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1EB0B" w14:textId="77777777" w:rsidR="004801D0" w:rsidRPr="001B71A5" w:rsidRDefault="004801D0" w:rsidP="004801D0">
      <w:pPr>
        <w:spacing w:line="480" w:lineRule="auto"/>
        <w:rPr>
          <w:rFonts w:ascii="Times New Roman" w:hAnsi="Times New Roman" w:cs="Times New Roman"/>
          <w:b/>
          <w:sz w:val="24"/>
          <w:szCs w:val="24"/>
        </w:rPr>
      </w:pPr>
      <w:bookmarkStart w:id="0" w:name="_Hlk498435657"/>
      <w:r>
        <w:rPr>
          <w:rFonts w:ascii="Times New Roman" w:hAnsi="Times New Roman" w:cs="Times New Roman"/>
          <w:b/>
          <w:sz w:val="24"/>
          <w:szCs w:val="24"/>
        </w:rPr>
        <w:t xml:space="preserve">Title: </w:t>
      </w:r>
      <w:r w:rsidRPr="001B71A5">
        <w:rPr>
          <w:rFonts w:ascii="Times New Roman" w:hAnsi="Times New Roman" w:cs="Times New Roman"/>
          <w:b/>
          <w:sz w:val="24"/>
          <w:szCs w:val="24"/>
        </w:rPr>
        <w:t>Modifiable early life exposures associated with adiposity and obesity in 3-year old children born to mothers with obesity.</w:t>
      </w:r>
    </w:p>
    <w:p w14:paraId="2CB2DADE" w14:textId="77777777" w:rsidR="004801D0" w:rsidRDefault="004801D0" w:rsidP="004801D0">
      <w:pPr>
        <w:spacing w:line="480" w:lineRule="auto"/>
        <w:rPr>
          <w:rFonts w:ascii="Times New Roman" w:hAnsi="Times New Roman" w:cs="Times New Roman"/>
          <w:sz w:val="24"/>
          <w:szCs w:val="24"/>
        </w:rPr>
      </w:pPr>
      <w:r w:rsidRPr="003F7458">
        <w:rPr>
          <w:rFonts w:ascii="Times New Roman" w:hAnsi="Times New Roman" w:cs="Times New Roman"/>
          <w:b/>
          <w:bCs/>
          <w:sz w:val="24"/>
          <w:szCs w:val="24"/>
        </w:rPr>
        <w:t>Authors</w:t>
      </w:r>
      <w:r>
        <w:rPr>
          <w:rFonts w:ascii="Times New Roman" w:hAnsi="Times New Roman" w:cs="Times New Roman"/>
          <w:sz w:val="24"/>
          <w:szCs w:val="24"/>
        </w:rPr>
        <w:t xml:space="preserve">: </w:t>
      </w:r>
      <w:r w:rsidRPr="001B71A5">
        <w:rPr>
          <w:rFonts w:ascii="Times New Roman" w:hAnsi="Times New Roman" w:cs="Times New Roman"/>
          <w:sz w:val="24"/>
          <w:szCs w:val="24"/>
        </w:rPr>
        <w:t>Kathryn V Dalrymple</w:t>
      </w:r>
      <w:r w:rsidRPr="001B71A5">
        <w:rPr>
          <w:rFonts w:ascii="Times New Roman" w:hAnsi="Times New Roman" w:cs="Times New Roman"/>
          <w:sz w:val="24"/>
          <w:szCs w:val="24"/>
          <w:vertAlign w:val="superscript"/>
        </w:rPr>
        <w:t>1</w:t>
      </w:r>
      <w:r w:rsidRPr="001B71A5">
        <w:rPr>
          <w:rFonts w:ascii="Times New Roman" w:hAnsi="Times New Roman" w:cs="Times New Roman"/>
          <w:sz w:val="24"/>
          <w:szCs w:val="24"/>
        </w:rPr>
        <w:t>, Angela C Flynn</w:t>
      </w:r>
      <w:r w:rsidRPr="001B71A5">
        <w:rPr>
          <w:rFonts w:ascii="Times New Roman" w:hAnsi="Times New Roman" w:cs="Times New Roman"/>
          <w:sz w:val="24"/>
          <w:szCs w:val="24"/>
          <w:vertAlign w:val="superscript"/>
        </w:rPr>
        <w:t>1</w:t>
      </w:r>
      <w:r w:rsidRPr="001B71A5">
        <w:rPr>
          <w:rFonts w:ascii="Times New Roman" w:hAnsi="Times New Roman" w:cs="Times New Roman"/>
          <w:sz w:val="24"/>
          <w:szCs w:val="24"/>
        </w:rPr>
        <w:t>, Paul T Seed</w:t>
      </w:r>
      <w:r w:rsidRPr="001B71A5">
        <w:rPr>
          <w:rFonts w:ascii="Times New Roman" w:hAnsi="Times New Roman" w:cs="Times New Roman"/>
          <w:sz w:val="24"/>
          <w:szCs w:val="24"/>
          <w:vertAlign w:val="superscript"/>
        </w:rPr>
        <w:t>1</w:t>
      </w:r>
      <w:r w:rsidRPr="001B71A5">
        <w:rPr>
          <w:rFonts w:ascii="Times New Roman" w:hAnsi="Times New Roman" w:cs="Times New Roman"/>
          <w:sz w:val="24"/>
          <w:szCs w:val="24"/>
        </w:rPr>
        <w:t>, Annette L Briley</w:t>
      </w:r>
      <w:r w:rsidRPr="001B71A5">
        <w:rPr>
          <w:rFonts w:ascii="Times New Roman" w:hAnsi="Times New Roman" w:cs="Times New Roman"/>
          <w:sz w:val="24"/>
          <w:szCs w:val="24"/>
          <w:vertAlign w:val="superscript"/>
        </w:rPr>
        <w:t>1,2</w:t>
      </w:r>
      <w:r w:rsidRPr="001B71A5">
        <w:rPr>
          <w:rFonts w:ascii="Times New Roman" w:hAnsi="Times New Roman" w:cs="Times New Roman"/>
          <w:sz w:val="24"/>
          <w:szCs w:val="24"/>
        </w:rPr>
        <w:t xml:space="preserve">, </w:t>
      </w:r>
      <w:bookmarkStart w:id="1" w:name="_GoBack"/>
      <w:r w:rsidRPr="001B71A5">
        <w:rPr>
          <w:rFonts w:ascii="Times New Roman" w:hAnsi="Times New Roman" w:cs="Times New Roman"/>
          <w:sz w:val="24"/>
          <w:szCs w:val="24"/>
        </w:rPr>
        <w:t>Majella O’Keeffe</w:t>
      </w:r>
      <w:bookmarkEnd w:id="1"/>
      <w:r w:rsidRPr="001B71A5">
        <w:rPr>
          <w:rFonts w:ascii="Times New Roman" w:hAnsi="Times New Roman" w:cs="Times New Roman"/>
          <w:sz w:val="24"/>
          <w:szCs w:val="24"/>
          <w:vertAlign w:val="superscript"/>
        </w:rPr>
        <w:t>3</w:t>
      </w:r>
      <w:r w:rsidRPr="001B71A5">
        <w:rPr>
          <w:rFonts w:ascii="Times New Roman" w:hAnsi="Times New Roman" w:cs="Times New Roman"/>
          <w:sz w:val="24"/>
          <w:szCs w:val="24"/>
        </w:rPr>
        <w:t>, Keith M Godfrey</w:t>
      </w:r>
      <w:r w:rsidRPr="001B71A5">
        <w:rPr>
          <w:rFonts w:ascii="Times New Roman" w:hAnsi="Times New Roman" w:cs="Times New Roman"/>
          <w:sz w:val="24"/>
          <w:szCs w:val="24"/>
          <w:vertAlign w:val="superscript"/>
        </w:rPr>
        <w:t>4</w:t>
      </w:r>
      <w:r w:rsidRPr="001B71A5">
        <w:rPr>
          <w:rFonts w:ascii="Times New Roman" w:hAnsi="Times New Roman" w:cs="Times New Roman"/>
          <w:sz w:val="24"/>
          <w:szCs w:val="24"/>
        </w:rPr>
        <w:t xml:space="preserve"> and Lucilla Poston</w:t>
      </w:r>
      <w:r w:rsidRPr="001B71A5">
        <w:rPr>
          <w:rFonts w:ascii="Times New Roman" w:hAnsi="Times New Roman" w:cs="Times New Roman"/>
          <w:sz w:val="24"/>
          <w:szCs w:val="24"/>
          <w:vertAlign w:val="superscript"/>
        </w:rPr>
        <w:t>1</w:t>
      </w:r>
      <w:r w:rsidRPr="001B71A5">
        <w:rPr>
          <w:rFonts w:ascii="Times New Roman" w:hAnsi="Times New Roman" w:cs="Times New Roman"/>
          <w:sz w:val="24"/>
          <w:szCs w:val="24"/>
        </w:rPr>
        <w:t xml:space="preserve"> on behalf of the UPBEAT Consortium</w:t>
      </w:r>
    </w:p>
    <w:p w14:paraId="64833044" w14:textId="77777777" w:rsidR="004801D0" w:rsidRDefault="004801D0" w:rsidP="004801D0">
      <w:pPr>
        <w:spacing w:line="480" w:lineRule="auto"/>
        <w:rPr>
          <w:rFonts w:ascii="Times New Roman" w:hAnsi="Times New Roman" w:cs="Times New Roman"/>
          <w:sz w:val="24"/>
          <w:szCs w:val="24"/>
        </w:rPr>
      </w:pPr>
      <w:r w:rsidRPr="003F7458">
        <w:rPr>
          <w:rFonts w:ascii="Times New Roman" w:hAnsi="Times New Roman" w:cs="Times New Roman"/>
          <w:b/>
          <w:bCs/>
          <w:sz w:val="24"/>
          <w:szCs w:val="24"/>
        </w:rPr>
        <w:t>Department and Institutions</w:t>
      </w:r>
      <w:r>
        <w:rPr>
          <w:rFonts w:ascii="Times New Roman" w:hAnsi="Times New Roman" w:cs="Times New Roman"/>
          <w:sz w:val="24"/>
          <w:szCs w:val="24"/>
        </w:rPr>
        <w:t xml:space="preserve">: </w:t>
      </w:r>
      <w:r w:rsidRPr="001B71A5">
        <w:rPr>
          <w:rFonts w:ascii="Times New Roman" w:hAnsi="Times New Roman" w:cs="Times New Roman"/>
          <w:sz w:val="24"/>
          <w:szCs w:val="24"/>
          <w:vertAlign w:val="superscript"/>
        </w:rPr>
        <w:t>1</w:t>
      </w:r>
      <w:r w:rsidRPr="001B71A5">
        <w:rPr>
          <w:rFonts w:ascii="Times New Roman" w:hAnsi="Times New Roman" w:cs="Times New Roman"/>
          <w:sz w:val="24"/>
          <w:szCs w:val="24"/>
        </w:rPr>
        <w:t xml:space="preserve"> Department of Women and Children’s Health, School of Life Course Sciences, King’s College London, London, UK. </w:t>
      </w:r>
      <w:r w:rsidRPr="001B71A5">
        <w:rPr>
          <w:rFonts w:ascii="Times New Roman" w:hAnsi="Times New Roman" w:cs="Times New Roman"/>
          <w:sz w:val="24"/>
          <w:szCs w:val="24"/>
          <w:vertAlign w:val="superscript"/>
        </w:rPr>
        <w:t xml:space="preserve">2 </w:t>
      </w:r>
      <w:r w:rsidRPr="001B71A5">
        <w:rPr>
          <w:rFonts w:ascii="Times New Roman" w:hAnsi="Times New Roman" w:cs="Times New Roman"/>
          <w:sz w:val="24"/>
          <w:szCs w:val="24"/>
        </w:rPr>
        <w:t xml:space="preserve">Caring Futures Institute, Flinders University, Adelaide, South Australia, Australia. </w:t>
      </w:r>
      <w:r w:rsidRPr="001B71A5">
        <w:rPr>
          <w:rFonts w:ascii="Times New Roman" w:hAnsi="Times New Roman" w:cs="Times New Roman"/>
          <w:sz w:val="24"/>
          <w:szCs w:val="24"/>
          <w:vertAlign w:val="superscript"/>
        </w:rPr>
        <w:t xml:space="preserve">3 </w:t>
      </w:r>
      <w:r w:rsidRPr="001B71A5">
        <w:rPr>
          <w:rFonts w:ascii="Times New Roman" w:hAnsi="Times New Roman" w:cs="Times New Roman"/>
          <w:sz w:val="24"/>
          <w:szCs w:val="24"/>
        </w:rPr>
        <w:t xml:space="preserve">Department of Nutritional Sciences, School of Life Course Sciences, King’s College London, London, UK. </w:t>
      </w:r>
      <w:r w:rsidRPr="001B71A5">
        <w:rPr>
          <w:rFonts w:ascii="Times New Roman" w:hAnsi="Times New Roman" w:cs="Times New Roman"/>
          <w:sz w:val="24"/>
          <w:szCs w:val="24"/>
          <w:vertAlign w:val="superscript"/>
        </w:rPr>
        <w:t xml:space="preserve">4 </w:t>
      </w:r>
      <w:r w:rsidRPr="001B71A5">
        <w:rPr>
          <w:rFonts w:ascii="Times New Roman" w:hAnsi="Times New Roman" w:cs="Times New Roman"/>
          <w:sz w:val="24"/>
          <w:szCs w:val="24"/>
        </w:rPr>
        <w:t xml:space="preserve">MRC Lifecourse Epidemiology Unit and NIHR Southampton Biomedical Research Centre, University of Southampton and University Hospital Southampton NHS Foundation Trust, UK </w:t>
      </w:r>
    </w:p>
    <w:p w14:paraId="17DF94B2" w14:textId="77777777" w:rsidR="004801D0" w:rsidRDefault="004801D0" w:rsidP="004801D0">
      <w:pPr>
        <w:spacing w:line="480" w:lineRule="auto"/>
        <w:rPr>
          <w:rFonts w:ascii="Times New Roman" w:hAnsi="Times New Roman" w:cs="Times New Roman"/>
          <w:sz w:val="24"/>
          <w:szCs w:val="24"/>
        </w:rPr>
      </w:pPr>
      <w:r w:rsidRPr="003F7458">
        <w:rPr>
          <w:rFonts w:ascii="Times New Roman" w:hAnsi="Times New Roman" w:cs="Times New Roman"/>
          <w:b/>
          <w:bCs/>
          <w:sz w:val="24"/>
          <w:szCs w:val="24"/>
        </w:rPr>
        <w:t>Keywords</w:t>
      </w:r>
      <w:r>
        <w:rPr>
          <w:rFonts w:ascii="Times New Roman" w:hAnsi="Times New Roman" w:cs="Times New Roman"/>
          <w:sz w:val="24"/>
          <w:szCs w:val="24"/>
        </w:rPr>
        <w:t>: Maternal obesity, childhood obesity, early-life determinants, in-utero determinants, dietary intake</w:t>
      </w:r>
    </w:p>
    <w:p w14:paraId="77582B08" w14:textId="77777777" w:rsidR="004801D0" w:rsidRPr="001457E4" w:rsidRDefault="004801D0" w:rsidP="004801D0">
      <w:pPr>
        <w:spacing w:before="240" w:line="480" w:lineRule="auto"/>
        <w:rPr>
          <w:rFonts w:ascii="Times New Roman" w:hAnsi="Times New Roman" w:cs="Times New Roman"/>
          <w:bCs/>
          <w:sz w:val="24"/>
          <w:szCs w:val="24"/>
        </w:rPr>
      </w:pPr>
      <w:r w:rsidRPr="001B71A5">
        <w:rPr>
          <w:rFonts w:ascii="Times New Roman" w:hAnsi="Times New Roman" w:cs="Times New Roman"/>
          <w:b/>
          <w:sz w:val="24"/>
          <w:szCs w:val="24"/>
        </w:rPr>
        <w:t xml:space="preserve">Running title: </w:t>
      </w:r>
      <w:r w:rsidRPr="001B71A5">
        <w:rPr>
          <w:rFonts w:ascii="Times New Roman" w:hAnsi="Times New Roman" w:cs="Times New Roman"/>
          <w:bCs/>
          <w:sz w:val="24"/>
          <w:szCs w:val="24"/>
        </w:rPr>
        <w:t xml:space="preserve">Early life determinants of childhood obesity </w:t>
      </w:r>
    </w:p>
    <w:p w14:paraId="0C77BEDB" w14:textId="77777777" w:rsidR="004801D0" w:rsidRPr="001B71A5" w:rsidRDefault="004801D0" w:rsidP="004801D0">
      <w:pPr>
        <w:spacing w:line="480" w:lineRule="auto"/>
        <w:rPr>
          <w:rFonts w:ascii="Times New Roman" w:hAnsi="Times New Roman" w:cs="Times New Roman"/>
          <w:sz w:val="24"/>
          <w:szCs w:val="24"/>
        </w:rPr>
      </w:pPr>
      <w:r w:rsidRPr="001B71A5">
        <w:rPr>
          <w:rFonts w:ascii="Times New Roman" w:hAnsi="Times New Roman" w:cs="Times New Roman"/>
          <w:b/>
          <w:bCs/>
          <w:sz w:val="24"/>
          <w:szCs w:val="24"/>
        </w:rPr>
        <w:t>Corresponding author</w:t>
      </w:r>
      <w:r w:rsidRPr="001B71A5">
        <w:rPr>
          <w:rFonts w:ascii="Times New Roman" w:hAnsi="Times New Roman" w:cs="Times New Roman"/>
          <w:sz w:val="24"/>
          <w:szCs w:val="24"/>
        </w:rPr>
        <w:t>: Kathryn Dalrymple</w:t>
      </w:r>
    </w:p>
    <w:p w14:paraId="68E18F3A" w14:textId="77777777" w:rsidR="004801D0" w:rsidRPr="001B71A5" w:rsidRDefault="004801D0" w:rsidP="004801D0">
      <w:pPr>
        <w:spacing w:after="0" w:line="480" w:lineRule="auto"/>
        <w:rPr>
          <w:rFonts w:ascii="Times New Roman" w:eastAsia="Times New Roman" w:hAnsi="Times New Roman" w:cs="Times New Roman"/>
          <w:sz w:val="24"/>
          <w:szCs w:val="24"/>
          <w:lang w:eastAsia="en-GB"/>
        </w:rPr>
      </w:pPr>
      <w:r w:rsidRPr="001B71A5">
        <w:rPr>
          <w:rFonts w:ascii="Times New Roman" w:eastAsia="Times New Roman" w:hAnsi="Times New Roman" w:cs="Times New Roman"/>
          <w:sz w:val="24"/>
          <w:szCs w:val="24"/>
          <w:lang w:eastAsia="en-GB"/>
        </w:rPr>
        <w:t xml:space="preserve">Department of Women and Children’s Health, </w:t>
      </w:r>
    </w:p>
    <w:p w14:paraId="3040A2B3" w14:textId="77777777" w:rsidR="004801D0" w:rsidRPr="001B71A5" w:rsidRDefault="004801D0" w:rsidP="004801D0">
      <w:pPr>
        <w:spacing w:after="0" w:line="480" w:lineRule="auto"/>
        <w:rPr>
          <w:rFonts w:ascii="Times New Roman" w:eastAsia="Times New Roman" w:hAnsi="Times New Roman" w:cs="Times New Roman"/>
          <w:sz w:val="24"/>
          <w:szCs w:val="24"/>
          <w:lang w:eastAsia="en-GB"/>
        </w:rPr>
      </w:pPr>
      <w:r w:rsidRPr="001B71A5">
        <w:rPr>
          <w:rFonts w:ascii="Times New Roman" w:eastAsia="Times New Roman" w:hAnsi="Times New Roman" w:cs="Times New Roman"/>
          <w:sz w:val="24"/>
          <w:szCs w:val="24"/>
          <w:lang w:eastAsia="en-GB"/>
        </w:rPr>
        <w:t>10</w:t>
      </w:r>
      <w:r w:rsidRPr="001B71A5">
        <w:rPr>
          <w:rFonts w:ascii="Times New Roman" w:eastAsia="Times New Roman" w:hAnsi="Times New Roman" w:cs="Times New Roman"/>
          <w:sz w:val="24"/>
          <w:szCs w:val="24"/>
          <w:vertAlign w:val="superscript"/>
          <w:lang w:eastAsia="en-GB"/>
        </w:rPr>
        <w:t>th</w:t>
      </w:r>
      <w:r w:rsidRPr="001B71A5">
        <w:rPr>
          <w:rFonts w:ascii="Times New Roman" w:eastAsia="Times New Roman" w:hAnsi="Times New Roman" w:cs="Times New Roman"/>
          <w:sz w:val="24"/>
          <w:szCs w:val="24"/>
          <w:lang w:eastAsia="en-GB"/>
        </w:rPr>
        <w:t xml:space="preserve"> floor, North Wing, </w:t>
      </w:r>
    </w:p>
    <w:p w14:paraId="3AAE85D1" w14:textId="77777777" w:rsidR="004801D0" w:rsidRPr="001B71A5" w:rsidRDefault="004801D0" w:rsidP="004801D0">
      <w:pPr>
        <w:spacing w:after="0" w:line="480" w:lineRule="auto"/>
        <w:rPr>
          <w:rFonts w:ascii="Times New Roman" w:eastAsia="Times New Roman" w:hAnsi="Times New Roman" w:cs="Times New Roman"/>
          <w:sz w:val="24"/>
          <w:szCs w:val="24"/>
          <w:lang w:eastAsia="en-GB"/>
        </w:rPr>
      </w:pPr>
      <w:r w:rsidRPr="001B71A5">
        <w:rPr>
          <w:rFonts w:ascii="Times New Roman" w:eastAsia="Times New Roman" w:hAnsi="Times New Roman" w:cs="Times New Roman"/>
          <w:sz w:val="24"/>
          <w:szCs w:val="24"/>
          <w:lang w:eastAsia="en-GB"/>
        </w:rPr>
        <w:t xml:space="preserve">St Thomas Hospital, </w:t>
      </w:r>
    </w:p>
    <w:p w14:paraId="54508621" w14:textId="77777777" w:rsidR="004801D0" w:rsidRPr="001B71A5" w:rsidRDefault="004801D0" w:rsidP="004801D0">
      <w:pPr>
        <w:spacing w:after="0" w:line="480" w:lineRule="auto"/>
        <w:rPr>
          <w:rFonts w:ascii="Times New Roman" w:eastAsia="Times New Roman" w:hAnsi="Times New Roman" w:cs="Times New Roman"/>
          <w:sz w:val="24"/>
          <w:szCs w:val="24"/>
          <w:lang w:eastAsia="en-GB"/>
        </w:rPr>
      </w:pPr>
      <w:r w:rsidRPr="001B71A5">
        <w:rPr>
          <w:rFonts w:ascii="Times New Roman" w:eastAsia="Times New Roman" w:hAnsi="Times New Roman" w:cs="Times New Roman"/>
          <w:sz w:val="24"/>
          <w:szCs w:val="24"/>
          <w:lang w:eastAsia="en-GB"/>
        </w:rPr>
        <w:t xml:space="preserve">Westminster Bridge Road, </w:t>
      </w:r>
    </w:p>
    <w:p w14:paraId="30368CB6" w14:textId="77777777" w:rsidR="004801D0" w:rsidRPr="001B71A5" w:rsidRDefault="004801D0" w:rsidP="004801D0">
      <w:pPr>
        <w:spacing w:after="0" w:line="480" w:lineRule="auto"/>
        <w:rPr>
          <w:rFonts w:ascii="Times New Roman" w:eastAsia="Times New Roman" w:hAnsi="Times New Roman" w:cs="Times New Roman"/>
          <w:sz w:val="24"/>
          <w:szCs w:val="24"/>
          <w:lang w:eastAsia="en-GB"/>
        </w:rPr>
      </w:pPr>
      <w:r w:rsidRPr="001B71A5">
        <w:rPr>
          <w:rFonts w:ascii="Times New Roman" w:eastAsia="Times New Roman" w:hAnsi="Times New Roman" w:cs="Times New Roman"/>
          <w:sz w:val="24"/>
          <w:szCs w:val="24"/>
          <w:lang w:eastAsia="en-GB"/>
        </w:rPr>
        <w:t>London, UK</w:t>
      </w:r>
    </w:p>
    <w:p w14:paraId="37C0EB19" w14:textId="77777777" w:rsidR="004801D0" w:rsidRPr="001B71A5" w:rsidRDefault="004801D0" w:rsidP="004801D0">
      <w:pPr>
        <w:spacing w:after="0" w:line="480" w:lineRule="auto"/>
        <w:rPr>
          <w:rFonts w:ascii="Times New Roman" w:hAnsi="Times New Roman" w:cs="Times New Roman"/>
          <w:sz w:val="24"/>
          <w:szCs w:val="24"/>
        </w:rPr>
      </w:pPr>
      <w:r w:rsidRPr="001B71A5">
        <w:rPr>
          <w:rFonts w:ascii="Times New Roman" w:hAnsi="Times New Roman" w:cs="Times New Roman"/>
          <w:sz w:val="24"/>
          <w:szCs w:val="24"/>
        </w:rPr>
        <w:t>Telephone: +44 (0) 207 188 3639</w:t>
      </w:r>
    </w:p>
    <w:p w14:paraId="7F07F4C5" w14:textId="77777777" w:rsidR="004801D0" w:rsidRPr="001457E4" w:rsidRDefault="00FC16CF" w:rsidP="004801D0">
      <w:pPr>
        <w:spacing w:line="480" w:lineRule="auto"/>
        <w:rPr>
          <w:rFonts w:ascii="Times New Roman" w:hAnsi="Times New Roman" w:cs="Times New Roman"/>
          <w:sz w:val="24"/>
          <w:szCs w:val="24"/>
        </w:rPr>
      </w:pPr>
      <w:hyperlink r:id="rId11" w:history="1">
        <w:r w:rsidR="004801D0" w:rsidRPr="001B71A5">
          <w:rPr>
            <w:rStyle w:val="Hyperlink"/>
            <w:rFonts w:ascii="Times New Roman" w:hAnsi="Times New Roman" w:cs="Times New Roman"/>
            <w:sz w:val="24"/>
            <w:szCs w:val="24"/>
          </w:rPr>
          <w:t>kathryn.dalrymple@kcl.ac.uk</w:t>
        </w:r>
      </w:hyperlink>
    </w:p>
    <w:p w14:paraId="34966AD7" w14:textId="77777777" w:rsidR="00EB537A" w:rsidRPr="00A52D79" w:rsidRDefault="00EB537A" w:rsidP="00EB537A">
      <w:pPr>
        <w:spacing w:before="240" w:line="360" w:lineRule="auto"/>
        <w:jc w:val="both"/>
        <w:rPr>
          <w:rFonts w:ascii="Times New Roman" w:hAnsi="Times New Roman" w:cs="Times New Roman"/>
          <w:bCs/>
          <w:sz w:val="24"/>
          <w:szCs w:val="24"/>
        </w:rPr>
      </w:pPr>
      <w:r w:rsidRPr="00A52D79">
        <w:rPr>
          <w:rFonts w:ascii="Times New Roman" w:hAnsi="Times New Roman" w:cs="Times New Roman"/>
          <w:b/>
          <w:sz w:val="24"/>
          <w:szCs w:val="24"/>
        </w:rPr>
        <w:lastRenderedPageBreak/>
        <w:t>Abbreviations</w:t>
      </w:r>
      <w:r w:rsidRPr="00A52D79">
        <w:rPr>
          <w:rFonts w:ascii="Times New Roman" w:hAnsi="Times New Roman" w:cs="Times New Roman"/>
          <w:bCs/>
          <w:sz w:val="24"/>
          <w:szCs w:val="24"/>
        </w:rPr>
        <w:t xml:space="preserve">: </w:t>
      </w:r>
    </w:p>
    <w:p w14:paraId="098D87BC" w14:textId="77777777" w:rsidR="00EB537A" w:rsidRPr="00A52D79" w:rsidRDefault="00EB537A" w:rsidP="00EB537A">
      <w:pPr>
        <w:spacing w:line="360" w:lineRule="auto"/>
        <w:jc w:val="both"/>
        <w:rPr>
          <w:rFonts w:ascii="Times New Roman" w:hAnsi="Times New Roman" w:cs="Times New Roman"/>
          <w:sz w:val="24"/>
          <w:szCs w:val="24"/>
        </w:rPr>
      </w:pPr>
      <w:r w:rsidRPr="00A52D79">
        <w:rPr>
          <w:rFonts w:ascii="Times New Roman" w:hAnsi="Times New Roman" w:cs="Times New Roman"/>
          <w:sz w:val="24"/>
          <w:szCs w:val="24"/>
        </w:rPr>
        <w:t xml:space="preserve">BIA: bio-electrical impedance analysis </w:t>
      </w:r>
    </w:p>
    <w:p w14:paraId="159CF1AB" w14:textId="77777777" w:rsidR="00EB537A" w:rsidRPr="00A52D79" w:rsidRDefault="00EB537A" w:rsidP="00EB537A">
      <w:pPr>
        <w:spacing w:line="360" w:lineRule="auto"/>
        <w:jc w:val="both"/>
        <w:rPr>
          <w:rFonts w:ascii="Times New Roman" w:hAnsi="Times New Roman" w:cs="Times New Roman"/>
          <w:sz w:val="24"/>
          <w:szCs w:val="24"/>
        </w:rPr>
      </w:pPr>
      <w:r w:rsidRPr="00A52D79">
        <w:rPr>
          <w:rFonts w:ascii="Times New Roman" w:hAnsi="Times New Roman" w:cs="Times New Roman"/>
          <w:sz w:val="24"/>
          <w:szCs w:val="24"/>
        </w:rPr>
        <w:t xml:space="preserve">BMI: body mass index </w:t>
      </w:r>
    </w:p>
    <w:p w14:paraId="40EFF3B4" w14:textId="77777777" w:rsidR="00EB537A" w:rsidRPr="00A52D79" w:rsidRDefault="00EB537A" w:rsidP="00EB537A">
      <w:pPr>
        <w:spacing w:line="360" w:lineRule="auto"/>
        <w:jc w:val="both"/>
        <w:rPr>
          <w:rFonts w:ascii="Times New Roman" w:hAnsi="Times New Roman" w:cs="Times New Roman"/>
          <w:sz w:val="24"/>
          <w:szCs w:val="24"/>
        </w:rPr>
      </w:pPr>
      <w:r w:rsidRPr="00A52D79">
        <w:rPr>
          <w:rFonts w:ascii="Times New Roman" w:hAnsi="Times New Roman" w:cs="Times New Roman"/>
          <w:sz w:val="24"/>
          <w:szCs w:val="24"/>
        </w:rPr>
        <w:t>CEBQ: Childhood Eating Behaviour Questionnaire</w:t>
      </w:r>
    </w:p>
    <w:p w14:paraId="50651E46" w14:textId="77777777" w:rsidR="00EB537A" w:rsidRPr="00A52D79" w:rsidRDefault="00EB537A" w:rsidP="00EB537A">
      <w:pPr>
        <w:spacing w:line="360" w:lineRule="auto"/>
        <w:jc w:val="both"/>
        <w:rPr>
          <w:rFonts w:ascii="Times New Roman" w:hAnsi="Times New Roman" w:cs="Times New Roman"/>
          <w:sz w:val="24"/>
          <w:szCs w:val="24"/>
        </w:rPr>
      </w:pPr>
      <w:r w:rsidRPr="00A52D79">
        <w:rPr>
          <w:rFonts w:ascii="Times New Roman" w:hAnsi="Times New Roman" w:cs="Times New Roman"/>
          <w:sz w:val="24"/>
          <w:szCs w:val="24"/>
        </w:rPr>
        <w:t>GWG: Gestational weight gain</w:t>
      </w:r>
    </w:p>
    <w:p w14:paraId="5247541F" w14:textId="77777777" w:rsidR="00EB537A" w:rsidRPr="00A52D79" w:rsidRDefault="00EB537A" w:rsidP="00EB537A">
      <w:pPr>
        <w:spacing w:line="360" w:lineRule="auto"/>
        <w:jc w:val="both"/>
        <w:rPr>
          <w:rFonts w:ascii="Times New Roman" w:hAnsi="Times New Roman" w:cs="Times New Roman"/>
          <w:sz w:val="24"/>
          <w:szCs w:val="24"/>
        </w:rPr>
      </w:pPr>
      <w:r w:rsidRPr="00A52D79">
        <w:rPr>
          <w:rFonts w:ascii="Times New Roman" w:hAnsi="Times New Roman" w:cs="Times New Roman"/>
          <w:sz w:val="24"/>
          <w:szCs w:val="24"/>
        </w:rPr>
        <w:t>IOTF: International Obesity Task Force</w:t>
      </w:r>
    </w:p>
    <w:p w14:paraId="15730A4C" w14:textId="77777777" w:rsidR="00EB537A" w:rsidRPr="00A52D79" w:rsidRDefault="00EB537A" w:rsidP="00EB537A">
      <w:pPr>
        <w:spacing w:line="360" w:lineRule="auto"/>
        <w:jc w:val="both"/>
        <w:rPr>
          <w:rFonts w:ascii="Times New Roman" w:hAnsi="Times New Roman" w:cs="Times New Roman"/>
          <w:sz w:val="24"/>
          <w:szCs w:val="24"/>
        </w:rPr>
      </w:pPr>
      <w:r w:rsidRPr="00A52D79">
        <w:rPr>
          <w:rFonts w:ascii="Times New Roman" w:hAnsi="Times New Roman" w:cs="Times New Roman"/>
          <w:sz w:val="24"/>
          <w:szCs w:val="24"/>
        </w:rPr>
        <w:t xml:space="preserve">NAM: National Academy of Medicine </w:t>
      </w:r>
    </w:p>
    <w:p w14:paraId="795EC1B3" w14:textId="77777777" w:rsidR="00EB537A" w:rsidRPr="00A52D79" w:rsidRDefault="00EB537A" w:rsidP="00EB537A">
      <w:pPr>
        <w:spacing w:line="360" w:lineRule="auto"/>
        <w:jc w:val="both"/>
        <w:rPr>
          <w:rFonts w:ascii="Times New Roman" w:hAnsi="Times New Roman" w:cs="Times New Roman"/>
          <w:sz w:val="24"/>
          <w:szCs w:val="24"/>
        </w:rPr>
      </w:pPr>
      <w:r w:rsidRPr="00A52D79">
        <w:rPr>
          <w:rFonts w:ascii="Times New Roman" w:hAnsi="Times New Roman" w:cs="Times New Roman"/>
          <w:sz w:val="24"/>
          <w:szCs w:val="24"/>
        </w:rPr>
        <w:t>RR: Relative risk</w:t>
      </w:r>
    </w:p>
    <w:p w14:paraId="4339E3CB" w14:textId="77777777" w:rsidR="00EB537A" w:rsidRPr="00A52D79" w:rsidRDefault="00EB537A" w:rsidP="00EB537A">
      <w:pPr>
        <w:spacing w:line="360" w:lineRule="auto"/>
        <w:jc w:val="both"/>
        <w:rPr>
          <w:rFonts w:ascii="Times New Roman" w:hAnsi="Times New Roman" w:cs="Times New Roman"/>
          <w:sz w:val="24"/>
          <w:szCs w:val="24"/>
        </w:rPr>
      </w:pPr>
      <w:r w:rsidRPr="00A52D79">
        <w:rPr>
          <w:rFonts w:ascii="Times New Roman" w:hAnsi="Times New Roman" w:cs="Times New Roman"/>
          <w:sz w:val="24"/>
          <w:szCs w:val="24"/>
        </w:rPr>
        <w:t>SD: Standard deviation</w:t>
      </w:r>
    </w:p>
    <w:p w14:paraId="1EE4AEA7" w14:textId="77777777" w:rsidR="00EB537A" w:rsidRPr="00A52D79" w:rsidRDefault="00EB537A" w:rsidP="00EB537A">
      <w:pPr>
        <w:spacing w:line="360" w:lineRule="auto"/>
        <w:jc w:val="both"/>
        <w:rPr>
          <w:rFonts w:ascii="Times New Roman" w:hAnsi="Times New Roman" w:cs="Times New Roman"/>
          <w:sz w:val="24"/>
          <w:szCs w:val="24"/>
        </w:rPr>
      </w:pPr>
      <w:r w:rsidRPr="00A52D79">
        <w:rPr>
          <w:rFonts w:ascii="Times New Roman" w:hAnsi="Times New Roman" w:cs="Times New Roman"/>
          <w:sz w:val="24"/>
          <w:szCs w:val="24"/>
        </w:rPr>
        <w:t>SWS: Southampton Women’s Survey</w:t>
      </w:r>
    </w:p>
    <w:p w14:paraId="460CF038" w14:textId="77777777" w:rsidR="00EB537A" w:rsidRPr="00A52D79" w:rsidRDefault="00EB537A" w:rsidP="00EB537A">
      <w:pPr>
        <w:spacing w:line="360" w:lineRule="auto"/>
        <w:jc w:val="both"/>
        <w:rPr>
          <w:rFonts w:ascii="Times New Roman" w:hAnsi="Times New Roman" w:cs="Times New Roman"/>
          <w:sz w:val="24"/>
          <w:szCs w:val="24"/>
        </w:rPr>
      </w:pPr>
      <w:r w:rsidRPr="00A52D79">
        <w:rPr>
          <w:rFonts w:ascii="Times New Roman" w:hAnsi="Times New Roman" w:cs="Times New Roman"/>
          <w:sz w:val="24"/>
          <w:szCs w:val="24"/>
        </w:rPr>
        <w:t>UPBEAT: UK Pregnancy Better Eating and Activity Trial</w:t>
      </w:r>
    </w:p>
    <w:p w14:paraId="79686CFB" w14:textId="77777777" w:rsidR="00EB537A" w:rsidRPr="00A52D79" w:rsidRDefault="00EB537A" w:rsidP="00EB537A">
      <w:pPr>
        <w:spacing w:line="360" w:lineRule="auto"/>
        <w:jc w:val="both"/>
        <w:rPr>
          <w:rFonts w:ascii="Times New Roman" w:hAnsi="Times New Roman" w:cs="Times New Roman"/>
          <w:sz w:val="24"/>
          <w:szCs w:val="24"/>
        </w:rPr>
      </w:pPr>
      <w:r w:rsidRPr="00A52D79">
        <w:rPr>
          <w:rFonts w:ascii="Times New Roman" w:hAnsi="Times New Roman" w:cs="Times New Roman"/>
          <w:color w:val="000000" w:themeColor="text1"/>
          <w:sz w:val="24"/>
          <w:szCs w:val="24"/>
        </w:rPr>
        <w:t xml:space="preserve">WH: weight-for-height </w:t>
      </w:r>
    </w:p>
    <w:p w14:paraId="3629D4D1" w14:textId="77777777" w:rsidR="00EB537A" w:rsidRPr="00A52D79" w:rsidRDefault="00EB537A" w:rsidP="00EB537A">
      <w:pPr>
        <w:spacing w:line="360" w:lineRule="auto"/>
        <w:jc w:val="both"/>
        <w:rPr>
          <w:rFonts w:ascii="Times New Roman" w:hAnsi="Times New Roman" w:cs="Times New Roman"/>
          <w:sz w:val="24"/>
          <w:szCs w:val="24"/>
        </w:rPr>
      </w:pPr>
      <w:r w:rsidRPr="00A52D79">
        <w:rPr>
          <w:rFonts w:ascii="Times New Roman" w:hAnsi="Times New Roman" w:cs="Times New Roman"/>
          <w:sz w:val="24"/>
          <w:szCs w:val="24"/>
        </w:rPr>
        <w:t xml:space="preserve">WHO: World Health Organisation </w:t>
      </w:r>
    </w:p>
    <w:p w14:paraId="5334AE2A" w14:textId="77777777" w:rsidR="00EB537A" w:rsidRPr="00A52D79" w:rsidRDefault="00EB537A" w:rsidP="00EB537A">
      <w:pPr>
        <w:spacing w:line="360" w:lineRule="auto"/>
        <w:jc w:val="both"/>
        <w:rPr>
          <w:rFonts w:ascii="Times New Roman" w:hAnsi="Times New Roman" w:cs="Times New Roman"/>
          <w:b/>
          <w:bCs/>
          <w:sz w:val="24"/>
          <w:szCs w:val="24"/>
        </w:rPr>
      </w:pPr>
    </w:p>
    <w:p w14:paraId="146F4ECB" w14:textId="77777777" w:rsidR="00EB537A" w:rsidRPr="00A52D79" w:rsidRDefault="00EB537A" w:rsidP="00EB537A">
      <w:pPr>
        <w:spacing w:line="360" w:lineRule="auto"/>
        <w:jc w:val="both"/>
        <w:rPr>
          <w:rFonts w:ascii="Times New Roman" w:hAnsi="Times New Roman" w:cs="Times New Roman"/>
          <w:b/>
          <w:bCs/>
          <w:sz w:val="24"/>
          <w:szCs w:val="24"/>
        </w:rPr>
      </w:pPr>
    </w:p>
    <w:p w14:paraId="4D96A921" w14:textId="77777777" w:rsidR="00EB537A" w:rsidRPr="00A52D79" w:rsidRDefault="00EB537A" w:rsidP="00EB537A">
      <w:pPr>
        <w:spacing w:line="360" w:lineRule="auto"/>
        <w:jc w:val="both"/>
        <w:rPr>
          <w:rFonts w:ascii="Times New Roman" w:hAnsi="Times New Roman" w:cs="Times New Roman"/>
          <w:b/>
          <w:bCs/>
          <w:sz w:val="24"/>
          <w:szCs w:val="24"/>
        </w:rPr>
      </w:pPr>
    </w:p>
    <w:p w14:paraId="08058BCD" w14:textId="77777777" w:rsidR="00EB537A" w:rsidRPr="00A52D79" w:rsidRDefault="00EB537A" w:rsidP="00EB537A">
      <w:pPr>
        <w:spacing w:line="360" w:lineRule="auto"/>
        <w:jc w:val="both"/>
        <w:rPr>
          <w:rFonts w:ascii="Times New Roman" w:hAnsi="Times New Roman" w:cs="Times New Roman"/>
          <w:b/>
          <w:bCs/>
          <w:sz w:val="24"/>
          <w:szCs w:val="24"/>
        </w:rPr>
      </w:pPr>
    </w:p>
    <w:p w14:paraId="36A57D1F" w14:textId="77777777" w:rsidR="00EB537A" w:rsidRPr="00A52D79" w:rsidRDefault="00EB537A" w:rsidP="00EB537A">
      <w:pPr>
        <w:spacing w:line="360" w:lineRule="auto"/>
        <w:jc w:val="both"/>
        <w:rPr>
          <w:rFonts w:ascii="Times New Roman" w:hAnsi="Times New Roman" w:cs="Times New Roman"/>
          <w:b/>
          <w:bCs/>
          <w:sz w:val="24"/>
          <w:szCs w:val="24"/>
        </w:rPr>
      </w:pPr>
    </w:p>
    <w:p w14:paraId="5518D100" w14:textId="77777777" w:rsidR="00EB537A" w:rsidRPr="00A52D79" w:rsidRDefault="00EB537A" w:rsidP="00EB537A">
      <w:pPr>
        <w:spacing w:line="360" w:lineRule="auto"/>
        <w:jc w:val="both"/>
        <w:rPr>
          <w:rFonts w:ascii="Times New Roman" w:hAnsi="Times New Roman" w:cs="Times New Roman"/>
          <w:b/>
          <w:bCs/>
          <w:sz w:val="24"/>
          <w:szCs w:val="24"/>
        </w:rPr>
      </w:pPr>
    </w:p>
    <w:p w14:paraId="0CD6F166" w14:textId="77777777" w:rsidR="00EB537A" w:rsidRPr="00A52D79" w:rsidRDefault="00EB537A" w:rsidP="00EB537A">
      <w:pPr>
        <w:spacing w:line="360" w:lineRule="auto"/>
        <w:jc w:val="both"/>
        <w:rPr>
          <w:rFonts w:ascii="Times New Roman" w:hAnsi="Times New Roman" w:cs="Times New Roman"/>
          <w:b/>
          <w:bCs/>
          <w:sz w:val="24"/>
          <w:szCs w:val="24"/>
        </w:rPr>
      </w:pPr>
    </w:p>
    <w:p w14:paraId="3DAFDD2E" w14:textId="77777777" w:rsidR="00EB537A" w:rsidRPr="00A52D79" w:rsidRDefault="00EB537A" w:rsidP="00EB537A">
      <w:pPr>
        <w:spacing w:line="360" w:lineRule="auto"/>
        <w:jc w:val="both"/>
        <w:rPr>
          <w:rFonts w:ascii="Times New Roman" w:hAnsi="Times New Roman" w:cs="Times New Roman"/>
          <w:b/>
          <w:bCs/>
          <w:sz w:val="24"/>
          <w:szCs w:val="24"/>
        </w:rPr>
      </w:pPr>
    </w:p>
    <w:p w14:paraId="41A14820" w14:textId="77777777" w:rsidR="00EB537A" w:rsidRPr="00A52D79" w:rsidRDefault="00EB537A" w:rsidP="00EB537A">
      <w:pPr>
        <w:spacing w:line="360" w:lineRule="auto"/>
        <w:jc w:val="both"/>
        <w:rPr>
          <w:rFonts w:ascii="Times New Roman" w:hAnsi="Times New Roman" w:cs="Times New Roman"/>
          <w:b/>
          <w:bCs/>
          <w:sz w:val="24"/>
          <w:szCs w:val="24"/>
        </w:rPr>
      </w:pPr>
    </w:p>
    <w:p w14:paraId="34278851" w14:textId="77777777" w:rsidR="00EB537A" w:rsidRPr="00A52D79" w:rsidRDefault="00EB537A" w:rsidP="00EB537A">
      <w:pPr>
        <w:spacing w:line="360" w:lineRule="auto"/>
        <w:jc w:val="both"/>
        <w:rPr>
          <w:rFonts w:ascii="Times New Roman" w:hAnsi="Times New Roman" w:cs="Times New Roman"/>
          <w:b/>
          <w:bCs/>
          <w:sz w:val="24"/>
          <w:szCs w:val="24"/>
        </w:rPr>
      </w:pPr>
    </w:p>
    <w:p w14:paraId="08875850" w14:textId="77777777" w:rsidR="00EB537A" w:rsidRPr="00A52D79" w:rsidRDefault="00EB537A" w:rsidP="00EB537A">
      <w:pPr>
        <w:spacing w:line="360" w:lineRule="auto"/>
        <w:jc w:val="both"/>
        <w:rPr>
          <w:rFonts w:ascii="Times New Roman" w:hAnsi="Times New Roman" w:cs="Times New Roman"/>
          <w:b/>
          <w:bCs/>
          <w:sz w:val="24"/>
          <w:szCs w:val="24"/>
        </w:rPr>
      </w:pPr>
    </w:p>
    <w:p w14:paraId="088E5E52" w14:textId="5DD326E0" w:rsidR="00543E57" w:rsidRPr="00A52D79" w:rsidRDefault="00543E57" w:rsidP="00EB537A">
      <w:pPr>
        <w:spacing w:line="360" w:lineRule="auto"/>
        <w:jc w:val="both"/>
        <w:rPr>
          <w:rFonts w:ascii="Times New Roman" w:hAnsi="Times New Roman" w:cs="Times New Roman"/>
          <w:b/>
          <w:bCs/>
          <w:sz w:val="24"/>
          <w:szCs w:val="24"/>
        </w:rPr>
      </w:pPr>
      <w:r w:rsidRPr="00A52D79">
        <w:rPr>
          <w:rFonts w:ascii="Times New Roman" w:hAnsi="Times New Roman" w:cs="Times New Roman"/>
          <w:b/>
          <w:bCs/>
          <w:sz w:val="24"/>
          <w:szCs w:val="24"/>
        </w:rPr>
        <w:lastRenderedPageBreak/>
        <w:t xml:space="preserve">Abstract: </w:t>
      </w:r>
    </w:p>
    <w:p w14:paraId="4AAEAB16" w14:textId="77777777" w:rsidR="00101218" w:rsidRPr="00A52D79" w:rsidRDefault="006C38AD" w:rsidP="00EB537A">
      <w:pPr>
        <w:spacing w:line="360" w:lineRule="auto"/>
        <w:jc w:val="both"/>
        <w:rPr>
          <w:rFonts w:ascii="Times New Roman" w:hAnsi="Times New Roman" w:cs="Times New Roman"/>
          <w:sz w:val="24"/>
          <w:szCs w:val="24"/>
        </w:rPr>
      </w:pPr>
      <w:r w:rsidRPr="00A52D79">
        <w:rPr>
          <w:rFonts w:ascii="Times New Roman" w:hAnsi="Times New Roman" w:cs="Times New Roman"/>
          <w:b/>
          <w:bCs/>
          <w:sz w:val="24"/>
          <w:szCs w:val="24"/>
        </w:rPr>
        <w:t>Background</w:t>
      </w:r>
      <w:r w:rsidR="00D30E40" w:rsidRPr="00A52D79">
        <w:rPr>
          <w:rFonts w:ascii="Times New Roman" w:hAnsi="Times New Roman" w:cs="Times New Roman"/>
          <w:sz w:val="24"/>
          <w:szCs w:val="24"/>
        </w:rPr>
        <w:t xml:space="preserve">: </w:t>
      </w:r>
      <w:r w:rsidR="009C6F7E" w:rsidRPr="00A52D79">
        <w:rPr>
          <w:rFonts w:ascii="Times New Roman" w:hAnsi="Times New Roman" w:cs="Times New Roman"/>
          <w:sz w:val="24"/>
          <w:szCs w:val="24"/>
        </w:rPr>
        <w:t xml:space="preserve">Children born to mothers with obesity are at increased risk of obesity. Influences underlying this predisposition include in-utero exposures, genetic predisposition and a shared family environment. Effective intervention strategies are needed to prevent obesity in these high-risk children; this requires evaluation of modifiable pregnancy and early-life risk factors. </w:t>
      </w:r>
    </w:p>
    <w:p w14:paraId="1A6CFCBF" w14:textId="7E5172E8" w:rsidR="0045363D" w:rsidRPr="00A52D79" w:rsidRDefault="00101218" w:rsidP="00EB537A">
      <w:pPr>
        <w:spacing w:line="360" w:lineRule="auto"/>
        <w:jc w:val="both"/>
        <w:rPr>
          <w:rFonts w:ascii="Times New Roman" w:hAnsi="Times New Roman" w:cs="Times New Roman"/>
          <w:b/>
          <w:bCs/>
          <w:sz w:val="24"/>
          <w:szCs w:val="24"/>
        </w:rPr>
      </w:pPr>
      <w:r w:rsidRPr="00A52D79">
        <w:rPr>
          <w:rFonts w:ascii="Times New Roman" w:hAnsi="Times New Roman" w:cs="Times New Roman"/>
          <w:b/>
          <w:bCs/>
          <w:sz w:val="24"/>
          <w:szCs w:val="24"/>
        </w:rPr>
        <w:t>Objectives</w:t>
      </w:r>
      <w:r w:rsidRPr="00A52D79">
        <w:rPr>
          <w:rFonts w:ascii="Times New Roman" w:hAnsi="Times New Roman" w:cs="Times New Roman"/>
          <w:sz w:val="24"/>
          <w:szCs w:val="24"/>
        </w:rPr>
        <w:t>: To</w:t>
      </w:r>
      <w:r w:rsidR="009C6F7E" w:rsidRPr="00A52D79">
        <w:rPr>
          <w:rFonts w:ascii="Times New Roman" w:hAnsi="Times New Roman" w:cs="Times New Roman"/>
          <w:sz w:val="24"/>
          <w:szCs w:val="24"/>
        </w:rPr>
        <w:t xml:space="preserve"> assess the individual and cumulative </w:t>
      </w:r>
      <w:r w:rsidR="002D72C5">
        <w:rPr>
          <w:rFonts w:ascii="Times New Roman" w:hAnsi="Times New Roman" w:cs="Times New Roman"/>
          <w:sz w:val="24"/>
          <w:szCs w:val="24"/>
        </w:rPr>
        <w:t>contributions</w:t>
      </w:r>
      <w:r w:rsidR="002D72C5" w:rsidRPr="00A52D79">
        <w:rPr>
          <w:rFonts w:ascii="Times New Roman" w:hAnsi="Times New Roman" w:cs="Times New Roman"/>
          <w:sz w:val="24"/>
          <w:szCs w:val="24"/>
        </w:rPr>
        <w:t xml:space="preserve"> </w:t>
      </w:r>
      <w:r w:rsidR="009C6F7E" w:rsidRPr="00A52D79">
        <w:rPr>
          <w:rFonts w:ascii="Times New Roman" w:hAnsi="Times New Roman" w:cs="Times New Roman"/>
          <w:sz w:val="24"/>
          <w:szCs w:val="24"/>
        </w:rPr>
        <w:t>of maternal and early-life modifiable exposures on childhood adiposity and obesity outcomes in 3-year-old children born to women with obesity.</w:t>
      </w:r>
    </w:p>
    <w:p w14:paraId="30898C24" w14:textId="15B21FCD" w:rsidR="0072144E" w:rsidRPr="00A52D79" w:rsidRDefault="00813F89" w:rsidP="00EB537A">
      <w:pPr>
        <w:spacing w:line="360" w:lineRule="auto"/>
        <w:jc w:val="both"/>
        <w:rPr>
          <w:rFonts w:ascii="Times New Roman" w:hAnsi="Times New Roman" w:cs="Times New Roman"/>
          <w:sz w:val="24"/>
          <w:szCs w:val="24"/>
        </w:rPr>
      </w:pPr>
      <w:r w:rsidRPr="00A52D79">
        <w:rPr>
          <w:rFonts w:ascii="Times New Roman" w:hAnsi="Times New Roman" w:cs="Times New Roman"/>
          <w:b/>
          <w:bCs/>
          <w:sz w:val="24"/>
          <w:szCs w:val="24"/>
        </w:rPr>
        <w:t>Methods</w:t>
      </w:r>
      <w:r w:rsidR="0048193C" w:rsidRPr="00A52D79">
        <w:rPr>
          <w:rFonts w:ascii="Times New Roman" w:hAnsi="Times New Roman" w:cs="Times New Roman"/>
          <w:sz w:val="24"/>
          <w:szCs w:val="24"/>
        </w:rPr>
        <w:t xml:space="preserve">: </w:t>
      </w:r>
      <w:r w:rsidR="00363473" w:rsidRPr="00A52D79">
        <w:rPr>
          <w:rFonts w:ascii="Times New Roman" w:hAnsi="Times New Roman" w:cs="Times New Roman"/>
          <w:sz w:val="24"/>
          <w:szCs w:val="24"/>
        </w:rPr>
        <w:t>W</w:t>
      </w:r>
      <w:r w:rsidR="001F4DCB" w:rsidRPr="00A52D79">
        <w:rPr>
          <w:rFonts w:ascii="Times New Roman" w:hAnsi="Times New Roman" w:cs="Times New Roman"/>
          <w:sz w:val="24"/>
          <w:szCs w:val="24"/>
        </w:rPr>
        <w:t xml:space="preserve">e used </w:t>
      </w:r>
      <w:r w:rsidR="00E2502F" w:rsidRPr="00A52D79">
        <w:rPr>
          <w:rFonts w:ascii="Times New Roman" w:hAnsi="Times New Roman" w:cs="Times New Roman"/>
          <w:sz w:val="24"/>
          <w:szCs w:val="24"/>
        </w:rPr>
        <w:t xml:space="preserve">adjusted </w:t>
      </w:r>
      <w:r w:rsidR="001F4DCB" w:rsidRPr="00A52D79">
        <w:rPr>
          <w:rFonts w:ascii="Times New Roman" w:hAnsi="Times New Roman" w:cs="Times New Roman"/>
          <w:sz w:val="24"/>
          <w:szCs w:val="24"/>
        </w:rPr>
        <w:t>regression</w:t>
      </w:r>
      <w:r w:rsidR="00E2502F" w:rsidRPr="00A52D79">
        <w:rPr>
          <w:rFonts w:ascii="Times New Roman" w:hAnsi="Times New Roman" w:cs="Times New Roman"/>
          <w:sz w:val="24"/>
          <w:szCs w:val="24"/>
        </w:rPr>
        <w:t xml:space="preserve"> to </w:t>
      </w:r>
      <w:r w:rsidR="003D1CF6" w:rsidRPr="00A52D79">
        <w:rPr>
          <w:rFonts w:ascii="Times New Roman" w:hAnsi="Times New Roman" w:cs="Times New Roman"/>
          <w:sz w:val="24"/>
          <w:szCs w:val="24"/>
        </w:rPr>
        <w:t xml:space="preserve">assess </w:t>
      </w:r>
      <w:r w:rsidR="003141D2" w:rsidRPr="00A52D79">
        <w:rPr>
          <w:rFonts w:ascii="Times New Roman" w:hAnsi="Times New Roman" w:cs="Times New Roman"/>
          <w:sz w:val="24"/>
          <w:szCs w:val="24"/>
        </w:rPr>
        <w:t xml:space="preserve">the individual and cumulative </w:t>
      </w:r>
      <w:r w:rsidR="0028431B">
        <w:rPr>
          <w:rFonts w:ascii="Times New Roman" w:hAnsi="Times New Roman" w:cs="Times New Roman"/>
          <w:sz w:val="24"/>
          <w:szCs w:val="24"/>
        </w:rPr>
        <w:t>contributions</w:t>
      </w:r>
      <w:r w:rsidR="0028431B" w:rsidRPr="00A52D79">
        <w:rPr>
          <w:rFonts w:ascii="Times New Roman" w:hAnsi="Times New Roman" w:cs="Times New Roman"/>
          <w:sz w:val="24"/>
          <w:szCs w:val="24"/>
        </w:rPr>
        <w:t xml:space="preserve"> </w:t>
      </w:r>
      <w:r w:rsidR="003141D2" w:rsidRPr="00A52D79">
        <w:rPr>
          <w:rFonts w:ascii="Times New Roman" w:hAnsi="Times New Roman" w:cs="Times New Roman"/>
          <w:sz w:val="24"/>
          <w:szCs w:val="24"/>
        </w:rPr>
        <w:t xml:space="preserve">of </w:t>
      </w:r>
      <w:r w:rsidR="00AD4C8A" w:rsidRPr="00A52D79">
        <w:rPr>
          <w:rFonts w:ascii="Times New Roman" w:hAnsi="Times New Roman" w:cs="Times New Roman"/>
          <w:sz w:val="24"/>
          <w:szCs w:val="24"/>
        </w:rPr>
        <w:t>six</w:t>
      </w:r>
      <w:r w:rsidR="00B77C19" w:rsidRPr="00A52D79">
        <w:rPr>
          <w:rFonts w:ascii="Times New Roman" w:hAnsi="Times New Roman" w:cs="Times New Roman"/>
          <w:sz w:val="24"/>
          <w:szCs w:val="24"/>
        </w:rPr>
        <w:t xml:space="preserve"> </w:t>
      </w:r>
      <w:r w:rsidR="00C91C84" w:rsidRPr="00A52D79">
        <w:rPr>
          <w:rFonts w:ascii="Times New Roman" w:hAnsi="Times New Roman" w:cs="Times New Roman"/>
          <w:sz w:val="24"/>
          <w:szCs w:val="24"/>
        </w:rPr>
        <w:t>exposures</w:t>
      </w:r>
      <w:r w:rsidR="00B77C19" w:rsidRPr="00A52D79">
        <w:rPr>
          <w:rFonts w:ascii="Times New Roman" w:hAnsi="Times New Roman" w:cs="Times New Roman"/>
          <w:sz w:val="24"/>
          <w:szCs w:val="24"/>
        </w:rPr>
        <w:t xml:space="preserve"> </w:t>
      </w:r>
      <w:bookmarkStart w:id="2" w:name="_Hlk50984481"/>
      <w:r w:rsidR="00B77C19" w:rsidRPr="00A52D79">
        <w:rPr>
          <w:rFonts w:ascii="Times New Roman" w:hAnsi="Times New Roman" w:cs="Times New Roman"/>
          <w:sz w:val="24"/>
          <w:szCs w:val="24"/>
        </w:rPr>
        <w:t>(</w:t>
      </w:r>
      <w:bookmarkStart w:id="3" w:name="_Hlk50987069"/>
      <w:r w:rsidR="00B77C19" w:rsidRPr="00A52D79">
        <w:rPr>
          <w:rFonts w:ascii="Times New Roman" w:hAnsi="Times New Roman" w:cs="Times New Roman"/>
          <w:sz w:val="24"/>
          <w:szCs w:val="24"/>
        </w:rPr>
        <w:t xml:space="preserve">early pregnancy BMI, </w:t>
      </w:r>
      <w:r w:rsidR="009B658B" w:rsidRPr="00A52D79">
        <w:rPr>
          <w:rFonts w:ascii="Times New Roman" w:hAnsi="Times New Roman" w:cs="Times New Roman"/>
          <w:sz w:val="24"/>
          <w:szCs w:val="24"/>
        </w:rPr>
        <w:t xml:space="preserve">excessive </w:t>
      </w:r>
      <w:r w:rsidR="00B77C19" w:rsidRPr="00A52D79">
        <w:rPr>
          <w:rFonts w:ascii="Times New Roman" w:hAnsi="Times New Roman" w:cs="Times New Roman"/>
          <w:sz w:val="24"/>
          <w:szCs w:val="24"/>
        </w:rPr>
        <w:t xml:space="preserve">gestational weight gain, mode of </w:t>
      </w:r>
      <w:r w:rsidR="009B658B" w:rsidRPr="00A52D79">
        <w:rPr>
          <w:rFonts w:ascii="Times New Roman" w:hAnsi="Times New Roman" w:cs="Times New Roman"/>
          <w:sz w:val="24"/>
          <w:szCs w:val="24"/>
        </w:rPr>
        <w:t>infant</w:t>
      </w:r>
      <w:r w:rsidR="00B77C19" w:rsidRPr="00A52D79">
        <w:rPr>
          <w:rFonts w:ascii="Times New Roman" w:hAnsi="Times New Roman" w:cs="Times New Roman"/>
          <w:sz w:val="24"/>
          <w:szCs w:val="24"/>
        </w:rPr>
        <w:t xml:space="preserve"> feeding and </w:t>
      </w:r>
      <w:r w:rsidR="008862FC" w:rsidRPr="00A52D79">
        <w:rPr>
          <w:rFonts w:ascii="Times New Roman" w:hAnsi="Times New Roman" w:cs="Times New Roman"/>
          <w:sz w:val="24"/>
          <w:szCs w:val="24"/>
        </w:rPr>
        <w:t xml:space="preserve">three measures of </w:t>
      </w:r>
      <w:r w:rsidR="00B77C19" w:rsidRPr="00A52D79">
        <w:rPr>
          <w:rFonts w:ascii="Times New Roman" w:hAnsi="Times New Roman" w:cs="Times New Roman"/>
          <w:sz w:val="24"/>
          <w:szCs w:val="24"/>
        </w:rPr>
        <w:t>childhood eating habits (</w:t>
      </w:r>
      <w:r w:rsidR="00332FBE" w:rsidRPr="00A52D79">
        <w:rPr>
          <w:rFonts w:ascii="Times New Roman" w:hAnsi="Times New Roman" w:cs="Times New Roman"/>
          <w:sz w:val="24"/>
          <w:szCs w:val="24"/>
        </w:rPr>
        <w:t>food responsiveness</w:t>
      </w:r>
      <w:r w:rsidR="009F4E51" w:rsidRPr="00A52D79">
        <w:rPr>
          <w:rFonts w:ascii="Times New Roman" w:hAnsi="Times New Roman" w:cs="Times New Roman"/>
          <w:sz w:val="24"/>
          <w:szCs w:val="24"/>
        </w:rPr>
        <w:t xml:space="preserve">, </w:t>
      </w:r>
      <w:r w:rsidR="00332FBE" w:rsidRPr="00A52D79">
        <w:rPr>
          <w:rFonts w:ascii="Times New Roman" w:hAnsi="Times New Roman" w:cs="Times New Roman"/>
          <w:sz w:val="24"/>
          <w:szCs w:val="24"/>
        </w:rPr>
        <w:t xml:space="preserve">slowness in eating </w:t>
      </w:r>
      <w:r w:rsidR="00B77C19" w:rsidRPr="00A52D79">
        <w:rPr>
          <w:rFonts w:ascii="Times New Roman" w:hAnsi="Times New Roman" w:cs="Times New Roman"/>
          <w:sz w:val="24"/>
          <w:szCs w:val="24"/>
        </w:rPr>
        <w:t xml:space="preserve">and </w:t>
      </w:r>
      <w:r w:rsidR="009F4E51" w:rsidRPr="00A52D79">
        <w:rPr>
          <w:rFonts w:ascii="Times New Roman" w:hAnsi="Times New Roman" w:cs="Times New Roman"/>
          <w:sz w:val="24"/>
          <w:szCs w:val="24"/>
        </w:rPr>
        <w:t>a processed/snacking dietary pattern score</w:t>
      </w:r>
      <w:r w:rsidR="00B77C19" w:rsidRPr="00A52D79">
        <w:rPr>
          <w:rFonts w:ascii="Times New Roman" w:hAnsi="Times New Roman" w:cs="Times New Roman"/>
          <w:sz w:val="24"/>
          <w:szCs w:val="24"/>
        </w:rPr>
        <w:t>)</w:t>
      </w:r>
      <w:bookmarkEnd w:id="2"/>
      <w:bookmarkEnd w:id="3"/>
      <w:r w:rsidR="00B77C19" w:rsidRPr="00A52D79">
        <w:rPr>
          <w:rFonts w:ascii="Times New Roman" w:hAnsi="Times New Roman" w:cs="Times New Roman"/>
          <w:sz w:val="24"/>
          <w:szCs w:val="24"/>
        </w:rPr>
        <w:t>)</w:t>
      </w:r>
      <w:r w:rsidR="00C91C84" w:rsidRPr="00A52D79">
        <w:rPr>
          <w:rFonts w:ascii="Times New Roman" w:hAnsi="Times New Roman" w:cs="Times New Roman"/>
          <w:sz w:val="24"/>
          <w:szCs w:val="24"/>
        </w:rPr>
        <w:t xml:space="preserve"> </w:t>
      </w:r>
      <w:r w:rsidR="00555B0A" w:rsidRPr="00A52D79">
        <w:rPr>
          <w:rFonts w:ascii="Times New Roman" w:hAnsi="Times New Roman" w:cs="Times New Roman"/>
          <w:sz w:val="24"/>
          <w:szCs w:val="24"/>
        </w:rPr>
        <w:t xml:space="preserve">on </w:t>
      </w:r>
      <w:r w:rsidR="00F464E2" w:rsidRPr="00A52D79">
        <w:rPr>
          <w:rFonts w:ascii="Times New Roman" w:hAnsi="Times New Roman" w:cs="Times New Roman"/>
          <w:sz w:val="24"/>
          <w:szCs w:val="24"/>
        </w:rPr>
        <w:t>body composition</w:t>
      </w:r>
      <w:r w:rsidR="00555B0A" w:rsidRPr="00A52D79">
        <w:rPr>
          <w:rFonts w:ascii="Times New Roman" w:hAnsi="Times New Roman" w:cs="Times New Roman"/>
          <w:sz w:val="24"/>
          <w:szCs w:val="24"/>
        </w:rPr>
        <w:t xml:space="preserve"> in </w:t>
      </w:r>
      <w:r w:rsidR="00A67D52" w:rsidRPr="00A52D79">
        <w:rPr>
          <w:rFonts w:ascii="Times New Roman" w:hAnsi="Times New Roman" w:cs="Times New Roman"/>
          <w:sz w:val="24"/>
          <w:szCs w:val="24"/>
        </w:rPr>
        <w:t xml:space="preserve">495 </w:t>
      </w:r>
      <w:r w:rsidR="00293826" w:rsidRPr="00A52D79">
        <w:rPr>
          <w:rFonts w:ascii="Times New Roman" w:hAnsi="Times New Roman" w:cs="Times New Roman"/>
          <w:sz w:val="24"/>
          <w:szCs w:val="24"/>
        </w:rPr>
        <w:t>three</w:t>
      </w:r>
      <w:r w:rsidR="00555B0A" w:rsidRPr="00A52D79">
        <w:rPr>
          <w:rFonts w:ascii="Times New Roman" w:hAnsi="Times New Roman" w:cs="Times New Roman"/>
          <w:sz w:val="24"/>
          <w:szCs w:val="24"/>
        </w:rPr>
        <w:t>-year</w:t>
      </w:r>
      <w:r w:rsidR="005B5C06" w:rsidRPr="00A52D79">
        <w:rPr>
          <w:rFonts w:ascii="Times New Roman" w:hAnsi="Times New Roman" w:cs="Times New Roman"/>
          <w:sz w:val="24"/>
          <w:szCs w:val="24"/>
        </w:rPr>
        <w:t>-</w:t>
      </w:r>
      <w:r w:rsidR="00555B0A" w:rsidRPr="00A52D79">
        <w:rPr>
          <w:rFonts w:ascii="Times New Roman" w:hAnsi="Times New Roman" w:cs="Times New Roman"/>
          <w:sz w:val="24"/>
          <w:szCs w:val="24"/>
        </w:rPr>
        <w:t>o</w:t>
      </w:r>
      <w:r w:rsidR="006F2E4B" w:rsidRPr="00A52D79">
        <w:rPr>
          <w:rFonts w:ascii="Times New Roman" w:hAnsi="Times New Roman" w:cs="Times New Roman"/>
          <w:sz w:val="24"/>
          <w:szCs w:val="24"/>
        </w:rPr>
        <w:t>ld</w:t>
      </w:r>
      <w:r w:rsidR="00555B0A" w:rsidRPr="00A52D79">
        <w:rPr>
          <w:rFonts w:ascii="Times New Roman" w:hAnsi="Times New Roman" w:cs="Times New Roman"/>
          <w:sz w:val="24"/>
          <w:szCs w:val="24"/>
        </w:rPr>
        <w:t xml:space="preserve"> children.</w:t>
      </w:r>
      <w:r w:rsidR="00E11C84" w:rsidRPr="00A52D79">
        <w:rPr>
          <w:rFonts w:ascii="Times New Roman" w:hAnsi="Times New Roman" w:cs="Times New Roman"/>
          <w:sz w:val="24"/>
          <w:szCs w:val="24"/>
        </w:rPr>
        <w:t xml:space="preserve"> </w:t>
      </w:r>
      <w:r w:rsidR="000A4414" w:rsidRPr="00A52D79">
        <w:rPr>
          <w:rFonts w:ascii="Times New Roman" w:hAnsi="Times New Roman" w:cs="Times New Roman"/>
          <w:sz w:val="24"/>
          <w:szCs w:val="24"/>
        </w:rPr>
        <w:t>O</w:t>
      </w:r>
      <w:r w:rsidR="00E11C84" w:rsidRPr="00A52D79">
        <w:rPr>
          <w:rFonts w:ascii="Times New Roman" w:hAnsi="Times New Roman" w:cs="Times New Roman"/>
          <w:sz w:val="24"/>
          <w:szCs w:val="24"/>
        </w:rPr>
        <w:t xml:space="preserve">utcomes </w:t>
      </w:r>
      <w:r w:rsidR="00CE11EB" w:rsidRPr="00A52D79">
        <w:rPr>
          <w:rFonts w:ascii="Times New Roman" w:hAnsi="Times New Roman" w:cs="Times New Roman"/>
          <w:sz w:val="24"/>
          <w:szCs w:val="24"/>
        </w:rPr>
        <w:t>included</w:t>
      </w:r>
      <w:r w:rsidR="00E11C84" w:rsidRPr="00A52D79">
        <w:rPr>
          <w:rFonts w:ascii="Times New Roman" w:hAnsi="Times New Roman" w:cs="Times New Roman"/>
          <w:sz w:val="24"/>
          <w:szCs w:val="24"/>
        </w:rPr>
        <w:t xml:space="preserve"> </w:t>
      </w:r>
      <w:bookmarkStart w:id="4" w:name="_Hlk50984309"/>
      <w:r w:rsidR="00CD64F6" w:rsidRPr="00A52D79">
        <w:rPr>
          <w:rFonts w:ascii="Times New Roman" w:hAnsi="Times New Roman" w:cs="Times New Roman"/>
          <w:sz w:val="24"/>
          <w:szCs w:val="24"/>
        </w:rPr>
        <w:t xml:space="preserve">BMI z-score, </w:t>
      </w:r>
      <w:r w:rsidR="00E11C84" w:rsidRPr="00A52D79">
        <w:rPr>
          <w:rFonts w:ascii="Times New Roman" w:hAnsi="Times New Roman" w:cs="Times New Roman"/>
          <w:sz w:val="24"/>
          <w:szCs w:val="24"/>
        </w:rPr>
        <w:t xml:space="preserve">arm circumference </w:t>
      </w:r>
      <w:r w:rsidR="00D9403F" w:rsidRPr="00A52D79">
        <w:rPr>
          <w:rFonts w:ascii="Times New Roman" w:hAnsi="Times New Roman" w:cs="Times New Roman"/>
          <w:sz w:val="24"/>
          <w:szCs w:val="24"/>
        </w:rPr>
        <w:t>and</w:t>
      </w:r>
      <w:r w:rsidR="00E11C84" w:rsidRPr="00A52D79">
        <w:rPr>
          <w:rFonts w:ascii="Times New Roman" w:hAnsi="Times New Roman" w:cs="Times New Roman"/>
          <w:sz w:val="24"/>
          <w:szCs w:val="24"/>
        </w:rPr>
        <w:t xml:space="preserve"> overweight/obesity (BMI≥25.0kg/m</w:t>
      </w:r>
      <w:r w:rsidR="00E11C84" w:rsidRPr="00A52D79">
        <w:rPr>
          <w:rFonts w:ascii="Times New Roman" w:hAnsi="Times New Roman" w:cs="Times New Roman"/>
          <w:sz w:val="24"/>
          <w:szCs w:val="24"/>
          <w:vertAlign w:val="superscript"/>
        </w:rPr>
        <w:t>2</w:t>
      </w:r>
      <w:r w:rsidR="00E11C84" w:rsidRPr="00A52D79">
        <w:rPr>
          <w:rFonts w:ascii="Times New Roman" w:hAnsi="Times New Roman" w:cs="Times New Roman"/>
          <w:sz w:val="24"/>
          <w:szCs w:val="24"/>
        </w:rPr>
        <w:t>)</w:t>
      </w:r>
      <w:r w:rsidR="00D9403F" w:rsidRPr="00A52D79">
        <w:rPr>
          <w:rFonts w:ascii="Times New Roman" w:hAnsi="Times New Roman" w:cs="Times New Roman"/>
          <w:sz w:val="24"/>
          <w:szCs w:val="24"/>
        </w:rPr>
        <w:t>.</w:t>
      </w:r>
      <w:r w:rsidR="00E11C84" w:rsidRPr="00A52D79">
        <w:rPr>
          <w:rFonts w:ascii="Times New Roman" w:hAnsi="Times New Roman" w:cs="Times New Roman"/>
          <w:sz w:val="24"/>
          <w:szCs w:val="24"/>
        </w:rPr>
        <w:t xml:space="preserve"> </w:t>
      </w:r>
    </w:p>
    <w:bookmarkEnd w:id="4"/>
    <w:p w14:paraId="34EABD03" w14:textId="1F19DFD9" w:rsidR="00B279C9" w:rsidRPr="00A52D79" w:rsidRDefault="00246DF8" w:rsidP="00EB537A">
      <w:pPr>
        <w:spacing w:line="360" w:lineRule="auto"/>
        <w:jc w:val="both"/>
        <w:rPr>
          <w:rFonts w:ascii="Times New Roman" w:hAnsi="Times New Roman" w:cs="Times New Roman"/>
          <w:sz w:val="24"/>
          <w:szCs w:val="24"/>
        </w:rPr>
      </w:pPr>
      <w:r w:rsidRPr="00A52D79">
        <w:rPr>
          <w:rFonts w:ascii="Times New Roman" w:hAnsi="Times New Roman" w:cs="Times New Roman"/>
          <w:b/>
          <w:bCs/>
          <w:sz w:val="24"/>
          <w:szCs w:val="24"/>
        </w:rPr>
        <w:t>Results</w:t>
      </w:r>
      <w:r w:rsidRPr="00A52D79">
        <w:rPr>
          <w:rFonts w:ascii="Times New Roman" w:hAnsi="Times New Roman" w:cs="Times New Roman"/>
          <w:sz w:val="24"/>
          <w:szCs w:val="24"/>
        </w:rPr>
        <w:t xml:space="preserve">: </w:t>
      </w:r>
      <w:r w:rsidR="00B279C9" w:rsidRPr="00A52D79">
        <w:rPr>
          <w:rFonts w:ascii="Times New Roman" w:hAnsi="Times New Roman" w:cs="Times New Roman"/>
          <w:sz w:val="24"/>
          <w:szCs w:val="24"/>
        </w:rPr>
        <w:t>While the UPBEAT intervention did not influence adiposity outcomes in 3-year-old children, the six modifiable exposures combined incrementally to increase childhood adiposity and obesity. For each additional exposure, children had a higher BMI z-score (β=0</w:t>
      </w:r>
      <w:r w:rsidR="00101218" w:rsidRPr="00A52D79">
        <w:rPr>
          <w:rFonts w:ascii="Times New Roman" w:hAnsi="Times New Roman" w:cs="Times New Roman"/>
          <w:sz w:val="24"/>
          <w:szCs w:val="24"/>
        </w:rPr>
        <w:t>.</w:t>
      </w:r>
      <w:r w:rsidR="00B279C9" w:rsidRPr="00A52D79">
        <w:rPr>
          <w:rFonts w:ascii="Times New Roman" w:hAnsi="Times New Roman" w:cs="Times New Roman"/>
          <w:sz w:val="24"/>
          <w:szCs w:val="24"/>
        </w:rPr>
        <w:t>35SD (95% confidence interval: 0</w:t>
      </w:r>
      <w:r w:rsidR="00101218" w:rsidRPr="00A52D79">
        <w:rPr>
          <w:rFonts w:ascii="Times New Roman" w:hAnsi="Times New Roman" w:cs="Times New Roman"/>
          <w:sz w:val="24"/>
          <w:szCs w:val="24"/>
        </w:rPr>
        <w:t>.</w:t>
      </w:r>
      <w:r w:rsidR="00B279C9" w:rsidRPr="00A52D79">
        <w:rPr>
          <w:rFonts w:ascii="Times New Roman" w:hAnsi="Times New Roman" w:cs="Times New Roman"/>
          <w:sz w:val="24"/>
          <w:szCs w:val="24"/>
        </w:rPr>
        <w:t>23, 0</w:t>
      </w:r>
      <w:r w:rsidR="00101218" w:rsidRPr="00A52D79">
        <w:rPr>
          <w:rFonts w:ascii="Times New Roman" w:hAnsi="Times New Roman" w:cs="Times New Roman"/>
          <w:sz w:val="24"/>
          <w:szCs w:val="24"/>
        </w:rPr>
        <w:t>.</w:t>
      </w:r>
      <w:r w:rsidR="00B279C9" w:rsidRPr="00A52D79">
        <w:rPr>
          <w:rFonts w:ascii="Times New Roman" w:hAnsi="Times New Roman" w:cs="Times New Roman"/>
          <w:sz w:val="24"/>
          <w:szCs w:val="24"/>
        </w:rPr>
        <w:t>47)), arm circumference (β=0</w:t>
      </w:r>
      <w:r w:rsidR="00101218" w:rsidRPr="00A52D79">
        <w:rPr>
          <w:rFonts w:ascii="Times New Roman" w:hAnsi="Times New Roman" w:cs="Times New Roman"/>
          <w:sz w:val="24"/>
          <w:szCs w:val="24"/>
        </w:rPr>
        <w:t>.</w:t>
      </w:r>
      <w:r w:rsidR="00B279C9" w:rsidRPr="00A52D79">
        <w:rPr>
          <w:rFonts w:ascii="Times New Roman" w:hAnsi="Times New Roman" w:cs="Times New Roman"/>
          <w:sz w:val="24"/>
          <w:szCs w:val="24"/>
        </w:rPr>
        <w:t>59cm (0</w:t>
      </w:r>
      <w:r w:rsidR="00101218" w:rsidRPr="00A52D79">
        <w:rPr>
          <w:rFonts w:ascii="Times New Roman" w:hAnsi="Times New Roman" w:cs="Times New Roman"/>
          <w:sz w:val="24"/>
          <w:szCs w:val="24"/>
        </w:rPr>
        <w:t>.</w:t>
      </w:r>
      <w:r w:rsidR="00B279C9" w:rsidRPr="00A52D79">
        <w:rPr>
          <w:rFonts w:ascii="Times New Roman" w:hAnsi="Times New Roman" w:cs="Times New Roman"/>
          <w:sz w:val="24"/>
          <w:szCs w:val="24"/>
        </w:rPr>
        <w:t>40, 0</w:t>
      </w:r>
      <w:r w:rsidR="008A2D13" w:rsidRPr="00A52D79">
        <w:rPr>
          <w:rFonts w:ascii="Times New Roman" w:hAnsi="Times New Roman" w:cs="Times New Roman"/>
          <w:sz w:val="24"/>
          <w:szCs w:val="24"/>
        </w:rPr>
        <w:t>.</w:t>
      </w:r>
      <w:r w:rsidR="00B279C9" w:rsidRPr="00A52D79">
        <w:rPr>
          <w:rFonts w:ascii="Times New Roman" w:hAnsi="Times New Roman" w:cs="Times New Roman"/>
          <w:sz w:val="24"/>
          <w:szCs w:val="24"/>
        </w:rPr>
        <w:t>79)) and risk of overweight/obesity (relative risk 1</w:t>
      </w:r>
      <w:r w:rsidR="008A2D13" w:rsidRPr="00A52D79">
        <w:rPr>
          <w:rFonts w:ascii="Times New Roman" w:hAnsi="Times New Roman" w:cs="Times New Roman"/>
          <w:sz w:val="24"/>
          <w:szCs w:val="24"/>
        </w:rPr>
        <w:t>.</w:t>
      </w:r>
      <w:r w:rsidR="00B279C9" w:rsidRPr="00A52D79">
        <w:rPr>
          <w:rFonts w:ascii="Times New Roman" w:hAnsi="Times New Roman" w:cs="Times New Roman"/>
          <w:sz w:val="24"/>
          <w:szCs w:val="24"/>
        </w:rPr>
        <w:t>49 (1</w:t>
      </w:r>
      <w:r w:rsidR="008A2D13" w:rsidRPr="00A52D79">
        <w:rPr>
          <w:rFonts w:ascii="Times New Roman" w:hAnsi="Times New Roman" w:cs="Times New Roman"/>
          <w:sz w:val="24"/>
          <w:szCs w:val="24"/>
        </w:rPr>
        <w:t>.</w:t>
      </w:r>
      <w:r w:rsidR="00B279C9" w:rsidRPr="00A52D79">
        <w:rPr>
          <w:rFonts w:ascii="Times New Roman" w:hAnsi="Times New Roman" w:cs="Times New Roman"/>
          <w:sz w:val="24"/>
          <w:szCs w:val="24"/>
        </w:rPr>
        <w:t>26, 1</w:t>
      </w:r>
      <w:r w:rsidR="008A2D13" w:rsidRPr="00A52D79">
        <w:rPr>
          <w:rFonts w:ascii="Times New Roman" w:hAnsi="Times New Roman" w:cs="Times New Roman"/>
          <w:sz w:val="24"/>
          <w:szCs w:val="24"/>
        </w:rPr>
        <w:t>.</w:t>
      </w:r>
      <w:r w:rsidR="00B279C9" w:rsidRPr="00A52D79">
        <w:rPr>
          <w:rFonts w:ascii="Times New Roman" w:hAnsi="Times New Roman" w:cs="Times New Roman"/>
          <w:sz w:val="24"/>
          <w:szCs w:val="24"/>
        </w:rPr>
        <w:t>77)). Compared to no exposures, children with four or more exposures had a higher BMI z-score (1</w:t>
      </w:r>
      <w:r w:rsidR="00101218" w:rsidRPr="00A52D79">
        <w:rPr>
          <w:rFonts w:ascii="Times New Roman" w:hAnsi="Times New Roman" w:cs="Times New Roman"/>
          <w:sz w:val="24"/>
          <w:szCs w:val="24"/>
        </w:rPr>
        <w:t>.</w:t>
      </w:r>
      <w:r w:rsidR="00B279C9" w:rsidRPr="00A52D79">
        <w:rPr>
          <w:rFonts w:ascii="Times New Roman" w:hAnsi="Times New Roman" w:cs="Times New Roman"/>
          <w:sz w:val="24"/>
          <w:szCs w:val="24"/>
        </w:rPr>
        <w:t>11SD (0</w:t>
      </w:r>
      <w:r w:rsidR="00101218" w:rsidRPr="00A52D79">
        <w:rPr>
          <w:rFonts w:ascii="Times New Roman" w:hAnsi="Times New Roman" w:cs="Times New Roman"/>
          <w:sz w:val="24"/>
          <w:szCs w:val="24"/>
        </w:rPr>
        <w:t>.</w:t>
      </w:r>
      <w:r w:rsidR="00B279C9" w:rsidRPr="00A52D79">
        <w:rPr>
          <w:rFonts w:ascii="Times New Roman" w:hAnsi="Times New Roman" w:cs="Times New Roman"/>
          <w:sz w:val="24"/>
          <w:szCs w:val="24"/>
        </w:rPr>
        <w:t>65, 1</w:t>
      </w:r>
      <w:r w:rsidR="00101218" w:rsidRPr="00A52D79">
        <w:rPr>
          <w:rFonts w:ascii="Times New Roman" w:hAnsi="Times New Roman" w:cs="Times New Roman"/>
          <w:sz w:val="24"/>
          <w:szCs w:val="24"/>
        </w:rPr>
        <w:t>.</w:t>
      </w:r>
      <w:r w:rsidR="00B279C9" w:rsidRPr="00A52D79">
        <w:rPr>
          <w:rFonts w:ascii="Times New Roman" w:hAnsi="Times New Roman" w:cs="Times New Roman"/>
          <w:sz w:val="24"/>
          <w:szCs w:val="24"/>
        </w:rPr>
        <w:t>58)), arm circumference (2</w:t>
      </w:r>
      <w:r w:rsidR="00101218" w:rsidRPr="00A52D79">
        <w:rPr>
          <w:rFonts w:ascii="Times New Roman" w:hAnsi="Times New Roman" w:cs="Times New Roman"/>
          <w:sz w:val="24"/>
          <w:szCs w:val="24"/>
        </w:rPr>
        <w:t>.</w:t>
      </w:r>
      <w:r w:rsidR="00B279C9" w:rsidRPr="00A52D79">
        <w:rPr>
          <w:rFonts w:ascii="Times New Roman" w:hAnsi="Times New Roman" w:cs="Times New Roman"/>
          <w:sz w:val="24"/>
          <w:szCs w:val="24"/>
        </w:rPr>
        <w:t>15cm (1</w:t>
      </w:r>
      <w:r w:rsidR="00101218" w:rsidRPr="00A52D79">
        <w:rPr>
          <w:rFonts w:ascii="Times New Roman" w:hAnsi="Times New Roman" w:cs="Times New Roman"/>
          <w:sz w:val="24"/>
          <w:szCs w:val="24"/>
        </w:rPr>
        <w:t>.</w:t>
      </w:r>
      <w:r w:rsidR="00B279C9" w:rsidRPr="00A52D79">
        <w:rPr>
          <w:rFonts w:ascii="Times New Roman" w:hAnsi="Times New Roman" w:cs="Times New Roman"/>
          <w:sz w:val="24"/>
          <w:szCs w:val="24"/>
        </w:rPr>
        <w:t>41, 2</w:t>
      </w:r>
      <w:r w:rsidR="00101218" w:rsidRPr="00A52D79">
        <w:rPr>
          <w:rFonts w:ascii="Times New Roman" w:hAnsi="Times New Roman" w:cs="Times New Roman"/>
          <w:sz w:val="24"/>
          <w:szCs w:val="24"/>
        </w:rPr>
        <w:t>.</w:t>
      </w:r>
      <w:r w:rsidR="00B279C9" w:rsidRPr="00A52D79">
        <w:rPr>
          <w:rFonts w:ascii="Times New Roman" w:hAnsi="Times New Roman" w:cs="Times New Roman"/>
          <w:sz w:val="24"/>
          <w:szCs w:val="24"/>
        </w:rPr>
        <w:t>89)) and risk of overweight/obesity (3</w:t>
      </w:r>
      <w:r w:rsidR="00101218" w:rsidRPr="00A52D79">
        <w:rPr>
          <w:rFonts w:ascii="Times New Roman" w:hAnsi="Times New Roman" w:cs="Times New Roman"/>
          <w:sz w:val="24"/>
          <w:szCs w:val="24"/>
        </w:rPr>
        <w:t>.</w:t>
      </w:r>
      <w:r w:rsidR="00B279C9" w:rsidRPr="00A52D79">
        <w:rPr>
          <w:rFonts w:ascii="Times New Roman" w:hAnsi="Times New Roman" w:cs="Times New Roman"/>
          <w:sz w:val="24"/>
          <w:szCs w:val="24"/>
        </w:rPr>
        <w:t>01 (1</w:t>
      </w:r>
      <w:r w:rsidR="00101218" w:rsidRPr="00A52D79">
        <w:rPr>
          <w:rFonts w:ascii="Times New Roman" w:hAnsi="Times New Roman" w:cs="Times New Roman"/>
          <w:sz w:val="24"/>
          <w:szCs w:val="24"/>
        </w:rPr>
        <w:t>.</w:t>
      </w:r>
      <w:r w:rsidR="00B279C9" w:rsidRPr="00A52D79">
        <w:rPr>
          <w:rFonts w:ascii="Times New Roman" w:hAnsi="Times New Roman" w:cs="Times New Roman"/>
          <w:sz w:val="24"/>
          <w:szCs w:val="24"/>
        </w:rPr>
        <w:t>67, 5</w:t>
      </w:r>
      <w:r w:rsidR="00101218" w:rsidRPr="00A52D79">
        <w:rPr>
          <w:rFonts w:ascii="Times New Roman" w:hAnsi="Times New Roman" w:cs="Times New Roman"/>
          <w:sz w:val="24"/>
          <w:szCs w:val="24"/>
        </w:rPr>
        <w:t>.</w:t>
      </w:r>
      <w:r w:rsidR="00B279C9" w:rsidRPr="00A52D79">
        <w:rPr>
          <w:rFonts w:ascii="Times New Roman" w:hAnsi="Times New Roman" w:cs="Times New Roman"/>
          <w:sz w:val="24"/>
          <w:szCs w:val="24"/>
        </w:rPr>
        <w:t>41)) (all p&lt;0</w:t>
      </w:r>
      <w:r w:rsidR="00101218" w:rsidRPr="00A52D79">
        <w:rPr>
          <w:rFonts w:ascii="Times New Roman" w:hAnsi="Times New Roman" w:cs="Times New Roman"/>
          <w:sz w:val="24"/>
          <w:szCs w:val="24"/>
        </w:rPr>
        <w:t>.</w:t>
      </w:r>
      <w:r w:rsidR="00B279C9" w:rsidRPr="00A52D79">
        <w:rPr>
          <w:rFonts w:ascii="Times New Roman" w:hAnsi="Times New Roman" w:cs="Times New Roman"/>
          <w:sz w:val="24"/>
          <w:szCs w:val="24"/>
        </w:rPr>
        <w:t>001).</w:t>
      </w:r>
    </w:p>
    <w:p w14:paraId="568D69AF" w14:textId="60A4EF69" w:rsidR="004F1701" w:rsidRPr="00A52D79" w:rsidRDefault="00246DF8" w:rsidP="00EB537A">
      <w:pPr>
        <w:spacing w:line="360" w:lineRule="auto"/>
        <w:jc w:val="both"/>
        <w:rPr>
          <w:rFonts w:ascii="Times New Roman" w:hAnsi="Times New Roman" w:cs="Times New Roman"/>
          <w:sz w:val="24"/>
          <w:szCs w:val="24"/>
        </w:rPr>
      </w:pPr>
      <w:r w:rsidRPr="00A52D79">
        <w:rPr>
          <w:rFonts w:ascii="Times New Roman" w:hAnsi="Times New Roman" w:cs="Times New Roman"/>
          <w:b/>
          <w:bCs/>
          <w:sz w:val="24"/>
          <w:szCs w:val="24"/>
        </w:rPr>
        <w:t>Conclusion</w:t>
      </w:r>
      <w:r w:rsidRPr="00A52D79">
        <w:rPr>
          <w:rFonts w:ascii="Times New Roman" w:hAnsi="Times New Roman" w:cs="Times New Roman"/>
          <w:sz w:val="24"/>
          <w:szCs w:val="24"/>
        </w:rPr>
        <w:t xml:space="preserve">: </w:t>
      </w:r>
      <w:r w:rsidR="00B279C9" w:rsidRPr="00A52D79">
        <w:rPr>
          <w:rFonts w:ascii="Times New Roman" w:hAnsi="Times New Roman" w:cs="Times New Roman"/>
          <w:sz w:val="24"/>
          <w:szCs w:val="24"/>
        </w:rPr>
        <w:t>Our findings suggest that complex interventions targeting preconception, pregnancy, perinatal and early childhood exposures offer a potential strategy for prevention of pre-school obesity.</w:t>
      </w:r>
    </w:p>
    <w:p w14:paraId="122817BA" w14:textId="77777777" w:rsidR="009C6F7E" w:rsidRPr="00A52D79" w:rsidRDefault="009C6F7E" w:rsidP="00EB537A">
      <w:pPr>
        <w:spacing w:line="360" w:lineRule="auto"/>
        <w:jc w:val="both"/>
        <w:rPr>
          <w:rFonts w:ascii="Times New Roman" w:hAnsi="Times New Roman" w:cs="Times New Roman"/>
          <w:sz w:val="24"/>
          <w:szCs w:val="24"/>
        </w:rPr>
      </w:pPr>
    </w:p>
    <w:p w14:paraId="6D1D5BC3" w14:textId="7BE2221B" w:rsidR="00FC6DB9" w:rsidRPr="00A52D79" w:rsidRDefault="00FC6DB9" w:rsidP="00EB537A">
      <w:pPr>
        <w:spacing w:line="360" w:lineRule="auto"/>
        <w:jc w:val="both"/>
        <w:rPr>
          <w:rFonts w:ascii="Times New Roman" w:hAnsi="Times New Roman" w:cs="Times New Roman"/>
          <w:sz w:val="24"/>
          <w:szCs w:val="24"/>
        </w:rPr>
      </w:pPr>
      <w:r w:rsidRPr="00A52D79">
        <w:rPr>
          <w:rFonts w:ascii="Times New Roman" w:hAnsi="Times New Roman" w:cs="Times New Roman"/>
          <w:sz w:val="24"/>
          <w:szCs w:val="24"/>
        </w:rPr>
        <w:br w:type="page"/>
      </w:r>
    </w:p>
    <w:p w14:paraId="25810D2F" w14:textId="77777777" w:rsidR="00C13281" w:rsidRPr="00A52D79" w:rsidRDefault="00B2267D" w:rsidP="00EB537A">
      <w:pPr>
        <w:spacing w:after="240" w:line="360" w:lineRule="auto"/>
        <w:jc w:val="both"/>
        <w:rPr>
          <w:rFonts w:ascii="Times New Roman" w:hAnsi="Times New Roman" w:cs="Times New Roman"/>
          <w:sz w:val="24"/>
          <w:szCs w:val="24"/>
        </w:rPr>
      </w:pPr>
      <w:r w:rsidRPr="00A52D79">
        <w:rPr>
          <w:rFonts w:ascii="Times New Roman" w:hAnsi="Times New Roman" w:cs="Times New Roman"/>
          <w:b/>
          <w:bCs/>
          <w:sz w:val="24"/>
          <w:szCs w:val="24"/>
        </w:rPr>
        <w:t>Introduction</w:t>
      </w:r>
      <w:r w:rsidR="00DD2FAB" w:rsidRPr="00A52D79">
        <w:rPr>
          <w:rFonts w:ascii="Times New Roman" w:hAnsi="Times New Roman" w:cs="Times New Roman"/>
          <w:sz w:val="24"/>
          <w:szCs w:val="24"/>
        </w:rPr>
        <w:t xml:space="preserve">: </w:t>
      </w:r>
    </w:p>
    <w:p w14:paraId="285FF19B" w14:textId="7B899A21" w:rsidR="00CB004D" w:rsidRPr="00A52D79" w:rsidRDefault="00551040" w:rsidP="00EB537A">
      <w:pPr>
        <w:spacing w:after="240" w:line="360" w:lineRule="auto"/>
        <w:jc w:val="both"/>
        <w:rPr>
          <w:rFonts w:ascii="Times New Roman" w:hAnsi="Times New Roman" w:cs="Times New Roman"/>
          <w:sz w:val="24"/>
          <w:szCs w:val="24"/>
        </w:rPr>
      </w:pPr>
      <w:bookmarkStart w:id="5" w:name="_Hlk41297384"/>
      <w:r w:rsidRPr="00A52D79">
        <w:rPr>
          <w:rFonts w:ascii="Times New Roman" w:hAnsi="Times New Roman" w:cs="Times New Roman"/>
          <w:sz w:val="24"/>
          <w:szCs w:val="24"/>
        </w:rPr>
        <w:t xml:space="preserve">In parallel with the global obesity epidemic, childhood obesity </w:t>
      </w:r>
      <w:r w:rsidR="008E500D" w:rsidRPr="00A52D79">
        <w:rPr>
          <w:rFonts w:ascii="Times New Roman" w:hAnsi="Times New Roman" w:cs="Times New Roman"/>
          <w:sz w:val="24"/>
          <w:szCs w:val="24"/>
        </w:rPr>
        <w:t>is</w:t>
      </w:r>
      <w:r w:rsidRPr="00A52D79">
        <w:rPr>
          <w:rFonts w:ascii="Times New Roman" w:hAnsi="Times New Roman" w:cs="Times New Roman"/>
          <w:sz w:val="24"/>
          <w:szCs w:val="24"/>
        </w:rPr>
        <w:t xml:space="preserve"> increas</w:t>
      </w:r>
      <w:r w:rsidR="00C33416" w:rsidRPr="00A52D79">
        <w:rPr>
          <w:rFonts w:ascii="Times New Roman" w:hAnsi="Times New Roman" w:cs="Times New Roman"/>
          <w:sz w:val="24"/>
          <w:szCs w:val="24"/>
        </w:rPr>
        <w:t>ing</w:t>
      </w:r>
      <w:r w:rsidRPr="00A52D79">
        <w:rPr>
          <w:rFonts w:ascii="Times New Roman" w:hAnsi="Times New Roman" w:cs="Times New Roman"/>
          <w:sz w:val="24"/>
          <w:szCs w:val="24"/>
        </w:rPr>
        <w:t xml:space="preserve"> worldwide </w:t>
      </w:r>
      <w:r w:rsidR="0008611B"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{"citationID":"qqguZ6i0","properties":{"formattedCitation":"{\\rtf \\super 1\\nosupersub{}}","plainCitation":"1"},"citationItems":[{"id":2075,"uris":["http://zotero.org/users/5796584/items/M3MLLHKR"],"uri":["http://zotero.org/users/5796584/items/M3MLLHKR"],"itemData":{"id":2075,"type":"article-journal","title":"The epidemiological burden of obesity in childhood: a worldwide epidemic requiring urgent action","container-title":"BMC Medicine","page":"212","volume":"17","issue":"1","source":"BioMed Central","abstract":"In recent decades, the prevalence of obesity in children has increased dramatically. This worldwide epidemic has important consequences, including psychiatric, psychological and psychosocial disorders in childhood and increased risk of developing non-communicable diseases (NCDs) later in life. Treatment of obesity is difficult and children with excess weight are likely to become adults with obesity. These trends have led member states of the World Health Organization (WHO) to endorse a target of no increase in obesity in childhood by 2025.","DOI":"10.1186/s12916-019-1449-8","ISSN":"1741-7015","shortTitle":"The epidemiological burden of obesity in childhood","journalAbbreviation":"BMC Medicine","author":[{"family":"Di Cesare","given":"Mariachiara"},{"family":"Sorić","given":"Maroje"},{"family":"Bovet","given":"Pascal"},{"family":"Miranda","given":"J. Jaime"},{"family":"Bhutta","given":"Zulfiqar"},{"family":"Stevens","given":"Gretchen A"},{"family":"Laxmaiah","given":"Avula"},{"family":"Kengne","given":"Andre-Pascal"},{"family":"Bentham","given":"James"}],"issued":{"date-parts":[["2019",11,25]]}}}],"schema":"https://github.com/citation-style-language/schema/raw/master/csl-citation.json"} </w:instrText>
      </w:r>
      <w:r w:rsidR="0008611B"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1</w:t>
      </w:r>
      <w:r w:rsidR="0008611B" w:rsidRPr="00A52D79">
        <w:rPr>
          <w:rFonts w:ascii="Times New Roman" w:hAnsi="Times New Roman" w:cs="Times New Roman"/>
          <w:sz w:val="24"/>
          <w:szCs w:val="24"/>
        </w:rPr>
        <w:fldChar w:fldCharType="end"/>
      </w:r>
      <w:r w:rsidR="00F36FB4" w:rsidRPr="00A52D79">
        <w:rPr>
          <w:rFonts w:ascii="Times New Roman" w:hAnsi="Times New Roman" w:cs="Times New Roman"/>
          <w:sz w:val="24"/>
          <w:szCs w:val="24"/>
        </w:rPr>
        <w:t xml:space="preserve">. </w:t>
      </w:r>
      <w:r w:rsidR="00943D82" w:rsidRPr="00A52D79">
        <w:rPr>
          <w:rFonts w:ascii="Times New Roman" w:hAnsi="Times New Roman" w:cs="Times New Roman"/>
          <w:sz w:val="24"/>
          <w:szCs w:val="24"/>
        </w:rPr>
        <w:t>B</w:t>
      </w:r>
      <w:r w:rsidR="00F31235" w:rsidRPr="00A52D79">
        <w:rPr>
          <w:rFonts w:ascii="Times New Roman" w:hAnsi="Times New Roman" w:cs="Times New Roman"/>
          <w:sz w:val="24"/>
          <w:szCs w:val="24"/>
        </w:rPr>
        <w:t>etween 2000 and 2013</w:t>
      </w:r>
      <w:r w:rsidR="00943D82" w:rsidRPr="00A52D79">
        <w:rPr>
          <w:rFonts w:ascii="Times New Roman" w:hAnsi="Times New Roman" w:cs="Times New Roman"/>
          <w:sz w:val="24"/>
          <w:szCs w:val="24"/>
        </w:rPr>
        <w:t xml:space="preserve"> </w:t>
      </w:r>
      <w:r w:rsidR="00F31235" w:rsidRPr="00A52D79">
        <w:rPr>
          <w:rFonts w:ascii="Times New Roman" w:hAnsi="Times New Roman" w:cs="Times New Roman"/>
          <w:sz w:val="24"/>
          <w:szCs w:val="24"/>
        </w:rPr>
        <w:t xml:space="preserve">the number of </w:t>
      </w:r>
      <w:r w:rsidR="003D47B6" w:rsidRPr="00A52D79">
        <w:rPr>
          <w:rFonts w:ascii="Times New Roman" w:hAnsi="Times New Roman" w:cs="Times New Roman"/>
          <w:sz w:val="24"/>
          <w:szCs w:val="24"/>
        </w:rPr>
        <w:t xml:space="preserve">children with </w:t>
      </w:r>
      <w:r w:rsidR="00F31235" w:rsidRPr="00A52D79">
        <w:rPr>
          <w:rFonts w:ascii="Times New Roman" w:hAnsi="Times New Roman" w:cs="Times New Roman"/>
          <w:sz w:val="24"/>
          <w:szCs w:val="24"/>
        </w:rPr>
        <w:t>overweight</w:t>
      </w:r>
      <w:r w:rsidR="006B3AEC" w:rsidRPr="00A52D79">
        <w:rPr>
          <w:rFonts w:ascii="Times New Roman" w:hAnsi="Times New Roman" w:cs="Times New Roman"/>
          <w:sz w:val="24"/>
          <w:szCs w:val="24"/>
        </w:rPr>
        <w:t xml:space="preserve"> and </w:t>
      </w:r>
      <w:r w:rsidR="003D47B6" w:rsidRPr="00A52D79">
        <w:rPr>
          <w:rFonts w:ascii="Times New Roman" w:hAnsi="Times New Roman" w:cs="Times New Roman"/>
          <w:sz w:val="24"/>
          <w:szCs w:val="24"/>
        </w:rPr>
        <w:t>obesity</w:t>
      </w:r>
      <w:r w:rsidR="00F31235" w:rsidRPr="00A52D79">
        <w:rPr>
          <w:rFonts w:ascii="Times New Roman" w:hAnsi="Times New Roman" w:cs="Times New Roman"/>
          <w:sz w:val="24"/>
          <w:szCs w:val="24"/>
        </w:rPr>
        <w:t xml:space="preserve"> </w:t>
      </w:r>
      <w:r w:rsidR="005B444F" w:rsidRPr="00A52D79">
        <w:rPr>
          <w:rFonts w:ascii="Times New Roman" w:hAnsi="Times New Roman" w:cs="Times New Roman"/>
          <w:sz w:val="24"/>
          <w:szCs w:val="24"/>
        </w:rPr>
        <w:t>rose</w:t>
      </w:r>
      <w:r w:rsidR="00F31235" w:rsidRPr="00A52D79">
        <w:rPr>
          <w:rFonts w:ascii="Times New Roman" w:hAnsi="Times New Roman" w:cs="Times New Roman"/>
          <w:sz w:val="24"/>
          <w:szCs w:val="24"/>
        </w:rPr>
        <w:t xml:space="preserve"> from 32 to 42 million</w:t>
      </w:r>
      <w:r w:rsidR="00322DEF" w:rsidRPr="00A52D79">
        <w:rPr>
          <w:rFonts w:ascii="Times New Roman" w:hAnsi="Times New Roman" w:cs="Times New Roman"/>
          <w:sz w:val="24"/>
          <w:szCs w:val="24"/>
        </w:rPr>
        <w:t xml:space="preserve"> </w:t>
      </w:r>
      <w:r w:rsidR="00322DEF"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{"citationID":"yOHSRQ8t","properties":{"formattedCitation":"{\\rtf \\super 2\\nosupersub{}}","plainCitation":"2"},"citationItems":[{"id":402,"uris":["http://zotero.org/users/5796584/items/HYJ52CZ6"],"uri":["http://zotero.org/users/5796584/items/HYJ52CZ6"],"itemData":{"id":402,"type":"webpage","title":"Obesity and overweight. Fact Sheet N°311. A","URL":"http://www.who.int/mediacentre/factsheets/fs311/en/.","shortTitle":"Obesity and overweight. Fact Sheet N°311. A","author":[{"family":"World Health Organisation","given":""}],"issued":{"date-parts":[["2014"]]}}}],"schema":"https://github.com/citation-style-language/schema/raw/master/csl-citation.json"} </w:instrText>
      </w:r>
      <w:r w:rsidR="00322DEF"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2</w:t>
      </w:r>
      <w:r w:rsidR="00322DEF" w:rsidRPr="00A52D79">
        <w:rPr>
          <w:rFonts w:ascii="Times New Roman" w:hAnsi="Times New Roman" w:cs="Times New Roman"/>
          <w:sz w:val="24"/>
          <w:szCs w:val="24"/>
        </w:rPr>
        <w:fldChar w:fldCharType="end"/>
      </w:r>
      <w:r w:rsidR="00F31235" w:rsidRPr="00A52D79">
        <w:rPr>
          <w:rFonts w:ascii="Times New Roman" w:hAnsi="Times New Roman" w:cs="Times New Roman"/>
          <w:sz w:val="24"/>
          <w:szCs w:val="24"/>
        </w:rPr>
        <w:t>, with global prevalence expected to reach 70 million by 2025</w:t>
      </w:r>
      <w:r w:rsidR="00F1345E" w:rsidRPr="00A52D79">
        <w:rPr>
          <w:rFonts w:ascii="Times New Roman" w:hAnsi="Times New Roman" w:cs="Times New Roman"/>
          <w:sz w:val="24"/>
          <w:szCs w:val="24"/>
        </w:rPr>
        <w:t xml:space="preserve"> </w:t>
      </w:r>
      <w:r w:rsidR="00F1345E"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{"citationID":"a4oi3m04oi","properties":{"formattedCitation":"{\\rtf \\super 3\\nosupersub{}}","plainCitation":"3"},"citationItems":[{"id":168,"uris":["http://zotero.org/users/5796584/items/8PIZ4AJF"],"uri":["http://zotero.org/users/5796584/items/8PIZ4AJF"],"itemData":{"id":168,"type":"report","title":"Report of the Commission on Ending Childhood Obesity","publisher-place":"Geneva","event-place":"Geneva","URL":"http://www.who.int/end-childhood-obesity/en/","shortTitle":"Report of the Commission on Ending Childhood Obesity","author":[{"literal":"World Health Organisation"}],"issued":{"date-parts":[["2016"]]},"accessed":{"date-parts":[["2018",3,9]]}}}],"schema":"https://github.com/citation-style-language/schema/raw/master/csl-citation.json"} </w:instrText>
      </w:r>
      <w:r w:rsidR="00F1345E"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3</w:t>
      </w:r>
      <w:r w:rsidR="00F1345E" w:rsidRPr="00A52D79">
        <w:rPr>
          <w:rFonts w:ascii="Times New Roman" w:hAnsi="Times New Roman" w:cs="Times New Roman"/>
          <w:sz w:val="24"/>
          <w:szCs w:val="24"/>
        </w:rPr>
        <w:fldChar w:fldCharType="end"/>
      </w:r>
      <w:r w:rsidR="00F31235" w:rsidRPr="00A52D79">
        <w:rPr>
          <w:rFonts w:ascii="Times New Roman" w:hAnsi="Times New Roman" w:cs="Times New Roman"/>
          <w:sz w:val="24"/>
          <w:szCs w:val="24"/>
        </w:rPr>
        <w:t>.</w:t>
      </w:r>
      <w:r w:rsidR="00AF3FBA" w:rsidRPr="00A52D79">
        <w:rPr>
          <w:rFonts w:ascii="Times New Roman" w:hAnsi="Times New Roman" w:cs="Times New Roman"/>
          <w:sz w:val="24"/>
          <w:szCs w:val="24"/>
        </w:rPr>
        <w:t xml:space="preserve"> </w:t>
      </w:r>
      <w:r w:rsidR="00EB1565" w:rsidRPr="00A52D79">
        <w:rPr>
          <w:rFonts w:ascii="Times New Roman" w:hAnsi="Times New Roman" w:cs="Times New Roman"/>
          <w:sz w:val="24"/>
          <w:szCs w:val="24"/>
        </w:rPr>
        <w:t xml:space="preserve">The immediate effects of childhood obesity include </w:t>
      </w:r>
      <w:r w:rsidR="00582B40" w:rsidRPr="00A52D79">
        <w:rPr>
          <w:rFonts w:ascii="Times New Roman" w:hAnsi="Times New Roman" w:cs="Times New Roman"/>
          <w:sz w:val="24"/>
          <w:szCs w:val="24"/>
        </w:rPr>
        <w:t xml:space="preserve">health complications, such as </w:t>
      </w:r>
      <w:r w:rsidR="00152FFE" w:rsidRPr="00A52D79">
        <w:rPr>
          <w:rFonts w:ascii="Times New Roman" w:hAnsi="Times New Roman" w:cs="Times New Roman"/>
          <w:sz w:val="24"/>
          <w:szCs w:val="24"/>
        </w:rPr>
        <w:t xml:space="preserve">behavioural </w:t>
      </w:r>
      <w:r w:rsidR="003905D1" w:rsidRPr="00A52D79">
        <w:rPr>
          <w:rFonts w:ascii="Times New Roman" w:hAnsi="Times New Roman" w:cs="Times New Roman"/>
          <w:sz w:val="24"/>
          <w:szCs w:val="24"/>
        </w:rPr>
        <w:t>disorders</w:t>
      </w:r>
      <w:r w:rsidR="00582B40" w:rsidRPr="00A52D79">
        <w:rPr>
          <w:rFonts w:ascii="Times New Roman" w:hAnsi="Times New Roman" w:cs="Times New Roman"/>
          <w:sz w:val="24"/>
          <w:szCs w:val="24"/>
        </w:rPr>
        <w:t>, fatty liver disease and asthma</w:t>
      </w:r>
      <w:r w:rsidR="003E6176" w:rsidRPr="00A52D79">
        <w:rPr>
          <w:rFonts w:ascii="Times New Roman" w:hAnsi="Times New Roman" w:cs="Times New Roman"/>
          <w:sz w:val="24"/>
          <w:szCs w:val="24"/>
        </w:rPr>
        <w:t xml:space="preserve"> </w:t>
      </w:r>
      <w:r w:rsidR="004250BB"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{"citationID":"appvrh7dav","properties":{"formattedCitation":"{\\rtf \\super 4,5\\nosupersub{}}","plainCitation":"4,5"},"citationItems":[{"id":2082,"uris":["http://zotero.org/users/5796584/items/VBMLUQSE"],"uri":["http://zotero.org/users/5796584/items/VBMLUQSE"],"itemData":{"id":2082,"type":"article-journal","title":"A Guide to Non-Alcoholic Fatty Liver Disease in Childhood and Adolescence","container-title":"International Journal of Molecular Sciences","page":"947","volume":"17","issue":"6","source":"www.mdpi.com","abstract":"Non-Alcoholic Fatty Liver Disease (NAFLD) is now the most prevalent form of chronic liver disease, affecting 10%–20% of the general paediatric population. Within the next 10 years it is expected to become the leading cause of liver pathology, liver failure and indication for liver transplantation in childhood and adolescence in the Western world. While our understanding of the pathophysiological mechanisms underlying this disease remains limited, it is thought to be the hepatic manifestation of more widespread metabolic dysfunction and is strongly associated with a number of metabolic risk factors, including insulin resistance, dyslipidaemia, cardiovascular disease and, most significantly, obesity. Despite this, ”paediatric” NAFLD remains under-studied, under-recognised and, potentially, undermanaged. This article will explore and evaluate our current understanding of NAFLD in childhood and adolescence and how it differs from adult NAFLD, in terms of its epidemiology, pathophysiology, natural history, diagnosis and clinical management. Given the current absence of definitive radiological and histopathological diagnostic tests, maintenance of a high clinical suspicion by all members of the multidisciplinary team in primary and specialist care settings remains the most potent of diagnostic tools, enabling early diagnosis and appropriate therapeutic intervention.","DOI":"10.3390/ijms17060947","language":"en","author":[{"family":"Temple","given":"Jonathan L."},{"family":"Cordero","given":"Paul"},{"family":"Li","given":"Jiawei"},{"family":"Nguyen","given":"Vi"},{"family":"Oben","given":"Jude A."}],"issued":{"date-parts":[["2016",6]]}}},{"id":2079,"uris":["http://zotero.org/users/5796584/items/AXBJ5RSI"],"uri":["http://zotero.org/users/5796584/items/AXBJ5RSI"],"itemData":{"id":2079,"type":"article-journal","title":"Children with Obesity and Asthma: Which Are the Best Options for Their Management?","container-title":"Nutrients","volume":"10","issue":"11","source":"PubMed Central","abstract":"Obesity and asthma are complex disorders related to gene-environment interactions and various lifestyle factors. At present, they represent two of the most significant paediatric health problems worldwide, particularly in industrialized nations. The aim of this narrative review is to evaluate possible therapeutic strategies to manage asthma in children with overweight/obesity. PubMed was used to search for all of the studies published from January 2008 to June 2018 using the following key words: “asthma” and “overweight” or “obesity” or “obese” and “children” or “paediatric”. The literature review showed that growing evidence underlines the existence of an “obese asthma” phenotype characterised by difficult-to-control asthma with additional symptoms, worse control, more frequent and severe exacerbations, reduced response to inhaled corticosteroids, and lower quality of life than other phenotypes. Currently, therapeutic strategies centred on prevention are suggested and the development of resources to assist families with weight loss strategies seems useful for effective weight control and optimal asthma management. Studies on vitamin D supplementation and further knowledge are needed to better define the best therapeutic options to manage asthma in children with overweight/obesity and to reduce the onset and severity of this chronic respiratory disease through the design of a multifactorial intervention.","URL":"https://www.ncbi.nlm.nih.gov/pmc/articles/PMC6267365/","DOI":"10.3390/nu10111634","ISSN":"2072-6643","note":"PMID: 30400197\nPMCID: PMC6267365","shortTitle":"Children with Obesity and Asthma","journalAbbreviation":"Nutrients","author":[{"family":"Di Genova","given":"Lorenza"},{"family":"Penta","given":"Laura"},{"family":"Biscarini","given":"Anna"},{"family":"Di Cara","given":"Giuseppe"},{"family":"Esposito","given":"Susanna"}],"issued":{"date-parts":[["2018",11,2]]},"accessed":{"date-parts":[["2020",4,29]]}}}],"schema":"https://github.com/citation-style-language/schema/raw/master/csl-citation.json"} </w:instrText>
      </w:r>
      <w:r w:rsidR="004250BB"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4,5</w:t>
      </w:r>
      <w:r w:rsidR="004250BB" w:rsidRPr="00A52D79">
        <w:rPr>
          <w:rFonts w:ascii="Times New Roman" w:hAnsi="Times New Roman" w:cs="Times New Roman"/>
          <w:sz w:val="24"/>
          <w:szCs w:val="24"/>
        </w:rPr>
        <w:fldChar w:fldCharType="end"/>
      </w:r>
      <w:r w:rsidR="00582B40" w:rsidRPr="00A52D79">
        <w:rPr>
          <w:rFonts w:ascii="Times New Roman" w:hAnsi="Times New Roman" w:cs="Times New Roman"/>
          <w:sz w:val="24"/>
          <w:szCs w:val="24"/>
        </w:rPr>
        <w:t xml:space="preserve">. </w:t>
      </w:r>
      <w:r w:rsidR="00DC67D8" w:rsidRPr="00A52D79">
        <w:rPr>
          <w:rFonts w:ascii="Times New Roman" w:hAnsi="Times New Roman" w:cs="Times New Roman"/>
          <w:sz w:val="24"/>
          <w:szCs w:val="24"/>
        </w:rPr>
        <w:t xml:space="preserve">Childhood or early-life </w:t>
      </w:r>
      <w:r w:rsidR="00582B40" w:rsidRPr="00A52D79">
        <w:rPr>
          <w:rFonts w:ascii="Times New Roman" w:hAnsi="Times New Roman" w:cs="Times New Roman"/>
          <w:sz w:val="24"/>
          <w:szCs w:val="24"/>
        </w:rPr>
        <w:t>obesity</w:t>
      </w:r>
      <w:r w:rsidR="00926C4A" w:rsidRPr="00A52D79">
        <w:rPr>
          <w:rFonts w:ascii="Times New Roman" w:hAnsi="Times New Roman" w:cs="Times New Roman"/>
          <w:sz w:val="24"/>
          <w:szCs w:val="24"/>
        </w:rPr>
        <w:t xml:space="preserve"> </w:t>
      </w:r>
      <w:r w:rsidR="00DA3163" w:rsidRPr="00A52D79">
        <w:rPr>
          <w:rFonts w:ascii="Times New Roman" w:hAnsi="Times New Roman" w:cs="Times New Roman"/>
          <w:sz w:val="24"/>
          <w:szCs w:val="24"/>
        </w:rPr>
        <w:t xml:space="preserve">is known </w:t>
      </w:r>
      <w:r w:rsidR="000B103A" w:rsidRPr="00A52D79">
        <w:rPr>
          <w:rFonts w:ascii="Times New Roman" w:hAnsi="Times New Roman" w:cs="Times New Roman"/>
          <w:sz w:val="24"/>
          <w:szCs w:val="24"/>
        </w:rPr>
        <w:t>to track across the lifecourse</w:t>
      </w:r>
      <w:r w:rsidR="00A132FC" w:rsidRPr="00A52D79">
        <w:rPr>
          <w:rFonts w:ascii="Times New Roman" w:hAnsi="Times New Roman" w:cs="Times New Roman"/>
          <w:sz w:val="24"/>
          <w:szCs w:val="24"/>
        </w:rPr>
        <w:t xml:space="preserve"> </w:t>
      </w:r>
      <w:r w:rsidR="00970359"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{"citationID":"hn82qW0a","properties":{"formattedCitation":"{\\rtf \\super 6\\nosupersub{}}","plainCitation":"6"},"citationItems":[{"id":209,"uris":["http://zotero.org/users/5796584/items/HWITBZDI"],"uri":["http://zotero.org/users/5796584/items/HWITBZDI"],"itemData":{"id":209,"type":"article-journal","title":"Simulation of Growth Trajectories of Childhood Obesity into Adulthood","container-title":"New England Journal of Medicine","page":"2145-2153","volume":"377","issue":"22","source":"Taylor and Francis+NEJM","abstract":"The investigators pooled height and weight data from five nationally representative longitudinal studies to simulate trajectories from childhood across the life course. Early development of obesity predicted future obesity, especially in children with severe obesity.","ISSN":"0028-4793","note":"PMID: 29171811","author":[{"family":"Ward","given":"Zachary J."},{"family":"Long","given":"Michael W."},{"family":"Resch","given":"Stephen C."},{"family":"Giles","given":"Catherine M."},{"family":"Cradock","given":"Angie L."},{"family":"Gortmaker","given":"Steven L."}],"issued":{"date-parts":[["2017",11,30]]}}}],"schema":"https://github.com/citation-style-language/schema/raw/master/csl-citation.json"} </w:instrText>
      </w:r>
      <w:r w:rsidR="00970359"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6</w:t>
      </w:r>
      <w:r w:rsidR="00970359" w:rsidRPr="00A52D79">
        <w:rPr>
          <w:rFonts w:ascii="Times New Roman" w:hAnsi="Times New Roman" w:cs="Times New Roman"/>
          <w:sz w:val="24"/>
          <w:szCs w:val="24"/>
        </w:rPr>
        <w:fldChar w:fldCharType="end"/>
      </w:r>
      <w:r w:rsidR="000B103A" w:rsidRPr="00A52D79">
        <w:rPr>
          <w:rFonts w:ascii="Times New Roman" w:hAnsi="Times New Roman" w:cs="Times New Roman"/>
          <w:sz w:val="24"/>
          <w:szCs w:val="24"/>
        </w:rPr>
        <w:t xml:space="preserve"> </w:t>
      </w:r>
      <w:r w:rsidR="00F92037" w:rsidRPr="00A52D79">
        <w:rPr>
          <w:rFonts w:ascii="Times New Roman" w:hAnsi="Times New Roman" w:cs="Times New Roman"/>
          <w:sz w:val="24"/>
          <w:szCs w:val="24"/>
        </w:rPr>
        <w:t xml:space="preserve">increasing </w:t>
      </w:r>
      <w:r w:rsidR="00270B10" w:rsidRPr="00A52D79">
        <w:rPr>
          <w:rFonts w:ascii="Times New Roman" w:hAnsi="Times New Roman" w:cs="Times New Roman"/>
          <w:sz w:val="24"/>
          <w:szCs w:val="24"/>
        </w:rPr>
        <w:t xml:space="preserve">the </w:t>
      </w:r>
      <w:r w:rsidR="00F92037" w:rsidRPr="00A52D79">
        <w:rPr>
          <w:rFonts w:ascii="Times New Roman" w:hAnsi="Times New Roman" w:cs="Times New Roman"/>
          <w:sz w:val="24"/>
          <w:szCs w:val="24"/>
        </w:rPr>
        <w:t xml:space="preserve">risk </w:t>
      </w:r>
      <w:r w:rsidR="00270B10" w:rsidRPr="00A52D79">
        <w:rPr>
          <w:rFonts w:ascii="Times New Roman" w:hAnsi="Times New Roman" w:cs="Times New Roman"/>
          <w:sz w:val="24"/>
          <w:szCs w:val="24"/>
        </w:rPr>
        <w:t xml:space="preserve">of </w:t>
      </w:r>
      <w:r w:rsidR="004241CC" w:rsidRPr="00A52D79">
        <w:rPr>
          <w:rFonts w:ascii="Times New Roman" w:hAnsi="Times New Roman" w:cs="Times New Roman"/>
          <w:sz w:val="24"/>
          <w:szCs w:val="24"/>
        </w:rPr>
        <w:t>cardiovascular disease</w:t>
      </w:r>
      <w:r w:rsidR="007D0476" w:rsidRPr="00A52D79">
        <w:rPr>
          <w:rFonts w:ascii="Times New Roman" w:hAnsi="Times New Roman" w:cs="Times New Roman"/>
          <w:sz w:val="24"/>
          <w:szCs w:val="24"/>
        </w:rPr>
        <w:t xml:space="preserve"> </w:t>
      </w:r>
      <w:r w:rsidR="00E00D5C"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{"citationID":"airqk98vuh","properties":{"formattedCitation":"{\\rtf \\super 7\\nosupersub{}}","plainCitation":"7"},"citationItems":[{"id":2085,"uris":["http://zotero.org/users/5796584/items/BJ7KKG9L"],"uri":["http://zotero.org/users/5796584/items/BJ7KKG9L"],"itemData":{"id":2085,"type":"article-journal","title":"Body mass index trajectories in childhood is predictive of cardiovascular risk: results from the 23-year longitudinal Georgia Stress and Heart study","container-title":"International Journal of Obesity","page":"923-925","volume":"42","issue":"4","source":"www.nature.com","abstract":"The childhood high body mass index (BMI) is associated with cardiovascular risk, but the association between childhood BMI trajectory patterns and cardiovascular risk remains unclear. The purposes of this study are to identify subgroups of individuals with similar trajectories in BMI during childhood, and to determine the relationship of childhood BMI trajectories with subclinical cardiovascular disease in young adulthood, indexed by intima-media thickness (IMT) and left ventricular mass index (LVMI). The participants were from the Georgia Stress and Heart (GSH) study. A total of 626 participants with BMI measured 3–12 times during childhood (5–18 years old) were included. By using latent class models, three trajectory groups in BMI were identified, including high increasing (HI), moderate increasing (MI) and normal group. We found that childhood trajectory of BMI was significantly associated with IMT and LVMI in young adulthood even after adjustment for BMI in young adulthood. Our results suggested that different BMI trajectory patterns exist during childhood. We for the first time reported the association between childhood BMI trajectory patterns and subclinical cardiovascular risk in young adulthood, indicating that monitoring trajectories of BMI from childhood may help to identify a high cardiovascular risk population in early life.","DOI":"10.1038/ijo.2017.244","ISSN":"1476-5497","shortTitle":"Body mass index trajectories in childhood is predictive of cardiovascular risk","language":"en","author":[{"family":"Hao","given":"G."},{"family":"Wang","given":"X."},{"family":"Treiber","given":"F. A."},{"family":"Harshfield","given":"G."},{"family":"Kapuku","given":"G."},{"family":"Su","given":"S."}],"issued":{"date-parts":[["2018",4]]}}}],"schema":"https://github.com/citation-style-language/schema/raw/master/csl-citation.json"} </w:instrText>
      </w:r>
      <w:r w:rsidR="00E00D5C"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7</w:t>
      </w:r>
      <w:r w:rsidR="00E00D5C" w:rsidRPr="00A52D79">
        <w:rPr>
          <w:rFonts w:ascii="Times New Roman" w:hAnsi="Times New Roman" w:cs="Times New Roman"/>
          <w:sz w:val="24"/>
          <w:szCs w:val="24"/>
        </w:rPr>
        <w:fldChar w:fldCharType="end"/>
      </w:r>
      <w:r w:rsidR="00E00D5C" w:rsidRPr="00A52D79">
        <w:rPr>
          <w:rFonts w:ascii="Times New Roman" w:hAnsi="Times New Roman" w:cs="Times New Roman"/>
          <w:sz w:val="24"/>
          <w:szCs w:val="24"/>
        </w:rPr>
        <w:t xml:space="preserve"> </w:t>
      </w:r>
      <w:r w:rsidR="007D0476" w:rsidRPr="00A52D79">
        <w:rPr>
          <w:rFonts w:ascii="Times New Roman" w:hAnsi="Times New Roman" w:cs="Times New Roman"/>
          <w:sz w:val="24"/>
          <w:szCs w:val="24"/>
        </w:rPr>
        <w:t>and</w:t>
      </w:r>
      <w:r w:rsidR="009F4C93" w:rsidRPr="00A52D79">
        <w:rPr>
          <w:rFonts w:ascii="Times New Roman" w:hAnsi="Times New Roman" w:cs="Times New Roman"/>
          <w:sz w:val="24"/>
          <w:szCs w:val="24"/>
        </w:rPr>
        <w:t xml:space="preserve"> </w:t>
      </w:r>
      <w:r w:rsidR="00152FFE" w:rsidRPr="00A52D79">
        <w:rPr>
          <w:rFonts w:ascii="Times New Roman" w:hAnsi="Times New Roman" w:cs="Times New Roman"/>
          <w:sz w:val="24"/>
          <w:szCs w:val="24"/>
        </w:rPr>
        <w:t xml:space="preserve">type 2 </w:t>
      </w:r>
      <w:r w:rsidR="009F4C93" w:rsidRPr="00A52D79">
        <w:rPr>
          <w:rFonts w:ascii="Times New Roman" w:hAnsi="Times New Roman" w:cs="Times New Roman"/>
          <w:sz w:val="24"/>
          <w:szCs w:val="24"/>
        </w:rPr>
        <w:t>diabetes</w:t>
      </w:r>
      <w:r w:rsidR="00CA6EFE" w:rsidRPr="00A52D79">
        <w:rPr>
          <w:rFonts w:ascii="Times New Roman" w:hAnsi="Times New Roman" w:cs="Times New Roman"/>
          <w:sz w:val="24"/>
          <w:szCs w:val="24"/>
        </w:rPr>
        <w:t xml:space="preserve"> </w:t>
      </w:r>
      <w:r w:rsidR="00CF1C9D"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{"citationID":"a2o4sc3fk1r","properties":{"formattedCitation":"{\\rtf \\super 8\\nosupersub{}}","plainCitation":"8"},"citationItems":[{"id":2094,"uris":["http://zotero.org/users/5796584/items/KYCG64EJ"],"uri":["http://zotero.org/users/5796584/items/KYCG64EJ"],"itemData":{"id":2094,"type":"article-journal","title":"Body Mass Index and Incident Type 1 and Type 2 Diabetes in Children and Young Adults: A Retrospective Cohort Study","container-title":"Journal of the Endocrine Society","page":"524-537","volume":"1","issue":"5","source":"academic.oup.com","abstract":"Our study results show that increasing obesity has been contributing to the increasing incidence of type 2 diabetes among UK children and young adults, with a f","DOI":"10.1210/js.2017-00044","shortTitle":"Body Mass Index and Incident Type 1 and Type 2 Diabetes in Children and Young Adults","journalAbbreviation":"J. Endocr. Soc.","language":"en","author":[{"family":"Abbasi","given":"Ali"},{"family":"Juszczyk","given":"Dorota"},{"family":"Jaarsveld","given":"Van"},{"family":"M","given":"Cornelia H."},{"family":"Gulliford","given":"Martin C."}],"issued":{"date-parts":[["2017",5,1]]}}}],"schema":"https://github.com/citation-style-language/schema/raw/master/csl-citation.json"} </w:instrText>
      </w:r>
      <w:r w:rsidR="00CF1C9D"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8</w:t>
      </w:r>
      <w:r w:rsidR="00CF1C9D" w:rsidRPr="00A52D79">
        <w:rPr>
          <w:rFonts w:ascii="Times New Roman" w:hAnsi="Times New Roman" w:cs="Times New Roman"/>
          <w:sz w:val="24"/>
          <w:szCs w:val="24"/>
        </w:rPr>
        <w:fldChar w:fldCharType="end"/>
      </w:r>
      <w:r w:rsidR="008227C3" w:rsidRPr="00A52D79">
        <w:rPr>
          <w:rFonts w:ascii="Times New Roman" w:hAnsi="Times New Roman" w:cs="Times New Roman"/>
          <w:sz w:val="24"/>
          <w:szCs w:val="24"/>
        </w:rPr>
        <w:t xml:space="preserve"> in the longer term. P</w:t>
      </w:r>
      <w:r w:rsidR="007D4771" w:rsidRPr="00A52D79">
        <w:rPr>
          <w:rFonts w:ascii="Times New Roman" w:hAnsi="Times New Roman" w:cs="Times New Roman"/>
          <w:sz w:val="24"/>
          <w:szCs w:val="24"/>
        </w:rPr>
        <w:t>reventi</w:t>
      </w:r>
      <w:r w:rsidR="00ED57F3" w:rsidRPr="00A52D79">
        <w:rPr>
          <w:rFonts w:ascii="Times New Roman" w:hAnsi="Times New Roman" w:cs="Times New Roman"/>
          <w:sz w:val="24"/>
          <w:szCs w:val="24"/>
        </w:rPr>
        <w:t>on</w:t>
      </w:r>
      <w:r w:rsidR="007D4771" w:rsidRPr="00A52D79">
        <w:rPr>
          <w:rFonts w:ascii="Times New Roman" w:hAnsi="Times New Roman" w:cs="Times New Roman"/>
          <w:sz w:val="24"/>
          <w:szCs w:val="24"/>
        </w:rPr>
        <w:t xml:space="preserve"> </w:t>
      </w:r>
      <w:r w:rsidR="00ED57F3" w:rsidRPr="00A52D79">
        <w:rPr>
          <w:rFonts w:ascii="Times New Roman" w:hAnsi="Times New Roman" w:cs="Times New Roman"/>
          <w:sz w:val="24"/>
          <w:szCs w:val="24"/>
        </w:rPr>
        <w:t>of</w:t>
      </w:r>
      <w:r w:rsidR="007D4771" w:rsidRPr="00A52D79">
        <w:rPr>
          <w:rFonts w:ascii="Times New Roman" w:hAnsi="Times New Roman" w:cs="Times New Roman"/>
          <w:sz w:val="24"/>
          <w:szCs w:val="24"/>
        </w:rPr>
        <w:t xml:space="preserve"> childhood obesity </w:t>
      </w:r>
      <w:r w:rsidR="006017E0" w:rsidRPr="00A52D79">
        <w:rPr>
          <w:rFonts w:ascii="Times New Roman" w:hAnsi="Times New Roman" w:cs="Times New Roman"/>
          <w:sz w:val="24"/>
          <w:szCs w:val="24"/>
        </w:rPr>
        <w:t xml:space="preserve">is </w:t>
      </w:r>
      <w:r w:rsidR="007D4771" w:rsidRPr="00A52D79">
        <w:rPr>
          <w:rFonts w:ascii="Times New Roman" w:hAnsi="Times New Roman" w:cs="Times New Roman"/>
          <w:sz w:val="24"/>
          <w:szCs w:val="24"/>
        </w:rPr>
        <w:t xml:space="preserve">a worldwide public health </w:t>
      </w:r>
      <w:r w:rsidR="00E35BD0" w:rsidRPr="00A52D79">
        <w:rPr>
          <w:rFonts w:ascii="Times New Roman" w:hAnsi="Times New Roman" w:cs="Times New Roman"/>
          <w:sz w:val="24"/>
          <w:szCs w:val="24"/>
        </w:rPr>
        <w:t>priority</w:t>
      </w:r>
      <w:r w:rsidR="00C217B0" w:rsidRPr="00A52D79">
        <w:rPr>
          <w:rFonts w:ascii="Times New Roman" w:hAnsi="Times New Roman" w:cs="Times New Roman"/>
          <w:sz w:val="24"/>
          <w:szCs w:val="24"/>
        </w:rPr>
        <w:t xml:space="preserve"> </w:t>
      </w:r>
      <w:r w:rsidR="00C217B0"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{"citationID":"a7m5h1gog8","properties":{"formattedCitation":"{\\rtf \\super 3\\nosupersub{}}","plainCitation":"3"},"citationItems":[{"id":168,"uris":["http://zotero.org/users/5796584/items/8PIZ4AJF"],"uri":["http://zotero.org/users/5796584/items/8PIZ4AJF"],"itemData":{"id":168,"type":"report","title":"Report of the Commission on Ending Childhood Obesity","publisher-place":"Geneva","event-place":"Geneva","URL":"http://www.who.int/end-childhood-obesity/en/","shortTitle":"Report of the Commission on Ending Childhood Obesity","author":[{"literal":"World Health Organisation"}],"issued":{"date-parts":[["2016"]]},"accessed":{"date-parts":[["2018",3,9]]}}}],"schema":"https://github.com/citation-style-language/schema/raw/master/csl-citation.json"} </w:instrText>
      </w:r>
      <w:r w:rsidR="00C217B0"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3</w:t>
      </w:r>
      <w:r w:rsidR="00C217B0" w:rsidRPr="00A52D79">
        <w:rPr>
          <w:rFonts w:ascii="Times New Roman" w:hAnsi="Times New Roman" w:cs="Times New Roman"/>
          <w:sz w:val="24"/>
          <w:szCs w:val="24"/>
        </w:rPr>
        <w:fldChar w:fldCharType="end"/>
      </w:r>
      <w:r w:rsidR="00A21513" w:rsidRPr="00A52D79">
        <w:rPr>
          <w:rFonts w:ascii="Times New Roman" w:hAnsi="Times New Roman" w:cs="Times New Roman"/>
          <w:sz w:val="24"/>
          <w:szCs w:val="24"/>
        </w:rPr>
        <w:t xml:space="preserve">. </w:t>
      </w:r>
      <w:r w:rsidR="00D80AA4" w:rsidRPr="00A52D79">
        <w:rPr>
          <w:rFonts w:ascii="Times New Roman" w:hAnsi="Times New Roman" w:cs="Times New Roman"/>
          <w:sz w:val="24"/>
          <w:szCs w:val="24"/>
        </w:rPr>
        <w:t xml:space="preserve"> </w:t>
      </w:r>
      <w:r w:rsidR="004B164E" w:rsidRPr="00A52D79">
        <w:rPr>
          <w:rFonts w:ascii="Times New Roman" w:hAnsi="Times New Roman" w:cs="Times New Roman"/>
          <w:sz w:val="24"/>
          <w:szCs w:val="24"/>
        </w:rPr>
        <w:t xml:space="preserve">In the UK a quarter of children </w:t>
      </w:r>
      <w:r w:rsidR="00407F0C" w:rsidRPr="00A52D79">
        <w:rPr>
          <w:rFonts w:ascii="Times New Roman" w:hAnsi="Times New Roman" w:cs="Times New Roman"/>
          <w:sz w:val="24"/>
          <w:szCs w:val="24"/>
        </w:rPr>
        <w:t xml:space="preserve">enter primary school </w:t>
      </w:r>
      <w:r w:rsidR="00F942A3" w:rsidRPr="00A52D79">
        <w:rPr>
          <w:rFonts w:ascii="Times New Roman" w:hAnsi="Times New Roman" w:cs="Times New Roman"/>
          <w:sz w:val="24"/>
          <w:szCs w:val="24"/>
        </w:rPr>
        <w:t xml:space="preserve">with </w:t>
      </w:r>
      <w:r w:rsidR="00407F0C" w:rsidRPr="00A52D79">
        <w:rPr>
          <w:rFonts w:ascii="Times New Roman" w:hAnsi="Times New Roman" w:cs="Times New Roman"/>
          <w:sz w:val="24"/>
          <w:szCs w:val="24"/>
        </w:rPr>
        <w:t xml:space="preserve">overweight </w:t>
      </w:r>
      <w:r w:rsidR="007014EB" w:rsidRPr="00A52D79">
        <w:rPr>
          <w:rFonts w:ascii="Times New Roman" w:hAnsi="Times New Roman" w:cs="Times New Roman"/>
          <w:sz w:val="24"/>
          <w:szCs w:val="24"/>
        </w:rPr>
        <w:t>or</w:t>
      </w:r>
      <w:r w:rsidR="00407F0C" w:rsidRPr="00A52D79">
        <w:rPr>
          <w:rFonts w:ascii="Times New Roman" w:hAnsi="Times New Roman" w:cs="Times New Roman"/>
          <w:sz w:val="24"/>
          <w:szCs w:val="24"/>
        </w:rPr>
        <w:t xml:space="preserve"> </w:t>
      </w:r>
      <w:r w:rsidR="00F942A3" w:rsidRPr="00A52D79">
        <w:rPr>
          <w:rFonts w:ascii="Times New Roman" w:hAnsi="Times New Roman" w:cs="Times New Roman"/>
          <w:sz w:val="24"/>
          <w:szCs w:val="24"/>
        </w:rPr>
        <w:t>obesity</w:t>
      </w:r>
      <w:r w:rsidR="00C33416" w:rsidRPr="00A52D79">
        <w:rPr>
          <w:rFonts w:ascii="Times New Roman" w:hAnsi="Times New Roman" w:cs="Times New Roman"/>
          <w:sz w:val="24"/>
          <w:szCs w:val="24"/>
        </w:rPr>
        <w:t xml:space="preserve"> </w:t>
      </w:r>
      <w:r w:rsidR="00692643"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{"citationID":"a9c2lcd2i1","properties":{"formattedCitation":"{\\rtf \\super 9\\nosupersub{}}","plainCitation":"9"},"citationItems":[{"id":424,"uris":["http://zotero.org/users/5796584/items/KD42DLT5"],"uri":["http://zotero.org/users/5796584/items/KD42DLT5"],"itemData":{"id":424,"type":"webpage","title":"National Child Measurement Programme","URL":"[http://content.digital.nhs.uk/catalogue/PUB22269/nati-chil-meas-prog-eng-2015-2016-rep.pdf]","shortTitle":"National Child Measurement Programme","author":[{"literal":"NHS"}],"issued":{"date-parts":[["2015"]]}}}],"schema":"https://github.com/citation-style-language/schema/raw/master/csl-citation.json"} </w:instrText>
      </w:r>
      <w:r w:rsidR="00692643"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9</w:t>
      </w:r>
      <w:r w:rsidR="00692643" w:rsidRPr="00A52D79">
        <w:rPr>
          <w:rFonts w:ascii="Times New Roman" w:hAnsi="Times New Roman" w:cs="Times New Roman"/>
          <w:sz w:val="24"/>
          <w:szCs w:val="24"/>
        </w:rPr>
        <w:fldChar w:fldCharType="end"/>
      </w:r>
      <w:r w:rsidR="007014EB" w:rsidRPr="00A52D79">
        <w:rPr>
          <w:rFonts w:ascii="Times New Roman" w:hAnsi="Times New Roman" w:cs="Times New Roman"/>
          <w:sz w:val="24"/>
          <w:szCs w:val="24"/>
        </w:rPr>
        <w:t xml:space="preserve">, the highest prevalence </w:t>
      </w:r>
      <w:r w:rsidR="0038012E" w:rsidRPr="00A52D79">
        <w:rPr>
          <w:rFonts w:ascii="Times New Roman" w:hAnsi="Times New Roman" w:cs="Times New Roman"/>
          <w:sz w:val="24"/>
          <w:szCs w:val="24"/>
        </w:rPr>
        <w:t>being</w:t>
      </w:r>
      <w:r w:rsidR="0042436A" w:rsidRPr="00A52D79">
        <w:rPr>
          <w:rFonts w:ascii="Times New Roman" w:hAnsi="Times New Roman" w:cs="Times New Roman"/>
          <w:sz w:val="24"/>
          <w:szCs w:val="24"/>
        </w:rPr>
        <w:t xml:space="preserve"> </w:t>
      </w:r>
      <w:r w:rsidR="000F25CB" w:rsidRPr="00A52D79">
        <w:rPr>
          <w:rFonts w:ascii="Times New Roman" w:hAnsi="Times New Roman" w:cs="Times New Roman"/>
          <w:sz w:val="24"/>
          <w:szCs w:val="24"/>
        </w:rPr>
        <w:t>amongst</w:t>
      </w:r>
      <w:r w:rsidR="007014EB" w:rsidRPr="00A52D79">
        <w:rPr>
          <w:rFonts w:ascii="Times New Roman" w:hAnsi="Times New Roman" w:cs="Times New Roman"/>
          <w:sz w:val="24"/>
          <w:szCs w:val="24"/>
        </w:rPr>
        <w:t xml:space="preserve"> </w:t>
      </w:r>
      <w:r w:rsidR="00473C7E" w:rsidRPr="00A52D79">
        <w:rPr>
          <w:rFonts w:ascii="Times New Roman" w:hAnsi="Times New Roman" w:cs="Times New Roman"/>
          <w:sz w:val="24"/>
          <w:szCs w:val="24"/>
        </w:rPr>
        <w:t xml:space="preserve">ethnic </w:t>
      </w:r>
      <w:r w:rsidR="007014EB" w:rsidRPr="00A52D79">
        <w:rPr>
          <w:rFonts w:ascii="Times New Roman" w:hAnsi="Times New Roman" w:cs="Times New Roman"/>
          <w:sz w:val="24"/>
          <w:szCs w:val="24"/>
        </w:rPr>
        <w:t>minorit</w:t>
      </w:r>
      <w:r w:rsidR="00473C7E" w:rsidRPr="00A52D79">
        <w:rPr>
          <w:rFonts w:ascii="Times New Roman" w:hAnsi="Times New Roman" w:cs="Times New Roman"/>
          <w:sz w:val="24"/>
          <w:szCs w:val="24"/>
        </w:rPr>
        <w:t>ies</w:t>
      </w:r>
      <w:r w:rsidR="006E736B" w:rsidRPr="00A52D79">
        <w:rPr>
          <w:rFonts w:ascii="Times New Roman" w:hAnsi="Times New Roman" w:cs="Times New Roman"/>
          <w:sz w:val="24"/>
          <w:szCs w:val="24"/>
        </w:rPr>
        <w:t xml:space="preserve"> and those living in disadvantaged areas </w:t>
      </w:r>
      <w:r w:rsidR="001E7E92"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{"citationID":"ato1j17bfd","properties":{"formattedCitation":"{\\rtf \\super 10\\nosupersub{}}","plainCitation":"10"},"citationItems":[{"id":2077,"uris":["http://zotero.org/users/5796584/items/7ZSBMB6D"],"uri":["http://zotero.org/users/5796584/items/7ZSBMB6D"],"itemData":{"id":2077,"type":"webpage","title":"NCMP and Child Obesity Profile: short statistical commentary March 2020","container-title":"GOV.UK","URL":"https://www.gov.uk/government/publications/child-obesity-and-excess-weight-small-area-level-data-march-2020-update/ncmp-and-child-obesity-profile-short-statistical-commentary-march-2020","shortTitle":"NCMP and Child Obesity Profile","language":"en","author":[{"family":"Public Health England","given":""}],"issued":{"date-parts":[["2020"]]},"accessed":{"date-parts":[["2020",4,29]]}}}],"schema":"https://github.com/citation-style-language/schema/raw/master/csl-citation.json"} </w:instrText>
      </w:r>
      <w:r w:rsidR="001E7E92"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10</w:t>
      </w:r>
      <w:r w:rsidR="001E7E92" w:rsidRPr="00A52D79">
        <w:rPr>
          <w:rFonts w:ascii="Times New Roman" w:hAnsi="Times New Roman" w:cs="Times New Roman"/>
          <w:sz w:val="24"/>
          <w:szCs w:val="24"/>
        </w:rPr>
        <w:fldChar w:fldCharType="end"/>
      </w:r>
      <w:r w:rsidR="007014EB" w:rsidRPr="00A52D79">
        <w:rPr>
          <w:rFonts w:ascii="Times New Roman" w:hAnsi="Times New Roman" w:cs="Times New Roman"/>
          <w:sz w:val="24"/>
          <w:szCs w:val="24"/>
        </w:rPr>
        <w:t>.</w:t>
      </w:r>
      <w:r w:rsidR="00763335" w:rsidRPr="00A52D79">
        <w:rPr>
          <w:rFonts w:ascii="Times New Roman" w:hAnsi="Times New Roman" w:cs="Times New Roman"/>
          <w:sz w:val="24"/>
          <w:szCs w:val="24"/>
        </w:rPr>
        <w:t xml:space="preserve"> </w:t>
      </w:r>
    </w:p>
    <w:p w14:paraId="6FD8C962" w14:textId="28339B67" w:rsidR="000C3A7E" w:rsidRPr="00A52D79" w:rsidRDefault="00606032" w:rsidP="00EB537A">
      <w:pPr>
        <w:spacing w:after="240" w:line="360" w:lineRule="auto"/>
        <w:jc w:val="both"/>
        <w:rPr>
          <w:rFonts w:ascii="Times New Roman" w:hAnsi="Times New Roman" w:cs="Times New Roman"/>
          <w:sz w:val="24"/>
          <w:szCs w:val="24"/>
        </w:rPr>
      </w:pPr>
      <w:r w:rsidRPr="00A52D79">
        <w:rPr>
          <w:rFonts w:ascii="Times New Roman" w:hAnsi="Times New Roman" w:cs="Times New Roman"/>
          <w:sz w:val="24"/>
          <w:szCs w:val="24"/>
        </w:rPr>
        <w:t>E</w:t>
      </w:r>
      <w:r w:rsidR="00C64533" w:rsidRPr="00A52D79">
        <w:rPr>
          <w:rFonts w:ascii="Times New Roman" w:hAnsi="Times New Roman" w:cs="Times New Roman"/>
          <w:sz w:val="24"/>
          <w:szCs w:val="24"/>
        </w:rPr>
        <w:t>nvironmental</w:t>
      </w:r>
      <w:r w:rsidR="0083075F" w:rsidRPr="00A52D79">
        <w:rPr>
          <w:rFonts w:ascii="Times New Roman" w:hAnsi="Times New Roman" w:cs="Times New Roman"/>
          <w:sz w:val="24"/>
          <w:szCs w:val="24"/>
        </w:rPr>
        <w:t xml:space="preserve"> </w:t>
      </w:r>
      <w:r w:rsidR="00C64533" w:rsidRPr="00A52D79">
        <w:rPr>
          <w:rFonts w:ascii="Times New Roman" w:hAnsi="Times New Roman" w:cs="Times New Roman"/>
          <w:sz w:val="24"/>
          <w:szCs w:val="24"/>
        </w:rPr>
        <w:t>and lifestyle factors</w:t>
      </w:r>
      <w:r w:rsidR="00A61DB8" w:rsidRPr="00A52D79">
        <w:rPr>
          <w:rFonts w:ascii="Times New Roman" w:hAnsi="Times New Roman" w:cs="Times New Roman"/>
          <w:sz w:val="24"/>
          <w:szCs w:val="24"/>
        </w:rPr>
        <w:t xml:space="preserve"> </w:t>
      </w:r>
      <w:r w:rsidRPr="00A52D79">
        <w:rPr>
          <w:rFonts w:ascii="Times New Roman" w:hAnsi="Times New Roman" w:cs="Times New Roman"/>
          <w:sz w:val="24"/>
          <w:szCs w:val="24"/>
        </w:rPr>
        <w:t>are widely implicated in the rising prevalence</w:t>
      </w:r>
      <w:r w:rsidR="00E621C0" w:rsidRPr="00A52D79">
        <w:rPr>
          <w:rFonts w:ascii="Times New Roman" w:hAnsi="Times New Roman" w:cs="Times New Roman"/>
          <w:sz w:val="24"/>
          <w:szCs w:val="24"/>
        </w:rPr>
        <w:t xml:space="preserve"> of childhood obesity</w:t>
      </w:r>
      <w:r w:rsidR="00BD4F59" w:rsidRPr="00A52D79">
        <w:rPr>
          <w:rFonts w:ascii="Times New Roman" w:hAnsi="Times New Roman" w:cs="Times New Roman"/>
          <w:sz w:val="24"/>
          <w:szCs w:val="24"/>
        </w:rPr>
        <w:t xml:space="preserve">, </w:t>
      </w:r>
      <w:r w:rsidR="00E034AD" w:rsidRPr="00A52D79">
        <w:rPr>
          <w:rFonts w:ascii="Times New Roman" w:hAnsi="Times New Roman" w:cs="Times New Roman"/>
          <w:sz w:val="24"/>
          <w:szCs w:val="24"/>
        </w:rPr>
        <w:t>including i</w:t>
      </w:r>
      <w:r w:rsidR="00C43933" w:rsidRPr="00A52D79">
        <w:rPr>
          <w:rFonts w:ascii="Times New Roman" w:hAnsi="Times New Roman" w:cs="Times New Roman"/>
          <w:sz w:val="24"/>
          <w:szCs w:val="24"/>
        </w:rPr>
        <w:t>n</w:t>
      </w:r>
      <w:r w:rsidR="00E034AD" w:rsidRPr="00A52D79">
        <w:rPr>
          <w:rFonts w:ascii="Times New Roman" w:hAnsi="Times New Roman" w:cs="Times New Roman"/>
          <w:sz w:val="24"/>
          <w:szCs w:val="24"/>
        </w:rPr>
        <w:t xml:space="preserve">teractions with </w:t>
      </w:r>
      <w:r w:rsidR="00BD4F59" w:rsidRPr="00A52D79">
        <w:rPr>
          <w:rFonts w:ascii="Times New Roman" w:hAnsi="Times New Roman" w:cs="Times New Roman"/>
          <w:sz w:val="24"/>
          <w:szCs w:val="24"/>
        </w:rPr>
        <w:t>hereditary predisposition.</w:t>
      </w:r>
      <w:r w:rsidRPr="00A52D79">
        <w:rPr>
          <w:rFonts w:ascii="Times New Roman" w:hAnsi="Times New Roman" w:cs="Times New Roman"/>
          <w:sz w:val="24"/>
          <w:szCs w:val="24"/>
        </w:rPr>
        <w:t xml:space="preserve"> </w:t>
      </w:r>
      <w:r w:rsidR="00BD4F59" w:rsidRPr="00A52D79">
        <w:rPr>
          <w:rFonts w:ascii="Times New Roman" w:hAnsi="Times New Roman" w:cs="Times New Roman"/>
          <w:sz w:val="24"/>
          <w:szCs w:val="24"/>
        </w:rPr>
        <w:t>A</w:t>
      </w:r>
      <w:r w:rsidR="004738DF" w:rsidRPr="00A52D79">
        <w:rPr>
          <w:rFonts w:ascii="Times New Roman" w:hAnsi="Times New Roman" w:cs="Times New Roman"/>
          <w:sz w:val="24"/>
          <w:szCs w:val="24"/>
        </w:rPr>
        <w:t xml:space="preserve"> substantial body of evidence </w:t>
      </w:r>
      <w:r w:rsidR="00BD4F59" w:rsidRPr="00A52D79">
        <w:rPr>
          <w:rFonts w:ascii="Times New Roman" w:hAnsi="Times New Roman" w:cs="Times New Roman"/>
          <w:sz w:val="24"/>
          <w:szCs w:val="24"/>
        </w:rPr>
        <w:t xml:space="preserve">suggests a key role for </w:t>
      </w:r>
      <w:r w:rsidR="00E034AD" w:rsidRPr="00A52D79">
        <w:rPr>
          <w:rFonts w:ascii="Times New Roman" w:hAnsi="Times New Roman" w:cs="Times New Roman"/>
          <w:sz w:val="24"/>
          <w:szCs w:val="24"/>
        </w:rPr>
        <w:t xml:space="preserve">the </w:t>
      </w:r>
      <w:r w:rsidR="00C60C6D" w:rsidRPr="00A52D79">
        <w:rPr>
          <w:rFonts w:ascii="Times New Roman" w:hAnsi="Times New Roman" w:cs="Times New Roman"/>
          <w:sz w:val="24"/>
          <w:szCs w:val="24"/>
        </w:rPr>
        <w:t xml:space="preserve">environment </w:t>
      </w:r>
      <w:r w:rsidR="00C43933" w:rsidRPr="00A52D79">
        <w:rPr>
          <w:rFonts w:ascii="Times New Roman" w:hAnsi="Times New Roman" w:cs="Times New Roman"/>
          <w:sz w:val="24"/>
          <w:szCs w:val="24"/>
        </w:rPr>
        <w:t>in</w:t>
      </w:r>
      <w:r w:rsidR="00C60C6D" w:rsidRPr="00A52D79">
        <w:rPr>
          <w:rFonts w:ascii="Times New Roman" w:hAnsi="Times New Roman" w:cs="Times New Roman"/>
          <w:sz w:val="24"/>
          <w:szCs w:val="24"/>
        </w:rPr>
        <w:t xml:space="preserve"> </w:t>
      </w:r>
      <w:r w:rsidR="00C43933" w:rsidRPr="00A52D79">
        <w:rPr>
          <w:rFonts w:ascii="Times New Roman" w:hAnsi="Times New Roman" w:cs="Times New Roman"/>
          <w:sz w:val="24"/>
          <w:szCs w:val="24"/>
        </w:rPr>
        <w:t xml:space="preserve">the </w:t>
      </w:r>
      <w:r w:rsidR="004738DF" w:rsidRPr="00A52D79">
        <w:rPr>
          <w:rFonts w:ascii="Times New Roman" w:hAnsi="Times New Roman" w:cs="Times New Roman"/>
          <w:sz w:val="24"/>
          <w:szCs w:val="24"/>
        </w:rPr>
        <w:t>earl</w:t>
      </w:r>
      <w:r w:rsidR="00C43933" w:rsidRPr="00A52D79">
        <w:rPr>
          <w:rFonts w:ascii="Times New Roman" w:hAnsi="Times New Roman" w:cs="Times New Roman"/>
          <w:sz w:val="24"/>
          <w:szCs w:val="24"/>
        </w:rPr>
        <w:t>iest stages of</w:t>
      </w:r>
      <w:r w:rsidR="004738DF" w:rsidRPr="00A52D79">
        <w:rPr>
          <w:rFonts w:ascii="Times New Roman" w:hAnsi="Times New Roman" w:cs="Times New Roman"/>
          <w:sz w:val="24"/>
          <w:szCs w:val="24"/>
        </w:rPr>
        <w:t xml:space="preserve"> life</w:t>
      </w:r>
      <w:r w:rsidR="003E5C30" w:rsidRPr="00A52D79">
        <w:rPr>
          <w:rFonts w:ascii="Times New Roman" w:hAnsi="Times New Roman" w:cs="Times New Roman"/>
          <w:sz w:val="24"/>
          <w:szCs w:val="24"/>
        </w:rPr>
        <w:t>. E</w:t>
      </w:r>
      <w:r w:rsidR="002F1AFD" w:rsidRPr="00A52D79">
        <w:rPr>
          <w:rFonts w:ascii="Times New Roman" w:hAnsi="Times New Roman" w:cs="Times New Roman"/>
          <w:sz w:val="24"/>
          <w:szCs w:val="24"/>
        </w:rPr>
        <w:t xml:space="preserve">xperimental animal studies </w:t>
      </w:r>
      <w:r w:rsidR="002F1AFD"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{"citationID":"qvA5iCs1","properties":{"unsorted":true,"formattedCitation":"{\\rtf \\super 11\\nosupersub{}}","plainCitation":"11"},"citationItems":[{"id":987,"uris":["http://zotero.org/users/5796584/items/VTIQMKVM"],"uri":["http://zotero.org/users/5796584/items/VTIQMKVM"],"itemData":{"id":987,"type":"article-journal","title":"Maternal obesity in pregnancy impacts offspring cardiometabolic health: Systematic review and meta‐analysis of animal studies","container-title":"Obesity Reviews","page":"675-685","volume":"20","issue":"5","source":"Crossref","ISSN":"1467-7881, 1467-789X","shortTitle":"Maternal obesity in pregnancy impacts offspring cardiometabolic health","language":"en","author":[{"family":"Menting","given":"M. D."},{"family":"Mintjens","given":"S."},{"family":"Beek","given":"C."},{"family":"Frick","given":"C. J."},{"family":"Ozanne","given":"S. E."},{"family":"Limpens","given":"J."},{"family":"Roseboom","given":"T. J."},{"family":"Hooijmans","given":"C. R."},{"family":"Deutekom","given":"A. W."},{"family":"Painter","given":"R. C."}],"issued":{"date-parts":[["2019",5]]}}}],"schema":"https://github.com/citation-style-language/schema/raw/master/csl-citation.json"} </w:instrText>
      </w:r>
      <w:r w:rsidR="002F1AFD"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11</w:t>
      </w:r>
      <w:r w:rsidR="002F1AFD" w:rsidRPr="00A52D79">
        <w:rPr>
          <w:rFonts w:ascii="Times New Roman" w:hAnsi="Times New Roman" w:cs="Times New Roman"/>
          <w:sz w:val="24"/>
          <w:szCs w:val="24"/>
        </w:rPr>
        <w:fldChar w:fldCharType="end"/>
      </w:r>
      <w:r w:rsidR="003D343F" w:rsidRPr="00A52D79">
        <w:rPr>
          <w:rFonts w:ascii="Times New Roman" w:hAnsi="Times New Roman" w:cs="Times New Roman"/>
          <w:sz w:val="24"/>
          <w:szCs w:val="24"/>
        </w:rPr>
        <w:t xml:space="preserve">, observational </w:t>
      </w:r>
      <w:r w:rsidR="00FA5A29" w:rsidRPr="00A52D79">
        <w:rPr>
          <w:rFonts w:ascii="Times New Roman" w:hAnsi="Times New Roman" w:cs="Times New Roman"/>
          <w:sz w:val="24"/>
          <w:szCs w:val="24"/>
        </w:rPr>
        <w:t>cohorts</w:t>
      </w:r>
      <w:r w:rsidR="009D67DE" w:rsidRPr="00A52D79">
        <w:rPr>
          <w:rFonts w:ascii="Times New Roman" w:hAnsi="Times New Roman" w:cs="Times New Roman"/>
          <w:sz w:val="24"/>
          <w:szCs w:val="24"/>
        </w:rPr>
        <w:t xml:space="preserve"> </w:t>
      </w:r>
      <w:r w:rsidR="009D67DE"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{"citationID":"88HQ2pWj","properties":{"formattedCitation":"{\\rtf \\super 12\\nosupersub{}}","plainCitation":"12"},"citationItems":[{"id":956,"uris":["http://zotero.org/users/5796584/items/967NNIQ6"],"uri":["http://zotero.org/users/5796584/items/967NNIQ6"],"itemData":{"id":956,"type":"article-journal","title":"The association between maternal body mass index and child obesity: A systematic review and meta-analysis","container-title":"PLOS Medicine","page":"e1002817","volume":"16","issue":"6","source":"PLoS Journals","abstract":"Background There is a global obesity crisis, particularly among women and disadvantaged populations. Early-life intervention to prevent childhood obesity is a priority for public health, global health, and clinical practice. Understanding the association between childhood obesity and maternal pre-pregnancy weight status would inform policy and practice by allowing one to estimate the potential for offspring health gain through channelling resources into intervention. This systematic review and meta-analysis aimed to examine the dose–response association between maternal body mass index (BMI) and childhood obesity in the offspring. Methods and findings Searches in MEDLINE, Child Development &amp; Adolescent Studies, CINAHL, Embase, and PsycInfo were carried out in August 2017 and updated in March 2019. Supplementary searches included hand-searching reference lists, performing citation searching, and contacting authors. Two researchers carried out independent screening, data extraction, and quality assessment. Observational studies published in English and reporting associations between continuous and/or categorical maternal and child BMI or z-score were included. Categorical outcomes were child obesity (≥95th percentile, primary outcome), overweight/obesity (≥85th percentile), and overweight (85th to 95th percentile). Linear and nonlinear dose–response meta-analyses were conducted using random effects models. Studies that could not be included in meta-analyses were summarised narratively. Seventy-nine of 41,301 studies identified met the inclusion criteria (n = 59 cohorts). Meta-analyses of child obesity included 20 studies (n = 88,872); child overweight/obesity, 22 studies (n = 181,800); and overweight, 10 studies (n = 53,238). Associations were nonlinear and there were significantly increased odds of child obesity with maternal obesity (odds ratio [OR] 3.64, 95% CI 2.68–4.95) and maternal overweight (OR 1.89, 95% CI 1.62–2.19). Significantly increased odds were observed for child overweight/obesity (OR 2.69, 95% CI 2.10–3.46) and for child overweight (OR 1.80, 95% CI 1.25, 2.59) with maternal obesity. A limitation of this research is that the included studies did not always report the data in a format that enabled inclusion in this complex meta-analysis. Conclusions This research has identified a 264% increase in the odds of child obesity when mothers have obesity before conception. This study provides substantial evidence for the need to develop interventions that commence prior to conception, to support women of childbearing age with weight management in order to halt intergenerational obesity.","ISSN":"1549-1676","shortTitle":"The association between maternal body mass index and child obesity","journalAbbreviation":"PLOS Medicine","language":"en","author":[{"family":"Heslehurst","given":"Nicola"},{"family":"Vieira","given":"Rute"},{"family":"Akhter","given":"Zainab"},{"family":"Bailey","given":"Hayley"},{"family":"Slack","given":"Emma"},{"family":"Ngongalah","given":"Lem"},{"family":"Pemu","given":"Augustina"},{"family":"Rankin","given":"Judith"}],"issued":{"date-parts":[["2019",6,11]]}}}],"schema":"https://github.com/citation-style-language/schema/raw/master/csl-citation.json"} </w:instrText>
      </w:r>
      <w:r w:rsidR="009D67DE"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12</w:t>
      </w:r>
      <w:r w:rsidR="009D67DE" w:rsidRPr="00A52D79">
        <w:rPr>
          <w:rFonts w:ascii="Times New Roman" w:hAnsi="Times New Roman" w:cs="Times New Roman"/>
          <w:sz w:val="24"/>
          <w:szCs w:val="24"/>
        </w:rPr>
        <w:fldChar w:fldCharType="end"/>
      </w:r>
      <w:r w:rsidR="002F1AFD" w:rsidRPr="00A52D79">
        <w:rPr>
          <w:rFonts w:ascii="Times New Roman" w:hAnsi="Times New Roman" w:cs="Times New Roman"/>
          <w:sz w:val="24"/>
          <w:szCs w:val="24"/>
        </w:rPr>
        <w:t xml:space="preserve"> and some randomised controlled trials </w:t>
      </w:r>
      <w:r w:rsidR="002F1AFD"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{"citationID":"ssjTedZo","properties":{"formattedCitation":"{\\rtf \\super 13\\nosupersub{}}","plainCitation":"13"},"citationItems":[{"id":584,"uris":["http://zotero.org/users/5796584/items/E8YC9ZS5"],"uri":["http://zotero.org/users/5796584/items/E8YC9ZS5"],"itemData":{"id":584,"type":"article-journal","title":"Can antenatal diet and lifestyle interventions influence childhood obesity? A systematic review","container-title":"Matern Child Nutr","page":"e12628","volume":"14","issue":"4","source":"NLM","archive_location":"29962095","abstract":"Evidence suggests that adverse nutritional exposures during in utero development may contribute to heightened risk of obesity in childhood. Pregnancy offers the opportunity to modify the intrauterine environment by manipulation of diet and/or physical activity, which may result in favourable health benefits for the child. The objective of this systematic review was to determine whether antenatal lifestyle interventions in pregnant women, aimed at modifying diet and/or physical activity, and lead to a reduction in measures of offspring obesity in early childhood. Three electronic databases were searched from January 1990 to July 2017 for antenatal interventions with subsequent offspring follow-up publications. Eight trials were identified. Five trials included women from all body mass index categories, and 3 trials included obese women only. Children in the offspring follow-up studies were aged 6 months to 7 years. Measures of adiposity in the offspring (n = 1989) included weight, body mass index, z-scores, circumferences, and skinfold thicknesses. Two studies, focusing on obese women only, reported reduced measures of adiposity (subscapular skinfold thickness and weight-for-age z-score) at 6 and 12 months, respectively. The remaining 6 studies, two from infancy and 4 in early childhood found no effect on measures of adiposity. Measures of obesity up to 12 months of age have been shown to be reduced by antenatal lifestyle interventions during pregnancy in obese women. Due to the heterogeneity of the methodology of the antenatal interventions and the reported offspring outcomes we were unable to draw any conclusion on the influence of antenatal interventions on measures of obesity in early childhood.","ISSN":"1740-8695","shortTitle":"Can antenatal diet and lifestyle interventions influence childhood obesity? A systematic review","journalAbbreviation":"Maternal &amp; child nutrition","language":"eng","author":[{"family":"Dalrymple","given":"K. V."},{"family":"Martyni-Orenowicz","given":"J."},{"family":"Flynn","given":"A. C."},{"family":"Poston","given":"L."},{"family":"O'Keeffe","given":"M."}],"issued":{"date-parts":[["2018",10]]}}}],"schema":"https://github.com/citation-style-language/schema/raw/master/csl-citation.json"} </w:instrText>
      </w:r>
      <w:r w:rsidR="002F1AFD"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13</w:t>
      </w:r>
      <w:r w:rsidR="002F1AFD" w:rsidRPr="00A52D79">
        <w:rPr>
          <w:rFonts w:ascii="Times New Roman" w:hAnsi="Times New Roman" w:cs="Times New Roman"/>
          <w:sz w:val="24"/>
          <w:szCs w:val="24"/>
        </w:rPr>
        <w:fldChar w:fldCharType="end"/>
      </w:r>
      <w:r w:rsidR="002F1AFD" w:rsidRPr="00A52D79">
        <w:rPr>
          <w:rFonts w:ascii="Times New Roman" w:hAnsi="Times New Roman" w:cs="Times New Roman"/>
          <w:sz w:val="24"/>
          <w:szCs w:val="24"/>
        </w:rPr>
        <w:t xml:space="preserve"> suggest that adverse </w:t>
      </w:r>
      <w:r w:rsidR="002F1AFD" w:rsidRPr="00A52D79">
        <w:rPr>
          <w:rFonts w:ascii="Times New Roman" w:hAnsi="Times New Roman" w:cs="Times New Roman"/>
          <w:i/>
          <w:iCs/>
          <w:sz w:val="24"/>
          <w:szCs w:val="24"/>
        </w:rPr>
        <w:t xml:space="preserve">in-utero </w:t>
      </w:r>
      <w:r w:rsidR="002F1AFD" w:rsidRPr="00A52D79">
        <w:rPr>
          <w:rFonts w:ascii="Times New Roman" w:hAnsi="Times New Roman" w:cs="Times New Roman"/>
          <w:sz w:val="24"/>
          <w:szCs w:val="24"/>
        </w:rPr>
        <w:t xml:space="preserve">exposures, </w:t>
      </w:r>
      <w:r w:rsidR="00D35E6D" w:rsidRPr="00A52D79">
        <w:rPr>
          <w:rFonts w:ascii="Times New Roman" w:hAnsi="Times New Roman" w:cs="Times New Roman"/>
          <w:sz w:val="24"/>
          <w:szCs w:val="24"/>
        </w:rPr>
        <w:t>including maternal obesity</w:t>
      </w:r>
      <w:r w:rsidR="00191390" w:rsidRPr="00A52D79">
        <w:rPr>
          <w:rFonts w:ascii="Times New Roman" w:hAnsi="Times New Roman" w:cs="Times New Roman"/>
          <w:sz w:val="24"/>
          <w:szCs w:val="24"/>
        </w:rPr>
        <w:t xml:space="preserve"> </w:t>
      </w:r>
      <w:r w:rsidR="00EF3443"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{"citationID":"SslkcC6y","properties":{"unsorted":true,"formattedCitation":"{\\rtf \\super 14\\nosupersub{}}","plainCitation":"14"},"citationItems":[{"id":881,"uris":["http://zotero.org/users/5796584/items/68WB3FPM"],"uri":["http://zotero.org/users/5796584/items/68WB3FPM"],"itemData":{"id":881,"type":"article-journal","title":"Relationships of maternal body mass index and plasma biomarkers with childhood body mass index and adiposity at 6 years: The Children of SCOPE study","container-title":"Pediatric Obesity","page":"e12537","source":"PubMed","abstract":"BACKGROUND: Maternal obesity has been implicated in the origins of childhood obesity through a suboptimal environment in-utero.\nOBJECTIVE: We examined relationships of maternal early pregnancy body mass index (BMI), overweight/obesity, and plasma biomarkers of obesity, inflammation, insulin resistance, and placental function with measures of childhood BMI and adiposity.\nMETHODS: BMI z-score, sum of skinfold thicknesses (SST), body fat percentage (BFP, by bioelectrical impedance), and waist, arm, and hip circumferences were measured in 1173 6-year-old children of nulliparous pregnant women in the Screening for Pregnancy Endpoints (SCOPE) study, New Zealand. Relationships of maternal early pregnancy (15 weeks' gestation) BMI and biomarkers with these childhood anthropometric measures were assessed by linear regression, with appropriate adjustment.\nRESULTS: 28.1% of mothers were classified as overweight and 10.1% with obesity; compared with normal weight mothers, the BFP of their children were 5.3% higher (0.16 SD [95% CI, 0.04-0.29] p = .01) and 7.8% higher (0.27 [0.08-0.47] p = .006) with comparable values for BMI z-score and arm, waist, and hip circumferences. Early pregnancy maternal BMI and plasma placental growth factor (PlGF) were associated with higher child's SST, BMI z-score, hip circumference, and BFP. None of the metabolic or inflammatory maternal biomarkers were associated with childhood obesity.\nCONCLUSION: In this contemporary large prospective cohort study with extensive maternal/childhood phenotyping and a high prevalence of maternal overweight/obesity, we found independent relationships of maternal early pregnancy BMI with childhood BMI and adiposity; similar associations were observed with PlGF, which may imply a role for placenta function in the developmental programming of childhood obesity risk.","ISSN":"2047-6310","note":"PMID: 31232532","shortTitle":"Relationships of maternal body mass index and plasma biomarkers with childhood body mass index and adiposity at 6 years","journalAbbreviation":"Pediatr Obes","language":"eng","author":[{"family":"Dalrymple","given":"Kathryn V."},{"family":"Thompson","given":"John M. D."},{"family":"Begum","given":"Shahina"},{"family":"Godfrey","given":"Keith M."},{"family":"Poston","given":"Lucilla"},{"family":"Seed","given":"Paul T."},{"family":"McCowan","given":"Lesley M. E."},{"family":"Wall","given":"Clare"},{"family":"Shelling","given":"Andrew"},{"family":"North","given":"Robyn"},{"family":"Cutfield","given":"Wayne S."},{"family":"Mitchell","given":"Edwin A."},{"literal":"SCOPE Consortium"}],"issued":{"date-parts":[["2019",6,24]]}}}],"schema":"https://github.com/citation-style-language/schema/raw/master/csl-citation.json"} </w:instrText>
      </w:r>
      <w:r w:rsidR="00EF3443"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14</w:t>
      </w:r>
      <w:r w:rsidR="00EF3443" w:rsidRPr="00A52D79">
        <w:rPr>
          <w:rFonts w:ascii="Times New Roman" w:hAnsi="Times New Roman" w:cs="Times New Roman"/>
          <w:sz w:val="24"/>
          <w:szCs w:val="24"/>
        </w:rPr>
        <w:fldChar w:fldCharType="end"/>
      </w:r>
      <w:r w:rsidR="00EF3443" w:rsidRPr="00A52D79">
        <w:rPr>
          <w:rFonts w:ascii="Times New Roman" w:hAnsi="Times New Roman" w:cs="Times New Roman"/>
          <w:sz w:val="24"/>
          <w:szCs w:val="24"/>
        </w:rPr>
        <w:t xml:space="preserve"> </w:t>
      </w:r>
      <w:r w:rsidR="00191390" w:rsidRPr="00A52D79">
        <w:rPr>
          <w:rFonts w:ascii="Times New Roman" w:hAnsi="Times New Roman" w:cs="Times New Roman"/>
          <w:sz w:val="24"/>
          <w:szCs w:val="24"/>
        </w:rPr>
        <w:t>or</w:t>
      </w:r>
      <w:r w:rsidR="00EF3443" w:rsidRPr="00A52D79">
        <w:rPr>
          <w:rFonts w:ascii="Times New Roman" w:hAnsi="Times New Roman" w:cs="Times New Roman"/>
          <w:sz w:val="24"/>
          <w:szCs w:val="24"/>
        </w:rPr>
        <w:t xml:space="preserve"> excessive gestational weight gain (GWG) </w:t>
      </w:r>
      <w:r w:rsidR="00EF3443"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{"citationID":"BzSLHCAj","properties":{"unsorted":true,"formattedCitation":"{\\rtf \\super 15\\nosupersub{}}","plainCitation":"15"},"citationItems":[{"id":200,"uris":["http://zotero.org/users/5796584/items/UUGDB868"],"uri":["http://zotero.org/users/5796584/items/UUGDB868"],"itemData":{"id":200,"type":"article-journal","title":"Maternal body mass index, gestational weight gain and the risk of overweight and obesity across childhood: An individual participant data meta-analysis","container-title":"PLOS Medicine","volume":"In Press","author":[{"family":"Voerman","given":"E."},{"family":"Santos","given":"S."},{"family":"Golab","given":"B."},{"family":"Amiano","given":"B."}],"issued":{"date-parts":[["2019"]]}}}],"schema":"https://github.com/citation-style-language/schema/raw/master/csl-citation.json"} </w:instrText>
      </w:r>
      <w:r w:rsidR="00EF3443"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15</w:t>
      </w:r>
      <w:r w:rsidR="00EF3443" w:rsidRPr="00A52D79">
        <w:rPr>
          <w:rFonts w:ascii="Times New Roman" w:hAnsi="Times New Roman" w:cs="Times New Roman"/>
          <w:sz w:val="24"/>
          <w:szCs w:val="24"/>
        </w:rPr>
        <w:fldChar w:fldCharType="end"/>
      </w:r>
      <w:r w:rsidR="002F1AFD" w:rsidRPr="00A52D79">
        <w:rPr>
          <w:rFonts w:ascii="Times New Roman" w:hAnsi="Times New Roman" w:cs="Times New Roman"/>
          <w:sz w:val="24"/>
          <w:szCs w:val="24"/>
        </w:rPr>
        <w:t xml:space="preserve">, </w:t>
      </w:r>
      <w:r w:rsidR="007A058D" w:rsidRPr="00A52D79">
        <w:rPr>
          <w:rFonts w:ascii="Times New Roman" w:hAnsi="Times New Roman" w:cs="Times New Roman"/>
          <w:sz w:val="24"/>
          <w:szCs w:val="24"/>
        </w:rPr>
        <w:t>may</w:t>
      </w:r>
      <w:r w:rsidR="0068240C" w:rsidRPr="00A52D79">
        <w:rPr>
          <w:rFonts w:ascii="Times New Roman" w:hAnsi="Times New Roman" w:cs="Times New Roman"/>
          <w:sz w:val="24"/>
          <w:szCs w:val="24"/>
        </w:rPr>
        <w:t xml:space="preserve"> contribute to</w:t>
      </w:r>
      <w:r w:rsidR="002F1AFD" w:rsidRPr="00A52D79">
        <w:rPr>
          <w:rFonts w:ascii="Times New Roman" w:hAnsi="Times New Roman" w:cs="Times New Roman"/>
          <w:sz w:val="24"/>
          <w:szCs w:val="24"/>
        </w:rPr>
        <w:t xml:space="preserve"> </w:t>
      </w:r>
      <w:r w:rsidR="0068240C" w:rsidRPr="00A52D79">
        <w:rPr>
          <w:rFonts w:ascii="Times New Roman" w:hAnsi="Times New Roman" w:cs="Times New Roman"/>
          <w:sz w:val="24"/>
          <w:szCs w:val="24"/>
        </w:rPr>
        <w:t xml:space="preserve">offspring </w:t>
      </w:r>
      <w:r w:rsidR="002F1AFD" w:rsidRPr="00A52D79">
        <w:rPr>
          <w:rFonts w:ascii="Times New Roman" w:hAnsi="Times New Roman" w:cs="Times New Roman"/>
          <w:sz w:val="24"/>
          <w:szCs w:val="24"/>
        </w:rPr>
        <w:t>obesity</w:t>
      </w:r>
      <w:r w:rsidR="009D7CDC" w:rsidRPr="00A52D79">
        <w:rPr>
          <w:rFonts w:ascii="Times New Roman" w:hAnsi="Times New Roman" w:cs="Times New Roman"/>
          <w:sz w:val="24"/>
          <w:szCs w:val="24"/>
        </w:rPr>
        <w:t>,</w:t>
      </w:r>
      <w:r w:rsidR="007A058D" w:rsidRPr="00A52D79">
        <w:rPr>
          <w:rFonts w:ascii="Times New Roman" w:hAnsi="Times New Roman" w:cs="Times New Roman"/>
          <w:sz w:val="24"/>
          <w:szCs w:val="24"/>
        </w:rPr>
        <w:t xml:space="preserve"> which</w:t>
      </w:r>
      <w:r w:rsidR="009D7CDC" w:rsidRPr="00A52D79">
        <w:rPr>
          <w:rFonts w:ascii="Times New Roman" w:hAnsi="Times New Roman" w:cs="Times New Roman"/>
          <w:sz w:val="24"/>
          <w:szCs w:val="24"/>
        </w:rPr>
        <w:t xml:space="preserve"> </w:t>
      </w:r>
      <w:r w:rsidR="002F1AFD" w:rsidRPr="00A52D79">
        <w:rPr>
          <w:rFonts w:ascii="Times New Roman" w:hAnsi="Times New Roman" w:cs="Times New Roman"/>
          <w:sz w:val="24"/>
          <w:szCs w:val="24"/>
        </w:rPr>
        <w:t xml:space="preserve">can persist into later life </w:t>
      </w:r>
      <w:r w:rsidR="002F1AFD"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{"citationID":"7gP05T2V","properties":{"formattedCitation":"{\\rtf \\super 16\\nosupersub{}}","plainCitation":"16"},"citationItems":[{"id":1185,"uris":["http://zotero.org/users/5796584/items/WU8XZ7GI"],"uri":["http://zotero.org/users/5796584/items/WU8XZ7GI"],"itemData":{"id":1185,"type":"article-journal","title":"Early nutrition programming of long-term health","container-title":"Proceedings of the Nutrition Society","page":"371-378","volume":"71","issue":"3","source":"Cambridge Core","abstract":"Increasing evidence from the EU Project EARNEST and many other investigators demonstrates that early nutrition and lifestyle have long-term effects on later health and the risk of common non-communicable diseases (known as ‘developmental programming’). Because of the increasing public health importance and the transgenerational nature of the problem, obesity and associated disorders are the focus of the new EU funded project ‘EarlyNutrition’. Currently, three key hypotheses have been defined: the fuel mediated ‘in utero’ hypothesis suggests that intrauterine exposure to an excess of fuels, most notably glucose, causes permanent changes of the fetus that lead to obesity in postnatal life; the accelerated postnatal weight gain hypothesis proposes an association between rapid weight gain in infancy and an increased risk of later obesity and adverse outcomes; and the mismatch hypothesis suggests that experiencing a developmental ‘mismatch’ between a sub-optimal perinatal and an obesogenic childhood environment is related to a particular predisposition to obesity and corresponding co-morbidities. Using existing cohort studies, ongoing and novel intervention studies and a basic science programme to investigate those key hypotheses, project EarlyNutrition will provide the scientific foundations for evidence-based recommendations for optimal nutrition considering long-term health outcomes, with a focus on obesity and related disorders. Scientific and technical expertise in placental biology, epigenetics and metabolomics will provide understanding at the cellular and molecular level of the relationships between early life nutritional status and the risk of later adiposity. This will help refine strategies for intervention in early life to prevent obesity.","ISSN":"1475-2719, 0029-6651","language":"en","author":[{"family":"Koletzko","given":"Berthold"},{"family":"Brands","given":"Brigitte"},{"family":"Poston","given":"Lucilla"},{"family":"Godfrey","given":"Keith"},{"family":"Demmelmair","given":"Hans"}],"issued":{"date-parts":[["2012",8]]}}}],"schema":"https://github.com/citation-style-language/schema/raw/master/csl-citation.json"} </w:instrText>
      </w:r>
      <w:r w:rsidR="002F1AFD"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16</w:t>
      </w:r>
      <w:r w:rsidR="002F1AFD" w:rsidRPr="00A52D79">
        <w:rPr>
          <w:rFonts w:ascii="Times New Roman" w:hAnsi="Times New Roman" w:cs="Times New Roman"/>
          <w:sz w:val="24"/>
          <w:szCs w:val="24"/>
        </w:rPr>
        <w:fldChar w:fldCharType="end"/>
      </w:r>
      <w:r w:rsidR="002F1AFD" w:rsidRPr="00A52D79">
        <w:rPr>
          <w:rFonts w:ascii="Times New Roman" w:hAnsi="Times New Roman" w:cs="Times New Roman"/>
          <w:sz w:val="24"/>
          <w:szCs w:val="24"/>
        </w:rPr>
        <w:t>.</w:t>
      </w:r>
      <w:r w:rsidR="00656610" w:rsidRPr="00A52D79">
        <w:rPr>
          <w:rFonts w:ascii="Times New Roman" w:hAnsi="Times New Roman" w:cs="Times New Roman"/>
          <w:sz w:val="24"/>
          <w:szCs w:val="24"/>
        </w:rPr>
        <w:t xml:space="preserve"> </w:t>
      </w:r>
      <w:r w:rsidR="008227C3" w:rsidRPr="00A52D79">
        <w:rPr>
          <w:rFonts w:ascii="Times New Roman" w:hAnsi="Times New Roman" w:cs="Times New Roman"/>
          <w:sz w:val="24"/>
          <w:szCs w:val="24"/>
        </w:rPr>
        <w:t>N</w:t>
      </w:r>
      <w:r w:rsidR="009A046F" w:rsidRPr="00A52D79">
        <w:rPr>
          <w:rFonts w:ascii="Times New Roman" w:hAnsi="Times New Roman" w:cs="Times New Roman"/>
          <w:sz w:val="24"/>
          <w:szCs w:val="24"/>
        </w:rPr>
        <w:t>utrition</w:t>
      </w:r>
      <w:r w:rsidR="00191390" w:rsidRPr="00A52D79">
        <w:rPr>
          <w:rFonts w:ascii="Times New Roman" w:hAnsi="Times New Roman" w:cs="Times New Roman"/>
          <w:sz w:val="24"/>
          <w:szCs w:val="24"/>
        </w:rPr>
        <w:t>al</w:t>
      </w:r>
      <w:r w:rsidR="009A046F" w:rsidRPr="00A52D79">
        <w:rPr>
          <w:rFonts w:ascii="Times New Roman" w:hAnsi="Times New Roman" w:cs="Times New Roman"/>
          <w:sz w:val="24"/>
          <w:szCs w:val="24"/>
        </w:rPr>
        <w:t xml:space="preserve"> </w:t>
      </w:r>
      <w:r w:rsidR="003E7128" w:rsidRPr="00A52D79">
        <w:rPr>
          <w:rFonts w:ascii="Times New Roman" w:hAnsi="Times New Roman" w:cs="Times New Roman"/>
          <w:sz w:val="24"/>
          <w:szCs w:val="24"/>
        </w:rPr>
        <w:t>exposures</w:t>
      </w:r>
      <w:r w:rsidR="00C43933" w:rsidRPr="00A52D79">
        <w:rPr>
          <w:rFonts w:ascii="Times New Roman" w:hAnsi="Times New Roman" w:cs="Times New Roman"/>
          <w:sz w:val="24"/>
          <w:szCs w:val="24"/>
        </w:rPr>
        <w:t xml:space="preserve"> </w:t>
      </w:r>
      <w:r w:rsidR="0052447F" w:rsidRPr="00A52D79">
        <w:rPr>
          <w:rFonts w:ascii="Times New Roman" w:hAnsi="Times New Roman" w:cs="Times New Roman"/>
          <w:sz w:val="24"/>
          <w:szCs w:val="24"/>
        </w:rPr>
        <w:t xml:space="preserve">and behaviours </w:t>
      </w:r>
      <w:r w:rsidR="009A046F" w:rsidRPr="00A52D79">
        <w:rPr>
          <w:rFonts w:ascii="Times New Roman" w:hAnsi="Times New Roman" w:cs="Times New Roman"/>
          <w:sz w:val="24"/>
          <w:szCs w:val="24"/>
        </w:rPr>
        <w:t xml:space="preserve">in </w:t>
      </w:r>
      <w:r w:rsidR="005A1F86" w:rsidRPr="00A52D79">
        <w:rPr>
          <w:rFonts w:ascii="Times New Roman" w:hAnsi="Times New Roman" w:cs="Times New Roman"/>
          <w:sz w:val="24"/>
          <w:szCs w:val="24"/>
        </w:rPr>
        <w:t>infancy and early childhood</w:t>
      </w:r>
      <w:r w:rsidR="009A046F" w:rsidRPr="00A52D79">
        <w:rPr>
          <w:rFonts w:ascii="Times New Roman" w:hAnsi="Times New Roman" w:cs="Times New Roman"/>
          <w:sz w:val="24"/>
          <w:szCs w:val="24"/>
        </w:rPr>
        <w:t xml:space="preserve"> </w:t>
      </w:r>
      <w:r w:rsidR="003E7128" w:rsidRPr="00A52D79">
        <w:rPr>
          <w:rFonts w:ascii="Times New Roman" w:hAnsi="Times New Roman" w:cs="Times New Roman"/>
          <w:sz w:val="24"/>
          <w:szCs w:val="24"/>
        </w:rPr>
        <w:t>are</w:t>
      </w:r>
      <w:r w:rsidR="009A046F" w:rsidRPr="00A52D79">
        <w:rPr>
          <w:rFonts w:ascii="Times New Roman" w:hAnsi="Times New Roman" w:cs="Times New Roman"/>
          <w:sz w:val="24"/>
          <w:szCs w:val="24"/>
        </w:rPr>
        <w:t xml:space="preserve"> </w:t>
      </w:r>
      <w:r w:rsidR="00C43933" w:rsidRPr="00A52D79">
        <w:rPr>
          <w:rFonts w:ascii="Times New Roman" w:hAnsi="Times New Roman" w:cs="Times New Roman"/>
          <w:sz w:val="24"/>
          <w:szCs w:val="24"/>
        </w:rPr>
        <w:t xml:space="preserve">also </w:t>
      </w:r>
      <w:r w:rsidR="00E034AD" w:rsidRPr="00A52D79">
        <w:rPr>
          <w:rFonts w:ascii="Times New Roman" w:hAnsi="Times New Roman" w:cs="Times New Roman"/>
          <w:sz w:val="24"/>
          <w:szCs w:val="24"/>
        </w:rPr>
        <w:t xml:space="preserve">increasingly </w:t>
      </w:r>
      <w:r w:rsidR="00C60C6D" w:rsidRPr="00A52D79">
        <w:rPr>
          <w:rFonts w:ascii="Times New Roman" w:hAnsi="Times New Roman" w:cs="Times New Roman"/>
          <w:sz w:val="24"/>
          <w:szCs w:val="24"/>
        </w:rPr>
        <w:t xml:space="preserve">recognised to be </w:t>
      </w:r>
      <w:r w:rsidR="00DE51F9" w:rsidRPr="00A52D79">
        <w:rPr>
          <w:rFonts w:ascii="Times New Roman" w:hAnsi="Times New Roman" w:cs="Times New Roman"/>
          <w:sz w:val="24"/>
          <w:szCs w:val="24"/>
        </w:rPr>
        <w:t>influential</w:t>
      </w:r>
      <w:r w:rsidR="00D87AB1" w:rsidRPr="00A52D79">
        <w:rPr>
          <w:rFonts w:ascii="Times New Roman" w:hAnsi="Times New Roman" w:cs="Times New Roman"/>
          <w:sz w:val="24"/>
          <w:szCs w:val="24"/>
        </w:rPr>
        <w:t xml:space="preserve"> </w:t>
      </w:r>
      <w:r w:rsidR="00623448"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{"citationID":"a452j7o7qa","properties":{"formattedCitation":"{\\rtf \\super 17\\nosupersub{}}","plainCitation":"17"},"citationItems":[{"id":2105,"uris":["http://zotero.org/users/5796584/items/2BN45LM9"],"uri":["http://zotero.org/users/5796584/items/2BN45LM9"],"itemData":{"id":2105,"type":"article-journal","title":"Eating behaviors moderate the associations between risk factors in the first 1000 days and adiposity outcomes at 6 years of age","container-title":"The American Journal of Clinical Nutrition","page":"997-1006","volume":"111","issue":"5","source":"academic.oup.com","abstract":"ABSTRACTBackground.  Several risk factors in the first 1000 d are linked with increased obesity risk in later childhood. The role of potentially modifiable eati","DOI":"10.1093/ajcn/nqaa052","ISSN":"0002-9165","journalAbbreviation":"Am J Clin Nutr","language":"en","author":[{"family":"Fogel","given":"Anna"},{"family":"McCrickerd","given":"Keri"},{"family":"Aris","given":"Izzuddin M."},{"family":"Goh","given":"Ai Ting"},{"family":"Chong","given":"Yap-Seng"},{"family":"Tan","given":"Kok Hian"},{"family":"Yap","given":"Fabian"},{"family":"Shek","given":"Lynette P."},{"family":"Meaney","given":"Michael J."},{"family":"Broekman","given":"Birit F. P."},{"family":"Godfrey","given":"Keith M."},{"family":"Chong","given":"Mary F. F."},{"family":"Cai","given":"Shirong"},{"family":"Pang","given":"Wei Wei"},{"family":"Yuan","given":"Wen Lun"},{"family":"Lee","given":"Yung Seng"},{"family":"Forde","given":"Ciarán G."}],"issued":{"date-parts":[["2020",5,1]]}}}],"schema":"https://github.com/citation-style-language/schema/raw/master/csl-citation.json"} </w:instrText>
      </w:r>
      <w:r w:rsidR="00623448"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17</w:t>
      </w:r>
      <w:r w:rsidR="00623448" w:rsidRPr="00A52D79">
        <w:rPr>
          <w:rFonts w:ascii="Times New Roman" w:hAnsi="Times New Roman" w:cs="Times New Roman"/>
          <w:sz w:val="24"/>
          <w:szCs w:val="24"/>
        </w:rPr>
        <w:fldChar w:fldCharType="end"/>
      </w:r>
      <w:r w:rsidR="00D87AB1" w:rsidRPr="00A52D79">
        <w:rPr>
          <w:rFonts w:ascii="Times New Roman" w:hAnsi="Times New Roman" w:cs="Times New Roman"/>
          <w:sz w:val="24"/>
          <w:szCs w:val="24"/>
        </w:rPr>
        <w:t xml:space="preserve">. </w:t>
      </w:r>
      <w:r w:rsidR="00AA4C07" w:rsidRPr="00A52D79">
        <w:rPr>
          <w:rFonts w:ascii="Times New Roman" w:hAnsi="Times New Roman" w:cs="Times New Roman"/>
          <w:sz w:val="24"/>
          <w:szCs w:val="24"/>
        </w:rPr>
        <w:t xml:space="preserve">These include, </w:t>
      </w:r>
      <w:r w:rsidR="00B52834" w:rsidRPr="00A52D79">
        <w:rPr>
          <w:rFonts w:ascii="Times New Roman" w:hAnsi="Times New Roman" w:cs="Times New Roman"/>
          <w:sz w:val="24"/>
          <w:szCs w:val="24"/>
        </w:rPr>
        <w:t xml:space="preserve">short </w:t>
      </w:r>
      <w:r w:rsidR="00FF3074" w:rsidRPr="00A52D79">
        <w:rPr>
          <w:rFonts w:ascii="Times New Roman" w:hAnsi="Times New Roman" w:cs="Times New Roman"/>
          <w:sz w:val="24"/>
          <w:szCs w:val="24"/>
        </w:rPr>
        <w:t xml:space="preserve">or no </w:t>
      </w:r>
      <w:r w:rsidR="00B52834" w:rsidRPr="00A52D79">
        <w:rPr>
          <w:rFonts w:ascii="Times New Roman" w:hAnsi="Times New Roman" w:cs="Times New Roman"/>
          <w:sz w:val="24"/>
          <w:szCs w:val="24"/>
        </w:rPr>
        <w:t>breastfeeding</w:t>
      </w:r>
      <w:r w:rsidR="00D83208" w:rsidRPr="00A52D79">
        <w:rPr>
          <w:rFonts w:ascii="Times New Roman" w:hAnsi="Times New Roman" w:cs="Times New Roman"/>
          <w:sz w:val="24"/>
          <w:szCs w:val="24"/>
        </w:rPr>
        <w:t xml:space="preserve"> </w:t>
      </w:r>
      <w:r w:rsidR="008A79CB" w:rsidRPr="00A52D79">
        <w:rPr>
          <w:rFonts w:ascii="Times New Roman" w:hAnsi="Times New Roman" w:cs="Times New Roman"/>
          <w:sz w:val="24"/>
          <w:szCs w:val="24"/>
        </w:rPr>
        <w:t>duration</w:t>
      </w:r>
      <w:r w:rsidR="005A1C8B" w:rsidRPr="00A52D79">
        <w:rPr>
          <w:rFonts w:ascii="Times New Roman" w:hAnsi="Times New Roman" w:cs="Times New Roman"/>
          <w:sz w:val="24"/>
          <w:szCs w:val="24"/>
        </w:rPr>
        <w:t xml:space="preserve"> </w:t>
      </w:r>
      <w:r w:rsidR="00D83208"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{"citationID":"yjBfpbKs","properties":{"unsorted":true,"formattedCitation":"{\\rtf \\super 18,19\\nosupersub{}}","plainCitation":"18,19"},"citationItems":[{"id":1546,"uris":["http://zotero.org/users/5796584/items/MZ5K69GC"],"uri":["http://zotero.org/users/5796584/items/MZ5K69GC"],"itemData":{"id":1546,"type":"article-journal","title":"Duration of breastfeeding and risk of overweight: a meta-analysis","container-title":"American Journal of Epidemiology","page":"397-403","volume":"162","issue":"5","source":"PubMed","abstract":"Observational studies suggest a longer duration of breastfeeding to be associated dose dependently with a decrease in risk of overweight in later life. The authors performed a comprehensive meta-analysis of the existing studies on duration of breastfeeding and risk of overweight. Studies were included that reported the odds ratio and 95% confidence interval (or the data to calculate them) of overweight associated with breastfeeding and that reported the duration of breastfeeding and used exclusively formula-fed subjects as the referent. Seventeen studies met the inclusion criteria. By meta-regression, the duration of breastfeeding was inversely associated with the risk of overweight (regression coefficient=0.94, 95% confidence interval (CI): 0.89, 0.98). Categorical analysis confirmed this dose-response association (&lt;1 month of breastfeeding: odds ratio (OR)=1.0, 95% CI: 0.65, 1.55; 1-3 months: OR=0.81, 95% CI: 0.74, 0.88; 4-6 months: OR=0.76, 95% CI: 0.67, 0.86; 7-9 months: OR=0.67, 95% CI: 0.55, 0.82; &gt;9 months: OR=0.68, 95% CI: 0.50, 0.91). One month of breastfeeding was associated with a 4% decrease in risk (OR=0.96/month of breastfeeding, 95% CI: 0.94, 0.98). The definitions of overweight and age had no influence. These findings strongly support a dose-dependent association between longer duration of breastfeeding and decrease in risk of overweight.","ISSN":"0002-9262","note":"PMID: 16076830","shortTitle":"Duration of breastfeeding and risk of overweight","journalAbbreviation":"Am. J. Epidemiol.","language":"eng","author":[{"family":"Harder","given":"Thomas"},{"family":"Bergmann","given":"Renate"},{"family":"Kallischnigg","given":"Gerd"},{"family":"Plagemann","given":"Andreas"}],"issued":{"date-parts":[["2005",9,1]]}}},{"id":1646,"uris":["http://zotero.org/users/5796584/items/BJH2WZWB"],"uri":["http://zotero.org/users/5796584/items/BJH2WZWB"],"itemData":{"id":1646,"type":"article-journal","title":"Appetite-regulating hormones in early life and relationships with type of feeding and body composition in healthy term infants","container-title":"European Journal of Nutrition","page":"1725-1732","volume":"56","issue":"4","source":"PubMed Central","abstract":"Introduction\n\nBody composition in early life influences development of obesity during childhood and beyond. Appetite-regulating hormones (ARH) play a role in regulation of food intake and might thus influence body composition in later life. Studies on associations between ARH and body composition in early life are limited.\n\nMethods\nIn 197 healthy term infants, we measured serum fasting levels of ghrelin, leptin, insulin, glucose-dependent insulinotropic peptide (GIP), pancreatic polypeptide (PP) and peptide YY (PYY) at 3 months and in 41 infants also at 6 months and their associations with type of feeding and longitudinal fat mass percentage (FM%) measured by air displacement plethysmography at 1, 3 and 6 months and abdominal visceral and subcutaneous fat, measured by ultrasound, at 3 and 6 months.\n\nResults\nInfants with formula feeding for 3 months had significantly higher serum levels of ghrelin, leptin, insulin, GIP and PP (p = 0.026, p = 0.018, p = 0.002, p &lt; 0.001, resp.) and lower serum levels of PYY (p = 0.002) at 3 months than breastfed infants. Leptin and ghrelin correlated positively with FM% at 3 months and insulin with change in FM% between 1 and 3 months (r = 0.40, p &lt; 0.001, r = 0.23, p &lt; 0.05, r = 0.22, p &lt; 0.01, resp.). Leptin at 3 months correlated with subcutaneous fat at 3 months (r = 0.23, p &lt; 0.001), but not with visceral fat. Other ARH did not correlate with body composition.\n\nConclusion\nFormula-fed infants had a different profile of ARH than breastfed infants, suggesting that lower levels of ghrelin, leptin and insulin in breastfed infants contribute to the protective role of breastfeeding against obesity development. Leptin, ghrelin and insulin were associated with fat mass percentage or its changes.","ISSN":"1436-6207","note":"PMID: 27170102\nPMCID: PMC5486626","journalAbbreviation":"Eur J Nutr","author":[{"family":"Breij","given":"Laura M."},{"family":"Mulder","given":"Monique T."},{"family":"Vark-van der Zee","given":"Leonie C.","non-dropping-particle":"van"},{"family":"Hokken-Koelega","given":"Anita C. S."}],"issued":{"date-parts":[["2017"]]}}}],"schema":"https://github.com/citation-style-language/schema/raw/master/csl-citation.json"} </w:instrText>
      </w:r>
      <w:r w:rsidR="00D83208"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18,19</w:t>
      </w:r>
      <w:r w:rsidR="00D83208" w:rsidRPr="00A52D79">
        <w:rPr>
          <w:rFonts w:ascii="Times New Roman" w:hAnsi="Times New Roman" w:cs="Times New Roman"/>
          <w:sz w:val="24"/>
          <w:szCs w:val="24"/>
        </w:rPr>
        <w:fldChar w:fldCharType="end"/>
      </w:r>
      <w:r w:rsidR="005A1C8B" w:rsidRPr="00A52D79">
        <w:rPr>
          <w:rFonts w:ascii="Times New Roman" w:hAnsi="Times New Roman" w:cs="Times New Roman"/>
          <w:sz w:val="24"/>
          <w:szCs w:val="24"/>
        </w:rPr>
        <w:t>,</w:t>
      </w:r>
      <w:r w:rsidR="00F54590" w:rsidRPr="00A52D79">
        <w:rPr>
          <w:rFonts w:ascii="Times New Roman" w:hAnsi="Times New Roman" w:cs="Times New Roman"/>
          <w:sz w:val="24"/>
          <w:szCs w:val="24"/>
        </w:rPr>
        <w:t xml:space="preserve"> </w:t>
      </w:r>
      <w:r w:rsidR="00DF570C" w:rsidRPr="00A52D79">
        <w:rPr>
          <w:rFonts w:ascii="Times New Roman" w:hAnsi="Times New Roman" w:cs="Times New Roman"/>
          <w:sz w:val="24"/>
          <w:szCs w:val="24"/>
        </w:rPr>
        <w:t>and the</w:t>
      </w:r>
      <w:r w:rsidR="007D524A" w:rsidRPr="00A52D79">
        <w:rPr>
          <w:rFonts w:ascii="Times New Roman" w:hAnsi="Times New Roman" w:cs="Times New Roman"/>
          <w:sz w:val="24"/>
          <w:szCs w:val="24"/>
        </w:rPr>
        <w:t xml:space="preserve"> development of eating habits and behaviours</w:t>
      </w:r>
      <w:r w:rsidR="00BA0A1E" w:rsidRPr="00A52D79">
        <w:rPr>
          <w:rFonts w:ascii="Times New Roman" w:hAnsi="Times New Roman" w:cs="Times New Roman"/>
          <w:sz w:val="24"/>
          <w:szCs w:val="24"/>
        </w:rPr>
        <w:t>,</w:t>
      </w:r>
      <w:r w:rsidR="00680F07" w:rsidRPr="00A52D79">
        <w:rPr>
          <w:rFonts w:ascii="Times New Roman" w:hAnsi="Times New Roman" w:cs="Times New Roman"/>
          <w:sz w:val="24"/>
          <w:szCs w:val="24"/>
        </w:rPr>
        <w:t xml:space="preserve"> </w:t>
      </w:r>
      <w:r w:rsidR="005D73CA" w:rsidRPr="00A52D79">
        <w:rPr>
          <w:rFonts w:ascii="Times New Roman" w:hAnsi="Times New Roman" w:cs="Times New Roman"/>
          <w:sz w:val="24"/>
          <w:szCs w:val="24"/>
        </w:rPr>
        <w:t>such as</w:t>
      </w:r>
      <w:r w:rsidR="00680F07" w:rsidRPr="00A52D79">
        <w:rPr>
          <w:rFonts w:ascii="Times New Roman" w:hAnsi="Times New Roman" w:cs="Times New Roman"/>
          <w:sz w:val="24"/>
          <w:szCs w:val="24"/>
        </w:rPr>
        <w:t xml:space="preserve"> responsiveness to food</w:t>
      </w:r>
      <w:r w:rsidR="0052343E" w:rsidRPr="00A52D79">
        <w:rPr>
          <w:rFonts w:ascii="Times New Roman" w:hAnsi="Times New Roman" w:cs="Times New Roman"/>
          <w:sz w:val="24"/>
          <w:szCs w:val="24"/>
        </w:rPr>
        <w:t xml:space="preserve"> </w:t>
      </w:r>
      <w:r w:rsidR="0052343E"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{"citationID":"Cc12kd9N","properties":{"formattedCitation":"{\\rtf \\super 20\\nosupersub{}}","plainCitation":"20"},"citationItems":[{"id":743,"uris":["http://zotero.org/users/5796584/items/PYFKPI8R"],"uri":["http://zotero.org/users/5796584/items/PYFKPI8R"],"itemData":{"id":743,"type":"article-journal","title":"Eating behaviour and weight status at 2 years of age: data from the Cork BASELINE Birth Cohort Study","container-title":"European Journal of Clinical Nutrition","page":"1356-1359","volume":"69","issue":"12","abstract":"Background/Objectives:To conduct an analysis of associations between eating behaviours and weight status in 2-year-old children.Subjects/Methods:Data were collected prospectively in the maternal-infant dyad Cork BASELINE Birth Cohort Study. The weight status of children aged 2 years (n=1189) was assigned using the International Obesity Task Force BMI cutoffs using measured heights and weights. Eating behaviours were assessed using the Children’s Eating Behaviour Questionnaire (CEBQ).Results:Eighty percent of children were of normal weight, 14% were overweight or obese and 6% were underweight. From the CEBQ, food approach behaviours including Enjoyment of Food (odds ratio (OR)=1.90, 95% confidence interval (CI)=1.46–2.48) and Food Responsiveness (OR=1.73, 95% CI=1.47–2.03) were associated with overweight/obesity (all P&lt;0.001). The food avoidant behaviours of Satiety Responsiveness (OR=2.03, 95% CI=1.38–2.98) and Slowness in Eating (OR=1.44, 95% CI=1.01–2.04) were associated with underweight at 2 years (all P&lt;0.05).Conclusions:Eating behaviours are associated with weight status as early as 2 years of age.","shortTitle":"Eating behaviour and weight status at 2 years of age","language":"en","author":[{"family":"McCarthy","given":"E. K."},{"family":"Chaoimh","given":"C.","dropping-particle":"ní"},{"family":"Murray","given":"D. M."},{"family":"Hourihane","given":"J. O. 'B"},{"family":"Kenny","given":"L. C."},{"family":"Kiely","given":"M."}],"issued":{"date-parts":[["2015",12]]}}}],"schema":"https://github.com/citation-style-language/schema/raw/master/csl-citation.json"} </w:instrText>
      </w:r>
      <w:r w:rsidR="0052343E"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20</w:t>
      </w:r>
      <w:r w:rsidR="0052343E" w:rsidRPr="00A52D79">
        <w:rPr>
          <w:rFonts w:ascii="Times New Roman" w:hAnsi="Times New Roman" w:cs="Times New Roman"/>
          <w:sz w:val="24"/>
          <w:szCs w:val="24"/>
        </w:rPr>
        <w:fldChar w:fldCharType="end"/>
      </w:r>
      <w:r w:rsidR="00680F07" w:rsidRPr="00A52D79">
        <w:rPr>
          <w:rFonts w:ascii="Times New Roman" w:hAnsi="Times New Roman" w:cs="Times New Roman"/>
          <w:sz w:val="24"/>
          <w:szCs w:val="24"/>
        </w:rPr>
        <w:t xml:space="preserve">, </w:t>
      </w:r>
      <w:r w:rsidR="00375459" w:rsidRPr="00A52D79">
        <w:rPr>
          <w:rFonts w:ascii="Times New Roman" w:hAnsi="Times New Roman" w:cs="Times New Roman"/>
          <w:sz w:val="24"/>
          <w:szCs w:val="24"/>
        </w:rPr>
        <w:t>high intake</w:t>
      </w:r>
      <w:r w:rsidR="00680F07" w:rsidRPr="00A52D79">
        <w:rPr>
          <w:rFonts w:ascii="Times New Roman" w:hAnsi="Times New Roman" w:cs="Times New Roman"/>
          <w:sz w:val="24"/>
          <w:szCs w:val="24"/>
        </w:rPr>
        <w:t xml:space="preserve"> of energy dense foods </w:t>
      </w:r>
      <w:r w:rsidR="00B56098" w:rsidRPr="00A52D79">
        <w:rPr>
          <w:rFonts w:ascii="Times New Roman" w:hAnsi="Times New Roman" w:cs="Times New Roman"/>
          <w:sz w:val="24"/>
          <w:szCs w:val="24"/>
        </w:rPr>
        <w:t xml:space="preserve">and </w:t>
      </w:r>
      <w:r w:rsidR="00D751DD" w:rsidRPr="00A52D79">
        <w:rPr>
          <w:rFonts w:ascii="Times New Roman" w:hAnsi="Times New Roman" w:cs="Times New Roman"/>
          <w:sz w:val="24"/>
          <w:szCs w:val="24"/>
        </w:rPr>
        <w:t xml:space="preserve">a higher </w:t>
      </w:r>
      <w:r w:rsidR="00966D4C" w:rsidRPr="00A52D79">
        <w:rPr>
          <w:rFonts w:ascii="Times New Roman" w:hAnsi="Times New Roman" w:cs="Times New Roman"/>
          <w:sz w:val="24"/>
          <w:szCs w:val="24"/>
        </w:rPr>
        <w:t>rate of food consumption</w:t>
      </w:r>
      <w:r w:rsidR="0052343E" w:rsidRPr="00A52D79">
        <w:rPr>
          <w:rFonts w:ascii="Times New Roman" w:hAnsi="Times New Roman" w:cs="Times New Roman"/>
          <w:sz w:val="24"/>
          <w:szCs w:val="24"/>
        </w:rPr>
        <w:t xml:space="preserve"> </w:t>
      </w:r>
      <w:r w:rsidR="008944BD"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{"citationID":"ahvggtsq3b","properties":{"formattedCitation":"{\\rtf \\super 21\\nosupersub{}}","plainCitation":"21"},"citationItems":[{"id":2107,"uris":["http://zotero.org/users/5796584/items/SJDKTSEL"],"uri":["http://zotero.org/users/5796584/items/SJDKTSEL"],"itemData":{"id":2107,"type":"article-journal","title":"Faster eating rates are associated with higher energy intakes during an Ad libitum meal, higher BMI and greater adiposity among 4.5 year old children – Results from the GUSTO cohort","container-title":"The British journal of nutrition","page":"1042-1051","volume":"117","issue":"7","source":"PubMed Central","abstract":"Faster eating rates are associated with increased energy intake, but less is known about the relationship between children’s eating rate, food intake and adiposity. We examined whether children who eat faster consume more energy and whether this is associated with higher weight status and adiposity. We hypothesized that eating rate mediates the relationship between child weight and ad libitum energy intake. Children (N=386) from the Growing Up in Singapore towards Healthy Outcomes (GUSTO) cohort participated in a video-recorded ad libitum lunch at 4.5 years to measure acute energy intake. Videos were coded for three eating-behaviours (bites, chews and swallows) to derive a measure of eating rate (g/min). Body mass index (BMI) and anthropometric indices of adiposity were measured. A subset of children underwent MRI scanning (n=153) to measure abdominal subcutaneous and visceral adiposity. Children above/below the median eating rate were categorised as slower and faster eaters, and compared across body composition measures. There was a strong positive relationship between eating rate and energy intake (r=0.61, p&lt;0.001) and a positive linear relationship between eating rate and children’s BMI status. Faster eaters consumed 75% more calories than slower eating children (Δ131 kcal, 95%CI [107.6, 154.4], p&lt;0.001), and had higher whole-body (p&lt;0.05) and subcutaneous abdominal adiposity (Δ118.3 cc; 95%CI [24.0, 212.7], p=0.014). Mediation analysis showed that eating rate mediates the link between child weight and energy intake during a meal (b=13.59, 95% CI [7.48, 21.83]). Children who ate faster had higher energy intake, and this was associated with increased BMIz and adiposity.","DOI":"10.1017/S0007114517000848","ISSN":"0007-1145","note":"PMID: 28462734\nPMCID: PMC5472197","journalAbbreviation":"Br J Nutr","author":[{"family":"Fogel","given":"Anna"},{"family":"Goh","given":"Ai Ting"},{"family":"Fries","given":"Lisa R."},{"family":"Sadananthan","given":"Suresh Anand"},{"family":"Velan","given":"S. Sendhil"},{"family":"Michael","given":"Navin"},{"family":"Tint","given":"Mya Thway"},{"family":"Fortier","given":"Marielle Valerie"},{"family":"Chan","given":"Mei Jun"},{"family":"Toh","given":"Jia Ying"},{"family":"Chong","given":"Yap-Seng"},{"family":"Tan","given":"Kok Hian"},{"family":"Yap","given":"Fabian"},{"family":"Shek","given":"Lynette P."},{"family":"Meaney","given":"Michael J."},{"family":"Broekman","given":"Birit F.P."},{"family":"Lee","given":"Yung Seng"},{"family":"Godfrey","given":"Keith M."},{"family":"Chong","given":"Mary Foong Fong"},{"family":"Forde","given":"Ciarán Gerard"}],"issued":{"date-parts":[["2017",4]]}}}],"schema":"https://github.com/citation-style-language/schema/raw/master/csl-citation.json"} </w:instrText>
      </w:r>
      <w:r w:rsidR="008944BD"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21</w:t>
      </w:r>
      <w:r w:rsidR="008944BD" w:rsidRPr="00A52D79">
        <w:rPr>
          <w:rFonts w:ascii="Times New Roman" w:hAnsi="Times New Roman" w:cs="Times New Roman"/>
          <w:sz w:val="24"/>
          <w:szCs w:val="24"/>
        </w:rPr>
        <w:fldChar w:fldCharType="end"/>
      </w:r>
      <w:r w:rsidR="00397EDB" w:rsidRPr="00A52D79">
        <w:rPr>
          <w:rFonts w:ascii="Times New Roman" w:hAnsi="Times New Roman" w:cs="Times New Roman"/>
          <w:sz w:val="24"/>
          <w:szCs w:val="24"/>
        </w:rPr>
        <w:t xml:space="preserve">. </w:t>
      </w:r>
      <w:r w:rsidR="000C3A7E" w:rsidRPr="00A52D79">
        <w:rPr>
          <w:rFonts w:ascii="Times New Roman" w:hAnsi="Times New Roman" w:cs="Times New Roman"/>
          <w:sz w:val="24"/>
          <w:szCs w:val="24"/>
        </w:rPr>
        <w:t>Longitudinal analyses suggest that once</w:t>
      </w:r>
      <w:r w:rsidR="00C203A6" w:rsidRPr="00A52D79">
        <w:rPr>
          <w:rFonts w:ascii="Times New Roman" w:hAnsi="Times New Roman" w:cs="Times New Roman"/>
          <w:sz w:val="24"/>
          <w:szCs w:val="24"/>
        </w:rPr>
        <w:t xml:space="preserve"> established</w:t>
      </w:r>
      <w:r w:rsidR="000D422E" w:rsidRPr="00A52D79">
        <w:rPr>
          <w:rFonts w:ascii="Times New Roman" w:hAnsi="Times New Roman" w:cs="Times New Roman"/>
          <w:sz w:val="24"/>
          <w:szCs w:val="24"/>
        </w:rPr>
        <w:t>,</w:t>
      </w:r>
      <w:r w:rsidR="000C3A7E" w:rsidRPr="00A52D79">
        <w:rPr>
          <w:rFonts w:ascii="Times New Roman" w:hAnsi="Times New Roman" w:cs="Times New Roman"/>
          <w:sz w:val="24"/>
          <w:szCs w:val="24"/>
        </w:rPr>
        <w:t xml:space="preserve"> these eating habits and behaviours persist into adulthood</w:t>
      </w:r>
      <w:r w:rsidR="00725C44" w:rsidRPr="00A52D79">
        <w:rPr>
          <w:rFonts w:ascii="Times New Roman" w:hAnsi="Times New Roman" w:cs="Times New Roman"/>
          <w:sz w:val="24"/>
          <w:szCs w:val="24"/>
        </w:rPr>
        <w:t xml:space="preserve"> </w:t>
      </w:r>
      <w:r w:rsidR="00725C44"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{"citationID":"a1ufovvfr5s","properties":{"formattedCitation":"{\\rtf \\super 22\\nosupersub{}}","plainCitation":"22"},"citationItems":[{"id":314,"uris":["http://zotero.org/users/5796584/items/ASJU3XER"],"uri":["http://zotero.org/users/5796584/items/ASJU3XER"],"itemData":{"id":314,"type":"article-journal","title":"Appetite and growth: a longitudinal sibling analysis","container-title":"JAMA pediatrics","page":"345-350","volume":"168","issue":"4","ISSN":"2168-6203","shortTitle":"Appetite and growth: a longitudinal sibling analysis","author":[{"family":"Jaarsveld","given":"Cornelia HM","non-dropping-particle":"van"},{"family":"Boniface","given":"David"},{"family":"Llewellyn","given":"Clare H"},{"family":"Wardle","given":"Jane"}],"issued":{"date-parts":[["2014"]]}}}],"schema":"https://github.com/citation-style-language/schema/raw/master/csl-citation.json"} </w:instrText>
      </w:r>
      <w:r w:rsidR="00725C44"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22</w:t>
      </w:r>
      <w:r w:rsidR="00725C44" w:rsidRPr="00A52D79">
        <w:rPr>
          <w:rFonts w:ascii="Times New Roman" w:hAnsi="Times New Roman" w:cs="Times New Roman"/>
          <w:sz w:val="24"/>
          <w:szCs w:val="24"/>
        </w:rPr>
        <w:fldChar w:fldCharType="end"/>
      </w:r>
      <w:r w:rsidR="000C3A7E" w:rsidRPr="00A52D79">
        <w:rPr>
          <w:rFonts w:ascii="Times New Roman" w:hAnsi="Times New Roman" w:cs="Times New Roman"/>
          <w:sz w:val="24"/>
          <w:szCs w:val="24"/>
        </w:rPr>
        <w:t xml:space="preserve">. </w:t>
      </w:r>
      <w:r w:rsidR="00EB0900" w:rsidRPr="00A52D79">
        <w:rPr>
          <w:rFonts w:ascii="Times New Roman" w:hAnsi="Times New Roman" w:cs="Times New Roman"/>
          <w:sz w:val="24"/>
          <w:szCs w:val="24"/>
        </w:rPr>
        <w:t>T</w:t>
      </w:r>
      <w:r w:rsidR="00593CD5" w:rsidRPr="00A52D79">
        <w:rPr>
          <w:rFonts w:ascii="Times New Roman" w:hAnsi="Times New Roman" w:cs="Times New Roman"/>
          <w:sz w:val="24"/>
          <w:szCs w:val="24"/>
        </w:rPr>
        <w:t>herefore</w:t>
      </w:r>
      <w:r w:rsidR="00EB0900" w:rsidRPr="00A52D79">
        <w:rPr>
          <w:rFonts w:ascii="Times New Roman" w:hAnsi="Times New Roman" w:cs="Times New Roman"/>
          <w:sz w:val="24"/>
          <w:szCs w:val="24"/>
        </w:rPr>
        <w:t>,</w:t>
      </w:r>
      <w:r w:rsidR="00780CF2" w:rsidRPr="00A52D79">
        <w:rPr>
          <w:rFonts w:ascii="Times New Roman" w:hAnsi="Times New Roman" w:cs="Times New Roman"/>
          <w:sz w:val="24"/>
          <w:szCs w:val="24"/>
        </w:rPr>
        <w:t xml:space="preserve"> </w:t>
      </w:r>
      <w:r w:rsidR="00C409A4" w:rsidRPr="00A52D79">
        <w:rPr>
          <w:rFonts w:ascii="Times New Roman" w:hAnsi="Times New Roman" w:cs="Times New Roman"/>
          <w:sz w:val="24"/>
          <w:szCs w:val="24"/>
        </w:rPr>
        <w:t xml:space="preserve">effective strategies </w:t>
      </w:r>
      <w:r w:rsidR="000D422E" w:rsidRPr="00A52D79">
        <w:rPr>
          <w:rFonts w:ascii="Times New Roman" w:hAnsi="Times New Roman" w:cs="Times New Roman"/>
          <w:sz w:val="24"/>
          <w:szCs w:val="24"/>
        </w:rPr>
        <w:t xml:space="preserve">implemented </w:t>
      </w:r>
      <w:r w:rsidR="00F9513B" w:rsidRPr="00A52D79">
        <w:rPr>
          <w:rFonts w:ascii="Times New Roman" w:hAnsi="Times New Roman" w:cs="Times New Roman"/>
          <w:sz w:val="24"/>
          <w:szCs w:val="24"/>
        </w:rPr>
        <w:t xml:space="preserve">during these windows of vulnerability </w:t>
      </w:r>
      <w:r w:rsidR="008F3730" w:rsidRPr="00A52D79">
        <w:rPr>
          <w:rFonts w:ascii="Times New Roman" w:hAnsi="Times New Roman" w:cs="Times New Roman"/>
          <w:sz w:val="24"/>
          <w:szCs w:val="24"/>
        </w:rPr>
        <w:t xml:space="preserve">are needed to stem </w:t>
      </w:r>
      <w:r w:rsidR="00CA403D" w:rsidRPr="00A52D79">
        <w:rPr>
          <w:rFonts w:ascii="Times New Roman" w:hAnsi="Times New Roman" w:cs="Times New Roman"/>
          <w:sz w:val="24"/>
          <w:szCs w:val="24"/>
        </w:rPr>
        <w:t>the rising trend of childhood obesity</w:t>
      </w:r>
      <w:r w:rsidR="008F3730" w:rsidRPr="00A52D79">
        <w:rPr>
          <w:rFonts w:ascii="Times New Roman" w:hAnsi="Times New Roman" w:cs="Times New Roman"/>
          <w:sz w:val="24"/>
          <w:szCs w:val="24"/>
        </w:rPr>
        <w:t>.</w:t>
      </w:r>
    </w:p>
    <w:p w14:paraId="61953B12" w14:textId="0EE8C576" w:rsidR="00F0750F" w:rsidRPr="00A52D79" w:rsidRDefault="00E621C0" w:rsidP="00EB537A">
      <w:pPr>
        <w:spacing w:after="240" w:line="360" w:lineRule="auto"/>
        <w:jc w:val="both"/>
        <w:rPr>
          <w:rFonts w:ascii="Times New Roman" w:hAnsi="Times New Roman" w:cs="Times New Roman"/>
          <w:sz w:val="24"/>
          <w:szCs w:val="24"/>
        </w:rPr>
      </w:pPr>
      <w:bookmarkStart w:id="6" w:name="_Hlk27392786"/>
      <w:r w:rsidRPr="00A52D79">
        <w:rPr>
          <w:rFonts w:ascii="Times New Roman" w:hAnsi="Times New Roman" w:cs="Times New Roman"/>
          <w:sz w:val="24"/>
          <w:szCs w:val="24"/>
        </w:rPr>
        <w:t xml:space="preserve">Previous </w:t>
      </w:r>
      <w:r w:rsidR="000377FC" w:rsidRPr="00A52D79">
        <w:rPr>
          <w:rFonts w:ascii="Times New Roman" w:hAnsi="Times New Roman" w:cs="Times New Roman"/>
          <w:sz w:val="24"/>
          <w:szCs w:val="24"/>
        </w:rPr>
        <w:t>studies addressing the</w:t>
      </w:r>
      <w:r w:rsidR="004F4F90" w:rsidRPr="00A52D79">
        <w:rPr>
          <w:rFonts w:ascii="Times New Roman" w:hAnsi="Times New Roman" w:cs="Times New Roman"/>
          <w:sz w:val="24"/>
          <w:szCs w:val="24"/>
        </w:rPr>
        <w:t xml:space="preserve"> early-life determinants </w:t>
      </w:r>
      <w:r w:rsidR="003B5FB6" w:rsidRPr="00A52D79">
        <w:rPr>
          <w:rFonts w:ascii="Times New Roman" w:hAnsi="Times New Roman" w:cs="Times New Roman"/>
          <w:sz w:val="24"/>
          <w:szCs w:val="24"/>
        </w:rPr>
        <w:t>of childhood obesity ha</w:t>
      </w:r>
      <w:r w:rsidR="000377FC" w:rsidRPr="00A52D79">
        <w:rPr>
          <w:rFonts w:ascii="Times New Roman" w:hAnsi="Times New Roman" w:cs="Times New Roman"/>
          <w:sz w:val="24"/>
          <w:szCs w:val="24"/>
        </w:rPr>
        <w:t>ve</w:t>
      </w:r>
      <w:r w:rsidR="003B5FB6" w:rsidRPr="00A52D79">
        <w:rPr>
          <w:rFonts w:ascii="Times New Roman" w:hAnsi="Times New Roman" w:cs="Times New Roman"/>
          <w:sz w:val="24"/>
          <w:szCs w:val="24"/>
        </w:rPr>
        <w:t xml:space="preserve"> </w:t>
      </w:r>
      <w:r w:rsidR="00367C49" w:rsidRPr="00A52D79">
        <w:rPr>
          <w:rFonts w:ascii="Times New Roman" w:hAnsi="Times New Roman" w:cs="Times New Roman"/>
          <w:sz w:val="24"/>
          <w:szCs w:val="24"/>
        </w:rPr>
        <w:t xml:space="preserve">generally </w:t>
      </w:r>
      <w:r w:rsidR="000377FC" w:rsidRPr="00A52D79">
        <w:rPr>
          <w:rFonts w:ascii="Times New Roman" w:hAnsi="Times New Roman" w:cs="Times New Roman"/>
          <w:sz w:val="24"/>
          <w:szCs w:val="24"/>
        </w:rPr>
        <w:t xml:space="preserve">focused </w:t>
      </w:r>
      <w:r w:rsidR="000565E0" w:rsidRPr="00A52D79">
        <w:rPr>
          <w:rFonts w:ascii="Times New Roman" w:hAnsi="Times New Roman" w:cs="Times New Roman"/>
          <w:sz w:val="24"/>
          <w:szCs w:val="24"/>
        </w:rPr>
        <w:t>on</w:t>
      </w:r>
      <w:r w:rsidR="00B632BF" w:rsidRPr="00A52D79">
        <w:rPr>
          <w:rFonts w:ascii="Times New Roman" w:hAnsi="Times New Roman" w:cs="Times New Roman"/>
          <w:sz w:val="24"/>
          <w:szCs w:val="24"/>
        </w:rPr>
        <w:t xml:space="preserve"> children </w:t>
      </w:r>
      <w:r w:rsidR="00FC6D6B" w:rsidRPr="00A52D79">
        <w:rPr>
          <w:rFonts w:ascii="Times New Roman" w:hAnsi="Times New Roman" w:cs="Times New Roman"/>
          <w:sz w:val="24"/>
          <w:szCs w:val="24"/>
        </w:rPr>
        <w:t xml:space="preserve">born to </w:t>
      </w:r>
      <w:r w:rsidR="00102D61" w:rsidRPr="00A52D79">
        <w:rPr>
          <w:rFonts w:ascii="Times New Roman" w:hAnsi="Times New Roman" w:cs="Times New Roman"/>
          <w:sz w:val="24"/>
          <w:szCs w:val="24"/>
        </w:rPr>
        <w:t>women of heterogeneous BMI</w:t>
      </w:r>
      <w:r w:rsidR="00F9531A"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{"citationID":"iIwDZi0R","properties":{"unsorted":true,"formattedCitation":"{\\rtf \\super 23,24,17\\nosupersub{}}","plainCitation":"23,24,17"},"citationItems":[{"id":1366,"uris":["http://zotero.org/users/5796584/items/T8W5JA5P"],"uri":["http://zotero.org/users/5796584/items/T8W5JA5P"],"itemData":{"id":1366,"type":"article-journal","title":"Developmental Origins of Childhood Overweight: Potential Public Health Impact","container-title":"Obesity","page":"1651-1656","volume":"16","issue":"7","source":"Wiley Online Library","abstract":"Several modifiable pre- and postnatal determinants of childhood overweight are known, but no one has examined how they influence risk of overweight in combination. We estimated the risk of overweight at age 3 years according to levels of maternal smoking during pregnancy, gestational weight gain, breastfeeding duration, and infant sleep duration. We studied 1,110 mother-child pairs in Project Viva, a prospective prebirth cohort study. The main outcome measure was child overweight (BMI for age and sex ≥95th percentile) at age 3. We ran logistic regression models with all four modifiable risk factors as well as the covariates maternal BMI and education, child race/ethnicity, and household income. From the model, we obtained the estimated probability of overweight for each of the 16 combinations of the four risk factors. During pregnancy, 9.8% of mothers smoked and 50% gained excessive weight. In infancy, 73% mother-child pairs breastfed for &lt;12 m, and 31% of infants slept &lt;12 h/day. Among the 3-year-old children in the cohort, 9.5% were overweight. In the prediction model, the estimated probability of overweight ranged from 0.06 among children exposed to favorable levels of all four risk factors, to 0.29 with adverse levels of all four. Healthful levels of four behaviors during early development predicted much lower probability of overweight at age 3 than adverse levels. Interventions to modify several factors during pregnancy and infancy could have substantial impact on prevention of childhood overweight.","ISSN":"1930-739X","shortTitle":"Developmental Origins of Childhood Overweight","language":"en","author":[{"family":"Gillman","given":"Matthew W."},{"family":"Rifas‐Shiman","given":"Sheryl L."},{"family":"Kleinman","given":"Ken"},{"family":"Oken","given":"Emily"},{"family":"Rich‐Edwards","given":"Janet W."},{"family":"Taveras","given":"Elsie M."}],"issued":{"date-parts":[["2008"]]}},"label":"page"},{"id":1367,"uris":["http://zotero.org/users/5796584/items/LPIK8724"],"uri":["http://zotero.org/users/5796584/items/LPIK8724"],"itemData":{"id":1367,"type":"article-journal","title":"Modifiable early-life risk factors for childhood adiposity and overweight: an analysis of their combined impact and potential for prevention","container-title":"The American Journal of Clinical Nutrition","page":"368-375","volume":"101","issue":"2","source":"academic.oup.com","abstract":"ABSTRACT.  Background: Early life may be a “critical period” when appetite and regulation of energy balance are programmed, with lifelong consequences for obesi","ISSN":"0002-9165","shortTitle":"Modifiable early-life risk factors for childhood adiposity and overweight","journalAbbreviation":"Am J Clin Nutr","language":"en","author":[{"family":"Robinson","given":"Siân M."},{"family":"Crozier","given":"Sarah R."},{"family":"Harvey","given":"Nicholas C."},{"family":"Barton","given":"Benjamin D."},{"family":"Law","given":"Catherine M."},{"family":"Godfrey","given":"Keith M."},{"family":"Cooper","given":"Cyrus"},{"family":"Inskip","given":"Hazel M."}],"issued":{"date-parts":[["2015",2,1]]}},"label":"page"},{"id":2105,"uris":["http://zotero.org/users/5796584/items/2BN45LM9"],"uri":["http://zotero.org/users/5796584/items/2BN45LM9"],"itemData":{"id":2105,"type":"article-journal","title":"Eating behaviors moderate the associations between risk factors in the first 1000 days and adiposity outcomes at 6 years of age","container-title":"The American Journal of Clinical Nutrition","page":"997-1006","volume":"111","issue":"5","source":"academic.oup.com","abstract":"ABSTRACTBackground.  Several risk factors in the first 1000 d are linked with increased obesity risk in later childhood. The role of potentially modifiable eati","DOI":"10.1093/ajcn/nqaa052","ISSN":"0002-9165","journalAbbreviation":"Am J Clin Nutr","language":"en","author":[{"family":"Fogel","given":"Anna"},{"family":"McCrickerd","given":"Keri"},{"family":"Aris","given":"Izzuddin M."},{"family":"Goh","given":"Ai Ting"},{"family":"Chong","given":"Yap-Seng"},{"family":"Tan","given":"Kok Hian"},{"family":"Yap","given":"Fabian"},{"family":"Shek","given":"Lynette P."},{"family":"Meaney","given":"Michael J."},{"family":"Broekman","given":"Birit F. P."},{"family":"Godfrey","given":"Keith M."},{"family":"Chong","given":"Mary F. F."},{"family":"Cai","given":"Shirong"},{"family":"Pang","given":"Wei Wei"},{"family":"Yuan","given":"Wen Lun"},{"family":"Lee","given":"Yung Seng"},{"family":"Forde","given":"Ciarán G."}],"issued":{"date-parts":[["2020",5,1]]}},"label":"page"}],"schema":"https://github.com/citation-style-language/schema/raw/master/csl-citation.json"} </w:instrText>
      </w:r>
      <w:r w:rsidR="00F9531A"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23,24,17</w:t>
      </w:r>
      <w:r w:rsidR="00F9531A" w:rsidRPr="00A52D79">
        <w:rPr>
          <w:rFonts w:ascii="Times New Roman" w:hAnsi="Times New Roman" w:cs="Times New Roman"/>
          <w:sz w:val="24"/>
          <w:szCs w:val="24"/>
        </w:rPr>
        <w:fldChar w:fldCharType="end"/>
      </w:r>
      <w:r w:rsidR="00134031">
        <w:rPr>
          <w:rFonts w:ascii="Times New Roman" w:hAnsi="Times New Roman" w:cs="Times New Roman"/>
          <w:sz w:val="24"/>
          <w:szCs w:val="24"/>
        </w:rPr>
        <w:t xml:space="preserve"> in cohorts which frequently have a small proportion of women </w:t>
      </w:r>
      <w:r w:rsidR="008A7561">
        <w:rPr>
          <w:rFonts w:ascii="Times New Roman" w:hAnsi="Times New Roman" w:cs="Times New Roman"/>
          <w:sz w:val="24"/>
          <w:szCs w:val="24"/>
        </w:rPr>
        <w:t>with clinical obesity</w:t>
      </w:r>
      <w:r w:rsidR="00134031">
        <w:rPr>
          <w:rFonts w:ascii="Times New Roman" w:hAnsi="Times New Roman" w:cs="Times New Roman"/>
          <w:sz w:val="24"/>
          <w:szCs w:val="24"/>
        </w:rPr>
        <w:t xml:space="preserve"> (BMI</w:t>
      </w:r>
      <w:r w:rsidR="00DA5133">
        <w:rPr>
          <w:rFonts w:ascii="Times New Roman" w:hAnsi="Times New Roman" w:cs="Times New Roman"/>
          <w:sz w:val="24"/>
          <w:szCs w:val="24"/>
        </w:rPr>
        <w:t>≥</w:t>
      </w:r>
      <w:r w:rsidR="00134031">
        <w:rPr>
          <w:rFonts w:ascii="Times New Roman" w:hAnsi="Times New Roman" w:cs="Times New Roman"/>
          <w:sz w:val="24"/>
          <w:szCs w:val="24"/>
        </w:rPr>
        <w:t>30kg/m</w:t>
      </w:r>
      <w:r w:rsidR="00134031" w:rsidRPr="00DA5133">
        <w:rPr>
          <w:rFonts w:ascii="Times New Roman" w:hAnsi="Times New Roman" w:cs="Times New Roman"/>
          <w:sz w:val="24"/>
          <w:szCs w:val="24"/>
          <w:vertAlign w:val="superscript"/>
        </w:rPr>
        <w:t>2</w:t>
      </w:r>
      <w:r w:rsidR="00134031">
        <w:rPr>
          <w:rFonts w:ascii="Times New Roman" w:hAnsi="Times New Roman" w:cs="Times New Roman"/>
          <w:sz w:val="24"/>
          <w:szCs w:val="24"/>
        </w:rPr>
        <w:t>)</w:t>
      </w:r>
      <w:r w:rsidR="008A7561">
        <w:rPr>
          <w:rFonts w:ascii="Times New Roman" w:hAnsi="Times New Roman" w:cs="Times New Roman"/>
          <w:sz w:val="24"/>
          <w:szCs w:val="24"/>
        </w:rPr>
        <w:t xml:space="preserve"> </w:t>
      </w:r>
      <w:r w:rsidR="00F9513B" w:rsidRPr="00A52D79">
        <w:rPr>
          <w:rFonts w:ascii="Times New Roman" w:hAnsi="Times New Roman" w:cs="Times New Roman"/>
          <w:sz w:val="24"/>
          <w:szCs w:val="24"/>
        </w:rPr>
        <w:t>yet</w:t>
      </w:r>
      <w:r w:rsidR="00102D61" w:rsidRPr="00A52D79">
        <w:rPr>
          <w:rFonts w:ascii="Times New Roman" w:hAnsi="Times New Roman" w:cs="Times New Roman"/>
          <w:sz w:val="24"/>
          <w:szCs w:val="24"/>
        </w:rPr>
        <w:t xml:space="preserve"> children of women </w:t>
      </w:r>
      <w:r w:rsidR="00F9513B" w:rsidRPr="00A52D79">
        <w:rPr>
          <w:rFonts w:ascii="Times New Roman" w:hAnsi="Times New Roman" w:cs="Times New Roman"/>
          <w:sz w:val="24"/>
          <w:szCs w:val="24"/>
        </w:rPr>
        <w:t xml:space="preserve">with obesity </w:t>
      </w:r>
      <w:r w:rsidR="00102D61" w:rsidRPr="00A52D79">
        <w:rPr>
          <w:rFonts w:ascii="Times New Roman" w:hAnsi="Times New Roman" w:cs="Times New Roman"/>
          <w:sz w:val="24"/>
          <w:szCs w:val="24"/>
        </w:rPr>
        <w:t xml:space="preserve">are </w:t>
      </w:r>
      <w:r w:rsidR="00EF547F" w:rsidRPr="00A52D79">
        <w:rPr>
          <w:rFonts w:ascii="Times New Roman" w:hAnsi="Times New Roman" w:cs="Times New Roman"/>
          <w:sz w:val="24"/>
          <w:szCs w:val="24"/>
        </w:rPr>
        <w:t xml:space="preserve">those </w:t>
      </w:r>
      <w:r w:rsidR="00102D61" w:rsidRPr="00A52D79">
        <w:rPr>
          <w:rFonts w:ascii="Times New Roman" w:hAnsi="Times New Roman" w:cs="Times New Roman"/>
          <w:sz w:val="24"/>
          <w:szCs w:val="24"/>
        </w:rPr>
        <w:t xml:space="preserve">at greatest risk. </w:t>
      </w:r>
      <w:r w:rsidR="00EF547F" w:rsidRPr="00A52D79">
        <w:rPr>
          <w:rFonts w:ascii="Times New Roman" w:hAnsi="Times New Roman" w:cs="Times New Roman"/>
          <w:sz w:val="24"/>
          <w:szCs w:val="24"/>
        </w:rPr>
        <w:t xml:space="preserve">In accord with the </w:t>
      </w:r>
      <w:r w:rsidR="000D3ED9" w:rsidRPr="00A52D79">
        <w:rPr>
          <w:rFonts w:ascii="Times New Roman" w:hAnsi="Times New Roman" w:cs="Times New Roman"/>
          <w:sz w:val="24"/>
          <w:szCs w:val="24"/>
        </w:rPr>
        <w:t>WHO</w:t>
      </w:r>
      <w:r w:rsidR="00EF547F" w:rsidRPr="00A52D79">
        <w:rPr>
          <w:rFonts w:ascii="Times New Roman" w:hAnsi="Times New Roman" w:cs="Times New Roman"/>
          <w:sz w:val="24"/>
          <w:szCs w:val="24"/>
        </w:rPr>
        <w:t xml:space="preserve"> ECHO report </w:t>
      </w:r>
      <w:r w:rsidR="00EF547F"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{"citationID":"jRNXb0C5","properties":{"formattedCitation":"{\\rtf \\super 3\\nosupersub{}}","plainCitation":"3"},"citationItems":[{"id":168,"uris":["http://zotero.org/users/5796584/items/8PIZ4AJF"],"uri":["http://zotero.org/users/5796584/items/8PIZ4AJF"],"itemData":{"id":168,"type":"report","title":"Report of the Commission on Ending Childhood Obesity","publisher-place":"Geneva","event-place":"Geneva","URL":"http://www.who.int/end-childhood-obesity/en/","shortTitle":"Report of the Commission on Ending Childhood Obesity","author":[{"literal":"World Health Organisation"}],"issued":{"date-parts":[["2016"]]},"accessed":{"date-parts":[["2018",3,9]]}}}],"schema":"https://github.com/citation-style-language/schema/raw/master/csl-citation.json"} </w:instrText>
      </w:r>
      <w:r w:rsidR="00EF547F"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3</w:t>
      </w:r>
      <w:r w:rsidR="00EF547F" w:rsidRPr="00A52D79">
        <w:rPr>
          <w:rFonts w:ascii="Times New Roman" w:hAnsi="Times New Roman" w:cs="Times New Roman"/>
          <w:sz w:val="24"/>
          <w:szCs w:val="24"/>
        </w:rPr>
        <w:fldChar w:fldCharType="end"/>
      </w:r>
      <w:r w:rsidR="00EF547F" w:rsidRPr="00A52D79">
        <w:rPr>
          <w:rFonts w:ascii="Times New Roman" w:hAnsi="Times New Roman" w:cs="Times New Roman"/>
          <w:sz w:val="24"/>
          <w:szCs w:val="24"/>
        </w:rPr>
        <w:t xml:space="preserve"> recommend</w:t>
      </w:r>
      <w:r w:rsidR="00725FD4" w:rsidRPr="00A52D79">
        <w:rPr>
          <w:rFonts w:ascii="Times New Roman" w:hAnsi="Times New Roman" w:cs="Times New Roman"/>
          <w:sz w:val="24"/>
          <w:szCs w:val="24"/>
        </w:rPr>
        <w:t>ing</w:t>
      </w:r>
      <w:r w:rsidR="00EF547F" w:rsidRPr="00A52D79">
        <w:rPr>
          <w:rFonts w:ascii="Times New Roman" w:hAnsi="Times New Roman" w:cs="Times New Roman"/>
          <w:sz w:val="24"/>
          <w:szCs w:val="24"/>
        </w:rPr>
        <w:t xml:space="preserve"> that effect</w:t>
      </w:r>
      <w:r w:rsidR="006F55B9" w:rsidRPr="00A52D79">
        <w:rPr>
          <w:rFonts w:ascii="Times New Roman" w:hAnsi="Times New Roman" w:cs="Times New Roman"/>
          <w:sz w:val="24"/>
          <w:szCs w:val="24"/>
        </w:rPr>
        <w:t>ive</w:t>
      </w:r>
      <w:r w:rsidR="00EF547F" w:rsidRPr="00A52D79">
        <w:rPr>
          <w:rFonts w:ascii="Times New Roman" w:hAnsi="Times New Roman" w:cs="Times New Roman"/>
          <w:sz w:val="24"/>
          <w:szCs w:val="24"/>
        </w:rPr>
        <w:t xml:space="preserve"> public health strategies </w:t>
      </w:r>
      <w:r w:rsidR="00B0060E" w:rsidRPr="00A52D79">
        <w:rPr>
          <w:rFonts w:ascii="Times New Roman" w:hAnsi="Times New Roman" w:cs="Times New Roman"/>
          <w:sz w:val="24"/>
          <w:szCs w:val="24"/>
        </w:rPr>
        <w:t xml:space="preserve">to prevent childhood obesity </w:t>
      </w:r>
      <w:r w:rsidR="003D4E7C" w:rsidRPr="00A52D79">
        <w:rPr>
          <w:rFonts w:ascii="Times New Roman" w:hAnsi="Times New Roman" w:cs="Times New Roman"/>
          <w:sz w:val="24"/>
          <w:szCs w:val="24"/>
        </w:rPr>
        <w:t>b</w:t>
      </w:r>
      <w:r w:rsidR="00EF547F" w:rsidRPr="00A52D79">
        <w:rPr>
          <w:rFonts w:ascii="Times New Roman" w:hAnsi="Times New Roman" w:cs="Times New Roman"/>
          <w:sz w:val="24"/>
          <w:szCs w:val="24"/>
        </w:rPr>
        <w:t xml:space="preserve">e </w:t>
      </w:r>
      <w:r w:rsidR="000D3ED9" w:rsidRPr="00A52D79">
        <w:rPr>
          <w:rFonts w:ascii="Times New Roman" w:hAnsi="Times New Roman" w:cs="Times New Roman"/>
          <w:sz w:val="24"/>
          <w:szCs w:val="24"/>
        </w:rPr>
        <w:t>tailored to</w:t>
      </w:r>
      <w:r w:rsidR="00347791" w:rsidRPr="00A52D79">
        <w:rPr>
          <w:rFonts w:ascii="Times New Roman" w:hAnsi="Times New Roman" w:cs="Times New Roman"/>
          <w:sz w:val="24"/>
          <w:szCs w:val="24"/>
        </w:rPr>
        <w:t xml:space="preserve"> high-risk women</w:t>
      </w:r>
      <w:r w:rsidR="004C12E6" w:rsidRPr="00A52D79">
        <w:rPr>
          <w:rFonts w:ascii="Times New Roman" w:hAnsi="Times New Roman" w:cs="Times New Roman"/>
          <w:sz w:val="24"/>
          <w:szCs w:val="24"/>
        </w:rPr>
        <w:t xml:space="preserve"> and their families</w:t>
      </w:r>
      <w:r w:rsidR="00EF547F" w:rsidRPr="00A52D79">
        <w:rPr>
          <w:rFonts w:ascii="Times New Roman" w:hAnsi="Times New Roman" w:cs="Times New Roman"/>
          <w:sz w:val="24"/>
          <w:szCs w:val="24"/>
        </w:rPr>
        <w:t>, we</w:t>
      </w:r>
      <w:r w:rsidR="00367C49" w:rsidRPr="00A52D79">
        <w:rPr>
          <w:rFonts w:ascii="Times New Roman" w:hAnsi="Times New Roman" w:cs="Times New Roman"/>
          <w:sz w:val="24"/>
          <w:szCs w:val="24"/>
        </w:rPr>
        <w:t xml:space="preserve"> have attempted </w:t>
      </w:r>
      <w:r w:rsidR="00364859" w:rsidRPr="00A52D79">
        <w:rPr>
          <w:rFonts w:ascii="Times New Roman" w:hAnsi="Times New Roman" w:cs="Times New Roman"/>
          <w:sz w:val="24"/>
          <w:szCs w:val="24"/>
        </w:rPr>
        <w:t>to</w:t>
      </w:r>
      <w:r w:rsidR="00EF547F" w:rsidRPr="00A52D79">
        <w:rPr>
          <w:rFonts w:ascii="Times New Roman" w:hAnsi="Times New Roman" w:cs="Times New Roman"/>
          <w:sz w:val="24"/>
          <w:szCs w:val="24"/>
        </w:rPr>
        <w:t xml:space="preserve"> identif</w:t>
      </w:r>
      <w:r w:rsidR="00364859" w:rsidRPr="00A52D79">
        <w:rPr>
          <w:rFonts w:ascii="Times New Roman" w:hAnsi="Times New Roman" w:cs="Times New Roman"/>
          <w:sz w:val="24"/>
          <w:szCs w:val="24"/>
        </w:rPr>
        <w:t>y</w:t>
      </w:r>
      <w:r w:rsidR="00EF547F" w:rsidRPr="00A52D79">
        <w:rPr>
          <w:rFonts w:ascii="Times New Roman" w:hAnsi="Times New Roman" w:cs="Times New Roman"/>
          <w:sz w:val="24"/>
          <w:szCs w:val="24"/>
        </w:rPr>
        <w:t xml:space="preserve"> modifiable risk factors in a cohort confi</w:t>
      </w:r>
      <w:r w:rsidR="00AC15C5" w:rsidRPr="00A52D79">
        <w:rPr>
          <w:rFonts w:ascii="Times New Roman" w:hAnsi="Times New Roman" w:cs="Times New Roman"/>
          <w:sz w:val="24"/>
          <w:szCs w:val="24"/>
        </w:rPr>
        <w:t>ne</w:t>
      </w:r>
      <w:r w:rsidR="00EF547F" w:rsidRPr="00A52D79">
        <w:rPr>
          <w:rFonts w:ascii="Times New Roman" w:hAnsi="Times New Roman" w:cs="Times New Roman"/>
          <w:sz w:val="24"/>
          <w:szCs w:val="24"/>
        </w:rPr>
        <w:t xml:space="preserve">d to </w:t>
      </w:r>
      <w:r w:rsidR="00DA3A87" w:rsidRPr="00A52D79">
        <w:rPr>
          <w:rFonts w:ascii="Times New Roman" w:hAnsi="Times New Roman" w:cs="Times New Roman"/>
          <w:sz w:val="24"/>
          <w:szCs w:val="24"/>
        </w:rPr>
        <w:t xml:space="preserve">children </w:t>
      </w:r>
      <w:r w:rsidR="00A16468" w:rsidRPr="00A52D79">
        <w:rPr>
          <w:rFonts w:ascii="Times New Roman" w:hAnsi="Times New Roman" w:cs="Times New Roman"/>
          <w:sz w:val="24"/>
          <w:szCs w:val="24"/>
        </w:rPr>
        <w:t xml:space="preserve">born to </w:t>
      </w:r>
      <w:r w:rsidR="00EF547F" w:rsidRPr="00A52D79">
        <w:rPr>
          <w:rFonts w:ascii="Times New Roman" w:hAnsi="Times New Roman" w:cs="Times New Roman"/>
          <w:sz w:val="24"/>
          <w:szCs w:val="24"/>
        </w:rPr>
        <w:t xml:space="preserve">women </w:t>
      </w:r>
      <w:r w:rsidR="00A16468" w:rsidRPr="00A52D79">
        <w:rPr>
          <w:rFonts w:ascii="Times New Roman" w:hAnsi="Times New Roman" w:cs="Times New Roman"/>
          <w:sz w:val="24"/>
          <w:szCs w:val="24"/>
        </w:rPr>
        <w:t>with obesity</w:t>
      </w:r>
      <w:r w:rsidR="00523BAA">
        <w:rPr>
          <w:rFonts w:ascii="Times New Roman" w:hAnsi="Times New Roman" w:cs="Times New Roman"/>
          <w:sz w:val="24"/>
          <w:szCs w:val="24"/>
        </w:rPr>
        <w:t>. Maternal BMI was distributed across the WHO categories (I, II and III) and the women were</w:t>
      </w:r>
      <w:r w:rsidR="00A16468" w:rsidRPr="00A52D79">
        <w:rPr>
          <w:rFonts w:ascii="Times New Roman" w:hAnsi="Times New Roman" w:cs="Times New Roman"/>
          <w:sz w:val="24"/>
          <w:szCs w:val="24"/>
        </w:rPr>
        <w:t xml:space="preserve"> </w:t>
      </w:r>
      <w:r w:rsidR="00DA3A87" w:rsidRPr="00A52D79">
        <w:rPr>
          <w:rFonts w:ascii="Times New Roman" w:hAnsi="Times New Roman" w:cs="Times New Roman"/>
          <w:sz w:val="24"/>
          <w:szCs w:val="24"/>
        </w:rPr>
        <w:t xml:space="preserve"> </w:t>
      </w:r>
      <w:r w:rsidR="00523BAA" w:rsidRPr="00A52D79">
        <w:rPr>
          <w:rFonts w:ascii="Times New Roman" w:hAnsi="Times New Roman" w:cs="Times New Roman"/>
          <w:sz w:val="24"/>
          <w:szCs w:val="24"/>
        </w:rPr>
        <w:t>ethnic</w:t>
      </w:r>
      <w:r w:rsidR="00523BAA">
        <w:rPr>
          <w:rFonts w:ascii="Times New Roman" w:hAnsi="Times New Roman" w:cs="Times New Roman"/>
          <w:sz w:val="24"/>
          <w:szCs w:val="24"/>
        </w:rPr>
        <w:t>ally</w:t>
      </w:r>
      <w:r w:rsidR="00DA3A87" w:rsidRPr="00A52D79">
        <w:rPr>
          <w:rFonts w:ascii="Times New Roman" w:hAnsi="Times New Roman" w:cs="Times New Roman"/>
          <w:sz w:val="24"/>
          <w:szCs w:val="24"/>
        </w:rPr>
        <w:t xml:space="preserve"> divers</w:t>
      </w:r>
      <w:r w:rsidR="00523BAA">
        <w:rPr>
          <w:rFonts w:ascii="Times New Roman" w:hAnsi="Times New Roman" w:cs="Times New Roman"/>
          <w:sz w:val="24"/>
          <w:szCs w:val="24"/>
        </w:rPr>
        <w:t>e</w:t>
      </w:r>
      <w:r w:rsidR="00DA3A87" w:rsidRPr="00A52D79">
        <w:rPr>
          <w:rFonts w:ascii="Times New Roman" w:hAnsi="Times New Roman" w:cs="Times New Roman"/>
          <w:sz w:val="24"/>
          <w:szCs w:val="24"/>
        </w:rPr>
        <w:t xml:space="preserve"> and </w:t>
      </w:r>
      <w:r w:rsidR="00523BAA">
        <w:rPr>
          <w:rFonts w:ascii="Times New Roman" w:hAnsi="Times New Roman" w:cs="Times New Roman"/>
          <w:sz w:val="24"/>
          <w:szCs w:val="24"/>
        </w:rPr>
        <w:t xml:space="preserve">of a </w:t>
      </w:r>
      <w:r w:rsidR="00CE23FC">
        <w:rPr>
          <w:rFonts w:ascii="Times New Roman" w:hAnsi="Times New Roman" w:cs="Times New Roman"/>
          <w:sz w:val="24"/>
          <w:szCs w:val="24"/>
        </w:rPr>
        <w:t>predominantly</w:t>
      </w:r>
      <w:r w:rsidR="00CE23FC" w:rsidRPr="00A52D79">
        <w:rPr>
          <w:rFonts w:ascii="Times New Roman" w:hAnsi="Times New Roman" w:cs="Times New Roman"/>
          <w:sz w:val="24"/>
          <w:szCs w:val="24"/>
        </w:rPr>
        <w:t xml:space="preserve"> </w:t>
      </w:r>
      <w:r w:rsidR="00DA3A87" w:rsidRPr="00A52D79">
        <w:rPr>
          <w:rFonts w:ascii="Times New Roman" w:hAnsi="Times New Roman" w:cs="Times New Roman"/>
          <w:sz w:val="24"/>
          <w:szCs w:val="24"/>
        </w:rPr>
        <w:t xml:space="preserve">social </w:t>
      </w:r>
      <w:r w:rsidR="00115016" w:rsidRPr="00A52D79">
        <w:rPr>
          <w:rFonts w:ascii="Times New Roman" w:hAnsi="Times New Roman" w:cs="Times New Roman"/>
          <w:sz w:val="24"/>
          <w:szCs w:val="24"/>
        </w:rPr>
        <w:t>depriv</w:t>
      </w:r>
      <w:r w:rsidR="00CE23FC">
        <w:rPr>
          <w:rFonts w:ascii="Times New Roman" w:hAnsi="Times New Roman" w:cs="Times New Roman"/>
          <w:sz w:val="24"/>
          <w:szCs w:val="24"/>
        </w:rPr>
        <w:t>ed backgrounds</w:t>
      </w:r>
      <w:r w:rsidR="00EF547F" w:rsidRPr="00A52D79">
        <w:rPr>
          <w:rFonts w:ascii="Times New Roman" w:hAnsi="Times New Roman" w:cs="Times New Roman"/>
          <w:sz w:val="24"/>
          <w:szCs w:val="24"/>
        </w:rPr>
        <w:t>.</w:t>
      </w:r>
      <w:bookmarkEnd w:id="0"/>
      <w:bookmarkEnd w:id="6"/>
      <w:r w:rsidR="006B0D29" w:rsidRPr="00A52D79">
        <w:rPr>
          <w:rFonts w:ascii="Times New Roman" w:hAnsi="Times New Roman" w:cs="Times New Roman"/>
          <w:sz w:val="24"/>
          <w:szCs w:val="24"/>
        </w:rPr>
        <w:t xml:space="preserve"> </w:t>
      </w:r>
      <w:r w:rsidR="00EF547F" w:rsidRPr="00A52D79">
        <w:rPr>
          <w:rFonts w:ascii="Times New Roman" w:hAnsi="Times New Roman" w:cs="Times New Roman"/>
          <w:sz w:val="24"/>
          <w:szCs w:val="24"/>
        </w:rPr>
        <w:t xml:space="preserve">In a follow-up study of </w:t>
      </w:r>
      <w:r w:rsidR="00CB7D00" w:rsidRPr="00A52D79">
        <w:rPr>
          <w:rFonts w:ascii="Times New Roman" w:hAnsi="Times New Roman" w:cs="Times New Roman"/>
          <w:sz w:val="24"/>
          <w:szCs w:val="24"/>
        </w:rPr>
        <w:t xml:space="preserve">the UK Pregnancies Better Eating and Activity Trial (UPBEAT) </w:t>
      </w:r>
      <w:r w:rsidR="00B40581"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{"citationID":"a9sinde5g8","properties":{"formattedCitation":"{\\rtf \\super 25\\nosupersub{}}","plainCitation":"25"},"citationItems":[{"id":383,"uris":["http://zotero.org/users/5796584/items/2Q3SP98A"],"uri":["http://zotero.org/users/5796584/items/2Q3SP98A"],"itemData":{"id":383,"type":"article-journal","title":"Effect of a behavioural intervention in obese pregnant women (the UPBEAT study): a multicentre, randomised controlled trial","container-title":"The Lancet Diabetes &amp; Endocrinology","page":"767-777","volume":"3","issue":"10","ISSN":"2213-8587","shortTitle":"Effect of a behavioural intervention in obese pregnant women (the UPBEAT study): a multicentre, randomised controlled trial","author":[{"family":"Poston","given":"Lucilla"},{"family":"Bell","given":"Ruth"},{"family":"Croker","given":"Helen"},{"family":"Flynn","given":"Angela C"},{"family":"Godfrey","given":"Keith M"},{"family":"Goff","given":"Louise"},{"family":"Hayes","given":"Louise"},{"family":"Khazaezadeh","given":"Nina"},{"family":"Nelson","given":"Scott M"},{"family":"Oteng-Ntim","given":"Eugene"}],"issued":{"date-parts":[["2015"]]}}}],"schema":"https://github.com/citation-style-language/schema/raw/master/csl-citation.json"} </w:instrText>
      </w:r>
      <w:r w:rsidR="00B40581"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25</w:t>
      </w:r>
      <w:r w:rsidR="00B40581" w:rsidRPr="00A52D79">
        <w:rPr>
          <w:rFonts w:ascii="Times New Roman" w:hAnsi="Times New Roman" w:cs="Times New Roman"/>
          <w:sz w:val="24"/>
          <w:szCs w:val="24"/>
        </w:rPr>
        <w:fldChar w:fldCharType="end"/>
      </w:r>
      <w:r w:rsidR="00BA4CC3" w:rsidRPr="00A52D79">
        <w:rPr>
          <w:rFonts w:ascii="Times New Roman" w:hAnsi="Times New Roman" w:cs="Times New Roman"/>
          <w:sz w:val="24"/>
          <w:szCs w:val="24"/>
        </w:rPr>
        <w:t xml:space="preserve"> </w:t>
      </w:r>
      <w:r w:rsidR="00B00AB9" w:rsidRPr="00A52D79">
        <w:rPr>
          <w:rFonts w:ascii="Times New Roman" w:hAnsi="Times New Roman" w:cs="Times New Roman"/>
          <w:sz w:val="24"/>
          <w:szCs w:val="24"/>
        </w:rPr>
        <w:t xml:space="preserve">we examined </w:t>
      </w:r>
      <w:r w:rsidR="00BB51A6" w:rsidRPr="00A52D79">
        <w:rPr>
          <w:rFonts w:ascii="Times New Roman" w:hAnsi="Times New Roman" w:cs="Times New Roman"/>
          <w:sz w:val="24"/>
          <w:szCs w:val="24"/>
        </w:rPr>
        <w:t xml:space="preserve">the </w:t>
      </w:r>
      <w:r w:rsidR="004A2098">
        <w:rPr>
          <w:rFonts w:ascii="Times New Roman" w:hAnsi="Times New Roman" w:cs="Times New Roman"/>
          <w:sz w:val="24"/>
          <w:szCs w:val="24"/>
        </w:rPr>
        <w:t xml:space="preserve">association between </w:t>
      </w:r>
      <w:r w:rsidR="00AB5373" w:rsidRPr="00A52D79">
        <w:rPr>
          <w:rFonts w:ascii="Times New Roman" w:hAnsi="Times New Roman" w:cs="Times New Roman"/>
          <w:sz w:val="24"/>
          <w:szCs w:val="24"/>
        </w:rPr>
        <w:t xml:space="preserve"> </w:t>
      </w:r>
      <w:r w:rsidR="00340789" w:rsidRPr="00A52D79">
        <w:rPr>
          <w:rFonts w:ascii="Times New Roman" w:hAnsi="Times New Roman" w:cs="Times New Roman"/>
          <w:sz w:val="24"/>
          <w:szCs w:val="24"/>
        </w:rPr>
        <w:t xml:space="preserve">six </w:t>
      </w:r>
      <w:r w:rsidR="00094A7C" w:rsidRPr="00A52D79">
        <w:rPr>
          <w:rFonts w:ascii="Times New Roman" w:hAnsi="Times New Roman" w:cs="Times New Roman"/>
          <w:sz w:val="24"/>
          <w:szCs w:val="24"/>
        </w:rPr>
        <w:t xml:space="preserve">modifiable </w:t>
      </w:r>
      <w:r w:rsidR="006B0D29" w:rsidRPr="00A52D79">
        <w:rPr>
          <w:rFonts w:ascii="Times New Roman" w:hAnsi="Times New Roman" w:cs="Times New Roman"/>
          <w:sz w:val="24"/>
          <w:szCs w:val="24"/>
        </w:rPr>
        <w:t>early-life</w:t>
      </w:r>
      <w:r w:rsidR="00F247CE" w:rsidRPr="00A52D79">
        <w:rPr>
          <w:rFonts w:ascii="Times New Roman" w:hAnsi="Times New Roman" w:cs="Times New Roman"/>
          <w:sz w:val="24"/>
          <w:szCs w:val="24"/>
        </w:rPr>
        <w:t xml:space="preserve"> </w:t>
      </w:r>
      <w:r w:rsidR="00491605" w:rsidRPr="00A52D79">
        <w:rPr>
          <w:rFonts w:ascii="Times New Roman" w:hAnsi="Times New Roman" w:cs="Times New Roman"/>
          <w:sz w:val="24"/>
          <w:szCs w:val="24"/>
        </w:rPr>
        <w:t>exposure</w:t>
      </w:r>
      <w:r w:rsidR="00A057BE" w:rsidRPr="00A52D79">
        <w:rPr>
          <w:rFonts w:ascii="Times New Roman" w:hAnsi="Times New Roman" w:cs="Times New Roman"/>
          <w:sz w:val="24"/>
          <w:szCs w:val="24"/>
        </w:rPr>
        <w:t>s</w:t>
      </w:r>
      <w:r w:rsidR="00FF6409" w:rsidRPr="00A52D79">
        <w:rPr>
          <w:rFonts w:ascii="Times New Roman" w:hAnsi="Times New Roman" w:cs="Times New Roman"/>
          <w:sz w:val="24"/>
          <w:szCs w:val="24"/>
        </w:rPr>
        <w:t xml:space="preserve"> and their cumulative </w:t>
      </w:r>
      <w:r w:rsidR="004A2098">
        <w:rPr>
          <w:rFonts w:ascii="Times New Roman" w:hAnsi="Times New Roman" w:cs="Times New Roman"/>
          <w:sz w:val="24"/>
          <w:szCs w:val="24"/>
        </w:rPr>
        <w:t>contribution</w:t>
      </w:r>
      <w:r w:rsidR="004A2098" w:rsidRPr="00A52D79">
        <w:rPr>
          <w:rFonts w:ascii="Times New Roman" w:hAnsi="Times New Roman" w:cs="Times New Roman"/>
          <w:sz w:val="24"/>
          <w:szCs w:val="24"/>
        </w:rPr>
        <w:t xml:space="preserve"> </w:t>
      </w:r>
      <w:r w:rsidR="00FF6409" w:rsidRPr="00A52D79">
        <w:rPr>
          <w:rFonts w:ascii="Times New Roman" w:hAnsi="Times New Roman" w:cs="Times New Roman"/>
          <w:sz w:val="24"/>
          <w:szCs w:val="24"/>
        </w:rPr>
        <w:t>on</w:t>
      </w:r>
      <w:r w:rsidR="00340789" w:rsidRPr="00A52D79">
        <w:rPr>
          <w:rFonts w:ascii="Times New Roman" w:hAnsi="Times New Roman" w:cs="Times New Roman"/>
          <w:sz w:val="24"/>
          <w:szCs w:val="24"/>
        </w:rPr>
        <w:t xml:space="preserve"> </w:t>
      </w:r>
      <w:r w:rsidR="00855225" w:rsidRPr="00A52D79">
        <w:rPr>
          <w:rFonts w:ascii="Times New Roman" w:hAnsi="Times New Roman" w:cs="Times New Roman"/>
          <w:sz w:val="24"/>
          <w:szCs w:val="24"/>
        </w:rPr>
        <w:t>nine</w:t>
      </w:r>
      <w:r w:rsidR="00BB51A6" w:rsidRPr="00A52D79">
        <w:rPr>
          <w:rFonts w:ascii="Times New Roman" w:hAnsi="Times New Roman" w:cs="Times New Roman"/>
          <w:sz w:val="24"/>
          <w:szCs w:val="24"/>
        </w:rPr>
        <w:t xml:space="preserve"> measures of offspring </w:t>
      </w:r>
      <w:r w:rsidR="00A94EB5" w:rsidRPr="00A52D79">
        <w:rPr>
          <w:rFonts w:ascii="Times New Roman" w:hAnsi="Times New Roman" w:cs="Times New Roman"/>
          <w:sz w:val="24"/>
          <w:szCs w:val="24"/>
        </w:rPr>
        <w:t>adiposity and obesity</w:t>
      </w:r>
      <w:r w:rsidR="00BB51A6" w:rsidRPr="00A52D79">
        <w:rPr>
          <w:rFonts w:ascii="Times New Roman" w:hAnsi="Times New Roman" w:cs="Times New Roman"/>
          <w:sz w:val="24"/>
          <w:szCs w:val="24"/>
        </w:rPr>
        <w:t xml:space="preserve"> </w:t>
      </w:r>
      <w:r w:rsidR="00CD6596" w:rsidRPr="00A52D79">
        <w:rPr>
          <w:rFonts w:ascii="Times New Roman" w:hAnsi="Times New Roman" w:cs="Times New Roman"/>
          <w:sz w:val="24"/>
          <w:szCs w:val="24"/>
        </w:rPr>
        <w:t xml:space="preserve">outcomes at </w:t>
      </w:r>
      <w:r w:rsidR="00BB51A6" w:rsidRPr="00A52D79">
        <w:rPr>
          <w:rFonts w:ascii="Times New Roman" w:hAnsi="Times New Roman" w:cs="Times New Roman"/>
          <w:sz w:val="24"/>
          <w:szCs w:val="24"/>
        </w:rPr>
        <w:t xml:space="preserve">3 years of age. </w:t>
      </w:r>
      <w:r w:rsidR="00FF6409" w:rsidRPr="00A52D79">
        <w:rPr>
          <w:rFonts w:ascii="Times New Roman" w:hAnsi="Times New Roman" w:cs="Times New Roman"/>
          <w:sz w:val="24"/>
          <w:szCs w:val="24"/>
        </w:rPr>
        <w:t xml:space="preserve">These </w:t>
      </w:r>
      <w:r w:rsidR="00A418AD" w:rsidRPr="00A52D79">
        <w:rPr>
          <w:rFonts w:ascii="Times New Roman" w:hAnsi="Times New Roman" w:cs="Times New Roman"/>
          <w:sz w:val="24"/>
          <w:szCs w:val="24"/>
        </w:rPr>
        <w:t xml:space="preserve">exposures </w:t>
      </w:r>
      <w:r w:rsidR="00A21412" w:rsidRPr="00A52D79">
        <w:rPr>
          <w:rFonts w:ascii="Times New Roman" w:hAnsi="Times New Roman" w:cs="Times New Roman"/>
          <w:sz w:val="24"/>
          <w:szCs w:val="24"/>
        </w:rPr>
        <w:t xml:space="preserve">comprised </w:t>
      </w:r>
      <w:r w:rsidR="00FF6409" w:rsidRPr="00A52D79">
        <w:rPr>
          <w:rFonts w:ascii="Times New Roman" w:hAnsi="Times New Roman" w:cs="Times New Roman"/>
          <w:sz w:val="24"/>
          <w:szCs w:val="24"/>
        </w:rPr>
        <w:t>early pregnancy BMI</w:t>
      </w:r>
      <w:r w:rsidR="00C0693D">
        <w:rPr>
          <w:rFonts w:ascii="Times New Roman" w:hAnsi="Times New Roman" w:cs="Times New Roman"/>
          <w:sz w:val="24"/>
          <w:szCs w:val="24"/>
        </w:rPr>
        <w:t xml:space="preserve"> (WHO obesity categories I, II and III)</w:t>
      </w:r>
      <w:r w:rsidR="00FF6409" w:rsidRPr="00A52D79">
        <w:rPr>
          <w:rFonts w:ascii="Times New Roman" w:hAnsi="Times New Roman" w:cs="Times New Roman"/>
          <w:sz w:val="24"/>
          <w:szCs w:val="24"/>
        </w:rPr>
        <w:t>, GWG, mode of infant feeding</w:t>
      </w:r>
      <w:r w:rsidR="00855225" w:rsidRPr="00A52D79">
        <w:rPr>
          <w:rFonts w:ascii="Times New Roman" w:hAnsi="Times New Roman" w:cs="Times New Roman"/>
          <w:sz w:val="24"/>
          <w:szCs w:val="24"/>
        </w:rPr>
        <w:t>,</w:t>
      </w:r>
      <w:r w:rsidR="009F4E51" w:rsidRPr="00A52D79">
        <w:rPr>
          <w:rFonts w:ascii="Times New Roman" w:hAnsi="Times New Roman" w:cs="Times New Roman"/>
          <w:sz w:val="24"/>
          <w:szCs w:val="24"/>
        </w:rPr>
        <w:t xml:space="preserve"> and childhood eating habits (</w:t>
      </w:r>
      <w:r w:rsidR="00FF6409" w:rsidRPr="00A52D79">
        <w:rPr>
          <w:rFonts w:ascii="Times New Roman" w:hAnsi="Times New Roman" w:cs="Times New Roman"/>
          <w:sz w:val="24"/>
          <w:szCs w:val="24"/>
        </w:rPr>
        <w:t>food responsiveness</w:t>
      </w:r>
      <w:r w:rsidR="009F4E51" w:rsidRPr="00A52D79">
        <w:rPr>
          <w:rFonts w:ascii="Times New Roman" w:hAnsi="Times New Roman" w:cs="Times New Roman"/>
          <w:sz w:val="24"/>
          <w:szCs w:val="24"/>
        </w:rPr>
        <w:t xml:space="preserve">, </w:t>
      </w:r>
      <w:r w:rsidR="00FF6409" w:rsidRPr="00A52D79">
        <w:rPr>
          <w:rFonts w:ascii="Times New Roman" w:hAnsi="Times New Roman" w:cs="Times New Roman"/>
          <w:sz w:val="24"/>
          <w:szCs w:val="24"/>
        </w:rPr>
        <w:t>slowness in eating</w:t>
      </w:r>
      <w:r w:rsidR="009F4E51" w:rsidRPr="00A52D79">
        <w:rPr>
          <w:rFonts w:ascii="Times New Roman" w:hAnsi="Times New Roman" w:cs="Times New Roman"/>
          <w:sz w:val="24"/>
          <w:szCs w:val="24"/>
        </w:rPr>
        <w:t xml:space="preserve"> and a processed/snacking dietary pattern score) </w:t>
      </w:r>
      <w:r w:rsidR="00855225" w:rsidRPr="00A52D79">
        <w:rPr>
          <w:rFonts w:ascii="Times New Roman" w:hAnsi="Times New Roman" w:cs="Times New Roman"/>
          <w:sz w:val="24"/>
          <w:szCs w:val="24"/>
        </w:rPr>
        <w:t>at 3-years of</w:t>
      </w:r>
      <w:r w:rsidR="009F4E51" w:rsidRPr="00A52D79">
        <w:rPr>
          <w:rFonts w:ascii="Times New Roman" w:hAnsi="Times New Roman" w:cs="Times New Roman"/>
          <w:sz w:val="24"/>
          <w:szCs w:val="24"/>
        </w:rPr>
        <w:t xml:space="preserve"> </w:t>
      </w:r>
      <w:r w:rsidR="00855225" w:rsidRPr="00A52D79">
        <w:rPr>
          <w:rFonts w:ascii="Times New Roman" w:hAnsi="Times New Roman" w:cs="Times New Roman"/>
          <w:sz w:val="24"/>
          <w:szCs w:val="24"/>
        </w:rPr>
        <w:t>age</w:t>
      </w:r>
      <w:r w:rsidR="001C6C6B" w:rsidRPr="00A52D79">
        <w:rPr>
          <w:rFonts w:ascii="Times New Roman" w:hAnsi="Times New Roman" w:cs="Times New Roman"/>
          <w:sz w:val="24"/>
          <w:szCs w:val="24"/>
        </w:rPr>
        <w:t>.</w:t>
      </w:r>
      <w:r w:rsidR="00FF6409" w:rsidRPr="00A52D79">
        <w:rPr>
          <w:rFonts w:ascii="Times New Roman" w:hAnsi="Times New Roman" w:cs="Times New Roman"/>
          <w:sz w:val="24"/>
          <w:szCs w:val="24"/>
        </w:rPr>
        <w:t xml:space="preserve"> </w:t>
      </w:r>
      <w:bookmarkEnd w:id="5"/>
      <w:r w:rsidR="00F0750F" w:rsidRPr="00A52D79">
        <w:rPr>
          <w:rFonts w:ascii="Times New Roman" w:hAnsi="Times New Roman" w:cs="Times New Roman"/>
          <w:sz w:val="24"/>
          <w:szCs w:val="24"/>
        </w:rPr>
        <w:br w:type="page"/>
      </w:r>
    </w:p>
    <w:p w14:paraId="011AFB69" w14:textId="77777777" w:rsidR="00485069" w:rsidRPr="00A52D79" w:rsidRDefault="00E81357" w:rsidP="00EB537A">
      <w:pPr>
        <w:spacing w:after="240" w:line="360" w:lineRule="auto"/>
        <w:jc w:val="both"/>
        <w:rPr>
          <w:rFonts w:ascii="Times New Roman" w:hAnsi="Times New Roman" w:cs="Times New Roman"/>
          <w:sz w:val="24"/>
          <w:szCs w:val="24"/>
        </w:rPr>
      </w:pPr>
      <w:r w:rsidRPr="00A52D79">
        <w:rPr>
          <w:rFonts w:ascii="Times New Roman" w:hAnsi="Times New Roman" w:cs="Times New Roman"/>
          <w:b/>
          <w:bCs/>
          <w:sz w:val="24"/>
          <w:szCs w:val="24"/>
        </w:rPr>
        <w:t>Methods</w:t>
      </w:r>
      <w:r w:rsidRPr="00A52D79">
        <w:rPr>
          <w:rFonts w:ascii="Times New Roman" w:hAnsi="Times New Roman" w:cs="Times New Roman"/>
          <w:sz w:val="24"/>
          <w:szCs w:val="24"/>
        </w:rPr>
        <w:t>:</w:t>
      </w:r>
      <w:r w:rsidR="003A0EE1" w:rsidRPr="00A52D79">
        <w:rPr>
          <w:rFonts w:ascii="Times New Roman" w:hAnsi="Times New Roman" w:cs="Times New Roman"/>
          <w:sz w:val="24"/>
          <w:szCs w:val="24"/>
        </w:rPr>
        <w:t xml:space="preserve"> </w:t>
      </w:r>
    </w:p>
    <w:p w14:paraId="39F87C61" w14:textId="1F0F3F31" w:rsidR="00485069" w:rsidRPr="00A52D79" w:rsidRDefault="00485069" w:rsidP="00EB537A">
      <w:pPr>
        <w:spacing w:after="240" w:line="360" w:lineRule="auto"/>
        <w:jc w:val="both"/>
        <w:rPr>
          <w:rFonts w:ascii="Times New Roman" w:hAnsi="Times New Roman" w:cs="Times New Roman"/>
          <w:i/>
          <w:iCs/>
          <w:sz w:val="24"/>
          <w:szCs w:val="24"/>
        </w:rPr>
      </w:pPr>
      <w:r w:rsidRPr="00A52D79">
        <w:rPr>
          <w:rFonts w:ascii="Times New Roman" w:hAnsi="Times New Roman" w:cs="Times New Roman"/>
          <w:i/>
          <w:iCs/>
          <w:sz w:val="24"/>
          <w:szCs w:val="24"/>
        </w:rPr>
        <w:t xml:space="preserve">Setting </w:t>
      </w:r>
    </w:p>
    <w:p w14:paraId="037F8B80" w14:textId="5E33C775" w:rsidR="005728BE" w:rsidRPr="00A52D79" w:rsidRDefault="00485069" w:rsidP="00EB537A">
      <w:pPr>
        <w:spacing w:after="240" w:line="360" w:lineRule="auto"/>
        <w:jc w:val="both"/>
        <w:rPr>
          <w:rFonts w:ascii="Times New Roman" w:hAnsi="Times New Roman" w:cs="Times New Roman"/>
          <w:sz w:val="24"/>
          <w:szCs w:val="24"/>
        </w:rPr>
      </w:pPr>
      <w:r w:rsidRPr="00A52D79">
        <w:rPr>
          <w:rFonts w:ascii="Times New Roman" w:hAnsi="Times New Roman" w:cs="Times New Roman"/>
          <w:sz w:val="24"/>
          <w:szCs w:val="24"/>
        </w:rPr>
        <w:t xml:space="preserve">UPBEAT, a multi-centre </w:t>
      </w:r>
      <w:r w:rsidR="005728BE" w:rsidRPr="00A52D79">
        <w:rPr>
          <w:rFonts w:ascii="Times New Roman" w:hAnsi="Times New Roman" w:cs="Times New Roman"/>
          <w:sz w:val="24"/>
          <w:szCs w:val="24"/>
        </w:rPr>
        <w:t>randomised controlled trial</w:t>
      </w:r>
      <w:r w:rsidRPr="00A52D79">
        <w:rPr>
          <w:rFonts w:ascii="Times New Roman" w:hAnsi="Times New Roman" w:cs="Times New Roman"/>
          <w:sz w:val="24"/>
          <w:szCs w:val="24"/>
        </w:rPr>
        <w:t xml:space="preserve">, </w:t>
      </w:r>
      <w:r w:rsidR="00EF547F" w:rsidRPr="00A52D79">
        <w:rPr>
          <w:rFonts w:ascii="Times New Roman" w:hAnsi="Times New Roman" w:cs="Times New Roman"/>
          <w:sz w:val="24"/>
          <w:szCs w:val="24"/>
        </w:rPr>
        <w:t>investigated</w:t>
      </w:r>
      <w:r w:rsidRPr="00A52D79">
        <w:rPr>
          <w:rFonts w:ascii="Times New Roman" w:hAnsi="Times New Roman" w:cs="Times New Roman"/>
          <w:sz w:val="24"/>
          <w:szCs w:val="24"/>
        </w:rPr>
        <w:t xml:space="preserve"> the effect of an intense 8-week diet and physical activity intervention</w:t>
      </w:r>
      <w:r w:rsidR="009F3E78" w:rsidRPr="00A52D79">
        <w:rPr>
          <w:rFonts w:ascii="Times New Roman" w:hAnsi="Times New Roman" w:cs="Times New Roman"/>
          <w:sz w:val="24"/>
          <w:szCs w:val="24"/>
        </w:rPr>
        <w:t xml:space="preserve"> in 1555 pregnant women with obesity (BMI≥30kg/m</w:t>
      </w:r>
      <w:r w:rsidR="009F3E78" w:rsidRPr="00A52D79">
        <w:rPr>
          <w:rFonts w:ascii="Times New Roman" w:hAnsi="Times New Roman" w:cs="Times New Roman"/>
          <w:sz w:val="24"/>
          <w:szCs w:val="24"/>
          <w:vertAlign w:val="superscript"/>
        </w:rPr>
        <w:t>2</w:t>
      </w:r>
      <w:r w:rsidR="009F3E78" w:rsidRPr="00A52D79">
        <w:rPr>
          <w:rFonts w:ascii="Times New Roman" w:hAnsi="Times New Roman" w:cs="Times New Roman"/>
          <w:sz w:val="24"/>
          <w:szCs w:val="24"/>
        </w:rPr>
        <w:t xml:space="preserve">) </w:t>
      </w:r>
      <w:r w:rsidR="009F3E78"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{"citationID":"ohAWsxzl","properties":{"formattedCitation":"{\\rtf \\super 25\\nosupersub{}}","plainCitation":"25"},"citationItems":[{"id":383,"uris":["http://zotero.org/users/5796584/items/2Q3SP98A"],"uri":["http://zotero.org/users/5796584/items/2Q3SP98A"],"itemData":{"id":383,"type":"article-journal","title":"Effect of a behavioural intervention in obese pregnant women (the UPBEAT study): a multicentre, randomised controlled trial","container-title":"The Lancet Diabetes &amp; Endocrinology","page":"767-777","volume":"3","issue":"10","ISSN":"2213-8587","shortTitle":"Effect of a behavioural intervention in obese pregnant women (the UPBEAT study): a multicentre, randomised controlled trial","author":[{"family":"Poston","given":"Lucilla"},{"family":"Bell","given":"Ruth"},{"family":"Croker","given":"Helen"},{"family":"Flynn","given":"Angela C"},{"family":"Godfrey","given":"Keith M"},{"family":"Goff","given":"Louise"},{"family":"Hayes","given":"Louise"},{"family":"Khazaezadeh","given":"Nina"},{"family":"Nelson","given":"Scott M"},{"family":"Oteng-Ntim","given":"Eugene"}],"issued":{"date-parts":[["2015"]]}}}],"schema":"https://github.com/citation-style-language/schema/raw/master/csl-citation.json"} </w:instrText>
      </w:r>
      <w:r w:rsidR="009F3E78"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25</w:t>
      </w:r>
      <w:r w:rsidR="009F3E78" w:rsidRPr="00A52D79">
        <w:rPr>
          <w:rFonts w:ascii="Times New Roman" w:hAnsi="Times New Roman" w:cs="Times New Roman"/>
          <w:sz w:val="24"/>
          <w:szCs w:val="24"/>
        </w:rPr>
        <w:fldChar w:fldCharType="end"/>
      </w:r>
      <w:r w:rsidR="009F3E78" w:rsidRPr="00A52D79">
        <w:rPr>
          <w:rFonts w:ascii="Times New Roman" w:hAnsi="Times New Roman" w:cs="Times New Roman"/>
          <w:sz w:val="24"/>
          <w:szCs w:val="24"/>
        </w:rPr>
        <w:t xml:space="preserve">. Participants </w:t>
      </w:r>
      <w:r w:rsidR="005728BE" w:rsidRPr="00A52D79">
        <w:rPr>
          <w:rFonts w:ascii="Times New Roman" w:hAnsi="Times New Roman" w:cs="Times New Roman"/>
          <w:sz w:val="24"/>
          <w:szCs w:val="24"/>
        </w:rPr>
        <w:t xml:space="preserve">were randomised to the intervention or to standard antenatal care and </w:t>
      </w:r>
      <w:r w:rsidR="009F3E78" w:rsidRPr="00A52D79">
        <w:rPr>
          <w:rFonts w:ascii="Times New Roman" w:hAnsi="Times New Roman" w:cs="Times New Roman"/>
          <w:sz w:val="24"/>
          <w:szCs w:val="24"/>
        </w:rPr>
        <w:t xml:space="preserve">were from UK inner-city settings of ethnic diversity and </w:t>
      </w:r>
      <w:r w:rsidR="005728BE" w:rsidRPr="00A52D79">
        <w:rPr>
          <w:rFonts w:ascii="Times New Roman" w:hAnsi="Times New Roman" w:cs="Times New Roman"/>
          <w:sz w:val="24"/>
          <w:szCs w:val="24"/>
        </w:rPr>
        <w:t xml:space="preserve">from </w:t>
      </w:r>
      <w:r w:rsidR="00394829">
        <w:rPr>
          <w:rFonts w:ascii="Times New Roman" w:hAnsi="Times New Roman" w:cs="Times New Roman"/>
          <w:color w:val="000000"/>
          <w:sz w:val="24"/>
          <w:szCs w:val="24"/>
          <w:shd w:val="clear" w:color="auto" w:fill="FFFFFF"/>
        </w:rPr>
        <w:t>predominantly</w:t>
      </w:r>
      <w:r w:rsidR="00394829" w:rsidRPr="00A52D79">
        <w:rPr>
          <w:rFonts w:ascii="Times New Roman" w:hAnsi="Times New Roman" w:cs="Times New Roman"/>
          <w:sz w:val="24"/>
          <w:szCs w:val="24"/>
        </w:rPr>
        <w:t xml:space="preserve"> </w:t>
      </w:r>
      <w:r w:rsidR="009F3E78" w:rsidRPr="00A52D79">
        <w:rPr>
          <w:rFonts w:ascii="Times New Roman" w:hAnsi="Times New Roman" w:cs="Times New Roman"/>
          <w:sz w:val="24"/>
          <w:szCs w:val="24"/>
        </w:rPr>
        <w:t>socioeconomic</w:t>
      </w:r>
      <w:r w:rsidR="00F51CF0" w:rsidRPr="00A52D79">
        <w:rPr>
          <w:rFonts w:ascii="Times New Roman" w:hAnsi="Times New Roman" w:cs="Times New Roman"/>
          <w:sz w:val="24"/>
          <w:szCs w:val="24"/>
        </w:rPr>
        <w:t>ally</w:t>
      </w:r>
      <w:r w:rsidR="009F3E78" w:rsidRPr="00A52D79">
        <w:rPr>
          <w:rFonts w:ascii="Times New Roman" w:hAnsi="Times New Roman" w:cs="Times New Roman"/>
          <w:sz w:val="24"/>
          <w:szCs w:val="24"/>
        </w:rPr>
        <w:t xml:space="preserve"> depriv</w:t>
      </w:r>
      <w:r w:rsidR="005728BE" w:rsidRPr="00A52D79">
        <w:rPr>
          <w:rFonts w:ascii="Times New Roman" w:hAnsi="Times New Roman" w:cs="Times New Roman"/>
          <w:sz w:val="24"/>
          <w:szCs w:val="24"/>
        </w:rPr>
        <w:t>ed backgrounds</w:t>
      </w:r>
      <w:r w:rsidR="009F3E78" w:rsidRPr="00A52D79">
        <w:rPr>
          <w:rFonts w:ascii="Times New Roman" w:hAnsi="Times New Roman" w:cs="Times New Roman"/>
          <w:sz w:val="24"/>
          <w:szCs w:val="24"/>
        </w:rPr>
        <w:t xml:space="preserve">. </w:t>
      </w:r>
      <w:r w:rsidR="001854D8" w:rsidRPr="00A52D79">
        <w:rPr>
          <w:rFonts w:ascii="Times New Roman" w:hAnsi="Times New Roman" w:cs="Times New Roman"/>
          <w:sz w:val="24"/>
          <w:szCs w:val="24"/>
        </w:rPr>
        <w:t>Details of the intervention inclusion and exclusion criteria have been published previously</w:t>
      </w:r>
      <w:r w:rsidR="00487B04" w:rsidRPr="00A52D79">
        <w:rPr>
          <w:rFonts w:ascii="Times New Roman" w:hAnsi="Times New Roman" w:cs="Times New Roman"/>
          <w:sz w:val="24"/>
          <w:szCs w:val="24"/>
        </w:rPr>
        <w:t xml:space="preserve"> </w:t>
      </w:r>
      <w:r w:rsidR="00487B04"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{"citationID":"acaiiluhar","properties":{"formattedCitation":"{\\rtf \\super 26\\nosupersub{}}","plainCitation":"26"},"citationItems":[{"id":612,"uris":["http://zotero.org/users/5796584/items/G48IK53T"],"uri":["http://zotero.org/users/5796584/items/G48IK53T"],"itemData":{"id":612,"type":"article-journal","title":"A complex intervention to improve pregnancy outcome in obese women; the UPBEAT randomised controlled trial","container-title":"BMC Pregnancy Childbirth","page":"74","volume":"14,","source":"NLM","archive_location":"24533897","abstract":"BACKGROUND: Despite the widespread recognition that obesity in pregnant women is associated with adverse outcomes for mother and child, there is no intervention proven to reduce the risk of these complications. The primary aim of this randomised controlled trial is to assess in obese pregnant women, whether a complex behavioural intervention, based on changing diet (to foods with a lower glycemic index) and physical activity, will reduce the risk of gestational diabetes (GDM) and delivery of a large for gestational age (LGA) infant. A secondary aim is to determine whether the intervention lowers the long term risk of obesity in the offspring. METHODS/DESIGN: Multicentre randomised controlled trial comparing a behavioural intervention designed to improve glycemic control with standard antenatal care in obese pregnant women.Inclusion criteria; women with a BMI &gt;/=30 kg/m2 and a singleton pregnancy between 15+0 weeks and 18+6 weeks' gestation. Exclusion criteria; pre-defined, pre-existing diseases and multiple pregnancy. Randomisation is on-line by a computer generated programme and is minimised by BMI category, maternal age, ethnicity, parity and centre. Intervention; this is delivered by a health trainer over 8 sessions. Based on control theory, with elements of social cognitive theory, the intervention is designed to improve maternal glycemic control. Women randomised to the control arm receive standard antenatal care until delivery according to local guidelines. All women have a 75 g oral glucose tolerance test at 27+0- 28+6 weeks' gestation.Primary outcome; Maternal: diagnosis of GDM, according to the International Association of Diabetes in Pregnancy Study Group (IADPSG) criteria. Neonatal; infant LGA defined as &gt;90th customised birth weight centile.Sample size; 1546 women to provide 80% power to detect a 25% reduction in the incidence of GDM and a 30% reduction in infants large for gestational age. DISCUSSION: All aspects of this protocol have been evaluated in a pilot randomised controlled trial, with subsequent optimisation of the intervention. The findings of this trial will inform whether lifestyle mediated improvement of glycemic control in obese pregnant women can minimise the risk of pregnancy complications. TRIAL REGISTRATION: Current controlled trials; ISRCTN89971375.","ISSN":"1471-2393","shortTitle":"A complex intervention to improve pregnancy outcome in obese women; the UPBEAT randomised controlled trial","journalAbbreviation":"BMC pregnancy and childbirth","language":"eng","author":[{"family":"Briley","given":"A. L."},{"family":"Barr","given":"S."},{"family":"Badger","given":"S."},{"family":"Bell","given":"R."},{"family":"Croker","given":"H."},{"family":"Godfrey","given":"K. M."},{"family":"Holmes","given":"B."},{"family":"Kinnunen","given":"T. I."},{"family":"Nelson","given":"S. M."},{"family":"Oteng-Ntim","given":"E."},{"family":"Patel","given":"N."},{"family":"Robson","given":"S. C."},{"family":"Sandall","given":"J."},{"family":"Sanders","given":"T."},{"family":"Sattar","given":"N."},{"family":"Seed","given":"P. T."},{"family":"Wardle","given":"J."},{"family":"Poston","given":"L."}],"issued":{"date-parts":[["2014",2,18]]}}}],"schema":"https://github.com/citation-style-language/schema/raw/master/csl-citation.json"} </w:instrText>
      </w:r>
      <w:r w:rsidR="00487B04"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26</w:t>
      </w:r>
      <w:r w:rsidR="00487B04" w:rsidRPr="00A52D79">
        <w:rPr>
          <w:rFonts w:ascii="Times New Roman" w:hAnsi="Times New Roman" w:cs="Times New Roman"/>
          <w:sz w:val="24"/>
          <w:szCs w:val="24"/>
        </w:rPr>
        <w:fldChar w:fldCharType="end"/>
      </w:r>
      <w:r w:rsidR="001854D8" w:rsidRPr="00A52D79">
        <w:rPr>
          <w:rFonts w:ascii="Times New Roman" w:hAnsi="Times New Roman" w:cs="Times New Roman"/>
          <w:sz w:val="24"/>
          <w:szCs w:val="24"/>
        </w:rPr>
        <w:t xml:space="preserve">. Research Ethics Committee approval was obtained in all participating centres, UK Integrated Research Application System; reference 09/H0802/5 (South East London Research Ethics Committee). All participants provided written informed consent. </w:t>
      </w:r>
      <w:r w:rsidR="009F3E78" w:rsidRPr="00A52D79">
        <w:rPr>
          <w:rFonts w:ascii="Times New Roman" w:hAnsi="Times New Roman" w:cs="Times New Roman"/>
          <w:sz w:val="24"/>
          <w:szCs w:val="24"/>
        </w:rPr>
        <w:t>The intervention had no eff</w:t>
      </w:r>
      <w:r w:rsidR="00EF547F" w:rsidRPr="00A52D79">
        <w:rPr>
          <w:rFonts w:ascii="Times New Roman" w:hAnsi="Times New Roman" w:cs="Times New Roman"/>
          <w:sz w:val="24"/>
          <w:szCs w:val="24"/>
        </w:rPr>
        <w:t>ect on the primary outcomes</w:t>
      </w:r>
      <w:r w:rsidR="005A1255" w:rsidRPr="00A52D79">
        <w:rPr>
          <w:rFonts w:ascii="Times New Roman" w:hAnsi="Times New Roman" w:cs="Times New Roman"/>
          <w:sz w:val="24"/>
          <w:szCs w:val="24"/>
        </w:rPr>
        <w:t>,</w:t>
      </w:r>
      <w:r w:rsidR="009F3E78" w:rsidRPr="00A52D79">
        <w:rPr>
          <w:rFonts w:ascii="Times New Roman" w:hAnsi="Times New Roman" w:cs="Times New Roman"/>
          <w:sz w:val="24"/>
          <w:szCs w:val="24"/>
        </w:rPr>
        <w:t xml:space="preserve"> </w:t>
      </w:r>
      <w:r w:rsidR="00EF547F" w:rsidRPr="00A52D79">
        <w:rPr>
          <w:rFonts w:ascii="Times New Roman" w:hAnsi="Times New Roman" w:cs="Times New Roman"/>
          <w:sz w:val="24"/>
          <w:szCs w:val="24"/>
        </w:rPr>
        <w:t xml:space="preserve">the </w:t>
      </w:r>
      <w:r w:rsidR="009F3E78" w:rsidRPr="00A52D79">
        <w:rPr>
          <w:rFonts w:ascii="Times New Roman" w:hAnsi="Times New Roman" w:cs="Times New Roman"/>
          <w:sz w:val="24"/>
          <w:szCs w:val="24"/>
        </w:rPr>
        <w:t xml:space="preserve">incidence of </w:t>
      </w:r>
      <w:r w:rsidR="009F3E78" w:rsidRPr="00A52D79">
        <w:rPr>
          <w:rFonts w:ascii="Times New Roman" w:eastAsia="ScalaLancetPro" w:hAnsi="Times New Roman" w:cs="Times New Roman"/>
          <w:sz w:val="24"/>
          <w:szCs w:val="24"/>
        </w:rPr>
        <w:t xml:space="preserve">maternal </w:t>
      </w:r>
      <w:r w:rsidR="00C77AD0" w:rsidRPr="00A52D79">
        <w:rPr>
          <w:rFonts w:ascii="Times New Roman" w:hAnsi="Times New Roman" w:cs="Times New Roman"/>
          <w:sz w:val="24"/>
          <w:szCs w:val="24"/>
        </w:rPr>
        <w:t>gestational diabetes</w:t>
      </w:r>
      <w:r w:rsidR="009F3E78" w:rsidRPr="00A52D79">
        <w:rPr>
          <w:rFonts w:ascii="Times New Roman" w:hAnsi="Times New Roman" w:cs="Times New Roman"/>
          <w:sz w:val="24"/>
          <w:szCs w:val="24"/>
        </w:rPr>
        <w:t xml:space="preserve"> and </w:t>
      </w:r>
      <w:r w:rsidR="009F3E78" w:rsidRPr="00A52D79">
        <w:rPr>
          <w:rFonts w:ascii="Times New Roman" w:eastAsia="ScalaLancetPro" w:hAnsi="Times New Roman" w:cs="Times New Roman"/>
          <w:sz w:val="24"/>
          <w:szCs w:val="24"/>
        </w:rPr>
        <w:t>large-for-gestational-age infants</w:t>
      </w:r>
      <w:r w:rsidR="009F3E78" w:rsidRPr="00A52D79">
        <w:rPr>
          <w:rFonts w:ascii="Times New Roman" w:hAnsi="Times New Roman" w:cs="Times New Roman"/>
          <w:sz w:val="24"/>
          <w:szCs w:val="24"/>
        </w:rPr>
        <w:t xml:space="preserve">. However, improvements </w:t>
      </w:r>
      <w:r w:rsidR="005A1255" w:rsidRPr="00A52D79">
        <w:rPr>
          <w:rFonts w:ascii="Times New Roman" w:hAnsi="Times New Roman" w:cs="Times New Roman"/>
          <w:sz w:val="24"/>
          <w:szCs w:val="24"/>
        </w:rPr>
        <w:t xml:space="preserve">were observed </w:t>
      </w:r>
      <w:r w:rsidR="009F3E78" w:rsidRPr="00A52D79">
        <w:rPr>
          <w:rFonts w:ascii="Times New Roman" w:hAnsi="Times New Roman" w:cs="Times New Roman"/>
          <w:sz w:val="24"/>
          <w:szCs w:val="24"/>
        </w:rPr>
        <w:t>in s</w:t>
      </w:r>
      <w:r w:rsidR="005A1255" w:rsidRPr="00A52D79">
        <w:rPr>
          <w:rFonts w:ascii="Times New Roman" w:hAnsi="Times New Roman" w:cs="Times New Roman"/>
          <w:sz w:val="24"/>
          <w:szCs w:val="24"/>
        </w:rPr>
        <w:t>everal</w:t>
      </w:r>
      <w:r w:rsidR="009F3E78" w:rsidRPr="00A52D79">
        <w:rPr>
          <w:rFonts w:ascii="Times New Roman" w:hAnsi="Times New Roman" w:cs="Times New Roman"/>
          <w:sz w:val="24"/>
          <w:szCs w:val="24"/>
        </w:rPr>
        <w:t xml:space="preserve"> secondary maternal outcomes</w:t>
      </w:r>
      <w:r w:rsidR="00F51CF0" w:rsidRPr="00A52D79">
        <w:rPr>
          <w:rFonts w:ascii="Times New Roman" w:hAnsi="Times New Roman" w:cs="Times New Roman"/>
          <w:sz w:val="24"/>
          <w:szCs w:val="24"/>
        </w:rPr>
        <w:t>, i</w:t>
      </w:r>
      <w:r w:rsidR="009F3E78" w:rsidRPr="00A52D79">
        <w:rPr>
          <w:rFonts w:ascii="Times New Roman" w:hAnsi="Times New Roman" w:cs="Times New Roman"/>
          <w:sz w:val="24"/>
          <w:szCs w:val="24"/>
        </w:rPr>
        <w:t>ncluding a reduction in total GWG</w:t>
      </w:r>
      <w:r w:rsidR="002000ED" w:rsidRPr="00A52D79">
        <w:rPr>
          <w:rFonts w:ascii="Times New Roman" w:hAnsi="Times New Roman" w:cs="Times New Roman"/>
          <w:sz w:val="24"/>
          <w:szCs w:val="24"/>
        </w:rPr>
        <w:t xml:space="preserve"> </w:t>
      </w:r>
      <w:r w:rsidR="0035708E"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{"citationID":"jypKhkke","properties":{"formattedCitation":"{\\rtf \\super 25\\nosupersub{}}","plainCitation":"25"},"citationItems":[{"id":383,"uris":["http://zotero.org/users/5796584/items/2Q3SP98A"],"uri":["http://zotero.org/users/5796584/items/2Q3SP98A"],"itemData":{"id":383,"type":"article-journal","title":"Effect of a behavioural intervention in obese pregnant women (the UPBEAT study): a multicentre, randomised controlled trial","container-title":"The Lancet Diabetes &amp; Endocrinology","page":"767-777","volume":"3","issue":"10","ISSN":"2213-8587","shortTitle":"Effect of a behavioural intervention in obese pregnant women (the UPBEAT study): a multicentre, randomised controlled trial","author":[{"family":"Poston","given":"Lucilla"},{"family":"Bell","given":"Ruth"},{"family":"Croker","given":"Helen"},{"family":"Flynn","given":"Angela C"},{"family":"Godfrey","given":"Keith M"},{"family":"Goff","given":"Louise"},{"family":"Hayes","given":"Louise"},{"family":"Khazaezadeh","given":"Nina"},{"family":"Nelson","given":"Scott M"},{"family":"Oteng-Ntim","given":"Eugene"}],"issued":{"date-parts":[["2015"]]}}}],"schema":"https://github.com/citation-style-language/schema/raw/master/csl-citation.json"} </w:instrText>
      </w:r>
      <w:r w:rsidR="0035708E"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25</w:t>
      </w:r>
      <w:r w:rsidR="0035708E" w:rsidRPr="00A52D79">
        <w:rPr>
          <w:rFonts w:ascii="Times New Roman" w:hAnsi="Times New Roman" w:cs="Times New Roman"/>
          <w:sz w:val="24"/>
          <w:szCs w:val="24"/>
        </w:rPr>
        <w:fldChar w:fldCharType="end"/>
      </w:r>
      <w:r w:rsidR="00A31A90" w:rsidRPr="00A52D79">
        <w:rPr>
          <w:rFonts w:ascii="Times New Roman" w:hAnsi="Times New Roman" w:cs="Times New Roman"/>
          <w:sz w:val="24"/>
          <w:szCs w:val="24"/>
        </w:rPr>
        <w:t>.</w:t>
      </w:r>
    </w:p>
    <w:p w14:paraId="7676FBAF" w14:textId="17CE297A" w:rsidR="001854D8" w:rsidRPr="00A52D79" w:rsidRDefault="005728BE" w:rsidP="00EB537A">
      <w:pPr>
        <w:spacing w:after="240" w:line="360" w:lineRule="auto"/>
        <w:jc w:val="both"/>
        <w:rPr>
          <w:rFonts w:ascii="Times New Roman" w:hAnsi="Times New Roman" w:cs="Times New Roman"/>
          <w:i/>
          <w:iCs/>
          <w:sz w:val="24"/>
          <w:szCs w:val="24"/>
        </w:rPr>
      </w:pPr>
      <w:r w:rsidRPr="00A52D79">
        <w:rPr>
          <w:rFonts w:ascii="Times New Roman" w:hAnsi="Times New Roman" w:cs="Times New Roman"/>
          <w:i/>
          <w:iCs/>
          <w:sz w:val="24"/>
          <w:szCs w:val="24"/>
        </w:rPr>
        <w:t>3-year post-delivery follow-up</w:t>
      </w:r>
    </w:p>
    <w:p w14:paraId="75FF6AFA" w14:textId="439274CD" w:rsidR="009C0402" w:rsidRPr="00A52D79" w:rsidRDefault="00F7305A" w:rsidP="00EB537A">
      <w:pPr>
        <w:spacing w:after="240" w:line="360" w:lineRule="auto"/>
        <w:jc w:val="both"/>
        <w:rPr>
          <w:rFonts w:ascii="Times New Roman" w:hAnsi="Times New Roman" w:cs="Times New Roman"/>
          <w:sz w:val="24"/>
          <w:szCs w:val="24"/>
        </w:rPr>
      </w:pPr>
      <w:bookmarkStart w:id="7" w:name="_Toc490049311"/>
      <w:r w:rsidRPr="00A52D79">
        <w:rPr>
          <w:rFonts w:ascii="Times New Roman" w:hAnsi="Times New Roman" w:cs="Times New Roman"/>
          <w:sz w:val="24"/>
          <w:szCs w:val="24"/>
        </w:rPr>
        <w:t xml:space="preserve">Between August 2014 and October 2017 participants in the UPBEAT study were invited to attend a 3-year post-delivery visit with their children. </w:t>
      </w:r>
      <w:r w:rsidR="001854D8" w:rsidRPr="00A52D79">
        <w:rPr>
          <w:rFonts w:ascii="Times New Roman" w:hAnsi="Times New Roman" w:cs="Times New Roman"/>
          <w:sz w:val="24"/>
          <w:szCs w:val="24"/>
        </w:rPr>
        <w:t xml:space="preserve">Of the 1555 women originally recruited, 514 </w:t>
      </w:r>
      <w:r w:rsidR="005728BE" w:rsidRPr="00A52D79">
        <w:rPr>
          <w:rFonts w:ascii="Times New Roman" w:hAnsi="Times New Roman" w:cs="Times New Roman"/>
          <w:sz w:val="24"/>
          <w:szCs w:val="24"/>
        </w:rPr>
        <w:t>mother</w:t>
      </w:r>
      <w:r w:rsidR="0046147E" w:rsidRPr="00A52D79">
        <w:rPr>
          <w:rFonts w:ascii="Times New Roman" w:hAnsi="Times New Roman" w:cs="Times New Roman"/>
          <w:sz w:val="24"/>
          <w:szCs w:val="24"/>
        </w:rPr>
        <w:t>-</w:t>
      </w:r>
      <w:r w:rsidR="005728BE" w:rsidRPr="00A52D79">
        <w:rPr>
          <w:rFonts w:ascii="Times New Roman" w:hAnsi="Times New Roman" w:cs="Times New Roman"/>
          <w:sz w:val="24"/>
          <w:szCs w:val="24"/>
        </w:rPr>
        <w:t xml:space="preserve">children dyads </w:t>
      </w:r>
      <w:r w:rsidR="001854D8" w:rsidRPr="00A52D79">
        <w:rPr>
          <w:rFonts w:ascii="Times New Roman" w:hAnsi="Times New Roman" w:cs="Times New Roman"/>
          <w:sz w:val="24"/>
          <w:szCs w:val="24"/>
        </w:rPr>
        <w:t xml:space="preserve">took part in the </w:t>
      </w:r>
      <w:r w:rsidR="0046147E" w:rsidRPr="00A52D79">
        <w:rPr>
          <w:rFonts w:ascii="Times New Roman" w:hAnsi="Times New Roman" w:cs="Times New Roman"/>
          <w:sz w:val="24"/>
          <w:szCs w:val="24"/>
        </w:rPr>
        <w:t xml:space="preserve">3-year visit </w:t>
      </w:r>
      <w:r w:rsidR="001854D8" w:rsidRPr="00A52D79">
        <w:rPr>
          <w:rFonts w:ascii="Times New Roman" w:hAnsi="Times New Roman" w:cs="Times New Roman"/>
          <w:sz w:val="24"/>
          <w:szCs w:val="24"/>
        </w:rPr>
        <w:t>(</w:t>
      </w:r>
      <w:r w:rsidR="000D16E9" w:rsidRPr="00A52D79">
        <w:rPr>
          <w:rFonts w:ascii="Times New Roman" w:hAnsi="Times New Roman" w:cs="Times New Roman"/>
          <w:sz w:val="24"/>
          <w:szCs w:val="24"/>
        </w:rPr>
        <w:t>F</w:t>
      </w:r>
      <w:r w:rsidR="001854D8" w:rsidRPr="00A52D79">
        <w:rPr>
          <w:rFonts w:ascii="Times New Roman" w:hAnsi="Times New Roman" w:cs="Times New Roman"/>
          <w:sz w:val="24"/>
          <w:szCs w:val="24"/>
        </w:rPr>
        <w:t xml:space="preserve">igure 1). </w:t>
      </w:r>
      <w:r w:rsidRPr="00A52D79">
        <w:rPr>
          <w:rFonts w:ascii="Times New Roman" w:hAnsi="Times New Roman" w:cs="Times New Roman"/>
          <w:sz w:val="24"/>
          <w:szCs w:val="24"/>
        </w:rPr>
        <w:t>The study design and protocol were approved by the NHS Research Ethics Committee (UK Integrated Research Application System; reference 13/LO/1108). The children were included in this analysis if they had 1) attended the follow-up visit at 3-years of age</w:t>
      </w:r>
      <w:r w:rsidR="00E33FFF" w:rsidRPr="00A52D79">
        <w:rPr>
          <w:rFonts w:ascii="Times New Roman" w:hAnsi="Times New Roman" w:cs="Times New Roman"/>
          <w:sz w:val="24"/>
          <w:szCs w:val="24"/>
        </w:rPr>
        <w:t xml:space="preserve"> and </w:t>
      </w:r>
      <w:r w:rsidRPr="00A52D79">
        <w:rPr>
          <w:rFonts w:ascii="Times New Roman" w:hAnsi="Times New Roman" w:cs="Times New Roman"/>
          <w:sz w:val="24"/>
          <w:szCs w:val="24"/>
        </w:rPr>
        <w:t>2)</w:t>
      </w:r>
      <w:r w:rsidR="00E33FFF" w:rsidRPr="00A52D79">
        <w:rPr>
          <w:rFonts w:ascii="Times New Roman" w:hAnsi="Times New Roman" w:cs="Times New Roman"/>
          <w:sz w:val="24"/>
          <w:szCs w:val="24"/>
        </w:rPr>
        <w:t xml:space="preserve"> </w:t>
      </w:r>
      <w:r w:rsidRPr="00A52D79">
        <w:rPr>
          <w:rFonts w:ascii="Times New Roman" w:hAnsi="Times New Roman" w:cs="Times New Roman"/>
          <w:sz w:val="24"/>
          <w:szCs w:val="24"/>
        </w:rPr>
        <w:t xml:space="preserve">had body composition </w:t>
      </w:r>
      <w:r w:rsidR="00A83EB9" w:rsidRPr="00A52D79">
        <w:rPr>
          <w:rFonts w:ascii="Times New Roman" w:hAnsi="Times New Roman" w:cs="Times New Roman"/>
          <w:sz w:val="24"/>
          <w:szCs w:val="24"/>
        </w:rPr>
        <w:t>variables</w:t>
      </w:r>
      <w:r w:rsidRPr="00A52D79">
        <w:rPr>
          <w:rFonts w:ascii="Times New Roman" w:hAnsi="Times New Roman" w:cs="Times New Roman"/>
          <w:sz w:val="24"/>
          <w:szCs w:val="24"/>
        </w:rPr>
        <w:t xml:space="preserve"> recorded during the 3-year visit. Children were excluded if they were suffering from severe illness</w:t>
      </w:r>
      <w:r w:rsidR="00E9507F" w:rsidRPr="00A52D79">
        <w:rPr>
          <w:rFonts w:ascii="Times New Roman" w:hAnsi="Times New Roman" w:cs="Times New Roman"/>
          <w:sz w:val="24"/>
          <w:szCs w:val="24"/>
        </w:rPr>
        <w:t xml:space="preserve"> (n=4)</w:t>
      </w:r>
      <w:r w:rsidRPr="00A52D79">
        <w:rPr>
          <w:rFonts w:ascii="Times New Roman" w:hAnsi="Times New Roman" w:cs="Times New Roman"/>
          <w:sz w:val="24"/>
          <w:szCs w:val="24"/>
        </w:rPr>
        <w:t xml:space="preserve"> or if born before 34 weeks’ gestation</w:t>
      </w:r>
      <w:r w:rsidR="00E9507F" w:rsidRPr="00A52D79">
        <w:rPr>
          <w:rFonts w:ascii="Times New Roman" w:hAnsi="Times New Roman" w:cs="Times New Roman"/>
          <w:sz w:val="24"/>
          <w:szCs w:val="24"/>
        </w:rPr>
        <w:t xml:space="preserve"> (n=5)</w:t>
      </w:r>
      <w:r w:rsidRPr="00A52D79">
        <w:rPr>
          <w:rFonts w:ascii="Times New Roman" w:hAnsi="Times New Roman" w:cs="Times New Roman"/>
          <w:sz w:val="24"/>
          <w:szCs w:val="24"/>
        </w:rPr>
        <w:t>.</w:t>
      </w:r>
    </w:p>
    <w:p w14:paraId="33BF7A75" w14:textId="47292B45" w:rsidR="005728BE" w:rsidRPr="00A52D79" w:rsidRDefault="005A1AAC" w:rsidP="00EB537A">
      <w:pPr>
        <w:spacing w:after="240" w:line="360" w:lineRule="auto"/>
        <w:jc w:val="both"/>
        <w:rPr>
          <w:rFonts w:ascii="Times New Roman" w:hAnsi="Times New Roman" w:cs="Times New Roman"/>
          <w:i/>
          <w:iCs/>
          <w:sz w:val="24"/>
          <w:szCs w:val="24"/>
        </w:rPr>
      </w:pPr>
      <w:r w:rsidRPr="00A52D79">
        <w:rPr>
          <w:rFonts w:ascii="Times New Roman" w:hAnsi="Times New Roman" w:cs="Times New Roman"/>
          <w:i/>
          <w:iCs/>
          <w:sz w:val="24"/>
          <w:szCs w:val="24"/>
        </w:rPr>
        <w:t>Exposures</w:t>
      </w:r>
      <w:r w:rsidR="005728BE" w:rsidRPr="00A52D79">
        <w:rPr>
          <w:rFonts w:ascii="Times New Roman" w:hAnsi="Times New Roman" w:cs="Times New Roman"/>
          <w:i/>
          <w:iCs/>
          <w:sz w:val="24"/>
          <w:szCs w:val="24"/>
        </w:rPr>
        <w:t xml:space="preserve"> variables</w:t>
      </w:r>
    </w:p>
    <w:p w14:paraId="24E74374" w14:textId="0E64D771" w:rsidR="00920A4D" w:rsidRPr="00A52D79" w:rsidRDefault="001854D8" w:rsidP="00EB537A">
      <w:pPr>
        <w:spacing w:after="240" w:line="360" w:lineRule="auto"/>
        <w:jc w:val="both"/>
        <w:rPr>
          <w:rFonts w:ascii="Times New Roman" w:hAnsi="Times New Roman" w:cs="Times New Roman"/>
          <w:sz w:val="24"/>
          <w:szCs w:val="24"/>
        </w:rPr>
      </w:pPr>
      <w:r w:rsidRPr="00A52D79">
        <w:rPr>
          <w:rFonts w:ascii="Times New Roman" w:hAnsi="Times New Roman" w:cs="Times New Roman"/>
          <w:sz w:val="24"/>
          <w:szCs w:val="24"/>
        </w:rPr>
        <w:t xml:space="preserve">For the purpose of this study we addressed relationships between </w:t>
      </w:r>
      <w:r w:rsidR="004E4478" w:rsidRPr="00A52D79">
        <w:rPr>
          <w:rFonts w:ascii="Times New Roman" w:hAnsi="Times New Roman" w:cs="Times New Roman"/>
          <w:sz w:val="24"/>
          <w:szCs w:val="24"/>
        </w:rPr>
        <w:t>maternal</w:t>
      </w:r>
      <w:r w:rsidR="00FC6CDB" w:rsidRPr="00A52D79">
        <w:rPr>
          <w:rFonts w:ascii="Times New Roman" w:hAnsi="Times New Roman" w:cs="Times New Roman"/>
          <w:sz w:val="24"/>
          <w:szCs w:val="24"/>
        </w:rPr>
        <w:t xml:space="preserve"> and</w:t>
      </w:r>
      <w:r w:rsidRPr="00A52D79">
        <w:rPr>
          <w:rFonts w:ascii="Times New Roman" w:hAnsi="Times New Roman" w:cs="Times New Roman"/>
          <w:sz w:val="24"/>
          <w:szCs w:val="24"/>
        </w:rPr>
        <w:t xml:space="preserve"> early life</w:t>
      </w:r>
      <w:r w:rsidR="004E4478" w:rsidRPr="00A52D79">
        <w:rPr>
          <w:rFonts w:ascii="Times New Roman" w:hAnsi="Times New Roman" w:cs="Times New Roman"/>
          <w:sz w:val="24"/>
          <w:szCs w:val="24"/>
        </w:rPr>
        <w:t xml:space="preserve"> (nutritional)</w:t>
      </w:r>
      <w:r w:rsidRPr="00A52D79">
        <w:rPr>
          <w:rFonts w:ascii="Times New Roman" w:hAnsi="Times New Roman" w:cs="Times New Roman"/>
          <w:sz w:val="24"/>
          <w:szCs w:val="24"/>
        </w:rPr>
        <w:t xml:space="preserve"> exposures</w:t>
      </w:r>
      <w:r w:rsidR="00103A3A" w:rsidRPr="00A52D79">
        <w:rPr>
          <w:rFonts w:ascii="Times New Roman" w:hAnsi="Times New Roman" w:cs="Times New Roman"/>
          <w:sz w:val="24"/>
          <w:szCs w:val="24"/>
        </w:rPr>
        <w:t xml:space="preserve"> </w:t>
      </w:r>
      <w:r w:rsidRPr="00A52D79">
        <w:rPr>
          <w:rFonts w:ascii="Times New Roman" w:hAnsi="Times New Roman" w:cs="Times New Roman"/>
          <w:sz w:val="24"/>
          <w:szCs w:val="24"/>
        </w:rPr>
        <w:t xml:space="preserve">and measures of childhood </w:t>
      </w:r>
      <w:r w:rsidR="000944C4" w:rsidRPr="00A52D79">
        <w:rPr>
          <w:rFonts w:ascii="Times New Roman" w:hAnsi="Times New Roman" w:cs="Times New Roman"/>
          <w:sz w:val="24"/>
          <w:szCs w:val="24"/>
        </w:rPr>
        <w:t>adiposity and obesity</w:t>
      </w:r>
      <w:r w:rsidRPr="00A52D79">
        <w:rPr>
          <w:rFonts w:ascii="Times New Roman" w:hAnsi="Times New Roman" w:cs="Times New Roman"/>
          <w:sz w:val="24"/>
          <w:szCs w:val="24"/>
        </w:rPr>
        <w:t xml:space="preserve">. </w:t>
      </w:r>
      <w:r w:rsidR="00B5399E" w:rsidRPr="00A52D79">
        <w:rPr>
          <w:rFonts w:ascii="Times New Roman" w:hAnsi="Times New Roman" w:cs="Times New Roman"/>
          <w:sz w:val="24"/>
          <w:szCs w:val="24"/>
        </w:rPr>
        <w:t>M</w:t>
      </w:r>
      <w:r w:rsidR="004E4478" w:rsidRPr="00A52D79">
        <w:rPr>
          <w:rFonts w:ascii="Times New Roman" w:hAnsi="Times New Roman" w:cs="Times New Roman"/>
          <w:sz w:val="24"/>
          <w:szCs w:val="24"/>
        </w:rPr>
        <w:t>aternal</w:t>
      </w:r>
      <w:r w:rsidR="00556505" w:rsidRPr="00A52D79">
        <w:rPr>
          <w:rFonts w:ascii="Times New Roman" w:hAnsi="Times New Roman" w:cs="Times New Roman"/>
          <w:sz w:val="24"/>
          <w:szCs w:val="24"/>
        </w:rPr>
        <w:t xml:space="preserve"> </w:t>
      </w:r>
      <w:r w:rsidR="00B5399E" w:rsidRPr="00A52D79">
        <w:rPr>
          <w:rFonts w:ascii="Times New Roman" w:hAnsi="Times New Roman" w:cs="Times New Roman"/>
          <w:sz w:val="24"/>
          <w:szCs w:val="24"/>
        </w:rPr>
        <w:t xml:space="preserve">and infant </w:t>
      </w:r>
      <w:r w:rsidR="005728BE" w:rsidRPr="00A52D79">
        <w:rPr>
          <w:rFonts w:ascii="Times New Roman" w:hAnsi="Times New Roman" w:cs="Times New Roman"/>
          <w:sz w:val="24"/>
          <w:szCs w:val="24"/>
        </w:rPr>
        <w:t>exposures</w:t>
      </w:r>
      <w:r w:rsidRPr="00A52D79">
        <w:rPr>
          <w:rFonts w:ascii="Times New Roman" w:hAnsi="Times New Roman" w:cs="Times New Roman"/>
          <w:sz w:val="24"/>
          <w:szCs w:val="24"/>
        </w:rPr>
        <w:t xml:space="preserve"> were selected based on previous literature</w:t>
      </w:r>
      <w:r w:rsidR="00B5399E" w:rsidRPr="00A52D79">
        <w:rPr>
          <w:rFonts w:ascii="Times New Roman" w:hAnsi="Times New Roman" w:cs="Times New Roman"/>
          <w:sz w:val="24"/>
          <w:szCs w:val="24"/>
        </w:rPr>
        <w:t xml:space="preserve">. Maternal exposures </w:t>
      </w:r>
      <w:r w:rsidRPr="00A52D79">
        <w:rPr>
          <w:rFonts w:ascii="Times New Roman" w:hAnsi="Times New Roman" w:cs="Times New Roman"/>
          <w:sz w:val="24"/>
          <w:szCs w:val="24"/>
        </w:rPr>
        <w:t xml:space="preserve">were defined </w:t>
      </w:r>
      <w:r w:rsidR="004D40E1" w:rsidRPr="00A52D79">
        <w:rPr>
          <w:rFonts w:ascii="Times New Roman" w:hAnsi="Times New Roman" w:cs="Times New Roman"/>
          <w:sz w:val="24"/>
          <w:szCs w:val="24"/>
        </w:rPr>
        <w:t>as</w:t>
      </w:r>
      <w:r w:rsidR="007C17BA" w:rsidRPr="00A52D79">
        <w:rPr>
          <w:rFonts w:ascii="Times New Roman" w:hAnsi="Times New Roman" w:cs="Times New Roman"/>
          <w:sz w:val="24"/>
          <w:szCs w:val="24"/>
        </w:rPr>
        <w:t xml:space="preserve">: </w:t>
      </w:r>
      <w:r w:rsidR="004D40E1" w:rsidRPr="00A52D79">
        <w:rPr>
          <w:rFonts w:ascii="Times New Roman" w:hAnsi="Times New Roman" w:cs="Times New Roman"/>
          <w:sz w:val="24"/>
          <w:szCs w:val="24"/>
        </w:rPr>
        <w:t xml:space="preserve">1) </w:t>
      </w:r>
      <w:r w:rsidRPr="00A52D79">
        <w:rPr>
          <w:rFonts w:ascii="Times New Roman" w:hAnsi="Times New Roman" w:cs="Times New Roman"/>
          <w:sz w:val="24"/>
          <w:szCs w:val="24"/>
        </w:rPr>
        <w:t xml:space="preserve">early pregnancy BMI </w:t>
      </w:r>
      <w:r w:rsidR="005728BE" w:rsidRPr="00A52D79">
        <w:rPr>
          <w:rFonts w:ascii="Times New Roman" w:hAnsi="Times New Roman" w:cs="Times New Roman"/>
          <w:sz w:val="24"/>
          <w:szCs w:val="24"/>
        </w:rPr>
        <w:t>(30.0–34.9kg/m</w:t>
      </w:r>
      <w:r w:rsidR="005728BE" w:rsidRPr="00A52D79">
        <w:rPr>
          <w:rFonts w:ascii="Times New Roman" w:hAnsi="Times New Roman" w:cs="Times New Roman"/>
          <w:sz w:val="24"/>
          <w:szCs w:val="24"/>
          <w:vertAlign w:val="superscript"/>
        </w:rPr>
        <w:t>2</w:t>
      </w:r>
      <w:r w:rsidR="005728BE" w:rsidRPr="00A52D79">
        <w:rPr>
          <w:rFonts w:ascii="Times New Roman" w:hAnsi="Times New Roman" w:cs="Times New Roman"/>
          <w:sz w:val="24"/>
          <w:szCs w:val="24"/>
        </w:rPr>
        <w:t xml:space="preserve"> vs ≥35.0kg/m</w:t>
      </w:r>
      <w:r w:rsidR="005728BE" w:rsidRPr="00A52D79">
        <w:rPr>
          <w:rFonts w:ascii="Times New Roman" w:hAnsi="Times New Roman" w:cs="Times New Roman"/>
          <w:sz w:val="24"/>
          <w:szCs w:val="24"/>
          <w:vertAlign w:val="superscript"/>
        </w:rPr>
        <w:t>2</w:t>
      </w:r>
      <w:r w:rsidR="000F1A53" w:rsidRPr="00A52D79">
        <w:rPr>
          <w:rFonts w:ascii="Times New Roman" w:hAnsi="Times New Roman" w:cs="Times New Roman"/>
          <w:sz w:val="24"/>
          <w:szCs w:val="24"/>
        </w:rPr>
        <w:t>; WHO classification, I vs II and III</w:t>
      </w:r>
      <w:r w:rsidR="008D4F7D" w:rsidRPr="00A52D79">
        <w:rPr>
          <w:rFonts w:ascii="Times New Roman" w:hAnsi="Times New Roman" w:cs="Times New Roman"/>
          <w:sz w:val="24"/>
          <w:szCs w:val="24"/>
        </w:rPr>
        <w:t xml:space="preserve">, </w:t>
      </w:r>
      <w:r w:rsidR="008D4F7D"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{"citationID":"LO0u0P2w","properties":{"formattedCitation":"{\\rtf \\super 27\\nosupersub{}}","plainCitation":"27"},"citationItems":[{"id":1396,"uris":["http://zotero.org/users/5796584/items/L6B5XAXL"],"uri":["http://zotero.org/users/5796584/items/L6B5XAXL"],"itemData":{"id":1396,"type":"webpage","title":"Body mass index classifications","URL":"http://www.euro.who.int/en/health-topics/disease-prevention/nutrition/a-healthy-lifestyle/body-mass-index-bmi","language":"en","author":[{"family":"World Health Organisation","given":""}],"issued":{"date-parts":[["2020",1,2]]},"accessed":{"date-parts":[["2020",1,2]]}}}],"schema":"https://github.com/citation-style-language/schema/raw/master/csl-citation.json"} </w:instrText>
      </w:r>
      <w:r w:rsidR="008D4F7D"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27</w:t>
      </w:r>
      <w:r w:rsidR="008D4F7D" w:rsidRPr="00A52D79">
        <w:rPr>
          <w:rFonts w:ascii="Times New Roman" w:hAnsi="Times New Roman" w:cs="Times New Roman"/>
          <w:sz w:val="24"/>
          <w:szCs w:val="24"/>
        </w:rPr>
        <w:fldChar w:fldCharType="end"/>
      </w:r>
      <w:r w:rsidR="000F1A53" w:rsidRPr="00A52D79">
        <w:rPr>
          <w:rFonts w:ascii="Times New Roman" w:hAnsi="Times New Roman" w:cs="Times New Roman"/>
          <w:sz w:val="24"/>
          <w:szCs w:val="24"/>
        </w:rPr>
        <w:t>)</w:t>
      </w:r>
      <w:r w:rsidR="005728BE" w:rsidRPr="00A52D79">
        <w:rPr>
          <w:rFonts w:ascii="Times New Roman" w:hAnsi="Times New Roman" w:cs="Times New Roman"/>
          <w:sz w:val="24"/>
          <w:szCs w:val="24"/>
        </w:rPr>
        <w:t xml:space="preserve"> </w:t>
      </w:r>
      <w:r w:rsidR="000F1A53" w:rsidRPr="00A52D79">
        <w:rPr>
          <w:rFonts w:ascii="Times New Roman" w:hAnsi="Times New Roman" w:cs="Times New Roman"/>
          <w:sz w:val="24"/>
          <w:szCs w:val="24"/>
        </w:rPr>
        <w:t>measured</w:t>
      </w:r>
      <w:r w:rsidR="005728BE" w:rsidRPr="00A52D79">
        <w:rPr>
          <w:rFonts w:ascii="Times New Roman" w:hAnsi="Times New Roman" w:cs="Times New Roman"/>
          <w:sz w:val="24"/>
          <w:szCs w:val="24"/>
        </w:rPr>
        <w:t xml:space="preserve"> at </w:t>
      </w:r>
      <w:r w:rsidR="008B56B3" w:rsidRPr="00A52D79">
        <w:rPr>
          <w:rFonts w:ascii="Times New Roman" w:hAnsi="Times New Roman" w:cs="Times New Roman"/>
          <w:sz w:val="24"/>
          <w:szCs w:val="24"/>
        </w:rPr>
        <w:t xml:space="preserve">trial </w:t>
      </w:r>
      <w:r w:rsidR="005728BE" w:rsidRPr="00A52D79">
        <w:rPr>
          <w:rFonts w:ascii="Times New Roman" w:hAnsi="Times New Roman" w:cs="Times New Roman"/>
          <w:sz w:val="24"/>
          <w:szCs w:val="24"/>
        </w:rPr>
        <w:t>baseline (15</w:t>
      </w:r>
      <w:r w:rsidR="005728BE" w:rsidRPr="00A52D79">
        <w:rPr>
          <w:rFonts w:ascii="Times New Roman" w:hAnsi="Times New Roman" w:cs="Times New Roman"/>
          <w:sz w:val="24"/>
          <w:szCs w:val="24"/>
          <w:vertAlign w:val="superscript"/>
        </w:rPr>
        <w:t>+0</w:t>
      </w:r>
      <w:r w:rsidR="005728BE" w:rsidRPr="00A52D79">
        <w:rPr>
          <w:rFonts w:ascii="Times New Roman" w:hAnsi="Times New Roman" w:cs="Times New Roman"/>
          <w:sz w:val="24"/>
          <w:szCs w:val="24"/>
        </w:rPr>
        <w:t>-18</w:t>
      </w:r>
      <w:r w:rsidR="005728BE" w:rsidRPr="00A52D79">
        <w:rPr>
          <w:rFonts w:ascii="Times New Roman" w:hAnsi="Times New Roman" w:cs="Times New Roman"/>
          <w:sz w:val="24"/>
          <w:szCs w:val="24"/>
          <w:vertAlign w:val="superscript"/>
        </w:rPr>
        <w:t>+6</w:t>
      </w:r>
      <w:r w:rsidR="005728BE" w:rsidRPr="00A52D79">
        <w:rPr>
          <w:rFonts w:ascii="Times New Roman" w:hAnsi="Times New Roman" w:cs="Times New Roman"/>
          <w:sz w:val="24"/>
          <w:szCs w:val="24"/>
        </w:rPr>
        <w:t xml:space="preserve"> weeks</w:t>
      </w:r>
      <w:r w:rsidR="000F1A53" w:rsidRPr="00A52D79">
        <w:rPr>
          <w:rFonts w:ascii="Times New Roman" w:hAnsi="Times New Roman" w:cs="Times New Roman"/>
          <w:sz w:val="24"/>
          <w:szCs w:val="24"/>
        </w:rPr>
        <w:t>’</w:t>
      </w:r>
      <w:r w:rsidR="005728BE" w:rsidRPr="00A52D79">
        <w:rPr>
          <w:rFonts w:ascii="Times New Roman" w:hAnsi="Times New Roman" w:cs="Times New Roman"/>
          <w:sz w:val="24"/>
          <w:szCs w:val="24"/>
        </w:rPr>
        <w:t xml:space="preserve"> gestation). </w:t>
      </w:r>
      <w:r w:rsidR="000F1A53" w:rsidRPr="00A52D79">
        <w:rPr>
          <w:rFonts w:ascii="Times New Roman" w:hAnsi="Times New Roman" w:cs="Times New Roman"/>
          <w:sz w:val="24"/>
          <w:szCs w:val="24"/>
        </w:rPr>
        <w:t>H</w:t>
      </w:r>
      <w:r w:rsidR="004D40E1" w:rsidRPr="00A52D79">
        <w:rPr>
          <w:rFonts w:ascii="Times New Roman" w:hAnsi="Times New Roman" w:cs="Times New Roman"/>
          <w:sz w:val="24"/>
          <w:szCs w:val="24"/>
        </w:rPr>
        <w:t>eight and weight were used to calculate BMI (kg/m</w:t>
      </w:r>
      <w:r w:rsidR="004D40E1" w:rsidRPr="00A52D79">
        <w:rPr>
          <w:rFonts w:ascii="Times New Roman" w:hAnsi="Times New Roman" w:cs="Times New Roman"/>
          <w:sz w:val="24"/>
          <w:szCs w:val="24"/>
          <w:vertAlign w:val="superscript"/>
        </w:rPr>
        <w:t>2</w:t>
      </w:r>
      <w:r w:rsidR="004D40E1" w:rsidRPr="00A52D79">
        <w:rPr>
          <w:rFonts w:ascii="Times New Roman" w:hAnsi="Times New Roman" w:cs="Times New Roman"/>
          <w:sz w:val="24"/>
          <w:szCs w:val="24"/>
        </w:rPr>
        <w:t>)</w:t>
      </w:r>
      <w:r w:rsidR="005728BE" w:rsidRPr="00A52D79">
        <w:rPr>
          <w:rFonts w:ascii="Times New Roman" w:hAnsi="Times New Roman" w:cs="Times New Roman"/>
          <w:sz w:val="24"/>
          <w:szCs w:val="24"/>
        </w:rPr>
        <w:t>; h</w:t>
      </w:r>
      <w:r w:rsidR="004D40E1" w:rsidRPr="00A52D79">
        <w:rPr>
          <w:rFonts w:ascii="Times New Roman" w:hAnsi="Times New Roman" w:cs="Times New Roman"/>
          <w:sz w:val="24"/>
          <w:szCs w:val="24"/>
        </w:rPr>
        <w:t>eight was measured to the nearest 0.1cm with a portable stadiometer (Harpenden; CMS Weighing Equipment Ltd.)</w:t>
      </w:r>
      <w:r w:rsidR="008B56B3" w:rsidRPr="00A52D79">
        <w:rPr>
          <w:rFonts w:ascii="Times New Roman" w:hAnsi="Times New Roman" w:cs="Times New Roman"/>
          <w:sz w:val="24"/>
          <w:szCs w:val="24"/>
        </w:rPr>
        <w:t>.</w:t>
      </w:r>
      <w:r w:rsidR="004D40E1" w:rsidRPr="00A52D79">
        <w:rPr>
          <w:rFonts w:ascii="Times New Roman" w:hAnsi="Times New Roman" w:cs="Times New Roman"/>
          <w:sz w:val="24"/>
          <w:szCs w:val="24"/>
        </w:rPr>
        <w:t xml:space="preserve"> Weight was measured to the nearest 0.1kg with calibrated electronic scales (Seca), after removal of shoes and heavy clothing or jewellery</w:t>
      </w:r>
      <w:r w:rsidR="000F1A53" w:rsidRPr="00A52D79">
        <w:rPr>
          <w:rFonts w:ascii="Times New Roman" w:hAnsi="Times New Roman" w:cs="Times New Roman"/>
          <w:sz w:val="24"/>
          <w:szCs w:val="24"/>
        </w:rPr>
        <w:t>;</w:t>
      </w:r>
      <w:r w:rsidR="005728BE" w:rsidRPr="00A52D79">
        <w:rPr>
          <w:rFonts w:ascii="Times New Roman" w:hAnsi="Times New Roman" w:cs="Times New Roman"/>
          <w:sz w:val="24"/>
          <w:szCs w:val="24"/>
        </w:rPr>
        <w:t xml:space="preserve"> </w:t>
      </w:r>
      <w:r w:rsidR="00150B9E" w:rsidRPr="00A52D79">
        <w:rPr>
          <w:rFonts w:ascii="Times New Roman" w:hAnsi="Times New Roman" w:cs="Times New Roman"/>
          <w:sz w:val="24"/>
          <w:szCs w:val="24"/>
        </w:rPr>
        <w:t>2) G</w:t>
      </w:r>
      <w:r w:rsidR="00D63EE5" w:rsidRPr="00A52D79">
        <w:rPr>
          <w:rFonts w:ascii="Times New Roman" w:hAnsi="Times New Roman" w:cs="Times New Roman"/>
          <w:sz w:val="24"/>
          <w:szCs w:val="24"/>
        </w:rPr>
        <w:t xml:space="preserve">WG </w:t>
      </w:r>
      <w:r w:rsidR="005A1AAC" w:rsidRPr="00A52D79">
        <w:rPr>
          <w:rFonts w:ascii="Times New Roman" w:hAnsi="Times New Roman" w:cs="Times New Roman"/>
          <w:sz w:val="24"/>
          <w:szCs w:val="24"/>
        </w:rPr>
        <w:t xml:space="preserve">categorised using the </w:t>
      </w:r>
      <w:r w:rsidR="00F9531A" w:rsidRPr="00A52D79">
        <w:rPr>
          <w:rFonts w:ascii="Times New Roman" w:hAnsi="Times New Roman" w:cs="Times New Roman"/>
          <w:sz w:val="24"/>
          <w:szCs w:val="24"/>
        </w:rPr>
        <w:t>National Academy of Medicine (NAM)</w:t>
      </w:r>
      <w:r w:rsidR="005A1AAC" w:rsidRPr="00A52D79">
        <w:rPr>
          <w:rFonts w:ascii="Times New Roman" w:hAnsi="Times New Roman" w:cs="Times New Roman"/>
          <w:sz w:val="24"/>
          <w:szCs w:val="24"/>
        </w:rPr>
        <w:t xml:space="preserve"> guidelines</w:t>
      </w:r>
      <w:r w:rsidR="007E2E81" w:rsidRPr="00A52D79">
        <w:rPr>
          <w:rFonts w:ascii="Times New Roman" w:hAnsi="Times New Roman" w:cs="Times New Roman"/>
          <w:sz w:val="24"/>
          <w:szCs w:val="24"/>
        </w:rPr>
        <w:t xml:space="preserve"> </w:t>
      </w:r>
      <w:r w:rsidR="00AD60B6"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{"citationID":"a1t50qg654i","properties":{"formattedCitation":"{\\rtf \\super 28\\nosupersub{}}","plainCitation":"28"},"citationItems":[{"id":492,"uris":["http://zotero.org/users/5796584/items/MIS9HICW"],"uri":["http://zotero.org/users/5796584/items/MIS9HICW"],"itemData":{"id":492,"type":"chapter","title":"The National Academies Collection: Reports funded by National Institutes of Health","container-title":"Weight Gain During Pregnancy: Reexamining the Guidelines","publisher-place":"Washington (DC)","event-place":"Washington (DC)","shortTitle":"The National Academies Collection: Reports funded by National Institutes of Health","language":"eng","editor":[{"family":"Rasmussen","given":"K. M."},{"family":"Yaktine","given":"A. L."}],"author":[{"family":"Institute of Medicine","given":""}],"issued":{"date-parts":[["2009"]]}}}],"schema":"https://github.com/citation-style-language/schema/raw/master/csl-citation.json"} </w:instrText>
      </w:r>
      <w:r w:rsidR="00AD60B6"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28</w:t>
      </w:r>
      <w:r w:rsidR="00AD60B6" w:rsidRPr="00A52D79">
        <w:rPr>
          <w:rFonts w:ascii="Times New Roman" w:hAnsi="Times New Roman" w:cs="Times New Roman"/>
          <w:sz w:val="24"/>
          <w:szCs w:val="24"/>
        </w:rPr>
        <w:fldChar w:fldCharType="end"/>
      </w:r>
      <w:r w:rsidR="005A1AAC" w:rsidRPr="00A52D79">
        <w:rPr>
          <w:rFonts w:ascii="Times New Roman" w:hAnsi="Times New Roman" w:cs="Times New Roman"/>
          <w:sz w:val="24"/>
          <w:szCs w:val="24"/>
        </w:rPr>
        <w:t xml:space="preserve"> (inadequate: &lt;5kg vs adequate: 5-9kg vs excessive &gt;9kg)</w:t>
      </w:r>
      <w:r w:rsidR="000F1A53" w:rsidRPr="00A52D79">
        <w:rPr>
          <w:rFonts w:ascii="Times New Roman" w:hAnsi="Times New Roman" w:cs="Times New Roman"/>
          <w:sz w:val="24"/>
          <w:szCs w:val="24"/>
        </w:rPr>
        <w:t>.</w:t>
      </w:r>
      <w:r w:rsidR="005A1AAC" w:rsidRPr="00A52D79">
        <w:rPr>
          <w:rFonts w:ascii="Times New Roman" w:hAnsi="Times New Roman" w:cs="Times New Roman"/>
          <w:sz w:val="24"/>
          <w:szCs w:val="24"/>
        </w:rPr>
        <w:t xml:space="preserve"> GWG </w:t>
      </w:r>
      <w:r w:rsidR="00150B9E" w:rsidRPr="00A52D79">
        <w:rPr>
          <w:rStyle w:val="normaltextrun"/>
          <w:rFonts w:ascii="Times New Roman" w:hAnsi="Times New Roman" w:cs="Times New Roman"/>
          <w:sz w:val="24"/>
          <w:szCs w:val="24"/>
        </w:rPr>
        <w:t xml:space="preserve">was calculated </w:t>
      </w:r>
      <w:r w:rsidR="005728BE" w:rsidRPr="00A52D79">
        <w:rPr>
          <w:rStyle w:val="normaltextrun"/>
          <w:rFonts w:ascii="Times New Roman" w:hAnsi="Times New Roman" w:cs="Times New Roman"/>
          <w:sz w:val="24"/>
          <w:szCs w:val="24"/>
        </w:rPr>
        <w:t xml:space="preserve">using estimated weight before pregnancy </w:t>
      </w:r>
      <w:r w:rsidR="00150B9E" w:rsidRPr="00A52D79">
        <w:rPr>
          <w:rStyle w:val="normaltextrun"/>
          <w:rFonts w:ascii="Times New Roman" w:hAnsi="Times New Roman" w:cs="Times New Roman"/>
          <w:sz w:val="24"/>
          <w:szCs w:val="24"/>
        </w:rPr>
        <w:t xml:space="preserve">by the difference in the mother’s </w:t>
      </w:r>
      <w:r w:rsidR="005728BE" w:rsidRPr="00A52D79">
        <w:rPr>
          <w:rStyle w:val="normaltextrun"/>
          <w:rFonts w:ascii="Times New Roman" w:hAnsi="Times New Roman" w:cs="Times New Roman"/>
          <w:sz w:val="24"/>
          <w:szCs w:val="24"/>
        </w:rPr>
        <w:t>weight</w:t>
      </w:r>
      <w:r w:rsidR="00150B9E" w:rsidRPr="00A52D79">
        <w:rPr>
          <w:rStyle w:val="normaltextrun"/>
          <w:rFonts w:ascii="Times New Roman" w:hAnsi="Times New Roman" w:cs="Times New Roman"/>
          <w:sz w:val="24"/>
          <w:szCs w:val="24"/>
        </w:rPr>
        <w:t xml:space="preserve"> measured at baseline </w:t>
      </w:r>
      <w:r w:rsidR="00150B9E" w:rsidRPr="00A52D79">
        <w:rPr>
          <w:rFonts w:ascii="Times New Roman" w:hAnsi="Times New Roman" w:cs="Times New Roman"/>
          <w:sz w:val="24"/>
          <w:szCs w:val="24"/>
        </w:rPr>
        <w:t>minus 1.25kg and weight recorded at 34</w:t>
      </w:r>
      <w:r w:rsidR="00150B9E" w:rsidRPr="00A52D79">
        <w:rPr>
          <w:rFonts w:ascii="Times New Roman" w:hAnsi="Times New Roman" w:cs="Times New Roman"/>
          <w:sz w:val="24"/>
          <w:szCs w:val="24"/>
          <w:vertAlign w:val="superscript"/>
        </w:rPr>
        <w:t>+0</w:t>
      </w:r>
      <w:r w:rsidR="00150B9E" w:rsidRPr="00A52D79">
        <w:rPr>
          <w:rFonts w:ascii="Times New Roman" w:hAnsi="Times New Roman" w:cs="Times New Roman"/>
          <w:sz w:val="24"/>
          <w:szCs w:val="24"/>
        </w:rPr>
        <w:t>-36</w:t>
      </w:r>
      <w:r w:rsidR="00150B9E" w:rsidRPr="00A52D79">
        <w:rPr>
          <w:rFonts w:ascii="Times New Roman" w:hAnsi="Times New Roman" w:cs="Times New Roman"/>
          <w:sz w:val="24"/>
          <w:szCs w:val="24"/>
          <w:vertAlign w:val="superscript"/>
        </w:rPr>
        <w:t>+6</w:t>
      </w:r>
      <w:r w:rsidR="000F1A53" w:rsidRPr="00A52D79">
        <w:rPr>
          <w:rFonts w:ascii="Times New Roman" w:hAnsi="Times New Roman" w:cs="Times New Roman"/>
          <w:sz w:val="24"/>
          <w:szCs w:val="24"/>
        </w:rPr>
        <w:t xml:space="preserve"> weeks </w:t>
      </w:r>
      <w:r w:rsidR="00B5399E" w:rsidRPr="00A52D79">
        <w:rPr>
          <w:rFonts w:ascii="Times New Roman" w:hAnsi="Times New Roman" w:cs="Times New Roman"/>
          <w:sz w:val="24"/>
          <w:szCs w:val="24"/>
        </w:rPr>
        <w:t xml:space="preserve">gestation, </w:t>
      </w:r>
      <w:r w:rsidR="000E3C14" w:rsidRPr="00A52D79">
        <w:rPr>
          <w:rFonts w:ascii="Times New Roman" w:hAnsi="Times New Roman" w:cs="Times New Roman"/>
          <w:sz w:val="24"/>
          <w:szCs w:val="24"/>
        </w:rPr>
        <w:t>and</w:t>
      </w:r>
      <w:r w:rsidR="00150B9E" w:rsidRPr="00A52D79">
        <w:rPr>
          <w:rFonts w:ascii="Times New Roman" w:hAnsi="Times New Roman" w:cs="Times New Roman"/>
          <w:sz w:val="24"/>
          <w:szCs w:val="24"/>
        </w:rPr>
        <w:t xml:space="preserve"> </w:t>
      </w:r>
      <w:r w:rsidR="002F18B4" w:rsidRPr="00A52D79">
        <w:rPr>
          <w:rFonts w:ascii="Times New Roman" w:hAnsi="Times New Roman" w:cs="Times New Roman"/>
          <w:sz w:val="24"/>
          <w:szCs w:val="24"/>
        </w:rPr>
        <w:t>3</w:t>
      </w:r>
      <w:r w:rsidR="005728BE" w:rsidRPr="00A52D79">
        <w:rPr>
          <w:rFonts w:ascii="Times New Roman" w:hAnsi="Times New Roman" w:cs="Times New Roman"/>
          <w:sz w:val="24"/>
          <w:szCs w:val="24"/>
        </w:rPr>
        <w:t xml:space="preserve">) </w:t>
      </w:r>
      <w:r w:rsidRPr="00A52D79">
        <w:rPr>
          <w:rFonts w:ascii="Times New Roman" w:hAnsi="Times New Roman" w:cs="Times New Roman"/>
          <w:sz w:val="24"/>
          <w:szCs w:val="24"/>
        </w:rPr>
        <w:t>mode of infant feeding</w:t>
      </w:r>
      <w:r w:rsidR="005728BE" w:rsidRPr="00A52D79">
        <w:rPr>
          <w:rFonts w:ascii="Times New Roman" w:hAnsi="Times New Roman" w:cs="Times New Roman"/>
          <w:sz w:val="24"/>
          <w:szCs w:val="24"/>
        </w:rPr>
        <w:t xml:space="preserve"> recorded on hospital discharge as</w:t>
      </w:r>
      <w:r w:rsidRPr="00A52D79">
        <w:rPr>
          <w:rFonts w:ascii="Times New Roman" w:hAnsi="Times New Roman" w:cs="Times New Roman"/>
          <w:sz w:val="24"/>
          <w:szCs w:val="24"/>
        </w:rPr>
        <w:t xml:space="preserve"> </w:t>
      </w:r>
      <w:r w:rsidR="005728BE" w:rsidRPr="00A52D79">
        <w:rPr>
          <w:rFonts w:ascii="Times New Roman" w:hAnsi="Times New Roman" w:cs="Times New Roman"/>
          <w:sz w:val="24"/>
          <w:szCs w:val="24"/>
        </w:rPr>
        <w:t xml:space="preserve">exclusively </w:t>
      </w:r>
      <w:r w:rsidRPr="00A52D79">
        <w:rPr>
          <w:rFonts w:ascii="Times New Roman" w:hAnsi="Times New Roman" w:cs="Times New Roman"/>
          <w:sz w:val="24"/>
          <w:szCs w:val="24"/>
        </w:rPr>
        <w:t>breast</w:t>
      </w:r>
      <w:r w:rsidR="005728BE" w:rsidRPr="00A52D79">
        <w:rPr>
          <w:rFonts w:ascii="Times New Roman" w:hAnsi="Times New Roman" w:cs="Times New Roman"/>
          <w:sz w:val="24"/>
          <w:szCs w:val="24"/>
        </w:rPr>
        <w:t>feeding,</w:t>
      </w:r>
      <w:r w:rsidRPr="00A52D79">
        <w:rPr>
          <w:rFonts w:ascii="Times New Roman" w:hAnsi="Times New Roman" w:cs="Times New Roman"/>
          <w:sz w:val="24"/>
          <w:szCs w:val="24"/>
        </w:rPr>
        <w:t xml:space="preserve"> </w:t>
      </w:r>
      <w:r w:rsidR="005728BE" w:rsidRPr="00A52D79">
        <w:rPr>
          <w:rFonts w:ascii="Times New Roman" w:hAnsi="Times New Roman" w:cs="Times New Roman"/>
          <w:sz w:val="24"/>
          <w:szCs w:val="24"/>
        </w:rPr>
        <w:t xml:space="preserve">exclusively </w:t>
      </w:r>
      <w:r w:rsidRPr="00A52D79">
        <w:rPr>
          <w:rFonts w:ascii="Times New Roman" w:hAnsi="Times New Roman" w:cs="Times New Roman"/>
          <w:sz w:val="24"/>
          <w:szCs w:val="24"/>
        </w:rPr>
        <w:t>formula</w:t>
      </w:r>
      <w:r w:rsidR="005728BE" w:rsidRPr="00A52D79">
        <w:rPr>
          <w:rFonts w:ascii="Times New Roman" w:hAnsi="Times New Roman" w:cs="Times New Roman"/>
          <w:sz w:val="24"/>
          <w:szCs w:val="24"/>
        </w:rPr>
        <w:t xml:space="preserve"> feeding</w:t>
      </w:r>
      <w:r w:rsidRPr="00A52D79">
        <w:rPr>
          <w:rFonts w:ascii="Times New Roman" w:hAnsi="Times New Roman" w:cs="Times New Roman"/>
          <w:sz w:val="24"/>
          <w:szCs w:val="24"/>
        </w:rPr>
        <w:t xml:space="preserve"> </w:t>
      </w:r>
      <w:r w:rsidR="005728BE" w:rsidRPr="00A52D79">
        <w:rPr>
          <w:rFonts w:ascii="Times New Roman" w:hAnsi="Times New Roman" w:cs="Times New Roman"/>
          <w:sz w:val="24"/>
          <w:szCs w:val="24"/>
        </w:rPr>
        <w:t>or</w:t>
      </w:r>
      <w:r w:rsidRPr="00A52D79">
        <w:rPr>
          <w:rFonts w:ascii="Times New Roman" w:hAnsi="Times New Roman" w:cs="Times New Roman"/>
          <w:sz w:val="24"/>
          <w:szCs w:val="24"/>
        </w:rPr>
        <w:t xml:space="preserve"> partial breastfeeding</w:t>
      </w:r>
      <w:r w:rsidR="000F1A53" w:rsidRPr="00A52D79">
        <w:rPr>
          <w:rFonts w:ascii="Times New Roman" w:hAnsi="Times New Roman" w:cs="Times New Roman"/>
          <w:sz w:val="24"/>
          <w:szCs w:val="24"/>
        </w:rPr>
        <w:t xml:space="preserve"> (defined as any breast feeding)</w:t>
      </w:r>
      <w:r w:rsidR="004E4478" w:rsidRPr="00A52D79">
        <w:rPr>
          <w:rFonts w:ascii="Times New Roman" w:hAnsi="Times New Roman" w:cs="Times New Roman"/>
          <w:sz w:val="24"/>
          <w:szCs w:val="24"/>
        </w:rPr>
        <w:t xml:space="preserve">. The </w:t>
      </w:r>
      <w:r w:rsidR="00892BF4" w:rsidRPr="00A52D79">
        <w:rPr>
          <w:rFonts w:ascii="Times New Roman" w:hAnsi="Times New Roman" w:cs="Times New Roman"/>
          <w:sz w:val="24"/>
          <w:szCs w:val="24"/>
        </w:rPr>
        <w:t>nutritional</w:t>
      </w:r>
      <w:r w:rsidR="000E3C14" w:rsidRPr="00A52D79">
        <w:rPr>
          <w:rFonts w:ascii="Times New Roman" w:hAnsi="Times New Roman" w:cs="Times New Roman"/>
          <w:sz w:val="24"/>
          <w:szCs w:val="24"/>
        </w:rPr>
        <w:t xml:space="preserve"> </w:t>
      </w:r>
      <w:r w:rsidR="00333E23" w:rsidRPr="00A52D79">
        <w:rPr>
          <w:rFonts w:ascii="Times New Roman" w:hAnsi="Times New Roman" w:cs="Times New Roman"/>
          <w:sz w:val="24"/>
          <w:szCs w:val="24"/>
        </w:rPr>
        <w:t xml:space="preserve">exposures were </w:t>
      </w:r>
      <w:r w:rsidR="00F80659" w:rsidRPr="00A52D79">
        <w:rPr>
          <w:rFonts w:ascii="Times New Roman" w:hAnsi="Times New Roman" w:cs="Times New Roman"/>
          <w:sz w:val="24"/>
          <w:szCs w:val="24"/>
        </w:rPr>
        <w:t>recorded at 3-years of age</w:t>
      </w:r>
      <w:r w:rsidR="00333E23" w:rsidRPr="00A52D79">
        <w:rPr>
          <w:rFonts w:ascii="Times New Roman" w:hAnsi="Times New Roman" w:cs="Times New Roman"/>
          <w:sz w:val="24"/>
          <w:szCs w:val="24"/>
        </w:rPr>
        <w:t xml:space="preserve"> and</w:t>
      </w:r>
      <w:r w:rsidR="00952835" w:rsidRPr="00A52D79">
        <w:rPr>
          <w:rFonts w:ascii="Times New Roman" w:hAnsi="Times New Roman" w:cs="Times New Roman"/>
          <w:sz w:val="24"/>
          <w:szCs w:val="24"/>
        </w:rPr>
        <w:t xml:space="preserve"> includ</w:t>
      </w:r>
      <w:r w:rsidR="00333E23" w:rsidRPr="00A52D79">
        <w:rPr>
          <w:rFonts w:ascii="Times New Roman" w:hAnsi="Times New Roman" w:cs="Times New Roman"/>
          <w:sz w:val="24"/>
          <w:szCs w:val="24"/>
        </w:rPr>
        <w:t>ed</w:t>
      </w:r>
      <w:r w:rsidR="00952835" w:rsidRPr="00A52D79">
        <w:rPr>
          <w:rFonts w:ascii="Times New Roman" w:hAnsi="Times New Roman" w:cs="Times New Roman"/>
          <w:sz w:val="24"/>
          <w:szCs w:val="24"/>
        </w:rPr>
        <w:t xml:space="preserve"> </w:t>
      </w:r>
      <w:r w:rsidR="000E3C14" w:rsidRPr="00A52D79">
        <w:rPr>
          <w:rFonts w:ascii="Times New Roman" w:hAnsi="Times New Roman" w:cs="Times New Roman"/>
          <w:sz w:val="24"/>
          <w:szCs w:val="24"/>
        </w:rPr>
        <w:t>1</w:t>
      </w:r>
      <w:r w:rsidR="00D706B1" w:rsidRPr="00A52D79">
        <w:rPr>
          <w:rFonts w:ascii="Times New Roman" w:hAnsi="Times New Roman" w:cs="Times New Roman"/>
          <w:sz w:val="24"/>
          <w:szCs w:val="24"/>
        </w:rPr>
        <w:t xml:space="preserve">) </w:t>
      </w:r>
      <w:r w:rsidR="00071A16" w:rsidRPr="00A52D79">
        <w:rPr>
          <w:rFonts w:ascii="Times New Roman" w:hAnsi="Times New Roman" w:cs="Times New Roman"/>
          <w:sz w:val="24"/>
          <w:szCs w:val="24"/>
        </w:rPr>
        <w:t xml:space="preserve">a </w:t>
      </w:r>
      <w:r w:rsidR="00C77340" w:rsidRPr="00A52D79">
        <w:rPr>
          <w:rFonts w:ascii="Times New Roman" w:hAnsi="Times New Roman" w:cs="Times New Roman"/>
          <w:sz w:val="24"/>
          <w:szCs w:val="24"/>
        </w:rPr>
        <w:t xml:space="preserve">‘processed/snacking’ dietary pattern score, </w:t>
      </w:r>
      <w:r w:rsidR="000E3C14" w:rsidRPr="00A52D79">
        <w:rPr>
          <w:rFonts w:ascii="Times New Roman" w:hAnsi="Times New Roman" w:cs="Times New Roman"/>
          <w:sz w:val="24"/>
          <w:szCs w:val="24"/>
        </w:rPr>
        <w:t>2</w:t>
      </w:r>
      <w:r w:rsidR="00C77340" w:rsidRPr="00A52D79">
        <w:rPr>
          <w:rFonts w:ascii="Times New Roman" w:hAnsi="Times New Roman" w:cs="Times New Roman"/>
          <w:sz w:val="24"/>
          <w:szCs w:val="24"/>
        </w:rPr>
        <w:t xml:space="preserve">) </w:t>
      </w:r>
      <w:r w:rsidR="00556505" w:rsidRPr="00A52D79">
        <w:rPr>
          <w:rFonts w:ascii="Times New Roman" w:hAnsi="Times New Roman" w:cs="Times New Roman"/>
          <w:sz w:val="24"/>
          <w:szCs w:val="24"/>
        </w:rPr>
        <w:t xml:space="preserve">child’s food responsiveness and </w:t>
      </w:r>
      <w:r w:rsidR="000E3C14" w:rsidRPr="00A52D79">
        <w:rPr>
          <w:rFonts w:ascii="Times New Roman" w:hAnsi="Times New Roman" w:cs="Times New Roman"/>
          <w:sz w:val="24"/>
          <w:szCs w:val="24"/>
        </w:rPr>
        <w:t>3</w:t>
      </w:r>
      <w:r w:rsidR="00556505" w:rsidRPr="00A52D79">
        <w:rPr>
          <w:rFonts w:ascii="Times New Roman" w:hAnsi="Times New Roman" w:cs="Times New Roman"/>
          <w:sz w:val="24"/>
          <w:szCs w:val="24"/>
        </w:rPr>
        <w:t xml:space="preserve">) </w:t>
      </w:r>
      <w:r w:rsidR="0075760D" w:rsidRPr="00A52D79">
        <w:rPr>
          <w:rFonts w:ascii="Times New Roman" w:hAnsi="Times New Roman" w:cs="Times New Roman"/>
          <w:sz w:val="24"/>
          <w:szCs w:val="24"/>
        </w:rPr>
        <w:t>slowness in eating</w:t>
      </w:r>
      <w:r w:rsidR="00C77340" w:rsidRPr="00A52D79">
        <w:rPr>
          <w:rFonts w:ascii="Times New Roman" w:hAnsi="Times New Roman" w:cs="Times New Roman"/>
          <w:sz w:val="24"/>
          <w:szCs w:val="24"/>
        </w:rPr>
        <w:t>.</w:t>
      </w:r>
      <w:r w:rsidR="0075760D" w:rsidRPr="00A52D79">
        <w:rPr>
          <w:rFonts w:ascii="Times New Roman" w:hAnsi="Times New Roman" w:cs="Times New Roman"/>
          <w:sz w:val="24"/>
          <w:szCs w:val="24"/>
        </w:rPr>
        <w:t xml:space="preserve"> </w:t>
      </w:r>
      <w:r w:rsidR="00CB3D0E" w:rsidRPr="00A52D79">
        <w:rPr>
          <w:rFonts w:ascii="Times New Roman" w:hAnsi="Times New Roman" w:cs="Times New Roman"/>
          <w:sz w:val="24"/>
          <w:szCs w:val="24"/>
        </w:rPr>
        <w:t xml:space="preserve">The data collection and </w:t>
      </w:r>
      <w:r w:rsidR="00FD153F" w:rsidRPr="00A52D79">
        <w:rPr>
          <w:rFonts w:ascii="Times New Roman" w:hAnsi="Times New Roman" w:cs="Times New Roman"/>
          <w:sz w:val="24"/>
          <w:szCs w:val="24"/>
        </w:rPr>
        <w:t>methodology</w:t>
      </w:r>
      <w:r w:rsidR="00CB3D0E" w:rsidRPr="00A52D79">
        <w:rPr>
          <w:rFonts w:ascii="Times New Roman" w:hAnsi="Times New Roman" w:cs="Times New Roman"/>
          <w:sz w:val="24"/>
          <w:szCs w:val="24"/>
        </w:rPr>
        <w:t xml:space="preserve"> of these </w:t>
      </w:r>
      <w:r w:rsidR="00AE7B20" w:rsidRPr="00A52D79">
        <w:rPr>
          <w:rFonts w:ascii="Times New Roman" w:hAnsi="Times New Roman" w:cs="Times New Roman"/>
          <w:sz w:val="24"/>
          <w:szCs w:val="24"/>
        </w:rPr>
        <w:t xml:space="preserve">dietary </w:t>
      </w:r>
      <w:r w:rsidR="00CB3D0E" w:rsidRPr="00A52D79">
        <w:rPr>
          <w:rFonts w:ascii="Times New Roman" w:hAnsi="Times New Roman" w:cs="Times New Roman"/>
          <w:sz w:val="24"/>
          <w:szCs w:val="24"/>
        </w:rPr>
        <w:t>variables has been published previously</w:t>
      </w:r>
      <w:r w:rsidR="00B56492" w:rsidRPr="00A52D79">
        <w:rPr>
          <w:rFonts w:ascii="Times New Roman" w:hAnsi="Times New Roman" w:cs="Times New Roman"/>
          <w:sz w:val="24"/>
          <w:szCs w:val="24"/>
        </w:rPr>
        <w:t xml:space="preserve"> </w:t>
      </w:r>
      <w:r w:rsidR="00952835"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{"citationID":"akmkamblpu","properties":{"formattedCitation":"{\\rtf \\super 29\\nosupersub{}}","plainCitation":"29"},"citationItems":[{"id":1354,"uris":["http://zotero.org/users/5796584/items/L6X2CK9K"],"uri":["http://zotero.org/users/5796584/items/L6X2CK9K"],"itemData":{"id":1354,"type":"article-journal","title":"Associations between dietary patterns, eating behaviours, and body composition and adiposity in 3-year-old children of mothers with obesity","container-title":"Pediatric Obesity","page":"e12608","source":"onlinelibrary.wiley.com (Atypon)","abstract":"Summary Background The relationships between eating habits, behaviours, and the development of obesity in preschool children is not well established. Objective As children of mothers with obesity are themselves at risk of obesity, we examined these relationships in a cohort of 482 three-year-old children of mothers with obesity from the UK Pregnancy Better Eating and Activity Trial (UPBEAT). Method Dietary patterns were derived using factor analysis of an 85-item food frequency questionnaire (FFQ). Eating behaviours were assessed using the Children's Eating Behaviour Questionnaire (CEBQ). Measures of body composition included age-specific BMI cut-offs, WHO z scores, sum of skinfolds, waist and arm circumferences, and body fat percentage. Using adjusted regression analysis, we examined associations between dietary patterns, eating behaviours, and measures of body composition. Results Three distinct dietary patterns were defined: ?healthy/prudent,? ?African/Caribbean,? and ?processed/snacking.? The ?processed/snacking? pattern was associated with greater odds of obesity; OR 1.53 (95% CI, 1.07-2.19). The ?African/Caribbean? and the ?healthy/prudent? patterns were associated with a lower arm circumference (? = ?0.23?cm [?0.45 to ?0.01]) and sum of skinfolds (? = ?1.36?cm [?2.88 to ?0.37]), respectively. Lower enjoyment of food and food responsiveness, and greater slowness in eating and satiety, were associated with lower arm and waist circumferences, WHO z scores, and obesity (all P","ISSN":"2047-6302","journalAbbreviation":"Pediatric Obesity","author":[{"family":"Dalrymple","given":"Kathryn V."},{"family":"Flynn","given":"Angela C."},{"family":"Seed","given":"Paul T."},{"family":"Briley","given":"Annette L."},{"family":"O'Keeffe","given":"Majella"},{"family":"Godfrey","given":"Keith M."},{"family":"Poston","given":"Lucilla"}],"issued":{"date-parts":[["2019",12,27]]}}}],"schema":"https://github.com/citation-style-language/schema/raw/master/csl-citation.json"} </w:instrText>
      </w:r>
      <w:r w:rsidR="00952835"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29</w:t>
      </w:r>
      <w:r w:rsidR="00952835" w:rsidRPr="00A52D79">
        <w:rPr>
          <w:rFonts w:ascii="Times New Roman" w:hAnsi="Times New Roman" w:cs="Times New Roman"/>
          <w:sz w:val="24"/>
          <w:szCs w:val="24"/>
        </w:rPr>
        <w:fldChar w:fldCharType="end"/>
      </w:r>
      <w:r w:rsidR="00AE7B20" w:rsidRPr="00A52D79">
        <w:rPr>
          <w:rFonts w:ascii="Times New Roman" w:hAnsi="Times New Roman" w:cs="Times New Roman"/>
          <w:sz w:val="24"/>
          <w:szCs w:val="24"/>
        </w:rPr>
        <w:t>.</w:t>
      </w:r>
      <w:r w:rsidR="00B56492" w:rsidRPr="00A52D79">
        <w:rPr>
          <w:rFonts w:ascii="Times New Roman" w:hAnsi="Times New Roman" w:cs="Times New Roman"/>
          <w:sz w:val="24"/>
          <w:szCs w:val="24"/>
        </w:rPr>
        <w:t xml:space="preserve"> </w:t>
      </w:r>
      <w:r w:rsidR="00AE7B20" w:rsidRPr="00A52D79">
        <w:rPr>
          <w:rFonts w:ascii="Times New Roman" w:hAnsi="Times New Roman" w:cs="Times New Roman"/>
          <w:sz w:val="24"/>
          <w:szCs w:val="24"/>
        </w:rPr>
        <w:t>I</w:t>
      </w:r>
      <w:r w:rsidR="00B56492" w:rsidRPr="00A52D79">
        <w:rPr>
          <w:rFonts w:ascii="Times New Roman" w:hAnsi="Times New Roman" w:cs="Times New Roman"/>
          <w:sz w:val="24"/>
          <w:szCs w:val="24"/>
        </w:rPr>
        <w:t>n brief, dietary pattern</w:t>
      </w:r>
      <w:r w:rsidR="00AE7B20" w:rsidRPr="00A52D79">
        <w:rPr>
          <w:rFonts w:ascii="Times New Roman" w:hAnsi="Times New Roman" w:cs="Times New Roman"/>
          <w:sz w:val="24"/>
          <w:szCs w:val="24"/>
        </w:rPr>
        <w:t>s</w:t>
      </w:r>
      <w:r w:rsidR="00B56492" w:rsidRPr="00A52D79">
        <w:rPr>
          <w:rFonts w:ascii="Times New Roman" w:hAnsi="Times New Roman" w:cs="Times New Roman"/>
          <w:sz w:val="24"/>
          <w:szCs w:val="24"/>
        </w:rPr>
        <w:t xml:space="preserve"> </w:t>
      </w:r>
      <w:r w:rsidR="00AE7B20" w:rsidRPr="00A52D79">
        <w:rPr>
          <w:rFonts w:ascii="Times New Roman" w:hAnsi="Times New Roman" w:cs="Times New Roman"/>
          <w:sz w:val="24"/>
          <w:szCs w:val="24"/>
        </w:rPr>
        <w:t>were</w:t>
      </w:r>
      <w:r w:rsidR="00B56492" w:rsidRPr="00A52D79">
        <w:rPr>
          <w:rFonts w:ascii="Times New Roman" w:hAnsi="Times New Roman" w:cs="Times New Roman"/>
          <w:sz w:val="24"/>
          <w:szCs w:val="24"/>
        </w:rPr>
        <w:t xml:space="preserve"> </w:t>
      </w:r>
      <w:r w:rsidR="0093737E" w:rsidRPr="00A52D79">
        <w:rPr>
          <w:rFonts w:ascii="Times New Roman" w:hAnsi="Times New Roman" w:cs="Times New Roman"/>
          <w:sz w:val="24"/>
          <w:szCs w:val="24"/>
        </w:rPr>
        <w:t>derived using factor analysis of</w:t>
      </w:r>
      <w:r w:rsidR="00B56492" w:rsidRPr="00A52D79">
        <w:rPr>
          <w:rFonts w:ascii="Times New Roman" w:hAnsi="Times New Roman" w:cs="Times New Roman"/>
          <w:sz w:val="24"/>
          <w:szCs w:val="24"/>
        </w:rPr>
        <w:t xml:space="preserve"> a</w:t>
      </w:r>
      <w:r w:rsidR="0093737E" w:rsidRPr="00A52D79">
        <w:rPr>
          <w:rFonts w:ascii="Times New Roman" w:hAnsi="Times New Roman" w:cs="Times New Roman"/>
          <w:sz w:val="24"/>
          <w:szCs w:val="24"/>
        </w:rPr>
        <w:t xml:space="preserve"> culturally appropriate </w:t>
      </w:r>
      <w:r w:rsidR="00B56492" w:rsidRPr="00A52D79">
        <w:rPr>
          <w:rFonts w:ascii="Times New Roman" w:hAnsi="Times New Roman" w:cs="Times New Roman"/>
          <w:sz w:val="24"/>
          <w:szCs w:val="24"/>
        </w:rPr>
        <w:t>85-item food frequency questionnaire</w:t>
      </w:r>
      <w:r w:rsidR="00AA1FCC" w:rsidRPr="00A52D79">
        <w:rPr>
          <w:rFonts w:ascii="Times New Roman" w:hAnsi="Times New Roman" w:cs="Times New Roman"/>
          <w:sz w:val="24"/>
          <w:szCs w:val="24"/>
        </w:rPr>
        <w:t>.</w:t>
      </w:r>
      <w:r w:rsidR="00AC23DC" w:rsidRPr="00A52D79">
        <w:rPr>
          <w:rFonts w:ascii="Times New Roman" w:hAnsi="Times New Roman" w:cs="Times New Roman"/>
          <w:sz w:val="24"/>
          <w:szCs w:val="24"/>
        </w:rPr>
        <w:t xml:space="preserve"> </w:t>
      </w:r>
      <w:r w:rsidR="00AA1FCC" w:rsidRPr="00A52D79">
        <w:rPr>
          <w:rFonts w:ascii="Times New Roman" w:hAnsi="Times New Roman" w:cs="Times New Roman"/>
          <w:sz w:val="24"/>
          <w:szCs w:val="24"/>
        </w:rPr>
        <w:t xml:space="preserve">Eating </w:t>
      </w:r>
      <w:r w:rsidR="00FD2E42" w:rsidRPr="00A52D79">
        <w:rPr>
          <w:rFonts w:ascii="Times New Roman" w:hAnsi="Times New Roman" w:cs="Times New Roman"/>
          <w:sz w:val="24"/>
          <w:szCs w:val="24"/>
        </w:rPr>
        <w:t>behaviours</w:t>
      </w:r>
      <w:r w:rsidR="00AA1FCC" w:rsidRPr="00A52D79">
        <w:rPr>
          <w:rFonts w:ascii="Times New Roman" w:hAnsi="Times New Roman" w:cs="Times New Roman"/>
          <w:sz w:val="24"/>
          <w:szCs w:val="24"/>
        </w:rPr>
        <w:t xml:space="preserve"> were assessed using </w:t>
      </w:r>
      <w:r w:rsidR="00E560D7" w:rsidRPr="00A52D79">
        <w:rPr>
          <w:rFonts w:ascii="Times New Roman" w:hAnsi="Times New Roman" w:cs="Times New Roman"/>
          <w:sz w:val="24"/>
          <w:szCs w:val="24"/>
        </w:rPr>
        <w:t>the</w:t>
      </w:r>
      <w:r w:rsidR="00AA1FCC" w:rsidRPr="00A52D79">
        <w:rPr>
          <w:rFonts w:ascii="Times New Roman" w:hAnsi="Times New Roman" w:cs="Times New Roman"/>
          <w:sz w:val="24"/>
          <w:szCs w:val="24"/>
        </w:rPr>
        <w:t xml:space="preserve"> validated </w:t>
      </w:r>
      <w:r w:rsidR="00E560D7" w:rsidRPr="00A52D79">
        <w:rPr>
          <w:rFonts w:ascii="Times New Roman" w:hAnsi="Times New Roman" w:cs="Times New Roman"/>
          <w:sz w:val="24"/>
          <w:szCs w:val="24"/>
        </w:rPr>
        <w:t>Childhood Eating Behaviour Questionnaire (CEBQ)</w:t>
      </w:r>
      <w:r w:rsidR="00AA1FCC" w:rsidRPr="00A52D79">
        <w:rPr>
          <w:rFonts w:ascii="Times New Roman" w:hAnsi="Times New Roman" w:cs="Times New Roman"/>
          <w:sz w:val="24"/>
          <w:szCs w:val="24"/>
        </w:rPr>
        <w:t xml:space="preserve"> </w:t>
      </w:r>
      <w:r w:rsidR="00AA1FCC"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{"citationID":"a2032onnm0b","properties":{"formattedCitation":"{\\rtf \\super 30\\nosupersub{}}","plainCitation":"30"},"citationItems":[{"id":289,"uris":["http://zotero.org/users/5796584/items/BDMQFQIK"],"uri":["http://zotero.org/users/5796584/items/BDMQFQIK"],"itemData":{"id":289,"type":"article-journal","title":"Development of the Children's Eating Behaviour Questionnaire","container-title":"J Child Psychol Psychiatry","page":"963-70","volume":"42","issue":"7","source":"NLM","archive_location":"11693591","abstract":"Individual differences in several aspects of eating style have been implicated in the development of weight problems in children and adults, but there are presently no reliable and valid scales that assess a range of dimensions of eating style. This paper describes the development and preliminary validation of a parent-rated instrument to assess eight dimensions of eating style in children; the Children's Eating Behaviour Questionnaire (CEBQ). Constructs for inclusion were derived both from the existing literature on eating behaviour in children and adults, and from interviews with parents. They included responsiveness to food, enjoyment of food, satiety responsiveness, slowness in eating. fussiness, emotional overeating, emotional undereating. and desire for drinks. A large pool of items covering each of these constructs was developed. The number of items was then successively culled through analysis of responses from three samples of families of young children (N = 131; N = 187; N = 218), to produce a 35-item instrument with eight scales which were internally valid and had good test-retest reliability. Investigation of variations by gender and age revealed only minimal gender differences in any aspect of eating style. Satiety responsiveness and slowness in eating diminished from age 3 to 8. Enjoyment of food and food responsiveness increased over this age range. The CEBQ should provide a useful measure of eating style for research into the early precursors of obesity or eating disorders. This is especially important in relation to the growing evidence for the heritability of obesity, where good measurement of the associated behavioural phenotype will be crucial in investigating the contribution of inherited variations in eating behaviour to the process of weight gain.","ISSN":"0021-9630 (Print) 0021-9630","shortTitle":"Development of the Children's Eating Behaviour Questionnaire","journalAbbreviation":"Journal of child psychology and psychiatry, and allied disciplines","language":"eng","author":[{"family":"Wardle","given":"J."},{"family":"Guthrie","given":"C. A."},{"family":"Sanderson","given":"S."},{"family":"Rapoport","given":"L."}],"issued":{"date-parts":[["2001",10]]}}}],"schema":"https://github.com/citation-style-language/schema/raw/master/csl-citation.json"} </w:instrText>
      </w:r>
      <w:r w:rsidR="00AA1FCC"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30</w:t>
      </w:r>
      <w:r w:rsidR="00AA1FCC" w:rsidRPr="00A52D79">
        <w:rPr>
          <w:rFonts w:ascii="Times New Roman" w:hAnsi="Times New Roman" w:cs="Times New Roman"/>
          <w:sz w:val="24"/>
          <w:szCs w:val="24"/>
        </w:rPr>
        <w:fldChar w:fldCharType="end"/>
      </w:r>
      <w:r w:rsidR="00FD2E42" w:rsidRPr="00A52D79">
        <w:rPr>
          <w:rFonts w:ascii="Times New Roman" w:hAnsi="Times New Roman" w:cs="Times New Roman"/>
          <w:sz w:val="24"/>
          <w:szCs w:val="24"/>
        </w:rPr>
        <w:t>, consi</w:t>
      </w:r>
      <w:r w:rsidR="006F1D43" w:rsidRPr="00A52D79">
        <w:rPr>
          <w:rFonts w:ascii="Times New Roman" w:hAnsi="Times New Roman" w:cs="Times New Roman"/>
          <w:sz w:val="24"/>
          <w:szCs w:val="24"/>
        </w:rPr>
        <w:t>st</w:t>
      </w:r>
      <w:r w:rsidR="00F33240" w:rsidRPr="00A52D79">
        <w:rPr>
          <w:rFonts w:ascii="Times New Roman" w:hAnsi="Times New Roman" w:cs="Times New Roman"/>
          <w:sz w:val="24"/>
          <w:szCs w:val="24"/>
        </w:rPr>
        <w:t>ing</w:t>
      </w:r>
      <w:r w:rsidR="00FD2E42" w:rsidRPr="00A52D79">
        <w:rPr>
          <w:rFonts w:ascii="Times New Roman" w:hAnsi="Times New Roman" w:cs="Times New Roman"/>
          <w:sz w:val="24"/>
          <w:szCs w:val="24"/>
        </w:rPr>
        <w:t xml:space="preserve"> of 35 items, divided into 8 </w:t>
      </w:r>
      <w:r w:rsidR="00CD19BF" w:rsidRPr="00A52D79">
        <w:rPr>
          <w:rFonts w:ascii="Times New Roman" w:hAnsi="Times New Roman" w:cs="Times New Roman"/>
          <w:sz w:val="24"/>
          <w:szCs w:val="24"/>
        </w:rPr>
        <w:t xml:space="preserve">eating </w:t>
      </w:r>
      <w:r w:rsidR="00FD2E42" w:rsidRPr="00A52D79">
        <w:rPr>
          <w:rFonts w:ascii="Times New Roman" w:hAnsi="Times New Roman" w:cs="Times New Roman"/>
          <w:sz w:val="24"/>
          <w:szCs w:val="24"/>
        </w:rPr>
        <w:t>behaviours.</w:t>
      </w:r>
      <w:r w:rsidR="00BF302C" w:rsidRPr="00A52D79">
        <w:rPr>
          <w:rFonts w:ascii="Times New Roman" w:hAnsi="Times New Roman" w:cs="Times New Roman"/>
          <w:sz w:val="24"/>
          <w:szCs w:val="24"/>
        </w:rPr>
        <w:t xml:space="preserve"> </w:t>
      </w:r>
      <w:r w:rsidR="00B5399E" w:rsidRPr="00A52D79">
        <w:rPr>
          <w:rFonts w:ascii="Times New Roman" w:hAnsi="Times New Roman" w:cs="Times New Roman"/>
          <w:sz w:val="24"/>
          <w:szCs w:val="24"/>
        </w:rPr>
        <w:t>S</w:t>
      </w:r>
      <w:r w:rsidR="00920A4D" w:rsidRPr="00A52D79">
        <w:rPr>
          <w:rFonts w:ascii="Times New Roman" w:hAnsi="Times New Roman" w:cs="Times New Roman"/>
          <w:sz w:val="24"/>
          <w:szCs w:val="24"/>
        </w:rPr>
        <w:t>lowness in eating and food responsiveness, were selected</w:t>
      </w:r>
      <w:r w:rsidR="00C354F1" w:rsidRPr="00A52D79">
        <w:rPr>
          <w:rFonts w:ascii="Times New Roman" w:hAnsi="Times New Roman" w:cs="Times New Roman"/>
          <w:sz w:val="24"/>
          <w:szCs w:val="24"/>
        </w:rPr>
        <w:t xml:space="preserve"> for </w:t>
      </w:r>
      <w:r w:rsidR="00FC0A78" w:rsidRPr="00A52D79">
        <w:rPr>
          <w:rFonts w:ascii="Times New Roman" w:hAnsi="Times New Roman" w:cs="Times New Roman"/>
          <w:sz w:val="24"/>
          <w:szCs w:val="24"/>
        </w:rPr>
        <w:t>analysis</w:t>
      </w:r>
      <w:r w:rsidR="00E134C4" w:rsidRPr="00A52D79">
        <w:rPr>
          <w:rFonts w:ascii="Times New Roman" w:hAnsi="Times New Roman" w:cs="Times New Roman"/>
          <w:sz w:val="24"/>
          <w:szCs w:val="24"/>
        </w:rPr>
        <w:t>;</w:t>
      </w:r>
      <w:r w:rsidR="00F574C6" w:rsidRPr="00A52D79">
        <w:rPr>
          <w:rFonts w:ascii="Times New Roman" w:hAnsi="Times New Roman" w:cs="Times New Roman"/>
          <w:sz w:val="24"/>
          <w:szCs w:val="24"/>
        </w:rPr>
        <w:t xml:space="preserve"> </w:t>
      </w:r>
      <w:r w:rsidR="00C354F1" w:rsidRPr="00A52D79">
        <w:rPr>
          <w:rFonts w:ascii="Times New Roman" w:hAnsi="Times New Roman" w:cs="Times New Roman"/>
          <w:sz w:val="24"/>
          <w:szCs w:val="24"/>
        </w:rPr>
        <w:t xml:space="preserve"> </w:t>
      </w:r>
      <w:r w:rsidR="00F574C6" w:rsidRPr="00A52D79">
        <w:rPr>
          <w:rFonts w:ascii="Times New Roman" w:hAnsi="Times New Roman" w:cs="Times New Roman"/>
          <w:sz w:val="24"/>
          <w:szCs w:val="24"/>
        </w:rPr>
        <w:t xml:space="preserve">as </w:t>
      </w:r>
      <w:r w:rsidR="009D493C" w:rsidRPr="00A52D79">
        <w:rPr>
          <w:rFonts w:ascii="Times New Roman" w:hAnsi="Times New Roman" w:cs="Times New Roman"/>
          <w:sz w:val="24"/>
          <w:szCs w:val="24"/>
        </w:rPr>
        <w:t>being</w:t>
      </w:r>
      <w:r w:rsidR="00F574C6" w:rsidRPr="00A52D79">
        <w:rPr>
          <w:rFonts w:ascii="Times New Roman" w:hAnsi="Times New Roman" w:cs="Times New Roman"/>
          <w:sz w:val="24"/>
          <w:szCs w:val="24"/>
        </w:rPr>
        <w:t xml:space="preserve"> </w:t>
      </w:r>
      <w:r w:rsidR="00920A4D" w:rsidRPr="00A52D79">
        <w:rPr>
          <w:rFonts w:ascii="Times New Roman" w:hAnsi="Times New Roman" w:cs="Times New Roman"/>
          <w:sz w:val="24"/>
          <w:szCs w:val="24"/>
        </w:rPr>
        <w:t>most amenable to intervention</w:t>
      </w:r>
      <w:r w:rsidR="009D493C" w:rsidRPr="00A52D79">
        <w:rPr>
          <w:rFonts w:ascii="Times New Roman" w:hAnsi="Times New Roman" w:cs="Times New Roman"/>
          <w:sz w:val="24"/>
          <w:szCs w:val="24"/>
        </w:rPr>
        <w:t xml:space="preserve"> </w:t>
      </w:r>
      <w:r w:rsidR="00874368"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{"citationID":"anv78t3snq","properties":{"formattedCitation":"{\\rtf \\super 31\\nosupersub{}}","plainCitation":"31"},"citationItems":[{"id":1935,"uris":["http://zotero.org/users/5796584/items/LU99YT38"],"uri":["http://zotero.org/users/5796584/items/LU99YT38"],"itemData":{"id":1935,"type":"article-journal","title":"Factors Influencing Children’s Eating Behaviours","container-title":"Nutrients","page":"706","volume":"10","issue":"6","source":"PubMed Central","abstract":"Relevant factors involved in the creation of some children’s food preferences and eating behaviours have been examined in order to highlight the topic and give paediatricians practical instruments to understand the background behind eating behaviour and to manage children’s nutrition for preventive purposes. Electronic databases were searched to locate and appraise relevant studies. We carried out a search to identify papers published in English on factors that influence children’s feeding behaviours. The family system that surrounds a child’s domestic life will have an active role in establishing and promoting behaviours that will persist throughout his or her life. Early-life experiences with various tastes and flavours have a role in promoting healthy eating in future life. The nature of a narrative review makes it difficult to integrate complex interactions when large sets of studies are involved. In the current analysis, parental food habits and feeding strategies are the most dominant determinants of a child’s eating behaviour and food choices. Parents should expose their offspring to a range of good food choices while acting as positive role models. Prevention programmes should be addressed to them, taking into account socioeconomic aspects and education.","ISSN":"2072-6643","note":"PMID: 29857549\nPMCID: PMC6024598","journalAbbreviation":"Nutrients","author":[{"family":"Scaglioni","given":"Silvia"},{"family":"De Cosmi","given":"Valentina"},{"family":"Ciappolino","given":"Valentina"},{"family":"Parazzini","given":"Fabio"},{"family":"Brambilla","given":"Paolo"},{"family":"Agostoni","given":"Carlo"}],"issued":{"date-parts":[["2018",5,31]]}}}],"schema":"https://github.com/citation-style-language/schema/raw/master/csl-citation.json"} </w:instrText>
      </w:r>
      <w:r w:rsidR="00874368"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31</w:t>
      </w:r>
      <w:r w:rsidR="00874368" w:rsidRPr="00A52D79">
        <w:rPr>
          <w:rFonts w:ascii="Times New Roman" w:hAnsi="Times New Roman" w:cs="Times New Roman"/>
          <w:sz w:val="24"/>
          <w:szCs w:val="24"/>
        </w:rPr>
        <w:fldChar w:fldCharType="end"/>
      </w:r>
      <w:r w:rsidR="00B24D61" w:rsidRPr="00A52D79">
        <w:rPr>
          <w:rFonts w:ascii="Times New Roman" w:hAnsi="Times New Roman" w:cs="Times New Roman"/>
          <w:sz w:val="24"/>
          <w:szCs w:val="24"/>
        </w:rPr>
        <w:t>,</w:t>
      </w:r>
      <w:r w:rsidR="00920A4D" w:rsidRPr="00A52D79">
        <w:rPr>
          <w:rFonts w:ascii="Times New Roman" w:hAnsi="Times New Roman" w:cs="Times New Roman"/>
          <w:sz w:val="24"/>
          <w:szCs w:val="24"/>
        </w:rPr>
        <w:t xml:space="preserve"> </w:t>
      </w:r>
      <w:r w:rsidR="0080262D" w:rsidRPr="00A52D79">
        <w:rPr>
          <w:rFonts w:ascii="Times New Roman" w:hAnsi="Times New Roman" w:cs="Times New Roman"/>
          <w:sz w:val="24"/>
          <w:szCs w:val="24"/>
        </w:rPr>
        <w:t>Furthermore,</w:t>
      </w:r>
      <w:r w:rsidR="00920A4D" w:rsidRPr="00A52D79">
        <w:rPr>
          <w:rFonts w:ascii="Times New Roman" w:hAnsi="Times New Roman" w:cs="Times New Roman"/>
          <w:sz w:val="24"/>
          <w:szCs w:val="24"/>
        </w:rPr>
        <w:t xml:space="preserve"> we </w:t>
      </w:r>
      <w:r w:rsidR="00554A1C" w:rsidRPr="00A52D79">
        <w:rPr>
          <w:rFonts w:ascii="Times New Roman" w:hAnsi="Times New Roman" w:cs="Times New Roman"/>
          <w:sz w:val="24"/>
          <w:szCs w:val="24"/>
        </w:rPr>
        <w:t>reported</w:t>
      </w:r>
      <w:r w:rsidR="00920A4D" w:rsidRPr="00A52D79">
        <w:rPr>
          <w:rFonts w:ascii="Times New Roman" w:hAnsi="Times New Roman" w:cs="Times New Roman"/>
          <w:sz w:val="24"/>
          <w:szCs w:val="24"/>
        </w:rPr>
        <w:t xml:space="preserve"> strong association</w:t>
      </w:r>
      <w:r w:rsidR="00B24D61" w:rsidRPr="00A52D79">
        <w:rPr>
          <w:rFonts w:ascii="Times New Roman" w:hAnsi="Times New Roman" w:cs="Times New Roman"/>
          <w:sz w:val="24"/>
          <w:szCs w:val="24"/>
        </w:rPr>
        <w:t>s</w:t>
      </w:r>
      <w:r w:rsidR="00920A4D" w:rsidRPr="00A52D79">
        <w:rPr>
          <w:rFonts w:ascii="Times New Roman" w:hAnsi="Times New Roman" w:cs="Times New Roman"/>
          <w:sz w:val="24"/>
          <w:szCs w:val="24"/>
        </w:rPr>
        <w:t xml:space="preserve"> </w:t>
      </w:r>
      <w:r w:rsidR="0080262D" w:rsidRPr="00A52D79">
        <w:rPr>
          <w:rFonts w:ascii="Times New Roman" w:hAnsi="Times New Roman" w:cs="Times New Roman"/>
          <w:sz w:val="24"/>
          <w:szCs w:val="24"/>
        </w:rPr>
        <w:t xml:space="preserve">between these two eating behaviours and </w:t>
      </w:r>
      <w:r w:rsidR="00686D63" w:rsidRPr="00A52D79">
        <w:rPr>
          <w:rFonts w:ascii="Times New Roman" w:hAnsi="Times New Roman" w:cs="Times New Roman"/>
          <w:sz w:val="24"/>
          <w:szCs w:val="24"/>
        </w:rPr>
        <w:t xml:space="preserve">adiposity and obesity in the </w:t>
      </w:r>
      <w:r w:rsidR="006F1D43" w:rsidRPr="00A52D79">
        <w:rPr>
          <w:rFonts w:ascii="Times New Roman" w:hAnsi="Times New Roman" w:cs="Times New Roman"/>
          <w:sz w:val="24"/>
          <w:szCs w:val="24"/>
        </w:rPr>
        <w:t>3-year old UPBEAT</w:t>
      </w:r>
      <w:r w:rsidR="00686D63" w:rsidRPr="00A52D79">
        <w:rPr>
          <w:rFonts w:ascii="Times New Roman" w:hAnsi="Times New Roman" w:cs="Times New Roman"/>
          <w:sz w:val="24"/>
          <w:szCs w:val="24"/>
        </w:rPr>
        <w:t xml:space="preserve"> children </w:t>
      </w:r>
      <w:r w:rsidR="00686D63"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{"citationID":"B1NcXOUs","properties":{"formattedCitation":"{\\rtf \\super 29\\nosupersub{}}","plainCitation":"29"},"citationItems":[{"id":1354,"uris":["http://zotero.org/users/5796584/items/L6X2CK9K"],"uri":["http://zotero.org/users/5796584/items/L6X2CK9K"],"itemData":{"id":1354,"type":"article-journal","title":"Associations between dietary patterns, eating behaviours, and body composition and adiposity in 3-year-old children of mothers with obesity","container-title":"Pediatric Obesity","page":"e12608","source":"onlinelibrary.wiley.com (Atypon)","abstract":"Summary Background The relationships between eating habits, behaviours, and the development of obesity in preschool children is not well established. Objective As children of mothers with obesity are themselves at risk of obesity, we examined these relationships in a cohort of 482 three-year-old children of mothers with obesity from the UK Pregnancy Better Eating and Activity Trial (UPBEAT). Method Dietary patterns were derived using factor analysis of an 85-item food frequency questionnaire (FFQ). Eating behaviours were assessed using the Children's Eating Behaviour Questionnaire (CEBQ). Measures of body composition included age-specific BMI cut-offs, WHO z scores, sum of skinfolds, waist and arm circumferences, and body fat percentage. Using adjusted regression analysis, we examined associations between dietary patterns, eating behaviours, and measures of body composition. Results Three distinct dietary patterns were defined: ?healthy/prudent,? ?African/Caribbean,? and ?processed/snacking.? The ?processed/snacking? pattern was associated with greater odds of obesity; OR 1.53 (95% CI, 1.07-2.19). The ?African/Caribbean? and the ?healthy/prudent? patterns were associated with a lower arm circumference (? = ?0.23?cm [?0.45 to ?0.01]) and sum of skinfolds (? = ?1.36?cm [?2.88 to ?0.37]), respectively. Lower enjoyment of food and food responsiveness, and greater slowness in eating and satiety, were associated with lower arm and waist circumferences, WHO z scores, and obesity (all P","ISSN":"2047-6302","journalAbbreviation":"Pediatric Obesity","author":[{"family":"Dalrymple","given":"Kathryn V."},{"family":"Flynn","given":"Angela C."},{"family":"Seed","given":"Paul T."},{"family":"Briley","given":"Annette L."},{"family":"O'Keeffe","given":"Majella"},{"family":"Godfrey","given":"Keith M."},{"family":"Poston","given":"Lucilla"}],"issued":{"date-parts":[["2019",12,27]]}}}],"schema":"https://github.com/citation-style-language/schema/raw/master/csl-citation.json"} </w:instrText>
      </w:r>
      <w:r w:rsidR="00686D63"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29</w:t>
      </w:r>
      <w:r w:rsidR="00686D63" w:rsidRPr="00A52D79">
        <w:rPr>
          <w:rFonts w:ascii="Times New Roman" w:hAnsi="Times New Roman" w:cs="Times New Roman"/>
          <w:sz w:val="24"/>
          <w:szCs w:val="24"/>
        </w:rPr>
        <w:fldChar w:fldCharType="end"/>
      </w:r>
      <w:r w:rsidR="00686D63" w:rsidRPr="00A52D79">
        <w:rPr>
          <w:rFonts w:ascii="Times New Roman" w:hAnsi="Times New Roman" w:cs="Times New Roman"/>
          <w:sz w:val="24"/>
          <w:szCs w:val="24"/>
        </w:rPr>
        <w:t xml:space="preserve">. </w:t>
      </w:r>
    </w:p>
    <w:p w14:paraId="603AB138" w14:textId="77777777" w:rsidR="006809A4" w:rsidRPr="00A52D79" w:rsidRDefault="006809A4" w:rsidP="00EB537A">
      <w:pPr>
        <w:spacing w:after="240" w:line="360" w:lineRule="auto"/>
        <w:jc w:val="both"/>
        <w:rPr>
          <w:rFonts w:ascii="Times New Roman" w:hAnsi="Times New Roman" w:cs="Times New Roman"/>
          <w:sz w:val="24"/>
          <w:szCs w:val="24"/>
        </w:rPr>
      </w:pPr>
    </w:p>
    <w:p w14:paraId="191442A5" w14:textId="428BAA3B" w:rsidR="00F7305A" w:rsidRPr="00A52D79" w:rsidRDefault="00F7305A" w:rsidP="00EB537A">
      <w:pPr>
        <w:spacing w:line="360" w:lineRule="auto"/>
        <w:jc w:val="both"/>
        <w:rPr>
          <w:rFonts w:ascii="Times New Roman" w:hAnsi="Times New Roman" w:cs="Times New Roman"/>
          <w:b/>
          <w:sz w:val="24"/>
          <w:szCs w:val="24"/>
        </w:rPr>
      </w:pPr>
      <w:r w:rsidRPr="00A52D79">
        <w:rPr>
          <w:rFonts w:ascii="Times New Roman" w:hAnsi="Times New Roman" w:cs="Times New Roman"/>
          <w:b/>
          <w:sz w:val="24"/>
          <w:szCs w:val="24"/>
        </w:rPr>
        <w:t xml:space="preserve">Child </w:t>
      </w:r>
      <w:r w:rsidR="00104BBD" w:rsidRPr="00A52D79">
        <w:rPr>
          <w:rFonts w:ascii="Times New Roman" w:hAnsi="Times New Roman" w:cs="Times New Roman"/>
          <w:b/>
          <w:sz w:val="24"/>
          <w:szCs w:val="24"/>
        </w:rPr>
        <w:t>Outcomes</w:t>
      </w:r>
    </w:p>
    <w:p w14:paraId="394D6505" w14:textId="239AE578" w:rsidR="00F7305A" w:rsidRPr="00A52D79" w:rsidRDefault="008C63F7" w:rsidP="00EB537A">
      <w:pPr>
        <w:spacing w:line="360" w:lineRule="auto"/>
        <w:jc w:val="both"/>
        <w:rPr>
          <w:rFonts w:ascii="Times New Roman" w:hAnsi="Times New Roman" w:cs="Times New Roman"/>
          <w:i/>
          <w:sz w:val="24"/>
          <w:szCs w:val="24"/>
        </w:rPr>
      </w:pPr>
      <w:r w:rsidRPr="00A52D79">
        <w:rPr>
          <w:rFonts w:ascii="Times New Roman" w:hAnsi="Times New Roman" w:cs="Times New Roman"/>
          <w:i/>
          <w:sz w:val="24"/>
          <w:szCs w:val="24"/>
        </w:rPr>
        <w:t>Body composition</w:t>
      </w:r>
      <w:r w:rsidR="00554955" w:rsidRPr="00A52D79">
        <w:rPr>
          <w:rFonts w:ascii="Times New Roman" w:hAnsi="Times New Roman" w:cs="Times New Roman"/>
          <w:i/>
          <w:sz w:val="24"/>
          <w:szCs w:val="24"/>
        </w:rPr>
        <w:t xml:space="preserve"> and</w:t>
      </w:r>
      <w:r w:rsidR="00071A16" w:rsidRPr="00A52D79">
        <w:rPr>
          <w:rFonts w:ascii="Times New Roman" w:hAnsi="Times New Roman" w:cs="Times New Roman"/>
          <w:i/>
          <w:sz w:val="24"/>
          <w:szCs w:val="24"/>
        </w:rPr>
        <w:t xml:space="preserve"> </w:t>
      </w:r>
      <w:r w:rsidRPr="00A52D79">
        <w:rPr>
          <w:rFonts w:ascii="Times New Roman" w:hAnsi="Times New Roman" w:cs="Times New Roman"/>
          <w:i/>
          <w:sz w:val="24"/>
          <w:szCs w:val="24"/>
        </w:rPr>
        <w:t>measures</w:t>
      </w:r>
      <w:r w:rsidR="000C0A84" w:rsidRPr="00A52D79">
        <w:rPr>
          <w:rFonts w:ascii="Times New Roman" w:hAnsi="Times New Roman" w:cs="Times New Roman"/>
          <w:i/>
          <w:sz w:val="24"/>
          <w:szCs w:val="24"/>
        </w:rPr>
        <w:t xml:space="preserve"> of obesity</w:t>
      </w:r>
      <w:r w:rsidR="00071A16" w:rsidRPr="00A52D79">
        <w:rPr>
          <w:rFonts w:ascii="Times New Roman" w:hAnsi="Times New Roman" w:cs="Times New Roman"/>
          <w:i/>
          <w:sz w:val="24"/>
          <w:szCs w:val="24"/>
        </w:rPr>
        <w:t xml:space="preserve"> </w:t>
      </w:r>
    </w:p>
    <w:p w14:paraId="43552981" w14:textId="2ED74588" w:rsidR="00AC2882" w:rsidRPr="00A52D79" w:rsidRDefault="00104BBD" w:rsidP="00EB537A">
      <w:pPr>
        <w:spacing w:line="360" w:lineRule="auto"/>
        <w:jc w:val="both"/>
        <w:rPr>
          <w:rFonts w:ascii="Times New Roman" w:hAnsi="Times New Roman" w:cs="Times New Roman"/>
          <w:sz w:val="24"/>
          <w:szCs w:val="24"/>
        </w:rPr>
      </w:pPr>
      <w:r w:rsidRPr="00A52D79">
        <w:rPr>
          <w:rFonts w:ascii="Times New Roman" w:hAnsi="Times New Roman" w:cs="Times New Roman"/>
          <w:sz w:val="24"/>
          <w:szCs w:val="24"/>
        </w:rPr>
        <w:t xml:space="preserve">Body </w:t>
      </w:r>
      <w:r w:rsidR="00B366CE" w:rsidRPr="00A52D79">
        <w:rPr>
          <w:rFonts w:ascii="Times New Roman" w:hAnsi="Times New Roman" w:cs="Times New Roman"/>
          <w:sz w:val="24"/>
          <w:szCs w:val="24"/>
        </w:rPr>
        <w:t>composition</w:t>
      </w:r>
      <w:r w:rsidR="00404B13" w:rsidRPr="00A52D79">
        <w:rPr>
          <w:rFonts w:ascii="Times New Roman" w:hAnsi="Times New Roman" w:cs="Times New Roman"/>
          <w:sz w:val="24"/>
          <w:szCs w:val="24"/>
        </w:rPr>
        <w:t xml:space="preserve"> was</w:t>
      </w:r>
      <w:r w:rsidR="00F7305A" w:rsidRPr="00A52D79">
        <w:rPr>
          <w:rFonts w:ascii="Times New Roman" w:hAnsi="Times New Roman" w:cs="Times New Roman"/>
          <w:sz w:val="24"/>
          <w:szCs w:val="24"/>
        </w:rPr>
        <w:t xml:space="preserve"> assessed by </w:t>
      </w:r>
      <w:r w:rsidR="00855225" w:rsidRPr="00A52D79">
        <w:rPr>
          <w:rFonts w:ascii="Times New Roman" w:hAnsi="Times New Roman" w:cs="Times New Roman"/>
          <w:sz w:val="24"/>
          <w:szCs w:val="24"/>
        </w:rPr>
        <w:t xml:space="preserve">sum of skinfold thicknesses using children’s Holtain skinfold callipers (calculated by addition of </w:t>
      </w:r>
      <w:r w:rsidR="00B366CE" w:rsidRPr="00A52D79">
        <w:rPr>
          <w:rFonts w:ascii="Times New Roman" w:hAnsi="Times New Roman" w:cs="Times New Roman"/>
          <w:sz w:val="24"/>
          <w:szCs w:val="24"/>
        </w:rPr>
        <w:t>triceps, bicep</w:t>
      </w:r>
      <w:r w:rsidR="00554955" w:rsidRPr="00A52D79">
        <w:rPr>
          <w:rFonts w:ascii="Times New Roman" w:hAnsi="Times New Roman" w:cs="Times New Roman"/>
          <w:sz w:val="24"/>
          <w:szCs w:val="24"/>
        </w:rPr>
        <w:t>s</w:t>
      </w:r>
      <w:r w:rsidR="00B366CE" w:rsidRPr="00A52D79">
        <w:rPr>
          <w:rFonts w:ascii="Times New Roman" w:hAnsi="Times New Roman" w:cs="Times New Roman"/>
          <w:sz w:val="24"/>
          <w:szCs w:val="24"/>
        </w:rPr>
        <w:t>, suprailiac</w:t>
      </w:r>
      <w:r w:rsidR="009D751F" w:rsidRPr="00A52D79">
        <w:rPr>
          <w:rFonts w:ascii="Times New Roman" w:hAnsi="Times New Roman" w:cs="Times New Roman"/>
          <w:sz w:val="24"/>
          <w:szCs w:val="24"/>
        </w:rPr>
        <w:t>, subscapular</w:t>
      </w:r>
      <w:r w:rsidR="00B366CE" w:rsidRPr="00A52D79">
        <w:rPr>
          <w:rFonts w:ascii="Times New Roman" w:hAnsi="Times New Roman" w:cs="Times New Roman"/>
          <w:sz w:val="24"/>
          <w:szCs w:val="24"/>
        </w:rPr>
        <w:t xml:space="preserve"> and abdom</w:t>
      </w:r>
      <w:r w:rsidR="001273E1" w:rsidRPr="00A52D79">
        <w:rPr>
          <w:rFonts w:ascii="Times New Roman" w:hAnsi="Times New Roman" w:cs="Times New Roman"/>
          <w:sz w:val="24"/>
          <w:szCs w:val="24"/>
        </w:rPr>
        <w:t>inal</w:t>
      </w:r>
      <w:r w:rsidR="00B366CE" w:rsidRPr="00A52D79">
        <w:rPr>
          <w:rFonts w:ascii="Times New Roman" w:hAnsi="Times New Roman" w:cs="Times New Roman"/>
          <w:sz w:val="24"/>
          <w:szCs w:val="24"/>
        </w:rPr>
        <w:t xml:space="preserve"> skinfold thicknesses</w:t>
      </w:r>
      <w:r w:rsidR="00855225" w:rsidRPr="00A52D79">
        <w:rPr>
          <w:rFonts w:ascii="Times New Roman" w:hAnsi="Times New Roman" w:cs="Times New Roman"/>
          <w:sz w:val="24"/>
          <w:szCs w:val="24"/>
        </w:rPr>
        <w:t>)</w:t>
      </w:r>
      <w:r w:rsidR="00B366CE" w:rsidRPr="00A52D79">
        <w:rPr>
          <w:rFonts w:ascii="Times New Roman" w:hAnsi="Times New Roman" w:cs="Times New Roman"/>
          <w:sz w:val="24"/>
          <w:szCs w:val="24"/>
        </w:rPr>
        <w:t xml:space="preserve">, </w:t>
      </w:r>
      <w:r w:rsidR="00FA51D3" w:rsidRPr="00A52D79">
        <w:rPr>
          <w:rFonts w:ascii="Times New Roman" w:hAnsi="Times New Roman" w:cs="Times New Roman"/>
          <w:sz w:val="24"/>
          <w:szCs w:val="24"/>
        </w:rPr>
        <w:t>m</w:t>
      </w:r>
      <w:r w:rsidR="00F7305A" w:rsidRPr="00A52D79">
        <w:rPr>
          <w:rFonts w:ascii="Times New Roman" w:hAnsi="Times New Roman" w:cs="Times New Roman"/>
          <w:sz w:val="24"/>
          <w:szCs w:val="24"/>
        </w:rPr>
        <w:t>id-upper arm and waist circumferences</w:t>
      </w:r>
      <w:r w:rsidR="0096019E" w:rsidRPr="00A52D79">
        <w:rPr>
          <w:rFonts w:ascii="Times New Roman" w:hAnsi="Times New Roman" w:cs="Times New Roman"/>
          <w:sz w:val="24"/>
          <w:szCs w:val="24"/>
        </w:rPr>
        <w:t xml:space="preserve"> and </w:t>
      </w:r>
      <w:r w:rsidR="00F7305A" w:rsidRPr="00A52D79">
        <w:rPr>
          <w:rFonts w:ascii="Times New Roman" w:hAnsi="Times New Roman" w:cs="Times New Roman"/>
          <w:sz w:val="24"/>
          <w:szCs w:val="24"/>
        </w:rPr>
        <w:t>body fat percentage assessed by ImpediMed Imp SFB7 bioelectrical impedance analysis (BIA)</w:t>
      </w:r>
      <w:r w:rsidR="00F305D8" w:rsidRPr="00A52D79">
        <w:rPr>
          <w:rFonts w:ascii="Times New Roman" w:hAnsi="Times New Roman" w:cs="Times New Roman"/>
          <w:sz w:val="24"/>
          <w:szCs w:val="24"/>
        </w:rPr>
        <w:t>.</w:t>
      </w:r>
      <w:r w:rsidR="00775ABD" w:rsidRPr="00A52D79">
        <w:rPr>
          <w:rFonts w:ascii="Times New Roman" w:hAnsi="Times New Roman" w:cs="Times New Roman"/>
          <w:sz w:val="24"/>
          <w:szCs w:val="24"/>
        </w:rPr>
        <w:t xml:space="preserve"> </w:t>
      </w:r>
      <w:r w:rsidR="001319EC" w:rsidRPr="00A52D79">
        <w:rPr>
          <w:rFonts w:ascii="Times New Roman" w:hAnsi="Times New Roman" w:cs="Times New Roman"/>
          <w:sz w:val="24"/>
          <w:szCs w:val="24"/>
        </w:rPr>
        <w:t>W</w:t>
      </w:r>
      <w:r w:rsidR="00F7305A" w:rsidRPr="00A52D79">
        <w:rPr>
          <w:rFonts w:ascii="Times New Roman" w:hAnsi="Times New Roman" w:cs="Times New Roman"/>
          <w:sz w:val="24"/>
          <w:szCs w:val="24"/>
        </w:rPr>
        <w:t>eight</w:t>
      </w:r>
      <w:r w:rsidR="001319EC" w:rsidRPr="00A52D79">
        <w:rPr>
          <w:rFonts w:ascii="Times New Roman" w:hAnsi="Times New Roman" w:cs="Times New Roman"/>
          <w:sz w:val="24"/>
          <w:szCs w:val="24"/>
        </w:rPr>
        <w:t xml:space="preserve"> to the nearest 0.1kg</w:t>
      </w:r>
      <w:r w:rsidR="00FA51D3" w:rsidRPr="00A52D79">
        <w:rPr>
          <w:rFonts w:ascii="Times New Roman" w:hAnsi="Times New Roman" w:cs="Times New Roman"/>
          <w:sz w:val="24"/>
          <w:szCs w:val="24"/>
        </w:rPr>
        <w:t xml:space="preserve"> (using calibrated scales)</w:t>
      </w:r>
      <w:r w:rsidR="00707C87" w:rsidRPr="00A52D79">
        <w:rPr>
          <w:rFonts w:ascii="Times New Roman" w:hAnsi="Times New Roman" w:cs="Times New Roman"/>
          <w:sz w:val="24"/>
          <w:szCs w:val="24"/>
        </w:rPr>
        <w:t xml:space="preserve"> and height</w:t>
      </w:r>
      <w:r w:rsidR="007D16E5" w:rsidRPr="00A52D79">
        <w:rPr>
          <w:rFonts w:ascii="Times New Roman" w:hAnsi="Times New Roman" w:cs="Times New Roman"/>
          <w:sz w:val="24"/>
          <w:szCs w:val="24"/>
        </w:rPr>
        <w:t xml:space="preserve"> </w:t>
      </w:r>
      <w:r w:rsidR="001319EC" w:rsidRPr="00A52D79">
        <w:rPr>
          <w:rFonts w:ascii="Times New Roman" w:hAnsi="Times New Roman" w:cs="Times New Roman"/>
          <w:sz w:val="24"/>
          <w:szCs w:val="24"/>
        </w:rPr>
        <w:t xml:space="preserve">(using the Leicester height measurer) to the nearest 0.1cm were used to derive the WHO z-scores </w:t>
      </w:r>
      <w:r w:rsidR="001319EC"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{"citationID":"a1i8d6c6itj","properties":{"formattedCitation":"{\\rtf \\super 32\\nosupersub{}}","plainCitation":"32"},"citationItems":[{"id":78,"uris":["http://zotero.org/users/5796584/items/HR5E378V"],"uri":["http://zotero.org/users/5796584/items/HR5E378V"],"itemData":{"id":78,"type":"article-journal","title":"Child Growth Standards based on length/height, weight and age","container-title":"Acta paediatrica","page":"76-85","volume":"95","issue":"S450","ISSN":"1651-2227","shortTitle":"WHO Child Growth Standards based on length/height, weight and age","author":[{"family":"Onis","given":"Mercedes","non-dropping-particle":"de"}],"issued":{"date-parts":[["2006"]]}}}],"schema":"https://github.com/citation-style-language/schema/raw/master/csl-citation.json"} </w:instrText>
      </w:r>
      <w:r w:rsidR="001319EC"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32</w:t>
      </w:r>
      <w:r w:rsidR="001319EC" w:rsidRPr="00A52D79">
        <w:rPr>
          <w:rFonts w:ascii="Times New Roman" w:hAnsi="Times New Roman" w:cs="Times New Roman"/>
          <w:sz w:val="24"/>
          <w:szCs w:val="24"/>
        </w:rPr>
        <w:fldChar w:fldCharType="end"/>
      </w:r>
      <w:r w:rsidR="001319EC" w:rsidRPr="00A52D79">
        <w:rPr>
          <w:rFonts w:ascii="Times New Roman" w:hAnsi="Times New Roman" w:cs="Times New Roman"/>
          <w:sz w:val="24"/>
          <w:szCs w:val="24"/>
        </w:rPr>
        <w:t xml:space="preserve"> and to define childhood overweight by International Obesity Task Force (IOTF) sex-specific centiles (boys </w:t>
      </w:r>
      <w:r w:rsidR="009D49E8" w:rsidRPr="00A52D79">
        <w:rPr>
          <w:rFonts w:ascii="Times New Roman" w:hAnsi="Times New Roman" w:cs="Times New Roman"/>
          <w:sz w:val="24"/>
          <w:szCs w:val="24"/>
        </w:rPr>
        <w:t>overweight</w:t>
      </w:r>
      <w:r w:rsidR="001319EC" w:rsidRPr="00A52D79">
        <w:rPr>
          <w:rFonts w:ascii="Times New Roman" w:hAnsi="Times New Roman" w:cs="Times New Roman"/>
          <w:sz w:val="24"/>
          <w:szCs w:val="24"/>
        </w:rPr>
        <w:t xml:space="preserve"> = 9</w:t>
      </w:r>
      <w:r w:rsidR="00F80D2B" w:rsidRPr="00A52D79">
        <w:rPr>
          <w:rFonts w:ascii="Times New Roman" w:hAnsi="Times New Roman" w:cs="Times New Roman"/>
          <w:sz w:val="24"/>
          <w:szCs w:val="24"/>
        </w:rPr>
        <w:t>0.5</w:t>
      </w:r>
      <w:r w:rsidR="001319EC" w:rsidRPr="00A52D79">
        <w:rPr>
          <w:rFonts w:ascii="Times New Roman" w:hAnsi="Times New Roman" w:cs="Times New Roman"/>
          <w:sz w:val="24"/>
          <w:szCs w:val="24"/>
          <w:vertAlign w:val="superscript"/>
        </w:rPr>
        <w:t>th</w:t>
      </w:r>
      <w:r w:rsidR="001319EC" w:rsidRPr="00A52D79">
        <w:rPr>
          <w:rFonts w:ascii="Times New Roman" w:hAnsi="Times New Roman" w:cs="Times New Roman"/>
          <w:sz w:val="24"/>
          <w:szCs w:val="24"/>
        </w:rPr>
        <w:t xml:space="preserve"> centile and girls </w:t>
      </w:r>
      <w:r w:rsidR="009D49E8" w:rsidRPr="00A52D79">
        <w:rPr>
          <w:rFonts w:ascii="Times New Roman" w:hAnsi="Times New Roman" w:cs="Times New Roman"/>
          <w:sz w:val="24"/>
          <w:szCs w:val="24"/>
        </w:rPr>
        <w:t>overweight</w:t>
      </w:r>
      <w:r w:rsidR="001319EC" w:rsidRPr="00A52D79">
        <w:rPr>
          <w:rFonts w:ascii="Times New Roman" w:hAnsi="Times New Roman" w:cs="Times New Roman"/>
          <w:sz w:val="24"/>
          <w:szCs w:val="24"/>
        </w:rPr>
        <w:t xml:space="preserve"> = </w:t>
      </w:r>
      <w:r w:rsidR="00F80D2B" w:rsidRPr="00A52D79">
        <w:rPr>
          <w:rFonts w:ascii="Times New Roman" w:hAnsi="Times New Roman" w:cs="Times New Roman"/>
          <w:sz w:val="24"/>
          <w:szCs w:val="24"/>
        </w:rPr>
        <w:t>89.3</w:t>
      </w:r>
      <w:r w:rsidR="001319EC" w:rsidRPr="00A52D79">
        <w:rPr>
          <w:rFonts w:ascii="Times New Roman" w:hAnsi="Times New Roman" w:cs="Times New Roman"/>
          <w:sz w:val="24"/>
          <w:szCs w:val="24"/>
          <w:vertAlign w:val="superscript"/>
        </w:rPr>
        <w:t>th</w:t>
      </w:r>
      <w:r w:rsidR="001319EC" w:rsidRPr="00A52D79">
        <w:rPr>
          <w:rFonts w:ascii="Times New Roman" w:hAnsi="Times New Roman" w:cs="Times New Roman"/>
          <w:sz w:val="24"/>
          <w:szCs w:val="24"/>
        </w:rPr>
        <w:t xml:space="preserve"> centile) </w:t>
      </w:r>
      <w:r w:rsidR="001319EC"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{"citationID":"al37r30mpr","properties":{"formattedCitation":"{\\rtf \\super 33\\nosupersub{}}","plainCitation":"33"},"citationItems":[{"id":827,"uris":["http://zotero.org/users/5796584/items/DQJWRT5F"],"uri":["http://zotero.org/users/5796584/items/DQJWRT5F"],"itemData":{"id":827,"type":"article-journal","title":"Extended international (IOTF) body mass index cut-offs for thinness, overweight and obesity","container-title":"Pediatric Obesity","page":"284-294","volume":"7","issue":"4","source":"onlinelibrary.wiley.com (Atypon)","abstract":"Summary Background The international (International Obesity Task Force; IOTF) body mass index (BMI) cut-offs are widely used to assess the prevalence of child overweight, obesity and thinness. Based on data from six countries fitted by the LMS method, they link BMI values at 18?years (16, 17, 18.5, 25 and 30?kg?m?2) to child centiles, which are averaged across the countries. Unlike other BMI references, e.g. the World Health Organization (WHO) standard, these cut-offs cannot be expressed as centiles (e.g. 85th). Methods To address this, we averaged the previously unpublished L, M and S curves for the six countries, and used them to derive new cut-offs defined in terms of the centiles at 18?years corresponding to each BMI value. These new cut-offs were compared with the originals, and with the WHO standard and reference, by measuring their prevalence rates based on US and Chinese data. Results The new cut-offs were virtually identical to the originals, giving prevalence rates differing by &lt;0.2% on average. The discrepancies were smaller for overweight and obesity than for thinness. The international and WHO prevalences were systematically different before/after age 5. Conclusions Defining the international cut-offs in terms of the underlying LMS curves has several benefits. New cut-offs are easy to derive (e.g. BMI 35 for morbid obesity), and they can be expressed as BMI centiles (e.g. boys obesity?=?98.9th centile), allowing them to be compared with other BMI references. For WHO, median BMI is relatively low in early life and high at older ages, probably due to its method of construction.","ISSN":"2047-6302","journalAbbreviation":"Pediatric Obesity","author":[{"family":"Cole","given":"T. J."},{"family":"Lobstein","given":"T."}],"issued":{"date-parts":[["2012",8,1]]}}}],"schema":"https://github.com/citation-style-language/schema/raw/master/csl-citation.json"} </w:instrText>
      </w:r>
      <w:r w:rsidR="001319EC"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33</w:t>
      </w:r>
      <w:r w:rsidR="001319EC" w:rsidRPr="00A52D79">
        <w:rPr>
          <w:rFonts w:ascii="Times New Roman" w:hAnsi="Times New Roman" w:cs="Times New Roman"/>
          <w:sz w:val="24"/>
          <w:szCs w:val="24"/>
        </w:rPr>
        <w:fldChar w:fldCharType="end"/>
      </w:r>
      <w:r w:rsidR="001319EC" w:rsidRPr="00A52D79">
        <w:rPr>
          <w:rFonts w:ascii="Times New Roman" w:hAnsi="Times New Roman" w:cs="Times New Roman"/>
          <w:sz w:val="24"/>
          <w:szCs w:val="24"/>
        </w:rPr>
        <w:t xml:space="preserve">. </w:t>
      </w:r>
      <w:bookmarkEnd w:id="7"/>
    </w:p>
    <w:p w14:paraId="233BB4C0" w14:textId="4937E634" w:rsidR="00742A60" w:rsidRPr="00A52D79" w:rsidRDefault="00742A60" w:rsidP="00EB537A">
      <w:pPr>
        <w:spacing w:line="360" w:lineRule="auto"/>
        <w:jc w:val="both"/>
        <w:rPr>
          <w:rFonts w:ascii="Times New Roman" w:hAnsi="Times New Roman" w:cs="Times New Roman"/>
          <w:sz w:val="24"/>
          <w:szCs w:val="24"/>
        </w:rPr>
      </w:pPr>
    </w:p>
    <w:p w14:paraId="00873655" w14:textId="21A114AD" w:rsidR="00742A60" w:rsidRPr="00A52D79" w:rsidRDefault="00742A60" w:rsidP="00EB537A">
      <w:pPr>
        <w:spacing w:line="360" w:lineRule="auto"/>
        <w:jc w:val="both"/>
        <w:rPr>
          <w:rFonts w:ascii="Times New Roman" w:hAnsi="Times New Roman" w:cs="Times New Roman"/>
          <w:i/>
          <w:iCs/>
          <w:sz w:val="24"/>
          <w:szCs w:val="24"/>
        </w:rPr>
      </w:pPr>
      <w:r w:rsidRPr="00A52D79">
        <w:rPr>
          <w:rFonts w:ascii="Times New Roman" w:hAnsi="Times New Roman" w:cs="Times New Roman"/>
          <w:i/>
          <w:iCs/>
          <w:sz w:val="24"/>
          <w:szCs w:val="24"/>
        </w:rPr>
        <w:t>Statistical analysis</w:t>
      </w:r>
    </w:p>
    <w:p w14:paraId="055E773F" w14:textId="39D5BC7F" w:rsidR="00D25959" w:rsidRPr="00A52D79" w:rsidRDefault="00E060FC" w:rsidP="00EB537A">
      <w:pPr>
        <w:spacing w:line="360" w:lineRule="auto"/>
        <w:jc w:val="both"/>
        <w:rPr>
          <w:rFonts w:ascii="Times New Roman" w:hAnsi="Times New Roman" w:cs="Times New Roman"/>
          <w:color w:val="2A2A2A"/>
          <w:sz w:val="24"/>
          <w:szCs w:val="24"/>
        </w:rPr>
      </w:pPr>
      <w:r w:rsidRPr="00A52D79">
        <w:rPr>
          <w:rFonts w:ascii="Times New Roman" w:hAnsi="Times New Roman" w:cs="Times New Roman"/>
          <w:sz w:val="24"/>
          <w:szCs w:val="24"/>
        </w:rPr>
        <w:t>We have previously reported that</w:t>
      </w:r>
      <w:r w:rsidR="00B72DE6" w:rsidRPr="00A52D79">
        <w:rPr>
          <w:rFonts w:ascii="Times New Roman" w:hAnsi="Times New Roman" w:cs="Times New Roman"/>
          <w:sz w:val="24"/>
          <w:szCs w:val="24"/>
        </w:rPr>
        <w:t xml:space="preserve"> the UPBEAT intervention </w:t>
      </w:r>
      <w:r w:rsidR="00F33240" w:rsidRPr="00A52D79">
        <w:rPr>
          <w:rFonts w:ascii="Times New Roman" w:hAnsi="Times New Roman" w:cs="Times New Roman"/>
          <w:sz w:val="24"/>
          <w:szCs w:val="24"/>
        </w:rPr>
        <w:t>did not affect any</w:t>
      </w:r>
      <w:r w:rsidR="00B72DE6" w:rsidRPr="00A52D79">
        <w:rPr>
          <w:rFonts w:ascii="Times New Roman" w:hAnsi="Times New Roman" w:cs="Times New Roman"/>
          <w:sz w:val="24"/>
          <w:szCs w:val="24"/>
        </w:rPr>
        <w:t xml:space="preserve"> </w:t>
      </w:r>
      <w:r w:rsidRPr="00A52D79">
        <w:rPr>
          <w:rFonts w:ascii="Times New Roman" w:hAnsi="Times New Roman" w:cs="Times New Roman"/>
          <w:sz w:val="24"/>
          <w:szCs w:val="24"/>
        </w:rPr>
        <w:t xml:space="preserve">measure of adiposity/obesity in the 3-year old children </w:t>
      </w:r>
      <w:r w:rsidRPr="00A52D79">
        <w:rPr>
          <w:rFonts w:ascii="Times New Roman" w:hAnsi="Times New Roman" w:cs="Times New Roman"/>
          <w:sz w:val="24"/>
          <w:szCs w:val="24"/>
        </w:rPr>
        <w:fldChar w:fldCharType="begin"/>
      </w:r>
      <w:r w:rsidR="00A53A92" w:rsidRPr="00A52D79">
        <w:rPr>
          <w:rFonts w:ascii="Times New Roman" w:hAnsi="Times New Roman" w:cs="Times New Roman"/>
          <w:sz w:val="24"/>
          <w:szCs w:val="24"/>
        </w:rPr>
        <w:instrText xml:space="preserve"> ADDIN ZOTERO_ITEM CSL_CITATION {"citationID":"a1pfmasjfap","properties":{"formattedCitation":"{\\rtf \\super 34\\nosupersub{}}","plainCitation":"34"},"citationItems":[{"id":2178,"uris":["http://zotero.org/users/5796584/items/GRV2UKMH"],"uri":["http://zotero.org/users/5796584/items/GRV2UKMH"],"itemData":{"id":2178,"type":"article-journal","title":"Adiposity and cardiovascular outcomes in three-year-old children of participants in UPBEAT, an RCT of a complex intervention in pregnant women with obesity","container-title":"Pediatric Obesity","page":"e12725","source":"Wiley Online Library","abstract":"Background Maternal obesity is associated with offspring cardiometabolic risk. UPBEAT was a randomised controlled trial of an antenatal diet and physical activity intervention in 1555 women with obesity. The intervention was associated with lower gestational weight gain, healthier diet and metabolic profile in pregnancy, and reduced infant adiposity at six months. Objective We have investigated whether the UPBEAT intervention influenced childhood cardiometabolic outcomes or was associated with sustained improvements in maternal lifestyle 3-years after delivery. Methods In UPBEAT mother-child dyads at the 3-year follow-up, we assessed childhood blood pressure, resting pulse rate, and adiposity (body mass index, skinfold thicknesses, body fat, waist and arm circumferences) and maternal diet, physical activity, and anthropometry. Results 514 three-year-old children attended the appointment (49% intervention, 51% standard care). There was no difference in the main outcome of interest, subscapular skinfold thickness, between the trial arms (−0.30 mm, 95% confidence interval: −0.92, 0.31). However, the intervention was associated with a lower resting pulse rate (−5 bpm [−8.41, −1.07]). There was also a non-significant lower odds of overweight/obesity (OR 0.73; 0.50, 1.08). Maternal dietary improvements observed in the UPBEAT trial, including glycaemic load and saturated fat were maintained 3-years postpartum. Conclusion This study has demonstrated that an antenatal dietary and physical activity intervention in women with obesity is associated with lower offspring pulse rate and sustained improvement in maternal diet. Whilst larger than previous cohorts, there remains potential for bias from attrition and these findings require validation in future cohorts.","DOI":"10.1111/ijpo.12725","ISSN":"2047-6310","language":"en","author":[{"family":"Dalrymple","given":"Kathryn V."},{"family":"Tydeman","given":"Florence A. S."},{"family":"Taylor","given":"Paul D."},{"family":"Flynn","given":"Angela C."},{"family":"O'Keeffe","given":"Majella"},{"family":"Briley","given":"Annette L."},{"family":"Santosh","given":"Paramala"},{"family":"Hayes","given":"Louise"},{"family":"Robson","given":"Stephen C."},{"family":"Nelson","given":"Scott M."},{"family":"Sattar","given":"Naveed"},{"family":"Whitworth","given":"Melissa K."},{"family":"Mills","given":"Harriet L."},{"family":"Singh","given":"Claire"},{"family":"CStat","given":"Paul T. Seed"},{"family":"White","given":"Sara L."},{"family":"Lawlor","given":"Deborah A."},{"family":"Godfrey","given":"Keith M."},{"family":"Poston","given":"Lucilla"}],"issued":{"date-parts":[["2020"]]}}}],"schema":"https://github.com/citation-style-language/schema/raw/master/csl-citation.json"} </w:instrText>
      </w:r>
      <w:r w:rsidRPr="00A52D79">
        <w:rPr>
          <w:rFonts w:ascii="Times New Roman" w:hAnsi="Times New Roman" w:cs="Times New Roman"/>
          <w:sz w:val="24"/>
          <w:szCs w:val="24"/>
        </w:rPr>
        <w:fldChar w:fldCharType="separate"/>
      </w:r>
      <w:r w:rsidR="00086BE1" w:rsidRPr="00A52D79">
        <w:rPr>
          <w:rFonts w:ascii="Times New Roman" w:hAnsi="Times New Roman" w:cs="Times New Roman"/>
          <w:sz w:val="24"/>
          <w:szCs w:val="24"/>
          <w:vertAlign w:val="superscript"/>
        </w:rPr>
        <w:t>34</w:t>
      </w:r>
      <w:r w:rsidRPr="00A52D79">
        <w:rPr>
          <w:rFonts w:ascii="Times New Roman" w:hAnsi="Times New Roman" w:cs="Times New Roman"/>
          <w:sz w:val="24"/>
          <w:szCs w:val="24"/>
        </w:rPr>
        <w:fldChar w:fldCharType="end"/>
      </w:r>
      <w:r w:rsidR="00B72DE6" w:rsidRPr="00A52D79">
        <w:rPr>
          <w:rFonts w:ascii="Times New Roman" w:hAnsi="Times New Roman" w:cs="Times New Roman"/>
          <w:sz w:val="24"/>
          <w:szCs w:val="24"/>
        </w:rPr>
        <w:t xml:space="preserve">, </w:t>
      </w:r>
      <w:r w:rsidRPr="00A52D79">
        <w:rPr>
          <w:rFonts w:ascii="Times New Roman" w:hAnsi="Times New Roman" w:cs="Times New Roman"/>
          <w:sz w:val="24"/>
          <w:szCs w:val="24"/>
        </w:rPr>
        <w:t>therefore, the</w:t>
      </w:r>
      <w:r w:rsidR="00B72DE6" w:rsidRPr="00A52D79">
        <w:rPr>
          <w:rFonts w:ascii="Times New Roman" w:hAnsi="Times New Roman" w:cs="Times New Roman"/>
          <w:sz w:val="24"/>
          <w:szCs w:val="24"/>
        </w:rPr>
        <w:t xml:space="preserve"> data was treated as a cohort. Demographic results were expressed as mean ± standard deviation (SD), median and interquartile range or percent and number as appropriate.</w:t>
      </w:r>
      <w:r w:rsidR="003F678A" w:rsidRPr="00A52D79">
        <w:rPr>
          <w:rFonts w:ascii="Times New Roman" w:hAnsi="Times New Roman" w:cs="Times New Roman"/>
          <w:sz w:val="24"/>
          <w:szCs w:val="24"/>
        </w:rPr>
        <w:t xml:space="preserve"> Children’s sum of skinfolds was positively skewed and log-transformed for analysis. Depending on the outcome of interest, adjusted linear or logistic regression was used. </w:t>
      </w:r>
      <w:r w:rsidR="00B05C40" w:rsidRPr="00A52D79">
        <w:rPr>
          <w:rFonts w:ascii="Times New Roman" w:hAnsi="Times New Roman" w:cs="Times New Roman"/>
          <w:sz w:val="24"/>
          <w:szCs w:val="24"/>
        </w:rPr>
        <w:t xml:space="preserve">Poisson regression with robust variance were used to estimate the relative risk of child overweight. </w:t>
      </w:r>
      <w:r w:rsidR="003F678A" w:rsidRPr="00A52D79">
        <w:rPr>
          <w:rFonts w:ascii="Times New Roman" w:hAnsi="Times New Roman" w:cs="Times New Roman"/>
          <w:sz w:val="24"/>
          <w:szCs w:val="24"/>
        </w:rPr>
        <w:t xml:space="preserve">All outcomes were adjusted for maternal age, parity, ethnicity, smoking status at baseline, years spent in full time education, randomisation arm and gestational age at delivery. </w:t>
      </w:r>
      <w:r w:rsidR="003F678A" w:rsidRPr="00A52D79">
        <w:rPr>
          <w:rFonts w:ascii="Times New Roman" w:hAnsi="Times New Roman" w:cs="Times New Roman"/>
          <w:color w:val="2A2A2A"/>
          <w:sz w:val="24"/>
          <w:szCs w:val="24"/>
        </w:rPr>
        <w:t>Additional adjustments were made for child age at follow-up (months) and infant sex when indicated.</w:t>
      </w:r>
      <w:r w:rsidR="009237CA" w:rsidRPr="00A52D79">
        <w:rPr>
          <w:rFonts w:ascii="Times New Roman" w:hAnsi="Times New Roman" w:cs="Times New Roman"/>
          <w:color w:val="2A2A2A"/>
          <w:sz w:val="24"/>
          <w:szCs w:val="24"/>
        </w:rPr>
        <w:t xml:space="preserve"> </w:t>
      </w:r>
      <w:r w:rsidR="00DD4260" w:rsidRPr="00A52D79">
        <w:rPr>
          <w:rFonts w:ascii="Times New Roman" w:hAnsi="Times New Roman" w:cs="Times New Roman"/>
          <w:color w:val="2A2A2A"/>
          <w:sz w:val="24"/>
          <w:szCs w:val="24"/>
        </w:rPr>
        <w:t xml:space="preserve">Using regression analyses, </w:t>
      </w:r>
      <w:r w:rsidR="005750E0">
        <w:rPr>
          <w:rFonts w:ascii="Times New Roman" w:hAnsi="Times New Roman" w:cs="Times New Roman"/>
          <w:color w:val="2A2A2A"/>
          <w:sz w:val="24"/>
          <w:szCs w:val="24"/>
        </w:rPr>
        <w:t>the first objective was to</w:t>
      </w:r>
      <w:r w:rsidR="00DD4260" w:rsidRPr="00A52D79">
        <w:rPr>
          <w:rFonts w:ascii="Times New Roman" w:hAnsi="Times New Roman" w:cs="Times New Roman"/>
          <w:color w:val="2A2A2A"/>
          <w:sz w:val="24"/>
          <w:szCs w:val="24"/>
        </w:rPr>
        <w:t xml:space="preserve"> </w:t>
      </w:r>
      <w:r w:rsidR="00F33240" w:rsidRPr="00A52D79">
        <w:rPr>
          <w:rFonts w:ascii="Times New Roman" w:hAnsi="Times New Roman" w:cs="Times New Roman"/>
          <w:color w:val="2A2A2A"/>
          <w:sz w:val="24"/>
          <w:szCs w:val="24"/>
        </w:rPr>
        <w:t xml:space="preserve">assess </w:t>
      </w:r>
      <w:r w:rsidR="00AC2882" w:rsidRPr="00A52D79">
        <w:rPr>
          <w:rFonts w:ascii="Times New Roman" w:hAnsi="Times New Roman" w:cs="Times New Roman"/>
          <w:color w:val="2A2A2A"/>
          <w:sz w:val="24"/>
          <w:szCs w:val="24"/>
        </w:rPr>
        <w:t xml:space="preserve">the </w:t>
      </w:r>
      <w:r w:rsidR="00DE2BC2" w:rsidRPr="00A52D79">
        <w:rPr>
          <w:rFonts w:ascii="Times New Roman" w:hAnsi="Times New Roman" w:cs="Times New Roman"/>
          <w:color w:val="2A2A2A"/>
          <w:sz w:val="24"/>
          <w:szCs w:val="24"/>
        </w:rPr>
        <w:t xml:space="preserve">relationship between the </w:t>
      </w:r>
      <w:r w:rsidR="00FD4CA5" w:rsidRPr="00A52D79">
        <w:rPr>
          <w:rFonts w:ascii="Times New Roman" w:hAnsi="Times New Roman" w:cs="Times New Roman"/>
          <w:color w:val="2A2A2A"/>
          <w:sz w:val="24"/>
          <w:szCs w:val="24"/>
        </w:rPr>
        <w:t xml:space="preserve">individual </w:t>
      </w:r>
      <w:r w:rsidR="00DE2BC2" w:rsidRPr="00A52D79">
        <w:rPr>
          <w:rFonts w:ascii="Times New Roman" w:hAnsi="Times New Roman" w:cs="Times New Roman"/>
          <w:color w:val="2A2A2A"/>
          <w:sz w:val="24"/>
          <w:szCs w:val="24"/>
        </w:rPr>
        <w:t>maternal exposures</w:t>
      </w:r>
      <w:r w:rsidR="00CA716D" w:rsidRPr="00A52D79">
        <w:rPr>
          <w:rFonts w:ascii="Times New Roman" w:hAnsi="Times New Roman" w:cs="Times New Roman"/>
          <w:color w:val="2A2A2A"/>
          <w:sz w:val="24"/>
          <w:szCs w:val="24"/>
        </w:rPr>
        <w:t xml:space="preserve"> (early pregnancy BMI,</w:t>
      </w:r>
      <w:r w:rsidR="00855225" w:rsidRPr="00A52D79">
        <w:rPr>
          <w:rFonts w:ascii="Times New Roman" w:hAnsi="Times New Roman" w:cs="Times New Roman"/>
          <w:color w:val="2A2A2A"/>
          <w:sz w:val="24"/>
          <w:szCs w:val="24"/>
        </w:rPr>
        <w:t xml:space="preserve"> excessive</w:t>
      </w:r>
      <w:r w:rsidR="00CA716D" w:rsidRPr="00A52D79">
        <w:rPr>
          <w:rFonts w:ascii="Times New Roman" w:hAnsi="Times New Roman" w:cs="Times New Roman"/>
          <w:color w:val="2A2A2A"/>
          <w:sz w:val="24"/>
          <w:szCs w:val="24"/>
        </w:rPr>
        <w:t xml:space="preserve"> GWG and mode of infant feeding on hospital discharge)</w:t>
      </w:r>
      <w:r w:rsidR="00DE2BC2" w:rsidRPr="00A52D79">
        <w:rPr>
          <w:rFonts w:ascii="Times New Roman" w:hAnsi="Times New Roman" w:cs="Times New Roman"/>
          <w:color w:val="2A2A2A"/>
          <w:sz w:val="24"/>
          <w:szCs w:val="24"/>
        </w:rPr>
        <w:t xml:space="preserve"> and measures</w:t>
      </w:r>
      <w:r w:rsidR="00FD4CA5" w:rsidRPr="00A52D79">
        <w:rPr>
          <w:rFonts w:ascii="Times New Roman" w:hAnsi="Times New Roman" w:cs="Times New Roman"/>
          <w:color w:val="2A2A2A"/>
          <w:sz w:val="24"/>
          <w:szCs w:val="24"/>
        </w:rPr>
        <w:t xml:space="preserve"> </w:t>
      </w:r>
      <w:r w:rsidR="00DE2BC2" w:rsidRPr="00A52D79">
        <w:rPr>
          <w:rFonts w:ascii="Times New Roman" w:hAnsi="Times New Roman" w:cs="Times New Roman"/>
          <w:color w:val="2A2A2A"/>
          <w:sz w:val="24"/>
          <w:szCs w:val="24"/>
        </w:rPr>
        <w:t>o</w:t>
      </w:r>
      <w:r w:rsidR="00CA716D" w:rsidRPr="00A52D79">
        <w:rPr>
          <w:rFonts w:ascii="Times New Roman" w:hAnsi="Times New Roman" w:cs="Times New Roman"/>
          <w:color w:val="2A2A2A"/>
          <w:sz w:val="24"/>
          <w:szCs w:val="24"/>
        </w:rPr>
        <w:t>f</w:t>
      </w:r>
      <w:r w:rsidR="00FD4CA5" w:rsidRPr="00A52D79">
        <w:rPr>
          <w:rFonts w:ascii="Times New Roman" w:hAnsi="Times New Roman" w:cs="Times New Roman"/>
          <w:color w:val="2A2A2A"/>
          <w:sz w:val="24"/>
          <w:szCs w:val="24"/>
        </w:rPr>
        <w:t xml:space="preserve"> </w:t>
      </w:r>
      <w:r w:rsidR="00DE2BC2" w:rsidRPr="00A52D79">
        <w:rPr>
          <w:rFonts w:ascii="Times New Roman" w:hAnsi="Times New Roman" w:cs="Times New Roman"/>
          <w:color w:val="2A2A2A"/>
          <w:sz w:val="24"/>
          <w:szCs w:val="24"/>
        </w:rPr>
        <w:t xml:space="preserve">childhood </w:t>
      </w:r>
      <w:r w:rsidR="004D6709" w:rsidRPr="00A52D79">
        <w:rPr>
          <w:rFonts w:ascii="Times New Roman" w:hAnsi="Times New Roman" w:cs="Times New Roman"/>
          <w:color w:val="2A2A2A"/>
          <w:sz w:val="24"/>
          <w:szCs w:val="24"/>
        </w:rPr>
        <w:t xml:space="preserve">adiposity and </w:t>
      </w:r>
      <w:r w:rsidR="006E46D4" w:rsidRPr="00A52D79">
        <w:rPr>
          <w:rFonts w:ascii="Times New Roman" w:hAnsi="Times New Roman" w:cs="Times New Roman"/>
          <w:color w:val="2A2A2A"/>
          <w:sz w:val="24"/>
          <w:szCs w:val="24"/>
        </w:rPr>
        <w:t>obesity</w:t>
      </w:r>
      <w:r w:rsidR="00DE2BC2" w:rsidRPr="00A52D79">
        <w:rPr>
          <w:rFonts w:ascii="Times New Roman" w:hAnsi="Times New Roman" w:cs="Times New Roman"/>
          <w:color w:val="2A2A2A"/>
          <w:sz w:val="24"/>
          <w:szCs w:val="24"/>
        </w:rPr>
        <w:t xml:space="preserve"> outcomes. </w:t>
      </w:r>
      <w:r w:rsidR="00046E46" w:rsidRPr="00A52D79">
        <w:rPr>
          <w:rFonts w:ascii="Times New Roman" w:hAnsi="Times New Roman" w:cs="Times New Roman"/>
          <w:sz w:val="24"/>
          <w:szCs w:val="24"/>
        </w:rPr>
        <w:t>T</w:t>
      </w:r>
      <w:r w:rsidR="002749E4" w:rsidRPr="00A52D79">
        <w:rPr>
          <w:rFonts w:ascii="Times New Roman" w:hAnsi="Times New Roman" w:cs="Times New Roman"/>
          <w:sz w:val="24"/>
          <w:szCs w:val="24"/>
        </w:rPr>
        <w:t>he</w:t>
      </w:r>
      <w:r w:rsidR="00046E46" w:rsidRPr="00A52D79">
        <w:rPr>
          <w:rFonts w:ascii="Times New Roman" w:hAnsi="Times New Roman" w:cs="Times New Roman"/>
          <w:sz w:val="24"/>
          <w:szCs w:val="24"/>
        </w:rPr>
        <w:t xml:space="preserve"> </w:t>
      </w:r>
      <w:r w:rsidR="00DE2BC2" w:rsidRPr="00A52D79">
        <w:rPr>
          <w:rFonts w:ascii="Times New Roman" w:hAnsi="Times New Roman" w:cs="Times New Roman"/>
          <w:sz w:val="24"/>
          <w:szCs w:val="24"/>
        </w:rPr>
        <w:t xml:space="preserve">second objective was to </w:t>
      </w:r>
      <w:r w:rsidR="00046E46" w:rsidRPr="00A52D79">
        <w:rPr>
          <w:rFonts w:ascii="Times New Roman" w:hAnsi="Times New Roman" w:cs="Times New Roman"/>
          <w:sz w:val="24"/>
          <w:szCs w:val="24"/>
        </w:rPr>
        <w:t>a</w:t>
      </w:r>
      <w:r w:rsidR="00F33240" w:rsidRPr="00A52D79">
        <w:rPr>
          <w:rFonts w:ascii="Times New Roman" w:hAnsi="Times New Roman" w:cs="Times New Roman"/>
          <w:sz w:val="24"/>
          <w:szCs w:val="24"/>
        </w:rPr>
        <w:t>ddress</w:t>
      </w:r>
      <w:r w:rsidR="00046E46" w:rsidRPr="00A52D79">
        <w:rPr>
          <w:rFonts w:ascii="Times New Roman" w:hAnsi="Times New Roman" w:cs="Times New Roman"/>
          <w:sz w:val="24"/>
          <w:szCs w:val="24"/>
        </w:rPr>
        <w:t xml:space="preserve"> the incremental impact of the exposure variables on </w:t>
      </w:r>
      <w:r w:rsidR="00533297" w:rsidRPr="00A52D79">
        <w:rPr>
          <w:rFonts w:ascii="Times New Roman" w:hAnsi="Times New Roman" w:cs="Times New Roman"/>
          <w:sz w:val="24"/>
          <w:szCs w:val="24"/>
        </w:rPr>
        <w:t>childhood outcomes</w:t>
      </w:r>
      <w:r w:rsidR="003949B0" w:rsidRPr="00A52D79">
        <w:rPr>
          <w:rFonts w:ascii="Times New Roman" w:hAnsi="Times New Roman" w:cs="Times New Roman"/>
          <w:sz w:val="24"/>
          <w:szCs w:val="24"/>
        </w:rPr>
        <w:t>,</w:t>
      </w:r>
      <w:r w:rsidR="008856D1" w:rsidRPr="00A52D79">
        <w:rPr>
          <w:rStyle w:val="normaltextrun"/>
          <w:rFonts w:ascii="Times New Roman" w:hAnsi="Times New Roman" w:cs="Times New Roman"/>
          <w:sz w:val="24"/>
          <w:szCs w:val="24"/>
        </w:rPr>
        <w:t xml:space="preserve"> </w:t>
      </w:r>
      <w:r w:rsidR="00620B35" w:rsidRPr="00A52D79">
        <w:rPr>
          <w:rStyle w:val="normaltextrun"/>
          <w:rFonts w:ascii="Times New Roman" w:hAnsi="Times New Roman" w:cs="Times New Roman"/>
          <w:sz w:val="24"/>
          <w:szCs w:val="24"/>
        </w:rPr>
        <w:t xml:space="preserve">using </w:t>
      </w:r>
      <w:r w:rsidR="00E641FA" w:rsidRPr="00A52D79">
        <w:rPr>
          <w:rFonts w:ascii="Times New Roman" w:hAnsi="Times New Roman" w:cs="Times New Roman"/>
          <w:sz w:val="24"/>
          <w:szCs w:val="24"/>
        </w:rPr>
        <w:t xml:space="preserve">three </w:t>
      </w:r>
      <w:r w:rsidR="009F2063" w:rsidRPr="00A52D79">
        <w:rPr>
          <w:rFonts w:ascii="Times New Roman" w:hAnsi="Times New Roman" w:cs="Times New Roman"/>
          <w:sz w:val="24"/>
          <w:szCs w:val="24"/>
        </w:rPr>
        <w:t xml:space="preserve">composite </w:t>
      </w:r>
      <w:r w:rsidR="00E641FA" w:rsidRPr="00A52D79">
        <w:rPr>
          <w:rFonts w:ascii="Times New Roman" w:hAnsi="Times New Roman" w:cs="Times New Roman"/>
          <w:sz w:val="24"/>
          <w:szCs w:val="24"/>
        </w:rPr>
        <w:t>models were created</w:t>
      </w:r>
      <w:r w:rsidR="009F2063" w:rsidRPr="00A52D79">
        <w:rPr>
          <w:rFonts w:ascii="Times New Roman" w:hAnsi="Times New Roman" w:cs="Times New Roman"/>
          <w:sz w:val="24"/>
          <w:szCs w:val="24"/>
        </w:rPr>
        <w:t>:</w:t>
      </w:r>
      <w:r w:rsidR="00E641FA" w:rsidRPr="00A52D79">
        <w:rPr>
          <w:rFonts w:ascii="Times New Roman" w:hAnsi="Times New Roman" w:cs="Times New Roman"/>
          <w:sz w:val="24"/>
          <w:szCs w:val="24"/>
        </w:rPr>
        <w:t xml:space="preserve"> </w:t>
      </w:r>
      <w:r w:rsidR="002F18B4" w:rsidRPr="00A52D79">
        <w:rPr>
          <w:rFonts w:ascii="Times New Roman" w:hAnsi="Times New Roman" w:cs="Times New Roman"/>
          <w:sz w:val="24"/>
          <w:szCs w:val="24"/>
        </w:rPr>
        <w:t>i</w:t>
      </w:r>
      <w:r w:rsidR="00E641FA" w:rsidRPr="00A52D79">
        <w:rPr>
          <w:rFonts w:ascii="Times New Roman" w:hAnsi="Times New Roman" w:cs="Times New Roman"/>
          <w:sz w:val="24"/>
          <w:szCs w:val="24"/>
        </w:rPr>
        <w:t xml:space="preserve">) </w:t>
      </w:r>
      <w:r w:rsidR="007A7D2B" w:rsidRPr="00A52D79">
        <w:rPr>
          <w:rFonts w:ascii="Times New Roman" w:hAnsi="Times New Roman" w:cs="Times New Roman"/>
          <w:sz w:val="24"/>
          <w:szCs w:val="24"/>
        </w:rPr>
        <w:t>maternal exposures</w:t>
      </w:r>
      <w:r w:rsidR="006B0AE8" w:rsidRPr="00A52D79">
        <w:rPr>
          <w:rFonts w:ascii="Times New Roman" w:hAnsi="Times New Roman" w:cs="Times New Roman"/>
          <w:sz w:val="24"/>
          <w:szCs w:val="24"/>
        </w:rPr>
        <w:t xml:space="preserve"> </w:t>
      </w:r>
      <w:r w:rsidR="00964C58" w:rsidRPr="00A52D79">
        <w:rPr>
          <w:rFonts w:ascii="Times New Roman" w:hAnsi="Times New Roman" w:cs="Times New Roman"/>
          <w:sz w:val="24"/>
          <w:szCs w:val="24"/>
        </w:rPr>
        <w:t>(BMI, GWG and mode of feeding on hospital discharge)</w:t>
      </w:r>
      <w:r w:rsidR="00E641FA" w:rsidRPr="00A52D79">
        <w:rPr>
          <w:rFonts w:ascii="Times New Roman" w:hAnsi="Times New Roman" w:cs="Times New Roman"/>
          <w:sz w:val="24"/>
          <w:szCs w:val="24"/>
        </w:rPr>
        <w:t xml:space="preserve">, </w:t>
      </w:r>
      <w:r w:rsidR="002F18B4" w:rsidRPr="00A52D79">
        <w:rPr>
          <w:rFonts w:ascii="Times New Roman" w:hAnsi="Times New Roman" w:cs="Times New Roman"/>
          <w:sz w:val="24"/>
          <w:szCs w:val="24"/>
        </w:rPr>
        <w:t>ii</w:t>
      </w:r>
      <w:r w:rsidR="00E641FA" w:rsidRPr="00A52D79">
        <w:rPr>
          <w:rFonts w:ascii="Times New Roman" w:hAnsi="Times New Roman" w:cs="Times New Roman"/>
          <w:sz w:val="24"/>
          <w:szCs w:val="24"/>
        </w:rPr>
        <w:t xml:space="preserve">) </w:t>
      </w:r>
      <w:r w:rsidR="00023AAB" w:rsidRPr="00A52D79">
        <w:rPr>
          <w:rFonts w:ascii="Times New Roman" w:hAnsi="Times New Roman" w:cs="Times New Roman"/>
          <w:sz w:val="24"/>
          <w:szCs w:val="24"/>
        </w:rPr>
        <w:t>child</w:t>
      </w:r>
      <w:r w:rsidR="00092573" w:rsidRPr="00A52D79">
        <w:rPr>
          <w:rFonts w:ascii="Times New Roman" w:hAnsi="Times New Roman" w:cs="Times New Roman"/>
          <w:sz w:val="24"/>
          <w:szCs w:val="24"/>
        </w:rPr>
        <w:t xml:space="preserve"> </w:t>
      </w:r>
      <w:r w:rsidR="00964C58" w:rsidRPr="00A52D79">
        <w:rPr>
          <w:rFonts w:ascii="Times New Roman" w:hAnsi="Times New Roman" w:cs="Times New Roman"/>
          <w:sz w:val="24"/>
          <w:szCs w:val="24"/>
        </w:rPr>
        <w:t>nutritional exposures (processed/snacking dietary pattern score, food responsiveness and slowness in eating)</w:t>
      </w:r>
      <w:r w:rsidR="00E641FA" w:rsidRPr="00A52D79">
        <w:rPr>
          <w:rFonts w:ascii="Times New Roman" w:hAnsi="Times New Roman" w:cs="Times New Roman"/>
          <w:sz w:val="24"/>
          <w:szCs w:val="24"/>
        </w:rPr>
        <w:t xml:space="preserve"> and </w:t>
      </w:r>
      <w:r w:rsidR="002F18B4" w:rsidRPr="00A52D79">
        <w:rPr>
          <w:rFonts w:ascii="Times New Roman" w:hAnsi="Times New Roman" w:cs="Times New Roman"/>
          <w:sz w:val="24"/>
          <w:szCs w:val="24"/>
        </w:rPr>
        <w:t>iii</w:t>
      </w:r>
      <w:r w:rsidR="00E641FA" w:rsidRPr="00A52D79">
        <w:rPr>
          <w:rFonts w:ascii="Times New Roman" w:hAnsi="Times New Roman" w:cs="Times New Roman"/>
          <w:sz w:val="24"/>
          <w:szCs w:val="24"/>
        </w:rPr>
        <w:t xml:space="preserve">) the combined </w:t>
      </w:r>
      <w:r w:rsidR="00964BF2">
        <w:rPr>
          <w:rFonts w:ascii="Times New Roman" w:hAnsi="Times New Roman" w:cs="Times New Roman"/>
          <w:sz w:val="24"/>
          <w:szCs w:val="24"/>
        </w:rPr>
        <w:t>contribution</w:t>
      </w:r>
      <w:r w:rsidR="00964BF2" w:rsidRPr="00A52D79">
        <w:rPr>
          <w:rFonts w:ascii="Times New Roman" w:hAnsi="Times New Roman" w:cs="Times New Roman"/>
          <w:sz w:val="24"/>
          <w:szCs w:val="24"/>
        </w:rPr>
        <w:t xml:space="preserve"> </w:t>
      </w:r>
      <w:r w:rsidR="00671D0E" w:rsidRPr="00A52D79">
        <w:rPr>
          <w:rFonts w:ascii="Times New Roman" w:hAnsi="Times New Roman" w:cs="Times New Roman"/>
          <w:sz w:val="24"/>
          <w:szCs w:val="24"/>
        </w:rPr>
        <w:t xml:space="preserve">of all six exposures. </w:t>
      </w:r>
      <w:r w:rsidR="00B86964" w:rsidRPr="00A52D79">
        <w:rPr>
          <w:rFonts w:ascii="Times New Roman" w:hAnsi="Times New Roman" w:cs="Times New Roman"/>
          <w:sz w:val="24"/>
          <w:szCs w:val="24"/>
        </w:rPr>
        <w:t>T</w:t>
      </w:r>
      <w:r w:rsidR="00070432" w:rsidRPr="00A52D79">
        <w:rPr>
          <w:rFonts w:ascii="Times New Roman" w:hAnsi="Times New Roman" w:cs="Times New Roman"/>
          <w:sz w:val="24"/>
          <w:szCs w:val="24"/>
        </w:rPr>
        <w:t>o</w:t>
      </w:r>
      <w:r w:rsidR="00B86964" w:rsidRPr="00A52D79">
        <w:rPr>
          <w:rFonts w:ascii="Times New Roman" w:hAnsi="Times New Roman" w:cs="Times New Roman"/>
          <w:sz w:val="24"/>
          <w:szCs w:val="24"/>
        </w:rPr>
        <w:t xml:space="preserve"> </w:t>
      </w:r>
      <w:r w:rsidR="003B174F" w:rsidRPr="00A52D79">
        <w:rPr>
          <w:rFonts w:ascii="Times New Roman" w:hAnsi="Times New Roman" w:cs="Times New Roman"/>
          <w:sz w:val="24"/>
          <w:szCs w:val="24"/>
        </w:rPr>
        <w:t>create the composite models</w:t>
      </w:r>
      <w:r w:rsidR="00B86964" w:rsidRPr="00A52D79">
        <w:rPr>
          <w:rFonts w:ascii="Times New Roman" w:hAnsi="Times New Roman" w:cs="Times New Roman"/>
          <w:sz w:val="24"/>
          <w:szCs w:val="24"/>
        </w:rPr>
        <w:t>, b</w:t>
      </w:r>
      <w:r w:rsidR="004B3EDB" w:rsidRPr="00A52D79">
        <w:rPr>
          <w:rFonts w:ascii="Times New Roman" w:hAnsi="Times New Roman" w:cs="Times New Roman"/>
          <w:sz w:val="24"/>
          <w:szCs w:val="24"/>
        </w:rPr>
        <w:t xml:space="preserve">inary variables were derived </w:t>
      </w:r>
      <w:r w:rsidR="00A10E84" w:rsidRPr="00A52D79">
        <w:rPr>
          <w:rFonts w:ascii="Times New Roman" w:hAnsi="Times New Roman" w:cs="Times New Roman"/>
          <w:sz w:val="24"/>
          <w:szCs w:val="24"/>
        </w:rPr>
        <w:t xml:space="preserve">for each exposure </w:t>
      </w:r>
      <w:r w:rsidR="006B0AE8" w:rsidRPr="00A52D79">
        <w:rPr>
          <w:rFonts w:ascii="Times New Roman" w:hAnsi="Times New Roman" w:cs="Times New Roman"/>
          <w:sz w:val="24"/>
          <w:szCs w:val="24"/>
        </w:rPr>
        <w:t>(</w:t>
      </w:r>
      <w:r w:rsidR="001D3DA2" w:rsidRPr="00A52D79">
        <w:rPr>
          <w:rFonts w:ascii="Times New Roman" w:hAnsi="Times New Roman" w:cs="Times New Roman"/>
          <w:sz w:val="24"/>
          <w:szCs w:val="24"/>
        </w:rPr>
        <w:t>BMI</w:t>
      </w:r>
      <w:r w:rsidR="00335BDD" w:rsidRPr="00A52D79">
        <w:rPr>
          <w:rFonts w:ascii="Times New Roman" w:hAnsi="Times New Roman" w:cs="Times New Roman"/>
          <w:sz w:val="24"/>
          <w:szCs w:val="24"/>
        </w:rPr>
        <w:t>:</w:t>
      </w:r>
      <w:r w:rsidR="001D3DA2" w:rsidRPr="00A52D79">
        <w:rPr>
          <w:rFonts w:ascii="Times New Roman" w:hAnsi="Times New Roman" w:cs="Times New Roman"/>
          <w:sz w:val="24"/>
          <w:szCs w:val="24"/>
        </w:rPr>
        <w:t xml:space="preserve"> </w:t>
      </w:r>
      <w:r w:rsidR="003F4312" w:rsidRPr="00A52D79">
        <w:rPr>
          <w:rFonts w:ascii="Times New Roman" w:hAnsi="Times New Roman" w:cs="Times New Roman"/>
          <w:sz w:val="24"/>
          <w:szCs w:val="24"/>
        </w:rPr>
        <w:t>30.0–34.9kg/m</w:t>
      </w:r>
      <w:r w:rsidR="003F4312" w:rsidRPr="00A52D79">
        <w:rPr>
          <w:rFonts w:ascii="Times New Roman" w:hAnsi="Times New Roman" w:cs="Times New Roman"/>
          <w:sz w:val="24"/>
          <w:szCs w:val="24"/>
          <w:vertAlign w:val="superscript"/>
        </w:rPr>
        <w:t>2</w:t>
      </w:r>
      <w:r w:rsidR="003F4312" w:rsidRPr="00A52D79">
        <w:rPr>
          <w:rFonts w:ascii="Times New Roman" w:hAnsi="Times New Roman" w:cs="Times New Roman"/>
          <w:sz w:val="24"/>
          <w:szCs w:val="24"/>
        </w:rPr>
        <w:t>=0, ≥35.0kg/m</w:t>
      </w:r>
      <w:r w:rsidR="003F4312" w:rsidRPr="00A52D79">
        <w:rPr>
          <w:rFonts w:ascii="Times New Roman" w:hAnsi="Times New Roman" w:cs="Times New Roman"/>
          <w:sz w:val="24"/>
          <w:szCs w:val="24"/>
          <w:vertAlign w:val="superscript"/>
        </w:rPr>
        <w:t>2</w:t>
      </w:r>
      <w:r w:rsidR="003F4312" w:rsidRPr="00A52D79">
        <w:rPr>
          <w:rFonts w:ascii="Times New Roman" w:hAnsi="Times New Roman" w:cs="Times New Roman"/>
          <w:sz w:val="24"/>
          <w:szCs w:val="24"/>
        </w:rPr>
        <w:t>=1</w:t>
      </w:r>
      <w:r w:rsidR="0014630C" w:rsidRPr="00A52D79">
        <w:rPr>
          <w:rFonts w:ascii="Times New Roman" w:hAnsi="Times New Roman" w:cs="Times New Roman"/>
          <w:sz w:val="24"/>
          <w:szCs w:val="24"/>
        </w:rPr>
        <w:t xml:space="preserve">; </w:t>
      </w:r>
      <w:r w:rsidR="00D40BBC" w:rsidRPr="00A52D79">
        <w:rPr>
          <w:rFonts w:ascii="Times New Roman" w:hAnsi="Times New Roman" w:cs="Times New Roman"/>
          <w:sz w:val="24"/>
          <w:szCs w:val="24"/>
        </w:rPr>
        <w:t>inadequate/adequate GWG=0, excessive GWG=1</w:t>
      </w:r>
      <w:r w:rsidR="001D53E9" w:rsidRPr="00A52D79">
        <w:rPr>
          <w:rFonts w:ascii="Times New Roman" w:hAnsi="Times New Roman" w:cs="Times New Roman"/>
          <w:sz w:val="24"/>
          <w:szCs w:val="24"/>
        </w:rPr>
        <w:t xml:space="preserve"> and </w:t>
      </w:r>
      <w:r w:rsidR="0014630C" w:rsidRPr="00A52D79">
        <w:rPr>
          <w:rFonts w:ascii="Times New Roman" w:hAnsi="Times New Roman" w:cs="Times New Roman"/>
          <w:sz w:val="24"/>
          <w:szCs w:val="24"/>
        </w:rPr>
        <w:t>exclusively breastfeeding=0, partial breastfeeding or formula feeding=1</w:t>
      </w:r>
      <w:r w:rsidR="00D40BBC" w:rsidRPr="00A52D79">
        <w:rPr>
          <w:rFonts w:ascii="Times New Roman" w:hAnsi="Times New Roman" w:cs="Times New Roman"/>
          <w:sz w:val="24"/>
          <w:szCs w:val="24"/>
        </w:rPr>
        <w:t>)</w:t>
      </w:r>
      <w:r w:rsidR="00A10E84" w:rsidRPr="00A52D79">
        <w:rPr>
          <w:rFonts w:ascii="Times New Roman" w:hAnsi="Times New Roman" w:cs="Times New Roman"/>
          <w:sz w:val="24"/>
          <w:szCs w:val="24"/>
        </w:rPr>
        <w:t>.</w:t>
      </w:r>
      <w:r w:rsidR="007A7D2B" w:rsidRPr="00A52D79">
        <w:rPr>
          <w:rFonts w:ascii="Times New Roman" w:hAnsi="Times New Roman" w:cs="Times New Roman"/>
          <w:sz w:val="24"/>
          <w:szCs w:val="24"/>
        </w:rPr>
        <w:t xml:space="preserve"> </w:t>
      </w:r>
      <w:r w:rsidR="00B07958" w:rsidRPr="00A52D79">
        <w:rPr>
          <w:rFonts w:ascii="Times New Roman" w:hAnsi="Times New Roman" w:cs="Times New Roman"/>
          <w:sz w:val="24"/>
          <w:szCs w:val="24"/>
        </w:rPr>
        <w:t>As the</w:t>
      </w:r>
      <w:r w:rsidR="001D53E9" w:rsidRPr="00A52D79">
        <w:rPr>
          <w:rFonts w:ascii="Times New Roman" w:hAnsi="Times New Roman" w:cs="Times New Roman"/>
          <w:sz w:val="24"/>
          <w:szCs w:val="24"/>
        </w:rPr>
        <w:t xml:space="preserve"> </w:t>
      </w:r>
      <w:r w:rsidR="00C35D74" w:rsidRPr="00A52D79">
        <w:rPr>
          <w:rFonts w:ascii="Times New Roman" w:hAnsi="Times New Roman" w:cs="Times New Roman"/>
          <w:sz w:val="24"/>
          <w:szCs w:val="24"/>
        </w:rPr>
        <w:t xml:space="preserve">nutritional </w:t>
      </w:r>
      <w:r w:rsidR="001D53E9" w:rsidRPr="00A52D79">
        <w:rPr>
          <w:rFonts w:ascii="Times New Roman" w:hAnsi="Times New Roman" w:cs="Times New Roman"/>
          <w:sz w:val="24"/>
          <w:szCs w:val="24"/>
        </w:rPr>
        <w:t>exposures</w:t>
      </w:r>
      <w:r w:rsidR="00454114" w:rsidRPr="00A52D79">
        <w:rPr>
          <w:rFonts w:ascii="Times New Roman" w:hAnsi="Times New Roman" w:cs="Times New Roman"/>
          <w:sz w:val="24"/>
          <w:szCs w:val="24"/>
        </w:rPr>
        <w:t xml:space="preserve"> </w:t>
      </w:r>
      <w:r w:rsidR="00B07958" w:rsidRPr="00A52D79">
        <w:rPr>
          <w:rFonts w:ascii="Times New Roman" w:hAnsi="Times New Roman" w:cs="Times New Roman"/>
          <w:sz w:val="24"/>
          <w:szCs w:val="24"/>
        </w:rPr>
        <w:t xml:space="preserve">are </w:t>
      </w:r>
      <w:r w:rsidR="00442D83" w:rsidRPr="00A52D79">
        <w:rPr>
          <w:rFonts w:ascii="Times New Roman" w:hAnsi="Times New Roman" w:cs="Times New Roman"/>
          <w:sz w:val="24"/>
          <w:szCs w:val="24"/>
        </w:rPr>
        <w:t>continuous variables</w:t>
      </w:r>
      <w:r w:rsidR="001D53E9" w:rsidRPr="00A52D79">
        <w:rPr>
          <w:rFonts w:ascii="Times New Roman" w:hAnsi="Times New Roman" w:cs="Times New Roman"/>
          <w:sz w:val="24"/>
          <w:szCs w:val="24"/>
        </w:rPr>
        <w:t xml:space="preserve">, with </w:t>
      </w:r>
      <w:r w:rsidR="00603C16" w:rsidRPr="00A52D79">
        <w:rPr>
          <w:rFonts w:ascii="Times New Roman" w:hAnsi="Times New Roman" w:cs="Times New Roman"/>
          <w:sz w:val="24"/>
          <w:szCs w:val="24"/>
        </w:rPr>
        <w:t>no</w:t>
      </w:r>
      <w:r w:rsidR="008D1D5A" w:rsidRPr="00A52D79">
        <w:rPr>
          <w:rFonts w:ascii="Times New Roman" w:hAnsi="Times New Roman" w:cs="Times New Roman"/>
          <w:sz w:val="24"/>
          <w:szCs w:val="24"/>
        </w:rPr>
        <w:t xml:space="preserve"> published</w:t>
      </w:r>
      <w:r w:rsidR="00603C16" w:rsidRPr="00A52D79">
        <w:rPr>
          <w:rFonts w:ascii="Times New Roman" w:hAnsi="Times New Roman" w:cs="Times New Roman"/>
          <w:sz w:val="24"/>
          <w:szCs w:val="24"/>
        </w:rPr>
        <w:t xml:space="preserve"> </w:t>
      </w:r>
      <w:r w:rsidR="00220049" w:rsidRPr="00A52D79">
        <w:rPr>
          <w:rFonts w:ascii="Times New Roman" w:hAnsi="Times New Roman" w:cs="Times New Roman"/>
          <w:sz w:val="24"/>
          <w:szCs w:val="24"/>
        </w:rPr>
        <w:t xml:space="preserve">reference </w:t>
      </w:r>
      <w:r w:rsidR="00352522" w:rsidRPr="00A52D79">
        <w:rPr>
          <w:rFonts w:ascii="Times New Roman" w:hAnsi="Times New Roman" w:cs="Times New Roman"/>
          <w:sz w:val="24"/>
          <w:szCs w:val="24"/>
        </w:rPr>
        <w:t>guidelines</w:t>
      </w:r>
      <w:r w:rsidR="00220049" w:rsidRPr="00A52D79">
        <w:rPr>
          <w:rFonts w:ascii="Times New Roman" w:hAnsi="Times New Roman" w:cs="Times New Roman"/>
          <w:sz w:val="24"/>
          <w:szCs w:val="24"/>
        </w:rPr>
        <w:t xml:space="preserve"> to </w:t>
      </w:r>
      <w:r w:rsidR="00186C35" w:rsidRPr="00A52D79">
        <w:rPr>
          <w:rFonts w:ascii="Times New Roman" w:hAnsi="Times New Roman" w:cs="Times New Roman"/>
          <w:sz w:val="24"/>
          <w:szCs w:val="24"/>
        </w:rPr>
        <w:t>dichotomise</w:t>
      </w:r>
      <w:r w:rsidR="00220049" w:rsidRPr="00A52D79">
        <w:rPr>
          <w:rFonts w:ascii="Times New Roman" w:hAnsi="Times New Roman" w:cs="Times New Roman"/>
          <w:sz w:val="24"/>
          <w:szCs w:val="24"/>
        </w:rPr>
        <w:t xml:space="preserve"> </w:t>
      </w:r>
      <w:r w:rsidR="008D1D5A" w:rsidRPr="00A52D79">
        <w:rPr>
          <w:rFonts w:ascii="Times New Roman" w:hAnsi="Times New Roman" w:cs="Times New Roman"/>
          <w:sz w:val="24"/>
          <w:szCs w:val="24"/>
        </w:rPr>
        <w:t xml:space="preserve">the variables, we </w:t>
      </w:r>
      <w:r w:rsidR="00352522" w:rsidRPr="00A52D79">
        <w:rPr>
          <w:rFonts w:ascii="Times New Roman" w:hAnsi="Times New Roman" w:cs="Times New Roman"/>
          <w:sz w:val="24"/>
          <w:szCs w:val="24"/>
        </w:rPr>
        <w:t>categorised</w:t>
      </w:r>
      <w:r w:rsidR="008D1D5A" w:rsidRPr="00A52D79">
        <w:rPr>
          <w:rFonts w:ascii="Times New Roman" w:hAnsi="Times New Roman" w:cs="Times New Roman"/>
          <w:sz w:val="24"/>
          <w:szCs w:val="24"/>
        </w:rPr>
        <w:t xml:space="preserve"> </w:t>
      </w:r>
      <w:r w:rsidR="00352522" w:rsidRPr="00A52D79">
        <w:rPr>
          <w:rFonts w:ascii="Times New Roman" w:hAnsi="Times New Roman" w:cs="Times New Roman"/>
          <w:sz w:val="24"/>
          <w:szCs w:val="24"/>
        </w:rPr>
        <w:t xml:space="preserve">a </w:t>
      </w:r>
      <w:r w:rsidR="00626AF0" w:rsidRPr="00A52D79">
        <w:rPr>
          <w:rFonts w:ascii="Times New Roman" w:hAnsi="Times New Roman" w:cs="Times New Roman"/>
          <w:sz w:val="24"/>
          <w:szCs w:val="24"/>
        </w:rPr>
        <w:t xml:space="preserve">high (=1) association as mean </w:t>
      </w:r>
      <w:r w:rsidR="003321B3" w:rsidRPr="00A52D79">
        <w:rPr>
          <w:rFonts w:ascii="Times New Roman" w:hAnsi="Times New Roman" w:cs="Times New Roman"/>
          <w:sz w:val="24"/>
          <w:szCs w:val="24"/>
        </w:rPr>
        <w:t>±</w:t>
      </w:r>
      <w:r w:rsidR="00626AF0" w:rsidRPr="00A52D79">
        <w:rPr>
          <w:rFonts w:ascii="Times New Roman" w:hAnsi="Times New Roman" w:cs="Times New Roman"/>
          <w:sz w:val="24"/>
          <w:szCs w:val="24"/>
        </w:rPr>
        <w:t>1 SD</w:t>
      </w:r>
      <w:r w:rsidR="00454114" w:rsidRPr="00A52D79">
        <w:rPr>
          <w:rFonts w:ascii="Times New Roman" w:hAnsi="Times New Roman" w:cs="Times New Roman"/>
          <w:sz w:val="24"/>
          <w:szCs w:val="24"/>
        </w:rPr>
        <w:t>, with the remainder categorised as normal/low (=0)</w:t>
      </w:r>
      <w:r w:rsidR="00C35D74" w:rsidRPr="00A52D79">
        <w:rPr>
          <w:rFonts w:ascii="Times New Roman" w:hAnsi="Times New Roman" w:cs="Times New Roman"/>
          <w:sz w:val="24"/>
          <w:szCs w:val="24"/>
        </w:rPr>
        <w:t>; f</w:t>
      </w:r>
      <w:r w:rsidR="00B73A9D" w:rsidRPr="00A52D79">
        <w:rPr>
          <w:rFonts w:ascii="Times New Roman" w:hAnsi="Times New Roman" w:cs="Times New Roman"/>
          <w:sz w:val="24"/>
          <w:szCs w:val="24"/>
        </w:rPr>
        <w:t xml:space="preserve">ood responsiveness and the dietary pattern scores are positively associated with </w:t>
      </w:r>
      <w:r w:rsidR="00ED565B" w:rsidRPr="00A52D79">
        <w:rPr>
          <w:rFonts w:ascii="Times New Roman" w:hAnsi="Times New Roman" w:cs="Times New Roman"/>
          <w:sz w:val="24"/>
          <w:szCs w:val="24"/>
        </w:rPr>
        <w:t xml:space="preserve">measures of adiposity, therefore the high categories were defined as mean + 1 SD, as slowness in eating in negatively associated with measures of adiposity the high category was defined as mean – 1 SD. </w:t>
      </w:r>
      <w:r w:rsidR="003945BE" w:rsidRPr="00A52D79">
        <w:rPr>
          <w:rFonts w:ascii="Times New Roman" w:hAnsi="Times New Roman" w:cs="Times New Roman"/>
          <w:sz w:val="24"/>
          <w:szCs w:val="24"/>
        </w:rPr>
        <w:t xml:space="preserve">Each child was assigned a score for </w:t>
      </w:r>
      <w:r w:rsidR="00F26D78" w:rsidRPr="00A52D79">
        <w:rPr>
          <w:rFonts w:ascii="Times New Roman" w:hAnsi="Times New Roman" w:cs="Times New Roman"/>
          <w:sz w:val="24"/>
          <w:szCs w:val="24"/>
        </w:rPr>
        <w:t>the three</w:t>
      </w:r>
      <w:r w:rsidR="003945BE" w:rsidRPr="00A52D79">
        <w:rPr>
          <w:rFonts w:ascii="Times New Roman" w:hAnsi="Times New Roman" w:cs="Times New Roman"/>
          <w:sz w:val="24"/>
          <w:szCs w:val="24"/>
        </w:rPr>
        <w:t xml:space="preserve"> model</w:t>
      </w:r>
      <w:r w:rsidR="00F26D78" w:rsidRPr="00A52D79">
        <w:rPr>
          <w:rFonts w:ascii="Times New Roman" w:hAnsi="Times New Roman" w:cs="Times New Roman"/>
          <w:sz w:val="24"/>
          <w:szCs w:val="24"/>
        </w:rPr>
        <w:t>s</w:t>
      </w:r>
      <w:r w:rsidR="003945BE" w:rsidRPr="00A52D79">
        <w:rPr>
          <w:rFonts w:ascii="Times New Roman" w:hAnsi="Times New Roman" w:cs="Times New Roman"/>
          <w:sz w:val="24"/>
          <w:szCs w:val="24"/>
        </w:rPr>
        <w:t xml:space="preserve">, the maternal model ranged from 0-3, </w:t>
      </w:r>
      <w:r w:rsidR="00B50C1D" w:rsidRPr="00A52D79">
        <w:rPr>
          <w:rFonts w:ascii="Times New Roman" w:hAnsi="Times New Roman" w:cs="Times New Roman"/>
          <w:sz w:val="24"/>
          <w:szCs w:val="24"/>
        </w:rPr>
        <w:t xml:space="preserve">the nutritional model ranged </w:t>
      </w:r>
      <w:r w:rsidR="008E170F" w:rsidRPr="00A52D79">
        <w:rPr>
          <w:rFonts w:ascii="Times New Roman" w:hAnsi="Times New Roman" w:cs="Times New Roman"/>
          <w:sz w:val="24"/>
          <w:szCs w:val="24"/>
        </w:rPr>
        <w:t>from 0-2, as categori</w:t>
      </w:r>
      <w:r w:rsidR="00CE6627" w:rsidRPr="00A52D79">
        <w:rPr>
          <w:rFonts w:ascii="Times New Roman" w:hAnsi="Times New Roman" w:cs="Times New Roman"/>
          <w:sz w:val="24"/>
          <w:szCs w:val="24"/>
        </w:rPr>
        <w:t>s</w:t>
      </w:r>
      <w:r w:rsidR="008E170F" w:rsidRPr="00A52D79">
        <w:rPr>
          <w:rFonts w:ascii="Times New Roman" w:hAnsi="Times New Roman" w:cs="Times New Roman"/>
          <w:sz w:val="24"/>
          <w:szCs w:val="24"/>
        </w:rPr>
        <w:t>es 2 and 3 were combined</w:t>
      </w:r>
      <w:r w:rsidR="00B50C1D" w:rsidRPr="00A52D79">
        <w:rPr>
          <w:rFonts w:ascii="Times New Roman" w:hAnsi="Times New Roman" w:cs="Times New Roman"/>
          <w:sz w:val="24"/>
          <w:szCs w:val="24"/>
        </w:rPr>
        <w:t xml:space="preserve">. </w:t>
      </w:r>
      <w:r w:rsidR="00074B8E" w:rsidRPr="00A52D79">
        <w:rPr>
          <w:rFonts w:ascii="Times New Roman" w:hAnsi="Times New Roman" w:cs="Times New Roman"/>
          <w:sz w:val="24"/>
          <w:szCs w:val="24"/>
        </w:rPr>
        <w:t>For the combined model and</w:t>
      </w:r>
      <w:r w:rsidR="00913B9E" w:rsidRPr="00A52D79">
        <w:rPr>
          <w:rFonts w:ascii="Times New Roman" w:hAnsi="Times New Roman" w:cs="Times New Roman"/>
          <w:sz w:val="24"/>
          <w:szCs w:val="24"/>
        </w:rPr>
        <w:t xml:space="preserve"> overall score was calculated</w:t>
      </w:r>
      <w:r w:rsidR="008856D1" w:rsidRPr="00A52D79">
        <w:rPr>
          <w:rFonts w:ascii="Times New Roman" w:hAnsi="Times New Roman" w:cs="Times New Roman"/>
          <w:sz w:val="24"/>
          <w:szCs w:val="24"/>
        </w:rPr>
        <w:t xml:space="preserve"> rang</w:t>
      </w:r>
      <w:r w:rsidR="00913B9E" w:rsidRPr="00A52D79">
        <w:rPr>
          <w:rFonts w:ascii="Times New Roman" w:hAnsi="Times New Roman" w:cs="Times New Roman"/>
          <w:sz w:val="24"/>
          <w:szCs w:val="24"/>
        </w:rPr>
        <w:t>ing</w:t>
      </w:r>
      <w:r w:rsidR="008856D1" w:rsidRPr="00A52D79">
        <w:rPr>
          <w:rFonts w:ascii="Times New Roman" w:hAnsi="Times New Roman" w:cs="Times New Roman"/>
          <w:sz w:val="24"/>
          <w:szCs w:val="24"/>
        </w:rPr>
        <w:t xml:space="preserve"> from 0 to </w:t>
      </w:r>
      <w:r w:rsidR="009E260A" w:rsidRPr="00A52D79">
        <w:rPr>
          <w:rFonts w:ascii="Times New Roman" w:hAnsi="Times New Roman" w:cs="Times New Roman"/>
          <w:sz w:val="24"/>
          <w:szCs w:val="24"/>
        </w:rPr>
        <w:t>6</w:t>
      </w:r>
      <w:r w:rsidR="008856D1" w:rsidRPr="00A52D79">
        <w:rPr>
          <w:rFonts w:ascii="Times New Roman" w:hAnsi="Times New Roman" w:cs="Times New Roman"/>
          <w:sz w:val="24"/>
          <w:szCs w:val="24"/>
        </w:rPr>
        <w:t xml:space="preserve"> </w:t>
      </w:r>
      <w:r w:rsidR="000F1A53" w:rsidRPr="00A52D79">
        <w:rPr>
          <w:rFonts w:ascii="Times New Roman" w:hAnsi="Times New Roman" w:cs="Times New Roman"/>
          <w:sz w:val="24"/>
          <w:szCs w:val="24"/>
        </w:rPr>
        <w:t xml:space="preserve">(0 </w:t>
      </w:r>
      <w:r w:rsidR="00913B9E" w:rsidRPr="00A52D79">
        <w:rPr>
          <w:rFonts w:ascii="Times New Roman" w:hAnsi="Times New Roman" w:cs="Times New Roman"/>
          <w:sz w:val="24"/>
          <w:szCs w:val="24"/>
        </w:rPr>
        <w:t>was</w:t>
      </w:r>
      <w:r w:rsidR="000F1A53" w:rsidRPr="00A52D79">
        <w:rPr>
          <w:rFonts w:ascii="Times New Roman" w:hAnsi="Times New Roman" w:cs="Times New Roman"/>
          <w:sz w:val="24"/>
          <w:szCs w:val="24"/>
        </w:rPr>
        <w:t xml:space="preserve"> the reference group</w:t>
      </w:r>
      <w:r w:rsidR="00913B9E" w:rsidRPr="00A52D79">
        <w:rPr>
          <w:rFonts w:ascii="Times New Roman" w:hAnsi="Times New Roman" w:cs="Times New Roman"/>
          <w:sz w:val="24"/>
          <w:szCs w:val="24"/>
        </w:rPr>
        <w:t xml:space="preserve"> for all models</w:t>
      </w:r>
      <w:r w:rsidR="000F1A53" w:rsidRPr="00A52D79">
        <w:rPr>
          <w:rFonts w:ascii="Times New Roman" w:hAnsi="Times New Roman" w:cs="Times New Roman"/>
          <w:sz w:val="24"/>
          <w:szCs w:val="24"/>
        </w:rPr>
        <w:t>). U</w:t>
      </w:r>
      <w:r w:rsidR="008856D1" w:rsidRPr="00A52D79">
        <w:rPr>
          <w:rFonts w:ascii="Times New Roman" w:hAnsi="Times New Roman" w:cs="Times New Roman"/>
          <w:sz w:val="24"/>
          <w:szCs w:val="24"/>
        </w:rPr>
        <w:t xml:space="preserve">sing </w:t>
      </w:r>
      <w:r w:rsidR="00533297" w:rsidRPr="00A52D79">
        <w:rPr>
          <w:rFonts w:ascii="Times New Roman" w:hAnsi="Times New Roman" w:cs="Times New Roman"/>
          <w:sz w:val="24"/>
          <w:szCs w:val="24"/>
        </w:rPr>
        <w:t xml:space="preserve">adjusted </w:t>
      </w:r>
      <w:r w:rsidR="00487B04" w:rsidRPr="00A52D79">
        <w:rPr>
          <w:rFonts w:ascii="Times New Roman" w:hAnsi="Times New Roman" w:cs="Times New Roman"/>
          <w:sz w:val="24"/>
          <w:szCs w:val="24"/>
        </w:rPr>
        <w:t>regression,</w:t>
      </w:r>
      <w:r w:rsidR="008856D1" w:rsidRPr="00A52D79">
        <w:rPr>
          <w:rFonts w:ascii="Times New Roman" w:hAnsi="Times New Roman" w:cs="Times New Roman"/>
          <w:sz w:val="24"/>
          <w:szCs w:val="24"/>
        </w:rPr>
        <w:t xml:space="preserve"> the association with </w:t>
      </w:r>
      <w:r w:rsidR="00533297" w:rsidRPr="00A52D79">
        <w:rPr>
          <w:rFonts w:ascii="Times New Roman" w:hAnsi="Times New Roman" w:cs="Times New Roman"/>
          <w:sz w:val="24"/>
          <w:szCs w:val="24"/>
        </w:rPr>
        <w:t>childhood outcomes were</w:t>
      </w:r>
      <w:r w:rsidR="008856D1" w:rsidRPr="00A52D79">
        <w:rPr>
          <w:rFonts w:ascii="Times New Roman" w:hAnsi="Times New Roman" w:cs="Times New Roman"/>
          <w:sz w:val="24"/>
          <w:szCs w:val="24"/>
        </w:rPr>
        <w:t xml:space="preserve"> examined on a continuous and categorical scale</w:t>
      </w:r>
      <w:r w:rsidR="00C761FB" w:rsidRPr="00A52D79">
        <w:rPr>
          <w:rFonts w:ascii="Times New Roman" w:hAnsi="Times New Roman" w:cs="Times New Roman"/>
          <w:sz w:val="24"/>
          <w:szCs w:val="24"/>
        </w:rPr>
        <w:t xml:space="preserve">. </w:t>
      </w:r>
      <w:r w:rsidR="00A36200" w:rsidRPr="00A52D79">
        <w:rPr>
          <w:rFonts w:ascii="Times New Roman" w:hAnsi="Times New Roman" w:cs="Times New Roman"/>
          <w:sz w:val="24"/>
          <w:szCs w:val="24"/>
        </w:rPr>
        <w:t>All d</w:t>
      </w:r>
      <w:r w:rsidR="0067618E" w:rsidRPr="00A52D79">
        <w:rPr>
          <w:rFonts w:ascii="Times New Roman" w:hAnsi="Times New Roman" w:cs="Times New Roman"/>
          <w:sz w:val="24"/>
          <w:szCs w:val="24"/>
        </w:rPr>
        <w:t>ata was analysed using Stata software, version 15.0 (StataCorp, College Station, Texas).</w:t>
      </w:r>
      <w:r w:rsidR="003A0EE1" w:rsidRPr="00A52D79">
        <w:rPr>
          <w:rFonts w:ascii="Times New Roman" w:hAnsi="Times New Roman" w:cs="Times New Roman"/>
          <w:sz w:val="24"/>
          <w:szCs w:val="24"/>
        </w:rPr>
        <w:br w:type="page"/>
      </w:r>
    </w:p>
    <w:p w14:paraId="00E8A08B" w14:textId="26515294" w:rsidR="006246A6" w:rsidRPr="00A52D79" w:rsidRDefault="006246A6" w:rsidP="00EB537A">
      <w:pPr>
        <w:spacing w:after="0" w:line="360" w:lineRule="auto"/>
        <w:jc w:val="both"/>
        <w:rPr>
          <w:rFonts w:ascii="Times New Roman" w:hAnsi="Times New Roman" w:cs="Times New Roman"/>
          <w:i/>
          <w:iCs/>
          <w:sz w:val="24"/>
          <w:szCs w:val="24"/>
        </w:rPr>
      </w:pPr>
      <w:r w:rsidRPr="00A52D79">
        <w:rPr>
          <w:rFonts w:ascii="Times New Roman" w:hAnsi="Times New Roman" w:cs="Times New Roman"/>
          <w:b/>
          <w:bCs/>
          <w:sz w:val="24"/>
          <w:szCs w:val="24"/>
        </w:rPr>
        <w:t>Results</w:t>
      </w:r>
      <w:r w:rsidRPr="00A52D79">
        <w:rPr>
          <w:rFonts w:ascii="Times New Roman" w:hAnsi="Times New Roman" w:cs="Times New Roman"/>
          <w:i/>
          <w:iCs/>
          <w:sz w:val="24"/>
          <w:szCs w:val="24"/>
        </w:rPr>
        <w:t xml:space="preserve">: </w:t>
      </w:r>
    </w:p>
    <w:p w14:paraId="6CE990CB" w14:textId="128DE1F6" w:rsidR="00D17776" w:rsidRPr="00A52D79" w:rsidRDefault="00C761FB" w:rsidP="00EB537A">
      <w:pPr>
        <w:pStyle w:val="NoSpacing"/>
        <w:spacing w:line="360" w:lineRule="auto"/>
        <w:jc w:val="both"/>
        <w:rPr>
          <w:rFonts w:ascii="Times New Roman" w:hAnsi="Times New Roman" w:cs="Times New Roman"/>
          <w:color w:val="000000" w:themeColor="text1"/>
          <w:sz w:val="24"/>
          <w:szCs w:val="24"/>
        </w:rPr>
      </w:pPr>
      <w:r w:rsidRPr="00A52D79">
        <w:rPr>
          <w:rFonts w:ascii="Times New Roman" w:hAnsi="Times New Roman" w:cs="Times New Roman"/>
          <w:color w:val="000000" w:themeColor="text1"/>
          <w:sz w:val="24"/>
          <w:szCs w:val="24"/>
        </w:rPr>
        <w:t>Five hundred and fourteen (33</w:t>
      </w:r>
      <w:r w:rsidR="00493175" w:rsidRPr="00A52D79">
        <w:rPr>
          <w:rFonts w:ascii="Times New Roman" w:hAnsi="Times New Roman" w:cs="Times New Roman"/>
          <w:color w:val="000000" w:themeColor="text1"/>
          <w:sz w:val="24"/>
          <w:szCs w:val="24"/>
        </w:rPr>
        <w:t xml:space="preserve">%) of the 1555 women from UPBEAT agreed to participate and attended the follow-up appointments 3 years after delivery. </w:t>
      </w:r>
      <w:r w:rsidR="00446B43" w:rsidRPr="00A52D79">
        <w:rPr>
          <w:rFonts w:ascii="Times New Roman" w:hAnsi="Times New Roman" w:cs="Times New Roman"/>
          <w:color w:val="000000" w:themeColor="text1"/>
          <w:sz w:val="24"/>
          <w:szCs w:val="24"/>
        </w:rPr>
        <w:t>Of those who attended the</w:t>
      </w:r>
      <w:r w:rsidR="00493175" w:rsidRPr="00A52D79">
        <w:rPr>
          <w:rFonts w:ascii="Times New Roman" w:hAnsi="Times New Roman" w:cs="Times New Roman"/>
          <w:color w:val="000000" w:themeColor="text1"/>
          <w:sz w:val="24"/>
          <w:szCs w:val="24"/>
        </w:rPr>
        <w:t xml:space="preserve"> follow-up visit</w:t>
      </w:r>
      <w:r w:rsidR="0094588C" w:rsidRPr="00A52D79">
        <w:rPr>
          <w:rFonts w:ascii="Times New Roman" w:hAnsi="Times New Roman" w:cs="Times New Roman"/>
          <w:color w:val="000000" w:themeColor="text1"/>
          <w:sz w:val="24"/>
          <w:szCs w:val="24"/>
        </w:rPr>
        <w:t xml:space="preserve"> </w:t>
      </w:r>
      <w:r w:rsidR="006C3C71" w:rsidRPr="00A52D79">
        <w:rPr>
          <w:rFonts w:ascii="Times New Roman" w:hAnsi="Times New Roman" w:cs="Times New Roman"/>
          <w:color w:val="000000" w:themeColor="text1"/>
          <w:sz w:val="24"/>
          <w:szCs w:val="24"/>
        </w:rPr>
        <w:t>5</w:t>
      </w:r>
      <w:r w:rsidR="00493175" w:rsidRPr="00A52D79">
        <w:rPr>
          <w:rFonts w:ascii="Times New Roman" w:hAnsi="Times New Roman" w:cs="Times New Roman"/>
          <w:color w:val="000000" w:themeColor="text1"/>
          <w:sz w:val="24"/>
          <w:szCs w:val="24"/>
        </w:rPr>
        <w:t xml:space="preserve"> </w:t>
      </w:r>
      <w:r w:rsidR="004655D0" w:rsidRPr="00A52D79">
        <w:rPr>
          <w:rFonts w:ascii="Times New Roman" w:hAnsi="Times New Roman" w:cs="Times New Roman"/>
          <w:color w:val="000000" w:themeColor="text1"/>
          <w:sz w:val="24"/>
          <w:szCs w:val="24"/>
        </w:rPr>
        <w:t>children were born</w:t>
      </w:r>
      <w:r w:rsidR="00493175" w:rsidRPr="00A52D79">
        <w:rPr>
          <w:rFonts w:ascii="Times New Roman" w:hAnsi="Times New Roman" w:cs="Times New Roman"/>
          <w:color w:val="000000" w:themeColor="text1"/>
          <w:sz w:val="24"/>
          <w:szCs w:val="24"/>
        </w:rPr>
        <w:t xml:space="preserve"> &lt;3</w:t>
      </w:r>
      <w:r w:rsidR="00A476B0" w:rsidRPr="00A52D79">
        <w:rPr>
          <w:rFonts w:ascii="Times New Roman" w:hAnsi="Times New Roman" w:cs="Times New Roman"/>
          <w:color w:val="000000" w:themeColor="text1"/>
          <w:sz w:val="24"/>
          <w:szCs w:val="24"/>
        </w:rPr>
        <w:t>4</w:t>
      </w:r>
      <w:r w:rsidR="00493175" w:rsidRPr="00A52D79">
        <w:rPr>
          <w:rFonts w:ascii="Times New Roman" w:hAnsi="Times New Roman" w:cs="Times New Roman"/>
          <w:color w:val="000000" w:themeColor="text1"/>
          <w:sz w:val="24"/>
          <w:szCs w:val="24"/>
        </w:rPr>
        <w:t xml:space="preserve"> weeks gestation</w:t>
      </w:r>
      <w:r w:rsidR="00581B3B" w:rsidRPr="00A52D79">
        <w:rPr>
          <w:rFonts w:ascii="Times New Roman" w:hAnsi="Times New Roman" w:cs="Times New Roman"/>
          <w:color w:val="000000" w:themeColor="text1"/>
          <w:sz w:val="24"/>
          <w:szCs w:val="24"/>
        </w:rPr>
        <w:t xml:space="preserve">, </w:t>
      </w:r>
      <w:r w:rsidR="006C3C71" w:rsidRPr="00A52D79">
        <w:rPr>
          <w:rFonts w:ascii="Times New Roman" w:hAnsi="Times New Roman" w:cs="Times New Roman"/>
          <w:color w:val="000000" w:themeColor="text1"/>
          <w:sz w:val="24"/>
          <w:szCs w:val="24"/>
        </w:rPr>
        <w:t>4</w:t>
      </w:r>
      <w:r w:rsidR="0094588C" w:rsidRPr="00A52D79">
        <w:rPr>
          <w:rFonts w:ascii="Times New Roman" w:hAnsi="Times New Roman" w:cs="Times New Roman"/>
          <w:color w:val="000000" w:themeColor="text1"/>
          <w:sz w:val="24"/>
          <w:szCs w:val="24"/>
        </w:rPr>
        <w:t xml:space="preserve"> were</w:t>
      </w:r>
      <w:r w:rsidR="00A476B0" w:rsidRPr="00A52D79">
        <w:rPr>
          <w:rFonts w:ascii="Times New Roman" w:hAnsi="Times New Roman" w:cs="Times New Roman"/>
          <w:color w:val="000000" w:themeColor="text1"/>
          <w:sz w:val="24"/>
          <w:szCs w:val="24"/>
        </w:rPr>
        <w:t xml:space="preserve"> suffering from major ill health</w:t>
      </w:r>
      <w:r w:rsidR="00493175" w:rsidRPr="00A52D79">
        <w:rPr>
          <w:rFonts w:ascii="Times New Roman" w:hAnsi="Times New Roman" w:cs="Times New Roman"/>
          <w:color w:val="000000" w:themeColor="text1"/>
          <w:sz w:val="24"/>
          <w:szCs w:val="24"/>
        </w:rPr>
        <w:t xml:space="preserve"> </w:t>
      </w:r>
      <w:r w:rsidR="00581B3B" w:rsidRPr="00A52D79">
        <w:rPr>
          <w:rFonts w:ascii="Times New Roman" w:hAnsi="Times New Roman" w:cs="Times New Roman"/>
          <w:color w:val="000000" w:themeColor="text1"/>
          <w:sz w:val="24"/>
          <w:szCs w:val="24"/>
        </w:rPr>
        <w:t>and 10 provided no outcome data</w:t>
      </w:r>
      <w:r w:rsidR="000071F1" w:rsidRPr="00A52D79">
        <w:rPr>
          <w:rFonts w:ascii="Times New Roman" w:hAnsi="Times New Roman" w:cs="Times New Roman"/>
          <w:color w:val="000000" w:themeColor="text1"/>
          <w:sz w:val="24"/>
          <w:szCs w:val="24"/>
        </w:rPr>
        <w:t xml:space="preserve"> for this analysis</w:t>
      </w:r>
      <w:r w:rsidR="00504F08" w:rsidRPr="00A52D79">
        <w:rPr>
          <w:rFonts w:ascii="Times New Roman" w:hAnsi="Times New Roman" w:cs="Times New Roman"/>
          <w:color w:val="000000" w:themeColor="text1"/>
          <w:sz w:val="24"/>
          <w:szCs w:val="24"/>
        </w:rPr>
        <w:t>.</w:t>
      </w:r>
      <w:r w:rsidR="00581B3B" w:rsidRPr="00A52D79">
        <w:rPr>
          <w:rFonts w:ascii="Times New Roman" w:hAnsi="Times New Roman" w:cs="Times New Roman"/>
          <w:color w:val="000000" w:themeColor="text1"/>
          <w:sz w:val="24"/>
          <w:szCs w:val="24"/>
        </w:rPr>
        <w:t xml:space="preserve"> </w:t>
      </w:r>
      <w:r w:rsidR="00504F08" w:rsidRPr="00A52D79">
        <w:rPr>
          <w:rFonts w:ascii="Times New Roman" w:hAnsi="Times New Roman" w:cs="Times New Roman"/>
          <w:color w:val="000000" w:themeColor="text1"/>
          <w:sz w:val="24"/>
          <w:szCs w:val="24"/>
        </w:rPr>
        <w:t>T</w:t>
      </w:r>
      <w:r w:rsidR="00493175" w:rsidRPr="00A52D79">
        <w:rPr>
          <w:rFonts w:ascii="Times New Roman" w:hAnsi="Times New Roman" w:cs="Times New Roman"/>
          <w:color w:val="000000" w:themeColor="text1"/>
          <w:sz w:val="24"/>
          <w:szCs w:val="24"/>
        </w:rPr>
        <w:t>he study population</w:t>
      </w:r>
      <w:r w:rsidR="00504F08" w:rsidRPr="00A52D79">
        <w:rPr>
          <w:rFonts w:ascii="Times New Roman" w:hAnsi="Times New Roman" w:cs="Times New Roman"/>
          <w:color w:val="000000" w:themeColor="text1"/>
          <w:sz w:val="24"/>
          <w:szCs w:val="24"/>
        </w:rPr>
        <w:t xml:space="preserve"> therefore</w:t>
      </w:r>
      <w:r w:rsidR="00493175" w:rsidRPr="00A52D79">
        <w:rPr>
          <w:rFonts w:ascii="Times New Roman" w:hAnsi="Times New Roman" w:cs="Times New Roman"/>
          <w:color w:val="000000" w:themeColor="text1"/>
          <w:sz w:val="24"/>
          <w:szCs w:val="24"/>
        </w:rPr>
        <w:t xml:space="preserve"> comprised </w:t>
      </w:r>
      <w:r w:rsidR="00CE6627" w:rsidRPr="00A52D79">
        <w:rPr>
          <w:rFonts w:ascii="Times New Roman" w:hAnsi="Times New Roman" w:cs="Times New Roman"/>
          <w:color w:val="000000" w:themeColor="text1"/>
          <w:sz w:val="24"/>
          <w:szCs w:val="24"/>
        </w:rPr>
        <w:t xml:space="preserve">of </w:t>
      </w:r>
      <w:r w:rsidR="00581B3B" w:rsidRPr="00A52D79">
        <w:rPr>
          <w:rFonts w:ascii="Times New Roman" w:hAnsi="Times New Roman" w:cs="Times New Roman"/>
          <w:color w:val="000000" w:themeColor="text1"/>
          <w:sz w:val="24"/>
          <w:szCs w:val="24"/>
        </w:rPr>
        <w:t>495</w:t>
      </w:r>
      <w:r w:rsidR="00493175" w:rsidRPr="00A52D79">
        <w:rPr>
          <w:rFonts w:ascii="Times New Roman" w:hAnsi="Times New Roman" w:cs="Times New Roman"/>
          <w:color w:val="000000" w:themeColor="text1"/>
          <w:sz w:val="24"/>
          <w:szCs w:val="24"/>
        </w:rPr>
        <w:t xml:space="preserve"> </w:t>
      </w:r>
      <w:r w:rsidR="00504F08" w:rsidRPr="00A52D79">
        <w:rPr>
          <w:rFonts w:ascii="Times New Roman" w:hAnsi="Times New Roman" w:cs="Times New Roman"/>
          <w:color w:val="000000" w:themeColor="text1"/>
          <w:sz w:val="24"/>
          <w:szCs w:val="24"/>
        </w:rPr>
        <w:t xml:space="preserve">children </w:t>
      </w:r>
      <w:r w:rsidR="00C61984" w:rsidRPr="00A52D79">
        <w:rPr>
          <w:rFonts w:ascii="Times New Roman" w:hAnsi="Times New Roman" w:cs="Times New Roman"/>
          <w:color w:val="000000" w:themeColor="text1"/>
          <w:sz w:val="24"/>
          <w:szCs w:val="24"/>
        </w:rPr>
        <w:t>(F</w:t>
      </w:r>
      <w:r w:rsidR="00493175" w:rsidRPr="00A52D79">
        <w:rPr>
          <w:rFonts w:ascii="Times New Roman" w:hAnsi="Times New Roman" w:cs="Times New Roman"/>
          <w:color w:val="000000" w:themeColor="text1"/>
          <w:sz w:val="24"/>
          <w:szCs w:val="24"/>
        </w:rPr>
        <w:t xml:space="preserve">igure 1). </w:t>
      </w:r>
      <w:r w:rsidRPr="00A52D79">
        <w:rPr>
          <w:rFonts w:ascii="Times New Roman" w:hAnsi="Times New Roman" w:cs="Times New Roman"/>
          <w:color w:val="000000" w:themeColor="text1"/>
          <w:sz w:val="24"/>
          <w:szCs w:val="24"/>
        </w:rPr>
        <w:t>T</w:t>
      </w:r>
      <w:r w:rsidR="00493175" w:rsidRPr="00A52D79">
        <w:rPr>
          <w:rFonts w:ascii="Times New Roman" w:hAnsi="Times New Roman" w:cs="Times New Roman"/>
          <w:color w:val="000000" w:themeColor="text1"/>
          <w:sz w:val="24"/>
          <w:szCs w:val="24"/>
        </w:rPr>
        <w:t>he average</w:t>
      </w:r>
      <w:r w:rsidRPr="00A52D79">
        <w:rPr>
          <w:rFonts w:ascii="Times New Roman" w:hAnsi="Times New Roman" w:cs="Times New Roman"/>
          <w:color w:val="000000" w:themeColor="text1"/>
          <w:sz w:val="24"/>
          <w:szCs w:val="24"/>
        </w:rPr>
        <w:t xml:space="preserve"> </w:t>
      </w:r>
      <w:r w:rsidR="00493175" w:rsidRPr="00A52D79">
        <w:rPr>
          <w:rFonts w:ascii="Times New Roman" w:hAnsi="Times New Roman" w:cs="Times New Roman"/>
          <w:color w:val="000000" w:themeColor="text1"/>
          <w:sz w:val="24"/>
          <w:szCs w:val="24"/>
        </w:rPr>
        <w:t xml:space="preserve">age </w:t>
      </w:r>
      <w:r w:rsidR="0098742D" w:rsidRPr="00A52D79">
        <w:rPr>
          <w:rFonts w:ascii="Times New Roman" w:hAnsi="Times New Roman" w:cs="Times New Roman"/>
          <w:color w:val="000000" w:themeColor="text1"/>
          <w:sz w:val="24"/>
          <w:szCs w:val="24"/>
        </w:rPr>
        <w:t xml:space="preserve">of the mothers </w:t>
      </w:r>
      <w:r w:rsidR="00493175" w:rsidRPr="00A52D79">
        <w:rPr>
          <w:rFonts w:ascii="Times New Roman" w:hAnsi="Times New Roman" w:cs="Times New Roman"/>
          <w:color w:val="000000" w:themeColor="text1"/>
          <w:sz w:val="24"/>
          <w:szCs w:val="24"/>
        </w:rPr>
        <w:t>at trial baseline was 31.2 years, 4</w:t>
      </w:r>
      <w:r w:rsidR="00B4671D" w:rsidRPr="00A52D79">
        <w:rPr>
          <w:rFonts w:ascii="Times New Roman" w:hAnsi="Times New Roman" w:cs="Times New Roman"/>
          <w:color w:val="000000" w:themeColor="text1"/>
          <w:sz w:val="24"/>
          <w:szCs w:val="24"/>
        </w:rPr>
        <w:t>9</w:t>
      </w:r>
      <w:r w:rsidR="00493175" w:rsidRPr="00A52D79">
        <w:rPr>
          <w:rFonts w:ascii="Times New Roman" w:hAnsi="Times New Roman" w:cs="Times New Roman"/>
          <w:color w:val="000000" w:themeColor="text1"/>
          <w:sz w:val="24"/>
          <w:szCs w:val="24"/>
        </w:rPr>
        <w:t xml:space="preserve">% were nulliparous, </w:t>
      </w:r>
      <w:r w:rsidR="00585885" w:rsidRPr="00A52D79">
        <w:rPr>
          <w:rFonts w:ascii="Times New Roman" w:hAnsi="Times New Roman" w:cs="Times New Roman"/>
          <w:color w:val="000000" w:themeColor="text1"/>
          <w:sz w:val="24"/>
          <w:szCs w:val="24"/>
        </w:rPr>
        <w:t>68</w:t>
      </w:r>
      <w:r w:rsidR="00493175" w:rsidRPr="00A52D79">
        <w:rPr>
          <w:rFonts w:ascii="Times New Roman" w:hAnsi="Times New Roman" w:cs="Times New Roman"/>
          <w:color w:val="000000" w:themeColor="text1"/>
          <w:sz w:val="24"/>
          <w:szCs w:val="24"/>
        </w:rPr>
        <w:t xml:space="preserve">% were White </w:t>
      </w:r>
      <w:r w:rsidR="00631579" w:rsidRPr="00A52D79">
        <w:rPr>
          <w:rFonts w:ascii="Times New Roman" w:hAnsi="Times New Roman" w:cs="Times New Roman"/>
          <w:color w:val="000000" w:themeColor="text1"/>
          <w:sz w:val="24"/>
          <w:szCs w:val="24"/>
        </w:rPr>
        <w:t xml:space="preserve">and the median </w:t>
      </w:r>
      <w:r w:rsidR="006E36A3" w:rsidRPr="00A52D79">
        <w:rPr>
          <w:rFonts w:ascii="Times New Roman" w:hAnsi="Times New Roman" w:cs="Times New Roman"/>
          <w:color w:val="000000" w:themeColor="text1"/>
          <w:sz w:val="24"/>
          <w:szCs w:val="24"/>
        </w:rPr>
        <w:t>early</w:t>
      </w:r>
      <w:r w:rsidR="00631579" w:rsidRPr="00A52D79">
        <w:rPr>
          <w:rFonts w:ascii="Times New Roman" w:hAnsi="Times New Roman" w:cs="Times New Roman"/>
          <w:color w:val="000000" w:themeColor="text1"/>
          <w:sz w:val="24"/>
          <w:szCs w:val="24"/>
        </w:rPr>
        <w:t>-pregnancy BMI was</w:t>
      </w:r>
      <w:r w:rsidR="007D0433" w:rsidRPr="00A52D79">
        <w:rPr>
          <w:rFonts w:ascii="Times New Roman" w:hAnsi="Times New Roman" w:cs="Times New Roman"/>
          <w:color w:val="000000" w:themeColor="text1"/>
          <w:sz w:val="24"/>
          <w:szCs w:val="24"/>
        </w:rPr>
        <w:t xml:space="preserve"> 34.7</w:t>
      </w:r>
      <w:r w:rsidR="004655D0" w:rsidRPr="00A52D79">
        <w:rPr>
          <w:rFonts w:ascii="Times New Roman" w:hAnsi="Times New Roman" w:cs="Times New Roman"/>
          <w:color w:val="000000" w:themeColor="text1"/>
          <w:sz w:val="24"/>
          <w:szCs w:val="24"/>
        </w:rPr>
        <w:t>kg/m</w:t>
      </w:r>
      <w:r w:rsidR="004655D0" w:rsidRPr="00A52D79">
        <w:rPr>
          <w:rFonts w:ascii="Times New Roman" w:hAnsi="Times New Roman" w:cs="Times New Roman"/>
          <w:color w:val="000000" w:themeColor="text1"/>
          <w:sz w:val="24"/>
          <w:szCs w:val="24"/>
          <w:vertAlign w:val="superscript"/>
        </w:rPr>
        <w:t>2</w:t>
      </w:r>
      <w:r w:rsidR="007D0433" w:rsidRPr="00A52D79">
        <w:rPr>
          <w:rFonts w:ascii="Times New Roman" w:hAnsi="Times New Roman" w:cs="Times New Roman"/>
          <w:color w:val="000000" w:themeColor="text1"/>
          <w:sz w:val="24"/>
          <w:szCs w:val="24"/>
        </w:rPr>
        <w:t xml:space="preserve"> (32.5 – 37.9).</w:t>
      </w:r>
      <w:r w:rsidR="00631579" w:rsidRPr="00A52D79">
        <w:rPr>
          <w:rFonts w:ascii="Times New Roman" w:hAnsi="Times New Roman" w:cs="Times New Roman"/>
          <w:color w:val="000000" w:themeColor="text1"/>
          <w:sz w:val="24"/>
          <w:szCs w:val="24"/>
        </w:rPr>
        <w:t xml:space="preserve"> </w:t>
      </w:r>
      <w:r w:rsidR="00493175" w:rsidRPr="00A52D79">
        <w:rPr>
          <w:rFonts w:ascii="Times New Roman" w:hAnsi="Times New Roman" w:cs="Times New Roman"/>
          <w:color w:val="000000" w:themeColor="text1"/>
          <w:sz w:val="24"/>
          <w:szCs w:val="24"/>
        </w:rPr>
        <w:t>The average GWG was</w:t>
      </w:r>
      <w:r w:rsidR="006D1092" w:rsidRPr="00A52D79">
        <w:rPr>
          <w:rFonts w:ascii="Times New Roman" w:hAnsi="Times New Roman" w:cs="Times New Roman"/>
          <w:color w:val="000000" w:themeColor="text1"/>
          <w:sz w:val="24"/>
          <w:szCs w:val="24"/>
        </w:rPr>
        <w:t xml:space="preserve"> 7.5</w:t>
      </w:r>
      <w:r w:rsidR="00421E37" w:rsidRPr="00A52D79">
        <w:rPr>
          <w:rFonts w:ascii="Times New Roman" w:hAnsi="Times New Roman" w:cs="Times New Roman"/>
          <w:color w:val="000000" w:themeColor="text1"/>
          <w:sz w:val="24"/>
          <w:szCs w:val="24"/>
        </w:rPr>
        <w:t xml:space="preserve"> (4.3) </w:t>
      </w:r>
      <w:r w:rsidR="00493175" w:rsidRPr="00A52D79">
        <w:rPr>
          <w:rFonts w:ascii="Times New Roman" w:hAnsi="Times New Roman" w:cs="Times New Roman"/>
          <w:color w:val="000000" w:themeColor="text1"/>
          <w:sz w:val="24"/>
          <w:szCs w:val="24"/>
        </w:rPr>
        <w:t>kg</w:t>
      </w:r>
      <w:r w:rsidR="004646F9" w:rsidRPr="00A52D79">
        <w:rPr>
          <w:rFonts w:ascii="Times New Roman" w:hAnsi="Times New Roman" w:cs="Times New Roman"/>
          <w:color w:val="000000" w:themeColor="text1"/>
          <w:sz w:val="24"/>
          <w:szCs w:val="24"/>
        </w:rPr>
        <w:t xml:space="preserve"> </w:t>
      </w:r>
      <w:r w:rsidR="00493175" w:rsidRPr="00A52D79">
        <w:rPr>
          <w:rFonts w:ascii="Times New Roman" w:hAnsi="Times New Roman" w:cs="Times New Roman"/>
          <w:color w:val="000000" w:themeColor="text1"/>
          <w:sz w:val="24"/>
          <w:szCs w:val="24"/>
        </w:rPr>
        <w:t xml:space="preserve">and using the </w:t>
      </w:r>
      <w:r w:rsidR="00487B04" w:rsidRPr="00A52D79">
        <w:rPr>
          <w:rFonts w:ascii="Times New Roman" w:hAnsi="Times New Roman" w:cs="Times New Roman"/>
          <w:color w:val="000000" w:themeColor="text1"/>
          <w:sz w:val="24"/>
          <w:szCs w:val="24"/>
        </w:rPr>
        <w:t>NAM</w:t>
      </w:r>
      <w:r w:rsidR="00493175" w:rsidRPr="00A52D79">
        <w:rPr>
          <w:rFonts w:ascii="Times New Roman" w:hAnsi="Times New Roman" w:cs="Times New Roman"/>
          <w:color w:val="000000" w:themeColor="text1"/>
          <w:sz w:val="24"/>
          <w:szCs w:val="24"/>
        </w:rPr>
        <w:t xml:space="preserve"> guidelines for GWG, </w:t>
      </w:r>
      <w:r w:rsidR="00C72C39" w:rsidRPr="00A52D79">
        <w:rPr>
          <w:rFonts w:ascii="Times New Roman" w:hAnsi="Times New Roman" w:cs="Times New Roman"/>
          <w:color w:val="000000" w:themeColor="text1"/>
          <w:sz w:val="24"/>
          <w:szCs w:val="24"/>
        </w:rPr>
        <w:t>28</w:t>
      </w:r>
      <w:r w:rsidR="00493175" w:rsidRPr="00A52D79">
        <w:rPr>
          <w:rFonts w:ascii="Times New Roman" w:hAnsi="Times New Roman" w:cs="Times New Roman"/>
          <w:color w:val="000000" w:themeColor="text1"/>
          <w:sz w:val="24"/>
          <w:szCs w:val="24"/>
        </w:rPr>
        <w:t>%, 3</w:t>
      </w:r>
      <w:r w:rsidR="00C72C39" w:rsidRPr="00A52D79">
        <w:rPr>
          <w:rFonts w:ascii="Times New Roman" w:hAnsi="Times New Roman" w:cs="Times New Roman"/>
          <w:color w:val="000000" w:themeColor="text1"/>
          <w:sz w:val="24"/>
          <w:szCs w:val="24"/>
        </w:rPr>
        <w:t>5</w:t>
      </w:r>
      <w:r w:rsidR="00493175" w:rsidRPr="00A52D79">
        <w:rPr>
          <w:rFonts w:ascii="Times New Roman" w:hAnsi="Times New Roman" w:cs="Times New Roman"/>
          <w:color w:val="000000" w:themeColor="text1"/>
          <w:sz w:val="24"/>
          <w:szCs w:val="24"/>
        </w:rPr>
        <w:t>% and 3</w:t>
      </w:r>
      <w:r w:rsidR="00C72C39" w:rsidRPr="00A52D79">
        <w:rPr>
          <w:rFonts w:ascii="Times New Roman" w:hAnsi="Times New Roman" w:cs="Times New Roman"/>
          <w:color w:val="000000" w:themeColor="text1"/>
          <w:sz w:val="24"/>
          <w:szCs w:val="24"/>
        </w:rPr>
        <w:t>7</w:t>
      </w:r>
      <w:r w:rsidR="00493175" w:rsidRPr="00A52D79">
        <w:rPr>
          <w:rFonts w:ascii="Times New Roman" w:hAnsi="Times New Roman" w:cs="Times New Roman"/>
          <w:color w:val="000000" w:themeColor="text1"/>
          <w:sz w:val="24"/>
          <w:szCs w:val="24"/>
        </w:rPr>
        <w:t>% of women were categorised as having inadequate, adequate and excessive GWG, respectively. 6</w:t>
      </w:r>
      <w:r w:rsidR="00267486" w:rsidRPr="00A52D79">
        <w:rPr>
          <w:rFonts w:ascii="Times New Roman" w:hAnsi="Times New Roman" w:cs="Times New Roman"/>
          <w:color w:val="000000" w:themeColor="text1"/>
          <w:sz w:val="24"/>
          <w:szCs w:val="24"/>
        </w:rPr>
        <w:t>3</w:t>
      </w:r>
      <w:r w:rsidR="00493175" w:rsidRPr="00A52D79">
        <w:rPr>
          <w:rFonts w:ascii="Times New Roman" w:hAnsi="Times New Roman" w:cs="Times New Roman"/>
          <w:color w:val="000000" w:themeColor="text1"/>
          <w:sz w:val="24"/>
          <w:szCs w:val="24"/>
        </w:rPr>
        <w:t xml:space="preserve">% </w:t>
      </w:r>
      <w:r w:rsidR="005005FD" w:rsidRPr="00A52D79">
        <w:rPr>
          <w:rFonts w:ascii="Times New Roman" w:hAnsi="Times New Roman" w:cs="Times New Roman"/>
          <w:color w:val="000000" w:themeColor="text1"/>
          <w:sz w:val="24"/>
          <w:szCs w:val="24"/>
        </w:rPr>
        <w:t xml:space="preserve">of mothers </w:t>
      </w:r>
      <w:r w:rsidR="00493175" w:rsidRPr="00A52D79">
        <w:rPr>
          <w:rFonts w:ascii="Times New Roman" w:hAnsi="Times New Roman" w:cs="Times New Roman"/>
          <w:color w:val="000000" w:themeColor="text1"/>
          <w:sz w:val="24"/>
          <w:szCs w:val="24"/>
        </w:rPr>
        <w:t xml:space="preserve">were exclusively breast feeding on hospital discharge. </w:t>
      </w:r>
      <w:r w:rsidR="00D17776" w:rsidRPr="00A52D79">
        <w:rPr>
          <w:rFonts w:ascii="Times New Roman" w:hAnsi="Times New Roman" w:cs="Times New Roman"/>
          <w:color w:val="000000" w:themeColor="text1"/>
          <w:sz w:val="24"/>
          <w:szCs w:val="24"/>
        </w:rPr>
        <w:t xml:space="preserve">For the children, </w:t>
      </w:r>
      <w:r w:rsidR="00AF266A" w:rsidRPr="00A52D79">
        <w:rPr>
          <w:rFonts w:ascii="Times New Roman" w:hAnsi="Times New Roman" w:cs="Times New Roman"/>
          <w:color w:val="000000" w:themeColor="text1"/>
          <w:sz w:val="24"/>
          <w:szCs w:val="24"/>
        </w:rPr>
        <w:t xml:space="preserve">the </w:t>
      </w:r>
      <w:r w:rsidR="00EE6F45" w:rsidRPr="00A52D79">
        <w:rPr>
          <w:rFonts w:ascii="Times New Roman" w:hAnsi="Times New Roman" w:cs="Times New Roman"/>
          <w:color w:val="000000" w:themeColor="text1"/>
          <w:sz w:val="24"/>
          <w:szCs w:val="24"/>
        </w:rPr>
        <w:t xml:space="preserve">average </w:t>
      </w:r>
      <w:r w:rsidR="00AF266A" w:rsidRPr="00A52D79">
        <w:rPr>
          <w:rFonts w:ascii="Times New Roman" w:hAnsi="Times New Roman" w:cs="Times New Roman"/>
          <w:color w:val="000000" w:themeColor="text1"/>
          <w:sz w:val="24"/>
          <w:szCs w:val="24"/>
        </w:rPr>
        <w:t xml:space="preserve">age at follow-up was </w:t>
      </w:r>
      <w:r w:rsidR="00F9531A" w:rsidRPr="00A52D79">
        <w:rPr>
          <w:rFonts w:ascii="Times New Roman" w:hAnsi="Times New Roman" w:cs="Times New Roman"/>
          <w:color w:val="000000" w:themeColor="text1"/>
          <w:sz w:val="24"/>
          <w:szCs w:val="24"/>
        </w:rPr>
        <w:t>42</w:t>
      </w:r>
      <w:r w:rsidR="001C63F4" w:rsidRPr="00A52D79">
        <w:rPr>
          <w:rFonts w:ascii="Times New Roman" w:hAnsi="Times New Roman" w:cs="Times New Roman"/>
          <w:color w:val="000000" w:themeColor="text1"/>
          <w:sz w:val="24"/>
          <w:szCs w:val="24"/>
        </w:rPr>
        <w:t xml:space="preserve"> </w:t>
      </w:r>
      <w:r w:rsidR="00AF266A" w:rsidRPr="00A52D79">
        <w:rPr>
          <w:rFonts w:ascii="Times New Roman" w:hAnsi="Times New Roman" w:cs="Times New Roman"/>
          <w:color w:val="000000" w:themeColor="text1"/>
          <w:sz w:val="24"/>
          <w:szCs w:val="24"/>
        </w:rPr>
        <w:t>(</w:t>
      </w:r>
      <w:r w:rsidR="00F9531A" w:rsidRPr="00A52D79">
        <w:rPr>
          <w:rFonts w:ascii="Times New Roman" w:hAnsi="Times New Roman" w:cs="Times New Roman"/>
          <w:color w:val="000000" w:themeColor="text1"/>
          <w:sz w:val="24"/>
          <w:szCs w:val="24"/>
        </w:rPr>
        <w:t>3.4</w:t>
      </w:r>
      <w:r w:rsidR="00AF266A" w:rsidRPr="00A52D79">
        <w:rPr>
          <w:rFonts w:ascii="Times New Roman" w:hAnsi="Times New Roman" w:cs="Times New Roman"/>
          <w:color w:val="000000" w:themeColor="text1"/>
          <w:sz w:val="24"/>
          <w:szCs w:val="24"/>
        </w:rPr>
        <w:t xml:space="preserve">) </w:t>
      </w:r>
      <w:r w:rsidR="00F9531A" w:rsidRPr="00A52D79">
        <w:rPr>
          <w:rFonts w:ascii="Times New Roman" w:hAnsi="Times New Roman" w:cs="Times New Roman"/>
          <w:color w:val="000000" w:themeColor="text1"/>
          <w:sz w:val="24"/>
          <w:szCs w:val="24"/>
        </w:rPr>
        <w:t>months</w:t>
      </w:r>
      <w:r w:rsidR="00AF266A" w:rsidRPr="00A52D79">
        <w:rPr>
          <w:rFonts w:ascii="Times New Roman" w:hAnsi="Times New Roman" w:cs="Times New Roman"/>
          <w:color w:val="000000" w:themeColor="text1"/>
          <w:sz w:val="24"/>
          <w:szCs w:val="24"/>
        </w:rPr>
        <w:t xml:space="preserve">, </w:t>
      </w:r>
      <w:r w:rsidR="00266DE8" w:rsidRPr="00A52D79">
        <w:rPr>
          <w:rFonts w:ascii="Times New Roman" w:hAnsi="Times New Roman" w:cs="Times New Roman"/>
          <w:color w:val="000000" w:themeColor="text1"/>
          <w:sz w:val="24"/>
          <w:szCs w:val="24"/>
        </w:rPr>
        <w:t>the BMI z-score was 0.88 (1.0)</w:t>
      </w:r>
      <w:r w:rsidR="001C63F4" w:rsidRPr="00A52D79">
        <w:rPr>
          <w:rFonts w:ascii="Times New Roman" w:hAnsi="Times New Roman" w:cs="Times New Roman"/>
          <w:color w:val="000000" w:themeColor="text1"/>
          <w:sz w:val="24"/>
          <w:szCs w:val="24"/>
        </w:rPr>
        <w:t xml:space="preserve"> and 35% were classified a</w:t>
      </w:r>
      <w:r w:rsidR="003949B0" w:rsidRPr="00A52D79">
        <w:rPr>
          <w:rFonts w:ascii="Times New Roman" w:hAnsi="Times New Roman" w:cs="Times New Roman"/>
          <w:color w:val="000000" w:themeColor="text1"/>
          <w:sz w:val="24"/>
          <w:szCs w:val="24"/>
        </w:rPr>
        <w:t>s</w:t>
      </w:r>
      <w:r w:rsidR="001C63F4" w:rsidRPr="00A52D79">
        <w:rPr>
          <w:rFonts w:ascii="Times New Roman" w:hAnsi="Times New Roman" w:cs="Times New Roman"/>
          <w:color w:val="000000" w:themeColor="text1"/>
          <w:sz w:val="24"/>
          <w:szCs w:val="24"/>
        </w:rPr>
        <w:t xml:space="preserve"> </w:t>
      </w:r>
      <w:r w:rsidR="003949B0" w:rsidRPr="00A52D79">
        <w:rPr>
          <w:rFonts w:ascii="Times New Roman" w:hAnsi="Times New Roman" w:cs="Times New Roman"/>
          <w:color w:val="000000" w:themeColor="text1"/>
          <w:sz w:val="24"/>
          <w:szCs w:val="24"/>
        </w:rPr>
        <w:t xml:space="preserve">having </w:t>
      </w:r>
      <w:r w:rsidR="001C63F4" w:rsidRPr="00A52D79">
        <w:rPr>
          <w:rFonts w:ascii="Times New Roman" w:hAnsi="Times New Roman" w:cs="Times New Roman"/>
          <w:color w:val="000000" w:themeColor="text1"/>
          <w:sz w:val="24"/>
          <w:szCs w:val="24"/>
        </w:rPr>
        <w:t>overweight</w:t>
      </w:r>
      <w:r w:rsidR="003949B0" w:rsidRPr="00A52D79">
        <w:rPr>
          <w:rFonts w:ascii="Times New Roman" w:hAnsi="Times New Roman" w:cs="Times New Roman"/>
          <w:color w:val="000000" w:themeColor="text1"/>
          <w:sz w:val="24"/>
          <w:szCs w:val="24"/>
        </w:rPr>
        <w:t>/</w:t>
      </w:r>
      <w:r w:rsidR="001C63F4" w:rsidRPr="00A52D79">
        <w:rPr>
          <w:rFonts w:ascii="Times New Roman" w:hAnsi="Times New Roman" w:cs="Times New Roman"/>
          <w:color w:val="000000" w:themeColor="text1"/>
          <w:sz w:val="24"/>
          <w:szCs w:val="24"/>
        </w:rPr>
        <w:t>obes</w:t>
      </w:r>
      <w:r w:rsidR="003949B0" w:rsidRPr="00A52D79">
        <w:rPr>
          <w:rFonts w:ascii="Times New Roman" w:hAnsi="Times New Roman" w:cs="Times New Roman"/>
          <w:color w:val="000000" w:themeColor="text1"/>
          <w:sz w:val="24"/>
          <w:szCs w:val="24"/>
        </w:rPr>
        <w:t>ity</w:t>
      </w:r>
      <w:r w:rsidR="00685F6A" w:rsidRPr="00A52D79">
        <w:rPr>
          <w:rFonts w:ascii="Times New Roman" w:hAnsi="Times New Roman" w:cs="Times New Roman"/>
          <w:color w:val="000000" w:themeColor="text1"/>
          <w:sz w:val="24"/>
          <w:szCs w:val="24"/>
        </w:rPr>
        <w:t xml:space="preserve"> according to the IOTF criteria</w:t>
      </w:r>
      <w:r w:rsidRPr="00A52D79">
        <w:rPr>
          <w:rFonts w:ascii="Times New Roman" w:hAnsi="Times New Roman" w:cs="Times New Roman"/>
          <w:color w:val="000000" w:themeColor="text1"/>
          <w:sz w:val="24"/>
          <w:szCs w:val="24"/>
        </w:rPr>
        <w:t xml:space="preserve"> (Table 1)</w:t>
      </w:r>
      <w:r w:rsidR="001C63F4" w:rsidRPr="00A52D79">
        <w:rPr>
          <w:rFonts w:ascii="Times New Roman" w:hAnsi="Times New Roman" w:cs="Times New Roman"/>
          <w:color w:val="000000" w:themeColor="text1"/>
          <w:sz w:val="24"/>
          <w:szCs w:val="24"/>
        </w:rPr>
        <w:t xml:space="preserve">. </w:t>
      </w:r>
    </w:p>
    <w:p w14:paraId="27777AC9" w14:textId="701D567A" w:rsidR="00790B01" w:rsidRPr="00A52D79" w:rsidRDefault="00790B01" w:rsidP="00EB537A">
      <w:pPr>
        <w:pStyle w:val="NoSpacing"/>
        <w:spacing w:line="360" w:lineRule="auto"/>
        <w:jc w:val="both"/>
        <w:rPr>
          <w:rFonts w:ascii="Times New Roman" w:hAnsi="Times New Roman" w:cs="Times New Roman"/>
          <w:color w:val="000000" w:themeColor="text1"/>
          <w:sz w:val="24"/>
          <w:szCs w:val="24"/>
        </w:rPr>
      </w:pPr>
    </w:p>
    <w:p w14:paraId="308B8759" w14:textId="77DE6305" w:rsidR="00922153" w:rsidRPr="00A52D79" w:rsidRDefault="00922153" w:rsidP="00EB537A">
      <w:pPr>
        <w:pStyle w:val="NoSpacing"/>
        <w:spacing w:line="360" w:lineRule="auto"/>
        <w:jc w:val="both"/>
        <w:rPr>
          <w:rFonts w:ascii="Times New Roman" w:hAnsi="Times New Roman" w:cs="Times New Roman"/>
          <w:color w:val="000000" w:themeColor="text1"/>
          <w:sz w:val="24"/>
          <w:szCs w:val="24"/>
          <w:u w:val="single"/>
        </w:rPr>
      </w:pPr>
      <w:r w:rsidRPr="00A52D79">
        <w:rPr>
          <w:rFonts w:ascii="Times New Roman" w:hAnsi="Times New Roman" w:cs="Times New Roman"/>
          <w:color w:val="000000" w:themeColor="text1"/>
          <w:sz w:val="24"/>
          <w:szCs w:val="24"/>
          <w:u w:val="single"/>
        </w:rPr>
        <w:t>Maternal Exposures</w:t>
      </w:r>
    </w:p>
    <w:p w14:paraId="5834FC7E" w14:textId="77777777" w:rsidR="005005FD" w:rsidRPr="00A52D79" w:rsidRDefault="005005FD" w:rsidP="00EB537A">
      <w:pPr>
        <w:pStyle w:val="NoSpacing"/>
        <w:spacing w:line="360" w:lineRule="auto"/>
        <w:jc w:val="both"/>
        <w:rPr>
          <w:rFonts w:ascii="Times New Roman" w:hAnsi="Times New Roman" w:cs="Times New Roman"/>
          <w:i/>
          <w:color w:val="000000" w:themeColor="text1"/>
          <w:sz w:val="24"/>
          <w:szCs w:val="24"/>
        </w:rPr>
      </w:pPr>
      <w:r w:rsidRPr="00A52D79">
        <w:rPr>
          <w:rFonts w:ascii="Times New Roman" w:hAnsi="Times New Roman" w:cs="Times New Roman"/>
          <w:i/>
          <w:color w:val="000000" w:themeColor="text1"/>
          <w:sz w:val="24"/>
          <w:szCs w:val="24"/>
        </w:rPr>
        <w:t>Maternal BMI</w:t>
      </w:r>
    </w:p>
    <w:p w14:paraId="03C74B10" w14:textId="7047683E" w:rsidR="005005FD" w:rsidRPr="00A52D79" w:rsidRDefault="005005FD" w:rsidP="00EB537A">
      <w:pPr>
        <w:pStyle w:val="NoSpacing"/>
        <w:spacing w:line="360" w:lineRule="auto"/>
        <w:jc w:val="both"/>
        <w:rPr>
          <w:rFonts w:ascii="Times New Roman" w:hAnsi="Times New Roman" w:cs="Times New Roman"/>
          <w:color w:val="000000" w:themeColor="text1"/>
          <w:sz w:val="24"/>
          <w:szCs w:val="24"/>
        </w:rPr>
      </w:pPr>
      <w:r w:rsidRPr="00A52D79">
        <w:rPr>
          <w:rFonts w:ascii="Times New Roman" w:hAnsi="Times New Roman" w:cs="Times New Roman"/>
          <w:color w:val="000000" w:themeColor="text1"/>
          <w:sz w:val="24"/>
          <w:szCs w:val="24"/>
        </w:rPr>
        <w:t>When compared to obesity class I, maternal pre-pregnancy BMI≥35kg/m</w:t>
      </w:r>
      <w:r w:rsidRPr="00A52D79">
        <w:rPr>
          <w:rFonts w:ascii="Times New Roman" w:hAnsi="Times New Roman" w:cs="Times New Roman"/>
          <w:color w:val="000000" w:themeColor="text1"/>
          <w:sz w:val="24"/>
          <w:szCs w:val="24"/>
          <w:vertAlign w:val="superscript"/>
        </w:rPr>
        <w:t>2</w:t>
      </w:r>
      <w:r w:rsidRPr="00A52D79">
        <w:rPr>
          <w:rFonts w:ascii="Times New Roman" w:hAnsi="Times New Roman" w:cs="Times New Roman"/>
          <w:color w:val="000000" w:themeColor="text1"/>
          <w:sz w:val="24"/>
          <w:szCs w:val="24"/>
        </w:rPr>
        <w:t xml:space="preserve"> was associated with higher child arm (0.56cm; 0.24 to 0.88, p&lt;0.001) and </w:t>
      </w:r>
      <w:r w:rsidR="00492A9A" w:rsidRPr="00A52D79">
        <w:rPr>
          <w:rFonts w:ascii="Times New Roman" w:hAnsi="Times New Roman" w:cs="Times New Roman"/>
          <w:color w:val="000000" w:themeColor="text1"/>
          <w:sz w:val="24"/>
          <w:szCs w:val="24"/>
        </w:rPr>
        <w:t xml:space="preserve">waist circumferences </w:t>
      </w:r>
      <w:r w:rsidRPr="00A52D79">
        <w:rPr>
          <w:rFonts w:ascii="Times New Roman" w:hAnsi="Times New Roman" w:cs="Times New Roman"/>
          <w:color w:val="000000" w:themeColor="text1"/>
          <w:sz w:val="24"/>
          <w:szCs w:val="24"/>
        </w:rPr>
        <w:t>(0.88cm; 0.13 to 1.64, p=0.02)</w:t>
      </w:r>
      <w:r w:rsidR="009E21FE" w:rsidRPr="00A52D79">
        <w:rPr>
          <w:rFonts w:ascii="Times New Roman" w:hAnsi="Times New Roman" w:cs="Times New Roman"/>
          <w:color w:val="000000" w:themeColor="text1"/>
          <w:sz w:val="24"/>
          <w:szCs w:val="24"/>
        </w:rPr>
        <w:t xml:space="preserve">; </w:t>
      </w:r>
      <w:r w:rsidRPr="00A52D79">
        <w:rPr>
          <w:rFonts w:ascii="Times New Roman" w:hAnsi="Times New Roman" w:cs="Times New Roman"/>
          <w:color w:val="000000" w:themeColor="text1"/>
          <w:sz w:val="24"/>
          <w:szCs w:val="24"/>
        </w:rPr>
        <w:t>BMI (0.34; 0.15 to 0.53)</w:t>
      </w:r>
      <w:r w:rsidR="009E21FE" w:rsidRPr="00A52D79">
        <w:rPr>
          <w:rFonts w:ascii="Times New Roman" w:hAnsi="Times New Roman" w:cs="Times New Roman"/>
          <w:color w:val="000000" w:themeColor="text1"/>
          <w:sz w:val="24"/>
          <w:szCs w:val="24"/>
        </w:rPr>
        <w:t>;</w:t>
      </w:r>
      <w:r w:rsidRPr="00A52D79">
        <w:rPr>
          <w:rFonts w:ascii="Times New Roman" w:hAnsi="Times New Roman" w:cs="Times New Roman"/>
          <w:color w:val="000000" w:themeColor="text1"/>
          <w:sz w:val="24"/>
          <w:szCs w:val="24"/>
        </w:rPr>
        <w:t xml:space="preserve"> weight-for-age (0.33; 0.15 to 0.52)</w:t>
      </w:r>
      <w:r w:rsidR="00E25266" w:rsidRPr="00A52D79">
        <w:rPr>
          <w:rFonts w:ascii="Times New Roman" w:hAnsi="Times New Roman" w:cs="Times New Roman"/>
          <w:color w:val="000000" w:themeColor="text1"/>
          <w:sz w:val="24"/>
          <w:szCs w:val="24"/>
        </w:rPr>
        <w:t xml:space="preserve"> and </w:t>
      </w:r>
      <w:r w:rsidRPr="00A52D79">
        <w:rPr>
          <w:rFonts w:ascii="Times New Roman" w:hAnsi="Times New Roman" w:cs="Times New Roman"/>
          <w:color w:val="000000" w:themeColor="text1"/>
          <w:sz w:val="24"/>
          <w:szCs w:val="24"/>
        </w:rPr>
        <w:t>weight-for-height (0.37; 0.20 to 0.55) z-scores</w:t>
      </w:r>
      <w:r w:rsidR="00E25266" w:rsidRPr="00A52D79">
        <w:rPr>
          <w:rFonts w:ascii="Times New Roman" w:hAnsi="Times New Roman" w:cs="Times New Roman"/>
          <w:color w:val="000000" w:themeColor="text1"/>
          <w:sz w:val="24"/>
          <w:szCs w:val="24"/>
        </w:rPr>
        <w:t xml:space="preserve"> (</w:t>
      </w:r>
      <w:r w:rsidRPr="00A52D79">
        <w:rPr>
          <w:rFonts w:ascii="Times New Roman" w:hAnsi="Times New Roman" w:cs="Times New Roman"/>
          <w:color w:val="000000" w:themeColor="text1"/>
          <w:sz w:val="24"/>
          <w:szCs w:val="24"/>
        </w:rPr>
        <w:t>all p&lt;0.001</w:t>
      </w:r>
      <w:r w:rsidR="00E25266" w:rsidRPr="00A52D79">
        <w:rPr>
          <w:rFonts w:ascii="Times New Roman" w:hAnsi="Times New Roman" w:cs="Times New Roman"/>
          <w:color w:val="000000" w:themeColor="text1"/>
          <w:sz w:val="24"/>
          <w:szCs w:val="24"/>
        </w:rPr>
        <w:t>)</w:t>
      </w:r>
      <w:r w:rsidRPr="00A52D79">
        <w:rPr>
          <w:rFonts w:ascii="Times New Roman" w:hAnsi="Times New Roman" w:cs="Times New Roman"/>
          <w:color w:val="000000" w:themeColor="text1"/>
          <w:sz w:val="24"/>
          <w:szCs w:val="24"/>
        </w:rPr>
        <w:t xml:space="preserve">. </w:t>
      </w:r>
      <w:r w:rsidR="006A7CA4" w:rsidRPr="00A52D79">
        <w:rPr>
          <w:rFonts w:ascii="Times New Roman" w:hAnsi="Times New Roman" w:cs="Times New Roman"/>
          <w:color w:val="000000" w:themeColor="text1"/>
          <w:sz w:val="24"/>
          <w:szCs w:val="24"/>
        </w:rPr>
        <w:t>The</w:t>
      </w:r>
      <w:r w:rsidRPr="00A52D79">
        <w:rPr>
          <w:rFonts w:ascii="Times New Roman" w:hAnsi="Times New Roman" w:cs="Times New Roman"/>
          <w:color w:val="000000" w:themeColor="text1"/>
          <w:sz w:val="24"/>
          <w:szCs w:val="24"/>
        </w:rPr>
        <w:t xml:space="preserve"> </w:t>
      </w:r>
      <w:r w:rsidR="00247F7D" w:rsidRPr="00A52D79">
        <w:rPr>
          <w:rFonts w:ascii="Times New Roman" w:hAnsi="Times New Roman" w:cs="Times New Roman"/>
          <w:color w:val="000000" w:themeColor="text1"/>
          <w:sz w:val="24"/>
          <w:szCs w:val="24"/>
        </w:rPr>
        <w:t>relative risk</w:t>
      </w:r>
      <w:r w:rsidRPr="00A52D79">
        <w:rPr>
          <w:rFonts w:ascii="Times New Roman" w:hAnsi="Times New Roman" w:cs="Times New Roman"/>
          <w:color w:val="000000" w:themeColor="text1"/>
          <w:sz w:val="24"/>
          <w:szCs w:val="24"/>
        </w:rPr>
        <w:t xml:space="preserve"> of </w:t>
      </w:r>
      <w:r w:rsidR="008217E2" w:rsidRPr="00A52D79">
        <w:rPr>
          <w:rFonts w:ascii="Times New Roman" w:hAnsi="Times New Roman" w:cs="Times New Roman"/>
          <w:color w:val="000000" w:themeColor="text1"/>
          <w:sz w:val="24"/>
          <w:szCs w:val="24"/>
        </w:rPr>
        <w:t xml:space="preserve">child </w:t>
      </w:r>
      <w:r w:rsidRPr="00A52D79">
        <w:rPr>
          <w:rFonts w:ascii="Times New Roman" w:hAnsi="Times New Roman" w:cs="Times New Roman"/>
          <w:color w:val="000000" w:themeColor="text1"/>
          <w:sz w:val="24"/>
          <w:szCs w:val="24"/>
        </w:rPr>
        <w:t>overweight</w:t>
      </w:r>
      <w:r w:rsidR="008217E2" w:rsidRPr="00A52D79">
        <w:rPr>
          <w:rFonts w:ascii="Times New Roman" w:hAnsi="Times New Roman" w:cs="Times New Roman"/>
          <w:color w:val="000000" w:themeColor="text1"/>
          <w:sz w:val="24"/>
          <w:szCs w:val="24"/>
        </w:rPr>
        <w:t>/</w:t>
      </w:r>
      <w:r w:rsidRPr="00A52D79">
        <w:rPr>
          <w:rFonts w:ascii="Times New Roman" w:hAnsi="Times New Roman" w:cs="Times New Roman"/>
          <w:color w:val="000000" w:themeColor="text1"/>
          <w:sz w:val="24"/>
          <w:szCs w:val="24"/>
        </w:rPr>
        <w:t xml:space="preserve">obesity </w:t>
      </w:r>
      <w:r w:rsidR="006A7CA4" w:rsidRPr="00A52D79">
        <w:rPr>
          <w:rFonts w:ascii="Times New Roman" w:hAnsi="Times New Roman" w:cs="Times New Roman"/>
          <w:color w:val="000000" w:themeColor="text1"/>
          <w:sz w:val="24"/>
          <w:szCs w:val="24"/>
        </w:rPr>
        <w:t xml:space="preserve">was </w:t>
      </w:r>
      <w:r w:rsidRPr="00A52D79">
        <w:rPr>
          <w:rFonts w:ascii="Times New Roman" w:hAnsi="Times New Roman" w:cs="Times New Roman"/>
          <w:color w:val="000000" w:themeColor="text1"/>
          <w:sz w:val="24"/>
          <w:szCs w:val="24"/>
        </w:rPr>
        <w:t>1.</w:t>
      </w:r>
      <w:r w:rsidR="0033233F" w:rsidRPr="00A52D79">
        <w:rPr>
          <w:rFonts w:ascii="Times New Roman" w:hAnsi="Times New Roman" w:cs="Times New Roman"/>
          <w:color w:val="000000" w:themeColor="text1"/>
          <w:sz w:val="24"/>
          <w:szCs w:val="24"/>
        </w:rPr>
        <w:t>36</w:t>
      </w:r>
      <w:r w:rsidR="008319F8" w:rsidRPr="00A52D79">
        <w:rPr>
          <w:rFonts w:ascii="Times New Roman" w:hAnsi="Times New Roman" w:cs="Times New Roman"/>
          <w:color w:val="000000" w:themeColor="text1"/>
          <w:sz w:val="24"/>
          <w:szCs w:val="24"/>
        </w:rPr>
        <w:t xml:space="preserve"> (</w:t>
      </w:r>
      <w:r w:rsidR="0033233F" w:rsidRPr="00A52D79">
        <w:rPr>
          <w:rFonts w:ascii="Times New Roman" w:hAnsi="Times New Roman" w:cs="Times New Roman"/>
          <w:color w:val="000000" w:themeColor="text1"/>
          <w:sz w:val="24"/>
          <w:szCs w:val="24"/>
        </w:rPr>
        <w:t>1.06</w:t>
      </w:r>
      <w:r w:rsidRPr="00A52D79">
        <w:rPr>
          <w:rFonts w:ascii="Times New Roman" w:hAnsi="Times New Roman" w:cs="Times New Roman"/>
          <w:color w:val="000000" w:themeColor="text1"/>
          <w:sz w:val="24"/>
          <w:szCs w:val="24"/>
        </w:rPr>
        <w:t xml:space="preserve"> to </w:t>
      </w:r>
      <w:r w:rsidR="0033233F" w:rsidRPr="00A52D79">
        <w:rPr>
          <w:rFonts w:ascii="Times New Roman" w:hAnsi="Times New Roman" w:cs="Times New Roman"/>
          <w:color w:val="000000" w:themeColor="text1"/>
          <w:sz w:val="24"/>
          <w:szCs w:val="24"/>
        </w:rPr>
        <w:t>1.74</w:t>
      </w:r>
      <w:r w:rsidRPr="00A52D79">
        <w:rPr>
          <w:rFonts w:ascii="Times New Roman" w:hAnsi="Times New Roman" w:cs="Times New Roman"/>
          <w:color w:val="000000" w:themeColor="text1"/>
          <w:sz w:val="24"/>
          <w:szCs w:val="24"/>
        </w:rPr>
        <w:t xml:space="preserve">, p=0.01) </w:t>
      </w:r>
      <w:r w:rsidR="008319F8" w:rsidRPr="00A52D79">
        <w:rPr>
          <w:rFonts w:ascii="Times New Roman" w:hAnsi="Times New Roman" w:cs="Times New Roman"/>
          <w:color w:val="000000" w:themeColor="text1"/>
          <w:sz w:val="24"/>
          <w:szCs w:val="24"/>
        </w:rPr>
        <w:t>for maternal BMI ≥35kg/m</w:t>
      </w:r>
      <w:r w:rsidR="008319F8" w:rsidRPr="00A52D79">
        <w:rPr>
          <w:rFonts w:ascii="Times New Roman" w:hAnsi="Times New Roman" w:cs="Times New Roman"/>
          <w:color w:val="000000" w:themeColor="text1"/>
          <w:sz w:val="24"/>
          <w:szCs w:val="24"/>
          <w:vertAlign w:val="superscript"/>
        </w:rPr>
        <w:t>2</w:t>
      </w:r>
      <w:r w:rsidR="008319F8" w:rsidRPr="00A52D79">
        <w:rPr>
          <w:rFonts w:ascii="Times New Roman" w:hAnsi="Times New Roman" w:cs="Times New Roman"/>
          <w:color w:val="000000" w:themeColor="text1"/>
          <w:sz w:val="24"/>
          <w:szCs w:val="24"/>
        </w:rPr>
        <w:t xml:space="preserve"> </w:t>
      </w:r>
      <w:r w:rsidRPr="00A52D79">
        <w:rPr>
          <w:rFonts w:ascii="Times New Roman" w:hAnsi="Times New Roman" w:cs="Times New Roman"/>
          <w:color w:val="000000" w:themeColor="text1"/>
          <w:sz w:val="24"/>
          <w:szCs w:val="24"/>
        </w:rPr>
        <w:t xml:space="preserve">(Supplementary Table </w:t>
      </w:r>
      <w:r w:rsidR="00E76D6F" w:rsidRPr="00A52D79">
        <w:rPr>
          <w:rFonts w:ascii="Times New Roman" w:hAnsi="Times New Roman" w:cs="Times New Roman"/>
          <w:color w:val="000000" w:themeColor="text1"/>
          <w:sz w:val="24"/>
          <w:szCs w:val="24"/>
        </w:rPr>
        <w:t>1</w:t>
      </w:r>
      <w:r w:rsidRPr="00A52D79">
        <w:rPr>
          <w:rFonts w:ascii="Times New Roman" w:hAnsi="Times New Roman" w:cs="Times New Roman"/>
          <w:color w:val="000000" w:themeColor="text1"/>
          <w:sz w:val="24"/>
          <w:szCs w:val="24"/>
        </w:rPr>
        <w:t xml:space="preserve">). </w:t>
      </w:r>
    </w:p>
    <w:p w14:paraId="45678430" w14:textId="3DBC7C42" w:rsidR="005005FD" w:rsidRPr="00A52D79" w:rsidRDefault="005005FD" w:rsidP="00EB537A">
      <w:pPr>
        <w:pStyle w:val="NoSpacing"/>
        <w:spacing w:line="360" w:lineRule="auto"/>
        <w:jc w:val="both"/>
        <w:rPr>
          <w:rFonts w:ascii="Times New Roman" w:hAnsi="Times New Roman" w:cs="Times New Roman"/>
          <w:color w:val="000000" w:themeColor="text1"/>
          <w:sz w:val="24"/>
          <w:szCs w:val="24"/>
        </w:rPr>
      </w:pPr>
    </w:p>
    <w:p w14:paraId="55E8EB75" w14:textId="77777777" w:rsidR="005005FD" w:rsidRPr="00A52D79" w:rsidRDefault="005005FD" w:rsidP="00EB537A">
      <w:pPr>
        <w:pStyle w:val="NoSpacing"/>
        <w:spacing w:line="360" w:lineRule="auto"/>
        <w:jc w:val="both"/>
        <w:rPr>
          <w:rFonts w:ascii="Times New Roman" w:hAnsi="Times New Roman" w:cs="Times New Roman"/>
          <w:i/>
          <w:color w:val="000000" w:themeColor="text1"/>
          <w:sz w:val="24"/>
          <w:szCs w:val="24"/>
        </w:rPr>
      </w:pPr>
      <w:r w:rsidRPr="00A52D79">
        <w:rPr>
          <w:rFonts w:ascii="Times New Roman" w:hAnsi="Times New Roman" w:cs="Times New Roman"/>
          <w:i/>
          <w:color w:val="000000" w:themeColor="text1"/>
          <w:sz w:val="24"/>
          <w:szCs w:val="24"/>
        </w:rPr>
        <w:t>Gestational weight gain</w:t>
      </w:r>
    </w:p>
    <w:p w14:paraId="639DC28A" w14:textId="00F836E2" w:rsidR="005005FD" w:rsidRPr="00A52D79" w:rsidRDefault="005005FD" w:rsidP="00EB537A">
      <w:pPr>
        <w:pStyle w:val="NoSpacing"/>
        <w:spacing w:line="360" w:lineRule="auto"/>
        <w:jc w:val="both"/>
        <w:rPr>
          <w:rFonts w:ascii="Times New Roman" w:hAnsi="Times New Roman" w:cs="Times New Roman"/>
          <w:color w:val="000000" w:themeColor="text1"/>
          <w:sz w:val="24"/>
          <w:szCs w:val="24"/>
        </w:rPr>
      </w:pPr>
      <w:r w:rsidRPr="00A52D79">
        <w:rPr>
          <w:rFonts w:ascii="Times New Roman" w:hAnsi="Times New Roman" w:cs="Times New Roman"/>
          <w:color w:val="000000" w:themeColor="text1"/>
          <w:sz w:val="24"/>
          <w:szCs w:val="24"/>
        </w:rPr>
        <w:t xml:space="preserve">Excessive </w:t>
      </w:r>
      <w:r w:rsidR="008217E2" w:rsidRPr="00A52D79">
        <w:rPr>
          <w:rFonts w:ascii="Times New Roman" w:hAnsi="Times New Roman" w:cs="Times New Roman"/>
          <w:color w:val="000000" w:themeColor="text1"/>
          <w:sz w:val="24"/>
          <w:szCs w:val="24"/>
        </w:rPr>
        <w:t>GWG</w:t>
      </w:r>
      <w:r w:rsidRPr="00A52D79">
        <w:rPr>
          <w:rFonts w:ascii="Times New Roman" w:hAnsi="Times New Roman" w:cs="Times New Roman"/>
          <w:color w:val="000000" w:themeColor="text1"/>
          <w:sz w:val="24"/>
          <w:szCs w:val="24"/>
        </w:rPr>
        <w:t xml:space="preserve"> (&gt;9kg) was associated with higher child BMI (0.24; 0.002 to 0.47, p=0.04), weight-for-age (0.25; 0.17 to 0.49, p=0.03) and height-for-age z-scores (0.28; 0.49 to 0.53, p=0.01) (Supplementary Table </w:t>
      </w:r>
      <w:r w:rsidR="00E76D6F" w:rsidRPr="00A52D79">
        <w:rPr>
          <w:rFonts w:ascii="Times New Roman" w:hAnsi="Times New Roman" w:cs="Times New Roman"/>
          <w:color w:val="000000" w:themeColor="text1"/>
          <w:sz w:val="24"/>
          <w:szCs w:val="24"/>
        </w:rPr>
        <w:t>2</w:t>
      </w:r>
      <w:r w:rsidRPr="00A52D79">
        <w:rPr>
          <w:rFonts w:ascii="Times New Roman" w:hAnsi="Times New Roman" w:cs="Times New Roman"/>
          <w:color w:val="000000" w:themeColor="text1"/>
          <w:sz w:val="24"/>
          <w:szCs w:val="24"/>
        </w:rPr>
        <w:t xml:space="preserve">). </w:t>
      </w:r>
    </w:p>
    <w:p w14:paraId="02F7C82C" w14:textId="77777777" w:rsidR="005005FD" w:rsidRPr="00A52D79" w:rsidRDefault="005005FD" w:rsidP="00EB537A">
      <w:pPr>
        <w:pStyle w:val="NoSpacing"/>
        <w:spacing w:line="360" w:lineRule="auto"/>
        <w:jc w:val="both"/>
        <w:rPr>
          <w:rFonts w:ascii="Times New Roman" w:hAnsi="Times New Roman" w:cs="Times New Roman"/>
          <w:color w:val="000000" w:themeColor="text1"/>
          <w:sz w:val="24"/>
          <w:szCs w:val="24"/>
        </w:rPr>
      </w:pPr>
    </w:p>
    <w:p w14:paraId="2DAE42C5" w14:textId="11443990" w:rsidR="00790B01" w:rsidRPr="00A52D79" w:rsidRDefault="00790B01" w:rsidP="00EB537A">
      <w:pPr>
        <w:pStyle w:val="NoSpacing"/>
        <w:spacing w:line="360" w:lineRule="auto"/>
        <w:jc w:val="both"/>
        <w:rPr>
          <w:rFonts w:ascii="Times New Roman" w:hAnsi="Times New Roman" w:cs="Times New Roman"/>
          <w:i/>
          <w:color w:val="000000" w:themeColor="text1"/>
          <w:sz w:val="24"/>
          <w:szCs w:val="24"/>
        </w:rPr>
      </w:pPr>
      <w:r w:rsidRPr="00A52D79">
        <w:rPr>
          <w:rFonts w:ascii="Times New Roman" w:hAnsi="Times New Roman" w:cs="Times New Roman"/>
          <w:i/>
          <w:color w:val="000000" w:themeColor="text1"/>
          <w:sz w:val="24"/>
          <w:szCs w:val="24"/>
        </w:rPr>
        <w:t>Mode of infant feeding</w:t>
      </w:r>
    </w:p>
    <w:p w14:paraId="587E14CF" w14:textId="3252DA82" w:rsidR="00790B01" w:rsidRPr="00A52D79" w:rsidRDefault="00AD0CE0" w:rsidP="00EB537A">
      <w:pPr>
        <w:pStyle w:val="NoSpacing"/>
        <w:spacing w:line="360" w:lineRule="auto"/>
        <w:jc w:val="both"/>
        <w:rPr>
          <w:rFonts w:ascii="Times New Roman" w:hAnsi="Times New Roman" w:cs="Times New Roman"/>
          <w:color w:val="000000" w:themeColor="text1"/>
          <w:sz w:val="24"/>
          <w:szCs w:val="24"/>
        </w:rPr>
      </w:pPr>
      <w:r w:rsidRPr="00A52D79">
        <w:rPr>
          <w:rFonts w:ascii="Times New Roman" w:hAnsi="Times New Roman" w:cs="Times New Roman"/>
          <w:color w:val="000000" w:themeColor="text1"/>
          <w:sz w:val="24"/>
          <w:szCs w:val="24"/>
        </w:rPr>
        <w:t>Compared to exclusive breastfeeding, f</w:t>
      </w:r>
      <w:r w:rsidR="00391526" w:rsidRPr="00A52D79">
        <w:rPr>
          <w:rFonts w:ascii="Times New Roman" w:hAnsi="Times New Roman" w:cs="Times New Roman"/>
          <w:color w:val="000000" w:themeColor="text1"/>
          <w:sz w:val="24"/>
          <w:szCs w:val="24"/>
        </w:rPr>
        <w:t xml:space="preserve">ormula feeding on hospital discharge was associated with </w:t>
      </w:r>
      <w:r w:rsidR="0027105F" w:rsidRPr="00A52D79">
        <w:rPr>
          <w:rFonts w:ascii="Times New Roman" w:hAnsi="Times New Roman" w:cs="Times New Roman"/>
          <w:color w:val="000000" w:themeColor="text1"/>
          <w:sz w:val="24"/>
          <w:szCs w:val="24"/>
        </w:rPr>
        <w:t xml:space="preserve">higher </w:t>
      </w:r>
      <w:r w:rsidR="00790B01" w:rsidRPr="00A52D79">
        <w:rPr>
          <w:rFonts w:ascii="Times New Roman" w:hAnsi="Times New Roman" w:cs="Times New Roman"/>
          <w:color w:val="000000" w:themeColor="text1"/>
          <w:sz w:val="24"/>
          <w:szCs w:val="24"/>
        </w:rPr>
        <w:t xml:space="preserve">child </w:t>
      </w:r>
      <w:r w:rsidR="000B6F58" w:rsidRPr="00A52D79">
        <w:rPr>
          <w:rFonts w:ascii="Times New Roman" w:hAnsi="Times New Roman" w:cs="Times New Roman"/>
          <w:color w:val="000000" w:themeColor="text1"/>
          <w:sz w:val="24"/>
          <w:szCs w:val="24"/>
        </w:rPr>
        <w:t>logged sum of skinfolds (0.29; 0.003 to 0.57, p=0.04)</w:t>
      </w:r>
      <w:r w:rsidR="00C761FB" w:rsidRPr="00A52D79">
        <w:rPr>
          <w:rFonts w:ascii="Times New Roman" w:hAnsi="Times New Roman" w:cs="Times New Roman"/>
          <w:color w:val="000000" w:themeColor="text1"/>
          <w:sz w:val="24"/>
          <w:szCs w:val="24"/>
        </w:rPr>
        <w:t>,</w:t>
      </w:r>
      <w:r w:rsidR="0005773C" w:rsidRPr="00A52D79">
        <w:rPr>
          <w:rFonts w:ascii="Times New Roman" w:hAnsi="Times New Roman" w:cs="Times New Roman"/>
          <w:color w:val="000000" w:themeColor="text1"/>
          <w:sz w:val="24"/>
          <w:szCs w:val="24"/>
        </w:rPr>
        <w:t xml:space="preserve"> arm circumference, </w:t>
      </w:r>
      <w:r w:rsidR="00834F98" w:rsidRPr="00A52D79">
        <w:rPr>
          <w:rFonts w:ascii="Times New Roman" w:hAnsi="Times New Roman" w:cs="Times New Roman"/>
          <w:color w:val="000000" w:themeColor="text1"/>
          <w:sz w:val="24"/>
          <w:szCs w:val="24"/>
        </w:rPr>
        <w:t>(0.5</w:t>
      </w:r>
      <w:r w:rsidR="00FE566F" w:rsidRPr="00A52D79">
        <w:rPr>
          <w:rFonts w:ascii="Times New Roman" w:hAnsi="Times New Roman" w:cs="Times New Roman"/>
          <w:color w:val="000000" w:themeColor="text1"/>
          <w:sz w:val="24"/>
          <w:szCs w:val="24"/>
        </w:rPr>
        <w:t>1</w:t>
      </w:r>
      <w:r w:rsidR="00AF16BA" w:rsidRPr="00A52D79">
        <w:rPr>
          <w:rFonts w:ascii="Times New Roman" w:hAnsi="Times New Roman" w:cs="Times New Roman"/>
          <w:color w:val="000000" w:themeColor="text1"/>
          <w:sz w:val="24"/>
          <w:szCs w:val="24"/>
        </w:rPr>
        <w:t>cm</w:t>
      </w:r>
      <w:r w:rsidR="00834F98" w:rsidRPr="00A52D79">
        <w:rPr>
          <w:rFonts w:ascii="Times New Roman" w:hAnsi="Times New Roman" w:cs="Times New Roman"/>
          <w:color w:val="000000" w:themeColor="text1"/>
          <w:sz w:val="24"/>
          <w:szCs w:val="24"/>
        </w:rPr>
        <w:t>; 0.0</w:t>
      </w:r>
      <w:r w:rsidR="00FE566F" w:rsidRPr="00A52D79">
        <w:rPr>
          <w:rFonts w:ascii="Times New Roman" w:hAnsi="Times New Roman" w:cs="Times New Roman"/>
          <w:color w:val="000000" w:themeColor="text1"/>
          <w:sz w:val="24"/>
          <w:szCs w:val="24"/>
        </w:rPr>
        <w:t>6</w:t>
      </w:r>
      <w:r w:rsidR="00834F98" w:rsidRPr="00A52D79">
        <w:rPr>
          <w:rFonts w:ascii="Times New Roman" w:hAnsi="Times New Roman" w:cs="Times New Roman"/>
          <w:color w:val="000000" w:themeColor="text1"/>
          <w:sz w:val="24"/>
          <w:szCs w:val="24"/>
        </w:rPr>
        <w:t xml:space="preserve"> to 0.9</w:t>
      </w:r>
      <w:r w:rsidR="00FE566F" w:rsidRPr="00A52D79">
        <w:rPr>
          <w:rFonts w:ascii="Times New Roman" w:hAnsi="Times New Roman" w:cs="Times New Roman"/>
          <w:color w:val="000000" w:themeColor="text1"/>
          <w:sz w:val="24"/>
          <w:szCs w:val="24"/>
        </w:rPr>
        <w:t>6</w:t>
      </w:r>
      <w:r w:rsidR="002413BD" w:rsidRPr="00A52D79">
        <w:rPr>
          <w:rFonts w:ascii="Times New Roman" w:hAnsi="Times New Roman" w:cs="Times New Roman"/>
          <w:color w:val="000000" w:themeColor="text1"/>
          <w:sz w:val="24"/>
          <w:szCs w:val="24"/>
        </w:rPr>
        <w:t>, p=0.02</w:t>
      </w:r>
      <w:r w:rsidR="00834F98" w:rsidRPr="00A52D79">
        <w:rPr>
          <w:rFonts w:ascii="Times New Roman" w:hAnsi="Times New Roman" w:cs="Times New Roman"/>
          <w:color w:val="000000" w:themeColor="text1"/>
          <w:sz w:val="24"/>
          <w:szCs w:val="24"/>
        </w:rPr>
        <w:t>)</w:t>
      </w:r>
      <w:r w:rsidR="00FE566F" w:rsidRPr="00A52D79">
        <w:rPr>
          <w:rFonts w:ascii="Times New Roman" w:hAnsi="Times New Roman" w:cs="Times New Roman"/>
          <w:color w:val="000000" w:themeColor="text1"/>
          <w:sz w:val="24"/>
          <w:szCs w:val="24"/>
        </w:rPr>
        <w:t>,</w:t>
      </w:r>
      <w:r w:rsidR="00DA38E4" w:rsidRPr="00A52D79">
        <w:rPr>
          <w:rFonts w:ascii="Times New Roman" w:hAnsi="Times New Roman" w:cs="Times New Roman"/>
          <w:color w:val="000000" w:themeColor="text1"/>
          <w:sz w:val="24"/>
          <w:szCs w:val="24"/>
        </w:rPr>
        <w:t xml:space="preserve">  BMI</w:t>
      </w:r>
      <w:r w:rsidR="002413BD" w:rsidRPr="00A52D79">
        <w:rPr>
          <w:rFonts w:ascii="Times New Roman" w:hAnsi="Times New Roman" w:cs="Times New Roman"/>
          <w:color w:val="000000" w:themeColor="text1"/>
          <w:sz w:val="24"/>
          <w:szCs w:val="24"/>
        </w:rPr>
        <w:t xml:space="preserve"> z-score</w:t>
      </w:r>
      <w:r w:rsidR="00FF027C" w:rsidRPr="00A52D79">
        <w:rPr>
          <w:rFonts w:ascii="Times New Roman" w:hAnsi="Times New Roman" w:cs="Times New Roman"/>
          <w:color w:val="000000" w:themeColor="text1"/>
          <w:sz w:val="24"/>
          <w:szCs w:val="24"/>
        </w:rPr>
        <w:t xml:space="preserve"> </w:t>
      </w:r>
      <w:r w:rsidR="00001831" w:rsidRPr="00A52D79">
        <w:rPr>
          <w:rFonts w:ascii="Times New Roman" w:hAnsi="Times New Roman" w:cs="Times New Roman"/>
          <w:color w:val="000000" w:themeColor="text1"/>
          <w:sz w:val="24"/>
          <w:szCs w:val="24"/>
        </w:rPr>
        <w:t>(0.35; 0.09 to 0.62</w:t>
      </w:r>
      <w:r w:rsidR="002413BD" w:rsidRPr="00A52D79">
        <w:rPr>
          <w:rFonts w:ascii="Times New Roman" w:hAnsi="Times New Roman" w:cs="Times New Roman"/>
          <w:color w:val="000000" w:themeColor="text1"/>
          <w:sz w:val="24"/>
          <w:szCs w:val="24"/>
        </w:rPr>
        <w:t>, p=0.01</w:t>
      </w:r>
      <w:r w:rsidR="00C761FB" w:rsidRPr="00A52D79">
        <w:rPr>
          <w:rFonts w:ascii="Times New Roman" w:hAnsi="Times New Roman" w:cs="Times New Roman"/>
          <w:color w:val="000000" w:themeColor="text1"/>
          <w:sz w:val="24"/>
          <w:szCs w:val="24"/>
        </w:rPr>
        <w:t xml:space="preserve">), </w:t>
      </w:r>
      <w:r w:rsidR="00FF027C" w:rsidRPr="00A52D79">
        <w:rPr>
          <w:rFonts w:ascii="Times New Roman" w:hAnsi="Times New Roman" w:cs="Times New Roman"/>
          <w:color w:val="000000" w:themeColor="text1"/>
          <w:sz w:val="24"/>
          <w:szCs w:val="24"/>
        </w:rPr>
        <w:t>weight-for-</w:t>
      </w:r>
      <w:r w:rsidR="00001831" w:rsidRPr="00A52D79">
        <w:rPr>
          <w:rFonts w:ascii="Times New Roman" w:hAnsi="Times New Roman" w:cs="Times New Roman"/>
          <w:color w:val="000000" w:themeColor="text1"/>
          <w:sz w:val="24"/>
          <w:szCs w:val="24"/>
        </w:rPr>
        <w:t>height</w:t>
      </w:r>
      <w:r w:rsidR="00DA38E4" w:rsidRPr="00A52D79">
        <w:rPr>
          <w:rFonts w:ascii="Times New Roman" w:hAnsi="Times New Roman" w:cs="Times New Roman"/>
          <w:color w:val="000000" w:themeColor="text1"/>
          <w:sz w:val="24"/>
          <w:szCs w:val="24"/>
        </w:rPr>
        <w:t xml:space="preserve"> z-score </w:t>
      </w:r>
      <w:r w:rsidR="00FF027C" w:rsidRPr="00A52D79">
        <w:rPr>
          <w:rFonts w:ascii="Times New Roman" w:hAnsi="Times New Roman" w:cs="Times New Roman"/>
          <w:color w:val="000000" w:themeColor="text1"/>
          <w:sz w:val="24"/>
          <w:szCs w:val="24"/>
        </w:rPr>
        <w:t>(0.</w:t>
      </w:r>
      <w:r w:rsidR="00001831" w:rsidRPr="00A52D79">
        <w:rPr>
          <w:rFonts w:ascii="Times New Roman" w:hAnsi="Times New Roman" w:cs="Times New Roman"/>
          <w:color w:val="000000" w:themeColor="text1"/>
          <w:sz w:val="24"/>
          <w:szCs w:val="24"/>
        </w:rPr>
        <w:t>31</w:t>
      </w:r>
      <w:r w:rsidR="00FF027C" w:rsidRPr="00A52D79">
        <w:rPr>
          <w:rFonts w:ascii="Times New Roman" w:hAnsi="Times New Roman" w:cs="Times New Roman"/>
          <w:color w:val="000000" w:themeColor="text1"/>
          <w:sz w:val="24"/>
          <w:szCs w:val="24"/>
        </w:rPr>
        <w:t>; 0.05 to 0.5</w:t>
      </w:r>
      <w:r w:rsidR="00001831" w:rsidRPr="00A52D79">
        <w:rPr>
          <w:rFonts w:ascii="Times New Roman" w:hAnsi="Times New Roman" w:cs="Times New Roman"/>
          <w:color w:val="000000" w:themeColor="text1"/>
          <w:sz w:val="24"/>
          <w:szCs w:val="24"/>
        </w:rPr>
        <w:t>7</w:t>
      </w:r>
      <w:r w:rsidR="002413BD" w:rsidRPr="00A52D79">
        <w:rPr>
          <w:rFonts w:ascii="Times New Roman" w:hAnsi="Times New Roman" w:cs="Times New Roman"/>
          <w:color w:val="000000" w:themeColor="text1"/>
          <w:sz w:val="24"/>
          <w:szCs w:val="24"/>
        </w:rPr>
        <w:t>, p=0.01</w:t>
      </w:r>
      <w:r w:rsidR="00FF027C" w:rsidRPr="00A52D79">
        <w:rPr>
          <w:rFonts w:ascii="Times New Roman" w:hAnsi="Times New Roman" w:cs="Times New Roman"/>
          <w:color w:val="000000" w:themeColor="text1"/>
          <w:sz w:val="24"/>
          <w:szCs w:val="24"/>
        </w:rPr>
        <w:t>)</w:t>
      </w:r>
      <w:r w:rsidR="004B6CE1" w:rsidRPr="00A52D79">
        <w:rPr>
          <w:rFonts w:ascii="Times New Roman" w:hAnsi="Times New Roman" w:cs="Times New Roman"/>
          <w:color w:val="000000" w:themeColor="text1"/>
          <w:sz w:val="24"/>
          <w:szCs w:val="24"/>
        </w:rPr>
        <w:t xml:space="preserve"> </w:t>
      </w:r>
      <w:r w:rsidR="00C761FB" w:rsidRPr="00A52D79">
        <w:rPr>
          <w:rFonts w:ascii="Times New Roman" w:hAnsi="Times New Roman" w:cs="Times New Roman"/>
          <w:color w:val="000000" w:themeColor="text1"/>
          <w:sz w:val="24"/>
          <w:szCs w:val="24"/>
        </w:rPr>
        <w:t>and</w:t>
      </w:r>
      <w:r w:rsidR="004B6CE1" w:rsidRPr="00A52D79">
        <w:rPr>
          <w:rFonts w:ascii="Times New Roman" w:hAnsi="Times New Roman" w:cs="Times New Roman"/>
          <w:color w:val="000000" w:themeColor="text1"/>
          <w:sz w:val="24"/>
          <w:szCs w:val="24"/>
        </w:rPr>
        <w:t xml:space="preserve"> </w:t>
      </w:r>
      <w:r w:rsidR="00DD4947" w:rsidRPr="00A52D79">
        <w:rPr>
          <w:rFonts w:ascii="Times New Roman" w:hAnsi="Times New Roman" w:cs="Times New Roman"/>
          <w:color w:val="000000" w:themeColor="text1"/>
          <w:sz w:val="24"/>
          <w:szCs w:val="24"/>
        </w:rPr>
        <w:t>increased</w:t>
      </w:r>
      <w:r w:rsidR="00C554B0" w:rsidRPr="00A52D79">
        <w:rPr>
          <w:rFonts w:ascii="Times New Roman" w:hAnsi="Times New Roman" w:cs="Times New Roman"/>
          <w:color w:val="000000" w:themeColor="text1"/>
          <w:sz w:val="24"/>
          <w:szCs w:val="24"/>
        </w:rPr>
        <w:t xml:space="preserve"> risk</w:t>
      </w:r>
      <w:r w:rsidR="004B6CE1" w:rsidRPr="00A52D79">
        <w:rPr>
          <w:rFonts w:ascii="Times New Roman" w:hAnsi="Times New Roman" w:cs="Times New Roman"/>
          <w:color w:val="000000" w:themeColor="text1"/>
          <w:sz w:val="24"/>
          <w:szCs w:val="24"/>
        </w:rPr>
        <w:t xml:space="preserve"> of overweight</w:t>
      </w:r>
      <w:r w:rsidR="0040449A" w:rsidRPr="00A52D79">
        <w:rPr>
          <w:rFonts w:ascii="Times New Roman" w:hAnsi="Times New Roman" w:cs="Times New Roman"/>
          <w:color w:val="000000" w:themeColor="text1"/>
          <w:sz w:val="24"/>
          <w:szCs w:val="24"/>
        </w:rPr>
        <w:t>/</w:t>
      </w:r>
      <w:r w:rsidR="004B6CE1" w:rsidRPr="00A52D79">
        <w:rPr>
          <w:rFonts w:ascii="Times New Roman" w:hAnsi="Times New Roman" w:cs="Times New Roman"/>
          <w:color w:val="000000" w:themeColor="text1"/>
          <w:sz w:val="24"/>
          <w:szCs w:val="24"/>
        </w:rPr>
        <w:t>obesity</w:t>
      </w:r>
      <w:r w:rsidR="00FE566F" w:rsidRPr="00A52D79">
        <w:rPr>
          <w:rFonts w:ascii="Times New Roman" w:hAnsi="Times New Roman" w:cs="Times New Roman"/>
          <w:color w:val="000000" w:themeColor="text1"/>
          <w:sz w:val="24"/>
          <w:szCs w:val="24"/>
        </w:rPr>
        <w:t xml:space="preserve"> (</w:t>
      </w:r>
      <w:r w:rsidR="00C554B0" w:rsidRPr="00A52D79">
        <w:rPr>
          <w:rFonts w:ascii="Times New Roman" w:hAnsi="Times New Roman" w:cs="Times New Roman"/>
          <w:color w:val="000000" w:themeColor="text1"/>
          <w:sz w:val="24"/>
          <w:szCs w:val="24"/>
        </w:rPr>
        <w:t>R</w:t>
      </w:r>
      <w:r w:rsidR="00DA20CA" w:rsidRPr="00A52D79">
        <w:rPr>
          <w:rFonts w:ascii="Times New Roman" w:hAnsi="Times New Roman" w:cs="Times New Roman"/>
          <w:color w:val="000000" w:themeColor="text1"/>
          <w:sz w:val="24"/>
          <w:szCs w:val="24"/>
        </w:rPr>
        <w:t xml:space="preserve">R </w:t>
      </w:r>
      <w:r w:rsidR="00C554B0" w:rsidRPr="00A52D79">
        <w:rPr>
          <w:rFonts w:ascii="Times New Roman" w:hAnsi="Times New Roman" w:cs="Times New Roman"/>
          <w:color w:val="000000" w:themeColor="text1"/>
          <w:sz w:val="24"/>
          <w:szCs w:val="24"/>
        </w:rPr>
        <w:t>1.50</w:t>
      </w:r>
      <w:r w:rsidR="00FE566F" w:rsidRPr="00A52D79">
        <w:rPr>
          <w:rFonts w:ascii="Times New Roman" w:hAnsi="Times New Roman" w:cs="Times New Roman"/>
          <w:color w:val="000000" w:themeColor="text1"/>
          <w:sz w:val="24"/>
          <w:szCs w:val="24"/>
        </w:rPr>
        <w:t xml:space="preserve">; </w:t>
      </w:r>
      <w:r w:rsidR="00C554B0" w:rsidRPr="00A52D79">
        <w:rPr>
          <w:rFonts w:ascii="Times New Roman" w:hAnsi="Times New Roman" w:cs="Times New Roman"/>
          <w:color w:val="000000" w:themeColor="text1"/>
          <w:sz w:val="24"/>
          <w:szCs w:val="24"/>
        </w:rPr>
        <w:t>1.11</w:t>
      </w:r>
      <w:r w:rsidR="00FE566F" w:rsidRPr="00A52D79">
        <w:rPr>
          <w:rFonts w:ascii="Times New Roman" w:hAnsi="Times New Roman" w:cs="Times New Roman"/>
          <w:color w:val="000000" w:themeColor="text1"/>
          <w:sz w:val="24"/>
          <w:szCs w:val="24"/>
        </w:rPr>
        <w:t xml:space="preserve"> to </w:t>
      </w:r>
      <w:r w:rsidR="00C554B0" w:rsidRPr="00A52D79">
        <w:rPr>
          <w:rFonts w:ascii="Times New Roman" w:hAnsi="Times New Roman" w:cs="Times New Roman"/>
          <w:color w:val="000000" w:themeColor="text1"/>
          <w:sz w:val="24"/>
          <w:szCs w:val="24"/>
        </w:rPr>
        <w:t>2.04</w:t>
      </w:r>
      <w:r w:rsidR="002413BD" w:rsidRPr="00A52D79">
        <w:rPr>
          <w:rFonts w:ascii="Times New Roman" w:hAnsi="Times New Roman" w:cs="Times New Roman"/>
          <w:color w:val="000000" w:themeColor="text1"/>
          <w:sz w:val="24"/>
          <w:szCs w:val="24"/>
        </w:rPr>
        <w:t>, p=0.0</w:t>
      </w:r>
      <w:r w:rsidR="00C554B0" w:rsidRPr="00A52D79">
        <w:rPr>
          <w:rFonts w:ascii="Times New Roman" w:hAnsi="Times New Roman" w:cs="Times New Roman"/>
          <w:color w:val="000000" w:themeColor="text1"/>
          <w:sz w:val="24"/>
          <w:szCs w:val="24"/>
        </w:rPr>
        <w:t>08</w:t>
      </w:r>
      <w:r w:rsidR="00FE566F" w:rsidRPr="00A52D79">
        <w:rPr>
          <w:rFonts w:ascii="Times New Roman" w:hAnsi="Times New Roman" w:cs="Times New Roman"/>
          <w:color w:val="000000" w:themeColor="text1"/>
          <w:sz w:val="24"/>
          <w:szCs w:val="24"/>
        </w:rPr>
        <w:t>)</w:t>
      </w:r>
      <w:r w:rsidR="004B6CE1" w:rsidRPr="00A52D79">
        <w:rPr>
          <w:rFonts w:ascii="Times New Roman" w:hAnsi="Times New Roman" w:cs="Times New Roman"/>
          <w:color w:val="000000" w:themeColor="text1"/>
          <w:sz w:val="24"/>
          <w:szCs w:val="24"/>
        </w:rPr>
        <w:t>.</w:t>
      </w:r>
      <w:r w:rsidR="00C92554" w:rsidRPr="00A52D79">
        <w:rPr>
          <w:rFonts w:ascii="Times New Roman" w:hAnsi="Times New Roman" w:cs="Times New Roman"/>
          <w:color w:val="000000" w:themeColor="text1"/>
          <w:sz w:val="24"/>
          <w:szCs w:val="24"/>
        </w:rPr>
        <w:t xml:space="preserve"> </w:t>
      </w:r>
      <w:r w:rsidRPr="00A52D79">
        <w:rPr>
          <w:rFonts w:ascii="Times New Roman" w:hAnsi="Times New Roman" w:cs="Times New Roman"/>
          <w:color w:val="000000" w:themeColor="text1"/>
          <w:sz w:val="24"/>
          <w:szCs w:val="24"/>
        </w:rPr>
        <w:t xml:space="preserve">Compared to exclusively breastfeeding </w:t>
      </w:r>
      <w:r w:rsidR="00806E8E" w:rsidRPr="00A52D79">
        <w:rPr>
          <w:rFonts w:ascii="Times New Roman" w:hAnsi="Times New Roman" w:cs="Times New Roman"/>
          <w:color w:val="000000" w:themeColor="text1"/>
          <w:sz w:val="24"/>
          <w:szCs w:val="24"/>
        </w:rPr>
        <w:t>at hospital discharge</w:t>
      </w:r>
      <w:r w:rsidR="00C761FB" w:rsidRPr="00A52D79">
        <w:rPr>
          <w:rFonts w:ascii="Times New Roman" w:hAnsi="Times New Roman" w:cs="Times New Roman"/>
          <w:color w:val="000000" w:themeColor="text1"/>
          <w:sz w:val="24"/>
          <w:szCs w:val="24"/>
        </w:rPr>
        <w:t xml:space="preserve"> </w:t>
      </w:r>
      <w:r w:rsidRPr="00A52D79">
        <w:rPr>
          <w:rFonts w:ascii="Times New Roman" w:hAnsi="Times New Roman" w:cs="Times New Roman"/>
          <w:color w:val="000000" w:themeColor="text1"/>
          <w:sz w:val="24"/>
          <w:szCs w:val="24"/>
        </w:rPr>
        <w:t>t</w:t>
      </w:r>
      <w:r w:rsidR="00C92554" w:rsidRPr="00A52D79">
        <w:rPr>
          <w:rFonts w:ascii="Times New Roman" w:hAnsi="Times New Roman" w:cs="Times New Roman"/>
          <w:color w:val="000000" w:themeColor="text1"/>
          <w:sz w:val="24"/>
          <w:szCs w:val="24"/>
        </w:rPr>
        <w:t xml:space="preserve">here were no associations between </w:t>
      </w:r>
      <w:r w:rsidR="00C761FB" w:rsidRPr="00A52D79">
        <w:rPr>
          <w:rFonts w:ascii="Times New Roman" w:hAnsi="Times New Roman" w:cs="Times New Roman"/>
          <w:color w:val="000000" w:themeColor="text1"/>
          <w:sz w:val="24"/>
          <w:szCs w:val="24"/>
        </w:rPr>
        <w:t>partial breast</w:t>
      </w:r>
      <w:r w:rsidR="00C92554" w:rsidRPr="00A52D79">
        <w:rPr>
          <w:rFonts w:ascii="Times New Roman" w:hAnsi="Times New Roman" w:cs="Times New Roman"/>
          <w:color w:val="000000" w:themeColor="text1"/>
          <w:sz w:val="24"/>
          <w:szCs w:val="24"/>
        </w:rPr>
        <w:t>feeding and</w:t>
      </w:r>
      <w:r w:rsidR="00784B14" w:rsidRPr="00A52D79">
        <w:rPr>
          <w:rFonts w:ascii="Times New Roman" w:hAnsi="Times New Roman" w:cs="Times New Roman"/>
          <w:color w:val="000000" w:themeColor="text1"/>
          <w:sz w:val="24"/>
          <w:szCs w:val="24"/>
        </w:rPr>
        <w:t xml:space="preserve"> </w:t>
      </w:r>
      <w:r w:rsidR="00790B01" w:rsidRPr="00A52D79">
        <w:rPr>
          <w:rFonts w:ascii="Times New Roman" w:hAnsi="Times New Roman" w:cs="Times New Roman"/>
          <w:color w:val="000000" w:themeColor="text1"/>
          <w:sz w:val="24"/>
          <w:szCs w:val="24"/>
        </w:rPr>
        <w:t>any childhood outcome</w:t>
      </w:r>
      <w:r w:rsidR="00E01234" w:rsidRPr="00A52D79">
        <w:rPr>
          <w:rFonts w:ascii="Times New Roman" w:hAnsi="Times New Roman" w:cs="Times New Roman"/>
          <w:color w:val="000000" w:themeColor="text1"/>
          <w:sz w:val="24"/>
          <w:szCs w:val="24"/>
        </w:rPr>
        <w:t xml:space="preserve"> (Supplementary Table </w:t>
      </w:r>
      <w:r w:rsidR="00E76D6F" w:rsidRPr="00A52D79">
        <w:rPr>
          <w:rFonts w:ascii="Times New Roman" w:hAnsi="Times New Roman" w:cs="Times New Roman"/>
          <w:color w:val="000000" w:themeColor="text1"/>
          <w:sz w:val="24"/>
          <w:szCs w:val="24"/>
        </w:rPr>
        <w:t>3</w:t>
      </w:r>
      <w:r w:rsidR="00E01234" w:rsidRPr="00A52D79">
        <w:rPr>
          <w:rFonts w:ascii="Times New Roman" w:hAnsi="Times New Roman" w:cs="Times New Roman"/>
          <w:color w:val="000000" w:themeColor="text1"/>
          <w:sz w:val="24"/>
          <w:szCs w:val="24"/>
        </w:rPr>
        <w:t>)</w:t>
      </w:r>
      <w:r w:rsidR="0040449A" w:rsidRPr="00A52D79">
        <w:rPr>
          <w:rFonts w:ascii="Times New Roman" w:hAnsi="Times New Roman" w:cs="Times New Roman"/>
          <w:color w:val="000000" w:themeColor="text1"/>
          <w:sz w:val="24"/>
          <w:szCs w:val="24"/>
        </w:rPr>
        <w:t>.</w:t>
      </w:r>
    </w:p>
    <w:p w14:paraId="48AB11AE" w14:textId="77777777" w:rsidR="00855225" w:rsidRPr="00A52D79" w:rsidRDefault="00855225" w:rsidP="00EB537A">
      <w:pPr>
        <w:pStyle w:val="NoSpacing"/>
        <w:spacing w:line="360" w:lineRule="auto"/>
        <w:jc w:val="both"/>
        <w:rPr>
          <w:rFonts w:ascii="Times New Roman" w:hAnsi="Times New Roman" w:cs="Times New Roman"/>
          <w:color w:val="000000" w:themeColor="text1"/>
          <w:sz w:val="24"/>
          <w:szCs w:val="24"/>
        </w:rPr>
      </w:pPr>
    </w:p>
    <w:p w14:paraId="372C0B95" w14:textId="57AD1DF1" w:rsidR="00790B01" w:rsidRPr="00A52D79" w:rsidRDefault="005005FD" w:rsidP="00EB537A">
      <w:pPr>
        <w:pStyle w:val="NoSpacing"/>
        <w:spacing w:line="360" w:lineRule="auto"/>
        <w:jc w:val="both"/>
        <w:rPr>
          <w:rFonts w:ascii="Times New Roman" w:hAnsi="Times New Roman" w:cs="Times New Roman"/>
          <w:i/>
          <w:color w:val="000000" w:themeColor="text1"/>
          <w:sz w:val="24"/>
          <w:szCs w:val="24"/>
        </w:rPr>
      </w:pPr>
      <w:r w:rsidRPr="00A52D79">
        <w:rPr>
          <w:rFonts w:ascii="Times New Roman" w:hAnsi="Times New Roman" w:cs="Times New Roman"/>
          <w:i/>
          <w:color w:val="000000" w:themeColor="text1"/>
          <w:sz w:val="24"/>
          <w:szCs w:val="24"/>
        </w:rPr>
        <w:t xml:space="preserve">Combined </w:t>
      </w:r>
      <w:r w:rsidR="0086217E">
        <w:rPr>
          <w:rFonts w:ascii="Times New Roman" w:hAnsi="Times New Roman" w:cs="Times New Roman"/>
          <w:i/>
          <w:color w:val="000000" w:themeColor="text1"/>
          <w:sz w:val="24"/>
          <w:szCs w:val="24"/>
        </w:rPr>
        <w:t>contribution</w:t>
      </w:r>
      <w:r w:rsidR="0086217E" w:rsidRPr="00A52D79">
        <w:rPr>
          <w:rFonts w:ascii="Times New Roman" w:hAnsi="Times New Roman" w:cs="Times New Roman"/>
          <w:i/>
          <w:color w:val="000000" w:themeColor="text1"/>
          <w:sz w:val="24"/>
          <w:szCs w:val="24"/>
        </w:rPr>
        <w:t xml:space="preserve"> </w:t>
      </w:r>
      <w:r w:rsidR="00E76D6F" w:rsidRPr="00A52D79">
        <w:rPr>
          <w:rFonts w:ascii="Times New Roman" w:hAnsi="Times New Roman" w:cs="Times New Roman"/>
          <w:i/>
          <w:color w:val="000000" w:themeColor="text1"/>
          <w:sz w:val="24"/>
          <w:szCs w:val="24"/>
        </w:rPr>
        <w:t>of maternal exposures</w:t>
      </w:r>
      <w:r w:rsidRPr="00A52D79">
        <w:rPr>
          <w:rFonts w:ascii="Times New Roman" w:hAnsi="Times New Roman" w:cs="Times New Roman"/>
          <w:i/>
          <w:color w:val="000000" w:themeColor="text1"/>
          <w:sz w:val="24"/>
          <w:szCs w:val="24"/>
        </w:rPr>
        <w:t xml:space="preserve"> </w:t>
      </w:r>
    </w:p>
    <w:p w14:paraId="375E0EEE" w14:textId="3981DA70" w:rsidR="00192CCE" w:rsidRPr="00A52D79" w:rsidRDefault="00806E8E" w:rsidP="00EB537A">
      <w:pPr>
        <w:pStyle w:val="NoSpacing"/>
        <w:spacing w:line="360" w:lineRule="auto"/>
        <w:jc w:val="both"/>
        <w:rPr>
          <w:rFonts w:ascii="Times New Roman" w:hAnsi="Times New Roman" w:cs="Times New Roman"/>
          <w:color w:val="000000" w:themeColor="text1"/>
          <w:sz w:val="24"/>
          <w:szCs w:val="24"/>
        </w:rPr>
      </w:pPr>
      <w:r w:rsidRPr="00A52D79">
        <w:rPr>
          <w:rFonts w:ascii="Times New Roman" w:hAnsi="Times New Roman" w:cs="Times New Roman"/>
          <w:iCs/>
          <w:color w:val="000000" w:themeColor="text1"/>
          <w:sz w:val="24"/>
          <w:szCs w:val="24"/>
        </w:rPr>
        <w:t>A score, from zero to three, based on three maternal exposures was generated for each child.</w:t>
      </w:r>
      <w:r w:rsidR="005715C1" w:rsidRPr="00A52D79">
        <w:rPr>
          <w:rFonts w:ascii="Times New Roman" w:hAnsi="Times New Roman" w:cs="Times New Roman"/>
          <w:iCs/>
          <w:color w:val="000000" w:themeColor="text1"/>
          <w:sz w:val="24"/>
          <w:szCs w:val="24"/>
        </w:rPr>
        <w:t xml:space="preserve"> </w:t>
      </w:r>
      <w:r w:rsidR="0023125B" w:rsidRPr="00A52D79">
        <w:rPr>
          <w:rFonts w:ascii="Times New Roman" w:hAnsi="Times New Roman" w:cs="Times New Roman"/>
          <w:iCs/>
          <w:color w:val="000000" w:themeColor="text1"/>
          <w:sz w:val="24"/>
          <w:szCs w:val="24"/>
        </w:rPr>
        <w:t xml:space="preserve">23% of </w:t>
      </w:r>
      <w:r w:rsidR="00130A41" w:rsidRPr="00A52D79">
        <w:rPr>
          <w:rFonts w:ascii="Times New Roman" w:hAnsi="Times New Roman" w:cs="Times New Roman"/>
          <w:iCs/>
          <w:color w:val="000000" w:themeColor="text1"/>
          <w:sz w:val="24"/>
          <w:szCs w:val="24"/>
        </w:rPr>
        <w:t xml:space="preserve">the </w:t>
      </w:r>
      <w:r w:rsidR="0023125B" w:rsidRPr="00A52D79">
        <w:rPr>
          <w:rFonts w:ascii="Times New Roman" w:hAnsi="Times New Roman" w:cs="Times New Roman"/>
          <w:iCs/>
          <w:color w:val="000000" w:themeColor="text1"/>
          <w:sz w:val="24"/>
          <w:szCs w:val="24"/>
        </w:rPr>
        <w:t>children had no exposur</w:t>
      </w:r>
      <w:r w:rsidR="005715C1" w:rsidRPr="00A52D79">
        <w:rPr>
          <w:rFonts w:ascii="Times New Roman" w:hAnsi="Times New Roman" w:cs="Times New Roman"/>
          <w:iCs/>
          <w:color w:val="000000" w:themeColor="text1"/>
          <w:sz w:val="24"/>
          <w:szCs w:val="24"/>
        </w:rPr>
        <w:t>es</w:t>
      </w:r>
      <w:r w:rsidR="0023125B" w:rsidRPr="00A52D79">
        <w:rPr>
          <w:rFonts w:ascii="Times New Roman" w:hAnsi="Times New Roman" w:cs="Times New Roman"/>
          <w:iCs/>
          <w:color w:val="000000" w:themeColor="text1"/>
          <w:sz w:val="24"/>
          <w:szCs w:val="24"/>
        </w:rPr>
        <w:t xml:space="preserve">, 41% had one exposure, </w:t>
      </w:r>
      <w:r w:rsidR="00000FDD" w:rsidRPr="00A52D79">
        <w:rPr>
          <w:rFonts w:ascii="Times New Roman" w:hAnsi="Times New Roman" w:cs="Times New Roman"/>
          <w:iCs/>
          <w:color w:val="000000" w:themeColor="text1"/>
          <w:sz w:val="24"/>
          <w:szCs w:val="24"/>
        </w:rPr>
        <w:t xml:space="preserve">30% had two exposures and 6% had </w:t>
      </w:r>
      <w:r w:rsidR="002B0F0C" w:rsidRPr="00A52D79">
        <w:rPr>
          <w:rFonts w:ascii="Times New Roman" w:hAnsi="Times New Roman" w:cs="Times New Roman"/>
          <w:iCs/>
          <w:color w:val="000000" w:themeColor="text1"/>
          <w:sz w:val="24"/>
          <w:szCs w:val="24"/>
        </w:rPr>
        <w:t>three</w:t>
      </w:r>
      <w:r w:rsidR="00000FDD" w:rsidRPr="00A52D79">
        <w:rPr>
          <w:rFonts w:ascii="Times New Roman" w:hAnsi="Times New Roman" w:cs="Times New Roman"/>
          <w:iCs/>
          <w:color w:val="000000" w:themeColor="text1"/>
          <w:sz w:val="24"/>
          <w:szCs w:val="24"/>
        </w:rPr>
        <w:t xml:space="preserve"> (Table 2). </w:t>
      </w:r>
      <w:r w:rsidR="00E62281" w:rsidRPr="00A52D79">
        <w:rPr>
          <w:rFonts w:ascii="Times New Roman" w:hAnsi="Times New Roman" w:cs="Times New Roman"/>
          <w:color w:val="000000" w:themeColor="text1"/>
          <w:sz w:val="24"/>
          <w:szCs w:val="24"/>
        </w:rPr>
        <w:t>C</w:t>
      </w:r>
      <w:r w:rsidR="00C56C82" w:rsidRPr="00A52D79">
        <w:rPr>
          <w:rFonts w:ascii="Times New Roman" w:hAnsi="Times New Roman" w:cs="Times New Roman"/>
          <w:color w:val="000000" w:themeColor="text1"/>
          <w:sz w:val="24"/>
          <w:szCs w:val="24"/>
        </w:rPr>
        <w:t xml:space="preserve">hild BMI z-score, weight-for-height </w:t>
      </w:r>
      <w:r w:rsidR="00DB0383" w:rsidRPr="00A52D79">
        <w:rPr>
          <w:rFonts w:ascii="Times New Roman" w:hAnsi="Times New Roman" w:cs="Times New Roman"/>
          <w:color w:val="000000" w:themeColor="text1"/>
          <w:sz w:val="24"/>
          <w:szCs w:val="24"/>
        </w:rPr>
        <w:t xml:space="preserve">(WH) </w:t>
      </w:r>
      <w:r w:rsidR="00C56C82" w:rsidRPr="00A52D79">
        <w:rPr>
          <w:rFonts w:ascii="Times New Roman" w:hAnsi="Times New Roman" w:cs="Times New Roman"/>
          <w:color w:val="000000" w:themeColor="text1"/>
          <w:sz w:val="24"/>
          <w:szCs w:val="24"/>
        </w:rPr>
        <w:t xml:space="preserve">z-score, arm circumference and overweight/obesity </w:t>
      </w:r>
      <w:r w:rsidR="0094129A" w:rsidRPr="00A52D79">
        <w:rPr>
          <w:rFonts w:ascii="Times New Roman" w:hAnsi="Times New Roman" w:cs="Times New Roman"/>
          <w:color w:val="000000" w:themeColor="text1"/>
          <w:sz w:val="24"/>
          <w:szCs w:val="24"/>
        </w:rPr>
        <w:t>were</w:t>
      </w:r>
      <w:r w:rsidR="00E62281" w:rsidRPr="00A52D79">
        <w:rPr>
          <w:rFonts w:ascii="Times New Roman" w:hAnsi="Times New Roman" w:cs="Times New Roman"/>
          <w:color w:val="000000" w:themeColor="text1"/>
          <w:sz w:val="24"/>
          <w:szCs w:val="24"/>
        </w:rPr>
        <w:t xml:space="preserve"> included in the combined model analyses as </w:t>
      </w:r>
      <w:r w:rsidR="00A176EB" w:rsidRPr="00A52D79">
        <w:rPr>
          <w:rFonts w:ascii="Times New Roman" w:hAnsi="Times New Roman" w:cs="Times New Roman"/>
          <w:color w:val="000000" w:themeColor="text1"/>
          <w:sz w:val="24"/>
          <w:szCs w:val="24"/>
        </w:rPr>
        <w:t xml:space="preserve">these were </w:t>
      </w:r>
      <w:r w:rsidR="00E62281" w:rsidRPr="00A52D79">
        <w:rPr>
          <w:rFonts w:ascii="Times New Roman" w:hAnsi="Times New Roman" w:cs="Times New Roman"/>
          <w:color w:val="000000" w:themeColor="text1"/>
          <w:sz w:val="24"/>
          <w:szCs w:val="24"/>
        </w:rPr>
        <w:t xml:space="preserve">most frequently associated with maternal risk factors. </w:t>
      </w:r>
      <w:r w:rsidR="00A75059" w:rsidRPr="00A52D79">
        <w:rPr>
          <w:rFonts w:ascii="Times New Roman" w:hAnsi="Times New Roman" w:cs="Times New Roman"/>
          <w:color w:val="000000" w:themeColor="text1"/>
          <w:sz w:val="24"/>
          <w:szCs w:val="24"/>
        </w:rPr>
        <w:t>On a</w:t>
      </w:r>
      <w:r w:rsidR="004B482C" w:rsidRPr="00A52D79">
        <w:rPr>
          <w:rFonts w:ascii="Times New Roman" w:hAnsi="Times New Roman" w:cs="Times New Roman"/>
          <w:color w:val="000000" w:themeColor="text1"/>
          <w:sz w:val="24"/>
          <w:szCs w:val="24"/>
        </w:rPr>
        <w:t xml:space="preserve"> continuous scale, for each additional maternal exposure</w:t>
      </w:r>
      <w:r w:rsidR="00F3786C" w:rsidRPr="00A52D79">
        <w:rPr>
          <w:rFonts w:ascii="Times New Roman" w:hAnsi="Times New Roman" w:cs="Times New Roman"/>
          <w:color w:val="000000" w:themeColor="text1"/>
          <w:sz w:val="24"/>
          <w:szCs w:val="24"/>
        </w:rPr>
        <w:t>,</w:t>
      </w:r>
      <w:r w:rsidR="004B482C" w:rsidRPr="00A52D79">
        <w:rPr>
          <w:rFonts w:ascii="Times New Roman" w:hAnsi="Times New Roman" w:cs="Times New Roman"/>
          <w:color w:val="000000" w:themeColor="text1"/>
          <w:sz w:val="24"/>
          <w:szCs w:val="24"/>
        </w:rPr>
        <w:t xml:space="preserve"> </w:t>
      </w:r>
      <w:r w:rsidR="00DB0383" w:rsidRPr="00A52D79">
        <w:rPr>
          <w:rFonts w:ascii="Times New Roman" w:hAnsi="Times New Roman" w:cs="Times New Roman"/>
          <w:color w:val="000000" w:themeColor="text1"/>
          <w:sz w:val="24"/>
          <w:szCs w:val="24"/>
        </w:rPr>
        <w:t xml:space="preserve">child </w:t>
      </w:r>
      <w:r w:rsidR="00673D81" w:rsidRPr="00A52D79">
        <w:rPr>
          <w:rFonts w:ascii="Times New Roman" w:hAnsi="Times New Roman" w:cs="Times New Roman"/>
          <w:color w:val="000000" w:themeColor="text1"/>
          <w:sz w:val="24"/>
          <w:szCs w:val="24"/>
        </w:rPr>
        <w:t xml:space="preserve">WH </w:t>
      </w:r>
      <w:r w:rsidR="00727171" w:rsidRPr="00A52D79">
        <w:rPr>
          <w:rFonts w:ascii="Times New Roman" w:hAnsi="Times New Roman" w:cs="Times New Roman"/>
          <w:color w:val="000000" w:themeColor="text1"/>
          <w:sz w:val="24"/>
          <w:szCs w:val="24"/>
        </w:rPr>
        <w:t xml:space="preserve">and BMI </w:t>
      </w:r>
      <w:r w:rsidR="004B482C" w:rsidRPr="00A52D79">
        <w:rPr>
          <w:rFonts w:ascii="Times New Roman" w:hAnsi="Times New Roman" w:cs="Times New Roman"/>
          <w:color w:val="000000" w:themeColor="text1"/>
          <w:sz w:val="24"/>
          <w:szCs w:val="24"/>
        </w:rPr>
        <w:t>z-score</w:t>
      </w:r>
      <w:r w:rsidR="00673D81" w:rsidRPr="00A52D79">
        <w:rPr>
          <w:rFonts w:ascii="Times New Roman" w:hAnsi="Times New Roman" w:cs="Times New Roman"/>
          <w:color w:val="000000" w:themeColor="text1"/>
          <w:sz w:val="24"/>
          <w:szCs w:val="24"/>
        </w:rPr>
        <w:t>s</w:t>
      </w:r>
      <w:r w:rsidR="004B482C" w:rsidRPr="00A52D79">
        <w:rPr>
          <w:rFonts w:ascii="Times New Roman" w:hAnsi="Times New Roman" w:cs="Times New Roman"/>
          <w:color w:val="000000" w:themeColor="text1"/>
          <w:sz w:val="24"/>
          <w:szCs w:val="24"/>
        </w:rPr>
        <w:t xml:space="preserve"> </w:t>
      </w:r>
      <w:r w:rsidR="00DB0383" w:rsidRPr="00A52D79">
        <w:rPr>
          <w:rFonts w:ascii="Times New Roman" w:hAnsi="Times New Roman" w:cs="Times New Roman"/>
          <w:color w:val="000000" w:themeColor="text1"/>
          <w:sz w:val="24"/>
          <w:szCs w:val="24"/>
        </w:rPr>
        <w:t>increased by</w:t>
      </w:r>
      <w:r w:rsidR="004B482C" w:rsidRPr="00A52D79">
        <w:rPr>
          <w:rFonts w:ascii="Times New Roman" w:hAnsi="Times New Roman" w:cs="Times New Roman"/>
          <w:color w:val="000000" w:themeColor="text1"/>
          <w:sz w:val="24"/>
          <w:szCs w:val="24"/>
        </w:rPr>
        <w:t xml:space="preserve"> 0.25 SD (0.13 to 0.36, p&lt;0.001)</w:t>
      </w:r>
      <w:r w:rsidR="00673D81" w:rsidRPr="00A52D79">
        <w:rPr>
          <w:rFonts w:ascii="Times New Roman" w:hAnsi="Times New Roman" w:cs="Times New Roman"/>
          <w:color w:val="000000" w:themeColor="text1"/>
          <w:sz w:val="24"/>
          <w:szCs w:val="24"/>
        </w:rPr>
        <w:t xml:space="preserve"> and 0.2</w:t>
      </w:r>
      <w:r w:rsidR="003F1151" w:rsidRPr="00A52D79">
        <w:rPr>
          <w:rFonts w:ascii="Times New Roman" w:hAnsi="Times New Roman" w:cs="Times New Roman"/>
          <w:color w:val="000000" w:themeColor="text1"/>
          <w:sz w:val="24"/>
          <w:szCs w:val="24"/>
        </w:rPr>
        <w:t>3</w:t>
      </w:r>
      <w:r w:rsidR="000E59BF" w:rsidRPr="00A52D79">
        <w:rPr>
          <w:rFonts w:ascii="Times New Roman" w:hAnsi="Times New Roman" w:cs="Times New Roman"/>
          <w:color w:val="000000" w:themeColor="text1"/>
          <w:sz w:val="24"/>
          <w:szCs w:val="24"/>
        </w:rPr>
        <w:t xml:space="preserve"> SD (0.1</w:t>
      </w:r>
      <w:r w:rsidR="003F1151" w:rsidRPr="00A52D79">
        <w:rPr>
          <w:rFonts w:ascii="Times New Roman" w:hAnsi="Times New Roman" w:cs="Times New Roman"/>
          <w:color w:val="000000" w:themeColor="text1"/>
          <w:sz w:val="24"/>
          <w:szCs w:val="24"/>
        </w:rPr>
        <w:t>2</w:t>
      </w:r>
      <w:r w:rsidR="00776C87" w:rsidRPr="00A52D79">
        <w:rPr>
          <w:rFonts w:ascii="Times New Roman" w:hAnsi="Times New Roman" w:cs="Times New Roman"/>
          <w:color w:val="000000" w:themeColor="text1"/>
          <w:sz w:val="24"/>
          <w:szCs w:val="24"/>
        </w:rPr>
        <w:t xml:space="preserve"> to 0.</w:t>
      </w:r>
      <w:r w:rsidR="000E59BF" w:rsidRPr="00A52D79">
        <w:rPr>
          <w:rFonts w:ascii="Times New Roman" w:hAnsi="Times New Roman" w:cs="Times New Roman"/>
          <w:color w:val="000000" w:themeColor="text1"/>
          <w:sz w:val="24"/>
          <w:szCs w:val="24"/>
        </w:rPr>
        <w:t>36</w:t>
      </w:r>
      <w:r w:rsidR="00776C87" w:rsidRPr="00A52D79">
        <w:rPr>
          <w:rFonts w:ascii="Times New Roman" w:hAnsi="Times New Roman" w:cs="Times New Roman"/>
          <w:color w:val="000000" w:themeColor="text1"/>
          <w:sz w:val="24"/>
          <w:szCs w:val="24"/>
        </w:rPr>
        <w:t>, p</w:t>
      </w:r>
      <w:r w:rsidR="004B4EC9" w:rsidRPr="00A52D79">
        <w:rPr>
          <w:rFonts w:ascii="Times New Roman" w:hAnsi="Times New Roman" w:cs="Times New Roman"/>
          <w:color w:val="000000" w:themeColor="text1"/>
          <w:sz w:val="24"/>
          <w:szCs w:val="24"/>
        </w:rPr>
        <w:t>&lt;</w:t>
      </w:r>
      <w:r w:rsidR="00776C87" w:rsidRPr="00A52D79">
        <w:rPr>
          <w:rFonts w:ascii="Times New Roman" w:hAnsi="Times New Roman" w:cs="Times New Roman"/>
          <w:color w:val="000000" w:themeColor="text1"/>
          <w:sz w:val="24"/>
          <w:szCs w:val="24"/>
        </w:rPr>
        <w:t>0.00</w:t>
      </w:r>
      <w:r w:rsidR="000E59BF" w:rsidRPr="00A52D79">
        <w:rPr>
          <w:rFonts w:ascii="Times New Roman" w:hAnsi="Times New Roman" w:cs="Times New Roman"/>
          <w:color w:val="000000" w:themeColor="text1"/>
          <w:sz w:val="24"/>
          <w:szCs w:val="24"/>
        </w:rPr>
        <w:t>1</w:t>
      </w:r>
      <w:r w:rsidR="00776C87" w:rsidRPr="00A52D79">
        <w:rPr>
          <w:rFonts w:ascii="Times New Roman" w:hAnsi="Times New Roman" w:cs="Times New Roman"/>
          <w:color w:val="000000" w:themeColor="text1"/>
          <w:sz w:val="24"/>
          <w:szCs w:val="24"/>
        </w:rPr>
        <w:t>),</w:t>
      </w:r>
      <w:r w:rsidR="00673D81" w:rsidRPr="00A52D79">
        <w:rPr>
          <w:rFonts w:ascii="Times New Roman" w:hAnsi="Times New Roman" w:cs="Times New Roman"/>
          <w:color w:val="000000" w:themeColor="text1"/>
          <w:sz w:val="24"/>
          <w:szCs w:val="24"/>
        </w:rPr>
        <w:t xml:space="preserve"> respectively</w:t>
      </w:r>
      <w:r w:rsidR="004B482C" w:rsidRPr="00A52D79">
        <w:rPr>
          <w:rFonts w:ascii="Times New Roman" w:hAnsi="Times New Roman" w:cs="Times New Roman"/>
          <w:color w:val="000000" w:themeColor="text1"/>
          <w:sz w:val="24"/>
          <w:szCs w:val="24"/>
        </w:rPr>
        <w:t xml:space="preserve">. For overweight/obesity, </w:t>
      </w:r>
      <w:r w:rsidR="00C678CA" w:rsidRPr="00A52D79">
        <w:rPr>
          <w:rFonts w:ascii="Times New Roman" w:hAnsi="Times New Roman" w:cs="Times New Roman"/>
          <w:color w:val="000000" w:themeColor="text1"/>
          <w:sz w:val="24"/>
          <w:szCs w:val="24"/>
        </w:rPr>
        <w:t>the</w:t>
      </w:r>
      <w:r w:rsidR="00A619C3" w:rsidRPr="00A52D79">
        <w:rPr>
          <w:rFonts w:ascii="Times New Roman" w:hAnsi="Times New Roman" w:cs="Times New Roman"/>
          <w:color w:val="000000" w:themeColor="text1"/>
          <w:sz w:val="24"/>
          <w:szCs w:val="24"/>
        </w:rPr>
        <w:t xml:space="preserve"> </w:t>
      </w:r>
      <w:r w:rsidR="009243EA" w:rsidRPr="00A52D79">
        <w:rPr>
          <w:rFonts w:ascii="Times New Roman" w:hAnsi="Times New Roman" w:cs="Times New Roman"/>
          <w:color w:val="000000" w:themeColor="text1"/>
          <w:sz w:val="24"/>
          <w:szCs w:val="24"/>
        </w:rPr>
        <w:t>relative risk</w:t>
      </w:r>
      <w:r w:rsidR="00C678CA" w:rsidRPr="00A52D79">
        <w:rPr>
          <w:rFonts w:ascii="Times New Roman" w:hAnsi="Times New Roman" w:cs="Times New Roman"/>
          <w:color w:val="000000" w:themeColor="text1"/>
          <w:sz w:val="24"/>
          <w:szCs w:val="24"/>
        </w:rPr>
        <w:t xml:space="preserve"> increased by</w:t>
      </w:r>
      <w:r w:rsidR="004B482C" w:rsidRPr="00A52D79">
        <w:rPr>
          <w:rFonts w:ascii="Times New Roman" w:hAnsi="Times New Roman" w:cs="Times New Roman"/>
          <w:color w:val="000000" w:themeColor="text1"/>
          <w:sz w:val="24"/>
          <w:szCs w:val="24"/>
        </w:rPr>
        <w:t xml:space="preserve"> </w:t>
      </w:r>
      <w:r w:rsidR="006707AB" w:rsidRPr="00A52D79">
        <w:rPr>
          <w:rFonts w:ascii="Times New Roman" w:hAnsi="Times New Roman" w:cs="Times New Roman"/>
          <w:color w:val="000000" w:themeColor="text1"/>
          <w:sz w:val="24"/>
          <w:szCs w:val="24"/>
        </w:rPr>
        <w:t>1.</w:t>
      </w:r>
      <w:r w:rsidR="004E1B20" w:rsidRPr="00A52D79">
        <w:rPr>
          <w:rFonts w:ascii="Times New Roman" w:hAnsi="Times New Roman" w:cs="Times New Roman"/>
          <w:color w:val="000000" w:themeColor="text1"/>
          <w:sz w:val="24"/>
          <w:szCs w:val="24"/>
        </w:rPr>
        <w:t>24</w:t>
      </w:r>
      <w:r w:rsidR="004B482C" w:rsidRPr="00A52D79">
        <w:rPr>
          <w:rFonts w:ascii="Times New Roman" w:hAnsi="Times New Roman" w:cs="Times New Roman"/>
          <w:color w:val="000000" w:themeColor="text1"/>
          <w:sz w:val="24"/>
          <w:szCs w:val="24"/>
        </w:rPr>
        <w:t xml:space="preserve"> (</w:t>
      </w:r>
      <w:r w:rsidR="006707AB" w:rsidRPr="00A52D79">
        <w:rPr>
          <w:rFonts w:ascii="Times New Roman" w:hAnsi="Times New Roman" w:cs="Times New Roman"/>
          <w:color w:val="000000" w:themeColor="text1"/>
          <w:sz w:val="24"/>
          <w:szCs w:val="24"/>
        </w:rPr>
        <w:t>1.</w:t>
      </w:r>
      <w:r w:rsidR="004E1B20" w:rsidRPr="00A52D79">
        <w:rPr>
          <w:rFonts w:ascii="Times New Roman" w:hAnsi="Times New Roman" w:cs="Times New Roman"/>
          <w:color w:val="000000" w:themeColor="text1"/>
          <w:sz w:val="24"/>
          <w:szCs w:val="24"/>
        </w:rPr>
        <w:t>07</w:t>
      </w:r>
      <w:r w:rsidR="004B482C" w:rsidRPr="00A52D79">
        <w:rPr>
          <w:rFonts w:ascii="Times New Roman" w:hAnsi="Times New Roman" w:cs="Times New Roman"/>
          <w:color w:val="000000" w:themeColor="text1"/>
          <w:sz w:val="24"/>
          <w:szCs w:val="24"/>
        </w:rPr>
        <w:t xml:space="preserve"> to </w:t>
      </w:r>
      <w:r w:rsidR="006707AB" w:rsidRPr="00A52D79">
        <w:rPr>
          <w:rFonts w:ascii="Times New Roman" w:hAnsi="Times New Roman" w:cs="Times New Roman"/>
          <w:color w:val="000000" w:themeColor="text1"/>
          <w:sz w:val="24"/>
          <w:szCs w:val="24"/>
        </w:rPr>
        <w:t>1.</w:t>
      </w:r>
      <w:r w:rsidR="004E1B20" w:rsidRPr="00A52D79">
        <w:rPr>
          <w:rFonts w:ascii="Times New Roman" w:hAnsi="Times New Roman" w:cs="Times New Roman"/>
          <w:color w:val="000000" w:themeColor="text1"/>
          <w:sz w:val="24"/>
          <w:szCs w:val="24"/>
        </w:rPr>
        <w:t>44</w:t>
      </w:r>
      <w:r w:rsidR="004B482C" w:rsidRPr="00A52D79">
        <w:rPr>
          <w:rFonts w:ascii="Times New Roman" w:hAnsi="Times New Roman" w:cs="Times New Roman"/>
          <w:color w:val="000000" w:themeColor="text1"/>
          <w:sz w:val="24"/>
          <w:szCs w:val="24"/>
        </w:rPr>
        <w:t>, p</w:t>
      </w:r>
      <w:r w:rsidR="00776C87" w:rsidRPr="00A52D79">
        <w:rPr>
          <w:rFonts w:ascii="Times New Roman" w:hAnsi="Times New Roman" w:cs="Times New Roman"/>
          <w:color w:val="000000" w:themeColor="text1"/>
          <w:sz w:val="24"/>
          <w:szCs w:val="24"/>
        </w:rPr>
        <w:t>=</w:t>
      </w:r>
      <w:r w:rsidR="004B482C" w:rsidRPr="00A52D79">
        <w:rPr>
          <w:rFonts w:ascii="Times New Roman" w:hAnsi="Times New Roman" w:cs="Times New Roman"/>
          <w:color w:val="000000" w:themeColor="text1"/>
          <w:sz w:val="24"/>
          <w:szCs w:val="24"/>
        </w:rPr>
        <w:t>0.00</w:t>
      </w:r>
      <w:r w:rsidR="00776C87" w:rsidRPr="00A52D79">
        <w:rPr>
          <w:rFonts w:ascii="Times New Roman" w:hAnsi="Times New Roman" w:cs="Times New Roman"/>
          <w:color w:val="000000" w:themeColor="text1"/>
          <w:sz w:val="24"/>
          <w:szCs w:val="24"/>
        </w:rPr>
        <w:t>4</w:t>
      </w:r>
      <w:r w:rsidR="004B482C" w:rsidRPr="00A52D79">
        <w:rPr>
          <w:rFonts w:ascii="Times New Roman" w:hAnsi="Times New Roman" w:cs="Times New Roman"/>
          <w:color w:val="000000" w:themeColor="text1"/>
          <w:sz w:val="24"/>
          <w:szCs w:val="24"/>
        </w:rPr>
        <w:t xml:space="preserve">), and arm circumference </w:t>
      </w:r>
      <w:r w:rsidR="00C678CA" w:rsidRPr="00A52D79">
        <w:rPr>
          <w:rFonts w:ascii="Times New Roman" w:hAnsi="Times New Roman" w:cs="Times New Roman"/>
          <w:color w:val="000000" w:themeColor="text1"/>
          <w:sz w:val="24"/>
          <w:szCs w:val="24"/>
        </w:rPr>
        <w:t>by</w:t>
      </w:r>
      <w:r w:rsidR="004B482C" w:rsidRPr="00A52D79">
        <w:rPr>
          <w:rFonts w:ascii="Times New Roman" w:hAnsi="Times New Roman" w:cs="Times New Roman"/>
          <w:color w:val="000000" w:themeColor="text1"/>
          <w:sz w:val="24"/>
          <w:szCs w:val="24"/>
        </w:rPr>
        <w:t xml:space="preserve"> 0.3</w:t>
      </w:r>
      <w:r w:rsidR="000E59BF" w:rsidRPr="00A52D79">
        <w:rPr>
          <w:rFonts w:ascii="Times New Roman" w:hAnsi="Times New Roman" w:cs="Times New Roman"/>
          <w:color w:val="000000" w:themeColor="text1"/>
          <w:sz w:val="24"/>
          <w:szCs w:val="24"/>
        </w:rPr>
        <w:t>5</w:t>
      </w:r>
      <w:r w:rsidR="004B482C" w:rsidRPr="00A52D79">
        <w:rPr>
          <w:rFonts w:ascii="Times New Roman" w:hAnsi="Times New Roman" w:cs="Times New Roman"/>
          <w:color w:val="000000" w:themeColor="text1"/>
          <w:sz w:val="24"/>
          <w:szCs w:val="24"/>
        </w:rPr>
        <w:t>cm (0.16 to 0.5</w:t>
      </w:r>
      <w:r w:rsidR="002833A3" w:rsidRPr="00A52D79">
        <w:rPr>
          <w:rFonts w:ascii="Times New Roman" w:hAnsi="Times New Roman" w:cs="Times New Roman"/>
          <w:color w:val="000000" w:themeColor="text1"/>
          <w:sz w:val="24"/>
          <w:szCs w:val="24"/>
        </w:rPr>
        <w:t>5</w:t>
      </w:r>
      <w:r w:rsidR="004B482C" w:rsidRPr="00A52D79">
        <w:rPr>
          <w:rFonts w:ascii="Times New Roman" w:hAnsi="Times New Roman" w:cs="Times New Roman"/>
          <w:color w:val="000000" w:themeColor="text1"/>
          <w:sz w:val="24"/>
          <w:szCs w:val="24"/>
        </w:rPr>
        <w:t xml:space="preserve">, p&lt;0.001). Compared to children with no exposures, </w:t>
      </w:r>
      <w:r w:rsidR="00286C3A" w:rsidRPr="00A52D79">
        <w:rPr>
          <w:rFonts w:ascii="Times New Roman" w:hAnsi="Times New Roman" w:cs="Times New Roman"/>
          <w:color w:val="000000" w:themeColor="text1"/>
          <w:sz w:val="24"/>
          <w:szCs w:val="24"/>
        </w:rPr>
        <w:t>for those</w:t>
      </w:r>
      <w:r w:rsidR="004B482C" w:rsidRPr="00A52D79">
        <w:rPr>
          <w:rFonts w:ascii="Times New Roman" w:hAnsi="Times New Roman" w:cs="Times New Roman"/>
          <w:color w:val="000000" w:themeColor="text1"/>
          <w:sz w:val="24"/>
          <w:szCs w:val="24"/>
        </w:rPr>
        <w:t xml:space="preserve"> with three </w:t>
      </w:r>
      <w:r w:rsidR="002833A3" w:rsidRPr="00A52D79">
        <w:rPr>
          <w:rFonts w:ascii="Times New Roman" w:hAnsi="Times New Roman" w:cs="Times New Roman"/>
          <w:color w:val="000000" w:themeColor="text1"/>
          <w:sz w:val="24"/>
          <w:szCs w:val="24"/>
        </w:rPr>
        <w:t xml:space="preserve">exposures </w:t>
      </w:r>
      <w:r w:rsidR="00286C3A" w:rsidRPr="00A52D79">
        <w:rPr>
          <w:rFonts w:ascii="Times New Roman" w:hAnsi="Times New Roman" w:cs="Times New Roman"/>
          <w:color w:val="000000" w:themeColor="text1"/>
          <w:sz w:val="24"/>
          <w:szCs w:val="24"/>
        </w:rPr>
        <w:t xml:space="preserve">WH and BMI z-scores increased by </w:t>
      </w:r>
      <w:r w:rsidR="0098746E" w:rsidRPr="00A52D79">
        <w:rPr>
          <w:rFonts w:ascii="Times New Roman" w:hAnsi="Times New Roman" w:cs="Times New Roman"/>
          <w:color w:val="000000" w:themeColor="text1"/>
          <w:sz w:val="24"/>
          <w:szCs w:val="24"/>
        </w:rPr>
        <w:t xml:space="preserve">0.78 (0.33 to 1.23) </w:t>
      </w:r>
      <w:r w:rsidR="00C65BAB" w:rsidRPr="00A52D79">
        <w:rPr>
          <w:rFonts w:ascii="Times New Roman" w:hAnsi="Times New Roman" w:cs="Times New Roman"/>
          <w:color w:val="000000" w:themeColor="text1"/>
          <w:sz w:val="24"/>
          <w:szCs w:val="24"/>
        </w:rPr>
        <w:t>and 0.79 (0.31 to 1.27</w:t>
      </w:r>
      <w:r w:rsidR="00286C3A" w:rsidRPr="00A52D79">
        <w:rPr>
          <w:rFonts w:ascii="Times New Roman" w:hAnsi="Times New Roman" w:cs="Times New Roman"/>
          <w:color w:val="000000" w:themeColor="text1"/>
          <w:sz w:val="24"/>
          <w:szCs w:val="24"/>
        </w:rPr>
        <w:t xml:space="preserve">, p&lt;0.0001), </w:t>
      </w:r>
      <w:r w:rsidR="003D3268" w:rsidRPr="00A52D79">
        <w:rPr>
          <w:rFonts w:ascii="Times New Roman" w:hAnsi="Times New Roman" w:cs="Times New Roman"/>
          <w:color w:val="000000" w:themeColor="text1"/>
          <w:sz w:val="24"/>
          <w:szCs w:val="24"/>
        </w:rPr>
        <w:t>respectively (Table 2).</w:t>
      </w:r>
      <w:r w:rsidR="002609D8" w:rsidRPr="00A52D79">
        <w:rPr>
          <w:rFonts w:ascii="Times New Roman" w:hAnsi="Times New Roman" w:cs="Times New Roman"/>
          <w:color w:val="000000" w:themeColor="text1"/>
          <w:sz w:val="24"/>
          <w:szCs w:val="24"/>
        </w:rPr>
        <w:t xml:space="preserve"> </w:t>
      </w:r>
      <w:r w:rsidR="00BA5F59" w:rsidRPr="00A52D79">
        <w:rPr>
          <w:rFonts w:ascii="Times New Roman" w:hAnsi="Times New Roman" w:cs="Times New Roman"/>
          <w:color w:val="000000" w:themeColor="text1"/>
          <w:sz w:val="24"/>
          <w:szCs w:val="24"/>
        </w:rPr>
        <w:t xml:space="preserve">Similarly, the </w:t>
      </w:r>
      <w:r w:rsidR="002B0425" w:rsidRPr="00A52D79">
        <w:rPr>
          <w:rFonts w:ascii="Times New Roman" w:hAnsi="Times New Roman" w:cs="Times New Roman"/>
          <w:color w:val="000000" w:themeColor="text1"/>
          <w:sz w:val="24"/>
          <w:szCs w:val="24"/>
        </w:rPr>
        <w:t>risk</w:t>
      </w:r>
      <w:r w:rsidR="00BA5F59" w:rsidRPr="00A52D79">
        <w:rPr>
          <w:rFonts w:ascii="Times New Roman" w:hAnsi="Times New Roman" w:cs="Times New Roman"/>
          <w:color w:val="000000" w:themeColor="text1"/>
          <w:sz w:val="24"/>
          <w:szCs w:val="24"/>
        </w:rPr>
        <w:t xml:space="preserve"> of overweight/obes</w:t>
      </w:r>
      <w:r w:rsidR="00272311" w:rsidRPr="00A52D79">
        <w:rPr>
          <w:rFonts w:ascii="Times New Roman" w:hAnsi="Times New Roman" w:cs="Times New Roman"/>
          <w:color w:val="000000" w:themeColor="text1"/>
          <w:sz w:val="24"/>
          <w:szCs w:val="24"/>
        </w:rPr>
        <w:t>ity</w:t>
      </w:r>
      <w:r w:rsidR="00BA5F59" w:rsidRPr="00A52D79">
        <w:rPr>
          <w:rFonts w:ascii="Times New Roman" w:hAnsi="Times New Roman" w:cs="Times New Roman"/>
          <w:color w:val="000000" w:themeColor="text1"/>
          <w:sz w:val="24"/>
          <w:szCs w:val="24"/>
        </w:rPr>
        <w:t xml:space="preserve"> increased by</w:t>
      </w:r>
      <w:r w:rsidR="002B0425" w:rsidRPr="00A52D79">
        <w:rPr>
          <w:rFonts w:ascii="Times New Roman" w:hAnsi="Times New Roman" w:cs="Times New Roman"/>
          <w:color w:val="000000" w:themeColor="text1"/>
          <w:sz w:val="24"/>
          <w:szCs w:val="24"/>
        </w:rPr>
        <w:t xml:space="preserve"> 1.71</w:t>
      </w:r>
      <w:r w:rsidR="004B482C" w:rsidRPr="00A52D79">
        <w:rPr>
          <w:rFonts w:ascii="Times New Roman" w:hAnsi="Times New Roman" w:cs="Times New Roman"/>
          <w:color w:val="000000" w:themeColor="text1"/>
          <w:sz w:val="24"/>
          <w:szCs w:val="24"/>
        </w:rPr>
        <w:t xml:space="preserve"> (</w:t>
      </w:r>
      <w:r w:rsidR="002B0425" w:rsidRPr="00A52D79">
        <w:rPr>
          <w:rFonts w:ascii="Times New Roman" w:hAnsi="Times New Roman" w:cs="Times New Roman"/>
          <w:color w:val="000000" w:themeColor="text1"/>
          <w:sz w:val="24"/>
          <w:szCs w:val="24"/>
        </w:rPr>
        <w:t>1.04</w:t>
      </w:r>
      <w:r w:rsidR="004B482C" w:rsidRPr="00A52D79">
        <w:rPr>
          <w:rFonts w:ascii="Times New Roman" w:hAnsi="Times New Roman" w:cs="Times New Roman"/>
          <w:color w:val="000000" w:themeColor="text1"/>
          <w:sz w:val="24"/>
          <w:szCs w:val="24"/>
        </w:rPr>
        <w:t xml:space="preserve"> to </w:t>
      </w:r>
      <w:r w:rsidR="002B0425" w:rsidRPr="00A52D79">
        <w:rPr>
          <w:rFonts w:ascii="Times New Roman" w:hAnsi="Times New Roman" w:cs="Times New Roman"/>
          <w:color w:val="000000" w:themeColor="text1"/>
          <w:sz w:val="24"/>
          <w:szCs w:val="24"/>
        </w:rPr>
        <w:t>2.80</w:t>
      </w:r>
      <w:r w:rsidR="004B482C" w:rsidRPr="00A52D79">
        <w:rPr>
          <w:rFonts w:ascii="Times New Roman" w:hAnsi="Times New Roman" w:cs="Times New Roman"/>
          <w:color w:val="000000" w:themeColor="text1"/>
          <w:sz w:val="24"/>
          <w:szCs w:val="24"/>
        </w:rPr>
        <w:t>, p</w:t>
      </w:r>
      <w:r w:rsidR="001D5C2C" w:rsidRPr="00A52D79">
        <w:rPr>
          <w:rFonts w:ascii="Times New Roman" w:hAnsi="Times New Roman" w:cs="Times New Roman"/>
          <w:color w:val="000000" w:themeColor="text1"/>
          <w:sz w:val="24"/>
          <w:szCs w:val="24"/>
        </w:rPr>
        <w:t>=</w:t>
      </w:r>
      <w:r w:rsidR="004B482C" w:rsidRPr="00A52D79">
        <w:rPr>
          <w:rFonts w:ascii="Times New Roman" w:hAnsi="Times New Roman" w:cs="Times New Roman"/>
          <w:color w:val="000000" w:themeColor="text1"/>
          <w:sz w:val="24"/>
          <w:szCs w:val="24"/>
        </w:rPr>
        <w:t>0.0</w:t>
      </w:r>
      <w:r w:rsidR="002B0425" w:rsidRPr="00A52D79">
        <w:rPr>
          <w:rFonts w:ascii="Times New Roman" w:hAnsi="Times New Roman" w:cs="Times New Roman"/>
          <w:color w:val="000000" w:themeColor="text1"/>
          <w:sz w:val="24"/>
          <w:szCs w:val="24"/>
        </w:rPr>
        <w:t>3</w:t>
      </w:r>
      <w:r w:rsidR="004B482C" w:rsidRPr="00A52D79">
        <w:rPr>
          <w:rFonts w:ascii="Times New Roman" w:hAnsi="Times New Roman" w:cs="Times New Roman"/>
          <w:color w:val="000000" w:themeColor="text1"/>
          <w:sz w:val="24"/>
          <w:szCs w:val="24"/>
        </w:rPr>
        <w:t>)</w:t>
      </w:r>
      <w:r w:rsidR="00BA5F59" w:rsidRPr="00A52D79">
        <w:rPr>
          <w:rFonts w:ascii="Times New Roman" w:hAnsi="Times New Roman" w:cs="Times New Roman"/>
          <w:color w:val="000000" w:themeColor="text1"/>
          <w:sz w:val="24"/>
          <w:szCs w:val="24"/>
        </w:rPr>
        <w:t xml:space="preserve"> and arm circumference by </w:t>
      </w:r>
      <w:r w:rsidR="004B482C" w:rsidRPr="00A52D79">
        <w:rPr>
          <w:rFonts w:ascii="Times New Roman" w:hAnsi="Times New Roman" w:cs="Times New Roman"/>
          <w:color w:val="000000" w:themeColor="text1"/>
          <w:sz w:val="24"/>
          <w:szCs w:val="24"/>
        </w:rPr>
        <w:t>1.</w:t>
      </w:r>
      <w:r w:rsidR="002609D8" w:rsidRPr="00A52D79">
        <w:rPr>
          <w:rFonts w:ascii="Times New Roman" w:hAnsi="Times New Roman" w:cs="Times New Roman"/>
          <w:color w:val="000000" w:themeColor="text1"/>
          <w:sz w:val="24"/>
          <w:szCs w:val="24"/>
        </w:rPr>
        <w:t>04</w:t>
      </w:r>
      <w:r w:rsidR="004B482C" w:rsidRPr="00A52D79">
        <w:rPr>
          <w:rFonts w:ascii="Times New Roman" w:hAnsi="Times New Roman" w:cs="Times New Roman"/>
          <w:color w:val="000000" w:themeColor="text1"/>
          <w:sz w:val="24"/>
          <w:szCs w:val="24"/>
        </w:rPr>
        <w:t>cm (0.</w:t>
      </w:r>
      <w:r w:rsidR="002609D8" w:rsidRPr="00A52D79">
        <w:rPr>
          <w:rFonts w:ascii="Times New Roman" w:hAnsi="Times New Roman" w:cs="Times New Roman"/>
          <w:color w:val="000000" w:themeColor="text1"/>
          <w:sz w:val="24"/>
          <w:szCs w:val="24"/>
        </w:rPr>
        <w:t>25</w:t>
      </w:r>
      <w:r w:rsidR="004B482C" w:rsidRPr="00A52D79">
        <w:rPr>
          <w:rFonts w:ascii="Times New Roman" w:hAnsi="Times New Roman" w:cs="Times New Roman"/>
          <w:color w:val="000000" w:themeColor="text1"/>
          <w:sz w:val="24"/>
          <w:szCs w:val="24"/>
        </w:rPr>
        <w:t xml:space="preserve"> to 1.</w:t>
      </w:r>
      <w:r w:rsidR="002609D8" w:rsidRPr="00A52D79">
        <w:rPr>
          <w:rFonts w:ascii="Times New Roman" w:hAnsi="Times New Roman" w:cs="Times New Roman"/>
          <w:color w:val="000000" w:themeColor="text1"/>
          <w:sz w:val="24"/>
          <w:szCs w:val="24"/>
        </w:rPr>
        <w:t>82</w:t>
      </w:r>
      <w:r w:rsidR="004B482C" w:rsidRPr="00A52D79">
        <w:rPr>
          <w:rFonts w:ascii="Times New Roman" w:hAnsi="Times New Roman" w:cs="Times New Roman"/>
          <w:color w:val="000000" w:themeColor="text1"/>
          <w:sz w:val="24"/>
          <w:szCs w:val="24"/>
        </w:rPr>
        <w:t>, p</w:t>
      </w:r>
      <w:r w:rsidR="000C1900" w:rsidRPr="00A52D79">
        <w:rPr>
          <w:rFonts w:ascii="Times New Roman" w:hAnsi="Times New Roman" w:cs="Times New Roman"/>
          <w:color w:val="000000" w:themeColor="text1"/>
          <w:sz w:val="24"/>
          <w:szCs w:val="24"/>
        </w:rPr>
        <w:t>=</w:t>
      </w:r>
      <w:r w:rsidR="004B482C" w:rsidRPr="00A52D79">
        <w:rPr>
          <w:rFonts w:ascii="Times New Roman" w:hAnsi="Times New Roman" w:cs="Times New Roman"/>
          <w:color w:val="000000" w:themeColor="text1"/>
          <w:sz w:val="24"/>
          <w:szCs w:val="24"/>
        </w:rPr>
        <w:t>0.01</w:t>
      </w:r>
      <w:r w:rsidR="006023CE" w:rsidRPr="00A52D79">
        <w:rPr>
          <w:rFonts w:ascii="Times New Roman" w:hAnsi="Times New Roman" w:cs="Times New Roman"/>
          <w:color w:val="000000" w:themeColor="text1"/>
          <w:sz w:val="24"/>
          <w:szCs w:val="24"/>
        </w:rPr>
        <w:t>)</w:t>
      </w:r>
      <w:r w:rsidR="004B482C" w:rsidRPr="00A52D79">
        <w:rPr>
          <w:rFonts w:ascii="Times New Roman" w:hAnsi="Times New Roman" w:cs="Times New Roman"/>
          <w:color w:val="000000" w:themeColor="text1"/>
          <w:sz w:val="24"/>
          <w:szCs w:val="24"/>
        </w:rPr>
        <w:t xml:space="preserve"> </w:t>
      </w:r>
      <w:r w:rsidR="006023CE" w:rsidRPr="00A52D79">
        <w:rPr>
          <w:rFonts w:ascii="Times New Roman" w:hAnsi="Times New Roman" w:cs="Times New Roman"/>
          <w:color w:val="000000" w:themeColor="text1"/>
          <w:sz w:val="24"/>
          <w:szCs w:val="24"/>
        </w:rPr>
        <w:t>(Table 2)</w:t>
      </w:r>
      <w:r w:rsidR="001D5C2C" w:rsidRPr="00A52D79">
        <w:rPr>
          <w:rFonts w:ascii="Times New Roman" w:hAnsi="Times New Roman" w:cs="Times New Roman"/>
          <w:color w:val="000000" w:themeColor="text1"/>
          <w:sz w:val="24"/>
          <w:szCs w:val="24"/>
        </w:rPr>
        <w:t>.</w:t>
      </w:r>
      <w:r w:rsidR="004B482C" w:rsidRPr="00A52D79">
        <w:rPr>
          <w:rFonts w:ascii="Times New Roman" w:hAnsi="Times New Roman" w:cs="Times New Roman"/>
          <w:color w:val="000000" w:themeColor="text1"/>
          <w:sz w:val="24"/>
          <w:szCs w:val="24"/>
        </w:rPr>
        <w:t xml:space="preserve"> </w:t>
      </w:r>
    </w:p>
    <w:p w14:paraId="3A5EADE5" w14:textId="78B29B8D" w:rsidR="001D5C2C" w:rsidRPr="00A52D79" w:rsidRDefault="001D5C2C" w:rsidP="00EB537A">
      <w:pPr>
        <w:pStyle w:val="NoSpacing"/>
        <w:spacing w:line="360" w:lineRule="auto"/>
        <w:jc w:val="both"/>
        <w:rPr>
          <w:rFonts w:ascii="Times New Roman" w:hAnsi="Times New Roman" w:cs="Times New Roman"/>
          <w:i/>
          <w:color w:val="000000" w:themeColor="text1"/>
          <w:sz w:val="24"/>
          <w:szCs w:val="24"/>
        </w:rPr>
      </w:pPr>
    </w:p>
    <w:p w14:paraId="565AFD8A" w14:textId="27627D2B" w:rsidR="001D5C2C" w:rsidRPr="00A52D79" w:rsidRDefault="001D5C2C" w:rsidP="00EB537A">
      <w:pPr>
        <w:pStyle w:val="NoSpacing"/>
        <w:spacing w:line="360" w:lineRule="auto"/>
        <w:jc w:val="both"/>
        <w:rPr>
          <w:rFonts w:ascii="Times New Roman" w:hAnsi="Times New Roman" w:cs="Times New Roman"/>
          <w:i/>
          <w:color w:val="000000" w:themeColor="text1"/>
          <w:sz w:val="24"/>
          <w:szCs w:val="24"/>
        </w:rPr>
      </w:pPr>
      <w:r w:rsidRPr="00A52D79">
        <w:rPr>
          <w:rFonts w:ascii="Times New Roman" w:hAnsi="Times New Roman" w:cs="Times New Roman"/>
          <w:i/>
          <w:color w:val="000000" w:themeColor="text1"/>
          <w:sz w:val="24"/>
          <w:szCs w:val="24"/>
        </w:rPr>
        <w:t xml:space="preserve">Combined </w:t>
      </w:r>
      <w:r w:rsidR="0086217E">
        <w:rPr>
          <w:rFonts w:ascii="Times New Roman" w:hAnsi="Times New Roman" w:cs="Times New Roman"/>
          <w:i/>
          <w:color w:val="000000" w:themeColor="text1"/>
          <w:sz w:val="24"/>
          <w:szCs w:val="24"/>
        </w:rPr>
        <w:t>contribution</w:t>
      </w:r>
      <w:r w:rsidR="0086217E" w:rsidRPr="00A52D79">
        <w:rPr>
          <w:rFonts w:ascii="Times New Roman" w:hAnsi="Times New Roman" w:cs="Times New Roman"/>
          <w:i/>
          <w:color w:val="000000" w:themeColor="text1"/>
          <w:sz w:val="24"/>
          <w:szCs w:val="24"/>
        </w:rPr>
        <w:t xml:space="preserve"> </w:t>
      </w:r>
      <w:r w:rsidRPr="00A52D79">
        <w:rPr>
          <w:rFonts w:ascii="Times New Roman" w:hAnsi="Times New Roman" w:cs="Times New Roman"/>
          <w:i/>
          <w:color w:val="000000" w:themeColor="text1"/>
          <w:sz w:val="24"/>
          <w:szCs w:val="24"/>
        </w:rPr>
        <w:t xml:space="preserve">of </w:t>
      </w:r>
      <w:r w:rsidR="00FF5EF5" w:rsidRPr="00A52D79">
        <w:rPr>
          <w:rFonts w:ascii="Times New Roman" w:hAnsi="Times New Roman" w:cs="Times New Roman"/>
          <w:i/>
          <w:color w:val="000000" w:themeColor="text1"/>
          <w:sz w:val="24"/>
          <w:szCs w:val="24"/>
        </w:rPr>
        <w:t xml:space="preserve">childhood </w:t>
      </w:r>
      <w:r w:rsidRPr="00A52D79">
        <w:rPr>
          <w:rFonts w:ascii="Times New Roman" w:hAnsi="Times New Roman" w:cs="Times New Roman"/>
          <w:i/>
          <w:color w:val="000000" w:themeColor="text1"/>
          <w:sz w:val="24"/>
          <w:szCs w:val="24"/>
        </w:rPr>
        <w:t>dietary exposures analysis</w:t>
      </w:r>
    </w:p>
    <w:p w14:paraId="770661A9" w14:textId="7CC29B58" w:rsidR="001D5C2C" w:rsidRDefault="001D5C2C" w:rsidP="00EB537A">
      <w:pPr>
        <w:pStyle w:val="NoSpacing"/>
        <w:spacing w:line="360" w:lineRule="auto"/>
        <w:jc w:val="both"/>
        <w:rPr>
          <w:rFonts w:ascii="Times New Roman" w:hAnsi="Times New Roman" w:cs="Times New Roman"/>
          <w:color w:val="000000" w:themeColor="text1"/>
          <w:sz w:val="24"/>
          <w:szCs w:val="24"/>
        </w:rPr>
      </w:pPr>
      <w:r w:rsidRPr="00A52D79">
        <w:rPr>
          <w:rFonts w:ascii="Times New Roman" w:hAnsi="Times New Roman" w:cs="Times New Roman"/>
          <w:iCs/>
          <w:color w:val="000000" w:themeColor="text1"/>
          <w:sz w:val="24"/>
          <w:szCs w:val="24"/>
        </w:rPr>
        <w:t xml:space="preserve">For the dietary exposures (range 0-3), categorises </w:t>
      </w:r>
      <w:r w:rsidR="00E76EA2" w:rsidRPr="00A52D79">
        <w:rPr>
          <w:rFonts w:ascii="Times New Roman" w:hAnsi="Times New Roman" w:cs="Times New Roman"/>
          <w:iCs/>
          <w:color w:val="000000" w:themeColor="text1"/>
          <w:sz w:val="24"/>
          <w:szCs w:val="24"/>
        </w:rPr>
        <w:t>2 and 3 were combined. 58</w:t>
      </w:r>
      <w:r w:rsidRPr="00A52D79">
        <w:rPr>
          <w:rFonts w:ascii="Times New Roman" w:hAnsi="Times New Roman" w:cs="Times New Roman"/>
          <w:iCs/>
          <w:color w:val="000000" w:themeColor="text1"/>
          <w:sz w:val="24"/>
          <w:szCs w:val="24"/>
        </w:rPr>
        <w:t xml:space="preserve">% of children had no exposures, </w:t>
      </w:r>
      <w:r w:rsidR="00E76EA2" w:rsidRPr="00A52D79">
        <w:rPr>
          <w:rFonts w:ascii="Times New Roman" w:hAnsi="Times New Roman" w:cs="Times New Roman"/>
          <w:iCs/>
          <w:color w:val="000000" w:themeColor="text1"/>
          <w:sz w:val="24"/>
          <w:szCs w:val="24"/>
        </w:rPr>
        <w:t>31</w:t>
      </w:r>
      <w:r w:rsidRPr="00A52D79">
        <w:rPr>
          <w:rFonts w:ascii="Times New Roman" w:hAnsi="Times New Roman" w:cs="Times New Roman"/>
          <w:iCs/>
          <w:color w:val="000000" w:themeColor="text1"/>
          <w:sz w:val="24"/>
          <w:szCs w:val="24"/>
        </w:rPr>
        <w:t xml:space="preserve">% had one exposure, </w:t>
      </w:r>
      <w:r w:rsidR="00E76EA2" w:rsidRPr="00A52D79">
        <w:rPr>
          <w:rFonts w:ascii="Times New Roman" w:hAnsi="Times New Roman" w:cs="Times New Roman"/>
          <w:iCs/>
          <w:color w:val="000000" w:themeColor="text1"/>
          <w:sz w:val="24"/>
          <w:szCs w:val="24"/>
        </w:rPr>
        <w:t>11</w:t>
      </w:r>
      <w:r w:rsidRPr="00A52D79">
        <w:rPr>
          <w:rFonts w:ascii="Times New Roman" w:hAnsi="Times New Roman" w:cs="Times New Roman"/>
          <w:iCs/>
          <w:color w:val="000000" w:themeColor="text1"/>
          <w:sz w:val="24"/>
          <w:szCs w:val="24"/>
        </w:rPr>
        <w:t xml:space="preserve">% had two </w:t>
      </w:r>
      <w:r w:rsidR="00E76EA2" w:rsidRPr="00A52D79">
        <w:rPr>
          <w:rFonts w:ascii="Times New Roman" w:hAnsi="Times New Roman" w:cs="Times New Roman"/>
          <w:iCs/>
          <w:color w:val="000000" w:themeColor="text1"/>
          <w:sz w:val="24"/>
          <w:szCs w:val="24"/>
        </w:rPr>
        <w:t xml:space="preserve">or more </w:t>
      </w:r>
      <w:r w:rsidRPr="00A52D79">
        <w:rPr>
          <w:rFonts w:ascii="Times New Roman" w:hAnsi="Times New Roman" w:cs="Times New Roman"/>
          <w:iCs/>
          <w:color w:val="000000" w:themeColor="text1"/>
          <w:sz w:val="24"/>
          <w:szCs w:val="24"/>
        </w:rPr>
        <w:t xml:space="preserve">exposures (Table </w:t>
      </w:r>
      <w:r w:rsidR="00E76EA2" w:rsidRPr="00A52D79">
        <w:rPr>
          <w:rFonts w:ascii="Times New Roman" w:hAnsi="Times New Roman" w:cs="Times New Roman"/>
          <w:iCs/>
          <w:color w:val="000000" w:themeColor="text1"/>
          <w:sz w:val="24"/>
          <w:szCs w:val="24"/>
        </w:rPr>
        <w:t>3</w:t>
      </w:r>
      <w:r w:rsidRPr="00A52D79">
        <w:rPr>
          <w:rFonts w:ascii="Times New Roman" w:hAnsi="Times New Roman" w:cs="Times New Roman"/>
          <w:iCs/>
          <w:color w:val="000000" w:themeColor="text1"/>
          <w:sz w:val="24"/>
          <w:szCs w:val="24"/>
        </w:rPr>
        <w:t>)</w:t>
      </w:r>
      <w:r w:rsidRPr="00A52D79">
        <w:rPr>
          <w:rFonts w:ascii="Times New Roman" w:hAnsi="Times New Roman" w:cs="Times New Roman"/>
          <w:color w:val="000000" w:themeColor="text1"/>
          <w:sz w:val="24"/>
          <w:szCs w:val="24"/>
        </w:rPr>
        <w:t xml:space="preserve">. On a continuous scale, for each additional </w:t>
      </w:r>
      <w:r w:rsidR="00E76EA2" w:rsidRPr="00A52D79">
        <w:rPr>
          <w:rFonts w:ascii="Times New Roman" w:hAnsi="Times New Roman" w:cs="Times New Roman"/>
          <w:color w:val="000000" w:themeColor="text1"/>
          <w:sz w:val="24"/>
          <w:szCs w:val="24"/>
        </w:rPr>
        <w:t>dietary</w:t>
      </w:r>
      <w:r w:rsidRPr="00A52D79">
        <w:rPr>
          <w:rFonts w:ascii="Times New Roman" w:hAnsi="Times New Roman" w:cs="Times New Roman"/>
          <w:color w:val="000000" w:themeColor="text1"/>
          <w:sz w:val="24"/>
          <w:szCs w:val="24"/>
        </w:rPr>
        <w:t xml:space="preserve"> exposure children had an increase in WH </w:t>
      </w:r>
      <w:r w:rsidR="00651785" w:rsidRPr="00A52D79">
        <w:rPr>
          <w:rFonts w:ascii="Times New Roman" w:hAnsi="Times New Roman" w:cs="Times New Roman"/>
          <w:color w:val="000000" w:themeColor="text1"/>
          <w:sz w:val="24"/>
          <w:szCs w:val="24"/>
        </w:rPr>
        <w:t xml:space="preserve">and BMI </w:t>
      </w:r>
      <w:r w:rsidRPr="00A52D79">
        <w:rPr>
          <w:rFonts w:ascii="Times New Roman" w:hAnsi="Times New Roman" w:cs="Times New Roman"/>
          <w:color w:val="000000" w:themeColor="text1"/>
          <w:sz w:val="24"/>
          <w:szCs w:val="24"/>
        </w:rPr>
        <w:t xml:space="preserve">z-scores of </w:t>
      </w:r>
      <w:r w:rsidR="00785805" w:rsidRPr="00A52D79">
        <w:rPr>
          <w:rFonts w:ascii="Times New Roman" w:hAnsi="Times New Roman" w:cs="Times New Roman"/>
          <w:color w:val="000000" w:themeColor="text1"/>
          <w:sz w:val="24"/>
          <w:szCs w:val="24"/>
        </w:rPr>
        <w:t xml:space="preserve">0.28 SD (0.15 to 0.341 p&lt;0.001) and </w:t>
      </w:r>
      <w:r w:rsidRPr="00A52D79">
        <w:rPr>
          <w:rFonts w:ascii="Times New Roman" w:hAnsi="Times New Roman" w:cs="Times New Roman"/>
          <w:color w:val="000000" w:themeColor="text1"/>
          <w:sz w:val="24"/>
          <w:szCs w:val="24"/>
        </w:rPr>
        <w:t>0.</w:t>
      </w:r>
      <w:r w:rsidR="00477CA5" w:rsidRPr="00A52D79">
        <w:rPr>
          <w:rFonts w:ascii="Times New Roman" w:hAnsi="Times New Roman" w:cs="Times New Roman"/>
          <w:color w:val="000000" w:themeColor="text1"/>
          <w:sz w:val="24"/>
          <w:szCs w:val="24"/>
        </w:rPr>
        <w:t>29</w:t>
      </w:r>
      <w:r w:rsidRPr="00A52D79">
        <w:rPr>
          <w:rFonts w:ascii="Times New Roman" w:hAnsi="Times New Roman" w:cs="Times New Roman"/>
          <w:color w:val="000000" w:themeColor="text1"/>
          <w:sz w:val="24"/>
          <w:szCs w:val="24"/>
        </w:rPr>
        <w:t xml:space="preserve"> SD (0.1</w:t>
      </w:r>
      <w:r w:rsidR="00477CA5" w:rsidRPr="00A52D79">
        <w:rPr>
          <w:rFonts w:ascii="Times New Roman" w:hAnsi="Times New Roman" w:cs="Times New Roman"/>
          <w:color w:val="000000" w:themeColor="text1"/>
          <w:sz w:val="24"/>
          <w:szCs w:val="24"/>
        </w:rPr>
        <w:t>5</w:t>
      </w:r>
      <w:r w:rsidRPr="00A52D79">
        <w:rPr>
          <w:rFonts w:ascii="Times New Roman" w:hAnsi="Times New Roman" w:cs="Times New Roman"/>
          <w:color w:val="000000" w:themeColor="text1"/>
          <w:sz w:val="24"/>
          <w:szCs w:val="24"/>
        </w:rPr>
        <w:t xml:space="preserve"> to 0.</w:t>
      </w:r>
      <w:r w:rsidR="00477CA5" w:rsidRPr="00A52D79">
        <w:rPr>
          <w:rFonts w:ascii="Times New Roman" w:hAnsi="Times New Roman" w:cs="Times New Roman"/>
          <w:color w:val="000000" w:themeColor="text1"/>
          <w:sz w:val="24"/>
          <w:szCs w:val="24"/>
        </w:rPr>
        <w:t>43</w:t>
      </w:r>
      <w:r w:rsidRPr="00A52D79">
        <w:rPr>
          <w:rFonts w:ascii="Times New Roman" w:hAnsi="Times New Roman" w:cs="Times New Roman"/>
          <w:color w:val="000000" w:themeColor="text1"/>
          <w:sz w:val="24"/>
          <w:szCs w:val="24"/>
        </w:rPr>
        <w:t>, p&lt;0.001)</w:t>
      </w:r>
      <w:r w:rsidR="00785805" w:rsidRPr="00A52D79">
        <w:rPr>
          <w:rFonts w:ascii="Times New Roman" w:hAnsi="Times New Roman" w:cs="Times New Roman"/>
          <w:color w:val="000000" w:themeColor="text1"/>
          <w:sz w:val="24"/>
          <w:szCs w:val="24"/>
        </w:rPr>
        <w:t xml:space="preserve">, </w:t>
      </w:r>
      <w:r w:rsidRPr="00A52D79">
        <w:rPr>
          <w:rFonts w:ascii="Times New Roman" w:hAnsi="Times New Roman" w:cs="Times New Roman"/>
          <w:color w:val="000000" w:themeColor="text1"/>
          <w:sz w:val="24"/>
          <w:szCs w:val="24"/>
        </w:rPr>
        <w:t xml:space="preserve">respectively. For overweight/obesity, there was </w:t>
      </w:r>
      <w:r w:rsidR="00785805" w:rsidRPr="00A52D79">
        <w:rPr>
          <w:rFonts w:ascii="Times New Roman" w:hAnsi="Times New Roman" w:cs="Times New Roman"/>
          <w:color w:val="000000" w:themeColor="text1"/>
          <w:sz w:val="24"/>
          <w:szCs w:val="24"/>
        </w:rPr>
        <w:t xml:space="preserve">an increase in </w:t>
      </w:r>
      <w:r w:rsidR="001D139A" w:rsidRPr="00A52D79">
        <w:rPr>
          <w:rFonts w:ascii="Times New Roman" w:hAnsi="Times New Roman" w:cs="Times New Roman"/>
          <w:color w:val="000000" w:themeColor="text1"/>
          <w:sz w:val="24"/>
          <w:szCs w:val="24"/>
        </w:rPr>
        <w:t>relative risk</w:t>
      </w:r>
      <w:r w:rsidR="00785805" w:rsidRPr="00A52D79">
        <w:rPr>
          <w:rFonts w:ascii="Times New Roman" w:hAnsi="Times New Roman" w:cs="Times New Roman"/>
          <w:color w:val="000000" w:themeColor="text1"/>
          <w:sz w:val="24"/>
          <w:szCs w:val="24"/>
        </w:rPr>
        <w:t xml:space="preserve"> of</w:t>
      </w:r>
      <w:r w:rsidRPr="00A52D79">
        <w:rPr>
          <w:rFonts w:ascii="Times New Roman" w:hAnsi="Times New Roman" w:cs="Times New Roman"/>
          <w:color w:val="000000" w:themeColor="text1"/>
          <w:sz w:val="24"/>
          <w:szCs w:val="24"/>
        </w:rPr>
        <w:t xml:space="preserve"> </w:t>
      </w:r>
      <w:r w:rsidR="00785805" w:rsidRPr="00A52D79">
        <w:rPr>
          <w:rFonts w:ascii="Times New Roman" w:hAnsi="Times New Roman" w:cs="Times New Roman"/>
          <w:color w:val="000000" w:themeColor="text1"/>
          <w:sz w:val="24"/>
          <w:szCs w:val="24"/>
        </w:rPr>
        <w:t>1.</w:t>
      </w:r>
      <w:r w:rsidR="001D139A" w:rsidRPr="00A52D79">
        <w:rPr>
          <w:rFonts w:ascii="Times New Roman" w:hAnsi="Times New Roman" w:cs="Times New Roman"/>
          <w:color w:val="000000" w:themeColor="text1"/>
          <w:sz w:val="24"/>
          <w:szCs w:val="24"/>
        </w:rPr>
        <w:t>37</w:t>
      </w:r>
      <w:r w:rsidRPr="00A52D79">
        <w:rPr>
          <w:rFonts w:ascii="Times New Roman" w:hAnsi="Times New Roman" w:cs="Times New Roman"/>
          <w:color w:val="000000" w:themeColor="text1"/>
          <w:sz w:val="24"/>
          <w:szCs w:val="24"/>
        </w:rPr>
        <w:t xml:space="preserve"> (</w:t>
      </w:r>
      <w:r w:rsidR="00785805" w:rsidRPr="00A52D79">
        <w:rPr>
          <w:rFonts w:ascii="Times New Roman" w:hAnsi="Times New Roman" w:cs="Times New Roman"/>
          <w:color w:val="000000" w:themeColor="text1"/>
          <w:sz w:val="24"/>
          <w:szCs w:val="24"/>
        </w:rPr>
        <w:t>1.</w:t>
      </w:r>
      <w:r w:rsidR="001D139A" w:rsidRPr="00A52D79">
        <w:rPr>
          <w:rFonts w:ascii="Times New Roman" w:hAnsi="Times New Roman" w:cs="Times New Roman"/>
          <w:color w:val="000000" w:themeColor="text1"/>
          <w:sz w:val="24"/>
          <w:szCs w:val="24"/>
        </w:rPr>
        <w:t>18</w:t>
      </w:r>
      <w:r w:rsidRPr="00A52D79">
        <w:rPr>
          <w:rFonts w:ascii="Times New Roman" w:hAnsi="Times New Roman" w:cs="Times New Roman"/>
          <w:color w:val="000000" w:themeColor="text1"/>
          <w:sz w:val="24"/>
          <w:szCs w:val="24"/>
        </w:rPr>
        <w:t xml:space="preserve"> to </w:t>
      </w:r>
      <w:r w:rsidR="001D139A" w:rsidRPr="00A52D79">
        <w:rPr>
          <w:rFonts w:ascii="Times New Roman" w:hAnsi="Times New Roman" w:cs="Times New Roman"/>
          <w:color w:val="000000" w:themeColor="text1"/>
          <w:sz w:val="24"/>
          <w:szCs w:val="24"/>
        </w:rPr>
        <w:t>1.60</w:t>
      </w:r>
      <w:r w:rsidRPr="00A52D79">
        <w:rPr>
          <w:rFonts w:ascii="Times New Roman" w:hAnsi="Times New Roman" w:cs="Times New Roman"/>
          <w:color w:val="000000" w:themeColor="text1"/>
          <w:sz w:val="24"/>
          <w:szCs w:val="24"/>
        </w:rPr>
        <w:t>, p</w:t>
      </w:r>
      <w:r w:rsidR="004B4EC9" w:rsidRPr="00A52D79">
        <w:rPr>
          <w:rFonts w:ascii="Times New Roman" w:hAnsi="Times New Roman" w:cs="Times New Roman"/>
          <w:color w:val="000000" w:themeColor="text1"/>
          <w:sz w:val="24"/>
          <w:szCs w:val="24"/>
        </w:rPr>
        <w:t>&lt;</w:t>
      </w:r>
      <w:r w:rsidRPr="00A52D79">
        <w:rPr>
          <w:rFonts w:ascii="Times New Roman" w:hAnsi="Times New Roman" w:cs="Times New Roman"/>
          <w:color w:val="000000" w:themeColor="text1"/>
          <w:sz w:val="24"/>
          <w:szCs w:val="24"/>
        </w:rPr>
        <w:t>0.00</w:t>
      </w:r>
      <w:r w:rsidR="004B4EC9" w:rsidRPr="00A52D79">
        <w:rPr>
          <w:rFonts w:ascii="Times New Roman" w:hAnsi="Times New Roman" w:cs="Times New Roman"/>
          <w:color w:val="000000" w:themeColor="text1"/>
          <w:sz w:val="24"/>
          <w:szCs w:val="24"/>
        </w:rPr>
        <w:t>1</w:t>
      </w:r>
      <w:r w:rsidRPr="00A52D79">
        <w:rPr>
          <w:rFonts w:ascii="Times New Roman" w:hAnsi="Times New Roman" w:cs="Times New Roman"/>
          <w:color w:val="000000" w:themeColor="text1"/>
          <w:sz w:val="24"/>
          <w:szCs w:val="24"/>
        </w:rPr>
        <w:t>), and for arm circumference an increase of 0.</w:t>
      </w:r>
      <w:r w:rsidR="004B4EC9" w:rsidRPr="00A52D79">
        <w:rPr>
          <w:rFonts w:ascii="Times New Roman" w:hAnsi="Times New Roman" w:cs="Times New Roman"/>
          <w:color w:val="000000" w:themeColor="text1"/>
          <w:sz w:val="24"/>
          <w:szCs w:val="24"/>
        </w:rPr>
        <w:t>44</w:t>
      </w:r>
      <w:r w:rsidRPr="00A52D79">
        <w:rPr>
          <w:rFonts w:ascii="Times New Roman" w:hAnsi="Times New Roman" w:cs="Times New Roman"/>
          <w:color w:val="000000" w:themeColor="text1"/>
          <w:sz w:val="24"/>
          <w:szCs w:val="24"/>
        </w:rPr>
        <w:t>cm (0.</w:t>
      </w:r>
      <w:r w:rsidR="004B4EC9" w:rsidRPr="00A52D79">
        <w:rPr>
          <w:rFonts w:ascii="Times New Roman" w:hAnsi="Times New Roman" w:cs="Times New Roman"/>
          <w:color w:val="000000" w:themeColor="text1"/>
          <w:sz w:val="24"/>
          <w:szCs w:val="24"/>
        </w:rPr>
        <w:t>21</w:t>
      </w:r>
      <w:r w:rsidRPr="00A52D79">
        <w:rPr>
          <w:rFonts w:ascii="Times New Roman" w:hAnsi="Times New Roman" w:cs="Times New Roman"/>
          <w:color w:val="000000" w:themeColor="text1"/>
          <w:sz w:val="24"/>
          <w:szCs w:val="24"/>
        </w:rPr>
        <w:t xml:space="preserve"> to 0.</w:t>
      </w:r>
      <w:r w:rsidR="004B4EC9" w:rsidRPr="00A52D79">
        <w:rPr>
          <w:rFonts w:ascii="Times New Roman" w:hAnsi="Times New Roman" w:cs="Times New Roman"/>
          <w:color w:val="000000" w:themeColor="text1"/>
          <w:sz w:val="24"/>
          <w:szCs w:val="24"/>
        </w:rPr>
        <w:t>68</w:t>
      </w:r>
      <w:r w:rsidRPr="00A52D79">
        <w:rPr>
          <w:rFonts w:ascii="Times New Roman" w:hAnsi="Times New Roman" w:cs="Times New Roman"/>
          <w:color w:val="000000" w:themeColor="text1"/>
          <w:sz w:val="24"/>
          <w:szCs w:val="24"/>
        </w:rPr>
        <w:t xml:space="preserve">, p&lt;0.001). Compared to children with no exposures, children with </w:t>
      </w:r>
      <w:r w:rsidR="004B4EC9" w:rsidRPr="00A52D79">
        <w:rPr>
          <w:rFonts w:ascii="Times New Roman" w:hAnsi="Times New Roman" w:cs="Times New Roman"/>
          <w:color w:val="000000" w:themeColor="text1"/>
          <w:sz w:val="24"/>
          <w:szCs w:val="24"/>
        </w:rPr>
        <w:t>two or more</w:t>
      </w:r>
      <w:r w:rsidRPr="00A52D79">
        <w:rPr>
          <w:rFonts w:ascii="Times New Roman" w:hAnsi="Times New Roman" w:cs="Times New Roman"/>
          <w:color w:val="000000" w:themeColor="text1"/>
          <w:sz w:val="24"/>
          <w:szCs w:val="24"/>
        </w:rPr>
        <w:t xml:space="preserve"> exposures had an increase of 0.</w:t>
      </w:r>
      <w:r w:rsidR="009C44CB" w:rsidRPr="00A52D79">
        <w:rPr>
          <w:rFonts w:ascii="Times New Roman" w:hAnsi="Times New Roman" w:cs="Times New Roman"/>
          <w:color w:val="000000" w:themeColor="text1"/>
          <w:sz w:val="24"/>
          <w:szCs w:val="24"/>
        </w:rPr>
        <w:t>56</w:t>
      </w:r>
      <w:r w:rsidRPr="00A52D79">
        <w:rPr>
          <w:rFonts w:ascii="Times New Roman" w:hAnsi="Times New Roman" w:cs="Times New Roman"/>
          <w:color w:val="000000" w:themeColor="text1"/>
          <w:sz w:val="24"/>
          <w:szCs w:val="24"/>
        </w:rPr>
        <w:t xml:space="preserve"> (0.</w:t>
      </w:r>
      <w:r w:rsidR="009C44CB" w:rsidRPr="00A52D79">
        <w:rPr>
          <w:rFonts w:ascii="Times New Roman" w:hAnsi="Times New Roman" w:cs="Times New Roman"/>
          <w:color w:val="000000" w:themeColor="text1"/>
          <w:sz w:val="24"/>
          <w:szCs w:val="24"/>
        </w:rPr>
        <w:t>27</w:t>
      </w:r>
      <w:r w:rsidRPr="00A52D79">
        <w:rPr>
          <w:rFonts w:ascii="Times New Roman" w:hAnsi="Times New Roman" w:cs="Times New Roman"/>
          <w:color w:val="000000" w:themeColor="text1"/>
          <w:sz w:val="24"/>
          <w:szCs w:val="24"/>
        </w:rPr>
        <w:t xml:space="preserve"> to </w:t>
      </w:r>
      <w:r w:rsidR="009C44CB" w:rsidRPr="00A52D79">
        <w:rPr>
          <w:rFonts w:ascii="Times New Roman" w:hAnsi="Times New Roman" w:cs="Times New Roman"/>
          <w:color w:val="000000" w:themeColor="text1"/>
          <w:sz w:val="24"/>
          <w:szCs w:val="24"/>
        </w:rPr>
        <w:t>0.86</w:t>
      </w:r>
      <w:r w:rsidRPr="00A52D79">
        <w:rPr>
          <w:rFonts w:ascii="Times New Roman" w:hAnsi="Times New Roman" w:cs="Times New Roman"/>
          <w:color w:val="000000" w:themeColor="text1"/>
          <w:sz w:val="24"/>
          <w:szCs w:val="24"/>
        </w:rPr>
        <w:t>) and 0.</w:t>
      </w:r>
      <w:r w:rsidR="009C44CB" w:rsidRPr="00A52D79">
        <w:rPr>
          <w:rFonts w:ascii="Times New Roman" w:hAnsi="Times New Roman" w:cs="Times New Roman"/>
          <w:color w:val="000000" w:themeColor="text1"/>
          <w:sz w:val="24"/>
          <w:szCs w:val="24"/>
        </w:rPr>
        <w:t>60</w:t>
      </w:r>
      <w:r w:rsidRPr="00A52D79">
        <w:rPr>
          <w:rFonts w:ascii="Times New Roman" w:hAnsi="Times New Roman" w:cs="Times New Roman"/>
          <w:color w:val="000000" w:themeColor="text1"/>
          <w:sz w:val="24"/>
          <w:szCs w:val="24"/>
        </w:rPr>
        <w:t xml:space="preserve"> (0.3</w:t>
      </w:r>
      <w:r w:rsidR="009C44CB" w:rsidRPr="00A52D79">
        <w:rPr>
          <w:rFonts w:ascii="Times New Roman" w:hAnsi="Times New Roman" w:cs="Times New Roman"/>
          <w:color w:val="000000" w:themeColor="text1"/>
          <w:sz w:val="24"/>
          <w:szCs w:val="24"/>
        </w:rPr>
        <w:t>0</w:t>
      </w:r>
      <w:r w:rsidRPr="00A52D79">
        <w:rPr>
          <w:rFonts w:ascii="Times New Roman" w:hAnsi="Times New Roman" w:cs="Times New Roman"/>
          <w:color w:val="000000" w:themeColor="text1"/>
          <w:sz w:val="24"/>
          <w:szCs w:val="24"/>
        </w:rPr>
        <w:t xml:space="preserve"> to </w:t>
      </w:r>
      <w:r w:rsidR="009C44CB" w:rsidRPr="00A52D79">
        <w:rPr>
          <w:rFonts w:ascii="Times New Roman" w:hAnsi="Times New Roman" w:cs="Times New Roman"/>
          <w:color w:val="000000" w:themeColor="text1"/>
          <w:sz w:val="24"/>
          <w:szCs w:val="24"/>
        </w:rPr>
        <w:t>0.90</w:t>
      </w:r>
      <w:r w:rsidRPr="00A52D79">
        <w:rPr>
          <w:rFonts w:ascii="Times New Roman" w:hAnsi="Times New Roman" w:cs="Times New Roman"/>
          <w:color w:val="000000" w:themeColor="text1"/>
          <w:sz w:val="24"/>
          <w:szCs w:val="24"/>
        </w:rPr>
        <w:t xml:space="preserve">) for WH and BMI z-scores (both p&lt;0.001), respectively (Table </w:t>
      </w:r>
      <w:r w:rsidR="009C44CB" w:rsidRPr="00A52D79">
        <w:rPr>
          <w:rFonts w:ascii="Times New Roman" w:hAnsi="Times New Roman" w:cs="Times New Roman"/>
          <w:color w:val="000000" w:themeColor="text1"/>
          <w:sz w:val="24"/>
          <w:szCs w:val="24"/>
        </w:rPr>
        <w:t>3</w:t>
      </w:r>
      <w:r w:rsidRPr="00A52D79">
        <w:rPr>
          <w:rFonts w:ascii="Times New Roman" w:hAnsi="Times New Roman" w:cs="Times New Roman"/>
          <w:color w:val="000000" w:themeColor="text1"/>
          <w:sz w:val="24"/>
          <w:szCs w:val="24"/>
        </w:rPr>
        <w:t>). The</w:t>
      </w:r>
      <w:r w:rsidR="00AA0515" w:rsidRPr="00A52D79">
        <w:rPr>
          <w:rFonts w:ascii="Times New Roman" w:hAnsi="Times New Roman" w:cs="Times New Roman"/>
          <w:color w:val="000000" w:themeColor="text1"/>
          <w:sz w:val="24"/>
          <w:szCs w:val="24"/>
        </w:rPr>
        <w:t>re</w:t>
      </w:r>
      <w:r w:rsidRPr="00A52D79">
        <w:rPr>
          <w:rFonts w:ascii="Times New Roman" w:hAnsi="Times New Roman" w:cs="Times New Roman"/>
          <w:color w:val="000000" w:themeColor="text1"/>
          <w:sz w:val="24"/>
          <w:szCs w:val="24"/>
        </w:rPr>
        <w:t xml:space="preserve"> </w:t>
      </w:r>
      <w:r w:rsidR="004E4D3E" w:rsidRPr="00A52D79">
        <w:rPr>
          <w:rFonts w:ascii="Times New Roman" w:hAnsi="Times New Roman" w:cs="Times New Roman"/>
          <w:color w:val="000000" w:themeColor="text1"/>
          <w:sz w:val="24"/>
          <w:szCs w:val="24"/>
        </w:rPr>
        <w:t>was a</w:t>
      </w:r>
      <w:r w:rsidRPr="00A52D79">
        <w:rPr>
          <w:rFonts w:ascii="Times New Roman" w:hAnsi="Times New Roman" w:cs="Times New Roman"/>
          <w:color w:val="000000" w:themeColor="text1"/>
          <w:sz w:val="24"/>
          <w:szCs w:val="24"/>
        </w:rPr>
        <w:t xml:space="preserve"> </w:t>
      </w:r>
      <w:r w:rsidR="001D139A" w:rsidRPr="00A52D79">
        <w:rPr>
          <w:rFonts w:ascii="Times New Roman" w:hAnsi="Times New Roman" w:cs="Times New Roman"/>
          <w:color w:val="000000" w:themeColor="text1"/>
          <w:sz w:val="24"/>
          <w:szCs w:val="24"/>
        </w:rPr>
        <w:t>1.81</w:t>
      </w:r>
      <w:r w:rsidRPr="00A52D79">
        <w:rPr>
          <w:rFonts w:ascii="Times New Roman" w:hAnsi="Times New Roman" w:cs="Times New Roman"/>
          <w:color w:val="000000" w:themeColor="text1"/>
          <w:sz w:val="24"/>
          <w:szCs w:val="24"/>
        </w:rPr>
        <w:t xml:space="preserve"> (</w:t>
      </w:r>
      <w:r w:rsidR="004D01AB" w:rsidRPr="00A52D79">
        <w:rPr>
          <w:rFonts w:ascii="Times New Roman" w:hAnsi="Times New Roman" w:cs="Times New Roman"/>
          <w:color w:val="000000" w:themeColor="text1"/>
          <w:sz w:val="24"/>
          <w:szCs w:val="24"/>
        </w:rPr>
        <w:t>1.</w:t>
      </w:r>
      <w:r w:rsidR="001D139A" w:rsidRPr="00A52D79">
        <w:rPr>
          <w:rFonts w:ascii="Times New Roman" w:hAnsi="Times New Roman" w:cs="Times New Roman"/>
          <w:color w:val="000000" w:themeColor="text1"/>
          <w:sz w:val="24"/>
          <w:szCs w:val="24"/>
        </w:rPr>
        <w:t>32</w:t>
      </w:r>
      <w:r w:rsidRPr="00A52D79">
        <w:rPr>
          <w:rFonts w:ascii="Times New Roman" w:hAnsi="Times New Roman" w:cs="Times New Roman"/>
          <w:color w:val="000000" w:themeColor="text1"/>
          <w:sz w:val="24"/>
          <w:szCs w:val="24"/>
        </w:rPr>
        <w:t xml:space="preserve"> to </w:t>
      </w:r>
      <w:r w:rsidR="001D139A" w:rsidRPr="00A52D79">
        <w:rPr>
          <w:rFonts w:ascii="Times New Roman" w:hAnsi="Times New Roman" w:cs="Times New Roman"/>
          <w:color w:val="000000" w:themeColor="text1"/>
          <w:sz w:val="24"/>
          <w:szCs w:val="24"/>
        </w:rPr>
        <w:t>2.50</w:t>
      </w:r>
      <w:r w:rsidRPr="00A52D79">
        <w:rPr>
          <w:rFonts w:ascii="Times New Roman" w:hAnsi="Times New Roman" w:cs="Times New Roman"/>
          <w:color w:val="000000" w:themeColor="text1"/>
          <w:sz w:val="24"/>
          <w:szCs w:val="24"/>
        </w:rPr>
        <w:t>, p</w:t>
      </w:r>
      <w:r w:rsidR="008A745B" w:rsidRPr="00A52D79">
        <w:rPr>
          <w:rFonts w:ascii="Times New Roman" w:hAnsi="Times New Roman" w:cs="Times New Roman"/>
          <w:color w:val="000000" w:themeColor="text1"/>
          <w:sz w:val="24"/>
          <w:szCs w:val="24"/>
        </w:rPr>
        <w:t>&lt;</w:t>
      </w:r>
      <w:r w:rsidRPr="00A52D79">
        <w:rPr>
          <w:rFonts w:ascii="Times New Roman" w:hAnsi="Times New Roman" w:cs="Times New Roman"/>
          <w:color w:val="000000" w:themeColor="text1"/>
          <w:sz w:val="24"/>
          <w:szCs w:val="24"/>
        </w:rPr>
        <w:t>0.00</w:t>
      </w:r>
      <w:r w:rsidR="006023CE" w:rsidRPr="00A52D79">
        <w:rPr>
          <w:rFonts w:ascii="Times New Roman" w:hAnsi="Times New Roman" w:cs="Times New Roman"/>
          <w:color w:val="000000" w:themeColor="text1"/>
          <w:sz w:val="24"/>
          <w:szCs w:val="24"/>
        </w:rPr>
        <w:t>1</w:t>
      </w:r>
      <w:r w:rsidRPr="00A52D79">
        <w:rPr>
          <w:rFonts w:ascii="Times New Roman" w:hAnsi="Times New Roman" w:cs="Times New Roman"/>
          <w:color w:val="000000" w:themeColor="text1"/>
          <w:sz w:val="24"/>
          <w:szCs w:val="24"/>
        </w:rPr>
        <w:t xml:space="preserve">) increase in the </w:t>
      </w:r>
      <w:r w:rsidR="00E9391C" w:rsidRPr="00A52D79">
        <w:rPr>
          <w:rFonts w:ascii="Times New Roman" w:hAnsi="Times New Roman" w:cs="Times New Roman"/>
          <w:color w:val="000000" w:themeColor="text1"/>
          <w:sz w:val="24"/>
          <w:szCs w:val="24"/>
        </w:rPr>
        <w:t>risk</w:t>
      </w:r>
      <w:r w:rsidRPr="00A52D79">
        <w:rPr>
          <w:rFonts w:ascii="Times New Roman" w:hAnsi="Times New Roman" w:cs="Times New Roman"/>
          <w:color w:val="000000" w:themeColor="text1"/>
          <w:sz w:val="24"/>
          <w:szCs w:val="24"/>
        </w:rPr>
        <w:t xml:space="preserve"> for overweight/obesity</w:t>
      </w:r>
      <w:r w:rsidR="005A1CA3" w:rsidRPr="00A52D79">
        <w:rPr>
          <w:rFonts w:ascii="Times New Roman" w:hAnsi="Times New Roman" w:cs="Times New Roman"/>
          <w:color w:val="000000" w:themeColor="text1"/>
          <w:sz w:val="24"/>
          <w:szCs w:val="24"/>
        </w:rPr>
        <w:t xml:space="preserve"> </w:t>
      </w:r>
      <w:r w:rsidRPr="00A52D79">
        <w:rPr>
          <w:rFonts w:ascii="Times New Roman" w:hAnsi="Times New Roman" w:cs="Times New Roman"/>
          <w:color w:val="000000" w:themeColor="text1"/>
          <w:sz w:val="24"/>
          <w:szCs w:val="24"/>
        </w:rPr>
        <w:t>an</w:t>
      </w:r>
      <w:r w:rsidR="005A1CA3" w:rsidRPr="00A52D79">
        <w:rPr>
          <w:rFonts w:ascii="Times New Roman" w:hAnsi="Times New Roman" w:cs="Times New Roman"/>
          <w:color w:val="000000" w:themeColor="text1"/>
          <w:sz w:val="24"/>
          <w:szCs w:val="24"/>
        </w:rPr>
        <w:t>d an</w:t>
      </w:r>
      <w:r w:rsidRPr="00A52D79">
        <w:rPr>
          <w:rFonts w:ascii="Times New Roman" w:hAnsi="Times New Roman" w:cs="Times New Roman"/>
          <w:color w:val="000000" w:themeColor="text1"/>
          <w:sz w:val="24"/>
          <w:szCs w:val="24"/>
        </w:rPr>
        <w:t xml:space="preserve"> increase of </w:t>
      </w:r>
      <w:r w:rsidR="006023CE" w:rsidRPr="00A52D79">
        <w:rPr>
          <w:rFonts w:ascii="Times New Roman" w:hAnsi="Times New Roman" w:cs="Times New Roman"/>
          <w:color w:val="000000" w:themeColor="text1"/>
          <w:sz w:val="24"/>
          <w:szCs w:val="24"/>
        </w:rPr>
        <w:t>0.90</w:t>
      </w:r>
      <w:r w:rsidRPr="00A52D79">
        <w:rPr>
          <w:rFonts w:ascii="Times New Roman" w:hAnsi="Times New Roman" w:cs="Times New Roman"/>
          <w:color w:val="000000" w:themeColor="text1"/>
          <w:sz w:val="24"/>
          <w:szCs w:val="24"/>
        </w:rPr>
        <w:t>cm (0.</w:t>
      </w:r>
      <w:r w:rsidR="006023CE" w:rsidRPr="00A52D79">
        <w:rPr>
          <w:rFonts w:ascii="Times New Roman" w:hAnsi="Times New Roman" w:cs="Times New Roman"/>
          <w:color w:val="000000" w:themeColor="text1"/>
          <w:sz w:val="24"/>
          <w:szCs w:val="24"/>
        </w:rPr>
        <w:t>38</w:t>
      </w:r>
      <w:r w:rsidRPr="00A52D79">
        <w:rPr>
          <w:rFonts w:ascii="Times New Roman" w:hAnsi="Times New Roman" w:cs="Times New Roman"/>
          <w:color w:val="000000" w:themeColor="text1"/>
          <w:sz w:val="24"/>
          <w:szCs w:val="24"/>
        </w:rPr>
        <w:t xml:space="preserve"> to 1.</w:t>
      </w:r>
      <w:r w:rsidR="006023CE" w:rsidRPr="00A52D79">
        <w:rPr>
          <w:rFonts w:ascii="Times New Roman" w:hAnsi="Times New Roman" w:cs="Times New Roman"/>
          <w:color w:val="000000" w:themeColor="text1"/>
          <w:sz w:val="24"/>
          <w:szCs w:val="24"/>
        </w:rPr>
        <w:t>43</w:t>
      </w:r>
      <w:r w:rsidRPr="00A52D79">
        <w:rPr>
          <w:rFonts w:ascii="Times New Roman" w:hAnsi="Times New Roman" w:cs="Times New Roman"/>
          <w:color w:val="000000" w:themeColor="text1"/>
          <w:sz w:val="24"/>
          <w:szCs w:val="24"/>
        </w:rPr>
        <w:t>, p</w:t>
      </w:r>
      <w:r w:rsidR="00277E92" w:rsidRPr="00A52D79">
        <w:rPr>
          <w:rFonts w:ascii="Times New Roman" w:hAnsi="Times New Roman" w:cs="Times New Roman"/>
          <w:color w:val="000000" w:themeColor="text1"/>
          <w:sz w:val="24"/>
          <w:szCs w:val="24"/>
        </w:rPr>
        <w:t>=</w:t>
      </w:r>
      <w:r w:rsidRPr="00A52D79">
        <w:rPr>
          <w:rFonts w:ascii="Times New Roman" w:hAnsi="Times New Roman" w:cs="Times New Roman"/>
          <w:color w:val="000000" w:themeColor="text1"/>
          <w:sz w:val="24"/>
          <w:szCs w:val="24"/>
        </w:rPr>
        <w:t>0.00</w:t>
      </w:r>
      <w:r w:rsidR="00277E92" w:rsidRPr="00A52D79">
        <w:rPr>
          <w:rFonts w:ascii="Times New Roman" w:hAnsi="Times New Roman" w:cs="Times New Roman"/>
          <w:color w:val="000000" w:themeColor="text1"/>
          <w:sz w:val="24"/>
          <w:szCs w:val="24"/>
        </w:rPr>
        <w:t>1</w:t>
      </w:r>
      <w:r w:rsidRPr="00A52D79">
        <w:rPr>
          <w:rFonts w:ascii="Times New Roman" w:hAnsi="Times New Roman" w:cs="Times New Roman"/>
          <w:color w:val="000000" w:themeColor="text1"/>
          <w:sz w:val="24"/>
          <w:szCs w:val="24"/>
        </w:rPr>
        <w:t>) in arm circumference</w:t>
      </w:r>
      <w:r w:rsidR="00277E92" w:rsidRPr="00A52D79">
        <w:rPr>
          <w:rFonts w:ascii="Times New Roman" w:hAnsi="Times New Roman" w:cs="Times New Roman"/>
          <w:color w:val="000000" w:themeColor="text1"/>
          <w:sz w:val="24"/>
          <w:szCs w:val="24"/>
        </w:rPr>
        <w:t xml:space="preserve"> (Table 3)</w:t>
      </w:r>
      <w:r w:rsidRPr="00A52D79">
        <w:rPr>
          <w:rFonts w:ascii="Times New Roman" w:hAnsi="Times New Roman" w:cs="Times New Roman"/>
          <w:color w:val="000000" w:themeColor="text1"/>
          <w:sz w:val="24"/>
          <w:szCs w:val="24"/>
        </w:rPr>
        <w:t xml:space="preserve">. </w:t>
      </w:r>
    </w:p>
    <w:p w14:paraId="50CE6E50" w14:textId="77777777" w:rsidR="00023F71" w:rsidRPr="00A52D79" w:rsidRDefault="00023F71" w:rsidP="00EB537A">
      <w:pPr>
        <w:pStyle w:val="NoSpacing"/>
        <w:spacing w:line="360" w:lineRule="auto"/>
        <w:jc w:val="both"/>
        <w:rPr>
          <w:rFonts w:ascii="Times New Roman" w:hAnsi="Times New Roman" w:cs="Times New Roman"/>
          <w:color w:val="000000" w:themeColor="text1"/>
          <w:sz w:val="24"/>
          <w:szCs w:val="24"/>
        </w:rPr>
      </w:pPr>
    </w:p>
    <w:p w14:paraId="7DD9259A" w14:textId="0868B391" w:rsidR="001D5C2C" w:rsidRPr="00A52D79" w:rsidRDefault="0091260A" w:rsidP="00EB537A">
      <w:pPr>
        <w:pStyle w:val="NoSpacing"/>
        <w:spacing w:line="360" w:lineRule="auto"/>
        <w:jc w:val="both"/>
        <w:rPr>
          <w:rFonts w:ascii="Times New Roman" w:hAnsi="Times New Roman" w:cs="Times New Roman"/>
          <w:i/>
          <w:color w:val="000000" w:themeColor="text1"/>
          <w:sz w:val="24"/>
          <w:szCs w:val="24"/>
        </w:rPr>
      </w:pPr>
      <w:r w:rsidRPr="00A52D79">
        <w:rPr>
          <w:rFonts w:ascii="Times New Roman" w:hAnsi="Times New Roman" w:cs="Times New Roman"/>
          <w:i/>
          <w:color w:val="000000" w:themeColor="text1"/>
          <w:sz w:val="24"/>
          <w:szCs w:val="24"/>
        </w:rPr>
        <w:t xml:space="preserve">Combined </w:t>
      </w:r>
      <w:r w:rsidR="0086217E">
        <w:rPr>
          <w:rFonts w:ascii="Times New Roman" w:hAnsi="Times New Roman" w:cs="Times New Roman"/>
          <w:i/>
          <w:color w:val="000000" w:themeColor="text1"/>
          <w:sz w:val="24"/>
          <w:szCs w:val="24"/>
        </w:rPr>
        <w:t>contribution</w:t>
      </w:r>
      <w:r w:rsidR="0086217E" w:rsidRPr="00A52D79">
        <w:rPr>
          <w:rFonts w:ascii="Times New Roman" w:hAnsi="Times New Roman" w:cs="Times New Roman"/>
          <w:i/>
          <w:color w:val="000000" w:themeColor="text1"/>
          <w:sz w:val="24"/>
          <w:szCs w:val="24"/>
        </w:rPr>
        <w:t xml:space="preserve"> </w:t>
      </w:r>
      <w:r w:rsidR="00135A12" w:rsidRPr="00A52D79">
        <w:rPr>
          <w:rFonts w:ascii="Times New Roman" w:hAnsi="Times New Roman" w:cs="Times New Roman"/>
          <w:i/>
          <w:color w:val="000000" w:themeColor="text1"/>
          <w:sz w:val="24"/>
          <w:szCs w:val="24"/>
        </w:rPr>
        <w:t xml:space="preserve">of maternal and </w:t>
      </w:r>
      <w:r w:rsidR="00DE4EFD" w:rsidRPr="00A52D79">
        <w:rPr>
          <w:rFonts w:ascii="Times New Roman" w:hAnsi="Times New Roman" w:cs="Times New Roman"/>
          <w:i/>
          <w:color w:val="000000" w:themeColor="text1"/>
          <w:sz w:val="24"/>
          <w:szCs w:val="24"/>
        </w:rPr>
        <w:t>nutritional</w:t>
      </w:r>
      <w:r w:rsidR="00135A12" w:rsidRPr="00A52D79">
        <w:rPr>
          <w:rFonts w:ascii="Times New Roman" w:hAnsi="Times New Roman" w:cs="Times New Roman"/>
          <w:i/>
          <w:color w:val="000000" w:themeColor="text1"/>
          <w:sz w:val="24"/>
          <w:szCs w:val="24"/>
        </w:rPr>
        <w:t xml:space="preserve"> </w:t>
      </w:r>
      <w:r w:rsidRPr="00A52D79">
        <w:rPr>
          <w:rFonts w:ascii="Times New Roman" w:hAnsi="Times New Roman" w:cs="Times New Roman"/>
          <w:i/>
          <w:color w:val="000000" w:themeColor="text1"/>
          <w:sz w:val="24"/>
          <w:szCs w:val="24"/>
        </w:rPr>
        <w:t>exposure</w:t>
      </w:r>
      <w:r w:rsidR="00135A12" w:rsidRPr="00A52D79">
        <w:rPr>
          <w:rFonts w:ascii="Times New Roman" w:hAnsi="Times New Roman" w:cs="Times New Roman"/>
          <w:i/>
          <w:color w:val="000000" w:themeColor="text1"/>
          <w:sz w:val="24"/>
          <w:szCs w:val="24"/>
        </w:rPr>
        <w:t>s</w:t>
      </w:r>
    </w:p>
    <w:p w14:paraId="335C94CB" w14:textId="77777777" w:rsidR="004835EE" w:rsidRDefault="0091260A" w:rsidP="00EB537A">
      <w:pPr>
        <w:pStyle w:val="NoSpacing"/>
        <w:spacing w:line="360" w:lineRule="auto"/>
        <w:jc w:val="both"/>
        <w:rPr>
          <w:rFonts w:ascii="Times New Roman" w:hAnsi="Times New Roman" w:cs="Times New Roman"/>
          <w:color w:val="000000" w:themeColor="text1"/>
          <w:sz w:val="24"/>
          <w:szCs w:val="24"/>
        </w:rPr>
      </w:pPr>
      <w:r w:rsidRPr="00A52D79">
        <w:rPr>
          <w:rFonts w:ascii="Times New Roman" w:hAnsi="Times New Roman" w:cs="Times New Roman"/>
          <w:iCs/>
          <w:color w:val="000000" w:themeColor="text1"/>
          <w:sz w:val="24"/>
          <w:szCs w:val="24"/>
        </w:rPr>
        <w:t xml:space="preserve">For the final model, the maternal and </w:t>
      </w:r>
      <w:r w:rsidR="00A840EC" w:rsidRPr="00A52D79">
        <w:rPr>
          <w:rFonts w:ascii="Times New Roman" w:hAnsi="Times New Roman" w:cs="Times New Roman"/>
          <w:iCs/>
          <w:color w:val="000000" w:themeColor="text1"/>
          <w:sz w:val="24"/>
          <w:szCs w:val="24"/>
        </w:rPr>
        <w:t xml:space="preserve">childhood </w:t>
      </w:r>
      <w:r w:rsidRPr="00A52D79">
        <w:rPr>
          <w:rFonts w:ascii="Times New Roman" w:hAnsi="Times New Roman" w:cs="Times New Roman"/>
          <w:iCs/>
          <w:color w:val="000000" w:themeColor="text1"/>
          <w:sz w:val="24"/>
          <w:szCs w:val="24"/>
        </w:rPr>
        <w:t>dietary exposures were combined. The total score ranged from 0-</w:t>
      </w:r>
      <w:r w:rsidR="009F391D" w:rsidRPr="00A52D79">
        <w:rPr>
          <w:rFonts w:ascii="Times New Roman" w:hAnsi="Times New Roman" w:cs="Times New Roman"/>
          <w:iCs/>
          <w:color w:val="000000" w:themeColor="text1"/>
          <w:sz w:val="24"/>
          <w:szCs w:val="24"/>
        </w:rPr>
        <w:t>5 (no child</w:t>
      </w:r>
      <w:r w:rsidR="004D01AB" w:rsidRPr="00A52D79">
        <w:rPr>
          <w:rFonts w:ascii="Times New Roman" w:hAnsi="Times New Roman" w:cs="Times New Roman"/>
          <w:iCs/>
          <w:color w:val="000000" w:themeColor="text1"/>
          <w:sz w:val="24"/>
          <w:szCs w:val="24"/>
        </w:rPr>
        <w:t xml:space="preserve"> was</w:t>
      </w:r>
      <w:r w:rsidR="009F391D" w:rsidRPr="00A52D79">
        <w:rPr>
          <w:rFonts w:ascii="Times New Roman" w:hAnsi="Times New Roman" w:cs="Times New Roman"/>
          <w:iCs/>
          <w:color w:val="000000" w:themeColor="text1"/>
          <w:sz w:val="24"/>
          <w:szCs w:val="24"/>
        </w:rPr>
        <w:t xml:space="preserve"> assigned all 6 </w:t>
      </w:r>
      <w:r w:rsidR="005A1CA3" w:rsidRPr="00A52D79">
        <w:rPr>
          <w:rFonts w:ascii="Times New Roman" w:hAnsi="Times New Roman" w:cs="Times New Roman"/>
          <w:iCs/>
          <w:color w:val="000000" w:themeColor="text1"/>
          <w:sz w:val="24"/>
          <w:szCs w:val="24"/>
        </w:rPr>
        <w:t>risk factors</w:t>
      </w:r>
      <w:r w:rsidR="009F391D" w:rsidRPr="00A52D79">
        <w:rPr>
          <w:rFonts w:ascii="Times New Roman" w:hAnsi="Times New Roman" w:cs="Times New Roman"/>
          <w:iCs/>
          <w:color w:val="000000" w:themeColor="text1"/>
          <w:sz w:val="24"/>
          <w:szCs w:val="24"/>
        </w:rPr>
        <w:t xml:space="preserve">). The </w:t>
      </w:r>
      <w:r w:rsidR="00883D6E" w:rsidRPr="00A52D79">
        <w:rPr>
          <w:rFonts w:ascii="Times New Roman" w:hAnsi="Times New Roman" w:cs="Times New Roman"/>
          <w:iCs/>
          <w:color w:val="000000" w:themeColor="text1"/>
          <w:sz w:val="24"/>
          <w:szCs w:val="24"/>
        </w:rPr>
        <w:t>children</w:t>
      </w:r>
      <w:r w:rsidR="009F391D" w:rsidRPr="00A52D79">
        <w:rPr>
          <w:rFonts w:ascii="Times New Roman" w:hAnsi="Times New Roman" w:cs="Times New Roman"/>
          <w:iCs/>
          <w:color w:val="000000" w:themeColor="text1"/>
          <w:sz w:val="24"/>
          <w:szCs w:val="24"/>
        </w:rPr>
        <w:t xml:space="preserve"> </w:t>
      </w:r>
      <w:r w:rsidR="00584888" w:rsidRPr="00A52D79">
        <w:rPr>
          <w:rFonts w:ascii="Times New Roman" w:hAnsi="Times New Roman" w:cs="Times New Roman"/>
          <w:iCs/>
          <w:color w:val="000000" w:themeColor="text1"/>
          <w:sz w:val="24"/>
          <w:szCs w:val="24"/>
        </w:rPr>
        <w:t xml:space="preserve">were subdivided </w:t>
      </w:r>
      <w:r w:rsidR="00047354" w:rsidRPr="00A52D79">
        <w:rPr>
          <w:rFonts w:ascii="Times New Roman" w:hAnsi="Times New Roman" w:cs="Times New Roman"/>
          <w:iCs/>
          <w:color w:val="000000" w:themeColor="text1"/>
          <w:sz w:val="24"/>
          <w:szCs w:val="24"/>
        </w:rPr>
        <w:t>into groups with</w:t>
      </w:r>
      <w:r w:rsidR="00584888" w:rsidRPr="00A52D79">
        <w:rPr>
          <w:rFonts w:ascii="Times New Roman" w:hAnsi="Times New Roman" w:cs="Times New Roman"/>
          <w:iCs/>
          <w:color w:val="000000" w:themeColor="text1"/>
          <w:sz w:val="24"/>
          <w:szCs w:val="24"/>
        </w:rPr>
        <w:t xml:space="preserve"> </w:t>
      </w:r>
      <w:r w:rsidR="009F391D" w:rsidRPr="00A52D79">
        <w:rPr>
          <w:rFonts w:ascii="Times New Roman" w:hAnsi="Times New Roman" w:cs="Times New Roman"/>
          <w:iCs/>
          <w:color w:val="000000" w:themeColor="text1"/>
          <w:sz w:val="24"/>
          <w:szCs w:val="24"/>
        </w:rPr>
        <w:t xml:space="preserve">0 exposures (15%), </w:t>
      </w:r>
      <w:r w:rsidR="001103EF" w:rsidRPr="00A52D79">
        <w:rPr>
          <w:rFonts w:ascii="Times New Roman" w:hAnsi="Times New Roman" w:cs="Times New Roman"/>
          <w:iCs/>
          <w:color w:val="000000" w:themeColor="text1"/>
          <w:sz w:val="24"/>
          <w:szCs w:val="24"/>
        </w:rPr>
        <w:t>1 exposure (29%) 2-3 exposures (49%) 4-5 exposures (7%), Table 4.</w:t>
      </w:r>
      <w:r w:rsidR="007E2BC0" w:rsidRPr="00A52D79">
        <w:rPr>
          <w:rFonts w:ascii="Times New Roman" w:hAnsi="Times New Roman" w:cs="Times New Roman"/>
          <w:iCs/>
          <w:color w:val="000000" w:themeColor="text1"/>
          <w:sz w:val="24"/>
          <w:szCs w:val="24"/>
        </w:rPr>
        <w:t xml:space="preserve"> </w:t>
      </w:r>
      <w:r w:rsidR="002B2EF8" w:rsidRPr="00A52D79">
        <w:rPr>
          <w:rFonts w:ascii="Times New Roman" w:hAnsi="Times New Roman" w:cs="Times New Roman"/>
          <w:color w:val="000000" w:themeColor="text1"/>
          <w:sz w:val="24"/>
          <w:szCs w:val="24"/>
        </w:rPr>
        <w:t xml:space="preserve">Compared to children with no exposures, children with </w:t>
      </w:r>
      <w:r w:rsidR="00691613" w:rsidRPr="00A52D79">
        <w:rPr>
          <w:rFonts w:ascii="Times New Roman" w:hAnsi="Times New Roman" w:cs="Times New Roman"/>
          <w:color w:val="000000" w:themeColor="text1"/>
          <w:sz w:val="24"/>
          <w:szCs w:val="24"/>
        </w:rPr>
        <w:t>four</w:t>
      </w:r>
      <w:r w:rsidR="002B2EF8" w:rsidRPr="00A52D79">
        <w:rPr>
          <w:rFonts w:ascii="Times New Roman" w:hAnsi="Times New Roman" w:cs="Times New Roman"/>
          <w:color w:val="000000" w:themeColor="text1"/>
          <w:sz w:val="24"/>
          <w:szCs w:val="24"/>
        </w:rPr>
        <w:t xml:space="preserve"> or more </w:t>
      </w:r>
      <w:r w:rsidR="00691613" w:rsidRPr="00A52D79">
        <w:rPr>
          <w:rFonts w:ascii="Times New Roman" w:hAnsi="Times New Roman" w:cs="Times New Roman"/>
          <w:color w:val="000000" w:themeColor="text1"/>
          <w:sz w:val="24"/>
          <w:szCs w:val="24"/>
        </w:rPr>
        <w:t xml:space="preserve">had an increase </w:t>
      </w:r>
      <w:r w:rsidR="00883D6E" w:rsidRPr="00A52D79">
        <w:rPr>
          <w:rFonts w:ascii="Times New Roman" w:hAnsi="Times New Roman" w:cs="Times New Roman"/>
          <w:color w:val="000000" w:themeColor="text1"/>
          <w:sz w:val="24"/>
          <w:szCs w:val="24"/>
        </w:rPr>
        <w:t>in WH and BMI z-scores of</w:t>
      </w:r>
      <w:r w:rsidR="00691613" w:rsidRPr="00A52D79">
        <w:rPr>
          <w:rFonts w:ascii="Times New Roman" w:hAnsi="Times New Roman" w:cs="Times New Roman"/>
          <w:color w:val="000000" w:themeColor="text1"/>
          <w:sz w:val="24"/>
          <w:szCs w:val="24"/>
        </w:rPr>
        <w:t xml:space="preserve"> </w:t>
      </w:r>
      <w:r w:rsidR="00D3270A" w:rsidRPr="00A52D79">
        <w:rPr>
          <w:rFonts w:ascii="Times New Roman" w:hAnsi="Times New Roman" w:cs="Times New Roman"/>
          <w:color w:val="000000" w:themeColor="text1"/>
          <w:sz w:val="24"/>
          <w:szCs w:val="24"/>
        </w:rPr>
        <w:t>1.08</w:t>
      </w:r>
      <w:r w:rsidR="00691613" w:rsidRPr="00A52D79">
        <w:rPr>
          <w:rFonts w:ascii="Times New Roman" w:hAnsi="Times New Roman" w:cs="Times New Roman"/>
          <w:color w:val="000000" w:themeColor="text1"/>
          <w:sz w:val="24"/>
          <w:szCs w:val="24"/>
        </w:rPr>
        <w:t xml:space="preserve"> (0.</w:t>
      </w:r>
      <w:r w:rsidR="00D3270A" w:rsidRPr="00A52D79">
        <w:rPr>
          <w:rFonts w:ascii="Times New Roman" w:hAnsi="Times New Roman" w:cs="Times New Roman"/>
          <w:color w:val="000000" w:themeColor="text1"/>
          <w:sz w:val="24"/>
          <w:szCs w:val="24"/>
        </w:rPr>
        <w:t>64</w:t>
      </w:r>
      <w:r w:rsidR="00691613" w:rsidRPr="00A52D79">
        <w:rPr>
          <w:rFonts w:ascii="Times New Roman" w:hAnsi="Times New Roman" w:cs="Times New Roman"/>
          <w:color w:val="000000" w:themeColor="text1"/>
          <w:sz w:val="24"/>
          <w:szCs w:val="24"/>
        </w:rPr>
        <w:t xml:space="preserve"> to </w:t>
      </w:r>
      <w:r w:rsidR="00D3270A" w:rsidRPr="00A52D79">
        <w:rPr>
          <w:rFonts w:ascii="Times New Roman" w:hAnsi="Times New Roman" w:cs="Times New Roman"/>
          <w:color w:val="000000" w:themeColor="text1"/>
          <w:sz w:val="24"/>
          <w:szCs w:val="24"/>
        </w:rPr>
        <w:t>1.51</w:t>
      </w:r>
      <w:r w:rsidR="00691613" w:rsidRPr="00A52D79">
        <w:rPr>
          <w:rFonts w:ascii="Times New Roman" w:hAnsi="Times New Roman" w:cs="Times New Roman"/>
          <w:color w:val="000000" w:themeColor="text1"/>
          <w:sz w:val="24"/>
          <w:szCs w:val="24"/>
        </w:rPr>
        <w:t xml:space="preserve">) and </w:t>
      </w:r>
      <w:r w:rsidR="00D3270A" w:rsidRPr="00A52D79">
        <w:rPr>
          <w:rFonts w:ascii="Times New Roman" w:hAnsi="Times New Roman" w:cs="Times New Roman"/>
          <w:color w:val="000000" w:themeColor="text1"/>
          <w:sz w:val="24"/>
          <w:szCs w:val="24"/>
        </w:rPr>
        <w:t>1.11</w:t>
      </w:r>
      <w:r w:rsidR="00691613" w:rsidRPr="00A52D79">
        <w:rPr>
          <w:rFonts w:ascii="Times New Roman" w:hAnsi="Times New Roman" w:cs="Times New Roman"/>
          <w:color w:val="000000" w:themeColor="text1"/>
          <w:sz w:val="24"/>
          <w:szCs w:val="24"/>
        </w:rPr>
        <w:t xml:space="preserve"> (0.</w:t>
      </w:r>
      <w:r w:rsidR="00D3270A" w:rsidRPr="00A52D79">
        <w:rPr>
          <w:rFonts w:ascii="Times New Roman" w:hAnsi="Times New Roman" w:cs="Times New Roman"/>
          <w:color w:val="000000" w:themeColor="text1"/>
          <w:sz w:val="24"/>
          <w:szCs w:val="24"/>
        </w:rPr>
        <w:t>65</w:t>
      </w:r>
      <w:r w:rsidR="00691613" w:rsidRPr="00A52D79">
        <w:rPr>
          <w:rFonts w:ascii="Times New Roman" w:hAnsi="Times New Roman" w:cs="Times New Roman"/>
          <w:color w:val="000000" w:themeColor="text1"/>
          <w:sz w:val="24"/>
          <w:szCs w:val="24"/>
        </w:rPr>
        <w:t xml:space="preserve"> to </w:t>
      </w:r>
      <w:r w:rsidR="00D3270A" w:rsidRPr="00A52D79">
        <w:rPr>
          <w:rFonts w:ascii="Times New Roman" w:hAnsi="Times New Roman" w:cs="Times New Roman"/>
          <w:color w:val="000000" w:themeColor="text1"/>
          <w:sz w:val="24"/>
          <w:szCs w:val="24"/>
        </w:rPr>
        <w:t>1.58</w:t>
      </w:r>
      <w:r w:rsidR="00691613" w:rsidRPr="00A52D79">
        <w:rPr>
          <w:rFonts w:ascii="Times New Roman" w:hAnsi="Times New Roman" w:cs="Times New Roman"/>
          <w:color w:val="000000" w:themeColor="text1"/>
          <w:sz w:val="24"/>
          <w:szCs w:val="24"/>
        </w:rPr>
        <w:t>) (both p&lt;0.0</w:t>
      </w:r>
      <w:r w:rsidR="00C60E97" w:rsidRPr="00A52D79">
        <w:rPr>
          <w:rFonts w:ascii="Times New Roman" w:hAnsi="Times New Roman" w:cs="Times New Roman"/>
          <w:color w:val="000000" w:themeColor="text1"/>
          <w:sz w:val="24"/>
          <w:szCs w:val="24"/>
        </w:rPr>
        <w:t>0</w:t>
      </w:r>
      <w:r w:rsidR="00691613" w:rsidRPr="00A52D79">
        <w:rPr>
          <w:rFonts w:ascii="Times New Roman" w:hAnsi="Times New Roman" w:cs="Times New Roman"/>
          <w:color w:val="000000" w:themeColor="text1"/>
          <w:sz w:val="24"/>
          <w:szCs w:val="24"/>
        </w:rPr>
        <w:t>01), respectively (</w:t>
      </w:r>
      <w:r w:rsidR="00C60E97" w:rsidRPr="00A52D79">
        <w:rPr>
          <w:rFonts w:ascii="Times New Roman" w:hAnsi="Times New Roman" w:cs="Times New Roman"/>
          <w:color w:val="000000" w:themeColor="text1"/>
          <w:sz w:val="24"/>
          <w:szCs w:val="24"/>
        </w:rPr>
        <w:t xml:space="preserve">Figure 2, </w:t>
      </w:r>
      <w:r w:rsidR="00691613" w:rsidRPr="00A52D79">
        <w:rPr>
          <w:rFonts w:ascii="Times New Roman" w:hAnsi="Times New Roman" w:cs="Times New Roman"/>
          <w:color w:val="000000" w:themeColor="text1"/>
          <w:sz w:val="24"/>
          <w:szCs w:val="24"/>
        </w:rPr>
        <w:t xml:space="preserve">Table </w:t>
      </w:r>
      <w:r w:rsidR="00C60E97" w:rsidRPr="00A52D79">
        <w:rPr>
          <w:rFonts w:ascii="Times New Roman" w:hAnsi="Times New Roman" w:cs="Times New Roman"/>
          <w:color w:val="000000" w:themeColor="text1"/>
          <w:sz w:val="24"/>
          <w:szCs w:val="24"/>
        </w:rPr>
        <w:t>4</w:t>
      </w:r>
      <w:r w:rsidR="00691613" w:rsidRPr="00A52D79">
        <w:rPr>
          <w:rFonts w:ascii="Times New Roman" w:hAnsi="Times New Roman" w:cs="Times New Roman"/>
          <w:color w:val="000000" w:themeColor="text1"/>
          <w:sz w:val="24"/>
          <w:szCs w:val="24"/>
        </w:rPr>
        <w:t xml:space="preserve">). </w:t>
      </w:r>
      <w:r w:rsidR="00D24178" w:rsidRPr="00A52D79">
        <w:rPr>
          <w:rFonts w:ascii="Times New Roman" w:hAnsi="Times New Roman" w:cs="Times New Roman"/>
          <w:color w:val="000000" w:themeColor="text1"/>
          <w:sz w:val="24"/>
          <w:szCs w:val="24"/>
        </w:rPr>
        <w:t>There was a</w:t>
      </w:r>
      <w:r w:rsidR="00883D6E" w:rsidRPr="00A52D79">
        <w:rPr>
          <w:rFonts w:ascii="Times New Roman" w:hAnsi="Times New Roman" w:cs="Times New Roman"/>
          <w:color w:val="000000" w:themeColor="text1"/>
          <w:sz w:val="24"/>
          <w:szCs w:val="24"/>
        </w:rPr>
        <w:t xml:space="preserve">n increase in </w:t>
      </w:r>
      <w:r w:rsidR="008A240D" w:rsidRPr="00A52D79">
        <w:rPr>
          <w:rFonts w:ascii="Times New Roman" w:hAnsi="Times New Roman" w:cs="Times New Roman"/>
          <w:color w:val="000000" w:themeColor="text1"/>
          <w:sz w:val="24"/>
          <w:szCs w:val="24"/>
        </w:rPr>
        <w:t>the relative risk</w:t>
      </w:r>
      <w:r w:rsidR="00883D6E" w:rsidRPr="00A52D79">
        <w:rPr>
          <w:rFonts w:ascii="Times New Roman" w:hAnsi="Times New Roman" w:cs="Times New Roman"/>
          <w:color w:val="000000" w:themeColor="text1"/>
          <w:sz w:val="24"/>
          <w:szCs w:val="24"/>
        </w:rPr>
        <w:t xml:space="preserve"> for overweight/obesity of</w:t>
      </w:r>
      <w:r w:rsidR="00691613" w:rsidRPr="00A52D79">
        <w:rPr>
          <w:rFonts w:ascii="Times New Roman" w:hAnsi="Times New Roman" w:cs="Times New Roman"/>
          <w:color w:val="000000" w:themeColor="text1"/>
          <w:sz w:val="24"/>
          <w:szCs w:val="24"/>
        </w:rPr>
        <w:t xml:space="preserve"> </w:t>
      </w:r>
      <w:r w:rsidR="008A240D" w:rsidRPr="00A52D79">
        <w:rPr>
          <w:rFonts w:ascii="Times New Roman" w:hAnsi="Times New Roman" w:cs="Times New Roman"/>
          <w:color w:val="000000" w:themeColor="text1"/>
          <w:sz w:val="24"/>
          <w:szCs w:val="24"/>
        </w:rPr>
        <w:t>3.01</w:t>
      </w:r>
      <w:r w:rsidR="00691613" w:rsidRPr="00A52D79">
        <w:rPr>
          <w:rFonts w:ascii="Times New Roman" w:hAnsi="Times New Roman" w:cs="Times New Roman"/>
          <w:color w:val="000000" w:themeColor="text1"/>
          <w:sz w:val="24"/>
          <w:szCs w:val="24"/>
        </w:rPr>
        <w:t xml:space="preserve"> (</w:t>
      </w:r>
      <w:r w:rsidR="008A240D" w:rsidRPr="00A52D79">
        <w:rPr>
          <w:rFonts w:ascii="Times New Roman" w:hAnsi="Times New Roman" w:cs="Times New Roman"/>
          <w:color w:val="000000" w:themeColor="text1"/>
          <w:sz w:val="24"/>
          <w:szCs w:val="24"/>
        </w:rPr>
        <w:t>1.67</w:t>
      </w:r>
      <w:r w:rsidR="00691613" w:rsidRPr="00A52D79">
        <w:rPr>
          <w:rFonts w:ascii="Times New Roman" w:hAnsi="Times New Roman" w:cs="Times New Roman"/>
          <w:color w:val="000000" w:themeColor="text1"/>
          <w:sz w:val="24"/>
          <w:szCs w:val="24"/>
        </w:rPr>
        <w:t xml:space="preserve"> to </w:t>
      </w:r>
      <w:r w:rsidR="008A240D" w:rsidRPr="00A52D79">
        <w:rPr>
          <w:rFonts w:ascii="Times New Roman" w:hAnsi="Times New Roman" w:cs="Times New Roman"/>
          <w:color w:val="000000" w:themeColor="text1"/>
          <w:sz w:val="24"/>
          <w:szCs w:val="24"/>
        </w:rPr>
        <w:t>5.41</w:t>
      </w:r>
      <w:r w:rsidR="00691613" w:rsidRPr="00A52D79">
        <w:rPr>
          <w:rFonts w:ascii="Times New Roman" w:hAnsi="Times New Roman" w:cs="Times New Roman"/>
          <w:color w:val="000000" w:themeColor="text1"/>
          <w:sz w:val="24"/>
          <w:szCs w:val="24"/>
        </w:rPr>
        <w:t>, p</w:t>
      </w:r>
      <w:r w:rsidR="00C60E97" w:rsidRPr="00A52D79">
        <w:rPr>
          <w:rFonts w:ascii="Times New Roman" w:hAnsi="Times New Roman" w:cs="Times New Roman"/>
          <w:color w:val="000000" w:themeColor="text1"/>
          <w:sz w:val="24"/>
          <w:szCs w:val="24"/>
        </w:rPr>
        <w:t>&lt;</w:t>
      </w:r>
      <w:r w:rsidR="00691613" w:rsidRPr="00A52D79">
        <w:rPr>
          <w:rFonts w:ascii="Times New Roman" w:hAnsi="Times New Roman" w:cs="Times New Roman"/>
          <w:color w:val="000000" w:themeColor="text1"/>
          <w:sz w:val="24"/>
          <w:szCs w:val="24"/>
        </w:rPr>
        <w:t>0.</w:t>
      </w:r>
      <w:r w:rsidR="00C60E97" w:rsidRPr="00A52D79">
        <w:rPr>
          <w:rFonts w:ascii="Times New Roman" w:hAnsi="Times New Roman" w:cs="Times New Roman"/>
          <w:color w:val="000000" w:themeColor="text1"/>
          <w:sz w:val="24"/>
          <w:szCs w:val="24"/>
        </w:rPr>
        <w:t>0</w:t>
      </w:r>
      <w:r w:rsidR="00691613" w:rsidRPr="00A52D79">
        <w:rPr>
          <w:rFonts w:ascii="Times New Roman" w:hAnsi="Times New Roman" w:cs="Times New Roman"/>
          <w:color w:val="000000" w:themeColor="text1"/>
          <w:sz w:val="24"/>
          <w:szCs w:val="24"/>
        </w:rPr>
        <w:t xml:space="preserve">001) </w:t>
      </w:r>
      <w:r w:rsidR="00883D6E" w:rsidRPr="00A52D79">
        <w:rPr>
          <w:rFonts w:ascii="Times New Roman" w:hAnsi="Times New Roman" w:cs="Times New Roman"/>
          <w:color w:val="000000" w:themeColor="text1"/>
          <w:sz w:val="24"/>
          <w:szCs w:val="24"/>
        </w:rPr>
        <w:t>and in</w:t>
      </w:r>
      <w:r w:rsidR="00691613" w:rsidRPr="00A52D79">
        <w:rPr>
          <w:rFonts w:ascii="Times New Roman" w:hAnsi="Times New Roman" w:cs="Times New Roman"/>
          <w:color w:val="000000" w:themeColor="text1"/>
          <w:sz w:val="24"/>
          <w:szCs w:val="24"/>
        </w:rPr>
        <w:t xml:space="preserve"> </w:t>
      </w:r>
      <w:r w:rsidR="00883D6E" w:rsidRPr="00A52D79">
        <w:rPr>
          <w:rFonts w:ascii="Times New Roman" w:hAnsi="Times New Roman" w:cs="Times New Roman"/>
          <w:color w:val="000000" w:themeColor="text1"/>
          <w:sz w:val="24"/>
          <w:szCs w:val="24"/>
        </w:rPr>
        <w:t xml:space="preserve">arm circumference of </w:t>
      </w:r>
      <w:r w:rsidR="00C60E97" w:rsidRPr="00A52D79">
        <w:rPr>
          <w:rFonts w:ascii="Times New Roman" w:hAnsi="Times New Roman" w:cs="Times New Roman"/>
          <w:color w:val="000000" w:themeColor="text1"/>
          <w:sz w:val="24"/>
          <w:szCs w:val="24"/>
        </w:rPr>
        <w:t>2.15</w:t>
      </w:r>
      <w:r w:rsidR="00691613" w:rsidRPr="00A52D79">
        <w:rPr>
          <w:rFonts w:ascii="Times New Roman" w:hAnsi="Times New Roman" w:cs="Times New Roman"/>
          <w:color w:val="000000" w:themeColor="text1"/>
          <w:sz w:val="24"/>
          <w:szCs w:val="24"/>
        </w:rPr>
        <w:t>cm (</w:t>
      </w:r>
      <w:r w:rsidR="00F6369C" w:rsidRPr="00A52D79">
        <w:rPr>
          <w:rFonts w:ascii="Times New Roman" w:hAnsi="Times New Roman" w:cs="Times New Roman"/>
          <w:color w:val="000000" w:themeColor="text1"/>
          <w:sz w:val="24"/>
          <w:szCs w:val="24"/>
        </w:rPr>
        <w:t>1.41</w:t>
      </w:r>
      <w:r w:rsidR="00691613" w:rsidRPr="00A52D79">
        <w:rPr>
          <w:rFonts w:ascii="Times New Roman" w:hAnsi="Times New Roman" w:cs="Times New Roman"/>
          <w:color w:val="000000" w:themeColor="text1"/>
          <w:sz w:val="24"/>
          <w:szCs w:val="24"/>
        </w:rPr>
        <w:t xml:space="preserve"> to </w:t>
      </w:r>
      <w:r w:rsidR="00F6369C" w:rsidRPr="00A52D79">
        <w:rPr>
          <w:rFonts w:ascii="Times New Roman" w:hAnsi="Times New Roman" w:cs="Times New Roman"/>
          <w:color w:val="000000" w:themeColor="text1"/>
          <w:sz w:val="24"/>
          <w:szCs w:val="24"/>
        </w:rPr>
        <w:t>2.89</w:t>
      </w:r>
      <w:r w:rsidR="00691613" w:rsidRPr="00A52D79">
        <w:rPr>
          <w:rFonts w:ascii="Times New Roman" w:hAnsi="Times New Roman" w:cs="Times New Roman"/>
          <w:color w:val="000000" w:themeColor="text1"/>
          <w:sz w:val="24"/>
          <w:szCs w:val="24"/>
        </w:rPr>
        <w:t>, p=0.001) (</w:t>
      </w:r>
      <w:r w:rsidR="00C60E97" w:rsidRPr="00A52D79">
        <w:rPr>
          <w:rFonts w:ascii="Times New Roman" w:hAnsi="Times New Roman" w:cs="Times New Roman"/>
          <w:color w:val="000000" w:themeColor="text1"/>
          <w:sz w:val="24"/>
          <w:szCs w:val="24"/>
        </w:rPr>
        <w:t xml:space="preserve">Figure 3, </w:t>
      </w:r>
      <w:r w:rsidR="00691613" w:rsidRPr="00A52D79">
        <w:rPr>
          <w:rFonts w:ascii="Times New Roman" w:hAnsi="Times New Roman" w:cs="Times New Roman"/>
          <w:color w:val="000000" w:themeColor="text1"/>
          <w:sz w:val="24"/>
          <w:szCs w:val="24"/>
        </w:rPr>
        <w:t xml:space="preserve">Table </w:t>
      </w:r>
      <w:r w:rsidR="00C60E97" w:rsidRPr="00A52D79">
        <w:rPr>
          <w:rFonts w:ascii="Times New Roman" w:hAnsi="Times New Roman" w:cs="Times New Roman"/>
          <w:color w:val="000000" w:themeColor="text1"/>
          <w:sz w:val="24"/>
          <w:szCs w:val="24"/>
        </w:rPr>
        <w:t>4</w:t>
      </w:r>
      <w:r w:rsidR="00691613" w:rsidRPr="00A52D79">
        <w:rPr>
          <w:rFonts w:ascii="Times New Roman" w:hAnsi="Times New Roman" w:cs="Times New Roman"/>
          <w:color w:val="000000" w:themeColor="text1"/>
          <w:sz w:val="24"/>
          <w:szCs w:val="24"/>
        </w:rPr>
        <w:t>).</w:t>
      </w:r>
      <w:r w:rsidR="00AB7C6C">
        <w:rPr>
          <w:rFonts w:ascii="Times New Roman" w:hAnsi="Times New Roman" w:cs="Times New Roman"/>
          <w:color w:val="000000" w:themeColor="text1"/>
          <w:sz w:val="24"/>
          <w:szCs w:val="24"/>
        </w:rPr>
        <w:t xml:space="preserve"> </w:t>
      </w:r>
    </w:p>
    <w:p w14:paraId="65144082" w14:textId="77777777" w:rsidR="004835EE" w:rsidRDefault="004835EE" w:rsidP="00EB537A">
      <w:pPr>
        <w:pStyle w:val="NoSpacing"/>
        <w:spacing w:line="360" w:lineRule="auto"/>
        <w:jc w:val="both"/>
        <w:rPr>
          <w:rFonts w:ascii="Times New Roman" w:hAnsi="Times New Roman" w:cs="Times New Roman"/>
          <w:color w:val="000000" w:themeColor="text1"/>
          <w:sz w:val="24"/>
          <w:szCs w:val="24"/>
        </w:rPr>
      </w:pPr>
    </w:p>
    <w:p w14:paraId="2670CAD6" w14:textId="2172E50D" w:rsidR="004835EE" w:rsidRPr="004835EE" w:rsidRDefault="004835EE" w:rsidP="00EB537A">
      <w:pPr>
        <w:pStyle w:val="NoSpacing"/>
        <w:spacing w:line="360" w:lineRule="auto"/>
        <w:jc w:val="both"/>
        <w:rPr>
          <w:rFonts w:ascii="Times New Roman" w:hAnsi="Times New Roman" w:cs="Times New Roman"/>
          <w:i/>
          <w:iCs/>
          <w:color w:val="000000" w:themeColor="text1"/>
          <w:sz w:val="24"/>
          <w:szCs w:val="24"/>
        </w:rPr>
      </w:pPr>
      <w:r w:rsidRPr="004835EE">
        <w:rPr>
          <w:rFonts w:ascii="Times New Roman" w:hAnsi="Times New Roman" w:cs="Times New Roman"/>
          <w:i/>
          <w:iCs/>
          <w:color w:val="000000" w:themeColor="text1"/>
          <w:sz w:val="24"/>
          <w:szCs w:val="24"/>
        </w:rPr>
        <w:t>Sensitivity analyses</w:t>
      </w:r>
    </w:p>
    <w:p w14:paraId="7CF6D600" w14:textId="10007102" w:rsidR="00C44F91" w:rsidRPr="00A52D79" w:rsidRDefault="00D505FA" w:rsidP="00EB537A">
      <w:pPr>
        <w:pStyle w:val="NoSpacing"/>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005647B4">
        <w:rPr>
          <w:rFonts w:ascii="Times New Roman" w:hAnsi="Times New Roman" w:cs="Times New Roman"/>
          <w:color w:val="000000" w:themeColor="text1"/>
          <w:sz w:val="24"/>
          <w:szCs w:val="24"/>
        </w:rPr>
        <w:t xml:space="preserve">s the risk factors are </w:t>
      </w:r>
      <w:r>
        <w:rPr>
          <w:rFonts w:ascii="Times New Roman" w:hAnsi="Times New Roman" w:cs="Times New Roman"/>
          <w:color w:val="000000" w:themeColor="text1"/>
          <w:sz w:val="24"/>
          <w:szCs w:val="24"/>
        </w:rPr>
        <w:t>associated</w:t>
      </w:r>
      <w:r w:rsidR="002A1195">
        <w:rPr>
          <w:rFonts w:ascii="Times New Roman" w:hAnsi="Times New Roman" w:cs="Times New Roman"/>
          <w:color w:val="000000" w:themeColor="text1"/>
          <w:sz w:val="24"/>
          <w:szCs w:val="24"/>
        </w:rPr>
        <w:t xml:space="preserve"> and may be a result of maternal </w:t>
      </w:r>
      <w:r w:rsidR="00D100E0">
        <w:rPr>
          <w:rFonts w:ascii="Times New Roman" w:hAnsi="Times New Roman" w:cs="Times New Roman"/>
          <w:color w:val="000000" w:themeColor="text1"/>
          <w:sz w:val="24"/>
          <w:szCs w:val="24"/>
        </w:rPr>
        <w:t>obesity,</w:t>
      </w:r>
      <w:r w:rsidR="002A1195">
        <w:rPr>
          <w:rFonts w:ascii="Times New Roman" w:hAnsi="Times New Roman" w:cs="Times New Roman"/>
          <w:color w:val="000000" w:themeColor="text1"/>
          <w:sz w:val="24"/>
          <w:szCs w:val="24"/>
        </w:rPr>
        <w:t xml:space="preserve"> we completed a</w:t>
      </w:r>
      <w:r>
        <w:rPr>
          <w:rFonts w:ascii="Times New Roman" w:hAnsi="Times New Roman" w:cs="Times New Roman"/>
          <w:color w:val="000000" w:themeColor="text1"/>
          <w:sz w:val="24"/>
          <w:szCs w:val="24"/>
        </w:rPr>
        <w:t xml:space="preserve">n additional </w:t>
      </w:r>
      <w:r w:rsidR="00672C31">
        <w:rPr>
          <w:rFonts w:ascii="Times New Roman" w:hAnsi="Times New Roman" w:cs="Times New Roman"/>
          <w:color w:val="000000" w:themeColor="text1"/>
          <w:sz w:val="24"/>
          <w:szCs w:val="24"/>
        </w:rPr>
        <w:t xml:space="preserve">analysis </w:t>
      </w:r>
      <w:r w:rsidR="002A1195">
        <w:rPr>
          <w:rFonts w:ascii="Times New Roman" w:hAnsi="Times New Roman" w:cs="Times New Roman"/>
          <w:color w:val="000000" w:themeColor="text1"/>
          <w:sz w:val="24"/>
          <w:szCs w:val="24"/>
        </w:rPr>
        <w:t xml:space="preserve">to </w:t>
      </w:r>
      <w:r w:rsidR="00192359">
        <w:rPr>
          <w:rFonts w:ascii="Times New Roman" w:hAnsi="Times New Roman" w:cs="Times New Roman"/>
          <w:color w:val="000000" w:themeColor="text1"/>
          <w:sz w:val="24"/>
          <w:szCs w:val="24"/>
        </w:rPr>
        <w:t>examine the</w:t>
      </w:r>
      <w:r w:rsidR="00F1532D">
        <w:rPr>
          <w:rFonts w:ascii="Times New Roman" w:hAnsi="Times New Roman" w:cs="Times New Roman"/>
          <w:color w:val="000000" w:themeColor="text1"/>
          <w:sz w:val="24"/>
          <w:szCs w:val="24"/>
        </w:rPr>
        <w:t xml:space="preserve"> relationship between the</w:t>
      </w:r>
      <w:r w:rsidR="00192359">
        <w:rPr>
          <w:rFonts w:ascii="Times New Roman" w:hAnsi="Times New Roman" w:cs="Times New Roman"/>
          <w:color w:val="000000" w:themeColor="text1"/>
          <w:sz w:val="24"/>
          <w:szCs w:val="24"/>
        </w:rPr>
        <w:t xml:space="preserve"> </w:t>
      </w:r>
      <w:r w:rsidR="00F1532D">
        <w:rPr>
          <w:rFonts w:ascii="Times New Roman" w:hAnsi="Times New Roman" w:cs="Times New Roman"/>
          <w:color w:val="000000" w:themeColor="text1"/>
          <w:sz w:val="24"/>
          <w:szCs w:val="24"/>
        </w:rPr>
        <w:t xml:space="preserve">offspring outcomes </w:t>
      </w:r>
      <w:r w:rsidR="00337CC2">
        <w:rPr>
          <w:rFonts w:ascii="Times New Roman" w:hAnsi="Times New Roman" w:cs="Times New Roman"/>
          <w:color w:val="000000" w:themeColor="text1"/>
          <w:sz w:val="24"/>
          <w:szCs w:val="24"/>
        </w:rPr>
        <w:t xml:space="preserve">and the </w:t>
      </w:r>
      <w:r w:rsidR="00192359">
        <w:rPr>
          <w:rFonts w:ascii="Times New Roman" w:hAnsi="Times New Roman" w:cs="Times New Roman"/>
          <w:color w:val="000000" w:themeColor="text1"/>
          <w:sz w:val="24"/>
          <w:szCs w:val="24"/>
        </w:rPr>
        <w:t>combined exposures</w:t>
      </w:r>
      <w:r w:rsidR="00D100E0">
        <w:rPr>
          <w:rFonts w:ascii="Times New Roman" w:hAnsi="Times New Roman" w:cs="Times New Roman"/>
          <w:color w:val="000000" w:themeColor="text1"/>
          <w:sz w:val="24"/>
          <w:szCs w:val="24"/>
        </w:rPr>
        <w:t xml:space="preserve"> </w:t>
      </w:r>
      <w:r w:rsidR="000326D3" w:rsidRPr="000326D3">
        <w:rPr>
          <w:rFonts w:ascii="Times New Roman" w:hAnsi="Times New Roman" w:cs="Times New Roman"/>
          <w:color w:val="000000" w:themeColor="text1"/>
          <w:sz w:val="24"/>
          <w:szCs w:val="24"/>
        </w:rPr>
        <w:t>with maternal BMI as a covariate, rather than an exposure</w:t>
      </w:r>
      <w:r w:rsidR="00D100E0">
        <w:rPr>
          <w:rFonts w:ascii="Times New Roman" w:hAnsi="Times New Roman" w:cs="Times New Roman"/>
          <w:color w:val="000000" w:themeColor="text1"/>
          <w:sz w:val="24"/>
          <w:szCs w:val="24"/>
        </w:rPr>
        <w:t xml:space="preserve">. </w:t>
      </w:r>
      <w:r w:rsidR="00EB1714">
        <w:rPr>
          <w:rFonts w:ascii="Times New Roman" w:hAnsi="Times New Roman" w:cs="Times New Roman"/>
          <w:color w:val="000000" w:themeColor="text1"/>
          <w:sz w:val="24"/>
          <w:szCs w:val="24"/>
        </w:rPr>
        <w:t xml:space="preserve">These results show that </w:t>
      </w:r>
      <w:r w:rsidR="00093D72">
        <w:rPr>
          <w:rFonts w:ascii="Times New Roman" w:hAnsi="Times New Roman" w:cs="Times New Roman"/>
          <w:color w:val="000000" w:themeColor="text1"/>
          <w:sz w:val="24"/>
          <w:szCs w:val="24"/>
        </w:rPr>
        <w:t>the</w:t>
      </w:r>
      <w:r w:rsidR="00093D72" w:rsidRPr="00093D72">
        <w:rPr>
          <w:rFonts w:ascii="Times New Roman" w:hAnsi="Times New Roman" w:cs="Times New Roman"/>
          <w:color w:val="000000" w:themeColor="text1"/>
          <w:sz w:val="24"/>
          <w:szCs w:val="24"/>
        </w:rPr>
        <w:t xml:space="preserve"> significant incremental increase in childhood adiposity and obesity remain</w:t>
      </w:r>
      <w:r w:rsidR="00B609DA">
        <w:rPr>
          <w:rFonts w:ascii="Times New Roman" w:hAnsi="Times New Roman" w:cs="Times New Roman"/>
          <w:color w:val="000000" w:themeColor="text1"/>
          <w:sz w:val="24"/>
          <w:szCs w:val="24"/>
        </w:rPr>
        <w:t>ed with the</w:t>
      </w:r>
      <w:r w:rsidR="00093D72" w:rsidRPr="00093D72">
        <w:rPr>
          <w:rFonts w:ascii="Times New Roman" w:hAnsi="Times New Roman" w:cs="Times New Roman"/>
          <w:color w:val="000000" w:themeColor="text1"/>
          <w:sz w:val="24"/>
          <w:szCs w:val="24"/>
        </w:rPr>
        <w:t xml:space="preserve"> 5 risk factors</w:t>
      </w:r>
      <w:r w:rsidR="00B609DA">
        <w:rPr>
          <w:rFonts w:ascii="Times New Roman" w:hAnsi="Times New Roman" w:cs="Times New Roman"/>
          <w:color w:val="000000" w:themeColor="text1"/>
          <w:sz w:val="24"/>
          <w:szCs w:val="24"/>
        </w:rPr>
        <w:t xml:space="preserve">. Furthermore, </w:t>
      </w:r>
      <w:r w:rsidR="00180E9B">
        <w:rPr>
          <w:rFonts w:ascii="Times New Roman" w:hAnsi="Times New Roman" w:cs="Times New Roman"/>
          <w:color w:val="000000" w:themeColor="text1"/>
          <w:sz w:val="24"/>
          <w:szCs w:val="24"/>
        </w:rPr>
        <w:t xml:space="preserve">our decision to exclude </w:t>
      </w:r>
      <w:r w:rsidR="001A6EFA">
        <w:rPr>
          <w:rFonts w:ascii="Times New Roman" w:hAnsi="Times New Roman" w:cs="Times New Roman"/>
          <w:color w:val="000000" w:themeColor="text1"/>
          <w:sz w:val="24"/>
          <w:szCs w:val="24"/>
        </w:rPr>
        <w:t>infants born &lt;34 weeks gestation</w:t>
      </w:r>
      <w:r w:rsidR="00180E9B">
        <w:rPr>
          <w:rFonts w:ascii="Times New Roman" w:hAnsi="Times New Roman" w:cs="Times New Roman"/>
          <w:color w:val="000000" w:themeColor="text1"/>
          <w:sz w:val="24"/>
          <w:szCs w:val="24"/>
        </w:rPr>
        <w:t xml:space="preserve"> may have resulted in collider bias </w:t>
      </w:r>
      <w:r w:rsidR="00EA45FD">
        <w:rPr>
          <w:rFonts w:ascii="Times New Roman" w:hAnsi="Times New Roman" w:cs="Times New Roman"/>
          <w:color w:val="000000" w:themeColor="text1"/>
          <w:sz w:val="24"/>
          <w:szCs w:val="24"/>
        </w:rPr>
        <w:t xml:space="preserve">as prematurity may </w:t>
      </w:r>
      <w:r w:rsidR="000D106C">
        <w:rPr>
          <w:rFonts w:ascii="Times New Roman" w:hAnsi="Times New Roman" w:cs="Times New Roman"/>
          <w:color w:val="000000" w:themeColor="text1"/>
          <w:sz w:val="24"/>
          <w:szCs w:val="24"/>
        </w:rPr>
        <w:t>be a mediator between</w:t>
      </w:r>
      <w:r w:rsidR="00EA45FD">
        <w:rPr>
          <w:rFonts w:ascii="Times New Roman" w:hAnsi="Times New Roman" w:cs="Times New Roman"/>
          <w:color w:val="000000" w:themeColor="text1"/>
          <w:sz w:val="24"/>
          <w:szCs w:val="24"/>
        </w:rPr>
        <w:t xml:space="preserve"> gestational weight gain </w:t>
      </w:r>
      <w:r w:rsidR="00E54124">
        <w:rPr>
          <w:rFonts w:ascii="Times New Roman" w:hAnsi="Times New Roman" w:cs="Times New Roman"/>
          <w:color w:val="000000" w:themeColor="text1"/>
          <w:sz w:val="24"/>
          <w:szCs w:val="24"/>
        </w:rPr>
        <w:t>and childhood obesity</w:t>
      </w:r>
      <w:r w:rsidR="000D106C">
        <w:rPr>
          <w:rFonts w:ascii="Times New Roman" w:hAnsi="Times New Roman" w:cs="Times New Roman"/>
          <w:color w:val="000000" w:themeColor="text1"/>
          <w:sz w:val="24"/>
          <w:szCs w:val="24"/>
        </w:rPr>
        <w:t xml:space="preserve">. </w:t>
      </w:r>
      <w:r w:rsidR="00921626">
        <w:rPr>
          <w:rFonts w:ascii="Times New Roman" w:hAnsi="Times New Roman" w:cs="Times New Roman"/>
          <w:color w:val="000000" w:themeColor="text1"/>
          <w:sz w:val="24"/>
          <w:szCs w:val="24"/>
        </w:rPr>
        <w:t xml:space="preserve">However, </w:t>
      </w:r>
      <w:r w:rsidR="004C54B1">
        <w:rPr>
          <w:rFonts w:ascii="Times New Roman" w:hAnsi="Times New Roman" w:cs="Times New Roman"/>
          <w:color w:val="000000" w:themeColor="text1"/>
          <w:sz w:val="24"/>
          <w:szCs w:val="24"/>
        </w:rPr>
        <w:t xml:space="preserve">inclusion of all infants did not change the final results. </w:t>
      </w:r>
      <w:r w:rsidR="00C44F91" w:rsidRPr="00A52D79">
        <w:rPr>
          <w:rFonts w:ascii="Times New Roman" w:hAnsi="Times New Roman" w:cs="Times New Roman"/>
          <w:sz w:val="24"/>
          <w:szCs w:val="24"/>
        </w:rPr>
        <w:br w:type="page"/>
      </w:r>
    </w:p>
    <w:p w14:paraId="72F62D81" w14:textId="4E37CF15" w:rsidR="00E77D5C" w:rsidRPr="00A52D79" w:rsidRDefault="0068009F" w:rsidP="00EB537A">
      <w:pPr>
        <w:spacing w:line="360" w:lineRule="auto"/>
        <w:jc w:val="both"/>
        <w:rPr>
          <w:rFonts w:ascii="Times New Roman" w:hAnsi="Times New Roman" w:cs="Times New Roman"/>
          <w:sz w:val="24"/>
          <w:szCs w:val="24"/>
        </w:rPr>
      </w:pPr>
      <w:r w:rsidRPr="00A52D79">
        <w:rPr>
          <w:rFonts w:ascii="Times New Roman" w:hAnsi="Times New Roman" w:cs="Times New Roman"/>
          <w:b/>
          <w:bCs/>
          <w:sz w:val="24"/>
          <w:szCs w:val="24"/>
        </w:rPr>
        <w:t>Discussion</w:t>
      </w:r>
      <w:r w:rsidRPr="00A52D79">
        <w:rPr>
          <w:rFonts w:ascii="Times New Roman" w:hAnsi="Times New Roman" w:cs="Times New Roman"/>
          <w:sz w:val="24"/>
          <w:szCs w:val="24"/>
        </w:rPr>
        <w:t xml:space="preserve">: </w:t>
      </w:r>
    </w:p>
    <w:p w14:paraId="3064E8D7" w14:textId="2C49C3F5" w:rsidR="005D2D52" w:rsidRPr="00A52D79" w:rsidRDefault="00402E01" w:rsidP="00EB537A">
      <w:pPr>
        <w:spacing w:line="360" w:lineRule="auto"/>
        <w:jc w:val="both"/>
        <w:rPr>
          <w:rFonts w:ascii="Times New Roman" w:hAnsi="Times New Roman" w:cs="Times New Roman"/>
          <w:color w:val="1C1D1E"/>
          <w:sz w:val="24"/>
          <w:szCs w:val="24"/>
          <w:shd w:val="clear" w:color="auto" w:fill="FFFFFF"/>
        </w:rPr>
      </w:pPr>
      <w:r w:rsidRPr="00A52D79">
        <w:rPr>
          <w:rFonts w:ascii="Times New Roman" w:hAnsi="Times New Roman" w:cs="Times New Roman"/>
          <w:color w:val="1C1D1E"/>
          <w:sz w:val="24"/>
          <w:szCs w:val="24"/>
          <w:shd w:val="clear" w:color="auto" w:fill="FFFFFF"/>
        </w:rPr>
        <w:t xml:space="preserve">This </w:t>
      </w:r>
      <w:r w:rsidR="0068414C" w:rsidRPr="00A52D79">
        <w:rPr>
          <w:rFonts w:ascii="Times New Roman" w:hAnsi="Times New Roman" w:cs="Times New Roman"/>
          <w:color w:val="1C1D1E"/>
          <w:sz w:val="24"/>
          <w:szCs w:val="24"/>
          <w:shd w:val="clear" w:color="auto" w:fill="FFFFFF"/>
        </w:rPr>
        <w:t xml:space="preserve">study reports several </w:t>
      </w:r>
      <w:r w:rsidR="004844B2">
        <w:rPr>
          <w:rFonts w:ascii="Times New Roman" w:hAnsi="Times New Roman" w:cs="Times New Roman"/>
          <w:color w:val="1C1D1E"/>
          <w:sz w:val="24"/>
          <w:szCs w:val="24"/>
          <w:shd w:val="clear" w:color="auto" w:fill="FFFFFF"/>
        </w:rPr>
        <w:t>important</w:t>
      </w:r>
      <w:r w:rsidR="004844B2" w:rsidRPr="00A52D79">
        <w:rPr>
          <w:rFonts w:ascii="Times New Roman" w:hAnsi="Times New Roman" w:cs="Times New Roman"/>
          <w:color w:val="1C1D1E"/>
          <w:sz w:val="24"/>
          <w:szCs w:val="24"/>
          <w:shd w:val="clear" w:color="auto" w:fill="FFFFFF"/>
        </w:rPr>
        <w:t xml:space="preserve"> </w:t>
      </w:r>
      <w:r w:rsidR="0068414C" w:rsidRPr="00A52D79">
        <w:rPr>
          <w:rFonts w:ascii="Times New Roman" w:hAnsi="Times New Roman" w:cs="Times New Roman"/>
          <w:color w:val="1C1D1E"/>
          <w:sz w:val="24"/>
          <w:szCs w:val="24"/>
          <w:shd w:val="clear" w:color="auto" w:fill="FFFFFF"/>
        </w:rPr>
        <w:t>findings</w:t>
      </w:r>
      <w:r w:rsidR="00C35D74" w:rsidRPr="00A52D79">
        <w:rPr>
          <w:rFonts w:ascii="Times New Roman" w:hAnsi="Times New Roman" w:cs="Times New Roman"/>
          <w:color w:val="1C1D1E"/>
          <w:sz w:val="24"/>
          <w:szCs w:val="24"/>
          <w:shd w:val="clear" w:color="auto" w:fill="FFFFFF"/>
        </w:rPr>
        <w:t xml:space="preserve"> </w:t>
      </w:r>
      <w:r w:rsidR="005B7470" w:rsidRPr="00A52D79">
        <w:rPr>
          <w:rFonts w:ascii="Times New Roman" w:hAnsi="Times New Roman" w:cs="Times New Roman"/>
          <w:color w:val="1C1D1E"/>
          <w:sz w:val="24"/>
          <w:szCs w:val="24"/>
          <w:shd w:val="clear" w:color="auto" w:fill="FFFFFF"/>
        </w:rPr>
        <w:t>t</w:t>
      </w:r>
      <w:r w:rsidR="004A7232" w:rsidRPr="00A52D79">
        <w:rPr>
          <w:rFonts w:ascii="Times New Roman" w:hAnsi="Times New Roman" w:cs="Times New Roman"/>
          <w:color w:val="1C1D1E"/>
          <w:sz w:val="24"/>
          <w:szCs w:val="24"/>
          <w:shd w:val="clear" w:color="auto" w:fill="FFFFFF"/>
        </w:rPr>
        <w:t xml:space="preserve">hat </w:t>
      </w:r>
      <w:r w:rsidR="005B7470" w:rsidRPr="00A52D79">
        <w:rPr>
          <w:rFonts w:ascii="Times New Roman" w:hAnsi="Times New Roman" w:cs="Times New Roman"/>
          <w:color w:val="1C1D1E"/>
          <w:sz w:val="24"/>
          <w:szCs w:val="24"/>
          <w:shd w:val="clear" w:color="auto" w:fill="FFFFFF"/>
        </w:rPr>
        <w:t xml:space="preserve">inform the </w:t>
      </w:r>
      <w:r w:rsidR="00F44574" w:rsidRPr="00A52D79">
        <w:rPr>
          <w:rFonts w:ascii="Times New Roman" w:hAnsi="Times New Roman" w:cs="Times New Roman"/>
          <w:color w:val="1C1D1E"/>
          <w:sz w:val="24"/>
          <w:szCs w:val="24"/>
          <w:shd w:val="clear" w:color="auto" w:fill="FFFFFF"/>
        </w:rPr>
        <w:t xml:space="preserve">established </w:t>
      </w:r>
      <w:r w:rsidR="00EA252E" w:rsidRPr="00A52D79">
        <w:rPr>
          <w:rFonts w:ascii="Times New Roman" w:hAnsi="Times New Roman" w:cs="Times New Roman"/>
          <w:color w:val="1C1D1E"/>
          <w:sz w:val="24"/>
          <w:szCs w:val="24"/>
          <w:shd w:val="clear" w:color="auto" w:fill="FFFFFF"/>
        </w:rPr>
        <w:t>relationship between maternal obesity and childhood obesity risk</w:t>
      </w:r>
      <w:r w:rsidR="00387611" w:rsidRPr="00A52D79">
        <w:rPr>
          <w:rFonts w:ascii="Times New Roman" w:hAnsi="Times New Roman" w:cs="Times New Roman"/>
          <w:color w:val="1C1D1E"/>
          <w:sz w:val="24"/>
          <w:szCs w:val="24"/>
          <w:shd w:val="clear" w:color="auto" w:fill="FFFFFF"/>
        </w:rPr>
        <w:t>.</w:t>
      </w:r>
      <w:r w:rsidR="0068414C" w:rsidRPr="00A52D79">
        <w:rPr>
          <w:rFonts w:ascii="Times New Roman" w:hAnsi="Times New Roman" w:cs="Times New Roman"/>
          <w:color w:val="1C1D1E"/>
          <w:sz w:val="24"/>
          <w:szCs w:val="24"/>
          <w:shd w:val="clear" w:color="auto" w:fill="FFFFFF"/>
        </w:rPr>
        <w:t xml:space="preserve"> </w:t>
      </w:r>
      <w:r w:rsidR="003762E0" w:rsidRPr="00A52D79">
        <w:rPr>
          <w:rFonts w:ascii="Times New Roman" w:hAnsi="Times New Roman" w:cs="Times New Roman"/>
          <w:color w:val="1C1D1E"/>
          <w:sz w:val="24"/>
          <w:szCs w:val="24"/>
          <w:shd w:val="clear" w:color="auto" w:fill="FFFFFF"/>
        </w:rPr>
        <w:t>First,</w:t>
      </w:r>
      <w:r w:rsidR="0068414C" w:rsidRPr="00A52D79">
        <w:rPr>
          <w:rFonts w:ascii="Times New Roman" w:hAnsi="Times New Roman" w:cs="Times New Roman"/>
          <w:color w:val="1C1D1E"/>
          <w:sz w:val="24"/>
          <w:szCs w:val="24"/>
          <w:shd w:val="clear" w:color="auto" w:fill="FFFFFF"/>
        </w:rPr>
        <w:t xml:space="preserve"> we have</w:t>
      </w:r>
      <w:r w:rsidRPr="00A52D79">
        <w:rPr>
          <w:rFonts w:ascii="Times New Roman" w:hAnsi="Times New Roman" w:cs="Times New Roman"/>
          <w:color w:val="1C1D1E"/>
          <w:sz w:val="24"/>
          <w:szCs w:val="24"/>
          <w:shd w:val="clear" w:color="auto" w:fill="FFFFFF"/>
        </w:rPr>
        <w:t xml:space="preserve"> </w:t>
      </w:r>
      <w:r w:rsidR="00B51A9F" w:rsidRPr="00A52D79">
        <w:rPr>
          <w:rFonts w:ascii="Times New Roman" w:hAnsi="Times New Roman" w:cs="Times New Roman"/>
          <w:color w:val="1C1D1E"/>
          <w:sz w:val="24"/>
          <w:szCs w:val="24"/>
          <w:shd w:val="clear" w:color="auto" w:fill="FFFFFF"/>
        </w:rPr>
        <w:t>demonstrated strong</w:t>
      </w:r>
      <w:r w:rsidRPr="00A52D79">
        <w:rPr>
          <w:rFonts w:ascii="Times New Roman" w:hAnsi="Times New Roman" w:cs="Times New Roman"/>
          <w:color w:val="1C1D1E"/>
          <w:sz w:val="24"/>
          <w:szCs w:val="24"/>
          <w:shd w:val="clear" w:color="auto" w:fill="FFFFFF"/>
        </w:rPr>
        <w:t xml:space="preserve"> associations between </w:t>
      </w:r>
      <w:r w:rsidR="003762E0" w:rsidRPr="00A52D79">
        <w:rPr>
          <w:rFonts w:ascii="Times New Roman" w:hAnsi="Times New Roman" w:cs="Times New Roman"/>
          <w:color w:val="1C1D1E"/>
          <w:sz w:val="24"/>
          <w:szCs w:val="24"/>
          <w:shd w:val="clear" w:color="auto" w:fill="FFFFFF"/>
        </w:rPr>
        <w:t xml:space="preserve">maternal early-pregnancy BMI, </w:t>
      </w:r>
      <w:r w:rsidR="00C35D74" w:rsidRPr="00A52D79">
        <w:rPr>
          <w:rFonts w:ascii="Times New Roman" w:hAnsi="Times New Roman" w:cs="Times New Roman"/>
          <w:color w:val="1C1D1E"/>
          <w:sz w:val="24"/>
          <w:szCs w:val="24"/>
          <w:shd w:val="clear" w:color="auto" w:fill="FFFFFF"/>
        </w:rPr>
        <w:t xml:space="preserve">excessive </w:t>
      </w:r>
      <w:r w:rsidR="003762E0" w:rsidRPr="00A52D79">
        <w:rPr>
          <w:rFonts w:ascii="Times New Roman" w:hAnsi="Times New Roman" w:cs="Times New Roman"/>
          <w:color w:val="1C1D1E"/>
          <w:sz w:val="24"/>
          <w:szCs w:val="24"/>
          <w:shd w:val="clear" w:color="auto" w:fill="FFFFFF"/>
        </w:rPr>
        <w:t>GWG,</w:t>
      </w:r>
      <w:r w:rsidR="00B433B5" w:rsidRPr="00A52D79">
        <w:rPr>
          <w:rFonts w:ascii="Times New Roman" w:hAnsi="Times New Roman" w:cs="Times New Roman"/>
          <w:color w:val="1C1D1E"/>
          <w:sz w:val="24"/>
          <w:szCs w:val="24"/>
          <w:shd w:val="clear" w:color="auto" w:fill="FFFFFF"/>
        </w:rPr>
        <w:t xml:space="preserve"> </w:t>
      </w:r>
      <w:r w:rsidR="003762E0" w:rsidRPr="00A52D79">
        <w:rPr>
          <w:rFonts w:ascii="Times New Roman" w:hAnsi="Times New Roman" w:cs="Times New Roman"/>
          <w:color w:val="1C1D1E"/>
          <w:sz w:val="24"/>
          <w:szCs w:val="24"/>
          <w:shd w:val="clear" w:color="auto" w:fill="FFFFFF"/>
        </w:rPr>
        <w:t>mode of infant feeding</w:t>
      </w:r>
      <w:r w:rsidR="00F6369C" w:rsidRPr="00A52D79">
        <w:rPr>
          <w:rFonts w:ascii="Times New Roman" w:hAnsi="Times New Roman" w:cs="Times New Roman"/>
          <w:color w:val="1C1D1E"/>
          <w:sz w:val="24"/>
          <w:szCs w:val="24"/>
          <w:shd w:val="clear" w:color="auto" w:fill="FFFFFF"/>
        </w:rPr>
        <w:t xml:space="preserve"> </w:t>
      </w:r>
      <w:r w:rsidRPr="00A52D79">
        <w:rPr>
          <w:rFonts w:ascii="Times New Roman" w:hAnsi="Times New Roman" w:cs="Times New Roman"/>
          <w:color w:val="1C1D1E"/>
          <w:sz w:val="24"/>
          <w:szCs w:val="24"/>
          <w:shd w:val="clear" w:color="auto" w:fill="FFFFFF"/>
        </w:rPr>
        <w:t xml:space="preserve">and </w:t>
      </w:r>
      <w:r w:rsidR="008E25C3" w:rsidRPr="00A52D79">
        <w:rPr>
          <w:rFonts w:ascii="Times New Roman" w:hAnsi="Times New Roman" w:cs="Times New Roman"/>
          <w:color w:val="1C1D1E"/>
          <w:sz w:val="24"/>
          <w:szCs w:val="24"/>
          <w:shd w:val="clear" w:color="auto" w:fill="FFFFFF"/>
        </w:rPr>
        <w:t xml:space="preserve">measures of </w:t>
      </w:r>
      <w:r w:rsidR="00856100" w:rsidRPr="00A52D79">
        <w:rPr>
          <w:rFonts w:ascii="Times New Roman" w:hAnsi="Times New Roman" w:cs="Times New Roman"/>
          <w:color w:val="1C1D1E"/>
          <w:sz w:val="24"/>
          <w:szCs w:val="24"/>
          <w:shd w:val="clear" w:color="auto" w:fill="FFFFFF"/>
        </w:rPr>
        <w:t>adiposity and obesity</w:t>
      </w:r>
      <w:r w:rsidR="008E25C3" w:rsidRPr="00A52D79">
        <w:rPr>
          <w:rFonts w:ascii="Times New Roman" w:hAnsi="Times New Roman" w:cs="Times New Roman"/>
          <w:color w:val="1C1D1E"/>
          <w:sz w:val="24"/>
          <w:szCs w:val="24"/>
          <w:shd w:val="clear" w:color="auto" w:fill="FFFFFF"/>
        </w:rPr>
        <w:t xml:space="preserve"> </w:t>
      </w:r>
      <w:r w:rsidR="00155935" w:rsidRPr="00A52D79">
        <w:rPr>
          <w:rFonts w:ascii="Times New Roman" w:hAnsi="Times New Roman" w:cs="Times New Roman"/>
          <w:color w:val="1C1D1E"/>
          <w:sz w:val="24"/>
          <w:szCs w:val="24"/>
          <w:shd w:val="clear" w:color="auto" w:fill="FFFFFF"/>
        </w:rPr>
        <w:t xml:space="preserve">in </w:t>
      </w:r>
      <w:r w:rsidR="00856655" w:rsidRPr="00A52D79">
        <w:rPr>
          <w:rFonts w:ascii="Times New Roman" w:hAnsi="Times New Roman" w:cs="Times New Roman"/>
          <w:color w:val="1C1D1E"/>
          <w:sz w:val="24"/>
          <w:szCs w:val="24"/>
          <w:shd w:val="clear" w:color="auto" w:fill="FFFFFF"/>
        </w:rPr>
        <w:t xml:space="preserve">3-year old </w:t>
      </w:r>
      <w:r w:rsidR="00155935" w:rsidRPr="00A52D79">
        <w:rPr>
          <w:rFonts w:ascii="Times New Roman" w:hAnsi="Times New Roman" w:cs="Times New Roman"/>
          <w:color w:val="1C1D1E"/>
          <w:sz w:val="24"/>
          <w:szCs w:val="24"/>
          <w:shd w:val="clear" w:color="auto" w:fill="FFFFFF"/>
        </w:rPr>
        <w:t>children</w:t>
      </w:r>
      <w:r w:rsidR="008E25C3" w:rsidRPr="00A52D79">
        <w:rPr>
          <w:rFonts w:ascii="Times New Roman" w:hAnsi="Times New Roman" w:cs="Times New Roman"/>
          <w:color w:val="1C1D1E"/>
          <w:sz w:val="24"/>
          <w:szCs w:val="24"/>
          <w:shd w:val="clear" w:color="auto" w:fill="FFFFFF"/>
        </w:rPr>
        <w:t xml:space="preserve"> born to mothers with obesity.</w:t>
      </w:r>
      <w:r w:rsidR="00CC10D5" w:rsidRPr="00A52D79">
        <w:rPr>
          <w:rFonts w:ascii="Times New Roman" w:hAnsi="Times New Roman" w:cs="Times New Roman"/>
          <w:color w:val="1C1D1E"/>
          <w:sz w:val="24"/>
          <w:szCs w:val="24"/>
          <w:shd w:val="clear" w:color="auto" w:fill="FFFFFF"/>
        </w:rPr>
        <w:t xml:space="preserve"> </w:t>
      </w:r>
      <w:r w:rsidR="006F4CC9" w:rsidRPr="00A52D79">
        <w:rPr>
          <w:rFonts w:ascii="Times New Roman" w:hAnsi="Times New Roman" w:cs="Times New Roman"/>
          <w:color w:val="1C1D1E"/>
          <w:sz w:val="24"/>
          <w:szCs w:val="24"/>
          <w:shd w:val="clear" w:color="auto" w:fill="FFFFFF"/>
        </w:rPr>
        <w:t xml:space="preserve">These relationships </w:t>
      </w:r>
      <w:r w:rsidR="00927780" w:rsidRPr="00A52D79">
        <w:rPr>
          <w:rFonts w:ascii="Times New Roman" w:hAnsi="Times New Roman" w:cs="Times New Roman"/>
          <w:color w:val="1C1D1E"/>
          <w:sz w:val="24"/>
          <w:szCs w:val="24"/>
          <w:shd w:val="clear" w:color="auto" w:fill="FFFFFF"/>
        </w:rPr>
        <w:t>provide the first demonstration that these maternal exposures, previously implicated in children from weight heterogenous mothers</w:t>
      </w:r>
      <w:r w:rsidR="00FA6F81" w:rsidRPr="00A52D79">
        <w:rPr>
          <w:rFonts w:ascii="Times New Roman" w:hAnsi="Times New Roman" w:cs="Times New Roman"/>
          <w:color w:val="1C1D1E"/>
          <w:sz w:val="24"/>
          <w:szCs w:val="24"/>
          <w:shd w:val="clear" w:color="auto" w:fill="FFFFFF"/>
        </w:rPr>
        <w:t xml:space="preserve"> </w:t>
      </w:r>
      <w:r w:rsidR="0055542E" w:rsidRPr="00A52D79">
        <w:rPr>
          <w:rFonts w:ascii="Times New Roman" w:hAnsi="Times New Roman" w:cs="Times New Roman"/>
          <w:color w:val="1C1D1E"/>
          <w:sz w:val="24"/>
          <w:szCs w:val="24"/>
          <w:shd w:val="clear" w:color="auto" w:fill="FFFFFF"/>
        </w:rPr>
        <w:fldChar w:fldCharType="begin"/>
      </w:r>
      <w:r w:rsidR="00A53A92" w:rsidRPr="00A52D79">
        <w:rPr>
          <w:rFonts w:ascii="Times New Roman" w:hAnsi="Times New Roman" w:cs="Times New Roman"/>
          <w:color w:val="1C1D1E"/>
          <w:sz w:val="24"/>
          <w:szCs w:val="24"/>
          <w:shd w:val="clear" w:color="auto" w:fill="FFFFFF"/>
        </w:rPr>
        <w:instrText xml:space="preserve"> ADDIN ZOTERO_ITEM CSL_CITATION {"citationID":"HXX8PMXq","properties":{"unsorted":true,"formattedCitation":"{\\rtf \\super 24,35\\nosupersub{}}","plainCitation":"24,35"},"citationItems":[{"id":1367,"uris":["http://zotero.org/users/5796584/items/LPIK8724"],"uri":["http://zotero.org/users/5796584/items/LPIK8724"],"itemData":{"id":1367,"type":"article-journal","title":"Modifiable early-life risk factors for childhood adiposity and overweight: an analysis of their combined impact and potential for prevention","container-title":"The American Journal of Clinical Nutrition","page":"368-375","volume":"101","issue":"2","source":"academic.oup.com","abstract":"ABSTRACT.  Background: Early life may be a “critical period” when appetite and regulation of energy balance are programmed, with lifelong consequences for obesi","ISSN":"0002-9165","shortTitle":"Modifiable early-life risk factors for childhood adiposity and overweight","journalAbbreviation":"Am J Clin Nutr","language":"en","author":[{"family":"Robinson","given":"Siân M."},{"family":"Crozier","given":"Sarah R."},{"family":"Harvey","given":"Nicholas C."},{"family":"Barton","given":"Benjamin D."},{"family":"Law","given":"Catherine M."},{"family":"Godfrey","given":"Keith M."},{"family":"Cooper","given":"Cyrus"},{"family":"Inskip","given":"Hazel M."}],"issued":{"date-parts":[["2015",2,1]]}}},{"id":2176,"uris":["http://zotero.org/users/5796584/items/WJ5CFZWV"],"uri":["http://zotero.org/users/5796584/items/WJ5CFZWV"],"itemData":{"id":2176,"type":"article-journal","title":"Modifiable risk factors in the first 1000 days for subsequent risk of childhood overweight in an Asian cohort: significance of parental overweight status","container-title":"International Journal of Obesity (2005)","page":"44-51","volume":"42","issue":"1","source":"PubMed","abstract":"BACKGROUND/OBJECTIVE: Many studies have identified early-life risk factors for subsequent childhood overweight/obesity, but few have evaluated how they combine to influence risk of childhood overweight/obesity. We examined associations, individually and in combination, of potentially modifiable risk factors in the first 1000 days after conception with childhood adiposity and risk of overweight/obesity in an Asian cohort.\nMETHODS: Six risk factors were examined: maternal pre-pregnancy overweight/obesity (body mass index (BMI) </w:instrText>
      </w:r>
      <w:r w:rsidR="00A53A92" w:rsidRPr="00A52D79">
        <w:rPr>
          <w:rFonts w:ascii="Cambria Math" w:hAnsi="Cambria Math" w:cs="Cambria Math"/>
          <w:color w:val="1C1D1E"/>
          <w:sz w:val="24"/>
          <w:szCs w:val="24"/>
          <w:shd w:val="clear" w:color="auto" w:fill="FFFFFF"/>
        </w:rPr>
        <w:instrText>⩾</w:instrText>
      </w:r>
      <w:r w:rsidR="00A53A92" w:rsidRPr="00A52D79">
        <w:rPr>
          <w:rFonts w:ascii="Times New Roman" w:hAnsi="Times New Roman" w:cs="Times New Roman"/>
          <w:color w:val="1C1D1E"/>
          <w:sz w:val="24"/>
          <w:szCs w:val="24"/>
          <w:shd w:val="clear" w:color="auto" w:fill="FFFFFF"/>
        </w:rPr>
        <w:instrText>25 kg m-2), paternal overweight/obesity at 24 months post delivery, maternal excessive gestational weight gain, raised maternal fasting glucose during pregnancy (</w:instrText>
      </w:r>
      <w:r w:rsidR="00A53A92" w:rsidRPr="00A52D79">
        <w:rPr>
          <w:rFonts w:ascii="Cambria Math" w:hAnsi="Cambria Math" w:cs="Cambria Math"/>
          <w:color w:val="1C1D1E"/>
          <w:sz w:val="24"/>
          <w:szCs w:val="24"/>
          <w:shd w:val="clear" w:color="auto" w:fill="FFFFFF"/>
        </w:rPr>
        <w:instrText>⩾</w:instrText>
      </w:r>
      <w:r w:rsidR="00A53A92" w:rsidRPr="00A52D79">
        <w:rPr>
          <w:rFonts w:ascii="Times New Roman" w:hAnsi="Times New Roman" w:cs="Times New Roman"/>
          <w:color w:val="1C1D1E"/>
          <w:sz w:val="24"/>
          <w:szCs w:val="24"/>
          <w:shd w:val="clear" w:color="auto" w:fill="FFFFFF"/>
        </w:rPr>
        <w:instrText xml:space="preserve">5.1 mmol l-1), breastfeeding duration &lt;4 months and early introduction of solid foods (&lt;4 months). Associations between number of risk factors and adiposity measures (BMI, waist-to-height ratio (WHtR), sum of skinfolds (SSFs), fat mass index (FMI) and overweight/obesity) at 48 months were assessed using multivariable regression models.\nRESULTS: Of 858 children followed up at 48 months, 172 (19%) had none, 274 (32%) had 1, 244 (29%) had 2, 126 (15%) had 3 and 42 (5%) had </w:instrText>
      </w:r>
      <w:r w:rsidR="00A53A92" w:rsidRPr="00A52D79">
        <w:rPr>
          <w:rFonts w:ascii="Cambria Math" w:hAnsi="Cambria Math" w:cs="Cambria Math"/>
          <w:color w:val="1C1D1E"/>
          <w:sz w:val="24"/>
          <w:szCs w:val="24"/>
          <w:shd w:val="clear" w:color="auto" w:fill="FFFFFF"/>
        </w:rPr>
        <w:instrText>⩾</w:instrText>
      </w:r>
      <w:r w:rsidR="00A53A92" w:rsidRPr="00A52D79">
        <w:rPr>
          <w:rFonts w:ascii="Times New Roman" w:hAnsi="Times New Roman" w:cs="Times New Roman"/>
          <w:color w:val="1C1D1E"/>
          <w:sz w:val="24"/>
          <w:szCs w:val="24"/>
          <w:shd w:val="clear" w:color="auto" w:fill="FFFFFF"/>
        </w:rPr>
        <w:instrText xml:space="preserve">4 risk factors. Adjusting for confounders, significant graded positive associations were observed between number of risk factors and adiposity outcomes at 48 months. Compared with children with no risk factors, those with four or more risk factors had s.d. unit increases of 0.78 (95% confidence interval 0.41-1.15) for BMI, 0.79 (0.41-1.16) for WHtR, 0.46 (0.06-0.83) for SSF and 0.67 (0.07-1.27) for FMI. The adjusted relative risk of overweight/obesity in children with four or more risk factors was 11.1(2.5-49.1) compared with children with no risk factors. Children exposed to maternal pre-pregnancy (11.8(9.8-13.8)%) or paternal overweight status (10.6(9.6-11.6)%) had the largest individual predicted probability of child overweight/obesity.\nCONCLUSIONS: Early-life risk factors added cumulatively to increase childhood adiposity and risk of overweight/obesity. Early-life and preconception intervention programmes may be more effective in preventing overweight/obesity if they concurrently address these multiple modifiable risk factors.","DOI":"10.1038/ijo.2017.178","ISSN":"1476-5497","note":"PMID: 28751763\nPMCID: PMC5671338","shortTitle":"Modifiable risk factors in the first 1000 days for subsequent risk of childhood overweight in an Asian cohort","journalAbbreviation":"Int J Obes (Lond)","language":"eng","author":[{"family":"Aris","given":"I. M."},{"family":"Bernard","given":"J. Y."},{"family":"Chen","given":"L.-W."},{"family":"Tint","given":"M. T."},{"family":"Pang","given":"W. W."},{"family":"Soh","given":"S. E."},{"family":"Saw","given":"S.-M."},{"family":"Shek","given":"L. P.-C."},{"family":"Godfrey","given":"K. M."},{"family":"Gluckman","given":"P. D."},{"family":"Chong","given":"Y.-S."},{"family":"Yap","given":"F."},{"family":"Kramer","given":"M. S."},{"family":"Lee","given":"Y. S."}],"issued":{"date-parts":[["2018"]]}}}],"schema":"https://github.com/citation-style-language/schema/raw/master/csl-citation.json"} </w:instrText>
      </w:r>
      <w:r w:rsidR="0055542E" w:rsidRPr="00A52D79">
        <w:rPr>
          <w:rFonts w:ascii="Times New Roman" w:hAnsi="Times New Roman" w:cs="Times New Roman"/>
          <w:color w:val="1C1D1E"/>
          <w:sz w:val="24"/>
          <w:szCs w:val="24"/>
          <w:shd w:val="clear" w:color="auto" w:fill="FFFFFF"/>
        </w:rPr>
        <w:fldChar w:fldCharType="separate"/>
      </w:r>
      <w:r w:rsidR="00086BE1" w:rsidRPr="00A52D79">
        <w:rPr>
          <w:rFonts w:ascii="Times New Roman" w:hAnsi="Times New Roman" w:cs="Times New Roman"/>
          <w:sz w:val="24"/>
          <w:szCs w:val="24"/>
          <w:vertAlign w:val="superscript"/>
        </w:rPr>
        <w:t>24,35</w:t>
      </w:r>
      <w:r w:rsidR="0055542E" w:rsidRPr="00A52D79">
        <w:rPr>
          <w:rFonts w:ascii="Times New Roman" w:hAnsi="Times New Roman" w:cs="Times New Roman"/>
          <w:color w:val="1C1D1E"/>
          <w:sz w:val="24"/>
          <w:szCs w:val="24"/>
          <w:shd w:val="clear" w:color="auto" w:fill="FFFFFF"/>
        </w:rPr>
        <w:fldChar w:fldCharType="end"/>
      </w:r>
      <w:r w:rsidR="00927780" w:rsidRPr="00A52D79">
        <w:rPr>
          <w:rFonts w:ascii="Times New Roman" w:hAnsi="Times New Roman" w:cs="Times New Roman"/>
          <w:color w:val="1C1D1E"/>
          <w:sz w:val="24"/>
          <w:szCs w:val="24"/>
          <w:shd w:val="clear" w:color="auto" w:fill="FFFFFF"/>
        </w:rPr>
        <w:t>,</w:t>
      </w:r>
      <w:r w:rsidR="00004269" w:rsidRPr="00A52D79">
        <w:rPr>
          <w:rFonts w:ascii="Times New Roman" w:hAnsi="Times New Roman" w:cs="Times New Roman"/>
          <w:color w:val="1C1D1E"/>
          <w:sz w:val="24"/>
          <w:szCs w:val="24"/>
          <w:shd w:val="clear" w:color="auto" w:fill="FFFFFF"/>
        </w:rPr>
        <w:t xml:space="preserve"> </w:t>
      </w:r>
      <w:r w:rsidR="00630E9D" w:rsidRPr="00A52D79">
        <w:rPr>
          <w:rFonts w:ascii="Times New Roman" w:hAnsi="Times New Roman" w:cs="Times New Roman"/>
          <w:color w:val="1C1D1E"/>
          <w:sz w:val="24"/>
          <w:szCs w:val="24"/>
          <w:shd w:val="clear" w:color="auto" w:fill="FFFFFF"/>
        </w:rPr>
        <w:t>also apply</w:t>
      </w:r>
      <w:r w:rsidR="00004269" w:rsidRPr="00A52D79">
        <w:rPr>
          <w:rFonts w:ascii="Times New Roman" w:hAnsi="Times New Roman" w:cs="Times New Roman"/>
          <w:color w:val="1C1D1E"/>
          <w:sz w:val="24"/>
          <w:szCs w:val="24"/>
          <w:shd w:val="clear" w:color="auto" w:fill="FFFFFF"/>
        </w:rPr>
        <w:t xml:space="preserve"> to children of mothers</w:t>
      </w:r>
      <w:r w:rsidR="006F4CC9" w:rsidRPr="00A52D79">
        <w:rPr>
          <w:rFonts w:ascii="Times New Roman" w:hAnsi="Times New Roman" w:cs="Times New Roman"/>
          <w:color w:val="1C1D1E"/>
          <w:sz w:val="24"/>
          <w:szCs w:val="24"/>
          <w:shd w:val="clear" w:color="auto" w:fill="FFFFFF"/>
        </w:rPr>
        <w:t xml:space="preserve"> </w:t>
      </w:r>
      <w:r w:rsidR="009C62C8">
        <w:rPr>
          <w:rFonts w:ascii="Times New Roman" w:hAnsi="Times New Roman" w:cs="Times New Roman"/>
          <w:color w:val="1C1D1E"/>
          <w:sz w:val="24"/>
          <w:szCs w:val="24"/>
          <w:shd w:val="clear" w:color="auto" w:fill="FFFFFF"/>
        </w:rPr>
        <w:t xml:space="preserve">with obesity </w:t>
      </w:r>
      <w:r w:rsidR="00946D37" w:rsidRPr="00A52D79">
        <w:rPr>
          <w:rFonts w:ascii="Times New Roman" w:hAnsi="Times New Roman" w:cs="Times New Roman"/>
          <w:color w:val="1C1D1E"/>
          <w:sz w:val="24"/>
          <w:szCs w:val="24"/>
          <w:shd w:val="clear" w:color="auto" w:fill="FFFFFF"/>
        </w:rPr>
        <w:t xml:space="preserve">and </w:t>
      </w:r>
      <w:r w:rsidR="00630E9D" w:rsidRPr="00A52D79">
        <w:rPr>
          <w:rFonts w:ascii="Times New Roman" w:hAnsi="Times New Roman" w:cs="Times New Roman"/>
          <w:color w:val="1C1D1E"/>
          <w:sz w:val="24"/>
          <w:szCs w:val="24"/>
          <w:shd w:val="clear" w:color="auto" w:fill="FFFFFF"/>
        </w:rPr>
        <w:t xml:space="preserve">are </w:t>
      </w:r>
      <w:r w:rsidR="00946D37" w:rsidRPr="00A52D79">
        <w:rPr>
          <w:rFonts w:ascii="Times New Roman" w:hAnsi="Times New Roman" w:cs="Times New Roman"/>
          <w:color w:val="1C1D1E"/>
          <w:sz w:val="24"/>
          <w:szCs w:val="24"/>
          <w:shd w:val="clear" w:color="auto" w:fill="FFFFFF"/>
        </w:rPr>
        <w:t xml:space="preserve">likely </w:t>
      </w:r>
      <w:r w:rsidR="00D47890" w:rsidRPr="00A52D79">
        <w:rPr>
          <w:rFonts w:ascii="Times New Roman" w:hAnsi="Times New Roman" w:cs="Times New Roman"/>
          <w:color w:val="1C1D1E"/>
          <w:sz w:val="24"/>
          <w:szCs w:val="24"/>
          <w:shd w:val="clear" w:color="auto" w:fill="FFFFFF"/>
        </w:rPr>
        <w:t>to contribut</w:t>
      </w:r>
      <w:r w:rsidR="003F40B3" w:rsidRPr="00A52D79">
        <w:rPr>
          <w:rFonts w:ascii="Times New Roman" w:hAnsi="Times New Roman" w:cs="Times New Roman"/>
          <w:color w:val="1C1D1E"/>
          <w:sz w:val="24"/>
          <w:szCs w:val="24"/>
          <w:shd w:val="clear" w:color="auto" w:fill="FFFFFF"/>
        </w:rPr>
        <w:t>e</w:t>
      </w:r>
      <w:r w:rsidR="00946D37" w:rsidRPr="00A52D79">
        <w:rPr>
          <w:rFonts w:ascii="Times New Roman" w:hAnsi="Times New Roman" w:cs="Times New Roman"/>
          <w:color w:val="1C1D1E"/>
          <w:sz w:val="24"/>
          <w:szCs w:val="24"/>
          <w:shd w:val="clear" w:color="auto" w:fill="FFFFFF"/>
        </w:rPr>
        <w:t xml:space="preserve"> to their high risk of obesity</w:t>
      </w:r>
      <w:r w:rsidR="00DB53AD" w:rsidRPr="00A52D79">
        <w:rPr>
          <w:rFonts w:ascii="Times New Roman" w:hAnsi="Times New Roman" w:cs="Times New Roman"/>
          <w:color w:val="1C1D1E"/>
          <w:sz w:val="24"/>
          <w:szCs w:val="24"/>
          <w:shd w:val="clear" w:color="auto" w:fill="FFFFFF"/>
        </w:rPr>
        <w:t>. Next, we found that eating behaviours and dietary intake in the children combined incrementally to increase obesity risk</w:t>
      </w:r>
      <w:r w:rsidR="00946D37" w:rsidRPr="00A52D79">
        <w:rPr>
          <w:rFonts w:ascii="Times New Roman" w:hAnsi="Times New Roman" w:cs="Times New Roman"/>
          <w:color w:val="1C1D1E"/>
          <w:sz w:val="24"/>
          <w:szCs w:val="24"/>
          <w:shd w:val="clear" w:color="auto" w:fill="FFFFFF"/>
        </w:rPr>
        <w:t>.</w:t>
      </w:r>
      <w:r w:rsidR="00DB53AD" w:rsidRPr="00A52D79">
        <w:rPr>
          <w:rFonts w:ascii="Times New Roman" w:hAnsi="Times New Roman" w:cs="Times New Roman"/>
          <w:color w:val="1C1D1E"/>
          <w:sz w:val="24"/>
          <w:szCs w:val="24"/>
          <w:shd w:val="clear" w:color="auto" w:fill="FFFFFF"/>
        </w:rPr>
        <w:t xml:space="preserve"> W</w:t>
      </w:r>
      <w:r w:rsidR="00A42FF1" w:rsidRPr="00A52D79">
        <w:rPr>
          <w:rFonts w:ascii="Times New Roman" w:hAnsi="Times New Roman" w:cs="Times New Roman"/>
          <w:color w:val="1C1D1E"/>
          <w:sz w:val="24"/>
          <w:szCs w:val="24"/>
          <w:shd w:val="clear" w:color="auto" w:fill="FFFFFF"/>
        </w:rPr>
        <w:t>e</w:t>
      </w:r>
      <w:r w:rsidR="003F40B3" w:rsidRPr="00A52D79">
        <w:rPr>
          <w:rFonts w:ascii="Times New Roman" w:hAnsi="Times New Roman" w:cs="Times New Roman"/>
          <w:color w:val="1C1D1E"/>
          <w:sz w:val="24"/>
          <w:szCs w:val="24"/>
          <w:shd w:val="clear" w:color="auto" w:fill="FFFFFF"/>
        </w:rPr>
        <w:t xml:space="preserve"> also </w:t>
      </w:r>
      <w:r w:rsidR="00F0724E" w:rsidRPr="00A52D79">
        <w:rPr>
          <w:rFonts w:ascii="Times New Roman" w:hAnsi="Times New Roman" w:cs="Times New Roman"/>
          <w:color w:val="1C1D1E"/>
          <w:sz w:val="24"/>
          <w:szCs w:val="24"/>
          <w:shd w:val="clear" w:color="auto" w:fill="FFFFFF"/>
        </w:rPr>
        <w:t>observed</w:t>
      </w:r>
      <w:r w:rsidR="00A42FF1" w:rsidRPr="00A52D79">
        <w:rPr>
          <w:rFonts w:ascii="Times New Roman" w:hAnsi="Times New Roman" w:cs="Times New Roman"/>
          <w:color w:val="1C1D1E"/>
          <w:sz w:val="24"/>
          <w:szCs w:val="24"/>
          <w:shd w:val="clear" w:color="auto" w:fill="FFFFFF"/>
        </w:rPr>
        <w:t xml:space="preserve"> </w:t>
      </w:r>
      <w:r w:rsidR="00D674A5" w:rsidRPr="00A52D79">
        <w:rPr>
          <w:rFonts w:ascii="Times New Roman" w:hAnsi="Times New Roman" w:cs="Times New Roman"/>
          <w:color w:val="1C1D1E"/>
          <w:sz w:val="24"/>
          <w:szCs w:val="24"/>
          <w:shd w:val="clear" w:color="auto" w:fill="FFFFFF"/>
        </w:rPr>
        <w:t xml:space="preserve">positive, </w:t>
      </w:r>
      <w:r w:rsidR="00147AF7" w:rsidRPr="00A52D79">
        <w:rPr>
          <w:rFonts w:ascii="Times New Roman" w:hAnsi="Times New Roman" w:cs="Times New Roman"/>
          <w:color w:val="1C1D1E"/>
          <w:sz w:val="24"/>
          <w:szCs w:val="24"/>
          <w:shd w:val="clear" w:color="auto" w:fill="FFFFFF"/>
        </w:rPr>
        <w:t>additive</w:t>
      </w:r>
      <w:r w:rsidR="00D674A5" w:rsidRPr="00A52D79">
        <w:rPr>
          <w:rFonts w:ascii="Times New Roman" w:hAnsi="Times New Roman" w:cs="Times New Roman"/>
          <w:color w:val="1C1D1E"/>
          <w:sz w:val="24"/>
          <w:szCs w:val="24"/>
          <w:shd w:val="clear" w:color="auto" w:fill="FFFFFF"/>
        </w:rPr>
        <w:t xml:space="preserve"> associations </w:t>
      </w:r>
      <w:r w:rsidR="00147AF7" w:rsidRPr="00A52D79">
        <w:rPr>
          <w:rFonts w:ascii="Times New Roman" w:hAnsi="Times New Roman" w:cs="Times New Roman"/>
          <w:color w:val="1C1D1E"/>
          <w:sz w:val="24"/>
          <w:szCs w:val="24"/>
          <w:shd w:val="clear" w:color="auto" w:fill="FFFFFF"/>
        </w:rPr>
        <w:t>between each of</w:t>
      </w:r>
      <w:r w:rsidR="000C2C53" w:rsidRPr="00A52D79">
        <w:rPr>
          <w:rFonts w:ascii="Times New Roman" w:hAnsi="Times New Roman" w:cs="Times New Roman"/>
          <w:color w:val="1C1D1E"/>
          <w:sz w:val="24"/>
          <w:szCs w:val="24"/>
          <w:shd w:val="clear" w:color="auto" w:fill="FFFFFF"/>
        </w:rPr>
        <w:t xml:space="preserve"> the</w:t>
      </w:r>
      <w:r w:rsidR="00D674A5" w:rsidRPr="00A52D79">
        <w:rPr>
          <w:rFonts w:ascii="Times New Roman" w:hAnsi="Times New Roman" w:cs="Times New Roman"/>
          <w:color w:val="1C1D1E"/>
          <w:sz w:val="24"/>
          <w:szCs w:val="24"/>
          <w:shd w:val="clear" w:color="auto" w:fill="FFFFFF"/>
        </w:rPr>
        <w:t xml:space="preserve"> </w:t>
      </w:r>
      <w:r w:rsidR="008C69BB" w:rsidRPr="00A52D79">
        <w:rPr>
          <w:rFonts w:ascii="Times New Roman" w:hAnsi="Times New Roman" w:cs="Times New Roman"/>
          <w:color w:val="1C1D1E"/>
          <w:sz w:val="24"/>
          <w:szCs w:val="24"/>
          <w:shd w:val="clear" w:color="auto" w:fill="FFFFFF"/>
        </w:rPr>
        <w:t xml:space="preserve">maternal </w:t>
      </w:r>
      <w:r w:rsidR="00856655" w:rsidRPr="00A52D79">
        <w:rPr>
          <w:rFonts w:ascii="Times New Roman" w:hAnsi="Times New Roman" w:cs="Times New Roman"/>
          <w:color w:val="1C1D1E"/>
          <w:sz w:val="24"/>
          <w:szCs w:val="24"/>
          <w:shd w:val="clear" w:color="auto" w:fill="FFFFFF"/>
        </w:rPr>
        <w:t xml:space="preserve">and </w:t>
      </w:r>
      <w:r w:rsidR="00932D44" w:rsidRPr="00A52D79">
        <w:rPr>
          <w:rFonts w:ascii="Times New Roman" w:hAnsi="Times New Roman" w:cs="Times New Roman"/>
          <w:color w:val="1C1D1E"/>
          <w:sz w:val="24"/>
          <w:szCs w:val="24"/>
          <w:shd w:val="clear" w:color="auto" w:fill="FFFFFF"/>
        </w:rPr>
        <w:t>nutritional</w:t>
      </w:r>
      <w:r w:rsidR="00C237BB" w:rsidRPr="00A52D79">
        <w:rPr>
          <w:rFonts w:ascii="Times New Roman" w:hAnsi="Times New Roman" w:cs="Times New Roman"/>
          <w:color w:val="1C1D1E"/>
          <w:sz w:val="24"/>
          <w:szCs w:val="24"/>
          <w:shd w:val="clear" w:color="auto" w:fill="FFFFFF"/>
        </w:rPr>
        <w:t xml:space="preserve"> </w:t>
      </w:r>
      <w:r w:rsidR="00D674A5" w:rsidRPr="00A52D79">
        <w:rPr>
          <w:rFonts w:ascii="Times New Roman" w:hAnsi="Times New Roman" w:cs="Times New Roman"/>
          <w:color w:val="1C1D1E"/>
          <w:sz w:val="24"/>
          <w:szCs w:val="24"/>
          <w:shd w:val="clear" w:color="auto" w:fill="FFFFFF"/>
        </w:rPr>
        <w:t xml:space="preserve">exposures and </w:t>
      </w:r>
      <w:r w:rsidR="009E100B" w:rsidRPr="00A52D79">
        <w:rPr>
          <w:rFonts w:ascii="Times New Roman" w:hAnsi="Times New Roman" w:cs="Times New Roman"/>
          <w:color w:val="1C1D1E"/>
          <w:sz w:val="24"/>
          <w:szCs w:val="24"/>
          <w:shd w:val="clear" w:color="auto" w:fill="FFFFFF"/>
        </w:rPr>
        <w:t xml:space="preserve">childhood </w:t>
      </w:r>
      <w:r w:rsidR="00F0724E" w:rsidRPr="00A52D79">
        <w:rPr>
          <w:rFonts w:ascii="Times New Roman" w:hAnsi="Times New Roman" w:cs="Times New Roman"/>
          <w:color w:val="1C1D1E"/>
          <w:sz w:val="24"/>
          <w:szCs w:val="24"/>
          <w:shd w:val="clear" w:color="auto" w:fill="FFFFFF"/>
        </w:rPr>
        <w:t xml:space="preserve">adiposity and </w:t>
      </w:r>
      <w:r w:rsidR="00E10EFB" w:rsidRPr="00A52D79">
        <w:rPr>
          <w:rFonts w:ascii="Times New Roman" w:hAnsi="Times New Roman" w:cs="Times New Roman"/>
          <w:color w:val="1C1D1E"/>
          <w:sz w:val="24"/>
          <w:szCs w:val="24"/>
          <w:shd w:val="clear" w:color="auto" w:fill="FFFFFF"/>
        </w:rPr>
        <w:t>obesity</w:t>
      </w:r>
      <w:r w:rsidR="00CD64F6" w:rsidRPr="00A52D79">
        <w:rPr>
          <w:rFonts w:ascii="Times New Roman" w:hAnsi="Times New Roman" w:cs="Times New Roman"/>
          <w:color w:val="1C1D1E"/>
          <w:sz w:val="24"/>
          <w:szCs w:val="24"/>
          <w:shd w:val="clear" w:color="auto" w:fill="FFFFFF"/>
        </w:rPr>
        <w:t>,</w:t>
      </w:r>
      <w:r w:rsidR="00AB68FA" w:rsidRPr="00A52D79">
        <w:rPr>
          <w:rFonts w:ascii="Times New Roman" w:hAnsi="Times New Roman" w:cs="Times New Roman"/>
          <w:color w:val="1C1D1E"/>
          <w:sz w:val="24"/>
          <w:szCs w:val="24"/>
          <w:shd w:val="clear" w:color="auto" w:fill="FFFFFF"/>
        </w:rPr>
        <w:t xml:space="preserve"> suggesting that each of these modifiable factors </w:t>
      </w:r>
      <w:r w:rsidR="00C237BB" w:rsidRPr="00A52D79">
        <w:rPr>
          <w:rFonts w:ascii="Times New Roman" w:hAnsi="Times New Roman" w:cs="Times New Roman"/>
          <w:color w:val="1C1D1E"/>
          <w:sz w:val="24"/>
          <w:szCs w:val="24"/>
          <w:shd w:val="clear" w:color="auto" w:fill="FFFFFF"/>
        </w:rPr>
        <w:t xml:space="preserve">are potential </w:t>
      </w:r>
      <w:r w:rsidR="00AB68FA" w:rsidRPr="00A52D79">
        <w:rPr>
          <w:rFonts w:ascii="Times New Roman" w:hAnsi="Times New Roman" w:cs="Times New Roman"/>
          <w:color w:val="1C1D1E"/>
          <w:sz w:val="24"/>
          <w:szCs w:val="24"/>
          <w:shd w:val="clear" w:color="auto" w:fill="FFFFFF"/>
        </w:rPr>
        <w:t>target</w:t>
      </w:r>
      <w:r w:rsidR="00AA6399" w:rsidRPr="00A52D79">
        <w:rPr>
          <w:rFonts w:ascii="Times New Roman" w:hAnsi="Times New Roman" w:cs="Times New Roman"/>
          <w:color w:val="1C1D1E"/>
          <w:sz w:val="24"/>
          <w:szCs w:val="24"/>
          <w:shd w:val="clear" w:color="auto" w:fill="FFFFFF"/>
        </w:rPr>
        <w:t>s</w:t>
      </w:r>
      <w:r w:rsidR="00AB68FA" w:rsidRPr="00A52D79">
        <w:rPr>
          <w:rFonts w:ascii="Times New Roman" w:hAnsi="Times New Roman" w:cs="Times New Roman"/>
          <w:color w:val="1C1D1E"/>
          <w:sz w:val="24"/>
          <w:szCs w:val="24"/>
          <w:shd w:val="clear" w:color="auto" w:fill="FFFFFF"/>
        </w:rPr>
        <w:t xml:space="preserve"> for intervention. </w:t>
      </w:r>
    </w:p>
    <w:p w14:paraId="4F40721D" w14:textId="77777777" w:rsidR="006762D4" w:rsidRPr="00A52D79" w:rsidRDefault="006762D4" w:rsidP="00EB537A">
      <w:pPr>
        <w:spacing w:line="360" w:lineRule="auto"/>
        <w:jc w:val="both"/>
        <w:rPr>
          <w:rFonts w:ascii="Times New Roman" w:hAnsi="Times New Roman" w:cs="Times New Roman"/>
          <w:color w:val="1C1D1E"/>
          <w:sz w:val="24"/>
          <w:szCs w:val="24"/>
          <w:shd w:val="clear" w:color="auto" w:fill="FFFFFF"/>
        </w:rPr>
      </w:pPr>
    </w:p>
    <w:p w14:paraId="70AFBE8E" w14:textId="24EF6825" w:rsidR="002F5BC8" w:rsidRPr="00A52D79" w:rsidRDefault="00552CF9" w:rsidP="00EB537A">
      <w:pPr>
        <w:spacing w:line="360" w:lineRule="auto"/>
        <w:jc w:val="both"/>
        <w:rPr>
          <w:rFonts w:ascii="Times New Roman" w:hAnsi="Times New Roman" w:cs="Times New Roman"/>
          <w:color w:val="1C1D1E"/>
          <w:sz w:val="24"/>
          <w:szCs w:val="24"/>
          <w:shd w:val="clear" w:color="auto" w:fill="FFFFFF"/>
        </w:rPr>
      </w:pPr>
      <w:r w:rsidRPr="00A52D79">
        <w:rPr>
          <w:rFonts w:ascii="Times New Roman" w:hAnsi="Times New Roman" w:cs="Times New Roman"/>
          <w:color w:val="1C1D1E"/>
          <w:sz w:val="24"/>
          <w:szCs w:val="24"/>
          <w:shd w:val="clear" w:color="auto" w:fill="FFFFFF"/>
        </w:rPr>
        <w:t xml:space="preserve">In agreement with </w:t>
      </w:r>
      <w:r w:rsidR="00320C7A" w:rsidRPr="00A52D79">
        <w:rPr>
          <w:rFonts w:ascii="Times New Roman" w:hAnsi="Times New Roman" w:cs="Times New Roman"/>
          <w:color w:val="1C1D1E"/>
          <w:sz w:val="24"/>
          <w:szCs w:val="24"/>
          <w:shd w:val="clear" w:color="auto" w:fill="FFFFFF"/>
        </w:rPr>
        <w:t xml:space="preserve">a meta-analysis of children aged </w:t>
      </w:r>
      <w:r w:rsidR="00D7523F" w:rsidRPr="00A52D79">
        <w:rPr>
          <w:rFonts w:ascii="Times New Roman" w:hAnsi="Times New Roman" w:cs="Times New Roman"/>
          <w:color w:val="1C1D1E"/>
          <w:sz w:val="24"/>
          <w:szCs w:val="24"/>
          <w:shd w:val="clear" w:color="auto" w:fill="FFFFFF"/>
        </w:rPr>
        <w:t>1</w:t>
      </w:r>
      <w:r w:rsidR="00320C7A" w:rsidRPr="00A52D79">
        <w:rPr>
          <w:rFonts w:ascii="Times New Roman" w:hAnsi="Times New Roman" w:cs="Times New Roman"/>
          <w:color w:val="1C1D1E"/>
          <w:sz w:val="24"/>
          <w:szCs w:val="24"/>
          <w:shd w:val="clear" w:color="auto" w:fill="FFFFFF"/>
        </w:rPr>
        <w:t>-18 years</w:t>
      </w:r>
      <w:r w:rsidRPr="00A52D79">
        <w:rPr>
          <w:rFonts w:ascii="Times New Roman" w:hAnsi="Times New Roman" w:cs="Times New Roman"/>
          <w:color w:val="1C1D1E"/>
          <w:sz w:val="24"/>
          <w:szCs w:val="24"/>
          <w:shd w:val="clear" w:color="auto" w:fill="FFFFFF"/>
        </w:rPr>
        <w:t xml:space="preserve"> </w:t>
      </w:r>
      <w:r w:rsidRPr="00A52D79">
        <w:rPr>
          <w:rFonts w:ascii="Times New Roman" w:hAnsi="Times New Roman" w:cs="Times New Roman"/>
          <w:color w:val="1C1D1E"/>
          <w:sz w:val="24"/>
          <w:szCs w:val="24"/>
          <w:shd w:val="clear" w:color="auto" w:fill="FFFFFF"/>
        </w:rPr>
        <w:fldChar w:fldCharType="begin"/>
      </w:r>
      <w:r w:rsidR="00A53A92" w:rsidRPr="00A52D79">
        <w:rPr>
          <w:rFonts w:ascii="Times New Roman" w:hAnsi="Times New Roman" w:cs="Times New Roman"/>
          <w:color w:val="1C1D1E"/>
          <w:sz w:val="24"/>
          <w:szCs w:val="24"/>
          <w:shd w:val="clear" w:color="auto" w:fill="FFFFFF"/>
        </w:rPr>
        <w:instrText xml:space="preserve"> ADDIN ZOTERO_ITEM CSL_CITATION {"citationID":"NzMZQpje","properties":{"formattedCitation":"{\\rtf \\super 12\\nosupersub{}}","plainCitation":"12"},"citationItems":[{"id":956,"uris":["http://zotero.org/users/5796584/items/967NNIQ6"],"uri":["http://zotero.org/users/5796584/items/967NNIQ6"],"itemData":{"id":956,"type":"article-journal","title":"The association between maternal body mass index and child obesity: A systematic review and meta-analysis","container-title":"PLOS Medicine","page":"e1002817","volume":"16","issue":"6","source":"PLoS Journals","abstract":"Background There is a global obesity crisis, particularly among women and disadvantaged populations. Early-life intervention to prevent childhood obesity is a priority for public health, global health, and clinical practice. Understanding the association between childhood obesity and maternal pre-pregnancy weight status would inform policy and practice by allowing one to estimate the potential for offspring health gain through channelling resources into intervention. This systematic review and meta-analysis aimed to examine the dose–response association between maternal body mass index (BMI) and childhood obesity in the offspring. Methods and findings Searches in MEDLINE, Child Development &amp; Adolescent Studies, CINAHL, Embase, and PsycInfo were carried out in August 2017 and updated in March 2019. Supplementary searches included hand-searching reference lists, performing citation searching, and contacting authors. Two researchers carried out independent screening, data extraction, and quality assessment. Observational studies published in English and reporting associations between continuous and/or categorical maternal and child BMI or z-score were included. Categorical outcomes were child obesity (≥95th percentile, primary outcome), overweight/obesity (≥85th percentile), and overweight (85th to 95th percentile). Linear and nonlinear dose–response meta-analyses were conducted using random effects models. Studies that could not be included in meta-analyses were summarised narratively. Seventy-nine of 41,301 studies identified met the inclusion criteria (n = 59 cohorts). Meta-analyses of child obesity included 20 studies (n = 88,872); child overweight/obesity, 22 studies (n = 181,800); and overweight, 10 studies (n = 53,238). Associations were nonlinear and there were significantly increased odds of child obesity with maternal obesity (odds ratio [OR] 3.64, 95% CI 2.68–4.95) and maternal overweight (OR 1.89, 95% CI 1.62–2.19). Significantly increased odds were observed for child overweight/obesity (OR 2.69, 95% CI 2.10–3.46) and for child overweight (OR 1.80, 95% CI 1.25, 2.59) with maternal obesity. A limitation of this research is that the included studies did not always report the data in a format that enabled inclusion in this complex meta-analysis. Conclusions This research has identified a 264% increase in the odds of child obesity when mothers have obesity before conception. This study provides substantial evidence for the need to develop interventions that commence prior to conception, to support women of childbearing age with weight management in order to halt intergenerational obesity.","ISSN":"1549-1676","shortTitle":"The association between maternal body mass index and child obesity","journalAbbreviation":"PLOS Medicine","language":"en","author":[{"family":"Heslehurst","given":"Nicola"},{"family":"Vieira","given":"Rute"},{"family":"Akhter","given":"Zainab"},{"family":"Bailey","given":"Hayley"},{"family":"Slack","given":"Emma"},{"family":"Ngongalah","given":"Lem"},{"family":"Pemu","given":"Augustina"},{"family":"Rankin","given":"Judith"}],"issued":{"date-parts":[["2019",6,11]]}}}],"schema":"https://github.com/citation-style-language/schema/raw/master/csl-citation.json"} </w:instrText>
      </w:r>
      <w:r w:rsidRPr="00A52D79">
        <w:rPr>
          <w:rFonts w:ascii="Times New Roman" w:hAnsi="Times New Roman" w:cs="Times New Roman"/>
          <w:color w:val="1C1D1E"/>
          <w:sz w:val="24"/>
          <w:szCs w:val="24"/>
          <w:shd w:val="clear" w:color="auto" w:fill="FFFFFF"/>
        </w:rPr>
        <w:fldChar w:fldCharType="separate"/>
      </w:r>
      <w:r w:rsidR="00086BE1" w:rsidRPr="00A52D79">
        <w:rPr>
          <w:rFonts w:ascii="Times New Roman" w:hAnsi="Times New Roman" w:cs="Times New Roman"/>
          <w:sz w:val="24"/>
          <w:szCs w:val="24"/>
          <w:vertAlign w:val="superscript"/>
        </w:rPr>
        <w:t>12</w:t>
      </w:r>
      <w:r w:rsidRPr="00A52D79">
        <w:rPr>
          <w:rFonts w:ascii="Times New Roman" w:hAnsi="Times New Roman" w:cs="Times New Roman"/>
          <w:color w:val="1C1D1E"/>
          <w:sz w:val="24"/>
          <w:szCs w:val="24"/>
          <w:shd w:val="clear" w:color="auto" w:fill="FFFFFF"/>
        </w:rPr>
        <w:fldChar w:fldCharType="end"/>
      </w:r>
      <w:r w:rsidRPr="00A52D79">
        <w:rPr>
          <w:rFonts w:ascii="Times New Roman" w:hAnsi="Times New Roman" w:cs="Times New Roman"/>
          <w:color w:val="1C1D1E"/>
          <w:sz w:val="24"/>
          <w:szCs w:val="24"/>
          <w:shd w:val="clear" w:color="auto" w:fill="FFFFFF"/>
        </w:rPr>
        <w:t xml:space="preserve">, </w:t>
      </w:r>
      <w:r w:rsidR="00320C7A" w:rsidRPr="00A52D79">
        <w:rPr>
          <w:rFonts w:ascii="Times New Roman" w:hAnsi="Times New Roman" w:cs="Times New Roman"/>
          <w:color w:val="1C1D1E"/>
          <w:sz w:val="24"/>
          <w:szCs w:val="24"/>
          <w:shd w:val="clear" w:color="auto" w:fill="FFFFFF"/>
        </w:rPr>
        <w:t>and our previous study in 6-year old children from the SCOPE cohort</w:t>
      </w:r>
      <w:r w:rsidRPr="00A52D79">
        <w:rPr>
          <w:rFonts w:ascii="Times New Roman" w:hAnsi="Times New Roman" w:cs="Times New Roman"/>
          <w:color w:val="1C1D1E"/>
          <w:sz w:val="24"/>
          <w:szCs w:val="24"/>
          <w:shd w:val="clear" w:color="auto" w:fill="FFFFFF"/>
        </w:rPr>
        <w:t xml:space="preserve"> </w:t>
      </w:r>
      <w:r w:rsidRPr="00A52D79">
        <w:rPr>
          <w:rFonts w:ascii="Times New Roman" w:hAnsi="Times New Roman" w:cs="Times New Roman"/>
          <w:color w:val="1C1D1E"/>
          <w:sz w:val="24"/>
          <w:szCs w:val="24"/>
          <w:shd w:val="clear" w:color="auto" w:fill="FFFFFF"/>
        </w:rPr>
        <w:fldChar w:fldCharType="begin"/>
      </w:r>
      <w:r w:rsidR="00A53A92" w:rsidRPr="00A52D79">
        <w:rPr>
          <w:rFonts w:ascii="Times New Roman" w:hAnsi="Times New Roman" w:cs="Times New Roman"/>
          <w:color w:val="1C1D1E"/>
          <w:sz w:val="24"/>
          <w:szCs w:val="24"/>
          <w:shd w:val="clear" w:color="auto" w:fill="FFFFFF"/>
        </w:rPr>
        <w:instrText xml:space="preserve"> ADDIN ZOTERO_ITEM CSL_CITATION {"citationID":"a1b0dke5cs1","properties":{"formattedCitation":"{\\rtf \\super 14\\nosupersub{}}","plainCitation":"14"},"citationItems":[{"id":881,"uris":["http://zotero.org/users/5796584/items/68WB3FPM"],"uri":["http://zotero.org/users/5796584/items/68WB3FPM"],"itemData":{"id":881,"type":"article-journal","title":"Relationships of maternal body mass index and plasma biomarkers with childhood body mass index and adiposity at 6 years: The Children of SCOPE study","container-title":"Pediatric Obesity","page":"e12537","source":"PubMed","abstract":"BACKGROUND: Maternal obesity has been implicated in the origins of childhood obesity through a suboptimal environment in-utero.\nOBJECTIVE: We examined relationships of maternal early pregnancy body mass index (BMI), overweight/obesity, and plasma biomarkers of obesity, inflammation, insulin resistance, and placental function with measures of childhood BMI and adiposity.\nMETHODS: BMI z-score, sum of skinfold thicknesses (SST), body fat percentage (BFP, by bioelectrical impedance), and waist, arm, and hip circumferences were measured in 1173 6-year-old children of nulliparous pregnant women in the Screening for Pregnancy Endpoints (SCOPE) study, New Zealand. Relationships of maternal early pregnancy (15 weeks' gestation) BMI and biomarkers with these childhood anthropometric measures were assessed by linear regression, with appropriate adjustment.\nRESULTS: 28.1% of mothers were classified as overweight and 10.1% with obesity; compared with normal weight mothers, the BFP of their children were 5.3% higher (0.16 SD [95% CI, 0.04-0.29] p = .01) and 7.8% higher (0.27 [0.08-0.47] p = .006) with comparable values for BMI z-score and arm, waist, and hip circumferences. Early pregnancy maternal BMI and plasma placental growth factor (PlGF) were associated with higher child's SST, BMI z-score, hip circumference, and BFP. None of the metabolic or inflammatory maternal biomarkers were associated with childhood obesity.\nCONCLUSION: In this contemporary large prospective cohort study with extensive maternal/childhood phenotyping and a high prevalence of maternal overweight/obesity, we found independent relationships of maternal early pregnancy BMI with childhood BMI and adiposity; similar associations were observed with PlGF, which may imply a role for placenta function in the developmental programming of childhood obesity risk.","ISSN":"2047-6310","note":"PMID: 31232532","shortTitle":"Relationships of maternal body mass index and plasma biomarkers with childhood body mass index and adiposity at 6 years","journalAbbreviation":"Pediatr Obes","language":"eng","author":[{"family":"Dalrymple","given":"Kathryn V."},{"family":"Thompson","given":"John M. D."},{"family":"Begum","given":"Shahina"},{"family":"Godfrey","given":"Keith M."},{"family":"Poston","given":"Lucilla"},{"family":"Seed","given":"Paul T."},{"family":"McCowan","given":"Lesley M. E."},{"family":"Wall","given":"Clare"},{"family":"Shelling","given":"Andrew"},{"family":"North","given":"Robyn"},{"family":"Cutfield","given":"Wayne S."},{"family":"Mitchell","given":"Edwin A."},{"literal":"SCOPE Consortium"}],"issued":{"date-parts":[["2019",6,24]]}}}],"schema":"https://github.com/citation-style-language/schema/raw/master/csl-citation.json"} </w:instrText>
      </w:r>
      <w:r w:rsidRPr="00A52D79">
        <w:rPr>
          <w:rFonts w:ascii="Times New Roman" w:hAnsi="Times New Roman" w:cs="Times New Roman"/>
          <w:color w:val="1C1D1E"/>
          <w:sz w:val="24"/>
          <w:szCs w:val="24"/>
          <w:shd w:val="clear" w:color="auto" w:fill="FFFFFF"/>
        </w:rPr>
        <w:fldChar w:fldCharType="separate"/>
      </w:r>
      <w:r w:rsidR="00086BE1" w:rsidRPr="00A52D79">
        <w:rPr>
          <w:rFonts w:ascii="Times New Roman" w:hAnsi="Times New Roman" w:cs="Times New Roman"/>
          <w:sz w:val="24"/>
          <w:szCs w:val="24"/>
          <w:vertAlign w:val="superscript"/>
        </w:rPr>
        <w:t>14</w:t>
      </w:r>
      <w:r w:rsidRPr="00A52D79">
        <w:rPr>
          <w:rFonts w:ascii="Times New Roman" w:hAnsi="Times New Roman" w:cs="Times New Roman"/>
          <w:color w:val="1C1D1E"/>
          <w:sz w:val="24"/>
          <w:szCs w:val="24"/>
          <w:shd w:val="clear" w:color="auto" w:fill="FFFFFF"/>
        </w:rPr>
        <w:fldChar w:fldCharType="end"/>
      </w:r>
      <w:r w:rsidRPr="00A52D79">
        <w:rPr>
          <w:rFonts w:ascii="Times New Roman" w:hAnsi="Times New Roman" w:cs="Times New Roman"/>
          <w:color w:val="1C1D1E"/>
          <w:sz w:val="24"/>
          <w:szCs w:val="24"/>
          <w:shd w:val="clear" w:color="auto" w:fill="FFFFFF"/>
        </w:rPr>
        <w:t>,</w:t>
      </w:r>
      <w:r w:rsidR="00E401DD" w:rsidRPr="00A52D79">
        <w:rPr>
          <w:rFonts w:ascii="Times New Roman" w:hAnsi="Times New Roman" w:cs="Times New Roman"/>
          <w:color w:val="1C1D1E"/>
          <w:sz w:val="24"/>
          <w:szCs w:val="24"/>
          <w:shd w:val="clear" w:color="auto" w:fill="FFFFFF"/>
        </w:rPr>
        <w:t xml:space="preserve"> </w:t>
      </w:r>
      <w:r w:rsidR="00A60EFA" w:rsidRPr="00A52D79">
        <w:rPr>
          <w:rFonts w:ascii="Times New Roman" w:hAnsi="Times New Roman" w:cs="Times New Roman"/>
          <w:color w:val="1C1D1E"/>
          <w:sz w:val="24"/>
          <w:szCs w:val="24"/>
          <w:shd w:val="clear" w:color="auto" w:fill="FFFFFF"/>
        </w:rPr>
        <w:t>w</w:t>
      </w:r>
      <w:r w:rsidRPr="00A52D79">
        <w:rPr>
          <w:rFonts w:ascii="Times New Roman" w:hAnsi="Times New Roman" w:cs="Times New Roman"/>
          <w:color w:val="1C1D1E"/>
          <w:sz w:val="24"/>
          <w:szCs w:val="24"/>
          <w:shd w:val="clear" w:color="auto" w:fill="FFFFFF"/>
        </w:rPr>
        <w:t xml:space="preserve">e </w:t>
      </w:r>
      <w:r w:rsidR="00F44574" w:rsidRPr="00A52D79">
        <w:rPr>
          <w:rFonts w:ascii="Times New Roman" w:hAnsi="Times New Roman" w:cs="Times New Roman"/>
          <w:color w:val="1C1D1E"/>
          <w:sz w:val="24"/>
          <w:szCs w:val="24"/>
          <w:shd w:val="clear" w:color="auto" w:fill="FFFFFF"/>
        </w:rPr>
        <w:t>confirmed</w:t>
      </w:r>
      <w:r w:rsidRPr="00A52D79">
        <w:rPr>
          <w:rFonts w:ascii="Times New Roman" w:hAnsi="Times New Roman" w:cs="Times New Roman"/>
          <w:color w:val="1C1D1E"/>
          <w:sz w:val="24"/>
          <w:szCs w:val="24"/>
          <w:shd w:val="clear" w:color="auto" w:fill="FFFFFF"/>
        </w:rPr>
        <w:t xml:space="preserve"> that maternal early-pregnancy BMI was strongly associated with childhood adiposity</w:t>
      </w:r>
      <w:r w:rsidR="009440FD" w:rsidRPr="00A52D79">
        <w:rPr>
          <w:rFonts w:ascii="Times New Roman" w:hAnsi="Times New Roman" w:cs="Times New Roman"/>
          <w:color w:val="1C1D1E"/>
          <w:sz w:val="24"/>
          <w:szCs w:val="24"/>
          <w:shd w:val="clear" w:color="auto" w:fill="FFFFFF"/>
        </w:rPr>
        <w:t xml:space="preserve"> and obesity</w:t>
      </w:r>
      <w:r w:rsidR="00320C7A" w:rsidRPr="00A52D79">
        <w:rPr>
          <w:rFonts w:ascii="Times New Roman" w:hAnsi="Times New Roman" w:cs="Times New Roman"/>
          <w:color w:val="1C1D1E"/>
          <w:sz w:val="24"/>
          <w:szCs w:val="24"/>
          <w:shd w:val="clear" w:color="auto" w:fill="FFFFFF"/>
        </w:rPr>
        <w:t xml:space="preserve"> in 3-year olds</w:t>
      </w:r>
      <w:r w:rsidR="00653E49" w:rsidRPr="00A52D79">
        <w:rPr>
          <w:rFonts w:ascii="Times New Roman" w:hAnsi="Times New Roman" w:cs="Times New Roman"/>
          <w:color w:val="1C1D1E"/>
          <w:sz w:val="24"/>
          <w:szCs w:val="24"/>
          <w:shd w:val="clear" w:color="auto" w:fill="FFFFFF"/>
        </w:rPr>
        <w:t>;</w:t>
      </w:r>
      <w:r w:rsidRPr="00A52D79">
        <w:rPr>
          <w:rFonts w:ascii="Times New Roman" w:hAnsi="Times New Roman" w:cs="Times New Roman"/>
          <w:color w:val="1C1D1E"/>
          <w:sz w:val="24"/>
          <w:szCs w:val="24"/>
          <w:shd w:val="clear" w:color="auto" w:fill="FFFFFF"/>
        </w:rPr>
        <w:t xml:space="preserve"> </w:t>
      </w:r>
      <w:r w:rsidR="00653E49" w:rsidRPr="00A52D79">
        <w:rPr>
          <w:rFonts w:ascii="Times New Roman" w:hAnsi="Times New Roman" w:cs="Times New Roman"/>
          <w:color w:val="1C1D1E"/>
          <w:sz w:val="24"/>
          <w:szCs w:val="24"/>
          <w:shd w:val="clear" w:color="auto" w:fill="FFFFFF"/>
        </w:rPr>
        <w:t xml:space="preserve">35% of the children studied were overweight or </w:t>
      </w:r>
      <w:r w:rsidR="009C62C8">
        <w:rPr>
          <w:rFonts w:ascii="Times New Roman" w:hAnsi="Times New Roman" w:cs="Times New Roman"/>
          <w:color w:val="1C1D1E"/>
          <w:sz w:val="24"/>
          <w:szCs w:val="24"/>
          <w:shd w:val="clear" w:color="auto" w:fill="FFFFFF"/>
        </w:rPr>
        <w:t>had obesity</w:t>
      </w:r>
      <w:r w:rsidR="00653E49" w:rsidRPr="00A52D79">
        <w:rPr>
          <w:rFonts w:ascii="Times New Roman" w:hAnsi="Times New Roman" w:cs="Times New Roman"/>
          <w:color w:val="1C1D1E"/>
          <w:sz w:val="24"/>
          <w:szCs w:val="24"/>
          <w:shd w:val="clear" w:color="auto" w:fill="FFFFFF"/>
        </w:rPr>
        <w:t xml:space="preserve">. </w:t>
      </w:r>
      <w:r w:rsidR="00F44574" w:rsidRPr="00A52D79">
        <w:rPr>
          <w:rFonts w:ascii="Times New Roman" w:hAnsi="Times New Roman" w:cs="Times New Roman"/>
          <w:color w:val="1C1D1E"/>
          <w:sz w:val="24"/>
          <w:szCs w:val="24"/>
          <w:shd w:val="clear" w:color="auto" w:fill="FFFFFF"/>
        </w:rPr>
        <w:t xml:space="preserve">Similar relationships </w:t>
      </w:r>
      <w:r w:rsidR="00653E49" w:rsidRPr="00A52D79">
        <w:rPr>
          <w:rFonts w:ascii="Times New Roman" w:hAnsi="Times New Roman" w:cs="Times New Roman"/>
          <w:color w:val="1C1D1E"/>
          <w:sz w:val="24"/>
          <w:szCs w:val="24"/>
          <w:shd w:val="clear" w:color="auto" w:fill="FFFFFF"/>
        </w:rPr>
        <w:t xml:space="preserve">have </w:t>
      </w:r>
      <w:r w:rsidR="00582761" w:rsidRPr="00A52D79">
        <w:rPr>
          <w:rFonts w:ascii="Times New Roman" w:hAnsi="Times New Roman" w:cs="Times New Roman"/>
          <w:color w:val="1C1D1E"/>
          <w:sz w:val="24"/>
          <w:szCs w:val="24"/>
          <w:shd w:val="clear" w:color="auto" w:fill="FFFFFF"/>
        </w:rPr>
        <w:t xml:space="preserve">been </w:t>
      </w:r>
      <w:r w:rsidR="00F44574" w:rsidRPr="00A52D79">
        <w:rPr>
          <w:rFonts w:ascii="Times New Roman" w:hAnsi="Times New Roman" w:cs="Times New Roman"/>
          <w:color w:val="1C1D1E"/>
          <w:sz w:val="24"/>
          <w:szCs w:val="24"/>
          <w:shd w:val="clear" w:color="auto" w:fill="FFFFFF"/>
        </w:rPr>
        <w:t xml:space="preserve">widely </w:t>
      </w:r>
      <w:r w:rsidR="00582761" w:rsidRPr="00A52D79">
        <w:rPr>
          <w:rFonts w:ascii="Times New Roman" w:hAnsi="Times New Roman" w:cs="Times New Roman"/>
          <w:color w:val="1C1D1E"/>
          <w:sz w:val="24"/>
          <w:szCs w:val="24"/>
          <w:shd w:val="clear" w:color="auto" w:fill="FFFFFF"/>
        </w:rPr>
        <w:t xml:space="preserve">described in animal models of maternal obesity in which maternal </w:t>
      </w:r>
      <w:r w:rsidR="00EE18AA" w:rsidRPr="00A52D79">
        <w:rPr>
          <w:rFonts w:ascii="Times New Roman" w:hAnsi="Times New Roman" w:cs="Times New Roman"/>
          <w:color w:val="1C1D1E"/>
          <w:sz w:val="24"/>
          <w:szCs w:val="24"/>
          <w:shd w:val="clear" w:color="auto" w:fill="FFFFFF"/>
        </w:rPr>
        <w:t>metabolic disturbances</w:t>
      </w:r>
      <w:r w:rsidR="00582761" w:rsidRPr="00A52D79">
        <w:rPr>
          <w:rFonts w:ascii="Times New Roman" w:hAnsi="Times New Roman" w:cs="Times New Roman"/>
          <w:color w:val="1C1D1E"/>
          <w:sz w:val="24"/>
          <w:szCs w:val="24"/>
          <w:shd w:val="clear" w:color="auto" w:fill="FFFFFF"/>
        </w:rPr>
        <w:t xml:space="preserve"> have been implicated</w:t>
      </w:r>
      <w:r w:rsidR="009C37A6" w:rsidRPr="00A52D79">
        <w:rPr>
          <w:rFonts w:ascii="Times New Roman" w:hAnsi="Times New Roman" w:cs="Times New Roman"/>
          <w:color w:val="1C1D1E"/>
          <w:sz w:val="24"/>
          <w:szCs w:val="24"/>
          <w:shd w:val="clear" w:color="auto" w:fill="FFFFFF"/>
        </w:rPr>
        <w:t xml:space="preserve"> in</w:t>
      </w:r>
      <w:r w:rsidR="00962F8D" w:rsidRPr="00A52D79">
        <w:rPr>
          <w:rFonts w:ascii="Times New Roman" w:hAnsi="Times New Roman" w:cs="Times New Roman"/>
          <w:color w:val="1C1D1E"/>
          <w:sz w:val="24"/>
          <w:szCs w:val="24"/>
          <w:shd w:val="clear" w:color="auto" w:fill="FFFFFF"/>
        </w:rPr>
        <w:t xml:space="preserve"> offspring obesity </w:t>
      </w:r>
      <w:r w:rsidR="00582761" w:rsidRPr="00A52D79">
        <w:rPr>
          <w:rFonts w:ascii="Times New Roman" w:hAnsi="Times New Roman" w:cs="Times New Roman"/>
          <w:color w:val="1C1D1E"/>
          <w:sz w:val="24"/>
          <w:szCs w:val="24"/>
          <w:shd w:val="clear" w:color="auto" w:fill="FFFFFF"/>
        </w:rPr>
        <w:t xml:space="preserve">through </w:t>
      </w:r>
      <w:r w:rsidR="00EE18AA" w:rsidRPr="00A52D79">
        <w:rPr>
          <w:rFonts w:ascii="Times New Roman" w:hAnsi="Times New Roman" w:cs="Times New Roman"/>
          <w:color w:val="1C1D1E"/>
          <w:sz w:val="24"/>
          <w:szCs w:val="24"/>
          <w:shd w:val="clear" w:color="auto" w:fill="FFFFFF"/>
        </w:rPr>
        <w:t xml:space="preserve">persistent developmental changes in the fetus </w:t>
      </w:r>
      <w:r w:rsidR="00EE18AA" w:rsidRPr="00A52D79">
        <w:rPr>
          <w:rFonts w:ascii="Times New Roman" w:hAnsi="Times New Roman" w:cs="Times New Roman"/>
          <w:color w:val="1C1D1E"/>
          <w:sz w:val="24"/>
          <w:szCs w:val="24"/>
          <w:shd w:val="clear" w:color="auto" w:fill="FFFFFF"/>
        </w:rPr>
        <w:fldChar w:fldCharType="begin"/>
      </w:r>
      <w:r w:rsidR="00A53A92" w:rsidRPr="00A52D79">
        <w:rPr>
          <w:rFonts w:ascii="Times New Roman" w:hAnsi="Times New Roman" w:cs="Times New Roman"/>
          <w:color w:val="1C1D1E"/>
          <w:sz w:val="24"/>
          <w:szCs w:val="24"/>
          <w:shd w:val="clear" w:color="auto" w:fill="FFFFFF"/>
        </w:rPr>
        <w:instrText xml:space="preserve"> ADDIN ZOTERO_ITEM CSL_CITATION {"citationID":"x8rDqAmb","properties":{"formattedCitation":"{\\rtf \\super 36\\nosupersub{}}","plainCitation":"36"},"citationItems":[{"id":1517,"uris":["http://zotero.org/users/5796584/items/37B38E77"],"uri":["http://zotero.org/users/5796584/items/37B38E77"],"itemData":{"id":1517,"type":"article-journal","title":"Maternal obesity, gestational weight gain and diet as determinants of offspring long term health","container-title":"Best Practice &amp; Research. Clinical Endocrinology &amp; Metabolism","page":"627-639","volume":"26","issue":"5","source":"PubMed","abstract":"This review addresses the increasingly prolific literature from studies in man and animals suggesting that maternal obesity, a diet rich in calories or excess gestational weight gain may, through perturbation of the intrauterine environment, lead to lifelong risk of obesity and related disorders in the child. In addressing maternal- child obesity relationships it remains a challenge to distinguish the influence of the intrauterine environment from the contribution of shared genetic traits, and to adequately adjust for postnatal determinants of childhood obesity. Studies in genetically identical rodents convincingly show that maternal obesity, as well as elements of a hypercalorific diet can permanently influence offspring risk of obesity, and are these are supported by studies in larger mammals. Importantly, dissection of the mechanism in animals has led to description of novel interactive pathways between maternal environment and fetus which are amenable to investigation in humans.","ISSN":"1878-1594","note":"PMID: 22980045","journalAbbreviation":"Best Pract. Res. Clin. Endocrinol. Metab.","language":"eng","author":[{"family":"Poston","given":"Lucilla"}],"issued":{"date-parts":[["2012",10]]}}}],"schema":"https://github.com/citation-style-language/schema/raw/master/csl-citation.json"} </w:instrText>
      </w:r>
      <w:r w:rsidR="00EE18AA" w:rsidRPr="00A52D79">
        <w:rPr>
          <w:rFonts w:ascii="Times New Roman" w:hAnsi="Times New Roman" w:cs="Times New Roman"/>
          <w:color w:val="1C1D1E"/>
          <w:sz w:val="24"/>
          <w:szCs w:val="24"/>
          <w:shd w:val="clear" w:color="auto" w:fill="FFFFFF"/>
        </w:rPr>
        <w:fldChar w:fldCharType="separate"/>
      </w:r>
      <w:r w:rsidR="00086BE1" w:rsidRPr="00A52D79">
        <w:rPr>
          <w:rFonts w:ascii="Times New Roman" w:hAnsi="Times New Roman" w:cs="Times New Roman"/>
          <w:sz w:val="24"/>
          <w:szCs w:val="24"/>
          <w:vertAlign w:val="superscript"/>
        </w:rPr>
        <w:t>36</w:t>
      </w:r>
      <w:r w:rsidR="00EE18AA" w:rsidRPr="00A52D79">
        <w:rPr>
          <w:rFonts w:ascii="Times New Roman" w:hAnsi="Times New Roman" w:cs="Times New Roman"/>
          <w:color w:val="1C1D1E"/>
          <w:sz w:val="24"/>
          <w:szCs w:val="24"/>
          <w:shd w:val="clear" w:color="auto" w:fill="FFFFFF"/>
        </w:rPr>
        <w:fldChar w:fldCharType="end"/>
      </w:r>
      <w:r w:rsidR="00A60EFA" w:rsidRPr="00A52D79">
        <w:rPr>
          <w:rFonts w:ascii="Times New Roman" w:hAnsi="Times New Roman" w:cs="Times New Roman"/>
          <w:color w:val="1C1D1E"/>
          <w:sz w:val="24"/>
          <w:szCs w:val="24"/>
          <w:shd w:val="clear" w:color="auto" w:fill="FFFFFF"/>
        </w:rPr>
        <w:t>.</w:t>
      </w:r>
      <w:r w:rsidR="00CA36BD" w:rsidRPr="00A52D79">
        <w:rPr>
          <w:rFonts w:ascii="Times New Roman" w:hAnsi="Times New Roman" w:cs="Times New Roman"/>
          <w:color w:val="1C1D1E"/>
          <w:sz w:val="24"/>
          <w:szCs w:val="24"/>
          <w:shd w:val="clear" w:color="auto" w:fill="FFFFFF"/>
        </w:rPr>
        <w:t xml:space="preserve"> </w:t>
      </w:r>
      <w:r w:rsidR="003F40B3" w:rsidRPr="00A52D79">
        <w:rPr>
          <w:rFonts w:ascii="Times New Roman" w:hAnsi="Times New Roman" w:cs="Times New Roman"/>
          <w:color w:val="1C1D1E"/>
          <w:sz w:val="24"/>
          <w:szCs w:val="24"/>
          <w:shd w:val="clear" w:color="auto" w:fill="FFFFFF"/>
        </w:rPr>
        <w:t xml:space="preserve">In common with </w:t>
      </w:r>
      <w:r w:rsidR="00AB18AF" w:rsidRPr="00A52D79">
        <w:rPr>
          <w:rFonts w:ascii="Times New Roman" w:hAnsi="Times New Roman" w:cs="Times New Roman"/>
          <w:color w:val="1C1D1E"/>
          <w:sz w:val="24"/>
          <w:szCs w:val="24"/>
          <w:shd w:val="clear" w:color="auto" w:fill="FFFFFF"/>
        </w:rPr>
        <w:t>others</w:t>
      </w:r>
      <w:r w:rsidR="003F40B3" w:rsidRPr="00A52D79">
        <w:rPr>
          <w:rFonts w:ascii="Times New Roman" w:hAnsi="Times New Roman" w:cs="Times New Roman"/>
          <w:color w:val="1C1D1E"/>
          <w:sz w:val="24"/>
          <w:szCs w:val="24"/>
          <w:shd w:val="clear" w:color="auto" w:fill="FFFFFF"/>
        </w:rPr>
        <w:t xml:space="preserve">, we </w:t>
      </w:r>
      <w:r w:rsidR="00653E49" w:rsidRPr="00A52D79">
        <w:rPr>
          <w:rFonts w:ascii="Times New Roman" w:hAnsi="Times New Roman" w:cs="Times New Roman"/>
          <w:color w:val="1C1D1E"/>
          <w:sz w:val="24"/>
          <w:szCs w:val="24"/>
          <w:shd w:val="clear" w:color="auto" w:fill="FFFFFF"/>
        </w:rPr>
        <w:t xml:space="preserve"> show</w:t>
      </w:r>
      <w:r w:rsidR="003F40B3" w:rsidRPr="00A52D79">
        <w:rPr>
          <w:rFonts w:ascii="Times New Roman" w:hAnsi="Times New Roman" w:cs="Times New Roman"/>
          <w:color w:val="1C1D1E"/>
          <w:sz w:val="24"/>
          <w:szCs w:val="24"/>
          <w:shd w:val="clear" w:color="auto" w:fill="FFFFFF"/>
        </w:rPr>
        <w:t>ed</w:t>
      </w:r>
      <w:r w:rsidR="00653E49" w:rsidRPr="00A52D79">
        <w:rPr>
          <w:rFonts w:ascii="Times New Roman" w:hAnsi="Times New Roman" w:cs="Times New Roman"/>
          <w:color w:val="1C1D1E"/>
          <w:sz w:val="24"/>
          <w:szCs w:val="24"/>
          <w:shd w:val="clear" w:color="auto" w:fill="FFFFFF"/>
        </w:rPr>
        <w:t xml:space="preserve"> </w:t>
      </w:r>
      <w:r w:rsidR="00CA36BD" w:rsidRPr="00A52D79">
        <w:rPr>
          <w:rFonts w:ascii="Times New Roman" w:hAnsi="Times New Roman" w:cs="Times New Roman"/>
          <w:color w:val="1C1D1E"/>
          <w:sz w:val="24"/>
          <w:szCs w:val="24"/>
          <w:shd w:val="clear" w:color="auto" w:fill="FFFFFF"/>
        </w:rPr>
        <w:t>e</w:t>
      </w:r>
      <w:r w:rsidR="000F7F97" w:rsidRPr="00A52D79">
        <w:rPr>
          <w:rFonts w:ascii="Times New Roman" w:hAnsi="Times New Roman" w:cs="Times New Roman"/>
          <w:color w:val="1C1D1E"/>
          <w:sz w:val="24"/>
          <w:szCs w:val="24"/>
          <w:shd w:val="clear" w:color="auto" w:fill="FFFFFF"/>
        </w:rPr>
        <w:t>xcessive m</w:t>
      </w:r>
      <w:r w:rsidR="00320C7A" w:rsidRPr="00A52D79">
        <w:rPr>
          <w:rFonts w:ascii="Times New Roman" w:hAnsi="Times New Roman" w:cs="Times New Roman"/>
          <w:color w:val="1C1D1E"/>
          <w:sz w:val="24"/>
          <w:szCs w:val="24"/>
          <w:shd w:val="clear" w:color="auto" w:fill="FFFFFF"/>
        </w:rPr>
        <w:t>aternal GWG</w:t>
      </w:r>
      <w:r w:rsidR="00653E49" w:rsidRPr="00A52D79">
        <w:rPr>
          <w:rFonts w:ascii="Times New Roman" w:hAnsi="Times New Roman" w:cs="Times New Roman"/>
          <w:color w:val="1C1D1E"/>
          <w:sz w:val="24"/>
          <w:szCs w:val="24"/>
          <w:shd w:val="clear" w:color="auto" w:fill="FFFFFF"/>
        </w:rPr>
        <w:t xml:space="preserve"> </w:t>
      </w:r>
      <w:r w:rsidR="009744D6" w:rsidRPr="00A52D79">
        <w:rPr>
          <w:rFonts w:ascii="Times New Roman" w:hAnsi="Times New Roman" w:cs="Times New Roman"/>
          <w:color w:val="1C1D1E"/>
          <w:sz w:val="24"/>
          <w:szCs w:val="24"/>
          <w:shd w:val="clear" w:color="auto" w:fill="FFFFFF"/>
        </w:rPr>
        <w:t>to be</w:t>
      </w:r>
      <w:r w:rsidR="003F40B3" w:rsidRPr="00A52D79">
        <w:rPr>
          <w:rFonts w:ascii="Times New Roman" w:hAnsi="Times New Roman" w:cs="Times New Roman"/>
          <w:color w:val="1C1D1E"/>
          <w:sz w:val="24"/>
          <w:szCs w:val="24"/>
          <w:shd w:val="clear" w:color="auto" w:fill="FFFFFF"/>
        </w:rPr>
        <w:t xml:space="preserve"> </w:t>
      </w:r>
      <w:r w:rsidR="000F7F97" w:rsidRPr="00A52D79">
        <w:rPr>
          <w:rFonts w:ascii="Times New Roman" w:hAnsi="Times New Roman" w:cs="Times New Roman"/>
          <w:color w:val="1C1D1E"/>
          <w:sz w:val="24"/>
          <w:szCs w:val="24"/>
          <w:shd w:val="clear" w:color="auto" w:fill="FFFFFF"/>
        </w:rPr>
        <w:t>a risk factor</w:t>
      </w:r>
      <w:r w:rsidR="00CA36BD" w:rsidRPr="00A52D79">
        <w:rPr>
          <w:rFonts w:ascii="Times New Roman" w:hAnsi="Times New Roman" w:cs="Times New Roman"/>
          <w:color w:val="1C1D1E"/>
          <w:sz w:val="24"/>
          <w:szCs w:val="24"/>
          <w:shd w:val="clear" w:color="auto" w:fill="FFFFFF"/>
        </w:rPr>
        <w:t xml:space="preserve"> for </w:t>
      </w:r>
      <w:r w:rsidR="00F44574" w:rsidRPr="00A52D79">
        <w:rPr>
          <w:rFonts w:ascii="Times New Roman" w:hAnsi="Times New Roman" w:cs="Times New Roman"/>
          <w:color w:val="1C1D1E"/>
          <w:sz w:val="24"/>
          <w:szCs w:val="24"/>
          <w:shd w:val="clear" w:color="auto" w:fill="FFFFFF"/>
        </w:rPr>
        <w:t>offspring</w:t>
      </w:r>
      <w:r w:rsidR="00CA36BD" w:rsidRPr="00A52D79">
        <w:rPr>
          <w:rFonts w:ascii="Times New Roman" w:hAnsi="Times New Roman" w:cs="Times New Roman"/>
          <w:color w:val="1C1D1E"/>
          <w:sz w:val="24"/>
          <w:szCs w:val="24"/>
          <w:shd w:val="clear" w:color="auto" w:fill="FFFFFF"/>
        </w:rPr>
        <w:t xml:space="preserve"> obesity</w:t>
      </w:r>
      <w:r w:rsidR="000F7F97" w:rsidRPr="00A52D79">
        <w:rPr>
          <w:rFonts w:ascii="Times New Roman" w:hAnsi="Times New Roman" w:cs="Times New Roman"/>
          <w:color w:val="1C1D1E"/>
          <w:sz w:val="24"/>
          <w:szCs w:val="24"/>
          <w:shd w:val="clear" w:color="auto" w:fill="FFFFFF"/>
        </w:rPr>
        <w:t xml:space="preserve"> </w:t>
      </w:r>
      <w:r w:rsidRPr="00A52D79">
        <w:rPr>
          <w:rFonts w:ascii="Times New Roman" w:hAnsi="Times New Roman" w:cs="Times New Roman"/>
          <w:color w:val="1C1D1E"/>
          <w:sz w:val="24"/>
          <w:szCs w:val="24"/>
          <w:shd w:val="clear" w:color="auto" w:fill="FFFFFF"/>
        </w:rPr>
        <w:fldChar w:fldCharType="begin"/>
      </w:r>
      <w:r w:rsidR="00A53A92" w:rsidRPr="00A52D79">
        <w:rPr>
          <w:rFonts w:ascii="Times New Roman" w:hAnsi="Times New Roman" w:cs="Times New Roman"/>
          <w:color w:val="1C1D1E"/>
          <w:sz w:val="24"/>
          <w:szCs w:val="24"/>
          <w:shd w:val="clear" w:color="auto" w:fill="FFFFFF"/>
        </w:rPr>
        <w:instrText xml:space="preserve"> ADDIN ZOTERO_ITEM CSL_CITATION {"citationID":"9qK7CAdj","properties":{"unsorted":true,"formattedCitation":"{\\rtf \\super 37,38\\nosupersub{}}","plainCitation":"37,38"},"citationItems":[{"id":1496,"uris":["http://zotero.org/users/5796584/items/E6MXWYAR"],"uri":["http://zotero.org/users/5796584/items/E6MXWYAR"],"itemData":{"id":1496,"type":"article-journal","title":"Excess gestational weight gain is associated with child adiposity among mothers with normal and overweight prepregnancy weight status","container-title":"The Journal of Nutrition","page":"1851-1858","volume":"142","issue":"10","source":"PubMed","abstract":"There are inconsistencies in the literature regarding the association between gestational weight gain (GWG) and child adiposity. GWG is hypothesized to act on child adiposity directly through intrauterine programming and indirectly through birth weight. It is unclear if the relative importance of these pathways differs by prepregnancy BMI status. We analyzed data from 3600 participants of the nationally representative Early Childhood Longitudinal Study-Birth Cohort. Child BMI Z-score was calculated from height and weight measured at 5 y. Using linear regression, controlling for sociodemographics and family lifestyle, we examined prepregnancy BMI-specific associations between GWG and child BMI Z-score. There was a nonlinear association among normal (P &lt; 0.001) and overweight mothers only (P = 0.013), such that GWG beyond the midpoint of the 2009 Institute of Medicine recommendations was associated with a significant increase in child BMI Z-score. After the addition of birth-weight-for-gestational-age and breastfeeding to the model, the association remained among normal-weight mothers (P = 0.005) and was slightly attenuated among overweight mothers (P = 0.09). No significant association was observed between GWG and child BMI Z-score among underweight or obese mothers. We used path analysis to decompose the total effect into direct and indirect effects. This indicated the presence of a stronger direct than indirect effect. In conclusion, low GWG is not associated with BMI Z-score among any prepregnancy BMI group. Excess GWG is associated with an increase in child BMI Z-score among normal and overweight mothers only. Prevention of excess GWG may be a strategy to prevent childhood obesity.","ISSN":"1541-6100","note":"PMID: 22955516\nPMCID: PMC6498456","journalAbbreviation":"J. Nutr.","language":"eng","author":[{"family":"Hinkle","given":"Stefanie N."},{"family":"Sharma","given":"Andrea J."},{"family":"Swan","given":"Deanne W."},{"family":"Schieve","given":"Laura A."},{"family":"Ramakrishnan","given":"Usha"},{"family":"Stein","given":"Aryeh D."}],"issued":{"date-parts":[["2012",10]]}}},{"id":159,"uris":["http://zotero.org/users/5796584/items/UQJY6YLL"],"uri":["http://zotero.org/users/5796584/items/UQJY6YLL"],"itemData":{"id":159,"type":"article-journal","title":"Maternal weight gain in different periods of pregnancy and childhood cardio-metabolic outcomes. The Generation R Study","container-title":"Int J Obes (Lond)","page":"677-85","volume":"39","issue":"4","source":"NLM","archive_location":"25287752","abstract":"BACKGROUND: Excessive gestational weight gain seems to be associated with offspring cardio-metabolic risk factors. Little is known about the critical periods of gestational weight gain. We examined the associations of maternal weight gain in different periods of pregnancy with childhood cardio-metabolic risk factors. METHODS: In a population-based prospective cohort study from early pregnancy onwards among 5908 mothers and their children, we obtained maternal prepregnancy weight and weight in early, mid and late pregnancy. At the age of 6 years (median: 72.6 months; 95% range: 67.9, 95.8), we measured childhood body mass index (BMI), total body and abdominal fat distribution, blood pressure and blood levels of lipids, insulin and c-peptide. RESULTS: Overall, the associations of maternal prepregnancy weight with childhood outcomes were stronger than the associations of maternal gestational weight gain. Independent from maternal prepregnancy weight and weight gain in other periods, higher weight gain in early pregnancy was associated with higher childhood BMI, total fat mass, android/gynoid fat mass ratio, abdominal subcutaneous fat mass and systolic blood pressure (P-values&lt;0.05). Independent associations of maternal weight gain in early pregnancy with childhood abdominal preperitoneal fat mass, insulin and c-peptide were of borderline significance. Higher weight gain in mid pregnancy was independently associated with higher childhood BMI, total and abdominal subcutaneous fat mass and systolic blood pressure (P-values&lt;0.05). The associations for childhood cardio-metabolic outcomes attenuated after adjustment for childhood BMI. Weight gain in late pregnancy was not associated with childhood outcomes. Higher weight gain in early, but not in mid or late pregnancy, was associated with increased risks of childhood overweight and clustering of cardio-metabolic risk factors (odds ratio (OR) 1.19 (95% confidence interval (CI): 1.10, 1.29) and OR 1.20 (95% CI: 1.07, 1.35) per standard deviation increase in early gestational weight gain, respectively). CONCLUSIONS: Higher weight gain in early pregnancy is associated with an adverse cardio-metabolic profile in offspring. This association is largely mediated by childhood adiposity.","ISSN":"0307-0565","shortTitle":"Maternal weight gain in different periods of pregnancy and childhood cardio-metabolic outcomes. The Generation R Study","journalAbbreviation":"International journal of obesity (2005)","language":"eng","author":[{"family":"Gaillard","given":"R."},{"family":"Steegers","given":"E. A."},{"family":"Franco","given":"O. H."},{"family":"Hofman","given":"A."},{"family":"Jaddoe","given":"V. W."}],"issued":{"date-parts":[["2015",4]]}}}],"schema":"https://github.com/citation-style-language/schema/raw/master/csl-citation.json"} </w:instrText>
      </w:r>
      <w:r w:rsidRPr="00A52D79">
        <w:rPr>
          <w:rFonts w:ascii="Times New Roman" w:hAnsi="Times New Roman" w:cs="Times New Roman"/>
          <w:color w:val="1C1D1E"/>
          <w:sz w:val="24"/>
          <w:szCs w:val="24"/>
          <w:shd w:val="clear" w:color="auto" w:fill="FFFFFF"/>
        </w:rPr>
        <w:fldChar w:fldCharType="separate"/>
      </w:r>
      <w:r w:rsidR="00086BE1" w:rsidRPr="00A52D79">
        <w:rPr>
          <w:rFonts w:ascii="Times New Roman" w:hAnsi="Times New Roman" w:cs="Times New Roman"/>
          <w:sz w:val="24"/>
          <w:szCs w:val="24"/>
          <w:vertAlign w:val="superscript"/>
        </w:rPr>
        <w:t>37,38</w:t>
      </w:r>
      <w:r w:rsidRPr="00A52D79">
        <w:rPr>
          <w:rFonts w:ascii="Times New Roman" w:hAnsi="Times New Roman" w:cs="Times New Roman"/>
          <w:color w:val="1C1D1E"/>
          <w:sz w:val="24"/>
          <w:szCs w:val="24"/>
          <w:shd w:val="clear" w:color="auto" w:fill="FFFFFF"/>
        </w:rPr>
        <w:fldChar w:fldCharType="end"/>
      </w:r>
      <w:r w:rsidRPr="00A52D79">
        <w:rPr>
          <w:rFonts w:ascii="Times New Roman" w:hAnsi="Times New Roman" w:cs="Times New Roman"/>
          <w:color w:val="1C1D1E"/>
          <w:sz w:val="24"/>
          <w:szCs w:val="24"/>
          <w:shd w:val="clear" w:color="auto" w:fill="FFFFFF"/>
        </w:rPr>
        <w:t>.</w:t>
      </w:r>
      <w:r w:rsidR="005F764C" w:rsidRPr="00A52D79">
        <w:rPr>
          <w:rFonts w:ascii="Times New Roman" w:hAnsi="Times New Roman" w:cs="Times New Roman"/>
          <w:color w:val="1C1D1E"/>
          <w:sz w:val="24"/>
          <w:szCs w:val="24"/>
          <w:shd w:val="clear" w:color="auto" w:fill="FFFFFF"/>
        </w:rPr>
        <w:t xml:space="preserve"> </w:t>
      </w:r>
      <w:r w:rsidR="00E6429B" w:rsidRPr="00A52D79">
        <w:rPr>
          <w:rFonts w:ascii="Times New Roman" w:hAnsi="Times New Roman" w:cs="Times New Roman"/>
          <w:color w:val="1C1D1E"/>
          <w:sz w:val="24"/>
          <w:szCs w:val="24"/>
          <w:shd w:val="clear" w:color="auto" w:fill="FFFFFF"/>
        </w:rPr>
        <w:t xml:space="preserve">A recent meta-analysis of 37 cohorts </w:t>
      </w:r>
      <w:r w:rsidR="0080451D" w:rsidRPr="00A52D79">
        <w:rPr>
          <w:rFonts w:ascii="Times New Roman" w:hAnsi="Times New Roman" w:cs="Times New Roman"/>
          <w:color w:val="1C1D1E"/>
          <w:sz w:val="24"/>
          <w:szCs w:val="24"/>
          <w:shd w:val="clear" w:color="auto" w:fill="FFFFFF"/>
        </w:rPr>
        <w:t xml:space="preserve">has </w:t>
      </w:r>
      <w:r w:rsidR="009D13AA" w:rsidRPr="00A52D79">
        <w:rPr>
          <w:rFonts w:ascii="Times New Roman" w:hAnsi="Times New Roman" w:cs="Times New Roman"/>
          <w:color w:val="1C1D1E"/>
          <w:sz w:val="24"/>
          <w:szCs w:val="24"/>
          <w:shd w:val="clear" w:color="auto" w:fill="FFFFFF"/>
        </w:rPr>
        <w:t xml:space="preserve">assessed the </w:t>
      </w:r>
      <w:r w:rsidR="008D26B0" w:rsidRPr="00A52D79">
        <w:rPr>
          <w:rFonts w:ascii="Times New Roman" w:hAnsi="Times New Roman" w:cs="Times New Roman"/>
          <w:color w:val="1C1D1E"/>
          <w:sz w:val="24"/>
          <w:szCs w:val="24"/>
          <w:shd w:val="clear" w:color="auto" w:fill="FFFFFF"/>
        </w:rPr>
        <w:t xml:space="preserve">separate and </w:t>
      </w:r>
      <w:r w:rsidR="009D13AA" w:rsidRPr="00A52D79">
        <w:rPr>
          <w:rFonts w:ascii="Times New Roman" w:hAnsi="Times New Roman" w:cs="Times New Roman"/>
          <w:color w:val="1C1D1E"/>
          <w:sz w:val="24"/>
          <w:szCs w:val="24"/>
          <w:shd w:val="clear" w:color="auto" w:fill="FFFFFF"/>
        </w:rPr>
        <w:t>combined association of maternal BMI and GWG with the risk of overweight/obesity throughout childhood</w:t>
      </w:r>
      <w:r w:rsidR="00EE1629" w:rsidRPr="00A52D79">
        <w:rPr>
          <w:rFonts w:ascii="Times New Roman" w:hAnsi="Times New Roman" w:cs="Times New Roman"/>
          <w:color w:val="1C1D1E"/>
          <w:sz w:val="24"/>
          <w:szCs w:val="24"/>
          <w:shd w:val="clear" w:color="auto" w:fill="FFFFFF"/>
        </w:rPr>
        <w:t>, and</w:t>
      </w:r>
      <w:r w:rsidR="00710BE2" w:rsidRPr="00A52D79">
        <w:rPr>
          <w:rFonts w:ascii="Times New Roman" w:hAnsi="Times New Roman" w:cs="Times New Roman"/>
          <w:color w:val="1C1D1E"/>
          <w:sz w:val="24"/>
          <w:szCs w:val="24"/>
          <w:shd w:val="clear" w:color="auto" w:fill="FFFFFF"/>
        </w:rPr>
        <w:t xml:space="preserve"> in common with </w:t>
      </w:r>
      <w:r w:rsidR="00EE1629" w:rsidRPr="00A52D79">
        <w:rPr>
          <w:rFonts w:ascii="Times New Roman" w:hAnsi="Times New Roman" w:cs="Times New Roman"/>
          <w:color w:val="1C1D1E"/>
          <w:sz w:val="24"/>
          <w:szCs w:val="24"/>
          <w:shd w:val="clear" w:color="auto" w:fill="FFFFFF"/>
        </w:rPr>
        <w:t>this study</w:t>
      </w:r>
      <w:r w:rsidR="00710BE2" w:rsidRPr="00A52D79">
        <w:rPr>
          <w:rFonts w:ascii="Times New Roman" w:hAnsi="Times New Roman" w:cs="Times New Roman"/>
          <w:color w:val="1C1D1E"/>
          <w:sz w:val="24"/>
          <w:szCs w:val="24"/>
          <w:shd w:val="clear" w:color="auto" w:fill="FFFFFF"/>
        </w:rPr>
        <w:t xml:space="preserve"> </w:t>
      </w:r>
      <w:r w:rsidR="008C192B" w:rsidRPr="00A52D79">
        <w:rPr>
          <w:rFonts w:ascii="Times New Roman" w:hAnsi="Times New Roman" w:cs="Times New Roman"/>
          <w:color w:val="1C1D1E"/>
          <w:sz w:val="24"/>
          <w:szCs w:val="24"/>
          <w:shd w:val="clear" w:color="auto" w:fill="FFFFFF"/>
        </w:rPr>
        <w:t>pre-pregnancy BMI was</w:t>
      </w:r>
      <w:r w:rsidR="0080451D" w:rsidRPr="00A52D79">
        <w:rPr>
          <w:rFonts w:ascii="Times New Roman" w:hAnsi="Times New Roman" w:cs="Times New Roman"/>
          <w:color w:val="1C1D1E"/>
          <w:sz w:val="24"/>
          <w:szCs w:val="24"/>
          <w:shd w:val="clear" w:color="auto" w:fill="FFFFFF"/>
        </w:rPr>
        <w:t xml:space="preserve"> found to be </w:t>
      </w:r>
      <w:r w:rsidR="008C192B" w:rsidRPr="00A52D79">
        <w:rPr>
          <w:rFonts w:ascii="Times New Roman" w:hAnsi="Times New Roman" w:cs="Times New Roman"/>
          <w:color w:val="1C1D1E"/>
          <w:sz w:val="24"/>
          <w:szCs w:val="24"/>
          <w:shd w:val="clear" w:color="auto" w:fill="FFFFFF"/>
        </w:rPr>
        <w:t>a greater determinant of childhood overweight/obesity tha</w:t>
      </w:r>
      <w:r w:rsidR="00CA0706" w:rsidRPr="00A52D79">
        <w:rPr>
          <w:rFonts w:ascii="Times New Roman" w:hAnsi="Times New Roman" w:cs="Times New Roman"/>
          <w:color w:val="1C1D1E"/>
          <w:sz w:val="24"/>
          <w:szCs w:val="24"/>
          <w:shd w:val="clear" w:color="auto" w:fill="FFFFFF"/>
        </w:rPr>
        <w:t>n</w:t>
      </w:r>
      <w:r w:rsidR="008C192B" w:rsidRPr="00A52D79">
        <w:rPr>
          <w:rFonts w:ascii="Times New Roman" w:hAnsi="Times New Roman" w:cs="Times New Roman"/>
          <w:color w:val="1C1D1E"/>
          <w:sz w:val="24"/>
          <w:szCs w:val="24"/>
          <w:shd w:val="clear" w:color="auto" w:fill="FFFFFF"/>
        </w:rPr>
        <w:t xml:space="preserve"> GWG</w:t>
      </w:r>
      <w:r w:rsidR="009C5A63" w:rsidRPr="00A52D79">
        <w:rPr>
          <w:rFonts w:ascii="Times New Roman" w:hAnsi="Times New Roman" w:cs="Times New Roman"/>
          <w:color w:val="1C1D1E"/>
          <w:sz w:val="24"/>
          <w:szCs w:val="24"/>
          <w:shd w:val="clear" w:color="auto" w:fill="FFFFFF"/>
        </w:rPr>
        <w:t xml:space="preserve">. </w:t>
      </w:r>
      <w:r w:rsidR="00EE1629" w:rsidRPr="00A52D79">
        <w:rPr>
          <w:rFonts w:ascii="Times New Roman" w:hAnsi="Times New Roman" w:cs="Times New Roman"/>
          <w:color w:val="1C1D1E"/>
          <w:sz w:val="24"/>
          <w:szCs w:val="24"/>
          <w:shd w:val="clear" w:color="auto" w:fill="FFFFFF"/>
        </w:rPr>
        <w:t>Th</w:t>
      </w:r>
      <w:r w:rsidR="009744D6" w:rsidRPr="00A52D79">
        <w:rPr>
          <w:rFonts w:ascii="Times New Roman" w:hAnsi="Times New Roman" w:cs="Times New Roman"/>
          <w:color w:val="1C1D1E"/>
          <w:sz w:val="24"/>
          <w:szCs w:val="24"/>
          <w:shd w:val="clear" w:color="auto" w:fill="FFFFFF"/>
        </w:rPr>
        <w:t>is</w:t>
      </w:r>
      <w:r w:rsidR="00EE1629" w:rsidRPr="00A52D79">
        <w:rPr>
          <w:rFonts w:ascii="Times New Roman" w:hAnsi="Times New Roman" w:cs="Times New Roman"/>
          <w:color w:val="1C1D1E"/>
          <w:sz w:val="24"/>
          <w:szCs w:val="24"/>
          <w:shd w:val="clear" w:color="auto" w:fill="FFFFFF"/>
        </w:rPr>
        <w:t xml:space="preserve"> </w:t>
      </w:r>
      <w:r w:rsidR="00614765" w:rsidRPr="00A52D79">
        <w:rPr>
          <w:rFonts w:ascii="Times New Roman" w:hAnsi="Times New Roman" w:cs="Times New Roman"/>
          <w:color w:val="1C1D1E"/>
          <w:sz w:val="24"/>
          <w:szCs w:val="24"/>
          <w:shd w:val="clear" w:color="auto" w:fill="FFFFFF"/>
        </w:rPr>
        <w:t>meta-analysis</w:t>
      </w:r>
      <w:r w:rsidR="00F67ACA" w:rsidRPr="00A52D79">
        <w:rPr>
          <w:rFonts w:ascii="Times New Roman" w:hAnsi="Times New Roman" w:cs="Times New Roman"/>
          <w:color w:val="1C1D1E"/>
          <w:sz w:val="24"/>
          <w:szCs w:val="24"/>
          <w:shd w:val="clear" w:color="auto" w:fill="FFFFFF"/>
        </w:rPr>
        <w:t xml:space="preserve"> also</w:t>
      </w:r>
      <w:r w:rsidR="00EE1629" w:rsidRPr="00A52D79">
        <w:rPr>
          <w:rFonts w:ascii="Times New Roman" w:hAnsi="Times New Roman" w:cs="Times New Roman"/>
          <w:color w:val="1C1D1E"/>
          <w:sz w:val="24"/>
          <w:szCs w:val="24"/>
          <w:shd w:val="clear" w:color="auto" w:fill="FFFFFF"/>
        </w:rPr>
        <w:t xml:space="preserve"> </w:t>
      </w:r>
      <w:r w:rsidR="00AB18AF" w:rsidRPr="00A52D79">
        <w:rPr>
          <w:rFonts w:ascii="Times New Roman" w:hAnsi="Times New Roman" w:cs="Times New Roman"/>
          <w:color w:val="1C1D1E"/>
          <w:sz w:val="24"/>
          <w:szCs w:val="24"/>
          <w:shd w:val="clear" w:color="auto" w:fill="FFFFFF"/>
        </w:rPr>
        <w:t xml:space="preserve">identified </w:t>
      </w:r>
      <w:r w:rsidR="002136B9" w:rsidRPr="00A52D79">
        <w:rPr>
          <w:rFonts w:ascii="Times New Roman" w:hAnsi="Times New Roman" w:cs="Times New Roman"/>
          <w:color w:val="1C1D1E"/>
          <w:sz w:val="24"/>
          <w:szCs w:val="24"/>
          <w:shd w:val="clear" w:color="auto" w:fill="FFFFFF"/>
        </w:rPr>
        <w:t xml:space="preserve">the </w:t>
      </w:r>
      <w:r w:rsidR="00653E49" w:rsidRPr="00A52D79">
        <w:rPr>
          <w:rFonts w:ascii="Times New Roman" w:hAnsi="Times New Roman" w:cs="Times New Roman"/>
          <w:color w:val="1C1D1E"/>
          <w:sz w:val="24"/>
          <w:szCs w:val="24"/>
          <w:shd w:val="clear" w:color="auto" w:fill="FFFFFF"/>
        </w:rPr>
        <w:t>strongest</w:t>
      </w:r>
      <w:r w:rsidR="00614765" w:rsidRPr="00A52D79">
        <w:rPr>
          <w:rFonts w:ascii="Times New Roman" w:hAnsi="Times New Roman" w:cs="Times New Roman"/>
          <w:color w:val="1C1D1E"/>
          <w:sz w:val="24"/>
          <w:szCs w:val="24"/>
          <w:shd w:val="clear" w:color="auto" w:fill="FFFFFF"/>
        </w:rPr>
        <w:t xml:space="preserve"> association</w:t>
      </w:r>
      <w:r w:rsidR="00AB18AF" w:rsidRPr="00A52D79">
        <w:rPr>
          <w:rFonts w:ascii="Times New Roman" w:hAnsi="Times New Roman" w:cs="Times New Roman"/>
          <w:color w:val="1C1D1E"/>
          <w:sz w:val="24"/>
          <w:szCs w:val="24"/>
          <w:shd w:val="clear" w:color="auto" w:fill="FFFFFF"/>
        </w:rPr>
        <w:t xml:space="preserve"> with </w:t>
      </w:r>
      <w:r w:rsidR="009C5A63" w:rsidRPr="00A52D79">
        <w:rPr>
          <w:rFonts w:ascii="Times New Roman" w:hAnsi="Times New Roman" w:cs="Times New Roman"/>
          <w:color w:val="1C1D1E"/>
          <w:sz w:val="24"/>
          <w:szCs w:val="24"/>
          <w:shd w:val="clear" w:color="auto" w:fill="FFFFFF"/>
        </w:rPr>
        <w:t xml:space="preserve">maternal BMI </w:t>
      </w:r>
      <w:r w:rsidR="008D0867" w:rsidRPr="00A52D79">
        <w:rPr>
          <w:rFonts w:ascii="Times New Roman" w:hAnsi="Times New Roman" w:cs="Times New Roman"/>
          <w:color w:val="1C1D1E"/>
          <w:sz w:val="24"/>
          <w:szCs w:val="24"/>
          <w:shd w:val="clear" w:color="auto" w:fill="FFFFFF"/>
        </w:rPr>
        <w:t xml:space="preserve">and </w:t>
      </w:r>
      <w:r w:rsidR="009C5A63" w:rsidRPr="00A52D79">
        <w:rPr>
          <w:rFonts w:ascii="Times New Roman" w:hAnsi="Times New Roman" w:cs="Times New Roman"/>
          <w:color w:val="1C1D1E"/>
          <w:sz w:val="24"/>
          <w:szCs w:val="24"/>
          <w:shd w:val="clear" w:color="auto" w:fill="FFFFFF"/>
        </w:rPr>
        <w:t xml:space="preserve">GWG </w:t>
      </w:r>
      <w:r w:rsidR="002136B9" w:rsidRPr="00A52D79">
        <w:rPr>
          <w:rFonts w:ascii="Times New Roman" w:hAnsi="Times New Roman" w:cs="Times New Roman"/>
          <w:color w:val="1C1D1E"/>
          <w:sz w:val="24"/>
          <w:szCs w:val="24"/>
          <w:shd w:val="clear" w:color="auto" w:fill="FFFFFF"/>
        </w:rPr>
        <w:t xml:space="preserve">to be </w:t>
      </w:r>
      <w:r w:rsidR="00653E49" w:rsidRPr="00A52D79">
        <w:rPr>
          <w:rFonts w:ascii="Times New Roman" w:hAnsi="Times New Roman" w:cs="Times New Roman"/>
          <w:color w:val="1C1D1E"/>
          <w:sz w:val="24"/>
          <w:szCs w:val="24"/>
          <w:shd w:val="clear" w:color="auto" w:fill="FFFFFF"/>
        </w:rPr>
        <w:t xml:space="preserve">in </w:t>
      </w:r>
      <w:r w:rsidR="00614765" w:rsidRPr="00A52D79">
        <w:rPr>
          <w:rFonts w:ascii="Times New Roman" w:hAnsi="Times New Roman" w:cs="Times New Roman"/>
          <w:color w:val="1C1D1E"/>
          <w:sz w:val="24"/>
          <w:szCs w:val="24"/>
          <w:shd w:val="clear" w:color="auto" w:fill="FFFFFF"/>
        </w:rPr>
        <w:t xml:space="preserve">late childhood (10-18 years). </w:t>
      </w:r>
      <w:r w:rsidR="00FA7FBB" w:rsidRPr="00A52D79">
        <w:rPr>
          <w:rFonts w:ascii="Times New Roman" w:hAnsi="Times New Roman" w:cs="Times New Roman"/>
          <w:color w:val="1C1D1E"/>
          <w:sz w:val="24"/>
          <w:szCs w:val="24"/>
          <w:shd w:val="clear" w:color="auto" w:fill="FFFFFF"/>
        </w:rPr>
        <w:t>Translat</w:t>
      </w:r>
      <w:r w:rsidR="00AB18AF" w:rsidRPr="00A52D79">
        <w:rPr>
          <w:rFonts w:ascii="Times New Roman" w:hAnsi="Times New Roman" w:cs="Times New Roman"/>
          <w:color w:val="1C1D1E"/>
          <w:sz w:val="24"/>
          <w:szCs w:val="24"/>
          <w:shd w:val="clear" w:color="auto" w:fill="FFFFFF"/>
        </w:rPr>
        <w:t xml:space="preserve">ing this to </w:t>
      </w:r>
      <w:r w:rsidR="008E7A8D" w:rsidRPr="00A52D79">
        <w:rPr>
          <w:rFonts w:ascii="Times New Roman" w:hAnsi="Times New Roman" w:cs="Times New Roman"/>
          <w:color w:val="1C1D1E"/>
          <w:sz w:val="24"/>
          <w:szCs w:val="24"/>
          <w:shd w:val="clear" w:color="auto" w:fill="FFFFFF"/>
        </w:rPr>
        <w:t>the</w:t>
      </w:r>
      <w:r w:rsidR="00CB0086" w:rsidRPr="00A52D79">
        <w:rPr>
          <w:rFonts w:ascii="Times New Roman" w:hAnsi="Times New Roman" w:cs="Times New Roman"/>
          <w:color w:val="1C1D1E"/>
          <w:sz w:val="24"/>
          <w:szCs w:val="24"/>
          <w:shd w:val="clear" w:color="auto" w:fill="FFFFFF"/>
        </w:rPr>
        <w:t xml:space="preserve"> </w:t>
      </w:r>
      <w:r w:rsidR="00FA7FBB" w:rsidRPr="00A52D79">
        <w:rPr>
          <w:rFonts w:ascii="Times New Roman" w:hAnsi="Times New Roman" w:cs="Times New Roman"/>
          <w:color w:val="1C1D1E"/>
          <w:sz w:val="24"/>
          <w:szCs w:val="24"/>
          <w:shd w:val="clear" w:color="auto" w:fill="FFFFFF"/>
        </w:rPr>
        <w:t>UPBEAT children</w:t>
      </w:r>
      <w:r w:rsidR="00CB0086" w:rsidRPr="00A52D79">
        <w:rPr>
          <w:rFonts w:ascii="Times New Roman" w:hAnsi="Times New Roman" w:cs="Times New Roman"/>
          <w:color w:val="1C1D1E"/>
          <w:sz w:val="24"/>
          <w:szCs w:val="24"/>
          <w:shd w:val="clear" w:color="auto" w:fill="FFFFFF"/>
        </w:rPr>
        <w:t xml:space="preserve"> </w:t>
      </w:r>
      <w:r w:rsidR="009744D6" w:rsidRPr="00A52D79">
        <w:rPr>
          <w:rFonts w:ascii="Times New Roman" w:hAnsi="Times New Roman" w:cs="Times New Roman"/>
          <w:color w:val="1C1D1E"/>
          <w:sz w:val="24"/>
          <w:szCs w:val="24"/>
          <w:shd w:val="clear" w:color="auto" w:fill="FFFFFF"/>
        </w:rPr>
        <w:t xml:space="preserve">might </w:t>
      </w:r>
      <w:r w:rsidR="00653E49" w:rsidRPr="00A52D79">
        <w:rPr>
          <w:rFonts w:ascii="Times New Roman" w:hAnsi="Times New Roman" w:cs="Times New Roman"/>
          <w:color w:val="1C1D1E"/>
          <w:sz w:val="24"/>
          <w:szCs w:val="24"/>
          <w:shd w:val="clear" w:color="auto" w:fill="FFFFFF"/>
        </w:rPr>
        <w:t>suggest</w:t>
      </w:r>
      <w:r w:rsidR="009744D6" w:rsidRPr="00A52D79">
        <w:rPr>
          <w:rFonts w:ascii="Times New Roman" w:hAnsi="Times New Roman" w:cs="Times New Roman"/>
          <w:color w:val="1C1D1E"/>
          <w:sz w:val="24"/>
          <w:szCs w:val="24"/>
          <w:shd w:val="clear" w:color="auto" w:fill="FFFFFF"/>
        </w:rPr>
        <w:t xml:space="preserve"> </w:t>
      </w:r>
      <w:r w:rsidR="00653E49" w:rsidRPr="00A52D79">
        <w:rPr>
          <w:rFonts w:ascii="Times New Roman" w:hAnsi="Times New Roman" w:cs="Times New Roman"/>
          <w:color w:val="1C1D1E"/>
          <w:sz w:val="24"/>
          <w:szCs w:val="24"/>
          <w:shd w:val="clear" w:color="auto" w:fill="FFFFFF"/>
        </w:rPr>
        <w:t xml:space="preserve">that more that the current 35% will be </w:t>
      </w:r>
      <w:r w:rsidR="009C5A63" w:rsidRPr="00A52D79">
        <w:rPr>
          <w:rFonts w:ascii="Times New Roman" w:hAnsi="Times New Roman" w:cs="Times New Roman"/>
          <w:color w:val="1C1D1E"/>
          <w:sz w:val="24"/>
          <w:szCs w:val="24"/>
          <w:shd w:val="clear" w:color="auto" w:fill="FFFFFF"/>
        </w:rPr>
        <w:t>overweigh</w:t>
      </w:r>
      <w:r w:rsidR="00F67ACA" w:rsidRPr="00A52D79">
        <w:rPr>
          <w:rFonts w:ascii="Times New Roman" w:hAnsi="Times New Roman" w:cs="Times New Roman"/>
          <w:color w:val="1C1D1E"/>
          <w:sz w:val="24"/>
          <w:szCs w:val="24"/>
          <w:shd w:val="clear" w:color="auto" w:fill="FFFFFF"/>
        </w:rPr>
        <w:t xml:space="preserve">t or </w:t>
      </w:r>
      <w:r w:rsidR="009C62C8">
        <w:rPr>
          <w:rFonts w:ascii="Times New Roman" w:hAnsi="Times New Roman" w:cs="Times New Roman"/>
          <w:color w:val="1C1D1E"/>
          <w:sz w:val="24"/>
          <w:szCs w:val="24"/>
          <w:shd w:val="clear" w:color="auto" w:fill="FFFFFF"/>
        </w:rPr>
        <w:t>ha</w:t>
      </w:r>
      <w:r w:rsidR="00BE74FF">
        <w:rPr>
          <w:rFonts w:ascii="Times New Roman" w:hAnsi="Times New Roman" w:cs="Times New Roman"/>
          <w:color w:val="1C1D1E"/>
          <w:sz w:val="24"/>
          <w:szCs w:val="24"/>
          <w:shd w:val="clear" w:color="auto" w:fill="FFFFFF"/>
        </w:rPr>
        <w:t>ve</w:t>
      </w:r>
      <w:r w:rsidR="009C62C8">
        <w:rPr>
          <w:rFonts w:ascii="Times New Roman" w:hAnsi="Times New Roman" w:cs="Times New Roman"/>
          <w:color w:val="1C1D1E"/>
          <w:sz w:val="24"/>
          <w:szCs w:val="24"/>
          <w:shd w:val="clear" w:color="auto" w:fill="FFFFFF"/>
        </w:rPr>
        <w:t xml:space="preserve"> obesity</w:t>
      </w:r>
      <w:r w:rsidR="00653E49" w:rsidRPr="00A52D79">
        <w:rPr>
          <w:rFonts w:ascii="Times New Roman" w:hAnsi="Times New Roman" w:cs="Times New Roman"/>
          <w:color w:val="1C1D1E"/>
          <w:sz w:val="24"/>
          <w:szCs w:val="24"/>
          <w:shd w:val="clear" w:color="auto" w:fill="FFFFFF"/>
        </w:rPr>
        <w:t xml:space="preserve"> </w:t>
      </w:r>
      <w:r w:rsidR="00F67ACA" w:rsidRPr="00A52D79">
        <w:rPr>
          <w:rFonts w:ascii="Times New Roman" w:hAnsi="Times New Roman" w:cs="Times New Roman"/>
          <w:color w:val="1C1D1E"/>
          <w:sz w:val="24"/>
          <w:szCs w:val="24"/>
          <w:shd w:val="clear" w:color="auto" w:fill="FFFFFF"/>
        </w:rPr>
        <w:t xml:space="preserve">in </w:t>
      </w:r>
      <w:r w:rsidR="00653E49" w:rsidRPr="00A52D79">
        <w:rPr>
          <w:rFonts w:ascii="Times New Roman" w:hAnsi="Times New Roman" w:cs="Times New Roman"/>
          <w:color w:val="1C1D1E"/>
          <w:sz w:val="24"/>
          <w:szCs w:val="24"/>
          <w:shd w:val="clear" w:color="auto" w:fill="FFFFFF"/>
        </w:rPr>
        <w:t>later childhood and adolescence.</w:t>
      </w:r>
    </w:p>
    <w:p w14:paraId="7DFB2A52" w14:textId="03856377" w:rsidR="006762D4" w:rsidRPr="00A52D79" w:rsidRDefault="006762D4" w:rsidP="00EB537A">
      <w:pPr>
        <w:spacing w:line="360" w:lineRule="auto"/>
        <w:jc w:val="both"/>
        <w:rPr>
          <w:rFonts w:ascii="Times New Roman" w:hAnsi="Times New Roman" w:cs="Times New Roman"/>
          <w:color w:val="1C1D1E"/>
          <w:sz w:val="24"/>
          <w:szCs w:val="24"/>
          <w:shd w:val="clear" w:color="auto" w:fill="FFFFFF"/>
        </w:rPr>
      </w:pPr>
    </w:p>
    <w:p w14:paraId="2BF3CDD4" w14:textId="6BF1FB3A" w:rsidR="00C556CC" w:rsidRPr="00A52D79" w:rsidRDefault="00A270E1" w:rsidP="00EB537A">
      <w:pPr>
        <w:spacing w:line="360" w:lineRule="auto"/>
        <w:jc w:val="both"/>
        <w:rPr>
          <w:rFonts w:ascii="Times New Roman" w:hAnsi="Times New Roman" w:cs="Times New Roman"/>
          <w:color w:val="1C1D1E"/>
          <w:sz w:val="24"/>
          <w:szCs w:val="24"/>
          <w:shd w:val="clear" w:color="auto" w:fill="FFFFFF"/>
        </w:rPr>
      </w:pPr>
      <w:r w:rsidRPr="00A52D79">
        <w:rPr>
          <w:rFonts w:ascii="Times New Roman" w:hAnsi="Times New Roman" w:cs="Times New Roman"/>
          <w:color w:val="1C1D1E"/>
          <w:sz w:val="24"/>
          <w:szCs w:val="24"/>
          <w:shd w:val="clear" w:color="auto" w:fill="FFFFFF"/>
        </w:rPr>
        <w:t>F</w:t>
      </w:r>
      <w:r w:rsidR="00BA046B" w:rsidRPr="00A52D79">
        <w:rPr>
          <w:rFonts w:ascii="Times New Roman" w:hAnsi="Times New Roman" w:cs="Times New Roman"/>
          <w:color w:val="1C1D1E"/>
          <w:sz w:val="24"/>
          <w:szCs w:val="24"/>
          <w:shd w:val="clear" w:color="auto" w:fill="FFFFFF"/>
        </w:rPr>
        <w:t xml:space="preserve">ormula feeding </w:t>
      </w:r>
      <w:r w:rsidR="006F5DE9" w:rsidRPr="00A52D79">
        <w:rPr>
          <w:rFonts w:ascii="Times New Roman" w:hAnsi="Times New Roman" w:cs="Times New Roman"/>
          <w:color w:val="1C1D1E"/>
          <w:sz w:val="24"/>
          <w:szCs w:val="24"/>
          <w:shd w:val="clear" w:color="auto" w:fill="FFFFFF"/>
        </w:rPr>
        <w:t>on hospital discharge</w:t>
      </w:r>
      <w:r w:rsidR="00761904" w:rsidRPr="00A52D79">
        <w:rPr>
          <w:rFonts w:ascii="Times New Roman" w:hAnsi="Times New Roman" w:cs="Times New Roman"/>
          <w:color w:val="1C1D1E"/>
          <w:sz w:val="24"/>
          <w:szCs w:val="24"/>
          <w:shd w:val="clear" w:color="auto" w:fill="FFFFFF"/>
        </w:rPr>
        <w:t xml:space="preserve"> (within 72hrs of delivery)</w:t>
      </w:r>
      <w:r w:rsidR="006F5DE9" w:rsidRPr="00A52D79">
        <w:rPr>
          <w:rFonts w:ascii="Times New Roman" w:hAnsi="Times New Roman" w:cs="Times New Roman"/>
          <w:color w:val="1C1D1E"/>
          <w:sz w:val="24"/>
          <w:szCs w:val="24"/>
          <w:shd w:val="clear" w:color="auto" w:fill="FFFFFF"/>
        </w:rPr>
        <w:t xml:space="preserve"> </w:t>
      </w:r>
      <w:r w:rsidR="00761904" w:rsidRPr="00A52D79">
        <w:rPr>
          <w:rFonts w:ascii="Times New Roman" w:hAnsi="Times New Roman" w:cs="Times New Roman"/>
          <w:color w:val="1C1D1E"/>
          <w:sz w:val="24"/>
          <w:szCs w:val="24"/>
          <w:shd w:val="clear" w:color="auto" w:fill="FFFFFF"/>
        </w:rPr>
        <w:t>was</w:t>
      </w:r>
      <w:r w:rsidR="00BA046B" w:rsidRPr="00A52D79">
        <w:rPr>
          <w:rFonts w:ascii="Times New Roman" w:hAnsi="Times New Roman" w:cs="Times New Roman"/>
          <w:color w:val="1C1D1E"/>
          <w:sz w:val="24"/>
          <w:szCs w:val="24"/>
          <w:shd w:val="clear" w:color="auto" w:fill="FFFFFF"/>
        </w:rPr>
        <w:t xml:space="preserve"> </w:t>
      </w:r>
      <w:r w:rsidR="00761904" w:rsidRPr="00A52D79">
        <w:rPr>
          <w:rFonts w:ascii="Times New Roman" w:hAnsi="Times New Roman" w:cs="Times New Roman"/>
          <w:color w:val="1C1D1E"/>
          <w:sz w:val="24"/>
          <w:szCs w:val="24"/>
          <w:shd w:val="clear" w:color="auto" w:fill="FFFFFF"/>
        </w:rPr>
        <w:t xml:space="preserve">independently </w:t>
      </w:r>
      <w:r w:rsidR="00BA046B" w:rsidRPr="00A52D79">
        <w:rPr>
          <w:rFonts w:ascii="Times New Roman" w:hAnsi="Times New Roman" w:cs="Times New Roman"/>
          <w:color w:val="1C1D1E"/>
          <w:sz w:val="24"/>
          <w:szCs w:val="24"/>
          <w:shd w:val="clear" w:color="auto" w:fill="FFFFFF"/>
        </w:rPr>
        <w:t xml:space="preserve">associated with increased </w:t>
      </w:r>
      <w:r w:rsidR="003B7BB3" w:rsidRPr="00A52D79">
        <w:rPr>
          <w:rFonts w:ascii="Times New Roman" w:hAnsi="Times New Roman" w:cs="Times New Roman"/>
          <w:color w:val="1C1D1E"/>
          <w:sz w:val="24"/>
          <w:szCs w:val="24"/>
          <w:shd w:val="clear" w:color="auto" w:fill="FFFFFF"/>
        </w:rPr>
        <w:t>rates of obesity and adiposity</w:t>
      </w:r>
      <w:r w:rsidR="002848D1" w:rsidRPr="00A52D79">
        <w:rPr>
          <w:rFonts w:ascii="Times New Roman" w:hAnsi="Times New Roman" w:cs="Times New Roman"/>
          <w:color w:val="1C1D1E"/>
          <w:sz w:val="24"/>
          <w:szCs w:val="24"/>
          <w:shd w:val="clear" w:color="auto" w:fill="FFFFFF"/>
        </w:rPr>
        <w:t xml:space="preserve"> compared to breastfed children</w:t>
      </w:r>
      <w:r w:rsidR="00182578" w:rsidRPr="00A52D79">
        <w:rPr>
          <w:rFonts w:ascii="Times New Roman" w:hAnsi="Times New Roman" w:cs="Times New Roman"/>
          <w:color w:val="1C1D1E"/>
          <w:sz w:val="24"/>
          <w:szCs w:val="24"/>
          <w:shd w:val="clear" w:color="auto" w:fill="FFFFFF"/>
        </w:rPr>
        <w:t xml:space="preserve">. We </w:t>
      </w:r>
      <w:r w:rsidR="00D81759" w:rsidRPr="00A52D79">
        <w:rPr>
          <w:rFonts w:ascii="Times New Roman" w:hAnsi="Times New Roman" w:cs="Times New Roman"/>
          <w:color w:val="1C1D1E"/>
          <w:sz w:val="24"/>
          <w:szCs w:val="24"/>
          <w:shd w:val="clear" w:color="auto" w:fill="FFFFFF"/>
        </w:rPr>
        <w:t xml:space="preserve">have already </w:t>
      </w:r>
      <w:r w:rsidR="00182578" w:rsidRPr="00A52D79">
        <w:rPr>
          <w:rFonts w:ascii="Times New Roman" w:hAnsi="Times New Roman" w:cs="Times New Roman"/>
          <w:color w:val="1C1D1E"/>
          <w:sz w:val="24"/>
          <w:szCs w:val="24"/>
          <w:shd w:val="clear" w:color="auto" w:fill="FFFFFF"/>
        </w:rPr>
        <w:t>show</w:t>
      </w:r>
      <w:r w:rsidR="00D81759" w:rsidRPr="00A52D79">
        <w:rPr>
          <w:rFonts w:ascii="Times New Roman" w:hAnsi="Times New Roman" w:cs="Times New Roman"/>
          <w:color w:val="1C1D1E"/>
          <w:sz w:val="24"/>
          <w:szCs w:val="24"/>
          <w:shd w:val="clear" w:color="auto" w:fill="FFFFFF"/>
        </w:rPr>
        <w:t>n</w:t>
      </w:r>
      <w:r w:rsidR="00182578" w:rsidRPr="00A52D79">
        <w:rPr>
          <w:rFonts w:ascii="Times New Roman" w:hAnsi="Times New Roman" w:cs="Times New Roman"/>
          <w:color w:val="1C1D1E"/>
          <w:sz w:val="24"/>
          <w:szCs w:val="24"/>
          <w:shd w:val="clear" w:color="auto" w:fill="FFFFFF"/>
        </w:rPr>
        <w:t xml:space="preserve"> in this cohort that</w:t>
      </w:r>
      <w:r w:rsidR="00B92626" w:rsidRPr="00A52D79">
        <w:rPr>
          <w:rFonts w:ascii="Times New Roman" w:hAnsi="Times New Roman" w:cs="Times New Roman"/>
          <w:color w:val="1C1D1E"/>
          <w:sz w:val="24"/>
          <w:szCs w:val="24"/>
          <w:shd w:val="clear" w:color="auto" w:fill="FFFFFF"/>
        </w:rPr>
        <w:t xml:space="preserve"> adiposity in 6-month infants was associated with formula feeding</w:t>
      </w:r>
      <w:r w:rsidR="00C150B6" w:rsidRPr="00A52D79">
        <w:rPr>
          <w:rFonts w:ascii="Times New Roman" w:hAnsi="Times New Roman" w:cs="Times New Roman"/>
          <w:color w:val="1C1D1E"/>
          <w:sz w:val="24"/>
          <w:szCs w:val="24"/>
          <w:shd w:val="clear" w:color="auto" w:fill="FFFFFF"/>
        </w:rPr>
        <w:t xml:space="preserve"> </w:t>
      </w:r>
      <w:r w:rsidR="00E80CF2" w:rsidRPr="00A52D79">
        <w:rPr>
          <w:rFonts w:ascii="Times New Roman" w:hAnsi="Times New Roman" w:cs="Times New Roman"/>
          <w:color w:val="1C1D1E"/>
          <w:sz w:val="24"/>
          <w:szCs w:val="24"/>
          <w:shd w:val="clear" w:color="auto" w:fill="FFFFFF"/>
        </w:rPr>
        <w:fldChar w:fldCharType="begin"/>
      </w:r>
      <w:r w:rsidR="00A53A92" w:rsidRPr="00A52D79">
        <w:rPr>
          <w:rFonts w:ascii="Times New Roman" w:hAnsi="Times New Roman" w:cs="Times New Roman"/>
          <w:color w:val="1C1D1E"/>
          <w:sz w:val="24"/>
          <w:szCs w:val="24"/>
          <w:shd w:val="clear" w:color="auto" w:fill="FFFFFF"/>
        </w:rPr>
        <w:instrText xml:space="preserve"> ADDIN ZOTERO_ITEM CSL_CITATION {"citationID":"ahlkklsasl","properties":{"formattedCitation":"{\\rtf \\super 39\\nosupersub{}}","plainCitation":"39"},"citationItems":[{"id":267,"uris":["http://zotero.org/users/5796584/items/JICYHMJ6"],"uri":["http://zotero.org/users/5796584/items/JICYHMJ6"],"itemData":{"id":267,"type":"article-journal","title":"Mode of infant feeding, eating behaviour and anthropometry in infants at 6-months of age born to obese women – a secondary analysis of the UPBEAT trial","container-title":"BMC Pregnancy and Childbirth","page":"355","volume":"18","issue":"1","source":"BioMed Central","abstract":"Maternal obesity and rapid infant weight gain have been associated with increased risk of obesity in childhood. Breastfeeding is suggested to be protective against childhood obesity, but no previous study has addressed the potential benefit of breastfeeding as a preventive method of childhood obesity amongst obese women. The primary aim of this study was to assess the relationship between mode of feeding and body composition, growth and eating behaviours in 6-month-old infants of obese women who participated in UPBEAT; a multi-centre randomised controlled trial comparing a lifestyle intervention of diet and physical activity to standard care during pregnancy.","ISSN":"1471-2393","journalAbbreviation":"BMC Pregnancy and Childbirth","author":[{"family":"Patel","given":"Nashita"},{"family":"Dalrymple","given":"Kathryn V."},{"family":"Briley","given":"Annette L."},{"family":"Pasupathy","given":"Dharmintra"},{"family":"Seed","given":"Paul T."},{"family":"Flynn","given":"Angela C."},{"family":"Poston","given":"Lucilla"},{"literal":"on behalf of the UPBEAT Consortium"}],"issued":{"date-parts":[["2018",9,3]]}}}],"schema":"https://github.com/citation-style-language/schema/raw/master/csl-citation.json"} </w:instrText>
      </w:r>
      <w:r w:rsidR="00E80CF2" w:rsidRPr="00A52D79">
        <w:rPr>
          <w:rFonts w:ascii="Times New Roman" w:hAnsi="Times New Roman" w:cs="Times New Roman"/>
          <w:color w:val="1C1D1E"/>
          <w:sz w:val="24"/>
          <w:szCs w:val="24"/>
          <w:shd w:val="clear" w:color="auto" w:fill="FFFFFF"/>
        </w:rPr>
        <w:fldChar w:fldCharType="separate"/>
      </w:r>
      <w:r w:rsidR="00086BE1" w:rsidRPr="00A52D79">
        <w:rPr>
          <w:rFonts w:ascii="Times New Roman" w:hAnsi="Times New Roman" w:cs="Times New Roman"/>
          <w:sz w:val="24"/>
          <w:szCs w:val="24"/>
          <w:vertAlign w:val="superscript"/>
        </w:rPr>
        <w:t>39</w:t>
      </w:r>
      <w:r w:rsidR="00E80CF2" w:rsidRPr="00A52D79">
        <w:rPr>
          <w:rFonts w:ascii="Times New Roman" w:hAnsi="Times New Roman" w:cs="Times New Roman"/>
          <w:color w:val="1C1D1E"/>
          <w:sz w:val="24"/>
          <w:szCs w:val="24"/>
          <w:shd w:val="clear" w:color="auto" w:fill="FFFFFF"/>
        </w:rPr>
        <w:fldChar w:fldCharType="end"/>
      </w:r>
      <w:r w:rsidR="00AE41C2" w:rsidRPr="00A52D79">
        <w:rPr>
          <w:rFonts w:ascii="Times New Roman" w:hAnsi="Times New Roman" w:cs="Times New Roman"/>
          <w:color w:val="1C1D1E"/>
          <w:sz w:val="24"/>
          <w:szCs w:val="24"/>
          <w:shd w:val="clear" w:color="auto" w:fill="FFFFFF"/>
        </w:rPr>
        <w:t xml:space="preserve"> </w:t>
      </w:r>
      <w:r w:rsidR="00C150B6" w:rsidRPr="00A52D79">
        <w:rPr>
          <w:rFonts w:ascii="Times New Roman" w:hAnsi="Times New Roman" w:cs="Times New Roman"/>
          <w:color w:val="1C1D1E"/>
          <w:sz w:val="24"/>
          <w:szCs w:val="24"/>
          <w:shd w:val="clear" w:color="auto" w:fill="FFFFFF"/>
        </w:rPr>
        <w:t xml:space="preserve">and </w:t>
      </w:r>
      <w:r w:rsidR="00D81759" w:rsidRPr="00A52D79">
        <w:rPr>
          <w:rFonts w:ascii="Times New Roman" w:hAnsi="Times New Roman" w:cs="Times New Roman"/>
          <w:color w:val="1C1D1E"/>
          <w:sz w:val="24"/>
          <w:szCs w:val="24"/>
          <w:shd w:val="clear" w:color="auto" w:fill="FFFFFF"/>
        </w:rPr>
        <w:t xml:space="preserve">now report </w:t>
      </w:r>
      <w:r w:rsidR="00C150B6" w:rsidRPr="00A52D79">
        <w:rPr>
          <w:rFonts w:ascii="Times New Roman" w:hAnsi="Times New Roman" w:cs="Times New Roman"/>
          <w:color w:val="1C1D1E"/>
          <w:sz w:val="24"/>
          <w:szCs w:val="24"/>
          <w:shd w:val="clear" w:color="auto" w:fill="FFFFFF"/>
        </w:rPr>
        <w:t>that this persists until early childhood.</w:t>
      </w:r>
      <w:r w:rsidR="003B7BB3" w:rsidRPr="00A52D79">
        <w:rPr>
          <w:rFonts w:ascii="Times New Roman" w:hAnsi="Times New Roman" w:cs="Times New Roman"/>
          <w:color w:val="1C1D1E"/>
          <w:sz w:val="24"/>
          <w:szCs w:val="24"/>
          <w:shd w:val="clear" w:color="auto" w:fill="FFFFFF"/>
        </w:rPr>
        <w:t xml:space="preserve"> </w:t>
      </w:r>
      <w:r w:rsidR="002848D1" w:rsidRPr="00A52D79">
        <w:rPr>
          <w:rFonts w:ascii="Times New Roman" w:hAnsi="Times New Roman" w:cs="Times New Roman"/>
          <w:color w:val="1C1D1E"/>
          <w:sz w:val="24"/>
          <w:szCs w:val="24"/>
          <w:shd w:val="clear" w:color="auto" w:fill="FFFFFF"/>
        </w:rPr>
        <w:t xml:space="preserve">This </w:t>
      </w:r>
      <w:r w:rsidR="00D81759" w:rsidRPr="00A52D79">
        <w:rPr>
          <w:rFonts w:ascii="Times New Roman" w:hAnsi="Times New Roman" w:cs="Times New Roman"/>
          <w:color w:val="1C1D1E"/>
          <w:sz w:val="24"/>
          <w:szCs w:val="24"/>
          <w:shd w:val="clear" w:color="auto" w:fill="FFFFFF"/>
        </w:rPr>
        <w:t xml:space="preserve">aligns </w:t>
      </w:r>
      <w:r w:rsidR="002848D1" w:rsidRPr="00A52D79">
        <w:rPr>
          <w:rFonts w:ascii="Times New Roman" w:hAnsi="Times New Roman" w:cs="Times New Roman"/>
          <w:color w:val="1C1D1E"/>
          <w:sz w:val="24"/>
          <w:szCs w:val="24"/>
          <w:shd w:val="clear" w:color="auto" w:fill="FFFFFF"/>
        </w:rPr>
        <w:t>with previous studies</w:t>
      </w:r>
      <w:r w:rsidR="00140DDE" w:rsidRPr="00A52D79">
        <w:rPr>
          <w:rFonts w:ascii="Times New Roman" w:hAnsi="Times New Roman" w:cs="Times New Roman"/>
          <w:color w:val="1C1D1E"/>
          <w:sz w:val="24"/>
          <w:szCs w:val="24"/>
          <w:shd w:val="clear" w:color="auto" w:fill="FFFFFF"/>
        </w:rPr>
        <w:t xml:space="preserve"> </w:t>
      </w:r>
      <w:r w:rsidR="00F54DBC" w:rsidRPr="00A52D79">
        <w:rPr>
          <w:rFonts w:ascii="Times New Roman" w:hAnsi="Times New Roman" w:cs="Times New Roman"/>
          <w:color w:val="1C1D1E"/>
          <w:sz w:val="24"/>
          <w:szCs w:val="24"/>
          <w:shd w:val="clear" w:color="auto" w:fill="FFFFFF"/>
        </w:rPr>
        <w:t xml:space="preserve">in children </w:t>
      </w:r>
      <w:r w:rsidR="00140DDE" w:rsidRPr="00A52D79">
        <w:rPr>
          <w:rFonts w:ascii="Times New Roman" w:hAnsi="Times New Roman" w:cs="Times New Roman"/>
          <w:color w:val="1C1D1E"/>
          <w:sz w:val="24"/>
          <w:szCs w:val="24"/>
          <w:shd w:val="clear" w:color="auto" w:fill="FFFFFF"/>
        </w:rPr>
        <w:t>of weight heterogenous women</w:t>
      </w:r>
      <w:r w:rsidR="002848D1" w:rsidRPr="00A52D79">
        <w:rPr>
          <w:rFonts w:ascii="Times New Roman" w:hAnsi="Times New Roman" w:cs="Times New Roman"/>
          <w:color w:val="1C1D1E"/>
          <w:sz w:val="24"/>
          <w:szCs w:val="24"/>
          <w:shd w:val="clear" w:color="auto" w:fill="FFFFFF"/>
        </w:rPr>
        <w:t xml:space="preserve">, including the CHOP RCT which </w:t>
      </w:r>
      <w:r w:rsidR="002D7B68" w:rsidRPr="00A52D79">
        <w:rPr>
          <w:rFonts w:ascii="Times New Roman" w:hAnsi="Times New Roman" w:cs="Times New Roman"/>
          <w:color w:val="1C1D1E"/>
          <w:sz w:val="24"/>
          <w:szCs w:val="24"/>
          <w:shd w:val="clear" w:color="auto" w:fill="FFFFFF"/>
        </w:rPr>
        <w:t xml:space="preserve">attributed </w:t>
      </w:r>
      <w:r w:rsidR="001A4FE2" w:rsidRPr="00A52D79">
        <w:rPr>
          <w:rFonts w:ascii="Times New Roman" w:hAnsi="Times New Roman" w:cs="Times New Roman"/>
          <w:color w:val="1C1D1E"/>
          <w:sz w:val="24"/>
          <w:szCs w:val="24"/>
          <w:shd w:val="clear" w:color="auto" w:fill="FFFFFF"/>
        </w:rPr>
        <w:t xml:space="preserve">higher </w:t>
      </w:r>
      <w:r w:rsidR="002848D1" w:rsidRPr="00A52D79">
        <w:rPr>
          <w:rFonts w:ascii="Times New Roman" w:hAnsi="Times New Roman" w:cs="Times New Roman"/>
          <w:color w:val="1C1D1E"/>
          <w:sz w:val="24"/>
          <w:szCs w:val="24"/>
          <w:shd w:val="clear" w:color="auto" w:fill="FFFFFF"/>
        </w:rPr>
        <w:t>adiposity rates in formula-fed children</w:t>
      </w:r>
      <w:r w:rsidR="00F42F20" w:rsidRPr="00A52D79">
        <w:rPr>
          <w:rFonts w:ascii="Times New Roman" w:hAnsi="Times New Roman" w:cs="Times New Roman"/>
          <w:color w:val="1C1D1E"/>
          <w:sz w:val="24"/>
          <w:szCs w:val="24"/>
          <w:shd w:val="clear" w:color="auto" w:fill="FFFFFF"/>
        </w:rPr>
        <w:t xml:space="preserve"> compared to breast fed children </w:t>
      </w:r>
      <w:r w:rsidR="001A4FE2" w:rsidRPr="00A52D79">
        <w:rPr>
          <w:rFonts w:ascii="Times New Roman" w:hAnsi="Times New Roman" w:cs="Times New Roman"/>
          <w:color w:val="1C1D1E"/>
          <w:sz w:val="24"/>
          <w:szCs w:val="24"/>
          <w:shd w:val="clear" w:color="auto" w:fill="FFFFFF"/>
        </w:rPr>
        <w:t xml:space="preserve">to the higher protein content of formula </w:t>
      </w:r>
      <w:r w:rsidR="00A207F9" w:rsidRPr="00A52D79">
        <w:rPr>
          <w:rFonts w:ascii="Times New Roman" w:hAnsi="Times New Roman" w:cs="Times New Roman"/>
          <w:color w:val="1C1D1E"/>
          <w:sz w:val="24"/>
          <w:szCs w:val="24"/>
          <w:shd w:val="clear" w:color="auto" w:fill="FFFFFF"/>
        </w:rPr>
        <w:t xml:space="preserve">milk </w:t>
      </w:r>
      <w:r w:rsidR="000C29A9" w:rsidRPr="00A52D79">
        <w:rPr>
          <w:rFonts w:ascii="Times New Roman" w:hAnsi="Times New Roman" w:cs="Times New Roman"/>
          <w:color w:val="1C1D1E"/>
          <w:sz w:val="24"/>
          <w:szCs w:val="24"/>
          <w:shd w:val="clear" w:color="auto" w:fill="FFFFFF"/>
        </w:rPr>
        <w:fldChar w:fldCharType="begin"/>
      </w:r>
      <w:r w:rsidR="00A53A92" w:rsidRPr="00A52D79">
        <w:rPr>
          <w:rFonts w:ascii="Times New Roman" w:hAnsi="Times New Roman" w:cs="Times New Roman"/>
          <w:color w:val="1C1D1E"/>
          <w:sz w:val="24"/>
          <w:szCs w:val="24"/>
          <w:shd w:val="clear" w:color="auto" w:fill="FFFFFF"/>
        </w:rPr>
        <w:instrText xml:space="preserve"> ADDIN ZOTERO_ITEM CSL_CITATION {"citationID":"a2irvb03bbj","properties":{"formattedCitation":"{\\rtf \\super 40\\nosupersub{}}","plainCitation":"40"},"citationItems":[{"id":1512,"uris":["http://zotero.org/users/5796584/items/XLRUJWVF"],"uri":["http://zotero.org/users/5796584/items/XLRUJWVF"],"itemData":{"id":1512,"type":"article-journal","title":"Lower protein in infant formula is associated with lower weight up to age 2 y: a randomized clinical trial","container-title":"The American Journal of Clinical Nutrition","page":"1836-1845","volume":"89","issue":"6","source":"academic.oup.com","abstract":"ABSTRACT.  Background: Protein intake during infancy was associated with rapid early weight gain and later obesity in observational studies.Objective: The objec","ISSN":"0002-9165","shortTitle":"Lower protein in infant formula is associated with lower weight up to age 2 y","journalAbbreviation":"Am J Clin Nutr","language":"en","author":[{"family":"Koletzko","given":"Berthold"},{"family":"Kries","given":"Rüdiger","non-dropping-particle":"von"},{"family":"Closa","given":"Ricardo"},{"family":"Escribano","given":"Joaquín"},{"family":"Scaglioni","given":"Silvia"},{"family":"Giovannini","given":"Marcello"},{"family":"Beyer","given":"Jeannette"},{"family":"Demmelmair","given":"Hans"},{"family":"Gruszfeld","given":"Dariusz"},{"family":"Dobrzanska","given":"Anna"},{"family":"Sengier","given":"Anne"},{"family":"Langhendries","given":"Jean-Paul"},{"family":"Rolland Cachera","given":"Marie-Francoise"},{"family":"Grote","given":"Veit"}],"issued":{"date-parts":[["2009",6,1]]}}}],"schema":"https://github.com/citation-style-language/schema/raw/master/csl-citation.json"} </w:instrText>
      </w:r>
      <w:r w:rsidR="000C29A9" w:rsidRPr="00A52D79">
        <w:rPr>
          <w:rFonts w:ascii="Times New Roman" w:hAnsi="Times New Roman" w:cs="Times New Roman"/>
          <w:color w:val="1C1D1E"/>
          <w:sz w:val="24"/>
          <w:szCs w:val="24"/>
          <w:shd w:val="clear" w:color="auto" w:fill="FFFFFF"/>
        </w:rPr>
        <w:fldChar w:fldCharType="separate"/>
      </w:r>
      <w:r w:rsidR="00086BE1" w:rsidRPr="00A52D79">
        <w:rPr>
          <w:rFonts w:ascii="Times New Roman" w:hAnsi="Times New Roman" w:cs="Times New Roman"/>
          <w:sz w:val="24"/>
          <w:szCs w:val="24"/>
          <w:vertAlign w:val="superscript"/>
        </w:rPr>
        <w:t>40</w:t>
      </w:r>
      <w:r w:rsidR="000C29A9" w:rsidRPr="00A52D79">
        <w:rPr>
          <w:rFonts w:ascii="Times New Roman" w:hAnsi="Times New Roman" w:cs="Times New Roman"/>
          <w:color w:val="1C1D1E"/>
          <w:sz w:val="24"/>
          <w:szCs w:val="24"/>
          <w:shd w:val="clear" w:color="auto" w:fill="FFFFFF"/>
        </w:rPr>
        <w:fldChar w:fldCharType="end"/>
      </w:r>
      <w:r w:rsidR="002848D1" w:rsidRPr="00A52D79">
        <w:rPr>
          <w:rFonts w:ascii="Times New Roman" w:hAnsi="Times New Roman" w:cs="Times New Roman"/>
          <w:color w:val="1C1D1E"/>
          <w:sz w:val="24"/>
          <w:szCs w:val="24"/>
          <w:shd w:val="clear" w:color="auto" w:fill="FFFFFF"/>
        </w:rPr>
        <w:t>.</w:t>
      </w:r>
      <w:r w:rsidR="00761904" w:rsidRPr="00A52D79">
        <w:rPr>
          <w:rFonts w:ascii="Times New Roman" w:hAnsi="Times New Roman" w:cs="Times New Roman"/>
          <w:color w:val="1C1D1E"/>
          <w:sz w:val="24"/>
          <w:szCs w:val="24"/>
          <w:shd w:val="clear" w:color="auto" w:fill="FFFFFF"/>
        </w:rPr>
        <w:t xml:space="preserve"> </w:t>
      </w:r>
      <w:r w:rsidR="007F5BE2" w:rsidRPr="00A52D79">
        <w:rPr>
          <w:rFonts w:ascii="Times New Roman" w:hAnsi="Times New Roman" w:cs="Times New Roman"/>
          <w:color w:val="1C1D1E"/>
          <w:sz w:val="24"/>
          <w:szCs w:val="24"/>
          <w:shd w:val="clear" w:color="auto" w:fill="FFFFFF"/>
        </w:rPr>
        <w:t>Our</w:t>
      </w:r>
      <w:r w:rsidR="004C4891" w:rsidRPr="00A52D79">
        <w:rPr>
          <w:rFonts w:ascii="Times New Roman" w:hAnsi="Times New Roman" w:cs="Times New Roman"/>
          <w:color w:val="1C1D1E"/>
          <w:sz w:val="24"/>
          <w:szCs w:val="24"/>
          <w:shd w:val="clear" w:color="auto" w:fill="FFFFFF"/>
        </w:rPr>
        <w:t xml:space="preserve"> data also concord with the recent WHO European Childhood Obesity Surveillance Initiative from 22 European countries which concluded that formula feeding from birth was associated with the highest rates of obesity in older children (6-9 years) born to women of heterogeneous BMI </w:t>
      </w:r>
      <w:r w:rsidR="004C4891" w:rsidRPr="00A52D79">
        <w:rPr>
          <w:rFonts w:ascii="Times New Roman" w:hAnsi="Times New Roman" w:cs="Times New Roman"/>
          <w:color w:val="1C1D1E"/>
          <w:sz w:val="24"/>
          <w:szCs w:val="24"/>
          <w:shd w:val="clear" w:color="auto" w:fill="FFFFFF"/>
        </w:rPr>
        <w:fldChar w:fldCharType="begin"/>
      </w:r>
      <w:r w:rsidR="00A53A92" w:rsidRPr="00A52D79">
        <w:rPr>
          <w:rFonts w:ascii="Times New Roman" w:hAnsi="Times New Roman" w:cs="Times New Roman"/>
          <w:color w:val="1C1D1E"/>
          <w:sz w:val="24"/>
          <w:szCs w:val="24"/>
          <w:shd w:val="clear" w:color="auto" w:fill="FFFFFF"/>
        </w:rPr>
        <w:instrText xml:space="preserve"> ADDIN ZOTERO_ITEM CSL_CITATION {"citationID":"ar136ifj0m","properties":{"formattedCitation":"{\\rtf \\super 41\\nosupersub{}}","plainCitation":"41"},"citationItems":[{"id":1508,"uris":["http://zotero.org/users/5796584/items/WXGBKFSI"],"uri":["http://zotero.org/users/5796584/items/WXGBKFSI"],"itemData":{"id":1508,"type":"article-journal","title":"Association between Characteristics at Birth, Breastfeeding and Obesity in 22 Countries: The WHO European Childhood Obesity Surveillance Initiative – COSI 2015/2017","container-title":"Obesity Facts","page":"226-243","volume":"12","issue":"2","source":"www.karger.com","abstract":"&lt;b&gt;&lt;i&gt;Background:&lt;/i&gt;&lt;/b&gt; In Europe, although the prevalence of childhood obesity seems to be plateauing in some countries, progress on tackling this important public health issue remains slow and inconsistent. Breastfeeding has been described as a protective factor, and the more exclusively and the longer children are breastfed, the greater their protection from obesity. Birth weight has been shown to have a positive association with later risk for obesity. &lt;b&gt;&lt;i&gt;Objectives:&lt;/i&gt;&lt;/b&gt; It was the aim of this paper to investigate the association of early-life factors, namely breastfeeding, exclusive breastfeeding and birth weight, with obesity among children. &lt;b&gt;&lt;i&gt;Method:&lt;/i&gt;&lt;/b&gt; Data from 22 participating countries in the WHO European COSI study (round 4: 2015/2017) were collected using cross-sectional, nationally representative samples of 6- to 9-year-olds (&lt;i&gt;n&lt;/i&gt; = 100,583). The children’s standardized weight and height measurements followed a common WHO protocol. Information on the children’s birth weight and breastfeeding practice and duration was collected through a family record form. A multivariate multilevel logistic regression analysis regarding breastfeeding practice (both general and exclusive) and characteristics at birth was performed. &lt;b&gt;&lt;i&gt;Results:&lt;/i&gt;&lt;/b&gt; The highest prevalence rates of obesity were observed in Spain (17.7%), Malta (17.2%) and Italy (16.8%). A wide between-country disparity in breastfeeding prevalence was found. Tajikistan had the highest percentage of children that were breastfed for ≥6 months (94.4%) and exclusively breastfed for ≥6 months (73.3%). In France, Ireland and Malta, only around 1 in 4 children was breastfed for ≥6 months. Italy and Malta showed the highest prevalence of obesity among children who have never been breastfed (21.2%), followed by Spain (21.0%). The pooled analysis showed that, compared to children who were breastfed for at least 6 months, the odds of being obese were higher among children never breastfed or breastfed for a shorter period, both in case of general (adjusted odds ratio [adjOR] [95% CI] 1.22 [1.16–1.28] and 1.12 [1.07–1.16], respectively) and exclusive breastfeeding (adjOR [95% CI] 1.25 [1.17–1.36] and 1.05 [0.99–1.12], respectively). Higher birth weight was associated with a higher risk of being overweight, which was reported in 11 out of the 22 countries. Bulgaria, Croatia, France, Italy, Poland and Romania showed that children who were preterm at birth had higher odds of being obese, compared to children who were full-term babies. &lt;b&gt;&lt;i&gt;Conclusion:&lt;/i&gt;&lt;/b&gt; The present work confirms the beneficial effect of breastfeeding against obesity, which was highly increased if children had never been breastfed or had been breastfed for a shorter period. Nevertheless, adoption of exclusive breastfeeding is below global recommendations and far from the target endorsed by the WHO Member States at the World Health Assembly Global Targets for Nutrition of increasing the prevalence of exclusive breastfeeding in the first 6 months up to at least 50% by 2025.","ISSN":"1662-4025, 1662-4033","note":"PMID: 31030194","shortTitle":"Association between Characteristics at Birth, Breastfeeding and Obesity in 22 Countries","journalAbbreviation":"OFA","language":"english","author":[{"family":"Rito","given":"Ana Isabel"},{"family":"Buoncristiano","given":"Marta"},{"family":"Spinelli","given":"Angela"},{"family":"Salanave","given":"Benoit"},{"family":"Kunešová","given":"Marie"},{"family":"Hejgaard","given":"Tatjana"},{"family":"García Solano","given":"Marta"},{"family":"Fijałkowska","given":"Anna"},{"family":"Sturua","given":"Lela"},{"family":"Hyska","given":"Jolanda"},{"family":"Kelleher","given":"Cecily"},{"family":"Duleva","given":"Vesselka"},{"family":"Musić Milanović","given":"Sanja"},{"family":"Farrugia Sant’Angelo","given":"Victoria"},{"family":"Abdrakhmanova","given":"Shynar"},{"family":"Kujundzic","given":"Enisa"},{"family":"Peterkova","given":"Valentina"},{"family":"Gualtieri","given":"Andrea"},{"family":"Pudule","given":"Iveta"},{"family":"Petrauskienė","given":"Aušra"},{"family":"Tanrygulyyeva","given":"Maya"},{"family":"Sherali","given":"Rakhmatulloev"},{"family":"Huidumac-Petrescu","given":"Constanta"},{"family":"Williams","given":"Julianne"},{"family":"Ahrens","given":"Wolfgang"},{"family":"Breda","given":"João"}],"issued":{"date-parts":[["2019"]]}}}],"schema":"https://github.com/citation-style-language/schema/raw/master/csl-citation.json"} </w:instrText>
      </w:r>
      <w:r w:rsidR="004C4891" w:rsidRPr="00A52D79">
        <w:rPr>
          <w:rFonts w:ascii="Times New Roman" w:hAnsi="Times New Roman" w:cs="Times New Roman"/>
          <w:color w:val="1C1D1E"/>
          <w:sz w:val="24"/>
          <w:szCs w:val="24"/>
          <w:shd w:val="clear" w:color="auto" w:fill="FFFFFF"/>
        </w:rPr>
        <w:fldChar w:fldCharType="separate"/>
      </w:r>
      <w:r w:rsidR="00086BE1" w:rsidRPr="00A52D79">
        <w:rPr>
          <w:rFonts w:ascii="Times New Roman" w:hAnsi="Times New Roman" w:cs="Times New Roman"/>
          <w:sz w:val="24"/>
          <w:szCs w:val="24"/>
          <w:vertAlign w:val="superscript"/>
        </w:rPr>
        <w:t>41</w:t>
      </w:r>
      <w:r w:rsidR="004C4891" w:rsidRPr="00A52D79">
        <w:rPr>
          <w:rFonts w:ascii="Times New Roman" w:hAnsi="Times New Roman" w:cs="Times New Roman"/>
          <w:color w:val="1C1D1E"/>
          <w:sz w:val="24"/>
          <w:szCs w:val="24"/>
          <w:shd w:val="clear" w:color="auto" w:fill="FFFFFF"/>
        </w:rPr>
        <w:fldChar w:fldCharType="end"/>
      </w:r>
      <w:r w:rsidR="004C4891" w:rsidRPr="00A52D79">
        <w:rPr>
          <w:rFonts w:ascii="Times New Roman" w:hAnsi="Times New Roman" w:cs="Times New Roman"/>
          <w:color w:val="1C1D1E"/>
          <w:sz w:val="24"/>
          <w:szCs w:val="24"/>
          <w:shd w:val="clear" w:color="auto" w:fill="FFFFFF"/>
        </w:rPr>
        <w:t xml:space="preserve">. </w:t>
      </w:r>
      <w:r w:rsidR="002848D1" w:rsidRPr="00A52D79">
        <w:rPr>
          <w:rFonts w:ascii="Times New Roman" w:hAnsi="Times New Roman" w:cs="Times New Roman"/>
          <w:color w:val="1C1D1E"/>
          <w:sz w:val="24"/>
          <w:szCs w:val="24"/>
          <w:shd w:val="clear" w:color="auto" w:fill="FFFFFF"/>
        </w:rPr>
        <w:t xml:space="preserve">Whilst the benefits of </w:t>
      </w:r>
      <w:r w:rsidR="00E7447F" w:rsidRPr="00A52D79">
        <w:rPr>
          <w:rFonts w:ascii="Times New Roman" w:hAnsi="Times New Roman" w:cs="Times New Roman"/>
          <w:color w:val="1C1D1E"/>
          <w:sz w:val="24"/>
          <w:szCs w:val="24"/>
          <w:shd w:val="clear" w:color="auto" w:fill="FFFFFF"/>
        </w:rPr>
        <w:t xml:space="preserve">any </w:t>
      </w:r>
      <w:r w:rsidR="002848D1" w:rsidRPr="00A52D79">
        <w:rPr>
          <w:rFonts w:ascii="Times New Roman" w:hAnsi="Times New Roman" w:cs="Times New Roman"/>
          <w:color w:val="1C1D1E"/>
          <w:sz w:val="24"/>
          <w:szCs w:val="24"/>
          <w:shd w:val="clear" w:color="auto" w:fill="FFFFFF"/>
        </w:rPr>
        <w:t xml:space="preserve">breastfeeding on prevention of childhood obesity remain equivocal </w:t>
      </w:r>
      <w:r w:rsidR="00133B11" w:rsidRPr="00A52D79">
        <w:rPr>
          <w:rFonts w:ascii="Times New Roman" w:hAnsi="Times New Roman" w:cs="Times New Roman"/>
          <w:color w:val="1C1D1E"/>
          <w:sz w:val="24"/>
          <w:szCs w:val="24"/>
          <w:shd w:val="clear" w:color="auto" w:fill="FFFFFF"/>
        </w:rPr>
        <w:fldChar w:fldCharType="begin"/>
      </w:r>
      <w:r w:rsidR="00A53A92" w:rsidRPr="00A52D79">
        <w:rPr>
          <w:rFonts w:ascii="Times New Roman" w:hAnsi="Times New Roman" w:cs="Times New Roman"/>
          <w:color w:val="1C1D1E"/>
          <w:sz w:val="24"/>
          <w:szCs w:val="24"/>
          <w:shd w:val="clear" w:color="auto" w:fill="FFFFFF"/>
        </w:rPr>
        <w:instrText xml:space="preserve"> ADDIN ZOTERO_ITEM CSL_CITATION {"citationID":"TcnuLdhS","properties":{"unsorted":true,"formattedCitation":"{\\rtf \\super 42,43\\nosupersub{}}","plainCitation":"42,43"},"citationItems":[{"id":1492,"uris":["http://zotero.org/users/5796584/items/L6L4CNR5"],"uri":["http://zotero.org/users/5796584/items/L6L4CNR5"],"itemData":{"id":1492,"type":"article-journal","title":"The association between breastfeeding and childhood obesity: a meta-analysis","container-title":"BMC Public Health","page":"1267","volume":"14","issue":"1","source":"BioMed Central","abstract":"The increase in childhood obesity is a serious public health concern. Several studies have indicated that breastfed children have a lower risk of childhood obesity than those who were not breastfed, while other studies have provided conflicting evidence. The objective of this meta-analysis was to investigate the association between breastfeeding and the risk of childhood obesity.","ISSN":"1471-2458","shortTitle":"The association between breastfeeding and childhood obesity","journalAbbreviation":"BMC Public Health","author":[{"family":"Yan","given":"Jing"},{"family":"Liu","given":"Lin"},{"family":"Zhu","given":"Yun"},{"family":"Huang","given":"Guowei"},{"family":"Wang","given":"Peizhong Peter"}],"issued":{"date-parts":[["2014",12,13]]}}},{"id":1337,"uris":["http://zotero.org/users/5796584/items/YY8LC4BX"],"uri":["http://zotero.org/users/5796584/items/YY8LC4BX"],"itemData":{"id":1337,"type":"article-journal","title":"Risk Factors for Childhood Obesity in the First 1,000 Days: A Systematic Review","container-title":"American Journal of Preventive Medicine","page":"761-779","volume":"50","issue":"6","source":"ScienceDirect","abstract":"Context\nMounting evidence suggests that the origins of childhood obesity and related disparities can be found as early as the “first 1,000 days”—the period from conception to age 2 years. The main goal of this study is to systematically review existing evidence for modifiable childhood obesity risk factors present from conception to age 2 years.\nEvidence acquisition\nPubMed, Embase, and Web of Science were searched for studies published between January 1, 1980, and December 12, 2014, of childhood obesity risk factors present during the first 1,000 days. Prospective, original human subject, English-language research with exposure occurrence during the first 1,000 days and with the outcome of childhood overweight or obesity (BMI ≥85th percentile for age and sex) collected between age 6 months and 18 years were analyzed between December 13, 2014, and March 15, 2015.\nEvidence synthesis\nOf 5,952 identified citations, 282 studies met inclusion criteria. Several risk factors during the first 1,000 days were consistently associated with later childhood obesity. These included higher maternal pre-pregnancy BMI, prenatal tobacco exposure, maternal excess gestational weight gain, high infant birth weight, and accelerated infant weight gain. Fewer studies also supported gestational diabetes, child care attendance, low strength of maternal–infant relationship, low SES, curtailed infant sleep, inappropriate bottle use, introduction of solid food intake before age 4 months, and infant antibiotic exposure as risk factors for childhood obesity.\nConclusions\nModifiable risk factors in the first 1,000 days can inform future research and policy priorities and intervention efforts to prevent childhood obesity.","ISSN":"0749-3797","shortTitle":"Risk Factors for Childhood Obesity in the First 1,000 Days","journalAbbreviation":"American Journal of Preventive Medicine","language":"en","author":[{"family":"Woo Baidal","given":"Jennifer A."},{"family":"Locks","given":"Lindsey M."},{"family":"Cheng","given":"Erika R."},{"family":"Blake-Lamb","given":"Tiffany L."},{"family":"Perkins","given":"Meghan E."},{"family":"Taveras","given":"Elsie M."}],"issued":{"date-parts":[["2016",6,1]]}}}],"schema":"https://github.com/citation-style-language/schema/raw/master/csl-citation.json"} </w:instrText>
      </w:r>
      <w:r w:rsidR="00133B11" w:rsidRPr="00A52D79">
        <w:rPr>
          <w:rFonts w:ascii="Times New Roman" w:hAnsi="Times New Roman" w:cs="Times New Roman"/>
          <w:color w:val="1C1D1E"/>
          <w:sz w:val="24"/>
          <w:szCs w:val="24"/>
          <w:shd w:val="clear" w:color="auto" w:fill="FFFFFF"/>
        </w:rPr>
        <w:fldChar w:fldCharType="separate"/>
      </w:r>
      <w:r w:rsidR="00086BE1" w:rsidRPr="00A52D79">
        <w:rPr>
          <w:rFonts w:ascii="Times New Roman" w:hAnsi="Times New Roman" w:cs="Times New Roman"/>
          <w:sz w:val="24"/>
          <w:szCs w:val="24"/>
          <w:vertAlign w:val="superscript"/>
        </w:rPr>
        <w:t>42,43</w:t>
      </w:r>
      <w:r w:rsidR="00133B11" w:rsidRPr="00A52D79">
        <w:rPr>
          <w:rFonts w:ascii="Times New Roman" w:hAnsi="Times New Roman" w:cs="Times New Roman"/>
          <w:color w:val="1C1D1E"/>
          <w:sz w:val="24"/>
          <w:szCs w:val="24"/>
          <w:shd w:val="clear" w:color="auto" w:fill="FFFFFF"/>
        </w:rPr>
        <w:fldChar w:fldCharType="end"/>
      </w:r>
      <w:r w:rsidR="00E86FDE" w:rsidRPr="00A52D79">
        <w:rPr>
          <w:rFonts w:ascii="Times New Roman" w:hAnsi="Times New Roman" w:cs="Times New Roman"/>
          <w:color w:val="1C1D1E"/>
          <w:sz w:val="24"/>
          <w:szCs w:val="24"/>
          <w:shd w:val="clear" w:color="auto" w:fill="FFFFFF"/>
        </w:rPr>
        <w:t xml:space="preserve"> </w:t>
      </w:r>
      <w:r w:rsidR="002F6D0D" w:rsidRPr="00A52D79">
        <w:rPr>
          <w:rFonts w:ascii="Times New Roman" w:hAnsi="Times New Roman" w:cs="Times New Roman"/>
          <w:color w:val="1C1D1E"/>
          <w:sz w:val="24"/>
          <w:szCs w:val="24"/>
          <w:shd w:val="clear" w:color="auto" w:fill="FFFFFF"/>
        </w:rPr>
        <w:t xml:space="preserve">our findings </w:t>
      </w:r>
      <w:r w:rsidR="00E7447F" w:rsidRPr="00A52D79">
        <w:rPr>
          <w:rFonts w:ascii="Times New Roman" w:hAnsi="Times New Roman" w:cs="Times New Roman"/>
          <w:color w:val="1C1D1E"/>
          <w:sz w:val="24"/>
          <w:szCs w:val="24"/>
          <w:shd w:val="clear" w:color="auto" w:fill="FFFFFF"/>
        </w:rPr>
        <w:t xml:space="preserve">support initiation of breastfeeding at birth </w:t>
      </w:r>
      <w:r w:rsidR="003052EB" w:rsidRPr="00A52D79">
        <w:rPr>
          <w:rFonts w:ascii="Times New Roman" w:hAnsi="Times New Roman" w:cs="Times New Roman"/>
          <w:color w:val="1C1D1E"/>
          <w:sz w:val="24"/>
          <w:szCs w:val="24"/>
          <w:shd w:val="clear" w:color="auto" w:fill="FFFFFF"/>
        </w:rPr>
        <w:t xml:space="preserve">to reduce obesity </w:t>
      </w:r>
      <w:r w:rsidR="00E7447F" w:rsidRPr="00A52D79">
        <w:rPr>
          <w:rFonts w:ascii="Times New Roman" w:hAnsi="Times New Roman" w:cs="Times New Roman"/>
          <w:color w:val="1C1D1E"/>
          <w:sz w:val="24"/>
          <w:szCs w:val="24"/>
          <w:shd w:val="clear" w:color="auto" w:fill="FFFFFF"/>
        </w:rPr>
        <w:t xml:space="preserve">in pre-school children born to women with obesity. </w:t>
      </w:r>
      <w:r w:rsidR="001D4284" w:rsidRPr="00A52D79">
        <w:rPr>
          <w:rFonts w:ascii="Times New Roman" w:hAnsi="Times New Roman" w:cs="Times New Roman"/>
          <w:color w:val="1C1D1E"/>
          <w:sz w:val="24"/>
          <w:szCs w:val="24"/>
          <w:shd w:val="clear" w:color="auto" w:fill="FFFFFF"/>
        </w:rPr>
        <w:t xml:space="preserve">Importantly, </w:t>
      </w:r>
      <w:r w:rsidR="00631283" w:rsidRPr="00A52D79">
        <w:rPr>
          <w:rFonts w:ascii="Times New Roman" w:hAnsi="Times New Roman" w:cs="Times New Roman"/>
          <w:color w:val="1C1D1E"/>
          <w:sz w:val="24"/>
          <w:szCs w:val="24"/>
          <w:shd w:val="clear" w:color="auto" w:fill="FFFFFF"/>
        </w:rPr>
        <w:t>we report for the first time that maternal BMI, GWG and neonatal feeding combine independently to</w:t>
      </w:r>
      <w:r w:rsidR="00C23546" w:rsidRPr="00A52D79">
        <w:rPr>
          <w:rFonts w:ascii="Times New Roman" w:hAnsi="Times New Roman" w:cs="Times New Roman"/>
          <w:color w:val="1C1D1E"/>
          <w:sz w:val="24"/>
          <w:szCs w:val="24"/>
          <w:shd w:val="clear" w:color="auto" w:fill="FFFFFF"/>
        </w:rPr>
        <w:t xml:space="preserve"> increase </w:t>
      </w:r>
      <w:r w:rsidR="00A06F56" w:rsidRPr="00A52D79">
        <w:rPr>
          <w:rFonts w:ascii="Times New Roman" w:hAnsi="Times New Roman" w:cs="Times New Roman"/>
          <w:color w:val="1C1D1E"/>
          <w:sz w:val="24"/>
          <w:szCs w:val="24"/>
          <w:shd w:val="clear" w:color="auto" w:fill="FFFFFF"/>
        </w:rPr>
        <w:t>the</w:t>
      </w:r>
      <w:r w:rsidR="002F6D0D" w:rsidRPr="00A52D79">
        <w:rPr>
          <w:rFonts w:ascii="Times New Roman" w:hAnsi="Times New Roman" w:cs="Times New Roman"/>
          <w:color w:val="1C1D1E"/>
          <w:sz w:val="24"/>
          <w:szCs w:val="24"/>
          <w:shd w:val="clear" w:color="auto" w:fill="FFFFFF"/>
        </w:rPr>
        <w:t xml:space="preserve"> risk of </w:t>
      </w:r>
      <w:r w:rsidR="00631283" w:rsidRPr="00A52D79">
        <w:rPr>
          <w:rFonts w:ascii="Times New Roman" w:hAnsi="Times New Roman" w:cs="Times New Roman"/>
          <w:color w:val="1C1D1E"/>
          <w:sz w:val="24"/>
          <w:szCs w:val="24"/>
          <w:shd w:val="clear" w:color="auto" w:fill="FFFFFF"/>
        </w:rPr>
        <w:t>obesity</w:t>
      </w:r>
      <w:r w:rsidR="00A06F56" w:rsidRPr="00A52D79">
        <w:rPr>
          <w:rFonts w:ascii="Times New Roman" w:hAnsi="Times New Roman" w:cs="Times New Roman"/>
          <w:color w:val="1C1D1E"/>
          <w:sz w:val="24"/>
          <w:szCs w:val="24"/>
          <w:shd w:val="clear" w:color="auto" w:fill="FFFFFF"/>
        </w:rPr>
        <w:t xml:space="preserve"> </w:t>
      </w:r>
      <w:r w:rsidR="002F6D0D" w:rsidRPr="00A52D79">
        <w:rPr>
          <w:rFonts w:ascii="Times New Roman" w:hAnsi="Times New Roman" w:cs="Times New Roman"/>
          <w:color w:val="1C1D1E"/>
          <w:sz w:val="24"/>
          <w:szCs w:val="24"/>
          <w:shd w:val="clear" w:color="auto" w:fill="FFFFFF"/>
        </w:rPr>
        <w:t>in these children</w:t>
      </w:r>
      <w:r w:rsidR="00544307" w:rsidRPr="00A52D79">
        <w:rPr>
          <w:rFonts w:ascii="Times New Roman" w:hAnsi="Times New Roman" w:cs="Times New Roman"/>
          <w:color w:val="1C1D1E"/>
          <w:sz w:val="24"/>
          <w:szCs w:val="24"/>
          <w:shd w:val="clear" w:color="auto" w:fill="FFFFFF"/>
        </w:rPr>
        <w:t>.</w:t>
      </w:r>
    </w:p>
    <w:p w14:paraId="5CBC8D7B" w14:textId="65CC149F" w:rsidR="003E7AD3" w:rsidRPr="00A52D79" w:rsidRDefault="003E7AD3" w:rsidP="00EB537A">
      <w:pPr>
        <w:spacing w:line="360" w:lineRule="auto"/>
        <w:jc w:val="both"/>
        <w:rPr>
          <w:rFonts w:ascii="Times New Roman" w:hAnsi="Times New Roman" w:cs="Times New Roman"/>
          <w:color w:val="1C1D1E"/>
          <w:sz w:val="24"/>
          <w:szCs w:val="24"/>
          <w:shd w:val="clear" w:color="auto" w:fill="FFFFFF"/>
        </w:rPr>
      </w:pPr>
      <w:bookmarkStart w:id="8" w:name="_Hlk41297275"/>
    </w:p>
    <w:p w14:paraId="6140108B" w14:textId="0F7B1AA0" w:rsidR="005E1EDA" w:rsidRPr="00A52D79" w:rsidRDefault="00F376AE" w:rsidP="00EB537A">
      <w:pPr>
        <w:spacing w:line="360" w:lineRule="auto"/>
        <w:jc w:val="both"/>
        <w:rPr>
          <w:rFonts w:ascii="Times New Roman" w:hAnsi="Times New Roman" w:cs="Times New Roman"/>
          <w:color w:val="1C1D1E"/>
          <w:sz w:val="24"/>
          <w:szCs w:val="24"/>
          <w:shd w:val="clear" w:color="auto" w:fill="FFFFFF"/>
        </w:rPr>
      </w:pPr>
      <w:r w:rsidRPr="00A52D79">
        <w:rPr>
          <w:rFonts w:ascii="Times New Roman" w:hAnsi="Times New Roman" w:cs="Times New Roman"/>
          <w:color w:val="1C1D1E"/>
          <w:sz w:val="24"/>
          <w:szCs w:val="24"/>
          <w:shd w:val="clear" w:color="auto" w:fill="FFFFFF"/>
        </w:rPr>
        <w:t>S</w:t>
      </w:r>
      <w:r w:rsidR="00E24B6C" w:rsidRPr="00A52D79">
        <w:rPr>
          <w:rFonts w:ascii="Times New Roman" w:hAnsi="Times New Roman" w:cs="Times New Roman"/>
          <w:color w:val="1C1D1E"/>
          <w:sz w:val="24"/>
          <w:szCs w:val="24"/>
          <w:shd w:val="clear" w:color="auto" w:fill="FFFFFF"/>
        </w:rPr>
        <w:t xml:space="preserve">everal </w:t>
      </w:r>
      <w:r w:rsidRPr="00A52D79">
        <w:rPr>
          <w:rFonts w:ascii="Times New Roman" w:hAnsi="Times New Roman" w:cs="Times New Roman"/>
          <w:color w:val="1C1D1E"/>
          <w:sz w:val="24"/>
          <w:szCs w:val="24"/>
          <w:shd w:val="clear" w:color="auto" w:fill="FFFFFF"/>
        </w:rPr>
        <w:t>report</w:t>
      </w:r>
      <w:r w:rsidR="00A06F56" w:rsidRPr="00A52D79">
        <w:rPr>
          <w:rFonts w:ascii="Times New Roman" w:hAnsi="Times New Roman" w:cs="Times New Roman"/>
          <w:color w:val="1C1D1E"/>
          <w:sz w:val="24"/>
          <w:szCs w:val="24"/>
          <w:shd w:val="clear" w:color="auto" w:fill="FFFFFF"/>
        </w:rPr>
        <w:t xml:space="preserve">s suggest </w:t>
      </w:r>
      <w:r w:rsidR="00E24B6C" w:rsidRPr="00A52D79">
        <w:rPr>
          <w:rFonts w:ascii="Times New Roman" w:hAnsi="Times New Roman" w:cs="Times New Roman"/>
          <w:color w:val="1C1D1E"/>
          <w:sz w:val="24"/>
          <w:szCs w:val="24"/>
          <w:shd w:val="clear" w:color="auto" w:fill="FFFFFF"/>
        </w:rPr>
        <w:t xml:space="preserve">independent relationships between eating behaviours </w:t>
      </w:r>
      <w:r w:rsidR="00F80A99" w:rsidRPr="00A52D79">
        <w:rPr>
          <w:rFonts w:ascii="Times New Roman" w:hAnsi="Times New Roman" w:cs="Times New Roman"/>
          <w:color w:val="1C1D1E"/>
          <w:sz w:val="24"/>
          <w:szCs w:val="24"/>
          <w:shd w:val="clear" w:color="auto" w:fill="FFFFFF"/>
        </w:rPr>
        <w:fldChar w:fldCharType="begin"/>
      </w:r>
      <w:r w:rsidR="00551217">
        <w:rPr>
          <w:rFonts w:ascii="Times New Roman" w:hAnsi="Times New Roman" w:cs="Times New Roman"/>
          <w:color w:val="1C1D1E"/>
          <w:sz w:val="24"/>
          <w:szCs w:val="24"/>
          <w:shd w:val="clear" w:color="auto" w:fill="FFFFFF"/>
        </w:rPr>
        <w:instrText xml:space="preserve"> ADDIN ZOTERO_ITEM CSL_CITATION {"citationID":"2urRdeiS","properties":{"unsorted":true,"formattedCitation":"{\\rtf \\super 44,20\\nosupersub{}}","plainCitation":"44,20"},"citationItems":[{"id":313,"uris":["http://zotero.org/users/5796584/items/SUTNNDS7"],"uri":["http://zotero.org/users/5796584/items/SUTNNDS7"],"itemData":{"id":313,"type":"article-journal","title":"Prospective associations between appetitive traits and weight gain in infancy","container-title":"The American journal of clinical nutrition","page":"1562-1567","volume":"94","issue":"6","ISSN":"0002-9165","shortTitle":"Prospective associations between appetitive traits and weight gain in infancy","author":[{"family":"Jaarsveld","given":"Cornelia HM","non-dropping-particle":"van"},{"family":"Llewellyn","given":"Clare H"},{"family":"Johnson","given":"Laura"},{"family":"Wardle","given":"Jane"}],"issued":{"date-parts":[["2011"]]}}},{"id":743,"uris":["http://zotero.org/users/5796584/items/PYFKPI8R"],"uri":["http://zotero.org/users/5796584/items/PYFKPI8R"],"itemData":{"id":743,"type":"article-journal","title":"Eating behaviour and weight status at 2 years of age: data from the Cork BASELINE Birth Cohort Study","container-title":"European Journal of Clinical Nutrition","page":"1356-1359","volume":"69","issue":"12","abstract":"Background/Objectives:To conduct an analysis of associations between eating behaviours and weight status in 2-year-old children.Subjects/Methods:Data were collected prospectively in the maternal-infant dyad Cork BASELINE Birth Cohort Study. The weight status of children aged 2 years (n=1189) was assigned using the International Obesity Task Force BMI cutoffs using measured heights and weights. Eating behaviours were assessed using the Children’s Eating Behaviour Questionnaire (CEBQ).Results:Eighty percent of children were of normal weight, 14% were overweight or obese and 6% were underweight. From the CEBQ, food approach behaviours including Enjoyment of Food (odds ratio (OR)=1.90, 95% confidence interval (CI)=1.46–2.48) and Food Responsiveness (OR=1.73, 95% CI=1.47–2.03) were associated with overweight/obesity (all P&lt;0.001). The food avoidant behaviours of Satiety Responsiveness (OR=2.03, 95% CI=1.38–2.98) and Slowness in Eating (OR=1.44, 95% CI=1.01–2.04) were associated with underweight at 2 years (all P&lt;0.05).Conclusions:Eating behaviours are associated with weight status as early as 2 years of age.","shortTitle":"Eating behaviour and weight status at 2 years of age","language":"en","author":[{"family":"McCarthy","given":"E. K."},{"family":"Chaoimh","given":"C.","dropping-particle":"ní"},{"family":"Murray","given":"D. M."},{"family":"Hourihane","given":"J. O. 'B"},{"family":"Kenny","given":"L. C."},{"family":"Kiely","given":"M."}],"issued":{"date-parts":[["2015",12]]}}}],"schema":"https://github.com/citation-style-language/schema/raw/master/csl-citation.json"} </w:instrText>
      </w:r>
      <w:r w:rsidR="00F80A99" w:rsidRPr="00A52D79">
        <w:rPr>
          <w:rFonts w:ascii="Times New Roman" w:hAnsi="Times New Roman" w:cs="Times New Roman"/>
          <w:color w:val="1C1D1E"/>
          <w:sz w:val="24"/>
          <w:szCs w:val="24"/>
          <w:shd w:val="clear" w:color="auto" w:fill="FFFFFF"/>
        </w:rPr>
        <w:fldChar w:fldCharType="separate"/>
      </w:r>
      <w:r w:rsidR="00551217" w:rsidRPr="00551217">
        <w:rPr>
          <w:rFonts w:ascii="Times New Roman" w:hAnsi="Times New Roman" w:cs="Times New Roman"/>
          <w:sz w:val="24"/>
          <w:szCs w:val="24"/>
          <w:vertAlign w:val="superscript"/>
        </w:rPr>
        <w:t>44,20</w:t>
      </w:r>
      <w:r w:rsidR="00F80A99" w:rsidRPr="00A52D79">
        <w:rPr>
          <w:rFonts w:ascii="Times New Roman" w:hAnsi="Times New Roman" w:cs="Times New Roman"/>
          <w:color w:val="1C1D1E"/>
          <w:sz w:val="24"/>
          <w:szCs w:val="24"/>
          <w:shd w:val="clear" w:color="auto" w:fill="FFFFFF"/>
        </w:rPr>
        <w:fldChar w:fldCharType="end"/>
      </w:r>
      <w:r w:rsidR="00E24B6C" w:rsidRPr="00A52D79">
        <w:rPr>
          <w:rFonts w:ascii="Times New Roman" w:hAnsi="Times New Roman" w:cs="Times New Roman"/>
          <w:color w:val="1C1D1E"/>
          <w:sz w:val="24"/>
          <w:szCs w:val="24"/>
          <w:shd w:val="clear" w:color="auto" w:fill="FFFFFF"/>
        </w:rPr>
        <w:t xml:space="preserve"> or dietary intake</w:t>
      </w:r>
      <w:r w:rsidR="00D854CA" w:rsidRPr="00A52D79">
        <w:rPr>
          <w:rFonts w:ascii="Times New Roman" w:hAnsi="Times New Roman" w:cs="Times New Roman"/>
          <w:color w:val="1C1D1E"/>
          <w:sz w:val="24"/>
          <w:szCs w:val="24"/>
          <w:shd w:val="clear" w:color="auto" w:fill="FFFFFF"/>
        </w:rPr>
        <w:t xml:space="preserve"> </w:t>
      </w:r>
      <w:r w:rsidR="00D854CA" w:rsidRPr="00A52D79">
        <w:rPr>
          <w:rFonts w:ascii="Times New Roman" w:hAnsi="Times New Roman" w:cs="Times New Roman"/>
          <w:color w:val="1C1D1E"/>
          <w:sz w:val="24"/>
          <w:szCs w:val="24"/>
          <w:shd w:val="clear" w:color="auto" w:fill="FFFFFF"/>
        </w:rPr>
        <w:fldChar w:fldCharType="begin"/>
      </w:r>
      <w:r w:rsidR="00551217">
        <w:rPr>
          <w:rFonts w:ascii="Times New Roman" w:hAnsi="Times New Roman" w:cs="Times New Roman"/>
          <w:color w:val="1C1D1E"/>
          <w:sz w:val="24"/>
          <w:szCs w:val="24"/>
          <w:shd w:val="clear" w:color="auto" w:fill="FFFFFF"/>
        </w:rPr>
        <w:instrText xml:space="preserve"> ADDIN ZOTERO_ITEM CSL_CITATION {"citationID":"2VqVPZzm","properties":{"unsorted":true,"formattedCitation":"{\\rtf \\super 45,46\\nosupersub{}}","plainCitation":"45,46"},"citationItems":[{"id":2099,"uris":["http://zotero.org/users/5796584/items/6FAIBTEC"],"uri":["http://zotero.org/users/5796584/items/6FAIBTEC"],"itemData":{"id":2099,"type":"article-journal","title":"Diet quality across early childhood and adiposity at 6 years: the Southampton Women’s Survey","container-title":"International Journal of Obesity","page":"1456-1462","volume":"39","issue":"10","source":"www.nature.com","abstract":"Poor diet quality in early childhood is inconsistently linked to obesity risk. Understanding may be limited by the use of cross-sectional data and the use of body mass index (BMI) to define adiposity in childhood. The objective of this study is to examine the effects of continued exposure to diets of varying quality across early childhood in relation to adiposity at 6 years. One thousand and eighteen children from a prospective UK birth cohort were studied. Diet was assessed using food frequency questionnaires when the children were aged 6 and 12 months, and 3 and 6 years; diet quality was determined according to scores for a principal component analysis-defined dietary pattern at each age (characterized by frequent consumption of fruits, vegetables and fish). At each age, children were allocated a value of 0/1/2 according to third of the distribution (bottom/middle/top) their diet quality score was in; values were summed to calculate an overall diet quality index (DQI) for early childhood (range 0–8). Obesity outcomes considered at 6 years were dual-energy X-ray absorptiometry-assessed fat mass and BMI. One hundred and seven (11%) children had a DQI=0, indicating a consistently low diet quality, 339 (33%) had a DQI=1–3, 378 (37%) had a DQI=4–6 and 194 (19%) had a DQI=7–8. There was a strong association between lower DQI and higher fat mass z-score at 6 years that was robust to adjustment for confounders (fat mass s.d. per 1-unit DQI increase: β=−0.05 (95% confidence interval (CI): −0.09, −0.01), P=0.01). In comparison with children who had the highest diet quality (DQI=7–8), this amounted to a difference in fat mass of 14% (95% CI: 2%, 28%) at 6 years for children with the poorest diets (DQI=0). In contrast, no independent associations were observed between DQI and BMI. Continued exposure to diets of low quality across early childhood is linked to adiposity at the age of 6 years.","DOI":"10.1038/ijo.2015.97","ISSN":"1476-5497","shortTitle":"Diet quality across early childhood and adiposity at 6 years","language":"en","author":[{"family":"Okubo","given":"H."},{"family":"Crozier","given":"S. R."},{"family":"Harvey","given":"N. C."},{"family":"Godfrey","given":"K. M."},{"family":"Inskip","given":"H. M."},{"family":"Cooper","given":"C."},{"family":"Robinson","given":"S. M."}],"issued":{"date-parts":[["2015",10]]}}},{"id":2097,"uris":["http://zotero.org/users/5796584/items/ZQWR2FHX"],"uri":["http://zotero.org/users/5796584/items/ZQWR2FHX"],"itemData":{"id":2097,"type":"article-journal","title":"Childhood dietary patterns and body composition at age 6 years: the Children of SCOPE study","container-title":"The British Journal of Nutrition","page":"1-21","source":"PubMed","abstract":"Dietary patterns describe the quantity, variety, or combination of different foods and beverages in a diet and the frequency of habitual consumption. Better understanding of childhood dietary patterns and antenatal influences could inform intervention strategies to prevent childhood obesity. We derived empirical dietary patterns in 1142 children (average age 6.0 (0.2) years) in Auckland, New Zealand whose mothers had participated in the Screening for Pregnancy Endpoints (SCOPE) cohort study and explored associations with measures of body composition. Participants (Children of SCOPE) had their diet assessed by food frequency questionnaire (FFQ) and empirical dietary patterns were extracted using factor analysis. Three distinct dietary patterns were identified; 'Healthy', 'Traditional' and 'Junk'. Associations between dietary patterns and measures of childhood body composition (waist, hip, arm circumferences, body mass index (BMI), bioelectrical impedance analysis (BIA) derived body fat percentage, and sum of skinfold thicknesses (SST)) were assessed by linear regression, with adjustment for maternal influences. Children who had higher 'Junk' dietary pattern scores had 0.24cm greater arm (0.08 SD (95%CI 0.04, 0.13)) and 0.44cm hip (0.05 SD (95% CI 0.01, 0.10)) circumferences, 1.13cm greater SST (0.07 SD (95%CI 0.03, 0.12)) and were more likely to be obese (OR=1.74 (95%CI 1.07, 2.82)); those with higher 'Healthy' pattern scores were less likely to be obese (OR=0.62 (95%CI 0.39, 1.00)). In a large mother-child cohort, a dietary pattern characterised by high sugar and fat foods was associated with greater adiposity and obesity risk in children aged 6 years, while a 'Healthy' dietary pattern offered some protection against obesity. Targeting unhealthy dietary patterns could inform public health strategies to reduce the prevalence of childhood obesity.","DOI":"10.1017/S0007114520000628","ISSN":"1475-2662","note":"PMID: 32098635","shortTitle":"Childhood dietary patterns and body composition at age 6 years","journalAbbreviation":"Br. J. Nutr.","language":"eng","author":[{"family":"Flynn","given":"Angela C."},{"family":"Thompson","given":"John M. D."},{"family":"Dalrymple","given":"Kathryn V."},{"family":"Wall","given":"Clare"},{"family":"Begum","given":"Shahina"},{"family":"Pallippadan Johny","given":"Jaijus"},{"family":"Cutfield","given":"Wayne S."},{"family":"North","given":"Robyn"},{"family":"McCowan","given":"Lesley M. E."},{"family":"Godfrey","given":"Keith M."},{"family":"Mitchell","given":"Edwin A."},{"family":"Poston","given":"Lucilla"}],"issued":{"date-parts":[["2020",2,26]]}}}],"schema":"https://github.com/citation-style-language/schema/raw/master/csl-citation.json"} </w:instrText>
      </w:r>
      <w:r w:rsidR="00D854CA" w:rsidRPr="00A52D79">
        <w:rPr>
          <w:rFonts w:ascii="Times New Roman" w:hAnsi="Times New Roman" w:cs="Times New Roman"/>
          <w:color w:val="1C1D1E"/>
          <w:sz w:val="24"/>
          <w:szCs w:val="24"/>
          <w:shd w:val="clear" w:color="auto" w:fill="FFFFFF"/>
        </w:rPr>
        <w:fldChar w:fldCharType="separate"/>
      </w:r>
      <w:r w:rsidR="00551217" w:rsidRPr="00551217">
        <w:rPr>
          <w:rFonts w:ascii="Times New Roman" w:hAnsi="Times New Roman" w:cs="Times New Roman"/>
          <w:sz w:val="24"/>
          <w:szCs w:val="24"/>
          <w:vertAlign w:val="superscript"/>
        </w:rPr>
        <w:t>45,46</w:t>
      </w:r>
      <w:r w:rsidR="00D854CA" w:rsidRPr="00A52D79">
        <w:rPr>
          <w:rFonts w:ascii="Times New Roman" w:hAnsi="Times New Roman" w:cs="Times New Roman"/>
          <w:color w:val="1C1D1E"/>
          <w:sz w:val="24"/>
          <w:szCs w:val="24"/>
          <w:shd w:val="clear" w:color="auto" w:fill="FFFFFF"/>
        </w:rPr>
        <w:fldChar w:fldCharType="end"/>
      </w:r>
      <w:r w:rsidR="00E24B6C" w:rsidRPr="00A52D79">
        <w:rPr>
          <w:rFonts w:ascii="Times New Roman" w:hAnsi="Times New Roman" w:cs="Times New Roman"/>
          <w:color w:val="1C1D1E"/>
          <w:sz w:val="24"/>
          <w:szCs w:val="24"/>
          <w:shd w:val="clear" w:color="auto" w:fill="FFFFFF"/>
        </w:rPr>
        <w:t xml:space="preserve"> and childhood body composition</w:t>
      </w:r>
      <w:r w:rsidR="00C60628" w:rsidRPr="00A52D79">
        <w:rPr>
          <w:rFonts w:ascii="Times New Roman" w:hAnsi="Times New Roman" w:cs="Times New Roman"/>
          <w:color w:val="1C1D1E"/>
          <w:sz w:val="24"/>
          <w:szCs w:val="24"/>
          <w:shd w:val="clear" w:color="auto" w:fill="FFFFFF"/>
        </w:rPr>
        <w:t>.</w:t>
      </w:r>
      <w:r w:rsidR="00E24B6C" w:rsidRPr="00A52D79">
        <w:rPr>
          <w:rFonts w:ascii="Times New Roman" w:hAnsi="Times New Roman" w:cs="Times New Roman"/>
          <w:color w:val="1C1D1E"/>
          <w:sz w:val="24"/>
          <w:szCs w:val="24"/>
          <w:shd w:val="clear" w:color="auto" w:fill="FFFFFF"/>
        </w:rPr>
        <w:t xml:space="preserve"> </w:t>
      </w:r>
      <w:r w:rsidR="00C60628" w:rsidRPr="00A52D79">
        <w:rPr>
          <w:rFonts w:ascii="Times New Roman" w:hAnsi="Times New Roman" w:cs="Times New Roman"/>
          <w:color w:val="1C1D1E"/>
          <w:sz w:val="24"/>
          <w:szCs w:val="24"/>
          <w:shd w:val="clear" w:color="auto" w:fill="FFFFFF"/>
        </w:rPr>
        <w:t>T</w:t>
      </w:r>
      <w:r w:rsidR="00F173CB" w:rsidRPr="00A52D79">
        <w:rPr>
          <w:rFonts w:ascii="Times New Roman" w:hAnsi="Times New Roman" w:cs="Times New Roman"/>
          <w:color w:val="1C1D1E"/>
          <w:sz w:val="24"/>
          <w:szCs w:val="24"/>
          <w:shd w:val="clear" w:color="auto" w:fill="FFFFFF"/>
        </w:rPr>
        <w:t xml:space="preserve">o our knowledge no previous study has </w:t>
      </w:r>
      <w:r w:rsidR="00C60628" w:rsidRPr="00A52D79">
        <w:rPr>
          <w:rFonts w:ascii="Times New Roman" w:hAnsi="Times New Roman" w:cs="Times New Roman"/>
          <w:color w:val="1C1D1E"/>
          <w:sz w:val="24"/>
          <w:szCs w:val="24"/>
          <w:shd w:val="clear" w:color="auto" w:fill="FFFFFF"/>
        </w:rPr>
        <w:t>assessed</w:t>
      </w:r>
      <w:r w:rsidR="00F173CB" w:rsidRPr="00A52D79">
        <w:rPr>
          <w:rFonts w:ascii="Times New Roman" w:hAnsi="Times New Roman" w:cs="Times New Roman"/>
          <w:color w:val="1C1D1E"/>
          <w:sz w:val="24"/>
          <w:szCs w:val="24"/>
          <w:shd w:val="clear" w:color="auto" w:fill="FFFFFF"/>
        </w:rPr>
        <w:t xml:space="preserve"> the combined impact of these </w:t>
      </w:r>
      <w:r w:rsidR="00525BC3" w:rsidRPr="00A52D79">
        <w:rPr>
          <w:rFonts w:ascii="Times New Roman" w:hAnsi="Times New Roman" w:cs="Times New Roman"/>
          <w:color w:val="1C1D1E"/>
          <w:sz w:val="24"/>
          <w:szCs w:val="24"/>
          <w:shd w:val="clear" w:color="auto" w:fill="FFFFFF"/>
        </w:rPr>
        <w:t xml:space="preserve">nutritional </w:t>
      </w:r>
      <w:r w:rsidR="00F173CB" w:rsidRPr="00A52D79">
        <w:rPr>
          <w:rFonts w:ascii="Times New Roman" w:hAnsi="Times New Roman" w:cs="Times New Roman"/>
          <w:color w:val="1C1D1E"/>
          <w:sz w:val="24"/>
          <w:szCs w:val="24"/>
          <w:shd w:val="clear" w:color="auto" w:fill="FFFFFF"/>
        </w:rPr>
        <w:t>exposures on childhood outcomes</w:t>
      </w:r>
      <w:r w:rsidR="00D854CA" w:rsidRPr="00A52D79">
        <w:rPr>
          <w:rFonts w:ascii="Times New Roman" w:hAnsi="Times New Roman" w:cs="Times New Roman"/>
          <w:color w:val="1C1D1E"/>
          <w:sz w:val="24"/>
          <w:szCs w:val="24"/>
          <w:shd w:val="clear" w:color="auto" w:fill="FFFFFF"/>
        </w:rPr>
        <w:t xml:space="preserve">. </w:t>
      </w:r>
      <w:r w:rsidRPr="00A52D79">
        <w:rPr>
          <w:rFonts w:ascii="Times New Roman" w:hAnsi="Times New Roman" w:cs="Times New Roman"/>
          <w:color w:val="1C1D1E"/>
          <w:sz w:val="24"/>
          <w:szCs w:val="24"/>
          <w:shd w:val="clear" w:color="auto" w:fill="FFFFFF"/>
        </w:rPr>
        <w:t xml:space="preserve">We </w:t>
      </w:r>
      <w:r w:rsidR="005232A0" w:rsidRPr="00A52D79">
        <w:rPr>
          <w:rFonts w:ascii="Times New Roman" w:hAnsi="Times New Roman" w:cs="Times New Roman"/>
          <w:color w:val="1C1D1E"/>
          <w:sz w:val="24"/>
          <w:szCs w:val="24"/>
          <w:shd w:val="clear" w:color="auto" w:fill="FFFFFF"/>
        </w:rPr>
        <w:t>recently</w:t>
      </w:r>
      <w:r w:rsidRPr="00A52D79">
        <w:rPr>
          <w:rFonts w:ascii="Times New Roman" w:hAnsi="Times New Roman" w:cs="Times New Roman"/>
          <w:color w:val="1C1D1E"/>
          <w:sz w:val="24"/>
          <w:szCs w:val="24"/>
          <w:shd w:val="clear" w:color="auto" w:fill="FFFFFF"/>
        </w:rPr>
        <w:t xml:space="preserve"> reported the associations between dietary patterns, eating behaviours and body composition</w:t>
      </w:r>
      <w:r w:rsidR="00F02B8B" w:rsidRPr="00A52D79">
        <w:rPr>
          <w:rFonts w:ascii="Times New Roman" w:hAnsi="Times New Roman" w:cs="Times New Roman"/>
          <w:color w:val="1C1D1E"/>
          <w:sz w:val="24"/>
          <w:szCs w:val="24"/>
          <w:shd w:val="clear" w:color="auto" w:fill="FFFFFF"/>
        </w:rPr>
        <w:t>/</w:t>
      </w:r>
      <w:r w:rsidRPr="00A52D79">
        <w:rPr>
          <w:rFonts w:ascii="Times New Roman" w:hAnsi="Times New Roman" w:cs="Times New Roman"/>
          <w:color w:val="1C1D1E"/>
          <w:sz w:val="24"/>
          <w:szCs w:val="24"/>
          <w:shd w:val="clear" w:color="auto" w:fill="FFFFFF"/>
        </w:rPr>
        <w:t xml:space="preserve">adiposity </w:t>
      </w:r>
      <w:r w:rsidR="00D86FDD" w:rsidRPr="00A52D79">
        <w:rPr>
          <w:rFonts w:ascii="Times New Roman" w:hAnsi="Times New Roman" w:cs="Times New Roman"/>
          <w:color w:val="1C1D1E"/>
          <w:sz w:val="24"/>
          <w:szCs w:val="24"/>
          <w:shd w:val="clear" w:color="auto" w:fill="FFFFFF"/>
        </w:rPr>
        <w:t>in</w:t>
      </w:r>
      <w:r w:rsidRPr="00A52D79">
        <w:rPr>
          <w:rFonts w:ascii="Times New Roman" w:hAnsi="Times New Roman" w:cs="Times New Roman"/>
          <w:color w:val="1C1D1E"/>
          <w:sz w:val="24"/>
          <w:szCs w:val="24"/>
          <w:shd w:val="clear" w:color="auto" w:fill="FFFFFF"/>
        </w:rPr>
        <w:t xml:space="preserve"> 3 year old children from the </w:t>
      </w:r>
      <w:r w:rsidR="00525BC3" w:rsidRPr="00A52D79">
        <w:rPr>
          <w:rFonts w:ascii="Times New Roman" w:hAnsi="Times New Roman" w:cs="Times New Roman"/>
          <w:color w:val="1C1D1E"/>
          <w:sz w:val="24"/>
          <w:szCs w:val="24"/>
          <w:shd w:val="clear" w:color="auto" w:fill="FFFFFF"/>
        </w:rPr>
        <w:t>same</w:t>
      </w:r>
      <w:r w:rsidRPr="00A52D79">
        <w:rPr>
          <w:rFonts w:ascii="Times New Roman" w:hAnsi="Times New Roman" w:cs="Times New Roman"/>
          <w:color w:val="1C1D1E"/>
          <w:sz w:val="24"/>
          <w:szCs w:val="24"/>
          <w:shd w:val="clear" w:color="auto" w:fill="FFFFFF"/>
        </w:rPr>
        <w:t xml:space="preserve"> cohort </w:t>
      </w:r>
      <w:r w:rsidRPr="00A52D79">
        <w:rPr>
          <w:rFonts w:ascii="Times New Roman" w:hAnsi="Times New Roman" w:cs="Times New Roman"/>
          <w:color w:val="1C1D1E"/>
          <w:sz w:val="24"/>
          <w:szCs w:val="24"/>
          <w:shd w:val="clear" w:color="auto" w:fill="FFFFFF"/>
        </w:rPr>
        <w:fldChar w:fldCharType="begin"/>
      </w:r>
      <w:r w:rsidR="00A53A92" w:rsidRPr="00A52D79">
        <w:rPr>
          <w:rFonts w:ascii="Times New Roman" w:hAnsi="Times New Roman" w:cs="Times New Roman"/>
          <w:color w:val="1C1D1E"/>
          <w:sz w:val="24"/>
          <w:szCs w:val="24"/>
          <w:shd w:val="clear" w:color="auto" w:fill="FFFFFF"/>
        </w:rPr>
        <w:instrText xml:space="preserve"> ADDIN ZOTERO_ITEM CSL_CITATION {"citationID":"a16n1qh3iec","properties":{"formattedCitation":"{\\rtf \\super 29\\nosupersub{}}","plainCitation":"29"},"citationItems":[{"id":1354,"uris":["http://zotero.org/users/5796584/items/L6X2CK9K"],"uri":["http://zotero.org/users/5796584/items/L6X2CK9K"],"itemData":{"id":1354,"type":"article-journal","title":"Associations between dietary patterns, eating behaviours, and body composition and adiposity in 3-year-old children of mothers with obesity","container-title":"Pediatric Obesity","page":"e12608","source":"onlinelibrary.wiley.com (Atypon)","abstract":"Summary Background The relationships between eating habits, behaviours, and the development of obesity in preschool children is not well established. Objective As children of mothers with obesity are themselves at risk of obesity, we examined these relationships in a cohort of 482 three-year-old children of mothers with obesity from the UK Pregnancy Better Eating and Activity Trial (UPBEAT). Method Dietary patterns were derived using factor analysis of an 85-item food frequency questionnaire (FFQ). Eating behaviours were assessed using the Children's Eating Behaviour Questionnaire (CEBQ). Measures of body composition included age-specific BMI cut-offs, WHO z scores, sum of skinfolds, waist and arm circumferences, and body fat percentage. Using adjusted regression analysis, we examined associations between dietary patterns, eating behaviours, and measures of body composition. Results Three distinct dietary patterns were defined: ?healthy/prudent,? ?African/Caribbean,? and ?processed/snacking.? The ?processed/snacking? pattern was associated with greater odds of obesity; OR 1.53 (95% CI, 1.07-2.19). The ?African/Caribbean? and the ?healthy/prudent? patterns were associated with a lower arm circumference (? = ?0.23?cm [?0.45 to ?0.01]) and sum of skinfolds (? = ?1.36?cm [?2.88 to ?0.37]), respectively. Lower enjoyment of food and food responsiveness, and greater slowness in eating and satiety, were associated with lower arm and waist circumferences, WHO z scores, and obesity (all P","ISSN":"2047-6302","journalAbbreviation":"Pediatric Obesity","author":[{"family":"Dalrymple","given":"Kathryn V."},{"family":"Flynn","given":"Angela C."},{"family":"Seed","given":"Paul T."},{"family":"Briley","given":"Annette L."},{"family":"O'Keeffe","given":"Majella"},{"family":"Godfrey","given":"Keith M."},{"family":"Poston","given":"Lucilla"}],"issued":{"date-parts":[["2019",12,27]]}}}],"schema":"https://github.com/citation-style-language/schema/raw/master/csl-citation.json"} </w:instrText>
      </w:r>
      <w:r w:rsidRPr="00A52D79">
        <w:rPr>
          <w:rFonts w:ascii="Times New Roman" w:hAnsi="Times New Roman" w:cs="Times New Roman"/>
          <w:color w:val="1C1D1E"/>
          <w:sz w:val="24"/>
          <w:szCs w:val="24"/>
          <w:shd w:val="clear" w:color="auto" w:fill="FFFFFF"/>
        </w:rPr>
        <w:fldChar w:fldCharType="separate"/>
      </w:r>
      <w:r w:rsidR="00086BE1" w:rsidRPr="00A52D79">
        <w:rPr>
          <w:rFonts w:ascii="Times New Roman" w:hAnsi="Times New Roman" w:cs="Times New Roman"/>
          <w:sz w:val="24"/>
          <w:szCs w:val="24"/>
          <w:vertAlign w:val="superscript"/>
        </w:rPr>
        <w:t>29</w:t>
      </w:r>
      <w:r w:rsidRPr="00A52D79">
        <w:rPr>
          <w:rFonts w:ascii="Times New Roman" w:hAnsi="Times New Roman" w:cs="Times New Roman"/>
          <w:color w:val="1C1D1E"/>
          <w:sz w:val="24"/>
          <w:szCs w:val="24"/>
          <w:shd w:val="clear" w:color="auto" w:fill="FFFFFF"/>
        </w:rPr>
        <w:fldChar w:fldCharType="end"/>
      </w:r>
      <w:r w:rsidRPr="00A52D79">
        <w:rPr>
          <w:rFonts w:ascii="Times New Roman" w:hAnsi="Times New Roman" w:cs="Times New Roman"/>
          <w:color w:val="1C1D1E"/>
          <w:sz w:val="24"/>
          <w:szCs w:val="24"/>
          <w:shd w:val="clear" w:color="auto" w:fill="FFFFFF"/>
        </w:rPr>
        <w:t xml:space="preserve">. </w:t>
      </w:r>
      <w:r w:rsidR="00A06F56" w:rsidRPr="00A52D79">
        <w:rPr>
          <w:rFonts w:ascii="Times New Roman" w:hAnsi="Times New Roman" w:cs="Times New Roman"/>
          <w:color w:val="1C1D1E"/>
          <w:sz w:val="24"/>
          <w:szCs w:val="24"/>
          <w:shd w:val="clear" w:color="auto" w:fill="FFFFFF"/>
        </w:rPr>
        <w:t>In the present study</w:t>
      </w:r>
      <w:r w:rsidR="0024008C" w:rsidRPr="00A52D79">
        <w:rPr>
          <w:rFonts w:ascii="Times New Roman" w:hAnsi="Times New Roman" w:cs="Times New Roman"/>
          <w:color w:val="1C1D1E"/>
          <w:sz w:val="24"/>
          <w:szCs w:val="24"/>
          <w:shd w:val="clear" w:color="auto" w:fill="FFFFFF"/>
        </w:rPr>
        <w:t>,</w:t>
      </w:r>
      <w:r w:rsidRPr="00A52D79">
        <w:rPr>
          <w:rFonts w:ascii="Times New Roman" w:hAnsi="Times New Roman" w:cs="Times New Roman"/>
          <w:color w:val="1C1D1E"/>
          <w:sz w:val="24"/>
          <w:szCs w:val="24"/>
          <w:shd w:val="clear" w:color="auto" w:fill="FFFFFF"/>
        </w:rPr>
        <w:t xml:space="preserve"> analysing the exposures on a continuous scale, we </w:t>
      </w:r>
      <w:r w:rsidR="00A06F56" w:rsidRPr="00A52D79">
        <w:rPr>
          <w:rFonts w:ascii="Times New Roman" w:hAnsi="Times New Roman" w:cs="Times New Roman"/>
          <w:color w:val="1C1D1E"/>
          <w:sz w:val="24"/>
          <w:szCs w:val="24"/>
          <w:shd w:val="clear" w:color="auto" w:fill="FFFFFF"/>
        </w:rPr>
        <w:t xml:space="preserve">have </w:t>
      </w:r>
      <w:r w:rsidRPr="00A52D79">
        <w:rPr>
          <w:rFonts w:ascii="Times New Roman" w:hAnsi="Times New Roman" w:cs="Times New Roman"/>
          <w:color w:val="1C1D1E"/>
          <w:sz w:val="24"/>
          <w:szCs w:val="24"/>
          <w:shd w:val="clear" w:color="auto" w:fill="FFFFFF"/>
        </w:rPr>
        <w:t xml:space="preserve">found positive independent relationships between </w:t>
      </w:r>
      <w:r w:rsidR="00A06F56" w:rsidRPr="00A52D79">
        <w:rPr>
          <w:rFonts w:ascii="Times New Roman" w:hAnsi="Times New Roman" w:cs="Times New Roman"/>
          <w:color w:val="1C1D1E"/>
          <w:sz w:val="24"/>
          <w:szCs w:val="24"/>
          <w:shd w:val="clear" w:color="auto" w:fill="FFFFFF"/>
        </w:rPr>
        <w:t>the</w:t>
      </w:r>
      <w:r w:rsidRPr="00A52D79">
        <w:rPr>
          <w:rFonts w:ascii="Times New Roman" w:hAnsi="Times New Roman" w:cs="Times New Roman"/>
          <w:color w:val="1C1D1E"/>
          <w:sz w:val="24"/>
          <w:szCs w:val="24"/>
          <w:shd w:val="clear" w:color="auto" w:fill="FFFFFF"/>
        </w:rPr>
        <w:t xml:space="preserve"> high</w:t>
      </w:r>
      <w:r w:rsidR="00544307" w:rsidRPr="00A52D79">
        <w:rPr>
          <w:rFonts w:ascii="Times New Roman" w:hAnsi="Times New Roman" w:cs="Times New Roman"/>
          <w:color w:val="1C1D1E"/>
          <w:sz w:val="24"/>
          <w:szCs w:val="24"/>
          <w:shd w:val="clear" w:color="auto" w:fill="FFFFFF"/>
        </w:rPr>
        <w:t xml:space="preserve"> </w:t>
      </w:r>
      <w:r w:rsidRPr="00A52D79">
        <w:rPr>
          <w:rFonts w:ascii="Times New Roman" w:hAnsi="Times New Roman" w:cs="Times New Roman"/>
          <w:color w:val="1C1D1E"/>
          <w:sz w:val="24"/>
          <w:szCs w:val="24"/>
          <w:shd w:val="clear" w:color="auto" w:fill="FFFFFF"/>
        </w:rPr>
        <w:t xml:space="preserve">‘processed/snacking’ dietary pattern, food responsiveness and overweight/obesity. Conversely, we found a negative relationship between slowness in eating and childhood </w:t>
      </w:r>
      <w:r w:rsidR="0036563C">
        <w:rPr>
          <w:rFonts w:ascii="Times New Roman" w:hAnsi="Times New Roman" w:cs="Times New Roman"/>
          <w:color w:val="1C1D1E"/>
          <w:sz w:val="24"/>
          <w:szCs w:val="24"/>
          <w:shd w:val="clear" w:color="auto" w:fill="FFFFFF"/>
        </w:rPr>
        <w:t>adiposity and obesity</w:t>
      </w:r>
      <w:r w:rsidRPr="00A52D79">
        <w:rPr>
          <w:rFonts w:ascii="Times New Roman" w:hAnsi="Times New Roman" w:cs="Times New Roman"/>
          <w:color w:val="1C1D1E"/>
          <w:sz w:val="24"/>
          <w:szCs w:val="24"/>
          <w:shd w:val="clear" w:color="auto" w:fill="FFFFFF"/>
        </w:rPr>
        <w:t xml:space="preserve">. This </w:t>
      </w:r>
      <w:r w:rsidR="00A06F56" w:rsidRPr="00A52D79">
        <w:rPr>
          <w:rFonts w:ascii="Times New Roman" w:hAnsi="Times New Roman" w:cs="Times New Roman"/>
          <w:color w:val="1C1D1E"/>
          <w:sz w:val="24"/>
          <w:szCs w:val="24"/>
          <w:shd w:val="clear" w:color="auto" w:fill="FFFFFF"/>
        </w:rPr>
        <w:t>added</w:t>
      </w:r>
      <w:r w:rsidR="00CD7ADC" w:rsidRPr="00A52D79">
        <w:rPr>
          <w:rFonts w:ascii="Times New Roman" w:hAnsi="Times New Roman" w:cs="Times New Roman"/>
          <w:color w:val="1C1D1E"/>
          <w:sz w:val="24"/>
          <w:szCs w:val="24"/>
          <w:shd w:val="clear" w:color="auto" w:fill="FFFFFF"/>
        </w:rPr>
        <w:t xml:space="preserve"> information </w:t>
      </w:r>
      <w:r w:rsidRPr="00A52D79">
        <w:rPr>
          <w:rFonts w:ascii="Times New Roman" w:hAnsi="Times New Roman" w:cs="Times New Roman"/>
          <w:color w:val="1C1D1E"/>
          <w:sz w:val="24"/>
          <w:szCs w:val="24"/>
          <w:shd w:val="clear" w:color="auto" w:fill="FFFFFF"/>
        </w:rPr>
        <w:t>confirm</w:t>
      </w:r>
      <w:r w:rsidR="00406C81" w:rsidRPr="00A52D79">
        <w:rPr>
          <w:rFonts w:ascii="Times New Roman" w:hAnsi="Times New Roman" w:cs="Times New Roman"/>
          <w:color w:val="1C1D1E"/>
          <w:sz w:val="24"/>
          <w:szCs w:val="24"/>
          <w:shd w:val="clear" w:color="auto" w:fill="FFFFFF"/>
        </w:rPr>
        <w:t>s</w:t>
      </w:r>
      <w:r w:rsidRPr="00A52D79">
        <w:rPr>
          <w:rFonts w:ascii="Times New Roman" w:hAnsi="Times New Roman" w:cs="Times New Roman"/>
          <w:color w:val="1C1D1E"/>
          <w:sz w:val="24"/>
          <w:szCs w:val="24"/>
          <w:shd w:val="clear" w:color="auto" w:fill="FFFFFF"/>
        </w:rPr>
        <w:t xml:space="preserve"> a robust association between these exposures and childhood adiposity and obesity.</w:t>
      </w:r>
      <w:r w:rsidR="00043E55">
        <w:rPr>
          <w:rFonts w:ascii="Times New Roman" w:hAnsi="Times New Roman" w:cs="Times New Roman"/>
          <w:color w:val="1C1D1E"/>
          <w:sz w:val="24"/>
          <w:szCs w:val="24"/>
          <w:shd w:val="clear" w:color="auto" w:fill="FFFFFF"/>
        </w:rPr>
        <w:t xml:space="preserve"> </w:t>
      </w:r>
      <w:r w:rsidR="00DA15F2">
        <w:rPr>
          <w:rFonts w:ascii="Times New Roman" w:hAnsi="Times New Roman" w:cs="Times New Roman"/>
          <w:color w:val="1C1D1E"/>
          <w:sz w:val="24"/>
          <w:szCs w:val="24"/>
          <w:shd w:val="clear" w:color="auto" w:fill="FFFFFF"/>
        </w:rPr>
        <w:t xml:space="preserve">Whilst eating behaviours have been repeatedly </w:t>
      </w:r>
      <w:r w:rsidR="0021648F">
        <w:rPr>
          <w:rFonts w:ascii="Times New Roman" w:hAnsi="Times New Roman" w:cs="Times New Roman"/>
          <w:color w:val="1C1D1E"/>
          <w:sz w:val="24"/>
          <w:szCs w:val="24"/>
          <w:shd w:val="clear" w:color="auto" w:fill="FFFFFF"/>
        </w:rPr>
        <w:t xml:space="preserve">causally associated with obesity, we are aware of </w:t>
      </w:r>
      <w:r w:rsidR="009869CE">
        <w:rPr>
          <w:rFonts w:ascii="Times New Roman" w:hAnsi="Times New Roman" w:cs="Times New Roman"/>
          <w:color w:val="1C1D1E"/>
          <w:sz w:val="24"/>
          <w:szCs w:val="24"/>
          <w:shd w:val="clear" w:color="auto" w:fill="FFFFFF"/>
        </w:rPr>
        <w:t>one</w:t>
      </w:r>
      <w:r w:rsidR="0021648F">
        <w:rPr>
          <w:rFonts w:ascii="Times New Roman" w:hAnsi="Times New Roman" w:cs="Times New Roman"/>
          <w:color w:val="1C1D1E"/>
          <w:sz w:val="24"/>
          <w:szCs w:val="24"/>
          <w:shd w:val="clear" w:color="auto" w:fill="FFFFFF"/>
        </w:rPr>
        <w:t xml:space="preserve"> report </w:t>
      </w:r>
      <w:r w:rsidR="009869CE">
        <w:rPr>
          <w:rFonts w:ascii="Times New Roman" w:hAnsi="Times New Roman" w:cs="Times New Roman"/>
          <w:color w:val="1C1D1E"/>
          <w:sz w:val="24"/>
          <w:szCs w:val="24"/>
          <w:shd w:val="clear" w:color="auto" w:fill="FFFFFF"/>
        </w:rPr>
        <w:t xml:space="preserve">which infers </w:t>
      </w:r>
      <w:r w:rsidR="0021648F">
        <w:rPr>
          <w:rFonts w:ascii="Times New Roman" w:hAnsi="Times New Roman" w:cs="Times New Roman"/>
          <w:color w:val="1C1D1E"/>
          <w:sz w:val="24"/>
          <w:szCs w:val="24"/>
          <w:shd w:val="clear" w:color="auto" w:fill="FFFFFF"/>
        </w:rPr>
        <w:t xml:space="preserve">bi-directionality </w:t>
      </w:r>
      <w:r w:rsidR="009869CE">
        <w:rPr>
          <w:rFonts w:ascii="Times New Roman" w:hAnsi="Times New Roman" w:cs="Times New Roman"/>
          <w:color w:val="1C1D1E"/>
          <w:sz w:val="24"/>
          <w:szCs w:val="24"/>
          <w:shd w:val="clear" w:color="auto" w:fill="FFFFFF"/>
        </w:rPr>
        <w:t>of effect</w:t>
      </w:r>
      <w:r w:rsidR="00944353">
        <w:rPr>
          <w:rFonts w:ascii="Times New Roman" w:hAnsi="Times New Roman" w:cs="Times New Roman"/>
          <w:color w:val="1C1D1E"/>
          <w:sz w:val="24"/>
          <w:szCs w:val="24"/>
          <w:shd w:val="clear" w:color="auto" w:fill="FFFFFF"/>
        </w:rPr>
        <w:t xml:space="preserve"> </w:t>
      </w:r>
      <w:r w:rsidR="00696F12" w:rsidRPr="00551217">
        <w:rPr>
          <w:rFonts w:ascii="Times New Roman" w:hAnsi="Times New Roman" w:cs="Times New Roman"/>
          <w:sz w:val="24"/>
          <w:szCs w:val="24"/>
          <w:vertAlign w:val="superscript"/>
        </w:rPr>
        <w:t>44</w:t>
      </w:r>
      <w:r w:rsidR="009869CE">
        <w:rPr>
          <w:rFonts w:ascii="Times New Roman" w:hAnsi="Times New Roman" w:cs="Times New Roman"/>
          <w:color w:val="1C1D1E"/>
          <w:sz w:val="24"/>
          <w:szCs w:val="24"/>
          <w:shd w:val="clear" w:color="auto" w:fill="FFFFFF"/>
        </w:rPr>
        <w:t xml:space="preserve">. However, in that study </w:t>
      </w:r>
      <w:r w:rsidR="00ED3DB7">
        <w:rPr>
          <w:rFonts w:ascii="Times New Roman" w:hAnsi="Times New Roman" w:cs="Times New Roman"/>
          <w:color w:val="1C1D1E"/>
          <w:sz w:val="24"/>
          <w:szCs w:val="24"/>
          <w:shd w:val="clear" w:color="auto" w:fill="FFFFFF"/>
        </w:rPr>
        <w:t xml:space="preserve">the association was stronger between eating behaviours and obesity compared with the reverse. </w:t>
      </w:r>
    </w:p>
    <w:bookmarkEnd w:id="8"/>
    <w:p w14:paraId="1143EE26" w14:textId="77777777" w:rsidR="001A77EA" w:rsidRPr="00A52D79" w:rsidRDefault="001A77EA" w:rsidP="00EB537A">
      <w:pPr>
        <w:spacing w:line="360" w:lineRule="auto"/>
        <w:jc w:val="both"/>
        <w:rPr>
          <w:rFonts w:ascii="Times New Roman" w:hAnsi="Times New Roman" w:cs="Times New Roman"/>
          <w:color w:val="1C1D1E"/>
          <w:sz w:val="24"/>
          <w:szCs w:val="24"/>
          <w:shd w:val="clear" w:color="auto" w:fill="FFFFFF"/>
        </w:rPr>
      </w:pPr>
    </w:p>
    <w:p w14:paraId="5B0283B4" w14:textId="5C135B84" w:rsidR="000272B0" w:rsidRPr="00A52D79" w:rsidRDefault="00406C81" w:rsidP="00EB537A">
      <w:pPr>
        <w:spacing w:line="360" w:lineRule="auto"/>
        <w:jc w:val="both"/>
        <w:rPr>
          <w:rFonts w:ascii="Times New Roman" w:hAnsi="Times New Roman" w:cs="Times New Roman"/>
          <w:color w:val="1C1D1E"/>
          <w:sz w:val="24"/>
          <w:szCs w:val="24"/>
          <w:shd w:val="clear" w:color="auto" w:fill="FFFFFF"/>
        </w:rPr>
      </w:pPr>
      <w:r w:rsidRPr="00A52D79">
        <w:rPr>
          <w:rFonts w:ascii="Times New Roman" w:hAnsi="Times New Roman" w:cs="Times New Roman"/>
          <w:color w:val="1C1D1E"/>
          <w:sz w:val="24"/>
          <w:szCs w:val="24"/>
          <w:shd w:val="clear" w:color="auto" w:fill="FFFFFF"/>
        </w:rPr>
        <w:t>Finally, e</w:t>
      </w:r>
      <w:r w:rsidR="00AF0E6F" w:rsidRPr="00A52D79">
        <w:rPr>
          <w:rFonts w:ascii="Times New Roman" w:hAnsi="Times New Roman" w:cs="Times New Roman"/>
          <w:color w:val="1C1D1E"/>
          <w:sz w:val="24"/>
          <w:szCs w:val="24"/>
          <w:shd w:val="clear" w:color="auto" w:fill="FFFFFF"/>
        </w:rPr>
        <w:t xml:space="preserve">valuating </w:t>
      </w:r>
      <w:r w:rsidR="001B0CF1" w:rsidRPr="00A52D79">
        <w:rPr>
          <w:rFonts w:ascii="Times New Roman" w:hAnsi="Times New Roman" w:cs="Times New Roman"/>
          <w:color w:val="1C1D1E"/>
          <w:sz w:val="24"/>
          <w:szCs w:val="24"/>
          <w:shd w:val="clear" w:color="auto" w:fill="FFFFFF"/>
        </w:rPr>
        <w:t>the</w:t>
      </w:r>
      <w:r w:rsidR="00AF0E6F" w:rsidRPr="00A52D79">
        <w:rPr>
          <w:rFonts w:ascii="Times New Roman" w:hAnsi="Times New Roman" w:cs="Times New Roman"/>
          <w:color w:val="1C1D1E"/>
          <w:sz w:val="24"/>
          <w:szCs w:val="24"/>
          <w:shd w:val="clear" w:color="auto" w:fill="FFFFFF"/>
        </w:rPr>
        <w:t xml:space="preserve"> combined </w:t>
      </w:r>
      <w:r w:rsidR="0086217E">
        <w:rPr>
          <w:rFonts w:ascii="Times New Roman" w:hAnsi="Times New Roman" w:cs="Times New Roman"/>
          <w:color w:val="1C1D1E"/>
          <w:sz w:val="24"/>
          <w:szCs w:val="24"/>
          <w:shd w:val="clear" w:color="auto" w:fill="FFFFFF"/>
        </w:rPr>
        <w:t>contribution</w:t>
      </w:r>
      <w:r w:rsidR="0086217E" w:rsidRPr="00A52D79">
        <w:rPr>
          <w:rFonts w:ascii="Times New Roman" w:hAnsi="Times New Roman" w:cs="Times New Roman"/>
          <w:color w:val="1C1D1E"/>
          <w:sz w:val="24"/>
          <w:szCs w:val="24"/>
          <w:shd w:val="clear" w:color="auto" w:fill="FFFFFF"/>
        </w:rPr>
        <w:t xml:space="preserve"> </w:t>
      </w:r>
      <w:r w:rsidR="00AF0E6F" w:rsidRPr="00A52D79">
        <w:rPr>
          <w:rFonts w:ascii="Times New Roman" w:hAnsi="Times New Roman" w:cs="Times New Roman"/>
          <w:color w:val="1C1D1E"/>
          <w:sz w:val="24"/>
          <w:szCs w:val="24"/>
          <w:shd w:val="clear" w:color="auto" w:fill="FFFFFF"/>
        </w:rPr>
        <w:t xml:space="preserve">of </w:t>
      </w:r>
      <w:r w:rsidR="001B0CF1" w:rsidRPr="00A52D79">
        <w:rPr>
          <w:rFonts w:ascii="Times New Roman" w:hAnsi="Times New Roman" w:cs="Times New Roman"/>
          <w:color w:val="1C1D1E"/>
          <w:sz w:val="24"/>
          <w:szCs w:val="24"/>
          <w:shd w:val="clear" w:color="auto" w:fill="FFFFFF"/>
        </w:rPr>
        <w:t>all maternal</w:t>
      </w:r>
      <w:r w:rsidR="00AF0E6F" w:rsidRPr="00A52D79">
        <w:rPr>
          <w:rFonts w:ascii="Times New Roman" w:hAnsi="Times New Roman" w:cs="Times New Roman"/>
          <w:color w:val="1C1D1E"/>
          <w:sz w:val="24"/>
          <w:szCs w:val="24"/>
          <w:shd w:val="clear" w:color="auto" w:fill="FFFFFF"/>
        </w:rPr>
        <w:t xml:space="preserve"> </w:t>
      </w:r>
      <w:r w:rsidR="001B0CF1" w:rsidRPr="00A52D79">
        <w:rPr>
          <w:rFonts w:ascii="Times New Roman" w:hAnsi="Times New Roman" w:cs="Times New Roman"/>
          <w:color w:val="1C1D1E"/>
          <w:sz w:val="24"/>
          <w:szCs w:val="24"/>
          <w:shd w:val="clear" w:color="auto" w:fill="FFFFFF"/>
        </w:rPr>
        <w:t xml:space="preserve">and postnatal </w:t>
      </w:r>
      <w:r w:rsidR="00AF0E6F" w:rsidRPr="00A52D79">
        <w:rPr>
          <w:rFonts w:ascii="Times New Roman" w:hAnsi="Times New Roman" w:cs="Times New Roman"/>
          <w:color w:val="1C1D1E"/>
          <w:sz w:val="24"/>
          <w:szCs w:val="24"/>
          <w:shd w:val="clear" w:color="auto" w:fill="FFFFFF"/>
        </w:rPr>
        <w:t xml:space="preserve">exposures </w:t>
      </w:r>
      <w:r w:rsidR="0055790A" w:rsidRPr="00A52D79">
        <w:rPr>
          <w:rFonts w:ascii="Times New Roman" w:hAnsi="Times New Roman" w:cs="Times New Roman"/>
          <w:color w:val="1C1D1E"/>
          <w:sz w:val="24"/>
          <w:szCs w:val="24"/>
          <w:shd w:val="clear" w:color="auto" w:fill="FFFFFF"/>
        </w:rPr>
        <w:t xml:space="preserve">on childhood outcomes, </w:t>
      </w:r>
      <w:r w:rsidR="0085506A" w:rsidRPr="00A52D79">
        <w:rPr>
          <w:rFonts w:ascii="Times New Roman" w:hAnsi="Times New Roman" w:cs="Times New Roman"/>
          <w:color w:val="1C1D1E"/>
          <w:sz w:val="24"/>
          <w:szCs w:val="24"/>
          <w:shd w:val="clear" w:color="auto" w:fill="FFFFFF"/>
        </w:rPr>
        <w:t xml:space="preserve">compared to children with no exposures, the </w:t>
      </w:r>
      <w:r w:rsidR="00BA7EBE" w:rsidRPr="00A52D79">
        <w:rPr>
          <w:rFonts w:ascii="Times New Roman" w:hAnsi="Times New Roman" w:cs="Times New Roman"/>
          <w:color w:val="1C1D1E"/>
          <w:sz w:val="24"/>
          <w:szCs w:val="24"/>
          <w:shd w:val="clear" w:color="auto" w:fill="FFFFFF"/>
        </w:rPr>
        <w:t>relative risk</w:t>
      </w:r>
      <w:r w:rsidR="0085506A" w:rsidRPr="00A52D79">
        <w:rPr>
          <w:rFonts w:ascii="Times New Roman" w:hAnsi="Times New Roman" w:cs="Times New Roman"/>
          <w:color w:val="1C1D1E"/>
          <w:sz w:val="24"/>
          <w:szCs w:val="24"/>
          <w:shd w:val="clear" w:color="auto" w:fill="FFFFFF"/>
        </w:rPr>
        <w:t xml:space="preserve"> of overweight/</w:t>
      </w:r>
      <w:r w:rsidR="00B95534">
        <w:rPr>
          <w:rFonts w:ascii="Times New Roman" w:hAnsi="Times New Roman" w:cs="Times New Roman"/>
          <w:color w:val="1C1D1E"/>
          <w:sz w:val="24"/>
          <w:szCs w:val="24"/>
          <w:shd w:val="clear" w:color="auto" w:fill="FFFFFF"/>
        </w:rPr>
        <w:t>obesity</w:t>
      </w:r>
      <w:r w:rsidR="0085506A" w:rsidRPr="00A52D79">
        <w:rPr>
          <w:rFonts w:ascii="Times New Roman" w:hAnsi="Times New Roman" w:cs="Times New Roman"/>
          <w:color w:val="1C1D1E"/>
          <w:sz w:val="24"/>
          <w:szCs w:val="24"/>
          <w:shd w:val="clear" w:color="auto" w:fill="FFFFFF"/>
        </w:rPr>
        <w:t xml:space="preserve"> </w:t>
      </w:r>
      <w:r w:rsidR="005B5420" w:rsidRPr="00A52D79">
        <w:rPr>
          <w:rFonts w:ascii="Times New Roman" w:hAnsi="Times New Roman" w:cs="Times New Roman"/>
          <w:color w:val="1C1D1E"/>
          <w:sz w:val="24"/>
          <w:szCs w:val="24"/>
          <w:shd w:val="clear" w:color="auto" w:fill="FFFFFF"/>
        </w:rPr>
        <w:t xml:space="preserve">was </w:t>
      </w:r>
      <w:r w:rsidR="0085506A" w:rsidRPr="00A52D79">
        <w:rPr>
          <w:rFonts w:ascii="Times New Roman" w:hAnsi="Times New Roman" w:cs="Times New Roman"/>
          <w:color w:val="1C1D1E"/>
          <w:sz w:val="24"/>
          <w:szCs w:val="24"/>
          <w:shd w:val="clear" w:color="auto" w:fill="FFFFFF"/>
        </w:rPr>
        <w:t xml:space="preserve">over </w:t>
      </w:r>
      <w:r w:rsidR="00BA7EBE" w:rsidRPr="00A52D79">
        <w:rPr>
          <w:rFonts w:ascii="Times New Roman" w:hAnsi="Times New Roman" w:cs="Times New Roman"/>
          <w:color w:val="1C1D1E"/>
          <w:sz w:val="24"/>
          <w:szCs w:val="24"/>
          <w:shd w:val="clear" w:color="auto" w:fill="FFFFFF"/>
        </w:rPr>
        <w:t>3</w:t>
      </w:r>
      <w:r w:rsidR="0085506A" w:rsidRPr="00A52D79">
        <w:rPr>
          <w:rFonts w:ascii="Times New Roman" w:hAnsi="Times New Roman" w:cs="Times New Roman"/>
          <w:color w:val="1C1D1E"/>
          <w:sz w:val="24"/>
          <w:szCs w:val="24"/>
          <w:shd w:val="clear" w:color="auto" w:fill="FFFFFF"/>
        </w:rPr>
        <w:t>-</w:t>
      </w:r>
      <w:r w:rsidR="00996C60" w:rsidRPr="00A52D79">
        <w:rPr>
          <w:rFonts w:ascii="Times New Roman" w:hAnsi="Times New Roman" w:cs="Times New Roman"/>
          <w:color w:val="1C1D1E"/>
          <w:sz w:val="24"/>
          <w:szCs w:val="24"/>
          <w:shd w:val="clear" w:color="auto" w:fill="FFFFFF"/>
        </w:rPr>
        <w:t>times</w:t>
      </w:r>
      <w:r w:rsidR="005B5420" w:rsidRPr="00A52D79">
        <w:rPr>
          <w:rFonts w:ascii="Times New Roman" w:hAnsi="Times New Roman" w:cs="Times New Roman"/>
          <w:color w:val="1C1D1E"/>
          <w:sz w:val="24"/>
          <w:szCs w:val="24"/>
          <w:shd w:val="clear" w:color="auto" w:fill="FFFFFF"/>
        </w:rPr>
        <w:t xml:space="preserve"> higher</w:t>
      </w:r>
      <w:r w:rsidR="00E03336" w:rsidRPr="00A52D79">
        <w:rPr>
          <w:rFonts w:ascii="Times New Roman" w:hAnsi="Times New Roman" w:cs="Times New Roman"/>
          <w:color w:val="1C1D1E"/>
          <w:sz w:val="24"/>
          <w:szCs w:val="24"/>
          <w:shd w:val="clear" w:color="auto" w:fill="FFFFFF"/>
        </w:rPr>
        <w:t xml:space="preserve"> for children </w:t>
      </w:r>
      <w:r w:rsidR="009D2E38" w:rsidRPr="00A52D79">
        <w:rPr>
          <w:rFonts w:ascii="Times New Roman" w:hAnsi="Times New Roman" w:cs="Times New Roman"/>
          <w:color w:val="1C1D1E"/>
          <w:sz w:val="24"/>
          <w:szCs w:val="24"/>
          <w:shd w:val="clear" w:color="auto" w:fill="FFFFFF"/>
        </w:rPr>
        <w:t>with 4 or more exposures</w:t>
      </w:r>
      <w:r w:rsidR="00D770A9" w:rsidRPr="00A52D79">
        <w:rPr>
          <w:rFonts w:ascii="Times New Roman" w:hAnsi="Times New Roman" w:cs="Times New Roman"/>
          <w:color w:val="1C1D1E"/>
          <w:sz w:val="24"/>
          <w:szCs w:val="24"/>
          <w:shd w:val="clear" w:color="auto" w:fill="FFFFFF"/>
        </w:rPr>
        <w:t>.</w:t>
      </w:r>
      <w:r w:rsidR="005B5420" w:rsidRPr="00A52D79">
        <w:rPr>
          <w:rFonts w:ascii="Times New Roman" w:hAnsi="Times New Roman" w:cs="Times New Roman"/>
          <w:color w:val="1C1D1E"/>
          <w:sz w:val="24"/>
          <w:szCs w:val="24"/>
          <w:shd w:val="clear" w:color="auto" w:fill="FFFFFF"/>
        </w:rPr>
        <w:t xml:space="preserve"> </w:t>
      </w:r>
      <w:r w:rsidR="009B658B" w:rsidRPr="00A52D79">
        <w:rPr>
          <w:rFonts w:ascii="Times New Roman" w:hAnsi="Times New Roman" w:cs="Times New Roman"/>
          <w:color w:val="1C1D1E"/>
          <w:sz w:val="24"/>
          <w:szCs w:val="24"/>
          <w:shd w:val="clear" w:color="auto" w:fill="FFFFFF"/>
        </w:rPr>
        <w:t>Three</w:t>
      </w:r>
      <w:r w:rsidR="0083158B" w:rsidRPr="00A52D79">
        <w:rPr>
          <w:rFonts w:ascii="Times New Roman" w:hAnsi="Times New Roman" w:cs="Times New Roman"/>
          <w:color w:val="1C1D1E"/>
          <w:sz w:val="24"/>
          <w:szCs w:val="24"/>
          <w:shd w:val="clear" w:color="auto" w:fill="FFFFFF"/>
        </w:rPr>
        <w:t xml:space="preserve"> previous mother-child cohorts, The Southampton Women’s Survey</w:t>
      </w:r>
      <w:r w:rsidR="00487B04" w:rsidRPr="00A52D79">
        <w:rPr>
          <w:rFonts w:ascii="Times New Roman" w:hAnsi="Times New Roman" w:cs="Times New Roman"/>
          <w:color w:val="1C1D1E"/>
          <w:sz w:val="24"/>
          <w:szCs w:val="24"/>
          <w:shd w:val="clear" w:color="auto" w:fill="FFFFFF"/>
        </w:rPr>
        <w:t xml:space="preserve"> (SWS)</w:t>
      </w:r>
      <w:r w:rsidR="0083158B" w:rsidRPr="00A52D79">
        <w:rPr>
          <w:rFonts w:ascii="Times New Roman" w:hAnsi="Times New Roman" w:cs="Times New Roman"/>
          <w:color w:val="1C1D1E"/>
          <w:sz w:val="24"/>
          <w:szCs w:val="24"/>
          <w:shd w:val="clear" w:color="auto" w:fill="FFFFFF"/>
        </w:rPr>
        <w:t xml:space="preserve"> </w:t>
      </w:r>
      <w:r w:rsidR="00EB6080" w:rsidRPr="00A52D79">
        <w:rPr>
          <w:rFonts w:ascii="Times New Roman" w:hAnsi="Times New Roman" w:cs="Times New Roman"/>
          <w:color w:val="1C1D1E"/>
          <w:sz w:val="24"/>
          <w:szCs w:val="24"/>
          <w:shd w:val="clear" w:color="auto" w:fill="FFFFFF"/>
        </w:rPr>
        <w:fldChar w:fldCharType="begin"/>
      </w:r>
      <w:r w:rsidR="00A53A92" w:rsidRPr="00A52D79">
        <w:rPr>
          <w:rFonts w:ascii="Times New Roman" w:hAnsi="Times New Roman" w:cs="Times New Roman"/>
          <w:color w:val="1C1D1E"/>
          <w:sz w:val="24"/>
          <w:szCs w:val="24"/>
          <w:shd w:val="clear" w:color="auto" w:fill="FFFFFF"/>
        </w:rPr>
        <w:instrText xml:space="preserve"> ADDIN ZOTERO_ITEM CSL_CITATION {"citationID":"gVMnxvd5","properties":{"formattedCitation":"{\\rtf \\super 24\\nosupersub{}}","plainCitation":"24"},"citationItems":[{"id":1367,"uris":["http://zotero.org/users/5796584/items/LPIK8724"],"uri":["http://zotero.org/users/5796584/items/LPIK8724"],"itemData":{"id":1367,"type":"article-journal","title":"Modifiable early-life risk factors for childhood adiposity and overweight: an analysis of their combined impact and potential for prevention","container-title":"The American Journal of Clinical Nutrition","page":"368-375","volume":"101","issue":"2","source":"academic.oup.com","abstract":"ABSTRACT.  Background: Early life may be a “critical period” when appetite and regulation of energy balance are programmed, with lifelong consequences for obesi","ISSN":"0002-9165","shortTitle":"Modifiable early-life risk factors for childhood adiposity and overweight","journalAbbreviation":"Am J Clin Nutr","language":"en","author":[{"family":"Robinson","given":"Siân M."},{"family":"Crozier","given":"Sarah R."},{"family":"Harvey","given":"Nicholas C."},{"family":"Barton","given":"Benjamin D."},{"family":"Law","given":"Catherine M."},{"family":"Godfrey","given":"Keith M."},{"family":"Cooper","given":"Cyrus"},{"family":"Inskip","given":"Hazel M."}],"issued":{"date-parts":[["2015",2,1]]}}}],"schema":"https://github.com/citation-style-language/schema/raw/master/csl-citation.json"} </w:instrText>
      </w:r>
      <w:r w:rsidR="00EB6080" w:rsidRPr="00A52D79">
        <w:rPr>
          <w:rFonts w:ascii="Times New Roman" w:hAnsi="Times New Roman" w:cs="Times New Roman"/>
          <w:color w:val="1C1D1E"/>
          <w:sz w:val="24"/>
          <w:szCs w:val="24"/>
          <w:shd w:val="clear" w:color="auto" w:fill="FFFFFF"/>
        </w:rPr>
        <w:fldChar w:fldCharType="separate"/>
      </w:r>
      <w:r w:rsidR="00086BE1" w:rsidRPr="00A52D79">
        <w:rPr>
          <w:rFonts w:ascii="Times New Roman" w:hAnsi="Times New Roman" w:cs="Times New Roman"/>
          <w:sz w:val="24"/>
          <w:szCs w:val="24"/>
          <w:vertAlign w:val="superscript"/>
        </w:rPr>
        <w:t>24</w:t>
      </w:r>
      <w:r w:rsidR="00EB6080" w:rsidRPr="00A52D79">
        <w:rPr>
          <w:rFonts w:ascii="Times New Roman" w:hAnsi="Times New Roman" w:cs="Times New Roman"/>
          <w:color w:val="1C1D1E"/>
          <w:sz w:val="24"/>
          <w:szCs w:val="24"/>
          <w:shd w:val="clear" w:color="auto" w:fill="FFFFFF"/>
        </w:rPr>
        <w:fldChar w:fldCharType="end"/>
      </w:r>
      <w:r w:rsidR="008A4131" w:rsidRPr="00A52D79">
        <w:rPr>
          <w:rFonts w:ascii="Times New Roman" w:hAnsi="Times New Roman" w:cs="Times New Roman"/>
          <w:color w:val="1C1D1E"/>
          <w:sz w:val="24"/>
          <w:szCs w:val="24"/>
          <w:shd w:val="clear" w:color="auto" w:fill="FFFFFF"/>
        </w:rPr>
        <w:t xml:space="preserve">, </w:t>
      </w:r>
      <w:r w:rsidR="0083158B" w:rsidRPr="00A52D79">
        <w:rPr>
          <w:rFonts w:ascii="Times New Roman" w:hAnsi="Times New Roman" w:cs="Times New Roman"/>
          <w:color w:val="1C1D1E"/>
          <w:sz w:val="24"/>
          <w:szCs w:val="24"/>
          <w:shd w:val="clear" w:color="auto" w:fill="FFFFFF"/>
        </w:rPr>
        <w:t>Project Viva</w:t>
      </w:r>
      <w:r w:rsidR="007B4C29" w:rsidRPr="00A52D79">
        <w:rPr>
          <w:rFonts w:ascii="Times New Roman" w:hAnsi="Times New Roman" w:cs="Times New Roman"/>
          <w:color w:val="1C1D1E"/>
          <w:sz w:val="24"/>
          <w:szCs w:val="24"/>
          <w:shd w:val="clear" w:color="auto" w:fill="FFFFFF"/>
        </w:rPr>
        <w:t xml:space="preserve"> </w:t>
      </w:r>
      <w:r w:rsidR="007B4C29" w:rsidRPr="00A52D79">
        <w:rPr>
          <w:rFonts w:ascii="Times New Roman" w:hAnsi="Times New Roman" w:cs="Times New Roman"/>
          <w:color w:val="1C1D1E"/>
          <w:sz w:val="24"/>
          <w:szCs w:val="24"/>
          <w:shd w:val="clear" w:color="auto" w:fill="FFFFFF"/>
        </w:rPr>
        <w:fldChar w:fldCharType="begin"/>
      </w:r>
      <w:r w:rsidR="00A53A92" w:rsidRPr="00A52D79">
        <w:rPr>
          <w:rFonts w:ascii="Times New Roman" w:hAnsi="Times New Roman" w:cs="Times New Roman"/>
          <w:color w:val="1C1D1E"/>
          <w:sz w:val="24"/>
          <w:szCs w:val="24"/>
          <w:shd w:val="clear" w:color="auto" w:fill="FFFFFF"/>
        </w:rPr>
        <w:instrText xml:space="preserve"> ADDIN ZOTERO_ITEM CSL_CITATION {"citationID":"a1ooompv62n","properties":{"formattedCitation":"{\\rtf \\super 23\\nosupersub{}}","plainCitation":"23"},"citationItems":[{"id":1366,"uris":["http://zotero.org/users/5796584/items/T8W5JA5P"],"uri":["http://zotero.org/users/5796584/items/T8W5JA5P"],"itemData":{"id":1366,"type":"article-journal","title":"Developmental Origins of Childhood Overweight: Potential Public Health Impact","container-title":"Obesity","page":"1651-1656","volume":"16","issue":"7","source":"Wiley Online Library","abstract":"Several modifiable pre- and postnatal determinants of childhood overweight are known, but no one has examined how they influence risk of overweight in combination. We estimated the risk of overweight at age 3 years according to levels of maternal smoking during pregnancy, gestational weight gain, breastfeeding duration, and infant sleep duration. We studied 1,110 mother-child pairs in Project Viva, a prospective prebirth cohort study. The main outcome measure was child overweight (BMI for age and sex ≥95th percentile) at age 3. We ran logistic regression models with all four modifiable risk factors as well as the covariates maternal BMI and education, child race/ethnicity, and household income. From the model, we obtained the estimated probability of overweight for each of the 16 combinations of the four risk factors. During pregnancy, 9.8% of mothers smoked and 50% gained excessive weight. In infancy, 73% mother-child pairs breastfed for &lt;12 m, and 31% of infants slept &lt;12 h/day. Among the 3-year-old children in the cohort, 9.5% were overweight. In the prediction model, the estimated probability of overweight ranged from 0.06 among children exposed to favorable levels of all four risk factors, to 0.29 with adverse levels of all four. Healthful levels of four behaviors during early development predicted much lower probability of overweight at age 3 than adverse levels. Interventions to modify several factors during pregnancy and infancy could have substantial impact on prevention of childhood overweight.","ISSN":"1930-739X","shortTitle":"Developmental Origins of Childhood Overweight","language":"en","author":[{"family":"Gillman","given":"Matthew W."},{"family":"Rifas‐Shiman","given":"Sheryl L."},{"family":"Kleinman","given":"Ken"},{"family":"Oken","given":"Emily"},{"family":"Rich‐Edwards","given":"Janet W."},{"family":"Taveras","given":"Elsie M."}],"issued":{"date-parts":[["2008"]]}}}],"schema":"https://github.com/citation-style-language/schema/raw/master/csl-citation.json"} </w:instrText>
      </w:r>
      <w:r w:rsidR="007B4C29" w:rsidRPr="00A52D79">
        <w:rPr>
          <w:rFonts w:ascii="Times New Roman" w:hAnsi="Times New Roman" w:cs="Times New Roman"/>
          <w:color w:val="1C1D1E"/>
          <w:sz w:val="24"/>
          <w:szCs w:val="24"/>
          <w:shd w:val="clear" w:color="auto" w:fill="FFFFFF"/>
        </w:rPr>
        <w:fldChar w:fldCharType="separate"/>
      </w:r>
      <w:r w:rsidR="00086BE1" w:rsidRPr="00A52D79">
        <w:rPr>
          <w:rFonts w:ascii="Times New Roman" w:hAnsi="Times New Roman" w:cs="Times New Roman"/>
          <w:sz w:val="24"/>
          <w:szCs w:val="24"/>
          <w:vertAlign w:val="superscript"/>
        </w:rPr>
        <w:t>23</w:t>
      </w:r>
      <w:r w:rsidR="007B4C29" w:rsidRPr="00A52D79">
        <w:rPr>
          <w:rFonts w:ascii="Times New Roman" w:hAnsi="Times New Roman" w:cs="Times New Roman"/>
          <w:color w:val="1C1D1E"/>
          <w:sz w:val="24"/>
          <w:szCs w:val="24"/>
          <w:shd w:val="clear" w:color="auto" w:fill="FFFFFF"/>
        </w:rPr>
        <w:fldChar w:fldCharType="end"/>
      </w:r>
      <w:r w:rsidR="008A4131" w:rsidRPr="00A52D79">
        <w:rPr>
          <w:rFonts w:ascii="Times New Roman" w:hAnsi="Times New Roman" w:cs="Times New Roman"/>
          <w:color w:val="1C1D1E"/>
          <w:sz w:val="24"/>
          <w:szCs w:val="24"/>
          <w:shd w:val="clear" w:color="auto" w:fill="FFFFFF"/>
        </w:rPr>
        <w:t xml:space="preserve"> and Growing Up in Singapore Towards healthy Outcomes (GUSTO) </w:t>
      </w:r>
      <w:r w:rsidR="008A4131" w:rsidRPr="00A52D79">
        <w:rPr>
          <w:rFonts w:ascii="Times New Roman" w:hAnsi="Times New Roman" w:cs="Times New Roman"/>
          <w:color w:val="1C1D1E"/>
          <w:sz w:val="24"/>
          <w:szCs w:val="24"/>
          <w:shd w:val="clear" w:color="auto" w:fill="FFFFFF"/>
        </w:rPr>
        <w:fldChar w:fldCharType="begin"/>
      </w:r>
      <w:r w:rsidR="00A53A92" w:rsidRPr="00A52D79">
        <w:rPr>
          <w:rFonts w:ascii="Times New Roman" w:hAnsi="Times New Roman" w:cs="Times New Roman"/>
          <w:color w:val="1C1D1E"/>
          <w:sz w:val="24"/>
          <w:szCs w:val="24"/>
          <w:shd w:val="clear" w:color="auto" w:fill="FFFFFF"/>
        </w:rPr>
        <w:instrText xml:space="preserve"> ADDIN ZOTERO_ITEM CSL_CITATION {"citationID":"a2fquoiimju","properties":{"formattedCitation":"{\\rtf \\super 35\\nosupersub{}}","plainCitation":"35"},"citationItems":[{"id":2176,"uris":["http://zotero.org/users/5796584/items/WJ5CFZWV"],"uri":["http://zotero.org/users/5796584/items/WJ5CFZWV"],"itemData":{"id":2176,"type":"article-journal","title":"Modifiable risk factors in the first 1000 days for subsequent risk of childhood overweight in an Asian cohort: significance of parental overweight status","container-title":"International Journal of Obesity (2005)","page":"44-51","volume":"42","issue":"1","source":"PubMed","abstract":"BACKGROUND/OBJECTIVE: Many studies have identified early-life risk factors for subsequent childhood overweight/obesity, but few have evaluated how they combine to influence risk of childhood overweight/obesity. We examined associations, individually and in combination, of potentially modifiable risk factors in the first 1000 days after conception with childhood adiposity and risk of overweight/obesity in an Asian cohort.\nMETHODS: Six risk factors were examined: maternal pre-pregnancy overweight/obesity (body mass index (BMI) </w:instrText>
      </w:r>
      <w:r w:rsidR="00A53A92" w:rsidRPr="00A52D79">
        <w:rPr>
          <w:rFonts w:ascii="Cambria Math" w:hAnsi="Cambria Math" w:cs="Cambria Math"/>
          <w:color w:val="1C1D1E"/>
          <w:sz w:val="24"/>
          <w:szCs w:val="24"/>
          <w:shd w:val="clear" w:color="auto" w:fill="FFFFFF"/>
        </w:rPr>
        <w:instrText>⩾</w:instrText>
      </w:r>
      <w:r w:rsidR="00A53A92" w:rsidRPr="00A52D79">
        <w:rPr>
          <w:rFonts w:ascii="Times New Roman" w:hAnsi="Times New Roman" w:cs="Times New Roman"/>
          <w:color w:val="1C1D1E"/>
          <w:sz w:val="24"/>
          <w:szCs w:val="24"/>
          <w:shd w:val="clear" w:color="auto" w:fill="FFFFFF"/>
        </w:rPr>
        <w:instrText>25 kg m-2), paternal overweight/obesity at 24 months post delivery, maternal excessive gestational weight gain, raised maternal fasting glucose during pregnancy (</w:instrText>
      </w:r>
      <w:r w:rsidR="00A53A92" w:rsidRPr="00A52D79">
        <w:rPr>
          <w:rFonts w:ascii="Cambria Math" w:hAnsi="Cambria Math" w:cs="Cambria Math"/>
          <w:color w:val="1C1D1E"/>
          <w:sz w:val="24"/>
          <w:szCs w:val="24"/>
          <w:shd w:val="clear" w:color="auto" w:fill="FFFFFF"/>
        </w:rPr>
        <w:instrText>⩾</w:instrText>
      </w:r>
      <w:r w:rsidR="00A53A92" w:rsidRPr="00A52D79">
        <w:rPr>
          <w:rFonts w:ascii="Times New Roman" w:hAnsi="Times New Roman" w:cs="Times New Roman"/>
          <w:color w:val="1C1D1E"/>
          <w:sz w:val="24"/>
          <w:szCs w:val="24"/>
          <w:shd w:val="clear" w:color="auto" w:fill="FFFFFF"/>
        </w:rPr>
        <w:instrText xml:space="preserve">5.1 mmol l-1), breastfeeding duration &lt;4 months and early introduction of solid foods (&lt;4 months). Associations between number of risk factors and adiposity measures (BMI, waist-to-height ratio (WHtR), sum of skinfolds (SSFs), fat mass index (FMI) and overweight/obesity) at 48 months were assessed using multivariable regression models.\nRESULTS: Of 858 children followed up at 48 months, 172 (19%) had none, 274 (32%) had 1, 244 (29%) had 2, 126 (15%) had 3 and 42 (5%) had </w:instrText>
      </w:r>
      <w:r w:rsidR="00A53A92" w:rsidRPr="00A52D79">
        <w:rPr>
          <w:rFonts w:ascii="Cambria Math" w:hAnsi="Cambria Math" w:cs="Cambria Math"/>
          <w:color w:val="1C1D1E"/>
          <w:sz w:val="24"/>
          <w:szCs w:val="24"/>
          <w:shd w:val="clear" w:color="auto" w:fill="FFFFFF"/>
        </w:rPr>
        <w:instrText>⩾</w:instrText>
      </w:r>
      <w:r w:rsidR="00A53A92" w:rsidRPr="00A52D79">
        <w:rPr>
          <w:rFonts w:ascii="Times New Roman" w:hAnsi="Times New Roman" w:cs="Times New Roman"/>
          <w:color w:val="1C1D1E"/>
          <w:sz w:val="24"/>
          <w:szCs w:val="24"/>
          <w:shd w:val="clear" w:color="auto" w:fill="FFFFFF"/>
        </w:rPr>
        <w:instrText xml:space="preserve">4 risk factors. Adjusting for confounders, significant graded positive associations were observed between number of risk factors and adiposity outcomes at 48 months. Compared with children with no risk factors, those with four or more risk factors had s.d. unit increases of 0.78 (95% confidence interval 0.41-1.15) for BMI, 0.79 (0.41-1.16) for WHtR, 0.46 (0.06-0.83) for SSF and 0.67 (0.07-1.27) for FMI. The adjusted relative risk of overweight/obesity in children with four or more risk factors was 11.1(2.5-49.1) compared with children with no risk factors. Children exposed to maternal pre-pregnancy (11.8(9.8-13.8)%) or paternal overweight status (10.6(9.6-11.6)%) had the largest individual predicted probability of child overweight/obesity.\nCONCLUSIONS: Early-life risk factors added cumulatively to increase childhood adiposity and risk of overweight/obesity. Early-life and preconception intervention programmes may be more effective in preventing overweight/obesity if they concurrently address these multiple modifiable risk factors.","DOI":"10.1038/ijo.2017.178","ISSN":"1476-5497","note":"PMID: 28751763\nPMCID: PMC5671338","shortTitle":"Modifiable risk factors in the first 1000 days for subsequent risk of childhood overweight in an Asian cohort","journalAbbreviation":"Int J Obes (Lond)","language":"eng","author":[{"family":"Aris","given":"I. M."},{"family":"Bernard","given":"J. Y."},{"family":"Chen","given":"L.-W."},{"family":"Tint","given":"M. T."},{"family":"Pang","given":"W. W."},{"family":"Soh","given":"S. E."},{"family":"Saw","given":"S.-M."},{"family":"Shek","given":"L. P.-C."},{"family":"Godfrey","given":"K. M."},{"family":"Gluckman","given":"P. D."},{"family":"Chong","given":"Y.-S."},{"family":"Yap","given":"F."},{"family":"Kramer","given":"M. S."},{"family":"Lee","given":"Y. S."}],"issued":{"date-parts":[["2018"]]}}}],"schema":"https://github.com/citation-style-language/schema/raw/master/csl-citation.json"} </w:instrText>
      </w:r>
      <w:r w:rsidR="008A4131" w:rsidRPr="00A52D79">
        <w:rPr>
          <w:rFonts w:ascii="Times New Roman" w:hAnsi="Times New Roman" w:cs="Times New Roman"/>
          <w:color w:val="1C1D1E"/>
          <w:sz w:val="24"/>
          <w:szCs w:val="24"/>
          <w:shd w:val="clear" w:color="auto" w:fill="FFFFFF"/>
        </w:rPr>
        <w:fldChar w:fldCharType="separate"/>
      </w:r>
      <w:r w:rsidR="00086BE1" w:rsidRPr="00A52D79">
        <w:rPr>
          <w:rFonts w:ascii="Times New Roman" w:hAnsi="Times New Roman" w:cs="Times New Roman"/>
          <w:sz w:val="24"/>
          <w:szCs w:val="24"/>
          <w:vertAlign w:val="superscript"/>
        </w:rPr>
        <w:t>35</w:t>
      </w:r>
      <w:r w:rsidR="008A4131" w:rsidRPr="00A52D79">
        <w:rPr>
          <w:rFonts w:ascii="Times New Roman" w:hAnsi="Times New Roman" w:cs="Times New Roman"/>
          <w:color w:val="1C1D1E"/>
          <w:sz w:val="24"/>
          <w:szCs w:val="24"/>
          <w:shd w:val="clear" w:color="auto" w:fill="FFFFFF"/>
        </w:rPr>
        <w:fldChar w:fldCharType="end"/>
      </w:r>
      <w:r w:rsidR="006801D1" w:rsidRPr="00A52D79">
        <w:rPr>
          <w:rFonts w:ascii="Times New Roman" w:hAnsi="Times New Roman" w:cs="Times New Roman"/>
          <w:color w:val="1C1D1E"/>
          <w:sz w:val="24"/>
          <w:szCs w:val="24"/>
          <w:shd w:val="clear" w:color="auto" w:fill="FFFFFF"/>
        </w:rPr>
        <w:t xml:space="preserve"> </w:t>
      </w:r>
      <w:r w:rsidR="0085506A" w:rsidRPr="00A52D79">
        <w:rPr>
          <w:rFonts w:ascii="Times New Roman" w:hAnsi="Times New Roman" w:cs="Times New Roman"/>
          <w:color w:val="1C1D1E"/>
          <w:sz w:val="24"/>
          <w:szCs w:val="24"/>
          <w:shd w:val="clear" w:color="auto" w:fill="FFFFFF"/>
        </w:rPr>
        <w:t xml:space="preserve">have similarly reported </w:t>
      </w:r>
      <w:r w:rsidR="00CD7ADC" w:rsidRPr="00A52D79">
        <w:rPr>
          <w:rFonts w:ascii="Times New Roman" w:hAnsi="Times New Roman" w:cs="Times New Roman"/>
          <w:color w:val="1C1D1E"/>
          <w:sz w:val="24"/>
          <w:szCs w:val="24"/>
          <w:shd w:val="clear" w:color="auto" w:fill="FFFFFF"/>
        </w:rPr>
        <w:t xml:space="preserve">that </w:t>
      </w:r>
      <w:r w:rsidR="0085506A" w:rsidRPr="00A52D79">
        <w:rPr>
          <w:rFonts w:ascii="Times New Roman" w:hAnsi="Times New Roman" w:cs="Times New Roman"/>
          <w:color w:val="1C1D1E"/>
          <w:sz w:val="24"/>
          <w:szCs w:val="24"/>
          <w:shd w:val="clear" w:color="auto" w:fill="FFFFFF"/>
        </w:rPr>
        <w:t xml:space="preserve">maternal variables summate to increase childhood </w:t>
      </w:r>
      <w:r w:rsidR="005A77A0" w:rsidRPr="00A52D79">
        <w:rPr>
          <w:rFonts w:ascii="Times New Roman" w:hAnsi="Times New Roman" w:cs="Times New Roman"/>
          <w:color w:val="1C1D1E"/>
          <w:sz w:val="24"/>
          <w:szCs w:val="24"/>
          <w:shd w:val="clear" w:color="auto" w:fill="FFFFFF"/>
        </w:rPr>
        <w:t>obesity</w:t>
      </w:r>
      <w:r w:rsidR="00CD7ADC" w:rsidRPr="00A52D79">
        <w:rPr>
          <w:rFonts w:ascii="Times New Roman" w:hAnsi="Times New Roman" w:cs="Times New Roman"/>
          <w:color w:val="1C1D1E"/>
          <w:sz w:val="24"/>
          <w:szCs w:val="24"/>
          <w:shd w:val="clear" w:color="auto" w:fill="FFFFFF"/>
        </w:rPr>
        <w:t xml:space="preserve"> risk</w:t>
      </w:r>
      <w:r w:rsidR="0085506A" w:rsidRPr="00A52D79">
        <w:rPr>
          <w:rFonts w:ascii="Times New Roman" w:hAnsi="Times New Roman" w:cs="Times New Roman"/>
          <w:color w:val="1C1D1E"/>
          <w:sz w:val="24"/>
          <w:szCs w:val="24"/>
          <w:shd w:val="clear" w:color="auto" w:fill="FFFFFF"/>
        </w:rPr>
        <w:t xml:space="preserve">. </w:t>
      </w:r>
      <w:r w:rsidR="009B658B" w:rsidRPr="00A52D79">
        <w:rPr>
          <w:rFonts w:ascii="Times New Roman" w:hAnsi="Times New Roman" w:cs="Times New Roman"/>
          <w:color w:val="1C1D1E"/>
          <w:sz w:val="24"/>
          <w:szCs w:val="24"/>
          <w:shd w:val="clear" w:color="auto" w:fill="FFFFFF"/>
        </w:rPr>
        <w:t>SWS and Project Viva</w:t>
      </w:r>
      <w:r w:rsidR="000E757F" w:rsidRPr="00A52D79">
        <w:rPr>
          <w:rFonts w:ascii="Times New Roman" w:hAnsi="Times New Roman" w:cs="Times New Roman"/>
          <w:color w:val="1C1D1E"/>
          <w:sz w:val="24"/>
          <w:szCs w:val="24"/>
          <w:shd w:val="clear" w:color="auto" w:fill="FFFFFF"/>
        </w:rPr>
        <w:t xml:space="preserve"> </w:t>
      </w:r>
      <w:r w:rsidR="0014572D" w:rsidRPr="00A52D79">
        <w:rPr>
          <w:rFonts w:ascii="Times New Roman" w:hAnsi="Times New Roman" w:cs="Times New Roman"/>
          <w:color w:val="1C1D1E"/>
          <w:sz w:val="24"/>
          <w:szCs w:val="24"/>
          <w:shd w:val="clear" w:color="auto" w:fill="FFFFFF"/>
        </w:rPr>
        <w:t>combined</w:t>
      </w:r>
      <w:r w:rsidR="00023181" w:rsidRPr="00A52D79">
        <w:rPr>
          <w:rFonts w:ascii="Times New Roman" w:hAnsi="Times New Roman" w:cs="Times New Roman"/>
          <w:color w:val="1C1D1E"/>
          <w:sz w:val="24"/>
          <w:szCs w:val="24"/>
          <w:shd w:val="clear" w:color="auto" w:fill="FFFFFF"/>
        </w:rPr>
        <w:t xml:space="preserve"> GWG</w:t>
      </w:r>
      <w:r w:rsidR="007E5655" w:rsidRPr="00A52D79">
        <w:rPr>
          <w:rFonts w:ascii="Times New Roman" w:hAnsi="Times New Roman" w:cs="Times New Roman"/>
          <w:color w:val="1C1D1E"/>
          <w:sz w:val="24"/>
          <w:szCs w:val="24"/>
          <w:shd w:val="clear" w:color="auto" w:fill="FFFFFF"/>
        </w:rPr>
        <w:t xml:space="preserve">, smoking in pregnancy and short breastfeeding duration </w:t>
      </w:r>
      <w:r w:rsidR="00140B0E" w:rsidRPr="00A52D79">
        <w:rPr>
          <w:rFonts w:ascii="Times New Roman" w:hAnsi="Times New Roman" w:cs="Times New Roman"/>
          <w:color w:val="1C1D1E"/>
          <w:sz w:val="24"/>
          <w:szCs w:val="24"/>
          <w:shd w:val="clear" w:color="auto" w:fill="FFFFFF"/>
        </w:rPr>
        <w:t>in the risk factor model</w:t>
      </w:r>
      <w:r w:rsidR="00731191" w:rsidRPr="00A52D79">
        <w:rPr>
          <w:rFonts w:ascii="Times New Roman" w:hAnsi="Times New Roman" w:cs="Times New Roman"/>
          <w:color w:val="1C1D1E"/>
          <w:sz w:val="24"/>
          <w:szCs w:val="24"/>
          <w:shd w:val="clear" w:color="auto" w:fill="FFFFFF"/>
        </w:rPr>
        <w:t>, with</w:t>
      </w:r>
      <w:r w:rsidR="006B02B9" w:rsidRPr="00A52D79">
        <w:rPr>
          <w:rFonts w:ascii="Times New Roman" w:hAnsi="Times New Roman" w:cs="Times New Roman"/>
          <w:color w:val="1C1D1E"/>
          <w:sz w:val="24"/>
          <w:szCs w:val="24"/>
          <w:shd w:val="clear" w:color="auto" w:fill="FFFFFF"/>
        </w:rPr>
        <w:t xml:space="preserve"> </w:t>
      </w:r>
      <w:r w:rsidR="00D70632" w:rsidRPr="00A52D79">
        <w:rPr>
          <w:rFonts w:ascii="Times New Roman" w:hAnsi="Times New Roman" w:cs="Times New Roman"/>
          <w:color w:val="1C1D1E"/>
          <w:sz w:val="24"/>
          <w:szCs w:val="24"/>
          <w:shd w:val="clear" w:color="auto" w:fill="FFFFFF"/>
        </w:rPr>
        <w:t>SWS</w:t>
      </w:r>
      <w:r w:rsidR="00365B9E" w:rsidRPr="00A52D79">
        <w:rPr>
          <w:rFonts w:ascii="Times New Roman" w:hAnsi="Times New Roman" w:cs="Times New Roman"/>
          <w:color w:val="1C1D1E"/>
          <w:sz w:val="24"/>
          <w:szCs w:val="24"/>
          <w:shd w:val="clear" w:color="auto" w:fill="FFFFFF"/>
        </w:rPr>
        <w:t xml:space="preserve"> </w:t>
      </w:r>
      <w:r w:rsidR="006B02B9" w:rsidRPr="00A52D79">
        <w:rPr>
          <w:rFonts w:ascii="Times New Roman" w:hAnsi="Times New Roman" w:cs="Times New Roman"/>
          <w:color w:val="1C1D1E"/>
          <w:sz w:val="24"/>
          <w:szCs w:val="24"/>
          <w:shd w:val="clear" w:color="auto" w:fill="FFFFFF"/>
        </w:rPr>
        <w:t>also</w:t>
      </w:r>
      <w:r w:rsidR="00D70632" w:rsidRPr="00A52D79">
        <w:rPr>
          <w:rFonts w:ascii="Times New Roman" w:hAnsi="Times New Roman" w:cs="Times New Roman"/>
          <w:color w:val="1C1D1E"/>
          <w:sz w:val="24"/>
          <w:szCs w:val="24"/>
          <w:shd w:val="clear" w:color="auto" w:fill="FFFFFF"/>
        </w:rPr>
        <w:t xml:space="preserve"> </w:t>
      </w:r>
      <w:r w:rsidR="007E5655" w:rsidRPr="00A52D79">
        <w:rPr>
          <w:rFonts w:ascii="Times New Roman" w:hAnsi="Times New Roman" w:cs="Times New Roman"/>
          <w:color w:val="1C1D1E"/>
          <w:sz w:val="24"/>
          <w:szCs w:val="24"/>
          <w:shd w:val="clear" w:color="auto" w:fill="FFFFFF"/>
        </w:rPr>
        <w:t>includ</w:t>
      </w:r>
      <w:r w:rsidR="00140B0E" w:rsidRPr="00A52D79">
        <w:rPr>
          <w:rFonts w:ascii="Times New Roman" w:hAnsi="Times New Roman" w:cs="Times New Roman"/>
          <w:color w:val="1C1D1E"/>
          <w:sz w:val="24"/>
          <w:szCs w:val="24"/>
          <w:shd w:val="clear" w:color="auto" w:fill="FFFFFF"/>
        </w:rPr>
        <w:t>ing</w:t>
      </w:r>
      <w:r w:rsidR="00C37FD6" w:rsidRPr="00A52D79">
        <w:rPr>
          <w:rFonts w:ascii="Times New Roman" w:hAnsi="Times New Roman" w:cs="Times New Roman"/>
          <w:color w:val="1C1D1E"/>
          <w:sz w:val="24"/>
          <w:szCs w:val="24"/>
          <w:shd w:val="clear" w:color="auto" w:fill="FFFFFF"/>
        </w:rPr>
        <w:t xml:space="preserve"> </w:t>
      </w:r>
      <w:r w:rsidR="00A85019" w:rsidRPr="00A52D79">
        <w:rPr>
          <w:rFonts w:ascii="Times New Roman" w:hAnsi="Times New Roman" w:cs="Times New Roman"/>
          <w:color w:val="1C1D1E"/>
          <w:sz w:val="24"/>
          <w:szCs w:val="24"/>
          <w:shd w:val="clear" w:color="auto" w:fill="FFFFFF"/>
        </w:rPr>
        <w:t>maternal BMI</w:t>
      </w:r>
      <w:r w:rsidR="007E5655" w:rsidRPr="00A52D79">
        <w:rPr>
          <w:rFonts w:ascii="Times New Roman" w:hAnsi="Times New Roman" w:cs="Times New Roman"/>
          <w:color w:val="1C1D1E"/>
          <w:sz w:val="24"/>
          <w:szCs w:val="24"/>
          <w:shd w:val="clear" w:color="auto" w:fill="FFFFFF"/>
        </w:rPr>
        <w:t xml:space="preserve"> and </w:t>
      </w:r>
      <w:r w:rsidR="00CF4F29" w:rsidRPr="00A52D79">
        <w:rPr>
          <w:rFonts w:ascii="Times New Roman" w:hAnsi="Times New Roman" w:cs="Times New Roman"/>
          <w:color w:val="1C1D1E"/>
          <w:sz w:val="24"/>
          <w:szCs w:val="24"/>
          <w:shd w:val="clear" w:color="auto" w:fill="FFFFFF"/>
        </w:rPr>
        <w:t>vitamin D status</w:t>
      </w:r>
      <w:r w:rsidR="00140B0E" w:rsidRPr="00A52D79">
        <w:rPr>
          <w:rFonts w:ascii="Times New Roman" w:hAnsi="Times New Roman" w:cs="Times New Roman"/>
          <w:color w:val="1C1D1E"/>
          <w:sz w:val="24"/>
          <w:szCs w:val="24"/>
          <w:shd w:val="clear" w:color="auto" w:fill="FFFFFF"/>
        </w:rPr>
        <w:t>,</w:t>
      </w:r>
      <w:r w:rsidR="00CF4F29" w:rsidRPr="00A52D79">
        <w:rPr>
          <w:rFonts w:ascii="Times New Roman" w:hAnsi="Times New Roman" w:cs="Times New Roman"/>
          <w:color w:val="1C1D1E"/>
          <w:sz w:val="24"/>
          <w:szCs w:val="24"/>
          <w:shd w:val="clear" w:color="auto" w:fill="FFFFFF"/>
        </w:rPr>
        <w:t xml:space="preserve"> </w:t>
      </w:r>
      <w:r w:rsidR="007E5655" w:rsidRPr="00A52D79">
        <w:rPr>
          <w:rFonts w:ascii="Times New Roman" w:hAnsi="Times New Roman" w:cs="Times New Roman"/>
          <w:color w:val="1C1D1E"/>
          <w:sz w:val="24"/>
          <w:szCs w:val="24"/>
          <w:shd w:val="clear" w:color="auto" w:fill="FFFFFF"/>
        </w:rPr>
        <w:t xml:space="preserve">and </w:t>
      </w:r>
      <w:r w:rsidR="00CF4F29" w:rsidRPr="00A52D79">
        <w:rPr>
          <w:rFonts w:ascii="Times New Roman" w:hAnsi="Times New Roman" w:cs="Times New Roman"/>
          <w:color w:val="1C1D1E"/>
          <w:sz w:val="24"/>
          <w:szCs w:val="24"/>
          <w:shd w:val="clear" w:color="auto" w:fill="FFFFFF"/>
        </w:rPr>
        <w:t>Project Viva</w:t>
      </w:r>
      <w:r w:rsidR="007E5655" w:rsidRPr="00A52D79">
        <w:rPr>
          <w:rFonts w:ascii="Times New Roman" w:hAnsi="Times New Roman" w:cs="Times New Roman"/>
          <w:color w:val="1C1D1E"/>
          <w:sz w:val="24"/>
          <w:szCs w:val="24"/>
          <w:shd w:val="clear" w:color="auto" w:fill="FFFFFF"/>
        </w:rPr>
        <w:t xml:space="preserve"> </w:t>
      </w:r>
      <w:r w:rsidR="007C3506" w:rsidRPr="00A52D79">
        <w:rPr>
          <w:rFonts w:ascii="Times New Roman" w:hAnsi="Times New Roman" w:cs="Times New Roman"/>
          <w:color w:val="1C1D1E"/>
          <w:sz w:val="24"/>
          <w:szCs w:val="24"/>
          <w:shd w:val="clear" w:color="auto" w:fill="FFFFFF"/>
        </w:rPr>
        <w:t>adding</w:t>
      </w:r>
      <w:r w:rsidR="007E5655" w:rsidRPr="00A52D79">
        <w:rPr>
          <w:rFonts w:ascii="Times New Roman" w:hAnsi="Times New Roman" w:cs="Times New Roman"/>
          <w:color w:val="1C1D1E"/>
          <w:sz w:val="24"/>
          <w:szCs w:val="24"/>
          <w:shd w:val="clear" w:color="auto" w:fill="FFFFFF"/>
        </w:rPr>
        <w:t xml:space="preserve"> reduced</w:t>
      </w:r>
      <w:r w:rsidR="003034ED" w:rsidRPr="00A52D79">
        <w:rPr>
          <w:rFonts w:ascii="Times New Roman" w:hAnsi="Times New Roman" w:cs="Times New Roman"/>
          <w:color w:val="1C1D1E"/>
          <w:sz w:val="24"/>
          <w:szCs w:val="24"/>
          <w:shd w:val="clear" w:color="auto" w:fill="FFFFFF"/>
        </w:rPr>
        <w:t xml:space="preserve"> </w:t>
      </w:r>
      <w:r w:rsidR="007E5655" w:rsidRPr="00A52D79">
        <w:rPr>
          <w:rFonts w:ascii="Times New Roman" w:hAnsi="Times New Roman" w:cs="Times New Roman"/>
          <w:color w:val="1C1D1E"/>
          <w:sz w:val="24"/>
          <w:szCs w:val="24"/>
          <w:shd w:val="clear" w:color="auto" w:fill="FFFFFF"/>
        </w:rPr>
        <w:t xml:space="preserve">infant </w:t>
      </w:r>
      <w:r w:rsidR="003034ED" w:rsidRPr="00A52D79">
        <w:rPr>
          <w:rFonts w:ascii="Times New Roman" w:hAnsi="Times New Roman" w:cs="Times New Roman"/>
          <w:color w:val="1C1D1E"/>
          <w:sz w:val="24"/>
          <w:szCs w:val="24"/>
          <w:shd w:val="clear" w:color="auto" w:fill="FFFFFF"/>
        </w:rPr>
        <w:t>s</w:t>
      </w:r>
      <w:r w:rsidR="009E7767" w:rsidRPr="00A52D79">
        <w:rPr>
          <w:rFonts w:ascii="Times New Roman" w:hAnsi="Times New Roman" w:cs="Times New Roman"/>
          <w:color w:val="1C1D1E"/>
          <w:sz w:val="24"/>
          <w:szCs w:val="24"/>
          <w:shd w:val="clear" w:color="auto" w:fill="FFFFFF"/>
        </w:rPr>
        <w:t>leep</w:t>
      </w:r>
      <w:r w:rsidR="00140B0E" w:rsidRPr="00A52D79">
        <w:rPr>
          <w:rFonts w:ascii="Times New Roman" w:hAnsi="Times New Roman" w:cs="Times New Roman"/>
          <w:color w:val="1C1D1E"/>
          <w:sz w:val="24"/>
          <w:szCs w:val="24"/>
          <w:shd w:val="clear" w:color="auto" w:fill="FFFFFF"/>
        </w:rPr>
        <w:t xml:space="preserve"> as additional exposures</w:t>
      </w:r>
      <w:r w:rsidR="00D343C7" w:rsidRPr="00A52D79">
        <w:rPr>
          <w:rFonts w:ascii="Times New Roman" w:hAnsi="Times New Roman" w:cs="Times New Roman"/>
          <w:color w:val="1C1D1E"/>
          <w:sz w:val="24"/>
          <w:szCs w:val="24"/>
          <w:shd w:val="clear" w:color="auto" w:fill="FFFFFF"/>
        </w:rPr>
        <w:t>.</w:t>
      </w:r>
      <w:r w:rsidR="00DE723E" w:rsidRPr="00A52D79">
        <w:rPr>
          <w:rFonts w:ascii="Times New Roman" w:hAnsi="Times New Roman" w:cs="Times New Roman"/>
          <w:color w:val="1C1D1E"/>
          <w:sz w:val="24"/>
          <w:szCs w:val="24"/>
          <w:shd w:val="clear" w:color="auto" w:fill="FFFFFF"/>
        </w:rPr>
        <w:t xml:space="preserve"> </w:t>
      </w:r>
      <w:r w:rsidR="009B658B" w:rsidRPr="00A52D79">
        <w:rPr>
          <w:rFonts w:ascii="Times New Roman" w:hAnsi="Times New Roman" w:cs="Times New Roman"/>
          <w:color w:val="1C1D1E"/>
          <w:sz w:val="24"/>
          <w:szCs w:val="24"/>
          <w:shd w:val="clear" w:color="auto" w:fill="FFFFFF"/>
        </w:rPr>
        <w:t xml:space="preserve">GUSTO combined maternal and paternal overweight, GWG, raised fasting plasma glucose during pregnancy, short breastfeeding duration, and early introduction of solid foods. </w:t>
      </w:r>
      <w:r w:rsidR="00EB1DEE" w:rsidRPr="00A52D79">
        <w:rPr>
          <w:rFonts w:ascii="Times New Roman" w:hAnsi="Times New Roman" w:cs="Times New Roman"/>
          <w:color w:val="1C1D1E"/>
          <w:sz w:val="24"/>
          <w:szCs w:val="24"/>
          <w:shd w:val="clear" w:color="auto" w:fill="FFFFFF"/>
        </w:rPr>
        <w:t xml:space="preserve">Although the exposures </w:t>
      </w:r>
      <w:r w:rsidR="007305A7" w:rsidRPr="00A52D79">
        <w:rPr>
          <w:rFonts w:ascii="Times New Roman" w:hAnsi="Times New Roman" w:cs="Times New Roman"/>
          <w:color w:val="1C1D1E"/>
          <w:sz w:val="24"/>
          <w:szCs w:val="24"/>
          <w:shd w:val="clear" w:color="auto" w:fill="FFFFFF"/>
        </w:rPr>
        <w:t>in our study</w:t>
      </w:r>
      <w:r w:rsidR="004C1384" w:rsidRPr="00A52D79">
        <w:rPr>
          <w:rFonts w:ascii="Times New Roman" w:hAnsi="Times New Roman" w:cs="Times New Roman"/>
          <w:color w:val="1C1D1E"/>
          <w:sz w:val="24"/>
          <w:szCs w:val="24"/>
          <w:shd w:val="clear" w:color="auto" w:fill="FFFFFF"/>
        </w:rPr>
        <w:t xml:space="preserve"> </w:t>
      </w:r>
      <w:r w:rsidR="00EB1DEE" w:rsidRPr="00A52D79">
        <w:rPr>
          <w:rFonts w:ascii="Times New Roman" w:hAnsi="Times New Roman" w:cs="Times New Roman"/>
          <w:color w:val="1C1D1E"/>
          <w:sz w:val="24"/>
          <w:szCs w:val="24"/>
          <w:shd w:val="clear" w:color="auto" w:fill="FFFFFF"/>
        </w:rPr>
        <w:t xml:space="preserve">differ, </w:t>
      </w:r>
      <w:r w:rsidR="006D001E" w:rsidRPr="00A52D79">
        <w:rPr>
          <w:rFonts w:ascii="Times New Roman" w:hAnsi="Times New Roman" w:cs="Times New Roman"/>
          <w:color w:val="1C1D1E"/>
          <w:sz w:val="24"/>
          <w:szCs w:val="24"/>
          <w:shd w:val="clear" w:color="auto" w:fill="FFFFFF"/>
        </w:rPr>
        <w:t>al</w:t>
      </w:r>
      <w:r w:rsidR="007305A7" w:rsidRPr="00A52D79">
        <w:rPr>
          <w:rFonts w:ascii="Times New Roman" w:hAnsi="Times New Roman" w:cs="Times New Roman"/>
          <w:color w:val="1C1D1E"/>
          <w:sz w:val="24"/>
          <w:szCs w:val="24"/>
          <w:shd w:val="clear" w:color="auto" w:fill="FFFFFF"/>
        </w:rPr>
        <w:t xml:space="preserve">together </w:t>
      </w:r>
      <w:r w:rsidR="004C1384" w:rsidRPr="00A52D79">
        <w:rPr>
          <w:rFonts w:ascii="Times New Roman" w:hAnsi="Times New Roman" w:cs="Times New Roman"/>
          <w:color w:val="1C1D1E"/>
          <w:sz w:val="24"/>
          <w:szCs w:val="24"/>
          <w:shd w:val="clear" w:color="auto" w:fill="FFFFFF"/>
        </w:rPr>
        <w:t>the</w:t>
      </w:r>
      <w:r w:rsidR="00121364" w:rsidRPr="00A52D79">
        <w:rPr>
          <w:rFonts w:ascii="Times New Roman" w:hAnsi="Times New Roman" w:cs="Times New Roman"/>
          <w:color w:val="1C1D1E"/>
          <w:sz w:val="24"/>
          <w:szCs w:val="24"/>
          <w:shd w:val="clear" w:color="auto" w:fill="FFFFFF"/>
        </w:rPr>
        <w:t xml:space="preserve">se </w:t>
      </w:r>
      <w:r w:rsidR="006D001E" w:rsidRPr="00A52D79">
        <w:rPr>
          <w:rFonts w:ascii="Times New Roman" w:hAnsi="Times New Roman" w:cs="Times New Roman"/>
          <w:color w:val="1C1D1E"/>
          <w:sz w:val="24"/>
          <w:szCs w:val="24"/>
          <w:shd w:val="clear" w:color="auto" w:fill="FFFFFF"/>
        </w:rPr>
        <w:t>cohort</w:t>
      </w:r>
      <w:r w:rsidR="00103A1A" w:rsidRPr="00A52D79">
        <w:rPr>
          <w:rFonts w:ascii="Times New Roman" w:hAnsi="Times New Roman" w:cs="Times New Roman"/>
          <w:color w:val="1C1D1E"/>
          <w:sz w:val="24"/>
          <w:szCs w:val="24"/>
          <w:shd w:val="clear" w:color="auto" w:fill="FFFFFF"/>
        </w:rPr>
        <w:t xml:space="preserve">s </w:t>
      </w:r>
      <w:r w:rsidR="004C1384" w:rsidRPr="00A52D79">
        <w:rPr>
          <w:rFonts w:ascii="Times New Roman" w:hAnsi="Times New Roman" w:cs="Times New Roman"/>
          <w:color w:val="1C1D1E"/>
          <w:sz w:val="24"/>
          <w:szCs w:val="24"/>
          <w:shd w:val="clear" w:color="auto" w:fill="FFFFFF"/>
        </w:rPr>
        <w:t xml:space="preserve">present </w:t>
      </w:r>
      <w:r w:rsidR="00140B0E" w:rsidRPr="00A52D79">
        <w:rPr>
          <w:rFonts w:ascii="Times New Roman" w:hAnsi="Times New Roman" w:cs="Times New Roman"/>
          <w:color w:val="1C1D1E"/>
          <w:sz w:val="24"/>
          <w:szCs w:val="24"/>
          <w:shd w:val="clear" w:color="auto" w:fill="FFFFFF"/>
        </w:rPr>
        <w:t>strong evidence for a cumulative effect o</w:t>
      </w:r>
      <w:r w:rsidR="005B2D72" w:rsidRPr="00A52D79">
        <w:rPr>
          <w:rFonts w:ascii="Times New Roman" w:hAnsi="Times New Roman" w:cs="Times New Roman"/>
          <w:color w:val="1C1D1E"/>
          <w:sz w:val="24"/>
          <w:szCs w:val="24"/>
          <w:shd w:val="clear" w:color="auto" w:fill="FFFFFF"/>
        </w:rPr>
        <w:t>f multiple risk factors on</w:t>
      </w:r>
      <w:r w:rsidR="00140B0E" w:rsidRPr="00A52D79">
        <w:rPr>
          <w:rFonts w:ascii="Times New Roman" w:hAnsi="Times New Roman" w:cs="Times New Roman"/>
          <w:color w:val="1C1D1E"/>
          <w:sz w:val="24"/>
          <w:szCs w:val="24"/>
          <w:shd w:val="clear" w:color="auto" w:fill="FFFFFF"/>
        </w:rPr>
        <w:t xml:space="preserve"> the development of childhood </w:t>
      </w:r>
      <w:r w:rsidR="005B2D72" w:rsidRPr="00A52D79">
        <w:rPr>
          <w:rFonts w:ascii="Times New Roman" w:hAnsi="Times New Roman" w:cs="Times New Roman"/>
          <w:color w:val="1C1D1E"/>
          <w:sz w:val="24"/>
          <w:szCs w:val="24"/>
          <w:shd w:val="clear" w:color="auto" w:fill="FFFFFF"/>
        </w:rPr>
        <w:t>obesity</w:t>
      </w:r>
      <w:r w:rsidR="00140B0E" w:rsidRPr="00A52D79">
        <w:rPr>
          <w:rFonts w:ascii="Times New Roman" w:hAnsi="Times New Roman" w:cs="Times New Roman"/>
          <w:color w:val="1C1D1E"/>
          <w:sz w:val="24"/>
          <w:szCs w:val="24"/>
          <w:shd w:val="clear" w:color="auto" w:fill="FFFFFF"/>
        </w:rPr>
        <w:t xml:space="preserve">. </w:t>
      </w:r>
      <w:r w:rsidR="004C1384" w:rsidRPr="00A52D79">
        <w:rPr>
          <w:rFonts w:ascii="Times New Roman" w:hAnsi="Times New Roman" w:cs="Times New Roman"/>
          <w:color w:val="1C1D1E"/>
          <w:sz w:val="24"/>
          <w:szCs w:val="24"/>
          <w:shd w:val="clear" w:color="auto" w:fill="FFFFFF"/>
        </w:rPr>
        <w:t>A</w:t>
      </w:r>
      <w:r w:rsidR="00ED5375" w:rsidRPr="00A52D79">
        <w:rPr>
          <w:rFonts w:ascii="Times New Roman" w:hAnsi="Times New Roman" w:cs="Times New Roman"/>
          <w:color w:val="1C1D1E"/>
          <w:sz w:val="24"/>
          <w:szCs w:val="24"/>
          <w:shd w:val="clear" w:color="auto" w:fill="FFFFFF"/>
        </w:rPr>
        <w:t xml:space="preserve"> </w:t>
      </w:r>
      <w:r w:rsidR="004B2CF5" w:rsidRPr="00A52D79">
        <w:rPr>
          <w:rFonts w:ascii="Times New Roman" w:hAnsi="Times New Roman" w:cs="Times New Roman"/>
          <w:color w:val="1C1D1E"/>
          <w:sz w:val="24"/>
          <w:szCs w:val="24"/>
          <w:shd w:val="clear" w:color="auto" w:fill="FFFFFF"/>
        </w:rPr>
        <w:t xml:space="preserve">limitation of </w:t>
      </w:r>
      <w:r w:rsidR="00A14DE1" w:rsidRPr="00A52D79">
        <w:rPr>
          <w:rFonts w:ascii="Times New Roman" w:hAnsi="Times New Roman" w:cs="Times New Roman"/>
          <w:color w:val="1C1D1E"/>
          <w:sz w:val="24"/>
          <w:szCs w:val="24"/>
          <w:shd w:val="clear" w:color="auto" w:fill="FFFFFF"/>
        </w:rPr>
        <w:t>the</w:t>
      </w:r>
      <w:r w:rsidR="004C1384" w:rsidRPr="00A52D79">
        <w:rPr>
          <w:rFonts w:ascii="Times New Roman" w:hAnsi="Times New Roman" w:cs="Times New Roman"/>
          <w:color w:val="1C1D1E"/>
          <w:sz w:val="24"/>
          <w:szCs w:val="24"/>
          <w:shd w:val="clear" w:color="auto" w:fill="FFFFFF"/>
        </w:rPr>
        <w:t xml:space="preserve"> previous</w:t>
      </w:r>
      <w:r w:rsidR="00A14DE1" w:rsidRPr="00A52D79">
        <w:rPr>
          <w:rFonts w:ascii="Times New Roman" w:hAnsi="Times New Roman" w:cs="Times New Roman"/>
          <w:color w:val="1C1D1E"/>
          <w:sz w:val="24"/>
          <w:szCs w:val="24"/>
          <w:shd w:val="clear" w:color="auto" w:fill="FFFFFF"/>
        </w:rPr>
        <w:t xml:space="preserve"> </w:t>
      </w:r>
      <w:r w:rsidR="00103A1A" w:rsidRPr="00A52D79">
        <w:rPr>
          <w:rFonts w:ascii="Times New Roman" w:hAnsi="Times New Roman" w:cs="Times New Roman"/>
          <w:color w:val="1C1D1E"/>
          <w:sz w:val="24"/>
          <w:szCs w:val="24"/>
          <w:shd w:val="clear" w:color="auto" w:fill="FFFFFF"/>
        </w:rPr>
        <w:t>investigations</w:t>
      </w:r>
      <w:r w:rsidR="004C1384" w:rsidRPr="00A52D79">
        <w:rPr>
          <w:rFonts w:ascii="Times New Roman" w:hAnsi="Times New Roman" w:cs="Times New Roman"/>
          <w:color w:val="1C1D1E"/>
          <w:sz w:val="24"/>
          <w:szCs w:val="24"/>
          <w:shd w:val="clear" w:color="auto" w:fill="FFFFFF"/>
        </w:rPr>
        <w:t xml:space="preserve"> </w:t>
      </w:r>
      <w:r w:rsidR="0089787F" w:rsidRPr="00A52D79">
        <w:rPr>
          <w:rFonts w:ascii="Times New Roman" w:hAnsi="Times New Roman" w:cs="Times New Roman"/>
          <w:color w:val="1C1D1E"/>
          <w:sz w:val="24"/>
          <w:szCs w:val="24"/>
          <w:shd w:val="clear" w:color="auto" w:fill="FFFFFF"/>
        </w:rPr>
        <w:t>wa</w:t>
      </w:r>
      <w:r w:rsidR="00962F8D" w:rsidRPr="00A52D79">
        <w:rPr>
          <w:rFonts w:ascii="Times New Roman" w:hAnsi="Times New Roman" w:cs="Times New Roman"/>
          <w:color w:val="1C1D1E"/>
          <w:sz w:val="24"/>
          <w:szCs w:val="24"/>
          <w:shd w:val="clear" w:color="auto" w:fill="FFFFFF"/>
        </w:rPr>
        <w:t>s</w:t>
      </w:r>
      <w:r w:rsidR="0089787F" w:rsidRPr="00A52D79">
        <w:rPr>
          <w:rFonts w:ascii="Times New Roman" w:hAnsi="Times New Roman" w:cs="Times New Roman"/>
          <w:color w:val="1C1D1E"/>
          <w:sz w:val="24"/>
          <w:szCs w:val="24"/>
          <w:shd w:val="clear" w:color="auto" w:fill="FFFFFF"/>
        </w:rPr>
        <w:t xml:space="preserve"> </w:t>
      </w:r>
      <w:r w:rsidR="00567B86" w:rsidRPr="00A52D79">
        <w:rPr>
          <w:rFonts w:ascii="Times New Roman" w:hAnsi="Times New Roman" w:cs="Times New Roman"/>
          <w:color w:val="1C1D1E"/>
          <w:sz w:val="24"/>
          <w:szCs w:val="24"/>
          <w:shd w:val="clear" w:color="auto" w:fill="FFFFFF"/>
        </w:rPr>
        <w:t>inclu</w:t>
      </w:r>
      <w:r w:rsidR="0089787F" w:rsidRPr="00A52D79">
        <w:rPr>
          <w:rFonts w:ascii="Times New Roman" w:hAnsi="Times New Roman" w:cs="Times New Roman"/>
          <w:color w:val="1C1D1E"/>
          <w:sz w:val="24"/>
          <w:szCs w:val="24"/>
          <w:shd w:val="clear" w:color="auto" w:fill="FFFFFF"/>
        </w:rPr>
        <w:t>sion of</w:t>
      </w:r>
      <w:r w:rsidR="00567B86" w:rsidRPr="00A52D79">
        <w:rPr>
          <w:rFonts w:ascii="Times New Roman" w:hAnsi="Times New Roman" w:cs="Times New Roman"/>
          <w:color w:val="1C1D1E"/>
          <w:sz w:val="24"/>
          <w:szCs w:val="24"/>
          <w:shd w:val="clear" w:color="auto" w:fill="FFFFFF"/>
        </w:rPr>
        <w:t xml:space="preserve"> women with a predominantly healthy BMI, </w:t>
      </w:r>
      <w:r w:rsidR="006D001E" w:rsidRPr="00A52D79">
        <w:rPr>
          <w:rFonts w:ascii="Times New Roman" w:hAnsi="Times New Roman" w:cs="Times New Roman"/>
          <w:color w:val="1C1D1E"/>
          <w:sz w:val="24"/>
          <w:szCs w:val="24"/>
          <w:shd w:val="clear" w:color="auto" w:fill="FFFFFF"/>
        </w:rPr>
        <w:t>recruitment being</w:t>
      </w:r>
      <w:r w:rsidR="00567B86" w:rsidRPr="00A52D79">
        <w:rPr>
          <w:rFonts w:ascii="Times New Roman" w:hAnsi="Times New Roman" w:cs="Times New Roman"/>
          <w:color w:val="1C1D1E"/>
          <w:sz w:val="24"/>
          <w:szCs w:val="24"/>
          <w:shd w:val="clear" w:color="auto" w:fill="FFFFFF"/>
        </w:rPr>
        <w:t xml:space="preserve"> </w:t>
      </w:r>
      <w:r w:rsidR="008E5843" w:rsidRPr="00A52D79">
        <w:rPr>
          <w:rFonts w:ascii="Times New Roman" w:hAnsi="Times New Roman" w:cs="Times New Roman"/>
          <w:color w:val="1C1D1E"/>
          <w:sz w:val="24"/>
          <w:szCs w:val="24"/>
          <w:shd w:val="clear" w:color="auto" w:fill="FFFFFF"/>
        </w:rPr>
        <w:t>undertaken prior</w:t>
      </w:r>
      <w:r w:rsidR="00AE07D4" w:rsidRPr="00A52D79">
        <w:rPr>
          <w:rFonts w:ascii="Times New Roman" w:hAnsi="Times New Roman" w:cs="Times New Roman"/>
          <w:color w:val="1C1D1E"/>
          <w:sz w:val="24"/>
          <w:szCs w:val="24"/>
          <w:shd w:val="clear" w:color="auto" w:fill="FFFFFF"/>
        </w:rPr>
        <w:t xml:space="preserve"> to the </w:t>
      </w:r>
      <w:r w:rsidR="00567B86" w:rsidRPr="00A52D79">
        <w:rPr>
          <w:rFonts w:ascii="Times New Roman" w:hAnsi="Times New Roman" w:cs="Times New Roman"/>
          <w:color w:val="1C1D1E"/>
          <w:sz w:val="24"/>
          <w:szCs w:val="24"/>
          <w:shd w:val="clear" w:color="auto" w:fill="FFFFFF"/>
        </w:rPr>
        <w:t xml:space="preserve">present </w:t>
      </w:r>
      <w:r w:rsidR="00AE07D4" w:rsidRPr="00A52D79">
        <w:rPr>
          <w:rFonts w:ascii="Times New Roman" w:hAnsi="Times New Roman" w:cs="Times New Roman"/>
          <w:color w:val="1C1D1E"/>
          <w:sz w:val="24"/>
          <w:szCs w:val="24"/>
          <w:shd w:val="clear" w:color="auto" w:fill="FFFFFF"/>
        </w:rPr>
        <w:t xml:space="preserve">obesity </w:t>
      </w:r>
      <w:r w:rsidR="00567B86" w:rsidRPr="00A52D79">
        <w:rPr>
          <w:rFonts w:ascii="Times New Roman" w:hAnsi="Times New Roman" w:cs="Times New Roman"/>
          <w:color w:val="1C1D1E"/>
          <w:sz w:val="24"/>
          <w:szCs w:val="24"/>
          <w:shd w:val="clear" w:color="auto" w:fill="FFFFFF"/>
        </w:rPr>
        <w:t>‘pandemic’</w:t>
      </w:r>
      <w:r w:rsidR="0002628D" w:rsidRPr="00A52D79">
        <w:rPr>
          <w:rFonts w:ascii="Times New Roman" w:hAnsi="Times New Roman" w:cs="Times New Roman"/>
          <w:color w:val="1C1D1E"/>
          <w:sz w:val="24"/>
          <w:szCs w:val="24"/>
          <w:shd w:val="clear" w:color="auto" w:fill="FFFFFF"/>
        </w:rPr>
        <w:t xml:space="preserve">. </w:t>
      </w:r>
      <w:r w:rsidR="0080183B" w:rsidRPr="00A52D79">
        <w:rPr>
          <w:rFonts w:ascii="Times New Roman" w:hAnsi="Times New Roman" w:cs="Times New Roman"/>
          <w:color w:val="1C1D1E"/>
          <w:sz w:val="24"/>
          <w:szCs w:val="24"/>
          <w:shd w:val="clear" w:color="auto" w:fill="FFFFFF"/>
        </w:rPr>
        <w:t>Given th</w:t>
      </w:r>
      <w:r w:rsidR="00F4718A" w:rsidRPr="00A52D79">
        <w:rPr>
          <w:rFonts w:ascii="Times New Roman" w:hAnsi="Times New Roman" w:cs="Times New Roman"/>
          <w:color w:val="1C1D1E"/>
          <w:sz w:val="24"/>
          <w:szCs w:val="24"/>
          <w:shd w:val="clear" w:color="auto" w:fill="FFFFFF"/>
        </w:rPr>
        <w:t xml:space="preserve">at </w:t>
      </w:r>
      <w:r w:rsidR="0080183B" w:rsidRPr="00A52D79">
        <w:rPr>
          <w:rFonts w:ascii="Times New Roman" w:hAnsi="Times New Roman" w:cs="Times New Roman"/>
          <w:color w:val="1C1D1E"/>
          <w:sz w:val="24"/>
          <w:szCs w:val="24"/>
          <w:shd w:val="clear" w:color="auto" w:fill="FFFFFF"/>
        </w:rPr>
        <w:t>children of women</w:t>
      </w:r>
      <w:r w:rsidR="002F11B4" w:rsidRPr="00A52D79">
        <w:rPr>
          <w:rFonts w:ascii="Times New Roman" w:hAnsi="Times New Roman" w:cs="Times New Roman"/>
          <w:color w:val="1C1D1E"/>
          <w:sz w:val="24"/>
          <w:szCs w:val="24"/>
          <w:shd w:val="clear" w:color="auto" w:fill="FFFFFF"/>
        </w:rPr>
        <w:t xml:space="preserve"> with obesity</w:t>
      </w:r>
      <w:r w:rsidR="0080183B" w:rsidRPr="00A52D79">
        <w:rPr>
          <w:rFonts w:ascii="Times New Roman" w:hAnsi="Times New Roman" w:cs="Times New Roman"/>
          <w:color w:val="1C1D1E"/>
          <w:sz w:val="24"/>
          <w:szCs w:val="24"/>
          <w:shd w:val="clear" w:color="auto" w:fill="FFFFFF"/>
        </w:rPr>
        <w:t xml:space="preserve"> are most at risk of developing obesity, this study adds to the literature by demonstrating </w:t>
      </w:r>
      <w:r w:rsidR="009C37A6" w:rsidRPr="00A52D79">
        <w:rPr>
          <w:rFonts w:ascii="Times New Roman" w:hAnsi="Times New Roman" w:cs="Times New Roman"/>
          <w:color w:val="1C1D1E"/>
          <w:sz w:val="24"/>
          <w:szCs w:val="24"/>
          <w:shd w:val="clear" w:color="auto" w:fill="FFFFFF"/>
        </w:rPr>
        <w:t xml:space="preserve">for the </w:t>
      </w:r>
      <w:r w:rsidR="008E5843" w:rsidRPr="00A52D79">
        <w:rPr>
          <w:rFonts w:ascii="Times New Roman" w:hAnsi="Times New Roman" w:cs="Times New Roman"/>
          <w:color w:val="1C1D1E"/>
          <w:sz w:val="24"/>
          <w:szCs w:val="24"/>
          <w:shd w:val="clear" w:color="auto" w:fill="FFFFFF"/>
        </w:rPr>
        <w:t>first-time</w:t>
      </w:r>
      <w:r w:rsidR="009C37A6" w:rsidRPr="00A52D79">
        <w:rPr>
          <w:rFonts w:ascii="Times New Roman" w:hAnsi="Times New Roman" w:cs="Times New Roman"/>
          <w:color w:val="1C1D1E"/>
          <w:sz w:val="24"/>
          <w:szCs w:val="24"/>
          <w:shd w:val="clear" w:color="auto" w:fill="FFFFFF"/>
        </w:rPr>
        <w:t xml:space="preserve"> </w:t>
      </w:r>
      <w:r w:rsidR="0080183B" w:rsidRPr="00A52D79">
        <w:rPr>
          <w:rFonts w:ascii="Times New Roman" w:hAnsi="Times New Roman" w:cs="Times New Roman"/>
          <w:color w:val="1C1D1E"/>
          <w:sz w:val="24"/>
          <w:szCs w:val="24"/>
          <w:shd w:val="clear" w:color="auto" w:fill="FFFFFF"/>
        </w:rPr>
        <w:t xml:space="preserve">cumulative risk of </w:t>
      </w:r>
      <w:r w:rsidR="002F11B4" w:rsidRPr="00A52D79">
        <w:rPr>
          <w:rFonts w:ascii="Times New Roman" w:hAnsi="Times New Roman" w:cs="Times New Roman"/>
          <w:color w:val="1C1D1E"/>
          <w:sz w:val="24"/>
          <w:szCs w:val="24"/>
          <w:shd w:val="clear" w:color="auto" w:fill="FFFFFF"/>
        </w:rPr>
        <w:t>early-life</w:t>
      </w:r>
      <w:r w:rsidR="0080183B" w:rsidRPr="00A52D79">
        <w:rPr>
          <w:rFonts w:ascii="Times New Roman" w:hAnsi="Times New Roman" w:cs="Times New Roman"/>
          <w:color w:val="1C1D1E"/>
          <w:sz w:val="24"/>
          <w:szCs w:val="24"/>
          <w:shd w:val="clear" w:color="auto" w:fill="FFFFFF"/>
        </w:rPr>
        <w:t xml:space="preserve"> exposures in this </w:t>
      </w:r>
      <w:r w:rsidR="00487B04" w:rsidRPr="00A52D79">
        <w:rPr>
          <w:rFonts w:ascii="Times New Roman" w:hAnsi="Times New Roman" w:cs="Times New Roman"/>
          <w:color w:val="1C1D1E"/>
          <w:sz w:val="24"/>
          <w:szCs w:val="24"/>
          <w:shd w:val="clear" w:color="auto" w:fill="FFFFFF"/>
        </w:rPr>
        <w:t>high-risk</w:t>
      </w:r>
      <w:r w:rsidR="0080183B" w:rsidRPr="00A52D79">
        <w:rPr>
          <w:rFonts w:ascii="Times New Roman" w:hAnsi="Times New Roman" w:cs="Times New Roman"/>
          <w:color w:val="1C1D1E"/>
          <w:sz w:val="24"/>
          <w:szCs w:val="24"/>
          <w:shd w:val="clear" w:color="auto" w:fill="FFFFFF"/>
        </w:rPr>
        <w:t xml:space="preserve"> group. </w:t>
      </w:r>
      <w:r w:rsidR="00140B0E" w:rsidRPr="00A52D79">
        <w:rPr>
          <w:rFonts w:ascii="Times New Roman" w:hAnsi="Times New Roman" w:cs="Times New Roman"/>
          <w:color w:val="1C1D1E"/>
          <w:sz w:val="24"/>
          <w:szCs w:val="24"/>
          <w:shd w:val="clear" w:color="auto" w:fill="FFFFFF"/>
        </w:rPr>
        <w:t>The importance lies in the translational potential for combined interventions from preconception to postpartum to reduce childhood obesity</w:t>
      </w:r>
      <w:r w:rsidR="0080183B" w:rsidRPr="00A52D79">
        <w:rPr>
          <w:rFonts w:ascii="Times New Roman" w:hAnsi="Times New Roman" w:cs="Times New Roman"/>
          <w:color w:val="1C1D1E"/>
          <w:sz w:val="24"/>
          <w:szCs w:val="24"/>
          <w:shd w:val="clear" w:color="auto" w:fill="FFFFFF"/>
        </w:rPr>
        <w:t xml:space="preserve"> in children born to mothers</w:t>
      </w:r>
      <w:r w:rsidR="00272311" w:rsidRPr="00A52D79">
        <w:rPr>
          <w:rFonts w:ascii="Times New Roman" w:hAnsi="Times New Roman" w:cs="Times New Roman"/>
          <w:color w:val="1C1D1E"/>
          <w:sz w:val="24"/>
          <w:szCs w:val="24"/>
          <w:shd w:val="clear" w:color="auto" w:fill="FFFFFF"/>
        </w:rPr>
        <w:t xml:space="preserve"> with a BMI &lt; 30kg/m</w:t>
      </w:r>
      <w:r w:rsidR="00272311" w:rsidRPr="00A52D79">
        <w:rPr>
          <w:rFonts w:ascii="Times New Roman" w:hAnsi="Times New Roman" w:cs="Times New Roman"/>
          <w:color w:val="1C1D1E"/>
          <w:sz w:val="24"/>
          <w:szCs w:val="24"/>
          <w:shd w:val="clear" w:color="auto" w:fill="FFFFFF"/>
          <w:vertAlign w:val="superscript"/>
        </w:rPr>
        <w:t>2</w:t>
      </w:r>
      <w:r w:rsidR="00272311" w:rsidRPr="00A52D79">
        <w:rPr>
          <w:rFonts w:ascii="Times New Roman" w:hAnsi="Times New Roman" w:cs="Times New Roman"/>
          <w:color w:val="1C1D1E"/>
          <w:sz w:val="24"/>
          <w:szCs w:val="24"/>
          <w:shd w:val="clear" w:color="auto" w:fill="FFFFFF"/>
        </w:rPr>
        <w:t>.</w:t>
      </w:r>
    </w:p>
    <w:p w14:paraId="71DEEA2F" w14:textId="77777777" w:rsidR="002602BB" w:rsidRPr="00A52D79" w:rsidRDefault="002602BB" w:rsidP="00EB537A">
      <w:pPr>
        <w:spacing w:line="360" w:lineRule="auto"/>
        <w:jc w:val="both"/>
        <w:rPr>
          <w:rFonts w:ascii="Times New Roman" w:hAnsi="Times New Roman" w:cs="Times New Roman"/>
          <w:color w:val="1C1D1E"/>
          <w:sz w:val="24"/>
          <w:szCs w:val="24"/>
          <w:shd w:val="clear" w:color="auto" w:fill="FFFFFF"/>
        </w:rPr>
      </w:pPr>
    </w:p>
    <w:p w14:paraId="67FB803C" w14:textId="794A6302" w:rsidR="004613D8" w:rsidRPr="00A52D79" w:rsidRDefault="004613D8" w:rsidP="00EB537A">
      <w:pPr>
        <w:spacing w:after="240" w:line="360" w:lineRule="auto"/>
        <w:jc w:val="both"/>
        <w:rPr>
          <w:rFonts w:ascii="Times New Roman" w:hAnsi="Times New Roman" w:cs="Times New Roman"/>
          <w:i/>
          <w:iCs/>
          <w:color w:val="000000"/>
          <w:sz w:val="24"/>
          <w:szCs w:val="24"/>
          <w:shd w:val="clear" w:color="auto" w:fill="FFFFFF"/>
        </w:rPr>
      </w:pPr>
      <w:r w:rsidRPr="00A52D79">
        <w:rPr>
          <w:rFonts w:ascii="Times New Roman" w:hAnsi="Times New Roman" w:cs="Times New Roman"/>
          <w:i/>
          <w:iCs/>
          <w:color w:val="000000"/>
          <w:sz w:val="24"/>
          <w:szCs w:val="24"/>
          <w:shd w:val="clear" w:color="auto" w:fill="FFFFFF"/>
        </w:rPr>
        <w:t>Strengths and Limitations</w:t>
      </w:r>
    </w:p>
    <w:p w14:paraId="0A4F97A4" w14:textId="6DAACF10" w:rsidR="00E27B52" w:rsidRPr="00A52D79" w:rsidRDefault="004613D8" w:rsidP="00EB537A">
      <w:pPr>
        <w:spacing w:after="240" w:line="360" w:lineRule="auto"/>
        <w:jc w:val="both"/>
        <w:rPr>
          <w:rFonts w:ascii="Times New Roman" w:hAnsi="Times New Roman" w:cs="Times New Roman"/>
          <w:color w:val="000000"/>
          <w:sz w:val="24"/>
          <w:szCs w:val="24"/>
          <w:shd w:val="clear" w:color="auto" w:fill="FFFFFF"/>
        </w:rPr>
      </w:pPr>
      <w:r w:rsidRPr="00A52D79">
        <w:rPr>
          <w:rFonts w:ascii="Times New Roman" w:hAnsi="Times New Roman" w:cs="Times New Roman"/>
          <w:color w:val="000000"/>
          <w:sz w:val="24"/>
          <w:szCs w:val="24"/>
          <w:shd w:val="clear" w:color="auto" w:fill="FFFFFF"/>
        </w:rPr>
        <w:t xml:space="preserve">Strengths of the study include the </w:t>
      </w:r>
      <w:r w:rsidR="0080183B" w:rsidRPr="00A52D79">
        <w:rPr>
          <w:rFonts w:ascii="Times New Roman" w:hAnsi="Times New Roman" w:cs="Times New Roman"/>
          <w:color w:val="000000"/>
          <w:sz w:val="24"/>
          <w:szCs w:val="24"/>
          <w:shd w:val="clear" w:color="auto" w:fill="FFFFFF"/>
        </w:rPr>
        <w:t>rich UPBEAT</w:t>
      </w:r>
      <w:r w:rsidR="00036506" w:rsidRPr="00A52D79">
        <w:rPr>
          <w:rFonts w:ascii="Times New Roman" w:hAnsi="Times New Roman" w:cs="Times New Roman"/>
          <w:color w:val="000000"/>
          <w:sz w:val="24"/>
          <w:szCs w:val="24"/>
          <w:shd w:val="clear" w:color="auto" w:fill="FFFFFF"/>
        </w:rPr>
        <w:t xml:space="preserve"> data</w:t>
      </w:r>
      <w:r w:rsidR="0080183B" w:rsidRPr="00A52D79">
        <w:rPr>
          <w:rFonts w:ascii="Times New Roman" w:hAnsi="Times New Roman" w:cs="Times New Roman"/>
          <w:color w:val="000000"/>
          <w:sz w:val="24"/>
          <w:szCs w:val="24"/>
          <w:shd w:val="clear" w:color="auto" w:fill="FFFFFF"/>
        </w:rPr>
        <w:t>set which provided</w:t>
      </w:r>
      <w:r w:rsidRPr="00A52D79">
        <w:rPr>
          <w:rFonts w:ascii="Times New Roman" w:hAnsi="Times New Roman" w:cs="Times New Roman"/>
          <w:color w:val="000000"/>
          <w:sz w:val="24"/>
          <w:szCs w:val="24"/>
          <w:shd w:val="clear" w:color="auto" w:fill="FFFFFF"/>
        </w:rPr>
        <w:t xml:space="preserve"> comprehensive information </w:t>
      </w:r>
      <w:r w:rsidR="0080183B" w:rsidRPr="00A52D79">
        <w:rPr>
          <w:rFonts w:ascii="Times New Roman" w:hAnsi="Times New Roman" w:cs="Times New Roman"/>
          <w:color w:val="000000"/>
          <w:sz w:val="24"/>
          <w:szCs w:val="24"/>
          <w:shd w:val="clear" w:color="auto" w:fill="FFFFFF"/>
        </w:rPr>
        <w:t xml:space="preserve">including </w:t>
      </w:r>
      <w:r w:rsidRPr="00A52D79">
        <w:rPr>
          <w:rFonts w:ascii="Times New Roman" w:hAnsi="Times New Roman" w:cs="Times New Roman"/>
          <w:color w:val="000000"/>
          <w:sz w:val="24"/>
          <w:szCs w:val="24"/>
          <w:shd w:val="clear" w:color="auto" w:fill="FFFFFF"/>
        </w:rPr>
        <w:t xml:space="preserve">multiple </w:t>
      </w:r>
      <w:r w:rsidR="0080183B" w:rsidRPr="00A52D79">
        <w:rPr>
          <w:rFonts w:ascii="Times New Roman" w:hAnsi="Times New Roman" w:cs="Times New Roman"/>
          <w:color w:val="000000"/>
          <w:sz w:val="24"/>
          <w:szCs w:val="24"/>
          <w:shd w:val="clear" w:color="auto" w:fill="FFFFFF"/>
        </w:rPr>
        <w:t>indicators</w:t>
      </w:r>
      <w:r w:rsidRPr="00A52D79">
        <w:rPr>
          <w:rFonts w:ascii="Times New Roman" w:hAnsi="Times New Roman" w:cs="Times New Roman"/>
          <w:color w:val="000000"/>
          <w:sz w:val="24"/>
          <w:szCs w:val="24"/>
          <w:shd w:val="clear" w:color="auto" w:fill="FFFFFF"/>
        </w:rPr>
        <w:t xml:space="preserve"> of childhood body composition</w:t>
      </w:r>
      <w:r w:rsidR="00F4718A" w:rsidRPr="00A52D79">
        <w:rPr>
          <w:rFonts w:ascii="Times New Roman" w:hAnsi="Times New Roman" w:cs="Times New Roman"/>
          <w:color w:val="000000"/>
          <w:sz w:val="24"/>
          <w:szCs w:val="24"/>
          <w:shd w:val="clear" w:color="auto" w:fill="FFFFFF"/>
        </w:rPr>
        <w:t xml:space="preserve"> and </w:t>
      </w:r>
      <w:r w:rsidRPr="00A52D79">
        <w:rPr>
          <w:rFonts w:ascii="Times New Roman" w:hAnsi="Times New Roman" w:cs="Times New Roman"/>
          <w:color w:val="000000"/>
          <w:sz w:val="24"/>
          <w:szCs w:val="24"/>
          <w:shd w:val="clear" w:color="auto" w:fill="FFFFFF"/>
        </w:rPr>
        <w:t>adiposity. The mother</w:t>
      </w:r>
      <w:r w:rsidR="006210FF" w:rsidRPr="00A52D79">
        <w:rPr>
          <w:rFonts w:ascii="Times New Roman" w:hAnsi="Times New Roman" w:cs="Times New Roman"/>
          <w:color w:val="000000"/>
          <w:sz w:val="24"/>
          <w:szCs w:val="24"/>
          <w:shd w:val="clear" w:color="auto" w:fill="FFFFFF"/>
        </w:rPr>
        <w:t>-child dyads</w:t>
      </w:r>
      <w:r w:rsidRPr="00A52D79">
        <w:rPr>
          <w:rFonts w:ascii="Times New Roman" w:hAnsi="Times New Roman" w:cs="Times New Roman"/>
          <w:color w:val="000000"/>
          <w:sz w:val="24"/>
          <w:szCs w:val="24"/>
          <w:shd w:val="clear" w:color="auto" w:fill="FFFFFF"/>
        </w:rPr>
        <w:t xml:space="preserve"> </w:t>
      </w:r>
      <w:r w:rsidR="0080183B" w:rsidRPr="00A52D79">
        <w:rPr>
          <w:rFonts w:ascii="Times New Roman" w:hAnsi="Times New Roman" w:cs="Times New Roman"/>
          <w:color w:val="000000"/>
          <w:sz w:val="24"/>
          <w:szCs w:val="24"/>
          <w:shd w:val="clear" w:color="auto" w:fill="FFFFFF"/>
        </w:rPr>
        <w:t>were</w:t>
      </w:r>
      <w:r w:rsidRPr="00A52D79">
        <w:rPr>
          <w:rFonts w:ascii="Times New Roman" w:hAnsi="Times New Roman" w:cs="Times New Roman"/>
          <w:color w:val="000000"/>
          <w:sz w:val="24"/>
          <w:szCs w:val="24"/>
          <w:shd w:val="clear" w:color="auto" w:fill="FFFFFF"/>
        </w:rPr>
        <w:t xml:space="preserve"> ethnically diverse and </w:t>
      </w:r>
      <w:r w:rsidR="00394829">
        <w:rPr>
          <w:rFonts w:ascii="Times New Roman" w:hAnsi="Times New Roman" w:cs="Times New Roman"/>
          <w:color w:val="000000"/>
          <w:sz w:val="24"/>
          <w:szCs w:val="24"/>
          <w:shd w:val="clear" w:color="auto" w:fill="FFFFFF"/>
        </w:rPr>
        <w:t xml:space="preserve">predominantly </w:t>
      </w:r>
      <w:r w:rsidR="00612CA7" w:rsidRPr="00A52D79">
        <w:rPr>
          <w:rFonts w:ascii="Times New Roman" w:hAnsi="Times New Roman" w:cs="Times New Roman"/>
          <w:color w:val="000000"/>
          <w:sz w:val="24"/>
          <w:szCs w:val="24"/>
          <w:shd w:val="clear" w:color="auto" w:fill="FFFFFF"/>
        </w:rPr>
        <w:t>from</w:t>
      </w:r>
      <w:r w:rsidR="00036506" w:rsidRPr="00A52D79">
        <w:rPr>
          <w:rFonts w:ascii="Times New Roman" w:hAnsi="Times New Roman" w:cs="Times New Roman"/>
          <w:color w:val="000000"/>
          <w:sz w:val="24"/>
          <w:szCs w:val="24"/>
          <w:shd w:val="clear" w:color="auto" w:fill="FFFFFF"/>
        </w:rPr>
        <w:t xml:space="preserve"> low socioeconomic backgrounds</w:t>
      </w:r>
      <w:r w:rsidR="00C37F99" w:rsidRPr="00A52D79">
        <w:rPr>
          <w:rFonts w:ascii="Times New Roman" w:hAnsi="Times New Roman" w:cs="Times New Roman"/>
          <w:color w:val="000000"/>
          <w:sz w:val="24"/>
          <w:szCs w:val="24"/>
          <w:shd w:val="clear" w:color="auto" w:fill="FFFFFF"/>
        </w:rPr>
        <w:t xml:space="preserve">, a </w:t>
      </w:r>
      <w:r w:rsidR="00C3404B" w:rsidRPr="00A52D79">
        <w:rPr>
          <w:rFonts w:ascii="Times New Roman" w:hAnsi="Times New Roman" w:cs="Times New Roman"/>
          <w:color w:val="000000"/>
          <w:sz w:val="24"/>
          <w:szCs w:val="24"/>
          <w:shd w:val="clear" w:color="auto" w:fill="FFFFFF"/>
        </w:rPr>
        <w:t xml:space="preserve">population </w:t>
      </w:r>
      <w:r w:rsidR="005B4958" w:rsidRPr="00A52D79">
        <w:rPr>
          <w:rFonts w:ascii="Times New Roman" w:hAnsi="Times New Roman" w:cs="Times New Roman"/>
          <w:color w:val="000000"/>
          <w:sz w:val="24"/>
          <w:szCs w:val="24"/>
          <w:shd w:val="clear" w:color="auto" w:fill="FFFFFF"/>
        </w:rPr>
        <w:t>with a</w:t>
      </w:r>
      <w:r w:rsidR="00C3404B" w:rsidRPr="00A52D79">
        <w:rPr>
          <w:rFonts w:ascii="Times New Roman" w:hAnsi="Times New Roman" w:cs="Times New Roman"/>
          <w:color w:val="000000"/>
          <w:sz w:val="24"/>
          <w:szCs w:val="24"/>
          <w:shd w:val="clear" w:color="auto" w:fill="FFFFFF"/>
        </w:rPr>
        <w:t xml:space="preserve"> high-risk of obesity </w:t>
      </w:r>
      <w:r w:rsidR="00C3404B" w:rsidRPr="00A52D79">
        <w:rPr>
          <w:rFonts w:ascii="Times New Roman" w:hAnsi="Times New Roman" w:cs="Times New Roman"/>
          <w:color w:val="000000"/>
          <w:sz w:val="24"/>
          <w:szCs w:val="24"/>
          <w:shd w:val="clear" w:color="auto" w:fill="FFFFFF"/>
        </w:rPr>
        <w:fldChar w:fldCharType="begin"/>
      </w:r>
      <w:r w:rsidR="00551217">
        <w:rPr>
          <w:rFonts w:ascii="Times New Roman" w:hAnsi="Times New Roman" w:cs="Times New Roman"/>
          <w:color w:val="000000"/>
          <w:sz w:val="24"/>
          <w:szCs w:val="24"/>
          <w:shd w:val="clear" w:color="auto" w:fill="FFFFFF"/>
        </w:rPr>
        <w:instrText xml:space="preserve"> ADDIN ZOTERO_ITEM CSL_CITATION {"citationID":"QbeNSWC9","properties":{"formattedCitation":"{\\rtf \\super 47\\nosupersub{}}","plainCitation":"47"},"citationItems":[{"id":681,"uris":["http://zotero.org/users/5796584/items/BKET3P6G"],"uri":["http://zotero.org/users/5796584/items/BKET3P6G"],"itemData":{"id":681,"type":"report","title":"Childhood obesity: a plan for action","URL":"https://www.gov.uk/government/publications/childhood-obesity-a-plan-for-action/childhood-obesity-a-plan-for-action","shortTitle":"Childhood obesity","language":"en","author":[{"family":"UK Government: Department of Health and Social Care","given":""}],"issued":{"date-parts":[["2018"]]},"accessed":{"date-parts":[["2019",4,25]]}}}],"schema":"https://github.com/citation-style-language/schema/raw/master/csl-citation.json"} </w:instrText>
      </w:r>
      <w:r w:rsidR="00C3404B" w:rsidRPr="00A52D79">
        <w:rPr>
          <w:rFonts w:ascii="Times New Roman" w:hAnsi="Times New Roman" w:cs="Times New Roman"/>
          <w:color w:val="000000"/>
          <w:sz w:val="24"/>
          <w:szCs w:val="24"/>
          <w:shd w:val="clear" w:color="auto" w:fill="FFFFFF"/>
        </w:rPr>
        <w:fldChar w:fldCharType="separate"/>
      </w:r>
      <w:r w:rsidR="00551217" w:rsidRPr="00551217">
        <w:rPr>
          <w:rFonts w:ascii="Times New Roman" w:hAnsi="Times New Roman" w:cs="Times New Roman"/>
          <w:sz w:val="24"/>
          <w:szCs w:val="24"/>
          <w:vertAlign w:val="superscript"/>
        </w:rPr>
        <w:t>47</w:t>
      </w:r>
      <w:r w:rsidR="00C3404B" w:rsidRPr="00A52D79">
        <w:rPr>
          <w:rFonts w:ascii="Times New Roman" w:hAnsi="Times New Roman" w:cs="Times New Roman"/>
          <w:color w:val="000000"/>
          <w:sz w:val="24"/>
          <w:szCs w:val="24"/>
          <w:shd w:val="clear" w:color="auto" w:fill="FFFFFF"/>
        </w:rPr>
        <w:fldChar w:fldCharType="end"/>
      </w:r>
      <w:r w:rsidRPr="00A52D79">
        <w:rPr>
          <w:rFonts w:ascii="Times New Roman" w:hAnsi="Times New Roman" w:cs="Times New Roman"/>
          <w:color w:val="000000"/>
          <w:sz w:val="24"/>
          <w:szCs w:val="24"/>
          <w:shd w:val="clear" w:color="auto" w:fill="FFFFFF"/>
        </w:rPr>
        <w:t xml:space="preserve">. To our knowledge, </w:t>
      </w:r>
      <w:r w:rsidR="0080183B" w:rsidRPr="00A52D79">
        <w:rPr>
          <w:rFonts w:ascii="Times New Roman" w:hAnsi="Times New Roman" w:cs="Times New Roman"/>
          <w:color w:val="000000"/>
          <w:sz w:val="24"/>
          <w:szCs w:val="24"/>
          <w:shd w:val="clear" w:color="auto" w:fill="FFFFFF"/>
        </w:rPr>
        <w:t>the UPBEAT cohort is unique in</w:t>
      </w:r>
      <w:r w:rsidR="0082545F" w:rsidRPr="00A52D79">
        <w:rPr>
          <w:rFonts w:ascii="Times New Roman" w:hAnsi="Times New Roman" w:cs="Times New Roman"/>
          <w:color w:val="000000"/>
          <w:sz w:val="24"/>
          <w:szCs w:val="24"/>
          <w:shd w:val="clear" w:color="auto" w:fill="FFFFFF"/>
        </w:rPr>
        <w:t xml:space="preserve"> </w:t>
      </w:r>
      <w:r w:rsidR="0032248C" w:rsidRPr="00A52D79">
        <w:rPr>
          <w:rFonts w:ascii="Times New Roman" w:hAnsi="Times New Roman" w:cs="Times New Roman"/>
          <w:color w:val="000000"/>
          <w:sz w:val="24"/>
          <w:szCs w:val="24"/>
          <w:shd w:val="clear" w:color="auto" w:fill="FFFFFF"/>
        </w:rPr>
        <w:t xml:space="preserve">the </w:t>
      </w:r>
      <w:r w:rsidR="00356802" w:rsidRPr="00A52D79">
        <w:rPr>
          <w:rFonts w:ascii="Times New Roman" w:hAnsi="Times New Roman" w:cs="Times New Roman"/>
          <w:color w:val="000000"/>
          <w:sz w:val="24"/>
          <w:szCs w:val="24"/>
          <w:shd w:val="clear" w:color="auto" w:fill="FFFFFF"/>
        </w:rPr>
        <w:t>size of the cohort</w:t>
      </w:r>
      <w:r w:rsidR="005B4958" w:rsidRPr="00A52D79">
        <w:rPr>
          <w:rFonts w:ascii="Times New Roman" w:hAnsi="Times New Roman" w:cs="Times New Roman"/>
          <w:color w:val="000000"/>
          <w:sz w:val="24"/>
          <w:szCs w:val="24"/>
          <w:shd w:val="clear" w:color="auto" w:fill="FFFFFF"/>
        </w:rPr>
        <w:t xml:space="preserve"> of women with pre-pregnancy obesity</w:t>
      </w:r>
      <w:r w:rsidR="00356802" w:rsidRPr="00A52D79">
        <w:rPr>
          <w:rFonts w:ascii="Times New Roman" w:hAnsi="Times New Roman" w:cs="Times New Roman"/>
          <w:color w:val="000000"/>
          <w:sz w:val="24"/>
          <w:szCs w:val="24"/>
          <w:shd w:val="clear" w:color="auto" w:fill="FFFFFF"/>
        </w:rPr>
        <w:t xml:space="preserve"> and </w:t>
      </w:r>
      <w:r w:rsidR="000B45AA" w:rsidRPr="00A52D79">
        <w:rPr>
          <w:rFonts w:ascii="Times New Roman" w:hAnsi="Times New Roman" w:cs="Times New Roman"/>
          <w:color w:val="000000"/>
          <w:sz w:val="24"/>
          <w:szCs w:val="24"/>
          <w:shd w:val="clear" w:color="auto" w:fill="FFFFFF"/>
        </w:rPr>
        <w:t>with</w:t>
      </w:r>
      <w:r w:rsidR="00103A1A" w:rsidRPr="00A52D79">
        <w:rPr>
          <w:rFonts w:ascii="Times New Roman" w:hAnsi="Times New Roman" w:cs="Times New Roman"/>
          <w:color w:val="000000"/>
          <w:sz w:val="24"/>
          <w:szCs w:val="24"/>
          <w:shd w:val="clear" w:color="auto" w:fill="FFFFFF"/>
        </w:rPr>
        <w:t xml:space="preserve"> </w:t>
      </w:r>
      <w:r w:rsidR="000B45AA" w:rsidRPr="00A52D79">
        <w:rPr>
          <w:rFonts w:ascii="Times New Roman" w:hAnsi="Times New Roman" w:cs="Times New Roman"/>
          <w:color w:val="000000"/>
          <w:sz w:val="24"/>
          <w:szCs w:val="24"/>
          <w:shd w:val="clear" w:color="auto" w:fill="FFFFFF"/>
        </w:rPr>
        <w:t>detai</w:t>
      </w:r>
      <w:r w:rsidR="00103A1A" w:rsidRPr="00A52D79">
        <w:rPr>
          <w:rFonts w:ascii="Times New Roman" w:hAnsi="Times New Roman" w:cs="Times New Roman"/>
          <w:color w:val="000000"/>
          <w:sz w:val="24"/>
          <w:szCs w:val="24"/>
          <w:shd w:val="clear" w:color="auto" w:fill="FFFFFF"/>
        </w:rPr>
        <w:t xml:space="preserve">l of </w:t>
      </w:r>
      <w:r w:rsidR="000B45AA" w:rsidRPr="00A52D79">
        <w:rPr>
          <w:rFonts w:ascii="Times New Roman" w:hAnsi="Times New Roman" w:cs="Times New Roman"/>
          <w:i/>
          <w:iCs/>
          <w:color w:val="000000"/>
          <w:sz w:val="24"/>
          <w:szCs w:val="24"/>
          <w:shd w:val="clear" w:color="auto" w:fill="FFFFFF"/>
        </w:rPr>
        <w:t>in-utero</w:t>
      </w:r>
      <w:r w:rsidR="007B2B08" w:rsidRPr="00A52D79">
        <w:rPr>
          <w:rFonts w:ascii="Times New Roman" w:hAnsi="Times New Roman" w:cs="Times New Roman"/>
          <w:color w:val="000000"/>
          <w:sz w:val="24"/>
          <w:szCs w:val="24"/>
          <w:shd w:val="clear" w:color="auto" w:fill="FFFFFF"/>
        </w:rPr>
        <w:t xml:space="preserve">, </w:t>
      </w:r>
      <w:r w:rsidR="000B45AA" w:rsidRPr="00A52D79">
        <w:rPr>
          <w:rFonts w:ascii="Times New Roman" w:hAnsi="Times New Roman" w:cs="Times New Roman"/>
          <w:color w:val="000000"/>
          <w:sz w:val="24"/>
          <w:szCs w:val="24"/>
          <w:shd w:val="clear" w:color="auto" w:fill="FFFFFF"/>
        </w:rPr>
        <w:t xml:space="preserve">early postnatal </w:t>
      </w:r>
      <w:r w:rsidR="007B2B08" w:rsidRPr="00A52D79">
        <w:rPr>
          <w:rFonts w:ascii="Times New Roman" w:hAnsi="Times New Roman" w:cs="Times New Roman"/>
          <w:color w:val="000000"/>
          <w:sz w:val="24"/>
          <w:szCs w:val="24"/>
          <w:shd w:val="clear" w:color="auto" w:fill="FFFFFF"/>
        </w:rPr>
        <w:t xml:space="preserve">and dietary exposures </w:t>
      </w:r>
      <w:r w:rsidR="000B45AA" w:rsidRPr="00A52D79">
        <w:rPr>
          <w:rFonts w:ascii="Times New Roman" w:hAnsi="Times New Roman" w:cs="Times New Roman"/>
          <w:color w:val="000000"/>
          <w:sz w:val="24"/>
          <w:szCs w:val="24"/>
          <w:shd w:val="clear" w:color="auto" w:fill="FFFFFF"/>
        </w:rPr>
        <w:t>and</w:t>
      </w:r>
      <w:r w:rsidR="00F30CF3" w:rsidRPr="00A52D79">
        <w:rPr>
          <w:rFonts w:ascii="Times New Roman" w:hAnsi="Times New Roman" w:cs="Times New Roman"/>
          <w:color w:val="000000"/>
          <w:sz w:val="24"/>
          <w:szCs w:val="24"/>
          <w:shd w:val="clear" w:color="auto" w:fill="FFFFFF"/>
        </w:rPr>
        <w:t xml:space="preserve"> </w:t>
      </w:r>
      <w:r w:rsidR="0080183B" w:rsidRPr="00A52D79">
        <w:rPr>
          <w:rFonts w:ascii="Times New Roman" w:hAnsi="Times New Roman" w:cs="Times New Roman"/>
          <w:color w:val="000000"/>
          <w:sz w:val="24"/>
          <w:szCs w:val="24"/>
          <w:shd w:val="clear" w:color="auto" w:fill="FFFFFF"/>
        </w:rPr>
        <w:t>multiple health</w:t>
      </w:r>
      <w:r w:rsidR="00753A38" w:rsidRPr="00A52D79">
        <w:rPr>
          <w:rFonts w:ascii="Times New Roman" w:hAnsi="Times New Roman" w:cs="Times New Roman"/>
          <w:color w:val="000000"/>
          <w:sz w:val="24"/>
          <w:szCs w:val="24"/>
          <w:shd w:val="clear" w:color="auto" w:fill="FFFFFF"/>
        </w:rPr>
        <w:t xml:space="preserve"> outcomes</w:t>
      </w:r>
      <w:r w:rsidR="00876B28" w:rsidRPr="00A52D79">
        <w:rPr>
          <w:rFonts w:ascii="Times New Roman" w:hAnsi="Times New Roman" w:cs="Times New Roman"/>
          <w:color w:val="000000"/>
          <w:sz w:val="24"/>
          <w:szCs w:val="24"/>
          <w:shd w:val="clear" w:color="auto" w:fill="FFFFFF"/>
        </w:rPr>
        <w:t>, with a focus on measures of childhood adiposity</w:t>
      </w:r>
      <w:r w:rsidR="0089787F" w:rsidRPr="00A52D79">
        <w:rPr>
          <w:rFonts w:ascii="Times New Roman" w:hAnsi="Times New Roman" w:cs="Times New Roman"/>
          <w:color w:val="000000"/>
          <w:sz w:val="24"/>
          <w:szCs w:val="24"/>
          <w:shd w:val="clear" w:color="auto" w:fill="FFFFFF"/>
        </w:rPr>
        <w:t>,</w:t>
      </w:r>
      <w:r w:rsidR="003A46E0" w:rsidRPr="00A52D79">
        <w:rPr>
          <w:rFonts w:ascii="Times New Roman" w:hAnsi="Times New Roman" w:cs="Times New Roman"/>
          <w:color w:val="000000"/>
          <w:sz w:val="24"/>
          <w:szCs w:val="24"/>
          <w:shd w:val="clear" w:color="auto" w:fill="FFFFFF"/>
        </w:rPr>
        <w:t xml:space="preserve"> </w:t>
      </w:r>
      <w:r w:rsidR="0080183B" w:rsidRPr="00A52D79">
        <w:rPr>
          <w:rFonts w:ascii="Times New Roman" w:hAnsi="Times New Roman" w:cs="Times New Roman"/>
          <w:color w:val="000000"/>
          <w:sz w:val="24"/>
          <w:szCs w:val="24"/>
          <w:shd w:val="clear" w:color="auto" w:fill="FFFFFF"/>
        </w:rPr>
        <w:t>enabl</w:t>
      </w:r>
      <w:r w:rsidR="0089787F" w:rsidRPr="00A52D79">
        <w:rPr>
          <w:rFonts w:ascii="Times New Roman" w:hAnsi="Times New Roman" w:cs="Times New Roman"/>
          <w:color w:val="000000"/>
          <w:sz w:val="24"/>
          <w:szCs w:val="24"/>
          <w:shd w:val="clear" w:color="auto" w:fill="FFFFFF"/>
        </w:rPr>
        <w:t xml:space="preserve">ing </w:t>
      </w:r>
      <w:r w:rsidR="009C48ED" w:rsidRPr="00A52D79">
        <w:rPr>
          <w:rFonts w:ascii="Times New Roman" w:hAnsi="Times New Roman" w:cs="Times New Roman"/>
          <w:color w:val="000000"/>
          <w:sz w:val="24"/>
          <w:szCs w:val="24"/>
          <w:shd w:val="clear" w:color="auto" w:fill="FFFFFF"/>
        </w:rPr>
        <w:t>adjust</w:t>
      </w:r>
      <w:r w:rsidR="00010C15" w:rsidRPr="00A52D79">
        <w:rPr>
          <w:rFonts w:ascii="Times New Roman" w:hAnsi="Times New Roman" w:cs="Times New Roman"/>
          <w:color w:val="000000"/>
          <w:sz w:val="24"/>
          <w:szCs w:val="24"/>
          <w:shd w:val="clear" w:color="auto" w:fill="FFFFFF"/>
        </w:rPr>
        <w:t>ment</w:t>
      </w:r>
      <w:r w:rsidR="009C48ED" w:rsidRPr="00A52D79">
        <w:rPr>
          <w:rFonts w:ascii="Times New Roman" w:hAnsi="Times New Roman" w:cs="Times New Roman"/>
          <w:color w:val="000000"/>
          <w:sz w:val="24"/>
          <w:szCs w:val="24"/>
          <w:shd w:val="clear" w:color="auto" w:fill="FFFFFF"/>
        </w:rPr>
        <w:t xml:space="preserve"> for </w:t>
      </w:r>
      <w:r w:rsidR="0089787F" w:rsidRPr="00A52D79">
        <w:rPr>
          <w:rFonts w:ascii="Times New Roman" w:hAnsi="Times New Roman" w:cs="Times New Roman"/>
          <w:color w:val="000000"/>
          <w:sz w:val="24"/>
          <w:szCs w:val="24"/>
          <w:shd w:val="clear" w:color="auto" w:fill="FFFFFF"/>
        </w:rPr>
        <w:t>recognised</w:t>
      </w:r>
      <w:r w:rsidR="0080183B" w:rsidRPr="00A52D79">
        <w:rPr>
          <w:rFonts w:ascii="Times New Roman" w:hAnsi="Times New Roman" w:cs="Times New Roman"/>
          <w:color w:val="000000"/>
          <w:sz w:val="24"/>
          <w:szCs w:val="24"/>
          <w:shd w:val="clear" w:color="auto" w:fill="FFFFFF"/>
        </w:rPr>
        <w:t xml:space="preserve"> confounding factors</w:t>
      </w:r>
      <w:r w:rsidRPr="00A52D79">
        <w:rPr>
          <w:rFonts w:ascii="Times New Roman" w:hAnsi="Times New Roman" w:cs="Times New Roman"/>
          <w:color w:val="000000"/>
          <w:sz w:val="24"/>
          <w:szCs w:val="24"/>
          <w:shd w:val="clear" w:color="auto" w:fill="FFFFFF"/>
        </w:rPr>
        <w:t>.</w:t>
      </w:r>
      <w:r w:rsidR="003A46E0" w:rsidRPr="00A52D79">
        <w:rPr>
          <w:rFonts w:ascii="Times New Roman" w:hAnsi="Times New Roman" w:cs="Times New Roman"/>
          <w:color w:val="000000"/>
          <w:sz w:val="24"/>
          <w:szCs w:val="24"/>
          <w:shd w:val="clear" w:color="auto" w:fill="FFFFFF"/>
        </w:rPr>
        <w:t xml:space="preserve"> </w:t>
      </w:r>
      <w:r w:rsidR="0089787F" w:rsidRPr="00A52D79">
        <w:rPr>
          <w:rFonts w:ascii="Times New Roman" w:hAnsi="Times New Roman" w:cs="Times New Roman"/>
          <w:color w:val="000000"/>
          <w:sz w:val="24"/>
          <w:szCs w:val="24"/>
          <w:shd w:val="clear" w:color="auto" w:fill="FFFFFF"/>
        </w:rPr>
        <w:t>V</w:t>
      </w:r>
      <w:r w:rsidR="003A46E0" w:rsidRPr="00A52D79">
        <w:rPr>
          <w:rFonts w:ascii="Times New Roman" w:hAnsi="Times New Roman" w:cs="Times New Roman"/>
          <w:color w:val="000000"/>
          <w:sz w:val="24"/>
          <w:szCs w:val="24"/>
          <w:shd w:val="clear" w:color="auto" w:fill="FFFFFF"/>
        </w:rPr>
        <w:t xml:space="preserve">ery few </w:t>
      </w:r>
      <w:r w:rsidR="00103A1A" w:rsidRPr="00A52D79">
        <w:rPr>
          <w:rFonts w:ascii="Times New Roman" w:hAnsi="Times New Roman" w:cs="Times New Roman"/>
          <w:color w:val="000000"/>
          <w:sz w:val="24"/>
          <w:szCs w:val="24"/>
          <w:shd w:val="clear" w:color="auto" w:fill="FFFFFF"/>
        </w:rPr>
        <w:t xml:space="preserve">previous </w:t>
      </w:r>
      <w:r w:rsidR="003A46E0" w:rsidRPr="00A52D79">
        <w:rPr>
          <w:rFonts w:ascii="Times New Roman" w:hAnsi="Times New Roman" w:cs="Times New Roman"/>
          <w:color w:val="000000"/>
          <w:sz w:val="24"/>
          <w:szCs w:val="24"/>
          <w:shd w:val="clear" w:color="auto" w:fill="FFFFFF"/>
        </w:rPr>
        <w:t xml:space="preserve">studies have focused on children of this age, </w:t>
      </w:r>
      <w:r w:rsidR="00C7140E" w:rsidRPr="00A52D79">
        <w:rPr>
          <w:rFonts w:ascii="Times New Roman" w:hAnsi="Times New Roman" w:cs="Times New Roman"/>
          <w:color w:val="000000"/>
          <w:sz w:val="24"/>
          <w:szCs w:val="24"/>
          <w:shd w:val="clear" w:color="auto" w:fill="FFFFFF"/>
        </w:rPr>
        <w:t xml:space="preserve">yet </w:t>
      </w:r>
      <w:r w:rsidR="003A46E0" w:rsidRPr="00A52D79">
        <w:rPr>
          <w:rFonts w:ascii="Times New Roman" w:hAnsi="Times New Roman" w:cs="Times New Roman"/>
          <w:color w:val="000000"/>
          <w:sz w:val="24"/>
          <w:szCs w:val="24"/>
          <w:shd w:val="clear" w:color="auto" w:fill="FFFFFF"/>
        </w:rPr>
        <w:t>pre-school adiposity tracks into adulthood</w:t>
      </w:r>
      <w:r w:rsidR="00C20971" w:rsidRPr="00A52D79">
        <w:rPr>
          <w:rFonts w:ascii="Times New Roman" w:hAnsi="Times New Roman" w:cs="Times New Roman"/>
          <w:color w:val="000000"/>
          <w:sz w:val="24"/>
          <w:szCs w:val="24"/>
          <w:shd w:val="clear" w:color="auto" w:fill="FFFFFF"/>
        </w:rPr>
        <w:t xml:space="preserve"> </w:t>
      </w:r>
      <w:r w:rsidR="00C20971" w:rsidRPr="00A52D79">
        <w:rPr>
          <w:rFonts w:ascii="Times New Roman" w:hAnsi="Times New Roman" w:cs="Times New Roman"/>
          <w:color w:val="000000"/>
          <w:sz w:val="24"/>
          <w:szCs w:val="24"/>
          <w:shd w:val="clear" w:color="auto" w:fill="FFFFFF"/>
        </w:rPr>
        <w:fldChar w:fldCharType="begin"/>
      </w:r>
      <w:r w:rsidR="00A53A92" w:rsidRPr="00A52D79">
        <w:rPr>
          <w:rFonts w:ascii="Times New Roman" w:hAnsi="Times New Roman" w:cs="Times New Roman"/>
          <w:color w:val="000000"/>
          <w:sz w:val="24"/>
          <w:szCs w:val="24"/>
          <w:shd w:val="clear" w:color="auto" w:fill="FFFFFF"/>
        </w:rPr>
        <w:instrText xml:space="preserve"> ADDIN ZOTERO_ITEM CSL_CITATION {"citationID":"a2jailv05i9","properties":{"formattedCitation":"{\\rtf \\super 6\\nosupersub{}}","plainCitation":"6"},"citationItems":[{"id":209,"uris":["http://zotero.org/users/5796584/items/HWITBZDI"],"uri":["http://zotero.org/users/5796584/items/HWITBZDI"],"itemData":{"id":209,"type":"article-journal","title":"Simulation of Growth Trajectories of Childhood Obesity into Adulthood","container-title":"New England Journal of Medicine","page":"2145-2153","volume":"377","issue":"22","source":"Taylor and Francis+NEJM","abstract":"The investigators pooled height and weight data from five nationally representative longitudinal studies to simulate trajectories from childhood across the life course. Early development of obesity predicted future obesity, especially in children with severe obesity.","ISSN":"0028-4793","note":"PMID: 29171811","author":[{"family":"Ward","given":"Zachary J."},{"family":"Long","given":"Michael W."},{"family":"Resch","given":"Stephen C."},{"family":"Giles","given":"Catherine M."},{"family":"Cradock","given":"Angie L."},{"family":"Gortmaker","given":"Steven L."}],"issued":{"date-parts":[["2017",11,30]]}}}],"schema":"https://github.com/citation-style-language/schema/raw/master/csl-citation.json"} </w:instrText>
      </w:r>
      <w:r w:rsidR="00C20971" w:rsidRPr="00A52D79">
        <w:rPr>
          <w:rFonts w:ascii="Times New Roman" w:hAnsi="Times New Roman" w:cs="Times New Roman"/>
          <w:color w:val="000000"/>
          <w:sz w:val="24"/>
          <w:szCs w:val="24"/>
          <w:shd w:val="clear" w:color="auto" w:fill="FFFFFF"/>
        </w:rPr>
        <w:fldChar w:fldCharType="separate"/>
      </w:r>
      <w:r w:rsidR="00086BE1" w:rsidRPr="00A52D79">
        <w:rPr>
          <w:rFonts w:ascii="Times New Roman" w:hAnsi="Times New Roman" w:cs="Times New Roman"/>
          <w:sz w:val="24"/>
          <w:szCs w:val="24"/>
          <w:vertAlign w:val="superscript"/>
        </w:rPr>
        <w:t>6</w:t>
      </w:r>
      <w:r w:rsidR="00C20971" w:rsidRPr="00A52D79">
        <w:rPr>
          <w:rFonts w:ascii="Times New Roman" w:hAnsi="Times New Roman" w:cs="Times New Roman"/>
          <w:color w:val="000000"/>
          <w:sz w:val="24"/>
          <w:szCs w:val="24"/>
          <w:shd w:val="clear" w:color="auto" w:fill="FFFFFF"/>
        </w:rPr>
        <w:fldChar w:fldCharType="end"/>
      </w:r>
      <w:r w:rsidR="00C20971" w:rsidRPr="00A52D79">
        <w:rPr>
          <w:rFonts w:ascii="Times New Roman" w:hAnsi="Times New Roman" w:cs="Times New Roman"/>
          <w:color w:val="000000"/>
          <w:sz w:val="24"/>
          <w:szCs w:val="24"/>
          <w:shd w:val="clear" w:color="auto" w:fill="FFFFFF"/>
        </w:rPr>
        <w:t>.</w:t>
      </w:r>
      <w:r w:rsidRPr="00A52D79">
        <w:rPr>
          <w:rFonts w:ascii="Times New Roman" w:hAnsi="Times New Roman" w:cs="Times New Roman"/>
          <w:color w:val="000000"/>
          <w:sz w:val="24"/>
          <w:szCs w:val="24"/>
          <w:shd w:val="clear" w:color="auto" w:fill="FFFFFF"/>
        </w:rPr>
        <w:t xml:space="preserve"> </w:t>
      </w:r>
      <w:r w:rsidR="00316BE6" w:rsidRPr="00A52D79">
        <w:rPr>
          <w:rFonts w:ascii="Times New Roman" w:hAnsi="Times New Roman" w:cs="Times New Roman"/>
          <w:color w:val="000000"/>
          <w:sz w:val="24"/>
          <w:szCs w:val="24"/>
          <w:shd w:val="clear" w:color="auto" w:fill="FFFFFF"/>
        </w:rPr>
        <w:t xml:space="preserve">The main limitation is </w:t>
      </w:r>
      <w:r w:rsidR="00D90C1C" w:rsidRPr="00A52D79">
        <w:rPr>
          <w:rFonts w:ascii="Times New Roman" w:hAnsi="Times New Roman" w:cs="Times New Roman"/>
          <w:color w:val="000000"/>
          <w:sz w:val="24"/>
          <w:szCs w:val="24"/>
          <w:shd w:val="clear" w:color="auto" w:fill="FFFFFF"/>
        </w:rPr>
        <w:t>the observational study</w:t>
      </w:r>
      <w:r w:rsidR="005F5AD4" w:rsidRPr="00A52D79">
        <w:rPr>
          <w:rFonts w:ascii="Times New Roman" w:hAnsi="Times New Roman" w:cs="Times New Roman"/>
          <w:color w:val="000000"/>
          <w:sz w:val="24"/>
          <w:szCs w:val="24"/>
          <w:shd w:val="clear" w:color="auto" w:fill="FFFFFF"/>
        </w:rPr>
        <w:t xml:space="preserve"> </w:t>
      </w:r>
      <w:r w:rsidR="00FB1F41" w:rsidRPr="00A52D79">
        <w:rPr>
          <w:rFonts w:ascii="Times New Roman" w:hAnsi="Times New Roman" w:cs="Times New Roman"/>
          <w:color w:val="000000"/>
          <w:sz w:val="24"/>
          <w:szCs w:val="24"/>
          <w:shd w:val="clear" w:color="auto" w:fill="FFFFFF"/>
        </w:rPr>
        <w:t>design,</w:t>
      </w:r>
      <w:r w:rsidR="005D7792" w:rsidRPr="00A52D79">
        <w:rPr>
          <w:rFonts w:ascii="Times New Roman" w:hAnsi="Times New Roman" w:cs="Times New Roman"/>
          <w:color w:val="000000"/>
          <w:sz w:val="24"/>
          <w:szCs w:val="24"/>
          <w:shd w:val="clear" w:color="auto" w:fill="FFFFFF"/>
        </w:rPr>
        <w:t xml:space="preserve"> </w:t>
      </w:r>
      <w:r w:rsidR="0080183B" w:rsidRPr="00A52D79">
        <w:rPr>
          <w:rFonts w:ascii="Times New Roman" w:hAnsi="Times New Roman" w:cs="Times New Roman"/>
          <w:color w:val="000000"/>
          <w:sz w:val="24"/>
          <w:szCs w:val="24"/>
          <w:shd w:val="clear" w:color="auto" w:fill="FFFFFF"/>
        </w:rPr>
        <w:t>which is</w:t>
      </w:r>
      <w:r w:rsidR="00E87A22" w:rsidRPr="00A52D79">
        <w:rPr>
          <w:rFonts w:ascii="Times New Roman" w:hAnsi="Times New Roman" w:cs="Times New Roman"/>
          <w:color w:val="000000"/>
          <w:sz w:val="24"/>
          <w:szCs w:val="24"/>
          <w:shd w:val="clear" w:color="auto" w:fill="FFFFFF"/>
        </w:rPr>
        <w:t xml:space="preserve"> subject to</w:t>
      </w:r>
      <w:r w:rsidR="005D7792" w:rsidRPr="00A52D79">
        <w:rPr>
          <w:rFonts w:ascii="Times New Roman" w:hAnsi="Times New Roman" w:cs="Times New Roman"/>
          <w:color w:val="000000"/>
          <w:sz w:val="24"/>
          <w:szCs w:val="24"/>
          <w:shd w:val="clear" w:color="auto" w:fill="FFFFFF"/>
        </w:rPr>
        <w:t xml:space="preserve"> </w:t>
      </w:r>
      <w:r w:rsidR="00342A8B" w:rsidRPr="00A52D79">
        <w:rPr>
          <w:rFonts w:ascii="Times New Roman" w:hAnsi="Times New Roman" w:cs="Times New Roman"/>
          <w:color w:val="000000"/>
          <w:sz w:val="24"/>
          <w:szCs w:val="24"/>
          <w:shd w:val="clear" w:color="auto" w:fill="FFFFFF"/>
        </w:rPr>
        <w:t xml:space="preserve">residual </w:t>
      </w:r>
      <w:r w:rsidR="005D7792" w:rsidRPr="00A52D79">
        <w:rPr>
          <w:rFonts w:ascii="Times New Roman" w:hAnsi="Times New Roman" w:cs="Times New Roman"/>
          <w:color w:val="000000"/>
          <w:sz w:val="24"/>
          <w:szCs w:val="24"/>
          <w:shd w:val="clear" w:color="auto" w:fill="FFFFFF"/>
        </w:rPr>
        <w:t xml:space="preserve">confounding </w:t>
      </w:r>
      <w:r w:rsidR="00E87A22" w:rsidRPr="00A52D79">
        <w:rPr>
          <w:rFonts w:ascii="Times New Roman" w:hAnsi="Times New Roman" w:cs="Times New Roman"/>
          <w:color w:val="000000"/>
          <w:sz w:val="24"/>
          <w:szCs w:val="24"/>
          <w:shd w:val="clear" w:color="auto" w:fill="FFFFFF"/>
        </w:rPr>
        <w:t>and</w:t>
      </w:r>
      <w:r w:rsidR="005D7792" w:rsidRPr="00A52D79">
        <w:rPr>
          <w:rFonts w:ascii="Times New Roman" w:hAnsi="Times New Roman" w:cs="Times New Roman"/>
          <w:color w:val="000000"/>
          <w:sz w:val="24"/>
          <w:szCs w:val="24"/>
          <w:shd w:val="clear" w:color="auto" w:fill="FFFFFF"/>
        </w:rPr>
        <w:t xml:space="preserve"> </w:t>
      </w:r>
      <w:r w:rsidR="00342A8B" w:rsidRPr="00A52D79">
        <w:rPr>
          <w:rFonts w:ascii="Times New Roman" w:hAnsi="Times New Roman" w:cs="Times New Roman"/>
          <w:color w:val="000000"/>
          <w:sz w:val="24"/>
          <w:szCs w:val="24"/>
          <w:shd w:val="clear" w:color="auto" w:fill="FFFFFF"/>
        </w:rPr>
        <w:t xml:space="preserve">potential </w:t>
      </w:r>
      <w:r w:rsidR="005D7792" w:rsidRPr="00A52D79">
        <w:rPr>
          <w:rFonts w:ascii="Times New Roman" w:hAnsi="Times New Roman" w:cs="Times New Roman"/>
          <w:color w:val="000000"/>
          <w:sz w:val="24"/>
          <w:szCs w:val="24"/>
          <w:shd w:val="clear" w:color="auto" w:fill="FFFFFF"/>
        </w:rPr>
        <w:t>overestimat</w:t>
      </w:r>
      <w:r w:rsidR="00E87A22" w:rsidRPr="00A52D79">
        <w:rPr>
          <w:rFonts w:ascii="Times New Roman" w:hAnsi="Times New Roman" w:cs="Times New Roman"/>
          <w:color w:val="000000"/>
          <w:sz w:val="24"/>
          <w:szCs w:val="24"/>
          <w:shd w:val="clear" w:color="auto" w:fill="FFFFFF"/>
        </w:rPr>
        <w:t>ion of</w:t>
      </w:r>
      <w:r w:rsidR="005D7792" w:rsidRPr="00A52D79">
        <w:rPr>
          <w:rFonts w:ascii="Times New Roman" w:hAnsi="Times New Roman" w:cs="Times New Roman"/>
          <w:color w:val="000000"/>
          <w:sz w:val="24"/>
          <w:szCs w:val="24"/>
          <w:shd w:val="clear" w:color="auto" w:fill="FFFFFF"/>
        </w:rPr>
        <w:t xml:space="preserve"> reported </w:t>
      </w:r>
      <w:r w:rsidR="00342A8B" w:rsidRPr="00A52D79">
        <w:rPr>
          <w:rFonts w:ascii="Times New Roman" w:hAnsi="Times New Roman" w:cs="Times New Roman"/>
          <w:color w:val="000000"/>
          <w:sz w:val="24"/>
          <w:szCs w:val="24"/>
          <w:shd w:val="clear" w:color="auto" w:fill="FFFFFF"/>
        </w:rPr>
        <w:t>effects</w:t>
      </w:r>
      <w:r w:rsidR="00EE1698" w:rsidRPr="00A52D79">
        <w:rPr>
          <w:rFonts w:ascii="Times New Roman" w:hAnsi="Times New Roman" w:cs="Times New Roman"/>
          <w:color w:val="000000"/>
          <w:sz w:val="24"/>
          <w:szCs w:val="24"/>
          <w:shd w:val="clear" w:color="auto" w:fill="FFFFFF"/>
        </w:rPr>
        <w:t>.</w:t>
      </w:r>
      <w:r w:rsidR="00E87A22" w:rsidRPr="00A52D79">
        <w:rPr>
          <w:rFonts w:ascii="Times New Roman" w:hAnsi="Times New Roman" w:cs="Times New Roman"/>
          <w:color w:val="000000"/>
          <w:sz w:val="24"/>
          <w:szCs w:val="24"/>
          <w:shd w:val="clear" w:color="auto" w:fill="FFFFFF"/>
        </w:rPr>
        <w:t xml:space="preserve"> </w:t>
      </w:r>
      <w:r w:rsidR="00B25D14" w:rsidRPr="00A52D79">
        <w:rPr>
          <w:rFonts w:ascii="Times New Roman" w:hAnsi="Times New Roman" w:cs="Times New Roman"/>
          <w:color w:val="000000"/>
          <w:sz w:val="24"/>
          <w:szCs w:val="24"/>
          <w:shd w:val="clear" w:color="auto" w:fill="FFFFFF"/>
        </w:rPr>
        <w:t>The mea</w:t>
      </w:r>
      <w:r w:rsidR="00342A8B" w:rsidRPr="00A52D79">
        <w:rPr>
          <w:rFonts w:ascii="Times New Roman" w:hAnsi="Times New Roman" w:cs="Times New Roman"/>
          <w:color w:val="000000"/>
          <w:sz w:val="24"/>
          <w:szCs w:val="24"/>
          <w:shd w:val="clear" w:color="auto" w:fill="FFFFFF"/>
        </w:rPr>
        <w:t>sures of adiposity and obesity</w:t>
      </w:r>
      <w:r w:rsidR="00B25D14" w:rsidRPr="00A52D79">
        <w:rPr>
          <w:rFonts w:ascii="Times New Roman" w:hAnsi="Times New Roman" w:cs="Times New Roman"/>
          <w:color w:val="000000"/>
          <w:sz w:val="24"/>
          <w:szCs w:val="24"/>
          <w:shd w:val="clear" w:color="auto" w:fill="FFFFFF"/>
        </w:rPr>
        <w:t>, although detailed, have limitations</w:t>
      </w:r>
      <w:r w:rsidR="00103A1A" w:rsidRPr="00A52D79">
        <w:rPr>
          <w:rFonts w:ascii="Times New Roman" w:hAnsi="Times New Roman" w:cs="Times New Roman"/>
          <w:color w:val="000000"/>
          <w:sz w:val="24"/>
          <w:szCs w:val="24"/>
          <w:shd w:val="clear" w:color="auto" w:fill="FFFFFF"/>
        </w:rPr>
        <w:t>;</w:t>
      </w:r>
      <w:r w:rsidR="00B25D14" w:rsidRPr="00A52D79">
        <w:rPr>
          <w:rFonts w:ascii="Times New Roman" w:hAnsi="Times New Roman" w:cs="Times New Roman"/>
          <w:color w:val="000000"/>
          <w:sz w:val="24"/>
          <w:szCs w:val="24"/>
          <w:shd w:val="clear" w:color="auto" w:fill="FFFFFF"/>
        </w:rPr>
        <w:t xml:space="preserve"> BMI is </w:t>
      </w:r>
      <w:r w:rsidR="00342A8B" w:rsidRPr="00A52D79">
        <w:rPr>
          <w:rFonts w:ascii="Times New Roman" w:hAnsi="Times New Roman" w:cs="Times New Roman"/>
          <w:color w:val="000000"/>
          <w:sz w:val="24"/>
          <w:szCs w:val="24"/>
          <w:shd w:val="clear" w:color="auto" w:fill="FFFFFF"/>
        </w:rPr>
        <w:t xml:space="preserve">an </w:t>
      </w:r>
      <w:r w:rsidR="00B25D14" w:rsidRPr="00A52D79">
        <w:rPr>
          <w:rFonts w:ascii="Times New Roman" w:hAnsi="Times New Roman" w:cs="Times New Roman"/>
          <w:color w:val="000000"/>
          <w:sz w:val="24"/>
          <w:szCs w:val="24"/>
          <w:shd w:val="clear" w:color="auto" w:fill="FFFFFF"/>
        </w:rPr>
        <w:t>indirect measure of fat mass</w:t>
      </w:r>
      <w:r w:rsidR="00342A8B" w:rsidRPr="00A52D79">
        <w:rPr>
          <w:rFonts w:ascii="Times New Roman" w:hAnsi="Times New Roman" w:cs="Times New Roman"/>
          <w:color w:val="000000"/>
          <w:sz w:val="24"/>
          <w:szCs w:val="24"/>
          <w:shd w:val="clear" w:color="auto" w:fill="FFFFFF"/>
        </w:rPr>
        <w:t>,</w:t>
      </w:r>
      <w:r w:rsidR="00B25D14" w:rsidRPr="00A52D79">
        <w:rPr>
          <w:rFonts w:ascii="Times New Roman" w:hAnsi="Times New Roman" w:cs="Times New Roman"/>
          <w:color w:val="000000"/>
          <w:sz w:val="24"/>
          <w:szCs w:val="24"/>
          <w:shd w:val="clear" w:color="auto" w:fill="FFFFFF"/>
        </w:rPr>
        <w:t xml:space="preserve"> and the BIA </w:t>
      </w:r>
      <w:r w:rsidR="00342A8B" w:rsidRPr="00A52D79">
        <w:rPr>
          <w:rFonts w:ascii="Times New Roman" w:hAnsi="Times New Roman" w:cs="Times New Roman"/>
          <w:color w:val="000000"/>
          <w:sz w:val="24"/>
          <w:szCs w:val="24"/>
          <w:shd w:val="clear" w:color="auto" w:fill="FFFFFF"/>
        </w:rPr>
        <w:t>method has not been</w:t>
      </w:r>
      <w:r w:rsidR="00B25D14" w:rsidRPr="00A52D79">
        <w:rPr>
          <w:rFonts w:ascii="Times New Roman" w:hAnsi="Times New Roman" w:cs="Times New Roman"/>
          <w:color w:val="000000"/>
          <w:sz w:val="24"/>
          <w:szCs w:val="24"/>
          <w:shd w:val="clear" w:color="auto" w:fill="FFFFFF"/>
        </w:rPr>
        <w:t xml:space="preserve"> validated against </w:t>
      </w:r>
      <w:r w:rsidR="0096779A" w:rsidRPr="00A52D79">
        <w:rPr>
          <w:rFonts w:ascii="Times New Roman" w:hAnsi="Times New Roman" w:cs="Times New Roman"/>
          <w:color w:val="000000"/>
          <w:sz w:val="24"/>
          <w:szCs w:val="24"/>
          <w:shd w:val="clear" w:color="auto" w:fill="FFFFFF"/>
        </w:rPr>
        <w:t>d</w:t>
      </w:r>
      <w:r w:rsidR="00C17888" w:rsidRPr="00A52D79">
        <w:rPr>
          <w:rFonts w:ascii="Times New Roman" w:hAnsi="Times New Roman" w:cs="Times New Roman"/>
          <w:color w:val="000000"/>
          <w:sz w:val="24"/>
          <w:szCs w:val="24"/>
          <w:shd w:val="clear" w:color="auto" w:fill="FFFFFF"/>
        </w:rPr>
        <w:t>ual-</w:t>
      </w:r>
      <w:r w:rsidR="0096779A" w:rsidRPr="00A52D79">
        <w:rPr>
          <w:rFonts w:ascii="Times New Roman" w:hAnsi="Times New Roman" w:cs="Times New Roman"/>
          <w:color w:val="000000"/>
          <w:sz w:val="24"/>
          <w:szCs w:val="24"/>
          <w:shd w:val="clear" w:color="auto" w:fill="FFFFFF"/>
        </w:rPr>
        <w:t>e</w:t>
      </w:r>
      <w:r w:rsidR="00C17888" w:rsidRPr="00A52D79">
        <w:rPr>
          <w:rFonts w:ascii="Times New Roman" w:hAnsi="Times New Roman" w:cs="Times New Roman"/>
          <w:color w:val="000000"/>
          <w:sz w:val="24"/>
          <w:szCs w:val="24"/>
          <w:shd w:val="clear" w:color="auto" w:fill="FFFFFF"/>
        </w:rPr>
        <w:t xml:space="preserve">nergy </w:t>
      </w:r>
      <w:r w:rsidR="0096779A" w:rsidRPr="00A52D79">
        <w:rPr>
          <w:rFonts w:ascii="Times New Roman" w:hAnsi="Times New Roman" w:cs="Times New Roman"/>
          <w:color w:val="000000"/>
          <w:sz w:val="24"/>
          <w:szCs w:val="24"/>
          <w:shd w:val="clear" w:color="auto" w:fill="FFFFFF"/>
        </w:rPr>
        <w:t>x</w:t>
      </w:r>
      <w:r w:rsidR="00C17888" w:rsidRPr="00A52D79">
        <w:rPr>
          <w:rFonts w:ascii="Times New Roman" w:hAnsi="Times New Roman" w:cs="Times New Roman"/>
          <w:color w:val="000000"/>
          <w:sz w:val="24"/>
          <w:szCs w:val="24"/>
          <w:shd w:val="clear" w:color="auto" w:fill="FFFFFF"/>
        </w:rPr>
        <w:t xml:space="preserve">-ray </w:t>
      </w:r>
      <w:r w:rsidR="0096779A" w:rsidRPr="00A52D79">
        <w:rPr>
          <w:rFonts w:ascii="Times New Roman" w:hAnsi="Times New Roman" w:cs="Times New Roman"/>
          <w:color w:val="000000"/>
          <w:sz w:val="24"/>
          <w:szCs w:val="24"/>
          <w:shd w:val="clear" w:color="auto" w:fill="FFFFFF"/>
        </w:rPr>
        <w:t>absorptiometry</w:t>
      </w:r>
      <w:r w:rsidR="00342A8B" w:rsidRPr="00A52D79">
        <w:rPr>
          <w:rFonts w:ascii="Times New Roman" w:hAnsi="Times New Roman" w:cs="Times New Roman"/>
          <w:color w:val="000000"/>
          <w:sz w:val="24"/>
          <w:szCs w:val="24"/>
          <w:shd w:val="clear" w:color="auto" w:fill="FFFFFF"/>
        </w:rPr>
        <w:t>,</w:t>
      </w:r>
      <w:r w:rsidR="00B25D14" w:rsidRPr="00A52D79">
        <w:rPr>
          <w:rFonts w:ascii="Times New Roman" w:hAnsi="Times New Roman" w:cs="Times New Roman"/>
          <w:color w:val="000000"/>
          <w:sz w:val="24"/>
          <w:szCs w:val="24"/>
          <w:shd w:val="clear" w:color="auto" w:fill="FFFFFF"/>
        </w:rPr>
        <w:t xml:space="preserve"> </w:t>
      </w:r>
      <w:r w:rsidR="00342A8B" w:rsidRPr="00A52D79">
        <w:rPr>
          <w:rFonts w:ascii="Times New Roman" w:hAnsi="Times New Roman" w:cs="Times New Roman"/>
          <w:color w:val="1C1D1E"/>
          <w:sz w:val="24"/>
          <w:szCs w:val="24"/>
          <w:shd w:val="clear" w:color="auto" w:fill="FFFFFF"/>
        </w:rPr>
        <w:t>the</w:t>
      </w:r>
      <w:r w:rsidR="005B1253" w:rsidRPr="00A52D79">
        <w:rPr>
          <w:rFonts w:ascii="Times New Roman" w:hAnsi="Times New Roman" w:cs="Times New Roman"/>
          <w:color w:val="1C1D1E"/>
          <w:sz w:val="24"/>
          <w:szCs w:val="24"/>
          <w:shd w:val="clear" w:color="auto" w:fill="FFFFFF"/>
        </w:rPr>
        <w:t xml:space="preserve"> gold standard for adiposity</w:t>
      </w:r>
      <w:r w:rsidR="00635653" w:rsidRPr="00A52D79">
        <w:rPr>
          <w:rFonts w:ascii="Times New Roman" w:hAnsi="Times New Roman" w:cs="Times New Roman"/>
          <w:color w:val="1C1D1E"/>
          <w:sz w:val="24"/>
          <w:szCs w:val="24"/>
          <w:shd w:val="clear" w:color="auto" w:fill="FFFFFF"/>
        </w:rPr>
        <w:t xml:space="preserve"> </w:t>
      </w:r>
      <w:r w:rsidR="00851733" w:rsidRPr="00A52D79">
        <w:rPr>
          <w:rFonts w:ascii="Times New Roman" w:hAnsi="Times New Roman" w:cs="Times New Roman"/>
          <w:color w:val="1C1D1E"/>
          <w:sz w:val="24"/>
          <w:szCs w:val="24"/>
          <w:shd w:val="clear" w:color="auto" w:fill="FFFFFF"/>
        </w:rPr>
        <w:t xml:space="preserve">measurement </w:t>
      </w:r>
      <w:r w:rsidR="00635653" w:rsidRPr="00A52D79">
        <w:rPr>
          <w:rFonts w:ascii="Times New Roman" w:hAnsi="Times New Roman" w:cs="Times New Roman"/>
          <w:color w:val="1C1D1E"/>
          <w:sz w:val="24"/>
          <w:szCs w:val="24"/>
          <w:shd w:val="clear" w:color="auto" w:fill="FFFFFF"/>
        </w:rPr>
        <w:fldChar w:fldCharType="begin"/>
      </w:r>
      <w:r w:rsidR="00551217">
        <w:rPr>
          <w:rFonts w:ascii="Times New Roman" w:hAnsi="Times New Roman" w:cs="Times New Roman"/>
          <w:color w:val="1C1D1E"/>
          <w:sz w:val="24"/>
          <w:szCs w:val="24"/>
          <w:shd w:val="clear" w:color="auto" w:fill="FFFFFF"/>
        </w:rPr>
        <w:instrText xml:space="preserve"> ADDIN ZOTERO_ITEM CSL_CITATION {"citationID":"am18dkpbp7","properties":{"formattedCitation":"{\\rtf \\super 48\\nosupersub{}}","plainCitation":"48"},"citationItems":[{"id":91,"uris":["http://zotero.org/users/5796584/items/FC6QKCAS"],"uri":["http://zotero.org/users/5796584/items/FC6QKCAS"],"itemData":{"id":91,"type":"article-journal","title":"Assessing body composition among 3‐to 8‐year‐old children: Anthropometry, BIA, and DXA","container-title":"Obesity Research","page":"1633-1640","volume":"12","issue":"10","ISSN":"1550-8528","shortTitle":"Assessing body composition among 3‐to 8‐year‐old children: Anthropometry, BIA, and DXA","author":[{"family":"Eisenmann","given":"Joey C"},{"family":"Heelan","given":"Kate A"},{"family":"Welk","given":"Gregory J"}],"issued":{"date-parts":[["2004"]]}}}],"schema":"https://github.com/citation-style-language/schema/raw/master/csl-citation.json"} </w:instrText>
      </w:r>
      <w:r w:rsidR="00635653" w:rsidRPr="00A52D79">
        <w:rPr>
          <w:rFonts w:ascii="Times New Roman" w:hAnsi="Times New Roman" w:cs="Times New Roman"/>
          <w:color w:val="1C1D1E"/>
          <w:sz w:val="24"/>
          <w:szCs w:val="24"/>
          <w:shd w:val="clear" w:color="auto" w:fill="FFFFFF"/>
        </w:rPr>
        <w:fldChar w:fldCharType="separate"/>
      </w:r>
      <w:r w:rsidR="00551217" w:rsidRPr="00551217">
        <w:rPr>
          <w:rFonts w:ascii="Times New Roman" w:hAnsi="Times New Roman" w:cs="Times New Roman"/>
          <w:sz w:val="24"/>
          <w:szCs w:val="24"/>
          <w:vertAlign w:val="superscript"/>
        </w:rPr>
        <w:t>48</w:t>
      </w:r>
      <w:r w:rsidR="00635653" w:rsidRPr="00A52D79">
        <w:rPr>
          <w:rFonts w:ascii="Times New Roman" w:hAnsi="Times New Roman" w:cs="Times New Roman"/>
          <w:color w:val="1C1D1E"/>
          <w:sz w:val="24"/>
          <w:szCs w:val="24"/>
          <w:shd w:val="clear" w:color="auto" w:fill="FFFFFF"/>
        </w:rPr>
        <w:fldChar w:fldCharType="end"/>
      </w:r>
      <w:r w:rsidR="005B1253" w:rsidRPr="00A52D79">
        <w:rPr>
          <w:rFonts w:ascii="Times New Roman" w:hAnsi="Times New Roman" w:cs="Times New Roman"/>
          <w:color w:val="1C1D1E"/>
          <w:sz w:val="24"/>
          <w:szCs w:val="24"/>
          <w:shd w:val="clear" w:color="auto" w:fill="FFFFFF"/>
        </w:rPr>
        <w:t xml:space="preserve">. </w:t>
      </w:r>
      <w:r w:rsidR="00C1102F">
        <w:rPr>
          <w:rFonts w:ascii="Times New Roman" w:hAnsi="Times New Roman" w:cs="Times New Roman"/>
          <w:color w:val="1C1D1E"/>
          <w:sz w:val="24"/>
          <w:szCs w:val="24"/>
          <w:shd w:val="clear" w:color="auto" w:fill="FFFFFF"/>
        </w:rPr>
        <w:t>A</w:t>
      </w:r>
      <w:r w:rsidR="002E7CE4">
        <w:rPr>
          <w:rFonts w:ascii="Times New Roman" w:hAnsi="Times New Roman" w:cs="Times New Roman"/>
          <w:color w:val="1C1D1E"/>
          <w:sz w:val="24"/>
          <w:szCs w:val="24"/>
          <w:shd w:val="clear" w:color="auto" w:fill="FFFFFF"/>
        </w:rPr>
        <w:t xml:space="preserve">ttrition of the study population </w:t>
      </w:r>
      <w:r w:rsidR="00004716">
        <w:rPr>
          <w:rFonts w:ascii="Times New Roman" w:hAnsi="Times New Roman" w:cs="Times New Roman"/>
          <w:color w:val="1C1D1E"/>
          <w:sz w:val="24"/>
          <w:szCs w:val="24"/>
          <w:shd w:val="clear" w:color="auto" w:fill="FFFFFF"/>
        </w:rPr>
        <w:t>may have resulted in selection bias</w:t>
      </w:r>
      <w:r w:rsidR="002B6469">
        <w:rPr>
          <w:rFonts w:ascii="Times New Roman" w:hAnsi="Times New Roman" w:cs="Times New Roman"/>
          <w:color w:val="1C1D1E"/>
          <w:sz w:val="24"/>
          <w:szCs w:val="24"/>
          <w:shd w:val="clear" w:color="auto" w:fill="FFFFFF"/>
        </w:rPr>
        <w:t>.</w:t>
      </w:r>
      <w:r w:rsidR="00004716">
        <w:rPr>
          <w:rFonts w:ascii="Times New Roman" w:hAnsi="Times New Roman" w:cs="Times New Roman"/>
          <w:color w:val="1C1D1E"/>
          <w:sz w:val="24"/>
          <w:szCs w:val="24"/>
          <w:shd w:val="clear" w:color="auto" w:fill="FFFFFF"/>
        </w:rPr>
        <w:t xml:space="preserve"> </w:t>
      </w:r>
      <w:r w:rsidR="002B6469">
        <w:rPr>
          <w:rFonts w:ascii="Times New Roman" w:hAnsi="Times New Roman" w:cs="Times New Roman"/>
          <w:color w:val="1C1D1E"/>
          <w:sz w:val="24"/>
          <w:szCs w:val="24"/>
          <w:shd w:val="clear" w:color="auto" w:fill="FFFFFF"/>
        </w:rPr>
        <w:t>H</w:t>
      </w:r>
      <w:r w:rsidR="00004716">
        <w:rPr>
          <w:rFonts w:ascii="Times New Roman" w:hAnsi="Times New Roman" w:cs="Times New Roman"/>
          <w:color w:val="1C1D1E"/>
          <w:sz w:val="24"/>
          <w:szCs w:val="24"/>
          <w:shd w:val="clear" w:color="auto" w:fill="FFFFFF"/>
        </w:rPr>
        <w:t xml:space="preserve">owever, the </w:t>
      </w:r>
      <w:r w:rsidR="00A6712F">
        <w:rPr>
          <w:rFonts w:ascii="Times New Roman" w:hAnsi="Times New Roman" w:cs="Times New Roman"/>
          <w:color w:val="1C1D1E"/>
          <w:sz w:val="24"/>
          <w:szCs w:val="24"/>
          <w:shd w:val="clear" w:color="auto" w:fill="FFFFFF"/>
        </w:rPr>
        <w:t xml:space="preserve">UPBEAT </w:t>
      </w:r>
      <w:r w:rsidR="00004716">
        <w:rPr>
          <w:rFonts w:ascii="Times New Roman" w:hAnsi="Times New Roman" w:cs="Times New Roman"/>
          <w:color w:val="1C1D1E"/>
          <w:sz w:val="24"/>
          <w:szCs w:val="24"/>
          <w:shd w:val="clear" w:color="auto" w:fill="FFFFFF"/>
        </w:rPr>
        <w:t xml:space="preserve">population studied </w:t>
      </w:r>
      <w:r w:rsidR="002B6469">
        <w:rPr>
          <w:rFonts w:ascii="Times New Roman" w:hAnsi="Times New Roman" w:cs="Times New Roman"/>
          <w:color w:val="1C1D1E"/>
          <w:sz w:val="24"/>
          <w:szCs w:val="24"/>
          <w:shd w:val="clear" w:color="auto" w:fill="FFFFFF"/>
        </w:rPr>
        <w:t>at the 3-year visit were a representative sample of the main UPBEAT cohort</w:t>
      </w:r>
      <w:r w:rsidR="002B6469">
        <w:rPr>
          <w:rFonts w:ascii="Times New Roman" w:hAnsi="Times New Roman" w:cs="Times New Roman"/>
          <w:color w:val="1C1D1E"/>
          <w:sz w:val="24"/>
          <w:szCs w:val="24"/>
          <w:shd w:val="clear" w:color="auto" w:fill="FFFFFF"/>
        </w:rPr>
        <w:fldChar w:fldCharType="begin"/>
      </w:r>
      <w:r w:rsidR="002B6469">
        <w:rPr>
          <w:rFonts w:ascii="Times New Roman" w:hAnsi="Times New Roman" w:cs="Times New Roman"/>
          <w:color w:val="1C1D1E"/>
          <w:sz w:val="24"/>
          <w:szCs w:val="24"/>
          <w:shd w:val="clear" w:color="auto" w:fill="FFFFFF"/>
        </w:rPr>
        <w:instrText xml:space="preserve"> ADDIN ZOTERO_ITEM CSL_CITATION {"citationID":"a2030jfekt3","properties":{"formattedCitation":"{\\rtf \\super 34\\nosupersub{}}","plainCitation":"34"},"citationItems":[{"id":2178,"uris":["http://zotero.org/users/5796584/items/GRV2UKMH"],"uri":["http://zotero.org/users/5796584/items/GRV2UKMH"],"itemData":{"id":2178,"type":"article-journal","title":"Adiposity and cardiovascular outcomes in three-year-old children of participants in UPBEAT, an RCT of a complex intervention in pregnant women with obesity","container-title":"Pediatric Obesity","page":"e12725","source":"Wiley Online Library","abstract":"Background Maternal obesity is associated with offspring cardiometabolic risk. UPBEAT was a randomised controlled trial of an antenatal diet and physical activity intervention in 1555 women with obesity. The intervention was associated with lower gestational weight gain, healthier diet and metabolic profile in pregnancy, and reduced infant adiposity at six months. Objective We have investigated whether the UPBEAT intervention influenced childhood cardiometabolic outcomes or was associated with sustained improvements in maternal lifestyle 3-years after delivery. Methods In UPBEAT mother-child dyads at the 3-year follow-up, we assessed childhood blood pressure, resting pulse rate, and adiposity (body mass index, skinfold thicknesses, body fat, waist and arm circumferences) and maternal diet, physical activity, and anthropometry. Results 514 three-year-old children attended the appointment (49% intervention, 51% standard care). There was no difference in the main outcome of interest, subscapular skinfold thickness, between the trial arms (−0.30 mm, 95% confidence interval: −0.92, 0.31). However, the intervention was associated with a lower resting pulse rate (−5 bpm [−8.41, −1.07]). There was also a non-significant lower odds of overweight/obesity (OR 0.73; 0.50, 1.08). Maternal dietary improvements observed in the UPBEAT trial, including glycaemic load and saturated fat were maintained 3-years postpartum. Conclusion This study has demonstrated that an antenatal dietary and physical activity intervention in women with obesity is associated with lower offspring pulse rate and sustained improvement in maternal diet. Whilst larger than previous cohorts, there remains potential for bias from attrition and these findings require validation in future cohorts.","DOI":"10.1111/ijpo.12725","ISSN":"2047-6310","language":"en","author":[{"family":"Dalrymple","given":"Kathryn V."},{"family":"Tydeman","given":"Florence A. S."},{"family":"Taylor","given":"Paul D."},{"family":"Flynn","given":"Angela C."},{"family":"O'Keeffe","given":"Majella"},{"family":"Briley","given":"Annette L."},{"family":"Santosh","given":"Paramala"},{"family":"Hayes","given":"Louise"},{"family":"Robson","given":"Stephen C."},{"family":"Nelson","given":"Scott M."},{"family":"Sattar","given":"Naveed"},{"family":"Whitworth","given":"Melissa K."},{"family":"Mills","given":"Harriet L."},{"family":"Singh","given":"Claire"},{"family":"CStat","given":"Paul T. Seed"},{"family":"White","given":"Sara L."},{"family":"Lawlor","given":"Deborah A."},{"family":"Godfrey","given":"Keith M."},{"family":"Poston","given":"Lucilla"}],"issued":{"date-parts":[["2020"]]}}}],"schema":"https://github.com/citation-style-language/schema/raw/master/csl-citation.json"} </w:instrText>
      </w:r>
      <w:r w:rsidR="002B6469">
        <w:rPr>
          <w:rFonts w:ascii="Times New Roman" w:hAnsi="Times New Roman" w:cs="Times New Roman"/>
          <w:color w:val="1C1D1E"/>
          <w:sz w:val="24"/>
          <w:szCs w:val="24"/>
          <w:shd w:val="clear" w:color="auto" w:fill="FFFFFF"/>
        </w:rPr>
        <w:fldChar w:fldCharType="separate"/>
      </w:r>
      <w:r w:rsidR="002B6469" w:rsidRPr="002B6469">
        <w:rPr>
          <w:rFonts w:ascii="Times New Roman" w:hAnsi="Times New Roman" w:cs="Times New Roman"/>
          <w:sz w:val="24"/>
          <w:szCs w:val="24"/>
          <w:vertAlign w:val="superscript"/>
        </w:rPr>
        <w:t>34</w:t>
      </w:r>
      <w:r w:rsidR="002B6469">
        <w:rPr>
          <w:rFonts w:ascii="Times New Roman" w:hAnsi="Times New Roman" w:cs="Times New Roman"/>
          <w:color w:val="1C1D1E"/>
          <w:sz w:val="24"/>
          <w:szCs w:val="24"/>
          <w:shd w:val="clear" w:color="auto" w:fill="FFFFFF"/>
        </w:rPr>
        <w:fldChar w:fldCharType="end"/>
      </w:r>
      <w:r w:rsidR="002B6469">
        <w:rPr>
          <w:rFonts w:ascii="Times New Roman" w:hAnsi="Times New Roman" w:cs="Times New Roman"/>
          <w:color w:val="1C1D1E"/>
          <w:sz w:val="24"/>
          <w:szCs w:val="24"/>
          <w:shd w:val="clear" w:color="auto" w:fill="FFFFFF"/>
        </w:rPr>
        <w:t xml:space="preserve">. </w:t>
      </w:r>
      <w:r w:rsidR="00EC35CD" w:rsidRPr="00EC35CD">
        <w:rPr>
          <w:rFonts w:ascii="Times New Roman" w:hAnsi="Times New Roman" w:cs="Times New Roman"/>
          <w:color w:val="1C1D1E"/>
          <w:sz w:val="24"/>
          <w:szCs w:val="24"/>
          <w:shd w:val="clear" w:color="auto" w:fill="FFFFFF"/>
        </w:rPr>
        <w:t>Furthermore, while the findings are generalisable for clinical practice amongst women with obesity, they are not directly generalisable to the general population.</w:t>
      </w:r>
    </w:p>
    <w:p w14:paraId="6693881A" w14:textId="77777777" w:rsidR="002343F4" w:rsidRPr="00A52D79" w:rsidRDefault="002343F4" w:rsidP="00EB537A">
      <w:pPr>
        <w:spacing w:after="240" w:line="360" w:lineRule="auto"/>
        <w:jc w:val="both"/>
        <w:rPr>
          <w:rFonts w:ascii="Times New Roman" w:hAnsi="Times New Roman" w:cs="Times New Roman"/>
          <w:sz w:val="24"/>
          <w:szCs w:val="24"/>
        </w:rPr>
      </w:pPr>
    </w:p>
    <w:p w14:paraId="76E516FE" w14:textId="2F110649" w:rsidR="00AE206E" w:rsidRPr="00A52D79" w:rsidRDefault="00AE206E" w:rsidP="00EB537A">
      <w:pPr>
        <w:spacing w:after="240" w:line="360" w:lineRule="auto"/>
        <w:jc w:val="both"/>
        <w:rPr>
          <w:rFonts w:ascii="Times New Roman" w:hAnsi="Times New Roman" w:cs="Times New Roman"/>
          <w:sz w:val="24"/>
          <w:szCs w:val="24"/>
        </w:rPr>
      </w:pPr>
      <w:r w:rsidRPr="00A52D79">
        <w:rPr>
          <w:rFonts w:ascii="Times New Roman" w:hAnsi="Times New Roman" w:cs="Times New Roman"/>
          <w:sz w:val="24"/>
          <w:szCs w:val="24"/>
        </w:rPr>
        <w:t xml:space="preserve">In conclusion, </w:t>
      </w:r>
      <w:r w:rsidR="0089787F" w:rsidRPr="00A52D79">
        <w:rPr>
          <w:rFonts w:ascii="Times New Roman" w:hAnsi="Times New Roman" w:cs="Times New Roman"/>
          <w:sz w:val="24"/>
          <w:szCs w:val="24"/>
        </w:rPr>
        <w:t xml:space="preserve">we </w:t>
      </w:r>
      <w:r w:rsidRPr="00A52D79">
        <w:rPr>
          <w:rFonts w:ascii="Times New Roman" w:hAnsi="Times New Roman" w:cs="Times New Roman"/>
          <w:sz w:val="24"/>
          <w:szCs w:val="24"/>
        </w:rPr>
        <w:t>identified exposures</w:t>
      </w:r>
      <w:r w:rsidR="00483F62" w:rsidRPr="00A52D79">
        <w:rPr>
          <w:rFonts w:ascii="Times New Roman" w:hAnsi="Times New Roman" w:cs="Times New Roman"/>
          <w:sz w:val="24"/>
          <w:szCs w:val="24"/>
        </w:rPr>
        <w:t xml:space="preserve"> in pregnancy and </w:t>
      </w:r>
      <w:r w:rsidR="002A2B1E" w:rsidRPr="00A52D79">
        <w:rPr>
          <w:rFonts w:ascii="Times New Roman" w:hAnsi="Times New Roman" w:cs="Times New Roman"/>
          <w:sz w:val="24"/>
          <w:szCs w:val="24"/>
        </w:rPr>
        <w:t>early childhood</w:t>
      </w:r>
      <w:r w:rsidR="00483F62" w:rsidRPr="00A52D79">
        <w:rPr>
          <w:rFonts w:ascii="Times New Roman" w:hAnsi="Times New Roman" w:cs="Times New Roman"/>
          <w:sz w:val="24"/>
          <w:szCs w:val="24"/>
        </w:rPr>
        <w:t xml:space="preserve"> </w:t>
      </w:r>
      <w:r w:rsidR="0098075F" w:rsidRPr="00A52D79">
        <w:rPr>
          <w:rFonts w:ascii="Times New Roman" w:hAnsi="Times New Roman" w:cs="Times New Roman"/>
          <w:sz w:val="24"/>
          <w:szCs w:val="24"/>
        </w:rPr>
        <w:t xml:space="preserve">that </w:t>
      </w:r>
      <w:r w:rsidR="00711410">
        <w:rPr>
          <w:rFonts w:ascii="Times New Roman" w:hAnsi="Times New Roman" w:cs="Times New Roman"/>
          <w:sz w:val="24"/>
          <w:szCs w:val="24"/>
        </w:rPr>
        <w:t xml:space="preserve">result in a </w:t>
      </w:r>
      <w:r w:rsidR="002A2B1E" w:rsidRPr="00A52D79">
        <w:rPr>
          <w:rFonts w:ascii="Times New Roman" w:hAnsi="Times New Roman" w:cs="Times New Roman"/>
          <w:sz w:val="24"/>
          <w:szCs w:val="24"/>
        </w:rPr>
        <w:t>cumulative</w:t>
      </w:r>
      <w:r w:rsidRPr="00A52D79">
        <w:rPr>
          <w:rFonts w:ascii="Times New Roman" w:hAnsi="Times New Roman" w:cs="Times New Roman"/>
          <w:sz w:val="24"/>
          <w:szCs w:val="24"/>
        </w:rPr>
        <w:t xml:space="preserve"> </w:t>
      </w:r>
      <w:r w:rsidR="0098075F" w:rsidRPr="00A52D79">
        <w:rPr>
          <w:rFonts w:ascii="Times New Roman" w:hAnsi="Times New Roman" w:cs="Times New Roman"/>
          <w:sz w:val="24"/>
          <w:szCs w:val="24"/>
        </w:rPr>
        <w:t xml:space="preserve">increase </w:t>
      </w:r>
      <w:r w:rsidR="00711410">
        <w:rPr>
          <w:rFonts w:ascii="Times New Roman" w:hAnsi="Times New Roman" w:cs="Times New Roman"/>
          <w:sz w:val="24"/>
          <w:szCs w:val="24"/>
        </w:rPr>
        <w:t xml:space="preserve">in </w:t>
      </w:r>
      <w:r w:rsidR="0098075F" w:rsidRPr="00A52D79">
        <w:rPr>
          <w:rFonts w:ascii="Times New Roman" w:hAnsi="Times New Roman" w:cs="Times New Roman"/>
          <w:sz w:val="24"/>
          <w:szCs w:val="24"/>
        </w:rPr>
        <w:t xml:space="preserve">the risk of </w:t>
      </w:r>
      <w:r w:rsidRPr="00A52D79">
        <w:rPr>
          <w:rFonts w:ascii="Times New Roman" w:hAnsi="Times New Roman" w:cs="Times New Roman"/>
          <w:sz w:val="24"/>
          <w:szCs w:val="24"/>
        </w:rPr>
        <w:t>obesity in 3-year-old children born to</w:t>
      </w:r>
      <w:r w:rsidR="003156C7" w:rsidRPr="00A52D79">
        <w:rPr>
          <w:rFonts w:ascii="Times New Roman" w:hAnsi="Times New Roman" w:cs="Times New Roman"/>
          <w:sz w:val="24"/>
          <w:szCs w:val="24"/>
        </w:rPr>
        <w:t xml:space="preserve"> </w:t>
      </w:r>
      <w:r w:rsidR="00851733" w:rsidRPr="00A52D79">
        <w:rPr>
          <w:rFonts w:ascii="Times New Roman" w:hAnsi="Times New Roman" w:cs="Times New Roman"/>
          <w:sz w:val="24"/>
          <w:szCs w:val="24"/>
        </w:rPr>
        <w:t>mothers</w:t>
      </w:r>
      <w:r w:rsidR="0096779A" w:rsidRPr="00A52D79">
        <w:rPr>
          <w:rFonts w:ascii="Times New Roman" w:hAnsi="Times New Roman" w:cs="Times New Roman"/>
          <w:sz w:val="24"/>
          <w:szCs w:val="24"/>
        </w:rPr>
        <w:t xml:space="preserve"> with obesity</w:t>
      </w:r>
      <w:r w:rsidR="00851733" w:rsidRPr="00A52D79">
        <w:rPr>
          <w:rFonts w:ascii="Times New Roman" w:hAnsi="Times New Roman" w:cs="Times New Roman"/>
          <w:sz w:val="24"/>
          <w:szCs w:val="24"/>
        </w:rPr>
        <w:t xml:space="preserve">. </w:t>
      </w:r>
      <w:r w:rsidR="00103A1A" w:rsidRPr="00A52D79">
        <w:rPr>
          <w:rFonts w:ascii="Times New Roman" w:hAnsi="Times New Roman" w:cs="Times New Roman"/>
          <w:sz w:val="24"/>
          <w:szCs w:val="24"/>
        </w:rPr>
        <w:t>Interventions</w:t>
      </w:r>
      <w:r w:rsidR="0098075F" w:rsidRPr="00A52D79">
        <w:rPr>
          <w:rFonts w:ascii="Times New Roman" w:hAnsi="Times New Roman" w:cs="Times New Roman"/>
          <w:sz w:val="24"/>
          <w:szCs w:val="24"/>
        </w:rPr>
        <w:t xml:space="preserve"> to </w:t>
      </w:r>
      <w:r w:rsidR="00E13C72" w:rsidRPr="00A52D79">
        <w:rPr>
          <w:rFonts w:ascii="Times New Roman" w:hAnsi="Times New Roman" w:cs="Times New Roman"/>
          <w:sz w:val="24"/>
          <w:szCs w:val="24"/>
        </w:rPr>
        <w:t>reduc</w:t>
      </w:r>
      <w:r w:rsidR="0098075F" w:rsidRPr="00A52D79">
        <w:rPr>
          <w:rFonts w:ascii="Times New Roman" w:hAnsi="Times New Roman" w:cs="Times New Roman"/>
          <w:sz w:val="24"/>
          <w:szCs w:val="24"/>
        </w:rPr>
        <w:t>e</w:t>
      </w:r>
      <w:r w:rsidR="00E13C72" w:rsidRPr="00A52D79">
        <w:rPr>
          <w:rFonts w:ascii="Times New Roman" w:hAnsi="Times New Roman" w:cs="Times New Roman"/>
          <w:sz w:val="24"/>
          <w:szCs w:val="24"/>
        </w:rPr>
        <w:t xml:space="preserve"> childhood obesity</w:t>
      </w:r>
      <w:r w:rsidR="008323CC" w:rsidRPr="00A52D79">
        <w:rPr>
          <w:rFonts w:ascii="Times New Roman" w:hAnsi="Times New Roman" w:cs="Times New Roman"/>
          <w:sz w:val="24"/>
          <w:szCs w:val="24"/>
        </w:rPr>
        <w:t xml:space="preserve"> </w:t>
      </w:r>
      <w:r w:rsidR="00CE4FAF" w:rsidRPr="00A52D79">
        <w:rPr>
          <w:rFonts w:ascii="Times New Roman" w:hAnsi="Times New Roman" w:cs="Times New Roman"/>
          <w:sz w:val="24"/>
          <w:szCs w:val="24"/>
        </w:rPr>
        <w:t xml:space="preserve">have to date </w:t>
      </w:r>
      <w:r w:rsidR="008323CC" w:rsidRPr="00A52D79">
        <w:rPr>
          <w:rFonts w:ascii="Times New Roman" w:hAnsi="Times New Roman" w:cs="Times New Roman"/>
          <w:sz w:val="24"/>
          <w:szCs w:val="24"/>
        </w:rPr>
        <w:t xml:space="preserve">predominantly </w:t>
      </w:r>
      <w:r w:rsidR="008357F8" w:rsidRPr="00A52D79">
        <w:rPr>
          <w:rFonts w:ascii="Times New Roman" w:hAnsi="Times New Roman" w:cs="Times New Roman"/>
          <w:sz w:val="24"/>
          <w:szCs w:val="24"/>
        </w:rPr>
        <w:t>f</w:t>
      </w:r>
      <w:r w:rsidR="007A29F7" w:rsidRPr="00A52D79">
        <w:rPr>
          <w:rFonts w:ascii="Times New Roman" w:hAnsi="Times New Roman" w:cs="Times New Roman"/>
          <w:sz w:val="24"/>
          <w:szCs w:val="24"/>
        </w:rPr>
        <w:t>ocu</w:t>
      </w:r>
      <w:r w:rsidR="00103A1A" w:rsidRPr="00A52D79">
        <w:rPr>
          <w:rFonts w:ascii="Times New Roman" w:hAnsi="Times New Roman" w:cs="Times New Roman"/>
          <w:sz w:val="24"/>
          <w:szCs w:val="24"/>
        </w:rPr>
        <w:t>s</w:t>
      </w:r>
      <w:r w:rsidR="007E14C4" w:rsidRPr="00A52D79">
        <w:rPr>
          <w:rFonts w:ascii="Times New Roman" w:hAnsi="Times New Roman" w:cs="Times New Roman"/>
          <w:sz w:val="24"/>
          <w:szCs w:val="24"/>
        </w:rPr>
        <w:t>ed</w:t>
      </w:r>
      <w:r w:rsidR="007A29F7" w:rsidRPr="00A52D79">
        <w:rPr>
          <w:rFonts w:ascii="Times New Roman" w:hAnsi="Times New Roman" w:cs="Times New Roman"/>
          <w:sz w:val="24"/>
          <w:szCs w:val="24"/>
        </w:rPr>
        <w:t xml:space="preserve"> on a </w:t>
      </w:r>
      <w:r w:rsidR="008323CC" w:rsidRPr="00A52D79">
        <w:rPr>
          <w:rFonts w:ascii="Times New Roman" w:hAnsi="Times New Roman" w:cs="Times New Roman"/>
          <w:sz w:val="24"/>
          <w:szCs w:val="24"/>
        </w:rPr>
        <w:t xml:space="preserve">single </w:t>
      </w:r>
      <w:r w:rsidR="007A29F7" w:rsidRPr="00A52D79">
        <w:rPr>
          <w:rFonts w:ascii="Times New Roman" w:hAnsi="Times New Roman" w:cs="Times New Roman"/>
          <w:sz w:val="24"/>
          <w:szCs w:val="24"/>
        </w:rPr>
        <w:t>age group</w:t>
      </w:r>
      <w:r w:rsidR="00103A1A" w:rsidRPr="00A52D79">
        <w:rPr>
          <w:rFonts w:ascii="Times New Roman" w:hAnsi="Times New Roman" w:cs="Times New Roman"/>
          <w:sz w:val="24"/>
          <w:szCs w:val="24"/>
        </w:rPr>
        <w:t xml:space="preserve"> and have </w:t>
      </w:r>
      <w:r w:rsidR="007E14C4" w:rsidRPr="00A52D79">
        <w:rPr>
          <w:rFonts w:ascii="Times New Roman" w:hAnsi="Times New Roman" w:cs="Times New Roman"/>
          <w:sz w:val="24"/>
          <w:szCs w:val="24"/>
        </w:rPr>
        <w:t>show</w:t>
      </w:r>
      <w:r w:rsidR="00103A1A" w:rsidRPr="00A52D79">
        <w:rPr>
          <w:rFonts w:ascii="Times New Roman" w:hAnsi="Times New Roman" w:cs="Times New Roman"/>
          <w:sz w:val="24"/>
          <w:szCs w:val="24"/>
        </w:rPr>
        <w:t>n</w:t>
      </w:r>
      <w:r w:rsidR="007E14C4" w:rsidRPr="00A52D79">
        <w:rPr>
          <w:rFonts w:ascii="Times New Roman" w:hAnsi="Times New Roman" w:cs="Times New Roman"/>
          <w:sz w:val="24"/>
          <w:szCs w:val="24"/>
        </w:rPr>
        <w:t xml:space="preserve"> </w:t>
      </w:r>
      <w:r w:rsidR="007A29F7" w:rsidRPr="00A52D79">
        <w:rPr>
          <w:rFonts w:ascii="Times New Roman" w:hAnsi="Times New Roman" w:cs="Times New Roman"/>
          <w:sz w:val="24"/>
          <w:szCs w:val="24"/>
        </w:rPr>
        <w:t>little</w:t>
      </w:r>
      <w:r w:rsidR="008323CC" w:rsidRPr="00A52D79">
        <w:rPr>
          <w:rFonts w:ascii="Times New Roman" w:hAnsi="Times New Roman" w:cs="Times New Roman"/>
          <w:sz w:val="24"/>
          <w:szCs w:val="24"/>
        </w:rPr>
        <w:t xml:space="preserve"> </w:t>
      </w:r>
      <w:r w:rsidR="00A74270" w:rsidRPr="00A52D79">
        <w:rPr>
          <w:rFonts w:ascii="Times New Roman" w:hAnsi="Times New Roman" w:cs="Times New Roman"/>
          <w:sz w:val="24"/>
          <w:szCs w:val="24"/>
        </w:rPr>
        <w:t xml:space="preserve">benefit </w:t>
      </w:r>
      <w:r w:rsidR="00E13C72" w:rsidRPr="00A52D79">
        <w:rPr>
          <w:rFonts w:ascii="Times New Roman" w:hAnsi="Times New Roman" w:cs="Times New Roman"/>
          <w:sz w:val="24"/>
          <w:szCs w:val="24"/>
        </w:rPr>
        <w:fldChar w:fldCharType="begin"/>
      </w:r>
      <w:r w:rsidR="00551217">
        <w:rPr>
          <w:rFonts w:ascii="Times New Roman" w:hAnsi="Times New Roman" w:cs="Times New Roman"/>
          <w:sz w:val="24"/>
          <w:szCs w:val="24"/>
        </w:rPr>
        <w:instrText xml:space="preserve"> ADDIN ZOTERO_ITEM CSL_CITATION {"citationID":"34GD2HZ8","properties":{"formattedCitation":"{\\rtf \\super 49,50\\nosupersub{}}","plainCitation":"49,50"},"citationItems":[{"id":883,"uris":["http://zotero.org/users/5796584/items/VCP5AM8W"],"uri":["http://zotero.org/users/5796584/items/VCP5AM8W"],"itemData":{"id":883,"type":"article-journal","title":"i-WIP Collaborative Group. Effect of diet and physical activity based interventions in pregnancy on gestational weight gain and pregnancy outcomes: meta-analysis of individual participant data from randomised trials","container-title":"BMJ","page":"j3119","volume":"358","source":"PubMed","abstract":"Objective To synthesise the evidence on the overall and differential effects of interventions based on diet and physical activity during pregnancy, primarily on gestational weight gain and maternal and offspring composite outcomes, according to women's body mass index, age, parity, ethnicity, and pre-existing medical condition; and secondarily on individual complications.Design Systematic review and meta-analysis of individual participant data (IPD). Data sources Major electronic databases from inception to February 2017 without language restrictions.Eligibility criteria for selecting studies Randomised trials on diet and physical activity based interventions in pregnancy.Data synthesis Statistical models accounted for clustering of participants within trials and heterogeneity across trials leading to summary mean differences or odds ratios with 95% confidence intervals for the effects overall, and in subgroups (interactions).Results IPD were obtained from 36 randomised trials (12 526 women). Less weight gain occurred in the intervention group than control group (mean difference -0.70 kg, 95% confidence interval -0.92 to -0.48 kg, I2=14.1%; 33 studies, 9320 women). Although summary effect estimates favoured the intervention, the reductions in maternal (odds ratio 0.90, 95% confidence interval 0.79 to 1.03, I2=26.7%; 24 studies, 8852 women) and offspring (0.94, 0.83 to 1.08, I2=0%; 18 studies, 7981 women) composite outcomes were not statistically significant. No evidence was found of differential intervention effects across subgroups, for either gestational weight gain or composite outcomes. There was strong evidence that interventions reduced the odds of caesarean section (0.91, 0.83 to 0.99, I2=0%; 32 studies, 11 410 women), but not for other individual complications in IPD meta-analysis. When IPD were supplemented with study level data from studies that did not provide IPD, the overall effect was similar, with stronger evidence of benefit for gestational diabetes (0.76, 0.65 to 0.89, I2=36.8%; 59 studies, 16 885 women).Conclusion Diet and physical activity based interventions during pregnancy reduce gestational weight gain and lower the odds of caesarean section. There is no evidence that effects differ across subgroups of women.","ISSN":"1756-1833","note":"PMID: 28724518","shortTitle":"Effect of diet and physical activity based interventions in pregnancy on gestational weight gain and pregnancy outcomes","journalAbbreviation":"BMJ","language":"eng","author":[{"literal":"i-WIP Collaborative Group"}],"issued":{"date-parts":[["2017"]],"season":"19"}}},{"id":2110,"uris":["http://zotero.org/users/5796584/items/VXLWCHRR"],"uri":["http://zotero.org/users/5796584/items/VXLWCHRR"],"itemData":{"id":2110,"type":"article-journal","title":"Interventions that prevent or reduce obesity in children from birth to five years of age: A systematic review","container-title":"Journal of Child Health Care: For Professionals Working with Children in the Hospital and Community","page":"1367493520917863","source":"PubMed","abstract":"Childhood obesity worldwide affects 5.6% or 38.3 million children under five years of age. The longer children are overweight or obese, the more likely they are to become obese adults with all the contingent morbidity involved. An extensive number of preventive interventions to combat childhood obesity have been carried out worldwide. This article reports a systematic review of interventions aimed to reducing or preventing obesity under-fives. The search was performed with six different databases: Web of Science, PsycINFO, Cochrane, PubMed, Medline, and CINAHL. Studies meeting the inclusion criteria were independently assessed using Joanna Briggs Institute methodology. Thirty studies involving 23,185 children across nine countries were included. Twenty-two were randomised controlled trials, and 8 quasi-experimental pretest/post-test design with comparison. These studies fell into four different categories: home-based interventions with family involvement (n = 12), preschool/early childhood settings (n = 9), multicomponent interventions across multiple settings (n = 6) and healthcare setting (n = 3). Future research should focus on increasing the accessibility of education on diet and physical activity for deprived families as well as the cultural acceptability of interventions to prevent childhood obesity.","DOI":"10.1177/1367493520917863","ISSN":"1741-2889","note":"PMID: 32295414","shortTitle":"Interventions that prevent or reduce obesity in children from birth to five years of age","journalAbbreviation":"J Child Health Care","language":"eng","author":[{"family":"Narzisi","given":"Katia"},{"family":"Simons","given":"Joan"}],"issued":{"date-parts":[["2020",4,15]]}}}],"schema":"https://github.com/citation-style-language/schema/raw/master/csl-citation.json"} </w:instrText>
      </w:r>
      <w:r w:rsidR="00E13C72" w:rsidRPr="00A52D79">
        <w:rPr>
          <w:rFonts w:ascii="Times New Roman" w:hAnsi="Times New Roman" w:cs="Times New Roman"/>
          <w:sz w:val="24"/>
          <w:szCs w:val="24"/>
        </w:rPr>
        <w:fldChar w:fldCharType="separate"/>
      </w:r>
      <w:r w:rsidR="00551217" w:rsidRPr="00551217">
        <w:rPr>
          <w:rFonts w:ascii="Times New Roman" w:hAnsi="Times New Roman" w:cs="Times New Roman"/>
          <w:sz w:val="24"/>
          <w:szCs w:val="24"/>
          <w:vertAlign w:val="superscript"/>
        </w:rPr>
        <w:t>49,50</w:t>
      </w:r>
      <w:r w:rsidR="00E13C72" w:rsidRPr="00A52D79">
        <w:rPr>
          <w:rFonts w:ascii="Times New Roman" w:hAnsi="Times New Roman" w:cs="Times New Roman"/>
          <w:sz w:val="24"/>
          <w:szCs w:val="24"/>
        </w:rPr>
        <w:fldChar w:fldCharType="end"/>
      </w:r>
      <w:r w:rsidR="00A87AAD" w:rsidRPr="00A52D79">
        <w:rPr>
          <w:rFonts w:ascii="Times New Roman" w:hAnsi="Times New Roman" w:cs="Times New Roman"/>
          <w:sz w:val="24"/>
          <w:szCs w:val="24"/>
        </w:rPr>
        <w:t>.</w:t>
      </w:r>
      <w:r w:rsidR="00103A1A" w:rsidRPr="00A52D79">
        <w:rPr>
          <w:rFonts w:ascii="Times New Roman" w:hAnsi="Times New Roman" w:cs="Times New Roman"/>
          <w:sz w:val="24"/>
          <w:szCs w:val="24"/>
        </w:rPr>
        <w:t>Our</w:t>
      </w:r>
      <w:r w:rsidR="007A29F7" w:rsidRPr="00A52D79">
        <w:rPr>
          <w:rFonts w:ascii="Times New Roman" w:hAnsi="Times New Roman" w:cs="Times New Roman"/>
          <w:sz w:val="24"/>
          <w:szCs w:val="24"/>
        </w:rPr>
        <w:t xml:space="preserve"> study </w:t>
      </w:r>
      <w:r w:rsidR="00CE4FAF" w:rsidRPr="00A52D79">
        <w:rPr>
          <w:rFonts w:ascii="Times New Roman" w:hAnsi="Times New Roman" w:cs="Times New Roman"/>
          <w:sz w:val="24"/>
          <w:szCs w:val="24"/>
        </w:rPr>
        <w:t>sugges</w:t>
      </w:r>
      <w:r w:rsidR="007E14C4" w:rsidRPr="00A52D79">
        <w:rPr>
          <w:rFonts w:ascii="Times New Roman" w:hAnsi="Times New Roman" w:cs="Times New Roman"/>
          <w:sz w:val="24"/>
          <w:szCs w:val="24"/>
        </w:rPr>
        <w:t>t</w:t>
      </w:r>
      <w:r w:rsidR="00103A1A" w:rsidRPr="00A52D79">
        <w:rPr>
          <w:rFonts w:ascii="Times New Roman" w:hAnsi="Times New Roman" w:cs="Times New Roman"/>
          <w:sz w:val="24"/>
          <w:szCs w:val="24"/>
        </w:rPr>
        <w:t>s</w:t>
      </w:r>
      <w:r w:rsidR="008357F8" w:rsidRPr="00A52D79">
        <w:rPr>
          <w:rFonts w:ascii="Times New Roman" w:hAnsi="Times New Roman" w:cs="Times New Roman"/>
          <w:sz w:val="24"/>
          <w:szCs w:val="24"/>
        </w:rPr>
        <w:t xml:space="preserve"> </w:t>
      </w:r>
      <w:r w:rsidR="007E14C4" w:rsidRPr="00A52D79">
        <w:rPr>
          <w:rFonts w:ascii="Times New Roman" w:hAnsi="Times New Roman" w:cs="Times New Roman"/>
          <w:sz w:val="24"/>
          <w:szCs w:val="24"/>
        </w:rPr>
        <w:t xml:space="preserve">that prevention of </w:t>
      </w:r>
      <w:r w:rsidR="00CE4FAF" w:rsidRPr="00A52D79">
        <w:rPr>
          <w:rFonts w:ascii="Times New Roman" w:hAnsi="Times New Roman" w:cs="Times New Roman"/>
          <w:sz w:val="24"/>
          <w:szCs w:val="24"/>
        </w:rPr>
        <w:t>pre-school obesity</w:t>
      </w:r>
      <w:r w:rsidR="007E14C4" w:rsidRPr="00A52D79">
        <w:rPr>
          <w:rFonts w:ascii="Times New Roman" w:hAnsi="Times New Roman" w:cs="Times New Roman"/>
          <w:sz w:val="24"/>
          <w:szCs w:val="24"/>
        </w:rPr>
        <w:t xml:space="preserve"> is likely to be better achieved </w:t>
      </w:r>
      <w:r w:rsidR="00103A1A" w:rsidRPr="00A52D79">
        <w:rPr>
          <w:rFonts w:ascii="Times New Roman" w:hAnsi="Times New Roman" w:cs="Times New Roman"/>
          <w:sz w:val="24"/>
          <w:szCs w:val="24"/>
        </w:rPr>
        <w:t>through</w:t>
      </w:r>
      <w:r w:rsidR="007E14C4" w:rsidRPr="00A52D79">
        <w:rPr>
          <w:rFonts w:ascii="Times New Roman" w:hAnsi="Times New Roman" w:cs="Times New Roman"/>
          <w:sz w:val="24"/>
          <w:szCs w:val="24"/>
        </w:rPr>
        <w:t xml:space="preserve"> </w:t>
      </w:r>
      <w:r w:rsidR="007A29F7" w:rsidRPr="00A52D79">
        <w:rPr>
          <w:rFonts w:ascii="Times New Roman" w:hAnsi="Times New Roman" w:cs="Times New Roman"/>
          <w:sz w:val="24"/>
          <w:szCs w:val="24"/>
        </w:rPr>
        <w:t>complex intervention</w:t>
      </w:r>
      <w:r w:rsidR="00CE4FAF" w:rsidRPr="00A52D79">
        <w:rPr>
          <w:rFonts w:ascii="Times New Roman" w:hAnsi="Times New Roman" w:cs="Times New Roman"/>
          <w:sz w:val="24"/>
          <w:szCs w:val="24"/>
        </w:rPr>
        <w:t>s</w:t>
      </w:r>
      <w:r w:rsidR="007A29F7" w:rsidRPr="00A52D79">
        <w:rPr>
          <w:rFonts w:ascii="Times New Roman" w:hAnsi="Times New Roman" w:cs="Times New Roman"/>
          <w:sz w:val="24"/>
          <w:szCs w:val="24"/>
        </w:rPr>
        <w:t xml:space="preserve"> </w:t>
      </w:r>
      <w:r w:rsidR="00A5753E" w:rsidRPr="00A52D79">
        <w:rPr>
          <w:rFonts w:ascii="Times New Roman" w:hAnsi="Times New Roman" w:cs="Times New Roman"/>
          <w:sz w:val="24"/>
          <w:szCs w:val="24"/>
        </w:rPr>
        <w:t xml:space="preserve">beginning pre-conceptionally and continuing postpartum </w:t>
      </w:r>
      <w:r w:rsidR="00852D33" w:rsidRPr="00A52D79">
        <w:rPr>
          <w:rFonts w:ascii="Times New Roman" w:hAnsi="Times New Roman" w:cs="Times New Roman"/>
          <w:sz w:val="24"/>
          <w:szCs w:val="24"/>
        </w:rPr>
        <w:t xml:space="preserve">These </w:t>
      </w:r>
      <w:r w:rsidR="00003B8F" w:rsidRPr="00A52D79">
        <w:rPr>
          <w:rFonts w:ascii="Times New Roman" w:hAnsi="Times New Roman" w:cs="Times New Roman"/>
          <w:sz w:val="24"/>
          <w:szCs w:val="24"/>
        </w:rPr>
        <w:t>sh</w:t>
      </w:r>
      <w:r w:rsidR="0086731F" w:rsidRPr="00A52D79">
        <w:rPr>
          <w:rFonts w:ascii="Times New Roman" w:hAnsi="Times New Roman" w:cs="Times New Roman"/>
          <w:sz w:val="24"/>
          <w:szCs w:val="24"/>
        </w:rPr>
        <w:t>ould encompass</w:t>
      </w:r>
      <w:r w:rsidR="00F0279B" w:rsidRPr="00A52D79">
        <w:rPr>
          <w:rFonts w:ascii="Times New Roman" w:hAnsi="Times New Roman" w:cs="Times New Roman"/>
          <w:sz w:val="24"/>
          <w:szCs w:val="24"/>
        </w:rPr>
        <w:t xml:space="preserve"> pre-concept</w:t>
      </w:r>
      <w:r w:rsidR="00C7140E" w:rsidRPr="00A52D79">
        <w:rPr>
          <w:rFonts w:ascii="Times New Roman" w:hAnsi="Times New Roman" w:cs="Times New Roman"/>
          <w:sz w:val="24"/>
          <w:szCs w:val="24"/>
        </w:rPr>
        <w:t xml:space="preserve">ual </w:t>
      </w:r>
      <w:r w:rsidR="00F0279B" w:rsidRPr="00A52D79">
        <w:rPr>
          <w:rFonts w:ascii="Times New Roman" w:hAnsi="Times New Roman" w:cs="Times New Roman"/>
          <w:sz w:val="24"/>
          <w:szCs w:val="24"/>
        </w:rPr>
        <w:t>care, weight management in pregnancy, breastfeeding support as well as dietary advice for pre-schooler</w:t>
      </w:r>
      <w:r w:rsidR="00003B8F" w:rsidRPr="00A52D79">
        <w:rPr>
          <w:rFonts w:ascii="Times New Roman" w:hAnsi="Times New Roman" w:cs="Times New Roman"/>
          <w:sz w:val="24"/>
          <w:szCs w:val="24"/>
        </w:rPr>
        <w:t>s</w:t>
      </w:r>
      <w:r w:rsidR="008401F8" w:rsidRPr="00A52D79">
        <w:rPr>
          <w:rFonts w:ascii="Times New Roman" w:hAnsi="Times New Roman" w:cs="Times New Roman"/>
          <w:sz w:val="24"/>
          <w:szCs w:val="24"/>
        </w:rPr>
        <w:t>.</w:t>
      </w:r>
      <w:r w:rsidR="00003B8F" w:rsidRPr="00A52D79">
        <w:rPr>
          <w:rFonts w:ascii="Times New Roman" w:hAnsi="Times New Roman" w:cs="Times New Roman"/>
          <w:sz w:val="24"/>
          <w:szCs w:val="24"/>
        </w:rPr>
        <w:t xml:space="preserve"> </w:t>
      </w:r>
      <w:r w:rsidR="00113462" w:rsidRPr="00A52D79">
        <w:rPr>
          <w:rFonts w:ascii="Times New Roman" w:hAnsi="Times New Roman" w:cs="Times New Roman"/>
          <w:sz w:val="24"/>
          <w:szCs w:val="24"/>
        </w:rPr>
        <w:t>We await with interest the results of the HELTI cohort which</w:t>
      </w:r>
      <w:r w:rsidR="00103A1A" w:rsidRPr="00A52D79">
        <w:rPr>
          <w:rFonts w:ascii="Times New Roman" w:hAnsi="Times New Roman" w:cs="Times New Roman"/>
          <w:sz w:val="24"/>
          <w:szCs w:val="24"/>
        </w:rPr>
        <w:t>,</w:t>
      </w:r>
      <w:r w:rsidR="00113462" w:rsidRPr="00A52D79">
        <w:rPr>
          <w:rFonts w:ascii="Times New Roman" w:hAnsi="Times New Roman" w:cs="Times New Roman"/>
          <w:sz w:val="24"/>
          <w:szCs w:val="24"/>
        </w:rPr>
        <w:t xml:space="preserve"> uniquely</w:t>
      </w:r>
      <w:r w:rsidR="00103A1A" w:rsidRPr="00A52D79">
        <w:rPr>
          <w:rFonts w:ascii="Times New Roman" w:hAnsi="Times New Roman" w:cs="Times New Roman"/>
          <w:sz w:val="24"/>
          <w:szCs w:val="24"/>
        </w:rPr>
        <w:t>,</w:t>
      </w:r>
      <w:r w:rsidR="00113462" w:rsidRPr="00A52D79">
        <w:rPr>
          <w:rFonts w:ascii="Times New Roman" w:hAnsi="Times New Roman" w:cs="Times New Roman"/>
          <w:sz w:val="24"/>
          <w:szCs w:val="24"/>
        </w:rPr>
        <w:t xml:space="preserve"> </w:t>
      </w:r>
      <w:r w:rsidR="00741A8D" w:rsidRPr="00A52D79">
        <w:rPr>
          <w:rFonts w:ascii="Times New Roman" w:hAnsi="Times New Roman" w:cs="Times New Roman"/>
          <w:sz w:val="24"/>
          <w:szCs w:val="24"/>
        </w:rPr>
        <w:t xml:space="preserve">has </w:t>
      </w:r>
      <w:r w:rsidR="00113462" w:rsidRPr="00A52D79">
        <w:rPr>
          <w:rFonts w:ascii="Times New Roman" w:hAnsi="Times New Roman" w:cs="Times New Roman"/>
          <w:sz w:val="24"/>
          <w:szCs w:val="24"/>
        </w:rPr>
        <w:t>adopt</w:t>
      </w:r>
      <w:r w:rsidR="00014171" w:rsidRPr="00A52D79">
        <w:rPr>
          <w:rFonts w:ascii="Times New Roman" w:hAnsi="Times New Roman" w:cs="Times New Roman"/>
          <w:sz w:val="24"/>
          <w:szCs w:val="24"/>
        </w:rPr>
        <w:t>ed</w:t>
      </w:r>
      <w:r w:rsidR="00113462" w:rsidRPr="00A52D79">
        <w:rPr>
          <w:rFonts w:ascii="Times New Roman" w:hAnsi="Times New Roman" w:cs="Times New Roman"/>
          <w:sz w:val="24"/>
          <w:szCs w:val="24"/>
        </w:rPr>
        <w:t xml:space="preserve"> this approach </w:t>
      </w:r>
      <w:r w:rsidR="00297C4B" w:rsidRPr="00A52D79">
        <w:rPr>
          <w:rFonts w:ascii="Times New Roman" w:hAnsi="Times New Roman" w:cs="Times New Roman"/>
          <w:sz w:val="24"/>
          <w:szCs w:val="24"/>
        </w:rPr>
        <w:fldChar w:fldCharType="begin"/>
      </w:r>
      <w:r w:rsidR="00551217">
        <w:rPr>
          <w:rFonts w:ascii="Times New Roman" w:hAnsi="Times New Roman" w:cs="Times New Roman"/>
          <w:sz w:val="24"/>
          <w:szCs w:val="24"/>
        </w:rPr>
        <w:instrText xml:space="preserve"> ADDIN ZOTERO_ITEM CSL_CITATION {"citationID":"agqam7c2cf","properties":{"formattedCitation":"{\\rtf \\super 51\\nosupersub{}}","plainCitation":"51"},"citationItems":[{"id":2113,"uris":["http://zotero.org/users/5796584/items/RUBFYSRT"],"uri":["http://zotero.org/users/5796584/items/RUBFYSRT"],"itemData":{"id":2113,"type":"article-journal","title":"Urban young women's preferences for intervention strategies to promote physical and mental health preconception: A Healthy Life Trajectories Initiative (HeLTI)","container-title":"Preventive Medicine Reports","volume":"14","source":"PubMed Central","abstract":"This study aimed to qualitatively investigate young women's preferences for preconception intervention strategies to promote physical and mental health in a rapidly transitioning, urban setting. Four semi-structured focus group discussions were conducted with young women (n = 29, 18–24 years old) from Soweto, South Africa. Qualitative data were thematically analysed. Two main themes were identified: 1) challenges and needs of intervention beneficiaries; and 2) preferences for intervention strategies (content and delivery). The challenges participants mentioned could be classified as those relating to social pressure, identity, and socioeconomic circumstances. Mental health support appeared to be a greater need than physical health, and this featured in their preferences for intervention content, although a number of physical health topics were also mentioned (healthy eating and contraception). Participants had mixed preferences for intervention materials, ranging from printed to electronic and mobile resources. Their preferences for intervention activities ranged from educational sessions, to fun and interactive practical activities, and activities they could take home. Community health workers (CHWs) were the preferred agent of delivery for interventions, though participants emphasised the importance of CHWs having appropriate interpersonal skills and own life experience. Some women preferred one-on-one sessions with a CHW, while others preferred group sessions. While recognising the value of family sessions, young women were less enthusiastic about this approach. These findings provide valuable formative data for developing effective interventions to optimise young women's preconception health in urban Africa. These contextual realities should be acknowledged when addressing key physical and mental health issues facing young women., \n          \n            \n              •\n              Social pressure is a major challenge for young women in urban South Africa.\n            \n            \n              •\n              Mental health should be a key feature of preconception interventions.\n            \n            \n              •\n              Community health workers are the preferred agent of delivery in this context.","URL":"https://www.ncbi.nlm.nih.gov/pmc/articles/PMC6458479/","DOI":"10.1016/j.pmedr.2019.100846","ISSN":"2211-3355","note":"PMID: 31008026\nPMCID: PMC6458479","shortTitle":"Urban young women's preferences for intervention strategies to promote physical and mental health preconception","journalAbbreviation":"Prev Med Rep","author":[{"family":"Draper","given":"C.E."},{"family":"Bosire","given":"E."},{"family":"Prioreschi","given":"A."},{"family":"Ware","given":"L.J."},{"family":"Cohen","given":"E."},{"family":"Lye","given":"S.J."},{"family":"Norris","given":"S.A."}],"issued":{"date-parts":[["2019",3,15]]},"accessed":{"date-parts":[["2020",5,5]]}}}],"schema":"https://github.com/citation-style-language/schema/raw/master/csl-citation.json"} </w:instrText>
      </w:r>
      <w:r w:rsidR="00297C4B" w:rsidRPr="00A52D79">
        <w:rPr>
          <w:rFonts w:ascii="Times New Roman" w:hAnsi="Times New Roman" w:cs="Times New Roman"/>
          <w:sz w:val="24"/>
          <w:szCs w:val="24"/>
        </w:rPr>
        <w:fldChar w:fldCharType="separate"/>
      </w:r>
      <w:r w:rsidR="00551217" w:rsidRPr="00551217">
        <w:rPr>
          <w:rFonts w:ascii="Times New Roman" w:hAnsi="Times New Roman" w:cs="Times New Roman"/>
          <w:sz w:val="24"/>
          <w:szCs w:val="24"/>
          <w:vertAlign w:val="superscript"/>
        </w:rPr>
        <w:t>51</w:t>
      </w:r>
      <w:r w:rsidR="00297C4B" w:rsidRPr="00A52D79">
        <w:rPr>
          <w:rFonts w:ascii="Times New Roman" w:hAnsi="Times New Roman" w:cs="Times New Roman"/>
          <w:sz w:val="24"/>
          <w:szCs w:val="24"/>
        </w:rPr>
        <w:fldChar w:fldCharType="end"/>
      </w:r>
      <w:r w:rsidR="00113462" w:rsidRPr="00A52D79">
        <w:rPr>
          <w:rFonts w:ascii="Times New Roman" w:hAnsi="Times New Roman" w:cs="Times New Roman"/>
          <w:sz w:val="24"/>
          <w:szCs w:val="24"/>
        </w:rPr>
        <w:t xml:space="preserve">. </w:t>
      </w:r>
    </w:p>
    <w:p w14:paraId="045568ED" w14:textId="6817382D" w:rsidR="005E6E25" w:rsidRPr="00A52D79" w:rsidRDefault="00E86346" w:rsidP="00EB537A">
      <w:pPr>
        <w:spacing w:line="360" w:lineRule="auto"/>
        <w:jc w:val="both"/>
        <w:rPr>
          <w:rFonts w:ascii="Times New Roman" w:hAnsi="Times New Roman" w:cs="Times New Roman"/>
          <w:sz w:val="24"/>
          <w:szCs w:val="24"/>
        </w:rPr>
      </w:pPr>
      <w:r w:rsidRPr="00A52D79">
        <w:rPr>
          <w:rFonts w:ascii="Times New Roman" w:hAnsi="Times New Roman" w:cs="Times New Roman"/>
          <w:b/>
          <w:bCs/>
          <w:sz w:val="24"/>
          <w:szCs w:val="24"/>
        </w:rPr>
        <w:t>Conflict of interest:</w:t>
      </w:r>
      <w:r w:rsidRPr="00A52D79">
        <w:rPr>
          <w:rFonts w:ascii="Times New Roman" w:hAnsi="Times New Roman" w:cs="Times New Roman"/>
          <w:sz w:val="24"/>
          <w:szCs w:val="24"/>
        </w:rPr>
        <w:t xml:space="preserve"> </w:t>
      </w:r>
      <w:r w:rsidR="00BE27A9">
        <w:rPr>
          <w:rFonts w:ascii="Times New Roman" w:hAnsi="Times New Roman" w:cs="Times New Roman"/>
          <w:sz w:val="24"/>
          <w:szCs w:val="24"/>
        </w:rPr>
        <w:t xml:space="preserve"> </w:t>
      </w:r>
      <w:r w:rsidR="00BE27A9" w:rsidRPr="00BE27A9">
        <w:rPr>
          <w:rFonts w:ascii="Times New Roman" w:hAnsi="Times New Roman" w:cs="Times New Roman"/>
          <w:sz w:val="24"/>
          <w:szCs w:val="24"/>
        </w:rPr>
        <w:t>In relation to the current work, none of the authors report any conflicts of interest.</w:t>
      </w:r>
      <w:r w:rsidR="00BE27A9">
        <w:rPr>
          <w:rFonts w:ascii="Times New Roman" w:hAnsi="Times New Roman" w:cs="Times New Roman"/>
          <w:sz w:val="24"/>
          <w:szCs w:val="24"/>
        </w:rPr>
        <w:t xml:space="preserve"> Prof Godfrey</w:t>
      </w:r>
      <w:r w:rsidR="005E6E25" w:rsidRPr="005E6E25">
        <w:rPr>
          <w:rFonts w:ascii="Times New Roman" w:hAnsi="Times New Roman" w:cs="Times New Roman"/>
          <w:sz w:val="24"/>
          <w:szCs w:val="24"/>
        </w:rPr>
        <w:t xml:space="preserve"> has been reimbursed for presenting at Nestlé Nutrition Institute conferences and has received grants from Abbott Nutrition and Nestec, outside the submitted work.</w:t>
      </w:r>
      <w:r w:rsidR="00BE27A9">
        <w:rPr>
          <w:rFonts w:ascii="Times New Roman" w:hAnsi="Times New Roman" w:cs="Times New Roman"/>
          <w:sz w:val="24"/>
          <w:szCs w:val="24"/>
        </w:rPr>
        <w:t xml:space="preserve"> </w:t>
      </w:r>
    </w:p>
    <w:p w14:paraId="3E0E8D4B" w14:textId="77777777" w:rsidR="00A52D79" w:rsidRPr="00A52D79" w:rsidRDefault="00A52D79" w:rsidP="00A52D79">
      <w:pPr>
        <w:pStyle w:val="Bibliography"/>
        <w:spacing w:line="360" w:lineRule="auto"/>
        <w:ind w:left="0" w:firstLine="0"/>
        <w:jc w:val="both"/>
        <w:rPr>
          <w:rFonts w:ascii="Times New Roman" w:hAnsi="Times New Roman" w:cs="Times New Roman"/>
          <w:b/>
          <w:bCs/>
          <w:sz w:val="24"/>
          <w:szCs w:val="24"/>
        </w:rPr>
      </w:pPr>
      <w:r w:rsidRPr="00A52D79">
        <w:rPr>
          <w:rFonts w:ascii="Times New Roman" w:hAnsi="Times New Roman" w:cs="Times New Roman"/>
          <w:b/>
          <w:bCs/>
          <w:sz w:val="24"/>
          <w:szCs w:val="24"/>
        </w:rPr>
        <w:t xml:space="preserve">Acknowledgements: </w:t>
      </w:r>
      <w:r w:rsidRPr="00A52D79">
        <w:rPr>
          <w:rFonts w:ascii="Times New Roman" w:hAnsi="Times New Roman" w:cs="Times New Roman"/>
          <w:sz w:val="24"/>
          <w:szCs w:val="24"/>
        </w:rPr>
        <w:t>We thank all staff in the UPBEAT consortium and we are most grateful to all the women and their children who took part in the UPBEAT study.</w:t>
      </w:r>
    </w:p>
    <w:p w14:paraId="3CDCCFC8" w14:textId="4F4F3ABB" w:rsidR="00A52D79" w:rsidRPr="00A52D79" w:rsidRDefault="00A52D79" w:rsidP="00A52D79">
      <w:pPr>
        <w:spacing w:line="360" w:lineRule="auto"/>
        <w:jc w:val="both"/>
        <w:rPr>
          <w:rFonts w:ascii="Times New Roman" w:hAnsi="Times New Roman" w:cs="Times New Roman"/>
          <w:sz w:val="24"/>
          <w:szCs w:val="24"/>
        </w:rPr>
      </w:pPr>
      <w:r w:rsidRPr="00A52D79">
        <w:rPr>
          <w:rFonts w:ascii="Times New Roman" w:hAnsi="Times New Roman" w:cs="Times New Roman"/>
          <w:b/>
          <w:bCs/>
          <w:sz w:val="24"/>
          <w:szCs w:val="24"/>
        </w:rPr>
        <w:t>Author’ contributions to the manuscript</w:t>
      </w:r>
      <w:r w:rsidRPr="00A52D79">
        <w:rPr>
          <w:rFonts w:ascii="Times New Roman" w:hAnsi="Times New Roman" w:cs="Times New Roman"/>
          <w:sz w:val="24"/>
          <w:szCs w:val="24"/>
        </w:rPr>
        <w:t>: KVD, MOK, KMG and LP conceptualised and designed the study, drafted and carried out the initial analyses, critically reviewed the manuscript, and approved the final manuscript as submitted. PTS provided statistical support and advice, critically reviewed the manuscript and approved the final submitted version. ALB and ACF designed the data collection instruments, and coordinated and supervised data collection, critically reviewed the manuscript and approved the final manuscript as submitted. KVD wrote the first draft of the paper and coordinated updates following input from co-authors. All other authors critically reviewed the first and subsequent drafts. All authors approved the final version.</w:t>
      </w:r>
    </w:p>
    <w:p w14:paraId="7C4B908C" w14:textId="77777777" w:rsidR="00E86346" w:rsidRPr="00A52D79" w:rsidRDefault="00E86346" w:rsidP="00EB537A">
      <w:pPr>
        <w:spacing w:before="240" w:line="360" w:lineRule="auto"/>
        <w:jc w:val="both"/>
        <w:rPr>
          <w:rFonts w:ascii="Times New Roman" w:hAnsi="Times New Roman" w:cs="Times New Roman"/>
          <w:bCs/>
          <w:sz w:val="24"/>
          <w:szCs w:val="24"/>
        </w:rPr>
      </w:pPr>
      <w:r w:rsidRPr="00A52D79">
        <w:rPr>
          <w:rFonts w:ascii="Times New Roman" w:hAnsi="Times New Roman" w:cs="Times New Roman"/>
          <w:b/>
          <w:sz w:val="24"/>
          <w:szCs w:val="24"/>
        </w:rPr>
        <w:t xml:space="preserve">Sources of support: </w:t>
      </w:r>
      <w:r w:rsidRPr="00A52D79">
        <w:rPr>
          <w:rFonts w:ascii="Times New Roman" w:hAnsi="Times New Roman" w:cs="Times New Roman"/>
          <w:bCs/>
          <w:sz w:val="24"/>
          <w:szCs w:val="24"/>
        </w:rPr>
        <w:t>Supported by the European Union's 7th Framework Programme (FP7/2007–2013), project EarlyNutrition; grant agreement no. 289346 and the National Institute for Health Research (NIHR) (UK) Programme Grants for Applied Research Programme (RP-0407-10452).Support was also provided by the Chief Scientist Office Scotland, Guy’s and St Thomas’ Charity and Tommy’s Charity (Registered charity no. 1060508). KMG is supported by the UK Medical Research Council (MC_UU_12011/4), the European Union (Erasmus+ Capacity-Building ENeASEA (573651-EPP-1-2016-1-DE-EPPKA2-CBHE-JP) and ImpENSA (598488-EPP-1-2018-1-DE-EPPKA2-CBHE-JP) projects), the US National Institute On Aging of the National Institutes of Health (Award No. U24AG047867) and the UK ESRC and BBSRC (Award No. ES/M00919X/1). LP, ACF an ALB are funded by Tommy’s Charity and KVD is supported by the British Heart Foundation (FS/17/71/32953). PTS is partly funded by King’s Health Partners Institute of Women and Children’s Health (KHP), Tommy’s and by ARC South London (NIHR). KMG is a NIHR Senior Investigator (NF-SI-0515-10042) and LP is an NIHR Senior Investigator Emeritus (NI-SI-0512-10104). KMG is supported by the NIHR Southampton Biomedical Research Centre and LP is supported by the NIHR Biomedical Research Centre based at Guy's and St Thomas' NHS Foundation Trust and King's College London. The views expressed are those of the author(s) and not necessarily those of the NHS, KHP, the NIHR, the Department of Health or any other listed funders. The funders had no role in study design, data collection, data analysis, data interpretation or writing of the final report. The corresponding author had access to all the data in the study and had final responsibility for the decision to submit for publication.</w:t>
      </w:r>
    </w:p>
    <w:p w14:paraId="7BD5F7B7" w14:textId="2BF6B148" w:rsidR="00243492" w:rsidRPr="00A52D79" w:rsidRDefault="00243492" w:rsidP="00EB537A">
      <w:pPr>
        <w:spacing w:line="360" w:lineRule="auto"/>
        <w:jc w:val="both"/>
        <w:rPr>
          <w:rFonts w:ascii="Times New Roman" w:hAnsi="Times New Roman" w:cs="Times New Roman"/>
          <w:sz w:val="24"/>
          <w:szCs w:val="24"/>
        </w:rPr>
        <w:sectPr w:rsidR="00243492" w:rsidRPr="00A52D79" w:rsidSect="0084046B">
          <w:headerReference w:type="default" r:id="rId12"/>
          <w:footerReference w:type="default" r:id="rId13"/>
          <w:type w:val="continuous"/>
          <w:pgSz w:w="11906" w:h="16838"/>
          <w:pgMar w:top="1440" w:right="1440" w:bottom="1440" w:left="1440" w:header="708" w:footer="708" w:gutter="0"/>
          <w:lnNumType w:countBy="1" w:restart="continuous"/>
          <w:cols w:space="708"/>
          <w:docGrid w:linePitch="360"/>
        </w:sectPr>
      </w:pPr>
    </w:p>
    <w:p w14:paraId="3FEF0348" w14:textId="77777777" w:rsidR="00214516" w:rsidRPr="004F2833" w:rsidRDefault="00214516" w:rsidP="00214516">
      <w:pPr>
        <w:rPr>
          <w:rFonts w:ascii="Arial" w:hAnsi="Arial" w:cs="Arial"/>
        </w:rPr>
      </w:pPr>
      <w:r w:rsidRPr="004F2833">
        <w:rPr>
          <w:rFonts w:ascii="Arial" w:hAnsi="Arial" w:cs="Arial"/>
          <w:noProof/>
          <w:lang w:eastAsia="en-GB"/>
        </w:rPr>
        <mc:AlternateContent>
          <mc:Choice Requires="wpg">
            <w:drawing>
              <wp:anchor distT="0" distB="0" distL="114300" distR="114300" simplePos="0" relativeHeight="251659264" behindDoc="1" locked="0" layoutInCell="1" allowOverlap="1" wp14:anchorId="24C99998" wp14:editId="6516207A">
                <wp:simplePos x="0" y="0"/>
                <wp:positionH relativeFrom="margin">
                  <wp:posOffset>1104900</wp:posOffset>
                </wp:positionH>
                <wp:positionV relativeFrom="paragraph">
                  <wp:posOffset>6350</wp:posOffset>
                </wp:positionV>
                <wp:extent cx="3233420" cy="6697980"/>
                <wp:effectExtent l="0" t="0" r="24130" b="26670"/>
                <wp:wrapSquare wrapText="bothSides"/>
                <wp:docPr id="1" name="Group 1"/>
                <wp:cNvGraphicFramePr/>
                <a:graphic xmlns:a="http://schemas.openxmlformats.org/drawingml/2006/main">
                  <a:graphicData uri="http://schemas.microsoft.com/office/word/2010/wordprocessingGroup">
                    <wpg:wgp>
                      <wpg:cNvGrpSpPr/>
                      <wpg:grpSpPr>
                        <a:xfrm>
                          <a:off x="0" y="0"/>
                          <a:ext cx="3233420" cy="6697980"/>
                          <a:chOff x="1342463" y="0"/>
                          <a:chExt cx="3699643" cy="5516832"/>
                        </a:xfrm>
                      </wpg:grpSpPr>
                      <wpg:grpSp>
                        <wpg:cNvPr id="3" name="Group 3"/>
                        <wpg:cNvGrpSpPr/>
                        <wpg:grpSpPr>
                          <a:xfrm>
                            <a:off x="1529213" y="0"/>
                            <a:ext cx="3512893" cy="1639527"/>
                            <a:chOff x="1481588" y="0"/>
                            <a:chExt cx="3512893" cy="1639527"/>
                          </a:xfrm>
                        </wpg:grpSpPr>
                        <wps:wsp>
                          <wps:cNvPr id="4" name="Text Box 4"/>
                          <wps:cNvSpPr txBox="1"/>
                          <wps:spPr>
                            <a:xfrm>
                              <a:off x="1481588" y="0"/>
                              <a:ext cx="2802255" cy="399415"/>
                            </a:xfrm>
                            <a:prstGeom prst="rect">
                              <a:avLst/>
                            </a:prstGeom>
                            <a:solidFill>
                              <a:sysClr val="window" lastClr="FFFFFF"/>
                            </a:solidFill>
                            <a:ln w="6350">
                              <a:solidFill>
                                <a:prstClr val="black"/>
                              </a:solidFill>
                            </a:ln>
                            <a:effectLst/>
                          </wps:spPr>
                          <wps:txbx>
                            <w:txbxContent>
                              <w:p w14:paraId="44FDAE01" w14:textId="77777777" w:rsidR="00214516" w:rsidRPr="004F2833" w:rsidRDefault="00214516" w:rsidP="00214516">
                                <w:pPr>
                                  <w:jc w:val="center"/>
                                  <w:rPr>
                                    <w:rFonts w:ascii="Arial" w:hAnsi="Arial" w:cs="Arial"/>
                                  </w:rPr>
                                </w:pPr>
                                <w:r w:rsidRPr="004F2833">
                                  <w:rPr>
                                    <w:rFonts w:ascii="Arial" w:hAnsi="Arial" w:cs="Arial"/>
                                  </w:rPr>
                                  <w:t>1555 obese pregnant women randomised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Arrow Connector 11"/>
                          <wps:cNvCnPr/>
                          <wps:spPr>
                            <a:xfrm flipH="1">
                              <a:off x="2842576" y="399415"/>
                              <a:ext cx="4951" cy="1240112"/>
                            </a:xfrm>
                            <a:prstGeom prst="straightConnector1">
                              <a:avLst/>
                            </a:prstGeom>
                            <a:noFill/>
                            <a:ln w="6350" cap="flat" cmpd="sng" algn="ctr">
                              <a:solidFill>
                                <a:sysClr val="windowText" lastClr="000000"/>
                              </a:solidFill>
                              <a:prstDash val="solid"/>
                              <a:miter lim="800000"/>
                              <a:tailEnd type="triangle"/>
                            </a:ln>
                            <a:effectLst/>
                          </wps:spPr>
                          <wps:bodyPr/>
                        </wps:wsp>
                        <wps:wsp>
                          <wps:cNvPr id="13" name="Straight Arrow Connector 13"/>
                          <wps:cNvCnPr/>
                          <wps:spPr>
                            <a:xfrm>
                              <a:off x="2866208" y="952695"/>
                              <a:ext cx="616919" cy="11731"/>
                            </a:xfrm>
                            <a:prstGeom prst="straightConnector1">
                              <a:avLst/>
                            </a:prstGeom>
                            <a:noFill/>
                            <a:ln w="6350" cap="flat" cmpd="sng" algn="ctr">
                              <a:solidFill>
                                <a:sysClr val="windowText" lastClr="000000"/>
                              </a:solidFill>
                              <a:prstDash val="solid"/>
                              <a:miter lim="800000"/>
                              <a:tailEnd type="triangle"/>
                            </a:ln>
                            <a:effectLst/>
                          </wps:spPr>
                          <wps:bodyPr/>
                        </wps:wsp>
                        <wps:wsp>
                          <wps:cNvPr id="14" name="Text Box 14"/>
                          <wps:cNvSpPr txBox="1"/>
                          <wps:spPr>
                            <a:xfrm>
                              <a:off x="3502655" y="765959"/>
                              <a:ext cx="1491826" cy="440858"/>
                            </a:xfrm>
                            <a:prstGeom prst="rect">
                              <a:avLst/>
                            </a:prstGeom>
                            <a:solidFill>
                              <a:sysClr val="window" lastClr="FFFFFF"/>
                            </a:solidFill>
                            <a:ln w="6350">
                              <a:solidFill>
                                <a:prstClr val="black"/>
                              </a:solidFill>
                            </a:ln>
                            <a:effectLst/>
                          </wps:spPr>
                          <wps:txbx>
                            <w:txbxContent>
                              <w:p w14:paraId="2431D1E6" w14:textId="77777777" w:rsidR="00214516" w:rsidRPr="004F2833" w:rsidRDefault="00214516" w:rsidP="00214516">
                                <w:pPr>
                                  <w:rPr>
                                    <w:rFonts w:ascii="Arial" w:hAnsi="Arial" w:cs="Arial"/>
                                  </w:rPr>
                                </w:pPr>
                                <w:r w:rsidRPr="004F2833">
                                  <w:rPr>
                                    <w:rFonts w:ascii="Arial" w:hAnsi="Arial" w:cs="Arial"/>
                                  </w:rPr>
                                  <w:t xml:space="preserve">1 excluded after trial enrolment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 name="Group 20"/>
                        <wpg:cNvGrpSpPr/>
                        <wpg:grpSpPr>
                          <a:xfrm>
                            <a:off x="1342463" y="1652254"/>
                            <a:ext cx="3305848" cy="3864578"/>
                            <a:chOff x="1342463" y="-1062371"/>
                            <a:chExt cx="3305848" cy="3864578"/>
                          </a:xfrm>
                        </wpg:grpSpPr>
                        <wps:wsp>
                          <wps:cNvPr id="22" name="Straight Arrow Connector 22"/>
                          <wps:cNvCnPr/>
                          <wps:spPr>
                            <a:xfrm>
                              <a:off x="2888450" y="-84113"/>
                              <a:ext cx="0" cy="485220"/>
                            </a:xfrm>
                            <a:prstGeom prst="straightConnector1">
                              <a:avLst/>
                            </a:prstGeom>
                            <a:noFill/>
                            <a:ln w="6350" cap="flat" cmpd="sng" algn="ctr">
                              <a:solidFill>
                                <a:sysClr val="windowText" lastClr="000000"/>
                              </a:solidFill>
                              <a:prstDash val="solid"/>
                              <a:miter lim="800000"/>
                              <a:tailEnd type="triangle"/>
                            </a:ln>
                            <a:effectLst/>
                          </wps:spPr>
                          <wps:bodyPr/>
                        </wps:wsp>
                        <wps:wsp>
                          <wps:cNvPr id="21" name="Text Box 21"/>
                          <wps:cNvSpPr txBox="1"/>
                          <wps:spPr>
                            <a:xfrm>
                              <a:off x="1342463" y="-1062371"/>
                              <a:ext cx="3269520" cy="1022795"/>
                            </a:xfrm>
                            <a:prstGeom prst="rect">
                              <a:avLst/>
                            </a:prstGeom>
                            <a:solidFill>
                              <a:sysClr val="window" lastClr="FFFFFF"/>
                            </a:solidFill>
                            <a:ln w="6350">
                              <a:solidFill>
                                <a:prstClr val="black"/>
                              </a:solidFill>
                            </a:ln>
                            <a:effectLst/>
                          </wps:spPr>
                          <wps:txbx>
                            <w:txbxContent>
                              <w:p w14:paraId="2188E834" w14:textId="77777777" w:rsidR="00214516" w:rsidRPr="004F2833" w:rsidRDefault="00214516" w:rsidP="00214516">
                                <w:pPr>
                                  <w:spacing w:after="0" w:line="240" w:lineRule="auto"/>
                                  <w:rPr>
                                    <w:rFonts w:ascii="Arial" w:hAnsi="Arial" w:cs="Arial"/>
                                  </w:rPr>
                                </w:pPr>
                                <w:r w:rsidRPr="004F2833">
                                  <w:rPr>
                                    <w:rFonts w:ascii="Arial" w:hAnsi="Arial" w:cs="Arial"/>
                                  </w:rPr>
                                  <w:t xml:space="preserve">1522 (98.1%) infants with known birthweight </w:t>
                                </w:r>
                              </w:p>
                              <w:p w14:paraId="1C40D8E0" w14:textId="77777777" w:rsidR="00214516" w:rsidRPr="004F2833" w:rsidRDefault="00214516" w:rsidP="00214516">
                                <w:pPr>
                                  <w:spacing w:after="0" w:line="240" w:lineRule="auto"/>
                                  <w:rPr>
                                    <w:rFonts w:ascii="Arial" w:hAnsi="Arial" w:cs="Arial"/>
                                  </w:rPr>
                                </w:pPr>
                                <w:r w:rsidRPr="004F2833">
                                  <w:rPr>
                                    <w:rFonts w:ascii="Arial" w:hAnsi="Arial" w:cs="Arial"/>
                                  </w:rPr>
                                  <w:t xml:space="preserve">     8 lost to follow up</w:t>
                                </w:r>
                              </w:p>
                              <w:p w14:paraId="7ECCD5E0" w14:textId="77777777" w:rsidR="00214516" w:rsidRPr="004F2833" w:rsidRDefault="00214516" w:rsidP="00214516">
                                <w:pPr>
                                  <w:spacing w:after="0" w:line="240" w:lineRule="auto"/>
                                  <w:rPr>
                                    <w:rFonts w:ascii="Arial" w:hAnsi="Arial" w:cs="Arial"/>
                                  </w:rPr>
                                </w:pPr>
                                <w:r w:rsidRPr="004F2833">
                                  <w:rPr>
                                    <w:rFonts w:ascii="Arial" w:hAnsi="Arial" w:cs="Arial"/>
                                  </w:rPr>
                                  <w:t xml:space="preserve">     6 withdrew permission to use data </w:t>
                                </w:r>
                              </w:p>
                              <w:p w14:paraId="1335DDAD" w14:textId="77777777" w:rsidR="00214516" w:rsidRPr="004F2833" w:rsidRDefault="00214516" w:rsidP="00214516">
                                <w:pPr>
                                  <w:spacing w:after="0" w:line="240" w:lineRule="auto"/>
                                  <w:rPr>
                                    <w:rFonts w:ascii="Arial" w:hAnsi="Arial" w:cs="Arial"/>
                                  </w:rPr>
                                </w:pPr>
                                <w:r w:rsidRPr="004F2833">
                                  <w:rPr>
                                    <w:rFonts w:ascii="Arial" w:hAnsi="Arial" w:cs="Arial"/>
                                  </w:rPr>
                                  <w:t xml:space="preserve">     8 miscarriage </w:t>
                                </w:r>
                              </w:p>
                              <w:p w14:paraId="1485ED86" w14:textId="77777777" w:rsidR="00214516" w:rsidRPr="004F2833" w:rsidRDefault="00214516" w:rsidP="00214516">
                                <w:pPr>
                                  <w:spacing w:after="0" w:line="240" w:lineRule="auto"/>
                                  <w:rPr>
                                    <w:rFonts w:ascii="Arial" w:hAnsi="Arial" w:cs="Arial"/>
                                  </w:rPr>
                                </w:pPr>
                                <w:r w:rsidRPr="004F2833">
                                  <w:rPr>
                                    <w:rFonts w:ascii="Arial" w:hAnsi="Arial" w:cs="Arial"/>
                                  </w:rPr>
                                  <w:t xml:space="preserve">     6 fetal death in utero </w:t>
                                </w:r>
                              </w:p>
                              <w:p w14:paraId="70F5DF94" w14:textId="77777777" w:rsidR="00214516" w:rsidRPr="004F2833" w:rsidRDefault="00214516" w:rsidP="00214516">
                                <w:pPr>
                                  <w:spacing w:after="0" w:line="240" w:lineRule="auto"/>
                                  <w:rPr>
                                    <w:rFonts w:ascii="Arial" w:hAnsi="Arial" w:cs="Arial"/>
                                  </w:rPr>
                                </w:pPr>
                                <w:r w:rsidRPr="004F2833">
                                  <w:rPr>
                                    <w:rFonts w:ascii="Arial" w:hAnsi="Arial" w:cs="Arial"/>
                                  </w:rPr>
                                  <w:t xml:space="preserve">     4 terminations </w:t>
                                </w:r>
                              </w:p>
                              <w:p w14:paraId="238F2FEC" w14:textId="77777777" w:rsidR="00214516" w:rsidRPr="006304C0" w:rsidRDefault="00214516" w:rsidP="00214516">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342463" y="419772"/>
                              <a:ext cx="3305848" cy="976236"/>
                            </a:xfrm>
                            <a:prstGeom prst="rect">
                              <a:avLst/>
                            </a:prstGeom>
                            <a:solidFill>
                              <a:sysClr val="window" lastClr="FFFFFF"/>
                            </a:solidFill>
                            <a:ln w="6350">
                              <a:solidFill>
                                <a:prstClr val="black"/>
                              </a:solidFill>
                            </a:ln>
                            <a:effectLst/>
                          </wps:spPr>
                          <wps:txbx>
                            <w:txbxContent>
                              <w:p w14:paraId="519A2CFE" w14:textId="77777777" w:rsidR="00214516" w:rsidRPr="004F2833" w:rsidRDefault="00214516" w:rsidP="00214516">
                                <w:pPr>
                                  <w:spacing w:after="0"/>
                                  <w:rPr>
                                    <w:rFonts w:ascii="Arial" w:hAnsi="Arial" w:cs="Arial"/>
                                  </w:rPr>
                                </w:pPr>
                                <w:r w:rsidRPr="004F2833">
                                  <w:rPr>
                                    <w:rFonts w:ascii="Arial" w:hAnsi="Arial" w:cs="Arial"/>
                                  </w:rPr>
                                  <w:t xml:space="preserve">514 (35.2%) children followed up at 3 years </w:t>
                                </w:r>
                              </w:p>
                              <w:p w14:paraId="22BCF77F" w14:textId="77777777" w:rsidR="00214516" w:rsidRPr="004938F9" w:rsidRDefault="00214516" w:rsidP="00214516">
                                <w:pPr>
                                  <w:pStyle w:val="ListParagraph"/>
                                  <w:numPr>
                                    <w:ilvl w:val="0"/>
                                    <w:numId w:val="3"/>
                                  </w:numPr>
                                  <w:spacing w:after="0" w:line="276" w:lineRule="auto"/>
                                  <w:rPr>
                                    <w:rFonts w:ascii="Arial" w:hAnsi="Arial" w:cs="Arial"/>
                                  </w:rPr>
                                </w:pPr>
                                <w:r w:rsidRPr="004938F9">
                                  <w:rPr>
                                    <w:rFonts w:ascii="Arial" w:hAnsi="Arial" w:cs="Arial"/>
                                  </w:rPr>
                                  <w:t xml:space="preserve">10 partial participation </w:t>
                                </w:r>
                              </w:p>
                              <w:p w14:paraId="466F9A34" w14:textId="77777777" w:rsidR="00214516" w:rsidRPr="004F2833" w:rsidRDefault="00214516" w:rsidP="00214516">
                                <w:pPr>
                                  <w:spacing w:after="0"/>
                                  <w:rPr>
                                    <w:rFonts w:ascii="Arial" w:hAnsi="Arial" w:cs="Arial"/>
                                  </w:rPr>
                                </w:pPr>
                                <w:r w:rsidRPr="004F2833">
                                  <w:rPr>
                                    <w:rFonts w:ascii="Arial" w:hAnsi="Arial" w:cs="Arial"/>
                                  </w:rPr>
                                  <w:t xml:space="preserve">     503 not responded to follow up contact</w:t>
                                </w:r>
                              </w:p>
                              <w:p w14:paraId="427B9947" w14:textId="77777777" w:rsidR="00214516" w:rsidRPr="004F2833" w:rsidRDefault="00214516" w:rsidP="00214516">
                                <w:pPr>
                                  <w:spacing w:after="0"/>
                                  <w:rPr>
                                    <w:rFonts w:ascii="Arial" w:hAnsi="Arial" w:cs="Arial"/>
                                  </w:rPr>
                                </w:pPr>
                                <w:r w:rsidRPr="004F2833">
                                  <w:rPr>
                                    <w:rFonts w:ascii="Arial" w:hAnsi="Arial" w:cs="Arial"/>
                                  </w:rPr>
                                  <w:t xml:space="preserve">     422 refused follow up </w:t>
                                </w:r>
                              </w:p>
                              <w:p w14:paraId="1AB41136" w14:textId="77777777" w:rsidR="00214516" w:rsidRPr="004F2833" w:rsidRDefault="00214516" w:rsidP="00214516">
                                <w:pPr>
                                  <w:spacing w:after="0"/>
                                  <w:rPr>
                                    <w:rFonts w:ascii="Arial" w:hAnsi="Arial" w:cs="Arial"/>
                                  </w:rPr>
                                </w:pPr>
                                <w:r w:rsidRPr="004F2833">
                                  <w:rPr>
                                    <w:rFonts w:ascii="Arial" w:hAnsi="Arial" w:cs="Arial"/>
                                  </w:rPr>
                                  <w:t xml:space="preserve">     82 did not attend follow-up   </w:t>
                                </w:r>
                              </w:p>
                              <w:p w14:paraId="090504FC" w14:textId="77777777" w:rsidR="00214516" w:rsidRPr="004F2833" w:rsidRDefault="00214516" w:rsidP="00214516">
                                <w:pPr>
                                  <w:spacing w:after="0"/>
                                  <w:rPr>
                                    <w:rFonts w:ascii="Arial" w:hAnsi="Arial" w:cs="Arial"/>
                                  </w:rPr>
                                </w:pPr>
                                <w:r w:rsidRPr="004F2833">
                                  <w:rPr>
                                    <w:rFonts w:ascii="Arial" w:hAnsi="Arial" w:cs="Arial"/>
                                  </w:rPr>
                                  <w:t xml:space="preserve">     1 cot death (2.5 months) </w:t>
                                </w:r>
                              </w:p>
                              <w:p w14:paraId="209CEC26" w14:textId="77777777" w:rsidR="00214516" w:rsidRPr="004F2833" w:rsidRDefault="00214516" w:rsidP="00214516">
                                <w:pPr>
                                  <w:spacing w:after="0"/>
                                  <w:rPr>
                                    <w:rFonts w:ascii="Arial" w:hAnsi="Arial" w:cs="Arial"/>
                                  </w:rPr>
                                </w:pPr>
                              </w:p>
                              <w:p w14:paraId="3F1C34E9" w14:textId="77777777" w:rsidR="00214516" w:rsidRPr="006304C0" w:rsidRDefault="00214516" w:rsidP="00214516">
                                <w:pPr>
                                  <w:spacing w:after="0"/>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342463" y="1868783"/>
                              <a:ext cx="3305848" cy="933424"/>
                            </a:xfrm>
                            <a:prstGeom prst="rect">
                              <a:avLst/>
                            </a:prstGeom>
                            <a:solidFill>
                              <a:sysClr val="window" lastClr="FFFFFF"/>
                            </a:solidFill>
                            <a:ln w="6350">
                              <a:solidFill>
                                <a:prstClr val="black"/>
                              </a:solidFill>
                            </a:ln>
                            <a:effectLst/>
                          </wps:spPr>
                          <wps:txbx>
                            <w:txbxContent>
                              <w:p w14:paraId="404535C2" w14:textId="77777777" w:rsidR="00214516" w:rsidRPr="004F2833" w:rsidRDefault="00214516" w:rsidP="00214516">
                                <w:pPr>
                                  <w:spacing w:after="0"/>
                                  <w:rPr>
                                    <w:rFonts w:ascii="Arial" w:hAnsi="Arial" w:cs="Arial"/>
                                  </w:rPr>
                                </w:pPr>
                                <w:r w:rsidRPr="004F2833">
                                  <w:rPr>
                                    <w:rFonts w:ascii="Arial" w:hAnsi="Arial" w:cs="Arial"/>
                                  </w:rPr>
                                  <w:t xml:space="preserve">495 children included in the analysis </w:t>
                                </w:r>
                              </w:p>
                              <w:p w14:paraId="3A2C3722" w14:textId="77777777" w:rsidR="00214516" w:rsidRPr="004F2833" w:rsidRDefault="00214516" w:rsidP="00214516">
                                <w:pPr>
                                  <w:pStyle w:val="ListParagraph"/>
                                  <w:numPr>
                                    <w:ilvl w:val="0"/>
                                    <w:numId w:val="2"/>
                                  </w:numPr>
                                  <w:spacing w:after="0"/>
                                  <w:rPr>
                                    <w:rFonts w:ascii="Arial" w:hAnsi="Arial" w:cs="Arial"/>
                                  </w:rPr>
                                </w:pPr>
                                <w:r w:rsidRPr="004F2833">
                                  <w:rPr>
                                    <w:rFonts w:ascii="Arial" w:hAnsi="Arial" w:cs="Arial"/>
                                  </w:rPr>
                                  <w:t xml:space="preserve">5 children born ≤ 34 weeks gestation </w:t>
                                </w:r>
                              </w:p>
                              <w:p w14:paraId="4D4BDD28" w14:textId="77777777" w:rsidR="00214516" w:rsidRPr="004F2833" w:rsidRDefault="00214516" w:rsidP="00214516">
                                <w:pPr>
                                  <w:pStyle w:val="ListParagraph"/>
                                  <w:numPr>
                                    <w:ilvl w:val="0"/>
                                    <w:numId w:val="2"/>
                                  </w:numPr>
                                  <w:spacing w:after="0"/>
                                  <w:rPr>
                                    <w:rFonts w:ascii="Arial" w:hAnsi="Arial" w:cs="Arial"/>
                                  </w:rPr>
                                </w:pPr>
                                <w:r w:rsidRPr="004F2833">
                                  <w:rPr>
                                    <w:rFonts w:ascii="Arial" w:hAnsi="Arial" w:cs="Arial"/>
                                  </w:rPr>
                                  <w:t xml:space="preserve">4 major health problems </w:t>
                                </w:r>
                              </w:p>
                              <w:p w14:paraId="72701E25" w14:textId="77777777" w:rsidR="00214516" w:rsidRPr="004F2833" w:rsidRDefault="00214516" w:rsidP="00214516">
                                <w:pPr>
                                  <w:pStyle w:val="ListParagraph"/>
                                  <w:numPr>
                                    <w:ilvl w:val="0"/>
                                    <w:numId w:val="2"/>
                                  </w:numPr>
                                  <w:spacing w:after="0"/>
                                  <w:rPr>
                                    <w:rFonts w:ascii="Arial" w:hAnsi="Arial" w:cs="Arial"/>
                                  </w:rPr>
                                </w:pPr>
                                <w:r w:rsidRPr="004F2833">
                                  <w:rPr>
                                    <w:rFonts w:ascii="Arial" w:hAnsi="Arial" w:cs="Arial"/>
                                  </w:rPr>
                                  <w:t xml:space="preserve">10 children excluded for not providing outcome data </w:t>
                                </w:r>
                              </w:p>
                              <w:p w14:paraId="524170BE" w14:textId="77777777" w:rsidR="00214516" w:rsidRPr="004F2833" w:rsidRDefault="00214516" w:rsidP="00214516">
                                <w:pPr>
                                  <w:rPr>
                                    <w:rFonts w:ascii="Arial" w:hAnsi="Arial" w:cs="Arial"/>
                                  </w:rPr>
                                </w:pPr>
                              </w:p>
                              <w:p w14:paraId="338F1A3E" w14:textId="77777777" w:rsidR="00214516" w:rsidRPr="006304C0" w:rsidRDefault="00214516" w:rsidP="00214516">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4C99998" id="Group 1" o:spid="_x0000_s1026" style="position:absolute;margin-left:87pt;margin-top:.5pt;width:254.6pt;height:527.4pt;z-index:-251657216;mso-position-horizontal-relative:margin;mso-width-relative:margin;mso-height-relative:margin" coordorigin="13424" coordsize="36996,5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">
                <v:group id="Group 3" o:spid="_x0000_s1027" style="position:absolute;left:15292;width:35129;height:16395" coordorigin="14815" coordsize="35128,1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14815;width:28023;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" fillcolor="window" strokeweight=".5pt">
                    <v:textbox>
                      <w:txbxContent>
                        <w:p w14:paraId="44FDAE01" w14:textId="77777777" w:rsidR="00214516" w:rsidRPr="004F2833" w:rsidRDefault="00214516" w:rsidP="00214516">
                          <w:pPr>
                            <w:jc w:val="center"/>
                            <w:rPr>
                              <w:rFonts w:ascii="Arial" w:hAnsi="Arial" w:cs="Arial"/>
                            </w:rPr>
                          </w:pPr>
                          <w:r w:rsidRPr="004F2833">
                            <w:rPr>
                              <w:rFonts w:ascii="Arial" w:hAnsi="Arial" w:cs="Arial"/>
                            </w:rPr>
                            <w:t>1555 obese pregnant women randomised</w:t>
                          </w:r>
                        </w:p>
                      </w:txbxContent>
                    </v:textbox>
                  </v:shape>
                  <v:shapetype id="_x0000_t32" coordsize="21600,21600" o:spt="32" o:oned="t" path="m,l21600,21600e" filled="f">
                    <v:path arrowok="t" fillok="f" o:connecttype="none"/>
                    <o:lock v:ext="edit" shapetype="t"/>
                  </v:shapetype>
                  <v:shape id="Straight Arrow Connector 11" o:spid="_x0000_s1029" type="#_x0000_t32" style="position:absolute;left:28425;top:3994;width:50;height:124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" strokecolor="windowText" strokeweight=".5pt">
                    <v:stroke endarrow="block" joinstyle="miter"/>
                  </v:shape>
                  <v:shape id="Straight Arrow Connector 13" o:spid="_x0000_s1030" type="#_x0000_t32" style="position:absolute;left:28662;top:9526;width:6169;height:1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" strokecolor="windowText" strokeweight=".5pt">
                    <v:stroke endarrow="block" joinstyle="miter"/>
                  </v:shape>
                  <v:shape id="Text Box 14" o:spid="_x0000_s1031" type="#_x0000_t202" style="position:absolute;left:35026;top:7659;width:14918;height:4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1wAAAANsAAAAPAAAAZHJzL2Rvd25yZXYueG1sRE9NawIx&#10;EL0X+h/CFLzVbKWI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v4GrNcAAAADbAAAADwAAAAAA&#10;AAAAAAAAAAAHAgAAZHJzL2Rvd25yZXYueG1sUEsFBgAAAAADAAMAtwAAAPQCAAAAAA==&#10;" fillcolor="window" strokeweight=".5pt">
                    <v:textbox>
                      <w:txbxContent>
                        <w:p w14:paraId="2431D1E6" w14:textId="77777777" w:rsidR="00214516" w:rsidRPr="004F2833" w:rsidRDefault="00214516" w:rsidP="00214516">
                          <w:pPr>
                            <w:rPr>
                              <w:rFonts w:ascii="Arial" w:hAnsi="Arial" w:cs="Arial"/>
                            </w:rPr>
                          </w:pPr>
                          <w:r w:rsidRPr="004F2833">
                            <w:rPr>
                              <w:rFonts w:ascii="Arial" w:hAnsi="Arial" w:cs="Arial"/>
                            </w:rPr>
                            <w:t xml:space="preserve">1 excluded after trial enrolment </w:t>
                          </w:r>
                        </w:p>
                      </w:txbxContent>
                    </v:textbox>
                  </v:shape>
                </v:group>
                <v:group id="Group 20" o:spid="_x0000_s1032" style="position:absolute;left:13424;top:16522;width:33059;height:38646" coordorigin="13424,-10623" coordsize="33058,3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Straight Arrow Connector 22" o:spid="_x0000_s1033" type="#_x0000_t32" style="position:absolute;left:28884;top:-841;width:0;height:4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" strokecolor="windowText" strokeweight=".5pt">
                    <v:stroke endarrow="block" joinstyle="miter"/>
                  </v:shape>
                  <v:shape id="Text Box 21" o:spid="_x0000_s1034" type="#_x0000_t202" style="position:absolute;left:13424;top:-10623;width:32695;height:10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" fillcolor="window" strokeweight=".5pt">
                    <v:textbox>
                      <w:txbxContent>
                        <w:p w14:paraId="2188E834" w14:textId="77777777" w:rsidR="00214516" w:rsidRPr="004F2833" w:rsidRDefault="00214516" w:rsidP="00214516">
                          <w:pPr>
                            <w:spacing w:after="0" w:line="240" w:lineRule="auto"/>
                            <w:rPr>
                              <w:rFonts w:ascii="Arial" w:hAnsi="Arial" w:cs="Arial"/>
                            </w:rPr>
                          </w:pPr>
                          <w:r w:rsidRPr="004F2833">
                            <w:rPr>
                              <w:rFonts w:ascii="Arial" w:hAnsi="Arial" w:cs="Arial"/>
                            </w:rPr>
                            <w:t xml:space="preserve">1522 (98.1%) infants with known birthweight </w:t>
                          </w:r>
                        </w:p>
                        <w:p w14:paraId="1C40D8E0" w14:textId="77777777" w:rsidR="00214516" w:rsidRPr="004F2833" w:rsidRDefault="00214516" w:rsidP="00214516">
                          <w:pPr>
                            <w:spacing w:after="0" w:line="240" w:lineRule="auto"/>
                            <w:rPr>
                              <w:rFonts w:ascii="Arial" w:hAnsi="Arial" w:cs="Arial"/>
                            </w:rPr>
                          </w:pPr>
                          <w:r w:rsidRPr="004F2833">
                            <w:rPr>
                              <w:rFonts w:ascii="Arial" w:hAnsi="Arial" w:cs="Arial"/>
                            </w:rPr>
                            <w:t xml:space="preserve">     8 lost to follow up</w:t>
                          </w:r>
                        </w:p>
                        <w:p w14:paraId="7ECCD5E0" w14:textId="77777777" w:rsidR="00214516" w:rsidRPr="004F2833" w:rsidRDefault="00214516" w:rsidP="00214516">
                          <w:pPr>
                            <w:spacing w:after="0" w:line="240" w:lineRule="auto"/>
                            <w:rPr>
                              <w:rFonts w:ascii="Arial" w:hAnsi="Arial" w:cs="Arial"/>
                            </w:rPr>
                          </w:pPr>
                          <w:r w:rsidRPr="004F2833">
                            <w:rPr>
                              <w:rFonts w:ascii="Arial" w:hAnsi="Arial" w:cs="Arial"/>
                            </w:rPr>
                            <w:t xml:space="preserve">     6 withdrew permission to use data </w:t>
                          </w:r>
                        </w:p>
                        <w:p w14:paraId="1335DDAD" w14:textId="77777777" w:rsidR="00214516" w:rsidRPr="004F2833" w:rsidRDefault="00214516" w:rsidP="00214516">
                          <w:pPr>
                            <w:spacing w:after="0" w:line="240" w:lineRule="auto"/>
                            <w:rPr>
                              <w:rFonts w:ascii="Arial" w:hAnsi="Arial" w:cs="Arial"/>
                            </w:rPr>
                          </w:pPr>
                          <w:r w:rsidRPr="004F2833">
                            <w:rPr>
                              <w:rFonts w:ascii="Arial" w:hAnsi="Arial" w:cs="Arial"/>
                            </w:rPr>
                            <w:t xml:space="preserve">     8 miscarriage </w:t>
                          </w:r>
                        </w:p>
                        <w:p w14:paraId="1485ED86" w14:textId="77777777" w:rsidR="00214516" w:rsidRPr="004F2833" w:rsidRDefault="00214516" w:rsidP="00214516">
                          <w:pPr>
                            <w:spacing w:after="0" w:line="240" w:lineRule="auto"/>
                            <w:rPr>
                              <w:rFonts w:ascii="Arial" w:hAnsi="Arial" w:cs="Arial"/>
                            </w:rPr>
                          </w:pPr>
                          <w:r w:rsidRPr="004F2833">
                            <w:rPr>
                              <w:rFonts w:ascii="Arial" w:hAnsi="Arial" w:cs="Arial"/>
                            </w:rPr>
                            <w:t xml:space="preserve">     6 fetal death in utero </w:t>
                          </w:r>
                        </w:p>
                        <w:p w14:paraId="70F5DF94" w14:textId="77777777" w:rsidR="00214516" w:rsidRPr="004F2833" w:rsidRDefault="00214516" w:rsidP="00214516">
                          <w:pPr>
                            <w:spacing w:after="0" w:line="240" w:lineRule="auto"/>
                            <w:rPr>
                              <w:rFonts w:ascii="Arial" w:hAnsi="Arial" w:cs="Arial"/>
                            </w:rPr>
                          </w:pPr>
                          <w:r w:rsidRPr="004F2833">
                            <w:rPr>
                              <w:rFonts w:ascii="Arial" w:hAnsi="Arial" w:cs="Arial"/>
                            </w:rPr>
                            <w:t xml:space="preserve">     4 terminations </w:t>
                          </w:r>
                        </w:p>
                        <w:p w14:paraId="238F2FEC" w14:textId="77777777" w:rsidR="00214516" w:rsidRPr="006304C0" w:rsidRDefault="00214516" w:rsidP="00214516">
                          <w:pPr>
                            <w:rPr>
                              <w:rFonts w:ascii="Times New Roman" w:hAnsi="Times New Roman" w:cs="Times New Roman"/>
                            </w:rPr>
                          </w:pPr>
                        </w:p>
                      </w:txbxContent>
                    </v:textbox>
                  </v:shape>
                  <v:shape id="Text Box 23" o:spid="_x0000_s1035" type="#_x0000_t202" style="position:absolute;left:13424;top:4197;width:33059;height:9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8wwAAANsAAAAPAAAAZHJzL2Rvd25yZXYueG1sRI9Ba8JA&#10;FITvQv/D8gredFML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gT5/MMAAADbAAAADwAA&#10;AAAAAAAAAAAAAAAHAgAAZHJzL2Rvd25yZXYueG1sUEsFBgAAAAADAAMAtwAAAPcCAAAAAA==&#10;" fillcolor="window" strokeweight=".5pt">
                    <v:textbox>
                      <w:txbxContent>
                        <w:p w14:paraId="519A2CFE" w14:textId="77777777" w:rsidR="00214516" w:rsidRPr="004F2833" w:rsidRDefault="00214516" w:rsidP="00214516">
                          <w:pPr>
                            <w:spacing w:after="0"/>
                            <w:rPr>
                              <w:rFonts w:ascii="Arial" w:hAnsi="Arial" w:cs="Arial"/>
                            </w:rPr>
                          </w:pPr>
                          <w:r w:rsidRPr="004F2833">
                            <w:rPr>
                              <w:rFonts w:ascii="Arial" w:hAnsi="Arial" w:cs="Arial"/>
                            </w:rPr>
                            <w:t xml:space="preserve">514 (35.2%) children followed up at 3 years </w:t>
                          </w:r>
                        </w:p>
                        <w:p w14:paraId="22BCF77F" w14:textId="77777777" w:rsidR="00214516" w:rsidRPr="004938F9" w:rsidRDefault="00214516" w:rsidP="00214516">
                          <w:pPr>
                            <w:pStyle w:val="ListParagraph"/>
                            <w:numPr>
                              <w:ilvl w:val="0"/>
                              <w:numId w:val="3"/>
                            </w:numPr>
                            <w:spacing w:after="0" w:line="276" w:lineRule="auto"/>
                            <w:rPr>
                              <w:rFonts w:ascii="Arial" w:hAnsi="Arial" w:cs="Arial"/>
                            </w:rPr>
                          </w:pPr>
                          <w:r w:rsidRPr="004938F9">
                            <w:rPr>
                              <w:rFonts w:ascii="Arial" w:hAnsi="Arial" w:cs="Arial"/>
                            </w:rPr>
                            <w:t xml:space="preserve">10 partial participation </w:t>
                          </w:r>
                        </w:p>
                        <w:p w14:paraId="466F9A34" w14:textId="77777777" w:rsidR="00214516" w:rsidRPr="004F2833" w:rsidRDefault="00214516" w:rsidP="00214516">
                          <w:pPr>
                            <w:spacing w:after="0"/>
                            <w:rPr>
                              <w:rFonts w:ascii="Arial" w:hAnsi="Arial" w:cs="Arial"/>
                            </w:rPr>
                          </w:pPr>
                          <w:r w:rsidRPr="004F2833">
                            <w:rPr>
                              <w:rFonts w:ascii="Arial" w:hAnsi="Arial" w:cs="Arial"/>
                            </w:rPr>
                            <w:t xml:space="preserve">     503 not responded to follow up contact</w:t>
                          </w:r>
                        </w:p>
                        <w:p w14:paraId="427B9947" w14:textId="77777777" w:rsidR="00214516" w:rsidRPr="004F2833" w:rsidRDefault="00214516" w:rsidP="00214516">
                          <w:pPr>
                            <w:spacing w:after="0"/>
                            <w:rPr>
                              <w:rFonts w:ascii="Arial" w:hAnsi="Arial" w:cs="Arial"/>
                            </w:rPr>
                          </w:pPr>
                          <w:r w:rsidRPr="004F2833">
                            <w:rPr>
                              <w:rFonts w:ascii="Arial" w:hAnsi="Arial" w:cs="Arial"/>
                            </w:rPr>
                            <w:t xml:space="preserve">     422 refused follow up </w:t>
                          </w:r>
                        </w:p>
                        <w:p w14:paraId="1AB41136" w14:textId="77777777" w:rsidR="00214516" w:rsidRPr="004F2833" w:rsidRDefault="00214516" w:rsidP="00214516">
                          <w:pPr>
                            <w:spacing w:after="0"/>
                            <w:rPr>
                              <w:rFonts w:ascii="Arial" w:hAnsi="Arial" w:cs="Arial"/>
                            </w:rPr>
                          </w:pPr>
                          <w:r w:rsidRPr="004F2833">
                            <w:rPr>
                              <w:rFonts w:ascii="Arial" w:hAnsi="Arial" w:cs="Arial"/>
                            </w:rPr>
                            <w:t xml:space="preserve">     82 did not attend follow-up   </w:t>
                          </w:r>
                        </w:p>
                        <w:p w14:paraId="090504FC" w14:textId="77777777" w:rsidR="00214516" w:rsidRPr="004F2833" w:rsidRDefault="00214516" w:rsidP="00214516">
                          <w:pPr>
                            <w:spacing w:after="0"/>
                            <w:rPr>
                              <w:rFonts w:ascii="Arial" w:hAnsi="Arial" w:cs="Arial"/>
                            </w:rPr>
                          </w:pPr>
                          <w:r w:rsidRPr="004F2833">
                            <w:rPr>
                              <w:rFonts w:ascii="Arial" w:hAnsi="Arial" w:cs="Arial"/>
                            </w:rPr>
                            <w:t xml:space="preserve">     1 cot death (2.5 months) </w:t>
                          </w:r>
                        </w:p>
                        <w:p w14:paraId="209CEC26" w14:textId="77777777" w:rsidR="00214516" w:rsidRPr="004F2833" w:rsidRDefault="00214516" w:rsidP="00214516">
                          <w:pPr>
                            <w:spacing w:after="0"/>
                            <w:rPr>
                              <w:rFonts w:ascii="Arial" w:hAnsi="Arial" w:cs="Arial"/>
                            </w:rPr>
                          </w:pPr>
                        </w:p>
                        <w:p w14:paraId="3F1C34E9" w14:textId="77777777" w:rsidR="00214516" w:rsidRPr="006304C0" w:rsidRDefault="00214516" w:rsidP="00214516">
                          <w:pPr>
                            <w:spacing w:after="0"/>
                            <w:rPr>
                              <w:rFonts w:ascii="Times New Roman" w:hAnsi="Times New Roman" w:cs="Times New Roman"/>
                            </w:rPr>
                          </w:pPr>
                        </w:p>
                      </w:txbxContent>
                    </v:textbox>
                  </v:shape>
                  <v:shape id="Text Box 24" o:spid="_x0000_s1036" type="#_x0000_t202" style="position:absolute;left:13424;top:18687;width:33059;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WGIwwAAANsAAAAPAAAAZHJzL2Rvd25yZXYueG1sRI9Ba8JA&#10;FITvQv/D8gredFMp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ce1hiMMAAADbAAAADwAA&#10;AAAAAAAAAAAAAAAHAgAAZHJzL2Rvd25yZXYueG1sUEsFBgAAAAADAAMAtwAAAPcCAAAAAA==&#10;" fillcolor="window" strokeweight=".5pt">
                    <v:textbox>
                      <w:txbxContent>
                        <w:p w14:paraId="404535C2" w14:textId="77777777" w:rsidR="00214516" w:rsidRPr="004F2833" w:rsidRDefault="00214516" w:rsidP="00214516">
                          <w:pPr>
                            <w:spacing w:after="0"/>
                            <w:rPr>
                              <w:rFonts w:ascii="Arial" w:hAnsi="Arial" w:cs="Arial"/>
                            </w:rPr>
                          </w:pPr>
                          <w:r w:rsidRPr="004F2833">
                            <w:rPr>
                              <w:rFonts w:ascii="Arial" w:hAnsi="Arial" w:cs="Arial"/>
                            </w:rPr>
                            <w:t xml:space="preserve">495 children included in the analysis </w:t>
                          </w:r>
                        </w:p>
                        <w:p w14:paraId="3A2C3722" w14:textId="77777777" w:rsidR="00214516" w:rsidRPr="004F2833" w:rsidRDefault="00214516" w:rsidP="00214516">
                          <w:pPr>
                            <w:pStyle w:val="ListParagraph"/>
                            <w:numPr>
                              <w:ilvl w:val="0"/>
                              <w:numId w:val="2"/>
                            </w:numPr>
                            <w:spacing w:after="0"/>
                            <w:rPr>
                              <w:rFonts w:ascii="Arial" w:hAnsi="Arial" w:cs="Arial"/>
                            </w:rPr>
                          </w:pPr>
                          <w:r w:rsidRPr="004F2833">
                            <w:rPr>
                              <w:rFonts w:ascii="Arial" w:hAnsi="Arial" w:cs="Arial"/>
                            </w:rPr>
                            <w:t xml:space="preserve">5 children born ≤ 34 weeks gestation </w:t>
                          </w:r>
                        </w:p>
                        <w:p w14:paraId="4D4BDD28" w14:textId="77777777" w:rsidR="00214516" w:rsidRPr="004F2833" w:rsidRDefault="00214516" w:rsidP="00214516">
                          <w:pPr>
                            <w:pStyle w:val="ListParagraph"/>
                            <w:numPr>
                              <w:ilvl w:val="0"/>
                              <w:numId w:val="2"/>
                            </w:numPr>
                            <w:spacing w:after="0"/>
                            <w:rPr>
                              <w:rFonts w:ascii="Arial" w:hAnsi="Arial" w:cs="Arial"/>
                            </w:rPr>
                          </w:pPr>
                          <w:r w:rsidRPr="004F2833">
                            <w:rPr>
                              <w:rFonts w:ascii="Arial" w:hAnsi="Arial" w:cs="Arial"/>
                            </w:rPr>
                            <w:t xml:space="preserve">4 major health problems </w:t>
                          </w:r>
                        </w:p>
                        <w:p w14:paraId="72701E25" w14:textId="77777777" w:rsidR="00214516" w:rsidRPr="004F2833" w:rsidRDefault="00214516" w:rsidP="00214516">
                          <w:pPr>
                            <w:pStyle w:val="ListParagraph"/>
                            <w:numPr>
                              <w:ilvl w:val="0"/>
                              <w:numId w:val="2"/>
                            </w:numPr>
                            <w:spacing w:after="0"/>
                            <w:rPr>
                              <w:rFonts w:ascii="Arial" w:hAnsi="Arial" w:cs="Arial"/>
                            </w:rPr>
                          </w:pPr>
                          <w:r w:rsidRPr="004F2833">
                            <w:rPr>
                              <w:rFonts w:ascii="Arial" w:hAnsi="Arial" w:cs="Arial"/>
                            </w:rPr>
                            <w:t xml:space="preserve">10 children excluded for not providing outcome data </w:t>
                          </w:r>
                        </w:p>
                        <w:p w14:paraId="524170BE" w14:textId="77777777" w:rsidR="00214516" w:rsidRPr="004F2833" w:rsidRDefault="00214516" w:rsidP="00214516">
                          <w:pPr>
                            <w:rPr>
                              <w:rFonts w:ascii="Arial" w:hAnsi="Arial" w:cs="Arial"/>
                            </w:rPr>
                          </w:pPr>
                        </w:p>
                        <w:p w14:paraId="338F1A3E" w14:textId="77777777" w:rsidR="00214516" w:rsidRPr="006304C0" w:rsidRDefault="00214516" w:rsidP="00214516">
                          <w:pPr>
                            <w:rPr>
                              <w:rFonts w:ascii="Times New Roman" w:hAnsi="Times New Roman" w:cs="Times New Roman"/>
                            </w:rPr>
                          </w:pPr>
                        </w:p>
                      </w:txbxContent>
                    </v:textbox>
                  </v:shape>
                </v:group>
                <w10:wrap type="square" anchorx="margin"/>
              </v:group>
            </w:pict>
          </mc:Fallback>
        </mc:AlternateContent>
      </w:r>
    </w:p>
    <w:p w14:paraId="4F5DB12E" w14:textId="77777777" w:rsidR="00214516" w:rsidRPr="004F2833" w:rsidRDefault="00214516" w:rsidP="00214516">
      <w:pPr>
        <w:rPr>
          <w:rFonts w:ascii="Arial" w:hAnsi="Arial" w:cs="Arial"/>
        </w:rPr>
      </w:pPr>
    </w:p>
    <w:p w14:paraId="58630B40" w14:textId="77777777" w:rsidR="00214516" w:rsidRPr="004F2833" w:rsidRDefault="00214516" w:rsidP="00214516">
      <w:pPr>
        <w:rPr>
          <w:rFonts w:ascii="Arial" w:hAnsi="Arial" w:cs="Arial"/>
        </w:rPr>
      </w:pPr>
    </w:p>
    <w:p w14:paraId="6AB37269" w14:textId="77777777" w:rsidR="00214516" w:rsidRPr="004F2833" w:rsidRDefault="00214516" w:rsidP="00214516">
      <w:pPr>
        <w:rPr>
          <w:rFonts w:ascii="Arial" w:hAnsi="Arial" w:cs="Arial"/>
        </w:rPr>
      </w:pPr>
    </w:p>
    <w:p w14:paraId="01391006" w14:textId="77777777" w:rsidR="00214516" w:rsidRPr="004F2833" w:rsidRDefault="00214516" w:rsidP="00214516">
      <w:pPr>
        <w:rPr>
          <w:rFonts w:ascii="Arial" w:hAnsi="Arial" w:cs="Arial"/>
        </w:rPr>
      </w:pPr>
    </w:p>
    <w:p w14:paraId="05285C8C" w14:textId="77777777" w:rsidR="00214516" w:rsidRPr="004F2833" w:rsidRDefault="00214516" w:rsidP="00214516">
      <w:pPr>
        <w:rPr>
          <w:rFonts w:ascii="Arial" w:hAnsi="Arial" w:cs="Arial"/>
        </w:rPr>
      </w:pPr>
    </w:p>
    <w:p w14:paraId="78731A55" w14:textId="77777777" w:rsidR="00214516" w:rsidRPr="004F2833" w:rsidRDefault="00214516" w:rsidP="00214516">
      <w:pPr>
        <w:rPr>
          <w:rFonts w:ascii="Arial" w:hAnsi="Arial" w:cs="Arial"/>
        </w:rPr>
      </w:pPr>
    </w:p>
    <w:p w14:paraId="72C63268" w14:textId="77777777" w:rsidR="00214516" w:rsidRPr="004F2833" w:rsidRDefault="00214516" w:rsidP="00214516">
      <w:pPr>
        <w:rPr>
          <w:rFonts w:ascii="Arial" w:hAnsi="Arial" w:cs="Arial"/>
        </w:rPr>
      </w:pPr>
    </w:p>
    <w:p w14:paraId="3888C694" w14:textId="77777777" w:rsidR="00214516" w:rsidRPr="004F2833" w:rsidRDefault="00214516" w:rsidP="00214516">
      <w:pPr>
        <w:rPr>
          <w:rFonts w:ascii="Arial" w:hAnsi="Arial" w:cs="Arial"/>
        </w:rPr>
      </w:pPr>
    </w:p>
    <w:p w14:paraId="7236ECE9" w14:textId="77777777" w:rsidR="00214516" w:rsidRPr="004F2833" w:rsidRDefault="00214516" w:rsidP="00214516">
      <w:pPr>
        <w:rPr>
          <w:rFonts w:ascii="Arial" w:hAnsi="Arial" w:cs="Arial"/>
        </w:rPr>
      </w:pPr>
    </w:p>
    <w:p w14:paraId="402B9BFC" w14:textId="77777777" w:rsidR="00214516" w:rsidRPr="004F2833" w:rsidRDefault="00214516" w:rsidP="00214516">
      <w:pPr>
        <w:rPr>
          <w:rFonts w:ascii="Arial" w:hAnsi="Arial" w:cs="Arial"/>
        </w:rPr>
      </w:pPr>
    </w:p>
    <w:p w14:paraId="640BD767" w14:textId="77777777" w:rsidR="00214516" w:rsidRPr="004F2833" w:rsidRDefault="00214516" w:rsidP="00214516">
      <w:pPr>
        <w:rPr>
          <w:rFonts w:ascii="Arial" w:hAnsi="Arial" w:cs="Arial"/>
        </w:rPr>
      </w:pPr>
    </w:p>
    <w:p w14:paraId="355387D9" w14:textId="77777777" w:rsidR="00214516" w:rsidRPr="004F2833" w:rsidRDefault="00214516" w:rsidP="00214516">
      <w:pPr>
        <w:rPr>
          <w:rFonts w:ascii="Arial" w:hAnsi="Arial" w:cs="Arial"/>
        </w:rPr>
      </w:pPr>
    </w:p>
    <w:p w14:paraId="608F6C38" w14:textId="77777777" w:rsidR="00214516" w:rsidRPr="004F2833" w:rsidRDefault="00214516" w:rsidP="00214516">
      <w:pPr>
        <w:rPr>
          <w:rFonts w:ascii="Arial" w:hAnsi="Arial" w:cs="Arial"/>
        </w:rPr>
      </w:pPr>
    </w:p>
    <w:p w14:paraId="793778C2" w14:textId="77777777" w:rsidR="00214516" w:rsidRPr="004F2833" w:rsidRDefault="00214516" w:rsidP="00214516">
      <w:pPr>
        <w:rPr>
          <w:rFonts w:ascii="Arial" w:hAnsi="Arial" w:cs="Arial"/>
        </w:rPr>
      </w:pPr>
    </w:p>
    <w:p w14:paraId="60209134" w14:textId="77777777" w:rsidR="00214516" w:rsidRPr="004F2833" w:rsidRDefault="00214516" w:rsidP="00214516">
      <w:pPr>
        <w:rPr>
          <w:rFonts w:ascii="Arial" w:hAnsi="Arial" w:cs="Arial"/>
        </w:rPr>
      </w:pPr>
    </w:p>
    <w:p w14:paraId="5C6F52ED" w14:textId="77777777" w:rsidR="00214516" w:rsidRPr="004F2833" w:rsidRDefault="00214516" w:rsidP="00214516">
      <w:pPr>
        <w:rPr>
          <w:rFonts w:ascii="Arial" w:hAnsi="Arial" w:cs="Arial"/>
        </w:rPr>
      </w:pPr>
    </w:p>
    <w:p w14:paraId="35CD428A" w14:textId="77777777" w:rsidR="00214516" w:rsidRPr="004F2833" w:rsidRDefault="00214516" w:rsidP="00214516">
      <w:pPr>
        <w:rPr>
          <w:rFonts w:ascii="Arial" w:hAnsi="Arial" w:cs="Arial"/>
        </w:rPr>
      </w:pPr>
    </w:p>
    <w:p w14:paraId="1E7E65F3" w14:textId="77777777" w:rsidR="00214516" w:rsidRPr="004F2833" w:rsidRDefault="00214516" w:rsidP="00214516">
      <w:pPr>
        <w:rPr>
          <w:rFonts w:ascii="Arial" w:hAnsi="Arial" w:cs="Arial"/>
        </w:rPr>
      </w:pPr>
      <w:r w:rsidRPr="004F2833">
        <w:rPr>
          <w:rFonts w:ascii="Arial" w:hAnsi="Arial" w:cs="Arial"/>
          <w:noProof/>
          <w:lang w:eastAsia="en-GB"/>
        </w:rPr>
        <mc:AlternateContent>
          <mc:Choice Requires="wps">
            <w:drawing>
              <wp:anchor distT="0" distB="0" distL="114300" distR="114300" simplePos="0" relativeHeight="251660288" behindDoc="0" locked="0" layoutInCell="1" allowOverlap="1" wp14:anchorId="1CE8D45F" wp14:editId="2B27F124">
                <wp:simplePos x="0" y="0"/>
                <wp:positionH relativeFrom="column">
                  <wp:posOffset>2490948</wp:posOffset>
                </wp:positionH>
                <wp:positionV relativeFrom="paragraph">
                  <wp:posOffset>45085</wp:posOffset>
                </wp:positionV>
                <wp:extent cx="0" cy="574250"/>
                <wp:effectExtent l="76200" t="0" r="57150" b="54610"/>
                <wp:wrapNone/>
                <wp:docPr id="26" name="Straight Arrow Connector 26"/>
                <wp:cNvGraphicFramePr/>
                <a:graphic xmlns:a="http://schemas.openxmlformats.org/drawingml/2006/main">
                  <a:graphicData uri="http://schemas.microsoft.com/office/word/2010/wordprocessingShape">
                    <wps:wsp>
                      <wps:cNvCnPr/>
                      <wps:spPr>
                        <a:xfrm>
                          <a:off x="0" y="0"/>
                          <a:ext cx="0" cy="5742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5620BB" id="Straight Arrow Connector 26" o:spid="_x0000_s1026" type="#_x0000_t32" style="position:absolute;margin-left:196.15pt;margin-top:3.55pt;width:0;height:45.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" strokecolor="windowText" strokeweight=".5pt">
                <v:stroke endarrow="block" joinstyle="miter"/>
              </v:shape>
            </w:pict>
          </mc:Fallback>
        </mc:AlternateContent>
      </w:r>
    </w:p>
    <w:p w14:paraId="7219EF7E" w14:textId="77777777" w:rsidR="00214516" w:rsidRPr="004F2833" w:rsidRDefault="00214516" w:rsidP="00214516">
      <w:pPr>
        <w:rPr>
          <w:rFonts w:ascii="Arial" w:hAnsi="Arial" w:cs="Arial"/>
        </w:rPr>
      </w:pPr>
    </w:p>
    <w:p w14:paraId="6805BB45" w14:textId="77777777" w:rsidR="00214516" w:rsidRPr="004F2833" w:rsidRDefault="00214516" w:rsidP="00214516">
      <w:pPr>
        <w:rPr>
          <w:rFonts w:ascii="Arial" w:hAnsi="Arial" w:cs="Arial"/>
        </w:rPr>
      </w:pPr>
    </w:p>
    <w:p w14:paraId="3EEE21B4" w14:textId="77777777" w:rsidR="00214516" w:rsidRPr="004F2833" w:rsidRDefault="00214516" w:rsidP="00214516">
      <w:pPr>
        <w:rPr>
          <w:rFonts w:ascii="Arial" w:hAnsi="Arial" w:cs="Arial"/>
        </w:rPr>
      </w:pPr>
    </w:p>
    <w:p w14:paraId="508FD5D9" w14:textId="77777777" w:rsidR="00214516" w:rsidRPr="004F2833" w:rsidRDefault="00214516" w:rsidP="00214516">
      <w:pPr>
        <w:rPr>
          <w:rFonts w:ascii="Arial" w:hAnsi="Arial" w:cs="Arial"/>
        </w:rPr>
      </w:pPr>
    </w:p>
    <w:p w14:paraId="390BCF68" w14:textId="77777777" w:rsidR="00214516" w:rsidRPr="004F2833" w:rsidRDefault="00214516" w:rsidP="00214516">
      <w:pPr>
        <w:rPr>
          <w:rFonts w:ascii="Arial" w:hAnsi="Arial" w:cs="Arial"/>
        </w:rPr>
      </w:pPr>
    </w:p>
    <w:p w14:paraId="1520A000" w14:textId="77777777" w:rsidR="00214516" w:rsidRPr="004F2833" w:rsidRDefault="00214516" w:rsidP="00214516">
      <w:pPr>
        <w:rPr>
          <w:rFonts w:ascii="Arial" w:hAnsi="Arial" w:cs="Arial"/>
        </w:rPr>
      </w:pPr>
    </w:p>
    <w:p w14:paraId="1FA6E3F6" w14:textId="77777777" w:rsidR="00214516" w:rsidRPr="004F2833" w:rsidRDefault="00214516" w:rsidP="00214516">
      <w:pPr>
        <w:rPr>
          <w:rFonts w:ascii="Arial" w:hAnsi="Arial" w:cs="Arial"/>
        </w:rPr>
      </w:pPr>
    </w:p>
    <w:p w14:paraId="6084248A" w14:textId="77777777" w:rsidR="00214516" w:rsidRPr="004F2833" w:rsidRDefault="00214516" w:rsidP="00214516">
      <w:pPr>
        <w:rPr>
          <w:rFonts w:ascii="Arial" w:hAnsi="Arial" w:cs="Arial"/>
        </w:rPr>
      </w:pPr>
      <w:r w:rsidRPr="004F2833">
        <w:rPr>
          <w:rFonts w:ascii="Arial" w:hAnsi="Arial" w:cs="Arial"/>
        </w:rPr>
        <w:t xml:space="preserve">Figure 1: Consort diagram of participants enrolled in the UPBEAT trial at 3 years after delivery </w:t>
      </w:r>
    </w:p>
    <w:p w14:paraId="487AA99C" w14:textId="77777777" w:rsidR="00214516" w:rsidRDefault="00214516" w:rsidP="00214516"/>
    <w:p w14:paraId="3E90D67C" w14:textId="5000D905" w:rsidR="00FF7388" w:rsidRPr="00A52D79" w:rsidRDefault="00FF7388" w:rsidP="00E235C8">
      <w:pPr>
        <w:pStyle w:val="Bibliography"/>
        <w:spacing w:line="360" w:lineRule="auto"/>
        <w:ind w:left="0" w:firstLine="0"/>
        <w:jc w:val="both"/>
        <w:rPr>
          <w:rFonts w:ascii="Times New Roman" w:hAnsi="Times New Roman" w:cs="Times New Roman"/>
          <w:b/>
          <w:bCs/>
          <w:sz w:val="24"/>
          <w:szCs w:val="24"/>
        </w:rPr>
      </w:pPr>
      <w:r w:rsidRPr="00A52D79">
        <w:rPr>
          <w:rFonts w:ascii="Times New Roman" w:hAnsi="Times New Roman" w:cs="Times New Roman"/>
          <w:b/>
          <w:bCs/>
          <w:sz w:val="24"/>
          <w:szCs w:val="24"/>
        </w:rPr>
        <w:br w:type="page"/>
      </w:r>
    </w:p>
    <w:tbl>
      <w:tblPr>
        <w:tblStyle w:val="ListTable7Colorful"/>
        <w:tblpPr w:leftFromText="180" w:rightFromText="180" w:vertAnchor="text" w:horzAnchor="margin" w:tblpXSpec="center" w:tblpY="29"/>
        <w:tblW w:w="0" w:type="auto"/>
        <w:tblLayout w:type="fixed"/>
        <w:tblLook w:val="04A0" w:firstRow="1" w:lastRow="0" w:firstColumn="1" w:lastColumn="0" w:noHBand="0" w:noVBand="1"/>
      </w:tblPr>
      <w:tblGrid>
        <w:gridCol w:w="4307"/>
        <w:gridCol w:w="1782"/>
        <w:gridCol w:w="594"/>
        <w:gridCol w:w="2080"/>
      </w:tblGrid>
      <w:tr w:rsidR="00AB6E65" w:rsidRPr="00A53A92" w14:paraId="496E51E5" w14:textId="77777777" w:rsidTr="00161599">
        <w:trPr>
          <w:cnfStyle w:val="100000000000" w:firstRow="1" w:lastRow="0" w:firstColumn="0" w:lastColumn="0" w:oddVBand="0" w:evenVBand="0" w:oddHBand="0" w:evenHBand="0" w:firstRowFirstColumn="0" w:firstRowLastColumn="0" w:lastRowFirstColumn="0" w:lastRowLastColumn="0"/>
          <w:trHeight w:val="314"/>
        </w:trPr>
        <w:tc>
          <w:tcPr>
            <w:cnfStyle w:val="001000000100" w:firstRow="0" w:lastRow="0" w:firstColumn="1" w:lastColumn="0" w:oddVBand="0" w:evenVBand="0" w:oddHBand="0" w:evenHBand="0" w:firstRowFirstColumn="1" w:firstRowLastColumn="0" w:lastRowFirstColumn="0" w:lastRowLastColumn="0"/>
            <w:tcW w:w="8763" w:type="dxa"/>
            <w:gridSpan w:val="4"/>
            <w:tcBorders>
              <w:bottom w:val="single" w:sz="4" w:space="0" w:color="auto"/>
            </w:tcBorders>
          </w:tcPr>
          <w:p w14:paraId="6A4A8F74" w14:textId="77777777" w:rsidR="00AB6E65" w:rsidRPr="00A53A92" w:rsidRDefault="00AB6E65" w:rsidP="00161599">
            <w:pPr>
              <w:pStyle w:val="Heading5"/>
              <w:numPr>
                <w:ilvl w:val="0"/>
                <w:numId w:val="0"/>
              </w:numPr>
              <w:jc w:val="left"/>
              <w:outlineLvl w:val="4"/>
              <w:rPr>
                <w:rFonts w:ascii="Arial" w:hAnsi="Arial" w:cs="Arial"/>
                <w:b/>
                <w:bCs/>
                <w:sz w:val="22"/>
              </w:rPr>
            </w:pPr>
            <w:bookmarkStart w:id="9" w:name="_Ref24453804"/>
            <w:r w:rsidRPr="00A53A92">
              <w:rPr>
                <w:rFonts w:ascii="Arial" w:hAnsi="Arial" w:cs="Arial"/>
                <w:b/>
                <w:bCs/>
                <w:sz w:val="22"/>
              </w:rPr>
              <w:t>Tabl</w:t>
            </w:r>
            <w:bookmarkEnd w:id="9"/>
            <w:r w:rsidRPr="00A53A92">
              <w:rPr>
                <w:rFonts w:ascii="Arial" w:hAnsi="Arial" w:cs="Arial"/>
                <w:b/>
                <w:bCs/>
                <w:sz w:val="22"/>
              </w:rPr>
              <w:t xml:space="preserve">e 1: Maternal and offspring demographics of the analysed sample (n=495) </w:t>
            </w:r>
          </w:p>
        </w:tc>
      </w:tr>
      <w:tr w:rsidR="00AB6E65" w:rsidRPr="00A53A92" w14:paraId="5DD7B091" w14:textId="77777777" w:rsidTr="0016159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307" w:type="dxa"/>
            <w:tcBorders>
              <w:top w:val="single" w:sz="4" w:space="0" w:color="auto"/>
              <w:bottom w:val="single" w:sz="4" w:space="0" w:color="auto"/>
              <w:right w:val="none" w:sz="0" w:space="0" w:color="auto"/>
            </w:tcBorders>
          </w:tcPr>
          <w:p w14:paraId="2848A897" w14:textId="77777777" w:rsidR="00AB6E65" w:rsidRPr="00A53A92" w:rsidRDefault="00AB6E65" w:rsidP="00161599">
            <w:pPr>
              <w:jc w:val="left"/>
              <w:rPr>
                <w:rFonts w:ascii="Arial" w:hAnsi="Arial" w:cs="Arial"/>
                <w:b/>
                <w:i w:val="0"/>
                <w:sz w:val="22"/>
              </w:rPr>
            </w:pPr>
            <w:r w:rsidRPr="00A53A92">
              <w:rPr>
                <w:rFonts w:ascii="Arial" w:hAnsi="Arial" w:cs="Arial"/>
                <w:b/>
                <w:i w:val="0"/>
                <w:sz w:val="22"/>
              </w:rPr>
              <w:t>Maternal demographics</w:t>
            </w:r>
          </w:p>
        </w:tc>
        <w:tc>
          <w:tcPr>
            <w:tcW w:w="1782" w:type="dxa"/>
            <w:vMerge w:val="restart"/>
            <w:tcBorders>
              <w:top w:val="single" w:sz="4" w:space="0" w:color="auto"/>
              <w:left w:val="nil"/>
            </w:tcBorders>
            <w:shd w:val="clear" w:color="auto" w:fill="auto"/>
          </w:tcPr>
          <w:p w14:paraId="06788000" w14:textId="77777777" w:rsidR="00AB6E65" w:rsidRPr="00A53A92" w:rsidRDefault="00AB6E65" w:rsidP="0016159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 xml:space="preserve">  </w:t>
            </w:r>
          </w:p>
        </w:tc>
        <w:tc>
          <w:tcPr>
            <w:tcW w:w="2674" w:type="dxa"/>
            <w:gridSpan w:val="2"/>
            <w:vMerge w:val="restart"/>
            <w:tcBorders>
              <w:top w:val="single" w:sz="4" w:space="0" w:color="auto"/>
              <w:left w:val="nil"/>
            </w:tcBorders>
            <w:shd w:val="clear" w:color="auto" w:fill="auto"/>
          </w:tcPr>
          <w:p w14:paraId="57D33CFE"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Mean (SD)/ Median (IQR)/N (%)</w:t>
            </w:r>
          </w:p>
        </w:tc>
      </w:tr>
      <w:tr w:rsidR="00AB6E65" w:rsidRPr="00A53A92" w14:paraId="27576612" w14:textId="77777777" w:rsidTr="00161599">
        <w:trPr>
          <w:trHeight w:val="271"/>
        </w:trPr>
        <w:tc>
          <w:tcPr>
            <w:cnfStyle w:val="001000000000" w:firstRow="0" w:lastRow="0" w:firstColumn="1" w:lastColumn="0" w:oddVBand="0" w:evenVBand="0" w:oddHBand="0" w:evenHBand="0" w:firstRowFirstColumn="0" w:firstRowLastColumn="0" w:lastRowFirstColumn="0" w:lastRowLastColumn="0"/>
            <w:tcW w:w="4307" w:type="dxa"/>
            <w:tcBorders>
              <w:top w:val="single" w:sz="4" w:space="0" w:color="auto"/>
              <w:bottom w:val="single" w:sz="4" w:space="0" w:color="auto"/>
              <w:right w:val="none" w:sz="0" w:space="0" w:color="auto"/>
            </w:tcBorders>
          </w:tcPr>
          <w:p w14:paraId="369D91C7" w14:textId="77777777" w:rsidR="00AB6E65" w:rsidRPr="00A53A92" w:rsidRDefault="00AB6E65" w:rsidP="00161599">
            <w:pPr>
              <w:jc w:val="left"/>
              <w:rPr>
                <w:rFonts w:ascii="Arial" w:hAnsi="Arial" w:cs="Arial"/>
                <w:b/>
                <w:i w:val="0"/>
                <w:sz w:val="22"/>
              </w:rPr>
            </w:pPr>
            <w:r w:rsidRPr="00A53A92">
              <w:rPr>
                <w:rFonts w:ascii="Arial" w:hAnsi="Arial" w:cs="Arial"/>
                <w:b/>
                <w:i w:val="0"/>
                <w:sz w:val="22"/>
              </w:rPr>
              <w:t>Pre-pregnancy</w:t>
            </w:r>
          </w:p>
        </w:tc>
        <w:tc>
          <w:tcPr>
            <w:tcW w:w="1782" w:type="dxa"/>
            <w:vMerge/>
            <w:tcBorders>
              <w:left w:val="nil"/>
              <w:bottom w:val="single" w:sz="4" w:space="0" w:color="auto"/>
            </w:tcBorders>
            <w:shd w:val="clear" w:color="auto" w:fill="auto"/>
          </w:tcPr>
          <w:p w14:paraId="55EE56BC" w14:textId="77777777" w:rsidR="00AB6E65" w:rsidRPr="00A53A92" w:rsidRDefault="00AB6E65" w:rsidP="0016159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674" w:type="dxa"/>
            <w:gridSpan w:val="2"/>
            <w:vMerge/>
            <w:tcBorders>
              <w:left w:val="nil"/>
              <w:bottom w:val="single" w:sz="4" w:space="0" w:color="auto"/>
            </w:tcBorders>
            <w:shd w:val="clear" w:color="auto" w:fill="auto"/>
          </w:tcPr>
          <w:p w14:paraId="3382432A" w14:textId="77777777" w:rsidR="00AB6E65" w:rsidRPr="00A53A92" w:rsidRDefault="00AB6E65" w:rsidP="0016159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B6E65" w:rsidRPr="00A53A92" w14:paraId="3C9757A0" w14:textId="77777777" w:rsidTr="0016159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307" w:type="dxa"/>
            <w:tcBorders>
              <w:top w:val="single" w:sz="4" w:space="0" w:color="auto"/>
              <w:bottom w:val="single" w:sz="4" w:space="0" w:color="auto"/>
              <w:right w:val="none" w:sz="0" w:space="0" w:color="auto"/>
            </w:tcBorders>
          </w:tcPr>
          <w:p w14:paraId="5EF382C6" w14:textId="77777777" w:rsidR="00AB6E65" w:rsidRPr="00A53A92" w:rsidRDefault="00AB6E65" w:rsidP="00161599">
            <w:pPr>
              <w:jc w:val="left"/>
              <w:rPr>
                <w:rFonts w:ascii="Arial" w:hAnsi="Arial" w:cs="Arial"/>
                <w:i w:val="0"/>
                <w:sz w:val="22"/>
              </w:rPr>
            </w:pPr>
            <w:r w:rsidRPr="00A53A92">
              <w:rPr>
                <w:rFonts w:ascii="Arial" w:hAnsi="Arial" w:cs="Arial"/>
                <w:i w:val="0"/>
                <w:sz w:val="22"/>
              </w:rPr>
              <w:t>Age (years)</w:t>
            </w:r>
          </w:p>
        </w:tc>
        <w:tc>
          <w:tcPr>
            <w:tcW w:w="2376" w:type="dxa"/>
            <w:gridSpan w:val="2"/>
            <w:tcBorders>
              <w:top w:val="single" w:sz="4" w:space="0" w:color="auto"/>
              <w:bottom w:val="single" w:sz="4" w:space="0" w:color="auto"/>
            </w:tcBorders>
            <w:shd w:val="clear" w:color="auto" w:fill="auto"/>
          </w:tcPr>
          <w:p w14:paraId="3EECD5A6"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80" w:type="dxa"/>
            <w:tcBorders>
              <w:top w:val="single" w:sz="4" w:space="0" w:color="auto"/>
              <w:bottom w:val="single" w:sz="4" w:space="0" w:color="auto"/>
            </w:tcBorders>
            <w:shd w:val="clear" w:color="auto" w:fill="auto"/>
          </w:tcPr>
          <w:p w14:paraId="1ECD147A"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31.2 (5.3)</w:t>
            </w:r>
          </w:p>
        </w:tc>
      </w:tr>
      <w:tr w:rsidR="00AB6E65" w:rsidRPr="00A53A92" w14:paraId="2DC5FF96" w14:textId="77777777" w:rsidTr="00161599">
        <w:trPr>
          <w:trHeight w:val="271"/>
        </w:trPr>
        <w:tc>
          <w:tcPr>
            <w:cnfStyle w:val="001000000000" w:firstRow="0" w:lastRow="0" w:firstColumn="1" w:lastColumn="0" w:oddVBand="0" w:evenVBand="0" w:oddHBand="0" w:evenHBand="0" w:firstRowFirstColumn="0" w:firstRowLastColumn="0" w:lastRowFirstColumn="0" w:lastRowLastColumn="0"/>
            <w:tcW w:w="4307" w:type="dxa"/>
            <w:tcBorders>
              <w:top w:val="single" w:sz="4" w:space="0" w:color="auto"/>
              <w:right w:val="none" w:sz="0" w:space="0" w:color="auto"/>
            </w:tcBorders>
          </w:tcPr>
          <w:p w14:paraId="15095DA9" w14:textId="77777777" w:rsidR="00AB6E65" w:rsidRPr="00A53A92" w:rsidRDefault="00AB6E65" w:rsidP="00161599">
            <w:pPr>
              <w:jc w:val="left"/>
              <w:rPr>
                <w:rFonts w:ascii="Arial" w:hAnsi="Arial" w:cs="Arial"/>
                <w:i w:val="0"/>
                <w:sz w:val="22"/>
              </w:rPr>
            </w:pPr>
            <w:r w:rsidRPr="00A53A92">
              <w:rPr>
                <w:rFonts w:ascii="Arial" w:hAnsi="Arial" w:cs="Arial"/>
                <w:i w:val="0"/>
                <w:sz w:val="22"/>
              </w:rPr>
              <w:t>Ethnicity</w:t>
            </w:r>
          </w:p>
        </w:tc>
        <w:tc>
          <w:tcPr>
            <w:tcW w:w="2376" w:type="dxa"/>
            <w:gridSpan w:val="2"/>
            <w:tcBorders>
              <w:top w:val="single" w:sz="4" w:space="0" w:color="auto"/>
            </w:tcBorders>
            <w:shd w:val="clear" w:color="auto" w:fill="auto"/>
          </w:tcPr>
          <w:p w14:paraId="235AC947"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53A92">
              <w:rPr>
                <w:rFonts w:ascii="Arial" w:hAnsi="Arial" w:cs="Arial"/>
                <w:i/>
                <w:iCs/>
              </w:rPr>
              <w:t>White</w:t>
            </w:r>
          </w:p>
        </w:tc>
        <w:tc>
          <w:tcPr>
            <w:tcW w:w="2080" w:type="dxa"/>
            <w:tcBorders>
              <w:top w:val="single" w:sz="4" w:space="0" w:color="auto"/>
            </w:tcBorders>
            <w:shd w:val="clear" w:color="auto" w:fill="auto"/>
          </w:tcPr>
          <w:p w14:paraId="6CE87B10"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337 (68)</w:t>
            </w:r>
          </w:p>
        </w:tc>
      </w:tr>
      <w:tr w:rsidR="00AB6E65" w:rsidRPr="00A53A92" w14:paraId="4F9BC7A2" w14:textId="77777777" w:rsidTr="0016159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07" w:type="dxa"/>
            <w:tcBorders>
              <w:right w:val="none" w:sz="0" w:space="0" w:color="auto"/>
            </w:tcBorders>
          </w:tcPr>
          <w:p w14:paraId="1FEAF130" w14:textId="77777777" w:rsidR="00AB6E65" w:rsidRPr="00A53A92" w:rsidRDefault="00AB6E65" w:rsidP="00161599">
            <w:pPr>
              <w:jc w:val="left"/>
              <w:rPr>
                <w:rFonts w:ascii="Arial" w:hAnsi="Arial" w:cs="Arial"/>
                <w:i w:val="0"/>
                <w:sz w:val="22"/>
              </w:rPr>
            </w:pPr>
          </w:p>
        </w:tc>
        <w:tc>
          <w:tcPr>
            <w:tcW w:w="2376" w:type="dxa"/>
            <w:gridSpan w:val="2"/>
            <w:shd w:val="clear" w:color="auto" w:fill="auto"/>
          </w:tcPr>
          <w:p w14:paraId="13339429"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A53A92">
              <w:rPr>
                <w:rFonts w:ascii="Arial" w:hAnsi="Arial" w:cs="Arial"/>
                <w:i/>
                <w:iCs/>
              </w:rPr>
              <w:t>Black</w:t>
            </w:r>
          </w:p>
        </w:tc>
        <w:tc>
          <w:tcPr>
            <w:tcW w:w="2080" w:type="dxa"/>
            <w:shd w:val="clear" w:color="auto" w:fill="auto"/>
          </w:tcPr>
          <w:p w14:paraId="3CC79494"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114 (23)</w:t>
            </w:r>
          </w:p>
        </w:tc>
      </w:tr>
      <w:tr w:rsidR="00AB6E65" w:rsidRPr="00A53A92" w14:paraId="37044EC3" w14:textId="77777777" w:rsidTr="00161599">
        <w:trPr>
          <w:trHeight w:val="257"/>
        </w:trPr>
        <w:tc>
          <w:tcPr>
            <w:cnfStyle w:val="001000000000" w:firstRow="0" w:lastRow="0" w:firstColumn="1" w:lastColumn="0" w:oddVBand="0" w:evenVBand="0" w:oddHBand="0" w:evenHBand="0" w:firstRowFirstColumn="0" w:firstRowLastColumn="0" w:lastRowFirstColumn="0" w:lastRowLastColumn="0"/>
            <w:tcW w:w="4307" w:type="dxa"/>
            <w:tcBorders>
              <w:right w:val="none" w:sz="0" w:space="0" w:color="auto"/>
            </w:tcBorders>
          </w:tcPr>
          <w:p w14:paraId="264671D6" w14:textId="77777777" w:rsidR="00AB6E65" w:rsidRPr="00A53A92" w:rsidRDefault="00AB6E65" w:rsidP="00161599">
            <w:pPr>
              <w:jc w:val="left"/>
              <w:rPr>
                <w:rFonts w:ascii="Arial" w:hAnsi="Arial" w:cs="Arial"/>
                <w:i w:val="0"/>
                <w:sz w:val="22"/>
              </w:rPr>
            </w:pPr>
          </w:p>
        </w:tc>
        <w:tc>
          <w:tcPr>
            <w:tcW w:w="2376" w:type="dxa"/>
            <w:gridSpan w:val="2"/>
            <w:shd w:val="clear" w:color="auto" w:fill="auto"/>
          </w:tcPr>
          <w:p w14:paraId="7789EC5D"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53A92">
              <w:rPr>
                <w:rFonts w:ascii="Arial" w:hAnsi="Arial" w:cs="Arial"/>
                <w:i/>
                <w:iCs/>
              </w:rPr>
              <w:t>Asian</w:t>
            </w:r>
          </w:p>
        </w:tc>
        <w:tc>
          <w:tcPr>
            <w:tcW w:w="2080" w:type="dxa"/>
            <w:shd w:val="clear" w:color="auto" w:fill="auto"/>
          </w:tcPr>
          <w:p w14:paraId="013DB2E3"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20 (4)</w:t>
            </w:r>
          </w:p>
        </w:tc>
      </w:tr>
      <w:tr w:rsidR="00AB6E65" w:rsidRPr="00A53A92" w14:paraId="642E2642" w14:textId="77777777" w:rsidTr="0016159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07" w:type="dxa"/>
            <w:tcBorders>
              <w:bottom w:val="single" w:sz="4" w:space="0" w:color="auto"/>
              <w:right w:val="none" w:sz="0" w:space="0" w:color="auto"/>
            </w:tcBorders>
          </w:tcPr>
          <w:p w14:paraId="3B4E4D55" w14:textId="77777777" w:rsidR="00AB6E65" w:rsidRPr="00A53A92" w:rsidRDefault="00AB6E65" w:rsidP="00161599">
            <w:pPr>
              <w:jc w:val="left"/>
              <w:rPr>
                <w:rFonts w:ascii="Arial" w:hAnsi="Arial" w:cs="Arial"/>
                <w:i w:val="0"/>
                <w:sz w:val="22"/>
              </w:rPr>
            </w:pPr>
          </w:p>
        </w:tc>
        <w:tc>
          <w:tcPr>
            <w:tcW w:w="2376" w:type="dxa"/>
            <w:gridSpan w:val="2"/>
            <w:tcBorders>
              <w:bottom w:val="single" w:sz="4" w:space="0" w:color="auto"/>
            </w:tcBorders>
            <w:shd w:val="clear" w:color="auto" w:fill="auto"/>
          </w:tcPr>
          <w:p w14:paraId="45F9878D"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A53A92">
              <w:rPr>
                <w:rFonts w:ascii="Arial" w:hAnsi="Arial" w:cs="Arial"/>
                <w:i/>
                <w:iCs/>
              </w:rPr>
              <w:t>Other</w:t>
            </w:r>
          </w:p>
        </w:tc>
        <w:tc>
          <w:tcPr>
            <w:tcW w:w="2080" w:type="dxa"/>
            <w:tcBorders>
              <w:bottom w:val="single" w:sz="4" w:space="0" w:color="auto"/>
            </w:tcBorders>
            <w:shd w:val="clear" w:color="auto" w:fill="auto"/>
          </w:tcPr>
          <w:p w14:paraId="10D2059E"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24 (5)</w:t>
            </w:r>
          </w:p>
        </w:tc>
      </w:tr>
      <w:tr w:rsidR="00AB6E65" w:rsidRPr="00A53A92" w14:paraId="28B9C061" w14:textId="77777777" w:rsidTr="00161599">
        <w:trPr>
          <w:trHeight w:val="271"/>
        </w:trPr>
        <w:tc>
          <w:tcPr>
            <w:cnfStyle w:val="001000000000" w:firstRow="0" w:lastRow="0" w:firstColumn="1" w:lastColumn="0" w:oddVBand="0" w:evenVBand="0" w:oddHBand="0" w:evenHBand="0" w:firstRowFirstColumn="0" w:firstRowLastColumn="0" w:lastRowFirstColumn="0" w:lastRowLastColumn="0"/>
            <w:tcW w:w="4307" w:type="dxa"/>
            <w:tcBorders>
              <w:top w:val="single" w:sz="4" w:space="0" w:color="auto"/>
              <w:right w:val="none" w:sz="0" w:space="0" w:color="auto"/>
            </w:tcBorders>
            <w:shd w:val="clear" w:color="auto" w:fill="auto"/>
          </w:tcPr>
          <w:p w14:paraId="597EA417" w14:textId="77777777" w:rsidR="00AB6E65" w:rsidRPr="00A53A92" w:rsidRDefault="00AB6E65" w:rsidP="00161599">
            <w:pPr>
              <w:tabs>
                <w:tab w:val="left" w:pos="5393"/>
              </w:tabs>
              <w:jc w:val="left"/>
              <w:rPr>
                <w:rFonts w:ascii="Arial" w:hAnsi="Arial" w:cs="Arial"/>
                <w:iCs w:val="0"/>
                <w:sz w:val="22"/>
              </w:rPr>
            </w:pPr>
            <w:r w:rsidRPr="00A53A92">
              <w:rPr>
                <w:rFonts w:ascii="Arial" w:hAnsi="Arial" w:cs="Arial"/>
                <w:i w:val="0"/>
                <w:sz w:val="22"/>
              </w:rPr>
              <w:t>Years in full time education</w:t>
            </w:r>
          </w:p>
        </w:tc>
        <w:tc>
          <w:tcPr>
            <w:tcW w:w="2376" w:type="dxa"/>
            <w:gridSpan w:val="2"/>
            <w:tcBorders>
              <w:top w:val="single" w:sz="4" w:space="0" w:color="auto"/>
            </w:tcBorders>
            <w:shd w:val="clear" w:color="auto" w:fill="auto"/>
          </w:tcPr>
          <w:p w14:paraId="6A69F8B2" w14:textId="77777777" w:rsidR="00AB6E65" w:rsidRPr="00A53A92" w:rsidRDefault="00AB6E65" w:rsidP="00161599">
            <w:pPr>
              <w:tabs>
                <w:tab w:val="left" w:pos="5393"/>
              </w:tabs>
              <w:jc w:val="center"/>
              <w:cnfStyle w:val="000000000000" w:firstRow="0" w:lastRow="0" w:firstColumn="0" w:lastColumn="0" w:oddVBand="0" w:evenVBand="0" w:oddHBand="0" w:evenHBand="0" w:firstRowFirstColumn="0" w:firstRowLastColumn="0" w:lastRowFirstColumn="0" w:lastRowLastColumn="0"/>
              <w:rPr>
                <w:rFonts w:ascii="Arial" w:hAnsi="Arial" w:cs="Arial"/>
                <w:i/>
              </w:rPr>
            </w:pPr>
          </w:p>
        </w:tc>
        <w:tc>
          <w:tcPr>
            <w:tcW w:w="2080" w:type="dxa"/>
            <w:tcBorders>
              <w:top w:val="single" w:sz="4" w:space="0" w:color="auto"/>
            </w:tcBorders>
            <w:shd w:val="clear" w:color="auto" w:fill="auto"/>
          </w:tcPr>
          <w:p w14:paraId="7E76A58B"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15.1 (2.8)</w:t>
            </w:r>
          </w:p>
        </w:tc>
      </w:tr>
      <w:tr w:rsidR="00AB6E65" w:rsidRPr="00A53A92" w14:paraId="30A0B1DA" w14:textId="77777777" w:rsidTr="0016159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07" w:type="dxa"/>
            <w:tcBorders>
              <w:bottom w:val="single" w:sz="4" w:space="0" w:color="auto"/>
              <w:right w:val="none" w:sz="0" w:space="0" w:color="auto"/>
            </w:tcBorders>
          </w:tcPr>
          <w:p w14:paraId="79161EE1" w14:textId="77777777" w:rsidR="00AB6E65" w:rsidRPr="00A53A92" w:rsidRDefault="00AB6E65" w:rsidP="00161599">
            <w:pPr>
              <w:jc w:val="left"/>
              <w:rPr>
                <w:rFonts w:ascii="Arial" w:hAnsi="Arial" w:cs="Arial"/>
                <w:i w:val="0"/>
                <w:sz w:val="22"/>
              </w:rPr>
            </w:pPr>
            <w:r w:rsidRPr="00A53A92">
              <w:rPr>
                <w:rFonts w:ascii="Arial" w:hAnsi="Arial" w:cs="Arial"/>
                <w:i w:val="0"/>
                <w:sz w:val="22"/>
              </w:rPr>
              <w:t>Maternal BMI (kg/m</w:t>
            </w:r>
            <w:r w:rsidRPr="00A53A92">
              <w:rPr>
                <w:rFonts w:ascii="Arial" w:hAnsi="Arial" w:cs="Arial"/>
                <w:i w:val="0"/>
                <w:sz w:val="22"/>
                <w:vertAlign w:val="superscript"/>
              </w:rPr>
              <w:t>2</w:t>
            </w:r>
            <w:r w:rsidRPr="00A53A92">
              <w:rPr>
                <w:rFonts w:ascii="Arial" w:hAnsi="Arial" w:cs="Arial"/>
                <w:i w:val="0"/>
                <w:sz w:val="22"/>
              </w:rPr>
              <w:t>)</w:t>
            </w:r>
            <w:r w:rsidRPr="00A53A92">
              <w:rPr>
                <w:rFonts w:ascii="Arial" w:hAnsi="Arial" w:cs="Arial"/>
                <w:sz w:val="22"/>
                <w:vertAlign w:val="superscript"/>
              </w:rPr>
              <w:t xml:space="preserve"> </w:t>
            </w:r>
          </w:p>
        </w:tc>
        <w:tc>
          <w:tcPr>
            <w:tcW w:w="4456" w:type="dxa"/>
            <w:gridSpan w:val="3"/>
            <w:tcBorders>
              <w:bottom w:val="single" w:sz="4" w:space="0" w:color="auto"/>
            </w:tcBorders>
            <w:shd w:val="clear" w:color="auto" w:fill="auto"/>
          </w:tcPr>
          <w:p w14:paraId="60AB8F2E" w14:textId="77777777" w:rsidR="00AB6E65" w:rsidRPr="00A53A92" w:rsidRDefault="00AB6E65" w:rsidP="00161599">
            <w:pPr>
              <w:jc w:val="right"/>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A53A92">
              <w:rPr>
                <w:rFonts w:ascii="Arial" w:hAnsi="Arial" w:cs="Arial"/>
              </w:rPr>
              <w:t>34.7 (32.6 to 37.9)</w:t>
            </w:r>
          </w:p>
        </w:tc>
      </w:tr>
      <w:tr w:rsidR="00AB6E65" w:rsidRPr="00A53A92" w14:paraId="45985B49" w14:textId="77777777" w:rsidTr="00161599">
        <w:trPr>
          <w:trHeight w:val="257"/>
        </w:trPr>
        <w:tc>
          <w:tcPr>
            <w:cnfStyle w:val="001000000000" w:firstRow="0" w:lastRow="0" w:firstColumn="1" w:lastColumn="0" w:oddVBand="0" w:evenVBand="0" w:oddHBand="0" w:evenHBand="0" w:firstRowFirstColumn="0" w:firstRowLastColumn="0" w:lastRowFirstColumn="0" w:lastRowLastColumn="0"/>
            <w:tcW w:w="4307" w:type="dxa"/>
            <w:tcBorders>
              <w:top w:val="single" w:sz="4" w:space="0" w:color="auto"/>
              <w:right w:val="none" w:sz="0" w:space="0" w:color="auto"/>
            </w:tcBorders>
          </w:tcPr>
          <w:p w14:paraId="1FD3BF61" w14:textId="77777777" w:rsidR="00AB6E65" w:rsidRPr="00A53A92" w:rsidRDefault="00AB6E65" w:rsidP="00161599">
            <w:pPr>
              <w:jc w:val="left"/>
              <w:rPr>
                <w:rFonts w:ascii="Arial" w:hAnsi="Arial" w:cs="Arial"/>
                <w:i w:val="0"/>
                <w:sz w:val="22"/>
              </w:rPr>
            </w:pPr>
            <w:r w:rsidRPr="00A53A92">
              <w:rPr>
                <w:rFonts w:ascii="Arial" w:hAnsi="Arial" w:cs="Arial"/>
                <w:i w:val="0"/>
                <w:sz w:val="22"/>
              </w:rPr>
              <w:t>Obesity class I (30.0-34.9 kg/m</w:t>
            </w:r>
            <w:r w:rsidRPr="00A53A92">
              <w:rPr>
                <w:rFonts w:ascii="Arial" w:hAnsi="Arial" w:cs="Arial"/>
                <w:i w:val="0"/>
                <w:sz w:val="22"/>
                <w:vertAlign w:val="superscript"/>
              </w:rPr>
              <w:t>2</w:t>
            </w:r>
            <w:r w:rsidRPr="00A53A92">
              <w:rPr>
                <w:rFonts w:ascii="Arial" w:hAnsi="Arial" w:cs="Arial"/>
                <w:i w:val="0"/>
                <w:sz w:val="22"/>
              </w:rPr>
              <w:t>)</w:t>
            </w:r>
            <w:r w:rsidRPr="00A53A92">
              <w:rPr>
                <w:rFonts w:ascii="Arial" w:hAnsi="Arial" w:cs="Arial"/>
                <w:i w:val="0"/>
                <w:sz w:val="22"/>
                <w:vertAlign w:val="superscript"/>
              </w:rPr>
              <w:t>a</w:t>
            </w:r>
          </w:p>
        </w:tc>
        <w:tc>
          <w:tcPr>
            <w:tcW w:w="2376" w:type="dxa"/>
            <w:gridSpan w:val="2"/>
            <w:tcBorders>
              <w:top w:val="single" w:sz="4" w:space="0" w:color="auto"/>
              <w:left w:val="nil"/>
            </w:tcBorders>
            <w:shd w:val="clear" w:color="auto" w:fill="auto"/>
          </w:tcPr>
          <w:p w14:paraId="1961B525"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080" w:type="dxa"/>
            <w:tcBorders>
              <w:top w:val="single" w:sz="4" w:space="0" w:color="auto"/>
            </w:tcBorders>
            <w:shd w:val="clear" w:color="auto" w:fill="auto"/>
          </w:tcPr>
          <w:p w14:paraId="546F1C2A"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266 (53.7)</w:t>
            </w:r>
          </w:p>
        </w:tc>
      </w:tr>
      <w:tr w:rsidR="00AB6E65" w:rsidRPr="00A53A92" w14:paraId="476208CA" w14:textId="77777777" w:rsidTr="0016159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07" w:type="dxa"/>
            <w:tcBorders>
              <w:right w:val="none" w:sz="0" w:space="0" w:color="auto"/>
            </w:tcBorders>
          </w:tcPr>
          <w:p w14:paraId="00F2EC2B" w14:textId="77777777" w:rsidR="00AB6E65" w:rsidRPr="00A53A92" w:rsidRDefault="00AB6E65" w:rsidP="00161599">
            <w:pPr>
              <w:jc w:val="left"/>
              <w:rPr>
                <w:rFonts w:ascii="Arial" w:hAnsi="Arial" w:cs="Arial"/>
                <w:iCs w:val="0"/>
              </w:rPr>
            </w:pPr>
            <w:r w:rsidRPr="00A53A92">
              <w:rPr>
                <w:rFonts w:ascii="Arial" w:hAnsi="Arial" w:cs="Arial"/>
                <w:i w:val="0"/>
                <w:sz w:val="22"/>
              </w:rPr>
              <w:t>Obesity class II (35.0-39.9 kg/m</w:t>
            </w:r>
            <w:r w:rsidRPr="00A53A92">
              <w:rPr>
                <w:rFonts w:ascii="Arial" w:hAnsi="Arial" w:cs="Arial"/>
                <w:i w:val="0"/>
                <w:sz w:val="22"/>
                <w:vertAlign w:val="superscript"/>
              </w:rPr>
              <w:t>2</w:t>
            </w:r>
            <w:r w:rsidRPr="00A53A92">
              <w:rPr>
                <w:rFonts w:ascii="Arial" w:hAnsi="Arial" w:cs="Arial"/>
                <w:i w:val="0"/>
                <w:sz w:val="22"/>
              </w:rPr>
              <w:t>)</w:t>
            </w:r>
            <w:r w:rsidRPr="00A53A92">
              <w:rPr>
                <w:rFonts w:ascii="Arial" w:hAnsi="Arial" w:cs="Arial"/>
                <w:i w:val="0"/>
                <w:sz w:val="22"/>
                <w:vertAlign w:val="superscript"/>
              </w:rPr>
              <w:t>a</w:t>
            </w:r>
          </w:p>
        </w:tc>
        <w:tc>
          <w:tcPr>
            <w:tcW w:w="2376" w:type="dxa"/>
            <w:gridSpan w:val="2"/>
            <w:tcBorders>
              <w:left w:val="nil"/>
            </w:tcBorders>
            <w:shd w:val="clear" w:color="auto" w:fill="auto"/>
          </w:tcPr>
          <w:p w14:paraId="025AEFA3"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80" w:type="dxa"/>
            <w:shd w:val="clear" w:color="auto" w:fill="auto"/>
          </w:tcPr>
          <w:p w14:paraId="75A7F4AA"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143 (28.9)</w:t>
            </w:r>
          </w:p>
        </w:tc>
      </w:tr>
      <w:tr w:rsidR="00AB6E65" w:rsidRPr="00A53A92" w14:paraId="27E10EA5" w14:textId="77777777" w:rsidTr="00161599">
        <w:trPr>
          <w:trHeight w:val="271"/>
        </w:trPr>
        <w:tc>
          <w:tcPr>
            <w:cnfStyle w:val="001000000000" w:firstRow="0" w:lastRow="0" w:firstColumn="1" w:lastColumn="0" w:oddVBand="0" w:evenVBand="0" w:oddHBand="0" w:evenHBand="0" w:firstRowFirstColumn="0" w:firstRowLastColumn="0" w:lastRowFirstColumn="0" w:lastRowLastColumn="0"/>
            <w:tcW w:w="4307" w:type="dxa"/>
            <w:tcBorders>
              <w:bottom w:val="single" w:sz="4" w:space="0" w:color="auto"/>
              <w:right w:val="none" w:sz="0" w:space="0" w:color="auto"/>
            </w:tcBorders>
          </w:tcPr>
          <w:p w14:paraId="16F8159C" w14:textId="77777777" w:rsidR="00AB6E65" w:rsidRPr="00A53A92" w:rsidRDefault="00AB6E65" w:rsidP="00161599">
            <w:pPr>
              <w:jc w:val="left"/>
              <w:rPr>
                <w:rFonts w:ascii="Arial" w:hAnsi="Arial" w:cs="Arial"/>
                <w:i w:val="0"/>
                <w:sz w:val="22"/>
              </w:rPr>
            </w:pPr>
            <w:r w:rsidRPr="00A53A92">
              <w:rPr>
                <w:rFonts w:ascii="Arial" w:hAnsi="Arial" w:cs="Arial"/>
                <w:i w:val="0"/>
                <w:sz w:val="22"/>
              </w:rPr>
              <w:t>Obesity class III (≥40.0 kg/m</w:t>
            </w:r>
            <w:r w:rsidRPr="00A53A92">
              <w:rPr>
                <w:rFonts w:ascii="Arial" w:hAnsi="Arial" w:cs="Arial"/>
                <w:i w:val="0"/>
                <w:sz w:val="22"/>
                <w:vertAlign w:val="superscript"/>
              </w:rPr>
              <w:t>2</w:t>
            </w:r>
            <w:r w:rsidRPr="00A53A92">
              <w:rPr>
                <w:rFonts w:ascii="Arial" w:hAnsi="Arial" w:cs="Arial"/>
                <w:i w:val="0"/>
                <w:sz w:val="22"/>
              </w:rPr>
              <w:t>)</w:t>
            </w:r>
            <w:r w:rsidRPr="00A53A92">
              <w:rPr>
                <w:rFonts w:ascii="Arial" w:hAnsi="Arial" w:cs="Arial"/>
                <w:i w:val="0"/>
                <w:sz w:val="22"/>
                <w:vertAlign w:val="superscript"/>
              </w:rPr>
              <w:t>a</w:t>
            </w:r>
          </w:p>
        </w:tc>
        <w:tc>
          <w:tcPr>
            <w:tcW w:w="2376" w:type="dxa"/>
            <w:gridSpan w:val="2"/>
            <w:tcBorders>
              <w:left w:val="nil"/>
              <w:bottom w:val="single" w:sz="4" w:space="0" w:color="auto"/>
            </w:tcBorders>
            <w:shd w:val="clear" w:color="auto" w:fill="auto"/>
          </w:tcPr>
          <w:p w14:paraId="4661CE8C"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080" w:type="dxa"/>
            <w:tcBorders>
              <w:bottom w:val="single" w:sz="4" w:space="0" w:color="auto"/>
            </w:tcBorders>
            <w:shd w:val="clear" w:color="auto" w:fill="auto"/>
          </w:tcPr>
          <w:p w14:paraId="313DB8A3"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86 (17)</w:t>
            </w:r>
          </w:p>
        </w:tc>
      </w:tr>
      <w:tr w:rsidR="00AB6E65" w:rsidRPr="00A53A92" w14:paraId="4FCACD22" w14:textId="77777777" w:rsidTr="0016159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307" w:type="dxa"/>
            <w:tcBorders>
              <w:bottom w:val="single" w:sz="4" w:space="0" w:color="auto"/>
              <w:right w:val="none" w:sz="0" w:space="0" w:color="auto"/>
            </w:tcBorders>
          </w:tcPr>
          <w:p w14:paraId="7FFBAA14" w14:textId="77777777" w:rsidR="00AB6E65" w:rsidRPr="00A53A92" w:rsidRDefault="00AB6E65" w:rsidP="00161599">
            <w:pPr>
              <w:jc w:val="left"/>
              <w:rPr>
                <w:rFonts w:ascii="Arial" w:hAnsi="Arial" w:cs="Arial"/>
                <w:i w:val="0"/>
                <w:sz w:val="22"/>
              </w:rPr>
            </w:pPr>
            <w:r w:rsidRPr="00A53A92">
              <w:rPr>
                <w:rFonts w:ascii="Arial" w:hAnsi="Arial" w:cs="Arial"/>
                <w:i w:val="0"/>
                <w:sz w:val="22"/>
              </w:rPr>
              <w:t>Nulliparous</w:t>
            </w:r>
          </w:p>
        </w:tc>
        <w:tc>
          <w:tcPr>
            <w:tcW w:w="2376" w:type="dxa"/>
            <w:gridSpan w:val="2"/>
            <w:tcBorders>
              <w:bottom w:val="single" w:sz="4" w:space="0" w:color="auto"/>
            </w:tcBorders>
            <w:shd w:val="clear" w:color="auto" w:fill="auto"/>
          </w:tcPr>
          <w:p w14:paraId="74B8AECF"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80" w:type="dxa"/>
            <w:tcBorders>
              <w:bottom w:val="single" w:sz="4" w:space="0" w:color="auto"/>
            </w:tcBorders>
            <w:shd w:val="clear" w:color="auto" w:fill="auto"/>
          </w:tcPr>
          <w:p w14:paraId="6C172A9D"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244 (49)</w:t>
            </w:r>
          </w:p>
        </w:tc>
      </w:tr>
      <w:tr w:rsidR="00AB6E65" w:rsidRPr="00A53A92" w14:paraId="35F233F7" w14:textId="77777777" w:rsidTr="00161599">
        <w:trPr>
          <w:trHeight w:val="271"/>
        </w:trPr>
        <w:tc>
          <w:tcPr>
            <w:cnfStyle w:val="001000000000" w:firstRow="0" w:lastRow="0" w:firstColumn="1" w:lastColumn="0" w:oddVBand="0" w:evenVBand="0" w:oddHBand="0" w:evenHBand="0" w:firstRowFirstColumn="0" w:firstRowLastColumn="0" w:lastRowFirstColumn="0" w:lastRowLastColumn="0"/>
            <w:tcW w:w="4307" w:type="dxa"/>
            <w:vMerge w:val="restart"/>
            <w:tcBorders>
              <w:top w:val="single" w:sz="4" w:space="0" w:color="auto"/>
              <w:right w:val="none" w:sz="0" w:space="0" w:color="auto"/>
            </w:tcBorders>
          </w:tcPr>
          <w:p w14:paraId="322C742F" w14:textId="77777777" w:rsidR="00AB6E65" w:rsidRPr="00A53A92" w:rsidRDefault="00AB6E65" w:rsidP="00161599">
            <w:pPr>
              <w:jc w:val="left"/>
              <w:rPr>
                <w:rFonts w:ascii="Arial" w:hAnsi="Arial" w:cs="Arial"/>
                <w:i w:val="0"/>
                <w:sz w:val="22"/>
                <w:vertAlign w:val="superscript"/>
              </w:rPr>
            </w:pPr>
            <w:r w:rsidRPr="00A53A92">
              <w:rPr>
                <w:rFonts w:ascii="Arial" w:hAnsi="Arial" w:cs="Arial"/>
                <w:i w:val="0"/>
                <w:sz w:val="22"/>
              </w:rPr>
              <w:t xml:space="preserve">Index of Multiple Deprivation Quintiles </w:t>
            </w:r>
          </w:p>
        </w:tc>
        <w:tc>
          <w:tcPr>
            <w:tcW w:w="2376" w:type="dxa"/>
            <w:gridSpan w:val="2"/>
            <w:tcBorders>
              <w:top w:val="single" w:sz="4" w:space="0" w:color="auto"/>
              <w:left w:val="nil"/>
            </w:tcBorders>
            <w:shd w:val="clear" w:color="auto" w:fill="auto"/>
          </w:tcPr>
          <w:p w14:paraId="6E71F8F3"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53A92">
              <w:rPr>
                <w:rFonts w:ascii="Arial" w:hAnsi="Arial" w:cs="Arial"/>
                <w:i/>
                <w:iCs/>
              </w:rPr>
              <w:t>1 (least deprived)</w:t>
            </w:r>
          </w:p>
        </w:tc>
        <w:tc>
          <w:tcPr>
            <w:tcW w:w="2080" w:type="dxa"/>
            <w:tcBorders>
              <w:top w:val="single" w:sz="4" w:space="0" w:color="auto"/>
            </w:tcBorders>
            <w:shd w:val="clear" w:color="auto" w:fill="auto"/>
          </w:tcPr>
          <w:p w14:paraId="2568863A"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28 (6)</w:t>
            </w:r>
          </w:p>
        </w:tc>
      </w:tr>
      <w:tr w:rsidR="00AB6E65" w:rsidRPr="00A53A92" w14:paraId="5422FD91" w14:textId="77777777" w:rsidTr="0016159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07" w:type="dxa"/>
            <w:vMerge/>
            <w:tcBorders>
              <w:right w:val="none" w:sz="0" w:space="0" w:color="auto"/>
            </w:tcBorders>
          </w:tcPr>
          <w:p w14:paraId="27C05CDB" w14:textId="77777777" w:rsidR="00AB6E65" w:rsidRPr="00A53A92" w:rsidRDefault="00AB6E65" w:rsidP="00161599">
            <w:pPr>
              <w:jc w:val="left"/>
              <w:rPr>
                <w:rFonts w:ascii="Arial" w:hAnsi="Arial" w:cs="Arial"/>
                <w:i w:val="0"/>
                <w:sz w:val="22"/>
              </w:rPr>
            </w:pPr>
          </w:p>
        </w:tc>
        <w:tc>
          <w:tcPr>
            <w:tcW w:w="2376" w:type="dxa"/>
            <w:gridSpan w:val="2"/>
            <w:tcBorders>
              <w:left w:val="nil"/>
            </w:tcBorders>
            <w:shd w:val="clear" w:color="auto" w:fill="auto"/>
          </w:tcPr>
          <w:p w14:paraId="19B6F409"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A53A92">
              <w:rPr>
                <w:rFonts w:ascii="Arial" w:hAnsi="Arial" w:cs="Arial"/>
                <w:i/>
                <w:iCs/>
              </w:rPr>
              <w:t>2</w:t>
            </w:r>
          </w:p>
        </w:tc>
        <w:tc>
          <w:tcPr>
            <w:tcW w:w="2080" w:type="dxa"/>
            <w:shd w:val="clear" w:color="auto" w:fill="auto"/>
          </w:tcPr>
          <w:p w14:paraId="1ABCB2C5"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36 (7)</w:t>
            </w:r>
          </w:p>
        </w:tc>
      </w:tr>
      <w:tr w:rsidR="00AB6E65" w:rsidRPr="00A53A92" w14:paraId="7372E84D" w14:textId="77777777" w:rsidTr="00161599">
        <w:trPr>
          <w:trHeight w:val="271"/>
        </w:trPr>
        <w:tc>
          <w:tcPr>
            <w:cnfStyle w:val="001000000000" w:firstRow="0" w:lastRow="0" w:firstColumn="1" w:lastColumn="0" w:oddVBand="0" w:evenVBand="0" w:oddHBand="0" w:evenHBand="0" w:firstRowFirstColumn="0" w:firstRowLastColumn="0" w:lastRowFirstColumn="0" w:lastRowLastColumn="0"/>
            <w:tcW w:w="4307" w:type="dxa"/>
            <w:vMerge/>
            <w:tcBorders>
              <w:right w:val="none" w:sz="0" w:space="0" w:color="auto"/>
            </w:tcBorders>
          </w:tcPr>
          <w:p w14:paraId="5D6680E3" w14:textId="77777777" w:rsidR="00AB6E65" w:rsidRPr="00A53A92" w:rsidRDefault="00AB6E65" w:rsidP="00161599">
            <w:pPr>
              <w:jc w:val="left"/>
              <w:rPr>
                <w:rFonts w:ascii="Arial" w:hAnsi="Arial" w:cs="Arial"/>
                <w:i w:val="0"/>
                <w:sz w:val="22"/>
              </w:rPr>
            </w:pPr>
          </w:p>
        </w:tc>
        <w:tc>
          <w:tcPr>
            <w:tcW w:w="2376" w:type="dxa"/>
            <w:gridSpan w:val="2"/>
            <w:tcBorders>
              <w:left w:val="nil"/>
            </w:tcBorders>
            <w:shd w:val="clear" w:color="auto" w:fill="auto"/>
          </w:tcPr>
          <w:p w14:paraId="406B5CCE"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53A92">
              <w:rPr>
                <w:rFonts w:ascii="Arial" w:hAnsi="Arial" w:cs="Arial"/>
                <w:i/>
                <w:iCs/>
              </w:rPr>
              <w:t>3</w:t>
            </w:r>
          </w:p>
        </w:tc>
        <w:tc>
          <w:tcPr>
            <w:tcW w:w="2080" w:type="dxa"/>
            <w:shd w:val="clear" w:color="auto" w:fill="auto"/>
          </w:tcPr>
          <w:p w14:paraId="71D42A97"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56 (11)</w:t>
            </w:r>
          </w:p>
        </w:tc>
      </w:tr>
      <w:tr w:rsidR="00AB6E65" w:rsidRPr="00A53A92" w14:paraId="2D6854DE" w14:textId="77777777" w:rsidTr="0016159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307" w:type="dxa"/>
            <w:tcBorders>
              <w:right w:val="none" w:sz="0" w:space="0" w:color="auto"/>
            </w:tcBorders>
          </w:tcPr>
          <w:p w14:paraId="1A46BF25" w14:textId="77777777" w:rsidR="00AB6E65" w:rsidRPr="00A53A92" w:rsidRDefault="00AB6E65" w:rsidP="00161599">
            <w:pPr>
              <w:jc w:val="left"/>
              <w:rPr>
                <w:rFonts w:ascii="Arial" w:hAnsi="Arial" w:cs="Arial"/>
                <w:i w:val="0"/>
                <w:sz w:val="22"/>
              </w:rPr>
            </w:pPr>
          </w:p>
        </w:tc>
        <w:tc>
          <w:tcPr>
            <w:tcW w:w="2376" w:type="dxa"/>
            <w:gridSpan w:val="2"/>
            <w:tcBorders>
              <w:left w:val="nil"/>
            </w:tcBorders>
            <w:shd w:val="clear" w:color="auto" w:fill="auto"/>
          </w:tcPr>
          <w:p w14:paraId="271FBAF2"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A53A92">
              <w:rPr>
                <w:rFonts w:ascii="Arial" w:hAnsi="Arial" w:cs="Arial"/>
                <w:i/>
                <w:iCs/>
              </w:rPr>
              <w:t>4</w:t>
            </w:r>
          </w:p>
        </w:tc>
        <w:tc>
          <w:tcPr>
            <w:tcW w:w="2080" w:type="dxa"/>
            <w:shd w:val="clear" w:color="auto" w:fill="auto"/>
          </w:tcPr>
          <w:p w14:paraId="07539ADA"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176 (35)</w:t>
            </w:r>
          </w:p>
        </w:tc>
      </w:tr>
      <w:tr w:rsidR="00AB6E65" w:rsidRPr="00A53A92" w14:paraId="29A27BC9" w14:textId="77777777" w:rsidTr="00161599">
        <w:trPr>
          <w:trHeight w:val="271"/>
        </w:trPr>
        <w:tc>
          <w:tcPr>
            <w:cnfStyle w:val="001000000000" w:firstRow="0" w:lastRow="0" w:firstColumn="1" w:lastColumn="0" w:oddVBand="0" w:evenVBand="0" w:oddHBand="0" w:evenHBand="0" w:firstRowFirstColumn="0" w:firstRowLastColumn="0" w:lastRowFirstColumn="0" w:lastRowLastColumn="0"/>
            <w:tcW w:w="4307" w:type="dxa"/>
            <w:tcBorders>
              <w:bottom w:val="single" w:sz="4" w:space="0" w:color="auto"/>
              <w:right w:val="none" w:sz="0" w:space="0" w:color="auto"/>
            </w:tcBorders>
          </w:tcPr>
          <w:p w14:paraId="168CA0EB" w14:textId="77777777" w:rsidR="00AB6E65" w:rsidRPr="00A53A92" w:rsidRDefault="00AB6E65" w:rsidP="00161599">
            <w:pPr>
              <w:jc w:val="left"/>
              <w:rPr>
                <w:rFonts w:ascii="Arial" w:hAnsi="Arial" w:cs="Arial"/>
                <w:i w:val="0"/>
                <w:sz w:val="22"/>
              </w:rPr>
            </w:pPr>
          </w:p>
        </w:tc>
        <w:tc>
          <w:tcPr>
            <w:tcW w:w="2376" w:type="dxa"/>
            <w:gridSpan w:val="2"/>
            <w:tcBorders>
              <w:bottom w:val="single" w:sz="4" w:space="0" w:color="auto"/>
            </w:tcBorders>
            <w:shd w:val="clear" w:color="auto" w:fill="auto"/>
          </w:tcPr>
          <w:p w14:paraId="2C0609CD"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53A92">
              <w:rPr>
                <w:rFonts w:ascii="Arial" w:hAnsi="Arial" w:cs="Arial"/>
                <w:i/>
                <w:iCs/>
              </w:rPr>
              <w:t>5 (most deprived)</w:t>
            </w:r>
          </w:p>
        </w:tc>
        <w:tc>
          <w:tcPr>
            <w:tcW w:w="2080" w:type="dxa"/>
            <w:tcBorders>
              <w:bottom w:val="single" w:sz="4" w:space="0" w:color="auto"/>
            </w:tcBorders>
            <w:shd w:val="clear" w:color="auto" w:fill="auto"/>
          </w:tcPr>
          <w:p w14:paraId="7EB2BA50"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196 (40)</w:t>
            </w:r>
          </w:p>
        </w:tc>
      </w:tr>
      <w:tr w:rsidR="00AB6E65" w:rsidRPr="00A53A92" w14:paraId="00181D1B" w14:textId="77777777" w:rsidTr="0016159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683" w:type="dxa"/>
            <w:gridSpan w:val="3"/>
            <w:tcBorders>
              <w:top w:val="single" w:sz="4" w:space="0" w:color="auto"/>
              <w:bottom w:val="single" w:sz="4" w:space="0" w:color="auto"/>
              <w:right w:val="none" w:sz="0" w:space="0" w:color="auto"/>
            </w:tcBorders>
            <w:shd w:val="clear" w:color="auto" w:fill="auto"/>
          </w:tcPr>
          <w:p w14:paraId="59739713" w14:textId="77777777" w:rsidR="00AB6E65" w:rsidRPr="00A53A92" w:rsidRDefault="00AB6E65" w:rsidP="00161599">
            <w:pPr>
              <w:jc w:val="left"/>
              <w:rPr>
                <w:rFonts w:ascii="Arial" w:hAnsi="Arial" w:cs="Arial"/>
                <w:b/>
                <w:i w:val="0"/>
                <w:sz w:val="22"/>
              </w:rPr>
            </w:pPr>
            <w:r w:rsidRPr="00A53A92">
              <w:rPr>
                <w:rFonts w:ascii="Arial" w:hAnsi="Arial" w:cs="Arial"/>
                <w:b/>
                <w:i w:val="0"/>
                <w:sz w:val="22"/>
              </w:rPr>
              <w:t xml:space="preserve">Maternal antenatal and neonatal demographics  </w:t>
            </w:r>
          </w:p>
        </w:tc>
        <w:tc>
          <w:tcPr>
            <w:tcW w:w="2080" w:type="dxa"/>
            <w:tcBorders>
              <w:top w:val="single" w:sz="4" w:space="0" w:color="auto"/>
              <w:bottom w:val="single" w:sz="4" w:space="0" w:color="auto"/>
            </w:tcBorders>
            <w:shd w:val="clear" w:color="auto" w:fill="auto"/>
          </w:tcPr>
          <w:p w14:paraId="42779190"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B6E65" w:rsidRPr="00A53A92" w14:paraId="36C16E46" w14:textId="77777777" w:rsidTr="00161599">
        <w:trPr>
          <w:trHeight w:val="257"/>
        </w:trPr>
        <w:tc>
          <w:tcPr>
            <w:cnfStyle w:val="001000000000" w:firstRow="0" w:lastRow="0" w:firstColumn="1" w:lastColumn="0" w:oddVBand="0" w:evenVBand="0" w:oddHBand="0" w:evenHBand="0" w:firstRowFirstColumn="0" w:firstRowLastColumn="0" w:lastRowFirstColumn="0" w:lastRowLastColumn="0"/>
            <w:tcW w:w="6683" w:type="dxa"/>
            <w:gridSpan w:val="3"/>
            <w:tcBorders>
              <w:top w:val="single" w:sz="4" w:space="0" w:color="auto"/>
              <w:right w:val="none" w:sz="0" w:space="0" w:color="auto"/>
            </w:tcBorders>
          </w:tcPr>
          <w:p w14:paraId="3821357A" w14:textId="77777777" w:rsidR="00AB6E65" w:rsidRPr="00A53A92" w:rsidRDefault="00AB6E65" w:rsidP="00161599">
            <w:pPr>
              <w:jc w:val="left"/>
              <w:rPr>
                <w:rFonts w:ascii="Arial" w:hAnsi="Arial" w:cs="Arial"/>
                <w:i w:val="0"/>
              </w:rPr>
            </w:pPr>
            <w:r w:rsidRPr="00A53A92">
              <w:rPr>
                <w:rFonts w:ascii="Arial" w:hAnsi="Arial" w:cs="Arial"/>
                <w:i w:val="0"/>
                <w:sz w:val="22"/>
              </w:rPr>
              <w:t>Mother assigned to UPBEAT intervention</w:t>
            </w:r>
          </w:p>
        </w:tc>
        <w:tc>
          <w:tcPr>
            <w:tcW w:w="2080" w:type="dxa"/>
            <w:tcBorders>
              <w:top w:val="single" w:sz="4" w:space="0" w:color="auto"/>
              <w:left w:val="nil"/>
            </w:tcBorders>
            <w:shd w:val="clear" w:color="auto" w:fill="auto"/>
          </w:tcPr>
          <w:p w14:paraId="6D0D6AA7"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241 (49)</w:t>
            </w:r>
          </w:p>
        </w:tc>
      </w:tr>
      <w:tr w:rsidR="00AB6E65" w:rsidRPr="00A53A92" w14:paraId="4BDCE7F9" w14:textId="77777777" w:rsidTr="0016159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683" w:type="dxa"/>
            <w:gridSpan w:val="3"/>
            <w:tcBorders>
              <w:right w:val="none" w:sz="0" w:space="0" w:color="auto"/>
            </w:tcBorders>
          </w:tcPr>
          <w:p w14:paraId="35B03298" w14:textId="77777777" w:rsidR="00AB6E65" w:rsidRPr="00A53A92" w:rsidRDefault="00AB6E65" w:rsidP="00161599">
            <w:pPr>
              <w:jc w:val="left"/>
              <w:rPr>
                <w:rFonts w:ascii="Arial" w:hAnsi="Arial" w:cs="Arial"/>
              </w:rPr>
            </w:pPr>
            <w:r w:rsidRPr="00A53A92">
              <w:rPr>
                <w:rFonts w:ascii="Arial" w:hAnsi="Arial" w:cs="Arial"/>
                <w:i w:val="0"/>
                <w:sz w:val="22"/>
              </w:rPr>
              <w:t xml:space="preserve">Gestational diabetes mellitus </w:t>
            </w:r>
          </w:p>
        </w:tc>
        <w:tc>
          <w:tcPr>
            <w:tcW w:w="2080" w:type="dxa"/>
            <w:tcBorders>
              <w:left w:val="nil"/>
            </w:tcBorders>
            <w:shd w:val="clear" w:color="auto" w:fill="auto"/>
          </w:tcPr>
          <w:p w14:paraId="4391CFC7"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120 (26)</w:t>
            </w:r>
          </w:p>
        </w:tc>
      </w:tr>
      <w:tr w:rsidR="00AB6E65" w:rsidRPr="00A53A92" w14:paraId="20D34CF2" w14:textId="77777777" w:rsidTr="00161599">
        <w:trPr>
          <w:trHeight w:val="271"/>
        </w:trPr>
        <w:tc>
          <w:tcPr>
            <w:cnfStyle w:val="001000000000" w:firstRow="0" w:lastRow="0" w:firstColumn="1" w:lastColumn="0" w:oddVBand="0" w:evenVBand="0" w:oddHBand="0" w:evenHBand="0" w:firstRowFirstColumn="0" w:firstRowLastColumn="0" w:lastRowFirstColumn="0" w:lastRowLastColumn="0"/>
            <w:tcW w:w="4307" w:type="dxa"/>
            <w:tcBorders>
              <w:right w:val="none" w:sz="0" w:space="0" w:color="auto"/>
            </w:tcBorders>
          </w:tcPr>
          <w:p w14:paraId="74BC1DC3" w14:textId="77777777" w:rsidR="00AB6E65" w:rsidRPr="00A53A92" w:rsidRDefault="00AB6E65" w:rsidP="00161599">
            <w:pPr>
              <w:jc w:val="left"/>
              <w:rPr>
                <w:rFonts w:ascii="Arial" w:hAnsi="Arial" w:cs="Arial"/>
                <w:i w:val="0"/>
              </w:rPr>
            </w:pPr>
            <w:r w:rsidRPr="00A53A92">
              <w:rPr>
                <w:rFonts w:ascii="Arial" w:hAnsi="Arial" w:cs="Arial"/>
                <w:i w:val="0"/>
                <w:sz w:val="22"/>
              </w:rPr>
              <w:t>Gestational weight gain (kg)</w:t>
            </w:r>
          </w:p>
        </w:tc>
        <w:tc>
          <w:tcPr>
            <w:tcW w:w="2376" w:type="dxa"/>
            <w:gridSpan w:val="2"/>
            <w:shd w:val="clear" w:color="auto" w:fill="auto"/>
          </w:tcPr>
          <w:p w14:paraId="6FCEA7AA"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080" w:type="dxa"/>
            <w:tcBorders>
              <w:left w:val="nil"/>
            </w:tcBorders>
            <w:shd w:val="clear" w:color="auto" w:fill="auto"/>
          </w:tcPr>
          <w:p w14:paraId="66031F43"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7.5 (4.3)</w:t>
            </w:r>
          </w:p>
        </w:tc>
      </w:tr>
      <w:tr w:rsidR="00AB6E65" w:rsidRPr="00A53A92" w14:paraId="3AE2CF3A" w14:textId="77777777" w:rsidTr="0016159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07" w:type="dxa"/>
            <w:tcBorders>
              <w:right w:val="none" w:sz="0" w:space="0" w:color="auto"/>
            </w:tcBorders>
          </w:tcPr>
          <w:p w14:paraId="653BA033" w14:textId="77777777" w:rsidR="00AB6E65" w:rsidRPr="00A53A92" w:rsidRDefault="00AB6E65" w:rsidP="00161599">
            <w:pPr>
              <w:jc w:val="left"/>
              <w:rPr>
                <w:rFonts w:ascii="Arial" w:hAnsi="Arial" w:cs="Arial"/>
                <w:i w:val="0"/>
                <w:sz w:val="22"/>
              </w:rPr>
            </w:pPr>
            <w:r w:rsidRPr="00A53A92">
              <w:rPr>
                <w:rFonts w:ascii="Arial" w:hAnsi="Arial" w:cs="Arial"/>
                <w:i w:val="0"/>
                <w:sz w:val="22"/>
              </w:rPr>
              <w:t>Birthweight (g)</w:t>
            </w:r>
          </w:p>
        </w:tc>
        <w:tc>
          <w:tcPr>
            <w:tcW w:w="2376" w:type="dxa"/>
            <w:gridSpan w:val="2"/>
            <w:shd w:val="clear" w:color="auto" w:fill="auto"/>
          </w:tcPr>
          <w:p w14:paraId="3B7DBEE3"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80" w:type="dxa"/>
            <w:tcBorders>
              <w:left w:val="nil"/>
            </w:tcBorders>
            <w:shd w:val="clear" w:color="auto" w:fill="auto"/>
          </w:tcPr>
          <w:p w14:paraId="6210D5B1"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3499 (497)</w:t>
            </w:r>
          </w:p>
        </w:tc>
      </w:tr>
      <w:tr w:rsidR="00AB6E65" w:rsidRPr="00A53A92" w14:paraId="7036076C" w14:textId="77777777" w:rsidTr="00161599">
        <w:trPr>
          <w:trHeight w:val="271"/>
        </w:trPr>
        <w:tc>
          <w:tcPr>
            <w:cnfStyle w:val="001000000000" w:firstRow="0" w:lastRow="0" w:firstColumn="1" w:lastColumn="0" w:oddVBand="0" w:evenVBand="0" w:oddHBand="0" w:evenHBand="0" w:firstRowFirstColumn="0" w:firstRowLastColumn="0" w:lastRowFirstColumn="0" w:lastRowLastColumn="0"/>
            <w:tcW w:w="6683" w:type="dxa"/>
            <w:gridSpan w:val="3"/>
            <w:tcBorders>
              <w:right w:val="none" w:sz="0" w:space="0" w:color="auto"/>
            </w:tcBorders>
            <w:shd w:val="clear" w:color="auto" w:fill="auto"/>
          </w:tcPr>
          <w:p w14:paraId="2A34BB70" w14:textId="77777777" w:rsidR="00AB6E65" w:rsidRPr="00A53A92" w:rsidRDefault="00AB6E65" w:rsidP="00161599">
            <w:pPr>
              <w:jc w:val="left"/>
              <w:rPr>
                <w:rFonts w:ascii="Arial" w:hAnsi="Arial" w:cs="Arial"/>
                <w:i w:val="0"/>
                <w:vertAlign w:val="superscript"/>
              </w:rPr>
            </w:pPr>
            <w:r w:rsidRPr="00A53A92">
              <w:rPr>
                <w:rFonts w:ascii="Arial" w:hAnsi="Arial" w:cs="Arial"/>
                <w:i w:val="0"/>
                <w:sz w:val="22"/>
              </w:rPr>
              <w:t>Large for gestational age &gt;90</w:t>
            </w:r>
            <w:r w:rsidRPr="00A53A92">
              <w:rPr>
                <w:rFonts w:ascii="Arial" w:hAnsi="Arial" w:cs="Arial"/>
                <w:i w:val="0"/>
                <w:sz w:val="22"/>
                <w:vertAlign w:val="superscript"/>
              </w:rPr>
              <w:t>th</w:t>
            </w:r>
            <w:r w:rsidRPr="00A53A92">
              <w:rPr>
                <w:rFonts w:ascii="Arial" w:hAnsi="Arial" w:cs="Arial"/>
                <w:i w:val="0"/>
                <w:sz w:val="22"/>
              </w:rPr>
              <w:t xml:space="preserve"> centile </w:t>
            </w:r>
            <w:r w:rsidRPr="00A53A92">
              <w:rPr>
                <w:rFonts w:ascii="Arial" w:hAnsi="Arial" w:cs="Arial"/>
                <w:i w:val="0"/>
                <w:sz w:val="22"/>
                <w:vertAlign w:val="superscript"/>
              </w:rPr>
              <w:t>b</w:t>
            </w:r>
          </w:p>
        </w:tc>
        <w:tc>
          <w:tcPr>
            <w:tcW w:w="2080" w:type="dxa"/>
            <w:tcBorders>
              <w:left w:val="nil"/>
            </w:tcBorders>
            <w:shd w:val="clear" w:color="auto" w:fill="auto"/>
          </w:tcPr>
          <w:p w14:paraId="44078996"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62 (12)</w:t>
            </w:r>
          </w:p>
        </w:tc>
      </w:tr>
      <w:tr w:rsidR="00AB6E65" w:rsidRPr="00A53A92" w14:paraId="13D921AC" w14:textId="77777777" w:rsidTr="0016159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683" w:type="dxa"/>
            <w:gridSpan w:val="3"/>
            <w:tcBorders>
              <w:bottom w:val="single" w:sz="4" w:space="0" w:color="auto"/>
              <w:right w:val="none" w:sz="0" w:space="0" w:color="auto"/>
            </w:tcBorders>
            <w:shd w:val="clear" w:color="auto" w:fill="auto"/>
          </w:tcPr>
          <w:p w14:paraId="63C7A275" w14:textId="77777777" w:rsidR="00AB6E65" w:rsidRPr="00A53A92" w:rsidRDefault="00AB6E65" w:rsidP="00161599">
            <w:pPr>
              <w:jc w:val="left"/>
              <w:rPr>
                <w:rFonts w:ascii="Arial" w:hAnsi="Arial" w:cs="Arial"/>
                <w:i w:val="0"/>
                <w:vertAlign w:val="superscript"/>
              </w:rPr>
            </w:pPr>
            <w:r w:rsidRPr="00A53A92">
              <w:rPr>
                <w:rFonts w:ascii="Arial" w:hAnsi="Arial" w:cs="Arial"/>
                <w:i w:val="0"/>
                <w:sz w:val="22"/>
              </w:rPr>
              <w:t>Small for gestational age &lt;10</w:t>
            </w:r>
            <w:r w:rsidRPr="00A53A92">
              <w:rPr>
                <w:rFonts w:ascii="Arial" w:hAnsi="Arial" w:cs="Arial"/>
                <w:i w:val="0"/>
                <w:sz w:val="22"/>
                <w:vertAlign w:val="superscript"/>
              </w:rPr>
              <w:t>th</w:t>
            </w:r>
            <w:r w:rsidRPr="00A53A92">
              <w:rPr>
                <w:rFonts w:ascii="Arial" w:hAnsi="Arial" w:cs="Arial"/>
                <w:i w:val="0"/>
                <w:sz w:val="22"/>
              </w:rPr>
              <w:t xml:space="preserve"> centile </w:t>
            </w:r>
            <w:r w:rsidRPr="00A53A92">
              <w:rPr>
                <w:rFonts w:ascii="Arial" w:hAnsi="Arial" w:cs="Arial"/>
                <w:i w:val="0"/>
                <w:sz w:val="22"/>
                <w:vertAlign w:val="superscript"/>
              </w:rPr>
              <w:t>b</w:t>
            </w:r>
          </w:p>
        </w:tc>
        <w:tc>
          <w:tcPr>
            <w:tcW w:w="2080" w:type="dxa"/>
            <w:tcBorders>
              <w:left w:val="nil"/>
              <w:bottom w:val="single" w:sz="4" w:space="0" w:color="auto"/>
            </w:tcBorders>
            <w:shd w:val="clear" w:color="auto" w:fill="auto"/>
          </w:tcPr>
          <w:p w14:paraId="7CB055D1"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35 (7)</w:t>
            </w:r>
          </w:p>
        </w:tc>
      </w:tr>
      <w:tr w:rsidR="00AB6E65" w:rsidRPr="00A53A92" w14:paraId="75A7D7C7" w14:textId="77777777" w:rsidTr="00161599">
        <w:trPr>
          <w:trHeight w:val="257"/>
        </w:trPr>
        <w:tc>
          <w:tcPr>
            <w:cnfStyle w:val="001000000000" w:firstRow="0" w:lastRow="0" w:firstColumn="1" w:lastColumn="0" w:oddVBand="0" w:evenVBand="0" w:oddHBand="0" w:evenHBand="0" w:firstRowFirstColumn="0" w:firstRowLastColumn="0" w:lastRowFirstColumn="0" w:lastRowLastColumn="0"/>
            <w:tcW w:w="6683" w:type="dxa"/>
            <w:gridSpan w:val="3"/>
            <w:tcBorders>
              <w:top w:val="single" w:sz="4" w:space="0" w:color="auto"/>
              <w:bottom w:val="single" w:sz="4" w:space="0" w:color="auto"/>
              <w:right w:val="none" w:sz="0" w:space="0" w:color="auto"/>
            </w:tcBorders>
            <w:shd w:val="clear" w:color="auto" w:fill="auto"/>
          </w:tcPr>
          <w:p w14:paraId="0BED88F2" w14:textId="77777777" w:rsidR="00AB6E65" w:rsidRPr="00A53A92" w:rsidRDefault="00AB6E65" w:rsidP="00161599">
            <w:pPr>
              <w:jc w:val="left"/>
              <w:rPr>
                <w:rFonts w:ascii="Arial" w:hAnsi="Arial" w:cs="Arial"/>
                <w:b/>
                <w:i w:val="0"/>
                <w:sz w:val="22"/>
              </w:rPr>
            </w:pPr>
            <w:r w:rsidRPr="00A53A92">
              <w:rPr>
                <w:rFonts w:ascii="Arial" w:hAnsi="Arial" w:cs="Arial"/>
                <w:b/>
                <w:i w:val="0"/>
                <w:sz w:val="22"/>
              </w:rPr>
              <w:t xml:space="preserve">Child 3-year follow-up demographics  </w:t>
            </w:r>
          </w:p>
        </w:tc>
        <w:tc>
          <w:tcPr>
            <w:tcW w:w="2080" w:type="dxa"/>
            <w:tcBorders>
              <w:top w:val="single" w:sz="4" w:space="0" w:color="auto"/>
              <w:bottom w:val="single" w:sz="4" w:space="0" w:color="auto"/>
            </w:tcBorders>
            <w:shd w:val="clear" w:color="auto" w:fill="auto"/>
          </w:tcPr>
          <w:p w14:paraId="32AB6E01"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B6E65" w:rsidRPr="00A53A92" w14:paraId="7FEDAB56" w14:textId="77777777" w:rsidTr="0016159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07" w:type="dxa"/>
            <w:tcBorders>
              <w:top w:val="single" w:sz="4" w:space="0" w:color="auto"/>
              <w:right w:val="none" w:sz="0" w:space="0" w:color="auto"/>
            </w:tcBorders>
          </w:tcPr>
          <w:p w14:paraId="430DEF12" w14:textId="77777777" w:rsidR="00AB6E65" w:rsidRPr="00A53A92" w:rsidRDefault="00AB6E65" w:rsidP="00161599">
            <w:pPr>
              <w:jc w:val="left"/>
              <w:rPr>
                <w:rFonts w:ascii="Arial" w:hAnsi="Arial" w:cs="Arial"/>
                <w:i w:val="0"/>
                <w:sz w:val="22"/>
              </w:rPr>
            </w:pPr>
            <w:r w:rsidRPr="00A53A92">
              <w:rPr>
                <w:rFonts w:ascii="Arial" w:hAnsi="Arial" w:cs="Arial"/>
                <w:i w:val="0"/>
                <w:sz w:val="22"/>
              </w:rPr>
              <w:t>Age (years)</w:t>
            </w:r>
          </w:p>
        </w:tc>
        <w:tc>
          <w:tcPr>
            <w:tcW w:w="2376" w:type="dxa"/>
            <w:gridSpan w:val="2"/>
            <w:tcBorders>
              <w:top w:val="single" w:sz="4" w:space="0" w:color="auto"/>
            </w:tcBorders>
            <w:shd w:val="clear" w:color="auto" w:fill="auto"/>
          </w:tcPr>
          <w:p w14:paraId="08995019"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80" w:type="dxa"/>
            <w:tcBorders>
              <w:top w:val="single" w:sz="4" w:space="0" w:color="auto"/>
            </w:tcBorders>
            <w:shd w:val="clear" w:color="auto" w:fill="auto"/>
          </w:tcPr>
          <w:p w14:paraId="7CA2784A"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3.5 (0.28)</w:t>
            </w:r>
          </w:p>
        </w:tc>
      </w:tr>
      <w:tr w:rsidR="00AB6E65" w:rsidRPr="00A53A92" w14:paraId="56BAC34D" w14:textId="77777777" w:rsidTr="00161599">
        <w:trPr>
          <w:trHeight w:val="257"/>
        </w:trPr>
        <w:tc>
          <w:tcPr>
            <w:cnfStyle w:val="001000000000" w:firstRow="0" w:lastRow="0" w:firstColumn="1" w:lastColumn="0" w:oddVBand="0" w:evenVBand="0" w:oddHBand="0" w:evenHBand="0" w:firstRowFirstColumn="0" w:firstRowLastColumn="0" w:lastRowFirstColumn="0" w:lastRowLastColumn="0"/>
            <w:tcW w:w="4307" w:type="dxa"/>
            <w:tcBorders>
              <w:right w:val="none" w:sz="0" w:space="0" w:color="auto"/>
            </w:tcBorders>
          </w:tcPr>
          <w:p w14:paraId="5BD2F734" w14:textId="77777777" w:rsidR="00AB6E65" w:rsidRPr="00A53A92" w:rsidRDefault="00AB6E65" w:rsidP="00161599">
            <w:pPr>
              <w:jc w:val="left"/>
              <w:rPr>
                <w:rFonts w:ascii="Arial" w:hAnsi="Arial" w:cs="Arial"/>
                <w:i w:val="0"/>
                <w:sz w:val="22"/>
              </w:rPr>
            </w:pPr>
            <w:r w:rsidRPr="00A53A92">
              <w:rPr>
                <w:rFonts w:ascii="Arial" w:hAnsi="Arial" w:cs="Arial"/>
                <w:i w:val="0"/>
                <w:sz w:val="22"/>
              </w:rPr>
              <w:t>Female</w:t>
            </w:r>
          </w:p>
        </w:tc>
        <w:tc>
          <w:tcPr>
            <w:tcW w:w="2376" w:type="dxa"/>
            <w:gridSpan w:val="2"/>
            <w:shd w:val="clear" w:color="auto" w:fill="auto"/>
          </w:tcPr>
          <w:p w14:paraId="4762748F" w14:textId="77777777" w:rsidR="00AB6E65" w:rsidRPr="00A53A92" w:rsidRDefault="00AB6E65" w:rsidP="0016159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080" w:type="dxa"/>
            <w:shd w:val="clear" w:color="auto" w:fill="auto"/>
          </w:tcPr>
          <w:p w14:paraId="271E76A8"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244 (49)</w:t>
            </w:r>
          </w:p>
        </w:tc>
      </w:tr>
      <w:tr w:rsidR="00AB6E65" w:rsidRPr="00A53A92" w14:paraId="7AE5FC71" w14:textId="77777777" w:rsidTr="0016159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07" w:type="dxa"/>
            <w:vMerge w:val="restart"/>
            <w:tcBorders>
              <w:top w:val="single" w:sz="4" w:space="0" w:color="auto"/>
              <w:right w:val="none" w:sz="0" w:space="0" w:color="auto"/>
            </w:tcBorders>
            <w:shd w:val="clear" w:color="auto" w:fill="auto"/>
          </w:tcPr>
          <w:p w14:paraId="55E34A9F" w14:textId="77777777" w:rsidR="00AB6E65" w:rsidRPr="00A53A92" w:rsidRDefault="00AB6E65" w:rsidP="00161599">
            <w:pPr>
              <w:jc w:val="left"/>
              <w:rPr>
                <w:rFonts w:ascii="Arial" w:hAnsi="Arial" w:cs="Arial"/>
                <w:i w:val="0"/>
                <w:sz w:val="22"/>
              </w:rPr>
            </w:pPr>
            <w:r w:rsidRPr="00A53A92">
              <w:rPr>
                <w:rFonts w:ascii="Arial" w:hAnsi="Arial" w:cs="Arial"/>
                <w:i w:val="0"/>
                <w:sz w:val="22"/>
              </w:rPr>
              <w:t>Mode of infant feeding at hospital discharge</w:t>
            </w:r>
          </w:p>
        </w:tc>
        <w:tc>
          <w:tcPr>
            <w:tcW w:w="2376" w:type="dxa"/>
            <w:gridSpan w:val="2"/>
            <w:tcBorders>
              <w:top w:val="single" w:sz="4" w:space="0" w:color="auto"/>
            </w:tcBorders>
            <w:shd w:val="clear" w:color="auto" w:fill="auto"/>
          </w:tcPr>
          <w:p w14:paraId="0BB293F3"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A53A92">
              <w:rPr>
                <w:rFonts w:ascii="Arial" w:hAnsi="Arial" w:cs="Arial"/>
                <w:i/>
                <w:iCs/>
              </w:rPr>
              <w:t>Breastfed</w:t>
            </w:r>
          </w:p>
        </w:tc>
        <w:tc>
          <w:tcPr>
            <w:tcW w:w="2080" w:type="dxa"/>
            <w:tcBorders>
              <w:top w:val="single" w:sz="4" w:space="0" w:color="auto"/>
            </w:tcBorders>
            <w:shd w:val="clear" w:color="auto" w:fill="auto"/>
          </w:tcPr>
          <w:p w14:paraId="5CE2911D"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312 (63)</w:t>
            </w:r>
          </w:p>
        </w:tc>
      </w:tr>
      <w:tr w:rsidR="00AB6E65" w:rsidRPr="00A53A92" w14:paraId="77328B05" w14:textId="77777777" w:rsidTr="00161599">
        <w:trPr>
          <w:trHeight w:val="106"/>
        </w:trPr>
        <w:tc>
          <w:tcPr>
            <w:cnfStyle w:val="001000000000" w:firstRow="0" w:lastRow="0" w:firstColumn="1" w:lastColumn="0" w:oddVBand="0" w:evenVBand="0" w:oddHBand="0" w:evenHBand="0" w:firstRowFirstColumn="0" w:firstRowLastColumn="0" w:lastRowFirstColumn="0" w:lastRowLastColumn="0"/>
            <w:tcW w:w="4307" w:type="dxa"/>
            <w:vMerge/>
            <w:tcBorders>
              <w:right w:val="none" w:sz="0" w:space="0" w:color="auto"/>
            </w:tcBorders>
            <w:shd w:val="clear" w:color="auto" w:fill="auto"/>
          </w:tcPr>
          <w:p w14:paraId="6412855E" w14:textId="77777777" w:rsidR="00AB6E65" w:rsidRPr="00A53A92" w:rsidRDefault="00AB6E65" w:rsidP="00161599">
            <w:pPr>
              <w:jc w:val="left"/>
              <w:rPr>
                <w:rFonts w:ascii="Arial" w:hAnsi="Arial" w:cs="Arial"/>
                <w:i w:val="0"/>
                <w:sz w:val="22"/>
              </w:rPr>
            </w:pPr>
          </w:p>
        </w:tc>
        <w:tc>
          <w:tcPr>
            <w:tcW w:w="2376" w:type="dxa"/>
            <w:gridSpan w:val="2"/>
            <w:shd w:val="clear" w:color="auto" w:fill="auto"/>
          </w:tcPr>
          <w:p w14:paraId="35934CFA"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53A92">
              <w:rPr>
                <w:rFonts w:ascii="Arial" w:hAnsi="Arial" w:cs="Arial"/>
                <w:i/>
                <w:iCs/>
              </w:rPr>
              <w:t>Formula fed</w:t>
            </w:r>
          </w:p>
        </w:tc>
        <w:tc>
          <w:tcPr>
            <w:tcW w:w="2080" w:type="dxa"/>
            <w:shd w:val="clear" w:color="auto" w:fill="auto"/>
          </w:tcPr>
          <w:p w14:paraId="6EFCE6E3"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96 (19)</w:t>
            </w:r>
          </w:p>
        </w:tc>
      </w:tr>
      <w:tr w:rsidR="00AB6E65" w:rsidRPr="00A53A92" w14:paraId="49FDC3C2" w14:textId="77777777" w:rsidTr="0016159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07" w:type="dxa"/>
            <w:tcBorders>
              <w:bottom w:val="single" w:sz="4" w:space="0" w:color="auto"/>
              <w:right w:val="none" w:sz="0" w:space="0" w:color="auto"/>
            </w:tcBorders>
            <w:shd w:val="clear" w:color="auto" w:fill="auto"/>
          </w:tcPr>
          <w:p w14:paraId="690C490F" w14:textId="77777777" w:rsidR="00AB6E65" w:rsidRPr="00A53A92" w:rsidRDefault="00AB6E65" w:rsidP="00161599">
            <w:pPr>
              <w:rPr>
                <w:rFonts w:ascii="Arial" w:hAnsi="Arial" w:cs="Arial"/>
                <w:i w:val="0"/>
                <w:sz w:val="22"/>
              </w:rPr>
            </w:pPr>
          </w:p>
        </w:tc>
        <w:tc>
          <w:tcPr>
            <w:tcW w:w="2376" w:type="dxa"/>
            <w:gridSpan w:val="2"/>
            <w:tcBorders>
              <w:bottom w:val="single" w:sz="4" w:space="0" w:color="auto"/>
            </w:tcBorders>
            <w:shd w:val="clear" w:color="auto" w:fill="auto"/>
          </w:tcPr>
          <w:p w14:paraId="175BA33C"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A53A92">
              <w:rPr>
                <w:rFonts w:ascii="Arial" w:hAnsi="Arial" w:cs="Arial"/>
                <w:i/>
                <w:iCs/>
              </w:rPr>
              <w:t>Mixed fed</w:t>
            </w:r>
          </w:p>
        </w:tc>
        <w:tc>
          <w:tcPr>
            <w:tcW w:w="2080" w:type="dxa"/>
            <w:tcBorders>
              <w:bottom w:val="single" w:sz="4" w:space="0" w:color="auto"/>
            </w:tcBorders>
            <w:shd w:val="clear" w:color="auto" w:fill="auto"/>
          </w:tcPr>
          <w:p w14:paraId="31920605"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86 (18)</w:t>
            </w:r>
          </w:p>
        </w:tc>
      </w:tr>
      <w:tr w:rsidR="00AB6E65" w:rsidRPr="00A53A92" w14:paraId="2287D578" w14:textId="77777777" w:rsidTr="00161599">
        <w:trPr>
          <w:trHeight w:val="257"/>
        </w:trPr>
        <w:tc>
          <w:tcPr>
            <w:cnfStyle w:val="001000000000" w:firstRow="0" w:lastRow="0" w:firstColumn="1" w:lastColumn="0" w:oddVBand="0" w:evenVBand="0" w:oddHBand="0" w:evenHBand="0" w:firstRowFirstColumn="0" w:firstRowLastColumn="0" w:lastRowFirstColumn="0" w:lastRowLastColumn="0"/>
            <w:tcW w:w="8763" w:type="dxa"/>
            <w:gridSpan w:val="4"/>
            <w:tcBorders>
              <w:top w:val="single" w:sz="4" w:space="0" w:color="auto"/>
              <w:right w:val="none" w:sz="0" w:space="0" w:color="auto"/>
            </w:tcBorders>
          </w:tcPr>
          <w:p w14:paraId="274BD06E" w14:textId="77777777" w:rsidR="00AB6E65" w:rsidRPr="00A53A92" w:rsidRDefault="00AB6E65" w:rsidP="00161599">
            <w:pPr>
              <w:jc w:val="left"/>
              <w:rPr>
                <w:rFonts w:ascii="Arial" w:hAnsi="Arial" w:cs="Arial"/>
                <w:b/>
                <w:bCs/>
                <w:i w:val="0"/>
                <w:iCs w:val="0"/>
                <w:sz w:val="22"/>
                <w:vertAlign w:val="superscript"/>
              </w:rPr>
            </w:pPr>
            <w:r w:rsidRPr="00A53A92">
              <w:rPr>
                <w:rFonts w:ascii="Arial" w:hAnsi="Arial" w:cs="Arial"/>
                <w:b/>
                <w:bCs/>
                <w:i w:val="0"/>
                <w:iCs w:val="0"/>
                <w:sz w:val="22"/>
              </w:rPr>
              <w:t xml:space="preserve">World Health Organisation z-scores </w:t>
            </w:r>
            <w:r w:rsidRPr="00A53A92">
              <w:rPr>
                <w:rFonts w:ascii="Arial" w:hAnsi="Arial" w:cs="Arial"/>
                <w:b/>
                <w:bCs/>
                <w:i w:val="0"/>
                <w:iCs w:val="0"/>
                <w:sz w:val="22"/>
                <w:vertAlign w:val="superscript"/>
              </w:rPr>
              <w:t>c</w:t>
            </w:r>
          </w:p>
        </w:tc>
      </w:tr>
      <w:tr w:rsidR="00AB6E65" w:rsidRPr="00A53A92" w14:paraId="31E4FF9F" w14:textId="77777777" w:rsidTr="0016159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07" w:type="dxa"/>
            <w:tcBorders>
              <w:top w:val="single" w:sz="4" w:space="0" w:color="auto"/>
              <w:right w:val="none" w:sz="0" w:space="0" w:color="auto"/>
            </w:tcBorders>
          </w:tcPr>
          <w:p w14:paraId="50151756" w14:textId="77777777" w:rsidR="00AB6E65" w:rsidRPr="00A53A92" w:rsidRDefault="00AB6E65" w:rsidP="00161599">
            <w:pPr>
              <w:jc w:val="left"/>
              <w:rPr>
                <w:rFonts w:ascii="Arial" w:hAnsi="Arial" w:cs="Arial"/>
                <w:i w:val="0"/>
                <w:sz w:val="22"/>
              </w:rPr>
            </w:pPr>
            <w:r w:rsidRPr="00A53A92">
              <w:rPr>
                <w:rFonts w:ascii="Arial" w:hAnsi="Arial" w:cs="Arial"/>
                <w:i w:val="0"/>
                <w:sz w:val="22"/>
              </w:rPr>
              <w:t>BMI-for-age (n=485)</w:t>
            </w:r>
          </w:p>
        </w:tc>
        <w:tc>
          <w:tcPr>
            <w:tcW w:w="2376" w:type="dxa"/>
            <w:gridSpan w:val="2"/>
            <w:tcBorders>
              <w:top w:val="single" w:sz="4" w:space="0" w:color="auto"/>
            </w:tcBorders>
            <w:shd w:val="clear" w:color="auto" w:fill="auto"/>
          </w:tcPr>
          <w:p w14:paraId="542D27AA"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80" w:type="dxa"/>
            <w:tcBorders>
              <w:top w:val="single" w:sz="4" w:space="0" w:color="auto"/>
            </w:tcBorders>
            <w:shd w:val="clear" w:color="auto" w:fill="auto"/>
          </w:tcPr>
          <w:p w14:paraId="63579466"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0.88 (1.0)</w:t>
            </w:r>
          </w:p>
        </w:tc>
      </w:tr>
      <w:tr w:rsidR="00AB6E65" w:rsidRPr="00A53A92" w14:paraId="4790926C" w14:textId="77777777" w:rsidTr="00161599">
        <w:trPr>
          <w:trHeight w:val="271"/>
        </w:trPr>
        <w:tc>
          <w:tcPr>
            <w:cnfStyle w:val="001000000000" w:firstRow="0" w:lastRow="0" w:firstColumn="1" w:lastColumn="0" w:oddVBand="0" w:evenVBand="0" w:oddHBand="0" w:evenHBand="0" w:firstRowFirstColumn="0" w:firstRowLastColumn="0" w:lastRowFirstColumn="0" w:lastRowLastColumn="0"/>
            <w:tcW w:w="4307" w:type="dxa"/>
            <w:tcBorders>
              <w:right w:val="none" w:sz="0" w:space="0" w:color="auto"/>
            </w:tcBorders>
          </w:tcPr>
          <w:p w14:paraId="392F4630" w14:textId="77777777" w:rsidR="00AB6E65" w:rsidRPr="00A53A92" w:rsidRDefault="00AB6E65" w:rsidP="00161599">
            <w:pPr>
              <w:jc w:val="left"/>
              <w:rPr>
                <w:rFonts w:ascii="Arial" w:hAnsi="Arial" w:cs="Arial"/>
                <w:i w:val="0"/>
                <w:sz w:val="22"/>
                <w:vertAlign w:val="superscript"/>
              </w:rPr>
            </w:pPr>
            <w:r w:rsidRPr="00A53A92">
              <w:rPr>
                <w:rFonts w:ascii="Arial" w:hAnsi="Arial" w:cs="Arial"/>
                <w:i w:val="0"/>
                <w:sz w:val="22"/>
              </w:rPr>
              <w:t>Height-for-age (n=490)</w:t>
            </w:r>
          </w:p>
        </w:tc>
        <w:tc>
          <w:tcPr>
            <w:tcW w:w="2376" w:type="dxa"/>
            <w:gridSpan w:val="2"/>
            <w:shd w:val="clear" w:color="auto" w:fill="auto"/>
          </w:tcPr>
          <w:p w14:paraId="65A46797"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080" w:type="dxa"/>
            <w:shd w:val="clear" w:color="auto" w:fill="auto"/>
          </w:tcPr>
          <w:p w14:paraId="6F2708FC"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0.38 (1.1)</w:t>
            </w:r>
          </w:p>
        </w:tc>
      </w:tr>
      <w:tr w:rsidR="00AB6E65" w:rsidRPr="00A53A92" w14:paraId="5D7ABBEE" w14:textId="77777777" w:rsidTr="00161599">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4307" w:type="dxa"/>
            <w:tcBorders>
              <w:right w:val="none" w:sz="0" w:space="0" w:color="auto"/>
            </w:tcBorders>
          </w:tcPr>
          <w:p w14:paraId="104E2236" w14:textId="77777777" w:rsidR="00AB6E65" w:rsidRPr="00A53A92" w:rsidRDefault="00AB6E65" w:rsidP="00161599">
            <w:pPr>
              <w:jc w:val="left"/>
              <w:rPr>
                <w:rFonts w:ascii="Arial" w:hAnsi="Arial" w:cs="Arial"/>
                <w:i w:val="0"/>
                <w:sz w:val="22"/>
                <w:vertAlign w:val="superscript"/>
              </w:rPr>
            </w:pPr>
            <w:r w:rsidRPr="00A53A92">
              <w:rPr>
                <w:rFonts w:ascii="Arial" w:hAnsi="Arial" w:cs="Arial"/>
                <w:i w:val="0"/>
                <w:sz w:val="22"/>
              </w:rPr>
              <w:t>Weight-for-age (n=490)</w:t>
            </w:r>
          </w:p>
        </w:tc>
        <w:tc>
          <w:tcPr>
            <w:tcW w:w="2376" w:type="dxa"/>
            <w:gridSpan w:val="2"/>
            <w:shd w:val="clear" w:color="auto" w:fill="auto"/>
          </w:tcPr>
          <w:p w14:paraId="20833774"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80" w:type="dxa"/>
            <w:shd w:val="clear" w:color="auto" w:fill="auto"/>
          </w:tcPr>
          <w:p w14:paraId="64F31BB4"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0.83 (1.0)</w:t>
            </w:r>
          </w:p>
        </w:tc>
      </w:tr>
      <w:tr w:rsidR="00AB6E65" w:rsidRPr="00A53A92" w14:paraId="17190D6F" w14:textId="77777777" w:rsidTr="00161599">
        <w:trPr>
          <w:trHeight w:val="271"/>
        </w:trPr>
        <w:tc>
          <w:tcPr>
            <w:cnfStyle w:val="001000000000" w:firstRow="0" w:lastRow="0" w:firstColumn="1" w:lastColumn="0" w:oddVBand="0" w:evenVBand="0" w:oddHBand="0" w:evenHBand="0" w:firstRowFirstColumn="0" w:firstRowLastColumn="0" w:lastRowFirstColumn="0" w:lastRowLastColumn="0"/>
            <w:tcW w:w="4307" w:type="dxa"/>
            <w:tcBorders>
              <w:bottom w:val="single" w:sz="4" w:space="0" w:color="auto"/>
              <w:right w:val="none" w:sz="0" w:space="0" w:color="auto"/>
            </w:tcBorders>
          </w:tcPr>
          <w:p w14:paraId="488876BF" w14:textId="77777777" w:rsidR="00AB6E65" w:rsidRPr="00A53A92" w:rsidRDefault="00AB6E65" w:rsidP="00161599">
            <w:pPr>
              <w:jc w:val="left"/>
              <w:rPr>
                <w:rFonts w:ascii="Arial" w:hAnsi="Arial" w:cs="Arial"/>
                <w:sz w:val="22"/>
                <w:vertAlign w:val="superscript"/>
              </w:rPr>
            </w:pPr>
            <w:r w:rsidRPr="00A53A92">
              <w:rPr>
                <w:rFonts w:ascii="Arial" w:hAnsi="Arial" w:cs="Arial"/>
                <w:i w:val="0"/>
                <w:sz w:val="22"/>
              </w:rPr>
              <w:t>Weight-for-height (n=485)</w:t>
            </w:r>
          </w:p>
        </w:tc>
        <w:tc>
          <w:tcPr>
            <w:tcW w:w="2376" w:type="dxa"/>
            <w:gridSpan w:val="2"/>
            <w:tcBorders>
              <w:bottom w:val="single" w:sz="4" w:space="0" w:color="auto"/>
            </w:tcBorders>
            <w:shd w:val="clear" w:color="auto" w:fill="auto"/>
          </w:tcPr>
          <w:p w14:paraId="36405CB2"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080" w:type="dxa"/>
            <w:tcBorders>
              <w:bottom w:val="single" w:sz="4" w:space="0" w:color="auto"/>
            </w:tcBorders>
            <w:shd w:val="clear" w:color="auto" w:fill="auto"/>
          </w:tcPr>
          <w:p w14:paraId="5E30F44D"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0.90 (1.0)</w:t>
            </w:r>
          </w:p>
        </w:tc>
      </w:tr>
      <w:tr w:rsidR="00AB6E65" w:rsidRPr="00A53A92" w14:paraId="261144FD" w14:textId="77777777" w:rsidTr="0016159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8763" w:type="dxa"/>
            <w:gridSpan w:val="4"/>
            <w:tcBorders>
              <w:top w:val="single" w:sz="4" w:space="0" w:color="auto"/>
              <w:right w:val="none" w:sz="0" w:space="0" w:color="auto"/>
            </w:tcBorders>
            <w:shd w:val="clear" w:color="auto" w:fill="auto"/>
          </w:tcPr>
          <w:p w14:paraId="37251E89" w14:textId="77777777" w:rsidR="00AB6E65" w:rsidRPr="00A53A92" w:rsidRDefault="00AB6E65" w:rsidP="00161599">
            <w:pPr>
              <w:jc w:val="left"/>
              <w:rPr>
                <w:rFonts w:ascii="Arial" w:hAnsi="Arial" w:cs="Arial"/>
                <w:b/>
                <w:bCs/>
              </w:rPr>
            </w:pPr>
            <w:r w:rsidRPr="00A53A92">
              <w:rPr>
                <w:rFonts w:ascii="Arial" w:hAnsi="Arial" w:cs="Arial"/>
                <w:b/>
                <w:bCs/>
                <w:i w:val="0"/>
                <w:iCs w:val="0"/>
                <w:sz w:val="22"/>
              </w:rPr>
              <w:t xml:space="preserve">International Obesity Task Force BMI categorises </w:t>
            </w:r>
            <w:r w:rsidRPr="00A53A92">
              <w:rPr>
                <w:rFonts w:ascii="Arial" w:hAnsi="Arial" w:cs="Arial"/>
                <w:b/>
                <w:bCs/>
                <w:i w:val="0"/>
                <w:sz w:val="22"/>
                <w:vertAlign w:val="superscript"/>
              </w:rPr>
              <w:t>d</w:t>
            </w:r>
          </w:p>
        </w:tc>
      </w:tr>
      <w:tr w:rsidR="00AB6E65" w:rsidRPr="00A53A92" w14:paraId="21C7D6E3" w14:textId="77777777" w:rsidTr="00161599">
        <w:trPr>
          <w:trHeight w:val="257"/>
        </w:trPr>
        <w:tc>
          <w:tcPr>
            <w:cnfStyle w:val="001000000000" w:firstRow="0" w:lastRow="0" w:firstColumn="1" w:lastColumn="0" w:oddVBand="0" w:evenVBand="0" w:oddHBand="0" w:evenHBand="0" w:firstRowFirstColumn="0" w:firstRowLastColumn="0" w:lastRowFirstColumn="0" w:lastRowLastColumn="0"/>
            <w:tcW w:w="4307" w:type="dxa"/>
            <w:tcBorders>
              <w:top w:val="single" w:sz="4" w:space="0" w:color="auto"/>
              <w:right w:val="none" w:sz="0" w:space="0" w:color="auto"/>
            </w:tcBorders>
            <w:shd w:val="clear" w:color="auto" w:fill="auto"/>
          </w:tcPr>
          <w:p w14:paraId="7F9061DE" w14:textId="77777777" w:rsidR="00AB6E65" w:rsidRPr="00A53A92" w:rsidRDefault="00AB6E65" w:rsidP="00161599">
            <w:pPr>
              <w:jc w:val="left"/>
              <w:rPr>
                <w:rFonts w:ascii="Arial" w:hAnsi="Arial" w:cs="Arial"/>
                <w:i w:val="0"/>
                <w:iCs w:val="0"/>
                <w:sz w:val="22"/>
              </w:rPr>
            </w:pPr>
            <w:r w:rsidRPr="00A53A92">
              <w:rPr>
                <w:rFonts w:ascii="Arial" w:hAnsi="Arial" w:cs="Arial"/>
                <w:i w:val="0"/>
                <w:iCs w:val="0"/>
                <w:sz w:val="22"/>
              </w:rPr>
              <w:t xml:space="preserve">Underweight </w:t>
            </w:r>
          </w:p>
        </w:tc>
        <w:tc>
          <w:tcPr>
            <w:tcW w:w="2376" w:type="dxa"/>
            <w:gridSpan w:val="2"/>
            <w:tcBorders>
              <w:top w:val="single" w:sz="4" w:space="0" w:color="auto"/>
            </w:tcBorders>
            <w:shd w:val="clear" w:color="auto" w:fill="auto"/>
          </w:tcPr>
          <w:p w14:paraId="6107782F"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53A92">
              <w:rPr>
                <w:rFonts w:ascii="Arial" w:hAnsi="Arial" w:cs="Arial"/>
                <w:i/>
                <w:iCs/>
              </w:rPr>
              <w:t>&lt; 18.5 kg/m</w:t>
            </w:r>
            <w:r w:rsidRPr="00A53A92">
              <w:rPr>
                <w:rFonts w:ascii="Arial" w:hAnsi="Arial" w:cs="Arial"/>
                <w:i/>
                <w:iCs/>
                <w:vertAlign w:val="superscript"/>
              </w:rPr>
              <w:t>2</w:t>
            </w:r>
          </w:p>
        </w:tc>
        <w:tc>
          <w:tcPr>
            <w:tcW w:w="2080" w:type="dxa"/>
            <w:tcBorders>
              <w:top w:val="single" w:sz="4" w:space="0" w:color="auto"/>
            </w:tcBorders>
            <w:shd w:val="clear" w:color="auto" w:fill="auto"/>
          </w:tcPr>
          <w:p w14:paraId="769A8AB2"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15 (3)</w:t>
            </w:r>
          </w:p>
        </w:tc>
      </w:tr>
      <w:tr w:rsidR="00AB6E65" w:rsidRPr="00A53A92" w14:paraId="7F4228D3" w14:textId="77777777" w:rsidTr="0016159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07" w:type="dxa"/>
            <w:tcBorders>
              <w:right w:val="none" w:sz="0" w:space="0" w:color="auto"/>
            </w:tcBorders>
            <w:shd w:val="clear" w:color="auto" w:fill="auto"/>
          </w:tcPr>
          <w:p w14:paraId="0A8B7EA3" w14:textId="77777777" w:rsidR="00AB6E65" w:rsidRPr="00A53A92" w:rsidRDefault="00AB6E65" w:rsidP="00161599">
            <w:pPr>
              <w:jc w:val="left"/>
              <w:rPr>
                <w:rFonts w:ascii="Arial" w:hAnsi="Arial" w:cs="Arial"/>
                <w:sz w:val="22"/>
              </w:rPr>
            </w:pPr>
            <w:r w:rsidRPr="00A53A92">
              <w:rPr>
                <w:rFonts w:ascii="Arial" w:hAnsi="Arial" w:cs="Arial"/>
                <w:i w:val="0"/>
                <w:iCs w:val="0"/>
                <w:sz w:val="22"/>
              </w:rPr>
              <w:t xml:space="preserve">Healthy </w:t>
            </w:r>
          </w:p>
        </w:tc>
        <w:tc>
          <w:tcPr>
            <w:tcW w:w="2376" w:type="dxa"/>
            <w:gridSpan w:val="2"/>
            <w:shd w:val="clear" w:color="auto" w:fill="auto"/>
          </w:tcPr>
          <w:p w14:paraId="2485E139"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A53A92">
              <w:rPr>
                <w:rFonts w:ascii="Arial" w:hAnsi="Arial" w:cs="Arial"/>
                <w:i/>
                <w:iCs/>
              </w:rPr>
              <w:t>18.5-24.9 kg/m</w:t>
            </w:r>
            <w:r w:rsidRPr="00A53A92">
              <w:rPr>
                <w:rFonts w:ascii="Arial" w:hAnsi="Arial" w:cs="Arial"/>
                <w:i/>
                <w:iCs/>
                <w:vertAlign w:val="superscript"/>
              </w:rPr>
              <w:t>2</w:t>
            </w:r>
          </w:p>
        </w:tc>
        <w:tc>
          <w:tcPr>
            <w:tcW w:w="2080" w:type="dxa"/>
            <w:shd w:val="clear" w:color="auto" w:fill="auto"/>
          </w:tcPr>
          <w:p w14:paraId="3F1E0F6A"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292 (62)</w:t>
            </w:r>
          </w:p>
        </w:tc>
      </w:tr>
      <w:tr w:rsidR="00AB6E65" w:rsidRPr="00A53A92" w14:paraId="43A6FE25" w14:textId="77777777" w:rsidTr="00161599">
        <w:trPr>
          <w:trHeight w:val="271"/>
        </w:trPr>
        <w:tc>
          <w:tcPr>
            <w:cnfStyle w:val="001000000000" w:firstRow="0" w:lastRow="0" w:firstColumn="1" w:lastColumn="0" w:oddVBand="0" w:evenVBand="0" w:oddHBand="0" w:evenHBand="0" w:firstRowFirstColumn="0" w:firstRowLastColumn="0" w:lastRowFirstColumn="0" w:lastRowLastColumn="0"/>
            <w:tcW w:w="4307" w:type="dxa"/>
            <w:tcBorders>
              <w:right w:val="none" w:sz="0" w:space="0" w:color="auto"/>
            </w:tcBorders>
            <w:shd w:val="clear" w:color="auto" w:fill="auto"/>
          </w:tcPr>
          <w:p w14:paraId="28252642" w14:textId="77777777" w:rsidR="00AB6E65" w:rsidRPr="00A53A92" w:rsidRDefault="00AB6E65" w:rsidP="00161599">
            <w:pPr>
              <w:jc w:val="left"/>
              <w:rPr>
                <w:rFonts w:ascii="Arial" w:hAnsi="Arial" w:cs="Arial"/>
                <w:sz w:val="22"/>
              </w:rPr>
            </w:pPr>
            <w:r w:rsidRPr="00A53A92">
              <w:rPr>
                <w:rFonts w:ascii="Arial" w:hAnsi="Arial" w:cs="Arial"/>
                <w:i w:val="0"/>
                <w:iCs w:val="0"/>
                <w:sz w:val="22"/>
              </w:rPr>
              <w:t xml:space="preserve">Overweight </w:t>
            </w:r>
          </w:p>
        </w:tc>
        <w:tc>
          <w:tcPr>
            <w:tcW w:w="2376" w:type="dxa"/>
            <w:gridSpan w:val="2"/>
            <w:shd w:val="clear" w:color="auto" w:fill="auto"/>
          </w:tcPr>
          <w:p w14:paraId="34397257"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53A92">
              <w:rPr>
                <w:rFonts w:ascii="Arial" w:hAnsi="Arial" w:cs="Arial"/>
                <w:i/>
                <w:iCs/>
              </w:rPr>
              <w:t>25.0-29.9 kg/m</w:t>
            </w:r>
            <w:r w:rsidRPr="00A53A92">
              <w:rPr>
                <w:rFonts w:ascii="Arial" w:hAnsi="Arial" w:cs="Arial"/>
                <w:i/>
                <w:iCs/>
                <w:vertAlign w:val="superscript"/>
              </w:rPr>
              <w:t>2</w:t>
            </w:r>
          </w:p>
        </w:tc>
        <w:tc>
          <w:tcPr>
            <w:tcW w:w="2080" w:type="dxa"/>
            <w:shd w:val="clear" w:color="auto" w:fill="auto"/>
          </w:tcPr>
          <w:p w14:paraId="1AE44E92"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126 (27)</w:t>
            </w:r>
          </w:p>
        </w:tc>
      </w:tr>
      <w:tr w:rsidR="00AB6E65" w:rsidRPr="00A53A92" w14:paraId="3F142B03" w14:textId="77777777" w:rsidTr="0016159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07" w:type="dxa"/>
            <w:tcBorders>
              <w:right w:val="none" w:sz="0" w:space="0" w:color="auto"/>
            </w:tcBorders>
            <w:shd w:val="clear" w:color="auto" w:fill="auto"/>
          </w:tcPr>
          <w:p w14:paraId="7870B9BD" w14:textId="77777777" w:rsidR="00AB6E65" w:rsidRPr="00A53A92" w:rsidRDefault="00AB6E65" w:rsidP="00161599">
            <w:pPr>
              <w:jc w:val="left"/>
              <w:rPr>
                <w:rFonts w:ascii="Arial" w:hAnsi="Arial" w:cs="Arial"/>
                <w:sz w:val="22"/>
              </w:rPr>
            </w:pPr>
            <w:r w:rsidRPr="00A53A92">
              <w:rPr>
                <w:rFonts w:ascii="Arial" w:hAnsi="Arial" w:cs="Arial"/>
                <w:i w:val="0"/>
                <w:iCs w:val="0"/>
                <w:sz w:val="22"/>
              </w:rPr>
              <w:t xml:space="preserve">Obese </w:t>
            </w:r>
          </w:p>
        </w:tc>
        <w:tc>
          <w:tcPr>
            <w:tcW w:w="2376" w:type="dxa"/>
            <w:gridSpan w:val="2"/>
            <w:shd w:val="clear" w:color="auto" w:fill="auto"/>
          </w:tcPr>
          <w:p w14:paraId="179281DF"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i/>
                <w:iCs/>
              </w:rPr>
            </w:pPr>
            <w:r w:rsidRPr="00A53A92">
              <w:rPr>
                <w:rFonts w:ascii="Arial" w:hAnsi="Arial" w:cs="Arial"/>
                <w:i/>
                <w:iCs/>
              </w:rPr>
              <w:t>30.0-34.9 kg/m</w:t>
            </w:r>
            <w:r w:rsidRPr="00A53A92">
              <w:rPr>
                <w:rFonts w:ascii="Arial" w:hAnsi="Arial" w:cs="Arial"/>
                <w:i/>
                <w:iCs/>
                <w:vertAlign w:val="superscript"/>
              </w:rPr>
              <w:t>2</w:t>
            </w:r>
          </w:p>
        </w:tc>
        <w:tc>
          <w:tcPr>
            <w:tcW w:w="2080" w:type="dxa"/>
            <w:shd w:val="clear" w:color="auto" w:fill="auto"/>
          </w:tcPr>
          <w:p w14:paraId="6A8D0560"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14 (3)</w:t>
            </w:r>
          </w:p>
        </w:tc>
      </w:tr>
      <w:tr w:rsidR="00AB6E65" w:rsidRPr="00A53A92" w14:paraId="0B411362" w14:textId="77777777" w:rsidTr="00161599">
        <w:trPr>
          <w:trHeight w:val="70"/>
        </w:trPr>
        <w:tc>
          <w:tcPr>
            <w:cnfStyle w:val="001000000000" w:firstRow="0" w:lastRow="0" w:firstColumn="1" w:lastColumn="0" w:oddVBand="0" w:evenVBand="0" w:oddHBand="0" w:evenHBand="0" w:firstRowFirstColumn="0" w:firstRowLastColumn="0" w:lastRowFirstColumn="0" w:lastRowLastColumn="0"/>
            <w:tcW w:w="4307" w:type="dxa"/>
            <w:tcBorders>
              <w:bottom w:val="single" w:sz="4" w:space="0" w:color="auto"/>
              <w:right w:val="none" w:sz="0" w:space="0" w:color="auto"/>
            </w:tcBorders>
            <w:shd w:val="clear" w:color="auto" w:fill="auto"/>
          </w:tcPr>
          <w:p w14:paraId="03C2E497" w14:textId="77777777" w:rsidR="00AB6E65" w:rsidRPr="00A53A92" w:rsidRDefault="00AB6E65" w:rsidP="00161599">
            <w:pPr>
              <w:jc w:val="left"/>
              <w:rPr>
                <w:rFonts w:ascii="Arial" w:hAnsi="Arial" w:cs="Arial"/>
                <w:sz w:val="22"/>
              </w:rPr>
            </w:pPr>
            <w:r w:rsidRPr="00A53A92">
              <w:rPr>
                <w:rFonts w:ascii="Arial" w:hAnsi="Arial" w:cs="Arial"/>
                <w:i w:val="0"/>
                <w:iCs w:val="0"/>
                <w:sz w:val="22"/>
              </w:rPr>
              <w:t xml:space="preserve">Morbidly obese </w:t>
            </w:r>
          </w:p>
        </w:tc>
        <w:tc>
          <w:tcPr>
            <w:tcW w:w="2376" w:type="dxa"/>
            <w:gridSpan w:val="2"/>
            <w:tcBorders>
              <w:bottom w:val="single" w:sz="4" w:space="0" w:color="auto"/>
            </w:tcBorders>
            <w:shd w:val="clear" w:color="auto" w:fill="auto"/>
          </w:tcPr>
          <w:p w14:paraId="66C827CE"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53A92">
              <w:rPr>
                <w:rFonts w:ascii="Arial" w:hAnsi="Arial" w:cs="Arial"/>
                <w:i/>
                <w:iCs/>
              </w:rPr>
              <w:t>≥35.0 kg/m</w:t>
            </w:r>
            <w:r w:rsidRPr="00A53A92">
              <w:rPr>
                <w:rFonts w:ascii="Arial" w:hAnsi="Arial" w:cs="Arial"/>
                <w:i/>
                <w:iCs/>
                <w:vertAlign w:val="superscript"/>
              </w:rPr>
              <w:t>2</w:t>
            </w:r>
          </w:p>
        </w:tc>
        <w:tc>
          <w:tcPr>
            <w:tcW w:w="2080" w:type="dxa"/>
            <w:tcBorders>
              <w:bottom w:val="single" w:sz="4" w:space="0" w:color="auto"/>
            </w:tcBorders>
            <w:shd w:val="clear" w:color="auto" w:fill="auto"/>
          </w:tcPr>
          <w:p w14:paraId="27ABF775"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26 (5)</w:t>
            </w:r>
          </w:p>
        </w:tc>
      </w:tr>
      <w:tr w:rsidR="00AB6E65" w:rsidRPr="00A53A92" w14:paraId="10B18B83" w14:textId="77777777" w:rsidTr="0016159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8763" w:type="dxa"/>
            <w:gridSpan w:val="4"/>
            <w:tcBorders>
              <w:top w:val="single" w:sz="4" w:space="0" w:color="auto"/>
              <w:right w:val="none" w:sz="0" w:space="0" w:color="auto"/>
            </w:tcBorders>
            <w:shd w:val="clear" w:color="auto" w:fill="auto"/>
          </w:tcPr>
          <w:p w14:paraId="5A913BD7" w14:textId="77777777" w:rsidR="00AB6E65" w:rsidRPr="00A53A92" w:rsidRDefault="00AB6E65" w:rsidP="00161599">
            <w:pPr>
              <w:jc w:val="left"/>
              <w:rPr>
                <w:rFonts w:ascii="Arial" w:hAnsi="Arial" w:cs="Arial"/>
              </w:rPr>
            </w:pPr>
            <w:r w:rsidRPr="00A53A92">
              <w:rPr>
                <w:rFonts w:ascii="Arial" w:hAnsi="Arial" w:cs="Arial"/>
                <w:b/>
                <w:bCs/>
                <w:i w:val="0"/>
                <w:iCs w:val="0"/>
                <w:sz w:val="22"/>
              </w:rPr>
              <w:t>Measures of adiposity</w:t>
            </w:r>
          </w:p>
        </w:tc>
      </w:tr>
      <w:tr w:rsidR="00AB6E65" w:rsidRPr="00A53A92" w14:paraId="19F6914D" w14:textId="77777777" w:rsidTr="00161599">
        <w:trPr>
          <w:trHeight w:val="269"/>
        </w:trPr>
        <w:tc>
          <w:tcPr>
            <w:cnfStyle w:val="001000000000" w:firstRow="0" w:lastRow="0" w:firstColumn="1" w:lastColumn="0" w:oddVBand="0" w:evenVBand="0" w:oddHBand="0" w:evenHBand="0" w:firstRowFirstColumn="0" w:firstRowLastColumn="0" w:lastRowFirstColumn="0" w:lastRowLastColumn="0"/>
            <w:tcW w:w="4307" w:type="dxa"/>
            <w:tcBorders>
              <w:top w:val="single" w:sz="4" w:space="0" w:color="auto"/>
              <w:right w:val="none" w:sz="0" w:space="0" w:color="auto"/>
            </w:tcBorders>
            <w:shd w:val="clear" w:color="auto" w:fill="auto"/>
          </w:tcPr>
          <w:p w14:paraId="0641E35B" w14:textId="77777777" w:rsidR="00AB6E65" w:rsidRPr="00A53A92" w:rsidRDefault="00AB6E65" w:rsidP="00161599">
            <w:pPr>
              <w:jc w:val="left"/>
              <w:rPr>
                <w:rFonts w:ascii="Arial" w:hAnsi="Arial" w:cs="Arial"/>
                <w:sz w:val="22"/>
                <w:vertAlign w:val="superscript"/>
              </w:rPr>
            </w:pPr>
            <w:r w:rsidRPr="00A53A92">
              <w:rPr>
                <w:rFonts w:ascii="Arial" w:hAnsi="Arial" w:cs="Arial"/>
                <w:i w:val="0"/>
                <w:sz w:val="22"/>
              </w:rPr>
              <w:t>Sum of skinfolds (mm) (n=381)</w:t>
            </w:r>
          </w:p>
        </w:tc>
        <w:tc>
          <w:tcPr>
            <w:tcW w:w="2376" w:type="dxa"/>
            <w:gridSpan w:val="2"/>
            <w:tcBorders>
              <w:top w:val="single" w:sz="4" w:space="0" w:color="auto"/>
            </w:tcBorders>
            <w:shd w:val="clear" w:color="auto" w:fill="auto"/>
          </w:tcPr>
          <w:p w14:paraId="28BBC778"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080" w:type="dxa"/>
            <w:tcBorders>
              <w:top w:val="single" w:sz="4" w:space="0" w:color="auto"/>
            </w:tcBorders>
            <w:shd w:val="clear" w:color="auto" w:fill="auto"/>
          </w:tcPr>
          <w:p w14:paraId="46DFFCEB"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41.3 (33.9 to 50.0)</w:t>
            </w:r>
          </w:p>
        </w:tc>
      </w:tr>
      <w:tr w:rsidR="00AB6E65" w:rsidRPr="00A53A92" w14:paraId="3FC59E1D" w14:textId="77777777" w:rsidTr="0016159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07" w:type="dxa"/>
            <w:tcBorders>
              <w:right w:val="none" w:sz="0" w:space="0" w:color="auto"/>
            </w:tcBorders>
            <w:shd w:val="clear" w:color="auto" w:fill="auto"/>
          </w:tcPr>
          <w:p w14:paraId="2330E6DB" w14:textId="77777777" w:rsidR="00AB6E65" w:rsidRPr="00A53A92" w:rsidRDefault="00AB6E65" w:rsidP="00161599">
            <w:pPr>
              <w:jc w:val="left"/>
              <w:rPr>
                <w:rFonts w:ascii="Arial" w:hAnsi="Arial" w:cs="Arial"/>
                <w:i w:val="0"/>
                <w:sz w:val="22"/>
                <w:vertAlign w:val="superscript"/>
              </w:rPr>
            </w:pPr>
            <w:r w:rsidRPr="00A53A92">
              <w:rPr>
                <w:rFonts w:ascii="Arial" w:hAnsi="Arial" w:cs="Arial"/>
                <w:i w:val="0"/>
                <w:sz w:val="22"/>
              </w:rPr>
              <w:t>Percentage body fat (%) (n=382)</w:t>
            </w:r>
          </w:p>
        </w:tc>
        <w:tc>
          <w:tcPr>
            <w:tcW w:w="2376" w:type="dxa"/>
            <w:gridSpan w:val="2"/>
            <w:shd w:val="clear" w:color="auto" w:fill="auto"/>
          </w:tcPr>
          <w:p w14:paraId="261515A9"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80" w:type="dxa"/>
            <w:shd w:val="clear" w:color="auto" w:fill="auto"/>
          </w:tcPr>
          <w:p w14:paraId="11ECAD6B"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22.4 (6.6)</w:t>
            </w:r>
          </w:p>
        </w:tc>
      </w:tr>
      <w:tr w:rsidR="00AB6E65" w:rsidRPr="00A53A92" w14:paraId="66DC7987" w14:textId="77777777" w:rsidTr="00161599">
        <w:trPr>
          <w:trHeight w:val="257"/>
        </w:trPr>
        <w:tc>
          <w:tcPr>
            <w:cnfStyle w:val="001000000000" w:firstRow="0" w:lastRow="0" w:firstColumn="1" w:lastColumn="0" w:oddVBand="0" w:evenVBand="0" w:oddHBand="0" w:evenHBand="0" w:firstRowFirstColumn="0" w:firstRowLastColumn="0" w:lastRowFirstColumn="0" w:lastRowLastColumn="0"/>
            <w:tcW w:w="4307" w:type="dxa"/>
            <w:tcBorders>
              <w:right w:val="none" w:sz="0" w:space="0" w:color="auto"/>
            </w:tcBorders>
          </w:tcPr>
          <w:p w14:paraId="1B4F99E0" w14:textId="77777777" w:rsidR="00AB6E65" w:rsidRPr="00A53A92" w:rsidRDefault="00AB6E65" w:rsidP="00161599">
            <w:pPr>
              <w:jc w:val="left"/>
              <w:rPr>
                <w:rFonts w:ascii="Arial" w:hAnsi="Arial" w:cs="Arial"/>
                <w:i w:val="0"/>
                <w:sz w:val="22"/>
              </w:rPr>
            </w:pPr>
            <w:r w:rsidRPr="00A53A92">
              <w:rPr>
                <w:rFonts w:ascii="Arial" w:hAnsi="Arial" w:cs="Arial"/>
                <w:i w:val="0"/>
                <w:sz w:val="22"/>
              </w:rPr>
              <w:t>Arm circumference (cm) (n=470)</w:t>
            </w:r>
          </w:p>
        </w:tc>
        <w:tc>
          <w:tcPr>
            <w:tcW w:w="2376" w:type="dxa"/>
            <w:gridSpan w:val="2"/>
            <w:shd w:val="clear" w:color="auto" w:fill="auto"/>
          </w:tcPr>
          <w:p w14:paraId="57CEE9F6"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080" w:type="dxa"/>
            <w:shd w:val="clear" w:color="auto" w:fill="auto"/>
          </w:tcPr>
          <w:p w14:paraId="37F25610" w14:textId="77777777" w:rsidR="00AB6E65" w:rsidRPr="00A53A92" w:rsidRDefault="00AB6E65" w:rsidP="001615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17.8 (1.8)</w:t>
            </w:r>
          </w:p>
        </w:tc>
      </w:tr>
      <w:tr w:rsidR="00AB6E65" w:rsidRPr="00A53A92" w14:paraId="14B6CFBF" w14:textId="77777777" w:rsidTr="0016159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07" w:type="dxa"/>
            <w:tcBorders>
              <w:bottom w:val="single" w:sz="12" w:space="0" w:color="auto"/>
              <w:right w:val="none" w:sz="0" w:space="0" w:color="auto"/>
            </w:tcBorders>
          </w:tcPr>
          <w:p w14:paraId="332F2874" w14:textId="77777777" w:rsidR="00AB6E65" w:rsidRPr="00A53A92" w:rsidRDefault="00AB6E65" w:rsidP="00161599">
            <w:pPr>
              <w:jc w:val="left"/>
              <w:rPr>
                <w:rFonts w:ascii="Arial" w:hAnsi="Arial" w:cs="Arial"/>
                <w:i w:val="0"/>
                <w:sz w:val="22"/>
              </w:rPr>
            </w:pPr>
            <w:r w:rsidRPr="00A53A92">
              <w:rPr>
                <w:rFonts w:ascii="Arial" w:hAnsi="Arial" w:cs="Arial"/>
                <w:i w:val="0"/>
                <w:sz w:val="22"/>
              </w:rPr>
              <w:t>Waist circumference (cm) (n=479)</w:t>
            </w:r>
          </w:p>
        </w:tc>
        <w:tc>
          <w:tcPr>
            <w:tcW w:w="2376" w:type="dxa"/>
            <w:gridSpan w:val="2"/>
            <w:tcBorders>
              <w:bottom w:val="single" w:sz="12" w:space="0" w:color="auto"/>
            </w:tcBorders>
            <w:shd w:val="clear" w:color="auto" w:fill="auto"/>
          </w:tcPr>
          <w:p w14:paraId="332FC002"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80" w:type="dxa"/>
            <w:tcBorders>
              <w:bottom w:val="single" w:sz="12" w:space="0" w:color="auto"/>
            </w:tcBorders>
            <w:shd w:val="clear" w:color="auto" w:fill="auto"/>
          </w:tcPr>
          <w:p w14:paraId="49E5ECB6" w14:textId="77777777" w:rsidR="00AB6E65" w:rsidRPr="00A53A92" w:rsidRDefault="00AB6E65" w:rsidP="0016159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53.3 (4.2)</w:t>
            </w:r>
          </w:p>
        </w:tc>
      </w:tr>
      <w:tr w:rsidR="00AB6E65" w:rsidRPr="00A53A92" w14:paraId="47C0B50F" w14:textId="77777777" w:rsidTr="00161599">
        <w:trPr>
          <w:trHeight w:val="175"/>
        </w:trPr>
        <w:tc>
          <w:tcPr>
            <w:cnfStyle w:val="001000000000" w:firstRow="0" w:lastRow="0" w:firstColumn="1" w:lastColumn="0" w:oddVBand="0" w:evenVBand="0" w:oddHBand="0" w:evenHBand="0" w:firstRowFirstColumn="0" w:firstRowLastColumn="0" w:lastRowFirstColumn="0" w:lastRowLastColumn="0"/>
            <w:tcW w:w="8763" w:type="dxa"/>
            <w:gridSpan w:val="4"/>
            <w:tcBorders>
              <w:top w:val="single" w:sz="4" w:space="0" w:color="auto"/>
              <w:right w:val="none" w:sz="0" w:space="0" w:color="auto"/>
            </w:tcBorders>
          </w:tcPr>
          <w:p w14:paraId="444C8CC2" w14:textId="77777777" w:rsidR="00AB6E65" w:rsidRPr="00A53A92" w:rsidRDefault="00AB6E65" w:rsidP="00161599">
            <w:pPr>
              <w:jc w:val="left"/>
              <w:rPr>
                <w:rFonts w:ascii="Arial" w:hAnsi="Arial" w:cs="Arial"/>
                <w:iCs w:val="0"/>
                <w:sz w:val="16"/>
                <w:szCs w:val="16"/>
              </w:rPr>
            </w:pPr>
            <w:r w:rsidRPr="00A53A92">
              <w:rPr>
                <w:rFonts w:ascii="Arial" w:hAnsi="Arial" w:cs="Arial"/>
                <w:iCs w:val="0"/>
                <w:sz w:val="16"/>
                <w:szCs w:val="16"/>
              </w:rPr>
              <w:t>Abbreviations: BMI: body mass index; cm: centimetre; g: grams; IQR: Interquartile range mm: millimetre; SD (Standard deviation; %: percent.</w:t>
            </w:r>
            <w:r w:rsidRPr="00A53A92">
              <w:rPr>
                <w:rFonts w:ascii="Arial" w:hAnsi="Arial" w:cs="Arial"/>
                <w:i w:val="0"/>
                <w:sz w:val="22"/>
                <w:vertAlign w:val="superscript"/>
              </w:rPr>
              <w:t xml:space="preserve"> a </w:t>
            </w:r>
            <w:r w:rsidRPr="00A53A92">
              <w:rPr>
                <w:rFonts w:ascii="Arial" w:hAnsi="Arial" w:cs="Arial"/>
                <w:iCs w:val="0"/>
                <w:sz w:val="16"/>
                <w:szCs w:val="16"/>
              </w:rPr>
              <w:t xml:space="preserve">WHO BMI categories for adults. </w:t>
            </w:r>
            <w:r w:rsidRPr="00A53A92">
              <w:rPr>
                <w:rFonts w:ascii="Arial" w:hAnsi="Arial" w:cs="Arial"/>
                <w:iCs w:val="0"/>
                <w:sz w:val="16"/>
                <w:szCs w:val="16"/>
                <w:vertAlign w:val="superscript"/>
              </w:rPr>
              <w:t xml:space="preserve">b </w:t>
            </w:r>
            <w:r w:rsidRPr="00A53A92">
              <w:rPr>
                <w:rFonts w:ascii="Arial" w:hAnsi="Arial" w:cs="Arial"/>
                <w:iCs w:val="0"/>
                <w:sz w:val="16"/>
                <w:szCs w:val="16"/>
              </w:rPr>
              <w:t xml:space="preserve">Customised birthweight centile calculated by adjusting for maternal height, weight, ethnic origin, parity and infant sex; </w:t>
            </w:r>
            <w:r w:rsidRPr="00A53A92">
              <w:rPr>
                <w:rFonts w:ascii="Arial" w:hAnsi="Arial" w:cs="Arial"/>
                <w:iCs w:val="0"/>
                <w:sz w:val="16"/>
                <w:szCs w:val="16"/>
                <w:vertAlign w:val="superscript"/>
              </w:rPr>
              <w:t>c</w:t>
            </w:r>
            <w:r w:rsidRPr="00A53A92">
              <w:rPr>
                <w:rFonts w:ascii="Arial" w:hAnsi="Arial" w:cs="Arial"/>
                <w:iCs w:val="0"/>
                <w:sz w:val="16"/>
                <w:szCs w:val="16"/>
              </w:rPr>
              <w:t>Z-scores calculated using WHO Anthro (de Onis, 2006).</w:t>
            </w:r>
            <w:r w:rsidRPr="00A53A92">
              <w:rPr>
                <w:rFonts w:ascii="Arial" w:hAnsi="Arial" w:cs="Arial"/>
                <w:b/>
                <w:bCs/>
                <w:iCs w:val="0"/>
                <w:sz w:val="16"/>
                <w:szCs w:val="16"/>
              </w:rPr>
              <w:t xml:space="preserve"> </w:t>
            </w:r>
            <w:r w:rsidRPr="00A53A92">
              <w:rPr>
                <w:rFonts w:ascii="Arial" w:hAnsi="Arial" w:cs="Arial"/>
                <w:iCs w:val="0"/>
                <w:sz w:val="16"/>
                <w:szCs w:val="16"/>
                <w:vertAlign w:val="superscript"/>
              </w:rPr>
              <w:t>d</w:t>
            </w:r>
            <w:r w:rsidRPr="00A53A92">
              <w:rPr>
                <w:rFonts w:ascii="Arial" w:hAnsi="Arial" w:cs="Arial"/>
                <w:iCs w:val="0"/>
                <w:sz w:val="16"/>
                <w:szCs w:val="16"/>
              </w:rPr>
              <w:t xml:space="preserve"> IOTF International gender specific cut-off as BMI references. </w:t>
            </w:r>
          </w:p>
        </w:tc>
      </w:tr>
    </w:tbl>
    <w:p w14:paraId="7BE3E74F" w14:textId="77777777" w:rsidR="00730C43" w:rsidRDefault="00730C43" w:rsidP="00AB6E65">
      <w:pPr>
        <w:tabs>
          <w:tab w:val="left" w:pos="988"/>
        </w:tabs>
        <w:spacing w:line="240" w:lineRule="auto"/>
        <w:rPr>
          <w:rFonts w:ascii="Arial" w:hAnsi="Arial" w:cs="Arial"/>
          <w:sz w:val="20"/>
          <w:szCs w:val="20"/>
        </w:rPr>
        <w:sectPr w:rsidR="00730C43" w:rsidSect="00FF7388">
          <w:type w:val="continuous"/>
          <w:pgSz w:w="11906" w:h="16838"/>
          <w:pgMar w:top="1440" w:right="1440" w:bottom="1440" w:left="1440" w:header="708" w:footer="708" w:gutter="0"/>
          <w:cols w:space="708"/>
          <w:docGrid w:linePitch="360"/>
        </w:sectPr>
      </w:pPr>
    </w:p>
    <w:tbl>
      <w:tblPr>
        <w:tblStyle w:val="PlainTable21"/>
        <w:tblpPr w:leftFromText="180" w:rightFromText="180" w:vertAnchor="text" w:horzAnchor="margin" w:tblpXSpec="center" w:tblpY="691"/>
        <w:tblW w:w="1530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048"/>
        <w:gridCol w:w="1949"/>
        <w:gridCol w:w="1018"/>
        <w:gridCol w:w="2090"/>
        <w:gridCol w:w="1129"/>
        <w:gridCol w:w="2267"/>
        <w:gridCol w:w="1120"/>
        <w:gridCol w:w="2242"/>
        <w:gridCol w:w="1129"/>
      </w:tblGrid>
      <w:tr w:rsidR="00730C43" w:rsidRPr="00A53A92" w14:paraId="054A3772" w14:textId="77777777" w:rsidTr="00161599">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309" w:type="dxa"/>
            <w:gridSpan w:val="10"/>
            <w:tcBorders>
              <w:top w:val="nil"/>
              <w:left w:val="nil"/>
              <w:right w:val="nil"/>
            </w:tcBorders>
          </w:tcPr>
          <w:p w14:paraId="04748620" w14:textId="77777777" w:rsidR="00730C43" w:rsidRPr="00A53A92" w:rsidRDefault="00730C43" w:rsidP="00161599">
            <w:pPr>
              <w:pStyle w:val="ListParagraph"/>
              <w:ind w:left="0"/>
              <w:rPr>
                <w:rFonts w:ascii="Arial" w:hAnsi="Arial" w:cs="Arial"/>
              </w:rPr>
            </w:pPr>
            <w:r w:rsidRPr="00A53A92">
              <w:rPr>
                <w:rFonts w:ascii="Arial" w:hAnsi="Arial" w:cs="Arial"/>
              </w:rPr>
              <w:t xml:space="preserve">Table 2: Measures of childhood obesity according to number of maternal exposures </w:t>
            </w:r>
          </w:p>
        </w:tc>
      </w:tr>
      <w:tr w:rsidR="00730C43" w:rsidRPr="00A53A92" w14:paraId="23A991C1" w14:textId="77777777" w:rsidTr="0016159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317" w:type="dxa"/>
            <w:tcBorders>
              <w:left w:val="nil"/>
              <w:bottom w:val="single" w:sz="4" w:space="0" w:color="auto"/>
              <w:right w:val="nil"/>
            </w:tcBorders>
          </w:tcPr>
          <w:p w14:paraId="0B3DBE46" w14:textId="77777777" w:rsidR="00730C43" w:rsidRPr="00A53A92" w:rsidRDefault="00730C43" w:rsidP="00161599">
            <w:pPr>
              <w:pStyle w:val="ListParagraph"/>
              <w:ind w:left="0"/>
              <w:rPr>
                <w:rFonts w:ascii="Arial" w:hAnsi="Arial" w:cs="Arial"/>
              </w:rPr>
            </w:pPr>
            <w:r w:rsidRPr="00A53A92">
              <w:rPr>
                <w:rFonts w:ascii="Arial" w:hAnsi="Arial" w:cs="Arial"/>
              </w:rPr>
              <w:t>Number of exposures</w:t>
            </w:r>
          </w:p>
        </w:tc>
        <w:tc>
          <w:tcPr>
            <w:tcW w:w="1048" w:type="dxa"/>
            <w:tcBorders>
              <w:left w:val="nil"/>
              <w:bottom w:val="single" w:sz="4" w:space="0" w:color="auto"/>
              <w:right w:val="nil"/>
            </w:tcBorders>
          </w:tcPr>
          <w:p w14:paraId="5AB93D33" w14:textId="77777777" w:rsidR="00730C43" w:rsidRPr="00A53A92" w:rsidRDefault="00730C43"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53A92">
              <w:rPr>
                <w:rFonts w:ascii="Arial" w:hAnsi="Arial" w:cs="Arial"/>
                <w:b/>
                <w:bCs/>
              </w:rPr>
              <w:t>Number (%)</w:t>
            </w:r>
          </w:p>
        </w:tc>
        <w:tc>
          <w:tcPr>
            <w:tcW w:w="1949" w:type="dxa"/>
            <w:tcBorders>
              <w:left w:val="nil"/>
              <w:bottom w:val="single" w:sz="4" w:space="0" w:color="auto"/>
              <w:right w:val="nil"/>
            </w:tcBorders>
          </w:tcPr>
          <w:p w14:paraId="0F6DA918" w14:textId="77777777" w:rsidR="00730C43" w:rsidRPr="00A53A92" w:rsidRDefault="00730C43"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53A92">
              <w:rPr>
                <w:rFonts w:ascii="Arial" w:hAnsi="Arial" w:cs="Arial"/>
                <w:b/>
                <w:bCs/>
              </w:rPr>
              <w:t xml:space="preserve">WH Z-score </w:t>
            </w:r>
            <w:r w:rsidRPr="00A53A92">
              <w:rPr>
                <w:rFonts w:ascii="Arial" w:hAnsi="Arial" w:cs="Arial"/>
                <w:b/>
                <w:bCs/>
                <w:vertAlign w:val="superscript"/>
              </w:rPr>
              <w:t>a</w:t>
            </w:r>
          </w:p>
          <w:p w14:paraId="7CFCAFD8" w14:textId="77777777" w:rsidR="00730C43" w:rsidRPr="00A53A92" w:rsidRDefault="00730C43"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vertAlign w:val="superscript"/>
              </w:rPr>
            </w:pPr>
            <w:r w:rsidRPr="00A53A92">
              <w:rPr>
                <w:rFonts w:ascii="Arial" w:hAnsi="Arial" w:cs="Arial"/>
                <w:b/>
                <w:bCs/>
              </w:rPr>
              <w:t>Coefficient (95% CI)</w:t>
            </w:r>
          </w:p>
        </w:tc>
        <w:tc>
          <w:tcPr>
            <w:tcW w:w="1018" w:type="dxa"/>
            <w:tcBorders>
              <w:left w:val="nil"/>
              <w:bottom w:val="single" w:sz="4" w:space="0" w:color="auto"/>
              <w:right w:val="nil"/>
            </w:tcBorders>
          </w:tcPr>
          <w:p w14:paraId="04F2DF2B" w14:textId="77777777" w:rsidR="00730C43" w:rsidRPr="00A53A92" w:rsidRDefault="00730C43"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53A92">
              <w:rPr>
                <w:rFonts w:ascii="Arial" w:hAnsi="Arial" w:cs="Arial"/>
                <w:b/>
                <w:bCs/>
              </w:rPr>
              <w:t>P-value</w:t>
            </w:r>
            <w:r w:rsidRPr="00A53A92">
              <w:rPr>
                <w:rFonts w:ascii="Arial" w:hAnsi="Arial" w:cs="Arial"/>
                <w:b/>
                <w:bCs/>
                <w:vertAlign w:val="superscript"/>
              </w:rPr>
              <w:t>*</w:t>
            </w:r>
          </w:p>
        </w:tc>
        <w:tc>
          <w:tcPr>
            <w:tcW w:w="2090" w:type="dxa"/>
            <w:tcBorders>
              <w:left w:val="nil"/>
              <w:bottom w:val="single" w:sz="4" w:space="0" w:color="auto"/>
              <w:right w:val="nil"/>
            </w:tcBorders>
          </w:tcPr>
          <w:p w14:paraId="74682519" w14:textId="77777777" w:rsidR="00730C43" w:rsidRPr="00A53A92" w:rsidRDefault="00730C43"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vertAlign w:val="superscript"/>
              </w:rPr>
            </w:pPr>
            <w:r w:rsidRPr="00A53A92">
              <w:rPr>
                <w:rFonts w:ascii="Arial" w:hAnsi="Arial" w:cs="Arial"/>
                <w:b/>
                <w:bCs/>
              </w:rPr>
              <w:t xml:space="preserve">BMI z-score </w:t>
            </w:r>
            <w:r w:rsidRPr="00A53A92">
              <w:rPr>
                <w:rFonts w:ascii="Arial" w:hAnsi="Arial" w:cs="Arial"/>
                <w:b/>
                <w:bCs/>
                <w:vertAlign w:val="superscript"/>
              </w:rPr>
              <w:t>a</w:t>
            </w:r>
          </w:p>
          <w:p w14:paraId="5A641DED" w14:textId="77777777" w:rsidR="00730C43" w:rsidRPr="00A53A92" w:rsidRDefault="00730C43"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vertAlign w:val="superscript"/>
              </w:rPr>
            </w:pPr>
            <w:r w:rsidRPr="00A53A92">
              <w:rPr>
                <w:rFonts w:ascii="Arial" w:hAnsi="Arial" w:cs="Arial"/>
                <w:b/>
                <w:bCs/>
              </w:rPr>
              <w:t>Coefficient (95% CI)</w:t>
            </w:r>
          </w:p>
        </w:tc>
        <w:tc>
          <w:tcPr>
            <w:tcW w:w="1129" w:type="dxa"/>
            <w:tcBorders>
              <w:left w:val="nil"/>
              <w:bottom w:val="single" w:sz="4" w:space="0" w:color="auto"/>
              <w:right w:val="nil"/>
            </w:tcBorders>
          </w:tcPr>
          <w:p w14:paraId="4DDCF207" w14:textId="77777777" w:rsidR="00730C43" w:rsidRPr="00A53A92" w:rsidRDefault="00730C43"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53A92">
              <w:rPr>
                <w:rFonts w:ascii="Arial" w:hAnsi="Arial" w:cs="Arial"/>
                <w:b/>
                <w:bCs/>
              </w:rPr>
              <w:t>P-value</w:t>
            </w:r>
            <w:r w:rsidRPr="00A53A92">
              <w:rPr>
                <w:rFonts w:ascii="Arial" w:hAnsi="Arial" w:cs="Arial"/>
                <w:b/>
                <w:bCs/>
                <w:vertAlign w:val="superscript"/>
              </w:rPr>
              <w:t>*</w:t>
            </w:r>
          </w:p>
        </w:tc>
        <w:tc>
          <w:tcPr>
            <w:tcW w:w="2267" w:type="dxa"/>
            <w:tcBorders>
              <w:left w:val="nil"/>
              <w:bottom w:val="single" w:sz="4" w:space="0" w:color="auto"/>
              <w:right w:val="nil"/>
            </w:tcBorders>
          </w:tcPr>
          <w:p w14:paraId="303DC3B8" w14:textId="77777777" w:rsidR="00730C43" w:rsidRPr="00A53A92" w:rsidRDefault="00730C43"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53A92">
              <w:rPr>
                <w:rFonts w:ascii="Arial" w:hAnsi="Arial" w:cs="Arial"/>
                <w:b/>
                <w:bCs/>
              </w:rPr>
              <w:t xml:space="preserve">Overweight/obesity </w:t>
            </w:r>
          </w:p>
          <w:p w14:paraId="4C8A4721" w14:textId="77777777" w:rsidR="00730C43" w:rsidRPr="00A53A92" w:rsidRDefault="00730C43"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vertAlign w:val="superscript"/>
              </w:rPr>
            </w:pPr>
            <w:r w:rsidRPr="00A53A92">
              <w:rPr>
                <w:rFonts w:ascii="Arial" w:hAnsi="Arial" w:cs="Arial"/>
                <w:b/>
                <w:bCs/>
              </w:rPr>
              <w:t>(BMI ≥25kg/m</w:t>
            </w:r>
            <w:r w:rsidRPr="00A53A92">
              <w:rPr>
                <w:rFonts w:ascii="Arial" w:hAnsi="Arial" w:cs="Arial"/>
                <w:b/>
                <w:bCs/>
                <w:vertAlign w:val="superscript"/>
              </w:rPr>
              <w:t>2</w:t>
            </w:r>
            <w:r w:rsidRPr="00A53A92">
              <w:rPr>
                <w:rFonts w:ascii="Arial" w:hAnsi="Arial" w:cs="Arial"/>
                <w:b/>
                <w:bCs/>
              </w:rPr>
              <w:t>)</w:t>
            </w:r>
            <w:r w:rsidRPr="00A53A92">
              <w:rPr>
                <w:rFonts w:ascii="Arial" w:hAnsi="Arial" w:cs="Arial"/>
                <w:b/>
                <w:bCs/>
                <w:vertAlign w:val="superscript"/>
              </w:rPr>
              <w:t xml:space="preserve"> b</w:t>
            </w:r>
          </w:p>
          <w:p w14:paraId="6FD79C4B" w14:textId="77777777" w:rsidR="00730C43" w:rsidRPr="00A53A92" w:rsidRDefault="00730C43"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vertAlign w:val="superscript"/>
              </w:rPr>
            </w:pPr>
            <w:r w:rsidRPr="00A53A92">
              <w:rPr>
                <w:rFonts w:ascii="Arial" w:hAnsi="Arial" w:cs="Arial"/>
                <w:b/>
                <w:bCs/>
              </w:rPr>
              <w:t>Relative risk (95% CI)</w:t>
            </w:r>
          </w:p>
        </w:tc>
        <w:tc>
          <w:tcPr>
            <w:tcW w:w="1120" w:type="dxa"/>
            <w:tcBorders>
              <w:left w:val="nil"/>
              <w:bottom w:val="single" w:sz="4" w:space="0" w:color="auto"/>
              <w:right w:val="nil"/>
            </w:tcBorders>
          </w:tcPr>
          <w:p w14:paraId="3D93EB3F" w14:textId="77777777" w:rsidR="00730C43" w:rsidRPr="00A53A92" w:rsidRDefault="00730C43"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53A92">
              <w:rPr>
                <w:rFonts w:ascii="Arial" w:hAnsi="Arial" w:cs="Arial"/>
                <w:b/>
                <w:bCs/>
              </w:rPr>
              <w:t>P-value</w:t>
            </w:r>
            <w:r w:rsidRPr="00A53A92">
              <w:rPr>
                <w:rFonts w:ascii="Arial" w:hAnsi="Arial" w:cs="Arial"/>
                <w:b/>
                <w:bCs/>
                <w:vertAlign w:val="superscript"/>
              </w:rPr>
              <w:t>*</w:t>
            </w:r>
          </w:p>
        </w:tc>
        <w:tc>
          <w:tcPr>
            <w:tcW w:w="2242" w:type="dxa"/>
            <w:tcBorders>
              <w:left w:val="nil"/>
              <w:bottom w:val="single" w:sz="4" w:space="0" w:color="auto"/>
              <w:right w:val="nil"/>
            </w:tcBorders>
          </w:tcPr>
          <w:p w14:paraId="6EB4AF6B" w14:textId="77777777" w:rsidR="00730C43" w:rsidRPr="00A53A92" w:rsidRDefault="00730C43"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53A92">
              <w:rPr>
                <w:rFonts w:ascii="Arial" w:hAnsi="Arial" w:cs="Arial"/>
                <w:b/>
                <w:bCs/>
              </w:rPr>
              <w:t>Arm circumference (cm) Coefficient (95% CI)</w:t>
            </w:r>
          </w:p>
        </w:tc>
        <w:tc>
          <w:tcPr>
            <w:tcW w:w="1129" w:type="dxa"/>
            <w:tcBorders>
              <w:left w:val="nil"/>
              <w:bottom w:val="single" w:sz="4" w:space="0" w:color="auto"/>
              <w:right w:val="nil"/>
            </w:tcBorders>
          </w:tcPr>
          <w:p w14:paraId="24BA8C6A" w14:textId="77777777" w:rsidR="00730C43" w:rsidRPr="00A53A92" w:rsidRDefault="00730C43"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53A92">
              <w:rPr>
                <w:rFonts w:ascii="Arial" w:hAnsi="Arial" w:cs="Arial"/>
                <w:b/>
                <w:bCs/>
              </w:rPr>
              <w:t>P-value</w:t>
            </w:r>
            <w:r w:rsidRPr="00A53A92">
              <w:rPr>
                <w:rFonts w:ascii="Arial" w:hAnsi="Arial" w:cs="Arial"/>
                <w:b/>
                <w:bCs/>
                <w:vertAlign w:val="superscript"/>
              </w:rPr>
              <w:t>*</w:t>
            </w:r>
          </w:p>
        </w:tc>
      </w:tr>
      <w:tr w:rsidR="00730C43" w:rsidRPr="00A53A92" w14:paraId="1B7EEF4C" w14:textId="77777777" w:rsidTr="00161599">
        <w:trPr>
          <w:trHeight w:val="272"/>
        </w:trPr>
        <w:tc>
          <w:tcPr>
            <w:cnfStyle w:val="001000000000" w:firstRow="0" w:lastRow="0" w:firstColumn="1" w:lastColumn="0" w:oddVBand="0" w:evenVBand="0" w:oddHBand="0" w:evenHBand="0" w:firstRowFirstColumn="0" w:firstRowLastColumn="0" w:lastRowFirstColumn="0" w:lastRowLastColumn="0"/>
            <w:tcW w:w="1317" w:type="dxa"/>
            <w:tcBorders>
              <w:top w:val="single" w:sz="4" w:space="0" w:color="auto"/>
              <w:left w:val="nil"/>
              <w:right w:val="nil"/>
            </w:tcBorders>
          </w:tcPr>
          <w:p w14:paraId="3B496B63" w14:textId="77777777" w:rsidR="00730C43" w:rsidRPr="00A53A92" w:rsidRDefault="00730C43" w:rsidP="00161599">
            <w:pPr>
              <w:pStyle w:val="ListParagraph"/>
              <w:ind w:left="0"/>
              <w:rPr>
                <w:rFonts w:ascii="Arial" w:hAnsi="Arial" w:cs="Arial"/>
                <w:b w:val="0"/>
                <w:bCs w:val="0"/>
              </w:rPr>
            </w:pPr>
            <w:r w:rsidRPr="00A53A92">
              <w:rPr>
                <w:rFonts w:ascii="Arial" w:hAnsi="Arial" w:cs="Arial"/>
                <w:b w:val="0"/>
                <w:bCs w:val="0"/>
              </w:rPr>
              <w:t>0</w:t>
            </w:r>
          </w:p>
        </w:tc>
        <w:tc>
          <w:tcPr>
            <w:tcW w:w="1048" w:type="dxa"/>
            <w:tcBorders>
              <w:top w:val="single" w:sz="4" w:space="0" w:color="auto"/>
              <w:left w:val="nil"/>
              <w:right w:val="nil"/>
            </w:tcBorders>
          </w:tcPr>
          <w:p w14:paraId="0AA97961" w14:textId="77777777" w:rsidR="00730C43" w:rsidRPr="00A53A92" w:rsidRDefault="00730C43"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101 (23)</w:t>
            </w:r>
          </w:p>
        </w:tc>
        <w:tc>
          <w:tcPr>
            <w:tcW w:w="1949" w:type="dxa"/>
            <w:tcBorders>
              <w:top w:val="single" w:sz="4" w:space="0" w:color="auto"/>
              <w:left w:val="nil"/>
              <w:right w:val="nil"/>
            </w:tcBorders>
          </w:tcPr>
          <w:p w14:paraId="22A22B7F" w14:textId="77777777" w:rsidR="00730C43" w:rsidRPr="00A53A92" w:rsidRDefault="00730C43"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Ref</w:t>
            </w:r>
          </w:p>
        </w:tc>
        <w:tc>
          <w:tcPr>
            <w:tcW w:w="1018" w:type="dxa"/>
            <w:tcBorders>
              <w:top w:val="single" w:sz="4" w:space="0" w:color="auto"/>
              <w:left w:val="nil"/>
              <w:right w:val="nil"/>
            </w:tcBorders>
          </w:tcPr>
          <w:p w14:paraId="426B75E3" w14:textId="77777777" w:rsidR="00730C43" w:rsidRPr="00A53A92" w:rsidRDefault="00730C43"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090" w:type="dxa"/>
            <w:tcBorders>
              <w:top w:val="single" w:sz="4" w:space="0" w:color="auto"/>
              <w:left w:val="nil"/>
              <w:right w:val="nil"/>
            </w:tcBorders>
          </w:tcPr>
          <w:p w14:paraId="2F965BA2" w14:textId="77777777" w:rsidR="00730C43" w:rsidRPr="00A53A92" w:rsidRDefault="00730C43"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ref</w:t>
            </w:r>
          </w:p>
        </w:tc>
        <w:tc>
          <w:tcPr>
            <w:tcW w:w="1129" w:type="dxa"/>
            <w:tcBorders>
              <w:top w:val="single" w:sz="4" w:space="0" w:color="auto"/>
              <w:left w:val="nil"/>
              <w:right w:val="nil"/>
            </w:tcBorders>
          </w:tcPr>
          <w:p w14:paraId="36462B58" w14:textId="77777777" w:rsidR="00730C43" w:rsidRPr="00A53A92" w:rsidRDefault="00730C43"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67" w:type="dxa"/>
            <w:tcBorders>
              <w:top w:val="single" w:sz="4" w:space="0" w:color="auto"/>
              <w:left w:val="nil"/>
              <w:right w:val="nil"/>
            </w:tcBorders>
          </w:tcPr>
          <w:p w14:paraId="3CF9B279" w14:textId="77777777" w:rsidR="00730C43" w:rsidRPr="00A53A92" w:rsidRDefault="00730C43"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ref</w:t>
            </w:r>
          </w:p>
        </w:tc>
        <w:tc>
          <w:tcPr>
            <w:tcW w:w="1120" w:type="dxa"/>
            <w:tcBorders>
              <w:top w:val="single" w:sz="4" w:space="0" w:color="auto"/>
              <w:left w:val="nil"/>
              <w:right w:val="nil"/>
            </w:tcBorders>
          </w:tcPr>
          <w:p w14:paraId="5240AE30" w14:textId="77777777" w:rsidR="00730C43" w:rsidRPr="00A53A92" w:rsidRDefault="00730C43"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42" w:type="dxa"/>
            <w:tcBorders>
              <w:top w:val="single" w:sz="4" w:space="0" w:color="auto"/>
              <w:left w:val="nil"/>
              <w:right w:val="nil"/>
            </w:tcBorders>
          </w:tcPr>
          <w:p w14:paraId="1667464D" w14:textId="77777777" w:rsidR="00730C43" w:rsidRPr="00A53A92" w:rsidRDefault="00730C43"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ref</w:t>
            </w:r>
          </w:p>
        </w:tc>
        <w:tc>
          <w:tcPr>
            <w:tcW w:w="1129" w:type="dxa"/>
            <w:tcBorders>
              <w:top w:val="single" w:sz="4" w:space="0" w:color="auto"/>
              <w:left w:val="nil"/>
              <w:right w:val="nil"/>
            </w:tcBorders>
          </w:tcPr>
          <w:p w14:paraId="1300A9CE" w14:textId="77777777" w:rsidR="00730C43" w:rsidRPr="00A53A92" w:rsidRDefault="00730C43"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730C43" w:rsidRPr="00A53A92" w14:paraId="62253D5B" w14:textId="77777777" w:rsidTr="0016159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317" w:type="dxa"/>
            <w:tcBorders>
              <w:top w:val="single" w:sz="4" w:space="0" w:color="auto"/>
              <w:left w:val="nil"/>
              <w:bottom w:val="single" w:sz="4" w:space="0" w:color="auto"/>
              <w:right w:val="nil"/>
            </w:tcBorders>
          </w:tcPr>
          <w:p w14:paraId="6FAEF792" w14:textId="77777777" w:rsidR="00730C43" w:rsidRPr="00A53A92" w:rsidRDefault="00730C43" w:rsidP="00161599">
            <w:pPr>
              <w:pStyle w:val="ListParagraph"/>
              <w:ind w:left="0"/>
              <w:rPr>
                <w:rFonts w:ascii="Arial" w:hAnsi="Arial" w:cs="Arial"/>
                <w:b w:val="0"/>
                <w:bCs w:val="0"/>
              </w:rPr>
            </w:pPr>
            <w:r w:rsidRPr="00A53A92">
              <w:rPr>
                <w:rFonts w:ascii="Arial" w:hAnsi="Arial" w:cs="Arial"/>
                <w:b w:val="0"/>
                <w:bCs w:val="0"/>
              </w:rPr>
              <w:t>1</w:t>
            </w:r>
          </w:p>
        </w:tc>
        <w:tc>
          <w:tcPr>
            <w:tcW w:w="1048" w:type="dxa"/>
            <w:tcBorders>
              <w:top w:val="single" w:sz="4" w:space="0" w:color="auto"/>
              <w:left w:val="nil"/>
              <w:bottom w:val="single" w:sz="4" w:space="0" w:color="auto"/>
              <w:right w:val="nil"/>
            </w:tcBorders>
          </w:tcPr>
          <w:p w14:paraId="265C8863" w14:textId="77777777" w:rsidR="00730C43" w:rsidRPr="00A53A92" w:rsidRDefault="00730C43"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181 (41)</w:t>
            </w:r>
          </w:p>
        </w:tc>
        <w:tc>
          <w:tcPr>
            <w:tcW w:w="1949" w:type="dxa"/>
            <w:tcBorders>
              <w:top w:val="single" w:sz="4" w:space="0" w:color="auto"/>
              <w:left w:val="nil"/>
              <w:bottom w:val="single" w:sz="4" w:space="0" w:color="auto"/>
              <w:right w:val="nil"/>
            </w:tcBorders>
          </w:tcPr>
          <w:p w14:paraId="46E90A9E" w14:textId="77777777" w:rsidR="00730C43" w:rsidRPr="00A53A92" w:rsidRDefault="00730C43"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0.14 (-0.10 to 0.39)</w:t>
            </w:r>
          </w:p>
        </w:tc>
        <w:tc>
          <w:tcPr>
            <w:tcW w:w="1018" w:type="dxa"/>
            <w:tcBorders>
              <w:top w:val="single" w:sz="4" w:space="0" w:color="auto"/>
              <w:left w:val="nil"/>
              <w:bottom w:val="single" w:sz="4" w:space="0" w:color="auto"/>
              <w:right w:val="nil"/>
            </w:tcBorders>
          </w:tcPr>
          <w:p w14:paraId="75492244" w14:textId="77777777" w:rsidR="00730C43" w:rsidRPr="00A53A92" w:rsidRDefault="00730C43"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0.25</w:t>
            </w:r>
          </w:p>
        </w:tc>
        <w:tc>
          <w:tcPr>
            <w:tcW w:w="2090" w:type="dxa"/>
            <w:tcBorders>
              <w:top w:val="single" w:sz="4" w:space="0" w:color="auto"/>
              <w:left w:val="nil"/>
              <w:bottom w:val="single" w:sz="4" w:space="0" w:color="auto"/>
              <w:right w:val="nil"/>
            </w:tcBorders>
          </w:tcPr>
          <w:p w14:paraId="11B486DD" w14:textId="77777777" w:rsidR="00730C43" w:rsidRPr="00A53A92" w:rsidRDefault="00730C43"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0.14 (-0.12 to 0.40)</w:t>
            </w:r>
          </w:p>
        </w:tc>
        <w:tc>
          <w:tcPr>
            <w:tcW w:w="1129" w:type="dxa"/>
            <w:tcBorders>
              <w:top w:val="single" w:sz="4" w:space="0" w:color="auto"/>
              <w:left w:val="nil"/>
              <w:bottom w:val="single" w:sz="4" w:space="0" w:color="auto"/>
              <w:right w:val="nil"/>
            </w:tcBorders>
          </w:tcPr>
          <w:p w14:paraId="55A67F03" w14:textId="77777777" w:rsidR="00730C43" w:rsidRPr="00A53A92" w:rsidRDefault="00730C43"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0.30</w:t>
            </w:r>
          </w:p>
        </w:tc>
        <w:tc>
          <w:tcPr>
            <w:tcW w:w="2267" w:type="dxa"/>
            <w:tcBorders>
              <w:top w:val="single" w:sz="4" w:space="0" w:color="auto"/>
              <w:left w:val="nil"/>
              <w:bottom w:val="single" w:sz="4" w:space="0" w:color="auto"/>
              <w:right w:val="nil"/>
            </w:tcBorders>
          </w:tcPr>
          <w:p w14:paraId="6F636ECD" w14:textId="77777777" w:rsidR="00730C43" w:rsidRPr="00A53A92" w:rsidRDefault="00730C43"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1.04 (0.70 to 1.53)</w:t>
            </w:r>
          </w:p>
        </w:tc>
        <w:tc>
          <w:tcPr>
            <w:tcW w:w="1120" w:type="dxa"/>
            <w:tcBorders>
              <w:top w:val="single" w:sz="4" w:space="0" w:color="auto"/>
              <w:left w:val="nil"/>
              <w:bottom w:val="single" w:sz="4" w:space="0" w:color="auto"/>
              <w:right w:val="nil"/>
            </w:tcBorders>
          </w:tcPr>
          <w:p w14:paraId="549EB112" w14:textId="77777777" w:rsidR="00730C43" w:rsidRPr="00A53A92" w:rsidRDefault="00730C43"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0.841</w:t>
            </w:r>
          </w:p>
        </w:tc>
        <w:tc>
          <w:tcPr>
            <w:tcW w:w="2242" w:type="dxa"/>
            <w:tcBorders>
              <w:top w:val="single" w:sz="4" w:space="0" w:color="auto"/>
              <w:left w:val="nil"/>
              <w:bottom w:val="single" w:sz="4" w:space="0" w:color="auto"/>
              <w:right w:val="nil"/>
            </w:tcBorders>
          </w:tcPr>
          <w:p w14:paraId="66FBF074" w14:textId="77777777" w:rsidR="00730C43" w:rsidRPr="00A53A92" w:rsidRDefault="00730C43"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0.40 (-0.02 to 0.83)</w:t>
            </w:r>
          </w:p>
        </w:tc>
        <w:tc>
          <w:tcPr>
            <w:tcW w:w="1129" w:type="dxa"/>
            <w:tcBorders>
              <w:top w:val="single" w:sz="4" w:space="0" w:color="auto"/>
              <w:left w:val="nil"/>
              <w:bottom w:val="single" w:sz="4" w:space="0" w:color="auto"/>
              <w:right w:val="nil"/>
            </w:tcBorders>
          </w:tcPr>
          <w:p w14:paraId="6A448813" w14:textId="77777777" w:rsidR="00730C43" w:rsidRPr="00A53A92" w:rsidRDefault="00730C43"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0.06</w:t>
            </w:r>
          </w:p>
        </w:tc>
      </w:tr>
      <w:tr w:rsidR="00730C43" w:rsidRPr="00A53A92" w14:paraId="183F8550" w14:textId="77777777" w:rsidTr="00161599">
        <w:trPr>
          <w:trHeight w:val="272"/>
        </w:trPr>
        <w:tc>
          <w:tcPr>
            <w:cnfStyle w:val="001000000000" w:firstRow="0" w:lastRow="0" w:firstColumn="1" w:lastColumn="0" w:oddVBand="0" w:evenVBand="0" w:oddHBand="0" w:evenHBand="0" w:firstRowFirstColumn="0" w:firstRowLastColumn="0" w:lastRowFirstColumn="0" w:lastRowLastColumn="0"/>
            <w:tcW w:w="1317" w:type="dxa"/>
            <w:tcBorders>
              <w:left w:val="nil"/>
              <w:right w:val="nil"/>
            </w:tcBorders>
          </w:tcPr>
          <w:p w14:paraId="49AFC0F2" w14:textId="77777777" w:rsidR="00730C43" w:rsidRPr="00A53A92" w:rsidRDefault="00730C43" w:rsidP="00161599">
            <w:pPr>
              <w:pStyle w:val="ListParagraph"/>
              <w:ind w:left="0"/>
              <w:rPr>
                <w:rFonts w:ascii="Arial" w:hAnsi="Arial" w:cs="Arial"/>
                <w:b w:val="0"/>
                <w:bCs w:val="0"/>
              </w:rPr>
            </w:pPr>
            <w:r w:rsidRPr="00A53A92">
              <w:rPr>
                <w:rFonts w:ascii="Arial" w:hAnsi="Arial" w:cs="Arial"/>
                <w:b w:val="0"/>
                <w:bCs w:val="0"/>
              </w:rPr>
              <w:t>2</w:t>
            </w:r>
          </w:p>
        </w:tc>
        <w:tc>
          <w:tcPr>
            <w:tcW w:w="1048" w:type="dxa"/>
            <w:tcBorders>
              <w:left w:val="nil"/>
              <w:right w:val="nil"/>
            </w:tcBorders>
          </w:tcPr>
          <w:p w14:paraId="7689EB89" w14:textId="77777777" w:rsidR="00730C43" w:rsidRPr="00A53A92" w:rsidRDefault="00730C43"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135 (30)</w:t>
            </w:r>
          </w:p>
        </w:tc>
        <w:tc>
          <w:tcPr>
            <w:tcW w:w="1949" w:type="dxa"/>
            <w:tcBorders>
              <w:left w:val="nil"/>
              <w:right w:val="nil"/>
            </w:tcBorders>
          </w:tcPr>
          <w:p w14:paraId="241DEEFE" w14:textId="77777777" w:rsidR="00730C43" w:rsidRPr="00A53A92" w:rsidRDefault="00730C43"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0.45 (0.18 to 0.72)</w:t>
            </w:r>
          </w:p>
        </w:tc>
        <w:tc>
          <w:tcPr>
            <w:tcW w:w="1018" w:type="dxa"/>
            <w:tcBorders>
              <w:left w:val="nil"/>
              <w:right w:val="nil"/>
            </w:tcBorders>
          </w:tcPr>
          <w:p w14:paraId="2B664271" w14:textId="77777777" w:rsidR="00730C43" w:rsidRPr="00A53A92" w:rsidRDefault="00730C43"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0.001</w:t>
            </w:r>
          </w:p>
        </w:tc>
        <w:tc>
          <w:tcPr>
            <w:tcW w:w="2090" w:type="dxa"/>
            <w:tcBorders>
              <w:left w:val="nil"/>
              <w:right w:val="nil"/>
            </w:tcBorders>
          </w:tcPr>
          <w:p w14:paraId="0D0FBD6C" w14:textId="77777777" w:rsidR="00730C43" w:rsidRPr="00A53A92" w:rsidRDefault="00730C43"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0.41 (0.13 to 0.69)</w:t>
            </w:r>
          </w:p>
        </w:tc>
        <w:tc>
          <w:tcPr>
            <w:tcW w:w="1129" w:type="dxa"/>
            <w:tcBorders>
              <w:left w:val="nil"/>
              <w:right w:val="nil"/>
            </w:tcBorders>
          </w:tcPr>
          <w:p w14:paraId="2FE29FF1" w14:textId="77777777" w:rsidR="00730C43" w:rsidRPr="00A53A92" w:rsidRDefault="00730C43"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0.004</w:t>
            </w:r>
          </w:p>
        </w:tc>
        <w:tc>
          <w:tcPr>
            <w:tcW w:w="2267" w:type="dxa"/>
            <w:tcBorders>
              <w:left w:val="nil"/>
              <w:right w:val="nil"/>
            </w:tcBorders>
          </w:tcPr>
          <w:p w14:paraId="241EB3E0" w14:textId="77777777" w:rsidR="00730C43" w:rsidRPr="00A53A92" w:rsidRDefault="00730C43"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1.49 (1.02 to 2.16)</w:t>
            </w:r>
          </w:p>
        </w:tc>
        <w:tc>
          <w:tcPr>
            <w:tcW w:w="1120" w:type="dxa"/>
            <w:tcBorders>
              <w:left w:val="nil"/>
              <w:right w:val="nil"/>
            </w:tcBorders>
          </w:tcPr>
          <w:p w14:paraId="48E74B40" w14:textId="77777777" w:rsidR="00730C43" w:rsidRPr="00A53A92" w:rsidRDefault="00730C43"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0.035</w:t>
            </w:r>
          </w:p>
        </w:tc>
        <w:tc>
          <w:tcPr>
            <w:tcW w:w="2242" w:type="dxa"/>
            <w:tcBorders>
              <w:left w:val="nil"/>
              <w:right w:val="nil"/>
            </w:tcBorders>
          </w:tcPr>
          <w:p w14:paraId="6C3EBCE6" w14:textId="77777777" w:rsidR="00730C43" w:rsidRPr="00A53A92" w:rsidRDefault="00730C43"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0.74 (0.28 to 1.19)</w:t>
            </w:r>
          </w:p>
        </w:tc>
        <w:tc>
          <w:tcPr>
            <w:tcW w:w="1129" w:type="dxa"/>
            <w:tcBorders>
              <w:left w:val="nil"/>
              <w:right w:val="nil"/>
            </w:tcBorders>
          </w:tcPr>
          <w:p w14:paraId="3DE1BDEA" w14:textId="77777777" w:rsidR="00730C43" w:rsidRPr="00A53A92" w:rsidRDefault="00730C43"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0.002</w:t>
            </w:r>
          </w:p>
        </w:tc>
      </w:tr>
      <w:tr w:rsidR="00730C43" w:rsidRPr="00A53A92" w14:paraId="7502D970" w14:textId="77777777" w:rsidTr="0016159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317" w:type="dxa"/>
            <w:tcBorders>
              <w:top w:val="single" w:sz="4" w:space="0" w:color="auto"/>
              <w:left w:val="nil"/>
              <w:bottom w:val="single" w:sz="4" w:space="0" w:color="auto"/>
              <w:right w:val="nil"/>
            </w:tcBorders>
          </w:tcPr>
          <w:p w14:paraId="57EA1698" w14:textId="77777777" w:rsidR="00730C43" w:rsidRPr="00A53A92" w:rsidRDefault="00730C43" w:rsidP="00161599">
            <w:pPr>
              <w:pStyle w:val="ListParagraph"/>
              <w:ind w:left="0"/>
              <w:rPr>
                <w:rFonts w:ascii="Arial" w:hAnsi="Arial" w:cs="Arial"/>
                <w:b w:val="0"/>
                <w:bCs w:val="0"/>
              </w:rPr>
            </w:pPr>
            <w:r w:rsidRPr="00A53A92">
              <w:rPr>
                <w:rFonts w:ascii="Arial" w:hAnsi="Arial" w:cs="Arial"/>
                <w:b w:val="0"/>
                <w:bCs w:val="0"/>
              </w:rPr>
              <w:t>3</w:t>
            </w:r>
          </w:p>
        </w:tc>
        <w:tc>
          <w:tcPr>
            <w:tcW w:w="1048" w:type="dxa"/>
            <w:tcBorders>
              <w:top w:val="single" w:sz="4" w:space="0" w:color="auto"/>
              <w:left w:val="nil"/>
              <w:bottom w:val="single" w:sz="4" w:space="0" w:color="auto"/>
              <w:right w:val="nil"/>
            </w:tcBorders>
          </w:tcPr>
          <w:p w14:paraId="4A719877" w14:textId="77777777" w:rsidR="00730C43" w:rsidRPr="00A53A92" w:rsidRDefault="00730C43"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26 (6)</w:t>
            </w:r>
          </w:p>
        </w:tc>
        <w:tc>
          <w:tcPr>
            <w:tcW w:w="1949" w:type="dxa"/>
            <w:tcBorders>
              <w:top w:val="single" w:sz="4" w:space="0" w:color="auto"/>
              <w:left w:val="nil"/>
              <w:bottom w:val="single" w:sz="4" w:space="0" w:color="auto"/>
              <w:right w:val="nil"/>
            </w:tcBorders>
          </w:tcPr>
          <w:p w14:paraId="02F2DF81" w14:textId="77777777" w:rsidR="00730C43" w:rsidRPr="00A53A92" w:rsidRDefault="00730C43"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0.78 (0.33 to 1.23)</w:t>
            </w:r>
          </w:p>
        </w:tc>
        <w:tc>
          <w:tcPr>
            <w:tcW w:w="1018" w:type="dxa"/>
            <w:tcBorders>
              <w:top w:val="single" w:sz="4" w:space="0" w:color="auto"/>
              <w:left w:val="nil"/>
              <w:bottom w:val="single" w:sz="4" w:space="0" w:color="auto"/>
              <w:right w:val="nil"/>
            </w:tcBorders>
          </w:tcPr>
          <w:p w14:paraId="3A751C46" w14:textId="77777777" w:rsidR="00730C43" w:rsidRPr="00A53A92" w:rsidRDefault="00730C43"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0.001</w:t>
            </w:r>
          </w:p>
        </w:tc>
        <w:tc>
          <w:tcPr>
            <w:tcW w:w="2090" w:type="dxa"/>
            <w:tcBorders>
              <w:top w:val="single" w:sz="4" w:space="0" w:color="auto"/>
              <w:left w:val="nil"/>
              <w:bottom w:val="single" w:sz="4" w:space="0" w:color="auto"/>
              <w:right w:val="nil"/>
            </w:tcBorders>
          </w:tcPr>
          <w:p w14:paraId="39CA7D0D" w14:textId="77777777" w:rsidR="00730C43" w:rsidRPr="00A53A92" w:rsidRDefault="00730C43"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0.79 (0.31 to 1.27)</w:t>
            </w:r>
          </w:p>
        </w:tc>
        <w:tc>
          <w:tcPr>
            <w:tcW w:w="1129" w:type="dxa"/>
            <w:tcBorders>
              <w:top w:val="single" w:sz="4" w:space="0" w:color="auto"/>
              <w:left w:val="nil"/>
              <w:bottom w:val="single" w:sz="4" w:space="0" w:color="auto"/>
              <w:right w:val="nil"/>
            </w:tcBorders>
          </w:tcPr>
          <w:p w14:paraId="282C417A" w14:textId="77777777" w:rsidR="00730C43" w:rsidRPr="00A53A92" w:rsidRDefault="00730C43"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0.001</w:t>
            </w:r>
          </w:p>
        </w:tc>
        <w:tc>
          <w:tcPr>
            <w:tcW w:w="2267" w:type="dxa"/>
            <w:tcBorders>
              <w:top w:val="single" w:sz="4" w:space="0" w:color="auto"/>
              <w:left w:val="nil"/>
              <w:bottom w:val="single" w:sz="4" w:space="0" w:color="auto"/>
              <w:right w:val="nil"/>
            </w:tcBorders>
          </w:tcPr>
          <w:p w14:paraId="44D8B26C" w14:textId="77777777" w:rsidR="00730C43" w:rsidRPr="00A53A92" w:rsidRDefault="00730C43"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1.71 (1.04 to 2.80)</w:t>
            </w:r>
          </w:p>
        </w:tc>
        <w:tc>
          <w:tcPr>
            <w:tcW w:w="1120" w:type="dxa"/>
            <w:tcBorders>
              <w:top w:val="single" w:sz="4" w:space="0" w:color="auto"/>
              <w:left w:val="nil"/>
              <w:bottom w:val="single" w:sz="4" w:space="0" w:color="auto"/>
              <w:right w:val="nil"/>
            </w:tcBorders>
          </w:tcPr>
          <w:p w14:paraId="4841AF8D" w14:textId="77777777" w:rsidR="00730C43" w:rsidRPr="00A53A92" w:rsidRDefault="00730C43"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0.033</w:t>
            </w:r>
          </w:p>
        </w:tc>
        <w:tc>
          <w:tcPr>
            <w:tcW w:w="2242" w:type="dxa"/>
            <w:tcBorders>
              <w:top w:val="single" w:sz="4" w:space="0" w:color="auto"/>
              <w:left w:val="nil"/>
              <w:bottom w:val="single" w:sz="4" w:space="0" w:color="auto"/>
              <w:right w:val="nil"/>
            </w:tcBorders>
          </w:tcPr>
          <w:p w14:paraId="1AF897A8" w14:textId="77777777" w:rsidR="00730C43" w:rsidRPr="00A53A92" w:rsidRDefault="00730C43"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1.04 (0.25 to 1.82)</w:t>
            </w:r>
          </w:p>
        </w:tc>
        <w:tc>
          <w:tcPr>
            <w:tcW w:w="1129" w:type="dxa"/>
            <w:tcBorders>
              <w:top w:val="single" w:sz="4" w:space="0" w:color="auto"/>
              <w:left w:val="nil"/>
              <w:bottom w:val="single" w:sz="4" w:space="0" w:color="auto"/>
              <w:right w:val="nil"/>
            </w:tcBorders>
          </w:tcPr>
          <w:p w14:paraId="4DDEBCEE" w14:textId="77777777" w:rsidR="00730C43" w:rsidRPr="00A53A92" w:rsidRDefault="00730C43"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0.01</w:t>
            </w:r>
          </w:p>
        </w:tc>
      </w:tr>
      <w:tr w:rsidR="00730C43" w:rsidRPr="00A53A92" w14:paraId="36751630" w14:textId="77777777" w:rsidTr="00161599">
        <w:trPr>
          <w:trHeight w:val="272"/>
        </w:trPr>
        <w:tc>
          <w:tcPr>
            <w:cnfStyle w:val="001000000000" w:firstRow="0" w:lastRow="0" w:firstColumn="1" w:lastColumn="0" w:oddVBand="0" w:evenVBand="0" w:oddHBand="0" w:evenHBand="0" w:firstRowFirstColumn="0" w:firstRowLastColumn="0" w:lastRowFirstColumn="0" w:lastRowLastColumn="0"/>
            <w:tcW w:w="1317" w:type="dxa"/>
            <w:tcBorders>
              <w:top w:val="single" w:sz="4" w:space="0" w:color="auto"/>
              <w:left w:val="nil"/>
              <w:bottom w:val="single" w:sz="4" w:space="0" w:color="auto"/>
              <w:right w:val="nil"/>
            </w:tcBorders>
          </w:tcPr>
          <w:p w14:paraId="095C9BDF" w14:textId="77777777" w:rsidR="00730C43" w:rsidRPr="00A53A92" w:rsidRDefault="00730C43" w:rsidP="00161599">
            <w:pPr>
              <w:pStyle w:val="ListParagraph"/>
              <w:ind w:left="0"/>
              <w:rPr>
                <w:rFonts w:ascii="Arial" w:hAnsi="Arial" w:cs="Arial"/>
                <w:b w:val="0"/>
                <w:bCs w:val="0"/>
              </w:rPr>
            </w:pPr>
            <w:r w:rsidRPr="00A53A92">
              <w:rPr>
                <w:rFonts w:ascii="Arial" w:hAnsi="Arial" w:cs="Arial"/>
                <w:b w:val="0"/>
                <w:bCs w:val="0"/>
              </w:rPr>
              <w:t>Beta</w:t>
            </w:r>
          </w:p>
        </w:tc>
        <w:tc>
          <w:tcPr>
            <w:tcW w:w="1048" w:type="dxa"/>
            <w:tcBorders>
              <w:top w:val="single" w:sz="4" w:space="0" w:color="auto"/>
              <w:left w:val="nil"/>
              <w:bottom w:val="single" w:sz="4" w:space="0" w:color="auto"/>
              <w:right w:val="nil"/>
            </w:tcBorders>
          </w:tcPr>
          <w:p w14:paraId="40D468FE" w14:textId="77777777" w:rsidR="00730C43" w:rsidRPr="00A53A92" w:rsidRDefault="00730C43"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49" w:type="dxa"/>
            <w:tcBorders>
              <w:top w:val="single" w:sz="4" w:space="0" w:color="auto"/>
              <w:left w:val="nil"/>
              <w:bottom w:val="single" w:sz="4" w:space="0" w:color="auto"/>
              <w:right w:val="nil"/>
            </w:tcBorders>
          </w:tcPr>
          <w:p w14:paraId="2FCCADD8" w14:textId="77777777" w:rsidR="00730C43" w:rsidRPr="00A53A92" w:rsidRDefault="00730C43"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0.25 (0.13 to 0.36)</w:t>
            </w:r>
          </w:p>
        </w:tc>
        <w:tc>
          <w:tcPr>
            <w:tcW w:w="1018" w:type="dxa"/>
            <w:tcBorders>
              <w:top w:val="single" w:sz="4" w:space="0" w:color="auto"/>
              <w:left w:val="nil"/>
              <w:bottom w:val="single" w:sz="4" w:space="0" w:color="auto"/>
              <w:right w:val="nil"/>
            </w:tcBorders>
          </w:tcPr>
          <w:p w14:paraId="5A35FB94" w14:textId="77777777" w:rsidR="00730C43" w:rsidRPr="00A53A92" w:rsidRDefault="00730C43"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&lt;0.0001</w:t>
            </w:r>
          </w:p>
        </w:tc>
        <w:tc>
          <w:tcPr>
            <w:tcW w:w="2090" w:type="dxa"/>
            <w:tcBorders>
              <w:top w:val="single" w:sz="4" w:space="0" w:color="auto"/>
              <w:left w:val="nil"/>
              <w:bottom w:val="single" w:sz="4" w:space="0" w:color="auto"/>
              <w:right w:val="nil"/>
            </w:tcBorders>
          </w:tcPr>
          <w:p w14:paraId="64013AE0" w14:textId="77777777" w:rsidR="00730C43" w:rsidRPr="00A53A92" w:rsidRDefault="00730C43"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0.23 (0.12 to 0.36)</w:t>
            </w:r>
          </w:p>
        </w:tc>
        <w:tc>
          <w:tcPr>
            <w:tcW w:w="1129" w:type="dxa"/>
            <w:tcBorders>
              <w:top w:val="single" w:sz="4" w:space="0" w:color="auto"/>
              <w:left w:val="nil"/>
              <w:bottom w:val="single" w:sz="4" w:space="0" w:color="auto"/>
              <w:right w:val="nil"/>
            </w:tcBorders>
          </w:tcPr>
          <w:p w14:paraId="1E3C829C" w14:textId="77777777" w:rsidR="00730C43" w:rsidRPr="00A53A92" w:rsidRDefault="00730C43"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&lt;0.0001</w:t>
            </w:r>
          </w:p>
        </w:tc>
        <w:tc>
          <w:tcPr>
            <w:tcW w:w="2267" w:type="dxa"/>
            <w:tcBorders>
              <w:top w:val="single" w:sz="4" w:space="0" w:color="auto"/>
              <w:left w:val="nil"/>
              <w:bottom w:val="single" w:sz="4" w:space="0" w:color="auto"/>
              <w:right w:val="nil"/>
            </w:tcBorders>
          </w:tcPr>
          <w:p w14:paraId="126B6F58" w14:textId="77777777" w:rsidR="00730C43" w:rsidRPr="00A53A92" w:rsidRDefault="00730C43"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1.24 (1.07 to 1.44)</w:t>
            </w:r>
          </w:p>
        </w:tc>
        <w:tc>
          <w:tcPr>
            <w:tcW w:w="1120" w:type="dxa"/>
            <w:tcBorders>
              <w:top w:val="single" w:sz="4" w:space="0" w:color="auto"/>
              <w:left w:val="nil"/>
              <w:bottom w:val="single" w:sz="4" w:space="0" w:color="auto"/>
              <w:right w:val="nil"/>
            </w:tcBorders>
          </w:tcPr>
          <w:p w14:paraId="3E9B4030" w14:textId="77777777" w:rsidR="00730C43" w:rsidRPr="00A53A92" w:rsidRDefault="00730C43"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0.004</w:t>
            </w:r>
          </w:p>
        </w:tc>
        <w:tc>
          <w:tcPr>
            <w:tcW w:w="2242" w:type="dxa"/>
            <w:tcBorders>
              <w:top w:val="single" w:sz="4" w:space="0" w:color="auto"/>
              <w:left w:val="nil"/>
              <w:bottom w:val="single" w:sz="4" w:space="0" w:color="auto"/>
              <w:right w:val="nil"/>
            </w:tcBorders>
          </w:tcPr>
          <w:p w14:paraId="64FA3446" w14:textId="77777777" w:rsidR="00730C43" w:rsidRPr="00A53A92" w:rsidRDefault="00730C43"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0.35 (0.16 to 0.55)</w:t>
            </w:r>
          </w:p>
        </w:tc>
        <w:tc>
          <w:tcPr>
            <w:tcW w:w="1129" w:type="dxa"/>
            <w:tcBorders>
              <w:top w:val="single" w:sz="4" w:space="0" w:color="auto"/>
              <w:left w:val="nil"/>
              <w:bottom w:val="single" w:sz="4" w:space="0" w:color="auto"/>
              <w:right w:val="nil"/>
            </w:tcBorders>
          </w:tcPr>
          <w:p w14:paraId="6DB43C2A" w14:textId="77777777" w:rsidR="00730C43" w:rsidRPr="00A53A92" w:rsidRDefault="00730C43"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&lt;0.0001</w:t>
            </w:r>
          </w:p>
        </w:tc>
      </w:tr>
      <w:tr w:rsidR="00730C43" w:rsidRPr="00A53A92" w14:paraId="0678CE20" w14:textId="77777777" w:rsidTr="0016159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309" w:type="dxa"/>
            <w:gridSpan w:val="10"/>
            <w:tcBorders>
              <w:top w:val="single" w:sz="4" w:space="0" w:color="auto"/>
              <w:left w:val="nil"/>
              <w:bottom w:val="nil"/>
              <w:right w:val="nil"/>
            </w:tcBorders>
          </w:tcPr>
          <w:p w14:paraId="44E0FDE3" w14:textId="77777777" w:rsidR="00730C43" w:rsidRPr="00A53A92" w:rsidRDefault="00730C43" w:rsidP="00161599">
            <w:pPr>
              <w:pStyle w:val="ListParagraph"/>
              <w:ind w:left="0"/>
              <w:rPr>
                <w:rFonts w:ascii="Arial" w:hAnsi="Arial" w:cs="Arial"/>
                <w:i/>
                <w:iCs/>
              </w:rPr>
            </w:pPr>
            <w:r w:rsidRPr="00A53A92">
              <w:rPr>
                <w:rFonts w:ascii="Arial" w:hAnsi="Arial" w:cs="Arial"/>
                <w:b w:val="0"/>
                <w:bCs w:val="0"/>
                <w:i/>
                <w:iCs/>
                <w:sz w:val="16"/>
                <w:szCs w:val="16"/>
              </w:rPr>
              <w:t xml:space="preserve">Abbreviations: BMI: body mass index; CI: confidence intervals; cm: centimetres. </w:t>
            </w:r>
            <w:r w:rsidRPr="00A53A92">
              <w:rPr>
                <w:rFonts w:ascii="Arial" w:hAnsi="Arial" w:cs="Arial"/>
                <w:b w:val="0"/>
                <w:bCs w:val="0"/>
                <w:i/>
                <w:iCs/>
                <w:sz w:val="16"/>
                <w:szCs w:val="16"/>
                <w:vertAlign w:val="superscript"/>
              </w:rPr>
              <w:t xml:space="preserve">a </w:t>
            </w:r>
            <w:r w:rsidRPr="00A53A92">
              <w:rPr>
                <w:rFonts w:ascii="Arial" w:hAnsi="Arial" w:cs="Arial"/>
                <w:b w:val="0"/>
                <w:bCs w:val="0"/>
                <w:i/>
                <w:iCs/>
                <w:sz w:val="16"/>
                <w:szCs w:val="16"/>
              </w:rPr>
              <w:t xml:space="preserve">Z-scores calculated using WHO Anthro (de Onis, 2006). </w:t>
            </w:r>
            <w:r w:rsidRPr="00A53A92">
              <w:rPr>
                <w:rFonts w:ascii="Arial" w:hAnsi="Arial" w:cs="Arial"/>
                <w:b w:val="0"/>
                <w:bCs w:val="0"/>
                <w:i/>
                <w:iCs/>
                <w:sz w:val="16"/>
                <w:szCs w:val="16"/>
                <w:vertAlign w:val="superscript"/>
              </w:rPr>
              <w:t>b</w:t>
            </w:r>
            <w:r w:rsidRPr="00A53A92">
              <w:rPr>
                <w:rFonts w:ascii="Arial" w:hAnsi="Arial" w:cs="Arial"/>
                <w:b w:val="0"/>
                <w:bCs w:val="0"/>
                <w:i/>
                <w:iCs/>
                <w:sz w:val="16"/>
                <w:szCs w:val="16"/>
              </w:rPr>
              <w:t xml:space="preserve"> IOTF International gender specific cut-off as BMI references. *  Adjusted for maternal age, parity, ethnicity, smoking status at baseline, years in full time education, randomisation arm, gestational age at delivery, child sex, age at follow up, processed/snacking diet score and weekly physical activity. BMI Z-score and IOTF category were not adjusted for child sex or age at follow-up. </w:t>
            </w:r>
          </w:p>
        </w:tc>
      </w:tr>
    </w:tbl>
    <w:p w14:paraId="6388613D" w14:textId="77777777" w:rsidR="00730C43" w:rsidRDefault="00730C43" w:rsidP="00730C43">
      <w:pPr>
        <w:spacing w:line="240" w:lineRule="auto"/>
      </w:pPr>
    </w:p>
    <w:p w14:paraId="46EEDE56" w14:textId="1F32D361" w:rsidR="00730C43" w:rsidRDefault="00730C43" w:rsidP="00AB6E65">
      <w:pPr>
        <w:tabs>
          <w:tab w:val="left" w:pos="988"/>
        </w:tabs>
        <w:spacing w:line="240" w:lineRule="auto"/>
        <w:rPr>
          <w:rFonts w:ascii="Arial" w:hAnsi="Arial" w:cs="Arial"/>
          <w:sz w:val="20"/>
          <w:szCs w:val="20"/>
        </w:rPr>
      </w:pPr>
    </w:p>
    <w:p w14:paraId="2C28225A" w14:textId="77777777" w:rsidR="00730C43" w:rsidRDefault="00730C43">
      <w:pPr>
        <w:rPr>
          <w:rFonts w:ascii="Arial" w:hAnsi="Arial" w:cs="Arial"/>
          <w:sz w:val="20"/>
          <w:szCs w:val="20"/>
        </w:rPr>
      </w:pPr>
      <w:r>
        <w:rPr>
          <w:rFonts w:ascii="Arial" w:hAnsi="Arial" w:cs="Arial"/>
          <w:sz w:val="20"/>
          <w:szCs w:val="20"/>
        </w:rPr>
        <w:br w:type="page"/>
      </w:r>
    </w:p>
    <w:tbl>
      <w:tblPr>
        <w:tblStyle w:val="PlainTable21"/>
        <w:tblpPr w:leftFromText="180" w:rightFromText="180" w:vertAnchor="text" w:horzAnchor="margin" w:tblpXSpec="center" w:tblpY="109"/>
        <w:tblW w:w="1530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048"/>
        <w:gridCol w:w="2092"/>
        <w:gridCol w:w="988"/>
        <w:gridCol w:w="1960"/>
        <w:gridCol w:w="1130"/>
        <w:gridCol w:w="2267"/>
        <w:gridCol w:w="1130"/>
        <w:gridCol w:w="2247"/>
        <w:gridCol w:w="1130"/>
      </w:tblGrid>
      <w:tr w:rsidR="00361F46" w:rsidRPr="00A53A92" w14:paraId="26B292CF" w14:textId="77777777" w:rsidTr="00161599">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309" w:type="dxa"/>
            <w:gridSpan w:val="10"/>
            <w:tcBorders>
              <w:top w:val="nil"/>
              <w:left w:val="nil"/>
              <w:right w:val="nil"/>
            </w:tcBorders>
          </w:tcPr>
          <w:p w14:paraId="06207845" w14:textId="77777777" w:rsidR="00361F46" w:rsidRPr="00A53A92" w:rsidRDefault="00361F46" w:rsidP="00161599">
            <w:pPr>
              <w:pStyle w:val="ListParagraph"/>
              <w:ind w:left="0"/>
              <w:rPr>
                <w:rFonts w:ascii="Arial" w:hAnsi="Arial" w:cs="Arial"/>
              </w:rPr>
            </w:pPr>
            <w:r w:rsidRPr="00A53A92">
              <w:rPr>
                <w:rFonts w:ascii="Arial" w:hAnsi="Arial" w:cs="Arial"/>
              </w:rPr>
              <w:t xml:space="preserve">Table 3: Measures of childhood obesity according to number of dietary exposures </w:t>
            </w:r>
          </w:p>
        </w:tc>
      </w:tr>
      <w:tr w:rsidR="00361F46" w:rsidRPr="00A53A92" w14:paraId="1093C0D3" w14:textId="77777777" w:rsidTr="0016159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75" w:type="dxa"/>
            <w:tcBorders>
              <w:left w:val="nil"/>
              <w:bottom w:val="single" w:sz="4" w:space="0" w:color="auto"/>
              <w:right w:val="nil"/>
            </w:tcBorders>
          </w:tcPr>
          <w:p w14:paraId="2BB6DB54" w14:textId="77777777" w:rsidR="00361F46" w:rsidRPr="00A53A92" w:rsidRDefault="00361F46" w:rsidP="00161599">
            <w:pPr>
              <w:pStyle w:val="ListParagraph"/>
              <w:ind w:left="0"/>
              <w:rPr>
                <w:rFonts w:ascii="Arial" w:hAnsi="Arial" w:cs="Arial"/>
              </w:rPr>
            </w:pPr>
            <w:r w:rsidRPr="00A53A92">
              <w:rPr>
                <w:rFonts w:ascii="Arial" w:hAnsi="Arial" w:cs="Arial"/>
              </w:rPr>
              <w:t>Number of exposures</w:t>
            </w:r>
          </w:p>
        </w:tc>
        <w:tc>
          <w:tcPr>
            <w:tcW w:w="999" w:type="dxa"/>
            <w:tcBorders>
              <w:left w:val="nil"/>
              <w:bottom w:val="single" w:sz="4" w:space="0" w:color="auto"/>
              <w:right w:val="nil"/>
            </w:tcBorders>
          </w:tcPr>
          <w:p w14:paraId="2108EDF9" w14:textId="77777777" w:rsidR="00361F46" w:rsidRPr="00A53A92" w:rsidRDefault="00361F46"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53A92">
              <w:rPr>
                <w:rFonts w:ascii="Arial" w:hAnsi="Arial" w:cs="Arial"/>
                <w:b/>
                <w:bCs/>
              </w:rPr>
              <w:t>Number (%)</w:t>
            </w:r>
          </w:p>
        </w:tc>
        <w:tc>
          <w:tcPr>
            <w:tcW w:w="2121" w:type="dxa"/>
            <w:tcBorders>
              <w:left w:val="nil"/>
              <w:bottom w:val="single" w:sz="4" w:space="0" w:color="auto"/>
              <w:right w:val="nil"/>
            </w:tcBorders>
          </w:tcPr>
          <w:p w14:paraId="6E9E35BB" w14:textId="77777777" w:rsidR="00361F46" w:rsidRPr="00A53A92" w:rsidRDefault="00361F46"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53A92">
              <w:rPr>
                <w:rFonts w:ascii="Arial" w:hAnsi="Arial" w:cs="Arial"/>
                <w:b/>
                <w:bCs/>
              </w:rPr>
              <w:t xml:space="preserve">WH Z-score </w:t>
            </w:r>
            <w:r w:rsidRPr="00A53A92">
              <w:rPr>
                <w:rFonts w:ascii="Arial" w:hAnsi="Arial" w:cs="Arial"/>
                <w:b/>
                <w:bCs/>
                <w:vertAlign w:val="superscript"/>
              </w:rPr>
              <w:t>a</w:t>
            </w:r>
          </w:p>
          <w:p w14:paraId="468043B0" w14:textId="77777777" w:rsidR="00361F46" w:rsidRPr="00A53A92" w:rsidRDefault="00361F46"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53A92">
              <w:rPr>
                <w:rFonts w:ascii="Arial" w:hAnsi="Arial" w:cs="Arial"/>
                <w:b/>
                <w:bCs/>
              </w:rPr>
              <w:t>Coefficient (95% CI)</w:t>
            </w:r>
          </w:p>
        </w:tc>
        <w:tc>
          <w:tcPr>
            <w:tcW w:w="992" w:type="dxa"/>
            <w:tcBorders>
              <w:left w:val="nil"/>
              <w:bottom w:val="single" w:sz="4" w:space="0" w:color="auto"/>
              <w:right w:val="nil"/>
            </w:tcBorders>
          </w:tcPr>
          <w:p w14:paraId="41B1A169" w14:textId="77777777" w:rsidR="00361F46" w:rsidRPr="00A53A92" w:rsidRDefault="00361F46"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53A92">
              <w:rPr>
                <w:rFonts w:ascii="Arial" w:hAnsi="Arial" w:cs="Arial"/>
                <w:b/>
                <w:bCs/>
              </w:rPr>
              <w:t>P-value</w:t>
            </w:r>
            <w:r w:rsidRPr="00A53A92">
              <w:rPr>
                <w:rFonts w:ascii="Arial" w:hAnsi="Arial" w:cs="Arial"/>
                <w:b/>
                <w:bCs/>
                <w:vertAlign w:val="superscript"/>
              </w:rPr>
              <w:t>*</w:t>
            </w:r>
          </w:p>
        </w:tc>
        <w:tc>
          <w:tcPr>
            <w:tcW w:w="1984" w:type="dxa"/>
            <w:tcBorders>
              <w:left w:val="nil"/>
              <w:bottom w:val="single" w:sz="4" w:space="0" w:color="auto"/>
              <w:right w:val="nil"/>
            </w:tcBorders>
          </w:tcPr>
          <w:p w14:paraId="568A1741" w14:textId="77777777" w:rsidR="00361F46" w:rsidRPr="00A53A92" w:rsidRDefault="00361F46"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vertAlign w:val="superscript"/>
              </w:rPr>
            </w:pPr>
            <w:r w:rsidRPr="00A53A92">
              <w:rPr>
                <w:rFonts w:ascii="Arial" w:hAnsi="Arial" w:cs="Arial"/>
                <w:b/>
                <w:bCs/>
              </w:rPr>
              <w:t xml:space="preserve">BMI z-score </w:t>
            </w:r>
            <w:r w:rsidRPr="00A53A92">
              <w:rPr>
                <w:rFonts w:ascii="Arial" w:hAnsi="Arial" w:cs="Arial"/>
                <w:b/>
                <w:bCs/>
                <w:vertAlign w:val="superscript"/>
              </w:rPr>
              <w:t>a</w:t>
            </w:r>
          </w:p>
          <w:p w14:paraId="0AAAF7DA" w14:textId="77777777" w:rsidR="00361F46" w:rsidRPr="00A53A92" w:rsidRDefault="00361F46"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vertAlign w:val="superscript"/>
              </w:rPr>
            </w:pPr>
            <w:r w:rsidRPr="00A53A92">
              <w:rPr>
                <w:rFonts w:ascii="Arial" w:hAnsi="Arial" w:cs="Arial"/>
                <w:b/>
                <w:bCs/>
              </w:rPr>
              <w:t>Coefficient (95% CI)</w:t>
            </w:r>
          </w:p>
        </w:tc>
        <w:tc>
          <w:tcPr>
            <w:tcW w:w="1134" w:type="dxa"/>
            <w:tcBorders>
              <w:left w:val="nil"/>
              <w:bottom w:val="single" w:sz="4" w:space="0" w:color="auto"/>
              <w:right w:val="nil"/>
            </w:tcBorders>
          </w:tcPr>
          <w:p w14:paraId="5BF31480" w14:textId="77777777" w:rsidR="00361F46" w:rsidRPr="00A53A92" w:rsidRDefault="00361F46"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53A92">
              <w:rPr>
                <w:rFonts w:ascii="Arial" w:hAnsi="Arial" w:cs="Arial"/>
                <w:b/>
                <w:bCs/>
              </w:rPr>
              <w:t>P-value</w:t>
            </w:r>
            <w:r w:rsidRPr="00A53A92">
              <w:rPr>
                <w:rFonts w:ascii="Arial" w:hAnsi="Arial" w:cs="Arial"/>
                <w:b/>
                <w:bCs/>
                <w:vertAlign w:val="superscript"/>
              </w:rPr>
              <w:t>*</w:t>
            </w:r>
          </w:p>
        </w:tc>
        <w:tc>
          <w:tcPr>
            <w:tcW w:w="2268" w:type="dxa"/>
            <w:tcBorders>
              <w:left w:val="nil"/>
              <w:bottom w:val="single" w:sz="4" w:space="0" w:color="auto"/>
              <w:right w:val="nil"/>
            </w:tcBorders>
          </w:tcPr>
          <w:p w14:paraId="17665615" w14:textId="77777777" w:rsidR="00361F46" w:rsidRPr="00A53A92" w:rsidRDefault="00361F46"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53A92">
              <w:rPr>
                <w:rFonts w:ascii="Arial" w:hAnsi="Arial" w:cs="Arial"/>
                <w:b/>
                <w:bCs/>
              </w:rPr>
              <w:t xml:space="preserve">Overweight/obesity </w:t>
            </w:r>
          </w:p>
          <w:p w14:paraId="4C012677" w14:textId="77777777" w:rsidR="00361F46" w:rsidRPr="00A53A92" w:rsidRDefault="00361F46"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vertAlign w:val="superscript"/>
              </w:rPr>
            </w:pPr>
            <w:r w:rsidRPr="00A53A92">
              <w:rPr>
                <w:rFonts w:ascii="Arial" w:hAnsi="Arial" w:cs="Arial"/>
                <w:b/>
                <w:bCs/>
              </w:rPr>
              <w:t>(BMI ≥25kg/m</w:t>
            </w:r>
            <w:r w:rsidRPr="00A53A92">
              <w:rPr>
                <w:rFonts w:ascii="Arial" w:hAnsi="Arial" w:cs="Arial"/>
                <w:b/>
                <w:bCs/>
                <w:vertAlign w:val="superscript"/>
              </w:rPr>
              <w:t>2</w:t>
            </w:r>
            <w:r w:rsidRPr="00A53A92">
              <w:rPr>
                <w:rFonts w:ascii="Arial" w:hAnsi="Arial" w:cs="Arial"/>
                <w:b/>
                <w:bCs/>
              </w:rPr>
              <w:t>)</w:t>
            </w:r>
            <w:r w:rsidRPr="00A53A92">
              <w:rPr>
                <w:rFonts w:ascii="Arial" w:hAnsi="Arial" w:cs="Arial"/>
                <w:b/>
                <w:bCs/>
                <w:vertAlign w:val="superscript"/>
              </w:rPr>
              <w:t xml:space="preserve"> b</w:t>
            </w:r>
          </w:p>
          <w:p w14:paraId="632D7DF8" w14:textId="77777777" w:rsidR="00361F46" w:rsidRPr="00A53A92" w:rsidRDefault="00361F46"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vertAlign w:val="superscript"/>
              </w:rPr>
            </w:pPr>
            <w:r w:rsidRPr="00A53A92">
              <w:rPr>
                <w:rFonts w:ascii="Arial" w:hAnsi="Arial" w:cs="Arial"/>
                <w:b/>
                <w:bCs/>
              </w:rPr>
              <w:t>Relative risk (95% CI)</w:t>
            </w:r>
          </w:p>
        </w:tc>
        <w:tc>
          <w:tcPr>
            <w:tcW w:w="1134" w:type="dxa"/>
            <w:tcBorders>
              <w:left w:val="nil"/>
              <w:bottom w:val="single" w:sz="4" w:space="0" w:color="auto"/>
              <w:right w:val="nil"/>
            </w:tcBorders>
          </w:tcPr>
          <w:p w14:paraId="63466BA8" w14:textId="77777777" w:rsidR="00361F46" w:rsidRPr="00A53A92" w:rsidRDefault="00361F46"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53A92">
              <w:rPr>
                <w:rFonts w:ascii="Arial" w:hAnsi="Arial" w:cs="Arial"/>
                <w:b/>
                <w:bCs/>
              </w:rPr>
              <w:t>P-value</w:t>
            </w:r>
            <w:r w:rsidRPr="00A53A92">
              <w:rPr>
                <w:rFonts w:ascii="Arial" w:hAnsi="Arial" w:cs="Arial"/>
                <w:b/>
                <w:bCs/>
                <w:vertAlign w:val="superscript"/>
              </w:rPr>
              <w:t>*</w:t>
            </w:r>
          </w:p>
        </w:tc>
        <w:tc>
          <w:tcPr>
            <w:tcW w:w="2268" w:type="dxa"/>
            <w:tcBorders>
              <w:left w:val="nil"/>
              <w:bottom w:val="single" w:sz="4" w:space="0" w:color="auto"/>
              <w:right w:val="nil"/>
            </w:tcBorders>
          </w:tcPr>
          <w:p w14:paraId="1F9D00B2" w14:textId="77777777" w:rsidR="00361F46" w:rsidRPr="00A53A92" w:rsidRDefault="00361F46"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53A92">
              <w:rPr>
                <w:rFonts w:ascii="Arial" w:hAnsi="Arial" w:cs="Arial"/>
                <w:b/>
                <w:bCs/>
              </w:rPr>
              <w:t>Arm circumference (cm) Coefficient (95% CI)</w:t>
            </w:r>
          </w:p>
        </w:tc>
        <w:tc>
          <w:tcPr>
            <w:tcW w:w="1134" w:type="dxa"/>
            <w:tcBorders>
              <w:left w:val="nil"/>
              <w:bottom w:val="single" w:sz="4" w:space="0" w:color="auto"/>
              <w:right w:val="nil"/>
            </w:tcBorders>
          </w:tcPr>
          <w:p w14:paraId="65307F62" w14:textId="77777777" w:rsidR="00361F46" w:rsidRPr="00A53A92" w:rsidRDefault="00361F46"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53A92">
              <w:rPr>
                <w:rFonts w:ascii="Arial" w:hAnsi="Arial" w:cs="Arial"/>
                <w:b/>
                <w:bCs/>
              </w:rPr>
              <w:t>P-value</w:t>
            </w:r>
            <w:r w:rsidRPr="00A53A92">
              <w:rPr>
                <w:rFonts w:ascii="Arial" w:hAnsi="Arial" w:cs="Arial"/>
                <w:b/>
                <w:bCs/>
                <w:vertAlign w:val="superscript"/>
              </w:rPr>
              <w:t>*</w:t>
            </w:r>
          </w:p>
        </w:tc>
      </w:tr>
      <w:tr w:rsidR="00361F46" w:rsidRPr="00A53A92" w14:paraId="01F3335C" w14:textId="77777777" w:rsidTr="00161599">
        <w:trPr>
          <w:trHeight w:val="272"/>
        </w:trPr>
        <w:tc>
          <w:tcPr>
            <w:cnfStyle w:val="001000000000" w:firstRow="0" w:lastRow="0" w:firstColumn="1" w:lastColumn="0" w:oddVBand="0" w:evenVBand="0" w:oddHBand="0" w:evenHBand="0" w:firstRowFirstColumn="0" w:firstRowLastColumn="0" w:lastRowFirstColumn="0" w:lastRowLastColumn="0"/>
            <w:tcW w:w="1275" w:type="dxa"/>
            <w:tcBorders>
              <w:top w:val="single" w:sz="4" w:space="0" w:color="auto"/>
              <w:left w:val="nil"/>
              <w:right w:val="nil"/>
            </w:tcBorders>
          </w:tcPr>
          <w:p w14:paraId="0F59198D" w14:textId="77777777" w:rsidR="00361F46" w:rsidRPr="00A53A92" w:rsidRDefault="00361F46" w:rsidP="00161599">
            <w:pPr>
              <w:pStyle w:val="ListParagraph"/>
              <w:ind w:left="0"/>
              <w:rPr>
                <w:rFonts w:ascii="Arial" w:hAnsi="Arial" w:cs="Arial"/>
                <w:b w:val="0"/>
                <w:bCs w:val="0"/>
              </w:rPr>
            </w:pPr>
            <w:r w:rsidRPr="00A53A92">
              <w:rPr>
                <w:rFonts w:ascii="Arial" w:hAnsi="Arial" w:cs="Arial"/>
                <w:b w:val="0"/>
                <w:bCs w:val="0"/>
              </w:rPr>
              <w:t>0</w:t>
            </w:r>
          </w:p>
        </w:tc>
        <w:tc>
          <w:tcPr>
            <w:tcW w:w="999" w:type="dxa"/>
            <w:tcBorders>
              <w:top w:val="single" w:sz="4" w:space="0" w:color="auto"/>
              <w:left w:val="nil"/>
              <w:right w:val="nil"/>
            </w:tcBorders>
          </w:tcPr>
          <w:p w14:paraId="6835E0DB" w14:textId="77777777" w:rsidR="00361F46" w:rsidRPr="00A53A92" w:rsidRDefault="00361F46"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283 (58)</w:t>
            </w:r>
          </w:p>
        </w:tc>
        <w:tc>
          <w:tcPr>
            <w:tcW w:w="2121" w:type="dxa"/>
            <w:tcBorders>
              <w:top w:val="single" w:sz="4" w:space="0" w:color="auto"/>
              <w:left w:val="nil"/>
              <w:right w:val="nil"/>
            </w:tcBorders>
          </w:tcPr>
          <w:p w14:paraId="760018F5" w14:textId="77777777" w:rsidR="00361F46" w:rsidRPr="00A53A92" w:rsidRDefault="00361F46"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ref</w:t>
            </w:r>
          </w:p>
        </w:tc>
        <w:tc>
          <w:tcPr>
            <w:tcW w:w="992" w:type="dxa"/>
            <w:tcBorders>
              <w:top w:val="single" w:sz="4" w:space="0" w:color="auto"/>
              <w:left w:val="nil"/>
              <w:right w:val="nil"/>
            </w:tcBorders>
          </w:tcPr>
          <w:p w14:paraId="7CCA6251" w14:textId="77777777" w:rsidR="00361F46" w:rsidRPr="00A53A92" w:rsidRDefault="00361F46"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84" w:type="dxa"/>
            <w:tcBorders>
              <w:top w:val="single" w:sz="4" w:space="0" w:color="auto"/>
              <w:left w:val="nil"/>
              <w:right w:val="nil"/>
            </w:tcBorders>
          </w:tcPr>
          <w:p w14:paraId="7B2AAC3E" w14:textId="77777777" w:rsidR="00361F46" w:rsidRPr="00A53A92" w:rsidRDefault="00361F46"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ref</w:t>
            </w:r>
          </w:p>
        </w:tc>
        <w:tc>
          <w:tcPr>
            <w:tcW w:w="1134" w:type="dxa"/>
            <w:tcBorders>
              <w:top w:val="single" w:sz="4" w:space="0" w:color="auto"/>
              <w:left w:val="nil"/>
              <w:right w:val="nil"/>
            </w:tcBorders>
          </w:tcPr>
          <w:p w14:paraId="2F1EB93D" w14:textId="77777777" w:rsidR="00361F46" w:rsidRPr="00A53A92" w:rsidRDefault="00361F46"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68" w:type="dxa"/>
            <w:tcBorders>
              <w:top w:val="single" w:sz="4" w:space="0" w:color="auto"/>
              <w:left w:val="nil"/>
              <w:right w:val="nil"/>
            </w:tcBorders>
          </w:tcPr>
          <w:p w14:paraId="48B53698" w14:textId="77777777" w:rsidR="00361F46" w:rsidRPr="00A53A92" w:rsidRDefault="00361F46"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ref</w:t>
            </w:r>
          </w:p>
        </w:tc>
        <w:tc>
          <w:tcPr>
            <w:tcW w:w="1134" w:type="dxa"/>
            <w:tcBorders>
              <w:top w:val="single" w:sz="4" w:space="0" w:color="auto"/>
              <w:left w:val="nil"/>
              <w:right w:val="nil"/>
            </w:tcBorders>
          </w:tcPr>
          <w:p w14:paraId="6AFC5276" w14:textId="77777777" w:rsidR="00361F46" w:rsidRPr="00A53A92" w:rsidRDefault="00361F46"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68" w:type="dxa"/>
            <w:tcBorders>
              <w:top w:val="single" w:sz="4" w:space="0" w:color="auto"/>
              <w:left w:val="nil"/>
              <w:right w:val="nil"/>
            </w:tcBorders>
          </w:tcPr>
          <w:p w14:paraId="6CF472A0" w14:textId="77777777" w:rsidR="00361F46" w:rsidRPr="00A53A92" w:rsidRDefault="00361F46"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ref</w:t>
            </w:r>
          </w:p>
        </w:tc>
        <w:tc>
          <w:tcPr>
            <w:tcW w:w="1134" w:type="dxa"/>
            <w:tcBorders>
              <w:top w:val="single" w:sz="4" w:space="0" w:color="auto"/>
              <w:left w:val="nil"/>
              <w:right w:val="nil"/>
            </w:tcBorders>
          </w:tcPr>
          <w:p w14:paraId="78DE4468" w14:textId="77777777" w:rsidR="00361F46" w:rsidRPr="00A53A92" w:rsidRDefault="00361F46"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361F46" w:rsidRPr="00A53A92" w14:paraId="5294CF44" w14:textId="77777777" w:rsidTr="0016159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75" w:type="dxa"/>
            <w:tcBorders>
              <w:top w:val="single" w:sz="4" w:space="0" w:color="auto"/>
              <w:left w:val="nil"/>
              <w:bottom w:val="single" w:sz="4" w:space="0" w:color="auto"/>
              <w:right w:val="nil"/>
            </w:tcBorders>
          </w:tcPr>
          <w:p w14:paraId="6A060159" w14:textId="77777777" w:rsidR="00361F46" w:rsidRPr="00A53A92" w:rsidRDefault="00361F46" w:rsidP="00161599">
            <w:pPr>
              <w:pStyle w:val="ListParagraph"/>
              <w:ind w:left="0"/>
              <w:rPr>
                <w:rFonts w:ascii="Arial" w:hAnsi="Arial" w:cs="Arial"/>
                <w:b w:val="0"/>
                <w:bCs w:val="0"/>
              </w:rPr>
            </w:pPr>
            <w:r w:rsidRPr="00A53A92">
              <w:rPr>
                <w:rFonts w:ascii="Arial" w:hAnsi="Arial" w:cs="Arial"/>
                <w:b w:val="0"/>
                <w:bCs w:val="0"/>
              </w:rPr>
              <w:t>1</w:t>
            </w:r>
          </w:p>
        </w:tc>
        <w:tc>
          <w:tcPr>
            <w:tcW w:w="999" w:type="dxa"/>
            <w:tcBorders>
              <w:top w:val="single" w:sz="4" w:space="0" w:color="auto"/>
              <w:left w:val="nil"/>
              <w:bottom w:val="single" w:sz="4" w:space="0" w:color="auto"/>
              <w:right w:val="nil"/>
            </w:tcBorders>
          </w:tcPr>
          <w:p w14:paraId="036EA4A1" w14:textId="77777777" w:rsidR="00361F46" w:rsidRPr="00A53A92" w:rsidRDefault="00361F46"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149 (31)</w:t>
            </w:r>
          </w:p>
        </w:tc>
        <w:tc>
          <w:tcPr>
            <w:tcW w:w="2121" w:type="dxa"/>
            <w:tcBorders>
              <w:top w:val="single" w:sz="4" w:space="0" w:color="auto"/>
              <w:left w:val="nil"/>
              <w:bottom w:val="single" w:sz="4" w:space="0" w:color="auto"/>
              <w:right w:val="nil"/>
            </w:tcBorders>
          </w:tcPr>
          <w:p w14:paraId="46AE712E" w14:textId="77777777" w:rsidR="00361F46" w:rsidRPr="00A53A92" w:rsidRDefault="00361F46"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0.29 (0.09 to 0.50)</w:t>
            </w:r>
          </w:p>
        </w:tc>
        <w:tc>
          <w:tcPr>
            <w:tcW w:w="992" w:type="dxa"/>
            <w:tcBorders>
              <w:top w:val="single" w:sz="4" w:space="0" w:color="auto"/>
              <w:left w:val="nil"/>
              <w:bottom w:val="single" w:sz="4" w:space="0" w:color="auto"/>
              <w:right w:val="nil"/>
            </w:tcBorders>
          </w:tcPr>
          <w:p w14:paraId="2D38D07F" w14:textId="77777777" w:rsidR="00361F46" w:rsidRPr="00A53A92" w:rsidRDefault="00361F46"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0.004</w:t>
            </w:r>
          </w:p>
        </w:tc>
        <w:tc>
          <w:tcPr>
            <w:tcW w:w="1984" w:type="dxa"/>
            <w:tcBorders>
              <w:top w:val="single" w:sz="4" w:space="0" w:color="auto"/>
              <w:left w:val="nil"/>
              <w:bottom w:val="single" w:sz="4" w:space="0" w:color="auto"/>
              <w:right w:val="nil"/>
            </w:tcBorders>
          </w:tcPr>
          <w:p w14:paraId="77A3695B" w14:textId="77777777" w:rsidR="00361F46" w:rsidRPr="00A53A92" w:rsidRDefault="00361F46"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0.27 (0.06 to 0.50)</w:t>
            </w:r>
          </w:p>
        </w:tc>
        <w:tc>
          <w:tcPr>
            <w:tcW w:w="1134" w:type="dxa"/>
            <w:tcBorders>
              <w:top w:val="single" w:sz="4" w:space="0" w:color="auto"/>
              <w:left w:val="nil"/>
              <w:bottom w:val="single" w:sz="4" w:space="0" w:color="auto"/>
              <w:right w:val="nil"/>
            </w:tcBorders>
          </w:tcPr>
          <w:p w14:paraId="530DC45D" w14:textId="77777777" w:rsidR="00361F46" w:rsidRPr="00A53A92" w:rsidRDefault="00361F46"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0.01</w:t>
            </w:r>
          </w:p>
        </w:tc>
        <w:tc>
          <w:tcPr>
            <w:tcW w:w="2268" w:type="dxa"/>
            <w:tcBorders>
              <w:top w:val="single" w:sz="4" w:space="0" w:color="auto"/>
              <w:left w:val="nil"/>
              <w:bottom w:val="single" w:sz="4" w:space="0" w:color="auto"/>
              <w:right w:val="nil"/>
            </w:tcBorders>
          </w:tcPr>
          <w:p w14:paraId="52330AD0" w14:textId="77777777" w:rsidR="00361F46" w:rsidRPr="00A53A92" w:rsidRDefault="00361F46"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1.50 (1.14 to 1.97)</w:t>
            </w:r>
          </w:p>
        </w:tc>
        <w:tc>
          <w:tcPr>
            <w:tcW w:w="1134" w:type="dxa"/>
            <w:tcBorders>
              <w:top w:val="single" w:sz="4" w:space="0" w:color="auto"/>
              <w:left w:val="nil"/>
              <w:bottom w:val="single" w:sz="4" w:space="0" w:color="auto"/>
              <w:right w:val="nil"/>
            </w:tcBorders>
          </w:tcPr>
          <w:p w14:paraId="0B329E0A" w14:textId="77777777" w:rsidR="00361F46" w:rsidRPr="00A53A92" w:rsidRDefault="00361F46"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0.003</w:t>
            </w:r>
          </w:p>
        </w:tc>
        <w:tc>
          <w:tcPr>
            <w:tcW w:w="2268" w:type="dxa"/>
            <w:tcBorders>
              <w:top w:val="single" w:sz="4" w:space="0" w:color="auto"/>
              <w:left w:val="nil"/>
              <w:bottom w:val="single" w:sz="4" w:space="0" w:color="auto"/>
              <w:right w:val="nil"/>
            </w:tcBorders>
          </w:tcPr>
          <w:p w14:paraId="2FE59C42" w14:textId="77777777" w:rsidR="00361F46" w:rsidRPr="00A53A92" w:rsidRDefault="00361F46"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0.43 (0.06 to 0.80)</w:t>
            </w:r>
          </w:p>
        </w:tc>
        <w:tc>
          <w:tcPr>
            <w:tcW w:w="1134" w:type="dxa"/>
            <w:tcBorders>
              <w:top w:val="single" w:sz="4" w:space="0" w:color="auto"/>
              <w:left w:val="nil"/>
              <w:bottom w:val="single" w:sz="4" w:space="0" w:color="auto"/>
              <w:right w:val="nil"/>
            </w:tcBorders>
          </w:tcPr>
          <w:p w14:paraId="16A8536A" w14:textId="77777777" w:rsidR="00361F46" w:rsidRPr="00A53A92" w:rsidRDefault="00361F46"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0.021</w:t>
            </w:r>
          </w:p>
        </w:tc>
      </w:tr>
      <w:tr w:rsidR="00361F46" w:rsidRPr="00A53A92" w14:paraId="688122E1" w14:textId="77777777" w:rsidTr="00161599">
        <w:trPr>
          <w:trHeight w:val="272"/>
        </w:trPr>
        <w:tc>
          <w:tcPr>
            <w:cnfStyle w:val="001000000000" w:firstRow="0" w:lastRow="0" w:firstColumn="1" w:lastColumn="0" w:oddVBand="0" w:evenVBand="0" w:oddHBand="0" w:evenHBand="0" w:firstRowFirstColumn="0" w:firstRowLastColumn="0" w:lastRowFirstColumn="0" w:lastRowLastColumn="0"/>
            <w:tcW w:w="1275" w:type="dxa"/>
            <w:tcBorders>
              <w:left w:val="nil"/>
              <w:right w:val="nil"/>
            </w:tcBorders>
          </w:tcPr>
          <w:p w14:paraId="31E041AA" w14:textId="77777777" w:rsidR="00361F46" w:rsidRPr="00A53A92" w:rsidRDefault="00361F46" w:rsidP="00161599">
            <w:pPr>
              <w:pStyle w:val="ListParagraph"/>
              <w:ind w:left="0"/>
              <w:rPr>
                <w:rFonts w:ascii="Arial" w:hAnsi="Arial" w:cs="Arial"/>
                <w:b w:val="0"/>
                <w:bCs w:val="0"/>
                <w:vertAlign w:val="subscript"/>
              </w:rPr>
            </w:pPr>
            <w:r w:rsidRPr="00A53A92">
              <w:rPr>
                <w:rFonts w:ascii="Arial" w:hAnsi="Arial" w:cs="Arial"/>
                <w:b w:val="0"/>
                <w:bCs w:val="0"/>
              </w:rPr>
              <w:t>2</w:t>
            </w:r>
            <w:r w:rsidRPr="00A53A92">
              <w:rPr>
                <w:rFonts w:ascii="Arial" w:hAnsi="Arial" w:cs="Arial"/>
                <w:b w:val="0"/>
                <w:bCs w:val="0"/>
                <w:vertAlign w:val="subscript"/>
              </w:rPr>
              <w:t>+</w:t>
            </w:r>
          </w:p>
        </w:tc>
        <w:tc>
          <w:tcPr>
            <w:tcW w:w="999" w:type="dxa"/>
            <w:tcBorders>
              <w:left w:val="nil"/>
              <w:right w:val="nil"/>
            </w:tcBorders>
          </w:tcPr>
          <w:p w14:paraId="0343E80F" w14:textId="77777777" w:rsidR="00361F46" w:rsidRPr="00A53A92" w:rsidRDefault="00361F46"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 xml:space="preserve"> 53 (11)</w:t>
            </w:r>
          </w:p>
        </w:tc>
        <w:tc>
          <w:tcPr>
            <w:tcW w:w="2121" w:type="dxa"/>
            <w:tcBorders>
              <w:left w:val="nil"/>
              <w:right w:val="nil"/>
            </w:tcBorders>
          </w:tcPr>
          <w:p w14:paraId="5F2A3DFF" w14:textId="77777777" w:rsidR="00361F46" w:rsidRPr="00A53A92" w:rsidRDefault="00361F46"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0.56 (0.27 to 0.86)</w:t>
            </w:r>
          </w:p>
        </w:tc>
        <w:tc>
          <w:tcPr>
            <w:tcW w:w="992" w:type="dxa"/>
            <w:tcBorders>
              <w:left w:val="nil"/>
              <w:right w:val="nil"/>
            </w:tcBorders>
          </w:tcPr>
          <w:p w14:paraId="72994277" w14:textId="77777777" w:rsidR="00361F46" w:rsidRPr="00A53A92" w:rsidRDefault="00361F46"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&lt;0.001</w:t>
            </w:r>
          </w:p>
        </w:tc>
        <w:tc>
          <w:tcPr>
            <w:tcW w:w="1984" w:type="dxa"/>
            <w:tcBorders>
              <w:left w:val="nil"/>
              <w:right w:val="nil"/>
            </w:tcBorders>
          </w:tcPr>
          <w:p w14:paraId="7C97D679" w14:textId="77777777" w:rsidR="00361F46" w:rsidRPr="00A53A92" w:rsidRDefault="00361F46"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0.60 (0.30 to 0.90)</w:t>
            </w:r>
          </w:p>
        </w:tc>
        <w:tc>
          <w:tcPr>
            <w:tcW w:w="1134" w:type="dxa"/>
            <w:tcBorders>
              <w:left w:val="nil"/>
              <w:right w:val="nil"/>
            </w:tcBorders>
          </w:tcPr>
          <w:p w14:paraId="680BDAEA" w14:textId="77777777" w:rsidR="00361F46" w:rsidRPr="00A53A92" w:rsidRDefault="00361F46"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&lt;0.001</w:t>
            </w:r>
          </w:p>
        </w:tc>
        <w:tc>
          <w:tcPr>
            <w:tcW w:w="2268" w:type="dxa"/>
            <w:tcBorders>
              <w:left w:val="nil"/>
              <w:right w:val="nil"/>
            </w:tcBorders>
          </w:tcPr>
          <w:p w14:paraId="29DA1FB2" w14:textId="77777777" w:rsidR="00361F46" w:rsidRPr="00A53A92" w:rsidRDefault="00361F46"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1.81 (1.32 to 2.50)</w:t>
            </w:r>
          </w:p>
        </w:tc>
        <w:tc>
          <w:tcPr>
            <w:tcW w:w="1134" w:type="dxa"/>
            <w:tcBorders>
              <w:left w:val="nil"/>
              <w:right w:val="nil"/>
            </w:tcBorders>
          </w:tcPr>
          <w:p w14:paraId="2FFEBD97" w14:textId="77777777" w:rsidR="00361F46" w:rsidRPr="00A53A92" w:rsidRDefault="00361F46"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&lt;0.001</w:t>
            </w:r>
          </w:p>
        </w:tc>
        <w:tc>
          <w:tcPr>
            <w:tcW w:w="2268" w:type="dxa"/>
            <w:tcBorders>
              <w:left w:val="nil"/>
              <w:right w:val="nil"/>
            </w:tcBorders>
          </w:tcPr>
          <w:p w14:paraId="5ABC2019" w14:textId="77777777" w:rsidR="00361F46" w:rsidRPr="00A53A92" w:rsidRDefault="00361F46"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0.90 (0.38 to 1.43)</w:t>
            </w:r>
          </w:p>
        </w:tc>
        <w:tc>
          <w:tcPr>
            <w:tcW w:w="1134" w:type="dxa"/>
            <w:tcBorders>
              <w:left w:val="nil"/>
              <w:right w:val="nil"/>
            </w:tcBorders>
          </w:tcPr>
          <w:p w14:paraId="7E283B8A" w14:textId="77777777" w:rsidR="00361F46" w:rsidRPr="00A53A92" w:rsidRDefault="00361F46"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0.001</w:t>
            </w:r>
          </w:p>
        </w:tc>
      </w:tr>
      <w:tr w:rsidR="00361F46" w:rsidRPr="00A53A92" w14:paraId="46876D44" w14:textId="77777777" w:rsidTr="0016159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75" w:type="dxa"/>
            <w:tcBorders>
              <w:top w:val="single" w:sz="4" w:space="0" w:color="auto"/>
              <w:left w:val="nil"/>
              <w:bottom w:val="single" w:sz="4" w:space="0" w:color="auto"/>
              <w:right w:val="nil"/>
            </w:tcBorders>
          </w:tcPr>
          <w:p w14:paraId="3D23F46B" w14:textId="77777777" w:rsidR="00361F46" w:rsidRPr="00A53A92" w:rsidRDefault="00361F46" w:rsidP="00161599">
            <w:pPr>
              <w:pStyle w:val="ListParagraph"/>
              <w:ind w:left="0"/>
              <w:rPr>
                <w:rFonts w:ascii="Arial" w:hAnsi="Arial" w:cs="Arial"/>
                <w:b w:val="0"/>
                <w:bCs w:val="0"/>
              </w:rPr>
            </w:pPr>
            <w:r w:rsidRPr="00A53A92">
              <w:rPr>
                <w:rFonts w:ascii="Arial" w:hAnsi="Arial" w:cs="Arial"/>
                <w:b w:val="0"/>
                <w:bCs w:val="0"/>
              </w:rPr>
              <w:t>Beta</w:t>
            </w:r>
          </w:p>
        </w:tc>
        <w:tc>
          <w:tcPr>
            <w:tcW w:w="999" w:type="dxa"/>
            <w:tcBorders>
              <w:top w:val="single" w:sz="4" w:space="0" w:color="auto"/>
              <w:left w:val="nil"/>
              <w:bottom w:val="single" w:sz="4" w:space="0" w:color="auto"/>
              <w:right w:val="nil"/>
            </w:tcBorders>
          </w:tcPr>
          <w:p w14:paraId="27648F2E" w14:textId="77777777" w:rsidR="00361F46" w:rsidRPr="00A53A92" w:rsidRDefault="00361F46"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1" w:type="dxa"/>
            <w:tcBorders>
              <w:top w:val="single" w:sz="4" w:space="0" w:color="auto"/>
              <w:left w:val="nil"/>
              <w:bottom w:val="single" w:sz="4" w:space="0" w:color="auto"/>
              <w:right w:val="nil"/>
            </w:tcBorders>
          </w:tcPr>
          <w:p w14:paraId="57D5972D" w14:textId="77777777" w:rsidR="00361F46" w:rsidRPr="00A53A92" w:rsidRDefault="00361F46"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0.28 (0.15 to 0.41)</w:t>
            </w:r>
          </w:p>
        </w:tc>
        <w:tc>
          <w:tcPr>
            <w:tcW w:w="992" w:type="dxa"/>
            <w:tcBorders>
              <w:top w:val="single" w:sz="4" w:space="0" w:color="auto"/>
              <w:left w:val="nil"/>
              <w:bottom w:val="single" w:sz="4" w:space="0" w:color="auto"/>
              <w:right w:val="nil"/>
            </w:tcBorders>
          </w:tcPr>
          <w:p w14:paraId="38156D6B" w14:textId="77777777" w:rsidR="00361F46" w:rsidRPr="00A53A92" w:rsidRDefault="00361F46"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&lt;0.001</w:t>
            </w:r>
          </w:p>
        </w:tc>
        <w:tc>
          <w:tcPr>
            <w:tcW w:w="1984" w:type="dxa"/>
            <w:tcBorders>
              <w:top w:val="single" w:sz="4" w:space="0" w:color="auto"/>
              <w:left w:val="nil"/>
              <w:bottom w:val="single" w:sz="4" w:space="0" w:color="auto"/>
              <w:right w:val="nil"/>
            </w:tcBorders>
          </w:tcPr>
          <w:p w14:paraId="29137412" w14:textId="77777777" w:rsidR="00361F46" w:rsidRPr="00A53A92" w:rsidRDefault="00361F46"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0.29 (0.15 to 0.43)</w:t>
            </w:r>
          </w:p>
        </w:tc>
        <w:tc>
          <w:tcPr>
            <w:tcW w:w="1134" w:type="dxa"/>
            <w:tcBorders>
              <w:top w:val="single" w:sz="4" w:space="0" w:color="auto"/>
              <w:left w:val="nil"/>
              <w:bottom w:val="single" w:sz="4" w:space="0" w:color="auto"/>
              <w:right w:val="nil"/>
            </w:tcBorders>
          </w:tcPr>
          <w:p w14:paraId="6A5893FA" w14:textId="77777777" w:rsidR="00361F46" w:rsidRPr="00A53A92" w:rsidRDefault="00361F46"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&lt;0.0001</w:t>
            </w:r>
          </w:p>
        </w:tc>
        <w:tc>
          <w:tcPr>
            <w:tcW w:w="2268" w:type="dxa"/>
            <w:tcBorders>
              <w:top w:val="single" w:sz="4" w:space="0" w:color="auto"/>
              <w:left w:val="nil"/>
              <w:bottom w:val="single" w:sz="4" w:space="0" w:color="auto"/>
              <w:right w:val="nil"/>
            </w:tcBorders>
          </w:tcPr>
          <w:p w14:paraId="6331DBEC" w14:textId="77777777" w:rsidR="00361F46" w:rsidRPr="00A53A92" w:rsidRDefault="00361F46"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1.37 (1.18 to 1.60)</w:t>
            </w:r>
          </w:p>
        </w:tc>
        <w:tc>
          <w:tcPr>
            <w:tcW w:w="1134" w:type="dxa"/>
            <w:tcBorders>
              <w:top w:val="single" w:sz="4" w:space="0" w:color="auto"/>
              <w:left w:val="nil"/>
              <w:bottom w:val="single" w:sz="4" w:space="0" w:color="auto"/>
              <w:right w:val="nil"/>
            </w:tcBorders>
          </w:tcPr>
          <w:p w14:paraId="0ACEE17A" w14:textId="77777777" w:rsidR="00361F46" w:rsidRPr="00A53A92" w:rsidRDefault="00361F46"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&lt;0.0001</w:t>
            </w:r>
          </w:p>
        </w:tc>
        <w:tc>
          <w:tcPr>
            <w:tcW w:w="2268" w:type="dxa"/>
            <w:tcBorders>
              <w:top w:val="single" w:sz="4" w:space="0" w:color="auto"/>
              <w:left w:val="nil"/>
              <w:bottom w:val="single" w:sz="4" w:space="0" w:color="auto"/>
              <w:right w:val="nil"/>
            </w:tcBorders>
          </w:tcPr>
          <w:p w14:paraId="3DACB8A6" w14:textId="77777777" w:rsidR="00361F46" w:rsidRPr="00A53A92" w:rsidRDefault="00361F46"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0.44 (0.21 to 0.68)</w:t>
            </w:r>
          </w:p>
        </w:tc>
        <w:tc>
          <w:tcPr>
            <w:tcW w:w="1134" w:type="dxa"/>
            <w:tcBorders>
              <w:top w:val="single" w:sz="4" w:space="0" w:color="auto"/>
              <w:left w:val="nil"/>
              <w:bottom w:val="single" w:sz="4" w:space="0" w:color="auto"/>
              <w:right w:val="nil"/>
            </w:tcBorders>
          </w:tcPr>
          <w:p w14:paraId="26347C0B" w14:textId="77777777" w:rsidR="00361F46" w:rsidRPr="00A53A92" w:rsidRDefault="00361F46"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&lt;0.0001</w:t>
            </w:r>
          </w:p>
        </w:tc>
      </w:tr>
      <w:tr w:rsidR="00361F46" w:rsidRPr="00A53A92" w14:paraId="0AEF9283" w14:textId="77777777" w:rsidTr="00161599">
        <w:trPr>
          <w:trHeight w:val="272"/>
        </w:trPr>
        <w:tc>
          <w:tcPr>
            <w:cnfStyle w:val="001000000000" w:firstRow="0" w:lastRow="0" w:firstColumn="1" w:lastColumn="0" w:oddVBand="0" w:evenVBand="0" w:oddHBand="0" w:evenHBand="0" w:firstRowFirstColumn="0" w:firstRowLastColumn="0" w:lastRowFirstColumn="0" w:lastRowLastColumn="0"/>
            <w:tcW w:w="15309" w:type="dxa"/>
            <w:gridSpan w:val="10"/>
            <w:tcBorders>
              <w:top w:val="single" w:sz="4" w:space="0" w:color="auto"/>
              <w:left w:val="nil"/>
              <w:bottom w:val="nil"/>
              <w:right w:val="nil"/>
            </w:tcBorders>
          </w:tcPr>
          <w:p w14:paraId="5477972E" w14:textId="77777777" w:rsidR="00361F46" w:rsidRPr="00A53A92" w:rsidRDefault="00361F46" w:rsidP="00161599">
            <w:pPr>
              <w:pStyle w:val="ListParagraph"/>
              <w:ind w:left="0"/>
              <w:rPr>
                <w:rFonts w:ascii="Arial" w:hAnsi="Arial" w:cs="Arial"/>
                <w:i/>
                <w:iCs/>
              </w:rPr>
            </w:pPr>
            <w:r w:rsidRPr="00A53A92">
              <w:rPr>
                <w:rFonts w:ascii="Arial" w:hAnsi="Arial" w:cs="Arial"/>
                <w:b w:val="0"/>
                <w:bCs w:val="0"/>
                <w:i/>
                <w:iCs/>
                <w:sz w:val="16"/>
                <w:szCs w:val="16"/>
              </w:rPr>
              <w:t xml:space="preserve">Abbreviations: BMI: body mass index; CI: confidence intervals; cm: centimetres. </w:t>
            </w:r>
            <w:r w:rsidRPr="00A53A92">
              <w:rPr>
                <w:rFonts w:ascii="Arial" w:hAnsi="Arial" w:cs="Arial"/>
                <w:b w:val="0"/>
                <w:bCs w:val="0"/>
                <w:i/>
                <w:iCs/>
                <w:sz w:val="16"/>
                <w:szCs w:val="16"/>
                <w:vertAlign w:val="superscript"/>
              </w:rPr>
              <w:t xml:space="preserve">a </w:t>
            </w:r>
            <w:r w:rsidRPr="00A53A92">
              <w:rPr>
                <w:rFonts w:ascii="Arial" w:hAnsi="Arial" w:cs="Arial"/>
                <w:b w:val="0"/>
                <w:bCs w:val="0"/>
                <w:i/>
                <w:iCs/>
                <w:sz w:val="16"/>
                <w:szCs w:val="16"/>
              </w:rPr>
              <w:t xml:space="preserve">Z-scores calculated using WHO Anthro (de Onis, 2006). </w:t>
            </w:r>
            <w:r w:rsidRPr="00A53A92">
              <w:rPr>
                <w:rFonts w:ascii="Arial" w:hAnsi="Arial" w:cs="Arial"/>
                <w:b w:val="0"/>
                <w:bCs w:val="0"/>
                <w:i/>
                <w:iCs/>
                <w:sz w:val="16"/>
                <w:szCs w:val="16"/>
                <w:vertAlign w:val="superscript"/>
              </w:rPr>
              <w:t>b</w:t>
            </w:r>
            <w:r w:rsidRPr="00A53A92">
              <w:rPr>
                <w:rFonts w:ascii="Arial" w:hAnsi="Arial" w:cs="Arial"/>
                <w:b w:val="0"/>
                <w:bCs w:val="0"/>
                <w:i/>
                <w:iCs/>
                <w:sz w:val="16"/>
                <w:szCs w:val="16"/>
              </w:rPr>
              <w:t xml:space="preserve"> IOTF International gender specific cut-off as BMI references. *  Adjusted for maternal age, parity, ethnicity, smoking status at baseline, years in full time education, randomisation arm, gestational age at delivery, child sex and age at follow up. BMI Z-score and IOTF category were not adjusted for child sex or age at follow-up. .</w:t>
            </w:r>
          </w:p>
        </w:tc>
      </w:tr>
    </w:tbl>
    <w:p w14:paraId="23D4540E" w14:textId="77777777" w:rsidR="00361F46" w:rsidRDefault="00361F46" w:rsidP="00361F46">
      <w:pPr>
        <w:spacing w:line="240" w:lineRule="auto"/>
      </w:pPr>
    </w:p>
    <w:tbl>
      <w:tblPr>
        <w:tblStyle w:val="PlainTable21"/>
        <w:tblpPr w:leftFromText="180" w:rightFromText="180" w:vertAnchor="text" w:horzAnchor="margin" w:tblpXSpec="center" w:tblpY="135"/>
        <w:tblW w:w="155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2126"/>
        <w:gridCol w:w="1134"/>
        <w:gridCol w:w="2126"/>
        <w:gridCol w:w="1134"/>
        <w:gridCol w:w="2127"/>
        <w:gridCol w:w="1134"/>
        <w:gridCol w:w="2126"/>
        <w:gridCol w:w="1134"/>
      </w:tblGrid>
      <w:tr w:rsidR="001A5A94" w:rsidRPr="00A53A92" w14:paraId="000C8341" w14:textId="77777777" w:rsidTr="00161599">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593" w:type="dxa"/>
            <w:gridSpan w:val="10"/>
            <w:tcBorders>
              <w:top w:val="nil"/>
              <w:left w:val="nil"/>
              <w:right w:val="nil"/>
            </w:tcBorders>
          </w:tcPr>
          <w:p w14:paraId="118D97FD" w14:textId="77777777" w:rsidR="001A5A94" w:rsidRPr="00A53A92" w:rsidRDefault="001A5A94" w:rsidP="00161599">
            <w:pPr>
              <w:pStyle w:val="ListParagraph"/>
              <w:ind w:left="0"/>
              <w:rPr>
                <w:rFonts w:ascii="Arial" w:hAnsi="Arial" w:cs="Arial"/>
              </w:rPr>
            </w:pPr>
            <w:r w:rsidRPr="00A53A92">
              <w:rPr>
                <w:rFonts w:ascii="Arial" w:hAnsi="Arial" w:cs="Arial"/>
              </w:rPr>
              <w:t xml:space="preserve">Table 4: Measures of childhood obesity according to number of combined exposures  </w:t>
            </w:r>
          </w:p>
        </w:tc>
      </w:tr>
      <w:tr w:rsidR="001A5A94" w:rsidRPr="00A53A92" w14:paraId="03FC9001" w14:textId="77777777" w:rsidTr="0016159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8" w:type="dxa"/>
            <w:tcBorders>
              <w:left w:val="nil"/>
              <w:bottom w:val="single" w:sz="4" w:space="0" w:color="auto"/>
              <w:right w:val="nil"/>
            </w:tcBorders>
          </w:tcPr>
          <w:p w14:paraId="7B140CE2" w14:textId="77777777" w:rsidR="001A5A94" w:rsidRPr="00A53A92" w:rsidRDefault="001A5A94" w:rsidP="00161599">
            <w:pPr>
              <w:pStyle w:val="ListParagraph"/>
              <w:ind w:left="0"/>
              <w:rPr>
                <w:rFonts w:ascii="Arial" w:hAnsi="Arial" w:cs="Arial"/>
              </w:rPr>
            </w:pPr>
            <w:r w:rsidRPr="00A53A92">
              <w:rPr>
                <w:rFonts w:ascii="Arial" w:hAnsi="Arial" w:cs="Arial"/>
              </w:rPr>
              <w:t>Number of exposures</w:t>
            </w:r>
          </w:p>
        </w:tc>
        <w:tc>
          <w:tcPr>
            <w:tcW w:w="1134" w:type="dxa"/>
            <w:tcBorders>
              <w:left w:val="nil"/>
              <w:bottom w:val="single" w:sz="4" w:space="0" w:color="auto"/>
              <w:right w:val="nil"/>
            </w:tcBorders>
          </w:tcPr>
          <w:p w14:paraId="4B3F23C0" w14:textId="77777777" w:rsidR="001A5A94" w:rsidRPr="00A53A92" w:rsidRDefault="001A5A94"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53A92">
              <w:rPr>
                <w:rFonts w:ascii="Arial" w:hAnsi="Arial" w:cs="Arial"/>
                <w:b/>
                <w:bCs/>
              </w:rPr>
              <w:t>N(%)</w:t>
            </w:r>
          </w:p>
        </w:tc>
        <w:tc>
          <w:tcPr>
            <w:tcW w:w="2126" w:type="dxa"/>
            <w:tcBorders>
              <w:left w:val="nil"/>
              <w:bottom w:val="single" w:sz="4" w:space="0" w:color="auto"/>
              <w:right w:val="nil"/>
            </w:tcBorders>
          </w:tcPr>
          <w:p w14:paraId="504B68B9" w14:textId="77777777" w:rsidR="001A5A94" w:rsidRPr="00A53A92" w:rsidRDefault="001A5A94"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53A92">
              <w:rPr>
                <w:rFonts w:ascii="Arial" w:hAnsi="Arial" w:cs="Arial"/>
                <w:b/>
                <w:bCs/>
              </w:rPr>
              <w:t xml:space="preserve">WH Z-score </w:t>
            </w:r>
            <w:r w:rsidRPr="00A53A92">
              <w:rPr>
                <w:rFonts w:ascii="Arial" w:hAnsi="Arial" w:cs="Arial"/>
                <w:b/>
                <w:bCs/>
                <w:vertAlign w:val="superscript"/>
              </w:rPr>
              <w:t>a</w:t>
            </w:r>
          </w:p>
          <w:p w14:paraId="77FD513A" w14:textId="77777777" w:rsidR="001A5A94" w:rsidRPr="00A53A92" w:rsidRDefault="001A5A94"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53A92">
              <w:rPr>
                <w:rFonts w:ascii="Arial" w:hAnsi="Arial" w:cs="Arial"/>
                <w:b/>
                <w:bCs/>
              </w:rPr>
              <w:t>Coefficient (95% CI)</w:t>
            </w:r>
          </w:p>
        </w:tc>
        <w:tc>
          <w:tcPr>
            <w:tcW w:w="1134" w:type="dxa"/>
            <w:tcBorders>
              <w:left w:val="nil"/>
              <w:bottom w:val="single" w:sz="4" w:space="0" w:color="auto"/>
              <w:right w:val="nil"/>
            </w:tcBorders>
          </w:tcPr>
          <w:p w14:paraId="4C221DF9" w14:textId="77777777" w:rsidR="001A5A94" w:rsidRPr="00A53A92" w:rsidRDefault="001A5A94"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53A92">
              <w:rPr>
                <w:rFonts w:ascii="Arial" w:hAnsi="Arial" w:cs="Arial"/>
                <w:b/>
                <w:bCs/>
              </w:rPr>
              <w:t>P-value</w:t>
            </w:r>
            <w:r w:rsidRPr="00A53A92">
              <w:rPr>
                <w:rFonts w:ascii="Arial" w:hAnsi="Arial" w:cs="Arial"/>
                <w:b/>
                <w:bCs/>
                <w:vertAlign w:val="superscript"/>
              </w:rPr>
              <w:t>*</w:t>
            </w:r>
          </w:p>
        </w:tc>
        <w:tc>
          <w:tcPr>
            <w:tcW w:w="2126" w:type="dxa"/>
            <w:tcBorders>
              <w:left w:val="nil"/>
              <w:bottom w:val="single" w:sz="4" w:space="0" w:color="auto"/>
              <w:right w:val="nil"/>
            </w:tcBorders>
          </w:tcPr>
          <w:p w14:paraId="53E4B5B1" w14:textId="77777777" w:rsidR="001A5A94" w:rsidRPr="00A53A92" w:rsidRDefault="001A5A94"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vertAlign w:val="superscript"/>
              </w:rPr>
            </w:pPr>
            <w:r w:rsidRPr="00A53A92">
              <w:rPr>
                <w:rFonts w:ascii="Arial" w:hAnsi="Arial" w:cs="Arial"/>
                <w:b/>
                <w:bCs/>
              </w:rPr>
              <w:t xml:space="preserve">BMI z-score </w:t>
            </w:r>
            <w:r w:rsidRPr="00A53A92">
              <w:rPr>
                <w:rFonts w:ascii="Arial" w:hAnsi="Arial" w:cs="Arial"/>
                <w:b/>
                <w:bCs/>
                <w:vertAlign w:val="superscript"/>
              </w:rPr>
              <w:t>a</w:t>
            </w:r>
          </w:p>
          <w:p w14:paraId="081B3826" w14:textId="77777777" w:rsidR="001A5A94" w:rsidRPr="00A53A92" w:rsidRDefault="001A5A94"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vertAlign w:val="superscript"/>
              </w:rPr>
            </w:pPr>
            <w:r w:rsidRPr="00A53A92">
              <w:rPr>
                <w:rFonts w:ascii="Arial" w:hAnsi="Arial" w:cs="Arial"/>
                <w:b/>
                <w:bCs/>
              </w:rPr>
              <w:t>Coefficient (95% CI)</w:t>
            </w:r>
          </w:p>
        </w:tc>
        <w:tc>
          <w:tcPr>
            <w:tcW w:w="1134" w:type="dxa"/>
            <w:tcBorders>
              <w:left w:val="nil"/>
              <w:bottom w:val="single" w:sz="4" w:space="0" w:color="auto"/>
              <w:right w:val="nil"/>
            </w:tcBorders>
          </w:tcPr>
          <w:p w14:paraId="1745AC0D" w14:textId="77777777" w:rsidR="001A5A94" w:rsidRPr="00A53A92" w:rsidRDefault="001A5A94"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53A92">
              <w:rPr>
                <w:rFonts w:ascii="Arial" w:hAnsi="Arial" w:cs="Arial"/>
                <w:b/>
                <w:bCs/>
              </w:rPr>
              <w:t>P-value</w:t>
            </w:r>
            <w:r w:rsidRPr="00A53A92">
              <w:rPr>
                <w:rFonts w:ascii="Arial" w:hAnsi="Arial" w:cs="Arial"/>
                <w:b/>
                <w:bCs/>
                <w:vertAlign w:val="superscript"/>
              </w:rPr>
              <w:t>*</w:t>
            </w:r>
          </w:p>
        </w:tc>
        <w:tc>
          <w:tcPr>
            <w:tcW w:w="2127" w:type="dxa"/>
            <w:tcBorders>
              <w:left w:val="nil"/>
              <w:bottom w:val="single" w:sz="4" w:space="0" w:color="auto"/>
              <w:right w:val="nil"/>
            </w:tcBorders>
          </w:tcPr>
          <w:p w14:paraId="66E62292" w14:textId="77777777" w:rsidR="001A5A94" w:rsidRDefault="001A5A94"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53A92">
              <w:rPr>
                <w:rFonts w:ascii="Arial" w:hAnsi="Arial" w:cs="Arial"/>
                <w:b/>
                <w:bCs/>
              </w:rPr>
              <w:t>Overweight/</w:t>
            </w:r>
          </w:p>
          <w:p w14:paraId="25C92F8E" w14:textId="77777777" w:rsidR="001A5A94" w:rsidRPr="006E6E81" w:rsidRDefault="001A5A94"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53A92">
              <w:rPr>
                <w:rFonts w:ascii="Arial" w:hAnsi="Arial" w:cs="Arial"/>
                <w:b/>
                <w:bCs/>
              </w:rPr>
              <w:t>obesity (BMI ≥25kg/m</w:t>
            </w:r>
            <w:r w:rsidRPr="00A53A92">
              <w:rPr>
                <w:rFonts w:ascii="Arial" w:hAnsi="Arial" w:cs="Arial"/>
                <w:b/>
                <w:bCs/>
                <w:vertAlign w:val="superscript"/>
              </w:rPr>
              <w:t>2</w:t>
            </w:r>
            <w:r w:rsidRPr="00A53A92">
              <w:rPr>
                <w:rFonts w:ascii="Arial" w:hAnsi="Arial" w:cs="Arial"/>
                <w:b/>
                <w:bCs/>
              </w:rPr>
              <w:t>)</w:t>
            </w:r>
            <w:r w:rsidRPr="00A53A92">
              <w:rPr>
                <w:rFonts w:ascii="Arial" w:hAnsi="Arial" w:cs="Arial"/>
                <w:b/>
                <w:bCs/>
                <w:vertAlign w:val="superscript"/>
              </w:rPr>
              <w:t xml:space="preserve"> b</w:t>
            </w:r>
          </w:p>
          <w:p w14:paraId="32321F5F" w14:textId="77777777" w:rsidR="001A5A94" w:rsidRPr="00A53A92" w:rsidRDefault="001A5A94"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vertAlign w:val="superscript"/>
              </w:rPr>
            </w:pPr>
            <w:r>
              <w:rPr>
                <w:rFonts w:ascii="Arial" w:hAnsi="Arial" w:cs="Arial"/>
                <w:b/>
                <w:bCs/>
              </w:rPr>
              <w:t xml:space="preserve">RR </w:t>
            </w:r>
            <w:r w:rsidRPr="00A53A92">
              <w:rPr>
                <w:rFonts w:ascii="Arial" w:hAnsi="Arial" w:cs="Arial"/>
                <w:b/>
                <w:bCs/>
              </w:rPr>
              <w:t>(95% CI)</w:t>
            </w:r>
          </w:p>
        </w:tc>
        <w:tc>
          <w:tcPr>
            <w:tcW w:w="1134" w:type="dxa"/>
            <w:tcBorders>
              <w:left w:val="nil"/>
              <w:bottom w:val="single" w:sz="4" w:space="0" w:color="auto"/>
              <w:right w:val="nil"/>
            </w:tcBorders>
          </w:tcPr>
          <w:p w14:paraId="47EA4F9C" w14:textId="77777777" w:rsidR="001A5A94" w:rsidRPr="00A53A92" w:rsidRDefault="001A5A94"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53A92">
              <w:rPr>
                <w:rFonts w:ascii="Arial" w:hAnsi="Arial" w:cs="Arial"/>
                <w:b/>
                <w:bCs/>
              </w:rPr>
              <w:t>P-value</w:t>
            </w:r>
            <w:r w:rsidRPr="00A53A92">
              <w:rPr>
                <w:rFonts w:ascii="Arial" w:hAnsi="Arial" w:cs="Arial"/>
                <w:b/>
                <w:bCs/>
                <w:vertAlign w:val="superscript"/>
              </w:rPr>
              <w:t>*</w:t>
            </w:r>
          </w:p>
        </w:tc>
        <w:tc>
          <w:tcPr>
            <w:tcW w:w="2126" w:type="dxa"/>
            <w:tcBorders>
              <w:left w:val="nil"/>
              <w:bottom w:val="single" w:sz="4" w:space="0" w:color="auto"/>
              <w:right w:val="nil"/>
            </w:tcBorders>
          </w:tcPr>
          <w:p w14:paraId="02FCF42F" w14:textId="77777777" w:rsidR="001A5A94" w:rsidRPr="00A53A92" w:rsidRDefault="001A5A94"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53A92">
              <w:rPr>
                <w:rFonts w:ascii="Arial" w:hAnsi="Arial" w:cs="Arial"/>
                <w:b/>
                <w:bCs/>
              </w:rPr>
              <w:t>Arm circumference (cm) Coefficient (95% CI)</w:t>
            </w:r>
          </w:p>
        </w:tc>
        <w:tc>
          <w:tcPr>
            <w:tcW w:w="1134" w:type="dxa"/>
            <w:tcBorders>
              <w:left w:val="nil"/>
              <w:bottom w:val="single" w:sz="4" w:space="0" w:color="auto"/>
              <w:right w:val="nil"/>
            </w:tcBorders>
          </w:tcPr>
          <w:p w14:paraId="3D3060C1" w14:textId="77777777" w:rsidR="001A5A94" w:rsidRPr="00A53A92" w:rsidRDefault="001A5A94"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53A92">
              <w:rPr>
                <w:rFonts w:ascii="Arial" w:hAnsi="Arial" w:cs="Arial"/>
                <w:b/>
                <w:bCs/>
              </w:rPr>
              <w:t>P-value</w:t>
            </w:r>
            <w:r w:rsidRPr="00A53A92">
              <w:rPr>
                <w:rFonts w:ascii="Arial" w:hAnsi="Arial" w:cs="Arial"/>
                <w:b/>
                <w:bCs/>
                <w:vertAlign w:val="superscript"/>
              </w:rPr>
              <w:t>*</w:t>
            </w:r>
          </w:p>
        </w:tc>
      </w:tr>
      <w:tr w:rsidR="001A5A94" w:rsidRPr="00A53A92" w14:paraId="2AFD412D" w14:textId="77777777" w:rsidTr="00161599">
        <w:trPr>
          <w:trHeight w:val="272"/>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right w:val="nil"/>
            </w:tcBorders>
          </w:tcPr>
          <w:p w14:paraId="0B2D3036" w14:textId="77777777" w:rsidR="001A5A94" w:rsidRPr="00A53A92" w:rsidRDefault="001A5A94" w:rsidP="00161599">
            <w:pPr>
              <w:pStyle w:val="ListParagraph"/>
              <w:ind w:left="0"/>
              <w:rPr>
                <w:rFonts w:ascii="Arial" w:hAnsi="Arial" w:cs="Arial"/>
                <w:b w:val="0"/>
                <w:bCs w:val="0"/>
              </w:rPr>
            </w:pPr>
            <w:r w:rsidRPr="00A53A92">
              <w:rPr>
                <w:rFonts w:ascii="Arial" w:hAnsi="Arial" w:cs="Arial"/>
                <w:b w:val="0"/>
                <w:bCs w:val="0"/>
              </w:rPr>
              <w:t>0</w:t>
            </w:r>
          </w:p>
        </w:tc>
        <w:tc>
          <w:tcPr>
            <w:tcW w:w="1134" w:type="dxa"/>
            <w:tcBorders>
              <w:top w:val="single" w:sz="4" w:space="0" w:color="auto"/>
              <w:left w:val="nil"/>
              <w:right w:val="nil"/>
            </w:tcBorders>
          </w:tcPr>
          <w:p w14:paraId="5F9F43C8" w14:textId="77777777" w:rsidR="001A5A94" w:rsidRPr="00A53A92" w:rsidRDefault="001A5A94"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65 (15)</w:t>
            </w:r>
          </w:p>
        </w:tc>
        <w:tc>
          <w:tcPr>
            <w:tcW w:w="2126" w:type="dxa"/>
            <w:tcBorders>
              <w:top w:val="single" w:sz="4" w:space="0" w:color="auto"/>
              <w:left w:val="nil"/>
              <w:right w:val="nil"/>
            </w:tcBorders>
          </w:tcPr>
          <w:p w14:paraId="7BF84A63" w14:textId="77777777" w:rsidR="001A5A94" w:rsidRPr="00A53A92" w:rsidRDefault="001A5A94"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ref</w:t>
            </w:r>
          </w:p>
        </w:tc>
        <w:tc>
          <w:tcPr>
            <w:tcW w:w="1134" w:type="dxa"/>
            <w:tcBorders>
              <w:top w:val="single" w:sz="4" w:space="0" w:color="auto"/>
              <w:left w:val="nil"/>
              <w:right w:val="nil"/>
            </w:tcBorders>
          </w:tcPr>
          <w:p w14:paraId="7F4AA608" w14:textId="77777777" w:rsidR="001A5A94" w:rsidRPr="00A53A92" w:rsidRDefault="001A5A94"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Borders>
              <w:top w:val="single" w:sz="4" w:space="0" w:color="auto"/>
              <w:left w:val="nil"/>
              <w:right w:val="nil"/>
            </w:tcBorders>
          </w:tcPr>
          <w:p w14:paraId="6DD07AAA" w14:textId="77777777" w:rsidR="001A5A94" w:rsidRPr="00A53A92" w:rsidRDefault="001A5A94"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ref</w:t>
            </w:r>
          </w:p>
        </w:tc>
        <w:tc>
          <w:tcPr>
            <w:tcW w:w="1134" w:type="dxa"/>
            <w:tcBorders>
              <w:top w:val="single" w:sz="4" w:space="0" w:color="auto"/>
              <w:left w:val="nil"/>
              <w:right w:val="nil"/>
            </w:tcBorders>
          </w:tcPr>
          <w:p w14:paraId="71FEAC0A" w14:textId="77777777" w:rsidR="001A5A94" w:rsidRPr="00A53A92" w:rsidRDefault="001A5A94"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Borders>
              <w:top w:val="single" w:sz="4" w:space="0" w:color="auto"/>
              <w:left w:val="nil"/>
              <w:right w:val="nil"/>
            </w:tcBorders>
          </w:tcPr>
          <w:p w14:paraId="521AE535" w14:textId="77777777" w:rsidR="001A5A94" w:rsidRPr="00A53A92" w:rsidRDefault="001A5A94"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Ref</w:t>
            </w:r>
          </w:p>
        </w:tc>
        <w:tc>
          <w:tcPr>
            <w:tcW w:w="1134" w:type="dxa"/>
            <w:tcBorders>
              <w:top w:val="single" w:sz="4" w:space="0" w:color="auto"/>
              <w:left w:val="nil"/>
              <w:right w:val="nil"/>
            </w:tcBorders>
          </w:tcPr>
          <w:p w14:paraId="6CD7F98B" w14:textId="77777777" w:rsidR="001A5A94" w:rsidRPr="00A53A92" w:rsidRDefault="001A5A94"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Borders>
              <w:top w:val="single" w:sz="4" w:space="0" w:color="auto"/>
              <w:left w:val="nil"/>
              <w:right w:val="nil"/>
            </w:tcBorders>
          </w:tcPr>
          <w:p w14:paraId="348D3ACA" w14:textId="77777777" w:rsidR="001A5A94" w:rsidRPr="00A53A92" w:rsidRDefault="001A5A94"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ref</w:t>
            </w:r>
          </w:p>
        </w:tc>
        <w:tc>
          <w:tcPr>
            <w:tcW w:w="1134" w:type="dxa"/>
            <w:tcBorders>
              <w:top w:val="single" w:sz="4" w:space="0" w:color="auto"/>
              <w:left w:val="nil"/>
              <w:right w:val="nil"/>
            </w:tcBorders>
          </w:tcPr>
          <w:p w14:paraId="29152370" w14:textId="77777777" w:rsidR="001A5A94" w:rsidRPr="00A53A92" w:rsidRDefault="001A5A94"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1A5A94" w:rsidRPr="00A53A92" w14:paraId="52B9DCC0" w14:textId="77777777" w:rsidTr="0016159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nil"/>
            </w:tcBorders>
          </w:tcPr>
          <w:p w14:paraId="50BA2BBF" w14:textId="77777777" w:rsidR="001A5A94" w:rsidRPr="00A53A92" w:rsidRDefault="001A5A94" w:rsidP="00161599">
            <w:pPr>
              <w:pStyle w:val="ListParagraph"/>
              <w:ind w:left="0"/>
              <w:rPr>
                <w:rFonts w:ascii="Arial" w:hAnsi="Arial" w:cs="Arial"/>
                <w:b w:val="0"/>
                <w:bCs w:val="0"/>
              </w:rPr>
            </w:pPr>
            <w:r w:rsidRPr="00A53A92">
              <w:rPr>
                <w:rFonts w:ascii="Arial" w:hAnsi="Arial" w:cs="Arial"/>
                <w:b w:val="0"/>
                <w:bCs w:val="0"/>
              </w:rPr>
              <w:t>1</w:t>
            </w:r>
          </w:p>
        </w:tc>
        <w:tc>
          <w:tcPr>
            <w:tcW w:w="1134" w:type="dxa"/>
            <w:tcBorders>
              <w:top w:val="single" w:sz="4" w:space="0" w:color="auto"/>
              <w:left w:val="nil"/>
              <w:bottom w:val="single" w:sz="4" w:space="0" w:color="auto"/>
              <w:right w:val="nil"/>
            </w:tcBorders>
          </w:tcPr>
          <w:p w14:paraId="112D1468" w14:textId="77777777" w:rsidR="001A5A94" w:rsidRPr="00A53A92" w:rsidRDefault="001A5A94"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123 (29)</w:t>
            </w:r>
          </w:p>
        </w:tc>
        <w:tc>
          <w:tcPr>
            <w:tcW w:w="2126" w:type="dxa"/>
            <w:tcBorders>
              <w:top w:val="single" w:sz="4" w:space="0" w:color="auto"/>
              <w:left w:val="nil"/>
              <w:bottom w:val="single" w:sz="4" w:space="0" w:color="auto"/>
              <w:right w:val="nil"/>
            </w:tcBorders>
          </w:tcPr>
          <w:p w14:paraId="0974A157" w14:textId="77777777" w:rsidR="001A5A94" w:rsidRPr="00A53A92" w:rsidRDefault="001A5A94"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0.19 (-0.09 to 0.49)</w:t>
            </w:r>
          </w:p>
        </w:tc>
        <w:tc>
          <w:tcPr>
            <w:tcW w:w="1134" w:type="dxa"/>
            <w:tcBorders>
              <w:top w:val="single" w:sz="4" w:space="0" w:color="auto"/>
              <w:left w:val="nil"/>
              <w:bottom w:val="single" w:sz="4" w:space="0" w:color="auto"/>
              <w:right w:val="nil"/>
            </w:tcBorders>
          </w:tcPr>
          <w:p w14:paraId="5A5E4BFD" w14:textId="77777777" w:rsidR="001A5A94" w:rsidRPr="00A53A92" w:rsidRDefault="001A5A94"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0.17</w:t>
            </w:r>
          </w:p>
        </w:tc>
        <w:tc>
          <w:tcPr>
            <w:tcW w:w="2126" w:type="dxa"/>
            <w:tcBorders>
              <w:top w:val="single" w:sz="4" w:space="0" w:color="auto"/>
              <w:left w:val="nil"/>
              <w:bottom w:val="single" w:sz="4" w:space="0" w:color="auto"/>
              <w:right w:val="nil"/>
            </w:tcBorders>
          </w:tcPr>
          <w:p w14:paraId="6E960A64" w14:textId="77777777" w:rsidR="001A5A94" w:rsidRPr="00A53A92" w:rsidRDefault="001A5A94"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0.20 (-0.10 to 0.51)</w:t>
            </w:r>
          </w:p>
        </w:tc>
        <w:tc>
          <w:tcPr>
            <w:tcW w:w="1134" w:type="dxa"/>
            <w:tcBorders>
              <w:top w:val="single" w:sz="4" w:space="0" w:color="auto"/>
              <w:left w:val="nil"/>
              <w:bottom w:val="single" w:sz="4" w:space="0" w:color="auto"/>
              <w:right w:val="nil"/>
            </w:tcBorders>
          </w:tcPr>
          <w:p w14:paraId="0D19843C" w14:textId="77777777" w:rsidR="001A5A94" w:rsidRPr="00A53A92" w:rsidRDefault="001A5A94"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0.19</w:t>
            </w:r>
          </w:p>
        </w:tc>
        <w:tc>
          <w:tcPr>
            <w:tcW w:w="2127" w:type="dxa"/>
            <w:tcBorders>
              <w:top w:val="single" w:sz="4" w:space="0" w:color="auto"/>
              <w:left w:val="nil"/>
              <w:bottom w:val="single" w:sz="4" w:space="0" w:color="auto"/>
              <w:right w:val="nil"/>
            </w:tcBorders>
          </w:tcPr>
          <w:p w14:paraId="26F2A679" w14:textId="77777777" w:rsidR="001A5A94" w:rsidRPr="00A53A92" w:rsidRDefault="001A5A94"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1.</w:t>
            </w:r>
            <w:r>
              <w:rPr>
                <w:rFonts w:ascii="Arial" w:hAnsi="Arial" w:cs="Arial"/>
              </w:rPr>
              <w:t xml:space="preserve">35 </w:t>
            </w:r>
            <w:r w:rsidRPr="00A53A92">
              <w:rPr>
                <w:rFonts w:ascii="Arial" w:hAnsi="Arial" w:cs="Arial"/>
              </w:rPr>
              <w:t>(0.7</w:t>
            </w:r>
            <w:r>
              <w:rPr>
                <w:rFonts w:ascii="Arial" w:hAnsi="Arial" w:cs="Arial"/>
              </w:rPr>
              <w:t>5</w:t>
            </w:r>
            <w:r w:rsidRPr="00A53A92">
              <w:rPr>
                <w:rFonts w:ascii="Arial" w:hAnsi="Arial" w:cs="Arial"/>
              </w:rPr>
              <w:t xml:space="preserve"> to </w:t>
            </w:r>
            <w:r>
              <w:rPr>
                <w:rFonts w:ascii="Arial" w:hAnsi="Arial" w:cs="Arial"/>
              </w:rPr>
              <w:t>2.77</w:t>
            </w:r>
            <w:r w:rsidRPr="00A53A92">
              <w:rPr>
                <w:rFonts w:ascii="Arial" w:hAnsi="Arial" w:cs="Arial"/>
              </w:rPr>
              <w:t>)</w:t>
            </w:r>
          </w:p>
        </w:tc>
        <w:tc>
          <w:tcPr>
            <w:tcW w:w="1134" w:type="dxa"/>
            <w:tcBorders>
              <w:top w:val="single" w:sz="4" w:space="0" w:color="auto"/>
              <w:left w:val="nil"/>
              <w:bottom w:val="single" w:sz="4" w:space="0" w:color="auto"/>
              <w:right w:val="nil"/>
            </w:tcBorders>
          </w:tcPr>
          <w:p w14:paraId="45E93E08" w14:textId="77777777" w:rsidR="001A5A94" w:rsidRPr="00A53A92" w:rsidRDefault="001A5A94"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0.30</w:t>
            </w:r>
            <w:r>
              <w:rPr>
                <w:rFonts w:ascii="Arial" w:hAnsi="Arial" w:cs="Arial"/>
              </w:rPr>
              <w:t>7</w:t>
            </w:r>
          </w:p>
        </w:tc>
        <w:tc>
          <w:tcPr>
            <w:tcW w:w="2126" w:type="dxa"/>
            <w:tcBorders>
              <w:top w:val="single" w:sz="4" w:space="0" w:color="auto"/>
              <w:left w:val="nil"/>
              <w:bottom w:val="single" w:sz="4" w:space="0" w:color="auto"/>
              <w:right w:val="nil"/>
            </w:tcBorders>
          </w:tcPr>
          <w:p w14:paraId="1FFD9D16" w14:textId="77777777" w:rsidR="001A5A94" w:rsidRPr="00A53A92" w:rsidRDefault="001A5A94"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0.54 (0.04 to 1.04)</w:t>
            </w:r>
          </w:p>
        </w:tc>
        <w:tc>
          <w:tcPr>
            <w:tcW w:w="1134" w:type="dxa"/>
            <w:tcBorders>
              <w:top w:val="single" w:sz="4" w:space="0" w:color="auto"/>
              <w:left w:val="nil"/>
              <w:bottom w:val="single" w:sz="4" w:space="0" w:color="auto"/>
              <w:right w:val="nil"/>
            </w:tcBorders>
          </w:tcPr>
          <w:p w14:paraId="5F802936" w14:textId="77777777" w:rsidR="001A5A94" w:rsidRPr="00A53A92" w:rsidRDefault="001A5A94"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0.03</w:t>
            </w:r>
          </w:p>
        </w:tc>
      </w:tr>
      <w:tr w:rsidR="001A5A94" w:rsidRPr="00A53A92" w14:paraId="546F185D" w14:textId="77777777" w:rsidTr="00161599">
        <w:trPr>
          <w:trHeight w:val="272"/>
        </w:trPr>
        <w:tc>
          <w:tcPr>
            <w:cnfStyle w:val="001000000000" w:firstRow="0" w:lastRow="0" w:firstColumn="1" w:lastColumn="0" w:oddVBand="0" w:evenVBand="0" w:oddHBand="0" w:evenHBand="0" w:firstRowFirstColumn="0" w:firstRowLastColumn="0" w:lastRowFirstColumn="0" w:lastRowLastColumn="0"/>
            <w:tcW w:w="1418" w:type="dxa"/>
            <w:tcBorders>
              <w:left w:val="nil"/>
              <w:right w:val="nil"/>
            </w:tcBorders>
          </w:tcPr>
          <w:p w14:paraId="3F568D50" w14:textId="77777777" w:rsidR="001A5A94" w:rsidRPr="00A53A92" w:rsidRDefault="001A5A94" w:rsidP="00161599">
            <w:pPr>
              <w:pStyle w:val="ListParagraph"/>
              <w:ind w:left="0"/>
              <w:rPr>
                <w:rFonts w:ascii="Arial" w:hAnsi="Arial" w:cs="Arial"/>
                <w:b w:val="0"/>
                <w:bCs w:val="0"/>
                <w:vertAlign w:val="subscript"/>
              </w:rPr>
            </w:pPr>
            <w:r w:rsidRPr="00A53A92">
              <w:rPr>
                <w:rFonts w:ascii="Arial" w:hAnsi="Arial" w:cs="Arial"/>
                <w:b w:val="0"/>
                <w:bCs w:val="0"/>
              </w:rPr>
              <w:t>2-3</w:t>
            </w:r>
          </w:p>
        </w:tc>
        <w:tc>
          <w:tcPr>
            <w:tcW w:w="1134" w:type="dxa"/>
            <w:tcBorders>
              <w:left w:val="nil"/>
              <w:right w:val="nil"/>
            </w:tcBorders>
          </w:tcPr>
          <w:p w14:paraId="76780E8D" w14:textId="77777777" w:rsidR="001A5A94" w:rsidRPr="00A53A92" w:rsidRDefault="001A5A94"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 xml:space="preserve"> 212 (49)</w:t>
            </w:r>
          </w:p>
        </w:tc>
        <w:tc>
          <w:tcPr>
            <w:tcW w:w="2126" w:type="dxa"/>
            <w:tcBorders>
              <w:left w:val="nil"/>
              <w:right w:val="nil"/>
            </w:tcBorders>
          </w:tcPr>
          <w:p w14:paraId="76D324EA" w14:textId="77777777" w:rsidR="001A5A94" w:rsidRPr="00A53A92" w:rsidRDefault="001A5A94"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0.63 (0.36 to 0.91)</w:t>
            </w:r>
          </w:p>
        </w:tc>
        <w:tc>
          <w:tcPr>
            <w:tcW w:w="1134" w:type="dxa"/>
            <w:tcBorders>
              <w:left w:val="nil"/>
              <w:right w:val="nil"/>
            </w:tcBorders>
          </w:tcPr>
          <w:p w14:paraId="1D3C2237" w14:textId="77777777" w:rsidR="001A5A94" w:rsidRPr="00A53A92" w:rsidRDefault="001A5A94"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&lt;0.001</w:t>
            </w:r>
          </w:p>
        </w:tc>
        <w:tc>
          <w:tcPr>
            <w:tcW w:w="2126" w:type="dxa"/>
            <w:tcBorders>
              <w:left w:val="nil"/>
              <w:right w:val="nil"/>
            </w:tcBorders>
          </w:tcPr>
          <w:p w14:paraId="26F95F8A" w14:textId="77777777" w:rsidR="001A5A94" w:rsidRPr="00A53A92" w:rsidRDefault="001A5A94"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0.61 (0.32 to 0.90)</w:t>
            </w:r>
          </w:p>
        </w:tc>
        <w:tc>
          <w:tcPr>
            <w:tcW w:w="1134" w:type="dxa"/>
            <w:tcBorders>
              <w:left w:val="nil"/>
              <w:right w:val="nil"/>
            </w:tcBorders>
          </w:tcPr>
          <w:p w14:paraId="47D2F684" w14:textId="77777777" w:rsidR="001A5A94" w:rsidRPr="00A53A92" w:rsidRDefault="001A5A94"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&lt;0.0001</w:t>
            </w:r>
          </w:p>
        </w:tc>
        <w:tc>
          <w:tcPr>
            <w:tcW w:w="2127" w:type="dxa"/>
            <w:tcBorders>
              <w:left w:val="nil"/>
              <w:right w:val="nil"/>
            </w:tcBorders>
          </w:tcPr>
          <w:p w14:paraId="03480770" w14:textId="77777777" w:rsidR="001A5A94" w:rsidRPr="00A53A92" w:rsidRDefault="001A5A94"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 xml:space="preserve"> </w:t>
            </w:r>
            <w:r>
              <w:rPr>
                <w:rFonts w:ascii="Arial" w:hAnsi="Arial" w:cs="Arial"/>
              </w:rPr>
              <w:t xml:space="preserve">2.25 </w:t>
            </w:r>
            <w:r w:rsidRPr="00A53A92">
              <w:rPr>
                <w:rFonts w:ascii="Arial" w:hAnsi="Arial" w:cs="Arial"/>
              </w:rPr>
              <w:t>(1.</w:t>
            </w:r>
            <w:r>
              <w:rPr>
                <w:rFonts w:ascii="Arial" w:hAnsi="Arial" w:cs="Arial"/>
              </w:rPr>
              <w:t>32</w:t>
            </w:r>
            <w:r w:rsidRPr="00A53A92">
              <w:rPr>
                <w:rFonts w:ascii="Arial" w:hAnsi="Arial" w:cs="Arial"/>
              </w:rPr>
              <w:t xml:space="preserve"> to </w:t>
            </w:r>
            <w:r>
              <w:rPr>
                <w:rFonts w:ascii="Arial" w:hAnsi="Arial" w:cs="Arial"/>
              </w:rPr>
              <w:t>3.84</w:t>
            </w:r>
            <w:r w:rsidRPr="00A53A92">
              <w:rPr>
                <w:rFonts w:ascii="Arial" w:hAnsi="Arial" w:cs="Arial"/>
              </w:rPr>
              <w:t>)</w:t>
            </w:r>
          </w:p>
        </w:tc>
        <w:tc>
          <w:tcPr>
            <w:tcW w:w="1134" w:type="dxa"/>
            <w:tcBorders>
              <w:left w:val="nil"/>
              <w:right w:val="nil"/>
            </w:tcBorders>
          </w:tcPr>
          <w:p w14:paraId="7D521339" w14:textId="77777777" w:rsidR="001A5A94" w:rsidRPr="00A53A92" w:rsidRDefault="001A5A94"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0.00</w:t>
            </w:r>
            <w:r>
              <w:rPr>
                <w:rFonts w:ascii="Arial" w:hAnsi="Arial" w:cs="Arial"/>
              </w:rPr>
              <w:t>3</w:t>
            </w:r>
          </w:p>
        </w:tc>
        <w:tc>
          <w:tcPr>
            <w:tcW w:w="2126" w:type="dxa"/>
            <w:tcBorders>
              <w:left w:val="nil"/>
              <w:right w:val="nil"/>
            </w:tcBorders>
          </w:tcPr>
          <w:p w14:paraId="50B8731C" w14:textId="77777777" w:rsidR="001A5A94" w:rsidRPr="00A53A92" w:rsidRDefault="001A5A94"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1.00 (0.54 to 1.48)</w:t>
            </w:r>
          </w:p>
        </w:tc>
        <w:tc>
          <w:tcPr>
            <w:tcW w:w="1134" w:type="dxa"/>
            <w:tcBorders>
              <w:left w:val="nil"/>
              <w:right w:val="nil"/>
            </w:tcBorders>
          </w:tcPr>
          <w:p w14:paraId="4F24DE40" w14:textId="77777777" w:rsidR="001A5A94" w:rsidRPr="00A53A92" w:rsidRDefault="001A5A94"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&lt;0.0001</w:t>
            </w:r>
          </w:p>
        </w:tc>
      </w:tr>
      <w:tr w:rsidR="001A5A94" w:rsidRPr="00A53A92" w14:paraId="70C4C3CE" w14:textId="77777777" w:rsidTr="0016159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nil"/>
            </w:tcBorders>
          </w:tcPr>
          <w:p w14:paraId="45067CD4" w14:textId="77777777" w:rsidR="001A5A94" w:rsidRPr="00A53A92" w:rsidRDefault="001A5A94" w:rsidP="00161599">
            <w:pPr>
              <w:pStyle w:val="ListParagraph"/>
              <w:ind w:left="0"/>
              <w:rPr>
                <w:rFonts w:ascii="Arial" w:hAnsi="Arial" w:cs="Arial"/>
                <w:b w:val="0"/>
                <w:bCs w:val="0"/>
              </w:rPr>
            </w:pPr>
            <w:r w:rsidRPr="00A53A92">
              <w:rPr>
                <w:rFonts w:ascii="Arial" w:hAnsi="Arial" w:cs="Arial"/>
                <w:b w:val="0"/>
                <w:bCs w:val="0"/>
              </w:rPr>
              <w:t>4+</w:t>
            </w:r>
          </w:p>
        </w:tc>
        <w:tc>
          <w:tcPr>
            <w:tcW w:w="1134" w:type="dxa"/>
            <w:tcBorders>
              <w:top w:val="single" w:sz="4" w:space="0" w:color="auto"/>
              <w:left w:val="nil"/>
              <w:bottom w:val="single" w:sz="4" w:space="0" w:color="auto"/>
              <w:right w:val="nil"/>
            </w:tcBorders>
          </w:tcPr>
          <w:p w14:paraId="24EFB113" w14:textId="77777777" w:rsidR="001A5A94" w:rsidRPr="00A53A92" w:rsidRDefault="001A5A94"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30 (7)</w:t>
            </w:r>
          </w:p>
        </w:tc>
        <w:tc>
          <w:tcPr>
            <w:tcW w:w="2126" w:type="dxa"/>
            <w:tcBorders>
              <w:top w:val="single" w:sz="4" w:space="0" w:color="auto"/>
              <w:left w:val="nil"/>
              <w:bottom w:val="single" w:sz="4" w:space="0" w:color="auto"/>
              <w:right w:val="nil"/>
            </w:tcBorders>
          </w:tcPr>
          <w:p w14:paraId="1A68FA80" w14:textId="77777777" w:rsidR="001A5A94" w:rsidRPr="00A53A92" w:rsidRDefault="001A5A94"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1.08 (0.64 to 1.51)</w:t>
            </w:r>
          </w:p>
        </w:tc>
        <w:tc>
          <w:tcPr>
            <w:tcW w:w="1134" w:type="dxa"/>
            <w:tcBorders>
              <w:top w:val="single" w:sz="4" w:space="0" w:color="auto"/>
              <w:left w:val="nil"/>
              <w:bottom w:val="single" w:sz="4" w:space="0" w:color="auto"/>
              <w:right w:val="nil"/>
            </w:tcBorders>
          </w:tcPr>
          <w:p w14:paraId="485EB6BF" w14:textId="77777777" w:rsidR="001A5A94" w:rsidRPr="00A53A92" w:rsidRDefault="001A5A94"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&lt;0.0001</w:t>
            </w:r>
          </w:p>
        </w:tc>
        <w:tc>
          <w:tcPr>
            <w:tcW w:w="2126" w:type="dxa"/>
            <w:tcBorders>
              <w:top w:val="single" w:sz="4" w:space="0" w:color="auto"/>
              <w:left w:val="nil"/>
              <w:bottom w:val="single" w:sz="4" w:space="0" w:color="auto"/>
              <w:right w:val="nil"/>
            </w:tcBorders>
          </w:tcPr>
          <w:p w14:paraId="7495AAB4" w14:textId="77777777" w:rsidR="001A5A94" w:rsidRPr="00A53A92" w:rsidRDefault="001A5A94"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1.11 (0.65 to 1.58)</w:t>
            </w:r>
          </w:p>
        </w:tc>
        <w:tc>
          <w:tcPr>
            <w:tcW w:w="1134" w:type="dxa"/>
            <w:tcBorders>
              <w:top w:val="single" w:sz="4" w:space="0" w:color="auto"/>
              <w:left w:val="nil"/>
              <w:bottom w:val="single" w:sz="4" w:space="0" w:color="auto"/>
              <w:right w:val="nil"/>
            </w:tcBorders>
          </w:tcPr>
          <w:p w14:paraId="2CC2BC1E" w14:textId="77777777" w:rsidR="001A5A94" w:rsidRPr="00A53A92" w:rsidRDefault="001A5A94"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&lt;0.0001</w:t>
            </w:r>
          </w:p>
        </w:tc>
        <w:tc>
          <w:tcPr>
            <w:tcW w:w="2127" w:type="dxa"/>
            <w:tcBorders>
              <w:top w:val="single" w:sz="4" w:space="0" w:color="auto"/>
              <w:left w:val="nil"/>
              <w:bottom w:val="single" w:sz="4" w:space="0" w:color="auto"/>
              <w:right w:val="nil"/>
            </w:tcBorders>
          </w:tcPr>
          <w:p w14:paraId="45B7A723" w14:textId="77777777" w:rsidR="001A5A94" w:rsidRPr="00A53A92" w:rsidRDefault="001A5A94"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FB7482">
              <w:rPr>
                <w:rFonts w:ascii="Arial" w:hAnsi="Arial" w:cs="Arial"/>
              </w:rPr>
              <w:t>3.01 (1.67 to 5.41</w:t>
            </w:r>
            <w:r>
              <w:rPr>
                <w:rFonts w:ascii="Arial" w:hAnsi="Arial" w:cs="Arial"/>
              </w:rPr>
              <w:t>)</w:t>
            </w:r>
          </w:p>
        </w:tc>
        <w:tc>
          <w:tcPr>
            <w:tcW w:w="1134" w:type="dxa"/>
            <w:tcBorders>
              <w:top w:val="single" w:sz="4" w:space="0" w:color="auto"/>
              <w:left w:val="nil"/>
              <w:bottom w:val="single" w:sz="4" w:space="0" w:color="auto"/>
              <w:right w:val="nil"/>
            </w:tcBorders>
          </w:tcPr>
          <w:p w14:paraId="3193B432" w14:textId="77777777" w:rsidR="001A5A94" w:rsidRPr="00A53A92" w:rsidRDefault="001A5A94"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&lt;0.0001</w:t>
            </w:r>
          </w:p>
        </w:tc>
        <w:tc>
          <w:tcPr>
            <w:tcW w:w="2126" w:type="dxa"/>
            <w:tcBorders>
              <w:top w:val="single" w:sz="4" w:space="0" w:color="auto"/>
              <w:left w:val="nil"/>
              <w:bottom w:val="single" w:sz="4" w:space="0" w:color="auto"/>
              <w:right w:val="nil"/>
            </w:tcBorders>
          </w:tcPr>
          <w:p w14:paraId="0A74AAC6" w14:textId="77777777" w:rsidR="001A5A94" w:rsidRPr="00A53A92" w:rsidRDefault="001A5A94"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2.15 (1.41 to 2.89)</w:t>
            </w:r>
          </w:p>
        </w:tc>
        <w:tc>
          <w:tcPr>
            <w:tcW w:w="1134" w:type="dxa"/>
            <w:tcBorders>
              <w:top w:val="single" w:sz="4" w:space="0" w:color="auto"/>
              <w:left w:val="nil"/>
              <w:bottom w:val="single" w:sz="4" w:space="0" w:color="auto"/>
              <w:right w:val="nil"/>
            </w:tcBorders>
          </w:tcPr>
          <w:p w14:paraId="38C821C8" w14:textId="77777777" w:rsidR="001A5A94" w:rsidRPr="00A53A92" w:rsidRDefault="001A5A94" w:rsidP="0016159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A53A92">
              <w:rPr>
                <w:rFonts w:ascii="Arial" w:hAnsi="Arial" w:cs="Arial"/>
              </w:rPr>
              <w:t>&lt;0.0001</w:t>
            </w:r>
          </w:p>
        </w:tc>
      </w:tr>
      <w:tr w:rsidR="001A5A94" w:rsidRPr="00A53A92" w14:paraId="31FD3089" w14:textId="77777777" w:rsidTr="00161599">
        <w:trPr>
          <w:trHeight w:val="272"/>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nil"/>
            </w:tcBorders>
          </w:tcPr>
          <w:p w14:paraId="4798A0FC" w14:textId="77777777" w:rsidR="001A5A94" w:rsidRPr="00A53A92" w:rsidRDefault="001A5A94" w:rsidP="00161599">
            <w:pPr>
              <w:pStyle w:val="ListParagraph"/>
              <w:ind w:left="0"/>
              <w:rPr>
                <w:rFonts w:ascii="Arial" w:hAnsi="Arial" w:cs="Arial"/>
                <w:b w:val="0"/>
                <w:bCs w:val="0"/>
              </w:rPr>
            </w:pPr>
            <w:r w:rsidRPr="00A53A92">
              <w:rPr>
                <w:rFonts w:ascii="Arial" w:hAnsi="Arial" w:cs="Arial"/>
                <w:b w:val="0"/>
                <w:bCs w:val="0"/>
              </w:rPr>
              <w:t>Beta</w:t>
            </w:r>
          </w:p>
        </w:tc>
        <w:tc>
          <w:tcPr>
            <w:tcW w:w="1134" w:type="dxa"/>
            <w:tcBorders>
              <w:top w:val="single" w:sz="4" w:space="0" w:color="auto"/>
              <w:left w:val="nil"/>
              <w:bottom w:val="single" w:sz="4" w:space="0" w:color="auto"/>
              <w:right w:val="nil"/>
            </w:tcBorders>
          </w:tcPr>
          <w:p w14:paraId="4564B3CC" w14:textId="77777777" w:rsidR="001A5A94" w:rsidRPr="00A53A92" w:rsidRDefault="001A5A94"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Borders>
              <w:top w:val="single" w:sz="4" w:space="0" w:color="auto"/>
              <w:left w:val="nil"/>
              <w:bottom w:val="single" w:sz="4" w:space="0" w:color="auto"/>
              <w:right w:val="nil"/>
            </w:tcBorders>
          </w:tcPr>
          <w:p w14:paraId="43526131" w14:textId="77777777" w:rsidR="001A5A94" w:rsidRPr="00A53A92" w:rsidRDefault="001A5A94"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0.36 (0.24 to 0.47)</w:t>
            </w:r>
          </w:p>
        </w:tc>
        <w:tc>
          <w:tcPr>
            <w:tcW w:w="1134" w:type="dxa"/>
            <w:tcBorders>
              <w:top w:val="single" w:sz="4" w:space="0" w:color="auto"/>
              <w:left w:val="nil"/>
              <w:bottom w:val="single" w:sz="4" w:space="0" w:color="auto"/>
              <w:right w:val="nil"/>
            </w:tcBorders>
          </w:tcPr>
          <w:p w14:paraId="4A676499" w14:textId="77777777" w:rsidR="001A5A94" w:rsidRPr="00A53A92" w:rsidRDefault="001A5A94"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&lt;0.0001</w:t>
            </w:r>
          </w:p>
        </w:tc>
        <w:tc>
          <w:tcPr>
            <w:tcW w:w="2126" w:type="dxa"/>
            <w:tcBorders>
              <w:top w:val="single" w:sz="4" w:space="0" w:color="auto"/>
              <w:left w:val="nil"/>
              <w:bottom w:val="single" w:sz="4" w:space="0" w:color="auto"/>
              <w:right w:val="nil"/>
            </w:tcBorders>
          </w:tcPr>
          <w:p w14:paraId="7B8B2C94" w14:textId="77777777" w:rsidR="001A5A94" w:rsidRPr="00A53A92" w:rsidRDefault="001A5A94"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0.35 (0.23 to 0.47)</w:t>
            </w:r>
          </w:p>
        </w:tc>
        <w:tc>
          <w:tcPr>
            <w:tcW w:w="1134" w:type="dxa"/>
            <w:tcBorders>
              <w:top w:val="single" w:sz="4" w:space="0" w:color="auto"/>
              <w:left w:val="nil"/>
              <w:bottom w:val="single" w:sz="4" w:space="0" w:color="auto"/>
              <w:right w:val="nil"/>
            </w:tcBorders>
          </w:tcPr>
          <w:p w14:paraId="253A124B" w14:textId="77777777" w:rsidR="001A5A94" w:rsidRPr="00A53A92" w:rsidRDefault="001A5A94"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&lt;0.0001</w:t>
            </w:r>
          </w:p>
        </w:tc>
        <w:tc>
          <w:tcPr>
            <w:tcW w:w="2127" w:type="dxa"/>
            <w:tcBorders>
              <w:top w:val="single" w:sz="4" w:space="0" w:color="auto"/>
              <w:left w:val="nil"/>
              <w:bottom w:val="single" w:sz="4" w:space="0" w:color="auto"/>
              <w:right w:val="nil"/>
            </w:tcBorders>
          </w:tcPr>
          <w:p w14:paraId="3FDC89B5" w14:textId="77777777" w:rsidR="001A5A94" w:rsidRPr="00A53A92" w:rsidRDefault="001A5A94"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1.</w:t>
            </w:r>
            <w:r>
              <w:rPr>
                <w:rFonts w:ascii="Arial" w:hAnsi="Arial" w:cs="Arial"/>
              </w:rPr>
              <w:t>49</w:t>
            </w:r>
            <w:r w:rsidRPr="00A53A92">
              <w:rPr>
                <w:rFonts w:ascii="Arial" w:hAnsi="Arial" w:cs="Arial"/>
              </w:rPr>
              <w:t xml:space="preserve"> (1.</w:t>
            </w:r>
            <w:r>
              <w:rPr>
                <w:rFonts w:ascii="Arial" w:hAnsi="Arial" w:cs="Arial"/>
              </w:rPr>
              <w:t>26</w:t>
            </w:r>
            <w:r w:rsidRPr="00A53A92">
              <w:rPr>
                <w:rFonts w:ascii="Arial" w:hAnsi="Arial" w:cs="Arial"/>
              </w:rPr>
              <w:t xml:space="preserve"> to </w:t>
            </w:r>
            <w:r>
              <w:rPr>
                <w:rFonts w:ascii="Arial" w:hAnsi="Arial" w:cs="Arial"/>
              </w:rPr>
              <w:t>1.77</w:t>
            </w:r>
            <w:r w:rsidRPr="00A53A92">
              <w:rPr>
                <w:rFonts w:ascii="Arial" w:hAnsi="Arial" w:cs="Arial"/>
              </w:rPr>
              <w:t>)</w:t>
            </w:r>
          </w:p>
        </w:tc>
        <w:tc>
          <w:tcPr>
            <w:tcW w:w="1134" w:type="dxa"/>
            <w:tcBorders>
              <w:top w:val="single" w:sz="4" w:space="0" w:color="auto"/>
              <w:left w:val="nil"/>
              <w:bottom w:val="single" w:sz="4" w:space="0" w:color="auto"/>
              <w:right w:val="nil"/>
            </w:tcBorders>
          </w:tcPr>
          <w:p w14:paraId="0A9BC304" w14:textId="77777777" w:rsidR="001A5A94" w:rsidRPr="00A53A92" w:rsidRDefault="001A5A94"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&lt;0.0001</w:t>
            </w:r>
          </w:p>
        </w:tc>
        <w:tc>
          <w:tcPr>
            <w:tcW w:w="2126" w:type="dxa"/>
            <w:tcBorders>
              <w:top w:val="single" w:sz="4" w:space="0" w:color="auto"/>
              <w:left w:val="nil"/>
              <w:bottom w:val="single" w:sz="4" w:space="0" w:color="auto"/>
              <w:right w:val="nil"/>
            </w:tcBorders>
          </w:tcPr>
          <w:p w14:paraId="14953743" w14:textId="77777777" w:rsidR="001A5A94" w:rsidRPr="00A53A92" w:rsidRDefault="001A5A94"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0.59 (0.40 to 0.79)</w:t>
            </w:r>
          </w:p>
        </w:tc>
        <w:tc>
          <w:tcPr>
            <w:tcW w:w="1134" w:type="dxa"/>
            <w:tcBorders>
              <w:top w:val="single" w:sz="4" w:space="0" w:color="auto"/>
              <w:left w:val="nil"/>
              <w:bottom w:val="single" w:sz="4" w:space="0" w:color="auto"/>
              <w:right w:val="nil"/>
            </w:tcBorders>
          </w:tcPr>
          <w:p w14:paraId="3B75D1C4" w14:textId="77777777" w:rsidR="001A5A94" w:rsidRPr="00A53A92" w:rsidRDefault="001A5A94" w:rsidP="0016159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A53A92">
              <w:rPr>
                <w:rFonts w:ascii="Arial" w:hAnsi="Arial" w:cs="Arial"/>
              </w:rPr>
              <w:t>&lt;0.0001</w:t>
            </w:r>
          </w:p>
        </w:tc>
      </w:tr>
      <w:tr w:rsidR="001A5A94" w:rsidRPr="00A53A92" w14:paraId="62647334" w14:textId="77777777" w:rsidTr="0016159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593" w:type="dxa"/>
            <w:gridSpan w:val="10"/>
            <w:tcBorders>
              <w:top w:val="single" w:sz="4" w:space="0" w:color="auto"/>
              <w:left w:val="nil"/>
              <w:bottom w:val="nil"/>
              <w:right w:val="nil"/>
            </w:tcBorders>
          </w:tcPr>
          <w:p w14:paraId="593BB390" w14:textId="77777777" w:rsidR="001A5A94" w:rsidRPr="00A53A92" w:rsidRDefault="001A5A94" w:rsidP="00161599">
            <w:pPr>
              <w:pStyle w:val="ListParagraph"/>
              <w:ind w:left="0"/>
              <w:rPr>
                <w:rFonts w:ascii="Arial" w:hAnsi="Arial" w:cs="Arial"/>
                <w:i/>
                <w:iCs/>
              </w:rPr>
            </w:pPr>
            <w:r w:rsidRPr="00A53A92">
              <w:rPr>
                <w:rFonts w:ascii="Arial" w:hAnsi="Arial" w:cs="Arial"/>
                <w:b w:val="0"/>
                <w:bCs w:val="0"/>
                <w:i/>
                <w:iCs/>
                <w:sz w:val="16"/>
                <w:szCs w:val="16"/>
              </w:rPr>
              <w:t>Abbreviations: BMI: body mass index; CI: confidence intervals; cm: centimetres</w:t>
            </w:r>
            <w:r>
              <w:rPr>
                <w:rFonts w:ascii="Arial" w:hAnsi="Arial" w:cs="Arial"/>
                <w:b w:val="0"/>
                <w:bCs w:val="0"/>
                <w:i/>
                <w:iCs/>
                <w:sz w:val="16"/>
                <w:szCs w:val="16"/>
              </w:rPr>
              <w:t>, RR: relative risk</w:t>
            </w:r>
            <w:r w:rsidRPr="00A53A92">
              <w:rPr>
                <w:rFonts w:ascii="Arial" w:hAnsi="Arial" w:cs="Arial"/>
                <w:b w:val="0"/>
                <w:bCs w:val="0"/>
                <w:i/>
                <w:iCs/>
                <w:sz w:val="16"/>
                <w:szCs w:val="16"/>
              </w:rPr>
              <w:t xml:space="preserve">. </w:t>
            </w:r>
            <w:r w:rsidRPr="00A53A92">
              <w:rPr>
                <w:rFonts w:ascii="Arial" w:hAnsi="Arial" w:cs="Arial"/>
                <w:b w:val="0"/>
                <w:bCs w:val="0"/>
                <w:i/>
                <w:iCs/>
                <w:sz w:val="16"/>
                <w:szCs w:val="16"/>
                <w:vertAlign w:val="superscript"/>
              </w:rPr>
              <w:t xml:space="preserve">a </w:t>
            </w:r>
            <w:r w:rsidRPr="00A53A92">
              <w:rPr>
                <w:rFonts w:ascii="Arial" w:hAnsi="Arial" w:cs="Arial"/>
                <w:b w:val="0"/>
                <w:bCs w:val="0"/>
                <w:i/>
                <w:iCs/>
                <w:sz w:val="16"/>
                <w:szCs w:val="16"/>
              </w:rPr>
              <w:t xml:space="preserve">Z-scores calculated using WHO Anthro (de Onis, 2006). </w:t>
            </w:r>
            <w:r w:rsidRPr="00A53A92">
              <w:rPr>
                <w:rFonts w:ascii="Arial" w:hAnsi="Arial" w:cs="Arial"/>
                <w:b w:val="0"/>
                <w:bCs w:val="0"/>
                <w:i/>
                <w:iCs/>
                <w:sz w:val="16"/>
                <w:szCs w:val="16"/>
                <w:vertAlign w:val="superscript"/>
              </w:rPr>
              <w:t>b</w:t>
            </w:r>
            <w:r w:rsidRPr="00A53A92">
              <w:rPr>
                <w:rFonts w:ascii="Arial" w:hAnsi="Arial" w:cs="Arial"/>
                <w:b w:val="0"/>
                <w:bCs w:val="0"/>
                <w:i/>
                <w:iCs/>
                <w:sz w:val="16"/>
                <w:szCs w:val="16"/>
              </w:rPr>
              <w:t xml:space="preserve"> IOTF International gender specific cut-off as BMI references. * </w:t>
            </w:r>
            <w:bookmarkStart w:id="10" w:name="_Hlk51148774"/>
            <w:r w:rsidRPr="00A53A92">
              <w:rPr>
                <w:rFonts w:ascii="Arial" w:hAnsi="Arial" w:cs="Arial"/>
                <w:b w:val="0"/>
                <w:bCs w:val="0"/>
                <w:i/>
                <w:iCs/>
                <w:sz w:val="16"/>
                <w:szCs w:val="16"/>
              </w:rPr>
              <w:t xml:space="preserve">Adjusted for maternal age, parity, ethnicity, smoking status at baseline, years in full time education, randomisation arm, gestational age at delivery, child sex and age at follow up. BMI Z-score and IOTF category were not adjusted for </w:t>
            </w:r>
            <w:bookmarkStart w:id="11" w:name="_Hlk51149075"/>
            <w:r w:rsidRPr="00A53A92">
              <w:rPr>
                <w:rFonts w:ascii="Arial" w:hAnsi="Arial" w:cs="Arial"/>
                <w:b w:val="0"/>
                <w:bCs w:val="0"/>
                <w:i/>
                <w:iCs/>
                <w:sz w:val="16"/>
                <w:szCs w:val="16"/>
              </w:rPr>
              <w:t xml:space="preserve">child sex or age at follow-up. </w:t>
            </w:r>
            <w:r w:rsidRPr="00A53A92">
              <w:rPr>
                <w:rFonts w:ascii="Arial" w:hAnsi="Arial" w:cs="Arial"/>
                <w:i/>
                <w:iCs/>
                <w:sz w:val="16"/>
                <w:szCs w:val="16"/>
                <w:vertAlign w:val="superscript"/>
              </w:rPr>
              <w:t xml:space="preserve"> </w:t>
            </w:r>
            <w:bookmarkEnd w:id="10"/>
            <w:bookmarkEnd w:id="11"/>
          </w:p>
        </w:tc>
      </w:tr>
    </w:tbl>
    <w:p w14:paraId="42A46E34" w14:textId="77777777" w:rsidR="001A5A94" w:rsidRDefault="001A5A94" w:rsidP="001A5A94">
      <w:pPr>
        <w:spacing w:line="240" w:lineRule="auto"/>
      </w:pPr>
    </w:p>
    <w:p w14:paraId="7508D0A6" w14:textId="1384C4F2" w:rsidR="00AB6E65" w:rsidRDefault="00AB6E65" w:rsidP="00AB6E65">
      <w:pPr>
        <w:tabs>
          <w:tab w:val="left" w:pos="988"/>
        </w:tabs>
        <w:spacing w:line="240" w:lineRule="auto"/>
        <w:rPr>
          <w:rFonts w:ascii="Arial" w:hAnsi="Arial" w:cs="Arial"/>
          <w:sz w:val="20"/>
          <w:szCs w:val="20"/>
        </w:rPr>
      </w:pPr>
    </w:p>
    <w:p w14:paraId="6784428A" w14:textId="0C310336" w:rsidR="001A5A94" w:rsidRDefault="001A5A94" w:rsidP="00AB6E65">
      <w:pPr>
        <w:tabs>
          <w:tab w:val="left" w:pos="988"/>
        </w:tabs>
        <w:spacing w:line="240" w:lineRule="auto"/>
        <w:rPr>
          <w:rFonts w:ascii="Arial" w:hAnsi="Arial" w:cs="Arial"/>
          <w:sz w:val="20"/>
          <w:szCs w:val="20"/>
        </w:rPr>
      </w:pPr>
    </w:p>
    <w:p w14:paraId="75FC74BC" w14:textId="1CC205FA" w:rsidR="001A5A94" w:rsidRDefault="0017291F" w:rsidP="00AB6E65">
      <w:pPr>
        <w:tabs>
          <w:tab w:val="left" w:pos="988"/>
        </w:tabs>
        <w:spacing w:line="240" w:lineRule="auto"/>
        <w:rPr>
          <w:rFonts w:ascii="Arial" w:hAnsi="Arial" w:cs="Arial"/>
          <w:sz w:val="20"/>
          <w:szCs w:val="20"/>
        </w:rPr>
      </w:pPr>
      <w:r>
        <w:rPr>
          <w:noProof/>
          <w:lang w:eastAsia="en-GB"/>
        </w:rPr>
        <w:drawing>
          <wp:inline distT="0" distB="0" distL="0" distR="0" wp14:anchorId="7E5A1999" wp14:editId="185BD157">
            <wp:extent cx="7882890" cy="5731510"/>
            <wp:effectExtent l="0" t="0" r="381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82890" cy="5731510"/>
                    </a:xfrm>
                    <a:prstGeom prst="rect">
                      <a:avLst/>
                    </a:prstGeom>
                    <a:noFill/>
                    <a:ln>
                      <a:noFill/>
                    </a:ln>
                  </pic:spPr>
                </pic:pic>
              </a:graphicData>
            </a:graphic>
          </wp:inline>
        </w:drawing>
      </w:r>
    </w:p>
    <w:p w14:paraId="5A6C0F13" w14:textId="7E4C4054" w:rsidR="0017291F" w:rsidRPr="00A53A92" w:rsidRDefault="0007028B" w:rsidP="00AB6E65">
      <w:pPr>
        <w:tabs>
          <w:tab w:val="left" w:pos="988"/>
        </w:tabs>
        <w:spacing w:line="240" w:lineRule="auto"/>
        <w:rPr>
          <w:rFonts w:ascii="Arial" w:hAnsi="Arial" w:cs="Arial"/>
          <w:sz w:val="20"/>
          <w:szCs w:val="20"/>
        </w:rPr>
      </w:pPr>
      <w:r>
        <w:rPr>
          <w:noProof/>
          <w:lang w:eastAsia="en-GB"/>
        </w:rPr>
        <w:drawing>
          <wp:inline distT="0" distB="0" distL="0" distR="0" wp14:anchorId="45C3268B" wp14:editId="58B3A19F">
            <wp:extent cx="7882890" cy="5731510"/>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82890" cy="5731510"/>
                    </a:xfrm>
                    <a:prstGeom prst="rect">
                      <a:avLst/>
                    </a:prstGeom>
                    <a:noFill/>
                    <a:ln>
                      <a:noFill/>
                    </a:ln>
                  </pic:spPr>
                </pic:pic>
              </a:graphicData>
            </a:graphic>
          </wp:inline>
        </w:drawing>
      </w:r>
    </w:p>
    <w:p w14:paraId="71BFA614" w14:textId="77777777" w:rsidR="0007028B" w:rsidRDefault="0007028B" w:rsidP="0007028B">
      <w:pPr>
        <w:pStyle w:val="Bibliography"/>
        <w:spacing w:line="360" w:lineRule="auto"/>
        <w:ind w:left="0" w:firstLine="0"/>
        <w:jc w:val="both"/>
        <w:rPr>
          <w:rFonts w:ascii="Times New Roman" w:hAnsi="Times New Roman" w:cs="Times New Roman"/>
          <w:b/>
          <w:bCs/>
          <w:sz w:val="24"/>
          <w:szCs w:val="24"/>
        </w:rPr>
        <w:sectPr w:rsidR="0007028B" w:rsidSect="00730C43">
          <w:pgSz w:w="16838" w:h="11906" w:orient="landscape"/>
          <w:pgMar w:top="1440" w:right="1440" w:bottom="1440" w:left="1440" w:header="708" w:footer="708" w:gutter="0"/>
          <w:cols w:space="708"/>
          <w:docGrid w:linePitch="360"/>
        </w:sectPr>
      </w:pPr>
    </w:p>
    <w:p w14:paraId="026B58E5" w14:textId="4E4CC21D" w:rsidR="005570E9" w:rsidRPr="00A52D79" w:rsidRDefault="005570E9" w:rsidP="00EB537A">
      <w:pPr>
        <w:pStyle w:val="Bibliography"/>
        <w:spacing w:line="360" w:lineRule="auto"/>
        <w:jc w:val="both"/>
        <w:rPr>
          <w:rFonts w:ascii="Times New Roman" w:hAnsi="Times New Roman" w:cs="Times New Roman"/>
          <w:b/>
          <w:bCs/>
          <w:sz w:val="24"/>
          <w:szCs w:val="24"/>
        </w:rPr>
      </w:pPr>
      <w:r w:rsidRPr="00A52D79">
        <w:rPr>
          <w:rFonts w:ascii="Times New Roman" w:hAnsi="Times New Roman" w:cs="Times New Roman"/>
          <w:b/>
          <w:bCs/>
          <w:sz w:val="24"/>
          <w:szCs w:val="24"/>
        </w:rPr>
        <w:t>References</w:t>
      </w:r>
    </w:p>
    <w:p w14:paraId="2F989875" w14:textId="77777777" w:rsidR="00551217" w:rsidRPr="00551217" w:rsidRDefault="00382409" w:rsidP="00551217">
      <w:pPr>
        <w:pStyle w:val="Bibliography"/>
        <w:rPr>
          <w:rFonts w:ascii="Times New Roman" w:hAnsi="Times New Roman" w:cs="Times New Roman"/>
          <w:sz w:val="24"/>
        </w:rPr>
      </w:pPr>
      <w:r w:rsidRPr="00A52D79">
        <w:fldChar w:fldCharType="begin"/>
      </w:r>
      <w:r w:rsidR="00086BE1" w:rsidRPr="00A52D79">
        <w:instrText xml:space="preserve"> ADDIN ZOTERO_BIBL {"custom":[]} CSL_BIBLIOGRAPHY </w:instrText>
      </w:r>
      <w:r w:rsidRPr="00A52D79">
        <w:fldChar w:fldCharType="separate"/>
      </w:r>
      <w:r w:rsidR="00551217" w:rsidRPr="00551217">
        <w:rPr>
          <w:rFonts w:ascii="Times New Roman" w:hAnsi="Times New Roman" w:cs="Times New Roman"/>
          <w:sz w:val="24"/>
        </w:rPr>
        <w:t xml:space="preserve">1. </w:t>
      </w:r>
      <w:r w:rsidR="00551217" w:rsidRPr="00551217">
        <w:rPr>
          <w:rFonts w:ascii="Times New Roman" w:hAnsi="Times New Roman" w:cs="Times New Roman"/>
          <w:sz w:val="24"/>
        </w:rPr>
        <w:tab/>
        <w:t xml:space="preserve">Di Cesare M, Sorić M, Bovet P, et al. The epidemiological burden of obesity in childhood: a worldwide epidemic requiring urgent action. </w:t>
      </w:r>
      <w:r w:rsidR="00551217" w:rsidRPr="00551217">
        <w:rPr>
          <w:rFonts w:ascii="Times New Roman" w:hAnsi="Times New Roman" w:cs="Times New Roman"/>
          <w:i/>
          <w:iCs/>
          <w:sz w:val="24"/>
        </w:rPr>
        <w:t>BMC Med</w:t>
      </w:r>
      <w:r w:rsidR="00551217" w:rsidRPr="00551217">
        <w:rPr>
          <w:rFonts w:ascii="Times New Roman" w:hAnsi="Times New Roman" w:cs="Times New Roman"/>
          <w:sz w:val="24"/>
        </w:rPr>
        <w:t>. 2019;17(1):212. doi:10.1186/s12916-019-1449-8</w:t>
      </w:r>
    </w:p>
    <w:p w14:paraId="0C1D860A"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2. </w:t>
      </w:r>
      <w:r w:rsidRPr="00551217">
        <w:rPr>
          <w:rFonts w:ascii="Times New Roman" w:hAnsi="Times New Roman" w:cs="Times New Roman"/>
          <w:sz w:val="24"/>
        </w:rPr>
        <w:tab/>
        <w:t>World Health Organisation. Obesity and overweight. Fact Sheet N°311. A. http://www.who.int/mediacentre/factsheets/fs311/en/. Published 2014.</w:t>
      </w:r>
    </w:p>
    <w:p w14:paraId="63ABF6B0"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3. </w:t>
      </w:r>
      <w:r w:rsidRPr="00551217">
        <w:rPr>
          <w:rFonts w:ascii="Times New Roman" w:hAnsi="Times New Roman" w:cs="Times New Roman"/>
          <w:sz w:val="24"/>
        </w:rPr>
        <w:tab/>
        <w:t xml:space="preserve">World Health Organisation. </w:t>
      </w:r>
      <w:r w:rsidRPr="00551217">
        <w:rPr>
          <w:rFonts w:ascii="Times New Roman" w:hAnsi="Times New Roman" w:cs="Times New Roman"/>
          <w:i/>
          <w:iCs/>
          <w:sz w:val="24"/>
        </w:rPr>
        <w:t>Report of the Commission on Ending Childhood Obesity</w:t>
      </w:r>
      <w:r w:rsidRPr="00551217">
        <w:rPr>
          <w:rFonts w:ascii="Times New Roman" w:hAnsi="Times New Roman" w:cs="Times New Roman"/>
          <w:sz w:val="24"/>
        </w:rPr>
        <w:t>. Geneva; 2016. http://www.who.int/end-childhood-obesity/en/. Accessed March 9, 2018.</w:t>
      </w:r>
    </w:p>
    <w:p w14:paraId="57239B99"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4. </w:t>
      </w:r>
      <w:r w:rsidRPr="00551217">
        <w:rPr>
          <w:rFonts w:ascii="Times New Roman" w:hAnsi="Times New Roman" w:cs="Times New Roman"/>
          <w:sz w:val="24"/>
        </w:rPr>
        <w:tab/>
        <w:t xml:space="preserve">Temple JL, Cordero P, Li J, Nguyen V, Oben JA. A Guide to Non-Alcoholic Fatty Liver Disease in Childhood and Adolescence. </w:t>
      </w:r>
      <w:r w:rsidRPr="00551217">
        <w:rPr>
          <w:rFonts w:ascii="Times New Roman" w:hAnsi="Times New Roman" w:cs="Times New Roman"/>
          <w:i/>
          <w:iCs/>
          <w:sz w:val="24"/>
        </w:rPr>
        <w:t>Int J Mol Sci</w:t>
      </w:r>
      <w:r w:rsidRPr="00551217">
        <w:rPr>
          <w:rFonts w:ascii="Times New Roman" w:hAnsi="Times New Roman" w:cs="Times New Roman"/>
          <w:sz w:val="24"/>
        </w:rPr>
        <w:t>. 2016;17(6):947. doi:10.3390/ijms17060947</w:t>
      </w:r>
    </w:p>
    <w:p w14:paraId="0C15185F"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5. </w:t>
      </w:r>
      <w:r w:rsidRPr="00551217">
        <w:rPr>
          <w:rFonts w:ascii="Times New Roman" w:hAnsi="Times New Roman" w:cs="Times New Roman"/>
          <w:sz w:val="24"/>
        </w:rPr>
        <w:tab/>
        <w:t xml:space="preserve">Di Genova L, Penta L, Biscarini A, Di Cara G, Esposito S. Children with Obesity and Asthma: Which Are the Best Options for Their Management? </w:t>
      </w:r>
      <w:r w:rsidRPr="00551217">
        <w:rPr>
          <w:rFonts w:ascii="Times New Roman" w:hAnsi="Times New Roman" w:cs="Times New Roman"/>
          <w:i/>
          <w:iCs/>
          <w:sz w:val="24"/>
        </w:rPr>
        <w:t>Nutrients</w:t>
      </w:r>
      <w:r w:rsidRPr="00551217">
        <w:rPr>
          <w:rFonts w:ascii="Times New Roman" w:hAnsi="Times New Roman" w:cs="Times New Roman"/>
          <w:sz w:val="24"/>
        </w:rPr>
        <w:t>. 2018;10(11). doi:10.3390/nu10111634</w:t>
      </w:r>
    </w:p>
    <w:p w14:paraId="2054BB8C"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6. </w:t>
      </w:r>
      <w:r w:rsidRPr="00551217">
        <w:rPr>
          <w:rFonts w:ascii="Times New Roman" w:hAnsi="Times New Roman" w:cs="Times New Roman"/>
          <w:sz w:val="24"/>
        </w:rPr>
        <w:tab/>
        <w:t xml:space="preserve">Ward ZJ, Long MW, Resch SC, Giles CM, Cradock AL, Gortmaker SL. Simulation of Growth Trajectories of Childhood Obesity into Adulthood. </w:t>
      </w:r>
      <w:r w:rsidRPr="00551217">
        <w:rPr>
          <w:rFonts w:ascii="Times New Roman" w:hAnsi="Times New Roman" w:cs="Times New Roman"/>
          <w:i/>
          <w:iCs/>
          <w:sz w:val="24"/>
        </w:rPr>
        <w:t>N Engl J Med</w:t>
      </w:r>
      <w:r w:rsidRPr="00551217">
        <w:rPr>
          <w:rFonts w:ascii="Times New Roman" w:hAnsi="Times New Roman" w:cs="Times New Roman"/>
          <w:sz w:val="24"/>
        </w:rPr>
        <w:t>. 2017;377(22):2145-2153.</w:t>
      </w:r>
    </w:p>
    <w:p w14:paraId="6DABA4D3"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7. </w:t>
      </w:r>
      <w:r w:rsidRPr="00551217">
        <w:rPr>
          <w:rFonts w:ascii="Times New Roman" w:hAnsi="Times New Roman" w:cs="Times New Roman"/>
          <w:sz w:val="24"/>
        </w:rPr>
        <w:tab/>
        <w:t xml:space="preserve">Hao G, Wang X, Treiber FA, Harshfield G, Kapuku G, Su S. Body mass index trajectories in childhood is predictive of cardiovascular risk: results from the 23-year longitudinal Georgia Stress and Heart study. </w:t>
      </w:r>
      <w:r w:rsidRPr="00551217">
        <w:rPr>
          <w:rFonts w:ascii="Times New Roman" w:hAnsi="Times New Roman" w:cs="Times New Roman"/>
          <w:i/>
          <w:iCs/>
          <w:sz w:val="24"/>
        </w:rPr>
        <w:t>Int J Obes</w:t>
      </w:r>
      <w:r w:rsidRPr="00551217">
        <w:rPr>
          <w:rFonts w:ascii="Times New Roman" w:hAnsi="Times New Roman" w:cs="Times New Roman"/>
          <w:sz w:val="24"/>
        </w:rPr>
        <w:t>. 2018;42(4):923-925. doi:10.1038/ijo.2017.244</w:t>
      </w:r>
    </w:p>
    <w:p w14:paraId="6CDF30FB"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8. </w:t>
      </w:r>
      <w:r w:rsidRPr="00551217">
        <w:rPr>
          <w:rFonts w:ascii="Times New Roman" w:hAnsi="Times New Roman" w:cs="Times New Roman"/>
          <w:sz w:val="24"/>
        </w:rPr>
        <w:tab/>
        <w:t xml:space="preserve">Abbasi A, Juszczyk D, Jaarsveld V, M CH, Gulliford MC. Body Mass Index and Incident Type 1 and Type 2 Diabetes in Children and Young Adults: A Retrospective Cohort Study. </w:t>
      </w:r>
      <w:r w:rsidRPr="00551217">
        <w:rPr>
          <w:rFonts w:ascii="Times New Roman" w:hAnsi="Times New Roman" w:cs="Times New Roman"/>
          <w:i/>
          <w:iCs/>
          <w:sz w:val="24"/>
        </w:rPr>
        <w:t>J Endocr Soc</w:t>
      </w:r>
      <w:r w:rsidRPr="00551217">
        <w:rPr>
          <w:rFonts w:ascii="Times New Roman" w:hAnsi="Times New Roman" w:cs="Times New Roman"/>
          <w:sz w:val="24"/>
        </w:rPr>
        <w:t>. 2017;1(5):524-537. doi:10.1210/js.2017-00044</w:t>
      </w:r>
    </w:p>
    <w:p w14:paraId="4966F09D"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9. </w:t>
      </w:r>
      <w:r w:rsidRPr="00551217">
        <w:rPr>
          <w:rFonts w:ascii="Times New Roman" w:hAnsi="Times New Roman" w:cs="Times New Roman"/>
          <w:sz w:val="24"/>
        </w:rPr>
        <w:tab/>
        <w:t>NHS. National Child Measurement Programme. [http://content.digital.nhs.uk/catalogue/PUB22269/nati-chil-meas-prog-eng-2015-2016-rep.pdf]. Published 2015.</w:t>
      </w:r>
    </w:p>
    <w:p w14:paraId="0D299260"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10. </w:t>
      </w:r>
      <w:r w:rsidRPr="00551217">
        <w:rPr>
          <w:rFonts w:ascii="Times New Roman" w:hAnsi="Times New Roman" w:cs="Times New Roman"/>
          <w:sz w:val="24"/>
        </w:rPr>
        <w:tab/>
        <w:t>Public Health England. NCMP and Child Obesity Profile: short statistical commentary March 2020. GOV.UK. https://www.gov.uk/government/publications/child-obesity-and-excess-weight-small-area-level-data-march-2020-update/ncmp-and-child-obesity-profile-short-statistical-commentary-march-2020. Published 2020. Accessed April 29, 2020.</w:t>
      </w:r>
    </w:p>
    <w:p w14:paraId="0EE13077"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11. </w:t>
      </w:r>
      <w:r w:rsidRPr="00551217">
        <w:rPr>
          <w:rFonts w:ascii="Times New Roman" w:hAnsi="Times New Roman" w:cs="Times New Roman"/>
          <w:sz w:val="24"/>
        </w:rPr>
        <w:tab/>
        <w:t xml:space="preserve">Menting MD, Mintjens S, Beek C, et al. Maternal obesity in pregnancy impacts offspring cardiometabolic health: Systematic review and meta‐analysis of animal studies. </w:t>
      </w:r>
      <w:r w:rsidRPr="00551217">
        <w:rPr>
          <w:rFonts w:ascii="Times New Roman" w:hAnsi="Times New Roman" w:cs="Times New Roman"/>
          <w:i/>
          <w:iCs/>
          <w:sz w:val="24"/>
        </w:rPr>
        <w:t>Obes Rev</w:t>
      </w:r>
      <w:r w:rsidRPr="00551217">
        <w:rPr>
          <w:rFonts w:ascii="Times New Roman" w:hAnsi="Times New Roman" w:cs="Times New Roman"/>
          <w:sz w:val="24"/>
        </w:rPr>
        <w:t>. 2019;20(5):675-685.</w:t>
      </w:r>
    </w:p>
    <w:p w14:paraId="700CF28F"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12. </w:t>
      </w:r>
      <w:r w:rsidRPr="00551217">
        <w:rPr>
          <w:rFonts w:ascii="Times New Roman" w:hAnsi="Times New Roman" w:cs="Times New Roman"/>
          <w:sz w:val="24"/>
        </w:rPr>
        <w:tab/>
        <w:t xml:space="preserve">Heslehurst N, Vieira R, Akhter Z, et al. The association between maternal body mass index and child obesity: A systematic review and meta-analysis. </w:t>
      </w:r>
      <w:r w:rsidRPr="00551217">
        <w:rPr>
          <w:rFonts w:ascii="Times New Roman" w:hAnsi="Times New Roman" w:cs="Times New Roman"/>
          <w:i/>
          <w:iCs/>
          <w:sz w:val="24"/>
        </w:rPr>
        <w:t>PLOS Med</w:t>
      </w:r>
      <w:r w:rsidRPr="00551217">
        <w:rPr>
          <w:rFonts w:ascii="Times New Roman" w:hAnsi="Times New Roman" w:cs="Times New Roman"/>
          <w:sz w:val="24"/>
        </w:rPr>
        <w:t>. 2019;16(6):e1002817.</w:t>
      </w:r>
    </w:p>
    <w:p w14:paraId="3BC25408"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13. </w:t>
      </w:r>
      <w:r w:rsidRPr="00551217">
        <w:rPr>
          <w:rFonts w:ascii="Times New Roman" w:hAnsi="Times New Roman" w:cs="Times New Roman"/>
          <w:sz w:val="24"/>
        </w:rPr>
        <w:tab/>
        <w:t xml:space="preserve">Dalrymple KV, Martyni-Orenowicz J, Flynn AC, Poston L, O’Keeffe M. Can antenatal diet and lifestyle interventions influence childhood obesity? A systematic review. </w:t>
      </w:r>
      <w:r w:rsidRPr="00551217">
        <w:rPr>
          <w:rFonts w:ascii="Times New Roman" w:hAnsi="Times New Roman" w:cs="Times New Roman"/>
          <w:i/>
          <w:iCs/>
          <w:sz w:val="24"/>
        </w:rPr>
        <w:t>Matern Child Nutr</w:t>
      </w:r>
      <w:r w:rsidRPr="00551217">
        <w:rPr>
          <w:rFonts w:ascii="Times New Roman" w:hAnsi="Times New Roman" w:cs="Times New Roman"/>
          <w:sz w:val="24"/>
        </w:rPr>
        <w:t>. 2018;14(4):e12628.</w:t>
      </w:r>
    </w:p>
    <w:p w14:paraId="291E88F4"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14. </w:t>
      </w:r>
      <w:r w:rsidRPr="00551217">
        <w:rPr>
          <w:rFonts w:ascii="Times New Roman" w:hAnsi="Times New Roman" w:cs="Times New Roman"/>
          <w:sz w:val="24"/>
        </w:rPr>
        <w:tab/>
        <w:t xml:space="preserve">Dalrymple KV, Thompson JMD, Begum S, et al. Relationships of maternal body mass index and plasma biomarkers with childhood body mass index and adiposity at 6 years: The Children of SCOPE study. </w:t>
      </w:r>
      <w:r w:rsidRPr="00551217">
        <w:rPr>
          <w:rFonts w:ascii="Times New Roman" w:hAnsi="Times New Roman" w:cs="Times New Roman"/>
          <w:i/>
          <w:iCs/>
          <w:sz w:val="24"/>
        </w:rPr>
        <w:t>Pediatr Obes</w:t>
      </w:r>
      <w:r w:rsidRPr="00551217">
        <w:rPr>
          <w:rFonts w:ascii="Times New Roman" w:hAnsi="Times New Roman" w:cs="Times New Roman"/>
          <w:sz w:val="24"/>
        </w:rPr>
        <w:t>. June 2019:e12537.</w:t>
      </w:r>
    </w:p>
    <w:p w14:paraId="1378CE83"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15. </w:t>
      </w:r>
      <w:r w:rsidRPr="00551217">
        <w:rPr>
          <w:rFonts w:ascii="Times New Roman" w:hAnsi="Times New Roman" w:cs="Times New Roman"/>
          <w:sz w:val="24"/>
        </w:rPr>
        <w:tab/>
        <w:t xml:space="preserve">Voerman E, Santos S, Golab B, Amiano B. Maternal body mass index, gestational weight gain and the risk of overweight and obesity across childhood: An individual participant data meta-analysis. </w:t>
      </w:r>
      <w:r w:rsidRPr="00551217">
        <w:rPr>
          <w:rFonts w:ascii="Times New Roman" w:hAnsi="Times New Roman" w:cs="Times New Roman"/>
          <w:i/>
          <w:iCs/>
          <w:sz w:val="24"/>
        </w:rPr>
        <w:t>PLOS Med</w:t>
      </w:r>
      <w:r w:rsidRPr="00551217">
        <w:rPr>
          <w:rFonts w:ascii="Times New Roman" w:hAnsi="Times New Roman" w:cs="Times New Roman"/>
          <w:sz w:val="24"/>
        </w:rPr>
        <w:t>. 2019;In Press.</w:t>
      </w:r>
    </w:p>
    <w:p w14:paraId="1C973136"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16. </w:t>
      </w:r>
      <w:r w:rsidRPr="00551217">
        <w:rPr>
          <w:rFonts w:ascii="Times New Roman" w:hAnsi="Times New Roman" w:cs="Times New Roman"/>
          <w:sz w:val="24"/>
        </w:rPr>
        <w:tab/>
        <w:t xml:space="preserve">Koletzko B, Brands B, Poston L, Godfrey K, Demmelmair H. Early nutrition programming of long-term health. </w:t>
      </w:r>
      <w:r w:rsidRPr="00551217">
        <w:rPr>
          <w:rFonts w:ascii="Times New Roman" w:hAnsi="Times New Roman" w:cs="Times New Roman"/>
          <w:i/>
          <w:iCs/>
          <w:sz w:val="24"/>
        </w:rPr>
        <w:t>Proc Nutr Soc</w:t>
      </w:r>
      <w:r w:rsidRPr="00551217">
        <w:rPr>
          <w:rFonts w:ascii="Times New Roman" w:hAnsi="Times New Roman" w:cs="Times New Roman"/>
          <w:sz w:val="24"/>
        </w:rPr>
        <w:t>. 2012;71(3):371-378.</w:t>
      </w:r>
    </w:p>
    <w:p w14:paraId="6F47B23E"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17. </w:t>
      </w:r>
      <w:r w:rsidRPr="00551217">
        <w:rPr>
          <w:rFonts w:ascii="Times New Roman" w:hAnsi="Times New Roman" w:cs="Times New Roman"/>
          <w:sz w:val="24"/>
        </w:rPr>
        <w:tab/>
        <w:t xml:space="preserve">Fogel A, McCrickerd K, Aris IM, et al. Eating behaviors moderate the associations between risk factors in the first 1000 days and adiposity outcomes at 6 years of age. </w:t>
      </w:r>
      <w:r w:rsidRPr="00551217">
        <w:rPr>
          <w:rFonts w:ascii="Times New Roman" w:hAnsi="Times New Roman" w:cs="Times New Roman"/>
          <w:i/>
          <w:iCs/>
          <w:sz w:val="24"/>
        </w:rPr>
        <w:t>Am J Clin Nutr</w:t>
      </w:r>
      <w:r w:rsidRPr="00551217">
        <w:rPr>
          <w:rFonts w:ascii="Times New Roman" w:hAnsi="Times New Roman" w:cs="Times New Roman"/>
          <w:sz w:val="24"/>
        </w:rPr>
        <w:t>. 2020;111(5):997-1006. doi:10.1093/ajcn/nqaa052</w:t>
      </w:r>
    </w:p>
    <w:p w14:paraId="2C8DD542"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18. </w:t>
      </w:r>
      <w:r w:rsidRPr="00551217">
        <w:rPr>
          <w:rFonts w:ascii="Times New Roman" w:hAnsi="Times New Roman" w:cs="Times New Roman"/>
          <w:sz w:val="24"/>
        </w:rPr>
        <w:tab/>
        <w:t xml:space="preserve">Harder T, Bergmann R, Kallischnigg G, Plagemann A. Duration of breastfeeding and risk of overweight: a meta-analysis. </w:t>
      </w:r>
      <w:r w:rsidRPr="00551217">
        <w:rPr>
          <w:rFonts w:ascii="Times New Roman" w:hAnsi="Times New Roman" w:cs="Times New Roman"/>
          <w:i/>
          <w:iCs/>
          <w:sz w:val="24"/>
        </w:rPr>
        <w:t>Am J Epidemiol</w:t>
      </w:r>
      <w:r w:rsidRPr="00551217">
        <w:rPr>
          <w:rFonts w:ascii="Times New Roman" w:hAnsi="Times New Roman" w:cs="Times New Roman"/>
          <w:sz w:val="24"/>
        </w:rPr>
        <w:t>. 2005;162(5):397-403.</w:t>
      </w:r>
    </w:p>
    <w:p w14:paraId="583B0BA2"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19. </w:t>
      </w:r>
      <w:r w:rsidRPr="00551217">
        <w:rPr>
          <w:rFonts w:ascii="Times New Roman" w:hAnsi="Times New Roman" w:cs="Times New Roman"/>
          <w:sz w:val="24"/>
        </w:rPr>
        <w:tab/>
        <w:t xml:space="preserve">Breij LM, Mulder MT, van Vark-van der Zee LC, Hokken-Koelega ACS. Appetite-regulating hormones in early life and relationships with type of feeding and body composition in healthy term infants. </w:t>
      </w:r>
      <w:r w:rsidRPr="00551217">
        <w:rPr>
          <w:rFonts w:ascii="Times New Roman" w:hAnsi="Times New Roman" w:cs="Times New Roman"/>
          <w:i/>
          <w:iCs/>
          <w:sz w:val="24"/>
        </w:rPr>
        <w:t>Eur J Nutr</w:t>
      </w:r>
      <w:r w:rsidRPr="00551217">
        <w:rPr>
          <w:rFonts w:ascii="Times New Roman" w:hAnsi="Times New Roman" w:cs="Times New Roman"/>
          <w:sz w:val="24"/>
        </w:rPr>
        <w:t>. 2017;56(4):1725-1732.</w:t>
      </w:r>
    </w:p>
    <w:p w14:paraId="6C3A2AB4"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20. </w:t>
      </w:r>
      <w:r w:rsidRPr="00551217">
        <w:rPr>
          <w:rFonts w:ascii="Times New Roman" w:hAnsi="Times New Roman" w:cs="Times New Roman"/>
          <w:sz w:val="24"/>
        </w:rPr>
        <w:tab/>
        <w:t xml:space="preserve">McCarthy EK, Chaoimh C ní, Murray DM, Hourihane JO ’B, Kenny LC, Kiely M. Eating behaviour and weight status at 2 years of age: data from the Cork BASELINE Birth Cohort Study. </w:t>
      </w:r>
      <w:r w:rsidRPr="00551217">
        <w:rPr>
          <w:rFonts w:ascii="Times New Roman" w:hAnsi="Times New Roman" w:cs="Times New Roman"/>
          <w:i/>
          <w:iCs/>
          <w:sz w:val="24"/>
        </w:rPr>
        <w:t>Eur J Clin Nutr</w:t>
      </w:r>
      <w:r w:rsidRPr="00551217">
        <w:rPr>
          <w:rFonts w:ascii="Times New Roman" w:hAnsi="Times New Roman" w:cs="Times New Roman"/>
          <w:sz w:val="24"/>
        </w:rPr>
        <w:t>. 2015;69(12):1356-1359.</w:t>
      </w:r>
    </w:p>
    <w:p w14:paraId="0E8527F7"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21. </w:t>
      </w:r>
      <w:r w:rsidRPr="00551217">
        <w:rPr>
          <w:rFonts w:ascii="Times New Roman" w:hAnsi="Times New Roman" w:cs="Times New Roman"/>
          <w:sz w:val="24"/>
        </w:rPr>
        <w:tab/>
        <w:t xml:space="preserve">Fogel A, Goh AT, Fries LR, et al. Faster eating rates are associated with higher energy intakes during an Ad libitum meal, higher BMI and greater adiposity among 4.5 year old children – Results from the GUSTO cohort. </w:t>
      </w:r>
      <w:r w:rsidRPr="00551217">
        <w:rPr>
          <w:rFonts w:ascii="Times New Roman" w:hAnsi="Times New Roman" w:cs="Times New Roman"/>
          <w:i/>
          <w:iCs/>
          <w:sz w:val="24"/>
        </w:rPr>
        <w:t>Br J Nutr</w:t>
      </w:r>
      <w:r w:rsidRPr="00551217">
        <w:rPr>
          <w:rFonts w:ascii="Times New Roman" w:hAnsi="Times New Roman" w:cs="Times New Roman"/>
          <w:sz w:val="24"/>
        </w:rPr>
        <w:t>. 2017;117(7):1042-1051. doi:10.1017/S0007114517000848</w:t>
      </w:r>
    </w:p>
    <w:p w14:paraId="255AE9DA"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22. </w:t>
      </w:r>
      <w:r w:rsidRPr="00551217">
        <w:rPr>
          <w:rFonts w:ascii="Times New Roman" w:hAnsi="Times New Roman" w:cs="Times New Roman"/>
          <w:sz w:val="24"/>
        </w:rPr>
        <w:tab/>
        <w:t xml:space="preserve">van Jaarsveld CH, Boniface D, Llewellyn CH, Wardle J. Appetite and growth: a longitudinal sibling analysis. </w:t>
      </w:r>
      <w:r w:rsidRPr="00551217">
        <w:rPr>
          <w:rFonts w:ascii="Times New Roman" w:hAnsi="Times New Roman" w:cs="Times New Roman"/>
          <w:i/>
          <w:iCs/>
          <w:sz w:val="24"/>
        </w:rPr>
        <w:t>JAMA Pediatr</w:t>
      </w:r>
      <w:r w:rsidRPr="00551217">
        <w:rPr>
          <w:rFonts w:ascii="Times New Roman" w:hAnsi="Times New Roman" w:cs="Times New Roman"/>
          <w:sz w:val="24"/>
        </w:rPr>
        <w:t>. 2014;168(4):345-350.</w:t>
      </w:r>
    </w:p>
    <w:p w14:paraId="2BCA0FBC"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23. </w:t>
      </w:r>
      <w:r w:rsidRPr="00551217">
        <w:rPr>
          <w:rFonts w:ascii="Times New Roman" w:hAnsi="Times New Roman" w:cs="Times New Roman"/>
          <w:sz w:val="24"/>
        </w:rPr>
        <w:tab/>
        <w:t xml:space="preserve">Gillman MW, Rifas‐Shiman SL, Kleinman K, Oken E, Rich‐Edwards JW, Taveras EM. Developmental Origins of Childhood Overweight: Potential Public Health Impact. </w:t>
      </w:r>
      <w:r w:rsidRPr="00551217">
        <w:rPr>
          <w:rFonts w:ascii="Times New Roman" w:hAnsi="Times New Roman" w:cs="Times New Roman"/>
          <w:i/>
          <w:iCs/>
          <w:sz w:val="24"/>
        </w:rPr>
        <w:t>Obesity</w:t>
      </w:r>
      <w:r w:rsidRPr="00551217">
        <w:rPr>
          <w:rFonts w:ascii="Times New Roman" w:hAnsi="Times New Roman" w:cs="Times New Roman"/>
          <w:sz w:val="24"/>
        </w:rPr>
        <w:t>. 2008;16(7):1651-1656.</w:t>
      </w:r>
    </w:p>
    <w:p w14:paraId="01CA7A57"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24. </w:t>
      </w:r>
      <w:r w:rsidRPr="00551217">
        <w:rPr>
          <w:rFonts w:ascii="Times New Roman" w:hAnsi="Times New Roman" w:cs="Times New Roman"/>
          <w:sz w:val="24"/>
        </w:rPr>
        <w:tab/>
        <w:t xml:space="preserve">Robinson SM, Crozier SR, Harvey NC, et al. Modifiable early-life risk factors for childhood adiposity and overweight: an analysis of their combined impact and potential for prevention. </w:t>
      </w:r>
      <w:r w:rsidRPr="00551217">
        <w:rPr>
          <w:rFonts w:ascii="Times New Roman" w:hAnsi="Times New Roman" w:cs="Times New Roman"/>
          <w:i/>
          <w:iCs/>
          <w:sz w:val="24"/>
        </w:rPr>
        <w:t>Am J Clin Nutr</w:t>
      </w:r>
      <w:r w:rsidRPr="00551217">
        <w:rPr>
          <w:rFonts w:ascii="Times New Roman" w:hAnsi="Times New Roman" w:cs="Times New Roman"/>
          <w:sz w:val="24"/>
        </w:rPr>
        <w:t>. 2015;101(2):368-375.</w:t>
      </w:r>
    </w:p>
    <w:p w14:paraId="4FC40351"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25. </w:t>
      </w:r>
      <w:r w:rsidRPr="00551217">
        <w:rPr>
          <w:rFonts w:ascii="Times New Roman" w:hAnsi="Times New Roman" w:cs="Times New Roman"/>
          <w:sz w:val="24"/>
        </w:rPr>
        <w:tab/>
        <w:t xml:space="preserve">Poston L, Bell R, Croker H, et al. Effect of a behavioural intervention in obese pregnant women (the UPBEAT study): a multicentre, randomised controlled trial. </w:t>
      </w:r>
      <w:r w:rsidRPr="00551217">
        <w:rPr>
          <w:rFonts w:ascii="Times New Roman" w:hAnsi="Times New Roman" w:cs="Times New Roman"/>
          <w:i/>
          <w:iCs/>
          <w:sz w:val="24"/>
        </w:rPr>
        <w:t>Lancet Diabetes Endocrinol</w:t>
      </w:r>
      <w:r w:rsidRPr="00551217">
        <w:rPr>
          <w:rFonts w:ascii="Times New Roman" w:hAnsi="Times New Roman" w:cs="Times New Roman"/>
          <w:sz w:val="24"/>
        </w:rPr>
        <w:t>. 2015;3(10):767-777.</w:t>
      </w:r>
    </w:p>
    <w:p w14:paraId="2DC01E9C"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26. </w:t>
      </w:r>
      <w:r w:rsidRPr="00551217">
        <w:rPr>
          <w:rFonts w:ascii="Times New Roman" w:hAnsi="Times New Roman" w:cs="Times New Roman"/>
          <w:sz w:val="24"/>
        </w:rPr>
        <w:tab/>
        <w:t xml:space="preserve">Briley AL, Barr S, Badger S, et al. A complex intervention to improve pregnancy outcome in obese women; the UPBEAT randomised controlled trial. </w:t>
      </w:r>
      <w:r w:rsidRPr="00551217">
        <w:rPr>
          <w:rFonts w:ascii="Times New Roman" w:hAnsi="Times New Roman" w:cs="Times New Roman"/>
          <w:i/>
          <w:iCs/>
          <w:sz w:val="24"/>
        </w:rPr>
        <w:t>BMC Pregnancy Childbirth</w:t>
      </w:r>
      <w:r w:rsidRPr="00551217">
        <w:rPr>
          <w:rFonts w:ascii="Times New Roman" w:hAnsi="Times New Roman" w:cs="Times New Roman"/>
          <w:sz w:val="24"/>
        </w:rPr>
        <w:t>. 2014;14,:74.</w:t>
      </w:r>
    </w:p>
    <w:p w14:paraId="3E630B88"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27. </w:t>
      </w:r>
      <w:r w:rsidRPr="00551217">
        <w:rPr>
          <w:rFonts w:ascii="Times New Roman" w:hAnsi="Times New Roman" w:cs="Times New Roman"/>
          <w:sz w:val="24"/>
        </w:rPr>
        <w:tab/>
        <w:t>World Health Organisation. Body mass index classifications. http://www.euro.who.int/en/health-topics/disease-prevention/nutrition/a-healthy-lifestyle/body-mass-index-bmi. Published January 2, 2020. Accessed January 2, 2020.</w:t>
      </w:r>
    </w:p>
    <w:p w14:paraId="78BE3778"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28. </w:t>
      </w:r>
      <w:r w:rsidRPr="00551217">
        <w:rPr>
          <w:rFonts w:ascii="Times New Roman" w:hAnsi="Times New Roman" w:cs="Times New Roman"/>
          <w:sz w:val="24"/>
        </w:rPr>
        <w:tab/>
        <w:t xml:space="preserve">Institute of Medicine. The National Academies Collection: Reports funded by National Institutes of Health. In: Rasmussen KM, Yaktine AL, eds. </w:t>
      </w:r>
      <w:r w:rsidRPr="00551217">
        <w:rPr>
          <w:rFonts w:ascii="Times New Roman" w:hAnsi="Times New Roman" w:cs="Times New Roman"/>
          <w:i/>
          <w:iCs/>
          <w:sz w:val="24"/>
        </w:rPr>
        <w:t>Weight Gain During Pregnancy: Reexamining the Guidelines</w:t>
      </w:r>
      <w:r w:rsidRPr="00551217">
        <w:rPr>
          <w:rFonts w:ascii="Times New Roman" w:hAnsi="Times New Roman" w:cs="Times New Roman"/>
          <w:sz w:val="24"/>
        </w:rPr>
        <w:t>. Washington (DC); 2009.</w:t>
      </w:r>
    </w:p>
    <w:p w14:paraId="3462F958"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29. </w:t>
      </w:r>
      <w:r w:rsidRPr="00551217">
        <w:rPr>
          <w:rFonts w:ascii="Times New Roman" w:hAnsi="Times New Roman" w:cs="Times New Roman"/>
          <w:sz w:val="24"/>
        </w:rPr>
        <w:tab/>
        <w:t xml:space="preserve">Dalrymple KV, Flynn AC, Seed PT, et al. Associations between dietary patterns, eating behaviours, and body composition and adiposity in 3-year-old children of mothers with obesity. </w:t>
      </w:r>
      <w:r w:rsidRPr="00551217">
        <w:rPr>
          <w:rFonts w:ascii="Times New Roman" w:hAnsi="Times New Roman" w:cs="Times New Roman"/>
          <w:i/>
          <w:iCs/>
          <w:sz w:val="24"/>
        </w:rPr>
        <w:t>Pediatr Obes</w:t>
      </w:r>
      <w:r w:rsidRPr="00551217">
        <w:rPr>
          <w:rFonts w:ascii="Times New Roman" w:hAnsi="Times New Roman" w:cs="Times New Roman"/>
          <w:sz w:val="24"/>
        </w:rPr>
        <w:t>. December 2019:e12608.</w:t>
      </w:r>
    </w:p>
    <w:p w14:paraId="54047D75"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30. </w:t>
      </w:r>
      <w:r w:rsidRPr="00551217">
        <w:rPr>
          <w:rFonts w:ascii="Times New Roman" w:hAnsi="Times New Roman" w:cs="Times New Roman"/>
          <w:sz w:val="24"/>
        </w:rPr>
        <w:tab/>
        <w:t xml:space="preserve">Wardle J, Guthrie CA, Sanderson S, Rapoport L. Development of the Children’s Eating Behaviour Questionnaire. </w:t>
      </w:r>
      <w:r w:rsidRPr="00551217">
        <w:rPr>
          <w:rFonts w:ascii="Times New Roman" w:hAnsi="Times New Roman" w:cs="Times New Roman"/>
          <w:i/>
          <w:iCs/>
          <w:sz w:val="24"/>
        </w:rPr>
        <w:t>J Child Psychol Psychiatry</w:t>
      </w:r>
      <w:r w:rsidRPr="00551217">
        <w:rPr>
          <w:rFonts w:ascii="Times New Roman" w:hAnsi="Times New Roman" w:cs="Times New Roman"/>
          <w:sz w:val="24"/>
        </w:rPr>
        <w:t>. 2001;42(7):963-970.</w:t>
      </w:r>
    </w:p>
    <w:p w14:paraId="4B4DDF33"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31. </w:t>
      </w:r>
      <w:r w:rsidRPr="00551217">
        <w:rPr>
          <w:rFonts w:ascii="Times New Roman" w:hAnsi="Times New Roman" w:cs="Times New Roman"/>
          <w:sz w:val="24"/>
        </w:rPr>
        <w:tab/>
        <w:t xml:space="preserve">Scaglioni S, De Cosmi V, Ciappolino V, Parazzini F, Brambilla P, Agostoni C. Factors Influencing Children’s Eating Behaviours. </w:t>
      </w:r>
      <w:r w:rsidRPr="00551217">
        <w:rPr>
          <w:rFonts w:ascii="Times New Roman" w:hAnsi="Times New Roman" w:cs="Times New Roman"/>
          <w:i/>
          <w:iCs/>
          <w:sz w:val="24"/>
        </w:rPr>
        <w:t>Nutrients</w:t>
      </w:r>
      <w:r w:rsidRPr="00551217">
        <w:rPr>
          <w:rFonts w:ascii="Times New Roman" w:hAnsi="Times New Roman" w:cs="Times New Roman"/>
          <w:sz w:val="24"/>
        </w:rPr>
        <w:t>. 2018;10(6):706.</w:t>
      </w:r>
    </w:p>
    <w:p w14:paraId="05787E60"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32. </w:t>
      </w:r>
      <w:r w:rsidRPr="00551217">
        <w:rPr>
          <w:rFonts w:ascii="Times New Roman" w:hAnsi="Times New Roman" w:cs="Times New Roman"/>
          <w:sz w:val="24"/>
        </w:rPr>
        <w:tab/>
        <w:t xml:space="preserve">de Onis M. Child Growth Standards based on length/height, weight and age. </w:t>
      </w:r>
      <w:r w:rsidRPr="00551217">
        <w:rPr>
          <w:rFonts w:ascii="Times New Roman" w:hAnsi="Times New Roman" w:cs="Times New Roman"/>
          <w:i/>
          <w:iCs/>
          <w:sz w:val="24"/>
        </w:rPr>
        <w:t>Acta Paediatr</w:t>
      </w:r>
      <w:r w:rsidRPr="00551217">
        <w:rPr>
          <w:rFonts w:ascii="Times New Roman" w:hAnsi="Times New Roman" w:cs="Times New Roman"/>
          <w:sz w:val="24"/>
        </w:rPr>
        <w:t>. 2006;95(S450):76-85.</w:t>
      </w:r>
    </w:p>
    <w:p w14:paraId="7A94C9FD"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33. </w:t>
      </w:r>
      <w:r w:rsidRPr="00551217">
        <w:rPr>
          <w:rFonts w:ascii="Times New Roman" w:hAnsi="Times New Roman" w:cs="Times New Roman"/>
          <w:sz w:val="24"/>
        </w:rPr>
        <w:tab/>
        <w:t xml:space="preserve">Cole TJ, Lobstein T. Extended international (IOTF) body mass index cut-offs for thinness, overweight and obesity. </w:t>
      </w:r>
      <w:r w:rsidRPr="00551217">
        <w:rPr>
          <w:rFonts w:ascii="Times New Roman" w:hAnsi="Times New Roman" w:cs="Times New Roman"/>
          <w:i/>
          <w:iCs/>
          <w:sz w:val="24"/>
        </w:rPr>
        <w:t>Pediatr Obes</w:t>
      </w:r>
      <w:r w:rsidRPr="00551217">
        <w:rPr>
          <w:rFonts w:ascii="Times New Roman" w:hAnsi="Times New Roman" w:cs="Times New Roman"/>
          <w:sz w:val="24"/>
        </w:rPr>
        <w:t>. 2012;7(4):284-294.</w:t>
      </w:r>
    </w:p>
    <w:p w14:paraId="3915FA0E"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34. </w:t>
      </w:r>
      <w:r w:rsidRPr="00551217">
        <w:rPr>
          <w:rFonts w:ascii="Times New Roman" w:hAnsi="Times New Roman" w:cs="Times New Roman"/>
          <w:sz w:val="24"/>
        </w:rPr>
        <w:tab/>
        <w:t xml:space="preserve">Dalrymple KV, Tydeman FAS, Taylor PD, et al. Adiposity and cardiovascular outcomes in three-year-old children of participants in UPBEAT, an RCT of a complex intervention in pregnant women with obesity. </w:t>
      </w:r>
      <w:r w:rsidRPr="00551217">
        <w:rPr>
          <w:rFonts w:ascii="Times New Roman" w:hAnsi="Times New Roman" w:cs="Times New Roman"/>
          <w:i/>
          <w:iCs/>
          <w:sz w:val="24"/>
        </w:rPr>
        <w:t>Pediatr Obes</w:t>
      </w:r>
      <w:r w:rsidRPr="00551217">
        <w:rPr>
          <w:rFonts w:ascii="Times New Roman" w:hAnsi="Times New Roman" w:cs="Times New Roman"/>
          <w:sz w:val="24"/>
        </w:rPr>
        <w:t>. 2020:e12725. doi:10.1111/ijpo.12725</w:t>
      </w:r>
    </w:p>
    <w:p w14:paraId="1B26AA67"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35. </w:t>
      </w:r>
      <w:r w:rsidRPr="00551217">
        <w:rPr>
          <w:rFonts w:ascii="Times New Roman" w:hAnsi="Times New Roman" w:cs="Times New Roman"/>
          <w:sz w:val="24"/>
        </w:rPr>
        <w:tab/>
        <w:t xml:space="preserve">Aris IM, Bernard JY, Chen L-W, et al. Modifiable risk factors in the first 1000 days for subsequent risk of childhood overweight in an Asian cohort: significance of parental overweight status. </w:t>
      </w:r>
      <w:r w:rsidRPr="00551217">
        <w:rPr>
          <w:rFonts w:ascii="Times New Roman" w:hAnsi="Times New Roman" w:cs="Times New Roman"/>
          <w:i/>
          <w:iCs/>
          <w:sz w:val="24"/>
        </w:rPr>
        <w:t>Int J Obes 2005</w:t>
      </w:r>
      <w:r w:rsidRPr="00551217">
        <w:rPr>
          <w:rFonts w:ascii="Times New Roman" w:hAnsi="Times New Roman" w:cs="Times New Roman"/>
          <w:sz w:val="24"/>
        </w:rPr>
        <w:t>. 2018;42(1):44-51. doi:10.1038/ijo.2017.178</w:t>
      </w:r>
    </w:p>
    <w:p w14:paraId="3563F78D"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36. </w:t>
      </w:r>
      <w:r w:rsidRPr="00551217">
        <w:rPr>
          <w:rFonts w:ascii="Times New Roman" w:hAnsi="Times New Roman" w:cs="Times New Roman"/>
          <w:sz w:val="24"/>
        </w:rPr>
        <w:tab/>
        <w:t xml:space="preserve">Poston L. Maternal obesity, gestational weight gain and diet as determinants of offspring long term health. </w:t>
      </w:r>
      <w:r w:rsidRPr="00551217">
        <w:rPr>
          <w:rFonts w:ascii="Times New Roman" w:hAnsi="Times New Roman" w:cs="Times New Roman"/>
          <w:i/>
          <w:iCs/>
          <w:sz w:val="24"/>
        </w:rPr>
        <w:t>Best Pract Res Clin Endocrinol Metab</w:t>
      </w:r>
      <w:r w:rsidRPr="00551217">
        <w:rPr>
          <w:rFonts w:ascii="Times New Roman" w:hAnsi="Times New Roman" w:cs="Times New Roman"/>
          <w:sz w:val="24"/>
        </w:rPr>
        <w:t>. 2012;26(5):627-639.</w:t>
      </w:r>
    </w:p>
    <w:p w14:paraId="571CB6A9"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37. </w:t>
      </w:r>
      <w:r w:rsidRPr="00551217">
        <w:rPr>
          <w:rFonts w:ascii="Times New Roman" w:hAnsi="Times New Roman" w:cs="Times New Roman"/>
          <w:sz w:val="24"/>
        </w:rPr>
        <w:tab/>
        <w:t xml:space="preserve">Hinkle SN, Sharma AJ, Swan DW, Schieve LA, Ramakrishnan U, Stein AD. Excess gestational weight gain is associated with child adiposity among mothers with normal and overweight prepregnancy weight status. </w:t>
      </w:r>
      <w:r w:rsidRPr="00551217">
        <w:rPr>
          <w:rFonts w:ascii="Times New Roman" w:hAnsi="Times New Roman" w:cs="Times New Roman"/>
          <w:i/>
          <w:iCs/>
          <w:sz w:val="24"/>
        </w:rPr>
        <w:t>J Nutr</w:t>
      </w:r>
      <w:r w:rsidRPr="00551217">
        <w:rPr>
          <w:rFonts w:ascii="Times New Roman" w:hAnsi="Times New Roman" w:cs="Times New Roman"/>
          <w:sz w:val="24"/>
        </w:rPr>
        <w:t>. 2012;142(10):1851-1858.</w:t>
      </w:r>
    </w:p>
    <w:p w14:paraId="03985474"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38. </w:t>
      </w:r>
      <w:r w:rsidRPr="00551217">
        <w:rPr>
          <w:rFonts w:ascii="Times New Roman" w:hAnsi="Times New Roman" w:cs="Times New Roman"/>
          <w:sz w:val="24"/>
        </w:rPr>
        <w:tab/>
        <w:t xml:space="preserve">Gaillard R, Steegers EA, Franco OH, Hofman A, Jaddoe VW. Maternal weight gain in different periods of pregnancy and childhood cardio-metabolic outcomes. The Generation R Study. </w:t>
      </w:r>
      <w:r w:rsidRPr="00551217">
        <w:rPr>
          <w:rFonts w:ascii="Times New Roman" w:hAnsi="Times New Roman" w:cs="Times New Roman"/>
          <w:i/>
          <w:iCs/>
          <w:sz w:val="24"/>
        </w:rPr>
        <w:t>Int J Obes</w:t>
      </w:r>
      <w:r w:rsidRPr="00551217">
        <w:rPr>
          <w:rFonts w:ascii="Times New Roman" w:hAnsi="Times New Roman" w:cs="Times New Roman"/>
          <w:sz w:val="24"/>
        </w:rPr>
        <w:t>. 2015;39(4):677-685.</w:t>
      </w:r>
    </w:p>
    <w:p w14:paraId="05EC9E91"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39. </w:t>
      </w:r>
      <w:r w:rsidRPr="00551217">
        <w:rPr>
          <w:rFonts w:ascii="Times New Roman" w:hAnsi="Times New Roman" w:cs="Times New Roman"/>
          <w:sz w:val="24"/>
        </w:rPr>
        <w:tab/>
        <w:t xml:space="preserve">Patel N, Dalrymple KV, Briley AL, et al. Mode of infant feeding, eating behaviour and anthropometry in infants at 6-months of age born to obese women – a secondary analysis of the UPBEAT trial. </w:t>
      </w:r>
      <w:r w:rsidRPr="00551217">
        <w:rPr>
          <w:rFonts w:ascii="Times New Roman" w:hAnsi="Times New Roman" w:cs="Times New Roman"/>
          <w:i/>
          <w:iCs/>
          <w:sz w:val="24"/>
        </w:rPr>
        <w:t>BMC Pregnancy Childbirth</w:t>
      </w:r>
      <w:r w:rsidRPr="00551217">
        <w:rPr>
          <w:rFonts w:ascii="Times New Roman" w:hAnsi="Times New Roman" w:cs="Times New Roman"/>
          <w:sz w:val="24"/>
        </w:rPr>
        <w:t>. 2018;18(1):355.</w:t>
      </w:r>
    </w:p>
    <w:p w14:paraId="618BCB88"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40. </w:t>
      </w:r>
      <w:r w:rsidRPr="00551217">
        <w:rPr>
          <w:rFonts w:ascii="Times New Roman" w:hAnsi="Times New Roman" w:cs="Times New Roman"/>
          <w:sz w:val="24"/>
        </w:rPr>
        <w:tab/>
        <w:t xml:space="preserve">Koletzko B, von Kries R, Closa R, et al. Lower protein in infant formula is associated with lower weight up to age 2 y: a randomized clinical trial. </w:t>
      </w:r>
      <w:r w:rsidRPr="00551217">
        <w:rPr>
          <w:rFonts w:ascii="Times New Roman" w:hAnsi="Times New Roman" w:cs="Times New Roman"/>
          <w:i/>
          <w:iCs/>
          <w:sz w:val="24"/>
        </w:rPr>
        <w:t>Am J Clin Nutr</w:t>
      </w:r>
      <w:r w:rsidRPr="00551217">
        <w:rPr>
          <w:rFonts w:ascii="Times New Roman" w:hAnsi="Times New Roman" w:cs="Times New Roman"/>
          <w:sz w:val="24"/>
        </w:rPr>
        <w:t>. 2009;89(6):1836-1845.</w:t>
      </w:r>
    </w:p>
    <w:p w14:paraId="4B0C1CB6"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41. </w:t>
      </w:r>
      <w:r w:rsidRPr="00551217">
        <w:rPr>
          <w:rFonts w:ascii="Times New Roman" w:hAnsi="Times New Roman" w:cs="Times New Roman"/>
          <w:sz w:val="24"/>
        </w:rPr>
        <w:tab/>
        <w:t xml:space="preserve">Rito AI, Buoncristiano M, Spinelli A, et al. Association between Characteristics at Birth, Breastfeeding and Obesity in 22 Countries: The WHO European Childhood Obesity Surveillance Initiative – COSI 2015/2017. </w:t>
      </w:r>
      <w:r w:rsidRPr="00551217">
        <w:rPr>
          <w:rFonts w:ascii="Times New Roman" w:hAnsi="Times New Roman" w:cs="Times New Roman"/>
          <w:i/>
          <w:iCs/>
          <w:sz w:val="24"/>
        </w:rPr>
        <w:t>Obes Facts</w:t>
      </w:r>
      <w:r w:rsidRPr="00551217">
        <w:rPr>
          <w:rFonts w:ascii="Times New Roman" w:hAnsi="Times New Roman" w:cs="Times New Roman"/>
          <w:sz w:val="24"/>
        </w:rPr>
        <w:t>. 2019;12(2):226-243.</w:t>
      </w:r>
    </w:p>
    <w:p w14:paraId="2AB65912"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42. </w:t>
      </w:r>
      <w:r w:rsidRPr="00551217">
        <w:rPr>
          <w:rFonts w:ascii="Times New Roman" w:hAnsi="Times New Roman" w:cs="Times New Roman"/>
          <w:sz w:val="24"/>
        </w:rPr>
        <w:tab/>
        <w:t xml:space="preserve">Yan J, Liu L, Zhu Y, Huang G, Wang PP. The association between breastfeeding and childhood obesity: a meta-analysis. </w:t>
      </w:r>
      <w:r w:rsidRPr="00551217">
        <w:rPr>
          <w:rFonts w:ascii="Times New Roman" w:hAnsi="Times New Roman" w:cs="Times New Roman"/>
          <w:i/>
          <w:iCs/>
          <w:sz w:val="24"/>
        </w:rPr>
        <w:t>BMC Public Health</w:t>
      </w:r>
      <w:r w:rsidRPr="00551217">
        <w:rPr>
          <w:rFonts w:ascii="Times New Roman" w:hAnsi="Times New Roman" w:cs="Times New Roman"/>
          <w:sz w:val="24"/>
        </w:rPr>
        <w:t>. 2014;14(1):1267.</w:t>
      </w:r>
    </w:p>
    <w:p w14:paraId="3083D10C"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43. </w:t>
      </w:r>
      <w:r w:rsidRPr="00551217">
        <w:rPr>
          <w:rFonts w:ascii="Times New Roman" w:hAnsi="Times New Roman" w:cs="Times New Roman"/>
          <w:sz w:val="24"/>
        </w:rPr>
        <w:tab/>
        <w:t xml:space="preserve">Woo Baidal JA, Locks LM, Cheng ER, Blake-Lamb TL, Perkins ME, Taveras EM. Risk Factors for Childhood Obesity in the First 1,000 Days: A Systematic Review. </w:t>
      </w:r>
      <w:r w:rsidRPr="00551217">
        <w:rPr>
          <w:rFonts w:ascii="Times New Roman" w:hAnsi="Times New Roman" w:cs="Times New Roman"/>
          <w:i/>
          <w:iCs/>
          <w:sz w:val="24"/>
        </w:rPr>
        <w:t>Am J Prev Med</w:t>
      </w:r>
      <w:r w:rsidRPr="00551217">
        <w:rPr>
          <w:rFonts w:ascii="Times New Roman" w:hAnsi="Times New Roman" w:cs="Times New Roman"/>
          <w:sz w:val="24"/>
        </w:rPr>
        <w:t>. 2016;50(6):761-779.</w:t>
      </w:r>
    </w:p>
    <w:p w14:paraId="4BF7741A"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44. </w:t>
      </w:r>
      <w:r w:rsidRPr="00551217">
        <w:rPr>
          <w:rFonts w:ascii="Times New Roman" w:hAnsi="Times New Roman" w:cs="Times New Roman"/>
          <w:sz w:val="24"/>
        </w:rPr>
        <w:tab/>
        <w:t xml:space="preserve">van Jaarsveld CH, Llewellyn CH, Johnson L, Wardle J. Prospective associations between appetitive traits and weight gain in infancy. </w:t>
      </w:r>
      <w:r w:rsidRPr="00551217">
        <w:rPr>
          <w:rFonts w:ascii="Times New Roman" w:hAnsi="Times New Roman" w:cs="Times New Roman"/>
          <w:i/>
          <w:iCs/>
          <w:sz w:val="24"/>
        </w:rPr>
        <w:t>Am J Clin Nutr</w:t>
      </w:r>
      <w:r w:rsidRPr="00551217">
        <w:rPr>
          <w:rFonts w:ascii="Times New Roman" w:hAnsi="Times New Roman" w:cs="Times New Roman"/>
          <w:sz w:val="24"/>
        </w:rPr>
        <w:t>. 2011;94(6):1562-1567.</w:t>
      </w:r>
    </w:p>
    <w:p w14:paraId="6F2DF2DE"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45. </w:t>
      </w:r>
      <w:r w:rsidRPr="00551217">
        <w:rPr>
          <w:rFonts w:ascii="Times New Roman" w:hAnsi="Times New Roman" w:cs="Times New Roman"/>
          <w:sz w:val="24"/>
        </w:rPr>
        <w:tab/>
        <w:t xml:space="preserve">Okubo H, Crozier SR, Harvey NC, et al. Diet quality across early childhood and adiposity at 6 years: the Southampton Women’s Survey. </w:t>
      </w:r>
      <w:r w:rsidRPr="00551217">
        <w:rPr>
          <w:rFonts w:ascii="Times New Roman" w:hAnsi="Times New Roman" w:cs="Times New Roman"/>
          <w:i/>
          <w:iCs/>
          <w:sz w:val="24"/>
        </w:rPr>
        <w:t>Int J Obes</w:t>
      </w:r>
      <w:r w:rsidRPr="00551217">
        <w:rPr>
          <w:rFonts w:ascii="Times New Roman" w:hAnsi="Times New Roman" w:cs="Times New Roman"/>
          <w:sz w:val="24"/>
        </w:rPr>
        <w:t>. 2015;39(10):1456-1462. doi:10.1038/ijo.2015.97</w:t>
      </w:r>
    </w:p>
    <w:p w14:paraId="50CB1E4A"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46. </w:t>
      </w:r>
      <w:r w:rsidRPr="00551217">
        <w:rPr>
          <w:rFonts w:ascii="Times New Roman" w:hAnsi="Times New Roman" w:cs="Times New Roman"/>
          <w:sz w:val="24"/>
        </w:rPr>
        <w:tab/>
        <w:t xml:space="preserve">Flynn AC, Thompson JMD, Dalrymple KV, et al. Childhood dietary patterns and body composition at age 6 years: the Children of SCOPE study. </w:t>
      </w:r>
      <w:r w:rsidRPr="00551217">
        <w:rPr>
          <w:rFonts w:ascii="Times New Roman" w:hAnsi="Times New Roman" w:cs="Times New Roman"/>
          <w:i/>
          <w:iCs/>
          <w:sz w:val="24"/>
        </w:rPr>
        <w:t>Br J Nutr</w:t>
      </w:r>
      <w:r w:rsidRPr="00551217">
        <w:rPr>
          <w:rFonts w:ascii="Times New Roman" w:hAnsi="Times New Roman" w:cs="Times New Roman"/>
          <w:sz w:val="24"/>
        </w:rPr>
        <w:t>. February 2020:1-21. doi:10.1017/S0007114520000628</w:t>
      </w:r>
    </w:p>
    <w:p w14:paraId="1B55EF9A"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47. </w:t>
      </w:r>
      <w:r w:rsidRPr="00551217">
        <w:rPr>
          <w:rFonts w:ascii="Times New Roman" w:hAnsi="Times New Roman" w:cs="Times New Roman"/>
          <w:sz w:val="24"/>
        </w:rPr>
        <w:tab/>
        <w:t xml:space="preserve">UK Government: Department of Health and Social Care. </w:t>
      </w:r>
      <w:r w:rsidRPr="00551217">
        <w:rPr>
          <w:rFonts w:ascii="Times New Roman" w:hAnsi="Times New Roman" w:cs="Times New Roman"/>
          <w:i/>
          <w:iCs/>
          <w:sz w:val="24"/>
        </w:rPr>
        <w:t>Childhood Obesity: A Plan for Action</w:t>
      </w:r>
      <w:r w:rsidRPr="00551217">
        <w:rPr>
          <w:rFonts w:ascii="Times New Roman" w:hAnsi="Times New Roman" w:cs="Times New Roman"/>
          <w:sz w:val="24"/>
        </w:rPr>
        <w:t>.; 2018. https://www.gov.uk/government/publications/childhood-obesity-a-plan-for-action/childhood-obesity-a-plan-for-action. Accessed April 25, 2019.</w:t>
      </w:r>
    </w:p>
    <w:p w14:paraId="4AD59DF1"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48. </w:t>
      </w:r>
      <w:r w:rsidRPr="00551217">
        <w:rPr>
          <w:rFonts w:ascii="Times New Roman" w:hAnsi="Times New Roman" w:cs="Times New Roman"/>
          <w:sz w:val="24"/>
        </w:rPr>
        <w:tab/>
        <w:t xml:space="preserve">Eisenmann JC, Heelan KA, Welk GJ. Assessing body composition among 3‐to 8‐year‐old children: Anthropometry, BIA, and DXA. </w:t>
      </w:r>
      <w:r w:rsidRPr="00551217">
        <w:rPr>
          <w:rFonts w:ascii="Times New Roman" w:hAnsi="Times New Roman" w:cs="Times New Roman"/>
          <w:i/>
          <w:iCs/>
          <w:sz w:val="24"/>
        </w:rPr>
        <w:t>Obes Res</w:t>
      </w:r>
      <w:r w:rsidRPr="00551217">
        <w:rPr>
          <w:rFonts w:ascii="Times New Roman" w:hAnsi="Times New Roman" w:cs="Times New Roman"/>
          <w:sz w:val="24"/>
        </w:rPr>
        <w:t>. 2004;12(10):1633-1640.</w:t>
      </w:r>
    </w:p>
    <w:p w14:paraId="00190CD5"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49. </w:t>
      </w:r>
      <w:r w:rsidRPr="00551217">
        <w:rPr>
          <w:rFonts w:ascii="Times New Roman" w:hAnsi="Times New Roman" w:cs="Times New Roman"/>
          <w:sz w:val="24"/>
        </w:rPr>
        <w:tab/>
        <w:t xml:space="preserve">i-WIP Collaborative Group. i-WIP Collaborative Group. Effect of diet and physical activity based interventions in pregnancy on gestational weight gain and pregnancy outcomes: meta-analysis of individual participant data from randomised trials. </w:t>
      </w:r>
      <w:r w:rsidRPr="00551217">
        <w:rPr>
          <w:rFonts w:ascii="Times New Roman" w:hAnsi="Times New Roman" w:cs="Times New Roman"/>
          <w:i/>
          <w:iCs/>
          <w:sz w:val="24"/>
        </w:rPr>
        <w:t>BMJ</w:t>
      </w:r>
      <w:r w:rsidRPr="00551217">
        <w:rPr>
          <w:rFonts w:ascii="Times New Roman" w:hAnsi="Times New Roman" w:cs="Times New Roman"/>
          <w:sz w:val="24"/>
        </w:rPr>
        <w:t>. 2017;358:j3119.</w:t>
      </w:r>
    </w:p>
    <w:p w14:paraId="5C0DF888"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50. </w:t>
      </w:r>
      <w:r w:rsidRPr="00551217">
        <w:rPr>
          <w:rFonts w:ascii="Times New Roman" w:hAnsi="Times New Roman" w:cs="Times New Roman"/>
          <w:sz w:val="24"/>
        </w:rPr>
        <w:tab/>
        <w:t xml:space="preserve">Narzisi K, Simons J. Interventions that prevent or reduce obesity in children from birth to five years of age: A systematic review. </w:t>
      </w:r>
      <w:r w:rsidRPr="00551217">
        <w:rPr>
          <w:rFonts w:ascii="Times New Roman" w:hAnsi="Times New Roman" w:cs="Times New Roman"/>
          <w:i/>
          <w:iCs/>
          <w:sz w:val="24"/>
        </w:rPr>
        <w:t>J Child Health Care Prof Work Child Hosp Community</w:t>
      </w:r>
      <w:r w:rsidRPr="00551217">
        <w:rPr>
          <w:rFonts w:ascii="Times New Roman" w:hAnsi="Times New Roman" w:cs="Times New Roman"/>
          <w:sz w:val="24"/>
        </w:rPr>
        <w:t>. April 2020:1367493520917863. doi:10.1177/1367493520917863</w:t>
      </w:r>
    </w:p>
    <w:p w14:paraId="1F04593E" w14:textId="77777777" w:rsidR="00551217" w:rsidRPr="00551217" w:rsidRDefault="00551217" w:rsidP="00551217">
      <w:pPr>
        <w:pStyle w:val="Bibliography"/>
        <w:rPr>
          <w:rFonts w:ascii="Times New Roman" w:hAnsi="Times New Roman" w:cs="Times New Roman"/>
          <w:sz w:val="24"/>
        </w:rPr>
      </w:pPr>
      <w:r w:rsidRPr="00551217">
        <w:rPr>
          <w:rFonts w:ascii="Times New Roman" w:hAnsi="Times New Roman" w:cs="Times New Roman"/>
          <w:sz w:val="24"/>
        </w:rPr>
        <w:t xml:space="preserve">51. </w:t>
      </w:r>
      <w:r w:rsidRPr="00551217">
        <w:rPr>
          <w:rFonts w:ascii="Times New Roman" w:hAnsi="Times New Roman" w:cs="Times New Roman"/>
          <w:sz w:val="24"/>
        </w:rPr>
        <w:tab/>
        <w:t xml:space="preserve">Draper CE, Bosire E, Prioreschi A, et al. Urban young women’s preferences for intervention strategies to promote physical and mental health preconception: A Healthy Life Trajectories Initiative (HeLTI). </w:t>
      </w:r>
      <w:r w:rsidRPr="00551217">
        <w:rPr>
          <w:rFonts w:ascii="Times New Roman" w:hAnsi="Times New Roman" w:cs="Times New Roman"/>
          <w:i/>
          <w:iCs/>
          <w:sz w:val="24"/>
        </w:rPr>
        <w:t>Prev Med Rep</w:t>
      </w:r>
      <w:r w:rsidRPr="00551217">
        <w:rPr>
          <w:rFonts w:ascii="Times New Roman" w:hAnsi="Times New Roman" w:cs="Times New Roman"/>
          <w:sz w:val="24"/>
        </w:rPr>
        <w:t>. 2019;14. doi:10.1016/j.pmedr.2019.100846</w:t>
      </w:r>
    </w:p>
    <w:p w14:paraId="335392A4" w14:textId="30BCAC0E" w:rsidR="000C0D1C" w:rsidRPr="00A52D79" w:rsidRDefault="00382409" w:rsidP="00EB537A">
      <w:pPr>
        <w:spacing w:line="360" w:lineRule="auto"/>
        <w:jc w:val="both"/>
        <w:rPr>
          <w:rFonts w:ascii="Times New Roman" w:hAnsi="Times New Roman" w:cs="Times New Roman"/>
          <w:sz w:val="24"/>
          <w:szCs w:val="24"/>
        </w:rPr>
        <w:sectPr w:rsidR="000C0D1C" w:rsidRPr="00A52D79" w:rsidSect="0007028B">
          <w:pgSz w:w="11906" w:h="16838"/>
          <w:pgMar w:top="1440" w:right="1440" w:bottom="1440" w:left="1440" w:header="708" w:footer="708" w:gutter="0"/>
          <w:cols w:space="708"/>
          <w:docGrid w:linePitch="360"/>
        </w:sectPr>
      </w:pPr>
      <w:r w:rsidRPr="00A52D79">
        <w:rPr>
          <w:rFonts w:ascii="Times New Roman" w:hAnsi="Times New Roman" w:cs="Times New Roman"/>
          <w:sz w:val="24"/>
          <w:szCs w:val="24"/>
        </w:rPr>
        <w:fldChar w:fldCharType="end"/>
      </w:r>
    </w:p>
    <w:p w14:paraId="2E041046" w14:textId="77777777" w:rsidR="003E317A" w:rsidRPr="00A52D79" w:rsidRDefault="003E317A" w:rsidP="00EB537A">
      <w:pPr>
        <w:spacing w:line="360" w:lineRule="auto"/>
        <w:jc w:val="both"/>
        <w:rPr>
          <w:rFonts w:ascii="Times New Roman" w:hAnsi="Times New Roman" w:cs="Times New Roman"/>
          <w:sz w:val="24"/>
          <w:szCs w:val="24"/>
        </w:rPr>
      </w:pPr>
    </w:p>
    <w:p w14:paraId="7AB01168" w14:textId="77777777" w:rsidR="003E317A" w:rsidRPr="00A52D79" w:rsidRDefault="003E317A" w:rsidP="00EB537A">
      <w:pPr>
        <w:spacing w:line="360" w:lineRule="auto"/>
        <w:jc w:val="both"/>
        <w:rPr>
          <w:rFonts w:ascii="Times New Roman" w:hAnsi="Times New Roman" w:cs="Times New Roman"/>
          <w:sz w:val="24"/>
          <w:szCs w:val="24"/>
        </w:rPr>
      </w:pPr>
    </w:p>
    <w:p w14:paraId="578D2CB9" w14:textId="6CF1289D" w:rsidR="003E317A" w:rsidRPr="00A52D79" w:rsidRDefault="003E317A" w:rsidP="00EB537A">
      <w:pPr>
        <w:spacing w:line="360" w:lineRule="auto"/>
        <w:jc w:val="both"/>
        <w:rPr>
          <w:rFonts w:ascii="Times New Roman" w:hAnsi="Times New Roman" w:cs="Times New Roman"/>
          <w:sz w:val="24"/>
          <w:szCs w:val="24"/>
        </w:rPr>
        <w:sectPr w:rsidR="003E317A" w:rsidRPr="00A52D79" w:rsidSect="00730C43">
          <w:pgSz w:w="11906" w:h="16838"/>
          <w:pgMar w:top="2880" w:right="1440" w:bottom="2880" w:left="1440" w:header="708" w:footer="708" w:gutter="0"/>
          <w:cols w:space="708"/>
          <w:docGrid w:linePitch="360"/>
        </w:sectPr>
      </w:pPr>
    </w:p>
    <w:p w14:paraId="1F4671E5" w14:textId="4F1C4E5A" w:rsidR="000C0D1C" w:rsidRPr="00A52D79" w:rsidRDefault="000C0D1C" w:rsidP="00EB537A">
      <w:pPr>
        <w:spacing w:line="360" w:lineRule="auto"/>
        <w:jc w:val="both"/>
        <w:rPr>
          <w:rFonts w:ascii="Times New Roman" w:hAnsi="Times New Roman" w:cs="Times New Roman"/>
          <w:sz w:val="24"/>
          <w:szCs w:val="24"/>
        </w:rPr>
      </w:pPr>
    </w:p>
    <w:sectPr w:rsidR="000C0D1C" w:rsidRPr="00A52D79" w:rsidSect="00FF738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3F6E17" w14:textId="77777777" w:rsidR="00FD1182" w:rsidRDefault="00FD1182" w:rsidP="000C0D1C">
      <w:pPr>
        <w:spacing w:after="0" w:line="240" w:lineRule="auto"/>
      </w:pPr>
      <w:r>
        <w:separator/>
      </w:r>
    </w:p>
  </w:endnote>
  <w:endnote w:type="continuationSeparator" w:id="0">
    <w:p w14:paraId="79616F40" w14:textId="77777777" w:rsidR="00FD1182" w:rsidRDefault="00FD1182" w:rsidP="000C0D1C">
      <w:pPr>
        <w:spacing w:after="0" w:line="240" w:lineRule="auto"/>
      </w:pPr>
      <w:r>
        <w:continuationSeparator/>
      </w:r>
    </w:p>
  </w:endnote>
  <w:endnote w:type="continuationNotice" w:id="1">
    <w:p w14:paraId="56508294" w14:textId="77777777" w:rsidR="00FD1182" w:rsidRDefault="00FD11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calaLancetPro">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411195503"/>
      <w:docPartObj>
        <w:docPartGallery w:val="Page Numbers (Bottom of Page)"/>
        <w:docPartUnique/>
      </w:docPartObj>
    </w:sdtPr>
    <w:sdtEndPr>
      <w:rPr>
        <w:noProof/>
      </w:rPr>
    </w:sdtEndPr>
    <w:sdtContent>
      <w:p w14:paraId="0E659A93" w14:textId="77777777" w:rsidR="00FF5EF5" w:rsidRDefault="00FF5EF5">
        <w:pPr>
          <w:pStyle w:val="Footer"/>
          <w:jc w:val="right"/>
          <w:rPr>
            <w:rFonts w:ascii="Arial" w:hAnsi="Arial" w:cs="Arial"/>
          </w:rPr>
        </w:pPr>
      </w:p>
      <w:p w14:paraId="0B589F83" w14:textId="3A4BF0E7" w:rsidR="00FF5EF5" w:rsidRPr="000C0D1C" w:rsidRDefault="00FC16CF">
        <w:pPr>
          <w:pStyle w:val="Footer"/>
          <w:jc w:val="right"/>
          <w:rPr>
            <w:rFonts w:ascii="Arial" w:hAnsi="Arial" w:cs="Arial"/>
          </w:rPr>
        </w:pPr>
      </w:p>
    </w:sdtContent>
  </w:sdt>
  <w:p w14:paraId="53D98565" w14:textId="77777777" w:rsidR="00FF5EF5" w:rsidRDefault="00FF5EF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213627" w14:textId="77777777" w:rsidR="00FD1182" w:rsidRDefault="00FD1182" w:rsidP="000C0D1C">
      <w:pPr>
        <w:spacing w:after="0" w:line="240" w:lineRule="auto"/>
      </w:pPr>
      <w:r>
        <w:separator/>
      </w:r>
    </w:p>
  </w:footnote>
  <w:footnote w:type="continuationSeparator" w:id="0">
    <w:p w14:paraId="7134D760" w14:textId="77777777" w:rsidR="00FD1182" w:rsidRDefault="00FD1182" w:rsidP="000C0D1C">
      <w:pPr>
        <w:spacing w:after="0" w:line="240" w:lineRule="auto"/>
      </w:pPr>
      <w:r>
        <w:continuationSeparator/>
      </w:r>
    </w:p>
  </w:footnote>
  <w:footnote w:type="continuationNotice" w:id="1">
    <w:p w14:paraId="52291FCE" w14:textId="77777777" w:rsidR="00FD1182" w:rsidRDefault="00FD1182">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1277762"/>
      <w:docPartObj>
        <w:docPartGallery w:val="Page Numbers (Top of Page)"/>
        <w:docPartUnique/>
      </w:docPartObj>
    </w:sdtPr>
    <w:sdtEndPr>
      <w:rPr>
        <w:noProof/>
      </w:rPr>
    </w:sdtEndPr>
    <w:sdtContent>
      <w:p w14:paraId="3AEC96C2" w14:textId="6C68BEBA" w:rsidR="00FF5EF5" w:rsidRDefault="00FF5EF5">
        <w:pPr>
          <w:pStyle w:val="Header"/>
          <w:jc w:val="right"/>
        </w:pPr>
        <w:r>
          <w:fldChar w:fldCharType="begin"/>
        </w:r>
        <w:r>
          <w:instrText xml:space="preserve"> PAGE   \* MERGEFORMAT </w:instrText>
        </w:r>
        <w:r>
          <w:fldChar w:fldCharType="separate"/>
        </w:r>
        <w:r w:rsidR="00FC16CF">
          <w:rPr>
            <w:noProof/>
          </w:rPr>
          <w:t>1</w:t>
        </w:r>
        <w:r>
          <w:rPr>
            <w:noProof/>
          </w:rPr>
          <w:fldChar w:fldCharType="end"/>
        </w:r>
      </w:p>
    </w:sdtContent>
  </w:sdt>
  <w:p w14:paraId="4A323DB0" w14:textId="77777777" w:rsidR="00FF5EF5" w:rsidRDefault="00FF5EF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D26DF3"/>
    <w:multiLevelType w:val="hybridMultilevel"/>
    <w:tmpl w:val="486016F4"/>
    <w:lvl w:ilvl="0" w:tplc="C02034F0">
      <w:start w:val="25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AE4E7D"/>
    <w:multiLevelType w:val="hybridMultilevel"/>
    <w:tmpl w:val="FF4E1D5A"/>
    <w:lvl w:ilvl="0" w:tplc="590C7710">
      <w:start w:val="1"/>
      <w:numFmt w:val="bullet"/>
      <w:lvlText w:val="-"/>
      <w:lvlJc w:val="left"/>
      <w:pPr>
        <w:ind w:left="600" w:hanging="360"/>
      </w:pPr>
      <w:rPr>
        <w:rFonts w:ascii="Arial" w:eastAsiaTheme="minorHAnsi" w:hAnsi="Arial" w:cs="Aria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2" w15:restartNumberingAfterBreak="0">
    <w:nsid w:val="6AB334DE"/>
    <w:multiLevelType w:val="multilevel"/>
    <w:tmpl w:val="E42AD5DA"/>
    <w:lvl w:ilvl="0">
      <w:start w:val="2"/>
      <w:numFmt w:val="decimal"/>
      <w:pStyle w:val="Heading1"/>
      <w:lvlText w:val="Chapter %1"/>
      <w:lvlJc w:val="left"/>
      <w:pPr>
        <w:ind w:left="432" w:hanging="432"/>
      </w:pPr>
      <w:rPr>
        <w:rFonts w:hint="default"/>
      </w:rPr>
    </w:lvl>
    <w:lvl w:ilvl="1">
      <w:start w:val="1"/>
      <w:numFmt w:val="decimal"/>
      <w:pStyle w:val="Heading2"/>
      <w:lvlText w:val="%1.%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959"/>
    <w:rsid w:val="000003F3"/>
    <w:rsid w:val="00000FDD"/>
    <w:rsid w:val="00001004"/>
    <w:rsid w:val="00001831"/>
    <w:rsid w:val="00002154"/>
    <w:rsid w:val="0000397E"/>
    <w:rsid w:val="00003B8F"/>
    <w:rsid w:val="000040FF"/>
    <w:rsid w:val="00004269"/>
    <w:rsid w:val="00004697"/>
    <w:rsid w:val="00004716"/>
    <w:rsid w:val="000064E3"/>
    <w:rsid w:val="00006F3D"/>
    <w:rsid w:val="000071F1"/>
    <w:rsid w:val="0001010A"/>
    <w:rsid w:val="000107C1"/>
    <w:rsid w:val="00010C15"/>
    <w:rsid w:val="00011EC5"/>
    <w:rsid w:val="0001398E"/>
    <w:rsid w:val="00013A18"/>
    <w:rsid w:val="00014171"/>
    <w:rsid w:val="00014239"/>
    <w:rsid w:val="000173F2"/>
    <w:rsid w:val="00017FF8"/>
    <w:rsid w:val="000205DE"/>
    <w:rsid w:val="000217C1"/>
    <w:rsid w:val="00022235"/>
    <w:rsid w:val="00023181"/>
    <w:rsid w:val="00023AAB"/>
    <w:rsid w:val="00023F71"/>
    <w:rsid w:val="00024026"/>
    <w:rsid w:val="00024459"/>
    <w:rsid w:val="00024C7D"/>
    <w:rsid w:val="000259F4"/>
    <w:rsid w:val="0002628D"/>
    <w:rsid w:val="0002662C"/>
    <w:rsid w:val="000271CC"/>
    <w:rsid w:val="000272B0"/>
    <w:rsid w:val="000326D3"/>
    <w:rsid w:val="0003417E"/>
    <w:rsid w:val="00036159"/>
    <w:rsid w:val="00036506"/>
    <w:rsid w:val="00036F0B"/>
    <w:rsid w:val="000377FC"/>
    <w:rsid w:val="0004117D"/>
    <w:rsid w:val="00041400"/>
    <w:rsid w:val="00041536"/>
    <w:rsid w:val="0004156D"/>
    <w:rsid w:val="00043239"/>
    <w:rsid w:val="000438D6"/>
    <w:rsid w:val="00043E55"/>
    <w:rsid w:val="000448A1"/>
    <w:rsid w:val="000453C4"/>
    <w:rsid w:val="00045720"/>
    <w:rsid w:val="0004672C"/>
    <w:rsid w:val="000468AF"/>
    <w:rsid w:val="00046E46"/>
    <w:rsid w:val="00047354"/>
    <w:rsid w:val="00050512"/>
    <w:rsid w:val="00050AE7"/>
    <w:rsid w:val="00051DE8"/>
    <w:rsid w:val="0005203A"/>
    <w:rsid w:val="000521F9"/>
    <w:rsid w:val="00053E9D"/>
    <w:rsid w:val="000543B9"/>
    <w:rsid w:val="00054A79"/>
    <w:rsid w:val="000565E0"/>
    <w:rsid w:val="0005773C"/>
    <w:rsid w:val="000614A9"/>
    <w:rsid w:val="00063161"/>
    <w:rsid w:val="00063C5C"/>
    <w:rsid w:val="00064B75"/>
    <w:rsid w:val="00065390"/>
    <w:rsid w:val="00066414"/>
    <w:rsid w:val="00067C03"/>
    <w:rsid w:val="0007028B"/>
    <w:rsid w:val="0007030F"/>
    <w:rsid w:val="00070432"/>
    <w:rsid w:val="00071A16"/>
    <w:rsid w:val="0007327B"/>
    <w:rsid w:val="00073E7A"/>
    <w:rsid w:val="00074069"/>
    <w:rsid w:val="00074B8E"/>
    <w:rsid w:val="00075823"/>
    <w:rsid w:val="00075871"/>
    <w:rsid w:val="00075B48"/>
    <w:rsid w:val="0007620B"/>
    <w:rsid w:val="00077E35"/>
    <w:rsid w:val="00081001"/>
    <w:rsid w:val="00085009"/>
    <w:rsid w:val="00085AA8"/>
    <w:rsid w:val="0008611B"/>
    <w:rsid w:val="00086AF6"/>
    <w:rsid w:val="00086BE1"/>
    <w:rsid w:val="00086E20"/>
    <w:rsid w:val="00087418"/>
    <w:rsid w:val="000919F0"/>
    <w:rsid w:val="00091CF6"/>
    <w:rsid w:val="00092573"/>
    <w:rsid w:val="00092659"/>
    <w:rsid w:val="000930C7"/>
    <w:rsid w:val="00093D72"/>
    <w:rsid w:val="000944C4"/>
    <w:rsid w:val="00094A7C"/>
    <w:rsid w:val="00095E04"/>
    <w:rsid w:val="000968E8"/>
    <w:rsid w:val="000971C6"/>
    <w:rsid w:val="0009785F"/>
    <w:rsid w:val="00097B7E"/>
    <w:rsid w:val="00097FEB"/>
    <w:rsid w:val="000A034E"/>
    <w:rsid w:val="000A2294"/>
    <w:rsid w:val="000A2E17"/>
    <w:rsid w:val="000A3D4D"/>
    <w:rsid w:val="000A421E"/>
    <w:rsid w:val="000A4414"/>
    <w:rsid w:val="000A513B"/>
    <w:rsid w:val="000A55F4"/>
    <w:rsid w:val="000A6511"/>
    <w:rsid w:val="000A7145"/>
    <w:rsid w:val="000A7F5E"/>
    <w:rsid w:val="000B035F"/>
    <w:rsid w:val="000B0FCD"/>
    <w:rsid w:val="000B103A"/>
    <w:rsid w:val="000B1876"/>
    <w:rsid w:val="000B1B6A"/>
    <w:rsid w:val="000B2225"/>
    <w:rsid w:val="000B29F8"/>
    <w:rsid w:val="000B3E87"/>
    <w:rsid w:val="000B45AA"/>
    <w:rsid w:val="000B4BC1"/>
    <w:rsid w:val="000B5F6D"/>
    <w:rsid w:val="000B6238"/>
    <w:rsid w:val="000B6F58"/>
    <w:rsid w:val="000B742A"/>
    <w:rsid w:val="000C025C"/>
    <w:rsid w:val="000C04E4"/>
    <w:rsid w:val="000C0A84"/>
    <w:rsid w:val="000C0D1C"/>
    <w:rsid w:val="000C1081"/>
    <w:rsid w:val="000C1900"/>
    <w:rsid w:val="000C29A9"/>
    <w:rsid w:val="000C2C53"/>
    <w:rsid w:val="000C2F6B"/>
    <w:rsid w:val="000C37EF"/>
    <w:rsid w:val="000C3A7E"/>
    <w:rsid w:val="000C3F03"/>
    <w:rsid w:val="000C44AA"/>
    <w:rsid w:val="000D02EB"/>
    <w:rsid w:val="000D06A9"/>
    <w:rsid w:val="000D106C"/>
    <w:rsid w:val="000D16E9"/>
    <w:rsid w:val="000D2645"/>
    <w:rsid w:val="000D329C"/>
    <w:rsid w:val="000D3ED9"/>
    <w:rsid w:val="000D422E"/>
    <w:rsid w:val="000D4231"/>
    <w:rsid w:val="000D5013"/>
    <w:rsid w:val="000D535E"/>
    <w:rsid w:val="000D5A0F"/>
    <w:rsid w:val="000D5DFB"/>
    <w:rsid w:val="000D7A32"/>
    <w:rsid w:val="000E0924"/>
    <w:rsid w:val="000E1CD2"/>
    <w:rsid w:val="000E3BAD"/>
    <w:rsid w:val="000E3C14"/>
    <w:rsid w:val="000E59BF"/>
    <w:rsid w:val="000E5C51"/>
    <w:rsid w:val="000E757F"/>
    <w:rsid w:val="000F0823"/>
    <w:rsid w:val="000F1893"/>
    <w:rsid w:val="000F1A53"/>
    <w:rsid w:val="000F1F74"/>
    <w:rsid w:val="000F23EF"/>
    <w:rsid w:val="000F25CB"/>
    <w:rsid w:val="000F4C8D"/>
    <w:rsid w:val="000F55F4"/>
    <w:rsid w:val="000F5627"/>
    <w:rsid w:val="000F5D3E"/>
    <w:rsid w:val="000F5D43"/>
    <w:rsid w:val="000F69EF"/>
    <w:rsid w:val="000F7DD7"/>
    <w:rsid w:val="000F7F97"/>
    <w:rsid w:val="00100437"/>
    <w:rsid w:val="0010083B"/>
    <w:rsid w:val="00100A87"/>
    <w:rsid w:val="00100BF2"/>
    <w:rsid w:val="00101218"/>
    <w:rsid w:val="0010171B"/>
    <w:rsid w:val="00101DA6"/>
    <w:rsid w:val="00102D61"/>
    <w:rsid w:val="00103A1A"/>
    <w:rsid w:val="00103A3A"/>
    <w:rsid w:val="001041D3"/>
    <w:rsid w:val="00104372"/>
    <w:rsid w:val="00104B44"/>
    <w:rsid w:val="00104BBD"/>
    <w:rsid w:val="00105299"/>
    <w:rsid w:val="001103EF"/>
    <w:rsid w:val="00111BCC"/>
    <w:rsid w:val="001123E0"/>
    <w:rsid w:val="00112CC4"/>
    <w:rsid w:val="00112DC2"/>
    <w:rsid w:val="00113462"/>
    <w:rsid w:val="00113491"/>
    <w:rsid w:val="001147CD"/>
    <w:rsid w:val="00115016"/>
    <w:rsid w:val="001152D1"/>
    <w:rsid w:val="00116B17"/>
    <w:rsid w:val="00117AD4"/>
    <w:rsid w:val="00121118"/>
    <w:rsid w:val="00121364"/>
    <w:rsid w:val="001215FF"/>
    <w:rsid w:val="0012470F"/>
    <w:rsid w:val="00124C6A"/>
    <w:rsid w:val="00125ED4"/>
    <w:rsid w:val="001273E1"/>
    <w:rsid w:val="00127869"/>
    <w:rsid w:val="00130A41"/>
    <w:rsid w:val="00130D7E"/>
    <w:rsid w:val="00130EA6"/>
    <w:rsid w:val="00131362"/>
    <w:rsid w:val="0013171B"/>
    <w:rsid w:val="00131850"/>
    <w:rsid w:val="001319EC"/>
    <w:rsid w:val="00133B11"/>
    <w:rsid w:val="00134031"/>
    <w:rsid w:val="00134D32"/>
    <w:rsid w:val="001356F4"/>
    <w:rsid w:val="00135A12"/>
    <w:rsid w:val="00135E4B"/>
    <w:rsid w:val="00136153"/>
    <w:rsid w:val="00136400"/>
    <w:rsid w:val="00136E0E"/>
    <w:rsid w:val="00137CA6"/>
    <w:rsid w:val="00140B0E"/>
    <w:rsid w:val="00140DDE"/>
    <w:rsid w:val="00141A4A"/>
    <w:rsid w:val="00141BEF"/>
    <w:rsid w:val="00141D96"/>
    <w:rsid w:val="0014267E"/>
    <w:rsid w:val="00143078"/>
    <w:rsid w:val="00143161"/>
    <w:rsid w:val="001431D1"/>
    <w:rsid w:val="0014360C"/>
    <w:rsid w:val="00143B2D"/>
    <w:rsid w:val="00143E5C"/>
    <w:rsid w:val="001448D7"/>
    <w:rsid w:val="0014572D"/>
    <w:rsid w:val="0014630C"/>
    <w:rsid w:val="00146A0B"/>
    <w:rsid w:val="00146D28"/>
    <w:rsid w:val="00147288"/>
    <w:rsid w:val="00147AF7"/>
    <w:rsid w:val="00150B9E"/>
    <w:rsid w:val="0015256B"/>
    <w:rsid w:val="00152C43"/>
    <w:rsid w:val="00152FFE"/>
    <w:rsid w:val="00153E41"/>
    <w:rsid w:val="00154854"/>
    <w:rsid w:val="001549BE"/>
    <w:rsid w:val="00154BBE"/>
    <w:rsid w:val="00154DE6"/>
    <w:rsid w:val="00155935"/>
    <w:rsid w:val="00157C4B"/>
    <w:rsid w:val="00157F47"/>
    <w:rsid w:val="0016013A"/>
    <w:rsid w:val="00160275"/>
    <w:rsid w:val="00160513"/>
    <w:rsid w:val="0016051C"/>
    <w:rsid w:val="0016105B"/>
    <w:rsid w:val="00161F68"/>
    <w:rsid w:val="001625E3"/>
    <w:rsid w:val="00164973"/>
    <w:rsid w:val="00164BD9"/>
    <w:rsid w:val="00164DF7"/>
    <w:rsid w:val="0016695A"/>
    <w:rsid w:val="00167DFD"/>
    <w:rsid w:val="00170166"/>
    <w:rsid w:val="001701EB"/>
    <w:rsid w:val="001703BB"/>
    <w:rsid w:val="0017214F"/>
    <w:rsid w:val="0017291F"/>
    <w:rsid w:val="00173225"/>
    <w:rsid w:val="001738D8"/>
    <w:rsid w:val="00174A3D"/>
    <w:rsid w:val="00174E7E"/>
    <w:rsid w:val="001753B9"/>
    <w:rsid w:val="00175D56"/>
    <w:rsid w:val="00176687"/>
    <w:rsid w:val="001800FB"/>
    <w:rsid w:val="00180E9B"/>
    <w:rsid w:val="001819E0"/>
    <w:rsid w:val="00181D59"/>
    <w:rsid w:val="0018201D"/>
    <w:rsid w:val="00182578"/>
    <w:rsid w:val="0018397F"/>
    <w:rsid w:val="00184359"/>
    <w:rsid w:val="001854D8"/>
    <w:rsid w:val="00186C35"/>
    <w:rsid w:val="00186D35"/>
    <w:rsid w:val="0019036D"/>
    <w:rsid w:val="00190BAB"/>
    <w:rsid w:val="00190DDD"/>
    <w:rsid w:val="00191390"/>
    <w:rsid w:val="001915B3"/>
    <w:rsid w:val="00191EEB"/>
    <w:rsid w:val="00192359"/>
    <w:rsid w:val="001923DB"/>
    <w:rsid w:val="00192CCE"/>
    <w:rsid w:val="001930C9"/>
    <w:rsid w:val="00195291"/>
    <w:rsid w:val="00195E6B"/>
    <w:rsid w:val="00197D3E"/>
    <w:rsid w:val="001A3728"/>
    <w:rsid w:val="001A41AD"/>
    <w:rsid w:val="001A44D8"/>
    <w:rsid w:val="001A4997"/>
    <w:rsid w:val="001A4FE2"/>
    <w:rsid w:val="001A5A94"/>
    <w:rsid w:val="001A5EB5"/>
    <w:rsid w:val="001A656C"/>
    <w:rsid w:val="001A684B"/>
    <w:rsid w:val="001A6EFA"/>
    <w:rsid w:val="001A77EA"/>
    <w:rsid w:val="001B0244"/>
    <w:rsid w:val="001B0CF1"/>
    <w:rsid w:val="001B3192"/>
    <w:rsid w:val="001B5121"/>
    <w:rsid w:val="001B59BC"/>
    <w:rsid w:val="001B5E29"/>
    <w:rsid w:val="001B7866"/>
    <w:rsid w:val="001C0D74"/>
    <w:rsid w:val="001C1D10"/>
    <w:rsid w:val="001C26C2"/>
    <w:rsid w:val="001C2A40"/>
    <w:rsid w:val="001C32D8"/>
    <w:rsid w:val="001C63F4"/>
    <w:rsid w:val="001C6BB2"/>
    <w:rsid w:val="001C6C6B"/>
    <w:rsid w:val="001C6DF3"/>
    <w:rsid w:val="001C7568"/>
    <w:rsid w:val="001D0E00"/>
    <w:rsid w:val="001D139A"/>
    <w:rsid w:val="001D16AE"/>
    <w:rsid w:val="001D2616"/>
    <w:rsid w:val="001D2951"/>
    <w:rsid w:val="001D3DA2"/>
    <w:rsid w:val="001D4284"/>
    <w:rsid w:val="001D53E9"/>
    <w:rsid w:val="001D5C2C"/>
    <w:rsid w:val="001D69F3"/>
    <w:rsid w:val="001E0C86"/>
    <w:rsid w:val="001E1255"/>
    <w:rsid w:val="001E17FF"/>
    <w:rsid w:val="001E2757"/>
    <w:rsid w:val="001E2D25"/>
    <w:rsid w:val="001E333A"/>
    <w:rsid w:val="001E346B"/>
    <w:rsid w:val="001E42EC"/>
    <w:rsid w:val="001E4543"/>
    <w:rsid w:val="001E4FA6"/>
    <w:rsid w:val="001E5322"/>
    <w:rsid w:val="001E78DE"/>
    <w:rsid w:val="001E7915"/>
    <w:rsid w:val="001E7E77"/>
    <w:rsid w:val="001E7E92"/>
    <w:rsid w:val="001F0867"/>
    <w:rsid w:val="001F0CC2"/>
    <w:rsid w:val="001F38DC"/>
    <w:rsid w:val="001F3AD5"/>
    <w:rsid w:val="001F4DCB"/>
    <w:rsid w:val="002000ED"/>
    <w:rsid w:val="00200132"/>
    <w:rsid w:val="002004C0"/>
    <w:rsid w:val="002012CF"/>
    <w:rsid w:val="0020195B"/>
    <w:rsid w:val="00202123"/>
    <w:rsid w:val="002038E5"/>
    <w:rsid w:val="00203D10"/>
    <w:rsid w:val="002040C4"/>
    <w:rsid w:val="00204162"/>
    <w:rsid w:val="0020745E"/>
    <w:rsid w:val="00210641"/>
    <w:rsid w:val="002119A5"/>
    <w:rsid w:val="002136B9"/>
    <w:rsid w:val="0021409D"/>
    <w:rsid w:val="0021444C"/>
    <w:rsid w:val="00214516"/>
    <w:rsid w:val="00214993"/>
    <w:rsid w:val="00215705"/>
    <w:rsid w:val="0021648C"/>
    <w:rsid w:val="0021648F"/>
    <w:rsid w:val="002165BA"/>
    <w:rsid w:val="00216798"/>
    <w:rsid w:val="00217B97"/>
    <w:rsid w:val="00220049"/>
    <w:rsid w:val="00221CB4"/>
    <w:rsid w:val="00223C7B"/>
    <w:rsid w:val="002242A2"/>
    <w:rsid w:val="002272DC"/>
    <w:rsid w:val="00227466"/>
    <w:rsid w:val="00227B79"/>
    <w:rsid w:val="0023125B"/>
    <w:rsid w:val="002328CB"/>
    <w:rsid w:val="002330D7"/>
    <w:rsid w:val="002331A7"/>
    <w:rsid w:val="0023368F"/>
    <w:rsid w:val="002339C0"/>
    <w:rsid w:val="002343F4"/>
    <w:rsid w:val="00234B4D"/>
    <w:rsid w:val="00234EA9"/>
    <w:rsid w:val="00235952"/>
    <w:rsid w:val="00237BF7"/>
    <w:rsid w:val="0024008C"/>
    <w:rsid w:val="002413BD"/>
    <w:rsid w:val="002413E4"/>
    <w:rsid w:val="002433C7"/>
    <w:rsid w:val="00243492"/>
    <w:rsid w:val="00244EE6"/>
    <w:rsid w:val="0024506C"/>
    <w:rsid w:val="0024518A"/>
    <w:rsid w:val="0024589D"/>
    <w:rsid w:val="00246DF8"/>
    <w:rsid w:val="00246ED1"/>
    <w:rsid w:val="002478B6"/>
    <w:rsid w:val="00247F7D"/>
    <w:rsid w:val="0025021D"/>
    <w:rsid w:val="00251E43"/>
    <w:rsid w:val="00252092"/>
    <w:rsid w:val="00252CFB"/>
    <w:rsid w:val="00253A36"/>
    <w:rsid w:val="00254B7A"/>
    <w:rsid w:val="002570FD"/>
    <w:rsid w:val="00260296"/>
    <w:rsid w:val="002602BB"/>
    <w:rsid w:val="00260432"/>
    <w:rsid w:val="002609D8"/>
    <w:rsid w:val="00261BE6"/>
    <w:rsid w:val="00262997"/>
    <w:rsid w:val="002632DA"/>
    <w:rsid w:val="002640B6"/>
    <w:rsid w:val="0026563F"/>
    <w:rsid w:val="00265764"/>
    <w:rsid w:val="00265E5E"/>
    <w:rsid w:val="0026642F"/>
    <w:rsid w:val="0026673D"/>
    <w:rsid w:val="00266CAA"/>
    <w:rsid w:val="00266DE8"/>
    <w:rsid w:val="00267486"/>
    <w:rsid w:val="00270995"/>
    <w:rsid w:val="00270B10"/>
    <w:rsid w:val="00270CC1"/>
    <w:rsid w:val="0027105F"/>
    <w:rsid w:val="00271168"/>
    <w:rsid w:val="00272311"/>
    <w:rsid w:val="002723DC"/>
    <w:rsid w:val="00272D67"/>
    <w:rsid w:val="00273019"/>
    <w:rsid w:val="0027334B"/>
    <w:rsid w:val="002749E4"/>
    <w:rsid w:val="00274DDF"/>
    <w:rsid w:val="00276E48"/>
    <w:rsid w:val="002776D4"/>
    <w:rsid w:val="00277E92"/>
    <w:rsid w:val="00281EA8"/>
    <w:rsid w:val="00282E27"/>
    <w:rsid w:val="002833A3"/>
    <w:rsid w:val="002835B5"/>
    <w:rsid w:val="00283B6B"/>
    <w:rsid w:val="00283FDA"/>
    <w:rsid w:val="00284116"/>
    <w:rsid w:val="0028431B"/>
    <w:rsid w:val="002847BE"/>
    <w:rsid w:val="002848D1"/>
    <w:rsid w:val="00284A5E"/>
    <w:rsid w:val="00285192"/>
    <w:rsid w:val="00285A0A"/>
    <w:rsid w:val="002866CA"/>
    <w:rsid w:val="00286C3A"/>
    <w:rsid w:val="00286D75"/>
    <w:rsid w:val="00287351"/>
    <w:rsid w:val="002924A3"/>
    <w:rsid w:val="00293826"/>
    <w:rsid w:val="00293C3F"/>
    <w:rsid w:val="00294504"/>
    <w:rsid w:val="002949C7"/>
    <w:rsid w:val="00295ADA"/>
    <w:rsid w:val="00295EFB"/>
    <w:rsid w:val="002962C7"/>
    <w:rsid w:val="00297C4B"/>
    <w:rsid w:val="00297C80"/>
    <w:rsid w:val="002A057C"/>
    <w:rsid w:val="002A1195"/>
    <w:rsid w:val="002A1C69"/>
    <w:rsid w:val="002A2B1E"/>
    <w:rsid w:val="002B03E9"/>
    <w:rsid w:val="002B0425"/>
    <w:rsid w:val="002B0706"/>
    <w:rsid w:val="002B0C11"/>
    <w:rsid w:val="002B0F0C"/>
    <w:rsid w:val="002B2EF8"/>
    <w:rsid w:val="002B33CC"/>
    <w:rsid w:val="002B395A"/>
    <w:rsid w:val="002B3B38"/>
    <w:rsid w:val="002B6469"/>
    <w:rsid w:val="002B6725"/>
    <w:rsid w:val="002B6AB1"/>
    <w:rsid w:val="002B71C1"/>
    <w:rsid w:val="002B7D4E"/>
    <w:rsid w:val="002C07E9"/>
    <w:rsid w:val="002C105D"/>
    <w:rsid w:val="002C30E7"/>
    <w:rsid w:val="002C3CBE"/>
    <w:rsid w:val="002C449F"/>
    <w:rsid w:val="002C54CC"/>
    <w:rsid w:val="002C552C"/>
    <w:rsid w:val="002D0E09"/>
    <w:rsid w:val="002D1916"/>
    <w:rsid w:val="002D2C27"/>
    <w:rsid w:val="002D4689"/>
    <w:rsid w:val="002D48BB"/>
    <w:rsid w:val="002D5569"/>
    <w:rsid w:val="002D67E6"/>
    <w:rsid w:val="002D72C5"/>
    <w:rsid w:val="002D7B68"/>
    <w:rsid w:val="002E1A48"/>
    <w:rsid w:val="002E2AA5"/>
    <w:rsid w:val="002E4369"/>
    <w:rsid w:val="002E4609"/>
    <w:rsid w:val="002E499C"/>
    <w:rsid w:val="002E5A7D"/>
    <w:rsid w:val="002E5E40"/>
    <w:rsid w:val="002E5F54"/>
    <w:rsid w:val="002E6108"/>
    <w:rsid w:val="002E728C"/>
    <w:rsid w:val="002E7A2F"/>
    <w:rsid w:val="002E7CE4"/>
    <w:rsid w:val="002E7E39"/>
    <w:rsid w:val="002F067F"/>
    <w:rsid w:val="002F1114"/>
    <w:rsid w:val="002F11B4"/>
    <w:rsid w:val="002F1605"/>
    <w:rsid w:val="002F160D"/>
    <w:rsid w:val="002F18B4"/>
    <w:rsid w:val="002F1AFD"/>
    <w:rsid w:val="002F257E"/>
    <w:rsid w:val="002F2C5F"/>
    <w:rsid w:val="002F3C26"/>
    <w:rsid w:val="002F404A"/>
    <w:rsid w:val="002F46EC"/>
    <w:rsid w:val="002F5BC8"/>
    <w:rsid w:val="002F6D0D"/>
    <w:rsid w:val="00300744"/>
    <w:rsid w:val="0030090A"/>
    <w:rsid w:val="003021EE"/>
    <w:rsid w:val="003029A0"/>
    <w:rsid w:val="00302A71"/>
    <w:rsid w:val="00302E38"/>
    <w:rsid w:val="003034ED"/>
    <w:rsid w:val="0030481A"/>
    <w:rsid w:val="003052EB"/>
    <w:rsid w:val="00305795"/>
    <w:rsid w:val="00305D88"/>
    <w:rsid w:val="003066F7"/>
    <w:rsid w:val="0030682E"/>
    <w:rsid w:val="00306FCF"/>
    <w:rsid w:val="003073FF"/>
    <w:rsid w:val="003075C9"/>
    <w:rsid w:val="003078FC"/>
    <w:rsid w:val="00310958"/>
    <w:rsid w:val="00310CF4"/>
    <w:rsid w:val="003110F7"/>
    <w:rsid w:val="0031166A"/>
    <w:rsid w:val="00311A7E"/>
    <w:rsid w:val="0031297E"/>
    <w:rsid w:val="0031342F"/>
    <w:rsid w:val="00313613"/>
    <w:rsid w:val="003138B8"/>
    <w:rsid w:val="003141D2"/>
    <w:rsid w:val="00314865"/>
    <w:rsid w:val="00314DC4"/>
    <w:rsid w:val="00314F85"/>
    <w:rsid w:val="003156C7"/>
    <w:rsid w:val="00315DCB"/>
    <w:rsid w:val="00316367"/>
    <w:rsid w:val="00316965"/>
    <w:rsid w:val="00316BE6"/>
    <w:rsid w:val="003173B4"/>
    <w:rsid w:val="003178EA"/>
    <w:rsid w:val="00317D7C"/>
    <w:rsid w:val="00320C7A"/>
    <w:rsid w:val="0032248C"/>
    <w:rsid w:val="00322DEF"/>
    <w:rsid w:val="00323D5B"/>
    <w:rsid w:val="00326401"/>
    <w:rsid w:val="00326621"/>
    <w:rsid w:val="00330551"/>
    <w:rsid w:val="0033126F"/>
    <w:rsid w:val="003312D2"/>
    <w:rsid w:val="00331E10"/>
    <w:rsid w:val="003321B3"/>
    <w:rsid w:val="0033233F"/>
    <w:rsid w:val="00332407"/>
    <w:rsid w:val="00332CC2"/>
    <w:rsid w:val="00332FBE"/>
    <w:rsid w:val="00333E23"/>
    <w:rsid w:val="00333ED4"/>
    <w:rsid w:val="00334EA0"/>
    <w:rsid w:val="00335BDD"/>
    <w:rsid w:val="00335D1E"/>
    <w:rsid w:val="00335FE6"/>
    <w:rsid w:val="00336396"/>
    <w:rsid w:val="003367E5"/>
    <w:rsid w:val="00337CC2"/>
    <w:rsid w:val="00340789"/>
    <w:rsid w:val="00340804"/>
    <w:rsid w:val="003421DD"/>
    <w:rsid w:val="00342A8B"/>
    <w:rsid w:val="00343387"/>
    <w:rsid w:val="003437C8"/>
    <w:rsid w:val="0034553A"/>
    <w:rsid w:val="00346F03"/>
    <w:rsid w:val="00347791"/>
    <w:rsid w:val="00350A3B"/>
    <w:rsid w:val="0035136F"/>
    <w:rsid w:val="00351F02"/>
    <w:rsid w:val="00352522"/>
    <w:rsid w:val="003530A6"/>
    <w:rsid w:val="00355807"/>
    <w:rsid w:val="00355A99"/>
    <w:rsid w:val="00356802"/>
    <w:rsid w:val="0035708E"/>
    <w:rsid w:val="003574EB"/>
    <w:rsid w:val="00360A4F"/>
    <w:rsid w:val="00360D18"/>
    <w:rsid w:val="00361350"/>
    <w:rsid w:val="00361BB1"/>
    <w:rsid w:val="00361F46"/>
    <w:rsid w:val="00362D10"/>
    <w:rsid w:val="00363473"/>
    <w:rsid w:val="00363CA8"/>
    <w:rsid w:val="00364859"/>
    <w:rsid w:val="00364B30"/>
    <w:rsid w:val="0036563C"/>
    <w:rsid w:val="00365B9E"/>
    <w:rsid w:val="00365BFA"/>
    <w:rsid w:val="00366EFC"/>
    <w:rsid w:val="00367791"/>
    <w:rsid w:val="00367C49"/>
    <w:rsid w:val="0037055C"/>
    <w:rsid w:val="003705A1"/>
    <w:rsid w:val="0037210E"/>
    <w:rsid w:val="00373B16"/>
    <w:rsid w:val="00373FD6"/>
    <w:rsid w:val="00375459"/>
    <w:rsid w:val="003759CF"/>
    <w:rsid w:val="00376044"/>
    <w:rsid w:val="003762E0"/>
    <w:rsid w:val="003766F8"/>
    <w:rsid w:val="00376973"/>
    <w:rsid w:val="00376FB7"/>
    <w:rsid w:val="0038012E"/>
    <w:rsid w:val="003802E2"/>
    <w:rsid w:val="00380725"/>
    <w:rsid w:val="003808C6"/>
    <w:rsid w:val="00381187"/>
    <w:rsid w:val="003813BC"/>
    <w:rsid w:val="0038227C"/>
    <w:rsid w:val="00382409"/>
    <w:rsid w:val="00382E89"/>
    <w:rsid w:val="00383052"/>
    <w:rsid w:val="00384200"/>
    <w:rsid w:val="0038429B"/>
    <w:rsid w:val="0038492A"/>
    <w:rsid w:val="00385ECE"/>
    <w:rsid w:val="00386C9A"/>
    <w:rsid w:val="00386DF6"/>
    <w:rsid w:val="00387611"/>
    <w:rsid w:val="003876A8"/>
    <w:rsid w:val="00387C8F"/>
    <w:rsid w:val="00387EB3"/>
    <w:rsid w:val="003905D1"/>
    <w:rsid w:val="00391526"/>
    <w:rsid w:val="00391779"/>
    <w:rsid w:val="0039226E"/>
    <w:rsid w:val="00392925"/>
    <w:rsid w:val="003937AC"/>
    <w:rsid w:val="003945BE"/>
    <w:rsid w:val="00394829"/>
    <w:rsid w:val="003949B0"/>
    <w:rsid w:val="00395FA9"/>
    <w:rsid w:val="00397EDB"/>
    <w:rsid w:val="003A06D0"/>
    <w:rsid w:val="003A0792"/>
    <w:rsid w:val="003A0EE1"/>
    <w:rsid w:val="003A122C"/>
    <w:rsid w:val="003A1AEF"/>
    <w:rsid w:val="003A28F7"/>
    <w:rsid w:val="003A29ED"/>
    <w:rsid w:val="003A3EC9"/>
    <w:rsid w:val="003A46E0"/>
    <w:rsid w:val="003A4DCD"/>
    <w:rsid w:val="003A5D08"/>
    <w:rsid w:val="003A5D86"/>
    <w:rsid w:val="003A6403"/>
    <w:rsid w:val="003A65FD"/>
    <w:rsid w:val="003A6723"/>
    <w:rsid w:val="003A6FE7"/>
    <w:rsid w:val="003A79FB"/>
    <w:rsid w:val="003B0F67"/>
    <w:rsid w:val="003B174F"/>
    <w:rsid w:val="003B2CC6"/>
    <w:rsid w:val="003B3058"/>
    <w:rsid w:val="003B30D2"/>
    <w:rsid w:val="003B3397"/>
    <w:rsid w:val="003B5FB6"/>
    <w:rsid w:val="003B60B9"/>
    <w:rsid w:val="003B6981"/>
    <w:rsid w:val="003B7645"/>
    <w:rsid w:val="003B78EC"/>
    <w:rsid w:val="003B7BB3"/>
    <w:rsid w:val="003C06E4"/>
    <w:rsid w:val="003C0A51"/>
    <w:rsid w:val="003C156B"/>
    <w:rsid w:val="003C2788"/>
    <w:rsid w:val="003C4880"/>
    <w:rsid w:val="003C5472"/>
    <w:rsid w:val="003C6260"/>
    <w:rsid w:val="003C6ADB"/>
    <w:rsid w:val="003C6D86"/>
    <w:rsid w:val="003D1CF6"/>
    <w:rsid w:val="003D2927"/>
    <w:rsid w:val="003D3105"/>
    <w:rsid w:val="003D3268"/>
    <w:rsid w:val="003D343F"/>
    <w:rsid w:val="003D3727"/>
    <w:rsid w:val="003D3FC2"/>
    <w:rsid w:val="003D47B6"/>
    <w:rsid w:val="003D4E7C"/>
    <w:rsid w:val="003D5311"/>
    <w:rsid w:val="003D589F"/>
    <w:rsid w:val="003D5A2A"/>
    <w:rsid w:val="003D5A4F"/>
    <w:rsid w:val="003D6BF5"/>
    <w:rsid w:val="003D7C81"/>
    <w:rsid w:val="003E0C80"/>
    <w:rsid w:val="003E0F49"/>
    <w:rsid w:val="003E1477"/>
    <w:rsid w:val="003E2242"/>
    <w:rsid w:val="003E25A2"/>
    <w:rsid w:val="003E27DF"/>
    <w:rsid w:val="003E2FB8"/>
    <w:rsid w:val="003E317A"/>
    <w:rsid w:val="003E3748"/>
    <w:rsid w:val="003E501E"/>
    <w:rsid w:val="003E5C30"/>
    <w:rsid w:val="003E5C43"/>
    <w:rsid w:val="003E6176"/>
    <w:rsid w:val="003E6724"/>
    <w:rsid w:val="003E6BD2"/>
    <w:rsid w:val="003E7128"/>
    <w:rsid w:val="003E718D"/>
    <w:rsid w:val="003E74EC"/>
    <w:rsid w:val="003E7817"/>
    <w:rsid w:val="003E7AD3"/>
    <w:rsid w:val="003F07F9"/>
    <w:rsid w:val="003F1151"/>
    <w:rsid w:val="003F2F69"/>
    <w:rsid w:val="003F32E6"/>
    <w:rsid w:val="003F40B3"/>
    <w:rsid w:val="003F4312"/>
    <w:rsid w:val="003F5B2C"/>
    <w:rsid w:val="003F678A"/>
    <w:rsid w:val="003F70F2"/>
    <w:rsid w:val="00401E6B"/>
    <w:rsid w:val="00401ECA"/>
    <w:rsid w:val="004021BD"/>
    <w:rsid w:val="00402E01"/>
    <w:rsid w:val="00403745"/>
    <w:rsid w:val="004040D7"/>
    <w:rsid w:val="0040445C"/>
    <w:rsid w:val="0040449A"/>
    <w:rsid w:val="004046DB"/>
    <w:rsid w:val="00404B13"/>
    <w:rsid w:val="00405835"/>
    <w:rsid w:val="00406126"/>
    <w:rsid w:val="00406C81"/>
    <w:rsid w:val="004072A6"/>
    <w:rsid w:val="00407B8B"/>
    <w:rsid w:val="00407C39"/>
    <w:rsid w:val="00407F0C"/>
    <w:rsid w:val="0041001A"/>
    <w:rsid w:val="0041038F"/>
    <w:rsid w:val="004103F8"/>
    <w:rsid w:val="00410D25"/>
    <w:rsid w:val="00411488"/>
    <w:rsid w:val="004137C7"/>
    <w:rsid w:val="00413A85"/>
    <w:rsid w:val="00413F88"/>
    <w:rsid w:val="00415C25"/>
    <w:rsid w:val="0041644B"/>
    <w:rsid w:val="004171FF"/>
    <w:rsid w:val="00417809"/>
    <w:rsid w:val="004178D5"/>
    <w:rsid w:val="004200A5"/>
    <w:rsid w:val="004200B2"/>
    <w:rsid w:val="00421648"/>
    <w:rsid w:val="00421713"/>
    <w:rsid w:val="00421E37"/>
    <w:rsid w:val="0042250B"/>
    <w:rsid w:val="0042261D"/>
    <w:rsid w:val="004230CF"/>
    <w:rsid w:val="004241CC"/>
    <w:rsid w:val="0042436A"/>
    <w:rsid w:val="00424A54"/>
    <w:rsid w:val="00424BC8"/>
    <w:rsid w:val="004250BB"/>
    <w:rsid w:val="004267EA"/>
    <w:rsid w:val="00426853"/>
    <w:rsid w:val="004313B1"/>
    <w:rsid w:val="00431EDB"/>
    <w:rsid w:val="00432CAE"/>
    <w:rsid w:val="00433948"/>
    <w:rsid w:val="004345DF"/>
    <w:rsid w:val="00436876"/>
    <w:rsid w:val="00436E5C"/>
    <w:rsid w:val="004371D1"/>
    <w:rsid w:val="004415F2"/>
    <w:rsid w:val="00441D0C"/>
    <w:rsid w:val="004426FB"/>
    <w:rsid w:val="00442D83"/>
    <w:rsid w:val="00443593"/>
    <w:rsid w:val="00443723"/>
    <w:rsid w:val="00445280"/>
    <w:rsid w:val="00445DF6"/>
    <w:rsid w:val="0044608A"/>
    <w:rsid w:val="00446B43"/>
    <w:rsid w:val="00446E3A"/>
    <w:rsid w:val="00450E46"/>
    <w:rsid w:val="004526B7"/>
    <w:rsid w:val="004526E5"/>
    <w:rsid w:val="00452F52"/>
    <w:rsid w:val="00453155"/>
    <w:rsid w:val="0045363D"/>
    <w:rsid w:val="00453949"/>
    <w:rsid w:val="00454114"/>
    <w:rsid w:val="00454BF2"/>
    <w:rsid w:val="004573F8"/>
    <w:rsid w:val="00460EA4"/>
    <w:rsid w:val="004613D8"/>
    <w:rsid w:val="0046147E"/>
    <w:rsid w:val="004615AE"/>
    <w:rsid w:val="004617DD"/>
    <w:rsid w:val="00461ACC"/>
    <w:rsid w:val="00461B6B"/>
    <w:rsid w:val="00462047"/>
    <w:rsid w:val="00463AB4"/>
    <w:rsid w:val="00463E4A"/>
    <w:rsid w:val="004646F9"/>
    <w:rsid w:val="004655D0"/>
    <w:rsid w:val="00465977"/>
    <w:rsid w:val="0046763A"/>
    <w:rsid w:val="00473372"/>
    <w:rsid w:val="004738DF"/>
    <w:rsid w:val="00473C7E"/>
    <w:rsid w:val="00473DE9"/>
    <w:rsid w:val="00475A13"/>
    <w:rsid w:val="00477801"/>
    <w:rsid w:val="00477CA5"/>
    <w:rsid w:val="004800C7"/>
    <w:rsid w:val="004801D0"/>
    <w:rsid w:val="00480589"/>
    <w:rsid w:val="0048193C"/>
    <w:rsid w:val="0048345A"/>
    <w:rsid w:val="004835EE"/>
    <w:rsid w:val="004836D8"/>
    <w:rsid w:val="00483C70"/>
    <w:rsid w:val="00483F62"/>
    <w:rsid w:val="004844B2"/>
    <w:rsid w:val="00485069"/>
    <w:rsid w:val="004856F5"/>
    <w:rsid w:val="0048600B"/>
    <w:rsid w:val="0048721C"/>
    <w:rsid w:val="00487289"/>
    <w:rsid w:val="004874C0"/>
    <w:rsid w:val="00487B04"/>
    <w:rsid w:val="00490966"/>
    <w:rsid w:val="00491358"/>
    <w:rsid w:val="00491605"/>
    <w:rsid w:val="00491BC9"/>
    <w:rsid w:val="00492A9A"/>
    <w:rsid w:val="00493175"/>
    <w:rsid w:val="00493F34"/>
    <w:rsid w:val="00495C02"/>
    <w:rsid w:val="00495FF0"/>
    <w:rsid w:val="00496B5E"/>
    <w:rsid w:val="00497B97"/>
    <w:rsid w:val="00497EA3"/>
    <w:rsid w:val="004A1A44"/>
    <w:rsid w:val="004A1E76"/>
    <w:rsid w:val="004A2098"/>
    <w:rsid w:val="004A217E"/>
    <w:rsid w:val="004A28A1"/>
    <w:rsid w:val="004A2CFE"/>
    <w:rsid w:val="004A3C9D"/>
    <w:rsid w:val="004A596B"/>
    <w:rsid w:val="004A67D3"/>
    <w:rsid w:val="004A6CCA"/>
    <w:rsid w:val="004A7232"/>
    <w:rsid w:val="004A7BDB"/>
    <w:rsid w:val="004B164E"/>
    <w:rsid w:val="004B25F6"/>
    <w:rsid w:val="004B2CF5"/>
    <w:rsid w:val="004B3184"/>
    <w:rsid w:val="004B3EDB"/>
    <w:rsid w:val="004B482C"/>
    <w:rsid w:val="004B4EC9"/>
    <w:rsid w:val="004B5258"/>
    <w:rsid w:val="004B5F35"/>
    <w:rsid w:val="004B69CC"/>
    <w:rsid w:val="004B6CE1"/>
    <w:rsid w:val="004B70BE"/>
    <w:rsid w:val="004C00D7"/>
    <w:rsid w:val="004C12E6"/>
    <w:rsid w:val="004C1384"/>
    <w:rsid w:val="004C21E6"/>
    <w:rsid w:val="004C22B8"/>
    <w:rsid w:val="004C2E31"/>
    <w:rsid w:val="004C34AF"/>
    <w:rsid w:val="004C3B7B"/>
    <w:rsid w:val="004C3DED"/>
    <w:rsid w:val="004C4891"/>
    <w:rsid w:val="004C54B1"/>
    <w:rsid w:val="004C70DE"/>
    <w:rsid w:val="004C7C71"/>
    <w:rsid w:val="004D01AB"/>
    <w:rsid w:val="004D0526"/>
    <w:rsid w:val="004D20A8"/>
    <w:rsid w:val="004D26CE"/>
    <w:rsid w:val="004D274C"/>
    <w:rsid w:val="004D2900"/>
    <w:rsid w:val="004D38B2"/>
    <w:rsid w:val="004D3910"/>
    <w:rsid w:val="004D3937"/>
    <w:rsid w:val="004D3BAD"/>
    <w:rsid w:val="004D3CB6"/>
    <w:rsid w:val="004D3FB6"/>
    <w:rsid w:val="004D40E1"/>
    <w:rsid w:val="004D4568"/>
    <w:rsid w:val="004D45A1"/>
    <w:rsid w:val="004D499F"/>
    <w:rsid w:val="004D522B"/>
    <w:rsid w:val="004D6709"/>
    <w:rsid w:val="004D6CBA"/>
    <w:rsid w:val="004D7D11"/>
    <w:rsid w:val="004E0749"/>
    <w:rsid w:val="004E1B20"/>
    <w:rsid w:val="004E1C4F"/>
    <w:rsid w:val="004E3089"/>
    <w:rsid w:val="004E322F"/>
    <w:rsid w:val="004E34A6"/>
    <w:rsid w:val="004E37D7"/>
    <w:rsid w:val="004E4478"/>
    <w:rsid w:val="004E4D3E"/>
    <w:rsid w:val="004E4ECD"/>
    <w:rsid w:val="004E5A0C"/>
    <w:rsid w:val="004E622F"/>
    <w:rsid w:val="004E643F"/>
    <w:rsid w:val="004E6752"/>
    <w:rsid w:val="004E6FA0"/>
    <w:rsid w:val="004F1701"/>
    <w:rsid w:val="004F23A3"/>
    <w:rsid w:val="004F3756"/>
    <w:rsid w:val="004F3BC1"/>
    <w:rsid w:val="004F427E"/>
    <w:rsid w:val="004F47AD"/>
    <w:rsid w:val="004F4C9B"/>
    <w:rsid w:val="004F4F90"/>
    <w:rsid w:val="004F5E49"/>
    <w:rsid w:val="004F6C39"/>
    <w:rsid w:val="004F6F86"/>
    <w:rsid w:val="0050053C"/>
    <w:rsid w:val="005005FD"/>
    <w:rsid w:val="0050087C"/>
    <w:rsid w:val="005011F1"/>
    <w:rsid w:val="00504707"/>
    <w:rsid w:val="005049FC"/>
    <w:rsid w:val="00504F08"/>
    <w:rsid w:val="00505C6B"/>
    <w:rsid w:val="00510367"/>
    <w:rsid w:val="00512A81"/>
    <w:rsid w:val="00513308"/>
    <w:rsid w:val="00513E1D"/>
    <w:rsid w:val="0051472E"/>
    <w:rsid w:val="00514A0F"/>
    <w:rsid w:val="00514DD2"/>
    <w:rsid w:val="005169BB"/>
    <w:rsid w:val="00516EB4"/>
    <w:rsid w:val="00517224"/>
    <w:rsid w:val="00517ECC"/>
    <w:rsid w:val="0052219C"/>
    <w:rsid w:val="00522C56"/>
    <w:rsid w:val="005232A0"/>
    <w:rsid w:val="0052343E"/>
    <w:rsid w:val="00523768"/>
    <w:rsid w:val="00523A92"/>
    <w:rsid w:val="00523BAA"/>
    <w:rsid w:val="0052447F"/>
    <w:rsid w:val="00525BC3"/>
    <w:rsid w:val="00526656"/>
    <w:rsid w:val="00527961"/>
    <w:rsid w:val="00530562"/>
    <w:rsid w:val="00530966"/>
    <w:rsid w:val="00531B87"/>
    <w:rsid w:val="00531FA9"/>
    <w:rsid w:val="00532875"/>
    <w:rsid w:val="005328B0"/>
    <w:rsid w:val="00533297"/>
    <w:rsid w:val="00534A28"/>
    <w:rsid w:val="005358A7"/>
    <w:rsid w:val="0053617F"/>
    <w:rsid w:val="00537947"/>
    <w:rsid w:val="00540F1E"/>
    <w:rsid w:val="00541382"/>
    <w:rsid w:val="00543E57"/>
    <w:rsid w:val="00544307"/>
    <w:rsid w:val="005445D5"/>
    <w:rsid w:val="00545C6B"/>
    <w:rsid w:val="005460E4"/>
    <w:rsid w:val="00547607"/>
    <w:rsid w:val="00550824"/>
    <w:rsid w:val="00550ED4"/>
    <w:rsid w:val="00551040"/>
    <w:rsid w:val="00551217"/>
    <w:rsid w:val="00552233"/>
    <w:rsid w:val="00552CF9"/>
    <w:rsid w:val="0055337B"/>
    <w:rsid w:val="005543EA"/>
    <w:rsid w:val="00554955"/>
    <w:rsid w:val="00554A1C"/>
    <w:rsid w:val="00554EDF"/>
    <w:rsid w:val="00554FD3"/>
    <w:rsid w:val="0055542E"/>
    <w:rsid w:val="00555B0A"/>
    <w:rsid w:val="00555B56"/>
    <w:rsid w:val="00556505"/>
    <w:rsid w:val="00557007"/>
    <w:rsid w:val="005570E9"/>
    <w:rsid w:val="0055790A"/>
    <w:rsid w:val="00557AC9"/>
    <w:rsid w:val="00557BB5"/>
    <w:rsid w:val="00560945"/>
    <w:rsid w:val="00560C95"/>
    <w:rsid w:val="005616C7"/>
    <w:rsid w:val="00561B4F"/>
    <w:rsid w:val="005647B4"/>
    <w:rsid w:val="00565FD7"/>
    <w:rsid w:val="00566215"/>
    <w:rsid w:val="00567B86"/>
    <w:rsid w:val="005715C1"/>
    <w:rsid w:val="005716AF"/>
    <w:rsid w:val="00571A9D"/>
    <w:rsid w:val="00571CF5"/>
    <w:rsid w:val="005728BE"/>
    <w:rsid w:val="00573219"/>
    <w:rsid w:val="00573305"/>
    <w:rsid w:val="005733B6"/>
    <w:rsid w:val="00573F1B"/>
    <w:rsid w:val="005750E0"/>
    <w:rsid w:val="00575799"/>
    <w:rsid w:val="00577A51"/>
    <w:rsid w:val="00581B3B"/>
    <w:rsid w:val="00582761"/>
    <w:rsid w:val="0058298D"/>
    <w:rsid w:val="00582B40"/>
    <w:rsid w:val="00584315"/>
    <w:rsid w:val="00584888"/>
    <w:rsid w:val="005849FF"/>
    <w:rsid w:val="00584AEC"/>
    <w:rsid w:val="00584F5E"/>
    <w:rsid w:val="00585885"/>
    <w:rsid w:val="0058602B"/>
    <w:rsid w:val="0058644A"/>
    <w:rsid w:val="00586715"/>
    <w:rsid w:val="005869FC"/>
    <w:rsid w:val="00591060"/>
    <w:rsid w:val="0059164A"/>
    <w:rsid w:val="00591E2D"/>
    <w:rsid w:val="00593079"/>
    <w:rsid w:val="00593CD5"/>
    <w:rsid w:val="00593ECB"/>
    <w:rsid w:val="00593FE4"/>
    <w:rsid w:val="00595878"/>
    <w:rsid w:val="005A008D"/>
    <w:rsid w:val="005A1255"/>
    <w:rsid w:val="005A1AAC"/>
    <w:rsid w:val="005A1C8B"/>
    <w:rsid w:val="005A1CA3"/>
    <w:rsid w:val="005A1F86"/>
    <w:rsid w:val="005A2A9F"/>
    <w:rsid w:val="005A3157"/>
    <w:rsid w:val="005A69F9"/>
    <w:rsid w:val="005A77A0"/>
    <w:rsid w:val="005A7D7E"/>
    <w:rsid w:val="005B1253"/>
    <w:rsid w:val="005B18D5"/>
    <w:rsid w:val="005B2625"/>
    <w:rsid w:val="005B2D72"/>
    <w:rsid w:val="005B444F"/>
    <w:rsid w:val="005B4958"/>
    <w:rsid w:val="005B4EEA"/>
    <w:rsid w:val="005B5420"/>
    <w:rsid w:val="005B5868"/>
    <w:rsid w:val="005B5AE9"/>
    <w:rsid w:val="005B5AFE"/>
    <w:rsid w:val="005B5B5C"/>
    <w:rsid w:val="005B5C06"/>
    <w:rsid w:val="005B5C42"/>
    <w:rsid w:val="005B7470"/>
    <w:rsid w:val="005C0AEF"/>
    <w:rsid w:val="005C1ACB"/>
    <w:rsid w:val="005C274E"/>
    <w:rsid w:val="005C33D9"/>
    <w:rsid w:val="005C36A3"/>
    <w:rsid w:val="005C3FB8"/>
    <w:rsid w:val="005C5512"/>
    <w:rsid w:val="005C65C9"/>
    <w:rsid w:val="005C666A"/>
    <w:rsid w:val="005D1AFE"/>
    <w:rsid w:val="005D2BE4"/>
    <w:rsid w:val="005D2D52"/>
    <w:rsid w:val="005D65FB"/>
    <w:rsid w:val="005D68AD"/>
    <w:rsid w:val="005D73CA"/>
    <w:rsid w:val="005D7792"/>
    <w:rsid w:val="005D7FC9"/>
    <w:rsid w:val="005E0D21"/>
    <w:rsid w:val="005E1DB2"/>
    <w:rsid w:val="005E1EDA"/>
    <w:rsid w:val="005E3022"/>
    <w:rsid w:val="005E3210"/>
    <w:rsid w:val="005E35F4"/>
    <w:rsid w:val="005E4E48"/>
    <w:rsid w:val="005E5C57"/>
    <w:rsid w:val="005E6E25"/>
    <w:rsid w:val="005E6FB8"/>
    <w:rsid w:val="005E7092"/>
    <w:rsid w:val="005F0BB8"/>
    <w:rsid w:val="005F2296"/>
    <w:rsid w:val="005F22FE"/>
    <w:rsid w:val="005F457D"/>
    <w:rsid w:val="005F5AD4"/>
    <w:rsid w:val="005F764C"/>
    <w:rsid w:val="005F76A8"/>
    <w:rsid w:val="005F77F8"/>
    <w:rsid w:val="00600D7A"/>
    <w:rsid w:val="006017E0"/>
    <w:rsid w:val="00601D5E"/>
    <w:rsid w:val="006023CE"/>
    <w:rsid w:val="00602789"/>
    <w:rsid w:val="00603899"/>
    <w:rsid w:val="00603C16"/>
    <w:rsid w:val="00604B7E"/>
    <w:rsid w:val="00604DD6"/>
    <w:rsid w:val="00605567"/>
    <w:rsid w:val="00606032"/>
    <w:rsid w:val="00606B93"/>
    <w:rsid w:val="00607AC6"/>
    <w:rsid w:val="0061004D"/>
    <w:rsid w:val="0061024B"/>
    <w:rsid w:val="00610BCA"/>
    <w:rsid w:val="006124CC"/>
    <w:rsid w:val="006125DE"/>
    <w:rsid w:val="00612CA7"/>
    <w:rsid w:val="00612E9E"/>
    <w:rsid w:val="00613947"/>
    <w:rsid w:val="00613DB4"/>
    <w:rsid w:val="00614765"/>
    <w:rsid w:val="00614A4D"/>
    <w:rsid w:val="00615214"/>
    <w:rsid w:val="00615BAE"/>
    <w:rsid w:val="00620B35"/>
    <w:rsid w:val="006210FF"/>
    <w:rsid w:val="00622341"/>
    <w:rsid w:val="00623448"/>
    <w:rsid w:val="00623CBC"/>
    <w:rsid w:val="00623F45"/>
    <w:rsid w:val="006246A6"/>
    <w:rsid w:val="00624917"/>
    <w:rsid w:val="0062498B"/>
    <w:rsid w:val="0062598A"/>
    <w:rsid w:val="00626AF0"/>
    <w:rsid w:val="00627EFE"/>
    <w:rsid w:val="0063019E"/>
    <w:rsid w:val="00630B1F"/>
    <w:rsid w:val="00630E9D"/>
    <w:rsid w:val="00631283"/>
    <w:rsid w:val="0063136B"/>
    <w:rsid w:val="00631579"/>
    <w:rsid w:val="006316F4"/>
    <w:rsid w:val="00631B6F"/>
    <w:rsid w:val="006327D9"/>
    <w:rsid w:val="00632F12"/>
    <w:rsid w:val="00633408"/>
    <w:rsid w:val="006335F0"/>
    <w:rsid w:val="006345C5"/>
    <w:rsid w:val="00634BE3"/>
    <w:rsid w:val="00634E86"/>
    <w:rsid w:val="00635653"/>
    <w:rsid w:val="00635DFE"/>
    <w:rsid w:val="00636644"/>
    <w:rsid w:val="00636903"/>
    <w:rsid w:val="00636E10"/>
    <w:rsid w:val="0064019C"/>
    <w:rsid w:val="00642283"/>
    <w:rsid w:val="006437C8"/>
    <w:rsid w:val="00644A85"/>
    <w:rsid w:val="00644AD7"/>
    <w:rsid w:val="00644FC3"/>
    <w:rsid w:val="00645B7F"/>
    <w:rsid w:val="00646015"/>
    <w:rsid w:val="0064619D"/>
    <w:rsid w:val="00646B3D"/>
    <w:rsid w:val="00646D42"/>
    <w:rsid w:val="00647BEB"/>
    <w:rsid w:val="00650822"/>
    <w:rsid w:val="00651785"/>
    <w:rsid w:val="0065344B"/>
    <w:rsid w:val="00653D16"/>
    <w:rsid w:val="00653E49"/>
    <w:rsid w:val="00654AB8"/>
    <w:rsid w:val="00655787"/>
    <w:rsid w:val="00656610"/>
    <w:rsid w:val="0066009C"/>
    <w:rsid w:val="00660BD7"/>
    <w:rsid w:val="00660CD2"/>
    <w:rsid w:val="006614AA"/>
    <w:rsid w:val="00662A67"/>
    <w:rsid w:val="0066341E"/>
    <w:rsid w:val="00663C99"/>
    <w:rsid w:val="006641B2"/>
    <w:rsid w:val="0066456D"/>
    <w:rsid w:val="00664622"/>
    <w:rsid w:val="00664986"/>
    <w:rsid w:val="00665CC5"/>
    <w:rsid w:val="00666793"/>
    <w:rsid w:val="006704A6"/>
    <w:rsid w:val="006707AB"/>
    <w:rsid w:val="00671367"/>
    <w:rsid w:val="00671BAF"/>
    <w:rsid w:val="00671D0E"/>
    <w:rsid w:val="0067201A"/>
    <w:rsid w:val="00672064"/>
    <w:rsid w:val="006723D1"/>
    <w:rsid w:val="006724EC"/>
    <w:rsid w:val="00672C31"/>
    <w:rsid w:val="00672FD3"/>
    <w:rsid w:val="00673D81"/>
    <w:rsid w:val="00674198"/>
    <w:rsid w:val="0067502C"/>
    <w:rsid w:val="00675EAC"/>
    <w:rsid w:val="0067618E"/>
    <w:rsid w:val="006761B6"/>
    <w:rsid w:val="006762D4"/>
    <w:rsid w:val="0067761A"/>
    <w:rsid w:val="00677D8D"/>
    <w:rsid w:val="0068009F"/>
    <w:rsid w:val="006801D1"/>
    <w:rsid w:val="006809A4"/>
    <w:rsid w:val="00680F07"/>
    <w:rsid w:val="00682393"/>
    <w:rsid w:val="0068240C"/>
    <w:rsid w:val="0068253C"/>
    <w:rsid w:val="00682F10"/>
    <w:rsid w:val="0068414C"/>
    <w:rsid w:val="006848C9"/>
    <w:rsid w:val="00684A58"/>
    <w:rsid w:val="006856F2"/>
    <w:rsid w:val="00685BC2"/>
    <w:rsid w:val="00685F6A"/>
    <w:rsid w:val="00686144"/>
    <w:rsid w:val="00686311"/>
    <w:rsid w:val="00686D63"/>
    <w:rsid w:val="0068787B"/>
    <w:rsid w:val="006879F1"/>
    <w:rsid w:val="00687E6C"/>
    <w:rsid w:val="006901A8"/>
    <w:rsid w:val="0069095B"/>
    <w:rsid w:val="00691613"/>
    <w:rsid w:val="00692643"/>
    <w:rsid w:val="00695017"/>
    <w:rsid w:val="00696F12"/>
    <w:rsid w:val="006972A8"/>
    <w:rsid w:val="00697FAE"/>
    <w:rsid w:val="006A0388"/>
    <w:rsid w:val="006A0DFF"/>
    <w:rsid w:val="006A2E20"/>
    <w:rsid w:val="006A327E"/>
    <w:rsid w:val="006A353E"/>
    <w:rsid w:val="006A62DB"/>
    <w:rsid w:val="006A68FC"/>
    <w:rsid w:val="006A7432"/>
    <w:rsid w:val="006A7CA4"/>
    <w:rsid w:val="006A7E64"/>
    <w:rsid w:val="006B00B4"/>
    <w:rsid w:val="006B02B9"/>
    <w:rsid w:val="006B0AE8"/>
    <w:rsid w:val="006B0C6D"/>
    <w:rsid w:val="006B0D29"/>
    <w:rsid w:val="006B1961"/>
    <w:rsid w:val="006B19CA"/>
    <w:rsid w:val="006B20C2"/>
    <w:rsid w:val="006B2C87"/>
    <w:rsid w:val="006B32DA"/>
    <w:rsid w:val="006B3450"/>
    <w:rsid w:val="006B3AEC"/>
    <w:rsid w:val="006B51C1"/>
    <w:rsid w:val="006B53D7"/>
    <w:rsid w:val="006B5F85"/>
    <w:rsid w:val="006B6072"/>
    <w:rsid w:val="006B687F"/>
    <w:rsid w:val="006B6C72"/>
    <w:rsid w:val="006B720C"/>
    <w:rsid w:val="006B7865"/>
    <w:rsid w:val="006B7ACF"/>
    <w:rsid w:val="006C0122"/>
    <w:rsid w:val="006C1D63"/>
    <w:rsid w:val="006C1F5D"/>
    <w:rsid w:val="006C2216"/>
    <w:rsid w:val="006C2888"/>
    <w:rsid w:val="006C2EFD"/>
    <w:rsid w:val="006C38AD"/>
    <w:rsid w:val="006C3C71"/>
    <w:rsid w:val="006C3D8A"/>
    <w:rsid w:val="006C4B4F"/>
    <w:rsid w:val="006C69D3"/>
    <w:rsid w:val="006C74C0"/>
    <w:rsid w:val="006D001E"/>
    <w:rsid w:val="006D0786"/>
    <w:rsid w:val="006D1092"/>
    <w:rsid w:val="006D24FD"/>
    <w:rsid w:val="006D54CA"/>
    <w:rsid w:val="006D5C7D"/>
    <w:rsid w:val="006D6154"/>
    <w:rsid w:val="006E0FE1"/>
    <w:rsid w:val="006E16B5"/>
    <w:rsid w:val="006E19B1"/>
    <w:rsid w:val="006E23F0"/>
    <w:rsid w:val="006E2817"/>
    <w:rsid w:val="006E2BBD"/>
    <w:rsid w:val="006E35B5"/>
    <w:rsid w:val="006E36A3"/>
    <w:rsid w:val="006E3D77"/>
    <w:rsid w:val="006E46D4"/>
    <w:rsid w:val="006E5EFA"/>
    <w:rsid w:val="006E6240"/>
    <w:rsid w:val="006E736B"/>
    <w:rsid w:val="006E7992"/>
    <w:rsid w:val="006F0E50"/>
    <w:rsid w:val="006F1145"/>
    <w:rsid w:val="006F11F6"/>
    <w:rsid w:val="006F1D43"/>
    <w:rsid w:val="006F1F93"/>
    <w:rsid w:val="006F2E29"/>
    <w:rsid w:val="006F2E4B"/>
    <w:rsid w:val="006F37ED"/>
    <w:rsid w:val="006F48C3"/>
    <w:rsid w:val="006F4BF0"/>
    <w:rsid w:val="006F4CC9"/>
    <w:rsid w:val="006F4E88"/>
    <w:rsid w:val="006F55B9"/>
    <w:rsid w:val="006F55BA"/>
    <w:rsid w:val="006F5CC1"/>
    <w:rsid w:val="006F5DE9"/>
    <w:rsid w:val="006F7A4C"/>
    <w:rsid w:val="00700631"/>
    <w:rsid w:val="0070080C"/>
    <w:rsid w:val="0070089A"/>
    <w:rsid w:val="007014EB"/>
    <w:rsid w:val="00702EAA"/>
    <w:rsid w:val="0070340C"/>
    <w:rsid w:val="007036BC"/>
    <w:rsid w:val="0070545C"/>
    <w:rsid w:val="007066B2"/>
    <w:rsid w:val="00706A4B"/>
    <w:rsid w:val="00706CF1"/>
    <w:rsid w:val="00706D9B"/>
    <w:rsid w:val="007078E5"/>
    <w:rsid w:val="00707C87"/>
    <w:rsid w:val="00707E4B"/>
    <w:rsid w:val="00710B84"/>
    <w:rsid w:val="00710BE2"/>
    <w:rsid w:val="00710BEB"/>
    <w:rsid w:val="00710E91"/>
    <w:rsid w:val="00711410"/>
    <w:rsid w:val="00711BA6"/>
    <w:rsid w:val="00711D60"/>
    <w:rsid w:val="00711F9D"/>
    <w:rsid w:val="00715A5D"/>
    <w:rsid w:val="00715D33"/>
    <w:rsid w:val="00716476"/>
    <w:rsid w:val="0071672D"/>
    <w:rsid w:val="00716FAD"/>
    <w:rsid w:val="007177D7"/>
    <w:rsid w:val="0072144E"/>
    <w:rsid w:val="00721ADE"/>
    <w:rsid w:val="00723276"/>
    <w:rsid w:val="00723A39"/>
    <w:rsid w:val="00723B77"/>
    <w:rsid w:val="00725520"/>
    <w:rsid w:val="00725C44"/>
    <w:rsid w:val="00725FD4"/>
    <w:rsid w:val="00727171"/>
    <w:rsid w:val="007305A7"/>
    <w:rsid w:val="00730BE4"/>
    <w:rsid w:val="00730C43"/>
    <w:rsid w:val="00730E4D"/>
    <w:rsid w:val="00731191"/>
    <w:rsid w:val="00732C00"/>
    <w:rsid w:val="007356FC"/>
    <w:rsid w:val="00735D09"/>
    <w:rsid w:val="007373D6"/>
    <w:rsid w:val="00740029"/>
    <w:rsid w:val="00741A8D"/>
    <w:rsid w:val="007429E0"/>
    <w:rsid w:val="00742A60"/>
    <w:rsid w:val="0074376F"/>
    <w:rsid w:val="00745C36"/>
    <w:rsid w:val="007460E7"/>
    <w:rsid w:val="00746880"/>
    <w:rsid w:val="00747068"/>
    <w:rsid w:val="00750021"/>
    <w:rsid w:val="007506AA"/>
    <w:rsid w:val="00750A0E"/>
    <w:rsid w:val="00750D0A"/>
    <w:rsid w:val="0075166C"/>
    <w:rsid w:val="007519BD"/>
    <w:rsid w:val="007539AA"/>
    <w:rsid w:val="00753A38"/>
    <w:rsid w:val="00753FFC"/>
    <w:rsid w:val="007555F9"/>
    <w:rsid w:val="007565E3"/>
    <w:rsid w:val="0075760D"/>
    <w:rsid w:val="00760762"/>
    <w:rsid w:val="00760BAB"/>
    <w:rsid w:val="00761904"/>
    <w:rsid w:val="00761AD5"/>
    <w:rsid w:val="00762218"/>
    <w:rsid w:val="007623D4"/>
    <w:rsid w:val="00762E02"/>
    <w:rsid w:val="00763335"/>
    <w:rsid w:val="007664D0"/>
    <w:rsid w:val="00766636"/>
    <w:rsid w:val="007666B0"/>
    <w:rsid w:val="00766AF5"/>
    <w:rsid w:val="007679FD"/>
    <w:rsid w:val="0077111E"/>
    <w:rsid w:val="00771866"/>
    <w:rsid w:val="0077229E"/>
    <w:rsid w:val="007727C7"/>
    <w:rsid w:val="007731AC"/>
    <w:rsid w:val="00773497"/>
    <w:rsid w:val="00773C69"/>
    <w:rsid w:val="00774B21"/>
    <w:rsid w:val="00774D9E"/>
    <w:rsid w:val="007756E3"/>
    <w:rsid w:val="00775ABD"/>
    <w:rsid w:val="00776329"/>
    <w:rsid w:val="007767A6"/>
    <w:rsid w:val="00776C87"/>
    <w:rsid w:val="0077764D"/>
    <w:rsid w:val="00780749"/>
    <w:rsid w:val="00780CF2"/>
    <w:rsid w:val="00783335"/>
    <w:rsid w:val="007835BD"/>
    <w:rsid w:val="00783A4F"/>
    <w:rsid w:val="00783B31"/>
    <w:rsid w:val="00783D17"/>
    <w:rsid w:val="00784B14"/>
    <w:rsid w:val="00785805"/>
    <w:rsid w:val="00786B6B"/>
    <w:rsid w:val="0078726F"/>
    <w:rsid w:val="00790749"/>
    <w:rsid w:val="007908A1"/>
    <w:rsid w:val="00790B01"/>
    <w:rsid w:val="00791D6E"/>
    <w:rsid w:val="00791FD6"/>
    <w:rsid w:val="0079281E"/>
    <w:rsid w:val="007934FD"/>
    <w:rsid w:val="00794582"/>
    <w:rsid w:val="00794631"/>
    <w:rsid w:val="00797300"/>
    <w:rsid w:val="007A0216"/>
    <w:rsid w:val="007A058D"/>
    <w:rsid w:val="007A159F"/>
    <w:rsid w:val="007A1E04"/>
    <w:rsid w:val="007A29F7"/>
    <w:rsid w:val="007A4B0F"/>
    <w:rsid w:val="007A51D7"/>
    <w:rsid w:val="007A7D2B"/>
    <w:rsid w:val="007B0511"/>
    <w:rsid w:val="007B0A88"/>
    <w:rsid w:val="007B2B08"/>
    <w:rsid w:val="007B2EF4"/>
    <w:rsid w:val="007B3C2E"/>
    <w:rsid w:val="007B40B9"/>
    <w:rsid w:val="007B4C29"/>
    <w:rsid w:val="007B4C3B"/>
    <w:rsid w:val="007B4C6C"/>
    <w:rsid w:val="007B4D7F"/>
    <w:rsid w:val="007B4FAF"/>
    <w:rsid w:val="007B74EE"/>
    <w:rsid w:val="007B7934"/>
    <w:rsid w:val="007C0385"/>
    <w:rsid w:val="007C1722"/>
    <w:rsid w:val="007C17BA"/>
    <w:rsid w:val="007C3506"/>
    <w:rsid w:val="007C4569"/>
    <w:rsid w:val="007C4B31"/>
    <w:rsid w:val="007C5873"/>
    <w:rsid w:val="007C59E5"/>
    <w:rsid w:val="007C7471"/>
    <w:rsid w:val="007C7EA8"/>
    <w:rsid w:val="007C7FD8"/>
    <w:rsid w:val="007D0433"/>
    <w:rsid w:val="007D0476"/>
    <w:rsid w:val="007D0996"/>
    <w:rsid w:val="007D0E69"/>
    <w:rsid w:val="007D1023"/>
    <w:rsid w:val="007D1552"/>
    <w:rsid w:val="007D16E5"/>
    <w:rsid w:val="007D180E"/>
    <w:rsid w:val="007D204E"/>
    <w:rsid w:val="007D3CFF"/>
    <w:rsid w:val="007D3F28"/>
    <w:rsid w:val="007D4771"/>
    <w:rsid w:val="007D524A"/>
    <w:rsid w:val="007D6952"/>
    <w:rsid w:val="007E040E"/>
    <w:rsid w:val="007E14C4"/>
    <w:rsid w:val="007E27AF"/>
    <w:rsid w:val="007E28D7"/>
    <w:rsid w:val="007E2BC0"/>
    <w:rsid w:val="007E2E81"/>
    <w:rsid w:val="007E2F1E"/>
    <w:rsid w:val="007E4D3E"/>
    <w:rsid w:val="007E52E7"/>
    <w:rsid w:val="007E5655"/>
    <w:rsid w:val="007F019C"/>
    <w:rsid w:val="007F0BF3"/>
    <w:rsid w:val="007F45CB"/>
    <w:rsid w:val="007F5BE2"/>
    <w:rsid w:val="007F6392"/>
    <w:rsid w:val="007F685D"/>
    <w:rsid w:val="0080007C"/>
    <w:rsid w:val="0080183B"/>
    <w:rsid w:val="0080260C"/>
    <w:rsid w:val="0080262D"/>
    <w:rsid w:val="008029E4"/>
    <w:rsid w:val="00802C50"/>
    <w:rsid w:val="00802DA8"/>
    <w:rsid w:val="00803144"/>
    <w:rsid w:val="00803618"/>
    <w:rsid w:val="008040AE"/>
    <w:rsid w:val="0080451D"/>
    <w:rsid w:val="00806E8E"/>
    <w:rsid w:val="008072BC"/>
    <w:rsid w:val="0080767D"/>
    <w:rsid w:val="00807749"/>
    <w:rsid w:val="00807C3C"/>
    <w:rsid w:val="00810E36"/>
    <w:rsid w:val="00811921"/>
    <w:rsid w:val="00811B81"/>
    <w:rsid w:val="00812FFD"/>
    <w:rsid w:val="008139C2"/>
    <w:rsid w:val="00813F89"/>
    <w:rsid w:val="00815ACD"/>
    <w:rsid w:val="00815C14"/>
    <w:rsid w:val="008170E5"/>
    <w:rsid w:val="0081782F"/>
    <w:rsid w:val="00817FDF"/>
    <w:rsid w:val="00820313"/>
    <w:rsid w:val="008217E2"/>
    <w:rsid w:val="0082185B"/>
    <w:rsid w:val="008227C3"/>
    <w:rsid w:val="00822D4E"/>
    <w:rsid w:val="008251C1"/>
    <w:rsid w:val="0082545F"/>
    <w:rsid w:val="008277A0"/>
    <w:rsid w:val="00827B86"/>
    <w:rsid w:val="0083075F"/>
    <w:rsid w:val="00831395"/>
    <w:rsid w:val="0083150A"/>
    <w:rsid w:val="0083158B"/>
    <w:rsid w:val="008319F8"/>
    <w:rsid w:val="00831A08"/>
    <w:rsid w:val="008323A3"/>
    <w:rsid w:val="008323CC"/>
    <w:rsid w:val="00832C05"/>
    <w:rsid w:val="00833814"/>
    <w:rsid w:val="00834F98"/>
    <w:rsid w:val="008357F8"/>
    <w:rsid w:val="00835DC6"/>
    <w:rsid w:val="0083642F"/>
    <w:rsid w:val="00840157"/>
    <w:rsid w:val="008401F8"/>
    <w:rsid w:val="0084046B"/>
    <w:rsid w:val="008409AE"/>
    <w:rsid w:val="0084185F"/>
    <w:rsid w:val="00841B22"/>
    <w:rsid w:val="00844042"/>
    <w:rsid w:val="00844ECC"/>
    <w:rsid w:val="008458A9"/>
    <w:rsid w:val="0084637C"/>
    <w:rsid w:val="008468E4"/>
    <w:rsid w:val="0084739D"/>
    <w:rsid w:val="00851733"/>
    <w:rsid w:val="00851F99"/>
    <w:rsid w:val="00852D33"/>
    <w:rsid w:val="00853463"/>
    <w:rsid w:val="00853EAC"/>
    <w:rsid w:val="00854936"/>
    <w:rsid w:val="00854D6A"/>
    <w:rsid w:val="00854EC1"/>
    <w:rsid w:val="0085506A"/>
    <w:rsid w:val="00855225"/>
    <w:rsid w:val="00855BA7"/>
    <w:rsid w:val="00856100"/>
    <w:rsid w:val="00856655"/>
    <w:rsid w:val="00856904"/>
    <w:rsid w:val="0085794A"/>
    <w:rsid w:val="0086057C"/>
    <w:rsid w:val="00860F7B"/>
    <w:rsid w:val="0086217E"/>
    <w:rsid w:val="00862E09"/>
    <w:rsid w:val="008654D6"/>
    <w:rsid w:val="008657B6"/>
    <w:rsid w:val="00865C67"/>
    <w:rsid w:val="008662AD"/>
    <w:rsid w:val="0086699D"/>
    <w:rsid w:val="0086731F"/>
    <w:rsid w:val="00867F65"/>
    <w:rsid w:val="008710B2"/>
    <w:rsid w:val="00871450"/>
    <w:rsid w:val="00871D9A"/>
    <w:rsid w:val="008737B6"/>
    <w:rsid w:val="00873FC0"/>
    <w:rsid w:val="008740AD"/>
    <w:rsid w:val="0087413E"/>
    <w:rsid w:val="00874267"/>
    <w:rsid w:val="00874368"/>
    <w:rsid w:val="00874812"/>
    <w:rsid w:val="0087699E"/>
    <w:rsid w:val="00876B28"/>
    <w:rsid w:val="00877028"/>
    <w:rsid w:val="00877A60"/>
    <w:rsid w:val="00880731"/>
    <w:rsid w:val="00881D8C"/>
    <w:rsid w:val="00881DBF"/>
    <w:rsid w:val="00882936"/>
    <w:rsid w:val="00882975"/>
    <w:rsid w:val="00882D9D"/>
    <w:rsid w:val="00883385"/>
    <w:rsid w:val="00883D6E"/>
    <w:rsid w:val="00884C29"/>
    <w:rsid w:val="008856D1"/>
    <w:rsid w:val="00885D9E"/>
    <w:rsid w:val="008862FC"/>
    <w:rsid w:val="00890671"/>
    <w:rsid w:val="0089084E"/>
    <w:rsid w:val="00891001"/>
    <w:rsid w:val="00891B9F"/>
    <w:rsid w:val="00891D11"/>
    <w:rsid w:val="008922F8"/>
    <w:rsid w:val="00892BF4"/>
    <w:rsid w:val="0089427D"/>
    <w:rsid w:val="008944BD"/>
    <w:rsid w:val="0089507C"/>
    <w:rsid w:val="008961CC"/>
    <w:rsid w:val="00896EA6"/>
    <w:rsid w:val="0089787F"/>
    <w:rsid w:val="00897B86"/>
    <w:rsid w:val="008A06AE"/>
    <w:rsid w:val="008A1367"/>
    <w:rsid w:val="008A18BA"/>
    <w:rsid w:val="008A240D"/>
    <w:rsid w:val="008A2C89"/>
    <w:rsid w:val="008A2D13"/>
    <w:rsid w:val="008A4131"/>
    <w:rsid w:val="008A57B5"/>
    <w:rsid w:val="008A716D"/>
    <w:rsid w:val="008A745B"/>
    <w:rsid w:val="008A7561"/>
    <w:rsid w:val="008A79CB"/>
    <w:rsid w:val="008B007F"/>
    <w:rsid w:val="008B00A2"/>
    <w:rsid w:val="008B0E8D"/>
    <w:rsid w:val="008B17F1"/>
    <w:rsid w:val="008B435A"/>
    <w:rsid w:val="008B5037"/>
    <w:rsid w:val="008B56B3"/>
    <w:rsid w:val="008B57D1"/>
    <w:rsid w:val="008B768B"/>
    <w:rsid w:val="008C1903"/>
    <w:rsid w:val="008C192B"/>
    <w:rsid w:val="008C271C"/>
    <w:rsid w:val="008C2CB6"/>
    <w:rsid w:val="008C32FE"/>
    <w:rsid w:val="008C3D8C"/>
    <w:rsid w:val="008C51A1"/>
    <w:rsid w:val="008C63F7"/>
    <w:rsid w:val="008C69BB"/>
    <w:rsid w:val="008C7169"/>
    <w:rsid w:val="008C76C0"/>
    <w:rsid w:val="008C7B99"/>
    <w:rsid w:val="008D074A"/>
    <w:rsid w:val="008D0867"/>
    <w:rsid w:val="008D0AD5"/>
    <w:rsid w:val="008D0C38"/>
    <w:rsid w:val="008D1147"/>
    <w:rsid w:val="008D1C9C"/>
    <w:rsid w:val="008D1D5A"/>
    <w:rsid w:val="008D2067"/>
    <w:rsid w:val="008D26B0"/>
    <w:rsid w:val="008D2C7D"/>
    <w:rsid w:val="008D3521"/>
    <w:rsid w:val="008D364D"/>
    <w:rsid w:val="008D4F7D"/>
    <w:rsid w:val="008D576F"/>
    <w:rsid w:val="008D6BBC"/>
    <w:rsid w:val="008E0A39"/>
    <w:rsid w:val="008E1127"/>
    <w:rsid w:val="008E1633"/>
    <w:rsid w:val="008E170F"/>
    <w:rsid w:val="008E1D07"/>
    <w:rsid w:val="008E2523"/>
    <w:rsid w:val="008E25C3"/>
    <w:rsid w:val="008E3A41"/>
    <w:rsid w:val="008E3CCD"/>
    <w:rsid w:val="008E3F18"/>
    <w:rsid w:val="008E4551"/>
    <w:rsid w:val="008E4C74"/>
    <w:rsid w:val="008E500D"/>
    <w:rsid w:val="008E5843"/>
    <w:rsid w:val="008E6206"/>
    <w:rsid w:val="008E7A8D"/>
    <w:rsid w:val="008E7D74"/>
    <w:rsid w:val="008F1170"/>
    <w:rsid w:val="008F1649"/>
    <w:rsid w:val="008F1B79"/>
    <w:rsid w:val="008F2270"/>
    <w:rsid w:val="008F2CCE"/>
    <w:rsid w:val="008F2F3D"/>
    <w:rsid w:val="008F3730"/>
    <w:rsid w:val="008F599D"/>
    <w:rsid w:val="008F6A8C"/>
    <w:rsid w:val="008F7C8B"/>
    <w:rsid w:val="008F7CC9"/>
    <w:rsid w:val="008F7EF3"/>
    <w:rsid w:val="00900E26"/>
    <w:rsid w:val="00901EAA"/>
    <w:rsid w:val="00903E8D"/>
    <w:rsid w:val="00904F80"/>
    <w:rsid w:val="00905802"/>
    <w:rsid w:val="00906D71"/>
    <w:rsid w:val="00907039"/>
    <w:rsid w:val="0090740F"/>
    <w:rsid w:val="00907BB1"/>
    <w:rsid w:val="00910C5D"/>
    <w:rsid w:val="00911571"/>
    <w:rsid w:val="0091260A"/>
    <w:rsid w:val="00912CE9"/>
    <w:rsid w:val="0091335C"/>
    <w:rsid w:val="0091361F"/>
    <w:rsid w:val="00913B9E"/>
    <w:rsid w:val="00914166"/>
    <w:rsid w:val="009147F1"/>
    <w:rsid w:val="00914808"/>
    <w:rsid w:val="009150FE"/>
    <w:rsid w:val="009155B7"/>
    <w:rsid w:val="00915B63"/>
    <w:rsid w:val="009178DE"/>
    <w:rsid w:val="0091795F"/>
    <w:rsid w:val="00920A4D"/>
    <w:rsid w:val="00921626"/>
    <w:rsid w:val="00921D35"/>
    <w:rsid w:val="00922153"/>
    <w:rsid w:val="009237CA"/>
    <w:rsid w:val="00924061"/>
    <w:rsid w:val="009243EA"/>
    <w:rsid w:val="00925D78"/>
    <w:rsid w:val="0092626C"/>
    <w:rsid w:val="009262FE"/>
    <w:rsid w:val="0092669F"/>
    <w:rsid w:val="00926C4A"/>
    <w:rsid w:val="00926D53"/>
    <w:rsid w:val="00927583"/>
    <w:rsid w:val="00927780"/>
    <w:rsid w:val="009277AF"/>
    <w:rsid w:val="00932794"/>
    <w:rsid w:val="00932B95"/>
    <w:rsid w:val="00932D44"/>
    <w:rsid w:val="00932E8F"/>
    <w:rsid w:val="00934C8C"/>
    <w:rsid w:val="00935E4C"/>
    <w:rsid w:val="0093651E"/>
    <w:rsid w:val="0093707E"/>
    <w:rsid w:val="009372F8"/>
    <w:rsid w:val="0093737E"/>
    <w:rsid w:val="00937773"/>
    <w:rsid w:val="009377B3"/>
    <w:rsid w:val="00937B8C"/>
    <w:rsid w:val="00940514"/>
    <w:rsid w:val="0094129A"/>
    <w:rsid w:val="009415AF"/>
    <w:rsid w:val="00942232"/>
    <w:rsid w:val="00942B44"/>
    <w:rsid w:val="00942EA0"/>
    <w:rsid w:val="00943D82"/>
    <w:rsid w:val="009440FD"/>
    <w:rsid w:val="00944353"/>
    <w:rsid w:val="00945424"/>
    <w:rsid w:val="0094588C"/>
    <w:rsid w:val="00945926"/>
    <w:rsid w:val="00945C30"/>
    <w:rsid w:val="0094665B"/>
    <w:rsid w:val="00946D37"/>
    <w:rsid w:val="009475BF"/>
    <w:rsid w:val="00947A00"/>
    <w:rsid w:val="00947DB1"/>
    <w:rsid w:val="00947DFD"/>
    <w:rsid w:val="00950996"/>
    <w:rsid w:val="009509B4"/>
    <w:rsid w:val="00951044"/>
    <w:rsid w:val="00951475"/>
    <w:rsid w:val="009526CB"/>
    <w:rsid w:val="00952835"/>
    <w:rsid w:val="00953024"/>
    <w:rsid w:val="00953CF3"/>
    <w:rsid w:val="009546BF"/>
    <w:rsid w:val="00954B36"/>
    <w:rsid w:val="0095645B"/>
    <w:rsid w:val="00957738"/>
    <w:rsid w:val="0096019E"/>
    <w:rsid w:val="0096039B"/>
    <w:rsid w:val="009606A5"/>
    <w:rsid w:val="0096102C"/>
    <w:rsid w:val="00961194"/>
    <w:rsid w:val="009613A9"/>
    <w:rsid w:val="0096150A"/>
    <w:rsid w:val="00962F8D"/>
    <w:rsid w:val="009633A7"/>
    <w:rsid w:val="00964BF2"/>
    <w:rsid w:val="00964C58"/>
    <w:rsid w:val="00965271"/>
    <w:rsid w:val="009661AB"/>
    <w:rsid w:val="00966332"/>
    <w:rsid w:val="00966D4C"/>
    <w:rsid w:val="00966F96"/>
    <w:rsid w:val="00967380"/>
    <w:rsid w:val="0096779A"/>
    <w:rsid w:val="00970359"/>
    <w:rsid w:val="009722D3"/>
    <w:rsid w:val="009744D6"/>
    <w:rsid w:val="0097597E"/>
    <w:rsid w:val="00980059"/>
    <w:rsid w:val="009802C4"/>
    <w:rsid w:val="009805A5"/>
    <w:rsid w:val="0098075F"/>
    <w:rsid w:val="00985616"/>
    <w:rsid w:val="00985761"/>
    <w:rsid w:val="009869CE"/>
    <w:rsid w:val="00986D0C"/>
    <w:rsid w:val="009873E8"/>
    <w:rsid w:val="0098742D"/>
    <w:rsid w:val="0098746E"/>
    <w:rsid w:val="009875E5"/>
    <w:rsid w:val="00987670"/>
    <w:rsid w:val="00987A16"/>
    <w:rsid w:val="00992813"/>
    <w:rsid w:val="00992899"/>
    <w:rsid w:val="00993214"/>
    <w:rsid w:val="009939AD"/>
    <w:rsid w:val="00993BA1"/>
    <w:rsid w:val="009942BF"/>
    <w:rsid w:val="009943A3"/>
    <w:rsid w:val="0099467C"/>
    <w:rsid w:val="00994ABF"/>
    <w:rsid w:val="00995117"/>
    <w:rsid w:val="009953EB"/>
    <w:rsid w:val="00996669"/>
    <w:rsid w:val="00996C60"/>
    <w:rsid w:val="009975EA"/>
    <w:rsid w:val="009A046F"/>
    <w:rsid w:val="009A0E33"/>
    <w:rsid w:val="009A1827"/>
    <w:rsid w:val="009A1A5C"/>
    <w:rsid w:val="009A20E7"/>
    <w:rsid w:val="009A3FB5"/>
    <w:rsid w:val="009A424D"/>
    <w:rsid w:val="009A5B27"/>
    <w:rsid w:val="009A6552"/>
    <w:rsid w:val="009B0A7E"/>
    <w:rsid w:val="009B2978"/>
    <w:rsid w:val="009B2AC5"/>
    <w:rsid w:val="009B2CA6"/>
    <w:rsid w:val="009B3455"/>
    <w:rsid w:val="009B4BB6"/>
    <w:rsid w:val="009B5F4D"/>
    <w:rsid w:val="009B6583"/>
    <w:rsid w:val="009B658B"/>
    <w:rsid w:val="009B7915"/>
    <w:rsid w:val="009B7A49"/>
    <w:rsid w:val="009C0402"/>
    <w:rsid w:val="009C1018"/>
    <w:rsid w:val="009C204A"/>
    <w:rsid w:val="009C27D9"/>
    <w:rsid w:val="009C37A6"/>
    <w:rsid w:val="009C3E59"/>
    <w:rsid w:val="009C44CB"/>
    <w:rsid w:val="009C48ED"/>
    <w:rsid w:val="009C5A63"/>
    <w:rsid w:val="009C62C8"/>
    <w:rsid w:val="009C6DD5"/>
    <w:rsid w:val="009C6F7E"/>
    <w:rsid w:val="009D1074"/>
    <w:rsid w:val="009D13AA"/>
    <w:rsid w:val="009D189B"/>
    <w:rsid w:val="009D26B4"/>
    <w:rsid w:val="009D2DF8"/>
    <w:rsid w:val="009D2E38"/>
    <w:rsid w:val="009D3CEE"/>
    <w:rsid w:val="009D493C"/>
    <w:rsid w:val="009D49E8"/>
    <w:rsid w:val="009D4CF3"/>
    <w:rsid w:val="009D60B2"/>
    <w:rsid w:val="009D64A8"/>
    <w:rsid w:val="009D64C8"/>
    <w:rsid w:val="009D67DE"/>
    <w:rsid w:val="009D712C"/>
    <w:rsid w:val="009D751F"/>
    <w:rsid w:val="009D7AF0"/>
    <w:rsid w:val="009D7CDC"/>
    <w:rsid w:val="009E0380"/>
    <w:rsid w:val="009E100B"/>
    <w:rsid w:val="009E1289"/>
    <w:rsid w:val="009E1D9B"/>
    <w:rsid w:val="009E21FE"/>
    <w:rsid w:val="009E24E8"/>
    <w:rsid w:val="009E260A"/>
    <w:rsid w:val="009E4298"/>
    <w:rsid w:val="009E499D"/>
    <w:rsid w:val="009E5801"/>
    <w:rsid w:val="009E5F27"/>
    <w:rsid w:val="009E7767"/>
    <w:rsid w:val="009F120B"/>
    <w:rsid w:val="009F2063"/>
    <w:rsid w:val="009F391D"/>
    <w:rsid w:val="009F3E78"/>
    <w:rsid w:val="009F46D1"/>
    <w:rsid w:val="009F4C93"/>
    <w:rsid w:val="009F4E51"/>
    <w:rsid w:val="009F570A"/>
    <w:rsid w:val="009F5AC1"/>
    <w:rsid w:val="009F5D27"/>
    <w:rsid w:val="009F7DA7"/>
    <w:rsid w:val="00A00CF0"/>
    <w:rsid w:val="00A021BA"/>
    <w:rsid w:val="00A02682"/>
    <w:rsid w:val="00A03E7D"/>
    <w:rsid w:val="00A04078"/>
    <w:rsid w:val="00A05129"/>
    <w:rsid w:val="00A0526A"/>
    <w:rsid w:val="00A05675"/>
    <w:rsid w:val="00A057BE"/>
    <w:rsid w:val="00A05838"/>
    <w:rsid w:val="00A05B89"/>
    <w:rsid w:val="00A06B20"/>
    <w:rsid w:val="00A06F56"/>
    <w:rsid w:val="00A100B8"/>
    <w:rsid w:val="00A10103"/>
    <w:rsid w:val="00A10E84"/>
    <w:rsid w:val="00A112B2"/>
    <w:rsid w:val="00A113C2"/>
    <w:rsid w:val="00A11610"/>
    <w:rsid w:val="00A12028"/>
    <w:rsid w:val="00A1283E"/>
    <w:rsid w:val="00A12B61"/>
    <w:rsid w:val="00A12BD8"/>
    <w:rsid w:val="00A132FC"/>
    <w:rsid w:val="00A13E18"/>
    <w:rsid w:val="00A13EAF"/>
    <w:rsid w:val="00A13F61"/>
    <w:rsid w:val="00A14345"/>
    <w:rsid w:val="00A14DE1"/>
    <w:rsid w:val="00A16468"/>
    <w:rsid w:val="00A164C0"/>
    <w:rsid w:val="00A176EB"/>
    <w:rsid w:val="00A17F1D"/>
    <w:rsid w:val="00A207F9"/>
    <w:rsid w:val="00A21412"/>
    <w:rsid w:val="00A21513"/>
    <w:rsid w:val="00A219E0"/>
    <w:rsid w:val="00A21D75"/>
    <w:rsid w:val="00A224D7"/>
    <w:rsid w:val="00A229EB"/>
    <w:rsid w:val="00A24220"/>
    <w:rsid w:val="00A255F3"/>
    <w:rsid w:val="00A258E3"/>
    <w:rsid w:val="00A25DF7"/>
    <w:rsid w:val="00A270E1"/>
    <w:rsid w:val="00A30AF3"/>
    <w:rsid w:val="00A3138C"/>
    <w:rsid w:val="00A31866"/>
    <w:rsid w:val="00A31A90"/>
    <w:rsid w:val="00A31C5F"/>
    <w:rsid w:val="00A33670"/>
    <w:rsid w:val="00A33A0D"/>
    <w:rsid w:val="00A34303"/>
    <w:rsid w:val="00A34C14"/>
    <w:rsid w:val="00A3501E"/>
    <w:rsid w:val="00A356FD"/>
    <w:rsid w:val="00A36200"/>
    <w:rsid w:val="00A374E4"/>
    <w:rsid w:val="00A40FBB"/>
    <w:rsid w:val="00A418AD"/>
    <w:rsid w:val="00A41EC9"/>
    <w:rsid w:val="00A42FF1"/>
    <w:rsid w:val="00A438D9"/>
    <w:rsid w:val="00A45078"/>
    <w:rsid w:val="00A45555"/>
    <w:rsid w:val="00A459C4"/>
    <w:rsid w:val="00A476B0"/>
    <w:rsid w:val="00A47802"/>
    <w:rsid w:val="00A503E7"/>
    <w:rsid w:val="00A50904"/>
    <w:rsid w:val="00A50A6D"/>
    <w:rsid w:val="00A510C1"/>
    <w:rsid w:val="00A52A0C"/>
    <w:rsid w:val="00A52D79"/>
    <w:rsid w:val="00A53A92"/>
    <w:rsid w:val="00A53EFB"/>
    <w:rsid w:val="00A55D6E"/>
    <w:rsid w:val="00A56D45"/>
    <w:rsid w:val="00A570AE"/>
    <w:rsid w:val="00A570F9"/>
    <w:rsid w:val="00A57493"/>
    <w:rsid w:val="00A5753E"/>
    <w:rsid w:val="00A577C9"/>
    <w:rsid w:val="00A57915"/>
    <w:rsid w:val="00A60148"/>
    <w:rsid w:val="00A60ECC"/>
    <w:rsid w:val="00A60EFA"/>
    <w:rsid w:val="00A615DE"/>
    <w:rsid w:val="00A619C3"/>
    <w:rsid w:val="00A61CDA"/>
    <w:rsid w:val="00A61DB8"/>
    <w:rsid w:val="00A634D8"/>
    <w:rsid w:val="00A64C19"/>
    <w:rsid w:val="00A658E7"/>
    <w:rsid w:val="00A664BB"/>
    <w:rsid w:val="00A6670D"/>
    <w:rsid w:val="00A6712F"/>
    <w:rsid w:val="00A671BB"/>
    <w:rsid w:val="00A67D52"/>
    <w:rsid w:val="00A71BC6"/>
    <w:rsid w:val="00A74270"/>
    <w:rsid w:val="00A7460E"/>
    <w:rsid w:val="00A7483D"/>
    <w:rsid w:val="00A748C9"/>
    <w:rsid w:val="00A75059"/>
    <w:rsid w:val="00A75F2C"/>
    <w:rsid w:val="00A80288"/>
    <w:rsid w:val="00A802A9"/>
    <w:rsid w:val="00A81104"/>
    <w:rsid w:val="00A82900"/>
    <w:rsid w:val="00A82BE5"/>
    <w:rsid w:val="00A8308C"/>
    <w:rsid w:val="00A83EB9"/>
    <w:rsid w:val="00A840EC"/>
    <w:rsid w:val="00A84636"/>
    <w:rsid w:val="00A85019"/>
    <w:rsid w:val="00A859C8"/>
    <w:rsid w:val="00A85BC4"/>
    <w:rsid w:val="00A85E5A"/>
    <w:rsid w:val="00A8687A"/>
    <w:rsid w:val="00A86B64"/>
    <w:rsid w:val="00A87722"/>
    <w:rsid w:val="00A87AAD"/>
    <w:rsid w:val="00A91000"/>
    <w:rsid w:val="00A9174D"/>
    <w:rsid w:val="00A9476E"/>
    <w:rsid w:val="00A94EB5"/>
    <w:rsid w:val="00A956D1"/>
    <w:rsid w:val="00A95BCB"/>
    <w:rsid w:val="00A95C5F"/>
    <w:rsid w:val="00A9768D"/>
    <w:rsid w:val="00AA0515"/>
    <w:rsid w:val="00AA174D"/>
    <w:rsid w:val="00AA1DFF"/>
    <w:rsid w:val="00AA1FCC"/>
    <w:rsid w:val="00AA29D4"/>
    <w:rsid w:val="00AA4C07"/>
    <w:rsid w:val="00AA4CB8"/>
    <w:rsid w:val="00AA4CE5"/>
    <w:rsid w:val="00AA4CEA"/>
    <w:rsid w:val="00AA5FF3"/>
    <w:rsid w:val="00AA6399"/>
    <w:rsid w:val="00AA6CE8"/>
    <w:rsid w:val="00AA6D05"/>
    <w:rsid w:val="00AA6E89"/>
    <w:rsid w:val="00AA7095"/>
    <w:rsid w:val="00AB0575"/>
    <w:rsid w:val="00AB0F81"/>
    <w:rsid w:val="00AB16E7"/>
    <w:rsid w:val="00AB18AF"/>
    <w:rsid w:val="00AB18CA"/>
    <w:rsid w:val="00AB1913"/>
    <w:rsid w:val="00AB29A4"/>
    <w:rsid w:val="00AB359D"/>
    <w:rsid w:val="00AB3D1B"/>
    <w:rsid w:val="00AB3E2F"/>
    <w:rsid w:val="00AB43DF"/>
    <w:rsid w:val="00AB5108"/>
    <w:rsid w:val="00AB5373"/>
    <w:rsid w:val="00AB5558"/>
    <w:rsid w:val="00AB5BD1"/>
    <w:rsid w:val="00AB5CC6"/>
    <w:rsid w:val="00AB605F"/>
    <w:rsid w:val="00AB61F0"/>
    <w:rsid w:val="00AB64D5"/>
    <w:rsid w:val="00AB68FA"/>
    <w:rsid w:val="00AB6CC3"/>
    <w:rsid w:val="00AB6E65"/>
    <w:rsid w:val="00AB7C6C"/>
    <w:rsid w:val="00AC02B1"/>
    <w:rsid w:val="00AC15C5"/>
    <w:rsid w:val="00AC1820"/>
    <w:rsid w:val="00AC1C53"/>
    <w:rsid w:val="00AC23DC"/>
    <w:rsid w:val="00AC2882"/>
    <w:rsid w:val="00AC28D0"/>
    <w:rsid w:val="00AC330F"/>
    <w:rsid w:val="00AC42D8"/>
    <w:rsid w:val="00AC5758"/>
    <w:rsid w:val="00AC57F6"/>
    <w:rsid w:val="00AC5D8C"/>
    <w:rsid w:val="00AC6142"/>
    <w:rsid w:val="00AC61E9"/>
    <w:rsid w:val="00AC780F"/>
    <w:rsid w:val="00AC79B3"/>
    <w:rsid w:val="00AD0CE0"/>
    <w:rsid w:val="00AD10DD"/>
    <w:rsid w:val="00AD15B4"/>
    <w:rsid w:val="00AD1625"/>
    <w:rsid w:val="00AD27AC"/>
    <w:rsid w:val="00AD2A98"/>
    <w:rsid w:val="00AD3B98"/>
    <w:rsid w:val="00AD4C8A"/>
    <w:rsid w:val="00AD60B6"/>
    <w:rsid w:val="00AD79EC"/>
    <w:rsid w:val="00AD7E7E"/>
    <w:rsid w:val="00AE07D4"/>
    <w:rsid w:val="00AE206E"/>
    <w:rsid w:val="00AE41C2"/>
    <w:rsid w:val="00AE7B20"/>
    <w:rsid w:val="00AE7B59"/>
    <w:rsid w:val="00AF0E6F"/>
    <w:rsid w:val="00AF150A"/>
    <w:rsid w:val="00AF16BA"/>
    <w:rsid w:val="00AF20C5"/>
    <w:rsid w:val="00AF215F"/>
    <w:rsid w:val="00AF266A"/>
    <w:rsid w:val="00AF3553"/>
    <w:rsid w:val="00AF3C7E"/>
    <w:rsid w:val="00AF3FBA"/>
    <w:rsid w:val="00AF4565"/>
    <w:rsid w:val="00AF4707"/>
    <w:rsid w:val="00AF4A76"/>
    <w:rsid w:val="00AF5682"/>
    <w:rsid w:val="00AF5E69"/>
    <w:rsid w:val="00AF7397"/>
    <w:rsid w:val="00AF74CD"/>
    <w:rsid w:val="00AF7E1E"/>
    <w:rsid w:val="00B001AE"/>
    <w:rsid w:val="00B00517"/>
    <w:rsid w:val="00B0060E"/>
    <w:rsid w:val="00B00AB9"/>
    <w:rsid w:val="00B016C9"/>
    <w:rsid w:val="00B019D0"/>
    <w:rsid w:val="00B030A4"/>
    <w:rsid w:val="00B03C98"/>
    <w:rsid w:val="00B044FE"/>
    <w:rsid w:val="00B053C1"/>
    <w:rsid w:val="00B054C5"/>
    <w:rsid w:val="00B05C40"/>
    <w:rsid w:val="00B05C62"/>
    <w:rsid w:val="00B06BB6"/>
    <w:rsid w:val="00B07958"/>
    <w:rsid w:val="00B07C52"/>
    <w:rsid w:val="00B11D85"/>
    <w:rsid w:val="00B1331F"/>
    <w:rsid w:val="00B13A0B"/>
    <w:rsid w:val="00B13DA4"/>
    <w:rsid w:val="00B14886"/>
    <w:rsid w:val="00B15387"/>
    <w:rsid w:val="00B155D7"/>
    <w:rsid w:val="00B158EE"/>
    <w:rsid w:val="00B1773A"/>
    <w:rsid w:val="00B177DD"/>
    <w:rsid w:val="00B202A6"/>
    <w:rsid w:val="00B20B1F"/>
    <w:rsid w:val="00B22020"/>
    <w:rsid w:val="00B2267D"/>
    <w:rsid w:val="00B23532"/>
    <w:rsid w:val="00B23854"/>
    <w:rsid w:val="00B24D61"/>
    <w:rsid w:val="00B25116"/>
    <w:rsid w:val="00B25D14"/>
    <w:rsid w:val="00B263DD"/>
    <w:rsid w:val="00B2754D"/>
    <w:rsid w:val="00B279C9"/>
    <w:rsid w:val="00B306BB"/>
    <w:rsid w:val="00B30C74"/>
    <w:rsid w:val="00B31701"/>
    <w:rsid w:val="00B318A3"/>
    <w:rsid w:val="00B31C3E"/>
    <w:rsid w:val="00B32113"/>
    <w:rsid w:val="00B3363F"/>
    <w:rsid w:val="00B33A1C"/>
    <w:rsid w:val="00B33A55"/>
    <w:rsid w:val="00B366CE"/>
    <w:rsid w:val="00B3736E"/>
    <w:rsid w:val="00B37A6C"/>
    <w:rsid w:val="00B40581"/>
    <w:rsid w:val="00B4167E"/>
    <w:rsid w:val="00B41FCF"/>
    <w:rsid w:val="00B433B5"/>
    <w:rsid w:val="00B43CCD"/>
    <w:rsid w:val="00B444FF"/>
    <w:rsid w:val="00B44678"/>
    <w:rsid w:val="00B44C41"/>
    <w:rsid w:val="00B45540"/>
    <w:rsid w:val="00B45679"/>
    <w:rsid w:val="00B4671D"/>
    <w:rsid w:val="00B46A1A"/>
    <w:rsid w:val="00B47899"/>
    <w:rsid w:val="00B47A11"/>
    <w:rsid w:val="00B503E5"/>
    <w:rsid w:val="00B50493"/>
    <w:rsid w:val="00B50710"/>
    <w:rsid w:val="00B50C1D"/>
    <w:rsid w:val="00B5119E"/>
    <w:rsid w:val="00B51316"/>
    <w:rsid w:val="00B51A9F"/>
    <w:rsid w:val="00B527C5"/>
    <w:rsid w:val="00B52834"/>
    <w:rsid w:val="00B5328F"/>
    <w:rsid w:val="00B5399E"/>
    <w:rsid w:val="00B543DC"/>
    <w:rsid w:val="00B54CFC"/>
    <w:rsid w:val="00B54D84"/>
    <w:rsid w:val="00B54F2A"/>
    <w:rsid w:val="00B5564C"/>
    <w:rsid w:val="00B55894"/>
    <w:rsid w:val="00B56098"/>
    <w:rsid w:val="00B56180"/>
    <w:rsid w:val="00B56492"/>
    <w:rsid w:val="00B56938"/>
    <w:rsid w:val="00B609DA"/>
    <w:rsid w:val="00B61804"/>
    <w:rsid w:val="00B618E8"/>
    <w:rsid w:val="00B621A9"/>
    <w:rsid w:val="00B632BF"/>
    <w:rsid w:val="00B63530"/>
    <w:rsid w:val="00B63A35"/>
    <w:rsid w:val="00B64922"/>
    <w:rsid w:val="00B65357"/>
    <w:rsid w:val="00B65B37"/>
    <w:rsid w:val="00B66955"/>
    <w:rsid w:val="00B66F93"/>
    <w:rsid w:val="00B67D36"/>
    <w:rsid w:val="00B7117A"/>
    <w:rsid w:val="00B7131C"/>
    <w:rsid w:val="00B714F9"/>
    <w:rsid w:val="00B718B2"/>
    <w:rsid w:val="00B72DE6"/>
    <w:rsid w:val="00B73222"/>
    <w:rsid w:val="00B73A9D"/>
    <w:rsid w:val="00B743EA"/>
    <w:rsid w:val="00B75137"/>
    <w:rsid w:val="00B7542F"/>
    <w:rsid w:val="00B75443"/>
    <w:rsid w:val="00B7574C"/>
    <w:rsid w:val="00B75873"/>
    <w:rsid w:val="00B7658E"/>
    <w:rsid w:val="00B7777D"/>
    <w:rsid w:val="00B77C19"/>
    <w:rsid w:val="00B81AB3"/>
    <w:rsid w:val="00B82837"/>
    <w:rsid w:val="00B85566"/>
    <w:rsid w:val="00B86964"/>
    <w:rsid w:val="00B87947"/>
    <w:rsid w:val="00B87A98"/>
    <w:rsid w:val="00B91126"/>
    <w:rsid w:val="00B918C4"/>
    <w:rsid w:val="00B91F6C"/>
    <w:rsid w:val="00B9230B"/>
    <w:rsid w:val="00B92626"/>
    <w:rsid w:val="00B929EF"/>
    <w:rsid w:val="00B93C9D"/>
    <w:rsid w:val="00B945D2"/>
    <w:rsid w:val="00B95534"/>
    <w:rsid w:val="00B95CD2"/>
    <w:rsid w:val="00B9601D"/>
    <w:rsid w:val="00B9646C"/>
    <w:rsid w:val="00B97B38"/>
    <w:rsid w:val="00BA046B"/>
    <w:rsid w:val="00BA0A1E"/>
    <w:rsid w:val="00BA2B18"/>
    <w:rsid w:val="00BA379A"/>
    <w:rsid w:val="00BA38FD"/>
    <w:rsid w:val="00BA3C4C"/>
    <w:rsid w:val="00BA4181"/>
    <w:rsid w:val="00BA43E7"/>
    <w:rsid w:val="00BA4CC3"/>
    <w:rsid w:val="00BA4E56"/>
    <w:rsid w:val="00BA5596"/>
    <w:rsid w:val="00BA5B77"/>
    <w:rsid w:val="00BA5F59"/>
    <w:rsid w:val="00BA7031"/>
    <w:rsid w:val="00BA744E"/>
    <w:rsid w:val="00BA7E55"/>
    <w:rsid w:val="00BA7EBE"/>
    <w:rsid w:val="00BB03E3"/>
    <w:rsid w:val="00BB0F87"/>
    <w:rsid w:val="00BB1088"/>
    <w:rsid w:val="00BB24FD"/>
    <w:rsid w:val="00BB300C"/>
    <w:rsid w:val="00BB3E45"/>
    <w:rsid w:val="00BB49EF"/>
    <w:rsid w:val="00BB509E"/>
    <w:rsid w:val="00BB51A6"/>
    <w:rsid w:val="00BB63B3"/>
    <w:rsid w:val="00BB713D"/>
    <w:rsid w:val="00BC0627"/>
    <w:rsid w:val="00BC0D28"/>
    <w:rsid w:val="00BC13FA"/>
    <w:rsid w:val="00BC1FB8"/>
    <w:rsid w:val="00BC1FE0"/>
    <w:rsid w:val="00BC21C8"/>
    <w:rsid w:val="00BC2639"/>
    <w:rsid w:val="00BC268F"/>
    <w:rsid w:val="00BC5605"/>
    <w:rsid w:val="00BC67D4"/>
    <w:rsid w:val="00BC6ABA"/>
    <w:rsid w:val="00BC6F84"/>
    <w:rsid w:val="00BC7438"/>
    <w:rsid w:val="00BC7E55"/>
    <w:rsid w:val="00BD27F8"/>
    <w:rsid w:val="00BD4890"/>
    <w:rsid w:val="00BD4F59"/>
    <w:rsid w:val="00BD53E1"/>
    <w:rsid w:val="00BD542C"/>
    <w:rsid w:val="00BD57F4"/>
    <w:rsid w:val="00BD5877"/>
    <w:rsid w:val="00BD6403"/>
    <w:rsid w:val="00BD6485"/>
    <w:rsid w:val="00BD65D3"/>
    <w:rsid w:val="00BD6990"/>
    <w:rsid w:val="00BD6B11"/>
    <w:rsid w:val="00BD6ED4"/>
    <w:rsid w:val="00BE09DA"/>
    <w:rsid w:val="00BE1D6F"/>
    <w:rsid w:val="00BE27A9"/>
    <w:rsid w:val="00BE2DA0"/>
    <w:rsid w:val="00BE36F6"/>
    <w:rsid w:val="00BE4AB4"/>
    <w:rsid w:val="00BE59DD"/>
    <w:rsid w:val="00BE649F"/>
    <w:rsid w:val="00BE68E1"/>
    <w:rsid w:val="00BE7148"/>
    <w:rsid w:val="00BE730E"/>
    <w:rsid w:val="00BE74FF"/>
    <w:rsid w:val="00BF024C"/>
    <w:rsid w:val="00BF042A"/>
    <w:rsid w:val="00BF18CA"/>
    <w:rsid w:val="00BF302C"/>
    <w:rsid w:val="00BF3286"/>
    <w:rsid w:val="00BF42BC"/>
    <w:rsid w:val="00BF56F0"/>
    <w:rsid w:val="00BF6A61"/>
    <w:rsid w:val="00BF6AA3"/>
    <w:rsid w:val="00BF6F64"/>
    <w:rsid w:val="00C013CC"/>
    <w:rsid w:val="00C01936"/>
    <w:rsid w:val="00C02A19"/>
    <w:rsid w:val="00C03683"/>
    <w:rsid w:val="00C03AC9"/>
    <w:rsid w:val="00C03F62"/>
    <w:rsid w:val="00C049C2"/>
    <w:rsid w:val="00C05172"/>
    <w:rsid w:val="00C05B0E"/>
    <w:rsid w:val="00C05C08"/>
    <w:rsid w:val="00C05CD0"/>
    <w:rsid w:val="00C05D02"/>
    <w:rsid w:val="00C0693D"/>
    <w:rsid w:val="00C078C8"/>
    <w:rsid w:val="00C1078B"/>
    <w:rsid w:val="00C1102F"/>
    <w:rsid w:val="00C1161E"/>
    <w:rsid w:val="00C13281"/>
    <w:rsid w:val="00C135F2"/>
    <w:rsid w:val="00C14DA1"/>
    <w:rsid w:val="00C150B6"/>
    <w:rsid w:val="00C160BB"/>
    <w:rsid w:val="00C17888"/>
    <w:rsid w:val="00C203A6"/>
    <w:rsid w:val="00C20971"/>
    <w:rsid w:val="00C2130B"/>
    <w:rsid w:val="00C217B0"/>
    <w:rsid w:val="00C224EB"/>
    <w:rsid w:val="00C22BD6"/>
    <w:rsid w:val="00C22CCD"/>
    <w:rsid w:val="00C23546"/>
    <w:rsid w:val="00C237BB"/>
    <w:rsid w:val="00C24197"/>
    <w:rsid w:val="00C24617"/>
    <w:rsid w:val="00C247BB"/>
    <w:rsid w:val="00C24CA8"/>
    <w:rsid w:val="00C25292"/>
    <w:rsid w:val="00C25BAD"/>
    <w:rsid w:val="00C25F42"/>
    <w:rsid w:val="00C27051"/>
    <w:rsid w:val="00C27B3D"/>
    <w:rsid w:val="00C319CF"/>
    <w:rsid w:val="00C31C30"/>
    <w:rsid w:val="00C32111"/>
    <w:rsid w:val="00C33363"/>
    <w:rsid w:val="00C33416"/>
    <w:rsid w:val="00C33BB1"/>
    <w:rsid w:val="00C3404B"/>
    <w:rsid w:val="00C34B90"/>
    <w:rsid w:val="00C354F1"/>
    <w:rsid w:val="00C35D74"/>
    <w:rsid w:val="00C36AA7"/>
    <w:rsid w:val="00C37184"/>
    <w:rsid w:val="00C37F99"/>
    <w:rsid w:val="00C37FD6"/>
    <w:rsid w:val="00C409A4"/>
    <w:rsid w:val="00C40D97"/>
    <w:rsid w:val="00C414FD"/>
    <w:rsid w:val="00C43933"/>
    <w:rsid w:val="00C439D1"/>
    <w:rsid w:val="00C43A9C"/>
    <w:rsid w:val="00C43C8C"/>
    <w:rsid w:val="00C44517"/>
    <w:rsid w:val="00C44541"/>
    <w:rsid w:val="00C44A43"/>
    <w:rsid w:val="00C44F91"/>
    <w:rsid w:val="00C454FC"/>
    <w:rsid w:val="00C4693A"/>
    <w:rsid w:val="00C46E2C"/>
    <w:rsid w:val="00C478FF"/>
    <w:rsid w:val="00C52EA5"/>
    <w:rsid w:val="00C53614"/>
    <w:rsid w:val="00C53E6B"/>
    <w:rsid w:val="00C554B0"/>
    <w:rsid w:val="00C556CC"/>
    <w:rsid w:val="00C56C82"/>
    <w:rsid w:val="00C605F1"/>
    <w:rsid w:val="00C60628"/>
    <w:rsid w:val="00C60C6D"/>
    <w:rsid w:val="00C60E97"/>
    <w:rsid w:val="00C6143F"/>
    <w:rsid w:val="00C61984"/>
    <w:rsid w:val="00C636B8"/>
    <w:rsid w:val="00C63E66"/>
    <w:rsid w:val="00C64002"/>
    <w:rsid w:val="00C64425"/>
    <w:rsid w:val="00C64533"/>
    <w:rsid w:val="00C64C42"/>
    <w:rsid w:val="00C65AEE"/>
    <w:rsid w:val="00C65BAB"/>
    <w:rsid w:val="00C666FE"/>
    <w:rsid w:val="00C67213"/>
    <w:rsid w:val="00C678CA"/>
    <w:rsid w:val="00C7140E"/>
    <w:rsid w:val="00C71FF1"/>
    <w:rsid w:val="00C722F8"/>
    <w:rsid w:val="00C72C39"/>
    <w:rsid w:val="00C745E9"/>
    <w:rsid w:val="00C74BCB"/>
    <w:rsid w:val="00C74BDF"/>
    <w:rsid w:val="00C75AF0"/>
    <w:rsid w:val="00C761FB"/>
    <w:rsid w:val="00C77340"/>
    <w:rsid w:val="00C77AD0"/>
    <w:rsid w:val="00C77E15"/>
    <w:rsid w:val="00C77E75"/>
    <w:rsid w:val="00C81C06"/>
    <w:rsid w:val="00C827FB"/>
    <w:rsid w:val="00C82837"/>
    <w:rsid w:val="00C8305A"/>
    <w:rsid w:val="00C839A6"/>
    <w:rsid w:val="00C843DC"/>
    <w:rsid w:val="00C85471"/>
    <w:rsid w:val="00C857EF"/>
    <w:rsid w:val="00C87173"/>
    <w:rsid w:val="00C90E3C"/>
    <w:rsid w:val="00C918AA"/>
    <w:rsid w:val="00C91AEC"/>
    <w:rsid w:val="00C91BC5"/>
    <w:rsid w:val="00C91C84"/>
    <w:rsid w:val="00C921BF"/>
    <w:rsid w:val="00C92554"/>
    <w:rsid w:val="00C937AE"/>
    <w:rsid w:val="00C94572"/>
    <w:rsid w:val="00C94F28"/>
    <w:rsid w:val="00C95102"/>
    <w:rsid w:val="00C9658F"/>
    <w:rsid w:val="00C96CD1"/>
    <w:rsid w:val="00C97022"/>
    <w:rsid w:val="00CA06DF"/>
    <w:rsid w:val="00CA0706"/>
    <w:rsid w:val="00CA1135"/>
    <w:rsid w:val="00CA1584"/>
    <w:rsid w:val="00CA3207"/>
    <w:rsid w:val="00CA3338"/>
    <w:rsid w:val="00CA36BD"/>
    <w:rsid w:val="00CA3D36"/>
    <w:rsid w:val="00CA403D"/>
    <w:rsid w:val="00CA4096"/>
    <w:rsid w:val="00CA552E"/>
    <w:rsid w:val="00CA6EFE"/>
    <w:rsid w:val="00CA716D"/>
    <w:rsid w:val="00CA7270"/>
    <w:rsid w:val="00CB004D"/>
    <w:rsid w:val="00CB0086"/>
    <w:rsid w:val="00CB18F3"/>
    <w:rsid w:val="00CB2D7E"/>
    <w:rsid w:val="00CB3D0E"/>
    <w:rsid w:val="00CB4B77"/>
    <w:rsid w:val="00CB4D40"/>
    <w:rsid w:val="00CB6032"/>
    <w:rsid w:val="00CB734F"/>
    <w:rsid w:val="00CB768E"/>
    <w:rsid w:val="00CB79B8"/>
    <w:rsid w:val="00CB7D00"/>
    <w:rsid w:val="00CB7D62"/>
    <w:rsid w:val="00CB7E94"/>
    <w:rsid w:val="00CC0439"/>
    <w:rsid w:val="00CC0FED"/>
    <w:rsid w:val="00CC10D5"/>
    <w:rsid w:val="00CC3062"/>
    <w:rsid w:val="00CC4252"/>
    <w:rsid w:val="00CC5594"/>
    <w:rsid w:val="00CC7498"/>
    <w:rsid w:val="00CC75EE"/>
    <w:rsid w:val="00CD095D"/>
    <w:rsid w:val="00CD186B"/>
    <w:rsid w:val="00CD19BF"/>
    <w:rsid w:val="00CD1AE7"/>
    <w:rsid w:val="00CD261D"/>
    <w:rsid w:val="00CD2DE2"/>
    <w:rsid w:val="00CD37D3"/>
    <w:rsid w:val="00CD4B4C"/>
    <w:rsid w:val="00CD64F6"/>
    <w:rsid w:val="00CD6596"/>
    <w:rsid w:val="00CD75CC"/>
    <w:rsid w:val="00CD7ADC"/>
    <w:rsid w:val="00CE0302"/>
    <w:rsid w:val="00CE0927"/>
    <w:rsid w:val="00CE0B62"/>
    <w:rsid w:val="00CE0CE2"/>
    <w:rsid w:val="00CE11EB"/>
    <w:rsid w:val="00CE23FC"/>
    <w:rsid w:val="00CE2797"/>
    <w:rsid w:val="00CE2A02"/>
    <w:rsid w:val="00CE2BCE"/>
    <w:rsid w:val="00CE2F1F"/>
    <w:rsid w:val="00CE4B5E"/>
    <w:rsid w:val="00CE4FAF"/>
    <w:rsid w:val="00CE5893"/>
    <w:rsid w:val="00CE623E"/>
    <w:rsid w:val="00CE6627"/>
    <w:rsid w:val="00CE7844"/>
    <w:rsid w:val="00CE7D16"/>
    <w:rsid w:val="00CF143F"/>
    <w:rsid w:val="00CF1C9D"/>
    <w:rsid w:val="00CF4310"/>
    <w:rsid w:val="00CF4F29"/>
    <w:rsid w:val="00CF6954"/>
    <w:rsid w:val="00CF7328"/>
    <w:rsid w:val="00CF7A0E"/>
    <w:rsid w:val="00D002E4"/>
    <w:rsid w:val="00D0039C"/>
    <w:rsid w:val="00D00A97"/>
    <w:rsid w:val="00D00D68"/>
    <w:rsid w:val="00D01F74"/>
    <w:rsid w:val="00D034BE"/>
    <w:rsid w:val="00D03920"/>
    <w:rsid w:val="00D03DFA"/>
    <w:rsid w:val="00D05BFB"/>
    <w:rsid w:val="00D05CFA"/>
    <w:rsid w:val="00D05E33"/>
    <w:rsid w:val="00D07392"/>
    <w:rsid w:val="00D100E0"/>
    <w:rsid w:val="00D10FA1"/>
    <w:rsid w:val="00D11783"/>
    <w:rsid w:val="00D11ABB"/>
    <w:rsid w:val="00D13A40"/>
    <w:rsid w:val="00D13E82"/>
    <w:rsid w:val="00D17776"/>
    <w:rsid w:val="00D178FF"/>
    <w:rsid w:val="00D17ACE"/>
    <w:rsid w:val="00D21458"/>
    <w:rsid w:val="00D225EA"/>
    <w:rsid w:val="00D22CE0"/>
    <w:rsid w:val="00D22D47"/>
    <w:rsid w:val="00D2367B"/>
    <w:rsid w:val="00D236DE"/>
    <w:rsid w:val="00D24178"/>
    <w:rsid w:val="00D249C1"/>
    <w:rsid w:val="00D25959"/>
    <w:rsid w:val="00D26114"/>
    <w:rsid w:val="00D2668C"/>
    <w:rsid w:val="00D30E40"/>
    <w:rsid w:val="00D32025"/>
    <w:rsid w:val="00D3270A"/>
    <w:rsid w:val="00D343C7"/>
    <w:rsid w:val="00D34585"/>
    <w:rsid w:val="00D35E6D"/>
    <w:rsid w:val="00D370C0"/>
    <w:rsid w:val="00D37344"/>
    <w:rsid w:val="00D40063"/>
    <w:rsid w:val="00D40BBC"/>
    <w:rsid w:val="00D41460"/>
    <w:rsid w:val="00D45160"/>
    <w:rsid w:val="00D4658B"/>
    <w:rsid w:val="00D4665F"/>
    <w:rsid w:val="00D47890"/>
    <w:rsid w:val="00D505FA"/>
    <w:rsid w:val="00D50A95"/>
    <w:rsid w:val="00D52D9B"/>
    <w:rsid w:val="00D5354D"/>
    <w:rsid w:val="00D561E2"/>
    <w:rsid w:val="00D56FF8"/>
    <w:rsid w:val="00D61A94"/>
    <w:rsid w:val="00D61CDB"/>
    <w:rsid w:val="00D62143"/>
    <w:rsid w:val="00D63B0F"/>
    <w:rsid w:val="00D63EE5"/>
    <w:rsid w:val="00D64B57"/>
    <w:rsid w:val="00D64DB8"/>
    <w:rsid w:val="00D65BD7"/>
    <w:rsid w:val="00D65E36"/>
    <w:rsid w:val="00D6659C"/>
    <w:rsid w:val="00D674A5"/>
    <w:rsid w:val="00D70632"/>
    <w:rsid w:val="00D706B1"/>
    <w:rsid w:val="00D708D7"/>
    <w:rsid w:val="00D710B6"/>
    <w:rsid w:val="00D71CCD"/>
    <w:rsid w:val="00D72F00"/>
    <w:rsid w:val="00D734D4"/>
    <w:rsid w:val="00D751DD"/>
    <w:rsid w:val="00D7523F"/>
    <w:rsid w:val="00D7630A"/>
    <w:rsid w:val="00D764F1"/>
    <w:rsid w:val="00D76CDF"/>
    <w:rsid w:val="00D770A9"/>
    <w:rsid w:val="00D77AFA"/>
    <w:rsid w:val="00D77DF4"/>
    <w:rsid w:val="00D80194"/>
    <w:rsid w:val="00D808FF"/>
    <w:rsid w:val="00D80AA4"/>
    <w:rsid w:val="00D81759"/>
    <w:rsid w:val="00D81BD6"/>
    <w:rsid w:val="00D8258F"/>
    <w:rsid w:val="00D83208"/>
    <w:rsid w:val="00D83815"/>
    <w:rsid w:val="00D84D6E"/>
    <w:rsid w:val="00D84E9F"/>
    <w:rsid w:val="00D854CA"/>
    <w:rsid w:val="00D8595D"/>
    <w:rsid w:val="00D85C19"/>
    <w:rsid w:val="00D85E48"/>
    <w:rsid w:val="00D866A6"/>
    <w:rsid w:val="00D86ACA"/>
    <w:rsid w:val="00D86FDD"/>
    <w:rsid w:val="00D876A8"/>
    <w:rsid w:val="00D876B3"/>
    <w:rsid w:val="00D87AB1"/>
    <w:rsid w:val="00D87EEE"/>
    <w:rsid w:val="00D90A36"/>
    <w:rsid w:val="00D90A38"/>
    <w:rsid w:val="00D90C1C"/>
    <w:rsid w:val="00D91952"/>
    <w:rsid w:val="00D925A4"/>
    <w:rsid w:val="00D928F5"/>
    <w:rsid w:val="00D936F0"/>
    <w:rsid w:val="00D9403F"/>
    <w:rsid w:val="00D94AE1"/>
    <w:rsid w:val="00D96DBB"/>
    <w:rsid w:val="00D97685"/>
    <w:rsid w:val="00D97F09"/>
    <w:rsid w:val="00DA1225"/>
    <w:rsid w:val="00DA15F2"/>
    <w:rsid w:val="00DA20CA"/>
    <w:rsid w:val="00DA3163"/>
    <w:rsid w:val="00DA38E2"/>
    <w:rsid w:val="00DA38E4"/>
    <w:rsid w:val="00DA3A56"/>
    <w:rsid w:val="00DA3A87"/>
    <w:rsid w:val="00DA48FB"/>
    <w:rsid w:val="00DA5133"/>
    <w:rsid w:val="00DA5B8B"/>
    <w:rsid w:val="00DA5D3D"/>
    <w:rsid w:val="00DA714C"/>
    <w:rsid w:val="00DB0383"/>
    <w:rsid w:val="00DB1C47"/>
    <w:rsid w:val="00DB1F53"/>
    <w:rsid w:val="00DB2069"/>
    <w:rsid w:val="00DB3AA9"/>
    <w:rsid w:val="00DB4433"/>
    <w:rsid w:val="00DB4827"/>
    <w:rsid w:val="00DB53AD"/>
    <w:rsid w:val="00DB5864"/>
    <w:rsid w:val="00DB6B85"/>
    <w:rsid w:val="00DC09CA"/>
    <w:rsid w:val="00DC1237"/>
    <w:rsid w:val="00DC1B6C"/>
    <w:rsid w:val="00DC1D33"/>
    <w:rsid w:val="00DC24E7"/>
    <w:rsid w:val="00DC26F0"/>
    <w:rsid w:val="00DC31B6"/>
    <w:rsid w:val="00DC396F"/>
    <w:rsid w:val="00DC3B23"/>
    <w:rsid w:val="00DC4F2A"/>
    <w:rsid w:val="00DC5244"/>
    <w:rsid w:val="00DC5C84"/>
    <w:rsid w:val="00DC67D8"/>
    <w:rsid w:val="00DC76C4"/>
    <w:rsid w:val="00DD0167"/>
    <w:rsid w:val="00DD1E91"/>
    <w:rsid w:val="00DD2D45"/>
    <w:rsid w:val="00DD2FAB"/>
    <w:rsid w:val="00DD4260"/>
    <w:rsid w:val="00DD4947"/>
    <w:rsid w:val="00DE0BAD"/>
    <w:rsid w:val="00DE0DDB"/>
    <w:rsid w:val="00DE0EDA"/>
    <w:rsid w:val="00DE1A35"/>
    <w:rsid w:val="00DE26A0"/>
    <w:rsid w:val="00DE2BC2"/>
    <w:rsid w:val="00DE4EFD"/>
    <w:rsid w:val="00DE51F9"/>
    <w:rsid w:val="00DE5329"/>
    <w:rsid w:val="00DE603C"/>
    <w:rsid w:val="00DE723E"/>
    <w:rsid w:val="00DE77BB"/>
    <w:rsid w:val="00DE7842"/>
    <w:rsid w:val="00DF0524"/>
    <w:rsid w:val="00DF059A"/>
    <w:rsid w:val="00DF05A5"/>
    <w:rsid w:val="00DF570C"/>
    <w:rsid w:val="00DF5C3F"/>
    <w:rsid w:val="00DF60C4"/>
    <w:rsid w:val="00DF651C"/>
    <w:rsid w:val="00DF671B"/>
    <w:rsid w:val="00DF7C84"/>
    <w:rsid w:val="00E004E2"/>
    <w:rsid w:val="00E00D5C"/>
    <w:rsid w:val="00E01199"/>
    <w:rsid w:val="00E01234"/>
    <w:rsid w:val="00E0314F"/>
    <w:rsid w:val="00E03336"/>
    <w:rsid w:val="00E034AD"/>
    <w:rsid w:val="00E057CC"/>
    <w:rsid w:val="00E060FC"/>
    <w:rsid w:val="00E063A7"/>
    <w:rsid w:val="00E06462"/>
    <w:rsid w:val="00E06589"/>
    <w:rsid w:val="00E06963"/>
    <w:rsid w:val="00E10EFB"/>
    <w:rsid w:val="00E11C84"/>
    <w:rsid w:val="00E134C4"/>
    <w:rsid w:val="00E13C72"/>
    <w:rsid w:val="00E14116"/>
    <w:rsid w:val="00E14BDA"/>
    <w:rsid w:val="00E16BE1"/>
    <w:rsid w:val="00E2233E"/>
    <w:rsid w:val="00E22C58"/>
    <w:rsid w:val="00E2315C"/>
    <w:rsid w:val="00E235C8"/>
    <w:rsid w:val="00E24B6C"/>
    <w:rsid w:val="00E2502F"/>
    <w:rsid w:val="00E25266"/>
    <w:rsid w:val="00E25EC4"/>
    <w:rsid w:val="00E27B52"/>
    <w:rsid w:val="00E27D9B"/>
    <w:rsid w:val="00E30A34"/>
    <w:rsid w:val="00E31D1A"/>
    <w:rsid w:val="00E32EA4"/>
    <w:rsid w:val="00E33D36"/>
    <w:rsid w:val="00E33FFF"/>
    <w:rsid w:val="00E3483F"/>
    <w:rsid w:val="00E35BD0"/>
    <w:rsid w:val="00E37110"/>
    <w:rsid w:val="00E37B08"/>
    <w:rsid w:val="00E401DD"/>
    <w:rsid w:val="00E40AED"/>
    <w:rsid w:val="00E40C4F"/>
    <w:rsid w:val="00E40F91"/>
    <w:rsid w:val="00E415F7"/>
    <w:rsid w:val="00E4357D"/>
    <w:rsid w:val="00E44973"/>
    <w:rsid w:val="00E462E9"/>
    <w:rsid w:val="00E4681A"/>
    <w:rsid w:val="00E46AA9"/>
    <w:rsid w:val="00E46F11"/>
    <w:rsid w:val="00E4713A"/>
    <w:rsid w:val="00E5009C"/>
    <w:rsid w:val="00E51E51"/>
    <w:rsid w:val="00E5249D"/>
    <w:rsid w:val="00E5347B"/>
    <w:rsid w:val="00E5399A"/>
    <w:rsid w:val="00E54124"/>
    <w:rsid w:val="00E5595F"/>
    <w:rsid w:val="00E55F00"/>
    <w:rsid w:val="00E560D7"/>
    <w:rsid w:val="00E565ED"/>
    <w:rsid w:val="00E57385"/>
    <w:rsid w:val="00E61441"/>
    <w:rsid w:val="00E617E1"/>
    <w:rsid w:val="00E61F2F"/>
    <w:rsid w:val="00E621C0"/>
    <w:rsid w:val="00E62281"/>
    <w:rsid w:val="00E62536"/>
    <w:rsid w:val="00E637EB"/>
    <w:rsid w:val="00E63EEF"/>
    <w:rsid w:val="00E641FA"/>
    <w:rsid w:val="00E6429B"/>
    <w:rsid w:val="00E64337"/>
    <w:rsid w:val="00E6460E"/>
    <w:rsid w:val="00E65D29"/>
    <w:rsid w:val="00E71D00"/>
    <w:rsid w:val="00E7447F"/>
    <w:rsid w:val="00E745CF"/>
    <w:rsid w:val="00E753AC"/>
    <w:rsid w:val="00E756CC"/>
    <w:rsid w:val="00E75831"/>
    <w:rsid w:val="00E76D6F"/>
    <w:rsid w:val="00E76EA2"/>
    <w:rsid w:val="00E77D5C"/>
    <w:rsid w:val="00E8079D"/>
    <w:rsid w:val="00E807B2"/>
    <w:rsid w:val="00E80B2A"/>
    <w:rsid w:val="00E80CF2"/>
    <w:rsid w:val="00E80F8D"/>
    <w:rsid w:val="00E81357"/>
    <w:rsid w:val="00E81D17"/>
    <w:rsid w:val="00E822E7"/>
    <w:rsid w:val="00E8271C"/>
    <w:rsid w:val="00E8357B"/>
    <w:rsid w:val="00E843C0"/>
    <w:rsid w:val="00E84ADA"/>
    <w:rsid w:val="00E850D3"/>
    <w:rsid w:val="00E85793"/>
    <w:rsid w:val="00E8588B"/>
    <w:rsid w:val="00E86346"/>
    <w:rsid w:val="00E86FDE"/>
    <w:rsid w:val="00E8702E"/>
    <w:rsid w:val="00E87875"/>
    <w:rsid w:val="00E87927"/>
    <w:rsid w:val="00E87A22"/>
    <w:rsid w:val="00E90DCF"/>
    <w:rsid w:val="00E910E6"/>
    <w:rsid w:val="00E9391C"/>
    <w:rsid w:val="00E946C4"/>
    <w:rsid w:val="00E947B4"/>
    <w:rsid w:val="00E94869"/>
    <w:rsid w:val="00E94A66"/>
    <w:rsid w:val="00E9507F"/>
    <w:rsid w:val="00E957F1"/>
    <w:rsid w:val="00E95C0D"/>
    <w:rsid w:val="00E9644E"/>
    <w:rsid w:val="00E96A87"/>
    <w:rsid w:val="00EA0080"/>
    <w:rsid w:val="00EA00DE"/>
    <w:rsid w:val="00EA0E2F"/>
    <w:rsid w:val="00EA187C"/>
    <w:rsid w:val="00EA1EE1"/>
    <w:rsid w:val="00EA252E"/>
    <w:rsid w:val="00EA300C"/>
    <w:rsid w:val="00EA3E56"/>
    <w:rsid w:val="00EA4201"/>
    <w:rsid w:val="00EA45FD"/>
    <w:rsid w:val="00EA4938"/>
    <w:rsid w:val="00EA5091"/>
    <w:rsid w:val="00EA5995"/>
    <w:rsid w:val="00EA670B"/>
    <w:rsid w:val="00EA7D1E"/>
    <w:rsid w:val="00EB01FE"/>
    <w:rsid w:val="00EB02B0"/>
    <w:rsid w:val="00EB0900"/>
    <w:rsid w:val="00EB0A72"/>
    <w:rsid w:val="00EB1565"/>
    <w:rsid w:val="00EB1714"/>
    <w:rsid w:val="00EB1DEE"/>
    <w:rsid w:val="00EB205F"/>
    <w:rsid w:val="00EB20F7"/>
    <w:rsid w:val="00EB2EF7"/>
    <w:rsid w:val="00EB537A"/>
    <w:rsid w:val="00EB6080"/>
    <w:rsid w:val="00EB6ACF"/>
    <w:rsid w:val="00EB766B"/>
    <w:rsid w:val="00EC0850"/>
    <w:rsid w:val="00EC2EB9"/>
    <w:rsid w:val="00EC35CD"/>
    <w:rsid w:val="00EC3B45"/>
    <w:rsid w:val="00EC41AA"/>
    <w:rsid w:val="00EC6092"/>
    <w:rsid w:val="00EC6D46"/>
    <w:rsid w:val="00EC7AF8"/>
    <w:rsid w:val="00ED1647"/>
    <w:rsid w:val="00ED1CA8"/>
    <w:rsid w:val="00ED23CE"/>
    <w:rsid w:val="00ED3726"/>
    <w:rsid w:val="00ED3DB7"/>
    <w:rsid w:val="00ED4F65"/>
    <w:rsid w:val="00ED5375"/>
    <w:rsid w:val="00ED565B"/>
    <w:rsid w:val="00ED57F3"/>
    <w:rsid w:val="00ED5ACD"/>
    <w:rsid w:val="00ED60B0"/>
    <w:rsid w:val="00ED61CC"/>
    <w:rsid w:val="00ED7D1E"/>
    <w:rsid w:val="00EE0B83"/>
    <w:rsid w:val="00EE1629"/>
    <w:rsid w:val="00EE1698"/>
    <w:rsid w:val="00EE18AA"/>
    <w:rsid w:val="00EE34B9"/>
    <w:rsid w:val="00EE3A6C"/>
    <w:rsid w:val="00EE600D"/>
    <w:rsid w:val="00EE68E2"/>
    <w:rsid w:val="00EE6F32"/>
    <w:rsid w:val="00EE6F45"/>
    <w:rsid w:val="00EE70E7"/>
    <w:rsid w:val="00EF2519"/>
    <w:rsid w:val="00EF2EF2"/>
    <w:rsid w:val="00EF3443"/>
    <w:rsid w:val="00EF44F8"/>
    <w:rsid w:val="00EF4761"/>
    <w:rsid w:val="00EF547F"/>
    <w:rsid w:val="00EF6724"/>
    <w:rsid w:val="00EF765E"/>
    <w:rsid w:val="00F00982"/>
    <w:rsid w:val="00F00B3F"/>
    <w:rsid w:val="00F00E7A"/>
    <w:rsid w:val="00F00F0A"/>
    <w:rsid w:val="00F01E5D"/>
    <w:rsid w:val="00F020F7"/>
    <w:rsid w:val="00F0279B"/>
    <w:rsid w:val="00F02B8B"/>
    <w:rsid w:val="00F02D36"/>
    <w:rsid w:val="00F03E89"/>
    <w:rsid w:val="00F04058"/>
    <w:rsid w:val="00F04FC9"/>
    <w:rsid w:val="00F05FC9"/>
    <w:rsid w:val="00F06F0D"/>
    <w:rsid w:val="00F0724E"/>
    <w:rsid w:val="00F0750F"/>
    <w:rsid w:val="00F07636"/>
    <w:rsid w:val="00F07671"/>
    <w:rsid w:val="00F07A09"/>
    <w:rsid w:val="00F108DA"/>
    <w:rsid w:val="00F11695"/>
    <w:rsid w:val="00F116E9"/>
    <w:rsid w:val="00F121AD"/>
    <w:rsid w:val="00F1345E"/>
    <w:rsid w:val="00F1532D"/>
    <w:rsid w:val="00F173CB"/>
    <w:rsid w:val="00F17C4B"/>
    <w:rsid w:val="00F2127F"/>
    <w:rsid w:val="00F2286C"/>
    <w:rsid w:val="00F247CE"/>
    <w:rsid w:val="00F24B26"/>
    <w:rsid w:val="00F24F3B"/>
    <w:rsid w:val="00F254F4"/>
    <w:rsid w:val="00F26ACE"/>
    <w:rsid w:val="00F26D2C"/>
    <w:rsid w:val="00F26D78"/>
    <w:rsid w:val="00F2712F"/>
    <w:rsid w:val="00F305D8"/>
    <w:rsid w:val="00F30CF3"/>
    <w:rsid w:val="00F31235"/>
    <w:rsid w:val="00F31903"/>
    <w:rsid w:val="00F324A8"/>
    <w:rsid w:val="00F3286D"/>
    <w:rsid w:val="00F33240"/>
    <w:rsid w:val="00F33816"/>
    <w:rsid w:val="00F34424"/>
    <w:rsid w:val="00F34B6B"/>
    <w:rsid w:val="00F353AE"/>
    <w:rsid w:val="00F3670E"/>
    <w:rsid w:val="00F36778"/>
    <w:rsid w:val="00F36FB4"/>
    <w:rsid w:val="00F376AE"/>
    <w:rsid w:val="00F3786C"/>
    <w:rsid w:val="00F40EE4"/>
    <w:rsid w:val="00F415D7"/>
    <w:rsid w:val="00F41DED"/>
    <w:rsid w:val="00F41F35"/>
    <w:rsid w:val="00F42F20"/>
    <w:rsid w:val="00F42FEC"/>
    <w:rsid w:val="00F430E2"/>
    <w:rsid w:val="00F436CE"/>
    <w:rsid w:val="00F44574"/>
    <w:rsid w:val="00F450FA"/>
    <w:rsid w:val="00F4521A"/>
    <w:rsid w:val="00F45716"/>
    <w:rsid w:val="00F4592A"/>
    <w:rsid w:val="00F460C8"/>
    <w:rsid w:val="00F464E2"/>
    <w:rsid w:val="00F46CC0"/>
    <w:rsid w:val="00F4718A"/>
    <w:rsid w:val="00F500AB"/>
    <w:rsid w:val="00F50813"/>
    <w:rsid w:val="00F50BC4"/>
    <w:rsid w:val="00F51CF0"/>
    <w:rsid w:val="00F52987"/>
    <w:rsid w:val="00F52C45"/>
    <w:rsid w:val="00F5353B"/>
    <w:rsid w:val="00F53D88"/>
    <w:rsid w:val="00F53FEE"/>
    <w:rsid w:val="00F541F4"/>
    <w:rsid w:val="00F54590"/>
    <w:rsid w:val="00F54A3E"/>
    <w:rsid w:val="00F54D0D"/>
    <w:rsid w:val="00F54DBC"/>
    <w:rsid w:val="00F558AB"/>
    <w:rsid w:val="00F55B54"/>
    <w:rsid w:val="00F574C6"/>
    <w:rsid w:val="00F6240A"/>
    <w:rsid w:val="00F6265F"/>
    <w:rsid w:val="00F62F82"/>
    <w:rsid w:val="00F6369C"/>
    <w:rsid w:val="00F6496A"/>
    <w:rsid w:val="00F6541A"/>
    <w:rsid w:val="00F6541D"/>
    <w:rsid w:val="00F65486"/>
    <w:rsid w:val="00F66AAB"/>
    <w:rsid w:val="00F67452"/>
    <w:rsid w:val="00F6745A"/>
    <w:rsid w:val="00F67ACA"/>
    <w:rsid w:val="00F7032C"/>
    <w:rsid w:val="00F7305A"/>
    <w:rsid w:val="00F739CC"/>
    <w:rsid w:val="00F73C08"/>
    <w:rsid w:val="00F7575E"/>
    <w:rsid w:val="00F75E03"/>
    <w:rsid w:val="00F75EFF"/>
    <w:rsid w:val="00F7638A"/>
    <w:rsid w:val="00F76670"/>
    <w:rsid w:val="00F77236"/>
    <w:rsid w:val="00F77C74"/>
    <w:rsid w:val="00F77DBC"/>
    <w:rsid w:val="00F8047A"/>
    <w:rsid w:val="00F80598"/>
    <w:rsid w:val="00F80659"/>
    <w:rsid w:val="00F80979"/>
    <w:rsid w:val="00F80A99"/>
    <w:rsid w:val="00F80D2B"/>
    <w:rsid w:val="00F819B5"/>
    <w:rsid w:val="00F830D8"/>
    <w:rsid w:val="00F837CD"/>
    <w:rsid w:val="00F83C0A"/>
    <w:rsid w:val="00F8455C"/>
    <w:rsid w:val="00F84D29"/>
    <w:rsid w:val="00F85483"/>
    <w:rsid w:val="00F85812"/>
    <w:rsid w:val="00F863AD"/>
    <w:rsid w:val="00F86782"/>
    <w:rsid w:val="00F87321"/>
    <w:rsid w:val="00F875F8"/>
    <w:rsid w:val="00F8768A"/>
    <w:rsid w:val="00F87FA4"/>
    <w:rsid w:val="00F900AC"/>
    <w:rsid w:val="00F906B3"/>
    <w:rsid w:val="00F92037"/>
    <w:rsid w:val="00F922AB"/>
    <w:rsid w:val="00F934D0"/>
    <w:rsid w:val="00F93ED3"/>
    <w:rsid w:val="00F942A3"/>
    <w:rsid w:val="00F9513B"/>
    <w:rsid w:val="00F9531A"/>
    <w:rsid w:val="00F95C53"/>
    <w:rsid w:val="00F96394"/>
    <w:rsid w:val="00F96529"/>
    <w:rsid w:val="00F96857"/>
    <w:rsid w:val="00FA08A8"/>
    <w:rsid w:val="00FA0E6F"/>
    <w:rsid w:val="00FA1E2C"/>
    <w:rsid w:val="00FA2434"/>
    <w:rsid w:val="00FA32E8"/>
    <w:rsid w:val="00FA34CC"/>
    <w:rsid w:val="00FA42FA"/>
    <w:rsid w:val="00FA51D3"/>
    <w:rsid w:val="00FA5A29"/>
    <w:rsid w:val="00FA6C5F"/>
    <w:rsid w:val="00FA6F81"/>
    <w:rsid w:val="00FA7717"/>
    <w:rsid w:val="00FA7FBB"/>
    <w:rsid w:val="00FB04A4"/>
    <w:rsid w:val="00FB1F41"/>
    <w:rsid w:val="00FB257F"/>
    <w:rsid w:val="00FB2669"/>
    <w:rsid w:val="00FB2E9D"/>
    <w:rsid w:val="00FB3BB5"/>
    <w:rsid w:val="00FB43F6"/>
    <w:rsid w:val="00FB60D0"/>
    <w:rsid w:val="00FB61B2"/>
    <w:rsid w:val="00FB7F82"/>
    <w:rsid w:val="00FC0729"/>
    <w:rsid w:val="00FC0A78"/>
    <w:rsid w:val="00FC0BB1"/>
    <w:rsid w:val="00FC16CF"/>
    <w:rsid w:val="00FC1907"/>
    <w:rsid w:val="00FC294A"/>
    <w:rsid w:val="00FC354A"/>
    <w:rsid w:val="00FC3749"/>
    <w:rsid w:val="00FC4599"/>
    <w:rsid w:val="00FC4DAC"/>
    <w:rsid w:val="00FC5FDC"/>
    <w:rsid w:val="00FC6CDB"/>
    <w:rsid w:val="00FC6D6B"/>
    <w:rsid w:val="00FC6D93"/>
    <w:rsid w:val="00FC6DB9"/>
    <w:rsid w:val="00FC7035"/>
    <w:rsid w:val="00FC7BE0"/>
    <w:rsid w:val="00FD1182"/>
    <w:rsid w:val="00FD12A9"/>
    <w:rsid w:val="00FD153F"/>
    <w:rsid w:val="00FD1821"/>
    <w:rsid w:val="00FD1F33"/>
    <w:rsid w:val="00FD2001"/>
    <w:rsid w:val="00FD21C2"/>
    <w:rsid w:val="00FD24A3"/>
    <w:rsid w:val="00FD24E5"/>
    <w:rsid w:val="00FD2E42"/>
    <w:rsid w:val="00FD2F28"/>
    <w:rsid w:val="00FD3856"/>
    <w:rsid w:val="00FD4CA5"/>
    <w:rsid w:val="00FD5691"/>
    <w:rsid w:val="00FD652E"/>
    <w:rsid w:val="00FD685C"/>
    <w:rsid w:val="00FD6D1E"/>
    <w:rsid w:val="00FD6DFD"/>
    <w:rsid w:val="00FE0427"/>
    <w:rsid w:val="00FE091A"/>
    <w:rsid w:val="00FE0FBE"/>
    <w:rsid w:val="00FE1496"/>
    <w:rsid w:val="00FE1779"/>
    <w:rsid w:val="00FE1B2A"/>
    <w:rsid w:val="00FE3F2D"/>
    <w:rsid w:val="00FE4009"/>
    <w:rsid w:val="00FE4D1C"/>
    <w:rsid w:val="00FE5245"/>
    <w:rsid w:val="00FE566F"/>
    <w:rsid w:val="00FF027C"/>
    <w:rsid w:val="00FF3074"/>
    <w:rsid w:val="00FF338F"/>
    <w:rsid w:val="00FF4520"/>
    <w:rsid w:val="00FF573B"/>
    <w:rsid w:val="00FF59E3"/>
    <w:rsid w:val="00FF5EF5"/>
    <w:rsid w:val="00FF6409"/>
    <w:rsid w:val="00FF69F4"/>
    <w:rsid w:val="00FF7388"/>
    <w:rsid w:val="00FF768D"/>
    <w:rsid w:val="00FF7ADF"/>
    <w:rsid w:val="00FF7B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CC64F"/>
  <w15:chartTrackingRefBased/>
  <w15:docId w15:val="{E91DC29B-8509-4EA4-88EB-972F30092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5959"/>
  </w:style>
  <w:style w:type="paragraph" w:styleId="Heading1">
    <w:name w:val="heading 1"/>
    <w:basedOn w:val="Normal"/>
    <w:next w:val="Normal"/>
    <w:link w:val="Heading1Char"/>
    <w:uiPriority w:val="9"/>
    <w:qFormat/>
    <w:rsid w:val="000C0D1C"/>
    <w:pPr>
      <w:keepNext/>
      <w:keepLines/>
      <w:numPr>
        <w:numId w:val="1"/>
      </w:numPr>
      <w:spacing w:before="120" w:after="120" w:line="360" w:lineRule="auto"/>
      <w:outlineLvl w:val="0"/>
    </w:pPr>
    <w:rPr>
      <w:rFonts w:eastAsiaTheme="majorEastAsia" w:cstheme="majorBidi"/>
      <w:color w:val="000000" w:themeColor="text1"/>
      <w:sz w:val="28"/>
      <w:szCs w:val="32"/>
    </w:rPr>
  </w:style>
  <w:style w:type="paragraph" w:styleId="Heading2">
    <w:name w:val="heading 2"/>
    <w:basedOn w:val="Normal"/>
    <w:next w:val="Normal"/>
    <w:link w:val="Heading2Char"/>
    <w:uiPriority w:val="9"/>
    <w:unhideWhenUsed/>
    <w:qFormat/>
    <w:rsid w:val="000C0D1C"/>
    <w:pPr>
      <w:keepNext/>
      <w:keepLines/>
      <w:numPr>
        <w:ilvl w:val="1"/>
        <w:numId w:val="1"/>
      </w:numPr>
      <w:spacing w:before="120" w:after="120" w:line="360" w:lineRule="auto"/>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0C0D1C"/>
    <w:pPr>
      <w:keepNext/>
      <w:keepLines/>
      <w:numPr>
        <w:ilvl w:val="2"/>
        <w:numId w:val="1"/>
      </w:numPr>
      <w:spacing w:before="120" w:after="120" w:line="360" w:lineRule="auto"/>
      <w:outlineLvl w:val="2"/>
    </w:pPr>
    <w:rPr>
      <w:rFonts w:eastAsiaTheme="majorEastAsia" w:cstheme="majorBidi"/>
      <w:color w:val="000000" w:themeColor="text1"/>
      <w:sz w:val="24"/>
      <w:szCs w:val="24"/>
    </w:rPr>
  </w:style>
  <w:style w:type="paragraph" w:styleId="Heading4">
    <w:name w:val="heading 4"/>
    <w:basedOn w:val="Normal"/>
    <w:next w:val="Normal"/>
    <w:link w:val="Heading4Char"/>
    <w:uiPriority w:val="9"/>
    <w:unhideWhenUsed/>
    <w:qFormat/>
    <w:rsid w:val="000C0D1C"/>
    <w:pPr>
      <w:keepNext/>
      <w:keepLines/>
      <w:numPr>
        <w:ilvl w:val="3"/>
        <w:numId w:val="1"/>
      </w:numPr>
      <w:spacing w:before="40" w:after="40" w:line="360" w:lineRule="auto"/>
      <w:outlineLvl w:val="3"/>
    </w:pPr>
    <w:rPr>
      <w:rFonts w:eastAsiaTheme="majorEastAsia" w:cstheme="majorBidi"/>
      <w:i/>
      <w:iCs/>
      <w:color w:val="000000" w:themeColor="text1"/>
    </w:rPr>
  </w:style>
  <w:style w:type="paragraph" w:styleId="Heading5">
    <w:name w:val="heading 5"/>
    <w:aliases w:val="Tables"/>
    <w:basedOn w:val="Normal"/>
    <w:next w:val="Normal"/>
    <w:link w:val="Heading5Char"/>
    <w:uiPriority w:val="9"/>
    <w:unhideWhenUsed/>
    <w:qFormat/>
    <w:rsid w:val="000C0D1C"/>
    <w:pPr>
      <w:keepNext/>
      <w:keepLines/>
      <w:numPr>
        <w:ilvl w:val="4"/>
        <w:numId w:val="1"/>
      </w:numPr>
      <w:spacing w:before="40" w:after="0" w:line="240" w:lineRule="auto"/>
      <w:outlineLvl w:val="4"/>
    </w:pPr>
    <w:rPr>
      <w:rFonts w:eastAsiaTheme="majorEastAsia" w:cstheme="majorBidi"/>
      <w:i/>
      <w:color w:val="000000" w:themeColor="text1"/>
      <w:sz w:val="20"/>
    </w:rPr>
  </w:style>
  <w:style w:type="paragraph" w:styleId="Heading6">
    <w:name w:val="heading 6"/>
    <w:basedOn w:val="Normal"/>
    <w:next w:val="Normal"/>
    <w:link w:val="Heading6Char"/>
    <w:uiPriority w:val="9"/>
    <w:unhideWhenUsed/>
    <w:qFormat/>
    <w:rsid w:val="000C0D1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C0D1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C0D1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C0D1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25959"/>
    <w:rPr>
      <w:sz w:val="16"/>
      <w:szCs w:val="16"/>
    </w:rPr>
  </w:style>
  <w:style w:type="paragraph" w:styleId="CommentText">
    <w:name w:val="annotation text"/>
    <w:basedOn w:val="Normal"/>
    <w:link w:val="CommentTextChar"/>
    <w:uiPriority w:val="99"/>
    <w:unhideWhenUsed/>
    <w:rsid w:val="00D25959"/>
    <w:pPr>
      <w:spacing w:line="240" w:lineRule="auto"/>
    </w:pPr>
    <w:rPr>
      <w:sz w:val="20"/>
      <w:szCs w:val="20"/>
    </w:rPr>
  </w:style>
  <w:style w:type="character" w:customStyle="1" w:styleId="CommentTextChar">
    <w:name w:val="Comment Text Char"/>
    <w:basedOn w:val="DefaultParagraphFont"/>
    <w:link w:val="CommentText"/>
    <w:uiPriority w:val="99"/>
    <w:rsid w:val="00D25959"/>
    <w:rPr>
      <w:sz w:val="20"/>
      <w:szCs w:val="20"/>
    </w:rPr>
  </w:style>
  <w:style w:type="paragraph" w:styleId="BalloonText">
    <w:name w:val="Balloon Text"/>
    <w:basedOn w:val="Normal"/>
    <w:link w:val="BalloonTextChar"/>
    <w:uiPriority w:val="99"/>
    <w:semiHidden/>
    <w:unhideWhenUsed/>
    <w:rsid w:val="00D259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959"/>
    <w:rPr>
      <w:rFonts w:ascii="Segoe UI" w:hAnsi="Segoe UI" w:cs="Segoe UI"/>
      <w:sz w:val="18"/>
      <w:szCs w:val="18"/>
    </w:rPr>
  </w:style>
  <w:style w:type="character" w:styleId="Hyperlink">
    <w:name w:val="Hyperlink"/>
    <w:basedOn w:val="DefaultParagraphFont"/>
    <w:uiPriority w:val="99"/>
    <w:unhideWhenUsed/>
    <w:rsid w:val="00FC6DB9"/>
    <w:rPr>
      <w:color w:val="0000FF"/>
      <w:u w:val="single"/>
    </w:rPr>
  </w:style>
  <w:style w:type="paragraph" w:styleId="Bibliography">
    <w:name w:val="Bibliography"/>
    <w:basedOn w:val="Normal"/>
    <w:next w:val="Normal"/>
    <w:uiPriority w:val="37"/>
    <w:unhideWhenUsed/>
    <w:rsid w:val="00382409"/>
    <w:pPr>
      <w:tabs>
        <w:tab w:val="left" w:pos="504"/>
      </w:tabs>
      <w:spacing w:after="240" w:line="240" w:lineRule="auto"/>
      <w:ind w:left="504" w:hanging="504"/>
    </w:pPr>
  </w:style>
  <w:style w:type="character" w:customStyle="1" w:styleId="normaltextrun">
    <w:name w:val="normaltextrun"/>
    <w:basedOn w:val="DefaultParagraphFont"/>
    <w:rsid w:val="00B718B2"/>
  </w:style>
  <w:style w:type="paragraph" w:styleId="NoSpacing">
    <w:name w:val="No Spacing"/>
    <w:uiPriority w:val="1"/>
    <w:qFormat/>
    <w:rsid w:val="00B718B2"/>
    <w:pPr>
      <w:spacing w:after="0" w:line="240" w:lineRule="auto"/>
    </w:pPr>
  </w:style>
  <w:style w:type="paragraph" w:styleId="ListParagraph">
    <w:name w:val="List Paragraph"/>
    <w:basedOn w:val="Normal"/>
    <w:uiPriority w:val="34"/>
    <w:qFormat/>
    <w:rsid w:val="00914808"/>
    <w:pPr>
      <w:ind w:left="720"/>
      <w:contextualSpacing/>
    </w:pPr>
  </w:style>
  <w:style w:type="character" w:styleId="PlaceholderText">
    <w:name w:val="Placeholder Text"/>
    <w:basedOn w:val="DefaultParagraphFont"/>
    <w:uiPriority w:val="99"/>
    <w:semiHidden/>
    <w:rsid w:val="00EA7D1E"/>
    <w:rPr>
      <w:color w:val="808080"/>
    </w:rPr>
  </w:style>
  <w:style w:type="paragraph" w:styleId="NormalWeb">
    <w:name w:val="Normal (Web)"/>
    <w:basedOn w:val="Normal"/>
    <w:uiPriority w:val="99"/>
    <w:unhideWhenUsed/>
    <w:rsid w:val="008C76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C76C0"/>
    <w:rPr>
      <w:i/>
      <w:iCs/>
    </w:rPr>
  </w:style>
  <w:style w:type="paragraph" w:styleId="CommentSubject">
    <w:name w:val="annotation subject"/>
    <w:basedOn w:val="CommentText"/>
    <w:next w:val="CommentText"/>
    <w:link w:val="CommentSubjectChar"/>
    <w:uiPriority w:val="99"/>
    <w:semiHidden/>
    <w:unhideWhenUsed/>
    <w:rsid w:val="00557AC9"/>
    <w:rPr>
      <w:b/>
      <w:bCs/>
    </w:rPr>
  </w:style>
  <w:style w:type="character" w:customStyle="1" w:styleId="CommentSubjectChar">
    <w:name w:val="Comment Subject Char"/>
    <w:basedOn w:val="CommentTextChar"/>
    <w:link w:val="CommentSubject"/>
    <w:uiPriority w:val="99"/>
    <w:semiHidden/>
    <w:rsid w:val="00557AC9"/>
    <w:rPr>
      <w:b/>
      <w:bCs/>
      <w:sz w:val="20"/>
      <w:szCs w:val="20"/>
    </w:rPr>
  </w:style>
  <w:style w:type="character" w:styleId="LineNumber">
    <w:name w:val="line number"/>
    <w:basedOn w:val="DefaultParagraphFont"/>
    <w:uiPriority w:val="99"/>
    <w:semiHidden/>
    <w:unhideWhenUsed/>
    <w:rsid w:val="00355807"/>
  </w:style>
  <w:style w:type="paragraph" w:styleId="Revision">
    <w:name w:val="Revision"/>
    <w:hidden/>
    <w:uiPriority w:val="99"/>
    <w:semiHidden/>
    <w:rsid w:val="00AD4C8A"/>
    <w:pPr>
      <w:spacing w:after="0" w:line="240" w:lineRule="auto"/>
    </w:pPr>
  </w:style>
  <w:style w:type="paragraph" w:styleId="Header">
    <w:name w:val="header"/>
    <w:basedOn w:val="Normal"/>
    <w:link w:val="HeaderChar"/>
    <w:uiPriority w:val="99"/>
    <w:unhideWhenUsed/>
    <w:rsid w:val="000C0D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0D1C"/>
  </w:style>
  <w:style w:type="paragraph" w:styleId="Footer">
    <w:name w:val="footer"/>
    <w:basedOn w:val="Normal"/>
    <w:link w:val="FooterChar"/>
    <w:uiPriority w:val="99"/>
    <w:unhideWhenUsed/>
    <w:rsid w:val="000C0D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0D1C"/>
  </w:style>
  <w:style w:type="table" w:customStyle="1" w:styleId="PlainTable21">
    <w:name w:val="Plain Table 21"/>
    <w:basedOn w:val="TableNormal"/>
    <w:uiPriority w:val="42"/>
    <w:rsid w:val="000C0D1C"/>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0C0D1C"/>
    <w:rPr>
      <w:rFonts w:eastAsiaTheme="majorEastAsia" w:cstheme="majorBidi"/>
      <w:color w:val="000000" w:themeColor="text1"/>
      <w:sz w:val="28"/>
      <w:szCs w:val="32"/>
    </w:rPr>
  </w:style>
  <w:style w:type="character" w:customStyle="1" w:styleId="Heading2Char">
    <w:name w:val="Heading 2 Char"/>
    <w:basedOn w:val="DefaultParagraphFont"/>
    <w:link w:val="Heading2"/>
    <w:uiPriority w:val="9"/>
    <w:rsid w:val="000C0D1C"/>
    <w:rPr>
      <w:rFonts w:eastAsiaTheme="majorEastAsia" w:cstheme="majorBidi"/>
      <w:b/>
      <w:color w:val="000000" w:themeColor="text1"/>
      <w:sz w:val="26"/>
      <w:szCs w:val="26"/>
    </w:rPr>
  </w:style>
  <w:style w:type="character" w:customStyle="1" w:styleId="Heading3Char">
    <w:name w:val="Heading 3 Char"/>
    <w:basedOn w:val="DefaultParagraphFont"/>
    <w:link w:val="Heading3"/>
    <w:uiPriority w:val="9"/>
    <w:rsid w:val="000C0D1C"/>
    <w:rPr>
      <w:rFonts w:eastAsiaTheme="majorEastAsia" w:cstheme="majorBidi"/>
      <w:color w:val="000000" w:themeColor="text1"/>
      <w:sz w:val="24"/>
      <w:szCs w:val="24"/>
    </w:rPr>
  </w:style>
  <w:style w:type="character" w:customStyle="1" w:styleId="Heading4Char">
    <w:name w:val="Heading 4 Char"/>
    <w:basedOn w:val="DefaultParagraphFont"/>
    <w:link w:val="Heading4"/>
    <w:uiPriority w:val="9"/>
    <w:rsid w:val="000C0D1C"/>
    <w:rPr>
      <w:rFonts w:eastAsiaTheme="majorEastAsia" w:cstheme="majorBidi"/>
      <w:i/>
      <w:iCs/>
      <w:color w:val="000000" w:themeColor="text1"/>
    </w:rPr>
  </w:style>
  <w:style w:type="character" w:customStyle="1" w:styleId="Heading5Char">
    <w:name w:val="Heading 5 Char"/>
    <w:aliases w:val="Tables Char"/>
    <w:basedOn w:val="DefaultParagraphFont"/>
    <w:link w:val="Heading5"/>
    <w:uiPriority w:val="9"/>
    <w:rsid w:val="000C0D1C"/>
    <w:rPr>
      <w:rFonts w:eastAsiaTheme="majorEastAsia" w:cstheme="majorBidi"/>
      <w:i/>
      <w:color w:val="000000" w:themeColor="text1"/>
      <w:sz w:val="20"/>
    </w:rPr>
  </w:style>
  <w:style w:type="character" w:customStyle="1" w:styleId="Heading6Char">
    <w:name w:val="Heading 6 Char"/>
    <w:basedOn w:val="DefaultParagraphFont"/>
    <w:link w:val="Heading6"/>
    <w:uiPriority w:val="9"/>
    <w:rsid w:val="000C0D1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C0D1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C0D1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C0D1C"/>
    <w:rPr>
      <w:rFonts w:asciiTheme="majorHAnsi" w:eastAsiaTheme="majorEastAsia" w:hAnsiTheme="majorHAnsi" w:cstheme="majorBidi"/>
      <w:i/>
      <w:iCs/>
      <w:color w:val="272727" w:themeColor="text1" w:themeTint="D8"/>
      <w:sz w:val="21"/>
      <w:szCs w:val="21"/>
    </w:rPr>
  </w:style>
  <w:style w:type="table" w:styleId="ListTable7Colorful">
    <w:name w:val="List Table 7 Colorful"/>
    <w:basedOn w:val="TableNormal"/>
    <w:uiPriority w:val="52"/>
    <w:rsid w:val="000C0D1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
    <w:name w:val="Unresolved Mention"/>
    <w:basedOn w:val="DefaultParagraphFont"/>
    <w:uiPriority w:val="99"/>
    <w:semiHidden/>
    <w:unhideWhenUsed/>
    <w:rsid w:val="008040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6243305">
      <w:bodyDiv w:val="1"/>
      <w:marLeft w:val="0"/>
      <w:marRight w:val="0"/>
      <w:marTop w:val="0"/>
      <w:marBottom w:val="0"/>
      <w:divBdr>
        <w:top w:val="none" w:sz="0" w:space="0" w:color="auto"/>
        <w:left w:val="none" w:sz="0" w:space="0" w:color="auto"/>
        <w:bottom w:val="none" w:sz="0" w:space="0" w:color="auto"/>
        <w:right w:val="none" w:sz="0" w:space="0" w:color="auto"/>
      </w:divBdr>
    </w:div>
    <w:div w:id="1741292471">
      <w:bodyDiv w:val="1"/>
      <w:marLeft w:val="0"/>
      <w:marRight w:val="0"/>
      <w:marTop w:val="0"/>
      <w:marBottom w:val="0"/>
      <w:divBdr>
        <w:top w:val="none" w:sz="0" w:space="0" w:color="auto"/>
        <w:left w:val="none" w:sz="0" w:space="0" w:color="auto"/>
        <w:bottom w:val="none" w:sz="0" w:space="0" w:color="auto"/>
        <w:right w:val="none" w:sz="0" w:space="0" w:color="auto"/>
      </w:divBdr>
      <w:divsChild>
        <w:div w:id="1178155525">
          <w:marLeft w:val="0"/>
          <w:marRight w:val="0"/>
          <w:marTop w:val="0"/>
          <w:marBottom w:val="0"/>
          <w:divBdr>
            <w:top w:val="none" w:sz="0" w:space="0" w:color="auto"/>
            <w:left w:val="none" w:sz="0" w:space="0" w:color="auto"/>
            <w:bottom w:val="none" w:sz="0" w:space="0" w:color="auto"/>
            <w:right w:val="none" w:sz="0" w:space="0" w:color="auto"/>
          </w:divBdr>
        </w:div>
      </w:divsChild>
    </w:div>
    <w:div w:id="1791120623">
      <w:bodyDiv w:val="1"/>
      <w:marLeft w:val="0"/>
      <w:marRight w:val="0"/>
      <w:marTop w:val="0"/>
      <w:marBottom w:val="0"/>
      <w:divBdr>
        <w:top w:val="none" w:sz="0" w:space="0" w:color="auto"/>
        <w:left w:val="none" w:sz="0" w:space="0" w:color="auto"/>
        <w:bottom w:val="none" w:sz="0" w:space="0" w:color="auto"/>
        <w:right w:val="none" w:sz="0" w:space="0" w:color="auto"/>
      </w:divBdr>
    </w:div>
    <w:div w:id="1979529018">
      <w:bodyDiv w:val="1"/>
      <w:marLeft w:val="0"/>
      <w:marRight w:val="0"/>
      <w:marTop w:val="0"/>
      <w:marBottom w:val="0"/>
      <w:divBdr>
        <w:top w:val="none" w:sz="0" w:space="0" w:color="auto"/>
        <w:left w:val="none" w:sz="0" w:space="0" w:color="auto"/>
        <w:bottom w:val="none" w:sz="0" w:space="0" w:color="auto"/>
        <w:right w:val="none" w:sz="0" w:space="0" w:color="auto"/>
      </w:divBdr>
      <w:divsChild>
        <w:div w:id="2671998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thryn.dalrymple@kcl.ac.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865E935592794F88FBC7FA44C7ADAE" ma:contentTypeVersion="13" ma:contentTypeDescription="Create a new document." ma:contentTypeScope="" ma:versionID="919dc804ac0cd7b1bb6ec9355ba22230">
  <xsd:schema xmlns:xsd="http://www.w3.org/2001/XMLSchema" xmlns:xs="http://www.w3.org/2001/XMLSchema" xmlns:p="http://schemas.microsoft.com/office/2006/metadata/properties" xmlns:ns3="f75a5cb8-ae3a-4a7e-ad96-b174f70eddcc" xmlns:ns4="14a36858-20b6-408e-a847-b6ed897f9248" targetNamespace="http://schemas.microsoft.com/office/2006/metadata/properties" ma:root="true" ma:fieldsID="0765104bb1ca7e3f2a7998f9719a0765" ns3:_="" ns4:_="">
    <xsd:import namespace="f75a5cb8-ae3a-4a7e-ad96-b174f70eddcc"/>
    <xsd:import namespace="14a36858-20b6-408e-a847-b6ed897f924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5a5cb8-ae3a-4a7e-ad96-b174f70eddc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a36858-20b6-408e-a847-b6ed897f924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611D3-69F8-4BA0-B405-6A5412D70F5B}">
  <ds:schemaRefs>
    <ds:schemaRef ds:uri="http://schemas.microsoft.com/sharepoint/v3/contenttype/forms"/>
  </ds:schemaRefs>
</ds:datastoreItem>
</file>

<file path=customXml/itemProps2.xml><?xml version="1.0" encoding="utf-8"?>
<ds:datastoreItem xmlns:ds="http://schemas.openxmlformats.org/officeDocument/2006/customXml" ds:itemID="{BED4D73B-2824-4F9C-9624-5981E6E72C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5a5cb8-ae3a-4a7e-ad96-b174f70eddcc"/>
    <ds:schemaRef ds:uri="14a36858-20b6-408e-a847-b6ed897f92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9888E6-6FF1-452D-8B3D-2BC657EADBE0}">
  <ds:schemaRefs>
    <ds:schemaRef ds:uri="http://purl.org/dc/dcmitype/"/>
    <ds:schemaRef ds:uri="http://www.w3.org/XML/1998/namespace"/>
    <ds:schemaRef ds:uri="http://schemas.microsoft.com/office/2006/documentManagement/types"/>
    <ds:schemaRef ds:uri="f75a5cb8-ae3a-4a7e-ad96-b174f70eddcc"/>
    <ds:schemaRef ds:uri="14a36858-20b6-408e-a847-b6ed897f9248"/>
    <ds:schemaRef ds:uri="http://purl.org/dc/elements/1.1/"/>
    <ds:schemaRef ds:uri="http://schemas.microsoft.com/office/2006/metadata/properties"/>
    <ds:schemaRef ds:uri="http://purl.org/dc/term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61E90541-52F4-4025-AF85-DDDA48ED1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28528</Words>
  <Characters>162610</Characters>
  <Application>Microsoft Office Word</Application>
  <DocSecurity>0</DocSecurity>
  <Lines>1355</Lines>
  <Paragraphs>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Lecture</dc:creator>
  <cp:keywords/>
  <dc:description/>
  <cp:lastModifiedBy>Karen Drake</cp:lastModifiedBy>
  <cp:revision>2</cp:revision>
  <cp:lastPrinted>2020-01-13T07:49:00Z</cp:lastPrinted>
  <dcterms:created xsi:type="dcterms:W3CDTF">2021-04-27T09:27:00Z</dcterms:created>
  <dcterms:modified xsi:type="dcterms:W3CDTF">2021-04-27T09:27:00Z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zotero-version="5.0.35.1"&gt;&lt;session id="gFYAvuH1"/&gt;&lt;style id="http://www.zotero.org/styles/american-medical-association" hasBibliography="1" bibliographyStyleHasBeenSet="1"/&gt;&lt;prefs&gt;&lt;pref name="fieldType" value="Field"/&gt;&lt;pref name="au</vt:lpwstr>
  </property>
  <property fmtid="{D5CDD505-2E9C-101B-9397-08002B2CF9AE}" pid="3" name="ZOTERO_PREF_2">
    <vt:lpwstr>tomaticJournalAbbreviations" value="true"/&gt;&lt;pref name="noteType" value="0"/&gt;&lt;/prefs&gt;&lt;/data&gt;</vt:lpwstr>
  </property>
  <property fmtid="{D5CDD505-2E9C-101B-9397-08002B2CF9AE}" pid="4" name="ContentTypeId">
    <vt:lpwstr>0x01010020865E935592794F88FBC7FA44C7ADAE</vt:lpwstr>
  </property>
</Properties>
</file>