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20522" w14:textId="34C0D93F" w:rsidR="002B0746" w:rsidRDefault="002B0746" w:rsidP="002B0746">
      <w:pPr>
        <w:pStyle w:val="Articletitle"/>
        <w:jc w:val="center"/>
      </w:pPr>
      <w:r>
        <w:t>TITLE PAGE</w:t>
      </w:r>
    </w:p>
    <w:p w14:paraId="795A804F" w14:textId="4D4EBB36" w:rsidR="002B0746" w:rsidRDefault="00FE0DBB" w:rsidP="00222B9E">
      <w:pPr>
        <w:pStyle w:val="Articletitle"/>
        <w:rPr>
          <w:lang w:val="en-SG"/>
        </w:rPr>
      </w:pPr>
      <w:r>
        <w:t>Title</w:t>
      </w:r>
      <w:r w:rsidR="00A91278" w:rsidRPr="00A91278">
        <w:t xml:space="preserve"> </w:t>
      </w:r>
      <w:r w:rsidR="00A91278">
        <w:br/>
      </w:r>
      <w:r w:rsidR="00A91278" w:rsidRPr="002119E1">
        <w:rPr>
          <w:lang w:val="en-SG"/>
        </w:rPr>
        <w:t>Dietary Patterns of Five-</w:t>
      </w:r>
      <w:r w:rsidR="00DA7D46">
        <w:rPr>
          <w:lang w:val="en-SG"/>
        </w:rPr>
        <w:t>Y</w:t>
      </w:r>
      <w:r w:rsidR="00DA7D46" w:rsidRPr="002119E1">
        <w:rPr>
          <w:lang w:val="en-SG"/>
        </w:rPr>
        <w:t>ear</w:t>
      </w:r>
      <w:r w:rsidR="00A91278" w:rsidRPr="002119E1">
        <w:rPr>
          <w:lang w:val="en-SG"/>
        </w:rPr>
        <w:t>-</w:t>
      </w:r>
      <w:r w:rsidR="00DA7D46">
        <w:rPr>
          <w:lang w:val="en-SG"/>
        </w:rPr>
        <w:t>O</w:t>
      </w:r>
      <w:r w:rsidR="00DA7D46" w:rsidRPr="002119E1">
        <w:rPr>
          <w:lang w:val="en-SG"/>
        </w:rPr>
        <w:t xml:space="preserve">ld </w:t>
      </w:r>
      <w:r w:rsidR="00A91278" w:rsidRPr="002119E1">
        <w:rPr>
          <w:lang w:val="en-SG"/>
        </w:rPr>
        <w:t xml:space="preserve">Children and </w:t>
      </w:r>
      <w:r w:rsidR="00B254EA" w:rsidRPr="002119E1">
        <w:rPr>
          <w:lang w:val="en-SG"/>
        </w:rPr>
        <w:t xml:space="preserve">Their Correlates: Findings </w:t>
      </w:r>
      <w:r w:rsidR="00DA7D46" w:rsidRPr="00545C28">
        <w:rPr>
          <w:lang w:val="en-SG"/>
        </w:rPr>
        <w:t>from</w:t>
      </w:r>
      <w:r w:rsidR="00B254EA" w:rsidRPr="002119E1">
        <w:rPr>
          <w:lang w:val="en-SG"/>
        </w:rPr>
        <w:t xml:space="preserve"> </w:t>
      </w:r>
      <w:r w:rsidR="00EC264B" w:rsidRPr="002119E1">
        <w:rPr>
          <w:lang w:val="en-SG"/>
        </w:rPr>
        <w:t>a</w:t>
      </w:r>
      <w:r w:rsidR="004A7F43" w:rsidRPr="002119E1">
        <w:rPr>
          <w:lang w:val="en-SG"/>
        </w:rPr>
        <w:t xml:space="preserve"> </w:t>
      </w:r>
      <w:r w:rsidR="00B254EA" w:rsidRPr="0031552C">
        <w:rPr>
          <w:lang w:val="en-SG"/>
        </w:rPr>
        <w:t>Multi-</w:t>
      </w:r>
      <w:r w:rsidR="00E14095" w:rsidRPr="0031552C">
        <w:rPr>
          <w:lang w:val="en-SG"/>
        </w:rPr>
        <w:t>E</w:t>
      </w:r>
      <w:r w:rsidR="00B254EA" w:rsidRPr="0031552C">
        <w:rPr>
          <w:lang w:val="en-SG"/>
        </w:rPr>
        <w:t>thnic Asian Cohort</w:t>
      </w:r>
      <w:r w:rsidR="00C61503" w:rsidRPr="0031552C">
        <w:rPr>
          <w:lang w:val="en-SG"/>
        </w:rPr>
        <w:t xml:space="preserve"> </w:t>
      </w:r>
      <w:r w:rsidR="00C61503">
        <w:rPr>
          <w:color w:val="FF0000"/>
          <w:lang w:val="en-SG"/>
        </w:rPr>
        <w:br/>
      </w:r>
    </w:p>
    <w:p w14:paraId="555CC8D7" w14:textId="710DB49E" w:rsidR="002B0746" w:rsidRPr="002B0746" w:rsidRDefault="002B0746" w:rsidP="002B0746">
      <w:pPr>
        <w:rPr>
          <w:b/>
          <w:bCs/>
          <w:lang w:val="en-SG"/>
        </w:rPr>
      </w:pPr>
      <w:r w:rsidRPr="002B0746">
        <w:rPr>
          <w:b/>
          <w:bCs/>
          <w:lang w:val="en-SG"/>
        </w:rPr>
        <w:t>Short Version of Title</w:t>
      </w:r>
    </w:p>
    <w:p w14:paraId="1AA499E1" w14:textId="59758C48" w:rsidR="002B0746" w:rsidRPr="002B0746" w:rsidRDefault="002B0746" w:rsidP="002B0746">
      <w:pPr>
        <w:rPr>
          <w:lang w:val="en-SG"/>
        </w:rPr>
      </w:pPr>
      <w:r w:rsidRPr="002B0746">
        <w:rPr>
          <w:b/>
          <w:bCs/>
          <w:lang w:val="en-SG"/>
        </w:rPr>
        <w:t>Dietary Patterns of 5-Year-Old Asian Children</w:t>
      </w:r>
    </w:p>
    <w:p w14:paraId="0FD3D03E" w14:textId="4571A39D" w:rsidR="002B0746" w:rsidRDefault="002B0746" w:rsidP="002B0746">
      <w:pPr>
        <w:rPr>
          <w:lang w:val="en-SG"/>
        </w:rPr>
      </w:pPr>
    </w:p>
    <w:p w14:paraId="339E8F2F" w14:textId="180FF207" w:rsidR="002B0746" w:rsidRPr="002B0746" w:rsidRDefault="00FE0DBB" w:rsidP="002B0746">
      <w:pPr>
        <w:rPr>
          <w:b/>
          <w:bCs/>
          <w:lang w:val="en-SG"/>
        </w:rPr>
      </w:pPr>
      <w:r>
        <w:rPr>
          <w:b/>
          <w:bCs/>
          <w:lang w:val="en-SG"/>
        </w:rPr>
        <w:t>Authors</w:t>
      </w:r>
    </w:p>
    <w:p w14:paraId="18F1DEEE" w14:textId="3725C091" w:rsidR="009166C1" w:rsidRDefault="002B0746" w:rsidP="007E5C4F">
      <w:pPr>
        <w:spacing w:line="360" w:lineRule="auto"/>
        <w:rPr>
          <w:rFonts w:cstheme="minorHAnsi"/>
          <w:b/>
          <w:bCs/>
          <w:lang w:val="en-SG"/>
        </w:rPr>
      </w:pPr>
      <w:r>
        <w:rPr>
          <w:rFonts w:cstheme="minorHAnsi"/>
          <w:b/>
          <w:bCs/>
          <w:lang w:val="en-SG"/>
        </w:rPr>
        <w:t>R Sugianto</w:t>
      </w:r>
      <w:r w:rsidR="0050749D">
        <w:rPr>
          <w:rFonts w:cstheme="minorHAnsi"/>
          <w:b/>
          <w:bCs/>
          <w:lang w:val="en-SG"/>
        </w:rPr>
        <w:t xml:space="preserve"> </w:t>
      </w:r>
      <w:r w:rsidR="0050749D" w:rsidRPr="0050749D">
        <w:rPr>
          <w:rFonts w:cstheme="minorHAnsi"/>
          <w:b/>
          <w:bCs/>
          <w:vertAlign w:val="superscript"/>
          <w:lang w:val="en-SG"/>
        </w:rPr>
        <w:t>1</w:t>
      </w:r>
      <w:r>
        <w:rPr>
          <w:rFonts w:cstheme="minorHAnsi"/>
          <w:b/>
          <w:bCs/>
          <w:lang w:val="en-SG"/>
        </w:rPr>
        <w:t>, JY Toh</w:t>
      </w:r>
      <w:r w:rsidR="0050749D">
        <w:rPr>
          <w:rFonts w:cstheme="minorHAnsi"/>
          <w:b/>
          <w:bCs/>
          <w:lang w:val="en-SG"/>
        </w:rPr>
        <w:t xml:space="preserve"> </w:t>
      </w:r>
      <w:r w:rsidR="0050749D" w:rsidRPr="0050749D">
        <w:rPr>
          <w:rFonts w:cstheme="minorHAnsi"/>
          <w:b/>
          <w:bCs/>
          <w:vertAlign w:val="superscript"/>
          <w:lang w:val="en-SG"/>
        </w:rPr>
        <w:t>2</w:t>
      </w:r>
      <w:r>
        <w:rPr>
          <w:rFonts w:cstheme="minorHAnsi"/>
          <w:b/>
          <w:bCs/>
          <w:lang w:val="en-SG"/>
        </w:rPr>
        <w:t>, Wong SF</w:t>
      </w:r>
      <w:r w:rsidR="0050749D">
        <w:rPr>
          <w:rFonts w:cstheme="minorHAnsi"/>
          <w:b/>
          <w:bCs/>
          <w:lang w:val="en-SG"/>
        </w:rPr>
        <w:t xml:space="preserve"> </w:t>
      </w:r>
      <w:r w:rsidR="0050749D" w:rsidRPr="0050749D">
        <w:rPr>
          <w:rFonts w:cstheme="minorHAnsi"/>
          <w:b/>
          <w:bCs/>
          <w:vertAlign w:val="superscript"/>
          <w:lang w:val="en-SG"/>
        </w:rPr>
        <w:t>3</w:t>
      </w:r>
      <w:r>
        <w:rPr>
          <w:rFonts w:cstheme="minorHAnsi"/>
          <w:b/>
          <w:bCs/>
          <w:lang w:val="en-SG"/>
        </w:rPr>
        <w:t xml:space="preserve">, </w:t>
      </w:r>
      <w:r w:rsidR="0050749D">
        <w:rPr>
          <w:rFonts w:cstheme="minorHAnsi"/>
          <w:b/>
          <w:bCs/>
          <w:lang w:val="en-SG"/>
        </w:rPr>
        <w:t xml:space="preserve">MT Tint </w:t>
      </w:r>
      <w:r w:rsidR="0050749D" w:rsidRPr="0050749D">
        <w:rPr>
          <w:rFonts w:cstheme="minorHAnsi"/>
          <w:b/>
          <w:bCs/>
          <w:vertAlign w:val="superscript"/>
          <w:lang w:val="en-SG"/>
        </w:rPr>
        <w:t>2,3</w:t>
      </w:r>
      <w:r w:rsidR="0050749D">
        <w:rPr>
          <w:rFonts w:cstheme="minorHAnsi"/>
          <w:b/>
          <w:bCs/>
          <w:lang w:val="en-SG"/>
        </w:rPr>
        <w:t xml:space="preserve">, MT Colega </w:t>
      </w:r>
      <w:r w:rsidR="0050749D" w:rsidRPr="0050749D">
        <w:rPr>
          <w:rFonts w:cstheme="minorHAnsi"/>
          <w:b/>
          <w:bCs/>
          <w:vertAlign w:val="superscript"/>
          <w:lang w:val="en-SG"/>
        </w:rPr>
        <w:t>2</w:t>
      </w:r>
      <w:r w:rsidR="0050749D">
        <w:rPr>
          <w:rFonts w:cstheme="minorHAnsi"/>
          <w:b/>
          <w:bCs/>
          <w:lang w:val="en-SG"/>
        </w:rPr>
        <w:t xml:space="preserve">, YS Lee </w:t>
      </w:r>
      <w:r w:rsidR="0050749D" w:rsidRPr="0050749D">
        <w:rPr>
          <w:rFonts w:cstheme="minorHAnsi"/>
          <w:b/>
          <w:bCs/>
          <w:vertAlign w:val="superscript"/>
          <w:lang w:val="en-SG"/>
        </w:rPr>
        <w:t>3,4</w:t>
      </w:r>
      <w:r w:rsidR="0050749D">
        <w:rPr>
          <w:rFonts w:cstheme="minorHAnsi"/>
          <w:b/>
          <w:bCs/>
          <w:lang w:val="en-SG"/>
        </w:rPr>
        <w:t xml:space="preserve">, F Yap </w:t>
      </w:r>
      <w:r w:rsidR="0050749D" w:rsidRPr="007E5C4F">
        <w:rPr>
          <w:rFonts w:cstheme="minorHAnsi"/>
          <w:b/>
          <w:bCs/>
          <w:vertAlign w:val="superscript"/>
          <w:lang w:val="en-SG"/>
        </w:rPr>
        <w:t>5</w:t>
      </w:r>
      <w:r w:rsidR="007E5C4F" w:rsidRPr="007E5C4F">
        <w:rPr>
          <w:rFonts w:cstheme="minorHAnsi"/>
          <w:b/>
          <w:bCs/>
          <w:vertAlign w:val="superscript"/>
          <w:lang w:val="en-SG"/>
        </w:rPr>
        <w:t>,6</w:t>
      </w:r>
      <w:r w:rsidR="0050749D">
        <w:rPr>
          <w:rFonts w:cstheme="minorHAnsi"/>
          <w:b/>
          <w:bCs/>
          <w:lang w:val="en-SG"/>
        </w:rPr>
        <w:t xml:space="preserve">, </w:t>
      </w:r>
      <w:r w:rsidR="007E5C4F">
        <w:rPr>
          <w:rFonts w:cstheme="minorHAnsi"/>
          <w:b/>
          <w:bCs/>
          <w:lang w:val="en-SG"/>
        </w:rPr>
        <w:br/>
      </w:r>
      <w:r w:rsidR="0050749D">
        <w:rPr>
          <w:rFonts w:cstheme="minorHAnsi"/>
          <w:b/>
          <w:bCs/>
          <w:lang w:val="en-SG"/>
        </w:rPr>
        <w:t>LPC Shek</w:t>
      </w:r>
      <w:r w:rsidR="007E5C4F">
        <w:rPr>
          <w:rFonts w:cstheme="minorHAnsi"/>
          <w:b/>
          <w:bCs/>
          <w:lang w:val="en-SG"/>
        </w:rPr>
        <w:t xml:space="preserve"> </w:t>
      </w:r>
      <w:r w:rsidR="007E5C4F" w:rsidRPr="0050749D">
        <w:rPr>
          <w:rFonts w:cstheme="minorHAnsi"/>
          <w:b/>
          <w:bCs/>
          <w:vertAlign w:val="superscript"/>
          <w:lang w:val="en-SG"/>
        </w:rPr>
        <w:t>3,4</w:t>
      </w:r>
      <w:r w:rsidR="0050749D">
        <w:rPr>
          <w:rFonts w:cstheme="minorHAnsi"/>
          <w:b/>
          <w:bCs/>
          <w:lang w:val="en-SG"/>
        </w:rPr>
        <w:t>, KH Tan</w:t>
      </w:r>
      <w:r w:rsidR="007E5C4F">
        <w:rPr>
          <w:rFonts w:cstheme="minorHAnsi"/>
          <w:b/>
          <w:bCs/>
          <w:lang w:val="en-SG"/>
        </w:rPr>
        <w:t xml:space="preserve"> </w:t>
      </w:r>
      <w:r w:rsidR="007E5C4F" w:rsidRPr="007E5C4F">
        <w:rPr>
          <w:rFonts w:cstheme="minorHAnsi"/>
          <w:b/>
          <w:bCs/>
          <w:vertAlign w:val="superscript"/>
          <w:lang w:val="en-SG"/>
        </w:rPr>
        <w:t>5,6</w:t>
      </w:r>
      <w:r w:rsidR="0050749D">
        <w:rPr>
          <w:rFonts w:cstheme="minorHAnsi"/>
          <w:b/>
          <w:bCs/>
          <w:lang w:val="en-SG"/>
        </w:rPr>
        <w:t>, KM Godfrey</w:t>
      </w:r>
      <w:r w:rsidR="007E5C4F">
        <w:rPr>
          <w:rFonts w:cstheme="minorHAnsi"/>
          <w:b/>
          <w:bCs/>
          <w:lang w:val="en-SG"/>
        </w:rPr>
        <w:t xml:space="preserve"> </w:t>
      </w:r>
      <w:r w:rsidR="007E5C4F" w:rsidRPr="007E5C4F">
        <w:rPr>
          <w:rFonts w:cstheme="minorHAnsi"/>
          <w:b/>
          <w:bCs/>
          <w:vertAlign w:val="superscript"/>
          <w:lang w:val="en-SG"/>
        </w:rPr>
        <w:t>7,8</w:t>
      </w:r>
      <w:r w:rsidR="0050749D">
        <w:rPr>
          <w:rFonts w:cstheme="minorHAnsi"/>
          <w:b/>
          <w:bCs/>
          <w:lang w:val="en-SG"/>
        </w:rPr>
        <w:t>, YS Chong</w:t>
      </w:r>
      <w:r w:rsidR="007E5C4F">
        <w:rPr>
          <w:rFonts w:cstheme="minorHAnsi"/>
          <w:b/>
          <w:bCs/>
          <w:lang w:val="en-SG"/>
        </w:rPr>
        <w:t xml:space="preserve"> </w:t>
      </w:r>
      <w:r w:rsidR="007E5C4F" w:rsidRPr="007E5C4F">
        <w:rPr>
          <w:rFonts w:cstheme="minorHAnsi"/>
          <w:b/>
          <w:bCs/>
          <w:vertAlign w:val="superscript"/>
          <w:lang w:val="en-SG"/>
        </w:rPr>
        <w:t>2,3</w:t>
      </w:r>
      <w:r w:rsidR="0050749D">
        <w:rPr>
          <w:rFonts w:cstheme="minorHAnsi"/>
          <w:b/>
          <w:bCs/>
          <w:lang w:val="en-SG"/>
        </w:rPr>
        <w:t>, BC Tai</w:t>
      </w:r>
      <w:r w:rsidR="007E5C4F">
        <w:rPr>
          <w:rFonts w:cstheme="minorHAnsi"/>
          <w:b/>
          <w:bCs/>
          <w:lang w:val="en-SG"/>
        </w:rPr>
        <w:t xml:space="preserve"> </w:t>
      </w:r>
      <w:r w:rsidR="007E5C4F" w:rsidRPr="007E5C4F">
        <w:rPr>
          <w:rFonts w:cstheme="minorHAnsi"/>
          <w:b/>
          <w:bCs/>
          <w:vertAlign w:val="superscript"/>
          <w:lang w:val="en-SG"/>
        </w:rPr>
        <w:t>1,3</w:t>
      </w:r>
      <w:r w:rsidR="0050749D">
        <w:rPr>
          <w:rFonts w:cstheme="minorHAnsi"/>
          <w:b/>
          <w:bCs/>
          <w:lang w:val="en-SG"/>
        </w:rPr>
        <w:t>, MFF Chong</w:t>
      </w:r>
      <w:r w:rsidR="007E5C4F">
        <w:rPr>
          <w:rFonts w:cstheme="minorHAnsi"/>
          <w:b/>
          <w:bCs/>
          <w:lang w:val="en-SG"/>
        </w:rPr>
        <w:t xml:space="preserve"> </w:t>
      </w:r>
      <w:r w:rsidR="007E5C4F" w:rsidRPr="007E5C4F">
        <w:rPr>
          <w:rFonts w:cstheme="minorHAnsi"/>
          <w:b/>
          <w:bCs/>
          <w:vertAlign w:val="superscript"/>
          <w:lang w:val="en-SG"/>
        </w:rPr>
        <w:t>1,2</w:t>
      </w:r>
    </w:p>
    <w:p w14:paraId="27A035F9" w14:textId="1F0D1AA0" w:rsidR="0050749D" w:rsidRDefault="0050749D" w:rsidP="009166C1">
      <w:pPr>
        <w:spacing w:line="360" w:lineRule="auto"/>
        <w:jc w:val="both"/>
        <w:rPr>
          <w:rFonts w:cstheme="minorHAnsi"/>
          <w:b/>
          <w:bCs/>
          <w:lang w:val="en-SG"/>
        </w:rPr>
      </w:pPr>
    </w:p>
    <w:p w14:paraId="54C330E9" w14:textId="64D23EB5" w:rsidR="0050749D" w:rsidRDefault="0050749D" w:rsidP="007E5C4F">
      <w:pPr>
        <w:spacing w:line="360" w:lineRule="auto"/>
        <w:rPr>
          <w:rFonts w:cstheme="minorHAnsi"/>
          <w:sz w:val="18"/>
          <w:szCs w:val="18"/>
        </w:rPr>
      </w:pPr>
      <w:r w:rsidRPr="0050749D">
        <w:rPr>
          <w:rFonts w:cstheme="minorHAnsi"/>
          <w:sz w:val="18"/>
          <w:szCs w:val="18"/>
          <w:lang w:val="en-SG"/>
        </w:rPr>
        <w:t xml:space="preserve">1 </w:t>
      </w:r>
      <w:r w:rsidRPr="009166C1">
        <w:rPr>
          <w:rFonts w:cstheme="minorHAnsi"/>
          <w:sz w:val="18"/>
          <w:szCs w:val="18"/>
        </w:rPr>
        <w:t>Saw Swee Hock School of Public Health, National University of Singapore and National University Health System, Singapore</w:t>
      </w:r>
    </w:p>
    <w:p w14:paraId="70BC94A5" w14:textId="1C8478A4" w:rsidR="0050749D" w:rsidRDefault="0050749D" w:rsidP="007E5C4F">
      <w:pPr>
        <w:spacing w:line="360" w:lineRule="auto"/>
        <w:rPr>
          <w:rFonts w:cstheme="minorHAnsi"/>
          <w:sz w:val="18"/>
          <w:szCs w:val="18"/>
        </w:rPr>
      </w:pPr>
      <w:r>
        <w:rPr>
          <w:rFonts w:cstheme="minorHAnsi"/>
          <w:sz w:val="18"/>
          <w:szCs w:val="18"/>
        </w:rPr>
        <w:t xml:space="preserve">2 </w:t>
      </w:r>
      <w:r w:rsidRPr="009166C1">
        <w:rPr>
          <w:rFonts w:cstheme="minorHAnsi"/>
          <w:sz w:val="18"/>
          <w:szCs w:val="18"/>
        </w:rPr>
        <w:t>Singapore Institute for Clinical Sciences, Agency for Science, Technology and Research, Singapore</w:t>
      </w:r>
    </w:p>
    <w:p w14:paraId="2114DDA2" w14:textId="3C23FAFA" w:rsidR="0050749D" w:rsidRDefault="0050749D" w:rsidP="007E5C4F">
      <w:pPr>
        <w:spacing w:line="360" w:lineRule="auto"/>
        <w:rPr>
          <w:rFonts w:cstheme="minorHAnsi"/>
          <w:sz w:val="18"/>
          <w:szCs w:val="18"/>
        </w:rPr>
      </w:pPr>
      <w:r>
        <w:rPr>
          <w:rFonts w:cstheme="minorHAnsi"/>
          <w:sz w:val="18"/>
          <w:szCs w:val="18"/>
        </w:rPr>
        <w:t xml:space="preserve">3 </w:t>
      </w:r>
      <w:r w:rsidRPr="009166C1">
        <w:rPr>
          <w:rFonts w:cstheme="minorHAnsi"/>
          <w:sz w:val="18"/>
          <w:szCs w:val="18"/>
        </w:rPr>
        <w:t>Yong Loo Lin School of Medicine, National University of Singapore and National University Health System, Singapore</w:t>
      </w:r>
    </w:p>
    <w:p w14:paraId="43D3EDAE" w14:textId="1052DCBF" w:rsidR="0050749D" w:rsidRDefault="0050749D" w:rsidP="007E5C4F">
      <w:pPr>
        <w:spacing w:line="360" w:lineRule="auto"/>
        <w:rPr>
          <w:rFonts w:cstheme="minorHAnsi"/>
          <w:sz w:val="18"/>
          <w:szCs w:val="18"/>
        </w:rPr>
      </w:pPr>
      <w:r>
        <w:rPr>
          <w:rFonts w:cstheme="minorHAnsi"/>
          <w:sz w:val="18"/>
          <w:szCs w:val="18"/>
        </w:rPr>
        <w:t xml:space="preserve">4 </w:t>
      </w:r>
      <w:r w:rsidRPr="009166C1">
        <w:rPr>
          <w:rFonts w:cstheme="minorHAnsi"/>
          <w:sz w:val="18"/>
          <w:szCs w:val="18"/>
        </w:rPr>
        <w:t>Khoo Teck Puat-National University Children's Medical Institute, National University Hospital and National University Health System, Singapore</w:t>
      </w:r>
    </w:p>
    <w:p w14:paraId="0637BEC3" w14:textId="77777777" w:rsidR="0050749D" w:rsidRDefault="0050749D" w:rsidP="007E5C4F">
      <w:pPr>
        <w:spacing w:line="360" w:lineRule="auto"/>
        <w:rPr>
          <w:rFonts w:cstheme="minorHAnsi"/>
          <w:sz w:val="18"/>
          <w:szCs w:val="18"/>
        </w:rPr>
      </w:pPr>
      <w:r>
        <w:rPr>
          <w:rFonts w:cstheme="minorHAnsi"/>
          <w:sz w:val="18"/>
          <w:szCs w:val="18"/>
        </w:rPr>
        <w:t xml:space="preserve">5 </w:t>
      </w:r>
      <w:r w:rsidRPr="009166C1">
        <w:rPr>
          <w:rFonts w:cstheme="minorHAnsi"/>
          <w:sz w:val="18"/>
          <w:szCs w:val="18"/>
        </w:rPr>
        <w:t xml:space="preserve">Duke-NUS Medical School, Singapore </w:t>
      </w:r>
    </w:p>
    <w:p w14:paraId="0A288E77" w14:textId="31A618E2" w:rsidR="0050749D" w:rsidRDefault="0050749D" w:rsidP="007E5C4F">
      <w:pPr>
        <w:spacing w:line="360" w:lineRule="auto"/>
        <w:rPr>
          <w:rFonts w:cstheme="minorHAnsi"/>
          <w:sz w:val="18"/>
          <w:szCs w:val="18"/>
        </w:rPr>
      </w:pPr>
      <w:r>
        <w:rPr>
          <w:rFonts w:cstheme="minorHAnsi"/>
          <w:sz w:val="18"/>
          <w:szCs w:val="18"/>
        </w:rPr>
        <w:t xml:space="preserve">6 </w:t>
      </w:r>
      <w:r w:rsidRPr="009166C1">
        <w:rPr>
          <w:rFonts w:cstheme="minorHAnsi"/>
          <w:sz w:val="18"/>
          <w:szCs w:val="18"/>
        </w:rPr>
        <w:t>KK Women's and Children's Hospital, Singapore</w:t>
      </w:r>
    </w:p>
    <w:p w14:paraId="4C1576AF" w14:textId="7C98020B" w:rsidR="007E5C4F" w:rsidRDefault="007E5C4F" w:rsidP="007E5C4F">
      <w:pPr>
        <w:spacing w:line="360" w:lineRule="auto"/>
        <w:rPr>
          <w:rFonts w:cstheme="minorHAnsi"/>
          <w:sz w:val="18"/>
          <w:szCs w:val="18"/>
        </w:rPr>
      </w:pPr>
      <w:r>
        <w:rPr>
          <w:rFonts w:cstheme="minorHAnsi"/>
          <w:sz w:val="18"/>
          <w:szCs w:val="18"/>
        </w:rPr>
        <w:t xml:space="preserve">7 </w:t>
      </w:r>
      <w:r w:rsidRPr="009166C1">
        <w:rPr>
          <w:rFonts w:cstheme="minorHAnsi"/>
          <w:sz w:val="18"/>
          <w:szCs w:val="18"/>
        </w:rPr>
        <w:t>NIHR Southampton Biomedical Research Centre, University of Southampton and University Hospital Southampton NHS Foundation Trust, Southampton, United Kingdom</w:t>
      </w:r>
    </w:p>
    <w:p w14:paraId="6E935901" w14:textId="3CD9BA03" w:rsidR="007E5C4F" w:rsidRDefault="007E5C4F" w:rsidP="00FE0DBB">
      <w:pPr>
        <w:spacing w:after="40" w:line="240" w:lineRule="auto"/>
        <w:rPr>
          <w:rFonts w:cstheme="minorHAnsi"/>
          <w:sz w:val="18"/>
          <w:szCs w:val="18"/>
        </w:rPr>
      </w:pPr>
      <w:r>
        <w:rPr>
          <w:rFonts w:cstheme="minorHAnsi"/>
          <w:sz w:val="18"/>
          <w:szCs w:val="18"/>
        </w:rPr>
        <w:t xml:space="preserve">8 </w:t>
      </w:r>
      <w:r w:rsidRPr="009166C1">
        <w:rPr>
          <w:rFonts w:cstheme="minorHAnsi"/>
          <w:sz w:val="18"/>
          <w:szCs w:val="18"/>
        </w:rPr>
        <w:t>Medical Research Council Lifecourse Epidemiology Unit, University of Southampton, Southampton, United Kingdom</w:t>
      </w:r>
    </w:p>
    <w:p w14:paraId="3EB39106" w14:textId="77777777" w:rsidR="0050749D" w:rsidRDefault="0050749D" w:rsidP="009166C1">
      <w:pPr>
        <w:spacing w:line="360" w:lineRule="auto"/>
        <w:jc w:val="both"/>
        <w:rPr>
          <w:rFonts w:cstheme="minorHAnsi"/>
          <w:sz w:val="18"/>
          <w:szCs w:val="18"/>
        </w:rPr>
      </w:pPr>
    </w:p>
    <w:p w14:paraId="79674610" w14:textId="5781BC79" w:rsidR="009166C1" w:rsidRDefault="009166C1" w:rsidP="009166C1">
      <w:pPr>
        <w:spacing w:line="360" w:lineRule="auto"/>
        <w:jc w:val="both"/>
        <w:rPr>
          <w:rFonts w:cstheme="minorHAnsi"/>
          <w:b/>
          <w:bCs/>
          <w:lang w:val="en-SG"/>
        </w:rPr>
      </w:pPr>
    </w:p>
    <w:tbl>
      <w:tblPr>
        <w:tblStyle w:val="TableGrid"/>
        <w:tblW w:w="0" w:type="auto"/>
        <w:tblLook w:val="04A0" w:firstRow="1" w:lastRow="0" w:firstColumn="1" w:lastColumn="0" w:noHBand="0" w:noVBand="1"/>
      </w:tblPr>
      <w:tblGrid>
        <w:gridCol w:w="2149"/>
        <w:gridCol w:w="3665"/>
        <w:gridCol w:w="3536"/>
      </w:tblGrid>
      <w:tr w:rsidR="009166C1" w:rsidRPr="00490DF3" w14:paraId="3BE70A35" w14:textId="77777777" w:rsidTr="00931563">
        <w:trPr>
          <w:trHeight w:val="402"/>
        </w:trPr>
        <w:tc>
          <w:tcPr>
            <w:tcW w:w="5320" w:type="dxa"/>
            <w:noWrap/>
            <w:hideMark/>
          </w:tcPr>
          <w:p w14:paraId="09F7D1FF" w14:textId="77777777" w:rsidR="009166C1" w:rsidRPr="009166C1" w:rsidRDefault="009166C1" w:rsidP="009166C1">
            <w:pPr>
              <w:spacing w:after="40" w:line="240" w:lineRule="auto"/>
              <w:rPr>
                <w:rFonts w:cstheme="minorHAnsi"/>
                <w:b/>
                <w:bCs/>
                <w:sz w:val="18"/>
                <w:szCs w:val="18"/>
              </w:rPr>
            </w:pPr>
            <w:r w:rsidRPr="009166C1">
              <w:rPr>
                <w:rFonts w:cstheme="minorHAnsi"/>
                <w:b/>
                <w:bCs/>
                <w:sz w:val="18"/>
                <w:szCs w:val="18"/>
              </w:rPr>
              <w:t>Name (Surname in CAPITAL)</w:t>
            </w:r>
          </w:p>
        </w:tc>
        <w:tc>
          <w:tcPr>
            <w:tcW w:w="9320" w:type="dxa"/>
            <w:noWrap/>
            <w:hideMark/>
          </w:tcPr>
          <w:p w14:paraId="033FD29F" w14:textId="77777777" w:rsidR="009166C1" w:rsidRPr="009166C1" w:rsidRDefault="009166C1" w:rsidP="009166C1">
            <w:pPr>
              <w:spacing w:after="40" w:line="240" w:lineRule="auto"/>
              <w:jc w:val="both"/>
              <w:rPr>
                <w:rFonts w:cstheme="minorHAnsi"/>
                <w:b/>
                <w:bCs/>
                <w:sz w:val="18"/>
                <w:szCs w:val="18"/>
              </w:rPr>
            </w:pPr>
            <w:r w:rsidRPr="009166C1">
              <w:rPr>
                <w:rFonts w:cstheme="minorHAnsi"/>
                <w:b/>
                <w:bCs/>
                <w:sz w:val="18"/>
                <w:szCs w:val="18"/>
              </w:rPr>
              <w:t>Primary Affiliation</w:t>
            </w:r>
          </w:p>
        </w:tc>
        <w:tc>
          <w:tcPr>
            <w:tcW w:w="8980" w:type="dxa"/>
            <w:noWrap/>
            <w:hideMark/>
          </w:tcPr>
          <w:p w14:paraId="427FCCF7" w14:textId="77777777" w:rsidR="009166C1" w:rsidRPr="009166C1" w:rsidRDefault="009166C1" w:rsidP="009166C1">
            <w:pPr>
              <w:spacing w:after="40" w:line="240" w:lineRule="auto"/>
              <w:jc w:val="both"/>
              <w:rPr>
                <w:rFonts w:cstheme="minorHAnsi"/>
                <w:b/>
                <w:bCs/>
                <w:sz w:val="18"/>
                <w:szCs w:val="18"/>
              </w:rPr>
            </w:pPr>
            <w:r w:rsidRPr="009166C1">
              <w:rPr>
                <w:rFonts w:cstheme="minorHAnsi"/>
                <w:b/>
                <w:bCs/>
                <w:sz w:val="18"/>
                <w:szCs w:val="18"/>
              </w:rPr>
              <w:t>Secondary Affiliation</w:t>
            </w:r>
          </w:p>
        </w:tc>
      </w:tr>
      <w:tr w:rsidR="009166C1" w:rsidRPr="00490DF3" w14:paraId="558EBF0F" w14:textId="77777777" w:rsidTr="00931563">
        <w:trPr>
          <w:trHeight w:val="799"/>
        </w:trPr>
        <w:tc>
          <w:tcPr>
            <w:tcW w:w="5320" w:type="dxa"/>
            <w:noWrap/>
            <w:hideMark/>
          </w:tcPr>
          <w:p w14:paraId="297F6201"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Ray SUGIANTO</w:t>
            </w:r>
          </w:p>
        </w:tc>
        <w:tc>
          <w:tcPr>
            <w:tcW w:w="9320" w:type="dxa"/>
            <w:hideMark/>
          </w:tcPr>
          <w:p w14:paraId="16DF9689"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Saw Swee Hock School of Public Health, National University of Singapore and National University Health System, Singapore</w:t>
            </w:r>
          </w:p>
        </w:tc>
        <w:tc>
          <w:tcPr>
            <w:tcW w:w="8980" w:type="dxa"/>
            <w:hideMark/>
          </w:tcPr>
          <w:p w14:paraId="1A9EB4E7" w14:textId="77777777" w:rsidR="009166C1" w:rsidRPr="009166C1" w:rsidRDefault="009166C1" w:rsidP="009166C1">
            <w:pPr>
              <w:spacing w:after="40" w:line="240" w:lineRule="auto"/>
              <w:jc w:val="both"/>
              <w:rPr>
                <w:rFonts w:cstheme="minorHAnsi"/>
                <w:sz w:val="18"/>
                <w:szCs w:val="18"/>
              </w:rPr>
            </w:pPr>
          </w:p>
        </w:tc>
      </w:tr>
      <w:tr w:rsidR="009166C1" w:rsidRPr="00490DF3" w14:paraId="12FE8FC2" w14:textId="77777777" w:rsidTr="00931563">
        <w:trPr>
          <w:trHeight w:val="799"/>
        </w:trPr>
        <w:tc>
          <w:tcPr>
            <w:tcW w:w="5320" w:type="dxa"/>
            <w:noWrap/>
            <w:hideMark/>
          </w:tcPr>
          <w:p w14:paraId="604484AE"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TOH Jia Ying</w:t>
            </w:r>
          </w:p>
        </w:tc>
        <w:tc>
          <w:tcPr>
            <w:tcW w:w="9320" w:type="dxa"/>
            <w:hideMark/>
          </w:tcPr>
          <w:p w14:paraId="3FA2E612"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Singapore Institute for Clinical Sciences, Agency for Science, Technology and Research, Singapore</w:t>
            </w:r>
          </w:p>
        </w:tc>
        <w:tc>
          <w:tcPr>
            <w:tcW w:w="8980" w:type="dxa"/>
            <w:hideMark/>
          </w:tcPr>
          <w:p w14:paraId="676118BA" w14:textId="77777777" w:rsidR="009166C1" w:rsidRPr="009166C1" w:rsidRDefault="009166C1" w:rsidP="009166C1">
            <w:pPr>
              <w:spacing w:after="40" w:line="240" w:lineRule="auto"/>
              <w:jc w:val="both"/>
              <w:rPr>
                <w:rFonts w:cstheme="minorHAnsi"/>
                <w:sz w:val="18"/>
                <w:szCs w:val="18"/>
              </w:rPr>
            </w:pPr>
          </w:p>
        </w:tc>
      </w:tr>
      <w:tr w:rsidR="009166C1" w:rsidRPr="00490DF3" w14:paraId="37C4DCDD" w14:textId="77777777" w:rsidTr="00931563">
        <w:trPr>
          <w:trHeight w:val="799"/>
        </w:trPr>
        <w:tc>
          <w:tcPr>
            <w:tcW w:w="5320" w:type="dxa"/>
            <w:noWrap/>
            <w:hideMark/>
          </w:tcPr>
          <w:p w14:paraId="4ADDC670"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WONG Shu Fang</w:t>
            </w:r>
          </w:p>
        </w:tc>
        <w:tc>
          <w:tcPr>
            <w:tcW w:w="9320" w:type="dxa"/>
            <w:hideMark/>
          </w:tcPr>
          <w:p w14:paraId="3912A309" w14:textId="2E28710F" w:rsidR="009166C1" w:rsidRPr="009166C1" w:rsidRDefault="0050749D" w:rsidP="009166C1">
            <w:pPr>
              <w:spacing w:after="40" w:line="240" w:lineRule="auto"/>
              <w:jc w:val="both"/>
              <w:rPr>
                <w:rFonts w:cstheme="minorHAnsi"/>
                <w:sz w:val="18"/>
                <w:szCs w:val="18"/>
              </w:rPr>
            </w:pPr>
            <w:bookmarkStart w:id="0" w:name="_GoBack"/>
            <w:r w:rsidRPr="009166C1">
              <w:rPr>
                <w:rFonts w:cstheme="minorHAnsi"/>
                <w:sz w:val="18"/>
                <w:szCs w:val="18"/>
              </w:rPr>
              <w:t>Yong Loo Lin School of Medicine, National University of Singapore and National University Health System, Singapore</w:t>
            </w:r>
            <w:bookmarkEnd w:id="0"/>
          </w:p>
        </w:tc>
        <w:tc>
          <w:tcPr>
            <w:tcW w:w="8980" w:type="dxa"/>
            <w:hideMark/>
          </w:tcPr>
          <w:p w14:paraId="1B055CC6" w14:textId="77777777" w:rsidR="009166C1" w:rsidRPr="009166C1" w:rsidRDefault="009166C1" w:rsidP="009166C1">
            <w:pPr>
              <w:spacing w:after="40" w:line="240" w:lineRule="auto"/>
              <w:jc w:val="both"/>
              <w:rPr>
                <w:rFonts w:cstheme="minorHAnsi"/>
                <w:sz w:val="18"/>
                <w:szCs w:val="18"/>
              </w:rPr>
            </w:pPr>
          </w:p>
        </w:tc>
      </w:tr>
      <w:tr w:rsidR="009166C1" w:rsidRPr="00490DF3" w14:paraId="3F393B95" w14:textId="77777777" w:rsidTr="00931563">
        <w:trPr>
          <w:trHeight w:val="799"/>
        </w:trPr>
        <w:tc>
          <w:tcPr>
            <w:tcW w:w="5320" w:type="dxa"/>
            <w:noWrap/>
            <w:hideMark/>
          </w:tcPr>
          <w:p w14:paraId="1659E853"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lastRenderedPageBreak/>
              <w:t>Mya Thway TINT</w:t>
            </w:r>
          </w:p>
        </w:tc>
        <w:tc>
          <w:tcPr>
            <w:tcW w:w="9320" w:type="dxa"/>
            <w:hideMark/>
          </w:tcPr>
          <w:p w14:paraId="12326A0F"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Singapore Institute for Clinical Sciences, Agency for Science, Technology and Research, Singapore</w:t>
            </w:r>
          </w:p>
        </w:tc>
        <w:tc>
          <w:tcPr>
            <w:tcW w:w="8980" w:type="dxa"/>
            <w:hideMark/>
          </w:tcPr>
          <w:p w14:paraId="331B73E1"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Yong Loo Lin School of Medicine, National University of Singapore and National University Health System, Singapore</w:t>
            </w:r>
          </w:p>
        </w:tc>
      </w:tr>
      <w:tr w:rsidR="009166C1" w:rsidRPr="00490DF3" w14:paraId="082397BA" w14:textId="77777777" w:rsidTr="00931563">
        <w:trPr>
          <w:trHeight w:val="799"/>
        </w:trPr>
        <w:tc>
          <w:tcPr>
            <w:tcW w:w="5320" w:type="dxa"/>
            <w:noWrap/>
            <w:hideMark/>
          </w:tcPr>
          <w:p w14:paraId="11AF897D" w14:textId="1F6E3B97" w:rsidR="009166C1" w:rsidRPr="009166C1" w:rsidRDefault="009166C1" w:rsidP="009166C1">
            <w:pPr>
              <w:spacing w:after="40" w:line="240" w:lineRule="auto"/>
              <w:jc w:val="both"/>
              <w:rPr>
                <w:rFonts w:cstheme="minorHAnsi"/>
                <w:sz w:val="18"/>
                <w:szCs w:val="18"/>
              </w:rPr>
            </w:pPr>
            <w:r w:rsidRPr="009166C1">
              <w:rPr>
                <w:rFonts w:cstheme="minorHAnsi"/>
                <w:sz w:val="18"/>
                <w:szCs w:val="18"/>
              </w:rPr>
              <w:t>Ma</w:t>
            </w:r>
            <w:r w:rsidR="00BF359E">
              <w:rPr>
                <w:rFonts w:cstheme="minorHAnsi"/>
                <w:sz w:val="18"/>
                <w:szCs w:val="18"/>
              </w:rPr>
              <w:t>r</w:t>
            </w:r>
            <w:r w:rsidRPr="009166C1">
              <w:rPr>
                <w:rFonts w:cstheme="minorHAnsi"/>
                <w:sz w:val="18"/>
                <w:szCs w:val="18"/>
              </w:rPr>
              <w:t>jorelee T COLEGA</w:t>
            </w:r>
          </w:p>
        </w:tc>
        <w:tc>
          <w:tcPr>
            <w:tcW w:w="9320" w:type="dxa"/>
            <w:hideMark/>
          </w:tcPr>
          <w:p w14:paraId="163A4965"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Singapore Institute for Clinical Sciences, Agency for Science, Technology and Research, Singapore</w:t>
            </w:r>
          </w:p>
        </w:tc>
        <w:tc>
          <w:tcPr>
            <w:tcW w:w="8980" w:type="dxa"/>
            <w:hideMark/>
          </w:tcPr>
          <w:p w14:paraId="551E5805" w14:textId="77777777" w:rsidR="009166C1" w:rsidRPr="009166C1" w:rsidRDefault="009166C1" w:rsidP="009166C1">
            <w:pPr>
              <w:spacing w:after="40" w:line="240" w:lineRule="auto"/>
              <w:jc w:val="both"/>
              <w:rPr>
                <w:rFonts w:cstheme="minorHAnsi"/>
                <w:sz w:val="18"/>
                <w:szCs w:val="18"/>
              </w:rPr>
            </w:pPr>
          </w:p>
        </w:tc>
      </w:tr>
      <w:tr w:rsidR="009166C1" w:rsidRPr="00490DF3" w14:paraId="76DCF5BD" w14:textId="77777777" w:rsidTr="00931563">
        <w:trPr>
          <w:trHeight w:val="799"/>
        </w:trPr>
        <w:tc>
          <w:tcPr>
            <w:tcW w:w="5320" w:type="dxa"/>
            <w:noWrap/>
            <w:hideMark/>
          </w:tcPr>
          <w:p w14:paraId="5880813A"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LEE Yung Seng</w:t>
            </w:r>
          </w:p>
        </w:tc>
        <w:tc>
          <w:tcPr>
            <w:tcW w:w="9320" w:type="dxa"/>
            <w:hideMark/>
          </w:tcPr>
          <w:p w14:paraId="54EA72EC"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Yong Loo Lin School of Medicine, National University of Singapore and National University Health System, Singapore</w:t>
            </w:r>
          </w:p>
        </w:tc>
        <w:tc>
          <w:tcPr>
            <w:tcW w:w="8980" w:type="dxa"/>
            <w:hideMark/>
          </w:tcPr>
          <w:p w14:paraId="4147B44E"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Khoo Teck Puat-National University Children's Medical Institute, National University Hospital and National University Health System, Singapore</w:t>
            </w:r>
          </w:p>
        </w:tc>
      </w:tr>
      <w:tr w:rsidR="009166C1" w:rsidRPr="00490DF3" w14:paraId="2E623E99" w14:textId="77777777" w:rsidTr="00931563">
        <w:trPr>
          <w:trHeight w:val="799"/>
        </w:trPr>
        <w:tc>
          <w:tcPr>
            <w:tcW w:w="5320" w:type="dxa"/>
            <w:noWrap/>
            <w:hideMark/>
          </w:tcPr>
          <w:p w14:paraId="15CC58F6"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Fabian, YAP Kok Peng</w:t>
            </w:r>
          </w:p>
        </w:tc>
        <w:tc>
          <w:tcPr>
            <w:tcW w:w="9320" w:type="dxa"/>
            <w:hideMark/>
          </w:tcPr>
          <w:p w14:paraId="5B7D8E3D"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Duke-NUS Medical School, Singapore</w:t>
            </w:r>
          </w:p>
        </w:tc>
        <w:tc>
          <w:tcPr>
            <w:tcW w:w="8980" w:type="dxa"/>
            <w:hideMark/>
          </w:tcPr>
          <w:p w14:paraId="7AC68ED3" w14:textId="55431D3F" w:rsidR="009166C1" w:rsidRPr="009166C1" w:rsidRDefault="009166C1" w:rsidP="009166C1">
            <w:pPr>
              <w:spacing w:after="40" w:line="240" w:lineRule="auto"/>
              <w:jc w:val="both"/>
              <w:rPr>
                <w:rFonts w:cstheme="minorHAnsi"/>
                <w:sz w:val="18"/>
                <w:szCs w:val="18"/>
              </w:rPr>
            </w:pPr>
            <w:r w:rsidRPr="009166C1">
              <w:rPr>
                <w:rFonts w:cstheme="minorHAnsi"/>
                <w:sz w:val="18"/>
                <w:szCs w:val="18"/>
              </w:rPr>
              <w:t xml:space="preserve">KK Women's and Children's Hospital, Singapore </w:t>
            </w:r>
          </w:p>
        </w:tc>
      </w:tr>
      <w:tr w:rsidR="009166C1" w:rsidRPr="00490DF3" w14:paraId="739F40BC" w14:textId="77777777" w:rsidTr="00931563">
        <w:trPr>
          <w:trHeight w:val="799"/>
        </w:trPr>
        <w:tc>
          <w:tcPr>
            <w:tcW w:w="5320" w:type="dxa"/>
            <w:noWrap/>
            <w:hideMark/>
          </w:tcPr>
          <w:p w14:paraId="0A08367F"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Lynette, SHEK Pei-Chi</w:t>
            </w:r>
          </w:p>
        </w:tc>
        <w:tc>
          <w:tcPr>
            <w:tcW w:w="9320" w:type="dxa"/>
            <w:hideMark/>
          </w:tcPr>
          <w:p w14:paraId="781F617A"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Yong Loo Lin School of Medicine, National University of Singapore and National University Health System, Singapore</w:t>
            </w:r>
          </w:p>
        </w:tc>
        <w:tc>
          <w:tcPr>
            <w:tcW w:w="8980" w:type="dxa"/>
            <w:hideMark/>
          </w:tcPr>
          <w:p w14:paraId="66EB8020"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Khoo Teck Puat-National University Children's Medical Institute, National University Hospital and National University Health System, Singapore</w:t>
            </w:r>
          </w:p>
        </w:tc>
      </w:tr>
      <w:tr w:rsidR="009166C1" w:rsidRPr="00490DF3" w14:paraId="68F3D3F2" w14:textId="77777777" w:rsidTr="00931563">
        <w:trPr>
          <w:trHeight w:val="799"/>
        </w:trPr>
        <w:tc>
          <w:tcPr>
            <w:tcW w:w="5320" w:type="dxa"/>
            <w:noWrap/>
            <w:hideMark/>
          </w:tcPr>
          <w:p w14:paraId="3F8368D4"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TAN Kok Hian</w:t>
            </w:r>
          </w:p>
        </w:tc>
        <w:tc>
          <w:tcPr>
            <w:tcW w:w="9320" w:type="dxa"/>
            <w:hideMark/>
          </w:tcPr>
          <w:p w14:paraId="2F5962A9"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Duke-NUS Medical School, Singapore</w:t>
            </w:r>
          </w:p>
        </w:tc>
        <w:tc>
          <w:tcPr>
            <w:tcW w:w="8980" w:type="dxa"/>
            <w:hideMark/>
          </w:tcPr>
          <w:p w14:paraId="132AB87A" w14:textId="2E214E14" w:rsidR="009166C1" w:rsidRPr="009166C1" w:rsidRDefault="009166C1" w:rsidP="009166C1">
            <w:pPr>
              <w:spacing w:after="40" w:line="240" w:lineRule="auto"/>
              <w:jc w:val="both"/>
              <w:rPr>
                <w:rFonts w:cstheme="minorHAnsi"/>
                <w:sz w:val="18"/>
                <w:szCs w:val="18"/>
              </w:rPr>
            </w:pPr>
            <w:r w:rsidRPr="009166C1">
              <w:rPr>
                <w:rFonts w:cstheme="minorHAnsi"/>
                <w:sz w:val="18"/>
                <w:szCs w:val="18"/>
              </w:rPr>
              <w:t>KK Women’s and Children’s Hospital, Singapore</w:t>
            </w:r>
          </w:p>
        </w:tc>
      </w:tr>
      <w:tr w:rsidR="009166C1" w:rsidRPr="00490DF3" w14:paraId="765FDADA" w14:textId="77777777" w:rsidTr="00931563">
        <w:trPr>
          <w:trHeight w:val="799"/>
        </w:trPr>
        <w:tc>
          <w:tcPr>
            <w:tcW w:w="5320" w:type="dxa"/>
            <w:noWrap/>
            <w:hideMark/>
          </w:tcPr>
          <w:p w14:paraId="6D16CA85"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Keith M GODFREY</w:t>
            </w:r>
          </w:p>
        </w:tc>
        <w:tc>
          <w:tcPr>
            <w:tcW w:w="9320" w:type="dxa"/>
            <w:hideMark/>
          </w:tcPr>
          <w:p w14:paraId="1E6447D4"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NIHR Southampton Biomedical Research Centre, University of Southampton and University Hospital Southampton NHS Foundation Trust, Southampton, United Kingdom</w:t>
            </w:r>
          </w:p>
        </w:tc>
        <w:tc>
          <w:tcPr>
            <w:tcW w:w="8980" w:type="dxa"/>
            <w:hideMark/>
          </w:tcPr>
          <w:p w14:paraId="08245F12"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Medical Research Council Lifecourse Epidemiology Unit, University of Southampton, Southampton, United Kingdom</w:t>
            </w:r>
          </w:p>
        </w:tc>
      </w:tr>
      <w:tr w:rsidR="009166C1" w:rsidRPr="00490DF3" w14:paraId="6769901D" w14:textId="77777777" w:rsidTr="00931563">
        <w:trPr>
          <w:trHeight w:val="799"/>
        </w:trPr>
        <w:tc>
          <w:tcPr>
            <w:tcW w:w="5320" w:type="dxa"/>
            <w:noWrap/>
            <w:hideMark/>
          </w:tcPr>
          <w:p w14:paraId="565BC891"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CHONG Yap Seng</w:t>
            </w:r>
          </w:p>
        </w:tc>
        <w:tc>
          <w:tcPr>
            <w:tcW w:w="9320" w:type="dxa"/>
            <w:hideMark/>
          </w:tcPr>
          <w:p w14:paraId="1A2A47C2"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Yong Loo Lin School of Medicine, National University of Singapore and National University Health System, Singapore</w:t>
            </w:r>
          </w:p>
        </w:tc>
        <w:tc>
          <w:tcPr>
            <w:tcW w:w="8980" w:type="dxa"/>
            <w:hideMark/>
          </w:tcPr>
          <w:p w14:paraId="630F9239"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Singapore Institute for Clinical Sciences, Agency for Science, Technology and Research, Singapore</w:t>
            </w:r>
          </w:p>
        </w:tc>
      </w:tr>
      <w:tr w:rsidR="009166C1" w:rsidRPr="00490DF3" w14:paraId="49DAC84E" w14:textId="77777777" w:rsidTr="00931563">
        <w:trPr>
          <w:trHeight w:val="799"/>
        </w:trPr>
        <w:tc>
          <w:tcPr>
            <w:tcW w:w="5320" w:type="dxa"/>
            <w:noWrap/>
            <w:hideMark/>
          </w:tcPr>
          <w:p w14:paraId="57CA8898"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TAI Bee Choo</w:t>
            </w:r>
          </w:p>
        </w:tc>
        <w:tc>
          <w:tcPr>
            <w:tcW w:w="9320" w:type="dxa"/>
            <w:hideMark/>
          </w:tcPr>
          <w:p w14:paraId="0FE703D1"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Saw Swee Hock School of Public Health, National University of Singapore and National University Health System, Singapore</w:t>
            </w:r>
          </w:p>
        </w:tc>
        <w:tc>
          <w:tcPr>
            <w:tcW w:w="8980" w:type="dxa"/>
            <w:hideMark/>
          </w:tcPr>
          <w:p w14:paraId="2C8A1F2D"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Yong Loo Lin School of Medicine, National University of Singapore and National University Health System, Singapore</w:t>
            </w:r>
          </w:p>
        </w:tc>
      </w:tr>
      <w:tr w:rsidR="009166C1" w:rsidRPr="00490DF3" w14:paraId="71DD8FE5" w14:textId="77777777" w:rsidTr="00931563">
        <w:trPr>
          <w:trHeight w:val="799"/>
        </w:trPr>
        <w:tc>
          <w:tcPr>
            <w:tcW w:w="5320" w:type="dxa"/>
            <w:noWrap/>
            <w:hideMark/>
          </w:tcPr>
          <w:p w14:paraId="694332B2" w14:textId="77777777" w:rsidR="009166C1" w:rsidRPr="009166C1" w:rsidRDefault="009166C1" w:rsidP="009166C1">
            <w:pPr>
              <w:spacing w:after="40" w:line="240" w:lineRule="auto"/>
              <w:rPr>
                <w:rFonts w:cstheme="minorHAnsi"/>
                <w:sz w:val="18"/>
                <w:szCs w:val="18"/>
              </w:rPr>
            </w:pPr>
            <w:r w:rsidRPr="009166C1">
              <w:rPr>
                <w:rFonts w:cstheme="minorHAnsi"/>
                <w:sz w:val="18"/>
                <w:szCs w:val="18"/>
              </w:rPr>
              <w:t>Mary, CHONG Foong-Fong</w:t>
            </w:r>
          </w:p>
        </w:tc>
        <w:tc>
          <w:tcPr>
            <w:tcW w:w="9320" w:type="dxa"/>
            <w:hideMark/>
          </w:tcPr>
          <w:p w14:paraId="51FCD91D"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Saw Swee Hock School of Public Health, National University of Singapore and National University Health System, Singapore</w:t>
            </w:r>
          </w:p>
        </w:tc>
        <w:tc>
          <w:tcPr>
            <w:tcW w:w="8980" w:type="dxa"/>
            <w:hideMark/>
          </w:tcPr>
          <w:p w14:paraId="6C221070" w14:textId="77777777" w:rsidR="009166C1" w:rsidRPr="009166C1" w:rsidRDefault="009166C1" w:rsidP="009166C1">
            <w:pPr>
              <w:spacing w:after="40" w:line="240" w:lineRule="auto"/>
              <w:jc w:val="both"/>
              <w:rPr>
                <w:rFonts w:cstheme="minorHAnsi"/>
                <w:sz w:val="18"/>
                <w:szCs w:val="18"/>
              </w:rPr>
            </w:pPr>
            <w:r w:rsidRPr="009166C1">
              <w:rPr>
                <w:rFonts w:cstheme="minorHAnsi"/>
                <w:sz w:val="18"/>
                <w:szCs w:val="18"/>
              </w:rPr>
              <w:t>Singapore Institute for Clinical Sciences, Agency for Science, Technology and Research, Singapore</w:t>
            </w:r>
          </w:p>
        </w:tc>
      </w:tr>
    </w:tbl>
    <w:p w14:paraId="0B5BAC60" w14:textId="1623D5E2" w:rsidR="00C0418D" w:rsidRDefault="00C0418D" w:rsidP="00870A1E">
      <w:pPr>
        <w:spacing w:line="360" w:lineRule="auto"/>
        <w:jc w:val="both"/>
        <w:rPr>
          <w:rFonts w:cstheme="minorHAnsi"/>
          <w:b/>
          <w:bCs/>
          <w:lang w:val="en-SG"/>
        </w:rPr>
      </w:pPr>
    </w:p>
    <w:p w14:paraId="77D0F1AD" w14:textId="490C9906" w:rsidR="007E5C4F" w:rsidRDefault="007E5C4F" w:rsidP="00870A1E">
      <w:pPr>
        <w:spacing w:line="360" w:lineRule="auto"/>
        <w:jc w:val="both"/>
        <w:rPr>
          <w:rFonts w:cstheme="minorHAnsi"/>
          <w:b/>
          <w:bCs/>
          <w:lang w:val="en-SG"/>
        </w:rPr>
      </w:pPr>
    </w:p>
    <w:p w14:paraId="52948F65" w14:textId="77777777" w:rsidR="007E5C4F" w:rsidRDefault="007E5C4F" w:rsidP="00870A1E">
      <w:pPr>
        <w:spacing w:line="360" w:lineRule="auto"/>
        <w:jc w:val="both"/>
        <w:rPr>
          <w:rFonts w:cstheme="minorHAnsi"/>
          <w:b/>
          <w:bCs/>
          <w:lang w:val="en-SG"/>
        </w:rPr>
      </w:pPr>
      <w:r>
        <w:rPr>
          <w:rFonts w:cstheme="minorHAnsi"/>
          <w:b/>
          <w:bCs/>
          <w:lang w:val="en-SG"/>
        </w:rPr>
        <w:t>Corresponding Author:</w:t>
      </w:r>
    </w:p>
    <w:p w14:paraId="46BD5296" w14:textId="29246C26" w:rsidR="007E5C4F" w:rsidRPr="007E5C4F" w:rsidRDefault="007E5C4F" w:rsidP="00FE0DBB">
      <w:pPr>
        <w:spacing w:line="360" w:lineRule="auto"/>
        <w:rPr>
          <w:rFonts w:cstheme="minorHAnsi"/>
          <w:b/>
          <w:bCs/>
          <w:lang w:val="en-SG"/>
        </w:rPr>
      </w:pPr>
      <w:r w:rsidRPr="007E5C4F">
        <w:rPr>
          <w:rFonts w:cstheme="minorHAnsi"/>
          <w:b/>
          <w:bCs/>
          <w:lang w:val="en-SG"/>
        </w:rPr>
        <w:t>Dr R Sugianto</w:t>
      </w:r>
      <w:r w:rsidR="00FE0DBB">
        <w:rPr>
          <w:rFonts w:cstheme="minorHAnsi"/>
          <w:b/>
          <w:bCs/>
          <w:lang w:val="en-SG"/>
        </w:rPr>
        <w:br/>
        <w:t xml:space="preserve">Address: </w:t>
      </w:r>
      <w:r w:rsidRPr="007E5C4F">
        <w:rPr>
          <w:rFonts w:cstheme="minorHAnsi"/>
          <w:b/>
          <w:bCs/>
          <w:lang w:val="en-SG"/>
        </w:rPr>
        <w:t xml:space="preserve">MD1 </w:t>
      </w:r>
      <w:r>
        <w:rPr>
          <w:rFonts w:cstheme="minorHAnsi"/>
          <w:b/>
          <w:bCs/>
          <w:lang w:val="en-SG"/>
        </w:rPr>
        <w:t>–</w:t>
      </w:r>
      <w:r w:rsidRPr="007E5C4F">
        <w:rPr>
          <w:rFonts w:cstheme="minorHAnsi"/>
          <w:b/>
          <w:bCs/>
          <w:lang w:val="en-SG"/>
        </w:rPr>
        <w:t xml:space="preserve"> Tah</w:t>
      </w:r>
      <w:r>
        <w:rPr>
          <w:rFonts w:cstheme="minorHAnsi"/>
          <w:b/>
          <w:bCs/>
          <w:lang w:val="en-SG"/>
        </w:rPr>
        <w:t xml:space="preserve">ir Foundation Building, National University of Singapore, </w:t>
      </w:r>
      <w:r>
        <w:rPr>
          <w:rFonts w:cstheme="minorHAnsi"/>
          <w:b/>
          <w:bCs/>
          <w:lang w:val="en-SG"/>
        </w:rPr>
        <w:br/>
      </w:r>
      <w:r w:rsidRPr="007E5C4F">
        <w:rPr>
          <w:rFonts w:cstheme="minorHAnsi"/>
          <w:b/>
          <w:bCs/>
          <w:lang w:val="en-SG"/>
        </w:rPr>
        <w:t>12 Science Drive 2, #10-01, Singapore 117549</w:t>
      </w:r>
      <w:r w:rsidR="00FE0DBB">
        <w:rPr>
          <w:rFonts w:cstheme="minorHAnsi"/>
          <w:b/>
          <w:bCs/>
          <w:lang w:val="en-SG"/>
        </w:rPr>
        <w:br/>
      </w:r>
      <w:r>
        <w:rPr>
          <w:rFonts w:cstheme="minorHAnsi"/>
          <w:b/>
          <w:bCs/>
          <w:lang w:val="en-SG"/>
        </w:rPr>
        <w:t>Tel</w:t>
      </w:r>
      <w:r w:rsidR="00FE0DBB">
        <w:rPr>
          <w:rFonts w:cstheme="minorHAnsi"/>
          <w:b/>
          <w:bCs/>
          <w:lang w:val="en-SG"/>
        </w:rPr>
        <w:t>ephone:</w:t>
      </w:r>
      <w:r>
        <w:rPr>
          <w:rFonts w:cstheme="minorHAnsi"/>
          <w:b/>
          <w:bCs/>
          <w:lang w:val="en-SG"/>
        </w:rPr>
        <w:t xml:space="preserve"> </w:t>
      </w:r>
      <w:r w:rsidRPr="007E5C4F">
        <w:rPr>
          <w:rFonts w:cstheme="minorHAnsi"/>
          <w:b/>
          <w:bCs/>
          <w:lang w:val="en-SG"/>
        </w:rPr>
        <w:t>+65 6516 4988</w:t>
      </w:r>
      <w:r w:rsidR="00FE0DBB">
        <w:rPr>
          <w:rFonts w:cstheme="minorHAnsi"/>
          <w:b/>
          <w:bCs/>
          <w:lang w:val="en-SG"/>
        </w:rPr>
        <w:br/>
        <w:t>Email: ray.sugianto@u.nus.edu</w:t>
      </w:r>
    </w:p>
    <w:p w14:paraId="035764E8" w14:textId="35602898" w:rsidR="007E5C4F" w:rsidRPr="007E5C4F" w:rsidRDefault="007E5C4F" w:rsidP="00870A1E">
      <w:pPr>
        <w:spacing w:line="360" w:lineRule="auto"/>
        <w:jc w:val="both"/>
        <w:rPr>
          <w:rFonts w:cstheme="minorHAnsi"/>
          <w:b/>
          <w:bCs/>
          <w:lang w:val="en-SG"/>
        </w:rPr>
      </w:pPr>
      <w:r w:rsidRPr="007E5C4F">
        <w:rPr>
          <w:rFonts w:cstheme="minorHAnsi"/>
          <w:b/>
          <w:bCs/>
          <w:lang w:val="en-SG"/>
        </w:rPr>
        <w:tab/>
      </w:r>
    </w:p>
    <w:p w14:paraId="42E031A2" w14:textId="77777777" w:rsidR="00FE0DBB" w:rsidRDefault="00FE0DBB">
      <w:pPr>
        <w:spacing w:after="160" w:line="259" w:lineRule="auto"/>
        <w:rPr>
          <w:rFonts w:cstheme="minorHAnsi"/>
          <w:b/>
          <w:bCs/>
          <w:lang w:val="en-SG"/>
        </w:rPr>
      </w:pPr>
      <w:r>
        <w:rPr>
          <w:rFonts w:cstheme="minorHAnsi"/>
          <w:b/>
          <w:bCs/>
          <w:lang w:val="en-SG"/>
        </w:rPr>
        <w:br w:type="page"/>
      </w:r>
    </w:p>
    <w:p w14:paraId="56CE1C36" w14:textId="48641757" w:rsidR="00870A1E" w:rsidRDefault="00870A1E" w:rsidP="00870A1E">
      <w:pPr>
        <w:spacing w:line="360" w:lineRule="auto"/>
        <w:jc w:val="both"/>
        <w:rPr>
          <w:rFonts w:cstheme="minorHAnsi"/>
          <w:b/>
          <w:bCs/>
          <w:lang w:val="en-SG"/>
        </w:rPr>
      </w:pPr>
      <w:r w:rsidRPr="00EE455E">
        <w:rPr>
          <w:rFonts w:cstheme="minorHAnsi"/>
          <w:b/>
          <w:bCs/>
          <w:lang w:val="en-SG"/>
        </w:rPr>
        <w:lastRenderedPageBreak/>
        <w:t>A</w:t>
      </w:r>
      <w:r w:rsidR="009166C1">
        <w:rPr>
          <w:rFonts w:cstheme="minorHAnsi"/>
          <w:b/>
          <w:bCs/>
          <w:lang w:val="en-SG"/>
        </w:rPr>
        <w:t>bstract</w:t>
      </w:r>
      <w:r>
        <w:rPr>
          <w:rFonts w:cstheme="minorHAnsi"/>
          <w:b/>
          <w:bCs/>
          <w:lang w:val="en-SG"/>
        </w:rPr>
        <w:t xml:space="preserve">  </w:t>
      </w:r>
    </w:p>
    <w:p w14:paraId="6850A255" w14:textId="2BE6BDFF" w:rsidR="00870A1E" w:rsidRDefault="00870A1E" w:rsidP="008B53B8">
      <w:pPr>
        <w:spacing w:line="360" w:lineRule="auto"/>
        <w:jc w:val="both"/>
        <w:rPr>
          <w:rFonts w:cstheme="minorHAnsi"/>
          <w:b/>
          <w:bCs/>
          <w:lang w:val="en-SG"/>
        </w:rPr>
      </w:pPr>
    </w:p>
    <w:p w14:paraId="4B0EE2E3" w14:textId="7F5EBE35" w:rsidR="00575C10" w:rsidRPr="0041574C" w:rsidRDefault="00FE0DBB" w:rsidP="008B53B8">
      <w:pPr>
        <w:spacing w:line="360" w:lineRule="auto"/>
        <w:jc w:val="both"/>
        <w:rPr>
          <w:rFonts w:cstheme="minorHAnsi"/>
          <w:lang w:val="en-SG"/>
        </w:rPr>
      </w:pPr>
      <w:r w:rsidRPr="00FE0DBB">
        <w:rPr>
          <w:rFonts w:cstheme="minorHAnsi"/>
          <w:lang w:val="en-SG"/>
        </w:rPr>
        <w:t xml:space="preserve">There is limited data on the dietary patterns of 5-year-old children in Asia. The study examined childhood dietary patterns and their maternal and child correlates in a multi-ethnic Asian cohort. Based on </w:t>
      </w:r>
      <w:bookmarkStart w:id="1" w:name="_Hlk67528233"/>
      <w:r w:rsidRPr="00FE0DBB">
        <w:rPr>
          <w:rFonts w:cstheme="minorHAnsi"/>
          <w:lang w:val="en-SG"/>
        </w:rPr>
        <w:t>caregiver-</w:t>
      </w:r>
      <w:r w:rsidRPr="0041574C">
        <w:rPr>
          <w:rFonts w:cstheme="minorHAnsi"/>
          <w:lang w:val="en-SG"/>
        </w:rPr>
        <w:t xml:space="preserve">reported </w:t>
      </w:r>
      <w:r w:rsidR="00A80406" w:rsidRPr="0041574C">
        <w:rPr>
          <w:rFonts w:cstheme="minorHAnsi"/>
          <w:lang w:val="en-SG"/>
        </w:rPr>
        <w:t xml:space="preserve">one-month </w:t>
      </w:r>
      <w:r w:rsidRPr="0041574C">
        <w:rPr>
          <w:rFonts w:cstheme="minorHAnsi"/>
          <w:lang w:val="en-SG"/>
        </w:rPr>
        <w:t>quantitative food frequency questionnaires</w:t>
      </w:r>
      <w:bookmarkEnd w:id="1"/>
      <w:r w:rsidRPr="0041574C">
        <w:rPr>
          <w:rFonts w:cstheme="minorHAnsi"/>
          <w:lang w:val="en-SG"/>
        </w:rPr>
        <w:t xml:space="preserve"> of 777 children from the Growing Up in Singapore Towards </w:t>
      </w:r>
      <w:proofErr w:type="gramStart"/>
      <w:r w:rsidRPr="0041574C">
        <w:rPr>
          <w:rFonts w:cstheme="minorHAnsi"/>
          <w:lang w:val="en-SG"/>
        </w:rPr>
        <w:t>healthy</w:t>
      </w:r>
      <w:proofErr w:type="gramEnd"/>
      <w:r w:rsidRPr="0041574C">
        <w:rPr>
          <w:rFonts w:cstheme="minorHAnsi"/>
          <w:lang w:val="en-SG"/>
        </w:rPr>
        <w:t xml:space="preserve"> Outcomes (GUSTO) cohort, cluster analysis identified two mutually exclusive clusters. Children in the “Unhealthy” cluster (43.9%) consumed more fries, processed meat, biscuits and ice cream, and less fish, fruits and vegetables compared to those in the “Healthy” cluster (56.1%). Children with mothers of lower educational attainment had twice the odds of being assigned to the “Unhealthy” cluster (adjusted OR (95% CI) = 2.19 (1.49-3.24)). Children of Malay and Indian ethnicities had higher odds of being assigned to the “Unhealthy” cluster (adjusted OR = 25.46 (15.40-42.10) and 4.03 (2.68-6.06)) respectively, relative to Chinese ethnicity. </w:t>
      </w:r>
      <w:bookmarkStart w:id="2" w:name="_Hlk67528244"/>
      <w:r w:rsidR="00A80406" w:rsidRPr="0041574C">
        <w:rPr>
          <w:rFonts w:cstheme="minorHAnsi"/>
          <w:lang w:val="en-SG"/>
        </w:rPr>
        <w:t xml:space="preserve">In conclusion, </w:t>
      </w:r>
      <w:r w:rsidR="00222B9E" w:rsidRPr="0041574C">
        <w:rPr>
          <w:rFonts w:cstheme="minorHAnsi"/>
          <w:lang w:val="en-SG"/>
        </w:rPr>
        <w:t xml:space="preserve">this study identified two dietary patterns </w:t>
      </w:r>
      <w:r w:rsidR="00651624" w:rsidRPr="0041574C">
        <w:rPr>
          <w:rFonts w:cstheme="minorHAnsi"/>
          <w:lang w:val="en-SG"/>
        </w:rPr>
        <w:t>in</w:t>
      </w:r>
      <w:r w:rsidR="00222B9E" w:rsidRPr="0041574C">
        <w:rPr>
          <w:rFonts w:cstheme="minorHAnsi"/>
          <w:lang w:val="en-SG"/>
        </w:rPr>
        <w:t xml:space="preserve"> children, labelled as the “Unhealthy” and “Healthy” clusters. Mothers’ educational attainment and ethnicity were two correlates that were associated with the children’s assignments to the clusters.</w:t>
      </w:r>
      <w:bookmarkEnd w:id="2"/>
      <w:r w:rsidR="00222B9E" w:rsidRPr="0041574C">
        <w:rPr>
          <w:rFonts w:cstheme="minorHAnsi"/>
          <w:lang w:val="en-SG"/>
        </w:rPr>
        <w:t xml:space="preserve"> </w:t>
      </w:r>
      <w:r w:rsidRPr="0041574C">
        <w:rPr>
          <w:rFonts w:cstheme="minorHAnsi"/>
          <w:lang w:val="en-SG"/>
        </w:rPr>
        <w:t xml:space="preserve">These findings </w:t>
      </w:r>
      <w:r w:rsidR="00651624" w:rsidRPr="0041574C">
        <w:rPr>
          <w:rFonts w:cstheme="minorHAnsi"/>
          <w:lang w:val="en-SG"/>
        </w:rPr>
        <w:t xml:space="preserve">can </w:t>
      </w:r>
      <w:r w:rsidRPr="0041574C">
        <w:rPr>
          <w:rFonts w:cstheme="minorHAnsi"/>
          <w:lang w:val="en-SG"/>
        </w:rPr>
        <w:t>assist in informing health promotion programmes targeted at Asian children.</w:t>
      </w:r>
    </w:p>
    <w:p w14:paraId="18BED90B" w14:textId="77777777" w:rsidR="00FE0DBB" w:rsidRPr="0041574C" w:rsidRDefault="00FE0DBB" w:rsidP="008B53B8">
      <w:pPr>
        <w:spacing w:line="360" w:lineRule="auto"/>
        <w:jc w:val="both"/>
        <w:rPr>
          <w:rFonts w:cstheme="minorHAnsi"/>
          <w:lang w:val="en-SG"/>
        </w:rPr>
      </w:pPr>
    </w:p>
    <w:p w14:paraId="286B9F6C" w14:textId="39A8B89B" w:rsidR="00C03586" w:rsidRDefault="002B2DEA" w:rsidP="008B53B8">
      <w:pPr>
        <w:spacing w:line="360" w:lineRule="auto"/>
        <w:jc w:val="both"/>
        <w:rPr>
          <w:rFonts w:cstheme="minorHAnsi"/>
          <w:b/>
          <w:bCs/>
          <w:lang w:val="en-SG"/>
        </w:rPr>
      </w:pPr>
      <w:r>
        <w:rPr>
          <w:rFonts w:cstheme="minorHAnsi"/>
          <w:b/>
          <w:bCs/>
          <w:lang w:val="en-SG"/>
        </w:rPr>
        <w:t>Keywords:</w:t>
      </w:r>
    </w:p>
    <w:p w14:paraId="24D39AA4" w14:textId="4F48FE7F" w:rsidR="002B2DEA" w:rsidRPr="002B2DEA" w:rsidRDefault="002B2DEA" w:rsidP="008B53B8">
      <w:pPr>
        <w:spacing w:line="360" w:lineRule="auto"/>
        <w:jc w:val="both"/>
        <w:rPr>
          <w:rFonts w:cstheme="minorHAnsi"/>
          <w:lang w:val="en-SG"/>
        </w:rPr>
      </w:pPr>
      <w:r w:rsidRPr="002B2DEA">
        <w:rPr>
          <w:rFonts w:cstheme="minorHAnsi"/>
          <w:lang w:val="en-SG"/>
        </w:rPr>
        <w:t>Children, Asian, dietary pattern</w:t>
      </w:r>
      <w:r w:rsidR="004B5AA4">
        <w:rPr>
          <w:rFonts w:cstheme="minorHAnsi"/>
          <w:lang w:val="en-SG"/>
        </w:rPr>
        <w:t>s</w:t>
      </w:r>
      <w:r w:rsidRPr="002B2DEA">
        <w:rPr>
          <w:rFonts w:cstheme="minorHAnsi"/>
          <w:lang w:val="en-SG"/>
        </w:rPr>
        <w:t>, cluster analysis</w:t>
      </w:r>
      <w:r w:rsidR="00E46345">
        <w:rPr>
          <w:rFonts w:cstheme="minorHAnsi"/>
          <w:lang w:val="en-SG"/>
        </w:rPr>
        <w:t>, correlates</w:t>
      </w:r>
    </w:p>
    <w:p w14:paraId="5225749D" w14:textId="1AB73453" w:rsidR="009D663C" w:rsidRDefault="009D663C" w:rsidP="008B53B8">
      <w:pPr>
        <w:spacing w:line="360" w:lineRule="auto"/>
        <w:jc w:val="both"/>
        <w:rPr>
          <w:rFonts w:cstheme="minorHAnsi"/>
          <w:b/>
          <w:bCs/>
          <w:lang w:val="en-SG"/>
        </w:rPr>
      </w:pPr>
    </w:p>
    <w:p w14:paraId="015F25E7" w14:textId="77777777" w:rsidR="00D4113E" w:rsidRDefault="00D4113E" w:rsidP="008B53B8">
      <w:pPr>
        <w:spacing w:line="360" w:lineRule="auto"/>
        <w:jc w:val="both"/>
        <w:rPr>
          <w:rFonts w:cstheme="minorHAnsi"/>
          <w:b/>
          <w:bCs/>
          <w:lang w:val="en-SG"/>
        </w:rPr>
      </w:pPr>
    </w:p>
    <w:p w14:paraId="56E3FDA3" w14:textId="2AEF0A9A" w:rsidR="0087758C" w:rsidRPr="002573C9" w:rsidRDefault="00822955" w:rsidP="00091E6B">
      <w:pPr>
        <w:pStyle w:val="Heading1"/>
        <w:rPr>
          <w:lang w:val="en-SG"/>
        </w:rPr>
      </w:pPr>
      <w:r w:rsidRPr="002573C9">
        <w:rPr>
          <w:lang w:val="en-SG"/>
        </w:rPr>
        <w:t>I</w:t>
      </w:r>
      <w:r w:rsidR="009166C1">
        <w:rPr>
          <w:lang w:val="en-SG"/>
        </w:rPr>
        <w:t>ntroduction</w:t>
      </w:r>
    </w:p>
    <w:p w14:paraId="26E9380E" w14:textId="2A68A088" w:rsidR="002832C2" w:rsidRPr="004C16E4" w:rsidRDefault="00906A6D" w:rsidP="00106231">
      <w:pPr>
        <w:spacing w:line="360" w:lineRule="auto"/>
        <w:jc w:val="both"/>
        <w:rPr>
          <w:lang w:val="en-SG"/>
        </w:rPr>
      </w:pPr>
      <w:bookmarkStart w:id="3" w:name="_Hlk23749058"/>
      <w:bookmarkStart w:id="4" w:name="_Hlk23748928"/>
      <w:r w:rsidRPr="004C16E4">
        <w:rPr>
          <w:lang w:val="en-SG"/>
        </w:rPr>
        <w:t>D</w:t>
      </w:r>
      <w:r w:rsidR="00FD5969" w:rsidRPr="004C16E4">
        <w:rPr>
          <w:lang w:val="en-SG"/>
        </w:rPr>
        <w:t xml:space="preserve">iet is an </w:t>
      </w:r>
      <w:r w:rsidR="004348BC" w:rsidRPr="004C16E4">
        <w:rPr>
          <w:lang w:val="en-SG"/>
        </w:rPr>
        <w:t>essential</w:t>
      </w:r>
      <w:r w:rsidR="00FD5969" w:rsidRPr="004C16E4">
        <w:rPr>
          <w:lang w:val="en-SG"/>
        </w:rPr>
        <w:t xml:space="preserve"> </w:t>
      </w:r>
      <w:r w:rsidR="00504218">
        <w:rPr>
          <w:lang w:val="en-SG"/>
        </w:rPr>
        <w:t>contributor to</w:t>
      </w:r>
      <w:r w:rsidR="00FD5969" w:rsidRPr="004C16E4">
        <w:rPr>
          <w:lang w:val="en-SG"/>
        </w:rPr>
        <w:t xml:space="preserve"> children</w:t>
      </w:r>
      <w:r w:rsidR="00261B9C" w:rsidRPr="004C16E4">
        <w:rPr>
          <w:lang w:val="en-SG"/>
        </w:rPr>
        <w:t>’s</w:t>
      </w:r>
      <w:r w:rsidR="00FD5969" w:rsidRPr="004C16E4">
        <w:rPr>
          <w:lang w:val="en-SG"/>
        </w:rPr>
        <w:t xml:space="preserve"> health, growth and development.</w:t>
      </w:r>
      <w:r w:rsidR="004348BC" w:rsidRPr="004C16E4">
        <w:rPr>
          <w:lang w:val="en-SG"/>
        </w:rPr>
        <w:t xml:space="preserve"> </w:t>
      </w:r>
      <w:r w:rsidR="00261B9C" w:rsidRPr="004C16E4">
        <w:rPr>
          <w:lang w:val="en-SG"/>
        </w:rPr>
        <w:t>E</w:t>
      </w:r>
      <w:r w:rsidR="004348BC" w:rsidRPr="004C16E4">
        <w:rPr>
          <w:lang w:val="en-SG"/>
        </w:rPr>
        <w:t>stablishing healthy diet</w:t>
      </w:r>
      <w:r w:rsidR="00A13A86" w:rsidRPr="004C16E4">
        <w:rPr>
          <w:lang w:val="en-SG"/>
        </w:rPr>
        <w:t>s</w:t>
      </w:r>
      <w:r w:rsidR="004348BC" w:rsidRPr="004C16E4">
        <w:rPr>
          <w:lang w:val="en-SG"/>
        </w:rPr>
        <w:t xml:space="preserve"> early in life </w:t>
      </w:r>
      <w:r w:rsidR="00261B9C" w:rsidRPr="004C16E4">
        <w:rPr>
          <w:lang w:val="en-SG"/>
        </w:rPr>
        <w:t>is important as</w:t>
      </w:r>
      <w:r w:rsidR="000621F8" w:rsidRPr="004C16E4">
        <w:rPr>
          <w:lang w:val="en-SG"/>
        </w:rPr>
        <w:t xml:space="preserve"> they </w:t>
      </w:r>
      <w:r w:rsidR="00261B9C" w:rsidRPr="004C16E4">
        <w:rPr>
          <w:lang w:val="en-SG"/>
        </w:rPr>
        <w:t>are</w:t>
      </w:r>
      <w:r w:rsidR="000621F8" w:rsidRPr="004C16E4">
        <w:rPr>
          <w:lang w:val="en-SG"/>
        </w:rPr>
        <w:t xml:space="preserve"> the foundation for</w:t>
      </w:r>
      <w:r w:rsidR="004348BC" w:rsidRPr="004C16E4">
        <w:rPr>
          <w:lang w:val="en-SG"/>
        </w:rPr>
        <w:t xml:space="preserve"> </w:t>
      </w:r>
      <w:r w:rsidR="00103E1A" w:rsidRPr="004C16E4">
        <w:rPr>
          <w:lang w:val="en-SG"/>
        </w:rPr>
        <w:t xml:space="preserve">shaping </w:t>
      </w:r>
      <w:r w:rsidR="00857623">
        <w:rPr>
          <w:lang w:val="en-SG"/>
        </w:rPr>
        <w:t xml:space="preserve">the </w:t>
      </w:r>
      <w:r w:rsidR="000621F8" w:rsidRPr="004C16E4">
        <w:rPr>
          <w:lang w:val="en-SG"/>
        </w:rPr>
        <w:t xml:space="preserve">food </w:t>
      </w:r>
      <w:r w:rsidR="00675488" w:rsidRPr="004C16E4">
        <w:rPr>
          <w:lang w:val="en-SG"/>
        </w:rPr>
        <w:t>preference</w:t>
      </w:r>
      <w:r w:rsidR="000621F8" w:rsidRPr="004C16E4">
        <w:rPr>
          <w:lang w:val="en-SG"/>
        </w:rPr>
        <w:t>s</w:t>
      </w:r>
      <w:r w:rsidR="00675488" w:rsidRPr="004C16E4">
        <w:rPr>
          <w:lang w:val="en-SG"/>
        </w:rPr>
        <w:t xml:space="preserve"> </w:t>
      </w:r>
      <w:r w:rsidR="004348BC" w:rsidRPr="004C16E4">
        <w:rPr>
          <w:lang w:val="en-SG"/>
        </w:rPr>
        <w:t>of children as they grow older</w:t>
      </w:r>
      <w:r w:rsidR="00734EE0" w:rsidRPr="004C16E4">
        <w:rPr>
          <w:lang w:val="en-SG"/>
        </w:rPr>
        <w:fldChar w:fldCharType="begin"/>
      </w:r>
      <w:r w:rsidR="00A359B4">
        <w:rPr>
          <w:lang w:val="en-SG"/>
        </w:rPr>
        <w:instrText xml:space="preserve"> ADDIN ZOTERO_ITEM CSL_CITATION {"citationID":"SOMd0PTp","properties":{"formattedCitation":"\\super (1,2)\\nosupersub{}","plainCitation":"(1,2)","noteIndex":0},"citationItems":[{"id":676,"uris":["http://zotero.org/users/1307464/items/LUTAR8RM"],"uri":["http://zotero.org/users/1307464/items/LUTAR8RM"],"itemData":{"id":676,"type":"article-journal","abstract":"&lt;b&gt;&lt;i&gt;Background:&lt;/i&gt;&lt;/b&gt; Eating habits form early during childhood and are likely to track until the beginning of adulthood. Thus, understanding the formation of eating habits is important. Consequently, the population targeted in the European project Habeat comprised infants and young children up to 6 years of age. &lt;b&gt;&lt;i&gt;Summary:&lt;/i&gt;&lt;/b&gt; Habeat mainly focused on the qualitative dimension of eating habits with a particular attention on vegetables and to a lesser extent on fruit. Food intake of young children was also studied in 2 challenging situations where overeating may occur and the relation between children's behaviour and feeding parental practices was examined. &lt;b&gt;&lt;i&gt;Key Messages:&lt;/i&gt;&lt;/b&gt; Habeat found evidence that breastfeeding may facilitate the consumption of vegetables and fruit and a greater variety of healthy foods in later childhood. Introduction of a variety of vegetables at the beginning of the complementary feeding period increases later acceptance of novel foods. Repeated exposure is a powerful mechanism to increase children's intake of a novel vegetable in infants and young children. Offering energy-dense snacks before or after meals should be avoided. Moreover, food should be offered to children in response to their feelings of hunger, and not used as reward for a good behaviour or for any other reason.","container-title":"Annals of Nutrition and Metabolism","DOI":"10.1159/000471514","ISSN":"0250-6807, 1421-9697","issue":"3","journalAbbreviation":"ANM","language":"english","note":"PMID: 28407627","page":"251-256","source":"www.karger.com","title":"Determining factors and critical periods in the formation of eating habits: Results from the Habeat project","title-short":"Determining Factors and Critical Periods in the Formation of Eating Habits","volume":"70","author":[{"family":"Issanchou","given":"Sylvie"}],"issued":{"date-parts":[["2017"]]}},"label":"page"},{"id":851,"uris":["http://zotero.org/users/1307464/items/5X3E3E7I"],"uri":["http://zotero.org/users/1307464/items/5X3E3E7I"],"itemData":{"id":851,"type":"article-journal","abstract":"BACKGROUND: Food group intakes by US children are below recommendations and micronutrient inadequacies have been reported. There are few longitudinal data that focus on developmental changes in food and nutrient intake from early to middle childhood. We examined changes in nutrient and food group intakes over time and the tracking of intakes across middle childhood in a longitudinal sample of girls. METHODS: Three multiple-pass 24-hour diet recalls were conducted in a sample of 181 non-Hispanic White girls at ages 5, 7, and 9 years. Food and nutrient data were averaged across 3 days. Analyses of time effects were conducted using repeated measures analysis of variance and tracking of intakes was assessed via rank analysis. RESULTS: We found significant decreases in nutrient densities (intakes per 1000 kcal) of vitamins C and D, calcium, phosphorus, magnesium and zinc at age 9. Girls maintained their relative quartile positions for these micronutrients from ages 5-9. Analysis of food group data showed similar trends. At age 9, significantly fewer girls were meeting the recommendations for dairy, fruit and vegetable servings than at age 5 and girls also tended to remain in their respective quartiles over time, especially for fruit and dairy intakes. CONCLUSIONS: These results highlight the importance of developing healthy eating practices during early childhood when caretakers have considerable control over children's food intake.","container-title":"The International Journal of Behavioral Nutrition and Physical Activity","DOI":"10.1186/1479-5868-1-5","ISSN":"1479-5868","issue":"1","journalAbbreviation":"Int J Behav Nutr Phys Act","language":"eng","note":"PMID: 15169562\nPMCID: PMC416567","page":"5","source":"PubMed","title":"The quality of girls' diets declines and tracks across middle childhood","volume":"1","author":[{"family":"Mannino","given":"Michelle L."},{"family":"Lee","given":"Yoonna"},{"family":"Mitchell","given":"Diane C."},{"family":"Smiciklas-Wright","given":"Helen"},{"family":"Birch","given":"Leann L."}],"issued":{"date-parts":[["2004",2,27]]}},"label":"page"}],"schema":"https://github.com/citation-style-language/schema/raw/master/csl-citation.json"} </w:instrText>
      </w:r>
      <w:r w:rsidR="00734EE0" w:rsidRPr="004C16E4">
        <w:rPr>
          <w:lang w:val="en-SG"/>
        </w:rPr>
        <w:fldChar w:fldCharType="separate"/>
      </w:r>
      <w:r w:rsidR="00A359B4" w:rsidRPr="00A359B4">
        <w:rPr>
          <w:vertAlign w:val="superscript"/>
        </w:rPr>
        <w:t>(1,2)</w:t>
      </w:r>
      <w:r w:rsidR="00734EE0" w:rsidRPr="004C16E4">
        <w:rPr>
          <w:lang w:val="en-SG"/>
        </w:rPr>
        <w:fldChar w:fldCharType="end"/>
      </w:r>
      <w:r w:rsidR="002832C2" w:rsidRPr="004C16E4">
        <w:rPr>
          <w:lang w:val="en-SG"/>
        </w:rPr>
        <w:t>.</w:t>
      </w:r>
      <w:r w:rsidR="004348BC" w:rsidRPr="004C16E4">
        <w:rPr>
          <w:lang w:val="en-SG"/>
        </w:rPr>
        <w:t xml:space="preserve"> </w:t>
      </w:r>
      <w:r w:rsidR="004E5CB1" w:rsidRPr="004C16E4">
        <w:rPr>
          <w:lang w:val="en-SG"/>
        </w:rPr>
        <w:t xml:space="preserve">Analysis of </w:t>
      </w:r>
      <w:r w:rsidR="00106231" w:rsidRPr="004C16E4">
        <w:rPr>
          <w:lang w:val="en-SG"/>
        </w:rPr>
        <w:t>children</w:t>
      </w:r>
      <w:r w:rsidR="00594DDE" w:rsidRPr="004C16E4">
        <w:rPr>
          <w:lang w:val="en-SG"/>
        </w:rPr>
        <w:t>’s</w:t>
      </w:r>
      <w:r w:rsidR="00106231" w:rsidRPr="004C16E4">
        <w:rPr>
          <w:lang w:val="en-SG"/>
        </w:rPr>
        <w:t xml:space="preserve"> </w:t>
      </w:r>
      <w:r w:rsidR="004E5CB1" w:rsidRPr="004C16E4">
        <w:rPr>
          <w:lang w:val="en-SG"/>
        </w:rPr>
        <w:t>diet</w:t>
      </w:r>
      <w:r w:rsidR="00594DDE" w:rsidRPr="004C16E4">
        <w:rPr>
          <w:lang w:val="en-SG"/>
        </w:rPr>
        <w:t>s</w:t>
      </w:r>
      <w:r w:rsidR="004E5CB1" w:rsidRPr="004C16E4">
        <w:rPr>
          <w:lang w:val="en-SG"/>
        </w:rPr>
        <w:t xml:space="preserve"> using</w:t>
      </w:r>
      <w:r w:rsidR="00594DDE" w:rsidRPr="004C16E4">
        <w:rPr>
          <w:lang w:val="en-SG"/>
        </w:rPr>
        <w:t xml:space="preserve"> </w:t>
      </w:r>
      <w:r w:rsidR="00504218">
        <w:rPr>
          <w:lang w:val="en-SG"/>
        </w:rPr>
        <w:t>a</w:t>
      </w:r>
      <w:r w:rsidR="00504218" w:rsidRPr="004C16E4">
        <w:rPr>
          <w:lang w:val="en-SG"/>
        </w:rPr>
        <w:t xml:space="preserve"> </w:t>
      </w:r>
      <w:r w:rsidR="004E5CB1" w:rsidRPr="004C16E4">
        <w:rPr>
          <w:lang w:val="en-SG"/>
        </w:rPr>
        <w:t>dietary pattern approach has been increasingly used</w:t>
      </w:r>
      <w:r w:rsidR="004B5AA4" w:rsidRPr="004C16E4">
        <w:rPr>
          <w:lang w:val="en-SG"/>
        </w:rPr>
        <w:t>,</w:t>
      </w:r>
      <w:r w:rsidR="004E5CB1" w:rsidRPr="004C16E4">
        <w:rPr>
          <w:lang w:val="en-SG"/>
        </w:rPr>
        <w:t xml:space="preserve"> as this approach enables </w:t>
      </w:r>
      <w:r w:rsidR="00106231" w:rsidRPr="004C16E4">
        <w:rPr>
          <w:lang w:val="en-SG"/>
        </w:rPr>
        <w:t>the evaluation of the whole diet as opposed to focusing on individual foods or nutrients.</w:t>
      </w:r>
    </w:p>
    <w:p w14:paraId="56216CBF" w14:textId="0EE94ADA" w:rsidR="009D663C" w:rsidRPr="004C16E4" w:rsidRDefault="00106231" w:rsidP="00106231">
      <w:pPr>
        <w:spacing w:line="360" w:lineRule="auto"/>
        <w:jc w:val="both"/>
        <w:rPr>
          <w:lang w:val="en-SG"/>
        </w:rPr>
      </w:pPr>
      <w:r w:rsidRPr="004C16E4">
        <w:rPr>
          <w:lang w:val="en-SG"/>
        </w:rPr>
        <w:t xml:space="preserve"> </w:t>
      </w:r>
    </w:p>
    <w:p w14:paraId="398BF463" w14:textId="1ADC6101" w:rsidR="00106231" w:rsidRPr="004C16E4" w:rsidRDefault="00504218" w:rsidP="00106231">
      <w:pPr>
        <w:spacing w:line="360" w:lineRule="auto"/>
        <w:jc w:val="both"/>
        <w:rPr>
          <w:lang w:val="en-SG"/>
        </w:rPr>
      </w:pPr>
      <w:r>
        <w:rPr>
          <w:lang w:val="en-SG"/>
        </w:rPr>
        <w:t>To</w:t>
      </w:r>
      <w:r w:rsidR="004E5CB1" w:rsidRPr="004C16E4">
        <w:rPr>
          <w:lang w:val="en-SG"/>
        </w:rPr>
        <w:t xml:space="preserve"> identify dietary patterns </w:t>
      </w:r>
      <w:r w:rsidR="002832C2" w:rsidRPr="004C16E4">
        <w:rPr>
          <w:lang w:val="en-SG"/>
        </w:rPr>
        <w:t>of</w:t>
      </w:r>
      <w:r w:rsidR="004E5CB1" w:rsidRPr="004C16E4">
        <w:rPr>
          <w:lang w:val="en-SG"/>
        </w:rPr>
        <w:t xml:space="preserve"> a specific population, researchers have used dimension-reduction statistical methods to reduce</w:t>
      </w:r>
      <w:r w:rsidR="00C03586" w:rsidRPr="004C16E4">
        <w:rPr>
          <w:lang w:val="en-SG"/>
        </w:rPr>
        <w:t xml:space="preserve"> </w:t>
      </w:r>
      <w:r w:rsidR="004E5CB1" w:rsidRPr="004C16E4">
        <w:rPr>
          <w:lang w:val="en-SG"/>
        </w:rPr>
        <w:t xml:space="preserve">complex dietary intake information into interpretable dietary patterns. </w:t>
      </w:r>
      <w:r w:rsidR="00F1411A" w:rsidRPr="004C16E4">
        <w:rPr>
          <w:lang w:val="en-SG"/>
        </w:rPr>
        <w:t xml:space="preserve">One of the statistical methods is </w:t>
      </w:r>
      <w:r w:rsidR="002832C2" w:rsidRPr="004C16E4">
        <w:rPr>
          <w:lang w:val="en-SG"/>
        </w:rPr>
        <w:t>c</w:t>
      </w:r>
      <w:r w:rsidR="00F1411A" w:rsidRPr="004C16E4">
        <w:rPr>
          <w:lang w:val="en-SG"/>
        </w:rPr>
        <w:t xml:space="preserve">luster </w:t>
      </w:r>
      <w:r w:rsidR="002832C2" w:rsidRPr="004C16E4">
        <w:rPr>
          <w:lang w:val="en-SG"/>
        </w:rPr>
        <w:t>a</w:t>
      </w:r>
      <w:r w:rsidR="00F1411A" w:rsidRPr="004C16E4">
        <w:rPr>
          <w:lang w:val="en-SG"/>
        </w:rPr>
        <w:t>nalysis (CA), which assigns individuals into mutually exclusive clusters based on the concept of minimizing differences of food intakes within</w:t>
      </w:r>
      <w:r w:rsidR="00B34E9C" w:rsidRPr="004C16E4">
        <w:rPr>
          <w:lang w:val="en-SG"/>
        </w:rPr>
        <w:t>-</w:t>
      </w:r>
      <w:r w:rsidR="00F1411A" w:rsidRPr="004C16E4">
        <w:rPr>
          <w:lang w:val="en-SG"/>
        </w:rPr>
        <w:t>cluster and maximizing the differences of food intakes between</w:t>
      </w:r>
      <w:r w:rsidR="00B34E9C" w:rsidRPr="004C16E4">
        <w:rPr>
          <w:lang w:val="en-SG"/>
        </w:rPr>
        <w:t>-</w:t>
      </w:r>
      <w:r w:rsidR="00F1411A" w:rsidRPr="004C16E4">
        <w:rPr>
          <w:lang w:val="en-SG"/>
        </w:rPr>
        <w:t xml:space="preserve">clusters. </w:t>
      </w:r>
      <w:r w:rsidR="00C35D53" w:rsidRPr="004C16E4">
        <w:rPr>
          <w:lang w:val="en-SG"/>
        </w:rPr>
        <w:t>CA</w:t>
      </w:r>
      <w:r w:rsidR="00F1411A" w:rsidRPr="004C16E4">
        <w:rPr>
          <w:lang w:val="en-SG"/>
        </w:rPr>
        <w:t xml:space="preserve"> </w:t>
      </w:r>
      <w:r w:rsidR="00106231" w:rsidRPr="004C16E4">
        <w:rPr>
          <w:lang w:val="en-SG"/>
        </w:rPr>
        <w:t>has been widely used in several studies to identify dietary patterns of children</w:t>
      </w:r>
      <w:r w:rsidR="00C35D53" w:rsidRPr="004C16E4">
        <w:rPr>
          <w:lang w:val="en-SG"/>
        </w:rPr>
        <w:t xml:space="preserve"> in recent years</w:t>
      </w:r>
      <w:r w:rsidR="00106231" w:rsidRPr="004C16E4">
        <w:rPr>
          <w:lang w:val="en-SG"/>
        </w:rPr>
        <w:t xml:space="preserve">. For example, </w:t>
      </w:r>
      <w:r w:rsidR="00C35D53" w:rsidRPr="004C16E4">
        <w:rPr>
          <w:lang w:val="en-SG"/>
        </w:rPr>
        <w:t>“</w:t>
      </w:r>
      <w:r w:rsidR="00106231" w:rsidRPr="004C16E4">
        <w:rPr>
          <w:lang w:val="en-SG"/>
        </w:rPr>
        <w:t>Processed</w:t>
      </w:r>
      <w:r w:rsidR="00C35D53" w:rsidRPr="004C16E4">
        <w:rPr>
          <w:lang w:val="en-SG"/>
        </w:rPr>
        <w:t>”</w:t>
      </w:r>
      <w:r w:rsidR="00106231" w:rsidRPr="004C16E4">
        <w:rPr>
          <w:lang w:val="en-SG"/>
        </w:rPr>
        <w:t xml:space="preserve">, </w:t>
      </w:r>
      <w:r w:rsidR="00C35D53" w:rsidRPr="004C16E4">
        <w:rPr>
          <w:lang w:val="en-SG"/>
        </w:rPr>
        <w:t>“</w:t>
      </w:r>
      <w:r w:rsidR="00106231" w:rsidRPr="004C16E4">
        <w:rPr>
          <w:lang w:val="en-SG"/>
        </w:rPr>
        <w:t>Plant-based</w:t>
      </w:r>
      <w:r w:rsidR="00C35D53" w:rsidRPr="004C16E4">
        <w:rPr>
          <w:lang w:val="en-SG"/>
        </w:rPr>
        <w:t>”</w:t>
      </w:r>
      <w:r w:rsidR="00106231" w:rsidRPr="004C16E4">
        <w:rPr>
          <w:lang w:val="en-SG"/>
        </w:rPr>
        <w:t xml:space="preserve"> and </w:t>
      </w:r>
      <w:r w:rsidR="00C35D53" w:rsidRPr="004C16E4">
        <w:rPr>
          <w:lang w:val="en-SG"/>
        </w:rPr>
        <w:t>“</w:t>
      </w:r>
      <w:r w:rsidR="00106231" w:rsidRPr="004C16E4">
        <w:rPr>
          <w:lang w:val="en-SG"/>
        </w:rPr>
        <w:t>Traditional British</w:t>
      </w:r>
      <w:r w:rsidR="00C35D53" w:rsidRPr="004C16E4">
        <w:rPr>
          <w:lang w:val="en-SG"/>
        </w:rPr>
        <w:t>”</w:t>
      </w:r>
      <w:r w:rsidR="00106231" w:rsidRPr="004C16E4">
        <w:rPr>
          <w:lang w:val="en-SG"/>
        </w:rPr>
        <w:t xml:space="preserve"> dietary patterns </w:t>
      </w:r>
      <w:r w:rsidR="00C35D53" w:rsidRPr="004C16E4">
        <w:rPr>
          <w:lang w:val="en-SG"/>
        </w:rPr>
        <w:t>were identified in</w:t>
      </w:r>
      <w:r w:rsidR="00C03586" w:rsidRPr="004C16E4">
        <w:rPr>
          <w:lang w:val="en-SG"/>
        </w:rPr>
        <w:t xml:space="preserve"> </w:t>
      </w:r>
      <w:r w:rsidR="00106231" w:rsidRPr="004C16E4">
        <w:rPr>
          <w:lang w:val="en-SG"/>
        </w:rPr>
        <w:t>children from the Avon Longitudinal Study of Parents and Children (ALSPAC) in</w:t>
      </w:r>
      <w:r w:rsidR="00C35D53" w:rsidRPr="004C16E4">
        <w:rPr>
          <w:lang w:val="en-SG"/>
        </w:rPr>
        <w:t xml:space="preserve"> the</w:t>
      </w:r>
      <w:r w:rsidR="00106231" w:rsidRPr="004C16E4">
        <w:rPr>
          <w:lang w:val="en-SG"/>
        </w:rPr>
        <w:t xml:space="preserve"> United Kingdom</w:t>
      </w:r>
      <w:r w:rsidR="00F1411A" w:rsidRPr="004C16E4">
        <w:rPr>
          <w:lang w:val="en-SG"/>
        </w:rPr>
        <w:fldChar w:fldCharType="begin"/>
      </w:r>
      <w:r w:rsidR="00A359B4">
        <w:rPr>
          <w:lang w:val="en-SG"/>
        </w:rPr>
        <w:instrText xml:space="preserve"> ADDIN ZOTERO_ITEM CSL_CITATION {"citationID":"a12ilt76ttq","properties":{"formattedCitation":"\\super (3)\\nosupersub{}","plainCitation":"(3)","noteIndex":0},"citationItems":[{"id":527,"uris":["http://zotero.org/users/1307464/items/QLA4DXUZ"],"uri":["http://zotero.org/users/1307464/items/QLA4DXUZ"],"itemData":{"id":527,"type":"article-journal","abstract":"Background/Objectives:The objective of this study was to identify dietary patterns in a cohort of 7-year-old children through cluster analysis, compare with patterns derived by principal components analysis (PCA), and investigate associations with sociodemographic variables.Subjects/Methods:The main caregivers in the Avon Longitudinal Study of Parents and Children (ALSPAC) recorded dietary intakes of their children (8279 subjects) using a 94-item food frequency questionnaire. Items were then collapsed into 57 food groups. Dietary patterns were identified using k-means cluster analysis and associations with sociodemographic variables examined using multinomial logistic regression. Clusters were compared with patterns previously derived using PCA.Results:Three distinct clusters were derived: Processed (4177 subjects), associated with higher consumption of processed foods and white bread, Plant-based (2065 subjects), characterized by higher consumption of fruit, vegetables and non-white bread, and Traditional British (2037 subjects), associated with higher consumption of meat, vegetables and full-fat milk. Membership of the Processed cluster was positively associated with girls, younger mothers, snacking and older siblings. Membership of the Plant-based cluster was associated with higher educated mothers and vegetarians. The Traditional British cluster was associated with council housing and younger siblings. The three clusters were similar to the three dietary patterns obtained through PCA; each principal component score being higher on average in the corresponding cluster.Conclusions:Both cluster analysis and PCA identified three dietary patterns very similar both in the foods associated with them and sociodemographic characteristics. Both methods are useful for deriving meaningful dietary patterns.","container-title":"European Journal of Clinical Nutrition","DOI":"10.1038/ejcn.2011.96","ISSN":"1476-5640","issue":"10","language":"en","page":"1102-1109","source":"www-nature-com.libproxy1.nus.edu.sg","title":"A comparison of dietary patterns derived by cluster and principal components analysis in a UK cohort of children","volume":"65","author":[{"family":"Smith","given":"A. D. a. C."},{"family":"Emmett","given":"P. M."},{"family":"Newby","given":"P. K."},{"family":"Northstone","given":"K."}],"issued":{"date-parts":[["2011",10]]}}}],"schema":"https://github.com/citation-style-language/schema/raw/master/csl-citation.json"} </w:instrText>
      </w:r>
      <w:r w:rsidR="00F1411A" w:rsidRPr="004C16E4">
        <w:rPr>
          <w:lang w:val="en-SG"/>
        </w:rPr>
        <w:fldChar w:fldCharType="separate"/>
      </w:r>
      <w:r w:rsidR="00A359B4" w:rsidRPr="00A359B4">
        <w:rPr>
          <w:vertAlign w:val="superscript"/>
        </w:rPr>
        <w:t>(3)</w:t>
      </w:r>
      <w:r w:rsidR="00F1411A" w:rsidRPr="004C16E4">
        <w:rPr>
          <w:lang w:val="en-SG"/>
        </w:rPr>
        <w:fldChar w:fldCharType="end"/>
      </w:r>
      <w:r w:rsidR="002832C2" w:rsidRPr="004C16E4">
        <w:rPr>
          <w:lang w:val="en-SG"/>
        </w:rPr>
        <w:t>.</w:t>
      </w:r>
      <w:r w:rsidR="00C35D53" w:rsidRPr="004C16E4">
        <w:rPr>
          <w:lang w:val="en-SG"/>
        </w:rPr>
        <w:t xml:space="preserve"> </w:t>
      </w:r>
      <w:r w:rsidR="00106231" w:rsidRPr="004C16E4">
        <w:rPr>
          <w:lang w:val="en-SG"/>
        </w:rPr>
        <w:t xml:space="preserve">With regard to studies conducted in Asia, Choi </w:t>
      </w:r>
      <w:r w:rsidR="00A359B4" w:rsidRPr="00A359B4">
        <w:rPr>
          <w:i/>
          <w:lang w:val="en-SG"/>
        </w:rPr>
        <w:t>et al.</w:t>
      </w:r>
      <w:r w:rsidR="00A359B4">
        <w:rPr>
          <w:lang w:val="en-SG"/>
        </w:rPr>
        <w:fldChar w:fldCharType="begin"/>
      </w:r>
      <w:r w:rsidR="00A359B4">
        <w:rPr>
          <w:lang w:val="en-SG"/>
        </w:rPr>
        <w:instrText xml:space="preserve"> ADDIN ZOTERO_ITEM CSL_CITATION {"citationID":"a1jhp3e03ms","properties":{"formattedCitation":"\\super (4)\\nosupersub{}","plainCitation":"(4)","noteIndex":0},"citationItems":[{"id":733,"uris":["http://zotero.org/users/1307464/items/P5Y3YNIJ"],"uri":["http://zotero.org/users/1307464/items/P5Y3YNIJ"],"itemData":{"id":733,"type":"article-journal","abstract":"Objectives\nThe aim of the present study was to identify the major dietary patterns of seven- and eight-year-old Korean children and to examine the relationship between dietary patterns and obesity, nutrient intake, and diet quality.\nMethods\nThe subjects were 284 seven- and eight-year-old children who participated in the Gwacheon child cohort study. Three dietary patterns emerged from the factor analysis: Korean, modified Western, and Western. Cluster analysis was used to classify the subjects into two dietary groups: Korean and Western diet patterns.\nResults\nThe two different dietary patterns were closely related to dietary quality which in turn was related to health risks. The Western diet group had a lower fiber intake, a higher intake of energy, fat and calcium and a higher dietary diversity score (DDS) than the Korean diet group. The number of days when fruit, milk and dairy products were omitted from the diet was higher for the Korean diet group than for the Western group.\nConclusions\nDietary patterns and related diet quality should be considered when designing nutrition policy and intervention programs for children.","container-title":"Osong Public Health and Research Perspectives","DOI":"10.1016/j.phrp.2011.04.007","ISSN":"2210-9099","issue":"1","journalAbbreviation":"Osong Public Health and Research Perspectives","page":"59-64","source":"ScienceDirect","title":"The influence of dietary patterns on the nutritional profile in a Korean child cohort study","volume":"2","author":[{"family":"Choi","given":"Hyeon-Jeong"},{"family":"Joung","given":"Hyojee"},{"family":"Lee","given":"Hye-Ja"},{"family":"Jang","given":"Han Byul"},{"family":"Kang","given":"Jae-Heon"},{"family":"Song","given":"Jihyun"}],"issued":{"date-parts":[["2011",6,1]]}}}],"schema":"https://github.com/citation-style-language/schema/raw/master/csl-citation.json"} </w:instrText>
      </w:r>
      <w:r w:rsidR="00A359B4">
        <w:rPr>
          <w:lang w:val="en-SG"/>
        </w:rPr>
        <w:fldChar w:fldCharType="separate"/>
      </w:r>
      <w:r w:rsidR="00A359B4" w:rsidRPr="00A359B4">
        <w:rPr>
          <w:vertAlign w:val="superscript"/>
        </w:rPr>
        <w:t>(4)</w:t>
      </w:r>
      <w:r w:rsidR="00A359B4">
        <w:rPr>
          <w:lang w:val="en-SG"/>
        </w:rPr>
        <w:fldChar w:fldCharType="end"/>
      </w:r>
      <w:r w:rsidR="002832C2" w:rsidRPr="004C16E4">
        <w:rPr>
          <w:lang w:val="en-SG"/>
        </w:rPr>
        <w:t xml:space="preserve"> </w:t>
      </w:r>
      <w:r w:rsidR="00106231" w:rsidRPr="004C16E4">
        <w:rPr>
          <w:lang w:val="en-SG"/>
        </w:rPr>
        <w:t xml:space="preserve">have identified </w:t>
      </w:r>
      <w:r w:rsidR="00C35D53" w:rsidRPr="004C16E4">
        <w:rPr>
          <w:lang w:val="en-SG"/>
        </w:rPr>
        <w:t>“</w:t>
      </w:r>
      <w:r w:rsidR="00106231" w:rsidRPr="004C16E4">
        <w:rPr>
          <w:lang w:val="en-SG"/>
        </w:rPr>
        <w:t>Korean</w:t>
      </w:r>
      <w:r w:rsidR="00C35D53" w:rsidRPr="004C16E4">
        <w:rPr>
          <w:lang w:val="en-SG"/>
        </w:rPr>
        <w:t>”</w:t>
      </w:r>
      <w:r w:rsidR="00106231" w:rsidRPr="004C16E4">
        <w:rPr>
          <w:lang w:val="en-SG"/>
        </w:rPr>
        <w:t xml:space="preserve"> and </w:t>
      </w:r>
      <w:r w:rsidR="00C35D53" w:rsidRPr="004C16E4">
        <w:rPr>
          <w:lang w:val="en-SG"/>
        </w:rPr>
        <w:t>“</w:t>
      </w:r>
      <w:r w:rsidR="00106231" w:rsidRPr="004C16E4">
        <w:rPr>
          <w:lang w:val="en-SG"/>
        </w:rPr>
        <w:t>Western</w:t>
      </w:r>
      <w:r w:rsidR="00C35D53" w:rsidRPr="004C16E4">
        <w:rPr>
          <w:lang w:val="en-SG"/>
        </w:rPr>
        <w:t>”</w:t>
      </w:r>
      <w:r w:rsidR="00106231" w:rsidRPr="004C16E4">
        <w:rPr>
          <w:lang w:val="en-SG"/>
        </w:rPr>
        <w:t xml:space="preserve"> dietary patterns from the Gwacheon child cohort study in Korea. In the same vein, Shang </w:t>
      </w:r>
      <w:r w:rsidR="00A359B4" w:rsidRPr="00A359B4">
        <w:rPr>
          <w:i/>
          <w:lang w:val="en-SG"/>
        </w:rPr>
        <w:t>et al.</w:t>
      </w:r>
      <w:r w:rsidR="00A359B4">
        <w:rPr>
          <w:lang w:val="en-SG"/>
        </w:rPr>
        <w:fldChar w:fldCharType="begin"/>
      </w:r>
      <w:r w:rsidR="00A359B4">
        <w:rPr>
          <w:lang w:val="en-SG"/>
        </w:rPr>
        <w:instrText xml:space="preserve"> ADDIN ZOTERO_ITEM CSL_CITATION {"citationID":"akdvenc93o","properties":{"formattedCitation":"\\super (5)\\nosupersub{}","plainCitation":"(5)","noteIndex":0},"citationItems":[{"id":752,"uris":["http://zotero.org/users/1307464/items/DBA7T2V7"],"uri":["http://zotero.org/users/1307464/items/DBA7T2V7"],"itemData":{"id":752,"type":"article-journal","abstract":"Background\nThe association of dietary pattern with chronic diseases has been investigated widely in western countries. However, information is quite limited among children in China. Our study is aimed to identify the dietary patterns of Chinese children and examine their association with obesity and related cardiometabolic risk factors.\n\nMethods\nA total of 5267 children were selected using multistage random sampling from 30 primary schools of 5 provincial capital cities in China. Dietary intake was derived from 24 hour dietary recall for three consecutive days. Anthropometric measurements, glucose and lipid profiles were obtained. Factor analysis combined with cluster analysis was used for identifying major dietary patterns. The associations of dietary patterns with obesity and related cardiometabolic risk factors were examined by logistic regression analysis.\n\nResults\nThree mutually exclusive dietary patterns were identified, which were labeled as the healthy dietary pattern, the transitive dietary pattern, and the Western dietary pattern. Compared with children of the healthy dietary pattern, the multiple-adjusted odds ratios (95% confidence interval (CI)) of obesity were 1.11 (0.89–1.38) for children with the transitive dietary pattern and 1.80 (1.15–2.81) for children with the Western dietary pattern, which was 1.31 (95%CI 1.09–1.56) and 1.71 (95%CI: 1.13–2.56), respectively, for abdominal obesity. The Western dietary pattern was associated with significantly higher concentrations of low-density lipoprotein cholesterol (P&lt;.001), triglycerides (P&lt;.001), systolic blood pressure (P = 0.0435) and fasting glucose (P = 0.0082) and a lower concentration of high-density lipoprotein cholesterol (P = 0.0023), as compared with the healthy dietary pattern.\n\nConclusions\nThe Western dietary pattern characterized by red meat, eggs, refined grain and products, was positively associated with odds of obesity, the levels of plasma glucose, low-density lipoprotein cholesterol and triglycerides, and was inversely associated with the level of high-density lipoprotein cholesterol.","container-title":"PLoS ONE","DOI":"10.1371/journal.pone.0043183","ISSN":"1932-6203","issue":"8","journalAbbreviation":"PLoS One","note":"PMID: 22905228\nPMCID: PMC3419173","source":"PubMed Central","title":"Dietary pattern and its association with the prevalence of obesity and related cardiometabolic risk factors among Chinese children","volume":"7","author":[{"family":"Shang","given":"Xianwen"},{"family":"Li","given":"Yanping"},{"family":"Liu","given":"Ailing"},{"family":"Zhang","given":"Qian"},{"family":"Hu","given":"Xiaoqi"},{"family":"Du","given":"Songming"},{"family":"Ma","given":"Jun"},{"family":"Xu","given":"Guifa"},{"family":"Li","given":"Ying"},{"family":"Guo","given":"Hongwei"},{"family":"Du","given":"Lin"},{"family":"Ma","given":"Guansheng"}],"issued":{"date-parts":[["2012",8,14]]}}}],"schema":"https://github.com/citation-style-language/schema/raw/master/csl-citation.json"} </w:instrText>
      </w:r>
      <w:r w:rsidR="00A359B4">
        <w:rPr>
          <w:lang w:val="en-SG"/>
        </w:rPr>
        <w:fldChar w:fldCharType="separate"/>
      </w:r>
      <w:r w:rsidR="00A359B4" w:rsidRPr="00A359B4">
        <w:rPr>
          <w:vertAlign w:val="superscript"/>
        </w:rPr>
        <w:t>(5)</w:t>
      </w:r>
      <w:r w:rsidR="00A359B4">
        <w:rPr>
          <w:lang w:val="en-SG"/>
        </w:rPr>
        <w:fldChar w:fldCharType="end"/>
      </w:r>
      <w:r w:rsidR="00106231" w:rsidRPr="004C16E4">
        <w:rPr>
          <w:lang w:val="en-SG"/>
        </w:rPr>
        <w:t xml:space="preserve"> have identif</w:t>
      </w:r>
      <w:r w:rsidR="00F50CEB" w:rsidRPr="004C16E4">
        <w:rPr>
          <w:lang w:val="en-SG"/>
        </w:rPr>
        <w:t>ied</w:t>
      </w:r>
      <w:r w:rsidR="00C03586" w:rsidRPr="004C16E4">
        <w:rPr>
          <w:lang w:val="en-SG"/>
        </w:rPr>
        <w:t xml:space="preserve"> </w:t>
      </w:r>
      <w:r w:rsidR="00F50CEB" w:rsidRPr="004C16E4">
        <w:rPr>
          <w:lang w:val="en-SG"/>
        </w:rPr>
        <w:t>“</w:t>
      </w:r>
      <w:r w:rsidR="00106231" w:rsidRPr="004C16E4">
        <w:rPr>
          <w:lang w:val="en-SG"/>
        </w:rPr>
        <w:t>Healthy</w:t>
      </w:r>
      <w:r w:rsidR="00F50CEB" w:rsidRPr="004C16E4">
        <w:rPr>
          <w:lang w:val="en-SG"/>
        </w:rPr>
        <w:t>”</w:t>
      </w:r>
      <w:r w:rsidR="00106231" w:rsidRPr="004C16E4">
        <w:rPr>
          <w:lang w:val="en-SG"/>
        </w:rPr>
        <w:t xml:space="preserve">, </w:t>
      </w:r>
      <w:r w:rsidR="00F50CEB" w:rsidRPr="004C16E4">
        <w:rPr>
          <w:lang w:val="en-SG"/>
        </w:rPr>
        <w:t>“</w:t>
      </w:r>
      <w:r w:rsidR="00106231" w:rsidRPr="004C16E4">
        <w:rPr>
          <w:lang w:val="en-SG"/>
        </w:rPr>
        <w:t>Transitive</w:t>
      </w:r>
      <w:r w:rsidR="00F50CEB" w:rsidRPr="004C16E4">
        <w:rPr>
          <w:lang w:val="en-SG"/>
        </w:rPr>
        <w:t>”</w:t>
      </w:r>
      <w:r w:rsidR="00106231" w:rsidRPr="004C16E4">
        <w:rPr>
          <w:lang w:val="en-SG"/>
        </w:rPr>
        <w:t xml:space="preserve"> and </w:t>
      </w:r>
      <w:r w:rsidR="00F50CEB" w:rsidRPr="004C16E4">
        <w:rPr>
          <w:lang w:val="en-SG"/>
        </w:rPr>
        <w:t>“</w:t>
      </w:r>
      <w:r w:rsidR="00106231" w:rsidRPr="004C16E4">
        <w:rPr>
          <w:lang w:val="en-SG"/>
        </w:rPr>
        <w:t>Western</w:t>
      </w:r>
      <w:r w:rsidR="00F50CEB" w:rsidRPr="004C16E4">
        <w:rPr>
          <w:lang w:val="en-SG"/>
        </w:rPr>
        <w:t>”</w:t>
      </w:r>
      <w:r w:rsidR="00106231" w:rsidRPr="004C16E4">
        <w:rPr>
          <w:lang w:val="en-SG"/>
        </w:rPr>
        <w:t xml:space="preserve"> dietary pattern</w:t>
      </w:r>
      <w:r w:rsidR="00F50CEB" w:rsidRPr="004C16E4">
        <w:rPr>
          <w:lang w:val="en-SG"/>
        </w:rPr>
        <w:t>s</w:t>
      </w:r>
      <w:r w:rsidR="00106231" w:rsidRPr="004C16E4">
        <w:rPr>
          <w:lang w:val="en-SG"/>
        </w:rPr>
        <w:t xml:space="preserve"> from children in five cities in China</w:t>
      </w:r>
      <w:r w:rsidR="00F50CEB" w:rsidRPr="004C16E4">
        <w:rPr>
          <w:lang w:val="en-SG"/>
        </w:rPr>
        <w:t>.</w:t>
      </w:r>
      <w:r w:rsidR="008E4C5C" w:rsidRPr="004C16E4">
        <w:rPr>
          <w:lang w:val="en-SG"/>
        </w:rPr>
        <w:t xml:space="preserve"> </w:t>
      </w:r>
      <w:r w:rsidR="00106231" w:rsidRPr="004C16E4">
        <w:rPr>
          <w:lang w:val="en-SG"/>
        </w:rPr>
        <w:t>In Singapore</w:t>
      </w:r>
      <w:r w:rsidR="00106231" w:rsidRPr="0036480F">
        <w:rPr>
          <w:lang w:val="en-SG"/>
        </w:rPr>
        <w:t xml:space="preserve">, </w:t>
      </w:r>
      <w:r w:rsidR="004B5AA4" w:rsidRPr="0036480F">
        <w:rPr>
          <w:lang w:val="en-SG"/>
        </w:rPr>
        <w:t xml:space="preserve">while </w:t>
      </w:r>
      <w:r w:rsidR="00106231" w:rsidRPr="0036480F">
        <w:rPr>
          <w:lang w:val="en-SG"/>
        </w:rPr>
        <w:t xml:space="preserve">dietary data </w:t>
      </w:r>
      <w:r w:rsidRPr="004C16E4">
        <w:rPr>
          <w:lang w:val="en-SG"/>
        </w:rPr>
        <w:t>has been collected</w:t>
      </w:r>
      <w:r w:rsidRPr="0036480F">
        <w:rPr>
          <w:lang w:val="en-SG"/>
        </w:rPr>
        <w:t xml:space="preserve"> </w:t>
      </w:r>
      <w:r>
        <w:rPr>
          <w:lang w:val="en-SG"/>
        </w:rPr>
        <w:t>for</w:t>
      </w:r>
      <w:r w:rsidRPr="0036480F">
        <w:rPr>
          <w:lang w:val="en-SG"/>
        </w:rPr>
        <w:t xml:space="preserve"> </w:t>
      </w:r>
      <w:r w:rsidR="00EE2ADD" w:rsidRPr="0036480F">
        <w:rPr>
          <w:lang w:val="en-SG"/>
        </w:rPr>
        <w:t>five-year</w:t>
      </w:r>
      <w:r w:rsidR="00857623">
        <w:rPr>
          <w:lang w:val="en-SG"/>
        </w:rPr>
        <w:t>-</w:t>
      </w:r>
      <w:r w:rsidR="00EE2ADD" w:rsidRPr="0036480F">
        <w:rPr>
          <w:lang w:val="en-SG"/>
        </w:rPr>
        <w:t xml:space="preserve">old </w:t>
      </w:r>
      <w:r w:rsidR="00106231" w:rsidRPr="0036480F">
        <w:rPr>
          <w:lang w:val="en-SG"/>
        </w:rPr>
        <w:t>children f</w:t>
      </w:r>
      <w:r w:rsidR="00106231" w:rsidRPr="004C16E4">
        <w:rPr>
          <w:lang w:val="en-SG"/>
        </w:rPr>
        <w:t xml:space="preserve">rom the ongoing Growing Up in Singapore Towards </w:t>
      </w:r>
      <w:proofErr w:type="gramStart"/>
      <w:r w:rsidR="00106231" w:rsidRPr="004C16E4">
        <w:rPr>
          <w:lang w:val="en-SG"/>
        </w:rPr>
        <w:t>healthy</w:t>
      </w:r>
      <w:proofErr w:type="gramEnd"/>
      <w:r w:rsidR="00106231" w:rsidRPr="004C16E4">
        <w:rPr>
          <w:lang w:val="en-SG"/>
        </w:rPr>
        <w:t xml:space="preserve"> Outcomes (GUSTO) multi-ethnic birth cohort</w:t>
      </w:r>
      <w:r w:rsidR="004B5AA4" w:rsidRPr="004C16E4">
        <w:rPr>
          <w:lang w:val="en-SG"/>
        </w:rPr>
        <w:t>,</w:t>
      </w:r>
      <w:r w:rsidR="00EE2ADD" w:rsidRPr="004C16E4">
        <w:rPr>
          <w:lang w:val="en-SG"/>
        </w:rPr>
        <w:t xml:space="preserve"> </w:t>
      </w:r>
      <w:r w:rsidR="00106231" w:rsidRPr="004C16E4">
        <w:rPr>
          <w:lang w:val="en-SG"/>
        </w:rPr>
        <w:t>the use of CA to investigate the</w:t>
      </w:r>
      <w:r w:rsidR="004B5AA4" w:rsidRPr="004C16E4">
        <w:rPr>
          <w:lang w:val="en-SG"/>
        </w:rPr>
        <w:t>ir</w:t>
      </w:r>
      <w:r w:rsidR="00C03586" w:rsidRPr="004C16E4">
        <w:rPr>
          <w:lang w:val="en-SG"/>
        </w:rPr>
        <w:t xml:space="preserve"> </w:t>
      </w:r>
      <w:r w:rsidR="00106231" w:rsidRPr="004C16E4">
        <w:rPr>
          <w:lang w:val="en-SG"/>
        </w:rPr>
        <w:t>dietary patterns</w:t>
      </w:r>
      <w:r w:rsidR="004B5AA4" w:rsidRPr="004C16E4">
        <w:rPr>
          <w:lang w:val="en-SG"/>
        </w:rPr>
        <w:t xml:space="preserve"> </w:t>
      </w:r>
      <w:r w:rsidR="00106231" w:rsidRPr="004C16E4">
        <w:rPr>
          <w:lang w:val="en-SG"/>
        </w:rPr>
        <w:t>ha</w:t>
      </w:r>
      <w:r w:rsidR="00F50CEB" w:rsidRPr="004C16E4">
        <w:rPr>
          <w:lang w:val="en-SG"/>
        </w:rPr>
        <w:t>s</w:t>
      </w:r>
      <w:r w:rsidR="00106231" w:rsidRPr="004C16E4">
        <w:rPr>
          <w:lang w:val="en-SG"/>
        </w:rPr>
        <w:t xml:space="preserve"> </w:t>
      </w:r>
      <w:r w:rsidR="00F50CEB" w:rsidRPr="004C16E4">
        <w:rPr>
          <w:lang w:val="en-SG"/>
        </w:rPr>
        <w:t>not</w:t>
      </w:r>
      <w:r w:rsidR="00C03586" w:rsidRPr="004C16E4">
        <w:rPr>
          <w:lang w:val="en-SG"/>
        </w:rPr>
        <w:t xml:space="preserve"> </w:t>
      </w:r>
      <w:r w:rsidR="00106231" w:rsidRPr="004C16E4">
        <w:rPr>
          <w:lang w:val="en-SG"/>
        </w:rPr>
        <w:t xml:space="preserve">been attempted. </w:t>
      </w:r>
      <w:r w:rsidR="004B5AA4" w:rsidRPr="004C16E4">
        <w:rPr>
          <w:lang w:val="en-SG"/>
        </w:rPr>
        <w:t>This is o</w:t>
      </w:r>
      <w:r w:rsidR="00106231" w:rsidRPr="004C16E4">
        <w:rPr>
          <w:lang w:val="en-SG"/>
        </w:rPr>
        <w:t xml:space="preserve">f particular interest as </w:t>
      </w:r>
      <w:r w:rsidR="00452362" w:rsidRPr="004C16E4">
        <w:rPr>
          <w:lang w:val="en-SG"/>
        </w:rPr>
        <w:t>th</w:t>
      </w:r>
      <w:r w:rsidR="004B5AA4" w:rsidRPr="004C16E4">
        <w:rPr>
          <w:lang w:val="en-SG"/>
        </w:rPr>
        <w:t>e</w:t>
      </w:r>
      <w:r w:rsidR="00106231" w:rsidRPr="004C16E4">
        <w:rPr>
          <w:lang w:val="en-SG"/>
        </w:rPr>
        <w:t xml:space="preserve"> pre-school period is</w:t>
      </w:r>
      <w:r w:rsidR="00C03586" w:rsidRPr="004C16E4">
        <w:rPr>
          <w:lang w:val="en-SG"/>
        </w:rPr>
        <w:t xml:space="preserve"> </w:t>
      </w:r>
      <w:r w:rsidR="00106231" w:rsidRPr="004C16E4">
        <w:rPr>
          <w:lang w:val="en-SG"/>
        </w:rPr>
        <w:t xml:space="preserve">crucial in influencing </w:t>
      </w:r>
      <w:r w:rsidR="0031552C">
        <w:rPr>
          <w:lang w:val="en-SG"/>
        </w:rPr>
        <w:t xml:space="preserve">the </w:t>
      </w:r>
      <w:r w:rsidR="00106231" w:rsidRPr="004C16E4">
        <w:rPr>
          <w:lang w:val="en-SG"/>
        </w:rPr>
        <w:t>long-term diet preferences of children</w:t>
      </w:r>
      <w:r w:rsidR="00EE3CD0" w:rsidRPr="004C16E4">
        <w:rPr>
          <w:lang w:val="en-SG"/>
        </w:rPr>
        <w:fldChar w:fldCharType="begin"/>
      </w:r>
      <w:r w:rsidR="00A359B4">
        <w:rPr>
          <w:lang w:val="en-SG"/>
        </w:rPr>
        <w:instrText xml:space="preserve"> ADDIN ZOTERO_ITEM CSL_CITATION {"citationID":"a2e9fk553j","properties":{"formattedCitation":"\\super (6)\\nosupersub{}","plainCitation":"(6)","noteIndex":0},"citationItems":[{"id":789,"uris":["http://zotero.org/users/1307464/items/37Y7SRJ4"],"uri":["http://zotero.org/users/1307464/items/37Y7SRJ4"],"itemData":{"id":789,"type":"article-journal","abstract":"Dietary patterns established during adolescence might play a role in adulthood disease. We examined the stability of dietary patterns (DPs) from childhood through adolescence and into young adulthood (from age 8 to 34 years). Data from 130 participants (53 females) of Saskatchewan Pediatric Bone Mineral Accrual Study (aged 8–15 years, at baseline) were included. Multiple 24-h recalls were collected annually from 1991 to 1997, 2002 to 2005, and 2010 and 2011. Using principal component analysis, “Vegetarian-style”, “Western-like”, “High-fat, high-protein”, “Mixed”, and “Snack” DPs were derived at baseline. Applied DP scores for all annual measurements were calculated using factor loading of baseline DPs and energy-adjusted food group intakes. We analyzed data using generalized estimating equations. The tracking coefficient represents correlation between baseline dietary pattern scores and all other follow-up dietary pattern scores. We found a moderate tracking for the “Vegetarian-style” (β = 0.44, p &lt; 0.001) and “High-fat, high-protein” (β = 0.39, p &lt; 0.001) DPs in females and “Vegetarian-style” DP (β = 0.30, p &lt; 0.001) in males. The remaining DPs showed poor-to-fair tracking in both sexes. No tracking for “Western-like” DP in females was observed. Assessing overall change in DP scores from childhood to young adulthood showed an increasing trend in adherence to “Vegetarian-style” DP and decreasing trend in adherence to “High-fat, high-protein” DP by age in both sexes (p &lt; 0.001), while “Western-like” and “Mixed” DP scores increased only in males (p &lt; 0.001). These findings suggest that healthy dietary habits established during childhood and adolescence moderately continue into adulthood.","container-title":"Nutrients","DOI":"10.3390/nu9090990","ISSN":"2072-6643","issue":"9","journalAbbreviation":"Nutrients","note":"PMID: 28885565\nPMCID: PMC5622750","source":"PubMed Central","title":"Tracking Dietary Patterns over 20 Years from Childhood through Adolescence into Young Adulthood: The Saskatchewan Pediatric Bone Mineral Accrual Study","title-short":"Tracking Dietary Patterns over 20 Years from Childhood through Adolescence into Young Adulthood","URL":"https://www.ncbi.nlm.nih.gov/pmc/articles/PMC5622750/","volume":"9","author":[{"family":"Movassagh","given":"Elham Z."},{"family":"Baxter-Jones","given":"Adam D. G."},{"family":"Kontulainen","given":"Saija"},{"family":"Whiting","given":"Susan J."},{"family":"Vatanparast","given":"Hassanali"}],"accessed":{"date-parts":[["2018",10,17]]},"issued":{"date-parts":[["2017",9,8]]}}}],"schema":"https://github.com/citation-style-language/schema/raw/master/csl-citation.json"} </w:instrText>
      </w:r>
      <w:r w:rsidR="00EE3CD0" w:rsidRPr="004C16E4">
        <w:rPr>
          <w:lang w:val="en-SG"/>
        </w:rPr>
        <w:fldChar w:fldCharType="separate"/>
      </w:r>
      <w:r w:rsidR="00A359B4" w:rsidRPr="00A359B4">
        <w:rPr>
          <w:vertAlign w:val="superscript"/>
        </w:rPr>
        <w:t>(6)</w:t>
      </w:r>
      <w:r w:rsidR="00EE3CD0" w:rsidRPr="004C16E4">
        <w:rPr>
          <w:lang w:val="en-SG"/>
        </w:rPr>
        <w:fldChar w:fldCharType="end"/>
      </w:r>
      <w:r w:rsidR="002832C2" w:rsidRPr="004C16E4">
        <w:rPr>
          <w:lang w:val="en-SG"/>
        </w:rPr>
        <w:t>.</w:t>
      </w:r>
      <w:r w:rsidR="00106231" w:rsidRPr="004C16E4">
        <w:rPr>
          <w:lang w:val="en-SG"/>
        </w:rPr>
        <w:t xml:space="preserve"> Thus, the main objective of this study is to utilize </w:t>
      </w:r>
      <w:r w:rsidR="003B23CA" w:rsidRPr="004C16E4">
        <w:rPr>
          <w:lang w:val="en-SG"/>
        </w:rPr>
        <w:t>CA</w:t>
      </w:r>
      <w:r w:rsidR="00106231" w:rsidRPr="004C16E4">
        <w:rPr>
          <w:lang w:val="en-SG"/>
        </w:rPr>
        <w:t xml:space="preserve"> to identify dietary patterns of five-year-old children</w:t>
      </w:r>
      <w:r w:rsidR="00F50CEB" w:rsidRPr="004C16E4">
        <w:rPr>
          <w:lang w:val="en-SG"/>
        </w:rPr>
        <w:t xml:space="preserve"> in this multi-ethnic Asian cohort</w:t>
      </w:r>
      <w:r w:rsidR="00B83AF0" w:rsidRPr="004C16E4">
        <w:rPr>
          <w:lang w:val="en-SG"/>
        </w:rPr>
        <w:t>.</w:t>
      </w:r>
    </w:p>
    <w:p w14:paraId="700D1260" w14:textId="77777777" w:rsidR="002832C2" w:rsidRPr="004C16E4" w:rsidRDefault="002832C2" w:rsidP="00106231">
      <w:pPr>
        <w:spacing w:line="360" w:lineRule="auto"/>
        <w:jc w:val="both"/>
        <w:rPr>
          <w:lang w:val="en-SG"/>
        </w:rPr>
      </w:pPr>
    </w:p>
    <w:p w14:paraId="42031167" w14:textId="5504720E" w:rsidR="006B5F55" w:rsidRPr="004C16E4" w:rsidRDefault="00F50CEB" w:rsidP="00FF2FC6">
      <w:pPr>
        <w:spacing w:line="360" w:lineRule="auto"/>
        <w:jc w:val="both"/>
        <w:rPr>
          <w:lang w:val="en-SG"/>
        </w:rPr>
      </w:pPr>
      <w:bookmarkStart w:id="5" w:name="_Hlk35566275"/>
      <w:bookmarkStart w:id="6" w:name="_Hlk34785530"/>
      <w:r w:rsidRPr="004C16E4">
        <w:rPr>
          <w:lang w:val="en-SG"/>
        </w:rPr>
        <w:t xml:space="preserve">A </w:t>
      </w:r>
      <w:r w:rsidR="00106231" w:rsidRPr="004C16E4">
        <w:rPr>
          <w:lang w:val="en-SG"/>
        </w:rPr>
        <w:t xml:space="preserve">second objective </w:t>
      </w:r>
      <w:r w:rsidR="00EF2CC2" w:rsidRPr="004C16E4">
        <w:rPr>
          <w:lang w:val="en-SG"/>
        </w:rPr>
        <w:t>is</w:t>
      </w:r>
      <w:r w:rsidR="00106231" w:rsidRPr="004C16E4">
        <w:rPr>
          <w:lang w:val="en-SG"/>
        </w:rPr>
        <w:t xml:space="preserve"> </w:t>
      </w:r>
      <w:r w:rsidR="00106231" w:rsidRPr="0041574C">
        <w:rPr>
          <w:lang w:val="en-SG"/>
        </w:rPr>
        <w:t xml:space="preserve">to examine the maternal and child characteristics associated with the </w:t>
      </w:r>
      <w:r w:rsidRPr="0041574C">
        <w:rPr>
          <w:lang w:val="en-SG"/>
        </w:rPr>
        <w:t xml:space="preserve">identified </w:t>
      </w:r>
      <w:r w:rsidR="00106231" w:rsidRPr="0041574C">
        <w:rPr>
          <w:lang w:val="en-SG"/>
        </w:rPr>
        <w:t xml:space="preserve">dietary patterns. </w:t>
      </w:r>
      <w:bookmarkStart w:id="7" w:name="_Hlk68016131"/>
      <w:bookmarkStart w:id="8" w:name="_Hlk68781631"/>
      <w:bookmarkEnd w:id="5"/>
      <w:r w:rsidR="00A359B4" w:rsidRPr="0041574C">
        <w:rPr>
          <w:lang w:val="en-SG"/>
        </w:rPr>
        <w:t>There is evidence to suggest differences in commonly consumed local food across the three main ethnic groups (Chinese, Indian and Malay) in the multi-ethnic population of Singapore</w:t>
      </w:r>
      <w:r w:rsidR="00A359B4" w:rsidRPr="0041574C">
        <w:rPr>
          <w:lang w:val="en-SG"/>
        </w:rPr>
        <w:fldChar w:fldCharType="begin"/>
      </w:r>
      <w:r w:rsidR="00A359B4" w:rsidRPr="0041574C">
        <w:rPr>
          <w:lang w:val="en-SG"/>
        </w:rPr>
        <w:instrText xml:space="preserve"> ADDIN ZOTERO_ITEM CSL_CITATION {"citationID":"a2gi6iijv2s","properties":{"formattedCitation":"\\super (7)\\nosupersub{}","plainCitation":"(7)","noteIndex":0},"citationItems":[{"id":34,"uris":["http://zotero.org/users/1307464/items/CCAFRDF3"],"uri":["http://zotero.org/users/1307464/items/CCAFRDF3"],"itemData":{"id":34,"type":"book","ISBN":"978-981-07-5238-5","title":"Report of the National Nutrition Survey 2010","author":[{"family":"Health Promotion Board, Singapore","given":""}],"issued":{"date-parts":[["2013"]]}}}],"schema":"https://github.com/citation-style-language/schema/raw/master/csl-citation.json"} </w:instrText>
      </w:r>
      <w:r w:rsidR="00A359B4" w:rsidRPr="0041574C">
        <w:rPr>
          <w:lang w:val="en-SG"/>
        </w:rPr>
        <w:fldChar w:fldCharType="separate"/>
      </w:r>
      <w:r w:rsidR="00A359B4" w:rsidRPr="0041574C">
        <w:rPr>
          <w:vertAlign w:val="superscript"/>
        </w:rPr>
        <w:t>(7)</w:t>
      </w:r>
      <w:r w:rsidR="00A359B4" w:rsidRPr="0041574C">
        <w:rPr>
          <w:lang w:val="en-SG"/>
        </w:rPr>
        <w:fldChar w:fldCharType="end"/>
      </w:r>
      <w:r w:rsidR="00A359B4" w:rsidRPr="0041574C">
        <w:rPr>
          <w:lang w:val="en-SG"/>
        </w:rPr>
        <w:t xml:space="preserve"> and we believe this extends to the children’s diets as well.</w:t>
      </w:r>
      <w:bookmarkEnd w:id="7"/>
      <w:r w:rsidR="004F4D1F" w:rsidRPr="0041574C">
        <w:rPr>
          <w:lang w:val="en-SG"/>
        </w:rPr>
        <w:t xml:space="preserve"> Beside</w:t>
      </w:r>
      <w:r w:rsidR="0031552C" w:rsidRPr="0041574C">
        <w:rPr>
          <w:lang w:val="en-SG"/>
        </w:rPr>
        <w:t>s</w:t>
      </w:r>
      <w:r w:rsidR="004F4D1F" w:rsidRPr="0041574C">
        <w:rPr>
          <w:lang w:val="en-SG"/>
        </w:rPr>
        <w:t xml:space="preserve"> ethnicity, socioeconomic status may also influence the diet of children.</w:t>
      </w:r>
      <w:bookmarkEnd w:id="8"/>
      <w:r w:rsidR="004F4D1F" w:rsidRPr="0041574C">
        <w:rPr>
          <w:lang w:val="en-SG"/>
        </w:rPr>
        <w:t xml:space="preserve"> </w:t>
      </w:r>
      <w:r w:rsidRPr="0041574C">
        <w:rPr>
          <w:lang w:val="en-SG"/>
        </w:rPr>
        <w:t xml:space="preserve">The </w:t>
      </w:r>
      <w:r w:rsidR="00106231" w:rsidRPr="0041574C">
        <w:rPr>
          <w:lang w:val="en-SG"/>
        </w:rPr>
        <w:t>ALSPAC</w:t>
      </w:r>
      <w:r w:rsidR="003B7A9F" w:rsidRPr="0041574C">
        <w:rPr>
          <w:lang w:val="en-SG"/>
        </w:rPr>
        <w:t xml:space="preserve"> study</w:t>
      </w:r>
      <w:r w:rsidR="004F4D1F" w:rsidRPr="0041574C">
        <w:rPr>
          <w:lang w:val="en-SG"/>
        </w:rPr>
        <w:t>, for example,</w:t>
      </w:r>
      <w:r w:rsidR="003B7A9F" w:rsidRPr="0041574C">
        <w:rPr>
          <w:lang w:val="en-SG"/>
        </w:rPr>
        <w:t xml:space="preserve"> </w:t>
      </w:r>
      <w:r w:rsidR="00106231" w:rsidRPr="0041574C">
        <w:rPr>
          <w:lang w:val="en-SG"/>
        </w:rPr>
        <w:t>found that lower socioeconomic status w</w:t>
      </w:r>
      <w:r w:rsidR="004B5AA4" w:rsidRPr="0041574C">
        <w:rPr>
          <w:lang w:val="en-SG"/>
        </w:rPr>
        <w:t>as</w:t>
      </w:r>
      <w:r w:rsidR="00106231" w:rsidRPr="0041574C">
        <w:rPr>
          <w:lang w:val="en-SG"/>
        </w:rPr>
        <w:t xml:space="preserve"> strongly associated with </w:t>
      </w:r>
      <w:r w:rsidRPr="0041574C">
        <w:rPr>
          <w:lang w:val="en-SG"/>
        </w:rPr>
        <w:t>unhealthy</w:t>
      </w:r>
      <w:r w:rsidR="00C03586" w:rsidRPr="0041574C">
        <w:rPr>
          <w:lang w:val="en-SG"/>
        </w:rPr>
        <w:t xml:space="preserve"> </w:t>
      </w:r>
      <w:r w:rsidR="00106231" w:rsidRPr="0041574C">
        <w:rPr>
          <w:lang w:val="en-SG"/>
        </w:rPr>
        <w:t>dietary patterns</w:t>
      </w:r>
      <w:r w:rsidRPr="0041574C">
        <w:rPr>
          <w:lang w:val="en-SG"/>
        </w:rPr>
        <w:t xml:space="preserve"> in the children</w:t>
      </w:r>
      <w:r w:rsidR="00545C28" w:rsidRPr="0041574C">
        <w:rPr>
          <w:lang w:val="en-SG"/>
        </w:rPr>
        <w:fldChar w:fldCharType="begin"/>
      </w:r>
      <w:r w:rsidR="00A359B4" w:rsidRPr="0041574C">
        <w:rPr>
          <w:lang w:val="en-SG"/>
        </w:rPr>
        <w:instrText xml:space="preserve"> ADDIN ZOTERO_ITEM CSL_CITATION {"citationID":"a7rfv5iuuq","properties":{"formattedCitation":"\\super (3)\\nosupersub{}","plainCitation":"(3)","noteIndex":0},"citationItems":[{"id":527,"uris":["http://zotero.org/users/1307464/items/QLA4DXUZ"],"uri":["http://zotero.org/users/1307464/items/QLA4DXUZ"],"itemData":{"id":527,"type":"article-journal","abstract":"Background/Objectives:The objective of this study was to identify dietary patterns in a cohort of 7-year-old children through cluster analysis, compare with patterns derived by principal components analysis (PCA), and investigate associations with sociodemographic variables.Subjects/Methods:The main caregivers in the Avon Longitudinal Study of Parents and Children (ALSPAC) recorded dietary intakes of their children (8279 subjects) using a 94-item food frequency questionnaire. Items were then collapsed into 57 food groups. Dietary patterns were identified using k-means cluster analysis and associations with sociodemographic variables examined using multinomial logistic regression. Clusters were compared with patterns previously derived using PCA.Results:Three distinct clusters were derived: Processed (4177 subjects), associated with higher consumption of processed foods and white bread, Plant-based (2065 subjects), characterized by higher consumption of fruit, vegetables and non-white bread, and Traditional British (2037 subjects), associated with higher consumption of meat, vegetables and full-fat milk. Membership of the Processed cluster was positively associated with girls, younger mothers, snacking and older siblings. Membership of the Plant-based cluster was associated with higher educated mothers and vegetarians. The Traditional British cluster was associated with council housing and younger siblings. The three clusters were similar to the three dietary patterns obtained through PCA; each principal component score being higher on average in the corresponding cluster.Conclusions:Both cluster analysis and PCA identified three dietary patterns very similar both in the foods associated with them and sociodemographic characteristics. Both methods are useful for deriving meaningful dietary patterns.","container-title":"European Journal of Clinical Nutrition","DOI":"10.1038/ejcn.2011.96","ISSN":"1476-5640","issue":"10","language":"en","page":"1102-1109","source":"www-nature-com.libproxy1.nus.edu.sg","title":"A comparison of dietary patterns derived by cluster and principal components analysis in a UK cohort of children","volume":"65","author":[{"family":"Smith","given":"A. D. a. C."},{"family":"Emmett","given":"P. M."},{"family":"Newby","given":"P. K."},{"family":"Northstone","given":"K."}],"issued":{"date-parts":[["2011",10]]}}}],"schema":"https://github.com/citation-style-language/schema/raw/master/csl-citation.json"} </w:instrText>
      </w:r>
      <w:r w:rsidR="00545C28" w:rsidRPr="0041574C">
        <w:rPr>
          <w:lang w:val="en-SG"/>
        </w:rPr>
        <w:fldChar w:fldCharType="separate"/>
      </w:r>
      <w:r w:rsidR="00A359B4" w:rsidRPr="0041574C">
        <w:rPr>
          <w:vertAlign w:val="superscript"/>
        </w:rPr>
        <w:t>(3)</w:t>
      </w:r>
      <w:r w:rsidR="00545C28" w:rsidRPr="0041574C">
        <w:rPr>
          <w:lang w:val="en-SG"/>
        </w:rPr>
        <w:fldChar w:fldCharType="end"/>
      </w:r>
      <w:r w:rsidR="00AD69BC" w:rsidRPr="0041574C">
        <w:rPr>
          <w:lang w:val="en-SG"/>
        </w:rPr>
        <w:t>.</w:t>
      </w:r>
      <w:r w:rsidR="003B7A9F" w:rsidRPr="0041574C">
        <w:rPr>
          <w:lang w:val="en-SG"/>
        </w:rPr>
        <w:t xml:space="preserve"> </w:t>
      </w:r>
      <w:r w:rsidR="00857623" w:rsidRPr="0041574C">
        <w:rPr>
          <w:lang w:val="en-SG"/>
        </w:rPr>
        <w:t>A s</w:t>
      </w:r>
      <w:r w:rsidR="00545C28" w:rsidRPr="0041574C">
        <w:rPr>
          <w:lang w:val="en-SG"/>
        </w:rPr>
        <w:t>imilar</w:t>
      </w:r>
      <w:r w:rsidR="003B7A9F" w:rsidRPr="0041574C">
        <w:rPr>
          <w:lang w:val="en-SG"/>
        </w:rPr>
        <w:t xml:space="preserve"> association </w:t>
      </w:r>
      <w:r w:rsidR="00575C10" w:rsidRPr="0041574C">
        <w:rPr>
          <w:lang w:val="en-SG"/>
        </w:rPr>
        <w:t>was</w:t>
      </w:r>
      <w:r w:rsidR="003B7A9F" w:rsidRPr="0041574C">
        <w:rPr>
          <w:lang w:val="en-SG"/>
        </w:rPr>
        <w:t xml:space="preserve"> also reported in China</w:t>
      </w:r>
      <w:r w:rsidR="003B7A9F" w:rsidRPr="0041574C">
        <w:rPr>
          <w:lang w:val="en-SG"/>
        </w:rPr>
        <w:fldChar w:fldCharType="begin"/>
      </w:r>
      <w:r w:rsidR="00A359B4" w:rsidRPr="0041574C">
        <w:rPr>
          <w:lang w:val="en-SG"/>
        </w:rPr>
        <w:instrText xml:space="preserve"> ADDIN ZOTERO_ITEM CSL_CITATION {"citationID":"a218ebki4lq","properties":{"formattedCitation":"\\super (5)\\nosupersub{}","plainCitation":"(5)","noteIndex":0},"citationItems":[{"id":752,"uris":["http://zotero.org/users/1307464/items/DBA7T2V7"],"uri":["http://zotero.org/users/1307464/items/DBA7T2V7"],"itemData":{"id":752,"type":"article-journal","abstract":"Background\nThe association of dietary pattern with chronic diseases has been investigated widely in western countries. However, information is quite limited among children in China. Our study is aimed to identify the dietary patterns of Chinese children and examine their association with obesity and related cardiometabolic risk factors.\n\nMethods\nA total of 5267 children were selected using multistage random sampling from 30 primary schools of 5 provincial capital cities in China. Dietary intake was derived from 24 hour dietary recall for three consecutive days. Anthropometric measurements, glucose and lipid profiles were obtained. Factor analysis combined with cluster analysis was used for identifying major dietary patterns. The associations of dietary patterns with obesity and related cardiometabolic risk factors were examined by logistic regression analysis.\n\nResults\nThree mutually exclusive dietary patterns were identified, which were labeled as the healthy dietary pattern, the transitive dietary pattern, and the Western dietary pattern. Compared with children of the healthy dietary pattern, the multiple-adjusted odds ratios (95% confidence interval (CI)) of obesity were 1.11 (0.89–1.38) for children with the transitive dietary pattern and 1.80 (1.15–2.81) for children with the Western dietary pattern, which was 1.31 (95%CI 1.09–1.56) and 1.71 (95%CI: 1.13–2.56), respectively, for abdominal obesity. The Western dietary pattern was associated with significantly higher concentrations of low-density lipoprotein cholesterol (P&lt;.001), triglycerides (P&lt;.001), systolic blood pressure (P = 0.0435) and fasting glucose (P = 0.0082) and a lower concentration of high-density lipoprotein cholesterol (P = 0.0023), as compared with the healthy dietary pattern.\n\nConclusions\nThe Western dietary pattern characterized by red meat, eggs, refined grain and products, was positively associated with odds of obesity, the levels of plasma glucose, low-density lipoprotein cholesterol and triglycerides, and was inversely associated with the level of high-density lipoprotein cholesterol.","container-title":"PLoS ONE","DOI":"10.1371/journal.pone.0043183","ISSN":"1932-6203","issue":"8","journalAbbreviation":"PLoS One","note":"PMID: 22905228\nPMCID: PMC3419173","source":"PubMed Central","title":"Dietary pattern and its association with the prevalence of obesity and related cardiometabolic risk factors among Chinese children","volume":"7","author":[{"family":"Shang","given":"Xianwen"},{"family":"Li","given":"Yanping"},{"family":"Liu","given":"Ailing"},{"family":"Zhang","given":"Qian"},{"family":"Hu","given":"Xiaoqi"},{"family":"Du","given":"Songming"},{"family":"Ma","given":"Jun"},{"family":"Xu","given":"Guifa"},{"family":"Li","given":"Ying"},{"family":"Guo","given":"Hongwei"},{"family":"Du","given":"Lin"},{"family":"Ma","given":"Guansheng"}],"issued":{"date-parts":[["2012",8,14]]}}}],"schema":"https://github.com/citation-style-language/schema/raw/master/csl-citation.json"} </w:instrText>
      </w:r>
      <w:r w:rsidR="003B7A9F" w:rsidRPr="0041574C">
        <w:rPr>
          <w:lang w:val="en-SG"/>
        </w:rPr>
        <w:fldChar w:fldCharType="separate"/>
      </w:r>
      <w:r w:rsidR="00A359B4" w:rsidRPr="0041574C">
        <w:rPr>
          <w:vertAlign w:val="superscript"/>
        </w:rPr>
        <w:t>(5)</w:t>
      </w:r>
      <w:r w:rsidR="003B7A9F" w:rsidRPr="0041574C">
        <w:rPr>
          <w:lang w:val="en-SG"/>
        </w:rPr>
        <w:fldChar w:fldCharType="end"/>
      </w:r>
      <w:r w:rsidR="00545C28" w:rsidRPr="0041574C">
        <w:rPr>
          <w:lang w:val="en-SG"/>
        </w:rPr>
        <w:t>.</w:t>
      </w:r>
      <w:r w:rsidR="00A359B4" w:rsidRPr="0041574C">
        <w:rPr>
          <w:lang w:val="en-SG"/>
        </w:rPr>
        <w:t xml:space="preserve"> In addition, maternal diet might also influence the diet of children, as</w:t>
      </w:r>
      <w:r w:rsidR="00AD69BC" w:rsidRPr="0041574C">
        <w:rPr>
          <w:lang w:val="en-SG"/>
        </w:rPr>
        <w:t xml:space="preserve"> </w:t>
      </w:r>
      <w:r w:rsidR="00C153A6" w:rsidRPr="0041574C">
        <w:rPr>
          <w:lang w:val="en-SG"/>
        </w:rPr>
        <w:t xml:space="preserve">Bjerregaard </w:t>
      </w:r>
      <w:r w:rsidR="00A359B4" w:rsidRPr="0041574C">
        <w:rPr>
          <w:i/>
          <w:lang w:val="en-SG"/>
        </w:rPr>
        <w:t>et al.</w:t>
      </w:r>
      <w:r w:rsidR="00A359B4" w:rsidRPr="0041574C">
        <w:rPr>
          <w:lang w:val="en-SG"/>
        </w:rPr>
        <w:fldChar w:fldCharType="begin"/>
      </w:r>
      <w:r w:rsidR="00A359B4" w:rsidRPr="0041574C">
        <w:rPr>
          <w:lang w:val="en-SG"/>
        </w:rPr>
        <w:instrText xml:space="preserve"> ADDIN ZOTERO_ITEM CSL_CITATION {"citationID":"a247407q2mo","properties":{"formattedCitation":"\\super (8)\\nosupersub{}","plainCitation":"(8)","noteIndex":0},"citationItems":[{"id":630,"uris":["http://zotero.org/users/1307464/items/7LR8SDM3"],"uri":["http://zotero.org/users/1307464/items/7LR8SDM3"],"itemData":{"id":630,"type":"article-journal","abstract":"Background The Developmental Origins of Health and Disease (DOHaD) hypothesis postulates that exposures during early life, such as maternal dietary intake during pregnancy, may have a lifelong impact on the individual’s susceptibility to diseases. The individual’s own lifestyle habits are obviously an additional factor, but we have only limited knowledge regarding how it may interact with prenatal exposures in determining later disease. To gain further insight into these potentially complex relationships, we examined the longitudinal association between maternal diet quality during pregnancy and diet quality in early adolescence in a contemporary cohort. Methods and findings From 1996 to 2003, the Danish National Birth Cohort (DNBC) was established. Women from across the country were enrolled, and dietary intake in midpregnancy was assessed concurrently with a 360-item food frequency questionnaire (FFQ) (https://www.dnbc.dk/-/media/arkiv/projekt-sites/dnbc/kodeboeger/dnbc-food-frequency-questionnaire/dnbc-food-frequency-questionnaire-pdf.pdf?la=en). During 2013–2018, dietary intake was assessed at age 14 years with a 150-item FFQ (https://www.dnbc.dk/-/media/arkiv/projekt-sites/dnbc/kodeboeger/ffq-14/dnbc-ffq-14-english-translation.pdf?la=en) in the DNBC children. Among the 19,582 mother–offspring pairs included in the analyses, the mean age (±standard deviation [SD]) was 30.7 (±4.1) years and 14.0 (±0.0) years for mothers and offspring, respectively. The majority of both mothers (67%) and offspring (76%) were classified as normal weight. For both questionnaires, a Healthy Eating Index (HEI) was developed as an indicator for diet quality based on current Danish Food-Based Dietary Guidelines (FBDG) including eight components: fruits and vegetables, fish, dietary fibres, red meat, saturated fatty acids (SFAs), sodium, sugar-sweetened beverages (SSBs), and added sugar. The HEI score was divided into quartiles; individuals in the highest quartile represented those with the most optimal diet. The maternal HEI score was correlated positively with offspring HEI score (Pearson r = 0.22, p &lt; 0.001). A log-linear binomial model was used to estimate the relative risk of the offspring being in the highest quartile of HEI at age 14 years if the mother was ranked in quartile 4 during pregnancy. Results showed that offspring born to mothers who were in the highest HEI quartile during pregnancy were more likely themselves to be located in the highest HEI quartile at age 14 years (risk ratio [RR]: 2.1, 95% confidence interval [CI]: 2.0, 2.3, p &lt; 0.001). Adjusting for maternal prepregnancy body mass index (BMI), parity, education, alcohol intake, physical activity, smoking, and breastfeeding, as well as offspring total energy intake and sex, did not influence the effect estimates. The limitations of our study include that some attrition bias towards more healthy participants was observed when comparing participants with nonparticipants. Bias in the FFQ method may also have resulted in underrepresentation of adolescents with poorer diet quality. Conclusions In this study using data from a large national birth cohort, we observed that maternal diet quality during pregnancy was associated with diet quality of the offspring at age 14 years. These findings indicate the importance of separating early dietary exposures from later dietary exposures when studying dietary aetiologies of diseases postulated to have developmental origins such as, for instance, obesity or asthma in observational settings.","container-title":"PLOS Medicine","DOI":"10.1371/journal.pmed.1002911","ISSN":"1549-1676","issue":"9","journalAbbreviation":"PLOS Medicine","language":"en","page":"e1002911","source":"PLoS Journals","title":"Mother’s dietary quality during pregnancy and offspring’s dietary quality in adolescence: Follow-up from a national birth cohort study of 19,582 mother–offspring pairs","title-short":"Mother’s dietary quality during pregnancy and offspring’s dietary quality in adolescence","volume":"16","author":[{"family":"Bjerregaard","given":"Anne Ahrendt"},{"family":"Halldorsson","given":"Thorhallur Ingi"},{"family":"Tetens","given":"Inge"},{"family":"Olsen","given":"Sjurdur Frodi"}],"issued":{"date-parts":[["2019",9,12]]}}}],"schema":"https://github.com/citation-style-language/schema/raw/master/csl-citation.json"} </w:instrText>
      </w:r>
      <w:r w:rsidR="00A359B4" w:rsidRPr="0041574C">
        <w:rPr>
          <w:lang w:val="en-SG"/>
        </w:rPr>
        <w:fldChar w:fldCharType="separate"/>
      </w:r>
      <w:r w:rsidR="00A359B4" w:rsidRPr="0041574C">
        <w:rPr>
          <w:vertAlign w:val="superscript"/>
        </w:rPr>
        <w:t>(8)</w:t>
      </w:r>
      <w:r w:rsidR="00A359B4" w:rsidRPr="0041574C">
        <w:rPr>
          <w:lang w:val="en-SG"/>
        </w:rPr>
        <w:fldChar w:fldCharType="end"/>
      </w:r>
      <w:r w:rsidR="00D20163" w:rsidRPr="0041574C">
        <w:rPr>
          <w:lang w:val="en-SG"/>
        </w:rPr>
        <w:t xml:space="preserve"> </w:t>
      </w:r>
      <w:r w:rsidR="00C153A6" w:rsidRPr="0041574C">
        <w:rPr>
          <w:lang w:val="en-SG"/>
        </w:rPr>
        <w:t>reported</w:t>
      </w:r>
      <w:r w:rsidR="005E3AB7" w:rsidRPr="0041574C">
        <w:rPr>
          <w:lang w:val="en-SG"/>
        </w:rPr>
        <w:t xml:space="preserve"> that</w:t>
      </w:r>
      <w:r w:rsidR="004B5AA4" w:rsidRPr="0041574C">
        <w:rPr>
          <w:lang w:val="en-SG"/>
        </w:rPr>
        <w:t xml:space="preserve"> among participants of the Danish National Birth Cohort (DNBC),</w:t>
      </w:r>
      <w:r w:rsidR="005E3AB7" w:rsidRPr="0041574C">
        <w:rPr>
          <w:lang w:val="en-SG"/>
        </w:rPr>
        <w:t xml:space="preserve"> </w:t>
      </w:r>
      <w:r w:rsidR="00D20163" w:rsidRPr="004C16E4">
        <w:rPr>
          <w:lang w:val="en-SG"/>
        </w:rPr>
        <w:t>maternal</w:t>
      </w:r>
      <w:r w:rsidR="00C03586" w:rsidRPr="004C16E4">
        <w:rPr>
          <w:lang w:val="en-SG"/>
        </w:rPr>
        <w:t xml:space="preserve"> </w:t>
      </w:r>
      <w:r w:rsidR="005E3AB7" w:rsidRPr="004C16E4">
        <w:rPr>
          <w:lang w:val="en-SG"/>
        </w:rPr>
        <w:t>diet quality</w:t>
      </w:r>
      <w:r w:rsidR="00C03586" w:rsidRPr="004C16E4">
        <w:rPr>
          <w:lang w:val="en-SG"/>
        </w:rPr>
        <w:t xml:space="preserve"> </w:t>
      </w:r>
      <w:r w:rsidR="00D20163" w:rsidRPr="004C16E4">
        <w:rPr>
          <w:lang w:val="en-SG"/>
        </w:rPr>
        <w:t xml:space="preserve">during pregnancy </w:t>
      </w:r>
      <w:r w:rsidR="005E3AB7" w:rsidRPr="004C16E4">
        <w:rPr>
          <w:lang w:val="en-SG"/>
        </w:rPr>
        <w:t>w</w:t>
      </w:r>
      <w:r w:rsidR="00C153A6" w:rsidRPr="004C16E4">
        <w:rPr>
          <w:lang w:val="en-SG"/>
        </w:rPr>
        <w:t>as an</w:t>
      </w:r>
      <w:r w:rsidR="005E3AB7" w:rsidRPr="004C16E4">
        <w:rPr>
          <w:lang w:val="en-SG"/>
        </w:rPr>
        <w:t xml:space="preserve"> influential factor that affect</w:t>
      </w:r>
      <w:r w:rsidR="00D20163" w:rsidRPr="004C16E4">
        <w:rPr>
          <w:lang w:val="en-SG"/>
        </w:rPr>
        <w:t>ed</w:t>
      </w:r>
      <w:r w:rsidR="005E3AB7" w:rsidRPr="004C16E4">
        <w:rPr>
          <w:lang w:val="en-SG"/>
        </w:rPr>
        <w:t xml:space="preserve"> their children’s diet</w:t>
      </w:r>
      <w:r w:rsidR="004B5AA4" w:rsidRPr="004C16E4">
        <w:rPr>
          <w:lang w:val="en-SG"/>
        </w:rPr>
        <w:t>.</w:t>
      </w:r>
    </w:p>
    <w:p w14:paraId="7081FE36" w14:textId="5E6E215F" w:rsidR="00FF2FC6" w:rsidRPr="004C16E4" w:rsidRDefault="00C153A6" w:rsidP="00FF2FC6">
      <w:pPr>
        <w:spacing w:line="360" w:lineRule="auto"/>
        <w:jc w:val="both"/>
        <w:rPr>
          <w:lang w:val="en-SG"/>
        </w:rPr>
      </w:pPr>
      <w:r w:rsidRPr="004C16E4">
        <w:rPr>
          <w:lang w:val="en-SG"/>
        </w:rPr>
        <w:t xml:space="preserve"> </w:t>
      </w:r>
    </w:p>
    <w:p w14:paraId="3656F05F" w14:textId="154F1F8E" w:rsidR="00F50CEB" w:rsidRPr="004C16E4" w:rsidRDefault="00F50CEB" w:rsidP="00FF2FC6">
      <w:pPr>
        <w:spacing w:line="360" w:lineRule="auto"/>
        <w:jc w:val="both"/>
        <w:rPr>
          <w:lang w:val="en-SG"/>
        </w:rPr>
      </w:pPr>
      <w:r w:rsidRPr="004C16E4">
        <w:rPr>
          <w:lang w:val="en-SG"/>
        </w:rPr>
        <w:t>Whether similar association</w:t>
      </w:r>
      <w:r w:rsidR="00D20163" w:rsidRPr="004C16E4">
        <w:rPr>
          <w:lang w:val="en-SG"/>
        </w:rPr>
        <w:t xml:space="preserve">s </w:t>
      </w:r>
      <w:bookmarkEnd w:id="6"/>
      <w:r w:rsidR="00D20163" w:rsidRPr="004C16E4">
        <w:rPr>
          <w:lang w:val="en-SG"/>
        </w:rPr>
        <w:t>hold true in this multi-ethnic Asian</w:t>
      </w:r>
      <w:r w:rsidRPr="004C16E4">
        <w:rPr>
          <w:lang w:val="en-SG"/>
        </w:rPr>
        <w:t xml:space="preserve"> context, or</w:t>
      </w:r>
      <w:r w:rsidR="009218E3">
        <w:rPr>
          <w:lang w:val="en-SG"/>
        </w:rPr>
        <w:t xml:space="preserve"> if</w:t>
      </w:r>
      <w:r w:rsidRPr="004C16E4">
        <w:rPr>
          <w:lang w:val="en-SG"/>
        </w:rPr>
        <w:t xml:space="preserve"> </w:t>
      </w:r>
      <w:r w:rsidR="00D20163" w:rsidRPr="004C16E4">
        <w:rPr>
          <w:lang w:val="en-SG"/>
        </w:rPr>
        <w:t xml:space="preserve">other characteristics are </w:t>
      </w:r>
      <w:r w:rsidRPr="004C16E4">
        <w:rPr>
          <w:lang w:val="en-SG"/>
        </w:rPr>
        <w:t>related to the identified dietary patterns</w:t>
      </w:r>
      <w:r w:rsidR="00D20163" w:rsidRPr="004C16E4">
        <w:rPr>
          <w:lang w:val="en-SG"/>
        </w:rPr>
        <w:t xml:space="preserve"> are of interest and</w:t>
      </w:r>
      <w:r w:rsidRPr="004C16E4">
        <w:rPr>
          <w:lang w:val="en-SG"/>
        </w:rPr>
        <w:t xml:space="preserve"> </w:t>
      </w:r>
      <w:r w:rsidR="00504218">
        <w:rPr>
          <w:lang w:val="en-SG"/>
        </w:rPr>
        <w:t>w</w:t>
      </w:r>
      <w:r w:rsidR="00A359B4">
        <w:rPr>
          <w:lang w:val="en-SG"/>
        </w:rPr>
        <w:t>ere</w:t>
      </w:r>
      <w:r w:rsidRPr="004C16E4">
        <w:rPr>
          <w:lang w:val="en-SG"/>
        </w:rPr>
        <w:t xml:space="preserve"> investigated in this study</w:t>
      </w:r>
      <w:r w:rsidR="00D20163" w:rsidRPr="004C16E4">
        <w:rPr>
          <w:lang w:val="en-SG"/>
        </w:rPr>
        <w:t xml:space="preserve">. </w:t>
      </w:r>
    </w:p>
    <w:p w14:paraId="1A12BA7C" w14:textId="77777777" w:rsidR="00457728" w:rsidRDefault="00457728" w:rsidP="00FF2FC6">
      <w:pPr>
        <w:spacing w:line="360" w:lineRule="auto"/>
        <w:jc w:val="both"/>
        <w:rPr>
          <w:rFonts w:cstheme="minorHAnsi"/>
          <w:lang w:val="en-SG"/>
        </w:rPr>
      </w:pPr>
    </w:p>
    <w:p w14:paraId="0D4DD988" w14:textId="6F96470D" w:rsidR="00822955" w:rsidRPr="002573C9" w:rsidRDefault="0068622D" w:rsidP="00091E6B">
      <w:pPr>
        <w:pStyle w:val="Heading1"/>
        <w:rPr>
          <w:lang w:val="en-SG"/>
        </w:rPr>
      </w:pPr>
      <w:bookmarkStart w:id="9" w:name="_Hlk23761924"/>
      <w:bookmarkEnd w:id="3"/>
      <w:bookmarkEnd w:id="4"/>
      <w:r w:rsidRPr="002573C9">
        <w:rPr>
          <w:lang w:val="en-SG"/>
        </w:rPr>
        <w:t>M</w:t>
      </w:r>
      <w:r w:rsidR="009166C1">
        <w:rPr>
          <w:lang w:val="en-SG"/>
        </w:rPr>
        <w:t>aterial and Methods</w:t>
      </w:r>
    </w:p>
    <w:p w14:paraId="7E9EF318" w14:textId="2A018826" w:rsidR="00C75EAC" w:rsidRPr="0031552C" w:rsidRDefault="004D6350" w:rsidP="008B53B8">
      <w:pPr>
        <w:spacing w:line="360" w:lineRule="auto"/>
        <w:jc w:val="both"/>
        <w:rPr>
          <w:color w:val="FF0000"/>
          <w:lang w:val="en-SG"/>
        </w:rPr>
      </w:pPr>
      <w:bookmarkStart w:id="10" w:name="_Hlk10235844"/>
      <w:bookmarkStart w:id="11" w:name="_Hlk8310812"/>
      <w:r w:rsidRPr="008B1906">
        <w:rPr>
          <w:rFonts w:cstheme="minorHAnsi"/>
          <w:lang w:val="en-SG"/>
        </w:rPr>
        <w:t>T</w:t>
      </w:r>
      <w:r w:rsidRPr="004C16E4">
        <w:rPr>
          <w:lang w:val="en-SG"/>
        </w:rPr>
        <w:t>his study utilize</w:t>
      </w:r>
      <w:r w:rsidR="00504218">
        <w:rPr>
          <w:lang w:val="en-SG"/>
        </w:rPr>
        <w:t>d</w:t>
      </w:r>
      <w:r w:rsidR="005E4C76" w:rsidRPr="004C16E4">
        <w:rPr>
          <w:lang w:val="en-SG"/>
        </w:rPr>
        <w:t xml:space="preserve"> data from</w:t>
      </w:r>
      <w:r w:rsidRPr="004C16E4">
        <w:rPr>
          <w:lang w:val="en-SG"/>
        </w:rPr>
        <w:t xml:space="preserve"> the Growing Up in Singapore Towards </w:t>
      </w:r>
      <w:proofErr w:type="gramStart"/>
      <w:r w:rsidRPr="004C16E4">
        <w:rPr>
          <w:lang w:val="en-SG"/>
        </w:rPr>
        <w:t>healthy</w:t>
      </w:r>
      <w:proofErr w:type="gramEnd"/>
      <w:r w:rsidRPr="004C16E4">
        <w:rPr>
          <w:lang w:val="en-SG"/>
        </w:rPr>
        <w:t xml:space="preserve"> Outcomes (GUSTO) mother-offspring cohort study</w:t>
      </w:r>
      <w:bookmarkStart w:id="12" w:name="_Hlk7740701"/>
      <w:bookmarkStart w:id="13" w:name="_Hlk10238221"/>
      <w:bookmarkEnd w:id="10"/>
      <w:bookmarkEnd w:id="11"/>
      <w:r w:rsidR="00725C31">
        <w:rPr>
          <w:lang w:val="en-SG"/>
        </w:rPr>
        <w:t xml:space="preserve">. </w:t>
      </w:r>
      <w:r w:rsidRPr="004C16E4">
        <w:rPr>
          <w:lang w:val="en-SG"/>
        </w:rPr>
        <w:t xml:space="preserve">The GUSTO study recruited pregnant Singapore citizens </w:t>
      </w:r>
      <w:r w:rsidR="003A13BE" w:rsidRPr="004C16E4">
        <w:rPr>
          <w:lang w:val="en-SG"/>
        </w:rPr>
        <w:t xml:space="preserve">and </w:t>
      </w:r>
      <w:r w:rsidRPr="004C16E4">
        <w:rPr>
          <w:lang w:val="en-SG"/>
        </w:rPr>
        <w:t>permanent residents aged 18</w:t>
      </w:r>
      <w:r w:rsidR="00155AA7" w:rsidRPr="004C16E4">
        <w:rPr>
          <w:lang w:val="en-SG"/>
        </w:rPr>
        <w:t xml:space="preserve"> to 50</w:t>
      </w:r>
      <w:r w:rsidRPr="004C16E4">
        <w:rPr>
          <w:lang w:val="en-SG"/>
        </w:rPr>
        <w:t xml:space="preserve"> years during</w:t>
      </w:r>
      <w:bookmarkStart w:id="14" w:name="_Hlk10238302"/>
      <w:r w:rsidRPr="004C16E4">
        <w:rPr>
          <w:lang w:val="en-SG"/>
        </w:rPr>
        <w:t xml:space="preserve"> </w:t>
      </w:r>
      <w:bookmarkStart w:id="15" w:name="_Hlk8316582"/>
      <w:r w:rsidRPr="004C16E4">
        <w:rPr>
          <w:lang w:val="en-SG"/>
        </w:rPr>
        <w:t xml:space="preserve">their first trimester visits at two major public maternity units in Singapore (National University Hospital and KK Women’s and Children’s Hospital). </w:t>
      </w:r>
      <w:bookmarkEnd w:id="14"/>
      <w:bookmarkEnd w:id="15"/>
      <w:r w:rsidRPr="004C16E4">
        <w:rPr>
          <w:lang w:val="en-SG"/>
        </w:rPr>
        <w:t xml:space="preserve">To be eligible, </w:t>
      </w:r>
      <w:r w:rsidR="00155AA7" w:rsidRPr="004C16E4">
        <w:rPr>
          <w:lang w:val="en-SG"/>
        </w:rPr>
        <w:t>a pregnant mother and her spouse must have</w:t>
      </w:r>
      <w:r w:rsidR="00EE3CD0" w:rsidRPr="004C16E4">
        <w:rPr>
          <w:lang w:val="en-SG"/>
        </w:rPr>
        <w:t xml:space="preserve"> </w:t>
      </w:r>
      <w:r w:rsidR="003B23CA" w:rsidRPr="004C16E4">
        <w:rPr>
          <w:lang w:val="en-SG"/>
        </w:rPr>
        <w:t>the</w:t>
      </w:r>
      <w:r w:rsidR="00EE3CD0" w:rsidRPr="004C16E4">
        <w:rPr>
          <w:lang w:val="en-SG"/>
        </w:rPr>
        <w:t xml:space="preserve"> same</w:t>
      </w:r>
      <w:r w:rsidR="00155AA7" w:rsidRPr="004C16E4">
        <w:rPr>
          <w:lang w:val="en-SG"/>
        </w:rPr>
        <w:t xml:space="preserve"> ethnic background (Chinese, Malay, or Indian, the three major ethnic groups in Singapore), and both must have parents of homogen</w:t>
      </w:r>
      <w:r w:rsidR="003B23CA" w:rsidRPr="004C16E4">
        <w:rPr>
          <w:lang w:val="en-SG"/>
        </w:rPr>
        <w:t>e</w:t>
      </w:r>
      <w:r w:rsidR="00155AA7" w:rsidRPr="004C16E4">
        <w:rPr>
          <w:lang w:val="en-SG"/>
        </w:rPr>
        <w:t>ous ethnic background.</w:t>
      </w:r>
      <w:r w:rsidR="002573C9" w:rsidRPr="004C16E4">
        <w:rPr>
          <w:rStyle w:val="CommentReference"/>
          <w:sz w:val="24"/>
          <w:szCs w:val="24"/>
        </w:rPr>
        <w:t xml:space="preserve"> </w:t>
      </w:r>
      <w:r w:rsidR="00155AA7" w:rsidRPr="004C16E4">
        <w:rPr>
          <w:lang w:val="en-SG"/>
        </w:rPr>
        <w:t xml:space="preserve">The mothers must </w:t>
      </w:r>
      <w:r w:rsidR="00CE39DE" w:rsidRPr="004C16E4">
        <w:rPr>
          <w:lang w:val="en-SG"/>
        </w:rPr>
        <w:t>have</w:t>
      </w:r>
      <w:r w:rsidR="00857623">
        <w:rPr>
          <w:lang w:val="en-SG"/>
        </w:rPr>
        <w:t xml:space="preserve"> </w:t>
      </w:r>
      <w:r w:rsidR="00504218">
        <w:rPr>
          <w:lang w:val="en-SG"/>
        </w:rPr>
        <w:t xml:space="preserve">had </w:t>
      </w:r>
      <w:r w:rsidR="00857623">
        <w:rPr>
          <w:lang w:val="en-SG"/>
        </w:rPr>
        <w:t>the</w:t>
      </w:r>
      <w:r w:rsidR="00155AA7" w:rsidRPr="004C16E4">
        <w:rPr>
          <w:lang w:val="en-SG"/>
        </w:rPr>
        <w:t xml:space="preserve"> intention to deliver in </w:t>
      </w:r>
      <w:r w:rsidR="00B338D6" w:rsidRPr="004C16E4">
        <w:rPr>
          <w:lang w:val="en-SG"/>
        </w:rPr>
        <w:t xml:space="preserve">either of the </w:t>
      </w:r>
      <w:r w:rsidR="00B338D6" w:rsidRPr="0041574C">
        <w:rPr>
          <w:lang w:val="en-SG"/>
        </w:rPr>
        <w:t>two maternity units</w:t>
      </w:r>
      <w:r w:rsidR="00155AA7" w:rsidRPr="0041574C">
        <w:rPr>
          <w:lang w:val="en-SG"/>
        </w:rPr>
        <w:t xml:space="preserve"> and plan to reside in Singapore for the next 5 years. Pregnant mothers with major health conditions (e.g. cancer, type 1 diabetes or psychiatric diseases) were excluded. </w:t>
      </w:r>
      <w:r w:rsidR="003465DF" w:rsidRPr="0041574C">
        <w:rPr>
          <w:lang w:val="en-SG"/>
        </w:rPr>
        <w:t xml:space="preserve">The recruitment </w:t>
      </w:r>
      <w:r w:rsidRPr="0041574C">
        <w:rPr>
          <w:lang w:val="en-SG"/>
        </w:rPr>
        <w:t xml:space="preserve">was </w:t>
      </w:r>
      <w:r w:rsidR="001D0E25" w:rsidRPr="0041574C">
        <w:rPr>
          <w:lang w:val="en-SG"/>
        </w:rPr>
        <w:t xml:space="preserve">conducted </w:t>
      </w:r>
      <w:r w:rsidRPr="0041574C">
        <w:rPr>
          <w:lang w:val="en-SG"/>
        </w:rPr>
        <w:t>between June 2009 and September 2010</w:t>
      </w:r>
      <w:r w:rsidR="00404DFD" w:rsidRPr="0041574C">
        <w:rPr>
          <w:lang w:val="en-SG"/>
        </w:rPr>
        <w:t>.</w:t>
      </w:r>
      <w:r w:rsidR="003465DF" w:rsidRPr="0041574C">
        <w:rPr>
          <w:lang w:val="en-SG"/>
        </w:rPr>
        <w:t xml:space="preserve"> </w:t>
      </w:r>
      <w:r w:rsidR="00404DFD" w:rsidRPr="0041574C">
        <w:rPr>
          <w:lang w:val="en-SG"/>
        </w:rPr>
        <w:t>A</w:t>
      </w:r>
      <w:r w:rsidR="003465DF" w:rsidRPr="0041574C">
        <w:rPr>
          <w:lang w:val="en-SG"/>
        </w:rPr>
        <w:t xml:space="preserve">ll recruited </w:t>
      </w:r>
      <w:r w:rsidR="0031552C" w:rsidRPr="0041574C">
        <w:rPr>
          <w:lang w:val="en-SG"/>
        </w:rPr>
        <w:t>mothers and their spouses</w:t>
      </w:r>
      <w:r w:rsidR="003465DF" w:rsidRPr="0041574C">
        <w:rPr>
          <w:lang w:val="en-SG"/>
        </w:rPr>
        <w:t xml:space="preserve"> signed </w:t>
      </w:r>
      <w:r w:rsidR="003465DF" w:rsidRPr="0041574C">
        <w:rPr>
          <w:shd w:val="clear" w:color="auto" w:fill="FFFFFF"/>
        </w:rPr>
        <w:t>written informed consents</w:t>
      </w:r>
      <w:r w:rsidR="003465DF" w:rsidRPr="0041574C">
        <w:rPr>
          <w:lang w:val="en-SG"/>
        </w:rPr>
        <w:fldChar w:fldCharType="begin"/>
      </w:r>
      <w:r w:rsidR="003465DF" w:rsidRPr="0041574C">
        <w:rPr>
          <w:lang w:val="en-SG"/>
        </w:rPr>
        <w:fldChar w:fldCharType="separate"/>
      </w:r>
      <w:r w:rsidR="003465DF" w:rsidRPr="0041574C">
        <w:rPr>
          <w:vertAlign w:val="superscript"/>
          <w:lang w:val="en-SG"/>
        </w:rPr>
        <w:t>12</w:t>
      </w:r>
      <w:r w:rsidR="003465DF" w:rsidRPr="0041574C">
        <w:rPr>
          <w:lang w:val="en-SG"/>
        </w:rPr>
        <w:fldChar w:fldCharType="end"/>
      </w:r>
      <w:r w:rsidRPr="0041574C">
        <w:rPr>
          <w:lang w:val="en-SG"/>
        </w:rPr>
        <w:t>.</w:t>
      </w:r>
      <w:bookmarkStart w:id="16" w:name="_Hlk68017239"/>
      <w:bookmarkEnd w:id="12"/>
      <w:r w:rsidRPr="0041574C">
        <w:rPr>
          <w:lang w:val="en-SG"/>
        </w:rPr>
        <w:t xml:space="preserve"> </w:t>
      </w:r>
      <w:bookmarkEnd w:id="13"/>
      <w:r w:rsidR="0031552C" w:rsidRPr="0041574C">
        <w:rPr>
          <w:lang w:val="en-SG"/>
        </w:rPr>
        <w:t>Children of these mothers were followed up from birth. For the current study, data from the children participants at 5 years of age were analysed.</w:t>
      </w:r>
      <w:bookmarkEnd w:id="16"/>
      <w:r w:rsidR="0031552C" w:rsidRPr="0041574C">
        <w:rPr>
          <w:lang w:val="en-SG"/>
        </w:rPr>
        <w:t xml:space="preserve"> </w:t>
      </w:r>
      <w:r w:rsidRPr="0041574C">
        <w:rPr>
          <w:lang w:val="en-SG"/>
        </w:rPr>
        <w:t xml:space="preserve">The </w:t>
      </w:r>
      <w:r w:rsidR="003A13BE" w:rsidRPr="0041574C">
        <w:rPr>
          <w:lang w:val="en-SG"/>
        </w:rPr>
        <w:t xml:space="preserve">complete </w:t>
      </w:r>
      <w:r w:rsidR="00F63DEF" w:rsidRPr="0041574C">
        <w:rPr>
          <w:lang w:val="en-SG"/>
        </w:rPr>
        <w:t>GUSTO study</w:t>
      </w:r>
      <w:r w:rsidRPr="0041574C">
        <w:rPr>
          <w:lang w:val="en-SG"/>
        </w:rPr>
        <w:t xml:space="preserve"> design </w:t>
      </w:r>
      <w:r w:rsidRPr="004C16E4">
        <w:rPr>
          <w:lang w:val="en-SG"/>
        </w:rPr>
        <w:t>and protocol have been detailed elsewhere</w:t>
      </w:r>
      <w:r w:rsidR="003A13BE" w:rsidRPr="004C16E4">
        <w:rPr>
          <w:lang w:val="en-SG"/>
        </w:rPr>
        <w:fldChar w:fldCharType="begin"/>
      </w:r>
      <w:r w:rsidR="00A359B4">
        <w:rPr>
          <w:lang w:val="en-SG"/>
        </w:rPr>
        <w:instrText xml:space="preserve"> ADDIN ZOTERO_ITEM CSL_CITATION {"citationID":"sERp7Eso","properties":{"formattedCitation":"\\super (9)\\nosupersub{}","plainCitation":"(9)","noteIndex":0},"citationItems":[{"id":702,"uris":["http://zotero.org/users/1307464/items/FGSBIR9Z"],"uri":["http://zotero.org/users/1307464/items/FGSBIR9Z"],"itemData":{"id":702,"type":"article-journal","abstract":"Published by Oxford University Press on behalf of the International Epidemiological Association © The Author 2013; all rights reserved.Modern lifestyles and nutritional transition have given rise to an emerging epidemic of obesity and type 2 diabetes in developed and developing countries.1,2 In general, metabolic compromise is seen in South Asians at relatively lower levels of obesity compared with Europeans, with Chinese having an intermediate relationship, suggesting that the patterns of development of obesity and metabolic function in different Asian populations merits focused investigation.3...The prevalence of type 2 diabetes in Singapore has increased from 1.9% in 1975 to 11.2% in 2010, and is now one of the highest in the developed world.4 The three major Singaporean ethnic groups, Chinese, Malays and Indians, appear to have distinct susceptibilities leading to differing metabolic risk.5 Such differences may be genetic, developmental or cultural in origin. The...","container-title":"International Journal of Epidemiology","DOI":"10.1093/ije/dyt125","ISSN":"0300-5771","issue":"5","journalAbbreviation":"Int J Epidemiol","page":"1401-1409","source":"academic-oup-com.libproxy1.nus.edu.sg","title":"Cohort profile: Growing Up in Singapore Towards healthy Outcomes (GUSTO) birth cohort study","title-short":"Cohort Profile","volume":"43","author":[{"family":"Soh","given":"Shu-E."},{"family":"Tint","given":"Mya Thway"},{"family":"Gluckman","given":"Peter D."},{"family":"Godfrey","given":"Keith M."},{"family":"Rifkin-Graboi","given":"Anne"},{"family":"Chan","given":"Yiong Huak"},{"family":"Stünkel","given":"Walter"},{"family":"Holbrook","given":"Joanna D."},{"family":"Kwek","given":"Kenneth"},{"family":"Chong","given":"Yap-Seng"},{"family":"Saw","given":"Seang Mei"}],"issued":{"date-parts":[["2014",10,1]]}}}],"schema":"https://github.com/citation-style-language/schema/raw/master/csl-citation.json"} </w:instrText>
      </w:r>
      <w:r w:rsidR="003A13BE" w:rsidRPr="004C16E4">
        <w:rPr>
          <w:lang w:val="en-SG"/>
        </w:rPr>
        <w:fldChar w:fldCharType="separate"/>
      </w:r>
      <w:r w:rsidR="00A359B4" w:rsidRPr="00A359B4">
        <w:rPr>
          <w:vertAlign w:val="superscript"/>
        </w:rPr>
        <w:t>(9)</w:t>
      </w:r>
      <w:r w:rsidR="003A13BE" w:rsidRPr="004C16E4">
        <w:rPr>
          <w:lang w:val="en-SG"/>
        </w:rPr>
        <w:fldChar w:fldCharType="end"/>
      </w:r>
      <w:r w:rsidR="006B5F55" w:rsidRPr="004C16E4">
        <w:rPr>
          <w:lang w:val="en-SG"/>
        </w:rPr>
        <w:t>,</w:t>
      </w:r>
      <w:r w:rsidR="003A13BE" w:rsidRPr="004C16E4">
        <w:rPr>
          <w:lang w:val="en-SG"/>
        </w:rPr>
        <w:t xml:space="preserve"> </w:t>
      </w:r>
      <w:r w:rsidR="003B537D" w:rsidRPr="004C16E4">
        <w:rPr>
          <w:lang w:val="en-SG"/>
        </w:rPr>
        <w:t>and</w:t>
      </w:r>
      <w:r w:rsidR="003A13BE" w:rsidRPr="004C16E4">
        <w:rPr>
          <w:lang w:val="en-SG"/>
        </w:rPr>
        <w:t xml:space="preserve"> </w:t>
      </w:r>
      <w:r w:rsidR="003B23CA" w:rsidRPr="004C16E4">
        <w:rPr>
          <w:lang w:val="en-SG"/>
        </w:rPr>
        <w:t xml:space="preserve">is </w:t>
      </w:r>
      <w:r w:rsidR="003A13BE" w:rsidRPr="004C16E4">
        <w:rPr>
          <w:lang w:val="en-SG"/>
        </w:rPr>
        <w:t xml:space="preserve">registered as </w:t>
      </w:r>
      <w:hyperlink r:id="rId8" w:history="1">
        <w:r w:rsidR="003A13BE" w:rsidRPr="004C16E4">
          <w:rPr>
            <w:rStyle w:val="Hyperlink"/>
            <w:color w:val="642A8F"/>
            <w:shd w:val="clear" w:color="auto" w:fill="FFFFFF"/>
          </w:rPr>
          <w:t>NCT01174875</w:t>
        </w:r>
      </w:hyperlink>
      <w:r w:rsidR="003A13BE" w:rsidRPr="004C16E4">
        <w:rPr>
          <w:color w:val="000000"/>
          <w:shd w:val="clear" w:color="auto" w:fill="FFFFFF"/>
        </w:rPr>
        <w:t xml:space="preserve"> at clinicaltials.gov</w:t>
      </w:r>
      <w:r w:rsidRPr="004C16E4">
        <w:rPr>
          <w:lang w:val="en-SG"/>
        </w:rPr>
        <w:t>.</w:t>
      </w:r>
      <w:r w:rsidR="00B338D6" w:rsidRPr="004C16E4">
        <w:rPr>
          <w:lang w:val="en-SG"/>
        </w:rPr>
        <w:t xml:space="preserve"> Ethical approval of the study was obtained from the National Health Care Group Domain Specific Review Board (D/09/021) and the SingHealth Centralized Institutional</w:t>
      </w:r>
      <w:r w:rsidR="00B338D6" w:rsidRPr="00606DBC">
        <w:rPr>
          <w:rFonts w:cs="Calibri"/>
          <w:lang w:val="en-SG"/>
        </w:rPr>
        <w:t xml:space="preserve"> Review Board (2009/280/D).</w:t>
      </w:r>
      <w:r w:rsidR="00B338D6">
        <w:rPr>
          <w:color w:val="000000"/>
          <w:shd w:val="clear" w:color="auto" w:fill="FFFFFF"/>
        </w:rPr>
        <w:t xml:space="preserve"> </w:t>
      </w:r>
    </w:p>
    <w:p w14:paraId="648C0CB3" w14:textId="1B5150C1" w:rsidR="007E156A" w:rsidRDefault="007E156A" w:rsidP="00786E2D">
      <w:pPr>
        <w:spacing w:line="360" w:lineRule="auto"/>
        <w:jc w:val="both"/>
        <w:rPr>
          <w:rFonts w:cstheme="minorHAnsi"/>
          <w:lang w:val="en-SG"/>
        </w:rPr>
      </w:pPr>
    </w:p>
    <w:p w14:paraId="201F6242" w14:textId="66FEAE00" w:rsidR="007E156A" w:rsidRPr="009166C1" w:rsidRDefault="007E156A" w:rsidP="00786E2D">
      <w:pPr>
        <w:spacing w:line="360" w:lineRule="auto"/>
        <w:jc w:val="both"/>
        <w:rPr>
          <w:rFonts w:cstheme="minorHAnsi"/>
          <w:b/>
          <w:bCs/>
          <w:i/>
          <w:iCs/>
          <w:lang w:val="en-SG"/>
        </w:rPr>
      </w:pPr>
      <w:r w:rsidRPr="009166C1">
        <w:rPr>
          <w:rFonts w:cstheme="minorHAnsi"/>
          <w:b/>
          <w:bCs/>
          <w:i/>
          <w:iCs/>
          <w:lang w:val="en-SG"/>
        </w:rPr>
        <w:t xml:space="preserve">Dietary </w:t>
      </w:r>
      <w:r w:rsidR="009166C1">
        <w:rPr>
          <w:rFonts w:cstheme="minorHAnsi"/>
          <w:b/>
          <w:bCs/>
          <w:i/>
          <w:iCs/>
          <w:lang w:val="en-SG"/>
        </w:rPr>
        <w:t>A</w:t>
      </w:r>
      <w:r w:rsidRPr="009166C1">
        <w:rPr>
          <w:rFonts w:cstheme="minorHAnsi"/>
          <w:b/>
          <w:bCs/>
          <w:i/>
          <w:iCs/>
          <w:lang w:val="en-SG"/>
        </w:rPr>
        <w:t xml:space="preserve">ssessment of </w:t>
      </w:r>
      <w:r w:rsidR="009166C1">
        <w:rPr>
          <w:rFonts w:cstheme="minorHAnsi"/>
          <w:b/>
          <w:bCs/>
          <w:i/>
          <w:iCs/>
          <w:lang w:val="en-SG"/>
        </w:rPr>
        <w:t>C</w:t>
      </w:r>
      <w:r w:rsidRPr="009166C1">
        <w:rPr>
          <w:rFonts w:cstheme="minorHAnsi"/>
          <w:b/>
          <w:bCs/>
          <w:i/>
          <w:iCs/>
          <w:lang w:val="en-SG"/>
        </w:rPr>
        <w:t>hild</w:t>
      </w:r>
      <w:r w:rsidR="003B560E" w:rsidRPr="009166C1">
        <w:rPr>
          <w:rFonts w:cstheme="minorHAnsi"/>
          <w:b/>
          <w:bCs/>
          <w:i/>
          <w:iCs/>
          <w:lang w:val="en-SG"/>
        </w:rPr>
        <w:t>ren</w:t>
      </w:r>
    </w:p>
    <w:p w14:paraId="4B3CD97B" w14:textId="12F59A09" w:rsidR="002119E1" w:rsidRPr="0041574C" w:rsidRDefault="00786E2D" w:rsidP="00786E2D">
      <w:pPr>
        <w:spacing w:line="360" w:lineRule="auto"/>
        <w:jc w:val="both"/>
        <w:rPr>
          <w:lang w:val="en-SG"/>
        </w:rPr>
      </w:pPr>
      <w:bookmarkStart w:id="17" w:name="_Hlk68017320"/>
      <w:bookmarkStart w:id="18" w:name="_Hlk68018010"/>
      <w:bookmarkStart w:id="19" w:name="_Hlk68016221"/>
      <w:r w:rsidRPr="004C16E4">
        <w:rPr>
          <w:lang w:val="en-SG"/>
        </w:rPr>
        <w:t xml:space="preserve">The </w:t>
      </w:r>
      <w:r w:rsidRPr="0041574C">
        <w:rPr>
          <w:lang w:val="en-SG"/>
        </w:rPr>
        <w:t>children</w:t>
      </w:r>
      <w:r w:rsidR="00A437A8" w:rsidRPr="0041574C">
        <w:rPr>
          <w:lang w:val="en-SG"/>
        </w:rPr>
        <w:t xml:space="preserve"> were aged 5 years (+ 0 to 3 months) when their</w:t>
      </w:r>
      <w:r w:rsidRPr="0041574C">
        <w:rPr>
          <w:lang w:val="en-SG"/>
        </w:rPr>
        <w:t xml:space="preserve"> diets were assessed </w:t>
      </w:r>
      <w:r w:rsidR="00EF4FA7" w:rsidRPr="0041574C">
        <w:rPr>
          <w:lang w:val="en-SG"/>
        </w:rPr>
        <w:t>between</w:t>
      </w:r>
      <w:r w:rsidR="002573C9" w:rsidRPr="0041574C">
        <w:rPr>
          <w:lang w:val="en-SG"/>
        </w:rPr>
        <w:t xml:space="preserve"> </w:t>
      </w:r>
      <w:r w:rsidRPr="0041574C">
        <w:rPr>
          <w:lang w:val="en-SG"/>
        </w:rPr>
        <w:t>2015</w:t>
      </w:r>
      <w:r w:rsidR="00EF4FA7" w:rsidRPr="0041574C">
        <w:rPr>
          <w:lang w:val="en-SG"/>
        </w:rPr>
        <w:t xml:space="preserve"> and </w:t>
      </w:r>
      <w:r w:rsidRPr="0041574C">
        <w:rPr>
          <w:lang w:val="en-SG"/>
        </w:rPr>
        <w:t>2016 using</w:t>
      </w:r>
      <w:r w:rsidR="00EF4FA7" w:rsidRPr="0041574C">
        <w:rPr>
          <w:lang w:val="en-SG"/>
        </w:rPr>
        <w:t xml:space="preserve"> a </w:t>
      </w:r>
      <w:r w:rsidR="005821B1" w:rsidRPr="0041574C">
        <w:rPr>
          <w:lang w:val="en-SG"/>
        </w:rPr>
        <w:t xml:space="preserve">quantitative </w:t>
      </w:r>
      <w:r w:rsidRPr="0041574C">
        <w:rPr>
          <w:lang w:val="en-SG"/>
        </w:rPr>
        <w:t>food frequency questionnaire (FFQ)</w:t>
      </w:r>
      <w:r w:rsidR="002119E1" w:rsidRPr="0041574C">
        <w:rPr>
          <w:lang w:val="en-SG"/>
        </w:rPr>
        <w:t>.</w:t>
      </w:r>
      <w:bookmarkEnd w:id="17"/>
      <w:r w:rsidRPr="0041574C">
        <w:rPr>
          <w:lang w:val="en-SG"/>
        </w:rPr>
        <w:t xml:space="preserve"> </w:t>
      </w:r>
      <w:bookmarkEnd w:id="18"/>
      <w:r w:rsidRPr="0041574C">
        <w:rPr>
          <w:lang w:val="en-SG"/>
        </w:rPr>
        <w:t xml:space="preserve">The FFQ was interviewer-administered to caregivers of </w:t>
      </w:r>
      <w:r w:rsidR="00A437A8" w:rsidRPr="0041574C">
        <w:rPr>
          <w:lang w:val="en-SG"/>
        </w:rPr>
        <w:t xml:space="preserve">the </w:t>
      </w:r>
      <w:r w:rsidRPr="0041574C">
        <w:rPr>
          <w:lang w:val="en-SG"/>
        </w:rPr>
        <w:t>children by trained researchers</w:t>
      </w:r>
      <w:r w:rsidR="00B34E9C" w:rsidRPr="0041574C">
        <w:rPr>
          <w:lang w:val="en-SG"/>
        </w:rPr>
        <w:t xml:space="preserve"> </w:t>
      </w:r>
      <w:r w:rsidR="005B6792" w:rsidRPr="0041574C">
        <w:rPr>
          <w:lang w:val="en-SG"/>
        </w:rPr>
        <w:t>during the scheduled</w:t>
      </w:r>
      <w:r w:rsidR="00110C87" w:rsidRPr="0041574C">
        <w:rPr>
          <w:lang w:val="en-SG"/>
        </w:rPr>
        <w:t xml:space="preserve"> </w:t>
      </w:r>
      <w:r w:rsidR="00A437A8" w:rsidRPr="0041574C">
        <w:rPr>
          <w:lang w:val="en-SG"/>
        </w:rPr>
        <w:t xml:space="preserve">year 5 </w:t>
      </w:r>
      <w:r w:rsidR="007F4561" w:rsidRPr="0041574C">
        <w:rPr>
          <w:lang w:val="en-SG"/>
        </w:rPr>
        <w:t>GUSTO</w:t>
      </w:r>
      <w:r w:rsidR="005B6792" w:rsidRPr="0041574C">
        <w:rPr>
          <w:lang w:val="en-SG"/>
        </w:rPr>
        <w:t xml:space="preserve"> clinic visits.</w:t>
      </w:r>
      <w:bookmarkStart w:id="20" w:name="_Hlk67591026"/>
      <w:bookmarkStart w:id="21" w:name="_Hlk67592994"/>
      <w:r w:rsidR="007F4561" w:rsidRPr="0041574C">
        <w:rPr>
          <w:lang w:val="en-SG"/>
        </w:rPr>
        <w:t xml:space="preserve"> </w:t>
      </w:r>
      <w:bookmarkEnd w:id="20"/>
      <w:r w:rsidR="00EE28B5" w:rsidRPr="0041574C">
        <w:rPr>
          <w:lang w:val="en-SG"/>
        </w:rPr>
        <w:t xml:space="preserve">The FFQ encompasses 112 items consisting of single food/beverage items and mixed dishes (e.g. burger, fish ball noodle, chicken rice). The food list was developed with reference to dietary data of GUSTO children collected at earlier points of the cohort, and </w:t>
      </w:r>
      <w:r w:rsidR="009D0086" w:rsidRPr="0041574C">
        <w:rPr>
          <w:lang w:val="en-SG"/>
        </w:rPr>
        <w:t xml:space="preserve">a </w:t>
      </w:r>
      <w:r w:rsidR="00EE28B5" w:rsidRPr="0041574C">
        <w:rPr>
          <w:lang w:val="en-SG"/>
        </w:rPr>
        <w:t>local database was consulted to obtain the food composition of mixed dishes</w:t>
      </w:r>
      <w:r w:rsidR="00A359B4" w:rsidRPr="0041574C">
        <w:rPr>
          <w:lang w:val="en-SG"/>
        </w:rPr>
        <w:fldChar w:fldCharType="begin"/>
      </w:r>
      <w:r w:rsidR="00A359B4" w:rsidRPr="0041574C">
        <w:rPr>
          <w:lang w:val="en-SG"/>
        </w:rPr>
        <w:instrText xml:space="preserve"> ADDIN ZOTERO_ITEM CSL_CITATION {"citationID":"ajtllu9hbl","properties":{"formattedCitation":"\\super (10)\\nosupersub{}","plainCitation":"(10)","noteIndex":0},"citationItems":[{"id":715,"uris":["http://zotero.org/users/1307464/items/XZJBESN2"],"uri":["http://zotero.org/users/1307464/items/XZJBESN2"],"itemData":{"id":715,"type":"article","title":"Energy &amp; Nutrient Composition of Food","URL":"http://focos.hpb.gov.sg/eservices/ENCF/","author":[{"family":"Health Promotion Board","given":""}],"issued":{"date-parts":[["2011"]]}}}],"schema":"https://github.com/citation-style-language/schema/raw/master/csl-citation.json"} </w:instrText>
      </w:r>
      <w:r w:rsidR="00A359B4" w:rsidRPr="0041574C">
        <w:rPr>
          <w:lang w:val="en-SG"/>
        </w:rPr>
        <w:fldChar w:fldCharType="separate"/>
      </w:r>
      <w:r w:rsidR="00A359B4" w:rsidRPr="0041574C">
        <w:rPr>
          <w:vertAlign w:val="superscript"/>
        </w:rPr>
        <w:t>(10)</w:t>
      </w:r>
      <w:r w:rsidR="00A359B4" w:rsidRPr="0041574C">
        <w:rPr>
          <w:lang w:val="en-SG"/>
        </w:rPr>
        <w:fldChar w:fldCharType="end"/>
      </w:r>
      <w:r w:rsidR="00EE28B5" w:rsidRPr="0041574C">
        <w:rPr>
          <w:lang w:val="en-SG"/>
        </w:rPr>
        <w:t>.</w:t>
      </w:r>
      <w:bookmarkEnd w:id="21"/>
      <w:r w:rsidR="00EE28B5" w:rsidRPr="0041574C">
        <w:rPr>
          <w:lang w:val="en-SG"/>
        </w:rPr>
        <w:t xml:space="preserve"> </w:t>
      </w:r>
      <w:bookmarkEnd w:id="19"/>
      <w:r w:rsidRPr="0041574C">
        <w:rPr>
          <w:lang w:val="en-SG"/>
        </w:rPr>
        <w:t xml:space="preserve">The caregivers were asked to report on the frequencies and quantities of food </w:t>
      </w:r>
      <w:r w:rsidR="005821B1" w:rsidRPr="0041574C">
        <w:rPr>
          <w:lang w:val="en-SG"/>
        </w:rPr>
        <w:t xml:space="preserve">and </w:t>
      </w:r>
      <w:r w:rsidRPr="0041574C">
        <w:rPr>
          <w:lang w:val="en-SG"/>
        </w:rPr>
        <w:t>beverage items consumed by their children in the previous month. The average serving</w:t>
      </w:r>
      <w:r w:rsidR="00857623" w:rsidRPr="0041574C">
        <w:rPr>
          <w:lang w:val="en-SG"/>
        </w:rPr>
        <w:t>s</w:t>
      </w:r>
      <w:r w:rsidRPr="0041574C">
        <w:rPr>
          <w:lang w:val="en-SG"/>
        </w:rPr>
        <w:t xml:space="preserve"> of items </w:t>
      </w:r>
      <w:r w:rsidRPr="004C16E4">
        <w:rPr>
          <w:lang w:val="en-SG"/>
        </w:rPr>
        <w:t>consumed were ascertained using household measurements (</w:t>
      </w:r>
      <w:r w:rsidR="009D1B75" w:rsidRPr="004C16E4">
        <w:rPr>
          <w:lang w:val="en-SG"/>
        </w:rPr>
        <w:t xml:space="preserve">e.g. </w:t>
      </w:r>
      <w:r w:rsidRPr="004C16E4">
        <w:rPr>
          <w:lang w:val="en-SG"/>
        </w:rPr>
        <w:t>slices of bread, boxes of raisins, pieces of chicken, etc.) or standard cups, spoons</w:t>
      </w:r>
      <w:r w:rsidR="00A62C93" w:rsidRPr="004C16E4">
        <w:rPr>
          <w:lang w:val="en-SG"/>
        </w:rPr>
        <w:t>,</w:t>
      </w:r>
      <w:r w:rsidRPr="004C16E4">
        <w:rPr>
          <w:lang w:val="en-SG"/>
        </w:rPr>
        <w:t xml:space="preserve"> and plates presented during the interview</w:t>
      </w:r>
      <w:r w:rsidR="00271B0B" w:rsidRPr="004C16E4">
        <w:rPr>
          <w:lang w:val="en-SG"/>
        </w:rPr>
        <w:t>.</w:t>
      </w:r>
      <w:r w:rsidR="006A6B43" w:rsidRPr="004C16E4">
        <w:rPr>
          <w:lang w:val="en-SG"/>
        </w:rPr>
        <w:t xml:space="preserve"> </w:t>
      </w:r>
      <w:r w:rsidR="007903EB" w:rsidRPr="004C16E4">
        <w:rPr>
          <w:lang w:val="en-SG"/>
        </w:rPr>
        <w:t xml:space="preserve">Further details of the FFQ </w:t>
      </w:r>
      <w:r w:rsidR="00E66C36" w:rsidRPr="004C16E4">
        <w:rPr>
          <w:lang w:val="en-SG"/>
        </w:rPr>
        <w:t>are</w:t>
      </w:r>
      <w:r w:rsidR="007903EB" w:rsidRPr="004C16E4">
        <w:rPr>
          <w:lang w:val="en-SG"/>
        </w:rPr>
        <w:t xml:space="preserve"> described in the evaluation study of the FFQ</w:t>
      </w:r>
      <w:r w:rsidR="00D10C49" w:rsidRPr="0041574C">
        <w:rPr>
          <w:lang w:val="en-SG"/>
        </w:rPr>
        <w:t xml:space="preserve">, where </w:t>
      </w:r>
      <w:bookmarkStart w:id="22" w:name="_Hlk67611698"/>
      <w:r w:rsidR="00D10C49" w:rsidRPr="0041574C">
        <w:rPr>
          <w:lang w:val="en-SG"/>
        </w:rPr>
        <w:t xml:space="preserve">the FFQ </w:t>
      </w:r>
      <w:r w:rsidR="009F2E76" w:rsidRPr="0041574C">
        <w:rPr>
          <w:lang w:val="en-SG"/>
        </w:rPr>
        <w:t xml:space="preserve">was validated </w:t>
      </w:r>
      <w:r w:rsidR="00651624" w:rsidRPr="0041574C">
        <w:rPr>
          <w:lang w:val="en-SG"/>
        </w:rPr>
        <w:t xml:space="preserve">and found to </w:t>
      </w:r>
      <w:r w:rsidR="009F2E76" w:rsidRPr="0041574C">
        <w:rPr>
          <w:lang w:val="en-SG"/>
        </w:rPr>
        <w:t xml:space="preserve">have a reasonable level of agreement </w:t>
      </w:r>
      <w:r w:rsidR="00651624" w:rsidRPr="0041574C">
        <w:rPr>
          <w:lang w:val="en-SG"/>
        </w:rPr>
        <w:t xml:space="preserve">for a number of nutrients </w:t>
      </w:r>
      <w:r w:rsidR="009F2E76" w:rsidRPr="0041574C">
        <w:rPr>
          <w:lang w:val="en-SG"/>
        </w:rPr>
        <w:t>when compared against the reference diet records among five-year-old children participants of GUSTO</w:t>
      </w:r>
      <w:bookmarkEnd w:id="22"/>
      <w:r w:rsidR="002573C9" w:rsidRPr="0041574C">
        <w:rPr>
          <w:vertAlign w:val="superscript"/>
          <w:lang w:val="en-SG"/>
        </w:rPr>
        <w:fldChar w:fldCharType="begin"/>
      </w:r>
      <w:r w:rsidR="00A359B4" w:rsidRPr="0041574C">
        <w:rPr>
          <w:vertAlign w:val="superscript"/>
          <w:lang w:val="en-SG"/>
        </w:rPr>
        <w:instrText xml:space="preserve"> ADDIN ZOTERO_ITEM CSL_CITATION {"citationID":"7uX1cwL4","properties":{"formattedCitation":"\\super (11)\\nosupersub{}","plainCitation":"(11)","noteIndex":0},"citationItems":[{"id":648,"uris":["http://zotero.org/users/1307464/items/RY6A998G"],"uri":["http://zotero.org/users/1307464/items/RY6A998G"],"itemData":{"id":648,"type":"article-journal","abstract":"&lt;h2&gt;Abstract&lt;/h2&gt;&lt;h3&gt;Background&lt;/h3&gt;&lt;p&gt;Food frequency questionnaires (FFQs) are often used to assess dietary intakes due to their ability to assess intake over extended periods, their low respondent burden, and their cost-effectiveness. A quantitative FFQ that includes locally appropriate food items for 5-year-old children in a multiethnic Asian population was developed, but its validity has not previously been evaluated.&lt;/p&gt;&lt;h3&gt;Objective&lt;/h3&gt;&lt;p&gt;To evaluate the relative validity of a newly developed FFQ as a dietary assessment tool for 5-year-old children in a multiethnic Asian population.&lt;/p&gt;&lt;h3&gt;Design&lt;/h3&gt;&lt;p&gt;The 112 –food item FFQ was administered by trained interviewers to caregivers of children. Frequency of food items consumed in the previous month and portion size information were collected. The FFQs were evaluated against 3-day nonweighed diet records (DRs) completed by caregivers.&lt;/p&gt;&lt;h3&gt;Participants/setting&lt;/h3&gt;&lt;p&gt;The dietary data of 361 children aged 5 years from the Growing Up in Singapore Towards Healthy Outcomes mother-offspring cohort were collected in 2015-2016.&lt;/p&gt;&lt;h3&gt;Main outcome measures&lt;/h3&gt;&lt;p&gt;Nutrients of interest included energy, macronutrients, fiber, cholesterol, vitamin A, beta carotene, calcium, and iron, calculated from the FFQs and DRs.&lt;/p&gt;&lt;h3&gt;Statistical analyses performed&lt;/h3&gt;&lt;p&gt;Nutrient intakes according to FFQs in relation to DRs were assessed using Pearson's correlation, Lin's concordance, Bland-Altman plots, quintile joint classification, and Cohen's κ statistics.&lt;/p&gt;&lt;h3&gt;Results&lt;/h3&gt;&lt;p&gt;The highest energy-adjusted correlation (Pearson's &lt;i&gt;r&lt;/i&gt;=0.71) and concordance (Lin's concordance=0.69) were observed for calcium. Fiber, saturated fat, polyunsaturated fatty acids (PUFA), cholesterol, and iron also showed correlation coefficients and concordance of at least 0.40. Bland-Altman plots suggested no substantial bias across ranges of intakes for the nutrients with correlations and concordance of 0.40 or above. Quintiles joint classification showed substantial agreement for calcium (κ=0.66), and moderate agreement for iron, fiber, saturated fat, polyunsaturated fat, and beta carotene (κ=0.59, 0.54, 0.49, 0.44, 0.43, respectively).&lt;/p&gt;&lt;h3&gt;Conclusions&lt;/h3&gt;&lt;p&gt;The newly developed FFQ is in reasonable agreement with DR for estimating intakes of calcium, fiber, saturated fat, PUFA, cholesterol, and iron. In addition, the FFQ is able to classify children according to quintiles of nutrient intakes, with moderate to substantial quintile agreements between FFQ and DR for calcium, iron, fiber, saturated fat, PUFA, and beta carotene. To assess the remaining nutrients, DR method is recommended instead of the FFQ.&lt;/p&gt;","container-title":"Journal of the Academy of Nutrition and Dietetics","DOI":"10.1016/j.jand.2019.09.021","ISSN":"2212-2672","issue":"0","journalAbbreviation":"Journal of the Academy of Nutrition and Dietetics","language":"English","note":"PMID: 31866358","source":"jandonline.org","title":"Evaluation of a Quantitative Food Frequency Questionnaire for 5-Year-Old Children in an Asian Population","URL":"https://jandonline.org/article/S2212-2672(19)31460-1/abstract","volume":"0","author":[{"family":"Sugianto","given":"Ray"},{"family":"Chan","given":"Mei Jun"},{"family":"Wong","given":"Shu Fang"},{"family":"Shek","given":"Lynette Pei-Chi"},{"family":"Tan","given":"Kok Hian"},{"family":"Chong","given":"Yap Seng"},{"family":"Godfrey","given":"Keith M."},{"family":"Tai","given":"Bee Choo"},{"family":"Chong","given":"Mary Foong-Fong"}],"accessed":{"date-parts":[["2020",1,9]]},"issued":{"date-parts":[["2019",12,19]]}}}],"schema":"https://github.com/citation-style-language/schema/raw/master/csl-citation.json"} </w:instrText>
      </w:r>
      <w:r w:rsidR="002573C9" w:rsidRPr="0041574C">
        <w:rPr>
          <w:vertAlign w:val="superscript"/>
          <w:lang w:val="en-SG"/>
        </w:rPr>
        <w:fldChar w:fldCharType="separate"/>
      </w:r>
      <w:r w:rsidR="00A359B4" w:rsidRPr="0041574C">
        <w:rPr>
          <w:vertAlign w:val="superscript"/>
        </w:rPr>
        <w:t>(11)</w:t>
      </w:r>
      <w:r w:rsidR="002573C9" w:rsidRPr="0041574C">
        <w:rPr>
          <w:vertAlign w:val="superscript"/>
          <w:lang w:val="en-SG"/>
        </w:rPr>
        <w:fldChar w:fldCharType="end"/>
      </w:r>
      <w:r w:rsidR="002119E1" w:rsidRPr="0041574C">
        <w:rPr>
          <w:lang w:val="en-SG"/>
        </w:rPr>
        <w:t>.</w:t>
      </w:r>
    </w:p>
    <w:p w14:paraId="32E0E4DE" w14:textId="6F73DEF2" w:rsidR="00C75EAC" w:rsidRPr="004C16E4" w:rsidRDefault="007903EB" w:rsidP="00786E2D">
      <w:pPr>
        <w:spacing w:line="360" w:lineRule="auto"/>
        <w:jc w:val="both"/>
        <w:rPr>
          <w:lang w:val="en-SG"/>
        </w:rPr>
      </w:pPr>
      <w:r w:rsidRPr="004C16E4">
        <w:rPr>
          <w:lang w:val="en-SG"/>
        </w:rPr>
        <w:t xml:space="preserve"> </w:t>
      </w:r>
    </w:p>
    <w:p w14:paraId="1CE96BA9" w14:textId="3BA8898C" w:rsidR="005B6792" w:rsidRPr="004C16E4" w:rsidRDefault="005B6792" w:rsidP="00786E2D">
      <w:pPr>
        <w:spacing w:line="360" w:lineRule="auto"/>
        <w:jc w:val="both"/>
        <w:rPr>
          <w:lang w:val="en-SG"/>
        </w:rPr>
      </w:pPr>
      <w:r w:rsidRPr="004C16E4">
        <w:rPr>
          <w:lang w:val="en-SG"/>
        </w:rPr>
        <w:t xml:space="preserve">In addition to the FFQ, </w:t>
      </w:r>
      <w:r w:rsidR="00B1430D" w:rsidRPr="004C16E4">
        <w:rPr>
          <w:lang w:val="en-SG"/>
        </w:rPr>
        <w:t xml:space="preserve">the caregivers were also asked several </w:t>
      </w:r>
      <w:r w:rsidRPr="004C16E4">
        <w:rPr>
          <w:lang w:val="en-SG"/>
        </w:rPr>
        <w:t>questions related to the</w:t>
      </w:r>
      <w:r w:rsidR="00B1430D" w:rsidRPr="004C16E4">
        <w:rPr>
          <w:lang w:val="en-SG"/>
        </w:rPr>
        <w:t>ir</w:t>
      </w:r>
      <w:r w:rsidRPr="004C16E4">
        <w:rPr>
          <w:lang w:val="en-SG"/>
        </w:rPr>
        <w:t xml:space="preserve"> child</w:t>
      </w:r>
      <w:r w:rsidR="00110C87" w:rsidRPr="004C16E4">
        <w:rPr>
          <w:lang w:val="en-SG"/>
        </w:rPr>
        <w:t>ren</w:t>
      </w:r>
      <w:r w:rsidR="009E08AF" w:rsidRPr="004C16E4">
        <w:rPr>
          <w:lang w:val="en-SG"/>
        </w:rPr>
        <w:t>’s</w:t>
      </w:r>
      <w:r w:rsidR="00110C87" w:rsidRPr="004C16E4">
        <w:rPr>
          <w:lang w:val="en-SG"/>
        </w:rPr>
        <w:t xml:space="preserve"> diet</w:t>
      </w:r>
      <w:r w:rsidR="006B5F55" w:rsidRPr="004C16E4">
        <w:rPr>
          <w:lang w:val="en-SG"/>
        </w:rPr>
        <w:t>s</w:t>
      </w:r>
      <w:r w:rsidR="00110C87" w:rsidRPr="004C16E4">
        <w:rPr>
          <w:lang w:val="en-SG"/>
        </w:rPr>
        <w:t>. The questions</w:t>
      </w:r>
      <w:r w:rsidR="009E08AF" w:rsidRPr="004C16E4">
        <w:rPr>
          <w:lang w:val="en-SG"/>
        </w:rPr>
        <w:t xml:space="preserve"> included</w:t>
      </w:r>
      <w:r w:rsidR="00110C87" w:rsidRPr="004C16E4">
        <w:rPr>
          <w:lang w:val="en-SG"/>
        </w:rPr>
        <w:t>: “Who is the primary caregiver of the child?”; “Who is the food decision</w:t>
      </w:r>
      <w:r w:rsidR="00857623">
        <w:rPr>
          <w:lang w:val="en-SG"/>
        </w:rPr>
        <w:t>-</w:t>
      </w:r>
      <w:r w:rsidR="00110C87" w:rsidRPr="004C16E4">
        <w:rPr>
          <w:lang w:val="en-SG"/>
        </w:rPr>
        <w:t>maker of the child?”</w:t>
      </w:r>
      <w:proofErr w:type="gramStart"/>
      <w:r w:rsidR="00110C87" w:rsidRPr="004C16E4">
        <w:rPr>
          <w:lang w:val="en-SG"/>
        </w:rPr>
        <w:t>; ”When</w:t>
      </w:r>
      <w:proofErr w:type="gramEnd"/>
      <w:r w:rsidR="00110C87" w:rsidRPr="004C16E4">
        <w:rPr>
          <w:lang w:val="en-SG"/>
        </w:rPr>
        <w:t xml:space="preserve"> purchasing food, do you read the food labels?”; and “When purchasing food, do you read the Healthier Choice Symbols?”. The Healthier Choice Symbols are</w:t>
      </w:r>
      <w:r w:rsidR="00C03586" w:rsidRPr="004C16E4">
        <w:rPr>
          <w:lang w:val="en-SG"/>
        </w:rPr>
        <w:t xml:space="preserve"> </w:t>
      </w:r>
      <w:r w:rsidR="004A7F43" w:rsidRPr="004C16E4">
        <w:rPr>
          <w:lang w:val="en-SG"/>
        </w:rPr>
        <w:t xml:space="preserve">front-of-pack labels that are </w:t>
      </w:r>
      <w:r w:rsidR="00575C10">
        <w:rPr>
          <w:lang w:val="en-SG"/>
        </w:rPr>
        <w:t xml:space="preserve">printed </w:t>
      </w:r>
      <w:r w:rsidR="004A7F43" w:rsidRPr="004C16E4">
        <w:rPr>
          <w:lang w:val="en-SG"/>
        </w:rPr>
        <w:t xml:space="preserve">on </w:t>
      </w:r>
      <w:r w:rsidR="00110C87" w:rsidRPr="004C16E4">
        <w:rPr>
          <w:lang w:val="en-SG"/>
        </w:rPr>
        <w:t>food items that meet certain guidelines set by the Singapore Health Promotion Board</w:t>
      </w:r>
      <w:r w:rsidR="00110C87" w:rsidRPr="004C16E4">
        <w:rPr>
          <w:lang w:val="en-SG"/>
        </w:rPr>
        <w:fldChar w:fldCharType="begin"/>
      </w:r>
      <w:r w:rsidR="00A359B4">
        <w:rPr>
          <w:lang w:val="en-SG"/>
        </w:rPr>
        <w:instrText xml:space="preserve"> ADDIN ZOTERO_ITEM CSL_CITATION {"citationID":"a1s92tec797","properties":{"formattedCitation":"\\super (12)\\nosupersub{}","plainCitation":"(12)","noteIndex":0},"citationItems":[{"id":635,"uris":["http://zotero.org/users/1307464/items/9D47ZFKT"],"uri":["http://zotero.org/users/1307464/items/9D47ZFKT"],"itemData":{"id":635,"type":"article","title":"Healthier Choice Symbol Nutrient Guidelines","author":[{"family":"Health Promotion Board","given":""}],"issued":{"date-parts":[["2018"]]}}}],"schema":"https://github.com/citation-style-language/schema/raw/master/csl-citation.json"} </w:instrText>
      </w:r>
      <w:r w:rsidR="00110C87" w:rsidRPr="004C16E4">
        <w:rPr>
          <w:lang w:val="en-SG"/>
        </w:rPr>
        <w:fldChar w:fldCharType="separate"/>
      </w:r>
      <w:r w:rsidR="00A359B4" w:rsidRPr="00A359B4">
        <w:rPr>
          <w:vertAlign w:val="superscript"/>
        </w:rPr>
        <w:t>(12)</w:t>
      </w:r>
      <w:r w:rsidR="00110C87" w:rsidRPr="004C16E4">
        <w:rPr>
          <w:lang w:val="en-SG"/>
        </w:rPr>
        <w:fldChar w:fldCharType="end"/>
      </w:r>
      <w:r w:rsidR="00575C10">
        <w:rPr>
          <w:lang w:val="en-SG"/>
        </w:rPr>
        <w:t>.</w:t>
      </w:r>
      <w:r w:rsidR="00110C87" w:rsidRPr="004C16E4">
        <w:rPr>
          <w:lang w:val="en-SG"/>
        </w:rPr>
        <w:t xml:space="preserve"> For example, beverages with lower sugar contents and bread with higher whole grain contents would have the symbols printed on the packaging.</w:t>
      </w:r>
    </w:p>
    <w:p w14:paraId="502131FF" w14:textId="77777777" w:rsidR="009D663C" w:rsidRDefault="009D663C" w:rsidP="003B537D">
      <w:pPr>
        <w:spacing w:line="360" w:lineRule="auto"/>
        <w:jc w:val="both"/>
        <w:rPr>
          <w:rFonts w:cstheme="minorHAnsi"/>
          <w:b/>
          <w:bCs/>
          <w:lang w:val="en-SG"/>
        </w:rPr>
      </w:pPr>
    </w:p>
    <w:p w14:paraId="0D49B838" w14:textId="5FF7B483" w:rsidR="003B537D" w:rsidRPr="009166C1" w:rsidRDefault="003B537D" w:rsidP="003B537D">
      <w:pPr>
        <w:spacing w:line="360" w:lineRule="auto"/>
        <w:jc w:val="both"/>
        <w:rPr>
          <w:rFonts w:cstheme="minorHAnsi"/>
          <w:b/>
          <w:bCs/>
          <w:i/>
          <w:iCs/>
          <w:lang w:val="en-SG"/>
        </w:rPr>
      </w:pPr>
      <w:r w:rsidRPr="009166C1">
        <w:rPr>
          <w:rFonts w:cstheme="minorHAnsi"/>
          <w:b/>
          <w:bCs/>
          <w:i/>
          <w:iCs/>
          <w:lang w:val="en-SG"/>
        </w:rPr>
        <w:t xml:space="preserve">Maternal and </w:t>
      </w:r>
      <w:r w:rsidR="009166C1" w:rsidRPr="009166C1">
        <w:rPr>
          <w:rFonts w:cstheme="minorHAnsi"/>
          <w:b/>
          <w:bCs/>
          <w:i/>
          <w:iCs/>
          <w:lang w:val="en-SG"/>
        </w:rPr>
        <w:t>C</w:t>
      </w:r>
      <w:r w:rsidRPr="009166C1">
        <w:rPr>
          <w:rFonts w:cstheme="minorHAnsi"/>
          <w:b/>
          <w:bCs/>
          <w:i/>
          <w:iCs/>
          <w:lang w:val="en-SG"/>
        </w:rPr>
        <w:t>hild</w:t>
      </w:r>
      <w:r w:rsidR="00343D56" w:rsidRPr="009166C1">
        <w:rPr>
          <w:rFonts w:cstheme="minorHAnsi"/>
          <w:b/>
          <w:bCs/>
          <w:i/>
          <w:iCs/>
          <w:lang w:val="en-SG"/>
        </w:rPr>
        <w:t>ren’s</w:t>
      </w:r>
      <w:r w:rsidRPr="009166C1">
        <w:rPr>
          <w:rFonts w:cstheme="minorHAnsi"/>
          <w:b/>
          <w:bCs/>
          <w:i/>
          <w:iCs/>
          <w:lang w:val="en-SG"/>
        </w:rPr>
        <w:t xml:space="preserve"> </w:t>
      </w:r>
      <w:r w:rsidR="009166C1" w:rsidRPr="009166C1">
        <w:rPr>
          <w:rFonts w:cstheme="minorHAnsi"/>
          <w:b/>
          <w:bCs/>
          <w:i/>
          <w:iCs/>
          <w:lang w:val="en-SG"/>
        </w:rPr>
        <w:t>C</w:t>
      </w:r>
      <w:r w:rsidRPr="009166C1">
        <w:rPr>
          <w:rFonts w:cstheme="minorHAnsi"/>
          <w:b/>
          <w:bCs/>
          <w:i/>
          <w:iCs/>
          <w:lang w:val="en-SG"/>
        </w:rPr>
        <w:t xml:space="preserve">haracteristics </w:t>
      </w:r>
    </w:p>
    <w:p w14:paraId="41E03682" w14:textId="3760CBD2" w:rsidR="00D324EB" w:rsidRDefault="003B537D" w:rsidP="003B537D">
      <w:pPr>
        <w:spacing w:line="360" w:lineRule="auto"/>
        <w:jc w:val="both"/>
        <w:rPr>
          <w:rFonts w:cstheme="minorHAnsi"/>
          <w:lang w:val="en-SG"/>
        </w:rPr>
      </w:pPr>
      <w:r w:rsidRPr="008B1906">
        <w:rPr>
          <w:rFonts w:cstheme="minorHAnsi"/>
          <w:lang w:val="en-SG"/>
        </w:rPr>
        <w:t>Marital status, maternal education level</w:t>
      </w:r>
      <w:r w:rsidR="006123A4">
        <w:rPr>
          <w:rFonts w:cstheme="minorHAnsi"/>
          <w:lang w:val="en-SG"/>
        </w:rPr>
        <w:t xml:space="preserve">, </w:t>
      </w:r>
      <w:r w:rsidRPr="008B1906">
        <w:rPr>
          <w:rFonts w:cstheme="minorHAnsi"/>
          <w:lang w:val="en-SG"/>
        </w:rPr>
        <w:t>household income level</w:t>
      </w:r>
      <w:r w:rsidR="006123A4">
        <w:rPr>
          <w:rFonts w:cstheme="minorHAnsi"/>
          <w:lang w:val="en-SG"/>
        </w:rPr>
        <w:t xml:space="preserve"> and current pregnancy </w:t>
      </w:r>
      <w:r w:rsidR="006123A4" w:rsidRPr="008B1906">
        <w:rPr>
          <w:rFonts w:cstheme="minorHAnsi"/>
          <w:lang w:val="en-SG"/>
        </w:rPr>
        <w:t>birth order</w:t>
      </w:r>
      <w:r w:rsidRPr="008B1906">
        <w:rPr>
          <w:rFonts w:cstheme="minorHAnsi"/>
          <w:lang w:val="en-SG"/>
        </w:rPr>
        <w:t xml:space="preserve"> were collected via interviewer-administered questionnaires during recruitment.</w:t>
      </w:r>
      <w:r>
        <w:rPr>
          <w:rFonts w:cstheme="minorHAnsi"/>
          <w:lang w:val="en-SG"/>
        </w:rPr>
        <w:t xml:space="preserve"> </w:t>
      </w:r>
      <w:r w:rsidR="006123A4">
        <w:rPr>
          <w:rFonts w:cstheme="minorHAnsi"/>
          <w:lang w:val="en-SG"/>
        </w:rPr>
        <w:t>The diet quality</w:t>
      </w:r>
      <w:r w:rsidR="009E08AF">
        <w:rPr>
          <w:rFonts w:cstheme="minorHAnsi"/>
          <w:lang w:val="en-SG"/>
        </w:rPr>
        <w:t xml:space="preserve"> of the pregnancy diet,</w:t>
      </w:r>
      <w:r w:rsidR="002119E1">
        <w:rPr>
          <w:rFonts w:cstheme="minorHAnsi"/>
          <w:lang w:val="en-SG"/>
        </w:rPr>
        <w:t xml:space="preserve"> </w:t>
      </w:r>
      <w:r w:rsidR="006123A4">
        <w:rPr>
          <w:rFonts w:cstheme="minorHAnsi"/>
          <w:lang w:val="en-SG"/>
        </w:rPr>
        <w:t xml:space="preserve">assessed during week 26-28 of </w:t>
      </w:r>
      <w:r w:rsidR="009E08AF">
        <w:rPr>
          <w:rFonts w:cstheme="minorHAnsi"/>
          <w:lang w:val="en-SG"/>
        </w:rPr>
        <w:t>gestation,</w:t>
      </w:r>
      <w:r w:rsidR="006123A4">
        <w:rPr>
          <w:rFonts w:cstheme="minorHAnsi"/>
          <w:lang w:val="en-SG"/>
        </w:rPr>
        <w:t xml:space="preserve"> was quantified with</w:t>
      </w:r>
      <w:r w:rsidR="009E08AF">
        <w:rPr>
          <w:rFonts w:cstheme="minorHAnsi"/>
          <w:lang w:val="en-SG"/>
        </w:rPr>
        <w:t xml:space="preserve"> </w:t>
      </w:r>
      <w:r w:rsidR="00D81C91">
        <w:rPr>
          <w:rFonts w:cstheme="minorHAnsi"/>
          <w:lang w:val="en-SG"/>
        </w:rPr>
        <w:t>a</w:t>
      </w:r>
      <w:r w:rsidR="00D81C91" w:rsidRPr="00A813DE">
        <w:rPr>
          <w:rFonts w:cstheme="minorHAnsi"/>
          <w:lang w:val="en-SG"/>
        </w:rPr>
        <w:t xml:space="preserve"> healthy eating index for pregnant women in Singapore</w:t>
      </w:r>
      <w:r w:rsidR="009E08AF">
        <w:rPr>
          <w:rFonts w:cstheme="minorHAnsi"/>
          <w:lang w:val="en-SG"/>
        </w:rPr>
        <w:t xml:space="preserve"> (HEI-SG</w:t>
      </w:r>
      <w:r w:rsidR="002119E1">
        <w:rPr>
          <w:rFonts w:cstheme="minorHAnsi"/>
          <w:lang w:val="en-SG"/>
        </w:rPr>
        <w:t>P</w:t>
      </w:r>
      <w:r w:rsidR="009E08AF">
        <w:rPr>
          <w:rFonts w:cstheme="minorHAnsi"/>
          <w:lang w:val="en-SG"/>
        </w:rPr>
        <w:t>)</w:t>
      </w:r>
      <w:r w:rsidR="002119E1">
        <w:rPr>
          <w:rFonts w:cstheme="minorHAnsi"/>
          <w:lang w:val="en-SG"/>
        </w:rPr>
        <w:fldChar w:fldCharType="begin"/>
      </w:r>
      <w:r w:rsidR="00A359B4">
        <w:rPr>
          <w:rFonts w:cstheme="minorHAnsi"/>
          <w:lang w:val="en-SG"/>
        </w:rPr>
        <w:instrText xml:space="preserve"> ADDIN ZOTERO_ITEM CSL_CITATION {"citationID":"a2lkjo2sjif","properties":{"formattedCitation":"\\super (13)\\nosupersub{}","plainCitation":"(13)","noteIndex":0},"citationItems":[{"id":642,"uris":["http://zotero.org/users/1307464/items/J6DN6R29"],"uri":["http://zotero.org/users/1307464/items/J6DN6R29"],"itemData":{"id":642,"type":"article-journal","abstract":"There are limited tools to assess diet quality in pregnant women in an Asian population. A healthy eating index for pregnant women in Singapore (HEI-SGP) was developed and its association with maternal characteristics examined.","container-title":"BMC Nutrition","DOI":"10.1186/s40795-015-0029-3","ISSN":"2055-0928","issue":"1","journalAbbreviation":"BMC Nutrition","page":"39","source":"BioMed Central","title":"A healthy eating index to measure diet quality in pregnant women in Singapore: a cross-sectional study","title-short":"A healthy eating index to measure diet quality in pregnant women in Singapore","volume":"1","author":[{"family":"Han","given":"Chad Yixian"},{"family":"Colega","given":"Marjorelee"},{"family":"Quah","given":"Elaine Phaik Ling"},{"family":"Chan","given":"Yiong Huak"},{"family":"Godfrey","given":"Keith M."},{"family":"Kwek","given":"Kenneth"},{"family":"Saw","given":"Seang-Mei"},{"family":"Gluckman","given":"Peter D."},{"family":"Chong","given":"Yap-Seng"},{"family":"Chong","given":"Mary Foong-Fong"},{"literal":"on behalf of the GUSTO study group"}],"issued":{"date-parts":[["2015",11,25]]}}}],"schema":"https://github.com/citation-style-language/schema/raw/master/csl-citation.json"} </w:instrText>
      </w:r>
      <w:r w:rsidR="002119E1">
        <w:rPr>
          <w:rFonts w:cstheme="minorHAnsi"/>
          <w:lang w:val="en-SG"/>
        </w:rPr>
        <w:fldChar w:fldCharType="separate"/>
      </w:r>
      <w:r w:rsidR="00A359B4" w:rsidRPr="00A359B4">
        <w:rPr>
          <w:vertAlign w:val="superscript"/>
        </w:rPr>
        <w:t>(13)</w:t>
      </w:r>
      <w:r w:rsidR="002119E1">
        <w:rPr>
          <w:rFonts w:cstheme="minorHAnsi"/>
          <w:lang w:val="en-SG"/>
        </w:rPr>
        <w:fldChar w:fldCharType="end"/>
      </w:r>
      <w:r w:rsidR="00D81C91">
        <w:rPr>
          <w:rFonts w:cstheme="minorHAnsi"/>
          <w:lang w:val="en-SG"/>
        </w:rPr>
        <w:t>.</w:t>
      </w:r>
      <w:r w:rsidR="006123A4">
        <w:rPr>
          <w:rFonts w:cstheme="minorHAnsi"/>
          <w:lang w:val="en-SG"/>
        </w:rPr>
        <w:t xml:space="preserve"> </w:t>
      </w:r>
      <w:r w:rsidR="002F682D">
        <w:rPr>
          <w:rFonts w:cstheme="minorHAnsi"/>
          <w:lang w:val="en-SG"/>
        </w:rPr>
        <w:t>T</w:t>
      </w:r>
      <w:r w:rsidR="00D324EB">
        <w:rPr>
          <w:rFonts w:cstheme="minorHAnsi"/>
          <w:lang w:val="en-SG"/>
        </w:rPr>
        <w:t xml:space="preserve">he HEI-SGP evaluates </w:t>
      </w:r>
      <w:r w:rsidR="009E08AF">
        <w:rPr>
          <w:rFonts w:cstheme="minorHAnsi"/>
          <w:lang w:val="en-SG"/>
        </w:rPr>
        <w:t xml:space="preserve">certain food components </w:t>
      </w:r>
      <w:r w:rsidR="00D324EB">
        <w:rPr>
          <w:rFonts w:cstheme="minorHAnsi"/>
          <w:lang w:val="en-SG"/>
        </w:rPr>
        <w:t>(</w:t>
      </w:r>
      <w:r w:rsidR="00E9469C" w:rsidRPr="00E9469C">
        <w:rPr>
          <w:rFonts w:cstheme="minorHAnsi"/>
          <w:lang w:val="en-SG"/>
        </w:rPr>
        <w:t>total vegetables</w:t>
      </w:r>
      <w:r w:rsidR="00F94635">
        <w:rPr>
          <w:rFonts w:cstheme="minorHAnsi"/>
          <w:lang w:val="en-SG"/>
        </w:rPr>
        <w:t>;</w:t>
      </w:r>
      <w:r w:rsidR="00E9469C" w:rsidRPr="00E9469C">
        <w:rPr>
          <w:rFonts w:cstheme="minorHAnsi"/>
          <w:lang w:val="en-SG"/>
        </w:rPr>
        <w:t xml:space="preserve"> total fruit</w:t>
      </w:r>
      <w:r w:rsidR="00F94635">
        <w:rPr>
          <w:rFonts w:cstheme="minorHAnsi"/>
          <w:lang w:val="en-SG"/>
        </w:rPr>
        <w:t>;</w:t>
      </w:r>
      <w:r w:rsidR="00E9469C" w:rsidRPr="00E9469C">
        <w:rPr>
          <w:rFonts w:cstheme="minorHAnsi"/>
          <w:lang w:val="en-SG"/>
        </w:rPr>
        <w:t xml:space="preserve"> total rice and alternatives</w:t>
      </w:r>
      <w:r w:rsidR="00F94635">
        <w:rPr>
          <w:rFonts w:cstheme="minorHAnsi"/>
          <w:lang w:val="en-SG"/>
        </w:rPr>
        <w:t>;</w:t>
      </w:r>
      <w:r w:rsidR="00E9469C" w:rsidRPr="00E9469C">
        <w:rPr>
          <w:rFonts w:cstheme="minorHAnsi"/>
          <w:lang w:val="en-SG"/>
        </w:rPr>
        <w:t xml:space="preserve"> total protein foods</w:t>
      </w:r>
      <w:r w:rsidR="00F94635">
        <w:rPr>
          <w:rFonts w:cstheme="minorHAnsi"/>
          <w:lang w:val="en-SG"/>
        </w:rPr>
        <w:t>;</w:t>
      </w:r>
      <w:r w:rsidR="002B07DB">
        <w:rPr>
          <w:rFonts w:cstheme="minorHAnsi"/>
          <w:lang w:val="en-SG"/>
        </w:rPr>
        <w:t xml:space="preserve"> </w:t>
      </w:r>
      <w:r w:rsidR="002B07DB" w:rsidRPr="002B07DB">
        <w:rPr>
          <w:rFonts w:cstheme="minorHAnsi"/>
          <w:lang w:val="en-SG"/>
        </w:rPr>
        <w:t>whole grains</w:t>
      </w:r>
      <w:r w:rsidR="00F94635">
        <w:rPr>
          <w:rFonts w:cstheme="minorHAnsi"/>
          <w:lang w:val="en-SG"/>
        </w:rPr>
        <w:t>;</w:t>
      </w:r>
      <w:r w:rsidR="002B07DB" w:rsidRPr="002B07DB">
        <w:rPr>
          <w:rFonts w:cstheme="minorHAnsi"/>
          <w:lang w:val="en-SG"/>
        </w:rPr>
        <w:t xml:space="preserve"> dark green leafy and orange vegetables</w:t>
      </w:r>
      <w:r w:rsidR="00F94635">
        <w:rPr>
          <w:rFonts w:cstheme="minorHAnsi"/>
          <w:lang w:val="en-SG"/>
        </w:rPr>
        <w:t>;</w:t>
      </w:r>
      <w:r w:rsidR="002B07DB" w:rsidRPr="002B07DB">
        <w:rPr>
          <w:rFonts w:cstheme="minorHAnsi"/>
          <w:lang w:val="en-SG"/>
        </w:rPr>
        <w:t xml:space="preserve"> whole fruit</w:t>
      </w:r>
      <w:r w:rsidR="00F94635">
        <w:rPr>
          <w:rFonts w:cstheme="minorHAnsi"/>
          <w:lang w:val="en-SG"/>
        </w:rPr>
        <w:t>;</w:t>
      </w:r>
      <w:r w:rsidR="002B07DB" w:rsidRPr="002B07DB">
        <w:rPr>
          <w:rFonts w:cstheme="minorHAnsi"/>
          <w:lang w:val="en-SG"/>
        </w:rPr>
        <w:t xml:space="preserve"> and dairy</w:t>
      </w:r>
      <w:r w:rsidR="00E9469C">
        <w:rPr>
          <w:rFonts w:cstheme="minorHAnsi"/>
          <w:lang w:val="en-SG"/>
        </w:rPr>
        <w:t>)</w:t>
      </w:r>
      <w:r w:rsidR="00D324EB">
        <w:rPr>
          <w:rFonts w:cstheme="minorHAnsi"/>
          <w:lang w:val="en-SG"/>
        </w:rPr>
        <w:t>,</w:t>
      </w:r>
      <w:r w:rsidR="002B07DB">
        <w:rPr>
          <w:rFonts w:cstheme="minorHAnsi"/>
          <w:lang w:val="en-SG"/>
        </w:rPr>
        <w:t xml:space="preserve"> </w:t>
      </w:r>
      <w:r w:rsidR="00D324EB">
        <w:rPr>
          <w:rFonts w:cstheme="minorHAnsi"/>
          <w:lang w:val="en-SG"/>
        </w:rPr>
        <w:t>nutrient</w:t>
      </w:r>
      <w:r w:rsidR="006B5F55">
        <w:rPr>
          <w:rFonts w:cstheme="minorHAnsi"/>
          <w:lang w:val="en-SG"/>
        </w:rPr>
        <w:t xml:space="preserve"> </w:t>
      </w:r>
      <w:r w:rsidR="00D324EB">
        <w:rPr>
          <w:rFonts w:cstheme="minorHAnsi"/>
          <w:lang w:val="en-SG"/>
        </w:rPr>
        <w:t>composition</w:t>
      </w:r>
      <w:r w:rsidR="006B5F55">
        <w:rPr>
          <w:rFonts w:cstheme="minorHAnsi"/>
          <w:lang w:val="en-SG"/>
        </w:rPr>
        <w:t>s</w:t>
      </w:r>
      <w:r w:rsidR="00D324EB">
        <w:rPr>
          <w:rFonts w:cstheme="minorHAnsi"/>
          <w:lang w:val="en-SG"/>
        </w:rPr>
        <w:t xml:space="preserve"> (percentage</w:t>
      </w:r>
      <w:r w:rsidR="00F94635">
        <w:rPr>
          <w:rFonts w:cstheme="minorHAnsi"/>
          <w:lang w:val="en-SG"/>
        </w:rPr>
        <w:t>s</w:t>
      </w:r>
      <w:r w:rsidR="00D324EB">
        <w:rPr>
          <w:rFonts w:cstheme="minorHAnsi"/>
          <w:lang w:val="en-SG"/>
        </w:rPr>
        <w:t xml:space="preserve"> of energy intake</w:t>
      </w:r>
      <w:r w:rsidR="00F94635">
        <w:rPr>
          <w:rFonts w:cstheme="minorHAnsi"/>
          <w:lang w:val="en-SG"/>
        </w:rPr>
        <w:t xml:space="preserve"> from total fat and</w:t>
      </w:r>
      <w:r w:rsidR="00857623">
        <w:rPr>
          <w:rFonts w:cstheme="minorHAnsi"/>
          <w:lang w:val="en-SG"/>
        </w:rPr>
        <w:t xml:space="preserve"> </w:t>
      </w:r>
      <w:r w:rsidR="00F94635">
        <w:rPr>
          <w:rFonts w:cstheme="minorHAnsi"/>
          <w:lang w:val="en-SG"/>
        </w:rPr>
        <w:t>saturated fat</w:t>
      </w:r>
      <w:r w:rsidR="00D324EB">
        <w:rPr>
          <w:rFonts w:cstheme="minorHAnsi"/>
          <w:lang w:val="en-SG"/>
        </w:rPr>
        <w:t>)</w:t>
      </w:r>
      <w:r w:rsidR="00E9469C">
        <w:rPr>
          <w:rFonts w:cstheme="minorHAnsi"/>
          <w:lang w:val="en-SG"/>
        </w:rPr>
        <w:t xml:space="preserve"> and </w:t>
      </w:r>
      <w:r w:rsidR="006B5F55">
        <w:rPr>
          <w:rFonts w:cstheme="minorHAnsi"/>
          <w:lang w:val="en-SG"/>
        </w:rPr>
        <w:t>the use</w:t>
      </w:r>
      <w:r w:rsidR="009E08AF">
        <w:rPr>
          <w:rFonts w:cstheme="minorHAnsi"/>
          <w:lang w:val="en-SG"/>
        </w:rPr>
        <w:t xml:space="preserve"> of </w:t>
      </w:r>
      <w:r w:rsidR="00E9469C">
        <w:rPr>
          <w:rFonts w:cstheme="minorHAnsi"/>
          <w:lang w:val="en-SG"/>
        </w:rPr>
        <w:t>antenatal supplements</w:t>
      </w:r>
      <w:r w:rsidR="00411BF2">
        <w:rPr>
          <w:rFonts w:cstheme="minorHAnsi"/>
          <w:lang w:val="en-SG"/>
        </w:rPr>
        <w:t>.</w:t>
      </w:r>
      <w:r w:rsidR="00D324EB">
        <w:rPr>
          <w:rFonts w:cstheme="minorHAnsi"/>
          <w:lang w:val="en-SG"/>
        </w:rPr>
        <w:t xml:space="preserve"> </w:t>
      </w:r>
      <w:r w:rsidR="008903AA">
        <w:rPr>
          <w:rFonts w:cstheme="minorHAnsi"/>
          <w:lang w:val="en-SG"/>
        </w:rPr>
        <w:t>Mothers were subsequently classified into HEI-SGP tertiles, with mothers in the highest tertile having higher adherence to the Singapore dietary guideline</w:t>
      </w:r>
      <w:r w:rsidR="009E08AF">
        <w:rPr>
          <w:rFonts w:cstheme="minorHAnsi"/>
          <w:lang w:val="en-SG"/>
        </w:rPr>
        <w:t>s</w:t>
      </w:r>
      <w:r w:rsidR="008903AA">
        <w:rPr>
          <w:rFonts w:cstheme="minorHAnsi"/>
          <w:lang w:val="en-SG"/>
        </w:rPr>
        <w:t xml:space="preserve"> for pregnant women compared to mothers in lower tertiles. </w:t>
      </w:r>
      <w:r w:rsidR="009E08AF">
        <w:rPr>
          <w:rFonts w:cstheme="minorHAnsi"/>
          <w:lang w:val="en-SG"/>
        </w:rPr>
        <w:t>Details</w:t>
      </w:r>
      <w:r w:rsidR="00F94635">
        <w:rPr>
          <w:rFonts w:cstheme="minorHAnsi"/>
          <w:lang w:val="en-SG"/>
        </w:rPr>
        <w:t xml:space="preserve"> of </w:t>
      </w:r>
      <w:r w:rsidR="006B5F55">
        <w:rPr>
          <w:rFonts w:cstheme="minorHAnsi"/>
          <w:lang w:val="en-SG"/>
        </w:rPr>
        <w:t xml:space="preserve">the </w:t>
      </w:r>
      <w:r w:rsidR="00D324EB">
        <w:rPr>
          <w:rFonts w:cstheme="minorHAnsi"/>
          <w:lang w:val="en-SG"/>
        </w:rPr>
        <w:t xml:space="preserve">HEI-SGP </w:t>
      </w:r>
      <w:r w:rsidR="009E08AF">
        <w:rPr>
          <w:rFonts w:cstheme="minorHAnsi"/>
          <w:lang w:val="en-SG"/>
        </w:rPr>
        <w:t xml:space="preserve">can be found in </w:t>
      </w:r>
      <w:r w:rsidR="00D324EB">
        <w:rPr>
          <w:rFonts w:cstheme="minorHAnsi"/>
          <w:lang w:val="en-SG"/>
        </w:rPr>
        <w:t xml:space="preserve">Han </w:t>
      </w:r>
      <w:r w:rsidR="00A359B4" w:rsidRPr="00A359B4">
        <w:rPr>
          <w:rFonts w:cstheme="minorHAnsi"/>
          <w:i/>
          <w:lang w:val="en-SG"/>
        </w:rPr>
        <w:t>et al.</w:t>
      </w:r>
      <w:r w:rsidR="00A359B4">
        <w:rPr>
          <w:rFonts w:cstheme="minorHAnsi"/>
          <w:lang w:val="en-SG"/>
        </w:rPr>
        <w:fldChar w:fldCharType="begin"/>
      </w:r>
      <w:r w:rsidR="00A359B4">
        <w:rPr>
          <w:rFonts w:cstheme="minorHAnsi"/>
          <w:lang w:val="en-SG"/>
        </w:rPr>
        <w:instrText xml:space="preserve"> ADDIN ZOTERO_ITEM CSL_CITATION {"citationID":"a1erjihusp5","properties":{"formattedCitation":"\\super (13)\\nosupersub{}","plainCitation":"(13)","noteIndex":0},"citationItems":[{"id":642,"uris":["http://zotero.org/users/1307464/items/J6DN6R29"],"uri":["http://zotero.org/users/1307464/items/J6DN6R29"],"itemData":{"id":642,"type":"article-journal","abstract":"There are limited tools to assess diet quality in pregnant women in an Asian population. A healthy eating index for pregnant women in Singapore (HEI-SGP) was developed and its association with maternal characteristics examined.","container-title":"BMC Nutrition","DOI":"10.1186/s40795-015-0029-3","ISSN":"2055-0928","issue":"1","journalAbbreviation":"BMC Nutrition","page":"39","source":"BioMed Central","title":"A healthy eating index to measure diet quality in pregnant women in Singapore: a cross-sectional study","title-short":"A healthy eating index to measure diet quality in pregnant women in Singapore","volume":"1","author":[{"family":"Han","given":"Chad Yixian"},{"family":"Colega","given":"Marjorelee"},{"family":"Quah","given":"Elaine Phaik Ling"},{"family":"Chan","given":"Yiong Huak"},{"family":"Godfrey","given":"Keith M."},{"family":"Kwek","given":"Kenneth"},{"family":"Saw","given":"Seang-Mei"},{"family":"Gluckman","given":"Peter D."},{"family":"Chong","given":"Yap-Seng"},{"family":"Chong","given":"Mary Foong-Fong"},{"literal":"on behalf of the GUSTO study group"}],"issued":{"date-parts":[["2015",11,25]]}}}],"schema":"https://github.com/citation-style-language/schema/raw/master/csl-citation.json"} </w:instrText>
      </w:r>
      <w:r w:rsidR="00A359B4">
        <w:rPr>
          <w:rFonts w:cstheme="minorHAnsi"/>
          <w:lang w:val="en-SG"/>
        </w:rPr>
        <w:fldChar w:fldCharType="separate"/>
      </w:r>
      <w:r w:rsidR="00A359B4" w:rsidRPr="00A359B4">
        <w:rPr>
          <w:vertAlign w:val="superscript"/>
        </w:rPr>
        <w:t>(13)</w:t>
      </w:r>
      <w:r w:rsidR="00A359B4">
        <w:rPr>
          <w:rFonts w:cstheme="minorHAnsi"/>
          <w:lang w:val="en-SG"/>
        </w:rPr>
        <w:fldChar w:fldCharType="end"/>
      </w:r>
      <w:r w:rsidR="00D324EB">
        <w:rPr>
          <w:rFonts w:cstheme="minorHAnsi"/>
          <w:lang w:val="en-SG"/>
        </w:rPr>
        <w:t xml:space="preserve"> </w:t>
      </w:r>
    </w:p>
    <w:p w14:paraId="47E45AF9" w14:textId="77777777" w:rsidR="006B5F55" w:rsidRPr="0041574C" w:rsidRDefault="006B5F55" w:rsidP="003B537D">
      <w:pPr>
        <w:spacing w:line="360" w:lineRule="auto"/>
        <w:jc w:val="both"/>
        <w:rPr>
          <w:rFonts w:cstheme="minorHAnsi"/>
          <w:lang w:val="en-SG"/>
        </w:rPr>
      </w:pPr>
    </w:p>
    <w:p w14:paraId="04D43649" w14:textId="0E12656D" w:rsidR="00D324EB" w:rsidRDefault="008F4ACE" w:rsidP="003B537D">
      <w:pPr>
        <w:spacing w:line="360" w:lineRule="auto"/>
        <w:jc w:val="both"/>
        <w:rPr>
          <w:rFonts w:cstheme="minorHAnsi"/>
          <w:lang w:val="en-SG"/>
        </w:rPr>
      </w:pPr>
      <w:r w:rsidRPr="0041574C">
        <w:rPr>
          <w:rFonts w:cstheme="minorHAnsi"/>
          <w:lang w:val="en-SG"/>
        </w:rPr>
        <w:t xml:space="preserve">Sex </w:t>
      </w:r>
      <w:r w:rsidR="009E08AF" w:rsidRPr="0041574C">
        <w:rPr>
          <w:rFonts w:cstheme="minorHAnsi"/>
          <w:lang w:val="en-SG"/>
        </w:rPr>
        <w:t>of the children</w:t>
      </w:r>
      <w:r w:rsidR="00297FD7" w:rsidRPr="0041574C">
        <w:rPr>
          <w:rFonts w:cstheme="minorHAnsi"/>
          <w:lang w:val="en-SG"/>
        </w:rPr>
        <w:t xml:space="preserve"> </w:t>
      </w:r>
      <w:r w:rsidR="00563685" w:rsidRPr="0041574C">
        <w:rPr>
          <w:rFonts w:cstheme="minorHAnsi"/>
          <w:lang w:val="en-SG"/>
        </w:rPr>
        <w:t>was</w:t>
      </w:r>
      <w:r w:rsidR="00297FD7" w:rsidRPr="0041574C">
        <w:rPr>
          <w:rFonts w:cstheme="minorHAnsi"/>
          <w:lang w:val="en-SG"/>
        </w:rPr>
        <w:t xml:space="preserve"> recorded at birth. </w:t>
      </w:r>
      <w:bookmarkStart w:id="23" w:name="_Hlk67497399"/>
      <w:r w:rsidR="00A437A8" w:rsidRPr="0041574C">
        <w:rPr>
          <w:rFonts w:cstheme="minorHAnsi"/>
          <w:lang w:val="en-SG"/>
        </w:rPr>
        <w:t xml:space="preserve">At the year 5 clinic visits, </w:t>
      </w:r>
      <w:r w:rsidR="00FB4D08" w:rsidRPr="0041574C">
        <w:rPr>
          <w:rFonts w:cstheme="minorHAnsi"/>
          <w:lang w:val="en-SG"/>
        </w:rPr>
        <w:t>trained researchers measure</w:t>
      </w:r>
      <w:r w:rsidR="00DD638D" w:rsidRPr="0041574C">
        <w:rPr>
          <w:rFonts w:cstheme="minorHAnsi"/>
          <w:lang w:val="en-SG"/>
        </w:rPr>
        <w:t>d</w:t>
      </w:r>
      <w:r w:rsidR="00FB4D08" w:rsidRPr="0041574C">
        <w:rPr>
          <w:rFonts w:cstheme="minorHAnsi"/>
          <w:lang w:val="en-SG"/>
        </w:rPr>
        <w:t xml:space="preserve"> the </w:t>
      </w:r>
      <w:r w:rsidR="00E66E3F" w:rsidRPr="0041574C">
        <w:rPr>
          <w:rFonts w:cstheme="minorHAnsi"/>
          <w:lang w:val="en-SG"/>
        </w:rPr>
        <w:t>children</w:t>
      </w:r>
      <w:r w:rsidR="00DB4F51" w:rsidRPr="0041574C">
        <w:rPr>
          <w:rFonts w:cstheme="minorHAnsi"/>
          <w:lang w:val="en-SG"/>
        </w:rPr>
        <w:t>’s</w:t>
      </w:r>
      <w:r w:rsidR="00E66E3F" w:rsidRPr="0041574C">
        <w:rPr>
          <w:rFonts w:cstheme="minorHAnsi"/>
          <w:lang w:val="en-SG"/>
        </w:rPr>
        <w:t xml:space="preserve"> height and weight</w:t>
      </w:r>
      <w:r w:rsidR="009A79CD" w:rsidRPr="0041574C">
        <w:rPr>
          <w:rFonts w:cstheme="minorHAnsi"/>
          <w:lang w:val="en-SG"/>
        </w:rPr>
        <w:t xml:space="preserve"> </w:t>
      </w:r>
      <w:bookmarkEnd w:id="23"/>
      <w:r w:rsidR="009A79CD" w:rsidRPr="0041574C">
        <w:rPr>
          <w:rFonts w:cstheme="minorHAnsi"/>
          <w:lang w:val="en-SG"/>
        </w:rPr>
        <w:t>(</w:t>
      </w:r>
      <w:r w:rsidR="00DB4F51" w:rsidRPr="0041574C">
        <w:rPr>
          <w:rFonts w:cstheme="minorHAnsi"/>
          <w:lang w:val="en-SG"/>
        </w:rPr>
        <w:t>s</w:t>
      </w:r>
      <w:r w:rsidR="009A79CD" w:rsidRPr="0041574C">
        <w:rPr>
          <w:rFonts w:cstheme="minorHAnsi"/>
          <w:lang w:val="en-SG"/>
        </w:rPr>
        <w:t>tadiometer, model 213</w:t>
      </w:r>
      <w:r w:rsidR="00DB4F51" w:rsidRPr="0041574C">
        <w:rPr>
          <w:rFonts w:cstheme="minorHAnsi"/>
          <w:lang w:val="en-SG"/>
        </w:rPr>
        <w:t>, Seca, Germany</w:t>
      </w:r>
      <w:r w:rsidR="009A79CD" w:rsidRPr="0041574C">
        <w:rPr>
          <w:rFonts w:cstheme="minorHAnsi"/>
          <w:lang w:val="en-SG"/>
        </w:rPr>
        <w:t xml:space="preserve">; and </w:t>
      </w:r>
      <w:r w:rsidR="00DB4F51" w:rsidRPr="0041574C">
        <w:rPr>
          <w:rFonts w:cstheme="minorHAnsi"/>
          <w:lang w:val="en-SG"/>
        </w:rPr>
        <w:t>d</w:t>
      </w:r>
      <w:r w:rsidR="009A79CD" w:rsidRPr="0041574C">
        <w:rPr>
          <w:rFonts w:cstheme="minorHAnsi"/>
          <w:lang w:val="en-SG"/>
        </w:rPr>
        <w:t xml:space="preserve">igital scales, model 803, </w:t>
      </w:r>
      <w:r w:rsidR="00DB4F51" w:rsidRPr="0041574C">
        <w:rPr>
          <w:rFonts w:cstheme="minorHAnsi"/>
          <w:lang w:val="en-SG"/>
        </w:rPr>
        <w:t xml:space="preserve">Seca, Germany, </w:t>
      </w:r>
      <w:r w:rsidR="009A79CD" w:rsidRPr="0041574C">
        <w:rPr>
          <w:rFonts w:cstheme="minorHAnsi"/>
          <w:lang w:val="en-SG"/>
        </w:rPr>
        <w:t>were used)</w:t>
      </w:r>
      <w:r w:rsidR="00563685" w:rsidRPr="0041574C">
        <w:rPr>
          <w:rFonts w:cstheme="minorHAnsi"/>
          <w:lang w:val="en-SG"/>
        </w:rPr>
        <w:t xml:space="preserve"> in duplicates for accuracy</w:t>
      </w:r>
      <w:r w:rsidR="009A79CD" w:rsidRPr="0041574C">
        <w:rPr>
          <w:rFonts w:cstheme="minorHAnsi"/>
          <w:lang w:val="en-SG"/>
        </w:rPr>
        <w:t xml:space="preserve">. </w:t>
      </w:r>
      <w:r w:rsidR="00E66E3F" w:rsidRPr="0041574C">
        <w:rPr>
          <w:rFonts w:cstheme="minorHAnsi"/>
          <w:lang w:val="en-SG"/>
        </w:rPr>
        <w:t>The</w:t>
      </w:r>
      <w:r w:rsidR="009A79CD" w:rsidRPr="0041574C">
        <w:rPr>
          <w:rFonts w:cstheme="minorHAnsi"/>
          <w:lang w:val="en-SG"/>
        </w:rPr>
        <w:t xml:space="preserve"> </w:t>
      </w:r>
      <w:r w:rsidR="0012048E" w:rsidRPr="0041574C">
        <w:rPr>
          <w:rFonts w:cstheme="minorHAnsi"/>
          <w:lang w:val="en-SG"/>
        </w:rPr>
        <w:t xml:space="preserve">children’s </w:t>
      </w:r>
      <w:r w:rsidR="00FE5683" w:rsidRPr="0041574C">
        <w:rPr>
          <w:rFonts w:cstheme="minorHAnsi"/>
          <w:lang w:val="en-SG"/>
        </w:rPr>
        <w:t>B</w:t>
      </w:r>
      <w:r w:rsidR="009A79CD" w:rsidRPr="0041574C">
        <w:rPr>
          <w:rFonts w:cstheme="minorHAnsi"/>
          <w:lang w:val="en-SG"/>
        </w:rPr>
        <w:t xml:space="preserve">ody </w:t>
      </w:r>
      <w:r w:rsidR="00FE5683" w:rsidRPr="0041574C">
        <w:rPr>
          <w:rFonts w:cstheme="minorHAnsi"/>
          <w:lang w:val="en-SG"/>
        </w:rPr>
        <w:t>M</w:t>
      </w:r>
      <w:r w:rsidR="009A79CD" w:rsidRPr="0041574C">
        <w:rPr>
          <w:rFonts w:cstheme="minorHAnsi"/>
          <w:lang w:val="en-SG"/>
        </w:rPr>
        <w:t xml:space="preserve">ass </w:t>
      </w:r>
      <w:r w:rsidR="00FE5683" w:rsidRPr="0041574C">
        <w:rPr>
          <w:rFonts w:cstheme="minorHAnsi"/>
          <w:lang w:val="en-SG"/>
        </w:rPr>
        <w:t>I</w:t>
      </w:r>
      <w:r w:rsidR="009A79CD" w:rsidRPr="0041574C">
        <w:rPr>
          <w:rFonts w:cstheme="minorHAnsi"/>
          <w:lang w:val="en-SG"/>
        </w:rPr>
        <w:t>ndex (BMI) w</w:t>
      </w:r>
      <w:r w:rsidR="0012048E" w:rsidRPr="0041574C">
        <w:rPr>
          <w:rFonts w:cstheme="minorHAnsi"/>
          <w:lang w:val="en-SG"/>
        </w:rPr>
        <w:t>as</w:t>
      </w:r>
      <w:r w:rsidR="009A79CD" w:rsidRPr="0041574C">
        <w:rPr>
          <w:rFonts w:cstheme="minorHAnsi"/>
          <w:lang w:val="en-SG"/>
        </w:rPr>
        <w:t xml:space="preserve"> calculated by dividing the body mass (in kilogram) by</w:t>
      </w:r>
      <w:r w:rsidR="0031552C" w:rsidRPr="0041574C">
        <w:rPr>
          <w:rFonts w:cstheme="minorHAnsi"/>
          <w:lang w:val="en-SG"/>
        </w:rPr>
        <w:t xml:space="preserve"> the</w:t>
      </w:r>
      <w:r w:rsidR="009A79CD" w:rsidRPr="0041574C">
        <w:rPr>
          <w:rFonts w:cstheme="minorHAnsi"/>
          <w:lang w:val="en-SG"/>
        </w:rPr>
        <w:t xml:space="preserve"> square of the body height (in metre). The World Health Organization</w:t>
      </w:r>
      <w:r w:rsidR="00A359B4" w:rsidRPr="0041574C">
        <w:rPr>
          <w:rFonts w:cstheme="minorHAnsi"/>
          <w:lang w:val="en-SG"/>
        </w:rPr>
        <w:fldChar w:fldCharType="begin"/>
      </w:r>
      <w:r w:rsidR="00A359B4" w:rsidRPr="0041574C">
        <w:rPr>
          <w:rFonts w:cstheme="minorHAnsi"/>
          <w:lang w:val="en-SG"/>
        </w:rPr>
        <w:instrText xml:space="preserve"> ADDIN ZOTERO_ITEM CSL_CITATION {"citationID":"a1c6ik6bet4","properties":{"formattedCitation":"\\super (14)\\nosupersub{}","plainCitation":"(14)","noteIndex":0},"citationItems":[{"id":755,"uris":["http://zotero.org/users/1307464/items/A4CN2RCH"],"uri":["http://zotero.org/users/1307464/items/A4CN2RCH"],"itemData":{"id":755,"type":"article","abstract":"These standards were developed using data collected in the WHO Multicentre Growth Reference Study.","title":"The WHO Child Growth Standards","URL":"http://www.who.int/childgrowth/standards/en/","author":[{"family":"World Health Organization","given":""}]}}],"schema":"https://github.com/citation-style-language/schema/raw/master/csl-citation.json"} </w:instrText>
      </w:r>
      <w:r w:rsidR="00A359B4" w:rsidRPr="0041574C">
        <w:rPr>
          <w:rFonts w:cstheme="minorHAnsi"/>
          <w:lang w:val="en-SG"/>
        </w:rPr>
        <w:fldChar w:fldCharType="separate"/>
      </w:r>
      <w:r w:rsidR="00A359B4" w:rsidRPr="0041574C">
        <w:rPr>
          <w:vertAlign w:val="superscript"/>
        </w:rPr>
        <w:t>(14)</w:t>
      </w:r>
      <w:r w:rsidR="00A359B4" w:rsidRPr="0041574C">
        <w:rPr>
          <w:rFonts w:cstheme="minorHAnsi"/>
          <w:lang w:val="en-SG"/>
        </w:rPr>
        <w:fldChar w:fldCharType="end"/>
      </w:r>
      <w:r w:rsidR="009A79CD" w:rsidRPr="0041574C">
        <w:rPr>
          <w:rFonts w:cstheme="minorHAnsi"/>
          <w:lang w:val="en-SG"/>
        </w:rPr>
        <w:t xml:space="preserve"> age- and </w:t>
      </w:r>
      <w:r w:rsidR="006A0F18" w:rsidRPr="0041574C">
        <w:rPr>
          <w:rFonts w:cstheme="minorHAnsi"/>
          <w:lang w:val="en-SG"/>
        </w:rPr>
        <w:t>sex</w:t>
      </w:r>
      <w:r w:rsidR="009A79CD" w:rsidRPr="0041574C">
        <w:rPr>
          <w:rFonts w:cstheme="minorHAnsi"/>
          <w:lang w:val="en-SG"/>
        </w:rPr>
        <w:t xml:space="preserve">-specific </w:t>
      </w:r>
      <w:r w:rsidR="00B83263" w:rsidRPr="0041574C">
        <w:rPr>
          <w:rFonts w:cstheme="minorHAnsi"/>
          <w:lang w:val="en-SG"/>
        </w:rPr>
        <w:t xml:space="preserve">BMI </w:t>
      </w:r>
      <w:r w:rsidR="009A79CD" w:rsidRPr="0041574C">
        <w:rPr>
          <w:rFonts w:cstheme="minorHAnsi"/>
          <w:lang w:val="en-SG"/>
        </w:rPr>
        <w:t>c</w:t>
      </w:r>
      <w:r w:rsidR="00B83263" w:rsidRPr="0041574C">
        <w:rPr>
          <w:rFonts w:cstheme="minorHAnsi"/>
          <w:lang w:val="en-SG"/>
        </w:rPr>
        <w:t>ut-off</w:t>
      </w:r>
      <w:r w:rsidR="009A79CD" w:rsidRPr="0041574C">
        <w:rPr>
          <w:rFonts w:cstheme="minorHAnsi"/>
          <w:lang w:val="en-SG"/>
        </w:rPr>
        <w:t xml:space="preserve"> w</w:t>
      </w:r>
      <w:r w:rsidR="00FB4D08" w:rsidRPr="0041574C">
        <w:rPr>
          <w:rFonts w:cstheme="minorHAnsi"/>
          <w:lang w:val="en-SG"/>
        </w:rPr>
        <w:t xml:space="preserve">as </w:t>
      </w:r>
      <w:r w:rsidR="009A79CD" w:rsidRPr="0041574C">
        <w:rPr>
          <w:rFonts w:cstheme="minorHAnsi"/>
          <w:lang w:val="en-SG"/>
        </w:rPr>
        <w:t>used fo</w:t>
      </w:r>
      <w:r w:rsidR="009A79CD">
        <w:rPr>
          <w:rFonts w:cstheme="minorHAnsi"/>
          <w:lang w:val="en-SG"/>
        </w:rPr>
        <w:t xml:space="preserve">r overweight </w:t>
      </w:r>
      <w:r w:rsidR="008912CC">
        <w:rPr>
          <w:rFonts w:cstheme="minorHAnsi"/>
          <w:lang w:val="en-SG"/>
        </w:rPr>
        <w:t xml:space="preserve">classification </w:t>
      </w:r>
      <w:r w:rsidR="00DB4F51">
        <w:rPr>
          <w:rFonts w:cstheme="minorHAnsi"/>
          <w:lang w:val="en-SG"/>
        </w:rPr>
        <w:t>(</w:t>
      </w:r>
      <w:r w:rsidR="00B83263">
        <w:rPr>
          <w:rFonts w:cstheme="minorHAnsi"/>
          <w:lang w:val="en-SG"/>
        </w:rPr>
        <w:t xml:space="preserve">BMI </w:t>
      </w:r>
      <w:r w:rsidR="00DB4F51">
        <w:rPr>
          <w:rFonts w:cstheme="minorHAnsi"/>
          <w:lang w:val="en-SG"/>
        </w:rPr>
        <w:t>&gt; 1 SD)</w:t>
      </w:r>
      <w:r w:rsidR="009A79CD">
        <w:rPr>
          <w:rFonts w:cstheme="minorHAnsi"/>
          <w:lang w:val="en-SG"/>
        </w:rPr>
        <w:t>.</w:t>
      </w:r>
      <w:r w:rsidR="00AB2316">
        <w:rPr>
          <w:rFonts w:cstheme="minorHAnsi"/>
          <w:lang w:val="en-SG"/>
        </w:rPr>
        <w:t xml:space="preserve"> </w:t>
      </w:r>
    </w:p>
    <w:bookmarkEnd w:id="9"/>
    <w:p w14:paraId="1DE5C953" w14:textId="77777777" w:rsidR="009D663C" w:rsidRDefault="009D663C" w:rsidP="005E12C2">
      <w:pPr>
        <w:spacing w:line="360" w:lineRule="auto"/>
        <w:jc w:val="both"/>
        <w:rPr>
          <w:rFonts w:cstheme="minorHAnsi"/>
          <w:b/>
          <w:bCs/>
          <w:lang w:val="en-SG"/>
        </w:rPr>
      </w:pPr>
    </w:p>
    <w:p w14:paraId="4D862205" w14:textId="0731F35F" w:rsidR="005E12C2" w:rsidRPr="009166C1" w:rsidRDefault="005E12C2" w:rsidP="005E12C2">
      <w:pPr>
        <w:spacing w:line="360" w:lineRule="auto"/>
        <w:jc w:val="both"/>
        <w:rPr>
          <w:rFonts w:cstheme="minorHAnsi"/>
          <w:b/>
          <w:bCs/>
          <w:i/>
          <w:iCs/>
          <w:lang w:val="en-SG"/>
        </w:rPr>
      </w:pPr>
      <w:r w:rsidRPr="009166C1">
        <w:rPr>
          <w:rFonts w:cstheme="minorHAnsi"/>
          <w:b/>
          <w:bCs/>
          <w:i/>
          <w:iCs/>
          <w:lang w:val="en-SG"/>
        </w:rPr>
        <w:t xml:space="preserve">Statistical </w:t>
      </w:r>
      <w:r w:rsidR="009166C1" w:rsidRPr="009166C1">
        <w:rPr>
          <w:rFonts w:cstheme="minorHAnsi"/>
          <w:b/>
          <w:bCs/>
          <w:i/>
          <w:iCs/>
          <w:lang w:val="en-SG"/>
        </w:rPr>
        <w:t>M</w:t>
      </w:r>
      <w:r w:rsidRPr="009166C1">
        <w:rPr>
          <w:rFonts w:cstheme="minorHAnsi"/>
          <w:b/>
          <w:bCs/>
          <w:i/>
          <w:iCs/>
          <w:lang w:val="en-SG"/>
        </w:rPr>
        <w:t>ethod</w:t>
      </w:r>
      <w:r w:rsidR="004A7F43" w:rsidRPr="009166C1">
        <w:rPr>
          <w:rFonts w:cstheme="minorHAnsi"/>
          <w:b/>
          <w:bCs/>
          <w:i/>
          <w:iCs/>
          <w:lang w:val="en-SG"/>
        </w:rPr>
        <w:t>s</w:t>
      </w:r>
    </w:p>
    <w:p w14:paraId="234B2640" w14:textId="6418CB3B" w:rsidR="005E12C2" w:rsidRPr="009166C1" w:rsidRDefault="005E12C2" w:rsidP="005E12C2">
      <w:pPr>
        <w:spacing w:line="360" w:lineRule="auto"/>
        <w:jc w:val="both"/>
        <w:rPr>
          <w:rFonts w:cstheme="minorHAnsi"/>
          <w:i/>
          <w:iCs/>
          <w:lang w:val="en-SG"/>
        </w:rPr>
      </w:pPr>
      <w:r w:rsidRPr="009166C1">
        <w:rPr>
          <w:rFonts w:cstheme="minorHAnsi"/>
          <w:i/>
          <w:iCs/>
          <w:lang w:val="en-SG"/>
        </w:rPr>
        <w:t xml:space="preserve">Cluster </w:t>
      </w:r>
      <w:r w:rsidR="009166C1">
        <w:rPr>
          <w:rFonts w:cstheme="minorHAnsi"/>
          <w:i/>
          <w:iCs/>
          <w:lang w:val="en-SG"/>
        </w:rPr>
        <w:t>A</w:t>
      </w:r>
      <w:r w:rsidRPr="009166C1">
        <w:rPr>
          <w:rFonts w:cstheme="minorHAnsi"/>
          <w:i/>
          <w:iCs/>
          <w:lang w:val="en-SG"/>
        </w:rPr>
        <w:t xml:space="preserve">nalysis to </w:t>
      </w:r>
      <w:r w:rsidR="009166C1">
        <w:rPr>
          <w:rFonts w:cstheme="minorHAnsi"/>
          <w:i/>
          <w:iCs/>
          <w:lang w:val="en-SG"/>
        </w:rPr>
        <w:t>I</w:t>
      </w:r>
      <w:r w:rsidRPr="009166C1">
        <w:rPr>
          <w:rFonts w:cstheme="minorHAnsi"/>
          <w:i/>
          <w:iCs/>
          <w:lang w:val="en-SG"/>
        </w:rPr>
        <w:t xml:space="preserve">dentify </w:t>
      </w:r>
      <w:r w:rsidR="009166C1">
        <w:rPr>
          <w:rFonts w:cstheme="minorHAnsi"/>
          <w:i/>
          <w:iCs/>
          <w:lang w:val="en-SG"/>
        </w:rPr>
        <w:t>D</w:t>
      </w:r>
      <w:r w:rsidRPr="009166C1">
        <w:rPr>
          <w:rFonts w:cstheme="minorHAnsi"/>
          <w:i/>
          <w:iCs/>
          <w:lang w:val="en-SG"/>
        </w:rPr>
        <w:t xml:space="preserve">ietary </w:t>
      </w:r>
      <w:r w:rsidR="009166C1">
        <w:rPr>
          <w:rFonts w:cstheme="minorHAnsi"/>
          <w:i/>
          <w:iCs/>
          <w:lang w:val="en-SG"/>
        </w:rPr>
        <w:t>P</w:t>
      </w:r>
      <w:r w:rsidRPr="009166C1">
        <w:rPr>
          <w:rFonts w:cstheme="minorHAnsi"/>
          <w:i/>
          <w:iCs/>
          <w:lang w:val="en-SG"/>
        </w:rPr>
        <w:t>atterns</w:t>
      </w:r>
    </w:p>
    <w:p w14:paraId="6C69BA5A" w14:textId="48081AE3" w:rsidR="00C8267A" w:rsidRPr="004320DF" w:rsidRDefault="005E12C2" w:rsidP="005E12C2">
      <w:pPr>
        <w:spacing w:line="360" w:lineRule="auto"/>
        <w:jc w:val="both"/>
        <w:rPr>
          <w:rFonts w:eastAsia="Calibri"/>
          <w:lang w:val="en-SG"/>
        </w:rPr>
      </w:pPr>
      <w:bookmarkStart w:id="24" w:name="_Hlk57507317"/>
      <w:r w:rsidRPr="004C16E4">
        <w:rPr>
          <w:rFonts w:eastAsia="Calibri"/>
          <w:lang w:val="en-SG"/>
        </w:rPr>
        <w:t xml:space="preserve">Cluster analysis (CA) was performed to identify the children’s dietary patterns. Input variables were energy-adjusted food intakes from the FFQ, expressed in gram per 1000 kcal. </w:t>
      </w:r>
      <w:bookmarkEnd w:id="24"/>
      <w:r w:rsidRPr="004C16E4">
        <w:rPr>
          <w:rFonts w:eastAsia="Calibri"/>
          <w:lang w:val="en-SG"/>
        </w:rPr>
        <w:t>The</w:t>
      </w:r>
      <w:r w:rsidR="00C03586" w:rsidRPr="004C16E4">
        <w:rPr>
          <w:rFonts w:eastAsia="Calibri"/>
          <w:lang w:val="en-SG"/>
        </w:rPr>
        <w:t xml:space="preserve"> </w:t>
      </w:r>
      <w:r w:rsidRPr="004C16E4">
        <w:rPr>
          <w:rFonts w:eastAsia="Calibri"/>
          <w:lang w:val="en-SG"/>
        </w:rPr>
        <w:t xml:space="preserve">objective of CA </w:t>
      </w:r>
      <w:r w:rsidR="00504218">
        <w:rPr>
          <w:rFonts w:eastAsia="Calibri"/>
          <w:lang w:val="en-SG"/>
        </w:rPr>
        <w:t>is</w:t>
      </w:r>
      <w:r w:rsidR="00504218" w:rsidRPr="004C16E4">
        <w:rPr>
          <w:rFonts w:eastAsia="Calibri"/>
          <w:lang w:val="en-SG"/>
        </w:rPr>
        <w:t xml:space="preserve"> </w:t>
      </w:r>
      <w:r w:rsidRPr="004C16E4">
        <w:rPr>
          <w:rFonts w:eastAsia="Calibri"/>
          <w:lang w:val="en-SG"/>
        </w:rPr>
        <w:t>to optimally assign children into distinct, mutually</w:t>
      </w:r>
      <w:r w:rsidR="009A3303" w:rsidRPr="004C16E4">
        <w:rPr>
          <w:rFonts w:eastAsia="Calibri"/>
          <w:lang w:val="en-SG"/>
        </w:rPr>
        <w:t xml:space="preserve"> </w:t>
      </w:r>
      <w:r w:rsidRPr="004C16E4">
        <w:rPr>
          <w:rFonts w:eastAsia="Calibri"/>
          <w:lang w:val="en-SG"/>
        </w:rPr>
        <w:t xml:space="preserve">exclusive clusters by minimizing differences of </w:t>
      </w:r>
      <w:r w:rsidR="00545C28" w:rsidRPr="004C16E4">
        <w:rPr>
          <w:rFonts w:eastAsia="Calibri"/>
          <w:lang w:val="en-SG"/>
        </w:rPr>
        <w:t xml:space="preserve">food intakes </w:t>
      </w:r>
      <w:r w:rsidRPr="004C16E4">
        <w:rPr>
          <w:rFonts w:eastAsia="Calibri"/>
          <w:lang w:val="en-SG"/>
        </w:rPr>
        <w:t>within</w:t>
      </w:r>
      <w:r w:rsidR="0031552C">
        <w:rPr>
          <w:rFonts w:eastAsia="Calibri"/>
          <w:lang w:val="en-SG"/>
        </w:rPr>
        <w:t>-</w:t>
      </w:r>
      <w:r w:rsidRPr="004C16E4">
        <w:rPr>
          <w:rFonts w:eastAsia="Calibri"/>
          <w:lang w:val="en-SG"/>
        </w:rPr>
        <w:t>cluster and maximizing</w:t>
      </w:r>
      <w:r w:rsidR="00C03586" w:rsidRPr="004C16E4">
        <w:rPr>
          <w:rFonts w:eastAsia="Calibri"/>
          <w:lang w:val="en-SG"/>
        </w:rPr>
        <w:t xml:space="preserve"> </w:t>
      </w:r>
      <w:r w:rsidRPr="004C16E4">
        <w:rPr>
          <w:rFonts w:eastAsia="Calibri"/>
          <w:lang w:val="en-SG"/>
        </w:rPr>
        <w:t xml:space="preserve">differences of </w:t>
      </w:r>
      <w:r w:rsidR="00545C28" w:rsidRPr="004C16E4">
        <w:rPr>
          <w:rFonts w:eastAsia="Calibri"/>
          <w:lang w:val="en-SG"/>
        </w:rPr>
        <w:t xml:space="preserve">food intakes </w:t>
      </w:r>
      <w:r w:rsidRPr="004C16E4">
        <w:rPr>
          <w:rFonts w:eastAsia="Calibri"/>
          <w:lang w:val="en-SG"/>
        </w:rPr>
        <w:t>across clusters</w:t>
      </w:r>
      <w:r w:rsidRPr="004C16E4">
        <w:rPr>
          <w:rFonts w:eastAsia="Calibri"/>
          <w:lang w:val="en-SG"/>
        </w:rPr>
        <w:fldChar w:fldCharType="begin"/>
      </w:r>
      <w:r w:rsidR="00A359B4">
        <w:rPr>
          <w:rFonts w:eastAsia="Calibri"/>
          <w:lang w:val="en-SG"/>
        </w:rPr>
        <w:instrText xml:space="preserve"> ADDIN ZOTERO_ITEM CSL_CITATION {"citationID":"Q4OTkHKG","properties":{"formattedCitation":"\\super (15)\\nosupersub{}","plainCitation":"(15)","noteIndex":0},"citationItems":[{"id":532,"uris":["http://zotero.org/users/1307464/items/49L4VYLW"],"uri":["http://zotero.org/users/1307464/items/49L4VYLW"],"itemData":{"id":532,"type":"article-journal","abstract":"This is the ninth in a series of monographs on research design and analysis, and the third in a set of these monographs devoted to multivariate methods. The purpose of this article is to provide an overview of data reduction methods, including principal components analysis, factor analysis, reduced rank regression, and cluster analysis. In the field of nutrition, data reduction methods can be used for three general purposes: for descriptive analysis in which large sets of variables are efficiently summarized, to create variables to be used in subsequent analysis and hypothesis testing, and in questionnaire development. The article describes the situations in which these data reduction methods can be most useful, briefly describes how the underlying statistical analyses are performed, and summarizes how the results of these data reduction methods should be interpreted.","container-title":"Journal of the Academy of Nutrition and Dietetics","DOI":"10.1016/j.jand.2015.03.011","ISSN":"2212-2672","issue":"7","journalAbbreviation":"J Acad Nutr Diet","language":"eng","note":"PMID: 25935571","page":"1072-1082","source":"PubMed","title":"Publishing nutrition research: a review of multivariate techniques--part 3: Data reduction methods","title-short":"Publishing nutrition research","volume":"115","author":[{"family":"Gleason","given":"Philip M."},{"family":"Boushey","given":"Carol J."},{"family":"Harris","given":"Jeffrey E."},{"family":"Zoellner","given":"Jamie"}],"issued":{"date-parts":[["2015",7]]}}}],"schema":"https://github.com/citation-style-language/schema/raw/master/csl-citation.json"} </w:instrText>
      </w:r>
      <w:r w:rsidRPr="004C16E4">
        <w:rPr>
          <w:rFonts w:eastAsia="Calibri"/>
          <w:lang w:val="en-SG"/>
        </w:rPr>
        <w:fldChar w:fldCharType="separate"/>
      </w:r>
      <w:r w:rsidR="00A359B4" w:rsidRPr="00A359B4">
        <w:rPr>
          <w:vertAlign w:val="superscript"/>
        </w:rPr>
        <w:t>(15)</w:t>
      </w:r>
      <w:r w:rsidRPr="004C16E4">
        <w:rPr>
          <w:rFonts w:eastAsia="Calibri"/>
          <w:lang w:val="en-SG"/>
        </w:rPr>
        <w:fldChar w:fldCharType="end"/>
      </w:r>
      <w:r w:rsidR="00C8267A" w:rsidRPr="004C16E4">
        <w:rPr>
          <w:rFonts w:eastAsia="Calibri"/>
          <w:lang w:val="en-SG"/>
        </w:rPr>
        <w:t>.</w:t>
      </w:r>
      <w:r w:rsidRPr="004C16E4">
        <w:rPr>
          <w:rFonts w:eastAsia="Calibri"/>
          <w:lang w:val="en-SG"/>
        </w:rPr>
        <w:t xml:space="preserve"> The CA method used was K-medoids clustering, which employed the</w:t>
      </w:r>
      <w:r w:rsidR="00C03586" w:rsidRPr="004C16E4">
        <w:rPr>
          <w:rFonts w:eastAsia="Calibri"/>
          <w:lang w:val="en-SG"/>
        </w:rPr>
        <w:t xml:space="preserve"> </w:t>
      </w:r>
      <w:r w:rsidRPr="004C16E4">
        <w:rPr>
          <w:rFonts w:eastAsia="Calibri"/>
          <w:lang w:val="en-SG"/>
        </w:rPr>
        <w:t>Partitioning Around Medoids (PAM) algorithm</w:t>
      </w:r>
      <w:r w:rsidRPr="004C16E4">
        <w:rPr>
          <w:rFonts w:eastAsia="Calibri"/>
          <w:lang w:val="en-SG"/>
        </w:rPr>
        <w:fldChar w:fldCharType="begin"/>
      </w:r>
      <w:r w:rsidR="00A359B4">
        <w:rPr>
          <w:rFonts w:eastAsia="Calibri"/>
          <w:lang w:val="en-SG"/>
        </w:rPr>
        <w:instrText xml:space="preserve"> ADDIN ZOTERO_ITEM CSL_CITATION {"citationID":"pUthNaJJ","properties":{"formattedCitation":"\\super (16)\\nosupersub{}","plainCitation":"(16)","noteIndex":0},"citationItems":[{"id":831,"uris":["http://zotero.org/users/1307464/items/G9QSTTBR"],"uri":["http://zotero.org/users/1307464/items/G9QSTTBR"],"itemData":{"id":831,"type":"book","abstract":"Cluster performs nonhierarchical k-means (or k-medoids) cluster analysis of your data. Centroid cluster analysis is a simple method that groups cases based on their proximity to a multidimensional centroid or medoid. Cluster.do provides an example of usage.","publisher":"Boston College Department of Economics","source":"ideas.repec.org","title":"CLUSTER: Stata module to perform nonhierarchical k-means (or k-medoids) cluster analysis","title-short":"CLUSTER","URL":"https://ideas.repec.org/c/boc/bocode/s358403.html","author":[{"family":"Judson","given":"D. H."}],"accessed":{"date-parts":[["2018",10,9]]},"issued":{"date-parts":[["1998",10,20]]}}}],"schema":"https://github.com/citation-style-language/schema/raw/master/csl-citation.json"} </w:instrText>
      </w:r>
      <w:r w:rsidRPr="004C16E4">
        <w:rPr>
          <w:rFonts w:eastAsia="Calibri"/>
          <w:lang w:val="en-SG"/>
        </w:rPr>
        <w:fldChar w:fldCharType="separate"/>
      </w:r>
      <w:r w:rsidR="00A359B4" w:rsidRPr="00A359B4">
        <w:rPr>
          <w:vertAlign w:val="superscript"/>
        </w:rPr>
        <w:t>(16)</w:t>
      </w:r>
      <w:r w:rsidRPr="004C16E4">
        <w:rPr>
          <w:rFonts w:eastAsia="Calibri"/>
          <w:lang w:val="en-SG"/>
        </w:rPr>
        <w:fldChar w:fldCharType="end"/>
      </w:r>
      <w:r w:rsidR="00C8267A" w:rsidRPr="004C16E4">
        <w:rPr>
          <w:rFonts w:eastAsia="Calibri"/>
          <w:lang w:val="en-SG"/>
        </w:rPr>
        <w:t>.</w:t>
      </w:r>
      <w:r w:rsidRPr="004C16E4">
        <w:rPr>
          <w:rFonts w:eastAsia="Calibri"/>
          <w:lang w:val="en-SG"/>
        </w:rPr>
        <w:t xml:space="preserve"> Euclidean distances (direct/shortest distance between data points) were specified as the distance measure used for the PAM algorithm. The PAM algorithm was chosen because this algorithm is known to be less sensitive to outliers</w:t>
      </w:r>
      <w:r w:rsidR="00575C10" w:rsidRPr="004C16E4">
        <w:rPr>
          <w:rFonts w:eastAsia="Calibri"/>
          <w:lang w:val="en-SG"/>
        </w:rPr>
        <w:fldChar w:fldCharType="begin"/>
      </w:r>
      <w:r w:rsidR="00A359B4">
        <w:rPr>
          <w:rFonts w:eastAsia="Calibri"/>
          <w:lang w:val="en-SG"/>
        </w:rPr>
        <w:instrText xml:space="preserve"> ADDIN ZOTERO_ITEM CSL_CITATION {"citationID":"a1p515s1vau","properties":{"formattedCitation":"\\super (17)\\nosupersub{}","plainCitation":"(17)","noteIndex":0},"citationItems":[{"id":632,"uris":["http://zotero.org/users/1307464/items/G89MZ8JF"],"uri":["http://zotero.org/users/1307464/items/G89MZ8JF"],"itemData":{"id":632,"type":"book","abstract":"The Handbook provides practitioners, scientists and graduate students with a good overview of basic notions, methods and techniques, as well as important issues and trends across the broad spectrum of data management. In particular, the book covers fundamental topics in the field such as distributed databases, parallel databases, advanced databases, object-oriented databases, advanced transaction management, workflow management, data warehousing, data mining, mobile computing, data integration and the Web. Summing up, the Handbook is a valuable source of information for academics and practitioners who are interested in learning the key ideas in the considered area.","edition":"2003","event-place":"Heidelberg","language":"English","number-of-pages":"600","publisher":"Springer","publisher-place":"Heidelberg","source":"Amazon","title":"Handbook on Data Management in Information Systems","editor":[{"family":"Blazewicz","given":"Jacek"},{"family":"Kubiak","given":"Wieslaw"},{"family":"Morzy","given":"Tadeusz"},{"family":"Rusinkiewicz","given":"Marek"}],"issued":{"date-parts":[["2012",12,6]]}}}],"schema":"https://github.com/citation-style-language/schema/raw/master/csl-citation.json"} </w:instrText>
      </w:r>
      <w:r w:rsidR="00575C10" w:rsidRPr="004C16E4">
        <w:rPr>
          <w:rFonts w:eastAsia="Calibri"/>
          <w:lang w:val="en-SG"/>
        </w:rPr>
        <w:fldChar w:fldCharType="separate"/>
      </w:r>
      <w:r w:rsidR="00A359B4" w:rsidRPr="00A359B4">
        <w:rPr>
          <w:vertAlign w:val="superscript"/>
        </w:rPr>
        <w:t>(17)</w:t>
      </w:r>
      <w:r w:rsidR="00575C10" w:rsidRPr="004C16E4">
        <w:rPr>
          <w:rFonts w:eastAsia="Calibri"/>
          <w:lang w:val="en-SG"/>
        </w:rPr>
        <w:fldChar w:fldCharType="end"/>
      </w:r>
      <w:r w:rsidRPr="004C16E4">
        <w:rPr>
          <w:rFonts w:eastAsia="Calibri"/>
          <w:lang w:val="en-SG"/>
        </w:rPr>
        <w:t>, which are often encountered if input variables are food intake</w:t>
      </w:r>
      <w:r w:rsidR="00E95C0C" w:rsidRPr="004C16E4">
        <w:rPr>
          <w:rFonts w:eastAsia="Calibri"/>
          <w:lang w:val="en-SG"/>
        </w:rPr>
        <w:t xml:space="preserve"> </w:t>
      </w:r>
      <w:r w:rsidR="00E95C0C" w:rsidRPr="004320DF">
        <w:rPr>
          <w:rFonts w:eastAsia="Calibri"/>
          <w:lang w:val="en-SG"/>
        </w:rPr>
        <w:t>data</w:t>
      </w:r>
      <w:r w:rsidR="00C8267A" w:rsidRPr="004320DF">
        <w:rPr>
          <w:rFonts w:eastAsia="Calibri"/>
          <w:lang w:val="en-SG"/>
        </w:rPr>
        <w:t>.</w:t>
      </w:r>
      <w:r w:rsidR="00E95C0C" w:rsidRPr="004320DF">
        <w:rPr>
          <w:rFonts w:eastAsia="Calibri"/>
          <w:lang w:val="en-SG"/>
        </w:rPr>
        <w:t xml:space="preserve"> </w:t>
      </w:r>
      <w:bookmarkStart w:id="25" w:name="_Hlk48538966"/>
      <w:r w:rsidR="003E0C3B" w:rsidRPr="004320DF">
        <w:rPr>
          <w:rFonts w:eastAsia="Calibri"/>
          <w:lang w:val="en-SG"/>
        </w:rPr>
        <w:t>Eight different cluster solutions</w:t>
      </w:r>
      <w:bookmarkEnd w:id="25"/>
      <w:r w:rsidR="003E0C3B" w:rsidRPr="004320DF">
        <w:rPr>
          <w:rFonts w:eastAsia="Calibri"/>
          <w:lang w:val="en-SG"/>
        </w:rPr>
        <w:t xml:space="preserve"> were set to be evaluated, </w:t>
      </w:r>
      <w:r w:rsidR="00DD638D" w:rsidRPr="004320DF">
        <w:rPr>
          <w:rFonts w:eastAsia="Calibri"/>
          <w:lang w:val="en-SG"/>
        </w:rPr>
        <w:t>with</w:t>
      </w:r>
      <w:r w:rsidR="00BE072D" w:rsidRPr="004320DF">
        <w:rPr>
          <w:rFonts w:eastAsia="Calibri"/>
          <w:lang w:val="en-SG"/>
        </w:rPr>
        <w:t xml:space="preserve"> the</w:t>
      </w:r>
      <w:r w:rsidR="00DD638D" w:rsidRPr="004320DF">
        <w:rPr>
          <w:rFonts w:eastAsia="Calibri"/>
          <w:lang w:val="en-SG"/>
        </w:rPr>
        <w:t xml:space="preserve"> final cluster solution determi</w:t>
      </w:r>
      <w:r w:rsidR="00A71A07" w:rsidRPr="004320DF">
        <w:rPr>
          <w:rFonts w:eastAsia="Calibri"/>
          <w:lang w:val="en-SG"/>
        </w:rPr>
        <w:t>n</w:t>
      </w:r>
      <w:r w:rsidR="00DD638D" w:rsidRPr="004320DF">
        <w:rPr>
          <w:rFonts w:eastAsia="Calibri"/>
          <w:lang w:val="en-SG"/>
        </w:rPr>
        <w:t xml:space="preserve">ed by </w:t>
      </w:r>
      <w:r w:rsidR="00BE072D" w:rsidRPr="004320DF">
        <w:rPr>
          <w:rFonts w:eastAsia="Calibri"/>
          <w:lang w:val="en-SG"/>
        </w:rPr>
        <w:t xml:space="preserve">comparing the </w:t>
      </w:r>
      <w:bookmarkStart w:id="26" w:name="_Hlk57650309"/>
      <w:r w:rsidR="00DD638D" w:rsidRPr="004320DF">
        <w:rPr>
          <w:rFonts w:eastAsia="Calibri"/>
          <w:lang w:val="en-SG"/>
        </w:rPr>
        <w:t xml:space="preserve">Calinski-Harabasz index </w:t>
      </w:r>
      <w:bookmarkEnd w:id="26"/>
      <w:r w:rsidR="00DD638D" w:rsidRPr="004320DF">
        <w:rPr>
          <w:rFonts w:eastAsia="Calibri"/>
          <w:lang w:val="en-SG"/>
        </w:rPr>
        <w:t>(CH index) across the eight possible solutions. T</w:t>
      </w:r>
      <w:r w:rsidR="00E95C0C" w:rsidRPr="004320DF">
        <w:rPr>
          <w:rFonts w:eastAsia="Calibri"/>
          <w:lang w:val="en-SG"/>
        </w:rPr>
        <w:t xml:space="preserve">he </w:t>
      </w:r>
      <w:r w:rsidR="00DD638D" w:rsidRPr="004320DF">
        <w:rPr>
          <w:rFonts w:eastAsia="Calibri"/>
          <w:lang w:val="en-SG"/>
        </w:rPr>
        <w:t xml:space="preserve">solution with the </w:t>
      </w:r>
      <w:r w:rsidR="00B30B86" w:rsidRPr="004320DF">
        <w:rPr>
          <w:rFonts w:eastAsia="Calibri"/>
          <w:lang w:val="en-SG"/>
        </w:rPr>
        <w:t>highest</w:t>
      </w:r>
      <w:r w:rsidR="00E95C0C" w:rsidRPr="004320DF">
        <w:rPr>
          <w:rFonts w:eastAsia="Calibri"/>
          <w:lang w:val="en-SG"/>
        </w:rPr>
        <w:t xml:space="preserve"> C</w:t>
      </w:r>
      <w:r w:rsidR="000D06A1" w:rsidRPr="004320DF">
        <w:rPr>
          <w:rFonts w:eastAsia="Calibri"/>
          <w:lang w:val="en-SG"/>
        </w:rPr>
        <w:t xml:space="preserve">H index </w:t>
      </w:r>
      <w:r w:rsidR="003E0C3B" w:rsidRPr="004320DF">
        <w:rPr>
          <w:rFonts w:eastAsia="Calibri"/>
          <w:lang w:val="en-SG"/>
        </w:rPr>
        <w:t>is</w:t>
      </w:r>
      <w:r w:rsidR="009218E3" w:rsidRPr="004320DF">
        <w:rPr>
          <w:rFonts w:eastAsia="Calibri"/>
          <w:lang w:val="en-SG"/>
        </w:rPr>
        <w:t xml:space="preserve"> considered</w:t>
      </w:r>
      <w:r w:rsidR="003E0C3B" w:rsidRPr="004320DF">
        <w:rPr>
          <w:rFonts w:eastAsia="Calibri"/>
          <w:lang w:val="en-SG"/>
        </w:rPr>
        <w:t xml:space="preserve"> t</w:t>
      </w:r>
      <w:r w:rsidR="00B30B86" w:rsidRPr="004320DF">
        <w:rPr>
          <w:rFonts w:eastAsia="Calibri"/>
          <w:lang w:val="en-SG"/>
        </w:rPr>
        <w:t>he most optimal solution based on the average between- and within-cluster sum of squares</w:t>
      </w:r>
      <w:r w:rsidR="00B30B86" w:rsidRPr="004320DF">
        <w:rPr>
          <w:lang w:val="en-SG"/>
        </w:rPr>
        <w:fldChar w:fldCharType="begin"/>
      </w:r>
      <w:r w:rsidR="00A359B4">
        <w:rPr>
          <w:lang w:val="en-SG"/>
        </w:rPr>
        <w:instrText xml:space="preserve"> ADDIN ZOTERO_ITEM CSL_CITATION {"citationID":"aotjspepjj","properties":{"formattedCitation":"\\super (18)\\nosupersub{}","plainCitation":"(18)","noteIndex":0},"citationItems":[{"id":38,"uris":["http://zotero.org/users/1307464/items/49JTPKDR"],"uri":["http://zotero.org/users/1307464/items/49JTPKDR"],"itemData":{"id":38,"type":"article-journal","abstract":"A method for identifying clusters of points in a multidimensional Euclidean space is described and its application to taxonomy considered. It reconciles, in a sense, two different approaches to the investigation of the spatial relationships between the points, viz., the agglomerative and the divisive methods. A graph, the shortest dendrite of Florek etal. (1951a), is constructed on a nearest neighbour basis and then divided into clusters by applying the criterion of minimum within cluster sum of squares. This procedure ensures an effective reduction of the number of possible splits. The method may be applied to a dichotomous division, but is perfectly suitable also for a global division into any number of clusters. An informal indicator of the \"best number\" of clusters is suggested. It is a\"variance ratio criterion\" giving some insight into the structure of the points. The method is illustrated by three examples, one of which is original. The results obtained by the dendrite method are compared with those obtained by using the agglomerative method or Ward (1963) and the divisive method of Edwards and Cavalli-Sforza (1965).","container-title":"Communications in Statistics","DOI":"10.1080/03610927408827101","ISSN":"0090-3272","issue":"1","note":"publisher: Taylor &amp; Francis\n_eprint: https://www.tandfonline.com/doi/pdf/10.1080/03610927408827101","page":"1-27","source":"Taylor and Francis+NEJM","title":"A dendrite method for cluster analysis","volume":"3","author":[{"family":"Caliński","given":"T."},{"family":"Harabasz","given":"J."}],"issued":{"date-parts":[["1974",1,1]]}}}],"schema":"https://github.com/citation-style-language/schema/raw/master/csl-citation.json"} </w:instrText>
      </w:r>
      <w:r w:rsidR="00B30B86" w:rsidRPr="004320DF">
        <w:rPr>
          <w:lang w:val="en-SG"/>
        </w:rPr>
        <w:fldChar w:fldCharType="separate"/>
      </w:r>
      <w:r w:rsidR="00A359B4" w:rsidRPr="00A359B4">
        <w:rPr>
          <w:vertAlign w:val="superscript"/>
        </w:rPr>
        <w:t>(18)</w:t>
      </w:r>
      <w:r w:rsidR="00B30B86" w:rsidRPr="004320DF">
        <w:rPr>
          <w:lang w:val="en-SG"/>
        </w:rPr>
        <w:fldChar w:fldCharType="end"/>
      </w:r>
      <w:r w:rsidR="00C8267A" w:rsidRPr="004320DF">
        <w:rPr>
          <w:lang w:val="en-SG"/>
        </w:rPr>
        <w:t>.</w:t>
      </w:r>
      <w:r w:rsidR="00B30B86" w:rsidRPr="004320DF">
        <w:rPr>
          <w:rFonts w:eastAsia="Calibri"/>
          <w:lang w:val="en-SG"/>
        </w:rPr>
        <w:t xml:space="preserve"> </w:t>
      </w:r>
      <w:r w:rsidR="000D06A1" w:rsidRPr="004320DF">
        <w:rPr>
          <w:rFonts w:eastAsia="Calibri"/>
          <w:lang w:val="en-SG"/>
        </w:rPr>
        <w:t xml:space="preserve">In addition, membership size and interpretability of the clusters were also </w:t>
      </w:r>
      <w:r w:rsidR="00A359B4">
        <w:rPr>
          <w:rFonts w:eastAsia="Calibri"/>
          <w:lang w:val="en-SG"/>
        </w:rPr>
        <w:br/>
      </w:r>
      <w:r w:rsidR="000D06A1" w:rsidRPr="004320DF">
        <w:rPr>
          <w:rFonts w:eastAsia="Calibri"/>
          <w:lang w:val="en-SG"/>
        </w:rPr>
        <w:t>considered</w:t>
      </w:r>
      <w:r w:rsidR="000D06A1" w:rsidRPr="004320DF">
        <w:rPr>
          <w:rFonts w:eastAsia="Calibri"/>
          <w:lang w:val="en-SG"/>
        </w:rPr>
        <w:fldChar w:fldCharType="begin"/>
      </w:r>
      <w:r w:rsidR="00A359B4">
        <w:rPr>
          <w:rFonts w:eastAsia="Calibri"/>
          <w:lang w:val="en-SG"/>
        </w:rPr>
        <w:instrText xml:space="preserve"> ADDIN ZOTERO_ITEM CSL_CITATION {"citationID":"a2obg9vkcuk","properties":{"formattedCitation":"\\super (19)\\nosupersub{}","plainCitation":"(19)","noteIndex":0},"citationItems":[{"id":524,"uris":["http://zotero.org/users/1307464/items/WET97JUD"],"uri":["http://zotero.org/users/1307464/items/WET97JUD"],"itemData":{"id":524,"type":"article-journal","abstract":"Cluster analysis is a data-driven method used to create clusters of individuals sharing similar dietary habits. However, this method requires specific choices from the user which have an influence on the results. Therefore, there is a need of an objective methodology helping researchers in their decisions during cluster analysis. The objective of this study was to use such a methodology based on stability of clustering solutions to select the most appropriate clustering method and number of clusters for describing dietary patterns in the NESCAV study (Nutrition, Environment and Cardiovascular Health), a large population-based cross-sectional study in the Greater Region (N = 2298). Clustering solutions were obtained with K-means, K-medians and Ward’s method and a number of clusters varying from 2 to 6. Their stability was assessed with three indices: adjusted Rand index, Cramer’s V and misclassification rate. The most stable solution was obtained with K-means method and a number of clusters equal to 3. The “Convenient” cluster characterized by the consumption of convenient foods was the most prevalent with 46% of the population having this dietary behaviour. In addition, a “Prudent” and a “Non-Prudent” patterns associated respectively with healthy and non-healthy dietary habits were adopted by 25% and 29% of the population. The “Convenient” and “Non-Prudent” clusters were associated with higher cardiovascular risk whereas the “Prudent” pattern was associated with a decreased cardiovascular risk. Associations with others factors showed that the choice of a specific dietary pattern is part of a wider lifestyle profile. This study is of interest for both researchers and public health professionals. From a methodological standpoint, we showed that using stability of clustering solutions could help researchers in their choices. From a public health perspective, this study showed the need of targeted health promotion campaigns describing the benefits of healthy dietary patterns.","container-title":"Nutrition Journal","DOI":"10.1186/s12937-017-0226-9","ISSN":"1475-2891","issue":"1","language":"En","page":"4","source":"nutritionj-biomedcentral-com.libproxy1.nus.edu.sg","title":"Stability-based validation of dietary patterns obtained by cluster analysis","volume":"16","author":[{"family":"Sauvageot","given":"Nicolas"},{"family":"Schritz","given":"Anna"},{"family":"Leite","given":"Sonia"},{"family":"Alkerwi","given":"Ala’a"},{"family":"Stranges","given":"Saverio"},{"family":"Zannad","given":"Faiez"},{"family":"Streel","given":"Sylvie"},{"family":"Hoge","given":"Axelle"},{"family":"Donneau","given":"Anne-Françoise"},{"family":"Albert","given":"Adelin"},{"family":"Guillaume","given":"Michèle"}],"issued":{"date-parts":[["2017",12]]}}}],"schema":"https://github.com/citation-style-language/schema/raw/master/csl-citation.json"} </w:instrText>
      </w:r>
      <w:r w:rsidR="000D06A1" w:rsidRPr="004320DF">
        <w:rPr>
          <w:rFonts w:eastAsia="Calibri"/>
          <w:lang w:val="en-SG"/>
        </w:rPr>
        <w:fldChar w:fldCharType="separate"/>
      </w:r>
      <w:r w:rsidR="00A359B4" w:rsidRPr="00A359B4">
        <w:rPr>
          <w:vertAlign w:val="superscript"/>
        </w:rPr>
        <w:t>(19)</w:t>
      </w:r>
      <w:r w:rsidR="000D06A1" w:rsidRPr="004320DF">
        <w:rPr>
          <w:rFonts w:eastAsia="Calibri"/>
          <w:lang w:val="en-SG"/>
        </w:rPr>
        <w:fldChar w:fldCharType="end"/>
      </w:r>
      <w:r w:rsidR="00C8267A" w:rsidRPr="004320DF">
        <w:rPr>
          <w:rFonts w:eastAsia="Calibri"/>
          <w:lang w:val="en-SG"/>
        </w:rPr>
        <w:t>.</w:t>
      </w:r>
    </w:p>
    <w:p w14:paraId="002DB06E" w14:textId="5E2628E3" w:rsidR="00D750D7" w:rsidRPr="004320DF" w:rsidRDefault="00E95C0C" w:rsidP="005E12C2">
      <w:pPr>
        <w:spacing w:line="360" w:lineRule="auto"/>
        <w:jc w:val="both"/>
        <w:rPr>
          <w:rFonts w:eastAsia="Calibri"/>
          <w:lang w:val="en-SG"/>
        </w:rPr>
      </w:pPr>
      <w:r w:rsidRPr="004320DF">
        <w:rPr>
          <w:rFonts w:eastAsia="Calibri"/>
          <w:lang w:val="en-SG"/>
        </w:rPr>
        <w:t xml:space="preserve"> </w:t>
      </w:r>
    </w:p>
    <w:p w14:paraId="15071CA0" w14:textId="6E9B5A7C" w:rsidR="005E12C2" w:rsidRPr="004C16E4" w:rsidRDefault="005E12C2" w:rsidP="005E12C2">
      <w:pPr>
        <w:spacing w:line="360" w:lineRule="auto"/>
        <w:jc w:val="both"/>
      </w:pPr>
      <w:r w:rsidRPr="004320DF">
        <w:rPr>
          <w:rFonts w:eastAsia="Calibri"/>
          <w:lang w:val="en-SG"/>
        </w:rPr>
        <w:t xml:space="preserve">The </w:t>
      </w:r>
      <w:r w:rsidR="009E548A" w:rsidRPr="004320DF">
        <w:rPr>
          <w:rFonts w:eastAsia="Calibri"/>
          <w:lang w:val="en-SG"/>
        </w:rPr>
        <w:t>energy-adjusted</w:t>
      </w:r>
      <w:r w:rsidRPr="004320DF">
        <w:rPr>
          <w:rFonts w:eastAsia="Calibri"/>
          <w:lang w:val="en-SG"/>
        </w:rPr>
        <w:t xml:space="preserve"> food </w:t>
      </w:r>
      <w:r w:rsidR="009E548A" w:rsidRPr="004320DF">
        <w:rPr>
          <w:rFonts w:eastAsia="Calibri"/>
          <w:lang w:val="en-SG"/>
        </w:rPr>
        <w:t xml:space="preserve">intakes of the clusters </w:t>
      </w:r>
      <w:r w:rsidRPr="004320DF">
        <w:rPr>
          <w:rFonts w:eastAsia="Calibri"/>
          <w:lang w:val="en-SG"/>
        </w:rPr>
        <w:t>were presented by displaying median and inter-quartile range</w:t>
      </w:r>
      <w:r w:rsidR="00D750D7" w:rsidRPr="004320DF">
        <w:rPr>
          <w:rFonts w:eastAsia="Calibri"/>
          <w:lang w:val="en-SG"/>
        </w:rPr>
        <w:t xml:space="preserve"> as</w:t>
      </w:r>
      <w:r w:rsidR="00C03586" w:rsidRPr="004320DF">
        <w:rPr>
          <w:rFonts w:eastAsia="Calibri"/>
          <w:lang w:val="en-SG"/>
        </w:rPr>
        <w:t xml:space="preserve"> </w:t>
      </w:r>
      <w:r w:rsidRPr="004320DF">
        <w:rPr>
          <w:rFonts w:eastAsia="Calibri"/>
          <w:lang w:val="en-SG"/>
        </w:rPr>
        <w:t>the food intake data were not</w:t>
      </w:r>
      <w:r w:rsidRPr="004C16E4">
        <w:rPr>
          <w:rFonts w:eastAsia="Calibri"/>
          <w:lang w:val="en-SG"/>
        </w:rPr>
        <w:t xml:space="preserve"> normally distributed. </w:t>
      </w:r>
      <w:r w:rsidR="009166C1">
        <w:rPr>
          <w:rFonts w:eastAsia="Calibri"/>
          <w:lang w:val="en-SG"/>
        </w:rPr>
        <w:t xml:space="preserve">Food </w:t>
      </w:r>
      <w:r w:rsidR="00FE5683">
        <w:rPr>
          <w:rFonts w:eastAsia="Calibri"/>
          <w:lang w:val="en-SG"/>
        </w:rPr>
        <w:t xml:space="preserve">intakes </w:t>
      </w:r>
      <w:r w:rsidR="009166C1">
        <w:rPr>
          <w:rFonts w:eastAsia="Calibri"/>
          <w:lang w:val="en-SG"/>
        </w:rPr>
        <w:t xml:space="preserve">with </w:t>
      </w:r>
      <w:r w:rsidR="00FE5683">
        <w:rPr>
          <w:rFonts w:eastAsia="Calibri"/>
          <w:lang w:val="en-SG"/>
        </w:rPr>
        <w:t>median</w:t>
      </w:r>
      <w:r w:rsidR="00857623">
        <w:rPr>
          <w:rFonts w:eastAsia="Calibri"/>
          <w:lang w:val="en-SG"/>
        </w:rPr>
        <w:t>s</w:t>
      </w:r>
      <w:r w:rsidR="00FE5683">
        <w:rPr>
          <w:rFonts w:eastAsia="Calibri"/>
          <w:lang w:val="en-SG"/>
        </w:rPr>
        <w:t xml:space="preserve"> of zero (i.e. consumed by less than half of children) and </w:t>
      </w:r>
      <w:r w:rsidR="009166C1">
        <w:rPr>
          <w:rFonts w:eastAsia="Calibri"/>
          <w:lang w:val="en-SG"/>
        </w:rPr>
        <w:t xml:space="preserve">skewed </w:t>
      </w:r>
      <w:r w:rsidR="00FE5683">
        <w:rPr>
          <w:rFonts w:eastAsia="Calibri"/>
          <w:lang w:val="en-SG"/>
        </w:rPr>
        <w:t>distribution</w:t>
      </w:r>
      <w:r w:rsidR="00857623">
        <w:rPr>
          <w:rFonts w:eastAsia="Calibri"/>
          <w:lang w:val="en-SG"/>
        </w:rPr>
        <w:t>s</w:t>
      </w:r>
      <w:r w:rsidR="009166C1">
        <w:rPr>
          <w:rFonts w:eastAsia="Calibri"/>
          <w:lang w:val="en-SG"/>
        </w:rPr>
        <w:t xml:space="preserve"> were presented by displaying </w:t>
      </w:r>
      <w:r w:rsidR="00857623">
        <w:rPr>
          <w:rFonts w:eastAsia="Calibri"/>
          <w:lang w:val="en-SG"/>
        </w:rPr>
        <w:t xml:space="preserve">their </w:t>
      </w:r>
      <w:r w:rsidR="009166C1">
        <w:rPr>
          <w:rFonts w:eastAsia="Calibri"/>
          <w:lang w:val="en-SG"/>
        </w:rPr>
        <w:t>85</w:t>
      </w:r>
      <w:r w:rsidR="009166C1" w:rsidRPr="009166C1">
        <w:rPr>
          <w:rFonts w:eastAsia="Calibri"/>
          <w:vertAlign w:val="superscript"/>
          <w:lang w:val="en-SG"/>
        </w:rPr>
        <w:t>th</w:t>
      </w:r>
      <w:r w:rsidR="009166C1">
        <w:rPr>
          <w:rFonts w:eastAsia="Calibri"/>
          <w:lang w:val="en-SG"/>
        </w:rPr>
        <w:t xml:space="preserve"> percentile</w:t>
      </w:r>
      <w:r w:rsidR="00857623">
        <w:rPr>
          <w:rFonts w:eastAsia="Calibri"/>
          <w:lang w:val="en-SG"/>
        </w:rPr>
        <w:t>s</w:t>
      </w:r>
      <w:r w:rsidR="009166C1">
        <w:rPr>
          <w:rFonts w:eastAsia="Calibri"/>
          <w:lang w:val="en-SG"/>
        </w:rPr>
        <w:t xml:space="preserve"> followed by 75</w:t>
      </w:r>
      <w:r w:rsidR="009166C1" w:rsidRPr="009166C1">
        <w:rPr>
          <w:rFonts w:eastAsia="Calibri"/>
          <w:vertAlign w:val="superscript"/>
          <w:lang w:val="en-SG"/>
        </w:rPr>
        <w:t>th</w:t>
      </w:r>
      <w:r w:rsidR="009166C1">
        <w:rPr>
          <w:rFonts w:eastAsia="Calibri"/>
          <w:lang w:val="en-SG"/>
        </w:rPr>
        <w:t>-95</w:t>
      </w:r>
      <w:r w:rsidR="009166C1" w:rsidRPr="009166C1">
        <w:rPr>
          <w:rFonts w:eastAsia="Calibri"/>
          <w:vertAlign w:val="superscript"/>
          <w:lang w:val="en-SG"/>
        </w:rPr>
        <w:t>th</w:t>
      </w:r>
      <w:r w:rsidR="009166C1">
        <w:rPr>
          <w:rFonts w:eastAsia="Calibri"/>
          <w:lang w:val="en-SG"/>
        </w:rPr>
        <w:t xml:space="preserve"> percentiles. </w:t>
      </w:r>
      <w:r w:rsidRPr="004C16E4">
        <w:rPr>
          <w:rFonts w:eastAsia="Calibri"/>
          <w:lang w:val="en-SG"/>
        </w:rPr>
        <w:t xml:space="preserve">The clusters were then named interpretatively based on the combination of the foods that characterize the clusters. </w:t>
      </w:r>
      <w:r w:rsidR="00D750D7" w:rsidRPr="004C16E4">
        <w:rPr>
          <w:rFonts w:eastAsia="Calibri"/>
          <w:lang w:val="en-SG"/>
        </w:rPr>
        <w:t>The m</w:t>
      </w:r>
      <w:r w:rsidR="000B23B7" w:rsidRPr="004C16E4">
        <w:rPr>
          <w:rFonts w:eastAsia="Calibri"/>
          <w:lang w:val="en-SG"/>
        </w:rPr>
        <w:t xml:space="preserve">edian and inter-quartile range </w:t>
      </w:r>
      <w:r w:rsidRPr="004C16E4">
        <w:rPr>
          <w:rFonts w:eastAsia="Calibri"/>
          <w:lang w:val="en-SG"/>
        </w:rPr>
        <w:t>of energy and nutrients intakes of children in each</w:t>
      </w:r>
      <w:r w:rsidR="00D750D7" w:rsidRPr="004C16E4">
        <w:rPr>
          <w:rFonts w:eastAsia="Calibri"/>
          <w:lang w:val="en-SG"/>
        </w:rPr>
        <w:t xml:space="preserve"> cluster</w:t>
      </w:r>
      <w:r w:rsidRPr="004C16E4">
        <w:rPr>
          <w:rFonts w:eastAsia="Calibri"/>
          <w:lang w:val="en-SG"/>
        </w:rPr>
        <w:t xml:space="preserve"> were </w:t>
      </w:r>
      <w:r w:rsidR="00D750D7" w:rsidRPr="004C16E4">
        <w:rPr>
          <w:rFonts w:eastAsia="Calibri"/>
          <w:lang w:val="en-SG"/>
        </w:rPr>
        <w:t xml:space="preserve">also </w:t>
      </w:r>
      <w:r w:rsidRPr="004C16E4">
        <w:rPr>
          <w:rFonts w:eastAsia="Calibri"/>
          <w:lang w:val="en-SG"/>
        </w:rPr>
        <w:t xml:space="preserve">presented. </w:t>
      </w:r>
      <w:r w:rsidR="00D750D7" w:rsidRPr="004C16E4">
        <w:rPr>
          <w:rFonts w:eastAsia="Calibri"/>
          <w:lang w:val="en-SG"/>
        </w:rPr>
        <w:t xml:space="preserve">These estimates </w:t>
      </w:r>
      <w:r w:rsidRPr="004C16E4">
        <w:rPr>
          <w:rFonts w:eastAsia="Calibri"/>
          <w:lang w:val="en-SG"/>
        </w:rPr>
        <w:t xml:space="preserve">were obtained by converting </w:t>
      </w:r>
      <w:r w:rsidR="00DD638D" w:rsidRPr="004C16E4">
        <w:rPr>
          <w:rFonts w:eastAsia="Calibri"/>
          <w:lang w:val="en-SG"/>
        </w:rPr>
        <w:t>one-month</w:t>
      </w:r>
      <w:r w:rsidRPr="004C16E4">
        <w:rPr>
          <w:rFonts w:eastAsia="Calibri"/>
          <w:lang w:val="en-SG"/>
        </w:rPr>
        <w:t xml:space="preserve"> intakes (from FFQ) into daily intakes</w:t>
      </w:r>
      <w:r w:rsidR="004A6F84" w:rsidRPr="004C16E4">
        <w:rPr>
          <w:rFonts w:eastAsia="Calibri"/>
          <w:lang w:val="en-SG"/>
        </w:rPr>
        <w:t xml:space="preserve"> and analysed using </w:t>
      </w:r>
      <w:r w:rsidR="00C8267A" w:rsidRPr="004C16E4">
        <w:rPr>
          <w:rFonts w:eastAsia="Calibri"/>
          <w:lang w:val="en-SG"/>
        </w:rPr>
        <w:t>Dietplan</w:t>
      </w:r>
      <w:r w:rsidR="00944967" w:rsidRPr="004C16E4">
        <w:rPr>
          <w:rFonts w:eastAsia="Calibri"/>
          <w:lang w:val="en-SG"/>
        </w:rPr>
        <w:t xml:space="preserve"> </w:t>
      </w:r>
      <w:r w:rsidR="004A6F84" w:rsidRPr="004C16E4">
        <w:rPr>
          <w:rFonts w:eastAsia="Calibri"/>
          <w:lang w:val="en-SG"/>
        </w:rPr>
        <w:t xml:space="preserve">nutrient analysis software </w:t>
      </w:r>
      <w:r w:rsidR="00C8267A" w:rsidRPr="004C16E4">
        <w:rPr>
          <w:rFonts w:eastAsia="Calibri"/>
          <w:lang w:val="en-SG"/>
        </w:rPr>
        <w:t>version 6 (Forestfield software,</w:t>
      </w:r>
      <w:r w:rsidR="00A359B4">
        <w:rPr>
          <w:rFonts w:eastAsia="Calibri"/>
          <w:lang w:val="en-SG"/>
        </w:rPr>
        <w:t xml:space="preserve"> UK</w:t>
      </w:r>
      <w:r w:rsidR="00C8267A" w:rsidRPr="004C16E4">
        <w:rPr>
          <w:rFonts w:eastAsia="Calibri"/>
          <w:lang w:val="en-SG"/>
        </w:rPr>
        <w:t>)</w:t>
      </w:r>
      <w:r w:rsidR="00944967" w:rsidRPr="004C16E4">
        <w:rPr>
          <w:rFonts w:eastAsia="Calibri"/>
          <w:lang w:val="en-SG"/>
        </w:rPr>
        <w:t xml:space="preserve"> </w:t>
      </w:r>
      <w:r w:rsidR="00C8267A" w:rsidRPr="004C16E4">
        <w:rPr>
          <w:rFonts w:eastAsia="Calibri"/>
          <w:lang w:val="en-SG"/>
        </w:rPr>
        <w:t xml:space="preserve">which </w:t>
      </w:r>
      <w:r w:rsidR="004A6F84" w:rsidRPr="004C16E4">
        <w:rPr>
          <w:rFonts w:eastAsia="Calibri"/>
          <w:lang w:val="en-SG"/>
        </w:rPr>
        <w:t>contain</w:t>
      </w:r>
      <w:r w:rsidR="00C8267A" w:rsidRPr="004C16E4">
        <w:rPr>
          <w:rFonts w:eastAsia="Calibri"/>
          <w:lang w:val="en-SG"/>
        </w:rPr>
        <w:t>s</w:t>
      </w:r>
      <w:r w:rsidRPr="004C16E4">
        <w:rPr>
          <w:rFonts w:eastAsia="Calibri"/>
          <w:lang w:val="en-SG"/>
        </w:rPr>
        <w:t xml:space="preserve"> </w:t>
      </w:r>
      <w:r w:rsidR="00847B12">
        <w:rPr>
          <w:rFonts w:eastAsia="Calibri"/>
          <w:lang w:val="en-SG"/>
        </w:rPr>
        <w:t xml:space="preserve">a </w:t>
      </w:r>
      <w:r w:rsidRPr="004C16E4">
        <w:rPr>
          <w:rFonts w:eastAsia="Calibri"/>
          <w:lang w:val="en-SG"/>
        </w:rPr>
        <w:t xml:space="preserve">local database </w:t>
      </w:r>
      <w:r w:rsidRPr="004C16E4">
        <w:rPr>
          <w:rFonts w:eastAsia="Calibri"/>
        </w:rPr>
        <w:t>of energy and nutrient composition of food</w:t>
      </w:r>
      <w:r w:rsidRPr="004C16E4">
        <w:rPr>
          <w:rFonts w:eastAsia="Calibri"/>
        </w:rPr>
        <w:fldChar w:fldCharType="begin"/>
      </w:r>
      <w:r w:rsidR="00A359B4">
        <w:rPr>
          <w:rFonts w:eastAsia="Calibri"/>
        </w:rPr>
        <w:instrText xml:space="preserve"> ADDIN ZOTERO_ITEM CSL_CITATION {"citationID":"a1gi4ioa6kj","properties":{"formattedCitation":"\\super (10)\\nosupersub{}","plainCitation":"(10)","noteIndex":0},"citationItems":[{"id":715,"uris":["http://zotero.org/users/1307464/items/XZJBESN2"],"uri":["http://zotero.org/users/1307464/items/XZJBESN2"],"itemData":{"id":715,"type":"article","title":"Energy &amp; Nutrient Composition of Food","URL":"http://focos.hpb.gov.sg/eservices/ENCF/","author":[{"family":"Health Promotion Board","given":""}],"issued":{"date-parts":[["2011"]]}}}],"schema":"https://github.com/citation-style-language/schema/raw/master/csl-citation.json"} </w:instrText>
      </w:r>
      <w:r w:rsidRPr="004C16E4">
        <w:rPr>
          <w:rFonts w:eastAsia="Calibri"/>
        </w:rPr>
        <w:fldChar w:fldCharType="separate"/>
      </w:r>
      <w:r w:rsidR="00A359B4" w:rsidRPr="00A359B4">
        <w:rPr>
          <w:vertAlign w:val="superscript"/>
        </w:rPr>
        <w:t>(10)</w:t>
      </w:r>
      <w:r w:rsidRPr="004C16E4">
        <w:rPr>
          <w:rFonts w:eastAsia="Calibri"/>
        </w:rPr>
        <w:fldChar w:fldCharType="end"/>
      </w:r>
      <w:r w:rsidR="00C8267A" w:rsidRPr="004C16E4">
        <w:rPr>
          <w:rFonts w:eastAsia="Calibri"/>
        </w:rPr>
        <w:t>.</w:t>
      </w:r>
      <w:r w:rsidRPr="004C16E4">
        <w:rPr>
          <w:rFonts w:eastAsia="Calibri"/>
          <w:lang w:val="en-SG"/>
        </w:rPr>
        <w:t xml:space="preserve"> </w:t>
      </w:r>
      <w:r w:rsidRPr="004C16E4">
        <w:rPr>
          <w:lang w:val="en-SG"/>
        </w:rPr>
        <w:t xml:space="preserve">Mann-Whitney U test was used to assess </w:t>
      </w:r>
      <w:r w:rsidR="000B23B7" w:rsidRPr="004C16E4">
        <w:rPr>
          <w:lang w:val="en-SG"/>
        </w:rPr>
        <w:t>the</w:t>
      </w:r>
      <w:r w:rsidRPr="004C16E4">
        <w:rPr>
          <w:lang w:val="en-SG"/>
        </w:rPr>
        <w:t xml:space="preserve"> differences in </w:t>
      </w:r>
      <w:r w:rsidR="0078158D" w:rsidRPr="004C16E4">
        <w:rPr>
          <w:lang w:val="en-SG"/>
        </w:rPr>
        <w:t xml:space="preserve">food and </w:t>
      </w:r>
      <w:r w:rsidRPr="004C16E4">
        <w:rPr>
          <w:lang w:val="en-SG"/>
        </w:rPr>
        <w:t>nutrients intakes</w:t>
      </w:r>
      <w:r w:rsidR="00BE072D" w:rsidRPr="004C16E4">
        <w:rPr>
          <w:lang w:val="en-SG"/>
        </w:rPr>
        <w:t xml:space="preserve"> between</w:t>
      </w:r>
      <w:r w:rsidRPr="004C16E4">
        <w:rPr>
          <w:lang w:val="en-SG"/>
        </w:rPr>
        <w:t xml:space="preserve"> the clusters.</w:t>
      </w:r>
    </w:p>
    <w:p w14:paraId="681F183B" w14:textId="77777777" w:rsidR="009D663C" w:rsidRPr="004C16E4" w:rsidRDefault="009D663C" w:rsidP="00C12309">
      <w:pPr>
        <w:spacing w:line="360" w:lineRule="auto"/>
        <w:jc w:val="both"/>
        <w:rPr>
          <w:b/>
          <w:bCs/>
          <w:lang w:val="en-SG"/>
        </w:rPr>
      </w:pPr>
    </w:p>
    <w:p w14:paraId="2810E87B" w14:textId="3EE39A69" w:rsidR="005E12C2" w:rsidRPr="009166C1" w:rsidRDefault="005E12C2" w:rsidP="00C12309">
      <w:pPr>
        <w:spacing w:line="360" w:lineRule="auto"/>
        <w:jc w:val="both"/>
        <w:rPr>
          <w:i/>
          <w:iCs/>
          <w:lang w:val="en-SG"/>
        </w:rPr>
      </w:pPr>
      <w:r w:rsidRPr="009166C1">
        <w:rPr>
          <w:i/>
          <w:iCs/>
          <w:lang w:val="en-SG"/>
        </w:rPr>
        <w:t xml:space="preserve">Correlates of </w:t>
      </w:r>
      <w:r w:rsidR="009166C1">
        <w:rPr>
          <w:i/>
          <w:iCs/>
          <w:lang w:val="en-SG"/>
        </w:rPr>
        <w:t>C</w:t>
      </w:r>
      <w:r w:rsidR="00106630" w:rsidRPr="009166C1">
        <w:rPr>
          <w:i/>
          <w:iCs/>
          <w:lang w:val="en-SG"/>
        </w:rPr>
        <w:t xml:space="preserve">luster </w:t>
      </w:r>
      <w:r w:rsidR="009166C1">
        <w:rPr>
          <w:i/>
          <w:iCs/>
          <w:lang w:val="en-SG"/>
        </w:rPr>
        <w:t>D</w:t>
      </w:r>
      <w:r w:rsidRPr="009166C1">
        <w:rPr>
          <w:i/>
          <w:iCs/>
          <w:lang w:val="en-SG"/>
        </w:rPr>
        <w:t xml:space="preserve">ietary </w:t>
      </w:r>
      <w:r w:rsidR="009166C1">
        <w:rPr>
          <w:i/>
          <w:iCs/>
          <w:lang w:val="en-SG"/>
        </w:rPr>
        <w:t>P</w:t>
      </w:r>
      <w:r w:rsidRPr="009166C1">
        <w:rPr>
          <w:i/>
          <w:iCs/>
          <w:lang w:val="en-SG"/>
        </w:rPr>
        <w:t>atterns</w:t>
      </w:r>
    </w:p>
    <w:p w14:paraId="308698F5" w14:textId="449D4A2A" w:rsidR="00297FD7" w:rsidRPr="004C16E4" w:rsidRDefault="00106630" w:rsidP="00C12309">
      <w:pPr>
        <w:spacing w:line="360" w:lineRule="auto"/>
        <w:jc w:val="both"/>
        <w:rPr>
          <w:lang w:val="en-SG"/>
        </w:rPr>
      </w:pPr>
      <w:r w:rsidRPr="004C16E4">
        <w:rPr>
          <w:lang w:val="en-SG"/>
        </w:rPr>
        <w:t xml:space="preserve">Logistic regression was used to evaluate the </w:t>
      </w:r>
      <w:r w:rsidR="00226CAA" w:rsidRPr="004C16E4">
        <w:rPr>
          <w:lang w:val="en-SG"/>
        </w:rPr>
        <w:t xml:space="preserve">associations of maternal and child characteristics, responses </w:t>
      </w:r>
      <w:r w:rsidR="00BE072D" w:rsidRPr="004C16E4">
        <w:rPr>
          <w:lang w:val="en-SG"/>
        </w:rPr>
        <w:t>to</w:t>
      </w:r>
      <w:r w:rsidR="00226CAA" w:rsidRPr="004C16E4">
        <w:rPr>
          <w:lang w:val="en-SG"/>
        </w:rPr>
        <w:t xml:space="preserve"> diet-related questions, and </w:t>
      </w:r>
      <w:r w:rsidR="0078158D" w:rsidRPr="004C16E4">
        <w:rPr>
          <w:lang w:val="en-SG"/>
        </w:rPr>
        <w:t>y</w:t>
      </w:r>
      <w:r w:rsidR="00226CAA" w:rsidRPr="004C16E4">
        <w:rPr>
          <w:lang w:val="en-SG"/>
        </w:rPr>
        <w:t>ear-5 BMI to the identified clusters</w:t>
      </w:r>
      <w:r w:rsidRPr="004C16E4">
        <w:rPr>
          <w:lang w:val="en-SG"/>
        </w:rPr>
        <w:t xml:space="preserve">. In </w:t>
      </w:r>
      <w:r w:rsidR="00847B12">
        <w:rPr>
          <w:lang w:val="en-SG"/>
        </w:rPr>
        <w:t xml:space="preserve">the </w:t>
      </w:r>
      <w:r w:rsidRPr="004C16E4">
        <w:rPr>
          <w:lang w:val="en-SG"/>
        </w:rPr>
        <w:t>case</w:t>
      </w:r>
      <w:r w:rsidR="00C1465C" w:rsidRPr="004C16E4">
        <w:rPr>
          <w:lang w:val="en-SG"/>
        </w:rPr>
        <w:t xml:space="preserve"> of</w:t>
      </w:r>
      <w:r w:rsidRPr="004C16E4">
        <w:rPr>
          <w:lang w:val="en-SG"/>
        </w:rPr>
        <w:t xml:space="preserve"> three or more clusters were </w:t>
      </w:r>
      <w:r w:rsidR="005565DF" w:rsidRPr="004C16E4">
        <w:rPr>
          <w:lang w:val="en-SG"/>
        </w:rPr>
        <w:t xml:space="preserve">to be </w:t>
      </w:r>
      <w:r w:rsidRPr="004C16E4">
        <w:rPr>
          <w:lang w:val="en-SG"/>
        </w:rPr>
        <w:t xml:space="preserve">identified, multinomial regression </w:t>
      </w:r>
      <w:r w:rsidR="005565DF" w:rsidRPr="004C16E4">
        <w:rPr>
          <w:lang w:val="en-SG"/>
        </w:rPr>
        <w:t xml:space="preserve">would alternatively </w:t>
      </w:r>
      <w:r w:rsidR="00504218">
        <w:rPr>
          <w:lang w:val="en-SG"/>
        </w:rPr>
        <w:t>have been</w:t>
      </w:r>
      <w:r w:rsidR="00504218" w:rsidRPr="004C16E4">
        <w:rPr>
          <w:lang w:val="en-SG"/>
        </w:rPr>
        <w:t xml:space="preserve"> </w:t>
      </w:r>
      <w:r w:rsidRPr="004C16E4">
        <w:rPr>
          <w:lang w:val="en-SG"/>
        </w:rPr>
        <w:t xml:space="preserve">used. </w:t>
      </w:r>
      <w:r w:rsidR="00095D84" w:rsidRPr="004C16E4">
        <w:rPr>
          <w:lang w:val="en-SG"/>
        </w:rPr>
        <w:t>The identified cluster with the largest member</w:t>
      </w:r>
      <w:r w:rsidR="009E3133" w:rsidRPr="004C16E4">
        <w:rPr>
          <w:lang w:val="en-SG"/>
        </w:rPr>
        <w:t>ship</w:t>
      </w:r>
      <w:r w:rsidR="00095D84" w:rsidRPr="004C16E4">
        <w:rPr>
          <w:lang w:val="en-SG"/>
        </w:rPr>
        <w:t xml:space="preserve"> </w:t>
      </w:r>
      <w:r w:rsidR="00504218">
        <w:rPr>
          <w:lang w:val="en-SG"/>
        </w:rPr>
        <w:t>was</w:t>
      </w:r>
      <w:r w:rsidR="005565DF" w:rsidRPr="004C16E4">
        <w:rPr>
          <w:lang w:val="en-SG"/>
        </w:rPr>
        <w:t xml:space="preserve"> considered </w:t>
      </w:r>
      <w:r w:rsidR="00095D84" w:rsidRPr="004C16E4">
        <w:rPr>
          <w:lang w:val="en-SG"/>
        </w:rPr>
        <w:t xml:space="preserve">as </w:t>
      </w:r>
      <w:r w:rsidR="00C1465C" w:rsidRPr="004C16E4">
        <w:rPr>
          <w:lang w:val="en-SG"/>
        </w:rPr>
        <w:t xml:space="preserve">a </w:t>
      </w:r>
      <w:r w:rsidR="00095D84" w:rsidRPr="004C16E4">
        <w:rPr>
          <w:lang w:val="en-SG"/>
        </w:rPr>
        <w:t xml:space="preserve">negative outcome, </w:t>
      </w:r>
      <w:r w:rsidR="005565DF" w:rsidRPr="004C16E4">
        <w:rPr>
          <w:lang w:val="en-SG"/>
        </w:rPr>
        <w:t xml:space="preserve">whereas positive outcome(s) were </w:t>
      </w:r>
      <w:r w:rsidR="00095D84" w:rsidRPr="004C16E4">
        <w:rPr>
          <w:lang w:val="en-SG"/>
        </w:rPr>
        <w:t>assignments of children to the remaining cluster(s)</w:t>
      </w:r>
      <w:r w:rsidR="00C1465C" w:rsidRPr="004C16E4">
        <w:rPr>
          <w:lang w:val="en-SG"/>
        </w:rPr>
        <w:t>.</w:t>
      </w:r>
      <w:r w:rsidR="00095D84" w:rsidRPr="004C16E4">
        <w:rPr>
          <w:lang w:val="en-SG"/>
        </w:rPr>
        <w:t xml:space="preserve"> Bivariate strength</w:t>
      </w:r>
      <w:r w:rsidR="00C1465C" w:rsidRPr="004C16E4">
        <w:rPr>
          <w:lang w:val="en-SG"/>
        </w:rPr>
        <w:t>s</w:t>
      </w:r>
      <w:r w:rsidR="00095D84" w:rsidRPr="004C16E4">
        <w:rPr>
          <w:lang w:val="en-SG"/>
        </w:rPr>
        <w:t xml:space="preserve"> of associations w</w:t>
      </w:r>
      <w:r w:rsidR="00C1465C" w:rsidRPr="004C16E4">
        <w:rPr>
          <w:lang w:val="en-SG"/>
        </w:rPr>
        <w:t>ere</w:t>
      </w:r>
      <w:r w:rsidR="00095D84" w:rsidRPr="004C16E4">
        <w:rPr>
          <w:lang w:val="en-SG"/>
        </w:rPr>
        <w:t xml:space="preserve"> evaluated by computing </w:t>
      </w:r>
      <w:r w:rsidR="0078158D" w:rsidRPr="004C16E4">
        <w:rPr>
          <w:lang w:val="en-SG"/>
        </w:rPr>
        <w:t>crude</w:t>
      </w:r>
      <w:r w:rsidRPr="004C16E4">
        <w:rPr>
          <w:lang w:val="en-SG"/>
        </w:rPr>
        <w:t xml:space="preserve"> </w:t>
      </w:r>
      <w:r w:rsidR="006B5F55" w:rsidRPr="004C16E4">
        <w:rPr>
          <w:lang w:val="en-SG"/>
        </w:rPr>
        <w:t>O</w:t>
      </w:r>
      <w:r w:rsidRPr="004C16E4">
        <w:rPr>
          <w:lang w:val="en-SG"/>
        </w:rPr>
        <w:t xml:space="preserve">dds </w:t>
      </w:r>
      <w:r w:rsidR="006B5F55" w:rsidRPr="004C16E4">
        <w:rPr>
          <w:lang w:val="en-SG"/>
        </w:rPr>
        <w:t>R</w:t>
      </w:r>
      <w:r w:rsidRPr="004C16E4">
        <w:rPr>
          <w:lang w:val="en-SG"/>
        </w:rPr>
        <w:t>atios</w:t>
      </w:r>
      <w:r w:rsidR="00095D84" w:rsidRPr="004C16E4">
        <w:rPr>
          <w:lang w:val="en-SG"/>
        </w:rPr>
        <w:t xml:space="preserve"> (OR) (or </w:t>
      </w:r>
      <w:r w:rsidR="00FE5683">
        <w:rPr>
          <w:lang w:val="en-SG"/>
        </w:rPr>
        <w:t>M</w:t>
      </w:r>
      <w:r w:rsidR="00095D84" w:rsidRPr="004C16E4">
        <w:rPr>
          <w:lang w:val="en-SG"/>
        </w:rPr>
        <w:t xml:space="preserve">ultinomial </w:t>
      </w:r>
      <w:r w:rsidR="00FE5683">
        <w:rPr>
          <w:lang w:val="en-SG"/>
        </w:rPr>
        <w:t>R</w:t>
      </w:r>
      <w:r w:rsidR="00095D84" w:rsidRPr="004C16E4">
        <w:rPr>
          <w:lang w:val="en-SG"/>
        </w:rPr>
        <w:t xml:space="preserve">elative </w:t>
      </w:r>
      <w:r w:rsidR="00FE5683">
        <w:rPr>
          <w:lang w:val="en-SG"/>
        </w:rPr>
        <w:t>R</w:t>
      </w:r>
      <w:r w:rsidR="00095D84" w:rsidRPr="004C16E4">
        <w:rPr>
          <w:lang w:val="en-SG"/>
        </w:rPr>
        <w:t xml:space="preserve">isk </w:t>
      </w:r>
      <w:r w:rsidR="00FE5683">
        <w:rPr>
          <w:lang w:val="en-SG"/>
        </w:rPr>
        <w:t>R</w:t>
      </w:r>
      <w:r w:rsidR="00095D84" w:rsidRPr="004C16E4">
        <w:rPr>
          <w:lang w:val="en-SG"/>
        </w:rPr>
        <w:t xml:space="preserve">atios (MRRR) for </w:t>
      </w:r>
      <w:r w:rsidR="00C1465C" w:rsidRPr="004C16E4">
        <w:rPr>
          <w:lang w:val="en-SG"/>
        </w:rPr>
        <w:t>≥</w:t>
      </w:r>
      <w:r w:rsidR="00095D84" w:rsidRPr="004C16E4">
        <w:rPr>
          <w:lang w:val="en-SG"/>
        </w:rPr>
        <w:t xml:space="preserve"> 3 clusters)</w:t>
      </w:r>
      <w:r w:rsidR="006B5F55" w:rsidRPr="004C16E4">
        <w:rPr>
          <w:lang w:val="en-SG"/>
        </w:rPr>
        <w:t xml:space="preserve"> </w:t>
      </w:r>
      <w:r w:rsidRPr="004C16E4">
        <w:rPr>
          <w:lang w:val="en-SG"/>
        </w:rPr>
        <w:t xml:space="preserve">and their 95% </w:t>
      </w:r>
      <w:r w:rsidR="006B5F55" w:rsidRPr="004C16E4">
        <w:rPr>
          <w:lang w:val="en-SG"/>
        </w:rPr>
        <w:t>C</w:t>
      </w:r>
      <w:r w:rsidRPr="004C16E4">
        <w:rPr>
          <w:lang w:val="en-SG"/>
        </w:rPr>
        <w:t>onfidence</w:t>
      </w:r>
      <w:r w:rsidR="00095D84" w:rsidRPr="004C16E4">
        <w:rPr>
          <w:lang w:val="en-SG"/>
        </w:rPr>
        <w:t xml:space="preserve"> </w:t>
      </w:r>
      <w:r w:rsidR="006B5F55" w:rsidRPr="004C16E4">
        <w:rPr>
          <w:lang w:val="en-SG"/>
        </w:rPr>
        <w:t>I</w:t>
      </w:r>
      <w:r w:rsidR="00095D84" w:rsidRPr="004C16E4">
        <w:rPr>
          <w:lang w:val="en-SG"/>
        </w:rPr>
        <w:t>ntervals (95% CI). Multivariable regression was subsequently performed to compute adjusted OR (or adjusted MRRR) to account for confounding</w:t>
      </w:r>
      <w:r w:rsidR="008B6480" w:rsidRPr="004C16E4">
        <w:rPr>
          <w:lang w:val="en-SG"/>
        </w:rPr>
        <w:t>.</w:t>
      </w:r>
      <w:r w:rsidR="0081034D" w:rsidRPr="004C16E4">
        <w:rPr>
          <w:lang w:val="en-SG"/>
        </w:rPr>
        <w:t xml:space="preserve"> </w:t>
      </w:r>
      <w:r w:rsidR="005E12C2" w:rsidRPr="004C16E4">
        <w:rPr>
          <w:lang w:val="en-SG"/>
        </w:rPr>
        <w:t>All statistical analyses were</w:t>
      </w:r>
      <w:r w:rsidR="00FF1C93" w:rsidRPr="004C16E4">
        <w:rPr>
          <w:lang w:val="en-SG"/>
        </w:rPr>
        <w:t xml:space="preserve"> evaluated assuming a</w:t>
      </w:r>
      <w:r w:rsidR="005E12C2" w:rsidRPr="004C16E4">
        <w:rPr>
          <w:lang w:val="en-SG"/>
        </w:rPr>
        <w:t xml:space="preserve"> </w:t>
      </w:r>
      <w:r w:rsidR="000677AA" w:rsidRPr="004C16E4">
        <w:rPr>
          <w:lang w:val="en-SG"/>
        </w:rPr>
        <w:t>two-sided</w:t>
      </w:r>
      <w:r w:rsidR="00FF1C93" w:rsidRPr="004C16E4">
        <w:rPr>
          <w:lang w:val="en-SG"/>
        </w:rPr>
        <w:t xml:space="preserve"> test</w:t>
      </w:r>
      <w:r w:rsidR="000677AA" w:rsidRPr="004C16E4">
        <w:rPr>
          <w:lang w:val="en-SG"/>
        </w:rPr>
        <w:t xml:space="preserve"> with an alpha of 0.05 and </w:t>
      </w:r>
      <w:r w:rsidR="005E12C2" w:rsidRPr="004C16E4">
        <w:rPr>
          <w:lang w:val="en-SG"/>
        </w:rPr>
        <w:t>performed using Stata version 15</w:t>
      </w:r>
      <w:r w:rsidR="00282DFF" w:rsidRPr="004C16E4">
        <w:rPr>
          <w:lang w:val="en-SG"/>
        </w:rPr>
        <w:t xml:space="preserve"> (StataCorp, </w:t>
      </w:r>
      <w:r w:rsidR="00A359B4">
        <w:rPr>
          <w:lang w:val="en-SG"/>
        </w:rPr>
        <w:t>TX, USA</w:t>
      </w:r>
      <w:r w:rsidR="00282DFF" w:rsidRPr="004C16E4">
        <w:rPr>
          <w:lang w:val="en-SG"/>
        </w:rPr>
        <w:t>)</w:t>
      </w:r>
      <w:r w:rsidR="005E12C2" w:rsidRPr="004C16E4">
        <w:rPr>
          <w:lang w:val="en-SG"/>
        </w:rPr>
        <w:t>.</w:t>
      </w:r>
      <w:r w:rsidR="00282DFF" w:rsidRPr="004C16E4">
        <w:rPr>
          <w:lang w:val="en-SG"/>
        </w:rPr>
        <w:t xml:space="preserve"> </w:t>
      </w:r>
    </w:p>
    <w:p w14:paraId="36F7743F" w14:textId="10862633" w:rsidR="005E12C2" w:rsidRPr="0081034D" w:rsidRDefault="0081034D" w:rsidP="00C12309">
      <w:pPr>
        <w:spacing w:line="360" w:lineRule="auto"/>
        <w:jc w:val="both"/>
        <w:rPr>
          <w:rFonts w:cstheme="minorHAnsi"/>
          <w:lang w:val="en-SG"/>
        </w:rPr>
      </w:pPr>
      <w:r w:rsidDel="0081034D">
        <w:rPr>
          <w:rFonts w:cstheme="minorHAnsi"/>
          <w:lang w:val="en-SG"/>
        </w:rPr>
        <w:t xml:space="preserve"> </w:t>
      </w:r>
    </w:p>
    <w:p w14:paraId="6B62A9D5" w14:textId="0A473BC4" w:rsidR="00C12309" w:rsidRPr="0041574C" w:rsidRDefault="00C12309" w:rsidP="00091E6B">
      <w:pPr>
        <w:pStyle w:val="Heading1"/>
        <w:rPr>
          <w:lang w:val="en-SG"/>
        </w:rPr>
      </w:pPr>
      <w:r w:rsidRPr="002573C9">
        <w:rPr>
          <w:lang w:val="en-SG"/>
        </w:rPr>
        <w:t>R</w:t>
      </w:r>
      <w:r w:rsidR="009166C1">
        <w:rPr>
          <w:lang w:val="en-SG"/>
        </w:rPr>
        <w:t>esults</w:t>
      </w:r>
      <w:r w:rsidRPr="008B1906">
        <w:rPr>
          <w:lang w:val="en-SG"/>
        </w:rPr>
        <w:t xml:space="preserve"> </w:t>
      </w:r>
    </w:p>
    <w:p w14:paraId="0DA3A5F8" w14:textId="104F6E4F" w:rsidR="00F94635" w:rsidRDefault="00BC7783" w:rsidP="00CB2EE5">
      <w:pPr>
        <w:spacing w:line="360" w:lineRule="auto"/>
        <w:jc w:val="both"/>
        <w:rPr>
          <w:rFonts w:cstheme="minorHAnsi"/>
          <w:lang w:val="en-SG"/>
        </w:rPr>
      </w:pPr>
      <w:r w:rsidRPr="0041574C">
        <w:rPr>
          <w:lang w:val="en-US"/>
        </w:rPr>
        <w:t>A total of 808 caregiver-reported FFQs assessing the five-year-old children’s intakes were collected</w:t>
      </w:r>
      <w:r w:rsidR="008C56AD" w:rsidRPr="0041574C">
        <w:rPr>
          <w:lang w:val="en-SG"/>
        </w:rPr>
        <w:t>.</w:t>
      </w:r>
      <w:r w:rsidR="00966E6B" w:rsidRPr="0041574C">
        <w:rPr>
          <w:lang w:val="en-SG"/>
        </w:rPr>
        <w:t xml:space="preserve"> </w:t>
      </w:r>
      <w:bookmarkStart w:id="27" w:name="_Hlk68018847"/>
      <w:r w:rsidR="00651624" w:rsidRPr="0041574C">
        <w:rPr>
          <w:lang w:val="en-SG"/>
        </w:rPr>
        <w:t>The majority of caregivers were the children’s mothers (92.6% of FFQ), fathers (4.3%), mother and father (0.6%), with the remaining 2.5% reported by non-parents (non-biological parents, grandparents, other family members or domestic workers)</w:t>
      </w:r>
      <w:r w:rsidR="0041574C" w:rsidRPr="0041574C">
        <w:rPr>
          <w:lang w:val="en-SG"/>
        </w:rPr>
        <w:t>.</w:t>
      </w:r>
      <w:r w:rsidR="00651624" w:rsidRPr="0041574C">
        <w:rPr>
          <w:lang w:val="en-SG"/>
        </w:rPr>
        <w:t xml:space="preserve"> </w:t>
      </w:r>
      <w:bookmarkEnd w:id="27"/>
      <w:r w:rsidRPr="0041574C">
        <w:rPr>
          <w:lang w:val="en-SG"/>
        </w:rPr>
        <w:t xml:space="preserve">FFQs of twenty child participants were excluded as the reported energy intake were outside the predefined limits </w:t>
      </w:r>
      <w:r w:rsidR="00966E6B" w:rsidRPr="0041574C">
        <w:rPr>
          <w:lang w:val="en-SG"/>
        </w:rPr>
        <w:t>(500-4000 kcal/day)</w:t>
      </w:r>
      <w:r w:rsidR="00282DFF" w:rsidRPr="0041574C">
        <w:rPr>
          <w:vertAlign w:val="superscript"/>
          <w:lang w:val="en-SG"/>
        </w:rPr>
        <w:fldChar w:fldCharType="begin"/>
      </w:r>
      <w:r w:rsidR="00A359B4" w:rsidRPr="0041574C">
        <w:rPr>
          <w:vertAlign w:val="superscript"/>
          <w:lang w:val="en-SG"/>
        </w:rPr>
        <w:instrText xml:space="preserve"> ADDIN ZOTERO_ITEM CSL_CITATION {"citationID":"4B7yE8W5","properties":{"formattedCitation":"\\super (11)\\nosupersub{}","plainCitation":"(11)","noteIndex":0},"citationItems":[{"id":648,"uris":["http://zotero.org/users/1307464/items/RY6A998G"],"uri":["http://zotero.org/users/1307464/items/RY6A998G"],"itemData":{"id":648,"type":"article-journal","abstract":"&lt;h2&gt;Abstract&lt;/h2&gt;&lt;h3&gt;Background&lt;/h3&gt;&lt;p&gt;Food frequency questionnaires (FFQs) are often used to assess dietary intakes due to their ability to assess intake over extended periods, their low respondent burden, and their cost-effectiveness. A quantitative FFQ that includes locally appropriate food items for 5-year-old children in a multiethnic Asian population was developed, but its validity has not previously been evaluated.&lt;/p&gt;&lt;h3&gt;Objective&lt;/h3&gt;&lt;p&gt;To evaluate the relative validity of a newly developed FFQ as a dietary assessment tool for 5-year-old children in a multiethnic Asian population.&lt;/p&gt;&lt;h3&gt;Design&lt;/h3&gt;&lt;p&gt;The 112 –food item FFQ was administered by trained interviewers to caregivers of children. Frequency of food items consumed in the previous month and portion size information were collected. The FFQs were evaluated against 3-day nonweighed diet records (DRs) completed by caregivers.&lt;/p&gt;&lt;h3&gt;Participants/setting&lt;/h3&gt;&lt;p&gt;The dietary data of 361 children aged 5 years from the Growing Up in Singapore Towards Healthy Outcomes mother-offspring cohort were collected in 2015-2016.&lt;/p&gt;&lt;h3&gt;Main outcome measures&lt;/h3&gt;&lt;p&gt;Nutrients of interest included energy, macronutrients, fiber, cholesterol, vitamin A, beta carotene, calcium, and iron, calculated from the FFQs and DRs.&lt;/p&gt;&lt;h3&gt;Statistical analyses performed&lt;/h3&gt;&lt;p&gt;Nutrient intakes according to FFQs in relation to DRs were assessed using Pearson's correlation, Lin's concordance, Bland-Altman plots, quintile joint classification, and Cohen's κ statistics.&lt;/p&gt;&lt;h3&gt;Results&lt;/h3&gt;&lt;p&gt;The highest energy-adjusted correlation (Pearson's &lt;i&gt;r&lt;/i&gt;=0.71) and concordance (Lin's concordance=0.69) were observed for calcium. Fiber, saturated fat, polyunsaturated fatty acids (PUFA), cholesterol, and iron also showed correlation coefficients and concordance of at least 0.40. Bland-Altman plots suggested no substantial bias across ranges of intakes for the nutrients with correlations and concordance of 0.40 or above. Quintiles joint classification showed substantial agreement for calcium (κ=0.66), and moderate agreement for iron, fiber, saturated fat, polyunsaturated fat, and beta carotene (κ=0.59, 0.54, 0.49, 0.44, 0.43, respectively).&lt;/p&gt;&lt;h3&gt;Conclusions&lt;/h3&gt;&lt;p&gt;The newly developed FFQ is in reasonable agreement with DR for estimating intakes of calcium, fiber, saturated fat, PUFA, cholesterol, and iron. In addition, the FFQ is able to classify children according to quintiles of nutrient intakes, with moderate to substantial quintile agreements between FFQ and DR for calcium, iron, fiber, saturated fat, PUFA, and beta carotene. To assess the remaining nutrients, DR method is recommended instead of the FFQ.&lt;/p&gt;","container-title":"Journal of the Academy of Nutrition and Dietetics","DOI":"10.1016/j.jand.2019.09.021","ISSN":"2212-2672","issue":"0","journalAbbreviation":"Journal of the Academy of Nutrition and Dietetics","language":"English","note":"PMID: 31866358","source":"jandonline.org","title":"Evaluation of a Quantitative Food Frequency Questionnaire for 5-Year-Old Children in an Asian Population","URL":"https://jandonline.org/article/S2212-2672(19)31460-1/abstract","volume":"0","author":[{"family":"Sugianto","given":"Ray"},{"family":"Chan","given":"Mei Jun"},{"family":"Wong","given":"Shu Fang"},{"family":"Shek","given":"Lynette Pei-Chi"},{"family":"Tan","given":"Kok Hian"},{"family":"Chong","given":"Yap Seng"},{"family":"Godfrey","given":"Keith M."},{"family":"Tai","given":"Bee Choo"},{"family":"Chong","given":"Mary Foong-Fong"}],"accessed":{"date-parts":[["2020",1,9]]},"issued":{"date-parts":[["2019",12,19]]}}}],"schema":"https://github.com/citation-style-language/schema/raw/master/csl-citation.json"} </w:instrText>
      </w:r>
      <w:r w:rsidR="00282DFF" w:rsidRPr="0041574C">
        <w:rPr>
          <w:vertAlign w:val="superscript"/>
          <w:lang w:val="en-SG"/>
        </w:rPr>
        <w:fldChar w:fldCharType="separate"/>
      </w:r>
      <w:r w:rsidR="00A359B4" w:rsidRPr="0041574C">
        <w:rPr>
          <w:vertAlign w:val="superscript"/>
        </w:rPr>
        <w:t>(11)</w:t>
      </w:r>
      <w:r w:rsidR="00282DFF" w:rsidRPr="0041574C">
        <w:rPr>
          <w:vertAlign w:val="superscript"/>
          <w:lang w:val="en-SG"/>
        </w:rPr>
        <w:fldChar w:fldCharType="end"/>
      </w:r>
      <w:r w:rsidR="00966E6B" w:rsidRPr="0041574C">
        <w:rPr>
          <w:lang w:val="en-SG"/>
        </w:rPr>
        <w:t>.</w:t>
      </w:r>
      <w:r w:rsidR="00E11CD1" w:rsidRPr="0041574C">
        <w:rPr>
          <w:lang w:val="en-SG"/>
        </w:rPr>
        <w:t xml:space="preserve"> </w:t>
      </w:r>
      <w:r w:rsidR="00C12309" w:rsidRPr="0041574C">
        <w:rPr>
          <w:lang w:val="en-SG"/>
        </w:rPr>
        <w:t xml:space="preserve">Eleven </w:t>
      </w:r>
      <w:r w:rsidR="00D94F60" w:rsidRPr="0041574C">
        <w:rPr>
          <w:lang w:val="en-SG"/>
        </w:rPr>
        <w:t>FFQ</w:t>
      </w:r>
      <w:r w:rsidR="006B5F55" w:rsidRPr="0041574C">
        <w:rPr>
          <w:lang w:val="en-SG"/>
        </w:rPr>
        <w:t>s</w:t>
      </w:r>
      <w:r w:rsidR="00D94F60" w:rsidRPr="0041574C">
        <w:rPr>
          <w:lang w:val="en-SG"/>
        </w:rPr>
        <w:t xml:space="preserve"> </w:t>
      </w:r>
      <w:r w:rsidR="00C12309" w:rsidRPr="0041574C">
        <w:rPr>
          <w:lang w:val="en-SG"/>
        </w:rPr>
        <w:t xml:space="preserve">were </w:t>
      </w:r>
      <w:r w:rsidR="00966E6B" w:rsidRPr="0041574C">
        <w:rPr>
          <w:lang w:val="en-SG"/>
        </w:rPr>
        <w:t xml:space="preserve">further </w:t>
      </w:r>
      <w:r w:rsidR="00C12309" w:rsidRPr="0041574C">
        <w:rPr>
          <w:lang w:val="en-SG"/>
        </w:rPr>
        <w:t>excluded due to impla</w:t>
      </w:r>
      <w:r w:rsidR="00C12309" w:rsidRPr="004C16E4">
        <w:rPr>
          <w:lang w:val="en-SG"/>
        </w:rPr>
        <w:t xml:space="preserve">usible </w:t>
      </w:r>
      <w:r w:rsidR="00966E6B" w:rsidRPr="004C16E4">
        <w:rPr>
          <w:lang w:val="en-SG"/>
        </w:rPr>
        <w:t xml:space="preserve">food </w:t>
      </w:r>
      <w:r w:rsidR="00C12309" w:rsidRPr="004C16E4">
        <w:rPr>
          <w:lang w:val="en-SG"/>
        </w:rPr>
        <w:t>intake</w:t>
      </w:r>
      <w:r w:rsidR="006E73C1" w:rsidRPr="004C16E4">
        <w:rPr>
          <w:lang w:val="en-SG"/>
        </w:rPr>
        <w:t>s</w:t>
      </w:r>
      <w:r w:rsidR="009218E3">
        <w:rPr>
          <w:lang w:val="en-SG"/>
        </w:rPr>
        <w:t xml:space="preserve">. </w:t>
      </w:r>
      <w:r w:rsidR="008C56AD" w:rsidRPr="004C16E4">
        <w:t>The remaining</w:t>
      </w:r>
      <w:r w:rsidR="00C12309" w:rsidRPr="004C16E4">
        <w:rPr>
          <w:lang w:val="en-SG"/>
        </w:rPr>
        <w:t xml:space="preserve"> 777</w:t>
      </w:r>
      <w:r w:rsidR="00FF1C93" w:rsidRPr="004C16E4">
        <w:rPr>
          <w:lang w:val="en-SG"/>
        </w:rPr>
        <w:t xml:space="preserve"> </w:t>
      </w:r>
      <w:r w:rsidR="006E73C1" w:rsidRPr="004C16E4">
        <w:rPr>
          <w:lang w:val="en-SG"/>
        </w:rPr>
        <w:t>FFQ</w:t>
      </w:r>
      <w:r w:rsidR="00545C28" w:rsidRPr="004C16E4">
        <w:rPr>
          <w:lang w:val="en-SG"/>
        </w:rPr>
        <w:t>s</w:t>
      </w:r>
      <w:r w:rsidR="006B5F55" w:rsidRPr="004C16E4">
        <w:rPr>
          <w:lang w:val="en-SG"/>
        </w:rPr>
        <w:t xml:space="preserve"> </w:t>
      </w:r>
      <w:r w:rsidR="00545C28" w:rsidRPr="004C16E4">
        <w:rPr>
          <w:lang w:val="en-SG"/>
        </w:rPr>
        <w:t xml:space="preserve">were </w:t>
      </w:r>
      <w:r w:rsidR="00C12309" w:rsidRPr="004C16E4">
        <w:rPr>
          <w:lang w:val="en-SG"/>
        </w:rPr>
        <w:t xml:space="preserve">available for </w:t>
      </w:r>
      <w:r w:rsidR="00674CC8" w:rsidRPr="004C16E4">
        <w:rPr>
          <w:lang w:val="en-SG"/>
        </w:rPr>
        <w:t>analysis</w:t>
      </w:r>
      <w:r w:rsidR="00BC47C8">
        <w:rPr>
          <w:rFonts w:cstheme="minorHAnsi"/>
          <w:lang w:val="en-SG"/>
        </w:rPr>
        <w:t xml:space="preserve"> (Figure 1)</w:t>
      </w:r>
      <w:r w:rsidR="008C56AD">
        <w:rPr>
          <w:rFonts w:cstheme="minorHAnsi"/>
          <w:lang w:val="en-SG"/>
        </w:rPr>
        <w:t xml:space="preserve"> and</w:t>
      </w:r>
      <w:r w:rsidR="00C12309" w:rsidRPr="008B1906">
        <w:rPr>
          <w:rFonts w:cstheme="minorHAnsi"/>
          <w:lang w:val="en-SG"/>
        </w:rPr>
        <w:t xml:space="preserve"> </w:t>
      </w:r>
      <w:r w:rsidR="008C56AD">
        <w:rPr>
          <w:rFonts w:cstheme="minorHAnsi"/>
          <w:lang w:val="en-SG"/>
        </w:rPr>
        <w:t>t</w:t>
      </w:r>
      <w:r w:rsidR="00C12309" w:rsidRPr="008B1906">
        <w:rPr>
          <w:rFonts w:cstheme="minorHAnsi"/>
          <w:lang w:val="en-SG"/>
        </w:rPr>
        <w:t>his represent</w:t>
      </w:r>
      <w:r w:rsidR="00BB3548">
        <w:rPr>
          <w:rFonts w:cstheme="minorHAnsi"/>
          <w:lang w:val="en-SG"/>
        </w:rPr>
        <w:t>ed</w:t>
      </w:r>
      <w:r w:rsidR="00C12309" w:rsidRPr="008B1906">
        <w:rPr>
          <w:rFonts w:cstheme="minorHAnsi"/>
          <w:lang w:val="en-SG"/>
        </w:rPr>
        <w:t xml:space="preserve"> </w:t>
      </w:r>
      <w:r w:rsidR="00D94F60">
        <w:rPr>
          <w:rFonts w:cstheme="minorHAnsi"/>
          <w:lang w:val="en-SG"/>
        </w:rPr>
        <w:t>76.</w:t>
      </w:r>
      <w:r w:rsidR="00282DFF">
        <w:rPr>
          <w:rFonts w:cstheme="minorHAnsi"/>
          <w:lang w:val="en-SG"/>
        </w:rPr>
        <w:t>8</w:t>
      </w:r>
      <w:r w:rsidR="00C12309" w:rsidRPr="008B1906">
        <w:rPr>
          <w:rFonts w:cstheme="minorHAnsi"/>
          <w:lang w:val="en-SG"/>
        </w:rPr>
        <w:t xml:space="preserve">% of five-year-old children that </w:t>
      </w:r>
      <w:r w:rsidR="00C715A2">
        <w:rPr>
          <w:rFonts w:cstheme="minorHAnsi"/>
          <w:lang w:val="en-SG"/>
        </w:rPr>
        <w:t>we</w:t>
      </w:r>
      <w:r w:rsidR="008C1DF5">
        <w:rPr>
          <w:rFonts w:cstheme="minorHAnsi"/>
          <w:lang w:val="en-SG"/>
        </w:rPr>
        <w:t>re</w:t>
      </w:r>
      <w:r w:rsidR="008C1DF5" w:rsidRPr="008B1906">
        <w:rPr>
          <w:rFonts w:cstheme="minorHAnsi"/>
          <w:lang w:val="en-SG"/>
        </w:rPr>
        <w:t xml:space="preserve"> </w:t>
      </w:r>
      <w:r w:rsidR="00C12309" w:rsidRPr="008B1906">
        <w:rPr>
          <w:rFonts w:cstheme="minorHAnsi"/>
          <w:lang w:val="en-SG"/>
        </w:rPr>
        <w:t xml:space="preserve">still registered in the GUSTO cohort. </w:t>
      </w:r>
      <w:r w:rsidR="00217013">
        <w:rPr>
          <w:rFonts w:cstheme="minorHAnsi"/>
          <w:lang w:val="en-SG"/>
        </w:rPr>
        <w:t>[Figure 1 near here]</w:t>
      </w:r>
    </w:p>
    <w:p w14:paraId="5825C6E0" w14:textId="77777777" w:rsidR="00801AA0" w:rsidRDefault="00801AA0" w:rsidP="00CB2EE5">
      <w:pPr>
        <w:spacing w:line="360" w:lineRule="auto"/>
        <w:jc w:val="both"/>
        <w:rPr>
          <w:rFonts w:cstheme="minorHAnsi"/>
          <w:lang w:val="en-SG"/>
        </w:rPr>
      </w:pPr>
    </w:p>
    <w:p w14:paraId="134E0D88" w14:textId="07E6E8B4" w:rsidR="00F94635" w:rsidRDefault="00F94635" w:rsidP="00F94635">
      <w:pPr>
        <w:spacing w:line="360" w:lineRule="auto"/>
        <w:jc w:val="center"/>
        <w:rPr>
          <w:rFonts w:cstheme="minorHAnsi"/>
          <w:lang w:val="en-SG"/>
        </w:rPr>
      </w:pPr>
      <w:r w:rsidRPr="00F94635">
        <w:rPr>
          <w:rFonts w:cstheme="minorHAnsi"/>
          <w:noProof/>
        </w:rPr>
        <w:drawing>
          <wp:inline distT="0" distB="0" distL="0" distR="0" wp14:anchorId="4079F338" wp14:editId="6C00B17F">
            <wp:extent cx="4031891" cy="3766543"/>
            <wp:effectExtent l="0" t="0" r="698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56317" cy="3789361"/>
                    </a:xfrm>
                    <a:prstGeom prst="rect">
                      <a:avLst/>
                    </a:prstGeom>
                  </pic:spPr>
                </pic:pic>
              </a:graphicData>
            </a:graphic>
          </wp:inline>
        </w:drawing>
      </w:r>
    </w:p>
    <w:p w14:paraId="5E142596" w14:textId="77777777" w:rsidR="00F94635" w:rsidRDefault="00F94635" w:rsidP="00CB2EE5">
      <w:pPr>
        <w:spacing w:line="360" w:lineRule="auto"/>
        <w:jc w:val="both"/>
        <w:rPr>
          <w:rFonts w:cstheme="minorHAnsi"/>
          <w:lang w:val="en-SG"/>
        </w:rPr>
      </w:pPr>
    </w:p>
    <w:p w14:paraId="3653C607" w14:textId="28C6EA71" w:rsidR="00801AA0" w:rsidRDefault="00BC7783" w:rsidP="00972972">
      <w:pPr>
        <w:spacing w:line="360" w:lineRule="auto"/>
        <w:jc w:val="both"/>
        <w:rPr>
          <w:rFonts w:cstheme="minorHAnsi"/>
          <w:lang w:val="en-SG"/>
        </w:rPr>
      </w:pPr>
      <w:r w:rsidRPr="0041574C">
        <w:rPr>
          <w:lang w:val="en-US"/>
        </w:rPr>
        <w:t>The participants’ characteristics are displayed in Table 1</w:t>
      </w:r>
      <w:r w:rsidR="00BC47C8" w:rsidRPr="0041574C">
        <w:rPr>
          <w:lang w:val="en-SG"/>
        </w:rPr>
        <w:t xml:space="preserve">. </w:t>
      </w:r>
      <w:r w:rsidR="00674CC8" w:rsidRPr="0041574C">
        <w:rPr>
          <w:lang w:val="en-SG"/>
        </w:rPr>
        <w:t xml:space="preserve">In general, </w:t>
      </w:r>
      <w:r w:rsidR="008C1DF5" w:rsidRPr="0041574C">
        <w:rPr>
          <w:lang w:val="en-SG"/>
        </w:rPr>
        <w:t xml:space="preserve">almost </w:t>
      </w:r>
      <w:r w:rsidR="00F16DC5" w:rsidRPr="0041574C">
        <w:rPr>
          <w:lang w:val="en-SG"/>
        </w:rPr>
        <w:t xml:space="preserve">half </w:t>
      </w:r>
      <w:r w:rsidR="00280F26" w:rsidRPr="0041574C">
        <w:rPr>
          <w:lang w:val="en-SG"/>
        </w:rPr>
        <w:t xml:space="preserve">of </w:t>
      </w:r>
      <w:r w:rsidR="00F16DC5" w:rsidRPr="0041574C">
        <w:rPr>
          <w:lang w:val="en-SG"/>
        </w:rPr>
        <w:t xml:space="preserve">the </w:t>
      </w:r>
      <w:r w:rsidR="00545C28" w:rsidRPr="0041574C">
        <w:rPr>
          <w:lang w:val="en-SG"/>
        </w:rPr>
        <w:t xml:space="preserve">children </w:t>
      </w:r>
      <w:r w:rsidR="008C1DF5" w:rsidRPr="0041574C">
        <w:rPr>
          <w:lang w:val="en-SG"/>
        </w:rPr>
        <w:t xml:space="preserve">(48.4%) </w:t>
      </w:r>
      <w:r w:rsidR="00F16DC5" w:rsidRPr="0041574C">
        <w:rPr>
          <w:lang w:val="en-SG"/>
        </w:rPr>
        <w:t xml:space="preserve">were </w:t>
      </w:r>
      <w:r w:rsidR="001D4B0B" w:rsidRPr="0041574C">
        <w:rPr>
          <w:lang w:val="en-SG"/>
        </w:rPr>
        <w:t>girls</w:t>
      </w:r>
      <w:r w:rsidR="00F16DC5" w:rsidRPr="0041574C">
        <w:rPr>
          <w:lang w:val="en-SG"/>
        </w:rPr>
        <w:t xml:space="preserve"> </w:t>
      </w:r>
      <w:r w:rsidR="00006294" w:rsidRPr="004C16E4">
        <w:rPr>
          <w:lang w:val="en-SG"/>
        </w:rPr>
        <w:t>and were</w:t>
      </w:r>
      <w:r w:rsidR="00C03586" w:rsidRPr="004C16E4">
        <w:rPr>
          <w:lang w:val="en-SG"/>
        </w:rPr>
        <w:t xml:space="preserve"> </w:t>
      </w:r>
      <w:r w:rsidR="00006294" w:rsidRPr="004C16E4">
        <w:rPr>
          <w:lang w:val="en-SG"/>
        </w:rPr>
        <w:t>first</w:t>
      </w:r>
      <w:r w:rsidR="00801AA0" w:rsidRPr="004C16E4">
        <w:rPr>
          <w:lang w:val="en-SG"/>
        </w:rPr>
        <w:t>-</w:t>
      </w:r>
      <w:r w:rsidR="009950B1" w:rsidRPr="004C16E4">
        <w:rPr>
          <w:lang w:val="en-SG"/>
        </w:rPr>
        <w:t>b</w:t>
      </w:r>
      <w:r w:rsidR="001D4B0B" w:rsidRPr="004C16E4">
        <w:rPr>
          <w:lang w:val="en-SG"/>
        </w:rPr>
        <w:t>orn</w:t>
      </w:r>
      <w:r w:rsidR="009950B1" w:rsidRPr="004C16E4">
        <w:rPr>
          <w:lang w:val="en-SG"/>
        </w:rPr>
        <w:t>s</w:t>
      </w:r>
      <w:r w:rsidR="008C56AD" w:rsidRPr="004C16E4">
        <w:rPr>
          <w:lang w:val="en-SG"/>
        </w:rPr>
        <w:t xml:space="preserve"> (44.8%)</w:t>
      </w:r>
      <w:r w:rsidR="00006294" w:rsidRPr="004C16E4">
        <w:rPr>
          <w:lang w:val="en-SG"/>
        </w:rPr>
        <w:t xml:space="preserve">. Slightly more than half of </w:t>
      </w:r>
      <w:r w:rsidR="00847B12">
        <w:rPr>
          <w:lang w:val="en-SG"/>
        </w:rPr>
        <w:t xml:space="preserve">the </w:t>
      </w:r>
      <w:r w:rsidR="002A196B" w:rsidRPr="004C16E4">
        <w:rPr>
          <w:lang w:val="en-SG"/>
        </w:rPr>
        <w:t xml:space="preserve">children </w:t>
      </w:r>
      <w:r w:rsidR="00006294" w:rsidRPr="004C16E4">
        <w:rPr>
          <w:lang w:val="en-SG"/>
        </w:rPr>
        <w:t xml:space="preserve">were Chinese (56.6%) </w:t>
      </w:r>
      <w:r w:rsidR="00F16DC5" w:rsidRPr="004C16E4">
        <w:rPr>
          <w:lang w:val="en-SG"/>
        </w:rPr>
        <w:t xml:space="preserve">with a fair representation of </w:t>
      </w:r>
      <w:r w:rsidR="008C1DF5" w:rsidRPr="004C16E4">
        <w:rPr>
          <w:lang w:val="en-SG"/>
        </w:rPr>
        <w:t xml:space="preserve">Malay </w:t>
      </w:r>
      <w:r w:rsidR="00006294" w:rsidRPr="004C16E4">
        <w:rPr>
          <w:lang w:val="en-SG"/>
        </w:rPr>
        <w:t xml:space="preserve">(24.8%) </w:t>
      </w:r>
      <w:r w:rsidR="008C1DF5" w:rsidRPr="004C16E4">
        <w:rPr>
          <w:lang w:val="en-SG"/>
        </w:rPr>
        <w:t xml:space="preserve">and Indian </w:t>
      </w:r>
      <w:r w:rsidR="00006294" w:rsidRPr="004C16E4">
        <w:rPr>
          <w:lang w:val="en-SG"/>
        </w:rPr>
        <w:t>(18.5%)</w:t>
      </w:r>
      <w:r w:rsidR="008C1DF5" w:rsidRPr="004C16E4">
        <w:rPr>
          <w:lang w:val="en-SG"/>
        </w:rPr>
        <w:t xml:space="preserve">. </w:t>
      </w:r>
      <w:r w:rsidR="0030632A" w:rsidRPr="004C16E4">
        <w:rPr>
          <w:lang w:val="en-SG"/>
        </w:rPr>
        <w:t>Characteristics of th</w:t>
      </w:r>
      <w:r w:rsidR="00836F21" w:rsidRPr="004C16E4">
        <w:rPr>
          <w:lang w:val="en-SG"/>
        </w:rPr>
        <w:t>e participant</w:t>
      </w:r>
      <w:r w:rsidR="0030632A" w:rsidRPr="004C16E4">
        <w:rPr>
          <w:lang w:val="en-SG"/>
        </w:rPr>
        <w:t xml:space="preserve">s </w:t>
      </w:r>
      <w:r w:rsidR="001D4B0B" w:rsidRPr="004C16E4">
        <w:rPr>
          <w:lang w:val="en-SG"/>
        </w:rPr>
        <w:t>we</w:t>
      </w:r>
      <w:r w:rsidR="00836F21" w:rsidRPr="004C16E4">
        <w:rPr>
          <w:lang w:val="en-SG"/>
        </w:rPr>
        <w:t xml:space="preserve">re largely similar to at the </w:t>
      </w:r>
      <w:r w:rsidR="001A1248" w:rsidRPr="004C16E4">
        <w:rPr>
          <w:lang w:val="en-SG"/>
        </w:rPr>
        <w:t>inception</w:t>
      </w:r>
      <w:r w:rsidR="00836F21" w:rsidRPr="004C16E4">
        <w:rPr>
          <w:lang w:val="en-SG"/>
        </w:rPr>
        <w:t xml:space="preserve"> of the cohort,</w:t>
      </w:r>
      <w:r w:rsidR="0030632A" w:rsidRPr="004C16E4">
        <w:rPr>
          <w:lang w:val="en-SG"/>
        </w:rPr>
        <w:t xml:space="preserve"> except for </w:t>
      </w:r>
      <w:r w:rsidR="00836F21" w:rsidRPr="004C16E4">
        <w:rPr>
          <w:lang w:val="en-SG"/>
        </w:rPr>
        <w:t>slightly lower</w:t>
      </w:r>
      <w:r w:rsidR="0030632A" w:rsidRPr="004C16E4">
        <w:rPr>
          <w:lang w:val="en-SG"/>
        </w:rPr>
        <w:t xml:space="preserve"> proportion</w:t>
      </w:r>
      <w:r w:rsidR="00BC47C8" w:rsidRPr="004C16E4">
        <w:rPr>
          <w:lang w:val="en-SG"/>
        </w:rPr>
        <w:t>s</w:t>
      </w:r>
      <w:r w:rsidR="0030632A" w:rsidRPr="004C16E4">
        <w:rPr>
          <w:lang w:val="en-SG"/>
        </w:rPr>
        <w:t xml:space="preserve"> of Malay and Indian children</w:t>
      </w:r>
      <w:r w:rsidR="00836F21" w:rsidRPr="004C16E4">
        <w:rPr>
          <w:lang w:val="en-SG"/>
        </w:rPr>
        <w:t xml:space="preserve"> in the present study,</w:t>
      </w:r>
      <w:r w:rsidR="0030632A" w:rsidRPr="004C16E4">
        <w:rPr>
          <w:lang w:val="en-SG"/>
        </w:rPr>
        <w:t xml:space="preserve"> </w:t>
      </w:r>
      <w:r w:rsidR="00836F21" w:rsidRPr="004C16E4">
        <w:rPr>
          <w:lang w:val="en-SG"/>
        </w:rPr>
        <w:t xml:space="preserve">due to differences in </w:t>
      </w:r>
      <w:r w:rsidR="00BC47C8" w:rsidRPr="004C16E4">
        <w:rPr>
          <w:lang w:val="en-SG"/>
        </w:rPr>
        <w:t>loss to follow-up</w:t>
      </w:r>
      <w:r w:rsidR="00836F21" w:rsidRPr="004C16E4">
        <w:rPr>
          <w:lang w:val="en-SG"/>
        </w:rPr>
        <w:t xml:space="preserve"> rate</w:t>
      </w:r>
      <w:r w:rsidR="00BC47C8" w:rsidRPr="004C16E4">
        <w:rPr>
          <w:lang w:val="en-SG"/>
        </w:rPr>
        <w:t>s</w:t>
      </w:r>
      <w:r w:rsidR="00836F21" w:rsidRPr="004C16E4">
        <w:rPr>
          <w:lang w:val="en-SG"/>
        </w:rPr>
        <w:t xml:space="preserve"> across ethnicities</w:t>
      </w:r>
      <w:r w:rsidR="00575C10">
        <w:rPr>
          <w:lang w:val="en-SG"/>
        </w:rPr>
        <w:t xml:space="preserve"> </w:t>
      </w:r>
      <w:r w:rsidR="00280F26" w:rsidRPr="004C16E4">
        <w:rPr>
          <w:lang w:val="en-SG"/>
        </w:rPr>
        <w:fldChar w:fldCharType="begin"/>
      </w:r>
      <w:r w:rsidR="00A359B4">
        <w:rPr>
          <w:lang w:val="en-SG"/>
        </w:rPr>
        <w:instrText xml:space="preserve"> ADDIN ZOTERO_ITEM CSL_CITATION {"citationID":"Pht4oqZz","properties":{"formattedCitation":"\\super (9)\\nosupersub{}","plainCitation":"(9)","noteIndex":0},"citationItems":[{"id":702,"uris":["http://zotero.org/users/1307464/items/FGSBIR9Z"],"uri":["http://zotero.org/users/1307464/items/FGSBIR9Z"],"itemData":{"id":702,"type":"article-journal","abstract":"Published by Oxford University Press on behalf of the International Epidemiological Association © The Author 2013; all rights reserved.Modern lifestyles and nutritional transition have given rise to an emerging epidemic of obesity and type 2 diabetes in developed and developing countries.1,2 In general, metabolic compromise is seen in South Asians at relatively lower levels of obesity compared with Europeans, with Chinese having an intermediate relationship, suggesting that the patterns of development of obesity and metabolic function in different Asian populations merits focused investigation.3...The prevalence of type 2 diabetes in Singapore has increased from 1.9% in 1975 to 11.2% in 2010, and is now one of the highest in the developed world.4 The three major Singaporean ethnic groups, Chinese, Malays and Indians, appear to have distinct susceptibilities leading to differing metabolic risk.5 Such differences may be genetic, developmental or cultural in origin. The...","container-title":"International Journal of Epidemiology","DOI":"10.1093/ije/dyt125","ISSN":"0300-5771","issue":"5","journalAbbreviation":"Int J Epidemiol","page":"1401-1409","source":"academic-oup-com.libproxy1.nus.edu.sg","title":"Cohort profile: Growing Up in Singapore Towards healthy Outcomes (GUSTO) birth cohort study","title-short":"Cohort Profile","volume":"43","author":[{"family":"Soh","given":"Shu-E."},{"family":"Tint","given":"Mya Thway"},{"family":"Gluckman","given":"Peter D."},{"family":"Godfrey","given":"Keith M."},{"family":"Rifkin-Graboi","given":"Anne"},{"family":"Chan","given":"Yiong Huak"},{"family":"Stünkel","given":"Walter"},{"family":"Holbrook","given":"Joanna D."},{"family":"Kwek","given":"Kenneth"},{"family":"Chong","given":"Yap-Seng"},{"family":"Saw","given":"Seang Mei"}],"issued":{"date-parts":[["2014",10,1]]}}}],"schema":"https://github.com/citation-style-language/schema/raw/master/csl-citation.json"} </w:instrText>
      </w:r>
      <w:r w:rsidR="00280F26" w:rsidRPr="004C16E4">
        <w:rPr>
          <w:lang w:val="en-SG"/>
        </w:rPr>
        <w:fldChar w:fldCharType="separate"/>
      </w:r>
      <w:r w:rsidR="00A359B4" w:rsidRPr="00A359B4">
        <w:rPr>
          <w:vertAlign w:val="superscript"/>
        </w:rPr>
        <w:t>(9)</w:t>
      </w:r>
      <w:r w:rsidR="00280F26" w:rsidRPr="004C16E4">
        <w:rPr>
          <w:lang w:val="en-SG"/>
        </w:rPr>
        <w:fldChar w:fldCharType="end"/>
      </w:r>
      <w:r w:rsidR="00575C10">
        <w:rPr>
          <w:lang w:val="en-SG"/>
        </w:rPr>
        <w:t>.</w:t>
      </w:r>
      <w:r w:rsidR="00FD716B" w:rsidRPr="004C16E4">
        <w:rPr>
          <w:lang w:val="en-SG"/>
        </w:rPr>
        <w:t xml:space="preserve"> </w:t>
      </w:r>
      <w:r w:rsidR="00DF626F" w:rsidRPr="004C16E4">
        <w:rPr>
          <w:lang w:val="en-SG"/>
        </w:rPr>
        <w:t xml:space="preserve">At year-5, </w:t>
      </w:r>
      <w:r w:rsidR="00931563">
        <w:rPr>
          <w:lang w:val="en-SG"/>
        </w:rPr>
        <w:t>18.3</w:t>
      </w:r>
      <w:r w:rsidR="00DF626F" w:rsidRPr="004C16E4">
        <w:rPr>
          <w:lang w:val="en-SG"/>
        </w:rPr>
        <w:t>% of children were overweight</w:t>
      </w:r>
      <w:r w:rsidR="00575C10">
        <w:rPr>
          <w:lang w:val="en-SG"/>
        </w:rPr>
        <w:t>,</w:t>
      </w:r>
      <w:r w:rsidR="00DF626F" w:rsidRPr="004C16E4">
        <w:rPr>
          <w:lang w:val="en-SG"/>
        </w:rPr>
        <w:t xml:space="preserve"> </w:t>
      </w:r>
      <w:r w:rsidR="00575C10">
        <w:rPr>
          <w:lang w:val="en-SG"/>
        </w:rPr>
        <w:t>a</w:t>
      </w:r>
      <w:r w:rsidR="00FD716B" w:rsidRPr="004C16E4">
        <w:rPr>
          <w:lang w:val="en-SG"/>
        </w:rPr>
        <w:t xml:space="preserve">pproximately </w:t>
      </w:r>
      <w:r w:rsidR="00AB10E9" w:rsidRPr="004C16E4">
        <w:rPr>
          <w:lang w:val="en-SG"/>
        </w:rPr>
        <w:t>two</w:t>
      </w:r>
      <w:r w:rsidR="00FD716B" w:rsidRPr="004C16E4">
        <w:rPr>
          <w:lang w:val="en-SG"/>
        </w:rPr>
        <w:t>-third</w:t>
      </w:r>
      <w:r w:rsidR="00847B12">
        <w:rPr>
          <w:lang w:val="en-SG"/>
        </w:rPr>
        <w:t>s</w:t>
      </w:r>
      <w:r w:rsidR="00FD716B" w:rsidRPr="004C16E4">
        <w:rPr>
          <w:lang w:val="en-SG"/>
        </w:rPr>
        <w:t xml:space="preserve"> of </w:t>
      </w:r>
      <w:r w:rsidR="00AB10E9" w:rsidRPr="004C16E4">
        <w:rPr>
          <w:lang w:val="en-SG"/>
        </w:rPr>
        <w:t xml:space="preserve">children </w:t>
      </w:r>
      <w:r w:rsidR="008C56AD" w:rsidRPr="004C16E4">
        <w:rPr>
          <w:lang w:val="en-SG"/>
        </w:rPr>
        <w:t>had their</w:t>
      </w:r>
      <w:r w:rsidR="008C56AD">
        <w:rPr>
          <w:rFonts w:cstheme="minorHAnsi"/>
          <w:lang w:val="en-SG"/>
        </w:rPr>
        <w:t xml:space="preserve"> </w:t>
      </w:r>
      <w:r w:rsidR="00FD716B">
        <w:rPr>
          <w:rFonts w:cstheme="minorHAnsi"/>
          <w:lang w:val="en-SG"/>
        </w:rPr>
        <w:t>parent</w:t>
      </w:r>
      <w:r w:rsidR="00282DFF">
        <w:rPr>
          <w:rFonts w:cstheme="minorHAnsi"/>
          <w:lang w:val="en-SG"/>
        </w:rPr>
        <w:t>s</w:t>
      </w:r>
      <w:r w:rsidR="00AB10E9">
        <w:rPr>
          <w:rFonts w:cstheme="minorHAnsi"/>
          <w:lang w:val="en-SG"/>
        </w:rPr>
        <w:t xml:space="preserve"> as </w:t>
      </w:r>
      <w:r w:rsidR="008C56AD">
        <w:rPr>
          <w:rFonts w:cstheme="minorHAnsi"/>
          <w:lang w:val="en-SG"/>
        </w:rPr>
        <w:t xml:space="preserve">their </w:t>
      </w:r>
      <w:r w:rsidR="00AB10E9">
        <w:rPr>
          <w:rFonts w:cstheme="minorHAnsi"/>
          <w:lang w:val="en-SG"/>
        </w:rPr>
        <w:t>primary caregiver</w:t>
      </w:r>
      <w:r w:rsidR="00282DFF">
        <w:rPr>
          <w:rFonts w:cstheme="minorHAnsi"/>
          <w:lang w:val="en-SG"/>
        </w:rPr>
        <w:t>s</w:t>
      </w:r>
      <w:r w:rsidR="00BC0129">
        <w:rPr>
          <w:rFonts w:cstheme="minorHAnsi"/>
          <w:lang w:val="en-SG"/>
        </w:rPr>
        <w:t>,</w:t>
      </w:r>
      <w:r w:rsidR="00AB10E9">
        <w:rPr>
          <w:rFonts w:cstheme="minorHAnsi"/>
          <w:lang w:val="en-SG"/>
        </w:rPr>
        <w:t xml:space="preserve"> and more than half of parents reported reading food label when making food purchases (“Yes” or “Sometimes” responses). </w:t>
      </w:r>
      <w:r w:rsidR="00217013">
        <w:rPr>
          <w:rFonts w:cstheme="minorHAnsi"/>
          <w:lang w:val="en-SG"/>
        </w:rPr>
        <w:t>[Table 1 near here]</w:t>
      </w:r>
    </w:p>
    <w:p w14:paraId="30949679" w14:textId="77071D5D" w:rsidR="00801AA0" w:rsidRDefault="00801AA0" w:rsidP="00801AA0">
      <w:pPr>
        <w:spacing w:line="360" w:lineRule="auto"/>
        <w:jc w:val="center"/>
        <w:rPr>
          <w:lang w:val="en-SG"/>
        </w:rPr>
      </w:pPr>
    </w:p>
    <w:p w14:paraId="70B008EA" w14:textId="77777777" w:rsidR="009D663C" w:rsidRDefault="009D663C" w:rsidP="00CB2EE5">
      <w:pPr>
        <w:spacing w:line="360" w:lineRule="auto"/>
        <w:jc w:val="both"/>
        <w:rPr>
          <w:rFonts w:cstheme="minorHAnsi"/>
          <w:b/>
          <w:bCs/>
          <w:lang w:val="en-SG"/>
        </w:rPr>
      </w:pPr>
    </w:p>
    <w:p w14:paraId="3A1F45CB" w14:textId="5F598D27" w:rsidR="00F16DC5" w:rsidRPr="009166C1" w:rsidRDefault="00B57BD1" w:rsidP="00CB2EE5">
      <w:pPr>
        <w:spacing w:line="360" w:lineRule="auto"/>
        <w:jc w:val="both"/>
        <w:rPr>
          <w:rFonts w:cstheme="minorHAnsi"/>
          <w:b/>
          <w:bCs/>
          <w:i/>
          <w:iCs/>
          <w:lang w:val="en-SG"/>
        </w:rPr>
      </w:pPr>
      <w:r w:rsidRPr="009166C1">
        <w:rPr>
          <w:rFonts w:cstheme="minorHAnsi"/>
          <w:b/>
          <w:bCs/>
          <w:i/>
          <w:iCs/>
          <w:lang w:val="en-SG"/>
        </w:rPr>
        <w:t xml:space="preserve">Dietary </w:t>
      </w:r>
      <w:r w:rsidR="009166C1">
        <w:rPr>
          <w:rFonts w:cstheme="minorHAnsi"/>
          <w:b/>
          <w:bCs/>
          <w:i/>
          <w:iCs/>
          <w:lang w:val="en-SG"/>
        </w:rPr>
        <w:t>P</w:t>
      </w:r>
      <w:r w:rsidRPr="009166C1">
        <w:rPr>
          <w:rFonts w:cstheme="minorHAnsi"/>
          <w:b/>
          <w:bCs/>
          <w:i/>
          <w:iCs/>
          <w:lang w:val="en-SG"/>
        </w:rPr>
        <w:t xml:space="preserve">atterns </w:t>
      </w:r>
      <w:r w:rsidR="009166C1">
        <w:rPr>
          <w:rFonts w:cstheme="minorHAnsi"/>
          <w:b/>
          <w:bCs/>
          <w:i/>
          <w:iCs/>
          <w:lang w:val="en-SG"/>
        </w:rPr>
        <w:t>I</w:t>
      </w:r>
      <w:r w:rsidRPr="009166C1">
        <w:rPr>
          <w:rFonts w:cstheme="minorHAnsi"/>
          <w:b/>
          <w:bCs/>
          <w:i/>
          <w:iCs/>
          <w:lang w:val="en-SG"/>
        </w:rPr>
        <w:t xml:space="preserve">dentified by </w:t>
      </w:r>
      <w:r w:rsidR="009166C1">
        <w:rPr>
          <w:rFonts w:cstheme="minorHAnsi"/>
          <w:b/>
          <w:bCs/>
          <w:i/>
          <w:iCs/>
          <w:lang w:val="en-SG"/>
        </w:rPr>
        <w:t>C</w:t>
      </w:r>
      <w:r w:rsidRPr="009166C1">
        <w:rPr>
          <w:rFonts w:cstheme="minorHAnsi"/>
          <w:b/>
          <w:bCs/>
          <w:i/>
          <w:iCs/>
          <w:lang w:val="en-SG"/>
        </w:rPr>
        <w:t xml:space="preserve">luster </w:t>
      </w:r>
      <w:r w:rsidR="009166C1">
        <w:rPr>
          <w:rFonts w:cstheme="minorHAnsi"/>
          <w:b/>
          <w:bCs/>
          <w:i/>
          <w:iCs/>
          <w:lang w:val="en-SG"/>
        </w:rPr>
        <w:t>A</w:t>
      </w:r>
      <w:r w:rsidRPr="009166C1">
        <w:rPr>
          <w:rFonts w:cstheme="minorHAnsi"/>
          <w:b/>
          <w:bCs/>
          <w:i/>
          <w:iCs/>
          <w:lang w:val="en-SG"/>
        </w:rPr>
        <w:t xml:space="preserve">nalysis </w:t>
      </w:r>
    </w:p>
    <w:p w14:paraId="5F293601" w14:textId="77777777" w:rsidR="00217013" w:rsidRDefault="00027876" w:rsidP="00723322">
      <w:pPr>
        <w:spacing w:line="360" w:lineRule="auto"/>
        <w:jc w:val="both"/>
        <w:rPr>
          <w:rFonts w:cstheme="minorHAnsi"/>
          <w:lang w:val="en-SG"/>
        </w:rPr>
      </w:pPr>
      <w:r>
        <w:rPr>
          <w:rFonts w:cstheme="minorHAnsi"/>
          <w:lang w:val="en-SG"/>
        </w:rPr>
        <w:t>The two-cluster solution was chosen a</w:t>
      </w:r>
      <w:r w:rsidR="00570A24">
        <w:rPr>
          <w:rFonts w:cstheme="minorHAnsi"/>
          <w:lang w:val="en-SG"/>
        </w:rPr>
        <w:t>fter evaluating the CH in</w:t>
      </w:r>
      <w:r w:rsidR="00570A24" w:rsidRPr="00CC5FEB">
        <w:rPr>
          <w:lang w:val="en-SG"/>
        </w:rPr>
        <w:t xml:space="preserve">dexes of </w:t>
      </w:r>
      <w:r w:rsidR="00570A24" w:rsidRPr="00CC5FEB">
        <w:rPr>
          <w:rFonts w:eastAsia="Calibri"/>
          <w:lang w:val="en-SG"/>
        </w:rPr>
        <w:t>eight different cluster solutions</w:t>
      </w:r>
      <w:r w:rsidR="00570A24" w:rsidRPr="00CC5FEB">
        <w:rPr>
          <w:lang w:val="en-SG"/>
        </w:rPr>
        <w:t>. The CH index</w:t>
      </w:r>
      <w:r w:rsidR="00C3095D" w:rsidRPr="00CC5FEB">
        <w:rPr>
          <w:lang w:val="en-SG"/>
        </w:rPr>
        <w:t>es</w:t>
      </w:r>
      <w:r w:rsidR="00570A24" w:rsidRPr="00CC5FEB">
        <w:rPr>
          <w:lang w:val="en-SG"/>
        </w:rPr>
        <w:t xml:space="preserve"> </w:t>
      </w:r>
      <w:r w:rsidR="00E47A01" w:rsidRPr="00CC5FEB">
        <w:rPr>
          <w:lang w:val="en-SG"/>
        </w:rPr>
        <w:t>for two-</w:t>
      </w:r>
      <w:r w:rsidRPr="00CC5FEB">
        <w:rPr>
          <w:lang w:val="en-SG"/>
        </w:rPr>
        <w:t>, three- a</w:t>
      </w:r>
      <w:r>
        <w:rPr>
          <w:rFonts w:cstheme="minorHAnsi"/>
          <w:lang w:val="en-SG"/>
        </w:rPr>
        <w:t>nd four-</w:t>
      </w:r>
      <w:r w:rsidR="00E47A01">
        <w:rPr>
          <w:rFonts w:cstheme="minorHAnsi"/>
          <w:lang w:val="en-SG"/>
        </w:rPr>
        <w:t>cluster solution</w:t>
      </w:r>
      <w:r w:rsidR="00AB10E9">
        <w:rPr>
          <w:rFonts w:cstheme="minorHAnsi"/>
          <w:lang w:val="en-SG"/>
        </w:rPr>
        <w:t>s</w:t>
      </w:r>
      <w:r w:rsidR="00E47A01">
        <w:rPr>
          <w:rFonts w:cstheme="minorHAnsi"/>
          <w:lang w:val="en-SG"/>
        </w:rPr>
        <w:t xml:space="preserve"> w</w:t>
      </w:r>
      <w:r>
        <w:rPr>
          <w:rFonts w:cstheme="minorHAnsi"/>
          <w:lang w:val="en-SG"/>
        </w:rPr>
        <w:t>ere</w:t>
      </w:r>
      <w:r w:rsidR="00E47A01">
        <w:rPr>
          <w:rFonts w:cstheme="minorHAnsi"/>
          <w:lang w:val="en-SG"/>
        </w:rPr>
        <w:t xml:space="preserve"> </w:t>
      </w:r>
      <w:r w:rsidR="00836F21">
        <w:rPr>
          <w:rFonts w:cstheme="minorHAnsi"/>
          <w:lang w:val="en-SG"/>
        </w:rPr>
        <w:t>36</w:t>
      </w:r>
      <w:r w:rsidR="00CC2E68">
        <w:rPr>
          <w:rFonts w:cstheme="minorHAnsi"/>
          <w:lang w:val="en-SG"/>
        </w:rPr>
        <w:t>5</w:t>
      </w:r>
      <w:r w:rsidR="00836F21">
        <w:rPr>
          <w:rFonts w:cstheme="minorHAnsi"/>
          <w:lang w:val="en-SG"/>
        </w:rPr>
        <w:t>.</w:t>
      </w:r>
      <w:r w:rsidR="00CC2E68">
        <w:rPr>
          <w:rFonts w:cstheme="minorHAnsi"/>
          <w:lang w:val="en-SG"/>
        </w:rPr>
        <w:t>6</w:t>
      </w:r>
      <w:r w:rsidR="00A6740D">
        <w:rPr>
          <w:rFonts w:cstheme="minorHAnsi"/>
          <w:lang w:val="en-SG"/>
        </w:rPr>
        <w:t>, 26</w:t>
      </w:r>
      <w:r w:rsidR="00CC2E68">
        <w:rPr>
          <w:rFonts w:cstheme="minorHAnsi"/>
          <w:lang w:val="en-SG"/>
        </w:rPr>
        <w:t>9</w:t>
      </w:r>
      <w:r w:rsidR="00A6740D">
        <w:rPr>
          <w:rFonts w:cstheme="minorHAnsi"/>
          <w:lang w:val="en-SG"/>
        </w:rPr>
        <w:t>.2 and 204.</w:t>
      </w:r>
      <w:r w:rsidR="00CC2E68">
        <w:rPr>
          <w:rFonts w:cstheme="minorHAnsi"/>
          <w:lang w:val="en-SG"/>
        </w:rPr>
        <w:t>0</w:t>
      </w:r>
      <w:r>
        <w:rPr>
          <w:rFonts w:cstheme="minorHAnsi"/>
          <w:lang w:val="en-SG"/>
        </w:rPr>
        <w:t xml:space="preserve">, </w:t>
      </w:r>
      <w:r w:rsidRPr="004C16E4">
        <w:rPr>
          <w:rFonts w:cstheme="minorHAnsi"/>
          <w:lang w:val="en-SG"/>
        </w:rPr>
        <w:t>respectively, with CH indexes of</w:t>
      </w:r>
      <w:r w:rsidR="00E47A01" w:rsidRPr="004C16E4">
        <w:rPr>
          <w:rFonts w:cstheme="minorHAnsi"/>
          <w:lang w:val="en-SG"/>
        </w:rPr>
        <w:t xml:space="preserve"> lower than 200.0 for the remaining solutions.</w:t>
      </w:r>
      <w:r w:rsidR="00A6740D" w:rsidRPr="004C16E4">
        <w:rPr>
          <w:rFonts w:cstheme="minorHAnsi"/>
          <w:lang w:val="en-SG"/>
        </w:rPr>
        <w:t xml:space="preserve"> </w:t>
      </w:r>
      <w:r w:rsidR="00C1222C" w:rsidRPr="004C16E4">
        <w:rPr>
          <w:rFonts w:cstheme="minorHAnsi"/>
          <w:lang w:val="en-SG"/>
        </w:rPr>
        <w:t xml:space="preserve">The </w:t>
      </w:r>
      <w:r w:rsidRPr="004C16E4">
        <w:rPr>
          <w:rFonts w:cstheme="minorHAnsi"/>
          <w:lang w:val="en-SG"/>
        </w:rPr>
        <w:t>cluster</w:t>
      </w:r>
      <w:r w:rsidR="00F10317" w:rsidRPr="004C16E4">
        <w:rPr>
          <w:rFonts w:cstheme="minorHAnsi"/>
          <w:lang w:val="en-SG"/>
        </w:rPr>
        <w:t>s’</w:t>
      </w:r>
      <w:r w:rsidRPr="004C16E4">
        <w:rPr>
          <w:rFonts w:cstheme="minorHAnsi"/>
          <w:lang w:val="en-SG"/>
        </w:rPr>
        <w:t xml:space="preserve"> memberships of two</w:t>
      </w:r>
      <w:r w:rsidR="0036480F">
        <w:rPr>
          <w:rFonts w:cstheme="minorHAnsi"/>
          <w:lang w:val="en-SG"/>
        </w:rPr>
        <w:t>-</w:t>
      </w:r>
      <w:r w:rsidRPr="004C16E4">
        <w:rPr>
          <w:rFonts w:cstheme="minorHAnsi"/>
          <w:lang w:val="en-SG"/>
        </w:rPr>
        <w:t>cluster solution w</w:t>
      </w:r>
      <w:r w:rsidR="00F10317" w:rsidRPr="004C16E4">
        <w:rPr>
          <w:rFonts w:cstheme="minorHAnsi"/>
          <w:lang w:val="en-SG"/>
        </w:rPr>
        <w:t>ere</w:t>
      </w:r>
      <w:r w:rsidRPr="004C16E4">
        <w:rPr>
          <w:rFonts w:cstheme="minorHAnsi"/>
          <w:lang w:val="en-SG"/>
        </w:rPr>
        <w:t xml:space="preserve"> also suitable for further analysis, with the </w:t>
      </w:r>
      <w:r w:rsidR="00F10317" w:rsidRPr="004C16E4">
        <w:rPr>
          <w:rFonts w:cstheme="minorHAnsi"/>
          <w:lang w:val="en-SG"/>
        </w:rPr>
        <w:t>smaller</w:t>
      </w:r>
      <w:r w:rsidRPr="004C16E4">
        <w:rPr>
          <w:rFonts w:cstheme="minorHAnsi"/>
          <w:lang w:val="en-SG"/>
        </w:rPr>
        <w:t xml:space="preserve"> cluster formed by </w:t>
      </w:r>
      <w:r w:rsidR="00F10317" w:rsidRPr="004C16E4">
        <w:rPr>
          <w:rFonts w:cstheme="minorHAnsi"/>
          <w:lang w:val="en-SG"/>
        </w:rPr>
        <w:t>43</w:t>
      </w:r>
      <w:r w:rsidRPr="004C16E4">
        <w:rPr>
          <w:rFonts w:cstheme="minorHAnsi"/>
          <w:lang w:val="en-SG"/>
        </w:rPr>
        <w:t>.</w:t>
      </w:r>
      <w:r w:rsidR="00F10317" w:rsidRPr="004C16E4">
        <w:rPr>
          <w:rFonts w:cstheme="minorHAnsi"/>
          <w:lang w:val="en-SG"/>
        </w:rPr>
        <w:t>9</w:t>
      </w:r>
      <w:r w:rsidRPr="004C16E4">
        <w:rPr>
          <w:rFonts w:cstheme="minorHAnsi"/>
          <w:lang w:val="en-SG"/>
        </w:rPr>
        <w:t xml:space="preserve">% of children. </w:t>
      </w:r>
    </w:p>
    <w:p w14:paraId="1E5FD974" w14:textId="77777777" w:rsidR="00217013" w:rsidRDefault="00217013" w:rsidP="00723322">
      <w:pPr>
        <w:spacing w:line="360" w:lineRule="auto"/>
        <w:jc w:val="both"/>
        <w:rPr>
          <w:rFonts w:cstheme="minorHAnsi"/>
          <w:lang w:val="en-SG"/>
        </w:rPr>
      </w:pPr>
    </w:p>
    <w:p w14:paraId="641862FC" w14:textId="6F199812" w:rsidR="00F10317" w:rsidRPr="004C16E4" w:rsidRDefault="00217013" w:rsidP="00723322">
      <w:pPr>
        <w:spacing w:line="360" w:lineRule="auto"/>
        <w:jc w:val="both"/>
        <w:rPr>
          <w:rFonts w:cstheme="minorHAnsi"/>
          <w:lang w:val="en-SG"/>
        </w:rPr>
      </w:pPr>
      <w:r>
        <w:rPr>
          <w:rFonts w:cstheme="minorHAnsi"/>
          <w:lang w:val="en-SG"/>
        </w:rPr>
        <w:t>[Table 2 near here]</w:t>
      </w:r>
    </w:p>
    <w:p w14:paraId="258A4780" w14:textId="77777777" w:rsidR="004C16E4" w:rsidRPr="004C16E4" w:rsidRDefault="004C16E4" w:rsidP="00723322">
      <w:pPr>
        <w:spacing w:line="360" w:lineRule="auto"/>
        <w:jc w:val="both"/>
        <w:rPr>
          <w:rFonts w:cstheme="minorHAnsi"/>
          <w:lang w:val="en-SG"/>
        </w:rPr>
      </w:pPr>
    </w:p>
    <w:p w14:paraId="7A9E41E2" w14:textId="37C88C6F" w:rsidR="00723322" w:rsidRDefault="00027876" w:rsidP="00723322">
      <w:pPr>
        <w:spacing w:line="360" w:lineRule="auto"/>
        <w:jc w:val="both"/>
        <w:rPr>
          <w:rFonts w:cstheme="minorHAnsi"/>
          <w:lang w:val="en-SG"/>
        </w:rPr>
      </w:pPr>
      <w:r w:rsidRPr="004C16E4">
        <w:rPr>
          <w:rFonts w:cstheme="minorHAnsi"/>
          <w:lang w:val="en-SG"/>
        </w:rPr>
        <w:t xml:space="preserve">The </w:t>
      </w:r>
      <w:r w:rsidR="00C1222C" w:rsidRPr="004C16E4">
        <w:rPr>
          <w:rFonts w:cstheme="minorHAnsi"/>
          <w:lang w:val="en-SG"/>
        </w:rPr>
        <w:t xml:space="preserve">food </w:t>
      </w:r>
      <w:r w:rsidR="00E06A4E" w:rsidRPr="004C16E4">
        <w:rPr>
          <w:rFonts w:cstheme="minorHAnsi"/>
          <w:lang w:val="en-SG"/>
        </w:rPr>
        <w:t>groups</w:t>
      </w:r>
      <w:r w:rsidR="006E73C1" w:rsidRPr="004C16E4">
        <w:rPr>
          <w:rFonts w:cstheme="minorHAnsi"/>
          <w:lang w:val="en-SG"/>
        </w:rPr>
        <w:t xml:space="preserve"> </w:t>
      </w:r>
      <w:r w:rsidR="00C1222C" w:rsidRPr="004C16E4">
        <w:rPr>
          <w:rFonts w:cstheme="minorHAnsi"/>
          <w:lang w:val="en-SG"/>
        </w:rPr>
        <w:t>that characterize</w:t>
      </w:r>
      <w:r w:rsidR="00B42D80" w:rsidRPr="004C16E4">
        <w:rPr>
          <w:rFonts w:cstheme="minorHAnsi"/>
          <w:lang w:val="en-SG"/>
        </w:rPr>
        <w:t>d</w:t>
      </w:r>
      <w:r w:rsidR="00E11CD1" w:rsidRPr="004C16E4">
        <w:rPr>
          <w:rFonts w:cstheme="minorHAnsi"/>
          <w:lang w:val="en-SG"/>
        </w:rPr>
        <w:t xml:space="preserve"> </w:t>
      </w:r>
      <w:r w:rsidR="00C1222C" w:rsidRPr="004C16E4">
        <w:rPr>
          <w:rFonts w:cstheme="minorHAnsi"/>
          <w:lang w:val="en-SG"/>
        </w:rPr>
        <w:t xml:space="preserve">the </w:t>
      </w:r>
      <w:r w:rsidR="00E47A01" w:rsidRPr="004C16E4">
        <w:rPr>
          <w:rFonts w:cstheme="minorHAnsi"/>
          <w:lang w:val="en-SG"/>
        </w:rPr>
        <w:t xml:space="preserve">cluster </w:t>
      </w:r>
      <w:r w:rsidR="00C1222C" w:rsidRPr="004C16E4">
        <w:rPr>
          <w:rFonts w:cstheme="minorHAnsi"/>
          <w:lang w:val="en-SG"/>
        </w:rPr>
        <w:t xml:space="preserve">dietary patterns </w:t>
      </w:r>
      <w:r w:rsidR="006E73C1" w:rsidRPr="004C16E4">
        <w:rPr>
          <w:rFonts w:cstheme="minorHAnsi"/>
          <w:lang w:val="en-SG"/>
        </w:rPr>
        <w:t>are</w:t>
      </w:r>
      <w:r w:rsidR="00736DA3" w:rsidRPr="004C16E4">
        <w:rPr>
          <w:rFonts w:cstheme="minorHAnsi"/>
          <w:lang w:val="en-SG"/>
        </w:rPr>
        <w:t xml:space="preserve"> displayed in </w:t>
      </w:r>
      <w:r w:rsidR="00946665" w:rsidRPr="004C16E4">
        <w:rPr>
          <w:rFonts w:cstheme="minorHAnsi"/>
          <w:lang w:val="en-SG"/>
        </w:rPr>
        <w:t>T</w:t>
      </w:r>
      <w:r w:rsidR="006544DD" w:rsidRPr="004C16E4">
        <w:rPr>
          <w:rFonts w:cstheme="minorHAnsi"/>
          <w:lang w:val="en-SG"/>
        </w:rPr>
        <w:t>able</w:t>
      </w:r>
      <w:r w:rsidR="007A09C6" w:rsidRPr="004C16E4">
        <w:rPr>
          <w:rFonts w:cstheme="minorHAnsi"/>
          <w:lang w:val="en-SG"/>
        </w:rPr>
        <w:t xml:space="preserve"> </w:t>
      </w:r>
      <w:r w:rsidR="00F10317" w:rsidRPr="004C16E4">
        <w:rPr>
          <w:rFonts w:cstheme="minorHAnsi"/>
          <w:lang w:val="en-SG"/>
        </w:rPr>
        <w:t>2</w:t>
      </w:r>
      <w:r w:rsidR="006544DD" w:rsidRPr="004C16E4">
        <w:rPr>
          <w:rFonts w:cstheme="minorHAnsi"/>
          <w:lang w:val="en-SG"/>
        </w:rPr>
        <w:t xml:space="preserve">. </w:t>
      </w:r>
      <w:r w:rsidR="00643EB2" w:rsidRPr="004C16E4">
        <w:rPr>
          <w:rFonts w:cstheme="minorHAnsi"/>
          <w:lang w:val="en-SG"/>
        </w:rPr>
        <w:t>They are presented as energy-adjusted daily intakes</w:t>
      </w:r>
      <w:r w:rsidRPr="004C16E4">
        <w:rPr>
          <w:rFonts w:cstheme="minorHAnsi"/>
          <w:lang w:val="en-SG"/>
        </w:rPr>
        <w:t xml:space="preserve"> over a thirty-day period</w:t>
      </w:r>
      <w:r w:rsidR="00643EB2" w:rsidRPr="004C16E4">
        <w:rPr>
          <w:rFonts w:cstheme="minorHAnsi"/>
          <w:lang w:val="en-SG"/>
        </w:rPr>
        <w:t xml:space="preserve">. </w:t>
      </w:r>
      <w:r w:rsidRPr="004C16E4">
        <w:rPr>
          <w:rFonts w:cstheme="minorHAnsi"/>
          <w:lang w:val="en-SG"/>
        </w:rPr>
        <w:t xml:space="preserve">The </w:t>
      </w:r>
      <w:r w:rsidR="00E11CD1" w:rsidRPr="004C16E4">
        <w:rPr>
          <w:rFonts w:cstheme="minorHAnsi"/>
          <w:lang w:val="en-SG"/>
        </w:rPr>
        <w:t xml:space="preserve">identified </w:t>
      </w:r>
      <w:r w:rsidRPr="004C16E4">
        <w:rPr>
          <w:rFonts w:cstheme="minorHAnsi"/>
          <w:lang w:val="en-SG"/>
        </w:rPr>
        <w:t>cluster</w:t>
      </w:r>
      <w:r w:rsidR="00F10317" w:rsidRPr="004C16E4">
        <w:rPr>
          <w:rFonts w:cstheme="minorHAnsi"/>
          <w:lang w:val="en-SG"/>
        </w:rPr>
        <w:t>s were</w:t>
      </w:r>
      <w:r w:rsidR="00E11CD1" w:rsidRPr="004C16E4">
        <w:rPr>
          <w:rFonts w:cstheme="minorHAnsi"/>
          <w:lang w:val="en-SG"/>
        </w:rPr>
        <w:t xml:space="preserve"> interpretatively </w:t>
      </w:r>
      <w:r w:rsidR="00945A90" w:rsidRPr="004C16E4">
        <w:rPr>
          <w:rFonts w:cstheme="minorHAnsi"/>
          <w:lang w:val="en-SG"/>
        </w:rPr>
        <w:t xml:space="preserve">labelled </w:t>
      </w:r>
      <w:r w:rsidR="00E11CD1" w:rsidRPr="004C16E4">
        <w:rPr>
          <w:rFonts w:cstheme="minorHAnsi"/>
          <w:lang w:val="en-SG"/>
        </w:rPr>
        <w:t xml:space="preserve">as </w:t>
      </w:r>
      <w:r w:rsidR="00F16DC5" w:rsidRPr="004C16E4">
        <w:rPr>
          <w:rFonts w:cstheme="minorHAnsi"/>
          <w:lang w:val="en-SG"/>
        </w:rPr>
        <w:t xml:space="preserve">the </w:t>
      </w:r>
      <w:r w:rsidR="00E11CD1" w:rsidRPr="004C16E4">
        <w:rPr>
          <w:rFonts w:cstheme="minorHAnsi"/>
          <w:lang w:val="en-SG"/>
        </w:rPr>
        <w:t>“</w:t>
      </w:r>
      <w:r w:rsidRPr="004C16E4">
        <w:rPr>
          <w:rFonts w:cstheme="minorHAnsi"/>
          <w:lang w:val="en-SG"/>
        </w:rPr>
        <w:t>Healthy</w:t>
      </w:r>
      <w:r w:rsidR="00E11CD1" w:rsidRPr="004C16E4">
        <w:rPr>
          <w:rFonts w:cstheme="minorHAnsi"/>
          <w:lang w:val="en-SG"/>
        </w:rPr>
        <w:t>” cluster and</w:t>
      </w:r>
      <w:r w:rsidR="00F16DC5" w:rsidRPr="004C16E4">
        <w:rPr>
          <w:rFonts w:cstheme="minorHAnsi"/>
          <w:lang w:val="en-SG"/>
        </w:rPr>
        <w:t xml:space="preserve"> the</w:t>
      </w:r>
      <w:r w:rsidR="00E11CD1" w:rsidRPr="004C16E4">
        <w:rPr>
          <w:rFonts w:cstheme="minorHAnsi"/>
          <w:lang w:val="en-SG"/>
        </w:rPr>
        <w:t xml:space="preserve"> “Unhealthy” cluster. </w:t>
      </w:r>
      <w:r w:rsidR="00CA5148" w:rsidRPr="004C16E4">
        <w:rPr>
          <w:rFonts w:cstheme="minorHAnsi"/>
          <w:lang w:val="en-SG"/>
        </w:rPr>
        <w:t xml:space="preserve">A total of 436 children (56.1%) were assigned to </w:t>
      </w:r>
      <w:r w:rsidR="0096096E" w:rsidRPr="004C16E4">
        <w:rPr>
          <w:rFonts w:cstheme="minorHAnsi"/>
          <w:lang w:val="en-SG"/>
        </w:rPr>
        <w:t xml:space="preserve">the </w:t>
      </w:r>
      <w:r w:rsidRPr="004C16E4">
        <w:rPr>
          <w:rFonts w:cstheme="minorHAnsi"/>
          <w:lang w:val="en-SG"/>
        </w:rPr>
        <w:t>“Healthy”</w:t>
      </w:r>
      <w:r w:rsidR="00CA5148" w:rsidRPr="004C16E4">
        <w:rPr>
          <w:rFonts w:cstheme="minorHAnsi"/>
          <w:lang w:val="en-SG"/>
        </w:rPr>
        <w:t xml:space="preserve"> cluster, while the remaining 341 children (43.9%) to </w:t>
      </w:r>
      <w:r w:rsidR="0096096E" w:rsidRPr="004C16E4">
        <w:rPr>
          <w:rFonts w:cstheme="minorHAnsi"/>
          <w:lang w:val="en-SG"/>
        </w:rPr>
        <w:t xml:space="preserve">the </w:t>
      </w:r>
      <w:r w:rsidR="00F16DC5" w:rsidRPr="004C16E4">
        <w:rPr>
          <w:rFonts w:cstheme="minorHAnsi"/>
          <w:lang w:val="en-SG"/>
        </w:rPr>
        <w:t>“</w:t>
      </w:r>
      <w:r w:rsidR="00CA5148" w:rsidRPr="004C16E4">
        <w:rPr>
          <w:rFonts w:cstheme="minorHAnsi"/>
          <w:lang w:val="en-SG"/>
        </w:rPr>
        <w:t>Unhealthy</w:t>
      </w:r>
      <w:r w:rsidR="009950B1" w:rsidRPr="004C16E4">
        <w:rPr>
          <w:rFonts w:cstheme="minorHAnsi"/>
          <w:lang w:val="en-SG"/>
        </w:rPr>
        <w:t>”</w:t>
      </w:r>
      <w:r w:rsidR="00CA5148" w:rsidRPr="004C16E4">
        <w:rPr>
          <w:rFonts w:cstheme="minorHAnsi"/>
          <w:lang w:val="en-SG"/>
        </w:rPr>
        <w:t xml:space="preserve"> cluster.</w:t>
      </w:r>
      <w:r w:rsidR="00E11CD1" w:rsidRPr="004C16E4">
        <w:rPr>
          <w:rFonts w:cstheme="minorHAnsi"/>
          <w:lang w:val="en-SG"/>
        </w:rPr>
        <w:t xml:space="preserve"> </w:t>
      </w:r>
      <w:bookmarkStart w:id="28" w:name="_Hlk29453892"/>
      <w:r w:rsidR="00183D88" w:rsidRPr="004C16E4">
        <w:rPr>
          <w:rFonts w:cstheme="minorHAnsi"/>
          <w:lang w:val="en-SG"/>
        </w:rPr>
        <w:t>T</w:t>
      </w:r>
      <w:r w:rsidR="00736DA3" w:rsidRPr="004C16E4">
        <w:rPr>
          <w:rFonts w:cstheme="minorHAnsi"/>
          <w:lang w:val="en-SG"/>
        </w:rPr>
        <w:t xml:space="preserve">he </w:t>
      </w:r>
      <w:r w:rsidR="00F16DC5" w:rsidRPr="004C16E4">
        <w:rPr>
          <w:rFonts w:cstheme="minorHAnsi"/>
          <w:lang w:val="en-SG"/>
        </w:rPr>
        <w:t>“</w:t>
      </w:r>
      <w:r w:rsidR="00183D88" w:rsidRPr="004C16E4">
        <w:rPr>
          <w:rFonts w:cstheme="minorHAnsi"/>
          <w:lang w:val="en-SG"/>
        </w:rPr>
        <w:t>Unhealthy</w:t>
      </w:r>
      <w:r w:rsidR="00CE35B9" w:rsidRPr="004C16E4">
        <w:rPr>
          <w:rFonts w:cstheme="minorHAnsi"/>
          <w:lang w:val="en-SG"/>
        </w:rPr>
        <w:t>”</w:t>
      </w:r>
      <w:r w:rsidR="00736DA3" w:rsidRPr="004C16E4">
        <w:rPr>
          <w:rFonts w:cstheme="minorHAnsi"/>
          <w:lang w:val="en-SG"/>
        </w:rPr>
        <w:t xml:space="preserve"> </w:t>
      </w:r>
      <w:r w:rsidR="0096096E" w:rsidRPr="004C16E4">
        <w:rPr>
          <w:rFonts w:cstheme="minorHAnsi"/>
          <w:lang w:val="en-SG"/>
        </w:rPr>
        <w:t>cluster</w:t>
      </w:r>
      <w:r w:rsidR="00736DA3" w:rsidRPr="004C16E4">
        <w:rPr>
          <w:rFonts w:cstheme="minorHAnsi"/>
          <w:lang w:val="en-SG"/>
        </w:rPr>
        <w:t xml:space="preserve"> </w:t>
      </w:r>
      <w:r w:rsidR="00183D88" w:rsidRPr="004C16E4">
        <w:rPr>
          <w:rFonts w:cstheme="minorHAnsi"/>
          <w:lang w:val="en-SG"/>
        </w:rPr>
        <w:t xml:space="preserve">was named </w:t>
      </w:r>
      <w:r w:rsidR="006E73C1" w:rsidRPr="004C16E4">
        <w:rPr>
          <w:rFonts w:cstheme="minorHAnsi"/>
          <w:lang w:val="en-SG"/>
        </w:rPr>
        <w:t>as such</w:t>
      </w:r>
      <w:r w:rsidR="002573C9" w:rsidRPr="004C16E4">
        <w:rPr>
          <w:rFonts w:cstheme="minorHAnsi"/>
          <w:lang w:val="en-SG"/>
        </w:rPr>
        <w:t xml:space="preserve"> </w:t>
      </w:r>
      <w:r w:rsidR="00183D88" w:rsidRPr="004C16E4">
        <w:rPr>
          <w:rFonts w:cstheme="minorHAnsi"/>
          <w:lang w:val="en-SG"/>
        </w:rPr>
        <w:t>be</w:t>
      </w:r>
      <w:r w:rsidR="002A4272" w:rsidRPr="004C16E4">
        <w:rPr>
          <w:rFonts w:cstheme="minorHAnsi"/>
          <w:lang w:val="en-SG"/>
        </w:rPr>
        <w:t>c</w:t>
      </w:r>
      <w:r w:rsidR="00183D88" w:rsidRPr="004C16E4">
        <w:rPr>
          <w:rFonts w:cstheme="minorHAnsi"/>
          <w:lang w:val="en-SG"/>
        </w:rPr>
        <w:t>ause</w:t>
      </w:r>
      <w:r w:rsidR="00C03586" w:rsidRPr="004C16E4">
        <w:rPr>
          <w:rFonts w:cstheme="minorHAnsi"/>
          <w:lang w:val="en-SG"/>
        </w:rPr>
        <w:t xml:space="preserve"> </w:t>
      </w:r>
      <w:r w:rsidR="00183D88" w:rsidRPr="004C16E4">
        <w:rPr>
          <w:rFonts w:cstheme="minorHAnsi"/>
          <w:lang w:val="en-SG"/>
        </w:rPr>
        <w:t>children</w:t>
      </w:r>
      <w:r w:rsidR="006E73C1" w:rsidRPr="004C16E4">
        <w:rPr>
          <w:rFonts w:cstheme="minorHAnsi"/>
          <w:lang w:val="en-SG"/>
        </w:rPr>
        <w:t xml:space="preserve"> in this cluster</w:t>
      </w:r>
      <w:r w:rsidR="00183D88" w:rsidRPr="004C16E4">
        <w:rPr>
          <w:rFonts w:cstheme="minorHAnsi"/>
          <w:lang w:val="en-SG"/>
        </w:rPr>
        <w:t xml:space="preserve"> c</w:t>
      </w:r>
      <w:r w:rsidR="002A4272" w:rsidRPr="004C16E4">
        <w:rPr>
          <w:rFonts w:cstheme="minorHAnsi"/>
          <w:lang w:val="en-SG"/>
        </w:rPr>
        <w:t xml:space="preserve">onsumed </w:t>
      </w:r>
      <w:r w:rsidR="007A09C6" w:rsidRPr="004C16E4">
        <w:rPr>
          <w:rFonts w:cstheme="minorHAnsi"/>
          <w:lang w:val="en-SG"/>
        </w:rPr>
        <w:t xml:space="preserve">greater amounts of </w:t>
      </w:r>
      <w:r w:rsidR="00183D88" w:rsidRPr="004C16E4">
        <w:rPr>
          <w:rFonts w:cstheme="minorHAnsi"/>
          <w:lang w:val="en-SG"/>
        </w:rPr>
        <w:t xml:space="preserve">fries, processed meat, biscuits and </w:t>
      </w:r>
      <w:r w:rsidR="00CA567F" w:rsidRPr="004C16E4">
        <w:rPr>
          <w:rFonts w:cstheme="minorHAnsi"/>
          <w:lang w:val="en-SG"/>
        </w:rPr>
        <w:t>ice cream</w:t>
      </w:r>
      <w:r w:rsidR="00AB10E9" w:rsidRPr="004C16E4">
        <w:rPr>
          <w:rFonts w:cstheme="minorHAnsi"/>
          <w:lang w:val="en-SG"/>
        </w:rPr>
        <w:t>–</w:t>
      </w:r>
      <w:r w:rsidR="00643EB2" w:rsidRPr="004C16E4">
        <w:rPr>
          <w:rFonts w:cstheme="minorHAnsi"/>
          <w:lang w:val="en-SG"/>
        </w:rPr>
        <w:t>items</w:t>
      </w:r>
      <w:r w:rsidR="00183D88" w:rsidRPr="004C16E4">
        <w:rPr>
          <w:rFonts w:cstheme="minorHAnsi"/>
          <w:lang w:val="en-SG"/>
        </w:rPr>
        <w:t xml:space="preserve"> </w:t>
      </w:r>
      <w:r w:rsidR="00643EB2" w:rsidRPr="004C16E4">
        <w:rPr>
          <w:rFonts w:cstheme="minorHAnsi"/>
          <w:lang w:val="en-SG"/>
        </w:rPr>
        <w:t xml:space="preserve">with </w:t>
      </w:r>
      <w:r w:rsidR="00183D88" w:rsidRPr="004C16E4">
        <w:rPr>
          <w:rFonts w:cstheme="minorHAnsi"/>
          <w:lang w:val="en-SG"/>
        </w:rPr>
        <w:t>high content</w:t>
      </w:r>
      <w:r w:rsidR="00847B12">
        <w:rPr>
          <w:rFonts w:cstheme="minorHAnsi"/>
          <w:lang w:val="en-SG"/>
        </w:rPr>
        <w:t>s</w:t>
      </w:r>
      <w:r w:rsidR="00183D88" w:rsidRPr="004C16E4">
        <w:rPr>
          <w:rFonts w:cstheme="minorHAnsi"/>
          <w:lang w:val="en-SG"/>
        </w:rPr>
        <w:t xml:space="preserve"> of saturated fat and refined carbohydrate</w:t>
      </w:r>
      <w:r w:rsidR="00643EB2" w:rsidRPr="004C16E4">
        <w:rPr>
          <w:rFonts w:cstheme="minorHAnsi"/>
          <w:lang w:val="en-SG"/>
        </w:rPr>
        <w:t>s</w:t>
      </w:r>
      <w:r w:rsidR="00AB10E9" w:rsidRPr="004C16E4">
        <w:rPr>
          <w:rFonts w:cstheme="minorHAnsi"/>
          <w:lang w:val="en-SG"/>
        </w:rPr>
        <w:t>–</w:t>
      </w:r>
      <w:r w:rsidR="00643EB2" w:rsidRPr="004C16E4">
        <w:rPr>
          <w:rFonts w:cstheme="minorHAnsi"/>
          <w:lang w:val="en-SG"/>
        </w:rPr>
        <w:t>compared to</w:t>
      </w:r>
      <w:r w:rsidR="00C03586" w:rsidRPr="004C16E4">
        <w:rPr>
          <w:rFonts w:cstheme="minorHAnsi"/>
          <w:lang w:val="en-SG"/>
        </w:rPr>
        <w:t xml:space="preserve"> </w:t>
      </w:r>
      <w:r w:rsidR="00183D88" w:rsidRPr="004C16E4">
        <w:rPr>
          <w:rFonts w:cstheme="minorHAnsi"/>
          <w:lang w:val="en-SG"/>
        </w:rPr>
        <w:t>children in</w:t>
      </w:r>
      <w:r w:rsidR="006E73C1" w:rsidRPr="004C16E4">
        <w:rPr>
          <w:rFonts w:cstheme="minorHAnsi"/>
          <w:lang w:val="en-SG"/>
        </w:rPr>
        <w:t xml:space="preserve"> the</w:t>
      </w:r>
      <w:r w:rsidR="00183D88" w:rsidRPr="004C16E4">
        <w:rPr>
          <w:rFonts w:cstheme="minorHAnsi"/>
          <w:lang w:val="en-SG"/>
        </w:rPr>
        <w:t xml:space="preserve"> </w:t>
      </w:r>
      <w:r w:rsidRPr="004C16E4">
        <w:rPr>
          <w:rFonts w:cstheme="minorHAnsi"/>
          <w:lang w:val="en-SG"/>
        </w:rPr>
        <w:t>“Healthy”</w:t>
      </w:r>
      <w:r w:rsidR="006E73C1" w:rsidRPr="004C16E4">
        <w:rPr>
          <w:rFonts w:cstheme="minorHAnsi"/>
          <w:lang w:val="en-SG"/>
        </w:rPr>
        <w:t xml:space="preserve"> cluster</w:t>
      </w:r>
      <w:r w:rsidR="00183D88" w:rsidRPr="004C16E4">
        <w:rPr>
          <w:rFonts w:cstheme="minorHAnsi"/>
          <w:lang w:val="en-SG"/>
        </w:rPr>
        <w:t xml:space="preserve">. </w:t>
      </w:r>
      <w:r w:rsidR="006E73C1" w:rsidRPr="004C16E4">
        <w:rPr>
          <w:rFonts w:cstheme="minorHAnsi"/>
          <w:lang w:val="en-SG"/>
        </w:rPr>
        <w:t>Th</w:t>
      </w:r>
      <w:r w:rsidR="00643EB2" w:rsidRPr="004C16E4">
        <w:rPr>
          <w:rFonts w:cstheme="minorHAnsi"/>
          <w:lang w:val="en-SG"/>
        </w:rPr>
        <w:t>ose</w:t>
      </w:r>
      <w:r w:rsidR="00C03586" w:rsidRPr="004C16E4">
        <w:rPr>
          <w:rFonts w:cstheme="minorHAnsi"/>
          <w:lang w:val="en-SG"/>
        </w:rPr>
        <w:t xml:space="preserve"> </w:t>
      </w:r>
      <w:r w:rsidR="00E11CD1" w:rsidRPr="004C16E4">
        <w:rPr>
          <w:rFonts w:cstheme="minorHAnsi"/>
          <w:lang w:val="en-SG"/>
        </w:rPr>
        <w:t xml:space="preserve">in </w:t>
      </w:r>
      <w:r w:rsidR="000643E9" w:rsidRPr="004C16E4">
        <w:rPr>
          <w:rFonts w:cstheme="minorHAnsi"/>
          <w:lang w:val="en-SG"/>
        </w:rPr>
        <w:t xml:space="preserve">the </w:t>
      </w:r>
      <w:r w:rsidR="009950B1" w:rsidRPr="004C16E4">
        <w:rPr>
          <w:rFonts w:cstheme="minorHAnsi"/>
          <w:lang w:val="en-SG"/>
        </w:rPr>
        <w:t>“</w:t>
      </w:r>
      <w:r w:rsidR="004B19E4" w:rsidRPr="004C16E4">
        <w:rPr>
          <w:rFonts w:cstheme="minorHAnsi"/>
          <w:lang w:val="en-SG"/>
        </w:rPr>
        <w:t>Unhealthy</w:t>
      </w:r>
      <w:r w:rsidR="009950B1" w:rsidRPr="004C16E4">
        <w:rPr>
          <w:rFonts w:cstheme="minorHAnsi"/>
          <w:lang w:val="en-SG"/>
        </w:rPr>
        <w:t>”</w:t>
      </w:r>
      <w:r w:rsidR="004B19E4" w:rsidRPr="004C16E4">
        <w:rPr>
          <w:rFonts w:cstheme="minorHAnsi"/>
          <w:lang w:val="en-SG"/>
        </w:rPr>
        <w:t xml:space="preserve"> </w:t>
      </w:r>
      <w:r w:rsidR="00E11CD1" w:rsidRPr="004C16E4">
        <w:rPr>
          <w:rFonts w:cstheme="minorHAnsi"/>
          <w:lang w:val="en-SG"/>
        </w:rPr>
        <w:t xml:space="preserve">cluster </w:t>
      </w:r>
      <w:r w:rsidR="004B19E4" w:rsidRPr="004C16E4">
        <w:rPr>
          <w:rFonts w:cstheme="minorHAnsi"/>
          <w:lang w:val="en-SG"/>
        </w:rPr>
        <w:t>also consumed less</w:t>
      </w:r>
      <w:r w:rsidR="007A09C6" w:rsidRPr="004C16E4">
        <w:rPr>
          <w:rFonts w:cstheme="minorHAnsi"/>
          <w:lang w:val="en-SG"/>
        </w:rPr>
        <w:t>er amounts of</w:t>
      </w:r>
      <w:r w:rsidR="004B19E4" w:rsidRPr="004C16E4">
        <w:rPr>
          <w:rFonts w:cstheme="minorHAnsi"/>
          <w:lang w:val="en-SG"/>
        </w:rPr>
        <w:t xml:space="preserve"> fish, fruits and vegetables compared to</w:t>
      </w:r>
      <w:r w:rsidR="006E73C1" w:rsidRPr="004C16E4">
        <w:rPr>
          <w:rFonts w:cstheme="minorHAnsi"/>
          <w:lang w:val="en-SG"/>
        </w:rPr>
        <w:t xml:space="preserve"> those in the </w:t>
      </w:r>
      <w:r w:rsidRPr="004C16E4">
        <w:rPr>
          <w:rFonts w:cstheme="minorHAnsi"/>
          <w:lang w:val="en-SG"/>
        </w:rPr>
        <w:t>“Healthy”</w:t>
      </w:r>
      <w:r w:rsidR="00E11CD1" w:rsidRPr="004C16E4">
        <w:rPr>
          <w:rFonts w:cstheme="minorHAnsi"/>
          <w:lang w:val="en-SG"/>
        </w:rPr>
        <w:t xml:space="preserve"> cluster</w:t>
      </w:r>
      <w:r w:rsidR="006E73C1" w:rsidRPr="004C16E4">
        <w:rPr>
          <w:rFonts w:cstheme="minorHAnsi"/>
          <w:lang w:val="en-SG"/>
        </w:rPr>
        <w:t>.</w:t>
      </w:r>
      <w:r w:rsidR="00F10317" w:rsidRPr="004C16E4">
        <w:rPr>
          <w:rFonts w:cstheme="minorHAnsi"/>
          <w:lang w:val="en-SG"/>
        </w:rPr>
        <w:t xml:space="preserve"> </w:t>
      </w:r>
      <w:bookmarkEnd w:id="28"/>
      <w:r w:rsidR="003C798F" w:rsidRPr="004C16E4">
        <w:rPr>
          <w:rFonts w:cstheme="minorHAnsi"/>
          <w:lang w:val="en-SG"/>
        </w:rPr>
        <w:t>The distribution</w:t>
      </w:r>
      <w:r w:rsidR="00847B12">
        <w:rPr>
          <w:rFonts w:cstheme="minorHAnsi"/>
          <w:lang w:val="en-SG"/>
        </w:rPr>
        <w:t>s</w:t>
      </w:r>
      <w:r w:rsidR="003C798F" w:rsidRPr="004C16E4">
        <w:rPr>
          <w:rFonts w:cstheme="minorHAnsi"/>
          <w:lang w:val="en-SG"/>
        </w:rPr>
        <w:t xml:space="preserve"> of the food groups between the clusters were found to be statistically significantly</w:t>
      </w:r>
      <w:r w:rsidR="003C798F">
        <w:rPr>
          <w:rFonts w:cstheme="minorHAnsi"/>
          <w:lang w:val="en-SG"/>
        </w:rPr>
        <w:t xml:space="preserve"> different</w:t>
      </w:r>
      <w:r w:rsidR="00CA567F">
        <w:rPr>
          <w:rFonts w:cstheme="minorHAnsi"/>
          <w:lang w:val="en-SG"/>
        </w:rPr>
        <w:t xml:space="preserve"> for most of the food groups</w:t>
      </w:r>
      <w:r w:rsidR="003C798F">
        <w:rPr>
          <w:rFonts w:cstheme="minorHAnsi"/>
          <w:lang w:val="en-SG"/>
        </w:rPr>
        <w:t xml:space="preserve">. </w:t>
      </w:r>
      <w:r w:rsidR="00CA567F">
        <w:rPr>
          <w:rFonts w:cstheme="minorHAnsi"/>
          <w:lang w:val="en-SG"/>
        </w:rPr>
        <w:t xml:space="preserve">No statistically significant differences between clusters were found for </w:t>
      </w:r>
      <w:r w:rsidR="003C798F">
        <w:rPr>
          <w:rFonts w:cstheme="minorHAnsi"/>
          <w:lang w:val="en-SG"/>
        </w:rPr>
        <w:t>bun and ethnic bread</w:t>
      </w:r>
      <w:r w:rsidR="00DF626F">
        <w:rPr>
          <w:rFonts w:cstheme="minorHAnsi"/>
          <w:lang w:val="en-SG"/>
        </w:rPr>
        <w:t>,</w:t>
      </w:r>
      <w:r w:rsidR="003C798F">
        <w:rPr>
          <w:rFonts w:cstheme="minorHAnsi"/>
          <w:lang w:val="en-SG"/>
        </w:rPr>
        <w:t xml:space="preserve"> </w:t>
      </w:r>
      <w:r w:rsidR="00DF626F">
        <w:rPr>
          <w:rFonts w:cstheme="minorHAnsi"/>
          <w:lang w:val="en-SG"/>
        </w:rPr>
        <w:t xml:space="preserve">fried </w:t>
      </w:r>
      <w:r w:rsidR="003C798F">
        <w:rPr>
          <w:rFonts w:cstheme="minorHAnsi"/>
          <w:lang w:val="en-SG"/>
        </w:rPr>
        <w:t>eggs, burger and pizza</w:t>
      </w:r>
      <w:r w:rsidR="00DF626F">
        <w:rPr>
          <w:rFonts w:cstheme="minorHAnsi"/>
          <w:lang w:val="en-SG"/>
        </w:rPr>
        <w:t xml:space="preserve">, low-fat </w:t>
      </w:r>
      <w:r w:rsidR="003C798F">
        <w:rPr>
          <w:rFonts w:cstheme="minorHAnsi"/>
          <w:lang w:val="en-SG"/>
        </w:rPr>
        <w:t>milk</w:t>
      </w:r>
      <w:r w:rsidR="004C16E4">
        <w:rPr>
          <w:rFonts w:cstheme="minorHAnsi"/>
          <w:lang w:val="en-SG"/>
        </w:rPr>
        <w:t xml:space="preserve"> </w:t>
      </w:r>
      <w:r w:rsidR="003C798F">
        <w:rPr>
          <w:rFonts w:cstheme="minorHAnsi"/>
          <w:lang w:val="en-SG"/>
        </w:rPr>
        <w:t>and sugar-sweetened beverages food groups.</w:t>
      </w:r>
    </w:p>
    <w:p w14:paraId="67FB5E8A" w14:textId="2E73CF9D" w:rsidR="001A1248" w:rsidRDefault="001A1248" w:rsidP="00723322">
      <w:pPr>
        <w:spacing w:line="360" w:lineRule="auto"/>
        <w:jc w:val="both"/>
        <w:rPr>
          <w:rFonts w:cstheme="minorHAnsi"/>
          <w:lang w:val="en-SG"/>
        </w:rPr>
      </w:pPr>
    </w:p>
    <w:p w14:paraId="2BF090BB" w14:textId="61D93F2F" w:rsidR="00070B03" w:rsidRDefault="00070B03" w:rsidP="00723322">
      <w:pPr>
        <w:spacing w:line="360" w:lineRule="auto"/>
        <w:jc w:val="both"/>
        <w:rPr>
          <w:rFonts w:cstheme="minorHAnsi"/>
          <w:lang w:val="en-SG"/>
        </w:rPr>
      </w:pPr>
    </w:p>
    <w:p w14:paraId="6659E296" w14:textId="77777777" w:rsidR="00070B03" w:rsidRDefault="00070B03" w:rsidP="00723322">
      <w:pPr>
        <w:spacing w:line="360" w:lineRule="auto"/>
        <w:jc w:val="both"/>
        <w:rPr>
          <w:rFonts w:cstheme="minorHAnsi"/>
          <w:lang w:val="en-SG"/>
        </w:rPr>
      </w:pPr>
    </w:p>
    <w:p w14:paraId="72CB4076" w14:textId="75AE0BE8" w:rsidR="00307291" w:rsidRPr="009166C1" w:rsidRDefault="00307291" w:rsidP="009C0C56">
      <w:pPr>
        <w:spacing w:line="360" w:lineRule="auto"/>
        <w:jc w:val="both"/>
        <w:rPr>
          <w:rFonts w:cstheme="minorHAnsi"/>
          <w:b/>
          <w:bCs/>
          <w:i/>
          <w:iCs/>
          <w:lang w:val="en-SG"/>
        </w:rPr>
      </w:pPr>
      <w:r w:rsidRPr="009166C1">
        <w:rPr>
          <w:rFonts w:cstheme="minorHAnsi"/>
          <w:b/>
          <w:bCs/>
          <w:i/>
          <w:iCs/>
          <w:lang w:val="en-SG"/>
        </w:rPr>
        <w:t xml:space="preserve">Energy and </w:t>
      </w:r>
      <w:r w:rsidR="009166C1">
        <w:rPr>
          <w:rFonts w:cstheme="minorHAnsi"/>
          <w:b/>
          <w:bCs/>
          <w:i/>
          <w:iCs/>
          <w:lang w:val="en-SG"/>
        </w:rPr>
        <w:t>N</w:t>
      </w:r>
      <w:r w:rsidRPr="009166C1">
        <w:rPr>
          <w:rFonts w:cstheme="minorHAnsi"/>
          <w:b/>
          <w:bCs/>
          <w:i/>
          <w:iCs/>
          <w:lang w:val="en-SG"/>
        </w:rPr>
        <w:t xml:space="preserve">utrients </w:t>
      </w:r>
      <w:r w:rsidR="009166C1">
        <w:rPr>
          <w:rFonts w:cstheme="minorHAnsi"/>
          <w:b/>
          <w:bCs/>
          <w:i/>
          <w:iCs/>
          <w:lang w:val="en-SG"/>
        </w:rPr>
        <w:t>I</w:t>
      </w:r>
      <w:r w:rsidRPr="009166C1">
        <w:rPr>
          <w:rFonts w:cstheme="minorHAnsi"/>
          <w:b/>
          <w:bCs/>
          <w:i/>
          <w:iCs/>
          <w:lang w:val="en-SG"/>
        </w:rPr>
        <w:t>ntakes</w:t>
      </w:r>
      <w:r w:rsidR="004A6F84" w:rsidRPr="009166C1">
        <w:rPr>
          <w:rFonts w:cstheme="minorHAnsi"/>
          <w:b/>
          <w:bCs/>
          <w:i/>
          <w:iCs/>
          <w:lang w:val="en-SG"/>
        </w:rPr>
        <w:t xml:space="preserve"> </w:t>
      </w:r>
    </w:p>
    <w:p w14:paraId="31AA8441" w14:textId="11B0AD0D" w:rsidR="002573C9" w:rsidRDefault="009C0C56" w:rsidP="009C0C56">
      <w:pPr>
        <w:spacing w:line="360" w:lineRule="auto"/>
        <w:jc w:val="both"/>
        <w:rPr>
          <w:rFonts w:cstheme="minorHAnsi"/>
          <w:lang w:val="en-SG"/>
        </w:rPr>
      </w:pPr>
      <w:r>
        <w:rPr>
          <w:rFonts w:cstheme="minorHAnsi"/>
          <w:lang w:val="en-SG"/>
        </w:rPr>
        <w:t xml:space="preserve">The </w:t>
      </w:r>
      <w:r w:rsidR="00E11CD1">
        <w:rPr>
          <w:rFonts w:cstheme="minorHAnsi"/>
          <w:lang w:val="en-SG"/>
        </w:rPr>
        <w:t xml:space="preserve">energy and </w:t>
      </w:r>
      <w:r>
        <w:rPr>
          <w:rFonts w:cstheme="minorHAnsi"/>
          <w:lang w:val="en-SG"/>
        </w:rPr>
        <w:t xml:space="preserve">nutrients intakes of children </w:t>
      </w:r>
      <w:r w:rsidR="00E11CD1">
        <w:rPr>
          <w:rFonts w:cstheme="minorHAnsi"/>
          <w:lang w:val="en-SG"/>
        </w:rPr>
        <w:t>assigned to</w:t>
      </w:r>
      <w:r w:rsidR="00F16DC5">
        <w:rPr>
          <w:rFonts w:cstheme="minorHAnsi"/>
          <w:lang w:val="en-SG"/>
        </w:rPr>
        <w:t xml:space="preserve"> the</w:t>
      </w:r>
      <w:r w:rsidR="00E11CD1">
        <w:rPr>
          <w:rFonts w:cstheme="minorHAnsi"/>
          <w:lang w:val="en-SG"/>
        </w:rPr>
        <w:t xml:space="preserve"> </w:t>
      </w:r>
      <w:r w:rsidR="00027876">
        <w:rPr>
          <w:rFonts w:cstheme="minorHAnsi"/>
          <w:lang w:val="en-SG"/>
        </w:rPr>
        <w:t>“Healthy”</w:t>
      </w:r>
      <w:r w:rsidR="00E11CD1">
        <w:rPr>
          <w:rFonts w:cstheme="minorHAnsi"/>
          <w:lang w:val="en-SG"/>
        </w:rPr>
        <w:t xml:space="preserve"> </w:t>
      </w:r>
      <w:r w:rsidR="001B3276">
        <w:rPr>
          <w:rFonts w:cstheme="minorHAnsi"/>
          <w:lang w:val="en-SG"/>
        </w:rPr>
        <w:t xml:space="preserve">and </w:t>
      </w:r>
      <w:r w:rsidR="00E42285">
        <w:rPr>
          <w:rFonts w:cstheme="minorHAnsi"/>
          <w:lang w:val="en-SG"/>
        </w:rPr>
        <w:t>“</w:t>
      </w:r>
      <w:r w:rsidR="001B3276">
        <w:rPr>
          <w:rFonts w:cstheme="minorHAnsi"/>
          <w:lang w:val="en-SG"/>
        </w:rPr>
        <w:t>Unhealthy</w:t>
      </w:r>
      <w:r w:rsidR="00E42285">
        <w:rPr>
          <w:rFonts w:cstheme="minorHAnsi"/>
          <w:lang w:val="en-SG"/>
        </w:rPr>
        <w:t>”</w:t>
      </w:r>
      <w:r w:rsidR="001B3276">
        <w:rPr>
          <w:rFonts w:cstheme="minorHAnsi"/>
          <w:lang w:val="en-SG"/>
        </w:rPr>
        <w:t xml:space="preserve"> cluster</w:t>
      </w:r>
      <w:r w:rsidR="007A09C6">
        <w:rPr>
          <w:rFonts w:cstheme="minorHAnsi"/>
          <w:lang w:val="en-SG"/>
        </w:rPr>
        <w:t>s</w:t>
      </w:r>
      <w:r w:rsidR="001B3276">
        <w:rPr>
          <w:rFonts w:cstheme="minorHAnsi"/>
          <w:lang w:val="en-SG"/>
        </w:rPr>
        <w:t xml:space="preserve"> are displayed in </w:t>
      </w:r>
      <w:r>
        <w:rPr>
          <w:rFonts w:cstheme="minorHAnsi"/>
          <w:lang w:val="en-SG"/>
        </w:rPr>
        <w:t xml:space="preserve">Table </w:t>
      </w:r>
      <w:r w:rsidR="007F3B7C">
        <w:rPr>
          <w:rFonts w:cstheme="minorHAnsi"/>
          <w:lang w:val="en-SG"/>
        </w:rPr>
        <w:t>3</w:t>
      </w:r>
      <w:r>
        <w:rPr>
          <w:rFonts w:cstheme="minorHAnsi"/>
          <w:lang w:val="en-SG"/>
        </w:rPr>
        <w:t xml:space="preserve">. </w:t>
      </w:r>
      <w:r w:rsidR="001B3276">
        <w:rPr>
          <w:rFonts w:cstheme="minorHAnsi"/>
          <w:lang w:val="en-SG"/>
        </w:rPr>
        <w:t xml:space="preserve">Children in </w:t>
      </w:r>
      <w:r w:rsidR="000643E9">
        <w:rPr>
          <w:rFonts w:cstheme="minorHAnsi"/>
          <w:lang w:val="en-SG"/>
        </w:rPr>
        <w:t xml:space="preserve">the </w:t>
      </w:r>
      <w:r w:rsidR="00027876">
        <w:rPr>
          <w:rFonts w:cstheme="minorHAnsi"/>
          <w:lang w:val="en-SG"/>
        </w:rPr>
        <w:t>“Healthy”</w:t>
      </w:r>
      <w:r w:rsidR="001B3276">
        <w:rPr>
          <w:rFonts w:cstheme="minorHAnsi"/>
          <w:lang w:val="en-SG"/>
        </w:rPr>
        <w:t xml:space="preserve"> cluster were found to have higher </w:t>
      </w:r>
      <w:r w:rsidR="00F16DC5">
        <w:rPr>
          <w:rFonts w:cstheme="minorHAnsi"/>
          <w:lang w:val="en-SG"/>
        </w:rPr>
        <w:t xml:space="preserve">levels of </w:t>
      </w:r>
      <w:r w:rsidR="001B3276">
        <w:rPr>
          <w:rFonts w:cstheme="minorHAnsi"/>
          <w:lang w:val="en-SG"/>
        </w:rPr>
        <w:t xml:space="preserve">energy-adjusted protein, fibre, </w:t>
      </w:r>
      <w:r w:rsidR="00493DE4">
        <w:rPr>
          <w:rFonts w:cstheme="minorHAnsi"/>
          <w:lang w:val="en-SG"/>
        </w:rPr>
        <w:t xml:space="preserve">fat, </w:t>
      </w:r>
      <w:r w:rsidR="00F00869">
        <w:rPr>
          <w:rFonts w:cstheme="minorHAnsi"/>
          <w:lang w:val="en-SG"/>
        </w:rPr>
        <w:t>monounsaturated fatty acids (</w:t>
      </w:r>
      <w:r w:rsidR="001B3276">
        <w:rPr>
          <w:rFonts w:cstheme="minorHAnsi"/>
          <w:lang w:val="en-SG"/>
        </w:rPr>
        <w:t>MUFA</w:t>
      </w:r>
      <w:r w:rsidR="00F00869">
        <w:rPr>
          <w:rFonts w:cstheme="minorHAnsi"/>
          <w:lang w:val="en-SG"/>
        </w:rPr>
        <w:t>)</w:t>
      </w:r>
      <w:r w:rsidR="001B3276">
        <w:rPr>
          <w:rFonts w:cstheme="minorHAnsi"/>
          <w:lang w:val="en-SG"/>
        </w:rPr>
        <w:t xml:space="preserve">, </w:t>
      </w:r>
      <w:r w:rsidR="00F00869">
        <w:rPr>
          <w:rFonts w:cstheme="minorHAnsi"/>
          <w:lang w:val="en-SG"/>
        </w:rPr>
        <w:t>polyunsaturated fatty acids (</w:t>
      </w:r>
      <w:r w:rsidR="001B3276">
        <w:rPr>
          <w:rFonts w:cstheme="minorHAnsi"/>
          <w:lang w:val="en-SG"/>
        </w:rPr>
        <w:t>PUFA</w:t>
      </w:r>
      <w:r w:rsidR="00F00869">
        <w:rPr>
          <w:rFonts w:cstheme="minorHAnsi"/>
          <w:lang w:val="en-SG"/>
        </w:rPr>
        <w:t>)</w:t>
      </w:r>
      <w:r w:rsidR="001B3276">
        <w:rPr>
          <w:rFonts w:cstheme="minorHAnsi"/>
          <w:lang w:val="en-SG"/>
        </w:rPr>
        <w:t xml:space="preserve">, cholesterol, vitamin A and beta-carotene intakes compared to children in the </w:t>
      </w:r>
      <w:r w:rsidR="009950B1">
        <w:rPr>
          <w:rFonts w:cstheme="minorHAnsi"/>
          <w:lang w:val="en-SG"/>
        </w:rPr>
        <w:t>“</w:t>
      </w:r>
      <w:r w:rsidR="002F71F9">
        <w:rPr>
          <w:rFonts w:cstheme="minorHAnsi"/>
          <w:lang w:val="en-SG"/>
        </w:rPr>
        <w:t>U</w:t>
      </w:r>
      <w:r w:rsidR="001B3276">
        <w:rPr>
          <w:rFonts w:cstheme="minorHAnsi"/>
          <w:lang w:val="en-SG"/>
        </w:rPr>
        <w:t>nhealthy</w:t>
      </w:r>
      <w:r w:rsidR="009950B1">
        <w:rPr>
          <w:rFonts w:cstheme="minorHAnsi"/>
          <w:lang w:val="en-SG"/>
        </w:rPr>
        <w:t>”</w:t>
      </w:r>
      <w:r w:rsidR="001B3276">
        <w:rPr>
          <w:rFonts w:cstheme="minorHAnsi"/>
          <w:lang w:val="en-SG"/>
        </w:rPr>
        <w:t xml:space="preserve"> cluster. </w:t>
      </w:r>
      <w:r w:rsidR="007A09C6">
        <w:rPr>
          <w:rFonts w:cstheme="minorHAnsi"/>
          <w:lang w:val="en-SG"/>
        </w:rPr>
        <w:t xml:space="preserve">In contrast, </w:t>
      </w:r>
      <w:r w:rsidR="001B3276">
        <w:rPr>
          <w:rFonts w:cstheme="minorHAnsi"/>
          <w:lang w:val="en-SG"/>
        </w:rPr>
        <w:t xml:space="preserve">children in </w:t>
      </w:r>
      <w:r w:rsidR="000643E9">
        <w:rPr>
          <w:rFonts w:cstheme="minorHAnsi"/>
          <w:lang w:val="en-SG"/>
        </w:rPr>
        <w:t xml:space="preserve">the </w:t>
      </w:r>
      <w:r w:rsidR="009950B1">
        <w:rPr>
          <w:rFonts w:cstheme="minorHAnsi"/>
          <w:lang w:val="en-SG"/>
        </w:rPr>
        <w:t>“</w:t>
      </w:r>
      <w:r w:rsidR="002F71F9">
        <w:rPr>
          <w:rFonts w:cstheme="minorHAnsi"/>
          <w:lang w:val="en-SG"/>
        </w:rPr>
        <w:t>Unhealthy</w:t>
      </w:r>
      <w:r w:rsidR="009950B1">
        <w:rPr>
          <w:rFonts w:cstheme="minorHAnsi"/>
          <w:lang w:val="en-SG"/>
        </w:rPr>
        <w:t>”</w:t>
      </w:r>
      <w:r w:rsidR="002F71F9">
        <w:rPr>
          <w:rFonts w:cstheme="minorHAnsi"/>
          <w:lang w:val="en-SG"/>
        </w:rPr>
        <w:t xml:space="preserve"> cluster</w:t>
      </w:r>
      <w:r w:rsidR="00F16DC5">
        <w:rPr>
          <w:rFonts w:cstheme="minorHAnsi"/>
          <w:lang w:val="en-SG"/>
        </w:rPr>
        <w:t xml:space="preserve"> had</w:t>
      </w:r>
      <w:r w:rsidR="002F71F9">
        <w:rPr>
          <w:rFonts w:cstheme="minorHAnsi"/>
          <w:lang w:val="en-SG"/>
        </w:rPr>
        <w:t xml:space="preserve"> </w:t>
      </w:r>
      <w:r w:rsidR="00E42285">
        <w:rPr>
          <w:rFonts w:cstheme="minorHAnsi"/>
          <w:lang w:val="en-SG"/>
        </w:rPr>
        <w:t xml:space="preserve">higher intakes of </w:t>
      </w:r>
      <w:r w:rsidR="002F71F9">
        <w:rPr>
          <w:rFonts w:cstheme="minorHAnsi"/>
          <w:lang w:val="en-SG"/>
        </w:rPr>
        <w:t xml:space="preserve">energy and carbohydrate compared to children in the </w:t>
      </w:r>
      <w:r w:rsidR="00027876">
        <w:rPr>
          <w:rFonts w:cstheme="minorHAnsi"/>
          <w:lang w:val="en-SG"/>
        </w:rPr>
        <w:t>“Healthy”</w:t>
      </w:r>
      <w:r w:rsidR="002F71F9">
        <w:rPr>
          <w:rFonts w:cstheme="minorHAnsi"/>
          <w:lang w:val="en-SG"/>
        </w:rPr>
        <w:t xml:space="preserve"> cluster. No statistically significant differences between cluster</w:t>
      </w:r>
      <w:r w:rsidR="00F16DC5">
        <w:rPr>
          <w:rFonts w:cstheme="minorHAnsi"/>
          <w:lang w:val="en-SG"/>
        </w:rPr>
        <w:t>s</w:t>
      </w:r>
      <w:r w:rsidR="002F71F9">
        <w:rPr>
          <w:rFonts w:cstheme="minorHAnsi"/>
          <w:lang w:val="en-SG"/>
        </w:rPr>
        <w:t xml:space="preserve"> were found for saturated fat, sodium, calcium and iron intake</w:t>
      </w:r>
      <w:r w:rsidR="002573C9">
        <w:rPr>
          <w:rFonts w:cstheme="minorHAnsi"/>
          <w:lang w:val="en-SG"/>
        </w:rPr>
        <w:t>s.</w:t>
      </w:r>
      <w:r w:rsidR="00217013">
        <w:rPr>
          <w:rFonts w:cstheme="minorHAnsi"/>
          <w:lang w:val="en-SG"/>
        </w:rPr>
        <w:t xml:space="preserve"> [Table 3 near here]</w:t>
      </w:r>
    </w:p>
    <w:p w14:paraId="421B2012" w14:textId="447B3947" w:rsidR="009D663C" w:rsidRDefault="0041574C" w:rsidP="0088359E">
      <w:pPr>
        <w:spacing w:line="360" w:lineRule="auto"/>
        <w:jc w:val="both"/>
        <w:rPr>
          <w:rFonts w:cstheme="minorHAnsi"/>
          <w:b/>
          <w:bCs/>
          <w:lang w:val="en-SG"/>
        </w:rPr>
      </w:pPr>
      <w:bookmarkStart w:id="29" w:name="_Hlk34885719"/>
      <w:r>
        <w:rPr>
          <w:rFonts w:cstheme="minorHAnsi"/>
          <w:b/>
          <w:bCs/>
          <w:lang w:val="en-SG"/>
        </w:rPr>
        <w:br/>
      </w:r>
    </w:p>
    <w:p w14:paraId="481F998A" w14:textId="42E9958F" w:rsidR="00716941" w:rsidRPr="009166C1" w:rsidRDefault="008868EB" w:rsidP="00E62013">
      <w:pPr>
        <w:spacing w:line="360" w:lineRule="auto"/>
        <w:jc w:val="both"/>
        <w:rPr>
          <w:rFonts w:cstheme="minorHAnsi"/>
          <w:i/>
          <w:iCs/>
        </w:rPr>
      </w:pPr>
      <w:r w:rsidRPr="009166C1">
        <w:rPr>
          <w:rFonts w:cstheme="minorHAnsi"/>
          <w:b/>
          <w:bCs/>
          <w:i/>
          <w:iCs/>
          <w:lang w:val="en-SG"/>
        </w:rPr>
        <w:t xml:space="preserve">Correlates of </w:t>
      </w:r>
      <w:r w:rsidR="009166C1">
        <w:rPr>
          <w:rFonts w:cstheme="minorHAnsi"/>
          <w:b/>
          <w:bCs/>
          <w:i/>
          <w:iCs/>
          <w:lang w:val="en-SG"/>
        </w:rPr>
        <w:t>C</w:t>
      </w:r>
      <w:r w:rsidRPr="009166C1">
        <w:rPr>
          <w:rFonts w:cstheme="minorHAnsi"/>
          <w:b/>
          <w:bCs/>
          <w:i/>
          <w:iCs/>
          <w:lang w:val="en-SG"/>
        </w:rPr>
        <w:t xml:space="preserve">luster </w:t>
      </w:r>
      <w:r w:rsidR="009166C1">
        <w:rPr>
          <w:rFonts w:cstheme="minorHAnsi"/>
          <w:b/>
          <w:bCs/>
          <w:i/>
          <w:iCs/>
          <w:lang w:val="en-SG"/>
        </w:rPr>
        <w:t>D</w:t>
      </w:r>
      <w:r w:rsidRPr="009166C1">
        <w:rPr>
          <w:rFonts w:cstheme="minorHAnsi"/>
          <w:b/>
          <w:bCs/>
          <w:i/>
          <w:iCs/>
          <w:lang w:val="en-SG"/>
        </w:rPr>
        <w:t xml:space="preserve">ietary </w:t>
      </w:r>
      <w:r w:rsidR="009166C1">
        <w:rPr>
          <w:rFonts w:cstheme="minorHAnsi"/>
          <w:b/>
          <w:bCs/>
          <w:i/>
          <w:iCs/>
          <w:lang w:val="en-SG"/>
        </w:rPr>
        <w:t>P</w:t>
      </w:r>
      <w:r w:rsidRPr="009166C1">
        <w:rPr>
          <w:rFonts w:cstheme="minorHAnsi"/>
          <w:b/>
          <w:bCs/>
          <w:i/>
          <w:iCs/>
          <w:lang w:val="en-SG"/>
        </w:rPr>
        <w:t>atterns</w:t>
      </w:r>
    </w:p>
    <w:p w14:paraId="5FF8FEE2" w14:textId="69955FCA" w:rsidR="00E62013" w:rsidRDefault="00493DE4" w:rsidP="00E62013">
      <w:pPr>
        <w:spacing w:line="360" w:lineRule="auto"/>
        <w:jc w:val="both"/>
        <w:rPr>
          <w:rFonts w:cstheme="minorHAnsi"/>
          <w:color w:val="000000"/>
          <w:lang w:eastAsia="de-DE" w:bidi="en-US"/>
        </w:rPr>
      </w:pPr>
      <w:r w:rsidRPr="00E62013">
        <w:rPr>
          <w:rFonts w:cstheme="minorHAnsi"/>
          <w:lang w:val="en-SG"/>
        </w:rPr>
        <w:t xml:space="preserve">The </w:t>
      </w:r>
      <w:r w:rsidR="008868EB">
        <w:rPr>
          <w:rFonts w:cstheme="minorHAnsi"/>
          <w:lang w:val="en-SG"/>
        </w:rPr>
        <w:t xml:space="preserve">correlates </w:t>
      </w:r>
      <w:r w:rsidRPr="00E62013">
        <w:rPr>
          <w:rFonts w:cstheme="minorHAnsi"/>
          <w:color w:val="000000"/>
          <w:lang w:eastAsia="de-DE" w:bidi="en-US"/>
        </w:rPr>
        <w:t>of the “Healthy” and “Unhealthy” cluster</w:t>
      </w:r>
      <w:r w:rsidR="003A3333">
        <w:rPr>
          <w:rFonts w:cstheme="minorHAnsi"/>
          <w:color w:val="000000"/>
          <w:lang w:eastAsia="de-DE" w:bidi="en-US"/>
        </w:rPr>
        <w:t>s</w:t>
      </w:r>
      <w:r w:rsidRPr="00E62013">
        <w:rPr>
          <w:rFonts w:cstheme="minorHAnsi"/>
          <w:color w:val="000000"/>
          <w:lang w:eastAsia="de-DE" w:bidi="en-US"/>
        </w:rPr>
        <w:t xml:space="preserve"> are presented in Table 4. Lower</w:t>
      </w:r>
      <w:r w:rsidR="002F490B">
        <w:rPr>
          <w:rFonts w:cstheme="minorHAnsi"/>
          <w:color w:val="000000"/>
          <w:lang w:eastAsia="de-DE" w:bidi="en-US"/>
        </w:rPr>
        <w:t xml:space="preserve"> household</w:t>
      </w:r>
      <w:r w:rsidRPr="00E62013">
        <w:rPr>
          <w:rFonts w:cstheme="minorHAnsi"/>
          <w:color w:val="000000"/>
          <w:lang w:eastAsia="de-DE" w:bidi="en-US"/>
        </w:rPr>
        <w:t xml:space="preserve"> income, lower maternal education level,</w:t>
      </w:r>
      <w:r w:rsidR="002F490B">
        <w:rPr>
          <w:rFonts w:cstheme="minorHAnsi"/>
          <w:color w:val="000000"/>
          <w:lang w:eastAsia="de-DE" w:bidi="en-US"/>
        </w:rPr>
        <w:t xml:space="preserve"> being of</w:t>
      </w:r>
      <w:r w:rsidRPr="00E62013">
        <w:rPr>
          <w:rFonts w:cstheme="minorHAnsi"/>
          <w:color w:val="000000"/>
          <w:lang w:eastAsia="de-DE" w:bidi="en-US"/>
        </w:rPr>
        <w:t xml:space="preserve"> </w:t>
      </w:r>
      <w:r w:rsidR="0036480F">
        <w:rPr>
          <w:rFonts w:cstheme="minorHAnsi"/>
          <w:color w:val="000000"/>
          <w:lang w:eastAsia="de-DE" w:bidi="en-US"/>
        </w:rPr>
        <w:t>Indian and Malay ethnicitie</w:t>
      </w:r>
      <w:r w:rsidR="0036480F" w:rsidRPr="0041574C">
        <w:rPr>
          <w:rFonts w:cstheme="minorHAnsi"/>
          <w:lang w:eastAsia="de-DE" w:bidi="en-US"/>
        </w:rPr>
        <w:t xml:space="preserve">s, </w:t>
      </w:r>
      <w:r w:rsidRPr="0041574C">
        <w:rPr>
          <w:rFonts w:cstheme="minorHAnsi"/>
          <w:lang w:eastAsia="de-DE" w:bidi="en-US"/>
        </w:rPr>
        <w:t>second- or subsequent-born</w:t>
      </w:r>
      <w:r w:rsidR="00FE3006" w:rsidRPr="0041574C">
        <w:rPr>
          <w:rFonts w:cstheme="minorHAnsi"/>
          <w:lang w:eastAsia="de-DE" w:bidi="en-US"/>
        </w:rPr>
        <w:t xml:space="preserve"> children</w:t>
      </w:r>
      <w:r w:rsidRPr="0041574C">
        <w:rPr>
          <w:rFonts w:cstheme="minorHAnsi"/>
          <w:lang w:eastAsia="de-DE" w:bidi="en-US"/>
        </w:rPr>
        <w:t xml:space="preserve">, </w:t>
      </w:r>
      <w:bookmarkStart w:id="30" w:name="_Hlk67494254"/>
      <w:r w:rsidR="0017276A" w:rsidRPr="0041574C">
        <w:rPr>
          <w:rFonts w:cstheme="minorHAnsi"/>
          <w:lang w:eastAsia="de-DE" w:bidi="en-US"/>
        </w:rPr>
        <w:t xml:space="preserve">BMI of five-year-old children classified as </w:t>
      </w:r>
      <w:r w:rsidRPr="0041574C">
        <w:rPr>
          <w:rFonts w:cstheme="minorHAnsi"/>
          <w:lang w:eastAsia="de-DE" w:bidi="en-US"/>
        </w:rPr>
        <w:t>overweight</w:t>
      </w:r>
      <w:bookmarkEnd w:id="30"/>
      <w:r w:rsidRPr="0041574C">
        <w:rPr>
          <w:rFonts w:cstheme="minorHAnsi"/>
          <w:lang w:eastAsia="de-DE" w:bidi="en-US"/>
        </w:rPr>
        <w:t xml:space="preserve"> </w:t>
      </w:r>
      <w:r w:rsidR="003A3333">
        <w:rPr>
          <w:rFonts w:cstheme="minorHAnsi"/>
          <w:color w:val="000000"/>
          <w:lang w:eastAsia="de-DE" w:bidi="en-US"/>
        </w:rPr>
        <w:t>and lower</w:t>
      </w:r>
      <w:r w:rsidRPr="00E62013">
        <w:rPr>
          <w:rFonts w:cstheme="minorHAnsi"/>
          <w:color w:val="000000"/>
          <w:lang w:eastAsia="de-DE" w:bidi="en-US"/>
        </w:rPr>
        <w:t xml:space="preserve"> </w:t>
      </w:r>
      <w:r w:rsidR="003A3333">
        <w:rPr>
          <w:rFonts w:cstheme="minorHAnsi"/>
          <w:color w:val="000000"/>
          <w:lang w:eastAsia="de-DE" w:bidi="en-US"/>
        </w:rPr>
        <w:t xml:space="preserve">HEI-SGP tertiles </w:t>
      </w:r>
      <w:r w:rsidR="00FB6BEF" w:rsidRPr="00E62013">
        <w:rPr>
          <w:rFonts w:cstheme="minorHAnsi"/>
          <w:color w:val="000000"/>
          <w:lang w:eastAsia="de-DE" w:bidi="en-US"/>
        </w:rPr>
        <w:t xml:space="preserve">were found to increase the odds of children being assigned to </w:t>
      </w:r>
      <w:r w:rsidR="003A3333">
        <w:rPr>
          <w:rFonts w:cstheme="minorHAnsi"/>
          <w:color w:val="000000"/>
          <w:lang w:eastAsia="de-DE" w:bidi="en-US"/>
        </w:rPr>
        <w:t xml:space="preserve">the </w:t>
      </w:r>
      <w:r w:rsidR="00FB6BEF" w:rsidRPr="00E62013">
        <w:rPr>
          <w:rFonts w:cstheme="minorHAnsi"/>
          <w:color w:val="000000"/>
          <w:lang w:eastAsia="de-DE" w:bidi="en-US"/>
        </w:rPr>
        <w:t>“Unhealthy” cluster</w:t>
      </w:r>
      <w:r w:rsidR="003A3333">
        <w:rPr>
          <w:rFonts w:cstheme="minorHAnsi"/>
          <w:color w:val="000000"/>
          <w:lang w:eastAsia="de-DE" w:bidi="en-US"/>
        </w:rPr>
        <w:t xml:space="preserve"> in the bivariate analysis</w:t>
      </w:r>
      <w:r w:rsidR="00FB6BEF" w:rsidRPr="00E62013">
        <w:rPr>
          <w:rFonts w:cstheme="minorHAnsi"/>
          <w:color w:val="000000"/>
          <w:lang w:eastAsia="de-DE" w:bidi="en-US"/>
        </w:rPr>
        <w:t>.</w:t>
      </w:r>
      <w:r w:rsidR="00A1732E" w:rsidRPr="00E62013">
        <w:rPr>
          <w:rFonts w:cstheme="minorHAnsi"/>
          <w:color w:val="000000"/>
          <w:lang w:eastAsia="de-DE" w:bidi="en-US"/>
        </w:rPr>
        <w:t xml:space="preserve"> </w:t>
      </w:r>
      <w:r w:rsidR="00E62013">
        <w:rPr>
          <w:rFonts w:cstheme="minorHAnsi"/>
          <w:color w:val="000000"/>
          <w:lang w:eastAsia="de-DE" w:bidi="en-US"/>
        </w:rPr>
        <w:t>Meanwhile, all diet-related questions were</w:t>
      </w:r>
      <w:r w:rsidR="002F490B">
        <w:rPr>
          <w:rFonts w:cstheme="minorHAnsi"/>
          <w:color w:val="000000"/>
          <w:lang w:eastAsia="de-DE" w:bidi="en-US"/>
        </w:rPr>
        <w:t xml:space="preserve"> not</w:t>
      </w:r>
      <w:r w:rsidR="00E62013">
        <w:rPr>
          <w:rFonts w:cstheme="minorHAnsi"/>
          <w:color w:val="000000"/>
          <w:lang w:eastAsia="de-DE" w:bidi="en-US"/>
        </w:rPr>
        <w:t xml:space="preserve"> found to be associated with the cluster dietary patterns. </w:t>
      </w:r>
    </w:p>
    <w:p w14:paraId="163CEA37" w14:textId="7A025473" w:rsidR="00F5201A" w:rsidRDefault="00716941" w:rsidP="00E62013">
      <w:pPr>
        <w:spacing w:line="360" w:lineRule="auto"/>
        <w:jc w:val="both"/>
        <w:rPr>
          <w:rFonts w:cstheme="minorHAnsi"/>
        </w:rPr>
      </w:pPr>
      <w:r w:rsidRPr="00FB6BEF">
        <w:rPr>
          <w:noProof/>
        </w:rPr>
        <w:t xml:space="preserve"> </w:t>
      </w:r>
    </w:p>
    <w:p w14:paraId="18DD4D85" w14:textId="46779A8F" w:rsidR="00963635" w:rsidRPr="00E62013" w:rsidRDefault="0064050D" w:rsidP="00E62013">
      <w:pPr>
        <w:spacing w:line="360" w:lineRule="auto"/>
        <w:jc w:val="both"/>
        <w:rPr>
          <w:rFonts w:cstheme="minorHAnsi"/>
        </w:rPr>
      </w:pPr>
      <w:r w:rsidRPr="00E62013">
        <w:rPr>
          <w:rFonts w:cstheme="minorHAnsi"/>
        </w:rPr>
        <w:t>Ethnicity was associated with the children’s cluster assignments</w:t>
      </w:r>
      <w:r w:rsidR="00E62013">
        <w:rPr>
          <w:rFonts w:cstheme="minorHAnsi"/>
        </w:rPr>
        <w:t xml:space="preserve">, </w:t>
      </w:r>
      <w:r w:rsidR="00236998">
        <w:rPr>
          <w:rFonts w:cstheme="minorHAnsi"/>
        </w:rPr>
        <w:t>with Indian and Malay children have higher odds of being assigned to the “Unhealthy” cluster, relative to Chinese children.</w:t>
      </w:r>
      <w:r w:rsidRPr="00E62013">
        <w:rPr>
          <w:rFonts w:cstheme="minorHAnsi"/>
        </w:rPr>
        <w:t xml:space="preserve"> After adjustment for confounders, ethnicity </w:t>
      </w:r>
      <w:r w:rsidR="003A3333">
        <w:rPr>
          <w:rFonts w:cstheme="minorHAnsi"/>
        </w:rPr>
        <w:t>and maternal education level were</w:t>
      </w:r>
      <w:r w:rsidR="003A3333" w:rsidRPr="00E62013">
        <w:rPr>
          <w:rFonts w:cstheme="minorHAnsi"/>
        </w:rPr>
        <w:t xml:space="preserve"> </w:t>
      </w:r>
      <w:r w:rsidRPr="00E62013">
        <w:rPr>
          <w:rFonts w:cstheme="minorHAnsi"/>
        </w:rPr>
        <w:t xml:space="preserve">the </w:t>
      </w:r>
      <w:r w:rsidR="003A3333">
        <w:rPr>
          <w:rFonts w:cstheme="minorHAnsi"/>
        </w:rPr>
        <w:t>two</w:t>
      </w:r>
      <w:r w:rsidR="003A3333" w:rsidRPr="00E62013">
        <w:rPr>
          <w:rFonts w:cstheme="minorHAnsi"/>
        </w:rPr>
        <w:t xml:space="preserve"> </w:t>
      </w:r>
      <w:r w:rsidRPr="00E62013">
        <w:rPr>
          <w:rFonts w:cstheme="minorHAnsi"/>
        </w:rPr>
        <w:t>variable</w:t>
      </w:r>
      <w:r w:rsidR="003A3333">
        <w:rPr>
          <w:rFonts w:cstheme="minorHAnsi"/>
        </w:rPr>
        <w:t>s</w:t>
      </w:r>
      <w:r w:rsidRPr="00E62013">
        <w:rPr>
          <w:rFonts w:cstheme="minorHAnsi"/>
        </w:rPr>
        <w:t xml:space="preserve"> associated with children’s cluster assignments</w:t>
      </w:r>
      <w:r w:rsidR="00122D4C">
        <w:rPr>
          <w:rFonts w:cstheme="minorHAnsi"/>
        </w:rPr>
        <w:t>. For ethnicity, the</w:t>
      </w:r>
      <w:r w:rsidRPr="00E62013">
        <w:rPr>
          <w:rFonts w:cstheme="minorHAnsi"/>
        </w:rPr>
        <w:t xml:space="preserve"> </w:t>
      </w:r>
      <w:r w:rsidR="00E62013">
        <w:rPr>
          <w:rFonts w:cstheme="minorHAnsi"/>
          <w:color w:val="000000"/>
          <w:lang w:eastAsia="de-DE" w:bidi="en-US"/>
        </w:rPr>
        <w:t>adjusted</w:t>
      </w:r>
      <w:r w:rsidRPr="00E62013">
        <w:rPr>
          <w:rFonts w:cstheme="minorHAnsi"/>
          <w:color w:val="000000"/>
          <w:lang w:eastAsia="de-DE" w:bidi="en-US"/>
        </w:rPr>
        <w:t xml:space="preserve"> OR</w:t>
      </w:r>
      <w:r w:rsidR="00122D4C">
        <w:rPr>
          <w:rFonts w:cstheme="minorHAnsi"/>
          <w:color w:val="000000"/>
          <w:lang w:eastAsia="de-DE" w:bidi="en-US"/>
        </w:rPr>
        <w:t>s</w:t>
      </w:r>
      <w:r w:rsidRPr="00E62013">
        <w:rPr>
          <w:rFonts w:cstheme="minorHAnsi"/>
          <w:color w:val="000000"/>
          <w:lang w:eastAsia="de-DE" w:bidi="en-US"/>
        </w:rPr>
        <w:t xml:space="preserve"> (95% CI</w:t>
      </w:r>
      <w:r w:rsidR="00122D4C">
        <w:rPr>
          <w:rFonts w:cstheme="minorHAnsi"/>
          <w:color w:val="000000"/>
          <w:lang w:eastAsia="de-DE" w:bidi="en-US"/>
        </w:rPr>
        <w:t>s</w:t>
      </w:r>
      <w:r w:rsidRPr="00E62013">
        <w:rPr>
          <w:rFonts w:cstheme="minorHAnsi"/>
          <w:color w:val="000000"/>
          <w:lang w:eastAsia="de-DE" w:bidi="en-US"/>
        </w:rPr>
        <w:t xml:space="preserve">) </w:t>
      </w:r>
      <w:r w:rsidR="00122D4C">
        <w:rPr>
          <w:rFonts w:cstheme="minorHAnsi"/>
          <w:color w:val="000000"/>
          <w:lang w:eastAsia="de-DE" w:bidi="en-US"/>
        </w:rPr>
        <w:t>for</w:t>
      </w:r>
      <w:r w:rsidR="00122D4C" w:rsidRPr="00E62013">
        <w:rPr>
          <w:rFonts w:cstheme="minorHAnsi"/>
          <w:color w:val="000000"/>
          <w:lang w:eastAsia="de-DE" w:bidi="en-US"/>
        </w:rPr>
        <w:t xml:space="preserve"> </w:t>
      </w:r>
      <w:r w:rsidRPr="00E62013">
        <w:rPr>
          <w:rFonts w:cstheme="minorHAnsi"/>
          <w:color w:val="000000"/>
          <w:lang w:eastAsia="de-DE" w:bidi="en-US"/>
        </w:rPr>
        <w:t xml:space="preserve">Indian </w:t>
      </w:r>
      <w:r w:rsidR="00122D4C">
        <w:rPr>
          <w:rFonts w:cstheme="minorHAnsi"/>
          <w:color w:val="000000"/>
          <w:lang w:eastAsia="de-DE" w:bidi="en-US"/>
        </w:rPr>
        <w:t>and Malay were</w:t>
      </w:r>
      <w:r w:rsidR="00122D4C" w:rsidRPr="00E62013">
        <w:rPr>
          <w:rFonts w:cstheme="minorHAnsi"/>
          <w:color w:val="000000"/>
          <w:lang w:eastAsia="de-DE" w:bidi="en-US"/>
        </w:rPr>
        <w:t xml:space="preserve"> </w:t>
      </w:r>
      <w:r w:rsidRPr="00E62013">
        <w:rPr>
          <w:rFonts w:cstheme="minorHAnsi"/>
          <w:color w:val="000000"/>
          <w:lang w:eastAsia="de-DE" w:bidi="en-US"/>
        </w:rPr>
        <w:t>4.</w:t>
      </w:r>
      <w:r w:rsidR="00F5201A">
        <w:rPr>
          <w:rFonts w:cstheme="minorHAnsi"/>
          <w:color w:val="000000"/>
          <w:lang w:eastAsia="de-DE" w:bidi="en-US"/>
        </w:rPr>
        <w:t>03</w:t>
      </w:r>
      <w:r w:rsidRPr="00E62013">
        <w:rPr>
          <w:rFonts w:cstheme="minorHAnsi"/>
          <w:color w:val="000000"/>
          <w:lang w:eastAsia="de-DE" w:bidi="en-US"/>
        </w:rPr>
        <w:t xml:space="preserve"> (2.6</w:t>
      </w:r>
      <w:r w:rsidR="00F5201A">
        <w:rPr>
          <w:rFonts w:cstheme="minorHAnsi"/>
          <w:color w:val="000000"/>
          <w:lang w:eastAsia="de-DE" w:bidi="en-US"/>
        </w:rPr>
        <w:t>8</w:t>
      </w:r>
      <w:r w:rsidRPr="00E62013">
        <w:rPr>
          <w:rFonts w:cstheme="minorHAnsi"/>
          <w:color w:val="000000"/>
          <w:lang w:eastAsia="de-DE" w:bidi="en-US"/>
        </w:rPr>
        <w:t>-6.</w:t>
      </w:r>
      <w:r w:rsidR="00F5201A">
        <w:rPr>
          <w:rFonts w:cstheme="minorHAnsi"/>
          <w:color w:val="000000"/>
          <w:lang w:eastAsia="de-DE" w:bidi="en-US"/>
        </w:rPr>
        <w:t>06</w:t>
      </w:r>
      <w:r w:rsidRPr="00E62013">
        <w:rPr>
          <w:rFonts w:cstheme="minorHAnsi"/>
          <w:color w:val="000000"/>
          <w:lang w:eastAsia="de-DE" w:bidi="en-US"/>
        </w:rPr>
        <w:t>)</w:t>
      </w:r>
      <w:r w:rsidR="00122D4C">
        <w:rPr>
          <w:rFonts w:cstheme="minorHAnsi"/>
          <w:color w:val="000000"/>
          <w:lang w:eastAsia="de-DE" w:bidi="en-US"/>
        </w:rPr>
        <w:t xml:space="preserve"> and</w:t>
      </w:r>
      <w:r w:rsidR="00122D4C" w:rsidRPr="00E62013">
        <w:rPr>
          <w:rFonts w:cstheme="minorHAnsi"/>
          <w:color w:val="000000"/>
          <w:lang w:eastAsia="de-DE" w:bidi="en-US"/>
        </w:rPr>
        <w:t xml:space="preserve"> </w:t>
      </w:r>
      <w:r w:rsidRPr="00E62013">
        <w:rPr>
          <w:rFonts w:cstheme="minorHAnsi"/>
        </w:rPr>
        <w:t>2</w:t>
      </w:r>
      <w:r w:rsidR="00F5201A">
        <w:rPr>
          <w:rFonts w:cstheme="minorHAnsi"/>
        </w:rPr>
        <w:t>5</w:t>
      </w:r>
      <w:r w:rsidRPr="00E62013">
        <w:rPr>
          <w:rFonts w:cstheme="minorHAnsi"/>
        </w:rPr>
        <w:t>.</w:t>
      </w:r>
      <w:r w:rsidR="00F5201A">
        <w:rPr>
          <w:rFonts w:cstheme="minorHAnsi"/>
        </w:rPr>
        <w:t>4</w:t>
      </w:r>
      <w:r w:rsidRPr="00E62013">
        <w:rPr>
          <w:rFonts w:cstheme="minorHAnsi"/>
        </w:rPr>
        <w:t>6 (</w:t>
      </w:r>
      <w:r w:rsidR="00E62013">
        <w:rPr>
          <w:rFonts w:cstheme="minorHAnsi"/>
        </w:rPr>
        <w:t>1</w:t>
      </w:r>
      <w:r w:rsidR="00F5201A">
        <w:rPr>
          <w:rFonts w:cstheme="minorHAnsi"/>
        </w:rPr>
        <w:t>5</w:t>
      </w:r>
      <w:r w:rsidRPr="00E62013">
        <w:rPr>
          <w:rFonts w:cstheme="minorHAnsi"/>
        </w:rPr>
        <w:t>.</w:t>
      </w:r>
      <w:r w:rsidR="00F5201A">
        <w:rPr>
          <w:rFonts w:cstheme="minorHAnsi"/>
        </w:rPr>
        <w:t>4</w:t>
      </w:r>
      <w:r w:rsidR="00E62013">
        <w:rPr>
          <w:rFonts w:cstheme="minorHAnsi"/>
        </w:rPr>
        <w:t>0</w:t>
      </w:r>
      <w:r w:rsidRPr="00E62013">
        <w:rPr>
          <w:rFonts w:cstheme="minorHAnsi"/>
        </w:rPr>
        <w:t>-</w:t>
      </w:r>
      <w:r w:rsidR="00E62013">
        <w:rPr>
          <w:rFonts w:cstheme="minorHAnsi"/>
        </w:rPr>
        <w:t>4</w:t>
      </w:r>
      <w:r w:rsidR="00F5201A">
        <w:rPr>
          <w:rFonts w:cstheme="minorHAnsi"/>
        </w:rPr>
        <w:t>2</w:t>
      </w:r>
      <w:r w:rsidRPr="00E62013">
        <w:rPr>
          <w:rFonts w:cstheme="minorHAnsi"/>
        </w:rPr>
        <w:t>.</w:t>
      </w:r>
      <w:r w:rsidR="00F5201A">
        <w:rPr>
          <w:rFonts w:cstheme="minorHAnsi"/>
        </w:rPr>
        <w:t>10</w:t>
      </w:r>
      <w:r w:rsidRPr="00E62013">
        <w:rPr>
          <w:rFonts w:cstheme="minorHAnsi"/>
        </w:rPr>
        <w:t xml:space="preserve">), with Chinese as reference. </w:t>
      </w:r>
      <w:r w:rsidR="00F5201A">
        <w:rPr>
          <w:rFonts w:cstheme="minorHAnsi"/>
          <w:lang w:val="en-SG"/>
        </w:rPr>
        <w:t>Mothers who</w:t>
      </w:r>
      <w:r w:rsidR="008C63CE">
        <w:rPr>
          <w:rFonts w:cstheme="minorHAnsi"/>
          <w:lang w:val="en-SG"/>
        </w:rPr>
        <w:t>se education</w:t>
      </w:r>
      <w:r w:rsidR="00553107">
        <w:rPr>
          <w:rFonts w:cstheme="minorHAnsi"/>
          <w:lang w:val="en-SG"/>
        </w:rPr>
        <w:t>al attainment</w:t>
      </w:r>
      <w:r w:rsidR="008C63CE">
        <w:rPr>
          <w:rFonts w:cstheme="minorHAnsi"/>
          <w:lang w:val="en-SG"/>
        </w:rPr>
        <w:t xml:space="preserve"> was</w:t>
      </w:r>
      <w:r w:rsidR="00F5201A">
        <w:rPr>
          <w:rFonts w:cstheme="minorHAnsi"/>
          <w:lang w:val="en-SG"/>
        </w:rPr>
        <w:t xml:space="preserve"> secondary-level or below were found </w:t>
      </w:r>
      <w:r w:rsidR="008C63CE">
        <w:rPr>
          <w:rFonts w:cstheme="minorHAnsi"/>
          <w:lang w:val="en-SG"/>
        </w:rPr>
        <w:t xml:space="preserve">to </w:t>
      </w:r>
      <w:r w:rsidR="00F5201A">
        <w:rPr>
          <w:rFonts w:cstheme="minorHAnsi"/>
          <w:lang w:val="en-SG"/>
        </w:rPr>
        <w:t>hav</w:t>
      </w:r>
      <w:r w:rsidR="008C63CE">
        <w:rPr>
          <w:rFonts w:cstheme="minorHAnsi"/>
          <w:lang w:val="en-SG"/>
        </w:rPr>
        <w:t>e</w:t>
      </w:r>
      <w:r w:rsidR="00F5201A">
        <w:rPr>
          <w:rFonts w:cstheme="minorHAnsi"/>
          <w:lang w:val="en-SG"/>
        </w:rPr>
        <w:t xml:space="preserve"> twice the odds of children being assigned to “Unhealthy” cluster, with an adjusted OR (95%</w:t>
      </w:r>
      <w:r w:rsidR="008C63CE">
        <w:rPr>
          <w:rFonts w:cstheme="minorHAnsi"/>
          <w:lang w:val="en-SG"/>
        </w:rPr>
        <w:t xml:space="preserve"> </w:t>
      </w:r>
      <w:r w:rsidR="00F5201A">
        <w:rPr>
          <w:rFonts w:cstheme="minorHAnsi"/>
          <w:lang w:val="en-SG"/>
        </w:rPr>
        <w:t>CI) of 2.19 (1.49-3.24), relative to mothers whose education were tertiary-level.</w:t>
      </w:r>
    </w:p>
    <w:bookmarkEnd w:id="29"/>
    <w:p w14:paraId="3B439EF8" w14:textId="029602D4" w:rsidR="00260EDC" w:rsidRDefault="00260EDC" w:rsidP="008819F7">
      <w:pPr>
        <w:spacing w:line="360" w:lineRule="auto"/>
        <w:jc w:val="both"/>
        <w:rPr>
          <w:rFonts w:cstheme="minorHAnsi"/>
          <w:b/>
          <w:bCs/>
          <w:lang w:val="en-SG"/>
        </w:rPr>
      </w:pPr>
    </w:p>
    <w:p w14:paraId="15DC6FD9" w14:textId="5D492751" w:rsidR="008819F7" w:rsidRPr="004C16E4" w:rsidRDefault="008819F7" w:rsidP="00091E6B">
      <w:pPr>
        <w:pStyle w:val="Heading1"/>
        <w:rPr>
          <w:rFonts w:cs="Times New Roman"/>
          <w:lang w:val="en-SG"/>
        </w:rPr>
      </w:pPr>
      <w:r w:rsidRPr="004C16E4">
        <w:rPr>
          <w:rFonts w:cs="Times New Roman"/>
          <w:lang w:val="en-SG"/>
        </w:rPr>
        <w:t>D</w:t>
      </w:r>
      <w:r w:rsidR="009166C1">
        <w:rPr>
          <w:rFonts w:cs="Times New Roman"/>
          <w:lang w:val="en-SG"/>
        </w:rPr>
        <w:t>iscussion</w:t>
      </w:r>
    </w:p>
    <w:p w14:paraId="2CD1225C" w14:textId="3F25343F" w:rsidR="0080551E" w:rsidRPr="004C16E4" w:rsidRDefault="008819F7" w:rsidP="0080551E">
      <w:pPr>
        <w:spacing w:line="360" w:lineRule="auto"/>
        <w:jc w:val="both"/>
        <w:rPr>
          <w:lang w:val="en-SG"/>
        </w:rPr>
      </w:pPr>
      <w:r w:rsidRPr="004C16E4">
        <w:rPr>
          <w:lang w:val="en-SG"/>
        </w:rPr>
        <w:t>This study is the first to report the diet</w:t>
      </w:r>
      <w:r w:rsidR="009B2321" w:rsidRPr="004C16E4">
        <w:rPr>
          <w:lang w:val="en-SG"/>
        </w:rPr>
        <w:t>ary patterns</w:t>
      </w:r>
      <w:r w:rsidRPr="004C16E4">
        <w:rPr>
          <w:lang w:val="en-SG"/>
        </w:rPr>
        <w:t xml:space="preserve"> of five-year-old</w:t>
      </w:r>
      <w:r w:rsidR="00C03586" w:rsidRPr="004C16E4">
        <w:rPr>
          <w:lang w:val="en-SG"/>
        </w:rPr>
        <w:t xml:space="preserve"> </w:t>
      </w:r>
      <w:r w:rsidRPr="004C16E4">
        <w:rPr>
          <w:lang w:val="en-SG"/>
        </w:rPr>
        <w:t>children</w:t>
      </w:r>
      <w:r w:rsidR="00A61291" w:rsidRPr="004C16E4">
        <w:rPr>
          <w:lang w:val="en-SG"/>
        </w:rPr>
        <w:t xml:space="preserve"> </w:t>
      </w:r>
      <w:r w:rsidR="0032645F" w:rsidRPr="004C16E4">
        <w:rPr>
          <w:lang w:val="en-SG"/>
        </w:rPr>
        <w:t xml:space="preserve">of three ethnic groups </w:t>
      </w:r>
      <w:r w:rsidR="00A61291" w:rsidRPr="004C16E4">
        <w:rPr>
          <w:lang w:val="en-SG"/>
        </w:rPr>
        <w:t>in Singapore</w:t>
      </w:r>
      <w:r w:rsidR="002F490B">
        <w:rPr>
          <w:lang w:val="en-SG"/>
        </w:rPr>
        <w:t>,</w:t>
      </w:r>
      <w:r w:rsidR="00B21BAE" w:rsidRPr="004C16E4">
        <w:rPr>
          <w:lang w:val="en-SG"/>
        </w:rPr>
        <w:t xml:space="preserve"> utilizing data from the ongoing GUSTO mother-offspring cohort study</w:t>
      </w:r>
      <w:r w:rsidRPr="004C16E4">
        <w:rPr>
          <w:lang w:val="en-SG"/>
        </w:rPr>
        <w:t xml:space="preserve">. </w:t>
      </w:r>
      <w:r w:rsidR="00A61291" w:rsidRPr="004C16E4">
        <w:rPr>
          <w:lang w:val="en-SG"/>
        </w:rPr>
        <w:t>C</w:t>
      </w:r>
      <w:r w:rsidRPr="004C16E4">
        <w:rPr>
          <w:lang w:val="en-SG"/>
        </w:rPr>
        <w:t>luster analysis identifie</w:t>
      </w:r>
      <w:r w:rsidR="00F16DC5" w:rsidRPr="004C16E4">
        <w:rPr>
          <w:lang w:val="en-SG"/>
        </w:rPr>
        <w:t>d</w:t>
      </w:r>
      <w:r w:rsidRPr="004C16E4">
        <w:rPr>
          <w:lang w:val="en-SG"/>
        </w:rPr>
        <w:t xml:space="preserve"> two </w:t>
      </w:r>
      <w:r w:rsidR="009B2321" w:rsidRPr="004C16E4">
        <w:rPr>
          <w:lang w:val="en-SG"/>
        </w:rPr>
        <w:t xml:space="preserve">clusters, </w:t>
      </w:r>
      <w:r w:rsidR="00A264C0" w:rsidRPr="004C16E4">
        <w:rPr>
          <w:lang w:val="en-SG"/>
        </w:rPr>
        <w:t xml:space="preserve">the </w:t>
      </w:r>
      <w:r w:rsidR="00027876" w:rsidRPr="004C16E4">
        <w:rPr>
          <w:lang w:val="en-SG"/>
        </w:rPr>
        <w:t>“Healthy”</w:t>
      </w:r>
      <w:r w:rsidR="009B2321" w:rsidRPr="004C16E4">
        <w:rPr>
          <w:lang w:val="en-SG"/>
        </w:rPr>
        <w:t xml:space="preserve"> and</w:t>
      </w:r>
      <w:r w:rsidR="00A264C0" w:rsidRPr="004C16E4">
        <w:rPr>
          <w:lang w:val="en-SG"/>
        </w:rPr>
        <w:t xml:space="preserve"> </w:t>
      </w:r>
      <w:r w:rsidR="00673DE1" w:rsidRPr="004C16E4">
        <w:rPr>
          <w:lang w:val="en-SG"/>
        </w:rPr>
        <w:t>“</w:t>
      </w:r>
      <w:r w:rsidR="009B2321" w:rsidRPr="004C16E4">
        <w:rPr>
          <w:lang w:val="en-SG"/>
        </w:rPr>
        <w:t>Unhealthy</w:t>
      </w:r>
      <w:r w:rsidR="00673DE1" w:rsidRPr="004C16E4">
        <w:rPr>
          <w:lang w:val="en-SG"/>
        </w:rPr>
        <w:t>”</w:t>
      </w:r>
      <w:r w:rsidR="009B2321" w:rsidRPr="004C16E4">
        <w:rPr>
          <w:lang w:val="en-SG"/>
        </w:rPr>
        <w:t xml:space="preserve"> cluster</w:t>
      </w:r>
      <w:r w:rsidR="00870A1E" w:rsidRPr="004C16E4">
        <w:rPr>
          <w:lang w:val="en-SG"/>
        </w:rPr>
        <w:t>s</w:t>
      </w:r>
      <w:r w:rsidR="009B2321" w:rsidRPr="004C16E4">
        <w:rPr>
          <w:lang w:val="en-SG"/>
        </w:rPr>
        <w:t xml:space="preserve">. </w:t>
      </w:r>
      <w:r w:rsidR="00A61291" w:rsidRPr="004C16E4">
        <w:rPr>
          <w:lang w:val="en-SG"/>
        </w:rPr>
        <w:t xml:space="preserve">The dietary pattern of the </w:t>
      </w:r>
      <w:r w:rsidR="00027876" w:rsidRPr="004C16E4">
        <w:rPr>
          <w:lang w:val="en-SG"/>
        </w:rPr>
        <w:t>“Healthy”</w:t>
      </w:r>
      <w:r w:rsidR="00A61291" w:rsidRPr="004C16E4">
        <w:rPr>
          <w:lang w:val="en-SG"/>
        </w:rPr>
        <w:t xml:space="preserve"> cluster was characterised by higher intakes of fruits, vegetables and fish, </w:t>
      </w:r>
      <w:r w:rsidR="00553107">
        <w:rPr>
          <w:lang w:val="en-SG"/>
        </w:rPr>
        <w:t xml:space="preserve">and </w:t>
      </w:r>
      <w:r w:rsidR="00A61291" w:rsidRPr="004C16E4">
        <w:rPr>
          <w:lang w:val="en-SG"/>
        </w:rPr>
        <w:t>thus adheres closely to dietary recommendations</w:t>
      </w:r>
      <w:r w:rsidR="006F1DBF">
        <w:rPr>
          <w:lang w:val="en-SG"/>
        </w:rPr>
        <w:fldChar w:fldCharType="begin"/>
      </w:r>
      <w:r w:rsidR="00A359B4">
        <w:rPr>
          <w:lang w:val="en-SG"/>
        </w:rPr>
        <w:instrText xml:space="preserve"> ADDIN ZOTERO_ITEM CSL_CITATION {"citationID":"a2j1h05f5og","properties":{"formattedCitation":"\\super (20)\\nosupersub{}","plainCitation":"(20)","noteIndex":0},"citationItems":[{"id":675,"uris":["http://zotero.org/users/1307464/items/GFFH5TRZ"],"uri":["http://zotero.org/users/1307464/items/GFFH5TRZ"],"itemData":{"id":675,"type":"article","title":"Birth to Eighteen Years Dietary tips for your child's wellbeing","URL":"https://www.healthhub.sg/sites/assets/Assets/PDFs/HPB/Children/birth-18EnglishFINALA4.pdf","author":[{"family":"Health Promotion Board","given":""}],"issued":{"date-parts":[["2012"]]}}}],"schema":"https://github.com/citation-style-language/schema/raw/master/csl-citation.json"} </w:instrText>
      </w:r>
      <w:r w:rsidR="006F1DBF">
        <w:rPr>
          <w:lang w:val="en-SG"/>
        </w:rPr>
        <w:fldChar w:fldCharType="separate"/>
      </w:r>
      <w:r w:rsidR="00A359B4" w:rsidRPr="00A359B4">
        <w:rPr>
          <w:vertAlign w:val="superscript"/>
        </w:rPr>
        <w:t>(20)</w:t>
      </w:r>
      <w:r w:rsidR="006F1DBF">
        <w:rPr>
          <w:lang w:val="en-SG"/>
        </w:rPr>
        <w:fldChar w:fldCharType="end"/>
      </w:r>
      <w:r w:rsidR="006F1DBF">
        <w:rPr>
          <w:lang w:val="en-SG"/>
        </w:rPr>
        <w:t>.</w:t>
      </w:r>
      <w:r w:rsidR="00A61291" w:rsidRPr="004C16E4">
        <w:rPr>
          <w:lang w:val="en-SG"/>
        </w:rPr>
        <w:t xml:space="preserve"> In contrast,</w:t>
      </w:r>
      <w:r w:rsidR="00C03586" w:rsidRPr="004C16E4">
        <w:rPr>
          <w:lang w:val="en-SG"/>
        </w:rPr>
        <w:t xml:space="preserve"> </w:t>
      </w:r>
      <w:r w:rsidR="00A61291" w:rsidRPr="004C16E4">
        <w:rPr>
          <w:lang w:val="en-SG"/>
        </w:rPr>
        <w:t>t</w:t>
      </w:r>
      <w:r w:rsidR="00A264C0" w:rsidRPr="004C16E4">
        <w:rPr>
          <w:lang w:val="en-SG"/>
        </w:rPr>
        <w:t xml:space="preserve">he </w:t>
      </w:r>
      <w:r w:rsidR="00673DE1" w:rsidRPr="004C16E4">
        <w:rPr>
          <w:lang w:val="en-SG"/>
        </w:rPr>
        <w:t>“</w:t>
      </w:r>
      <w:r w:rsidR="00A264C0" w:rsidRPr="004C16E4">
        <w:rPr>
          <w:lang w:val="en-SG"/>
        </w:rPr>
        <w:t>Unhealthy</w:t>
      </w:r>
      <w:r w:rsidR="00673DE1" w:rsidRPr="004C16E4">
        <w:rPr>
          <w:lang w:val="en-SG"/>
        </w:rPr>
        <w:t>”</w:t>
      </w:r>
      <w:r w:rsidR="00A264C0" w:rsidRPr="004C16E4">
        <w:rPr>
          <w:lang w:val="en-SG"/>
        </w:rPr>
        <w:t xml:space="preserve"> </w:t>
      </w:r>
      <w:r w:rsidR="00B21BAE" w:rsidRPr="004C16E4">
        <w:rPr>
          <w:lang w:val="en-SG"/>
        </w:rPr>
        <w:t>cluster</w:t>
      </w:r>
      <w:r w:rsidR="00A264C0" w:rsidRPr="004C16E4">
        <w:rPr>
          <w:lang w:val="en-SG"/>
        </w:rPr>
        <w:t xml:space="preserve"> </w:t>
      </w:r>
      <w:r w:rsidR="00A61291" w:rsidRPr="004C16E4">
        <w:rPr>
          <w:lang w:val="en-SG"/>
        </w:rPr>
        <w:t>appears</w:t>
      </w:r>
      <w:r w:rsidR="00C03586" w:rsidRPr="004C16E4">
        <w:rPr>
          <w:lang w:val="en-SG"/>
        </w:rPr>
        <w:t xml:space="preserve"> </w:t>
      </w:r>
      <w:r w:rsidR="00A264C0" w:rsidRPr="004C16E4">
        <w:rPr>
          <w:lang w:val="en-SG"/>
        </w:rPr>
        <w:t>to be the antithesis of what a healthy diet</w:t>
      </w:r>
      <w:r w:rsidR="00C03586" w:rsidRPr="004C16E4">
        <w:rPr>
          <w:lang w:val="en-SG"/>
        </w:rPr>
        <w:t xml:space="preserve"> </w:t>
      </w:r>
      <w:r w:rsidR="00870A1E" w:rsidRPr="004C16E4">
        <w:rPr>
          <w:lang w:val="en-SG"/>
        </w:rPr>
        <w:t xml:space="preserve">a </w:t>
      </w:r>
      <w:r w:rsidR="00A264C0" w:rsidRPr="004C16E4">
        <w:rPr>
          <w:lang w:val="en-SG"/>
        </w:rPr>
        <w:t xml:space="preserve">child </w:t>
      </w:r>
      <w:r w:rsidR="00A61291" w:rsidRPr="004C16E4">
        <w:rPr>
          <w:lang w:val="en-SG"/>
        </w:rPr>
        <w:t>should follow</w:t>
      </w:r>
      <w:r w:rsidR="0074045E" w:rsidRPr="004C16E4">
        <w:rPr>
          <w:lang w:val="en-SG"/>
        </w:rPr>
        <w:t>,</w:t>
      </w:r>
      <w:r w:rsidR="00A61291" w:rsidRPr="004C16E4">
        <w:rPr>
          <w:lang w:val="en-SG"/>
        </w:rPr>
        <w:t xml:space="preserve"> and consisted of </w:t>
      </w:r>
      <w:r w:rsidR="00A264C0" w:rsidRPr="004C16E4">
        <w:rPr>
          <w:lang w:val="en-SG"/>
        </w:rPr>
        <w:t>higher intakes of white bread,</w:t>
      </w:r>
      <w:r w:rsidR="00E373DA" w:rsidRPr="004C16E4">
        <w:rPr>
          <w:lang w:val="en-SG"/>
        </w:rPr>
        <w:t xml:space="preserve"> processed meat</w:t>
      </w:r>
      <w:r w:rsidR="003853AD" w:rsidRPr="004C16E4">
        <w:rPr>
          <w:lang w:val="en-SG"/>
        </w:rPr>
        <w:t>,</w:t>
      </w:r>
      <w:r w:rsidR="00A264C0" w:rsidRPr="004C16E4">
        <w:rPr>
          <w:lang w:val="en-SG"/>
        </w:rPr>
        <w:t xml:space="preserve"> </w:t>
      </w:r>
      <w:r w:rsidR="00BD0C45" w:rsidRPr="004C16E4">
        <w:rPr>
          <w:lang w:val="en-SG"/>
        </w:rPr>
        <w:t>ice cream</w:t>
      </w:r>
      <w:r w:rsidR="0041574C" w:rsidRPr="0041574C">
        <w:rPr>
          <w:lang w:val="en-SG"/>
        </w:rPr>
        <w:t xml:space="preserve"> a</w:t>
      </w:r>
      <w:r w:rsidR="00A264C0" w:rsidRPr="004C16E4">
        <w:rPr>
          <w:lang w:val="en-SG"/>
        </w:rPr>
        <w:t>nd sweets</w:t>
      </w:r>
      <w:r w:rsidR="00A61291" w:rsidRPr="004C16E4">
        <w:rPr>
          <w:lang w:val="en-SG"/>
        </w:rPr>
        <w:t xml:space="preserve">. </w:t>
      </w:r>
      <w:r w:rsidR="00182715" w:rsidRPr="004C16E4">
        <w:rPr>
          <w:lang w:val="en-SG"/>
        </w:rPr>
        <w:t>Another</w:t>
      </w:r>
      <w:r w:rsidR="00D01919" w:rsidRPr="004C16E4">
        <w:rPr>
          <w:lang w:val="en-SG"/>
        </w:rPr>
        <w:t xml:space="preserve"> interesting finding was tha</w:t>
      </w:r>
      <w:r w:rsidR="00D64954" w:rsidRPr="004C16E4">
        <w:rPr>
          <w:lang w:val="en-SG"/>
        </w:rPr>
        <w:t xml:space="preserve">t </w:t>
      </w:r>
      <w:r w:rsidR="00D01919" w:rsidRPr="004C16E4">
        <w:rPr>
          <w:lang w:val="en-SG"/>
        </w:rPr>
        <w:t>the choice of protein sources differ</w:t>
      </w:r>
      <w:r w:rsidR="00553107">
        <w:rPr>
          <w:lang w:val="en-SG"/>
        </w:rPr>
        <w:t>ed</w:t>
      </w:r>
      <w:r w:rsidR="00D01919" w:rsidRPr="004C16E4">
        <w:rPr>
          <w:lang w:val="en-SG"/>
        </w:rPr>
        <w:t xml:space="preserve"> between the clusters. </w:t>
      </w:r>
      <w:r w:rsidR="00D64954" w:rsidRPr="004C16E4">
        <w:rPr>
          <w:lang w:val="en-SG"/>
        </w:rPr>
        <w:t>The p</w:t>
      </w:r>
      <w:r w:rsidR="00D01919" w:rsidRPr="004C16E4">
        <w:rPr>
          <w:lang w:val="en-SG"/>
        </w:rPr>
        <w:t xml:space="preserve">rotein sources </w:t>
      </w:r>
      <w:r w:rsidR="00D64954" w:rsidRPr="004C16E4">
        <w:rPr>
          <w:lang w:val="en-SG"/>
        </w:rPr>
        <w:t xml:space="preserve">of children in the </w:t>
      </w:r>
      <w:r w:rsidR="00027876" w:rsidRPr="004C16E4">
        <w:rPr>
          <w:lang w:val="en-SG"/>
        </w:rPr>
        <w:t>“Healthy”</w:t>
      </w:r>
      <w:r w:rsidR="00D64954" w:rsidRPr="004C16E4">
        <w:rPr>
          <w:lang w:val="en-SG"/>
        </w:rPr>
        <w:t xml:space="preserve"> cluster were mainly </w:t>
      </w:r>
      <w:r w:rsidR="00D01919" w:rsidRPr="004C16E4">
        <w:rPr>
          <w:lang w:val="en-SG"/>
        </w:rPr>
        <w:t xml:space="preserve">from fish, </w:t>
      </w:r>
      <w:r w:rsidR="00D64954" w:rsidRPr="004C16E4">
        <w:rPr>
          <w:lang w:val="en-SG"/>
        </w:rPr>
        <w:t xml:space="preserve">non-fried </w:t>
      </w:r>
      <w:r w:rsidR="00D01919" w:rsidRPr="004C16E4">
        <w:rPr>
          <w:lang w:val="en-SG"/>
        </w:rPr>
        <w:t>poultry</w:t>
      </w:r>
      <w:r w:rsidR="00D64954" w:rsidRPr="004C16E4">
        <w:rPr>
          <w:lang w:val="en-SG"/>
        </w:rPr>
        <w:t>, tofu and</w:t>
      </w:r>
      <w:r w:rsidR="00D01919" w:rsidRPr="004C16E4">
        <w:rPr>
          <w:lang w:val="en-SG"/>
        </w:rPr>
        <w:t xml:space="preserve"> non-fried</w:t>
      </w:r>
      <w:r w:rsidR="00D64954" w:rsidRPr="004C16E4">
        <w:rPr>
          <w:lang w:val="en-SG"/>
        </w:rPr>
        <w:t xml:space="preserve"> red meat</w:t>
      </w:r>
      <w:r w:rsidR="0080551E" w:rsidRPr="004C16E4">
        <w:rPr>
          <w:lang w:val="en-SG"/>
        </w:rPr>
        <w:t>. These</w:t>
      </w:r>
      <w:r w:rsidR="00D64954" w:rsidRPr="004C16E4">
        <w:rPr>
          <w:lang w:val="en-SG"/>
        </w:rPr>
        <w:t xml:space="preserve"> food items</w:t>
      </w:r>
      <w:r w:rsidR="0080551E" w:rsidRPr="004C16E4">
        <w:rPr>
          <w:lang w:val="en-SG"/>
        </w:rPr>
        <w:t xml:space="preserve"> were </w:t>
      </w:r>
      <w:r w:rsidR="0017276A" w:rsidRPr="0041574C">
        <w:rPr>
          <w:lang w:val="en-SG"/>
        </w:rPr>
        <w:t xml:space="preserve">consumed less often </w:t>
      </w:r>
      <w:r w:rsidR="00D64954" w:rsidRPr="0041574C">
        <w:rPr>
          <w:lang w:val="en-SG"/>
        </w:rPr>
        <w:t xml:space="preserve">by children in the </w:t>
      </w:r>
      <w:r w:rsidR="0080551E" w:rsidRPr="0041574C">
        <w:rPr>
          <w:lang w:val="en-SG"/>
        </w:rPr>
        <w:t>“</w:t>
      </w:r>
      <w:r w:rsidR="00D64954" w:rsidRPr="0041574C">
        <w:rPr>
          <w:lang w:val="en-SG"/>
        </w:rPr>
        <w:t>Unhealthy</w:t>
      </w:r>
      <w:r w:rsidR="0080551E" w:rsidRPr="0041574C">
        <w:rPr>
          <w:lang w:val="en-SG"/>
        </w:rPr>
        <w:t>”</w:t>
      </w:r>
      <w:r w:rsidR="00D64954" w:rsidRPr="0041574C">
        <w:rPr>
          <w:lang w:val="en-SG"/>
        </w:rPr>
        <w:t xml:space="preserve"> cluster. The opposite </w:t>
      </w:r>
      <w:r w:rsidR="00576AE5" w:rsidRPr="0041574C">
        <w:rPr>
          <w:lang w:val="en-SG"/>
        </w:rPr>
        <w:t>wa</w:t>
      </w:r>
      <w:r w:rsidR="00D64954" w:rsidRPr="0041574C">
        <w:rPr>
          <w:lang w:val="en-SG"/>
        </w:rPr>
        <w:t>s true for proce</w:t>
      </w:r>
      <w:r w:rsidR="00D64954" w:rsidRPr="004C16E4">
        <w:rPr>
          <w:lang w:val="en-SG"/>
        </w:rPr>
        <w:t>ssed meat</w:t>
      </w:r>
      <w:r w:rsidR="00954D7B" w:rsidRPr="004C16E4">
        <w:rPr>
          <w:lang w:val="en-SG"/>
        </w:rPr>
        <w:t>–considered as less healthy protein sources, due to high fat and sodium contents–</w:t>
      </w:r>
      <w:r w:rsidR="00D64954" w:rsidRPr="004C16E4">
        <w:rPr>
          <w:lang w:val="en-SG"/>
        </w:rPr>
        <w:t xml:space="preserve">with higher </w:t>
      </w:r>
      <w:r w:rsidR="00CC5FEB">
        <w:rPr>
          <w:lang w:val="en-SG"/>
        </w:rPr>
        <w:t>intakes</w:t>
      </w:r>
      <w:r w:rsidR="00D64954" w:rsidRPr="004C16E4">
        <w:rPr>
          <w:lang w:val="en-SG"/>
        </w:rPr>
        <w:t xml:space="preserve"> </w:t>
      </w:r>
      <w:r w:rsidR="0080551E" w:rsidRPr="004C16E4">
        <w:rPr>
          <w:lang w:val="en-SG"/>
        </w:rPr>
        <w:t xml:space="preserve">among children </w:t>
      </w:r>
      <w:r w:rsidR="00D64954" w:rsidRPr="004C16E4">
        <w:rPr>
          <w:lang w:val="en-SG"/>
        </w:rPr>
        <w:t xml:space="preserve">in the </w:t>
      </w:r>
      <w:r w:rsidR="0080551E" w:rsidRPr="004C16E4">
        <w:rPr>
          <w:lang w:val="en-SG"/>
        </w:rPr>
        <w:t>“</w:t>
      </w:r>
      <w:r w:rsidR="00D64954" w:rsidRPr="004C16E4">
        <w:rPr>
          <w:lang w:val="en-SG"/>
        </w:rPr>
        <w:t>Unhealthy</w:t>
      </w:r>
      <w:r w:rsidR="0080551E" w:rsidRPr="004C16E4">
        <w:rPr>
          <w:lang w:val="en-SG"/>
        </w:rPr>
        <w:t>”</w:t>
      </w:r>
      <w:r w:rsidR="00D64954" w:rsidRPr="004C16E4">
        <w:rPr>
          <w:lang w:val="en-SG"/>
        </w:rPr>
        <w:t xml:space="preserve"> cluster</w:t>
      </w:r>
      <w:r w:rsidR="0080551E" w:rsidRPr="004C16E4">
        <w:rPr>
          <w:lang w:val="en-SG"/>
        </w:rPr>
        <w:t xml:space="preserve"> compared to the </w:t>
      </w:r>
      <w:r w:rsidR="00027876" w:rsidRPr="004C16E4">
        <w:rPr>
          <w:lang w:val="en-SG"/>
        </w:rPr>
        <w:t>“Healthy”</w:t>
      </w:r>
      <w:r w:rsidR="0080551E" w:rsidRPr="004C16E4">
        <w:rPr>
          <w:lang w:val="en-SG"/>
        </w:rPr>
        <w:t xml:space="preserve"> cluster</w:t>
      </w:r>
      <w:r w:rsidR="00954D7B" w:rsidRPr="004C16E4">
        <w:rPr>
          <w:lang w:val="en-SG"/>
        </w:rPr>
        <w:t>.</w:t>
      </w:r>
      <w:r w:rsidR="00C03586" w:rsidRPr="004C16E4">
        <w:rPr>
          <w:lang w:val="en-SG"/>
        </w:rPr>
        <w:t xml:space="preserve"> </w:t>
      </w:r>
    </w:p>
    <w:p w14:paraId="7461DFBF" w14:textId="77777777" w:rsidR="009D663C" w:rsidRPr="004C16E4" w:rsidRDefault="009D663C" w:rsidP="0080551E">
      <w:pPr>
        <w:spacing w:line="360" w:lineRule="auto"/>
        <w:jc w:val="both"/>
        <w:rPr>
          <w:lang w:val="en-SG"/>
        </w:rPr>
      </w:pPr>
    </w:p>
    <w:p w14:paraId="35965563" w14:textId="4D8B0683" w:rsidR="00C755E2" w:rsidRPr="004C16E4" w:rsidRDefault="00E373DA" w:rsidP="00C755E2">
      <w:pPr>
        <w:spacing w:line="360" w:lineRule="auto"/>
        <w:jc w:val="both"/>
        <w:rPr>
          <w:lang w:val="en-SG"/>
        </w:rPr>
      </w:pPr>
      <w:r w:rsidRPr="004C16E4">
        <w:rPr>
          <w:lang w:val="en-SG"/>
        </w:rPr>
        <w:t>When comparing our cluster findings with other cohorts of children with similar age</w:t>
      </w:r>
      <w:r w:rsidR="003853AD" w:rsidRPr="004C16E4">
        <w:rPr>
          <w:lang w:val="en-SG"/>
        </w:rPr>
        <w:t xml:space="preserve"> group</w:t>
      </w:r>
      <w:r w:rsidR="0074045E" w:rsidRPr="004C16E4">
        <w:rPr>
          <w:lang w:val="en-SG"/>
        </w:rPr>
        <w:t xml:space="preserve">, </w:t>
      </w:r>
      <w:r w:rsidR="008624DD" w:rsidRPr="004C16E4">
        <w:rPr>
          <w:lang w:val="en-SG"/>
        </w:rPr>
        <w:t xml:space="preserve">some </w:t>
      </w:r>
      <w:r w:rsidR="00A43F66" w:rsidRPr="004C16E4">
        <w:rPr>
          <w:lang w:val="en-SG"/>
        </w:rPr>
        <w:t>similar</w:t>
      </w:r>
      <w:r w:rsidR="003853AD" w:rsidRPr="004C16E4">
        <w:rPr>
          <w:lang w:val="en-SG"/>
        </w:rPr>
        <w:t>ities</w:t>
      </w:r>
      <w:r w:rsidR="008624DD" w:rsidRPr="004C16E4">
        <w:rPr>
          <w:lang w:val="en-SG"/>
        </w:rPr>
        <w:t xml:space="preserve"> and some differen</w:t>
      </w:r>
      <w:r w:rsidR="003853AD" w:rsidRPr="004C16E4">
        <w:rPr>
          <w:lang w:val="en-SG"/>
        </w:rPr>
        <w:t>ces</w:t>
      </w:r>
      <w:r w:rsidR="00C03586" w:rsidRPr="004C16E4">
        <w:rPr>
          <w:lang w:val="en-SG"/>
        </w:rPr>
        <w:t xml:space="preserve"> </w:t>
      </w:r>
      <w:r w:rsidRPr="004C16E4">
        <w:rPr>
          <w:lang w:val="en-SG"/>
        </w:rPr>
        <w:t>in the dietary patterns</w:t>
      </w:r>
      <w:r w:rsidR="00823F9F" w:rsidRPr="004C16E4">
        <w:rPr>
          <w:lang w:val="en-SG"/>
        </w:rPr>
        <w:t>’</w:t>
      </w:r>
      <w:r w:rsidRPr="004C16E4">
        <w:rPr>
          <w:lang w:val="en-SG"/>
        </w:rPr>
        <w:t xml:space="preserve"> </w:t>
      </w:r>
      <w:r w:rsidR="003853AD" w:rsidRPr="004C16E4">
        <w:rPr>
          <w:lang w:val="en-SG"/>
        </w:rPr>
        <w:t xml:space="preserve">characteristics </w:t>
      </w:r>
      <w:r w:rsidRPr="004C16E4">
        <w:rPr>
          <w:lang w:val="en-SG"/>
        </w:rPr>
        <w:t xml:space="preserve">were observed. </w:t>
      </w:r>
      <w:r w:rsidR="00B71351" w:rsidRPr="004C16E4">
        <w:rPr>
          <w:lang w:val="en-SG"/>
        </w:rPr>
        <w:t>Closely similar to the ALSPAC cohort of British children, o</w:t>
      </w:r>
      <w:r w:rsidR="00A43F66" w:rsidRPr="004C16E4">
        <w:rPr>
          <w:lang w:val="en-SG"/>
        </w:rPr>
        <w:t xml:space="preserve">ur </w:t>
      </w:r>
      <w:r w:rsidR="0080551E" w:rsidRPr="004C16E4">
        <w:rPr>
          <w:lang w:val="en-SG"/>
        </w:rPr>
        <w:t>“</w:t>
      </w:r>
      <w:r w:rsidR="00A43F66" w:rsidRPr="004C16E4">
        <w:rPr>
          <w:lang w:val="en-SG"/>
        </w:rPr>
        <w:t>Unhealthy</w:t>
      </w:r>
      <w:r w:rsidR="0080551E" w:rsidRPr="004C16E4">
        <w:rPr>
          <w:lang w:val="en-SG"/>
        </w:rPr>
        <w:t>”</w:t>
      </w:r>
      <w:r w:rsidR="00A43F66" w:rsidRPr="004C16E4">
        <w:rPr>
          <w:lang w:val="en-SG"/>
        </w:rPr>
        <w:t xml:space="preserve"> cluster</w:t>
      </w:r>
      <w:r w:rsidR="0080551E" w:rsidRPr="004C16E4">
        <w:rPr>
          <w:lang w:val="en-SG"/>
        </w:rPr>
        <w:t xml:space="preserve"> </w:t>
      </w:r>
      <w:r w:rsidRPr="004C16E4">
        <w:rPr>
          <w:lang w:val="en-SG"/>
        </w:rPr>
        <w:t>resembled the</w:t>
      </w:r>
      <w:r w:rsidR="00B71351" w:rsidRPr="004C16E4">
        <w:rPr>
          <w:lang w:val="en-SG"/>
        </w:rPr>
        <w:t>ir</w:t>
      </w:r>
      <w:r w:rsidRPr="004C16E4">
        <w:rPr>
          <w:lang w:val="en-SG"/>
        </w:rPr>
        <w:t xml:space="preserve"> </w:t>
      </w:r>
      <w:r w:rsidR="0080551E" w:rsidRPr="004C16E4">
        <w:rPr>
          <w:lang w:val="en-SG"/>
        </w:rPr>
        <w:t>“</w:t>
      </w:r>
      <w:r w:rsidR="00580CB2" w:rsidRPr="004C16E4">
        <w:rPr>
          <w:lang w:val="en-SG"/>
        </w:rPr>
        <w:t>Processed</w:t>
      </w:r>
      <w:r w:rsidR="0080551E" w:rsidRPr="004C16E4">
        <w:rPr>
          <w:lang w:val="en-SG"/>
        </w:rPr>
        <w:t>”</w:t>
      </w:r>
      <w:r w:rsidR="00580CB2" w:rsidRPr="004C16E4">
        <w:rPr>
          <w:lang w:val="en-SG"/>
        </w:rPr>
        <w:t xml:space="preserve"> cluster</w:t>
      </w:r>
      <w:r w:rsidR="00FE5683">
        <w:rPr>
          <w:lang w:val="en-SG"/>
        </w:rPr>
        <w:t>,</w:t>
      </w:r>
      <w:r w:rsidRPr="004C16E4">
        <w:rPr>
          <w:lang w:val="en-SG"/>
        </w:rPr>
        <w:t xml:space="preserve"> which was characterised by</w:t>
      </w:r>
      <w:r w:rsidR="00C03586" w:rsidRPr="004C16E4">
        <w:rPr>
          <w:lang w:val="en-SG"/>
        </w:rPr>
        <w:t xml:space="preserve"> </w:t>
      </w:r>
      <w:r w:rsidR="0080551E" w:rsidRPr="004C16E4">
        <w:rPr>
          <w:lang w:val="en-SG"/>
        </w:rPr>
        <w:t>white bread, processed meat, snack food items, fizzy drinks and squash</w:t>
      </w:r>
      <w:r w:rsidR="00580CB2" w:rsidRPr="004C16E4">
        <w:rPr>
          <w:lang w:val="en-SG"/>
        </w:rPr>
        <w:t>.</w:t>
      </w:r>
      <w:r w:rsidR="006861F3" w:rsidRPr="004C16E4">
        <w:rPr>
          <w:lang w:val="en-SG"/>
        </w:rPr>
        <w:t xml:space="preserve"> </w:t>
      </w:r>
      <w:r w:rsidRPr="004C16E4">
        <w:rPr>
          <w:lang w:val="en-SG"/>
        </w:rPr>
        <w:t xml:space="preserve">Similarly, </w:t>
      </w:r>
      <w:r w:rsidR="00BF514D" w:rsidRPr="004C16E4">
        <w:rPr>
          <w:lang w:val="en-SG"/>
        </w:rPr>
        <w:t>vegetables and fruits were important</w:t>
      </w:r>
      <w:r w:rsidR="00580CB2" w:rsidRPr="004C16E4">
        <w:rPr>
          <w:lang w:val="en-SG"/>
        </w:rPr>
        <w:t xml:space="preserve"> cluster</w:t>
      </w:r>
      <w:r w:rsidR="0080551E" w:rsidRPr="004C16E4">
        <w:rPr>
          <w:lang w:val="en-SG"/>
        </w:rPr>
        <w:t>-</w:t>
      </w:r>
      <w:r w:rsidR="00580CB2" w:rsidRPr="004C16E4">
        <w:rPr>
          <w:lang w:val="en-SG"/>
        </w:rPr>
        <w:t>differentiating food items</w:t>
      </w:r>
      <w:r w:rsidR="00343E17" w:rsidRPr="004C16E4">
        <w:rPr>
          <w:lang w:val="en-SG"/>
        </w:rPr>
        <w:t xml:space="preserve"> </w:t>
      </w:r>
      <w:r w:rsidR="00F713D1" w:rsidRPr="004C16E4">
        <w:rPr>
          <w:lang w:val="en-SG"/>
        </w:rPr>
        <w:t>in both cohorts</w:t>
      </w:r>
      <w:r w:rsidR="00823F9F" w:rsidRPr="004C16E4">
        <w:rPr>
          <w:lang w:val="en-SG"/>
        </w:rPr>
        <w:fldChar w:fldCharType="begin"/>
      </w:r>
      <w:r w:rsidR="00A359B4">
        <w:rPr>
          <w:lang w:val="en-SG"/>
        </w:rPr>
        <w:instrText xml:space="preserve"> ADDIN ZOTERO_ITEM CSL_CITATION {"citationID":"KJBfoAaA","properties":{"formattedCitation":"\\super (3)\\nosupersub{}","plainCitation":"(3)","noteIndex":0},"citationItems":[{"id":527,"uris":["http://zotero.org/users/1307464/items/QLA4DXUZ"],"uri":["http://zotero.org/users/1307464/items/QLA4DXUZ"],"itemData":{"id":527,"type":"article-journal","abstract":"Background/Objectives:The objective of this study was to identify dietary patterns in a cohort of 7-year-old children through cluster analysis, compare with patterns derived by principal components analysis (PCA), and investigate associations with sociodemographic variables.Subjects/Methods:The main caregivers in the Avon Longitudinal Study of Parents and Children (ALSPAC) recorded dietary intakes of their children (8279 subjects) using a 94-item food frequency questionnaire. Items were then collapsed into 57 food groups. Dietary patterns were identified using k-means cluster analysis and associations with sociodemographic variables examined using multinomial logistic regression. Clusters were compared with patterns previously derived using PCA.Results:Three distinct clusters were derived: Processed (4177 subjects), associated with higher consumption of processed foods and white bread, Plant-based (2065 subjects), characterized by higher consumption of fruit, vegetables and non-white bread, and Traditional British (2037 subjects), associated with higher consumption of meat, vegetables and full-fat milk. Membership of the Processed cluster was positively associated with girls, younger mothers, snacking and older siblings. Membership of the Plant-based cluster was associated with higher educated mothers and vegetarians. The Traditional British cluster was associated with council housing and younger siblings. The three clusters were similar to the three dietary patterns obtained through PCA; each principal component score being higher on average in the corresponding cluster.Conclusions:Both cluster analysis and PCA identified three dietary patterns very similar both in the foods associated with them and sociodemographic characteristics. Both methods are useful for deriving meaningful dietary patterns.","container-title":"European Journal of Clinical Nutrition","DOI":"10.1038/ejcn.2011.96","ISSN":"1476-5640","issue":"10","language":"en","page":"1102-1109","source":"www-nature-com.libproxy1.nus.edu.sg","title":"A comparison of dietary patterns derived by cluster and principal components analysis in a UK cohort of children","volume":"65","author":[{"family":"Smith","given":"A. D. a. C."},{"family":"Emmett","given":"P. M."},{"family":"Newby","given":"P. K."},{"family":"Northstone","given":"K."}],"issued":{"date-parts":[["2011",10]]}}}],"schema":"https://github.com/citation-style-language/schema/raw/master/csl-citation.json"} </w:instrText>
      </w:r>
      <w:r w:rsidR="00823F9F" w:rsidRPr="004C16E4">
        <w:rPr>
          <w:lang w:val="en-SG"/>
        </w:rPr>
        <w:fldChar w:fldCharType="separate"/>
      </w:r>
      <w:r w:rsidR="00A359B4" w:rsidRPr="00A359B4">
        <w:rPr>
          <w:vertAlign w:val="superscript"/>
        </w:rPr>
        <w:t>(3)</w:t>
      </w:r>
      <w:r w:rsidR="00823F9F" w:rsidRPr="004C16E4">
        <w:rPr>
          <w:lang w:val="en-SG"/>
        </w:rPr>
        <w:fldChar w:fldCharType="end"/>
      </w:r>
      <w:r w:rsidR="006861F3" w:rsidRPr="004C16E4">
        <w:rPr>
          <w:lang w:val="en-SG"/>
        </w:rPr>
        <w:t>.</w:t>
      </w:r>
      <w:r w:rsidR="00F713D1" w:rsidRPr="004C16E4">
        <w:rPr>
          <w:lang w:val="en-SG"/>
        </w:rPr>
        <w:t xml:space="preserve"> </w:t>
      </w:r>
      <w:r w:rsidR="00B71351" w:rsidRPr="004C16E4">
        <w:rPr>
          <w:lang w:val="en-SG"/>
        </w:rPr>
        <w:t xml:space="preserve">In contrast, our cluster findings were less similar to two other Asian cohorts of children. The Gwacheon child cohort study in Korea </w:t>
      </w:r>
      <w:r w:rsidR="0024261C" w:rsidRPr="004C16E4">
        <w:rPr>
          <w:lang w:val="en-SG"/>
        </w:rPr>
        <w:t xml:space="preserve">similarly </w:t>
      </w:r>
      <w:r w:rsidR="00B71351" w:rsidRPr="004C16E4">
        <w:rPr>
          <w:lang w:val="en-SG"/>
        </w:rPr>
        <w:t>found bread, cookies, crackers and chips to be cluster-differentiating food items between their “Western” and “Korean” clusters</w:t>
      </w:r>
      <w:r w:rsidR="0024261C" w:rsidRPr="004C16E4">
        <w:rPr>
          <w:lang w:val="en-SG"/>
        </w:rPr>
        <w:t>. However,</w:t>
      </w:r>
      <w:r w:rsidR="00870A1E" w:rsidRPr="004C16E4">
        <w:rPr>
          <w:lang w:val="en-SG"/>
        </w:rPr>
        <w:t xml:space="preserve"> unlike our findings,</w:t>
      </w:r>
      <w:r w:rsidR="0024261C" w:rsidRPr="004C16E4">
        <w:rPr>
          <w:lang w:val="en-SG"/>
        </w:rPr>
        <w:t xml:space="preserve"> </w:t>
      </w:r>
      <w:r w:rsidR="00B71351" w:rsidRPr="004C16E4">
        <w:rPr>
          <w:lang w:val="en-SG"/>
        </w:rPr>
        <w:t xml:space="preserve">intakes of vegetables and fish between clusters were </w:t>
      </w:r>
      <w:r w:rsidR="00823F9F" w:rsidRPr="004C16E4">
        <w:rPr>
          <w:lang w:val="en-SG"/>
        </w:rPr>
        <w:t>not cluster-differentiating</w:t>
      </w:r>
      <w:r w:rsidR="009E2246" w:rsidRPr="004C16E4">
        <w:rPr>
          <w:lang w:val="en-SG"/>
        </w:rPr>
        <w:t xml:space="preserve"> </w:t>
      </w:r>
      <w:r w:rsidR="00870A1E" w:rsidRPr="004C16E4">
        <w:rPr>
          <w:lang w:val="en-SG"/>
        </w:rPr>
        <w:t>in Korea</w:t>
      </w:r>
      <w:r w:rsidR="00823F9F" w:rsidRPr="004C16E4">
        <w:rPr>
          <w:lang w:val="en-SG"/>
        </w:rPr>
        <w:fldChar w:fldCharType="begin"/>
      </w:r>
      <w:r w:rsidR="00A359B4">
        <w:rPr>
          <w:lang w:val="en-SG"/>
        </w:rPr>
        <w:instrText xml:space="preserve"> ADDIN ZOTERO_ITEM CSL_CITATION {"citationID":"XTuqB4QW","properties":{"formattedCitation":"\\super (4)\\nosupersub{}","plainCitation":"(4)","noteIndex":0},"citationItems":[{"id":733,"uris":["http://zotero.org/users/1307464/items/P5Y3YNIJ"],"uri":["http://zotero.org/users/1307464/items/P5Y3YNIJ"],"itemData":{"id":733,"type":"article-journal","abstract":"Objectives\nThe aim of the present study was to identify the major dietary patterns of seven- and eight-year-old Korean children and to examine the relationship between dietary patterns and obesity, nutrient intake, and diet quality.\nMethods\nThe subjects were 284 seven- and eight-year-old children who participated in the Gwacheon child cohort study. Three dietary patterns emerged from the factor analysis: Korean, modified Western, and Western. Cluster analysis was used to classify the subjects into two dietary groups: Korean and Western diet patterns.\nResults\nThe two different dietary patterns were closely related to dietary quality which in turn was related to health risks. The Western diet group had a lower fiber intake, a higher intake of energy, fat and calcium and a higher dietary diversity score (DDS) than the Korean diet group. The number of days when fruit, milk and dairy products were omitted from the diet was higher for the Korean diet group than for the Western group.\nConclusions\nDietary patterns and related diet quality should be considered when designing nutrition policy and intervention programs for children.","container-title":"Osong Public Health and Research Perspectives","DOI":"10.1016/j.phrp.2011.04.007","ISSN":"2210-9099","issue":"1","journalAbbreviation":"Osong Public Health and Research Perspectives","page":"59-64","source":"ScienceDirect","title":"The influence of dietary patterns on the nutritional profile in a Korean child cohort study","volume":"2","author":[{"family":"Choi","given":"Hyeon-Jeong"},{"family":"Joung","given":"Hyojee"},{"family":"Lee","given":"Hye-Ja"},{"family":"Jang","given":"Han Byul"},{"family":"Kang","given":"Jae-Heon"},{"family":"Song","given":"Jihyun"}],"issued":{"date-parts":[["2011",6,1]]}}}],"schema":"https://github.com/citation-style-language/schema/raw/master/csl-citation.json"} </w:instrText>
      </w:r>
      <w:r w:rsidR="00823F9F" w:rsidRPr="004C16E4">
        <w:rPr>
          <w:lang w:val="en-SG"/>
        </w:rPr>
        <w:fldChar w:fldCharType="separate"/>
      </w:r>
      <w:r w:rsidR="00A359B4" w:rsidRPr="00A359B4">
        <w:rPr>
          <w:vertAlign w:val="superscript"/>
        </w:rPr>
        <w:t>(4)</w:t>
      </w:r>
      <w:r w:rsidR="00823F9F" w:rsidRPr="004C16E4">
        <w:rPr>
          <w:lang w:val="en-SG"/>
        </w:rPr>
        <w:fldChar w:fldCharType="end"/>
      </w:r>
      <w:r w:rsidR="009E2246" w:rsidRPr="004C16E4">
        <w:rPr>
          <w:lang w:val="en-SG"/>
        </w:rPr>
        <w:t>.</w:t>
      </w:r>
      <w:r w:rsidR="00C755E2" w:rsidRPr="004C16E4">
        <w:rPr>
          <w:lang w:val="en-SG"/>
        </w:rPr>
        <w:t xml:space="preserve"> In the Chinese Five Cities Study, children in the unhealthy “Transitive” cluster </w:t>
      </w:r>
      <w:r w:rsidR="00823F9F" w:rsidRPr="004C16E4">
        <w:rPr>
          <w:lang w:val="en-SG"/>
        </w:rPr>
        <w:t>consumed relatively high amount</w:t>
      </w:r>
      <w:r w:rsidR="00847B12">
        <w:rPr>
          <w:lang w:val="en-SG"/>
        </w:rPr>
        <w:t>s</w:t>
      </w:r>
      <w:r w:rsidR="00823F9F" w:rsidRPr="004C16E4">
        <w:rPr>
          <w:lang w:val="en-SG"/>
        </w:rPr>
        <w:t xml:space="preserve"> of processed meat accompanied by high intakes of light coloured vegetables</w:t>
      </w:r>
      <w:r w:rsidR="009E2246" w:rsidRPr="004C16E4">
        <w:rPr>
          <w:lang w:val="en-SG"/>
        </w:rPr>
        <w:fldChar w:fldCharType="begin"/>
      </w:r>
      <w:r w:rsidR="00A359B4">
        <w:rPr>
          <w:lang w:val="en-SG"/>
        </w:rPr>
        <w:instrText xml:space="preserve"> ADDIN ZOTERO_ITEM CSL_CITATION {"citationID":"fLczwFtM","properties":{"formattedCitation":"\\super (5)\\nosupersub{}","plainCitation":"(5)","noteIndex":0},"citationItems":[{"id":752,"uris":["http://zotero.org/users/1307464/items/DBA7T2V7"],"uri":["http://zotero.org/users/1307464/items/DBA7T2V7"],"itemData":{"id":752,"type":"article-journal","abstract":"Background\nThe association of dietary pattern with chronic diseases has been investigated widely in western countries. However, information is quite limited among children in China. Our study is aimed to identify the dietary patterns of Chinese children and examine their association with obesity and related cardiometabolic risk factors.\n\nMethods\nA total of 5267 children were selected using multistage random sampling from 30 primary schools of 5 provincial capital cities in China. Dietary intake was derived from 24 hour dietary recall for three consecutive days. Anthropometric measurements, glucose and lipid profiles were obtained. Factor analysis combined with cluster analysis was used for identifying major dietary patterns. The associations of dietary patterns with obesity and related cardiometabolic risk factors were examined by logistic regression analysis.\n\nResults\nThree mutually exclusive dietary patterns were identified, which were labeled as the healthy dietary pattern, the transitive dietary pattern, and the Western dietary pattern. Compared with children of the healthy dietary pattern, the multiple-adjusted odds ratios (95% confidence interval (CI)) of obesity were 1.11 (0.89–1.38) for children with the transitive dietary pattern and 1.80 (1.15–2.81) for children with the Western dietary pattern, which was 1.31 (95%CI 1.09–1.56) and 1.71 (95%CI: 1.13–2.56), respectively, for abdominal obesity. The Western dietary pattern was associated with significantly higher concentrations of low-density lipoprotein cholesterol (P&lt;.001), triglycerides (P&lt;.001), systolic blood pressure (P = 0.0435) and fasting glucose (P = 0.0082) and a lower concentration of high-density lipoprotein cholesterol (P = 0.0023), as compared with the healthy dietary pattern.\n\nConclusions\nThe Western dietary pattern characterized by red meat, eggs, refined grain and products, was positively associated with odds of obesity, the levels of plasma glucose, low-density lipoprotein cholesterol and triglycerides, and was inversely associated with the level of high-density lipoprotein cholesterol.","container-title":"PLoS ONE","DOI":"10.1371/journal.pone.0043183","ISSN":"1932-6203","issue":"8","journalAbbreviation":"PLoS One","note":"PMID: 22905228\nPMCID: PMC3419173","source":"PubMed Central","title":"Dietary pattern and its association with the prevalence of obesity and related cardiometabolic risk factors among Chinese children","volume":"7","author":[{"family":"Shang","given":"Xianwen"},{"family":"Li","given":"Yanping"},{"family":"Liu","given":"Ailing"},{"family":"Zhang","given":"Qian"},{"family":"Hu","given":"Xiaoqi"},{"family":"Du","given":"Songming"},{"family":"Ma","given":"Jun"},{"family":"Xu","given":"Guifa"},{"family":"Li","given":"Ying"},{"family":"Guo","given":"Hongwei"},{"family":"Du","given":"Lin"},{"family":"Ma","given":"Guansheng"}],"issued":{"date-parts":[["2012",8,14]]}}}],"schema":"https://github.com/citation-style-language/schema/raw/master/csl-citation.json"} </w:instrText>
      </w:r>
      <w:r w:rsidR="009E2246" w:rsidRPr="004C16E4">
        <w:rPr>
          <w:lang w:val="en-SG"/>
        </w:rPr>
        <w:fldChar w:fldCharType="separate"/>
      </w:r>
      <w:r w:rsidR="00A359B4" w:rsidRPr="00A359B4">
        <w:rPr>
          <w:vertAlign w:val="superscript"/>
        </w:rPr>
        <w:t>(5)</w:t>
      </w:r>
      <w:r w:rsidR="009E2246" w:rsidRPr="004C16E4">
        <w:rPr>
          <w:lang w:val="en-SG"/>
        </w:rPr>
        <w:fldChar w:fldCharType="end"/>
      </w:r>
      <w:r w:rsidR="00823F9F" w:rsidRPr="004C16E4">
        <w:rPr>
          <w:lang w:val="en-SG"/>
        </w:rPr>
        <w:t>, whereas in our “Unhealthy” cluster, a combination of high processed meat intakes and low vegetable intakes were found</w:t>
      </w:r>
      <w:r w:rsidR="009E2246" w:rsidRPr="004C16E4">
        <w:rPr>
          <w:lang w:val="en-SG"/>
        </w:rPr>
        <w:t>.</w:t>
      </w:r>
      <w:r w:rsidR="00C755E2" w:rsidRPr="004C16E4">
        <w:rPr>
          <w:lang w:val="en-SG"/>
        </w:rPr>
        <w:t xml:space="preserve"> Taken together, these compari</w:t>
      </w:r>
      <w:r w:rsidR="008747A9" w:rsidRPr="004C16E4">
        <w:rPr>
          <w:lang w:val="en-SG"/>
        </w:rPr>
        <w:t xml:space="preserve">sons highlight that while dietary patterns across different populations may be broadly generalizable into healthy and unhealthy patterns, </w:t>
      </w:r>
      <w:r w:rsidR="00C755E2" w:rsidRPr="004C16E4">
        <w:rPr>
          <w:lang w:val="en-SG"/>
        </w:rPr>
        <w:t>cluster analysis</w:t>
      </w:r>
      <w:r w:rsidR="008747A9" w:rsidRPr="004C16E4">
        <w:rPr>
          <w:lang w:val="en-SG"/>
        </w:rPr>
        <w:t xml:space="preserve"> is important to better understand the specific make-up of these diets, based on local diets and cultural context</w:t>
      </w:r>
      <w:r w:rsidR="00C755E2" w:rsidRPr="004C16E4">
        <w:rPr>
          <w:lang w:val="en-SG"/>
        </w:rPr>
        <w:t xml:space="preserve"> </w:t>
      </w:r>
      <w:r w:rsidR="008747A9" w:rsidRPr="004C16E4">
        <w:rPr>
          <w:lang w:val="en-SG"/>
        </w:rPr>
        <w:t>of the population.</w:t>
      </w:r>
    </w:p>
    <w:p w14:paraId="2D8338EE" w14:textId="77777777" w:rsidR="009D663C" w:rsidRPr="004C16E4" w:rsidRDefault="009D663C" w:rsidP="00C755E2">
      <w:pPr>
        <w:spacing w:line="360" w:lineRule="auto"/>
        <w:jc w:val="both"/>
        <w:rPr>
          <w:lang w:val="en-SG"/>
        </w:rPr>
      </w:pPr>
    </w:p>
    <w:p w14:paraId="6661A6DE" w14:textId="24A7CF8F" w:rsidR="00FF323D" w:rsidRPr="004C16E4" w:rsidRDefault="004B7F1B" w:rsidP="00FF323D">
      <w:pPr>
        <w:spacing w:line="360" w:lineRule="auto"/>
        <w:jc w:val="both"/>
      </w:pPr>
      <w:r w:rsidRPr="004C16E4">
        <w:rPr>
          <w:lang w:val="en-SG"/>
        </w:rPr>
        <w:t xml:space="preserve">In our study, </w:t>
      </w:r>
      <w:r w:rsidR="00EC43BC" w:rsidRPr="004C16E4">
        <w:rPr>
          <w:lang w:val="en-SG"/>
        </w:rPr>
        <w:t xml:space="preserve">observed </w:t>
      </w:r>
      <w:r w:rsidR="0073227B" w:rsidRPr="004C16E4">
        <w:rPr>
          <w:lang w:val="en-SG"/>
        </w:rPr>
        <w:t>differences in nutrients intakes between clusters provided</w:t>
      </w:r>
      <w:r w:rsidR="00C03586" w:rsidRPr="004C16E4">
        <w:rPr>
          <w:lang w:val="en-SG"/>
        </w:rPr>
        <w:t xml:space="preserve"> </w:t>
      </w:r>
      <w:r w:rsidR="0073227B" w:rsidRPr="004C16E4">
        <w:rPr>
          <w:lang w:val="en-SG"/>
        </w:rPr>
        <w:t>internal validation of the</w:t>
      </w:r>
      <w:r w:rsidR="00C03586" w:rsidRPr="004C16E4">
        <w:rPr>
          <w:lang w:val="en-SG"/>
        </w:rPr>
        <w:t xml:space="preserve"> </w:t>
      </w:r>
      <w:r w:rsidR="0073227B" w:rsidRPr="004C16E4">
        <w:rPr>
          <w:lang w:val="en-SG"/>
        </w:rPr>
        <w:t>dietary patterns derived from CA</w:t>
      </w:r>
      <w:r w:rsidR="00A6380A" w:rsidRPr="004C16E4">
        <w:rPr>
          <w:lang w:val="en-SG"/>
        </w:rPr>
        <w:fldChar w:fldCharType="begin"/>
      </w:r>
      <w:r w:rsidR="00A359B4">
        <w:rPr>
          <w:lang w:val="en-SG"/>
        </w:rPr>
        <w:instrText xml:space="preserve"> ADDIN ZOTERO_ITEM CSL_CITATION {"citationID":"a11a6gvo3rk","properties":{"formattedCitation":"\\super (21)\\nosupersub{}","plainCitation":"(21)","noteIndex":0},"citationItems":[{"id":649,"uris":["http://zotero.org/users/1307464/items/3GXYMBV3"],"uri":["http://zotero.org/users/1307464/items/3GXYMBV3"],"itemData":{"id":649,"type":"article-journal","abstract":"STUDY OBJECTIVES: To examine the internal validity of a dietary pattern analysis and its ability to discriminate clusters of people with similar dietary patterns using independently assessed nutrient intakes and heart disease risk factors.\nDESIGN AND PARTICIPANTS: Population based study characterising dietary patterns using cluster analysis applied to data from the semiquantitative Framingham food frequency questionnaire collected from 1942 women ages 18-76 years, between 1984-88.\nSETTING: Framingham, Massachusetts.\nMAIN RESULTS: Of 1942 women included in the cluster analysis, 1828 (94%) were assigned to one of the five dietary pattern clusters: Heart Healthy, Light Eating, Wine and Moderate Eating, High Fat, and Empty Calorie. Dietary patterns differed substantially in terms of individual nutrient intakes, overall dietary risk, heart disease risk factors, and predicted heart disease risk. Women in the Heart Healthy cluster had the most nutrient dense eating pattern, the lowest level of dietary risk, more favourable risk factor levels, and the lowest probability of developing heart disease. Those in the Empty Calorie cluster had a less nutritious dietary pattern, the greatest level of dietary risk, a heavier burden of heart disease risk factors, and a relatively higher probability of developing heart disease. Cluster reproducibility using discriminant analysis showed that 80% of the sample was correctly classified. The cluster technique was highly sensitive and specific (75% to 100%).\nCONCLUSIONS: These findings support the internal validity of a dietary pattern analysis for characterising dietary exposures in epidemiological research. The authors encourage other researchers to explore this technique when investigating relations between nutrition, health, and disease.","container-title":"Journal of Epidemiology and Community Health","DOI":"10.1136/jech.56.5.381","ISSN":"0143-005X","issue":"5","journalAbbreviation":"J Epidemiol Community Health","language":"eng","note":"PMID: 11964437\nPMCID: PMC1732145","page":"381-388","source":"PubMed","title":"The internal validity of a dietary pattern analysis. The Framingham Nutrition Studies","volume":"56","author":[{"family":"Quatromoni","given":"P. A."},{"family":"Copenhafer","given":"D. L."},{"family":"Demissie","given":"S."},{"family":"D'Agostino","given":"R. B."},{"family":"O'Horo","given":"C. E."},{"family":"Nam","given":"B.-H."},{"family":"Millen","given":"B. E."}],"issued":{"date-parts":[["2002",5]]}}}],"schema":"https://github.com/citation-style-language/schema/raw/master/csl-citation.json"} </w:instrText>
      </w:r>
      <w:r w:rsidR="00A6380A" w:rsidRPr="004C16E4">
        <w:rPr>
          <w:lang w:val="en-SG"/>
        </w:rPr>
        <w:fldChar w:fldCharType="separate"/>
      </w:r>
      <w:r w:rsidR="00A359B4" w:rsidRPr="00A359B4">
        <w:rPr>
          <w:vertAlign w:val="superscript"/>
        </w:rPr>
        <w:t>(21)</w:t>
      </w:r>
      <w:r w:rsidR="00A6380A" w:rsidRPr="004C16E4">
        <w:rPr>
          <w:lang w:val="en-SG"/>
        </w:rPr>
        <w:fldChar w:fldCharType="end"/>
      </w:r>
      <w:r w:rsidR="00822F6D" w:rsidRPr="004C16E4">
        <w:rPr>
          <w:lang w:val="en-SG"/>
        </w:rPr>
        <w:t>.</w:t>
      </w:r>
      <w:r w:rsidRPr="004C16E4">
        <w:rPr>
          <w:lang w:val="en-SG"/>
        </w:rPr>
        <w:t xml:space="preserve"> The higher levels of dietary fibre, vitamin A and beta-carotene intakes in the </w:t>
      </w:r>
      <w:r w:rsidR="00027876" w:rsidRPr="004C16E4">
        <w:rPr>
          <w:lang w:val="en-SG"/>
        </w:rPr>
        <w:t>“Healthy”</w:t>
      </w:r>
      <w:r w:rsidRPr="004C16E4">
        <w:rPr>
          <w:lang w:val="en-SG"/>
        </w:rPr>
        <w:t xml:space="preserve"> diet w</w:t>
      </w:r>
      <w:r w:rsidR="009E2246" w:rsidRPr="004C16E4">
        <w:rPr>
          <w:lang w:val="en-SG"/>
        </w:rPr>
        <w:t>ere</w:t>
      </w:r>
      <w:r w:rsidRPr="004C16E4">
        <w:rPr>
          <w:lang w:val="en-SG"/>
        </w:rPr>
        <w:t xml:space="preserve"> </w:t>
      </w:r>
      <w:r w:rsidR="006F1DBF" w:rsidRPr="004C16E4">
        <w:rPr>
          <w:lang w:val="en-SG"/>
        </w:rPr>
        <w:t>expected</w:t>
      </w:r>
      <w:r w:rsidRPr="004C16E4">
        <w:rPr>
          <w:lang w:val="en-SG"/>
        </w:rPr>
        <w:t xml:space="preserve"> as they reflected the higher intake of fruits and vegetables.</w:t>
      </w:r>
      <w:r w:rsidR="00C03586" w:rsidRPr="004C16E4">
        <w:rPr>
          <w:lang w:val="en-SG"/>
        </w:rPr>
        <w:t xml:space="preserve"> </w:t>
      </w:r>
      <w:r w:rsidRPr="004C16E4">
        <w:rPr>
          <w:lang w:val="en-SG"/>
        </w:rPr>
        <w:t>The “Unhealthy</w:t>
      </w:r>
      <w:r w:rsidR="00822F6D" w:rsidRPr="004C16E4">
        <w:rPr>
          <w:lang w:val="en-SG"/>
        </w:rPr>
        <w:t>”</w:t>
      </w:r>
      <w:r w:rsidRPr="004C16E4">
        <w:rPr>
          <w:lang w:val="en-SG"/>
        </w:rPr>
        <w:t xml:space="preserve"> cluster had higher levels of total energy</w:t>
      </w:r>
      <w:r w:rsidR="0061480C" w:rsidRPr="004C16E4">
        <w:rPr>
          <w:lang w:val="en-SG"/>
        </w:rPr>
        <w:t xml:space="preserve"> and</w:t>
      </w:r>
      <w:r w:rsidRPr="004C16E4">
        <w:rPr>
          <w:lang w:val="en-SG"/>
        </w:rPr>
        <w:t xml:space="preserve"> carbohydrates</w:t>
      </w:r>
      <w:r w:rsidR="0061480C" w:rsidRPr="004C16E4">
        <w:rPr>
          <w:lang w:val="en-SG"/>
        </w:rPr>
        <w:t>, as well as</w:t>
      </w:r>
      <w:r w:rsidRPr="004C16E4">
        <w:rPr>
          <w:lang w:val="en-SG"/>
        </w:rPr>
        <w:t xml:space="preserve"> lower levels of hea</w:t>
      </w:r>
      <w:r w:rsidR="00C03586" w:rsidRPr="004C16E4">
        <w:rPr>
          <w:lang w:val="en-SG"/>
        </w:rPr>
        <w:t>l</w:t>
      </w:r>
      <w:r w:rsidRPr="004C16E4">
        <w:rPr>
          <w:lang w:val="en-SG"/>
        </w:rPr>
        <w:t>thier fats such as MUFA and PUFA</w:t>
      </w:r>
      <w:r w:rsidR="0061480C" w:rsidRPr="004C16E4">
        <w:rPr>
          <w:lang w:val="en-SG"/>
        </w:rPr>
        <w:t>,</w:t>
      </w:r>
      <w:r w:rsidRPr="004C16E4">
        <w:rPr>
          <w:lang w:val="en-SG"/>
        </w:rPr>
        <w:t xml:space="preserve"> which are in line with the higher intakes of refined and processed intakes in this cluster.</w:t>
      </w:r>
      <w:r w:rsidR="00FF323D" w:rsidRPr="004C16E4">
        <w:rPr>
          <w:lang w:val="en-SG"/>
        </w:rPr>
        <w:t xml:space="preserve"> </w:t>
      </w:r>
    </w:p>
    <w:p w14:paraId="025ACB73" w14:textId="428B64F4" w:rsidR="009D663C" w:rsidRPr="004C16E4" w:rsidRDefault="009D663C" w:rsidP="00FF323D">
      <w:pPr>
        <w:spacing w:line="360" w:lineRule="auto"/>
        <w:jc w:val="both"/>
        <w:rPr>
          <w:lang w:val="en-SG"/>
        </w:rPr>
      </w:pPr>
    </w:p>
    <w:p w14:paraId="300E0844" w14:textId="38934910" w:rsidR="00685B20" w:rsidRPr="004C16E4" w:rsidRDefault="00BA1F03" w:rsidP="008819F7">
      <w:pPr>
        <w:spacing w:line="360" w:lineRule="auto"/>
        <w:jc w:val="both"/>
        <w:rPr>
          <w:lang w:val="en-SG"/>
        </w:rPr>
      </w:pPr>
      <w:r w:rsidRPr="004C16E4">
        <w:rPr>
          <w:lang w:val="en-SG"/>
        </w:rPr>
        <w:t xml:space="preserve">Numerous studies have shown </w:t>
      </w:r>
      <w:r w:rsidR="005E6A48" w:rsidRPr="004C16E4">
        <w:rPr>
          <w:lang w:val="en-SG"/>
        </w:rPr>
        <w:t xml:space="preserve">that the diet quality of children is closely related to </w:t>
      </w:r>
      <w:r w:rsidR="00C57BDA" w:rsidRPr="004C16E4">
        <w:rPr>
          <w:lang w:val="en-SG"/>
        </w:rPr>
        <w:t xml:space="preserve">parental </w:t>
      </w:r>
      <w:r w:rsidR="005E6A48" w:rsidRPr="004C16E4">
        <w:rPr>
          <w:lang w:val="en-SG"/>
        </w:rPr>
        <w:t>socioeconomic status with higher education and income lead</w:t>
      </w:r>
      <w:r w:rsidR="00C57BDA" w:rsidRPr="004C16E4">
        <w:rPr>
          <w:lang w:val="en-SG"/>
        </w:rPr>
        <w:t xml:space="preserve">ing </w:t>
      </w:r>
      <w:r w:rsidR="005E6A48" w:rsidRPr="004C16E4">
        <w:rPr>
          <w:lang w:val="en-SG"/>
        </w:rPr>
        <w:t>to bette</w:t>
      </w:r>
      <w:r w:rsidR="00C57BDA" w:rsidRPr="004C16E4">
        <w:rPr>
          <w:lang w:val="en-SG"/>
        </w:rPr>
        <w:t>r</w:t>
      </w:r>
      <w:r w:rsidR="00C03586" w:rsidRPr="004C16E4">
        <w:rPr>
          <w:lang w:val="en-SG"/>
        </w:rPr>
        <w:t xml:space="preserve"> </w:t>
      </w:r>
      <w:r w:rsidR="005E6A48" w:rsidRPr="004C16E4">
        <w:rPr>
          <w:lang w:val="en-SG"/>
        </w:rPr>
        <w:t>diet quality of children</w:t>
      </w:r>
      <w:r w:rsidR="0024261C" w:rsidRPr="004C16E4">
        <w:rPr>
          <w:lang w:val="en-SG"/>
        </w:rPr>
        <w:t xml:space="preserve"> </w:t>
      </w:r>
      <w:r w:rsidRPr="004C16E4">
        <w:rPr>
          <w:lang w:val="en-SG"/>
        </w:rPr>
        <w:fldChar w:fldCharType="begin"/>
      </w:r>
      <w:r w:rsidR="00A359B4">
        <w:rPr>
          <w:lang w:val="en-SG"/>
        </w:rPr>
        <w:instrText xml:space="preserve"> ADDIN ZOTERO_ITEM CSL_CITATION {"citationID":"a17nrlesqv6","properties":{"formattedCitation":"\\super (22\\uc0\\u8211{}25)\\nosupersub{}","plainCitation":"(22–25)","noteIndex":0},"citationItems":[{"id":685,"uris":["http://zotero.org/users/1307464/items/9RUF2ELQ"],"uri":["http://zotero.org/users/1307464/items/9RUF2ELQ"],"itemData":{"id":685,"type":"article-journal","abstract":"ObjectiveTo examine the associations between maternal education level and diet in 10-year-old children.DesignThree-day diet diaries (child completed with parental help) were collected. Height and weight were measured in research clinics. Maternal education level was derived from a questionnaire completed during pregnancy and classified into low, medium or high. One-way ANOVA was undertaken to compare maternal education groups for nutrient intakes and the Kruskal–Wallis test used for food consumption.SettingAvon Longitudinal Study of Parents and Children (ALSPAC), Bristol, UK.SubjectsChildren (n 7474) who provided dietary data at age 10 years.ResultsA large proportion (60 %) of the sample was classified as plausible reporters, with under-reporting accounting for 36 %. No clear differences were found for intakes of energy or macronutrients between maternal education groups for plausible reporters. However, there were marked differences in micronutrient intakes especially for vitamin C, retinol equivalents and folate, highlighting lower diet quality with lower maternal education level. Intakes of fruit and vegetables showed a positive gradient with increasing maternal education (57 % v. 79 % consumed fresh fruit in low and high educational groups, respectively). A trend towards higher intake in the lower educated group was shown for less healthy foods (meat pies P &lt; 0·001; sausages, burgers and kebabs P &lt; 0·001).ConclusionsThe quality of children's diet at 10 years was related to maternal education level. Lower maternal education was associated with less healthy food choices that could be detrimental to health. Further research is needed to establish if these associations can be explained by other socio-economic factors.","container-title":"Public Health Nutrition","DOI":"10.1017/S136898001100036X","ISSN":"1475-2727, 1368-9800","issue":"11","language":"en","page":"2037-2048","source":"Cambridge Core","title":"Is maternal education level associated with diet in 10-year-old children?","volume":"14","author":[{"family":"Cribb","given":"Victoria L."},{"family":"Jones","given":"Louise R."},{"family":"Rogers","given":"Imogen S."},{"family":"Ness","given":"Andrew R."},{"family":"Emmett","given":"Pauline M."}],"issued":{"date-parts":[["2011",11]]}},"label":"page"},{"id":624,"uris":["http://zotero.org/users/1307464/items/4ZDY7UHM"],"uri":["http://zotero.org/users/1307464/items/4ZDY7UHM"],"itemData":{"id":624,"type":"article-journal","abstract":"It is recognised that eating habits established in early childhood may track into adult life. Developing effective interventions to promote healthier patterns of eating throughout the life course requires a greater understanding of the diets of young children and the factors that influence early dietary patterns. In a longitudinal UK cohort study, we assessed the diets of 1640 children at age 3 years using an interviewer-administered FFQ and examined the influence of maternal and family factors on the quality of the children's diets. To describe dietary quality, we used a principal components analysis-defined pattern of foods that is consistent with healthy eating recommendations. This was termed a ‘prudent’ diet pattern and was characterised by high intakes of fruit, vegetables and wholemeal bread, but by low intakes of white bread, confectionery, chips and roast potatoes. The key influence on the quality of the children's diets was the quality of their mother's diets; alone it accounted for almost a third of the variance in child's dietary quality. Mothers who had better-quality diets, which complied with dietary recommendations, were more likely to have children with comparable diets. This relationship remained strong even after adjustment for all other factors considered, including maternal educational attainment, BMI and smoking, and the child's birth order and the time spent watching television. Our data provide strong evidence of shared family patterns of diet and suggest that interventions to improve the quality of young women's diets could be effective in improving the quality of their children's diets.","container-title":"British Journal of Nutrition","DOI":"10.1017/S0007114510003302","ISSN":"1475-2662, 0007-1145","issue":"2","language":"en","page":"287-296","source":"Cambridge Core","title":"Influences on the quality of young children's diets: the importance of maternal food choices","title-short":"Influences on the quality of young children's diets","volume":"105","author":[{"family":"Fisk","given":"Catherine M."},{"family":"Crozier","given":"Sarah R."},{"family":"Inskip","given":"Hazel M."},{"family":"Godfrey","given":"Keith M."},{"family":"Cooper","given":"Cyrus"},{"family":"Robinson","given":"Siân M."},{"family":"Group","given":"The Southampton Women's Survey Study"}],"issued":{"date-parts":[["2011",1]]}},"label":"page"},{"id":95,"uris":["http://zotero.org/users/1307464/items/LYZ5ZN7S"],"uri":["http://zotero.org/users/1307464/items/LYZ5ZN7S"],"itemData":{"id":95,"type":"article-journal","abstract":"In 1986-1987, more than 30,000 adolescents completed the Minnesota Adolescent Health Survey, a comprehensive assessment of adolescent health status, health behaviors, and psychosocial factors. Although the survey included relatively few items on nutrition-related issues, a wealth of knowledge about adolescent nutrition was gained. Lessons learned from a decade of subsequent analyses of data collected in the survey and implications for working with youth are summarized in this article. Major concerns identified included high prevalence rates of inadequate intake of fruits, vegetables, and dairy products; unhealthful weight-control practices; and overweight status. For example, inadequate fruit intake was reported by 28% of the adolescents and inadequate vegetable intake was reported by 36%. Among female adolescents, 12% reported chronic dieting, 30% reported binge eating, 12% reported self-induced vomiting, and 2% reported using diuretics or laxatives. Some of the risk factors for inadequate food intake patterns or unhealthful weight-control practices included low socioeconomic status, minority status, chronic illness, poor school achievement, low family connectedness, weight dissatisfaction, overweight, homosexual orientation among male adolescents, and use of health-compromising behaviors. To improve adolescent eating behaviors, the results suggest a need for innovative outreach strategies that include educational and environmental approaches. Dietitians play a key role in developing interventions and promoting research in the field of adolescent nutrition.","container-title":"Journal of the American Dietetic Association","DOI":"10.1016/S0002-8223(98)00329-0","ISSN":"0002-8223","issue":"12","journalAbbreviation":"J Am Diet Assoc","language":"eng","note":"PMID: 9850116","page":"1449-1456","source":"PubMed","title":"Lessons learned about adolescent nutrition from the Minnesota Adolescent Health Survey","volume":"98","author":[{"family":"Neumark-Sztainer","given":"D."},{"family":"Story","given":"M."},{"family":"Resnick","given":"M. D."},{"family":"Blum","given":"R. W."}],"issued":{"date-parts":[["1998",12]]}},"label":"page"},{"id":94,"uris":["http://zotero.org/users/1307464/items/7QV3JI57"],"uri":["http://zotero.org/users/1307464/items/7QV3JI57"],"itemData":{"id":94,"type":"article-journal","abstract":"Social class may have an important influence on dietary intakes and health. Information on specific nutrient differences between children of high and low social classes may help explain health inequalities and identify target areas for nutrition education. In this study, energy and nutrient intakes were estimated in 136 7–8-year-olds, from a range of social backgrounds, using 7-day weighed inventories. A structured questionnaire was used to establish social class. Lower social class children had significantly lower daily intakes of many micronutrients, which nevertheless met dietary reference values, and a higher percentage energy from fat. In addition, lower social class children consumed less breakfast cereal, more full fat milk, were more likely to take school meals and received a greater proportion of energy and nutrients from snacks than higher social class children. Lower social class children were significantly shorter, but this association was independent of diet. The results suggest that lower social class children are a vulnerable group nutritionally. Nutrition education should focus on influencing the dietary patterns of lower social class children to favour a decrease in percentage energy from fat.","container-title":"International Journal of Food Sciences and Nutrition","DOI":"10.3109/09637489609041034","ISSN":"0963-7486","issue":"4","page":"341-349","source":"Taylor and Francis+NEJM","title":"Relationships between social class, nutrient intake and dietary patterns in Edinburgh schoolchildren","volume":"47","author":[{"family":"Ruxton","given":"C. H. S."},{"family":"Kirk","given":"T. R."}],"issued":{"date-parts":[["1996",1,1]]}},"label":"page"}],"schema":"https://github.com/citation-style-language/schema/raw/master/csl-citation.json"} </w:instrText>
      </w:r>
      <w:r w:rsidRPr="004C16E4">
        <w:rPr>
          <w:lang w:val="en-SG"/>
        </w:rPr>
        <w:fldChar w:fldCharType="separate"/>
      </w:r>
      <w:r w:rsidR="00A359B4" w:rsidRPr="00A359B4">
        <w:rPr>
          <w:vertAlign w:val="superscript"/>
        </w:rPr>
        <w:t>(22–25)</w:t>
      </w:r>
      <w:r w:rsidRPr="004C16E4">
        <w:rPr>
          <w:lang w:val="en-SG"/>
        </w:rPr>
        <w:fldChar w:fldCharType="end"/>
      </w:r>
      <w:r w:rsidR="0024261C" w:rsidRPr="00A359B4">
        <w:rPr>
          <w:lang w:val="en-SG"/>
        </w:rPr>
        <w:t>.</w:t>
      </w:r>
      <w:r w:rsidR="005E6A48" w:rsidRPr="00A359B4">
        <w:rPr>
          <w:lang w:val="en-SG"/>
        </w:rPr>
        <w:t xml:space="preserve"> </w:t>
      </w:r>
      <w:r w:rsidR="00FC4EEF" w:rsidRPr="004C16E4">
        <w:rPr>
          <w:lang w:val="en-SG"/>
        </w:rPr>
        <w:t xml:space="preserve">We </w:t>
      </w:r>
      <w:r w:rsidR="00C57BDA" w:rsidRPr="004C16E4">
        <w:rPr>
          <w:lang w:val="en-SG"/>
        </w:rPr>
        <w:t>found that</w:t>
      </w:r>
      <w:r w:rsidR="00C14DEC" w:rsidRPr="004C16E4">
        <w:rPr>
          <w:lang w:val="en-SG"/>
        </w:rPr>
        <w:t xml:space="preserve"> household</w:t>
      </w:r>
      <w:r w:rsidR="00C57BDA" w:rsidRPr="004C16E4">
        <w:rPr>
          <w:lang w:val="en-SG"/>
        </w:rPr>
        <w:t xml:space="preserve"> income level </w:t>
      </w:r>
      <w:r w:rsidR="00E729FC" w:rsidRPr="004C16E4">
        <w:rPr>
          <w:lang w:val="en-SG"/>
        </w:rPr>
        <w:t>and maternal education</w:t>
      </w:r>
      <w:r w:rsidR="00553107">
        <w:rPr>
          <w:lang w:val="en-SG"/>
        </w:rPr>
        <w:t>al attainment</w:t>
      </w:r>
      <w:r w:rsidR="00E729FC" w:rsidRPr="004C16E4">
        <w:rPr>
          <w:lang w:val="en-SG"/>
        </w:rPr>
        <w:t xml:space="preserve"> were </w:t>
      </w:r>
      <w:r w:rsidR="00C14DEC" w:rsidRPr="004C16E4">
        <w:rPr>
          <w:lang w:val="en-SG"/>
        </w:rPr>
        <w:t>related to the assignment of children</w:t>
      </w:r>
      <w:r w:rsidR="00C57BDA" w:rsidRPr="004C16E4">
        <w:rPr>
          <w:lang w:val="en-SG"/>
        </w:rPr>
        <w:t xml:space="preserve"> to the </w:t>
      </w:r>
      <w:r w:rsidR="00027876" w:rsidRPr="004C16E4">
        <w:rPr>
          <w:lang w:val="en-SG"/>
        </w:rPr>
        <w:t>“Healthy”</w:t>
      </w:r>
      <w:r w:rsidR="00C57BDA" w:rsidRPr="004C16E4">
        <w:rPr>
          <w:lang w:val="en-SG"/>
        </w:rPr>
        <w:t xml:space="preserve"> or “Unhealthy” cluster</w:t>
      </w:r>
      <w:r w:rsidR="00870A1E" w:rsidRPr="004C16E4">
        <w:rPr>
          <w:lang w:val="en-SG"/>
        </w:rPr>
        <w:t>s</w:t>
      </w:r>
      <w:r w:rsidR="00FC4EEF" w:rsidRPr="004C16E4">
        <w:rPr>
          <w:lang w:val="en-SG"/>
        </w:rPr>
        <w:t xml:space="preserve"> in the bivariate model</w:t>
      </w:r>
      <w:r w:rsidR="00685B20" w:rsidRPr="004C16E4">
        <w:rPr>
          <w:lang w:val="en-SG"/>
        </w:rPr>
        <w:t xml:space="preserve">. However, </w:t>
      </w:r>
      <w:r w:rsidR="00FC4EEF" w:rsidRPr="004C16E4">
        <w:rPr>
          <w:lang w:val="en-SG"/>
        </w:rPr>
        <w:t>after accounting for confounders, only education</w:t>
      </w:r>
      <w:r w:rsidR="00553107">
        <w:rPr>
          <w:lang w:val="en-SG"/>
        </w:rPr>
        <w:t>al attainment</w:t>
      </w:r>
      <w:r w:rsidR="00FC4EEF" w:rsidRPr="004C16E4">
        <w:rPr>
          <w:lang w:val="en-SG"/>
        </w:rPr>
        <w:t xml:space="preserve"> was found to be significant</w:t>
      </w:r>
      <w:r w:rsidR="00685B20" w:rsidRPr="004C16E4">
        <w:rPr>
          <w:lang w:val="en-SG"/>
        </w:rPr>
        <w:t>, with mothers who had secondary-level or below education having twice the odds of</w:t>
      </w:r>
      <w:r w:rsidR="004A3FB1">
        <w:rPr>
          <w:lang w:val="en-SG"/>
        </w:rPr>
        <w:t xml:space="preserve"> their</w:t>
      </w:r>
      <w:r w:rsidR="00685B20" w:rsidRPr="004C16E4">
        <w:rPr>
          <w:lang w:val="en-SG"/>
        </w:rPr>
        <w:t xml:space="preserve"> children being assigned to “Unhealthy” cluster, relative to mothers whose education were tertiary-level</w:t>
      </w:r>
      <w:r w:rsidR="00FC4EEF" w:rsidRPr="004C16E4">
        <w:rPr>
          <w:lang w:val="en-SG"/>
        </w:rPr>
        <w:t xml:space="preserve">. </w:t>
      </w:r>
      <w:r w:rsidR="006E36B3" w:rsidRPr="004C16E4">
        <w:rPr>
          <w:lang w:val="en-SG"/>
        </w:rPr>
        <w:t>The finding might be related to how mothers perceive the importance of diet for the health of children or due to the differing</w:t>
      </w:r>
      <w:r w:rsidR="0015581B" w:rsidRPr="004C16E4">
        <w:rPr>
          <w:lang w:val="en-SG"/>
        </w:rPr>
        <w:t xml:space="preserve"> ability of mothers to access health-related </w:t>
      </w:r>
      <w:r w:rsidR="00A359B4">
        <w:rPr>
          <w:lang w:val="en-SG"/>
        </w:rPr>
        <w:br/>
      </w:r>
      <w:r w:rsidR="0015581B" w:rsidRPr="004C16E4">
        <w:rPr>
          <w:lang w:val="en-SG"/>
        </w:rPr>
        <w:t>information</w:t>
      </w:r>
      <w:r w:rsidR="00B557AB" w:rsidRPr="004C16E4">
        <w:rPr>
          <w:lang w:val="en-SG"/>
        </w:rPr>
        <w:fldChar w:fldCharType="begin"/>
      </w:r>
      <w:r w:rsidR="00A359B4">
        <w:rPr>
          <w:lang w:val="en-SG"/>
        </w:rPr>
        <w:instrText xml:space="preserve"> ADDIN ZOTERO_ITEM CSL_CITATION {"citationID":"ankmtpfc9","properties":{"formattedCitation":"\\super (26,27)\\nosupersub{}","plainCitation":"(26,27)","noteIndex":0},"citationItems":[{"id":684,"uris":["http://zotero.org/users/1307464/items/Q3V5HWVA"],"uri":["http://zotero.org/users/1307464/items/Q3V5HWVA"],"itemData":{"id":684,"type":"article-journal","abstract":"Maternal feeding styles may be influenced by maternal education, with implications for children's dietary quality and adiposity. One-hundred and eighty mothers completed the Parental Feeding Style Questionnaire, which includes scales assessing four aspects of feeding style, ie, control over feeding, emotional feeding, instrumental feeding, and encouragement/prompting to eat. Mothers with higher education had significantly higher scores on control over feeding [F(1,177)=8.79; P=0.003] and significantly lower emotional feeding scores [F(1,177)=7.26; P=0.008] than those with lower education. There were no differences for instrumental feeding or encouragement/prompting to eat (P&gt;0.05). These findings suggest modest but potentially important differences in maternal control and emotional feeding styles by maternal education. Should these feeding characteristics prove salient to childhood diet and weight, this could inform appropriately targeted parental feeding advice.","container-title":"Journal of the American Dietetic Association","DOI":"10.1016/j.jada.2009.02.010","ISSN":"0002-8223","issue":"5","journalAbbreviation":"Journal of the American Dietetic Association","page":"894-898","source":"ScienceDirect","title":"Maternal education is associated with feeding style","volume":"109","author":[{"family":"Saxton","given":"Jennifer"},{"family":"Carnell","given":"Susan"},{"family":"Jaarsveld","given":"Cornelia H. M.","non-dropping-particle":"van"},{"family":"Wardle","given":"Jane"}],"issued":{"date-parts":[["2009",5,1]]}},"label":"page"},{"id":2396,"uris":["http://zotero.org/users/1307464/items/6I5EMSXJ"],"uri":["http://zotero.org/users/1307464/items/6I5EMSXJ"],"itemData":{"id":2396,"type":"article-journal","abstract":"Health inequalities are already present at young age and tend to vary with ethnicity and socioeconomic status (SES). Diet is a major determinant of overweight, and studying dietary patterns as a whole in relation to overweight rather than single nutrients or foods has been suggested. We derived dietary patterns at age 5 and determined whether ethnicity and SES were both related to these dietary patterns.","container-title":"BMC Public Health","DOI":"10.1186/s12889-017-5014-0","ISSN":"1471-2458","issue":"1","journalAbbreviation":"BMC Public Health","page":"115","source":"BioMed Central","title":"Ethnicity and socioeconomic status are related to dietary patterns at age 5 in the Amsterdam born children and their development (ABCD) cohort","volume":"18","author":[{"family":"Rashid","given":"Viyan"},{"family":"Engberink","given":"Marielle F."},{"family":"Eijsden","given":"Manon","non-dropping-particle":"van"},{"family":"Nicolaou","given":"Mary"},{"family":"Dekker","given":"Louise H."},{"family":"Verhoeff","given":"Arnoud P."},{"family":"Weijs","given":"Peter J. M."}],"issued":{"date-parts":[["2018",1,8]]}},"label":"page"}],"schema":"https://github.com/citation-style-language/schema/raw/master/csl-citation.json"} </w:instrText>
      </w:r>
      <w:r w:rsidR="00B557AB" w:rsidRPr="004C16E4">
        <w:rPr>
          <w:lang w:val="en-SG"/>
        </w:rPr>
        <w:fldChar w:fldCharType="separate"/>
      </w:r>
      <w:r w:rsidR="00A359B4" w:rsidRPr="00A359B4">
        <w:rPr>
          <w:vertAlign w:val="superscript"/>
        </w:rPr>
        <w:t>(26,27)</w:t>
      </w:r>
      <w:r w:rsidR="00B557AB" w:rsidRPr="004C16E4">
        <w:rPr>
          <w:lang w:val="en-SG"/>
        </w:rPr>
        <w:fldChar w:fldCharType="end"/>
      </w:r>
      <w:r w:rsidR="00B557AB" w:rsidRPr="004C16E4">
        <w:rPr>
          <w:lang w:val="en-SG"/>
        </w:rPr>
        <w:t>.</w:t>
      </w:r>
      <w:r w:rsidR="0015581B" w:rsidRPr="004C16E4">
        <w:rPr>
          <w:lang w:val="en-SG"/>
        </w:rPr>
        <w:t xml:space="preserve"> </w:t>
      </w:r>
    </w:p>
    <w:p w14:paraId="455AE38F" w14:textId="77777777" w:rsidR="00685B20" w:rsidRPr="004C16E4" w:rsidRDefault="00685B20" w:rsidP="008819F7">
      <w:pPr>
        <w:spacing w:line="360" w:lineRule="auto"/>
        <w:jc w:val="both"/>
        <w:rPr>
          <w:lang w:val="en-SG"/>
        </w:rPr>
      </w:pPr>
    </w:p>
    <w:p w14:paraId="586A73CC" w14:textId="276AF87C" w:rsidR="00E729FC" w:rsidRPr="0041574C" w:rsidRDefault="00E729FC" w:rsidP="008819F7">
      <w:pPr>
        <w:spacing w:line="360" w:lineRule="auto"/>
        <w:jc w:val="both"/>
        <w:rPr>
          <w:lang w:val="en-SG"/>
        </w:rPr>
      </w:pPr>
      <w:r w:rsidRPr="004320DF">
        <w:rPr>
          <w:lang w:val="en-SG"/>
        </w:rPr>
        <w:t xml:space="preserve">There is </w:t>
      </w:r>
      <w:r w:rsidR="00A85B5D">
        <w:rPr>
          <w:lang w:val="en-SG"/>
        </w:rPr>
        <w:t>g</w:t>
      </w:r>
      <w:r w:rsidRPr="004320DF">
        <w:rPr>
          <w:lang w:val="en-SG"/>
        </w:rPr>
        <w:t xml:space="preserve">rowing evidence that a mother’s diet, even during pregnancy, has </w:t>
      </w:r>
      <w:r w:rsidR="00A85B5D">
        <w:rPr>
          <w:lang w:val="en-SG"/>
        </w:rPr>
        <w:t xml:space="preserve">a </w:t>
      </w:r>
      <w:r w:rsidRPr="004320DF">
        <w:rPr>
          <w:lang w:val="en-SG"/>
        </w:rPr>
        <w:t xml:space="preserve">long-term influence on </w:t>
      </w:r>
      <w:r w:rsidRPr="0041574C">
        <w:rPr>
          <w:lang w:val="en-SG"/>
        </w:rPr>
        <w:t xml:space="preserve">their </w:t>
      </w:r>
      <w:r w:rsidR="00A359B4" w:rsidRPr="0041574C">
        <w:rPr>
          <w:lang w:val="en-SG"/>
        </w:rPr>
        <w:t xml:space="preserve">children’s </w:t>
      </w:r>
      <w:r w:rsidRPr="0041574C">
        <w:rPr>
          <w:lang w:val="en-SG"/>
        </w:rPr>
        <w:t>diet quality</w:t>
      </w:r>
      <w:r w:rsidRPr="0041574C">
        <w:rPr>
          <w:lang w:val="en-SG"/>
        </w:rPr>
        <w:fldChar w:fldCharType="begin"/>
      </w:r>
      <w:r w:rsidR="00A359B4" w:rsidRPr="0041574C">
        <w:rPr>
          <w:lang w:val="en-SG"/>
        </w:rPr>
        <w:instrText xml:space="preserve"> ADDIN ZOTERO_ITEM CSL_CITATION {"citationID":"a2is8smjotb","properties":{"formattedCitation":"\\super (8)\\nosupersub{}","plainCitation":"(8)","noteIndex":0},"citationItems":[{"id":630,"uris":["http://zotero.org/users/1307464/items/7LR8SDM3"],"uri":["http://zotero.org/users/1307464/items/7LR8SDM3"],"itemData":{"id":630,"type":"article-journal","abstract":"Background The Developmental Origins of Health and Disease (DOHaD) hypothesis postulates that exposures during early life, such as maternal dietary intake during pregnancy, may have a lifelong impact on the individual’s susceptibility to diseases. The individual’s own lifestyle habits are obviously an additional factor, but we have only limited knowledge regarding how it may interact with prenatal exposures in determining later disease. To gain further insight into these potentially complex relationships, we examined the longitudinal association between maternal diet quality during pregnancy and diet quality in early adolescence in a contemporary cohort. Methods and findings From 1996 to 2003, the Danish National Birth Cohort (DNBC) was established. Women from across the country were enrolled, and dietary intake in midpregnancy was assessed concurrently with a 360-item food frequency questionnaire (FFQ) (https://www.dnbc.dk/-/media/arkiv/projekt-sites/dnbc/kodeboeger/dnbc-food-frequency-questionnaire/dnbc-food-frequency-questionnaire-pdf.pdf?la=en). During 2013–2018, dietary intake was assessed at age 14 years with a 150-item FFQ (https://www.dnbc.dk/-/media/arkiv/projekt-sites/dnbc/kodeboeger/ffq-14/dnbc-ffq-14-english-translation.pdf?la=en) in the DNBC children. Among the 19,582 mother–offspring pairs included in the analyses, the mean age (±standard deviation [SD]) was 30.7 (±4.1) years and 14.0 (±0.0) years for mothers and offspring, respectively. The majority of both mothers (67%) and offspring (76%) were classified as normal weight. For both questionnaires, a Healthy Eating Index (HEI) was developed as an indicator for diet quality based on current Danish Food-Based Dietary Guidelines (FBDG) including eight components: fruits and vegetables, fish, dietary fibres, red meat, saturated fatty acids (SFAs), sodium, sugar-sweetened beverages (SSBs), and added sugar. The HEI score was divided into quartiles; individuals in the highest quartile represented those with the most optimal diet. The maternal HEI score was correlated positively with offspring HEI score (Pearson r = 0.22, p &lt; 0.001). A log-linear binomial model was used to estimate the relative risk of the offspring being in the highest quartile of HEI at age 14 years if the mother was ranked in quartile 4 during pregnancy. Results showed that offspring born to mothers who were in the highest HEI quartile during pregnancy were more likely themselves to be located in the highest HEI quartile at age 14 years (risk ratio [RR]: 2.1, 95% confidence interval [CI]: 2.0, 2.3, p &lt; 0.001). Adjusting for maternal prepregnancy body mass index (BMI), parity, education, alcohol intake, physical activity, smoking, and breastfeeding, as well as offspring total energy intake and sex, did not influence the effect estimates. The limitations of our study include that some attrition bias towards more healthy participants was observed when comparing participants with nonparticipants. Bias in the FFQ method may also have resulted in underrepresentation of adolescents with poorer diet quality. Conclusions In this study using data from a large national birth cohort, we observed that maternal diet quality during pregnancy was associated with diet quality of the offspring at age 14 years. These findings indicate the importance of separating early dietary exposures from later dietary exposures when studying dietary aetiologies of diseases postulated to have developmental origins such as, for instance, obesity or asthma in observational settings.","container-title":"PLOS Medicine","DOI":"10.1371/journal.pmed.1002911","ISSN":"1549-1676","issue":"9","journalAbbreviation":"PLOS Medicine","language":"en","page":"e1002911","source":"PLoS Journals","title":"Mother’s dietary quality during pregnancy and offspring’s dietary quality in adolescence: Follow-up from a national birth cohort study of 19,582 mother–offspring pairs","title-short":"Mother’s dietary quality during pregnancy and offspring’s dietary quality in adolescence","volume":"16","author":[{"family":"Bjerregaard","given":"Anne Ahrendt"},{"family":"Halldorsson","given":"Thorhallur Ingi"},{"family":"Tetens","given":"Inge"},{"family":"Olsen","given":"Sjurdur Frodi"}],"issued":{"date-parts":[["2019",9,12]]}}}],"schema":"https://github.com/citation-style-language/schema/raw/master/csl-citation.json"} </w:instrText>
      </w:r>
      <w:r w:rsidRPr="0041574C">
        <w:rPr>
          <w:lang w:val="en-SG"/>
        </w:rPr>
        <w:fldChar w:fldCharType="separate"/>
      </w:r>
      <w:r w:rsidR="00A359B4" w:rsidRPr="0041574C">
        <w:rPr>
          <w:vertAlign w:val="superscript"/>
        </w:rPr>
        <w:t>(8)</w:t>
      </w:r>
      <w:r w:rsidRPr="0041574C">
        <w:rPr>
          <w:lang w:val="en-SG"/>
        </w:rPr>
        <w:fldChar w:fldCharType="end"/>
      </w:r>
      <w:r w:rsidR="0024261C" w:rsidRPr="0041574C">
        <w:rPr>
          <w:lang w:val="en-SG"/>
        </w:rPr>
        <w:t>.</w:t>
      </w:r>
      <w:r w:rsidRPr="0041574C">
        <w:rPr>
          <w:lang w:val="en-SG"/>
        </w:rPr>
        <w:t xml:space="preserve"> </w:t>
      </w:r>
      <w:bookmarkStart w:id="31" w:name="_Hlk57649724"/>
      <w:r w:rsidRPr="0041574C">
        <w:rPr>
          <w:lang w:val="en-SG"/>
        </w:rPr>
        <w:t xml:space="preserve">We did </w:t>
      </w:r>
      <w:r w:rsidR="0024261C" w:rsidRPr="0041574C">
        <w:rPr>
          <w:lang w:val="en-SG"/>
        </w:rPr>
        <w:t>find</w:t>
      </w:r>
      <w:r w:rsidRPr="0041574C">
        <w:rPr>
          <w:lang w:val="en-SG"/>
        </w:rPr>
        <w:t xml:space="preserve"> some evidence that lower </w:t>
      </w:r>
      <w:r w:rsidR="00553107" w:rsidRPr="0041574C">
        <w:rPr>
          <w:lang w:val="en-SG"/>
        </w:rPr>
        <w:t xml:space="preserve">maternal </w:t>
      </w:r>
      <w:r w:rsidRPr="0041574C">
        <w:rPr>
          <w:lang w:val="en-SG"/>
        </w:rPr>
        <w:t>diet quality during pregnancy was related to children being assigned to the “Unhealthy” cluster</w:t>
      </w:r>
      <w:r w:rsidR="006E36B3" w:rsidRPr="0041574C">
        <w:rPr>
          <w:lang w:val="en-SG"/>
        </w:rPr>
        <w:t xml:space="preserve"> in the bivariate analysis</w:t>
      </w:r>
      <w:r w:rsidRPr="0041574C">
        <w:rPr>
          <w:lang w:val="en-SG"/>
        </w:rPr>
        <w:t>, although the results did not reach statistical significance</w:t>
      </w:r>
      <w:r w:rsidR="006E36B3" w:rsidRPr="0041574C">
        <w:rPr>
          <w:lang w:val="en-SG"/>
        </w:rPr>
        <w:t xml:space="preserve"> in the multivariable model</w:t>
      </w:r>
      <w:r w:rsidRPr="0041574C">
        <w:rPr>
          <w:lang w:val="en-SG"/>
        </w:rPr>
        <w:t xml:space="preserve">. </w:t>
      </w:r>
      <w:r w:rsidR="002968C0" w:rsidRPr="0041574C">
        <w:rPr>
          <w:lang w:val="en-SG"/>
        </w:rPr>
        <w:t xml:space="preserve">There was </w:t>
      </w:r>
      <w:r w:rsidR="00A85B5D" w:rsidRPr="0041574C">
        <w:rPr>
          <w:lang w:val="en-SG"/>
        </w:rPr>
        <w:t xml:space="preserve">a </w:t>
      </w:r>
      <w:r w:rsidR="002968C0" w:rsidRPr="0041574C">
        <w:rPr>
          <w:lang w:val="en-SG"/>
        </w:rPr>
        <w:t xml:space="preserve">suggestion of interaction </w:t>
      </w:r>
      <w:r w:rsidR="006E36B3" w:rsidRPr="0041574C">
        <w:rPr>
          <w:lang w:val="en-SG"/>
        </w:rPr>
        <w:t xml:space="preserve">between the HEI-SGP tertiles and ethnicity, with higher HEI-SGP </w:t>
      </w:r>
      <w:r w:rsidR="00822F6D" w:rsidRPr="0041574C">
        <w:rPr>
          <w:lang w:val="en-SG"/>
        </w:rPr>
        <w:t>tertiles lead</w:t>
      </w:r>
      <w:r w:rsidR="00222515" w:rsidRPr="0041574C">
        <w:rPr>
          <w:lang w:val="en-SG"/>
        </w:rPr>
        <w:t>ing</w:t>
      </w:r>
      <w:r w:rsidR="00822F6D" w:rsidRPr="0041574C">
        <w:rPr>
          <w:lang w:val="en-SG"/>
        </w:rPr>
        <w:t xml:space="preserve"> to lower odds of children assigned to “Unhealthy”</w:t>
      </w:r>
      <w:bookmarkEnd w:id="31"/>
      <w:r w:rsidR="00822F6D" w:rsidRPr="0041574C">
        <w:rPr>
          <w:lang w:val="en-SG"/>
        </w:rPr>
        <w:t xml:space="preserve"> cluster in a varying extent across ethnicities, </w:t>
      </w:r>
      <w:r w:rsidR="006E36B3" w:rsidRPr="0041574C">
        <w:rPr>
          <w:lang w:val="en-SG"/>
        </w:rPr>
        <w:t>but unfortunately</w:t>
      </w:r>
      <w:r w:rsidR="00A85B5D" w:rsidRPr="0041574C">
        <w:rPr>
          <w:lang w:val="en-SG"/>
        </w:rPr>
        <w:t>,</w:t>
      </w:r>
      <w:r w:rsidR="006E36B3" w:rsidRPr="0041574C">
        <w:rPr>
          <w:lang w:val="en-SG"/>
        </w:rPr>
        <w:t xml:space="preserve"> the current study was underpowered to evaluate these</w:t>
      </w:r>
      <w:r w:rsidR="00822F6D" w:rsidRPr="0041574C">
        <w:rPr>
          <w:lang w:val="en-SG"/>
        </w:rPr>
        <w:t xml:space="preserve"> further</w:t>
      </w:r>
      <w:r w:rsidR="006E36B3" w:rsidRPr="0041574C">
        <w:rPr>
          <w:lang w:val="en-SG"/>
        </w:rPr>
        <w:t xml:space="preserve">. </w:t>
      </w:r>
      <w:r w:rsidRPr="0041574C">
        <w:rPr>
          <w:lang w:val="en-SG"/>
        </w:rPr>
        <w:t xml:space="preserve">The value of HEI-SGP </w:t>
      </w:r>
      <w:r w:rsidR="0024261C" w:rsidRPr="0041574C">
        <w:rPr>
          <w:lang w:val="en-SG"/>
        </w:rPr>
        <w:t>as a determinant of children’s diet quality</w:t>
      </w:r>
      <w:r w:rsidRPr="0041574C">
        <w:rPr>
          <w:lang w:val="en-SG"/>
        </w:rPr>
        <w:t xml:space="preserve"> </w:t>
      </w:r>
      <w:r w:rsidR="00553107" w:rsidRPr="0041574C">
        <w:rPr>
          <w:lang w:val="en-SG"/>
        </w:rPr>
        <w:t xml:space="preserve">should </w:t>
      </w:r>
      <w:r w:rsidRPr="0041574C">
        <w:rPr>
          <w:lang w:val="en-SG"/>
        </w:rPr>
        <w:t>be investigated further in the future birth cohort</w:t>
      </w:r>
      <w:r w:rsidR="00822F6D" w:rsidRPr="0041574C">
        <w:rPr>
          <w:lang w:val="en-SG"/>
        </w:rPr>
        <w:t>s</w:t>
      </w:r>
      <w:r w:rsidRPr="0041574C">
        <w:rPr>
          <w:lang w:val="en-SG"/>
        </w:rPr>
        <w:t>.</w:t>
      </w:r>
    </w:p>
    <w:p w14:paraId="1924098A" w14:textId="3D0E1F52" w:rsidR="006861F3" w:rsidRPr="0041574C" w:rsidRDefault="006861F3" w:rsidP="008819F7">
      <w:pPr>
        <w:spacing w:line="360" w:lineRule="auto"/>
        <w:jc w:val="both"/>
        <w:rPr>
          <w:lang w:val="en-SG"/>
        </w:rPr>
      </w:pPr>
    </w:p>
    <w:p w14:paraId="45D4DA2B" w14:textId="3D447B9B" w:rsidR="006861F3" w:rsidRPr="004320DF" w:rsidRDefault="006861F3" w:rsidP="006861F3">
      <w:pPr>
        <w:spacing w:line="360" w:lineRule="auto"/>
        <w:jc w:val="both"/>
        <w:rPr>
          <w:lang w:val="en-SG"/>
        </w:rPr>
      </w:pPr>
      <w:bookmarkStart w:id="32" w:name="_Hlk57650083"/>
      <w:r w:rsidRPr="0041574C">
        <w:rPr>
          <w:lang w:val="en-SG"/>
        </w:rPr>
        <w:t>In line with other studies</w:t>
      </w:r>
      <w:r w:rsidRPr="0041574C">
        <w:rPr>
          <w:lang w:val="en-SG"/>
        </w:rPr>
        <w:fldChar w:fldCharType="begin"/>
      </w:r>
      <w:r w:rsidR="00A359B4" w:rsidRPr="0041574C">
        <w:rPr>
          <w:lang w:val="en-SG"/>
        </w:rPr>
        <w:instrText xml:space="preserve"> ADDIN ZOTERO_ITEM CSL_CITATION {"citationID":"a7uvo90ral","properties":{"formattedCitation":"\\super (27,28)\\nosupersub{}","plainCitation":"(27,28)","noteIndex":0},"citationItems":[{"id":32,"uris":["http://zotero.org/users/1307464/items/DPVPZ8I4"],"uri":["http://zotero.org/users/1307464/items/DPVPZ8I4"],"itemData":{"id":32,"type":"article-journal","abstract":"ABSTRACTBackground.  To date, Healthy Eating Index 2015 (HEI-2015) scores have not been published in the peer-reviewed literature for nationally representative","container-title":"The American Journal of Clinical Nutrition","DOI":"10.1093/ajcn/nqy284","ISSN":"0002-9165","issue":"1","journalAbbreviation":"Am J Clin Nutr","language":"en","note":"publisher: Oxford Academic","page":"127-138","source":"academic-oup-com.libproxy1.nus.edu.sg","title":"Diet quality in a nationally representative sample of American children by sociodemographic characteristics","volume":"109","author":[{"family":"Thomson","given":"Jessica L."},{"family":"Tussing-Humphreys","given":"Lisa M."},{"family":"Goodman","given":"Melissa H."},{"family":"Landry","given":"Alicia S."}],"issued":{"date-parts":[["2019",1,1]]}},"label":"page"},{"id":2396,"uris":["http://zotero.org/users/1307464/items/6I5EMSXJ"],"uri":["http://zotero.org/users/1307464/items/6I5EMSXJ"],"itemData":{"id":2396,"type":"article-journal","abstract":"Health inequalities are already present at young age and tend to vary with ethnicity and socioeconomic status (SES). Diet is a major determinant of overweight, and studying dietary patterns as a whole in relation to overweight rather than single nutrients or foods has been suggested. We derived dietary patterns at age 5 and determined whether ethnicity and SES were both related to these dietary patterns.","container-title":"BMC Public Health","DOI":"10.1186/s12889-017-5014-0","ISSN":"1471-2458","issue":"1","journalAbbreviation":"BMC Public Health","page":"115","source":"BioMed Central","title":"Ethnicity and socioeconomic status are related to dietary patterns at age 5 in the Amsterdam born children and their development (ABCD) cohort","volume":"18","author":[{"family":"Rashid","given":"Viyan"},{"family":"Engberink","given":"Marielle F."},{"family":"Eijsden","given":"Manon","non-dropping-particle":"van"},{"family":"Nicolaou","given":"Mary"},{"family":"Dekker","given":"Louise H."},{"family":"Verhoeff","given":"Arnoud P."},{"family":"Weijs","given":"Peter J. M."}],"issued":{"date-parts":[["2018",1,8]]}},"label":"page"}],"schema":"https://github.com/citation-style-language/schema/raw/master/csl-citation.json"} </w:instrText>
      </w:r>
      <w:r w:rsidRPr="0041574C">
        <w:rPr>
          <w:lang w:val="en-SG"/>
        </w:rPr>
        <w:fldChar w:fldCharType="separate"/>
      </w:r>
      <w:r w:rsidR="00A359B4" w:rsidRPr="0041574C">
        <w:rPr>
          <w:vertAlign w:val="superscript"/>
        </w:rPr>
        <w:t>(27,28)</w:t>
      </w:r>
      <w:r w:rsidRPr="0041574C">
        <w:rPr>
          <w:lang w:val="en-SG"/>
        </w:rPr>
        <w:fldChar w:fldCharType="end"/>
      </w:r>
      <w:r w:rsidR="004C16E4" w:rsidRPr="0041574C">
        <w:rPr>
          <w:lang w:val="en-SG"/>
        </w:rPr>
        <w:t>,</w:t>
      </w:r>
      <w:r w:rsidRPr="0041574C">
        <w:rPr>
          <w:lang w:val="en-SG"/>
        </w:rPr>
        <w:t xml:space="preserve"> ethnicity was associated with children’s </w:t>
      </w:r>
      <w:r w:rsidR="002D203F" w:rsidRPr="0041574C">
        <w:rPr>
          <w:lang w:val="en-SG"/>
        </w:rPr>
        <w:t xml:space="preserve">assignments to </w:t>
      </w:r>
      <w:r w:rsidRPr="0041574C">
        <w:rPr>
          <w:lang w:val="en-SG"/>
        </w:rPr>
        <w:t xml:space="preserve">either the “Healthy” </w:t>
      </w:r>
      <w:r w:rsidR="004C16E4" w:rsidRPr="0041574C">
        <w:rPr>
          <w:lang w:val="en-SG"/>
        </w:rPr>
        <w:t xml:space="preserve">cluster </w:t>
      </w:r>
      <w:r w:rsidRPr="0041574C">
        <w:rPr>
          <w:lang w:val="en-SG"/>
        </w:rPr>
        <w:t xml:space="preserve">or the “Unhealthy” cluster. We found that children of Malay ethnicity had </w:t>
      </w:r>
      <w:r w:rsidR="00236998" w:rsidRPr="0041574C">
        <w:rPr>
          <w:lang w:val="en-SG"/>
        </w:rPr>
        <w:t>higher</w:t>
      </w:r>
      <w:r w:rsidRPr="0041574C">
        <w:rPr>
          <w:lang w:val="en-SG"/>
        </w:rPr>
        <w:t xml:space="preserve"> odds of being assigned to the “Unhealthy” cluster, relative to Chinese and Indian </w:t>
      </w:r>
      <w:r w:rsidR="00FB5435" w:rsidRPr="0041574C">
        <w:rPr>
          <w:lang w:val="en-SG"/>
        </w:rPr>
        <w:t>ethnicities</w:t>
      </w:r>
      <w:r w:rsidR="00E30901" w:rsidRPr="0041574C">
        <w:rPr>
          <w:lang w:val="en-SG"/>
        </w:rPr>
        <w:t xml:space="preserve">. </w:t>
      </w:r>
      <w:bookmarkStart w:id="33" w:name="_Hlk67522187"/>
      <w:r w:rsidR="00E30901" w:rsidRPr="0041574C">
        <w:rPr>
          <w:lang w:val="en-SG"/>
        </w:rPr>
        <w:t xml:space="preserve">However, we should note that </w:t>
      </w:r>
      <w:r w:rsidR="002D203F" w:rsidRPr="0041574C">
        <w:rPr>
          <w:lang w:val="en-SG"/>
        </w:rPr>
        <w:t xml:space="preserve">these higher odds </w:t>
      </w:r>
      <w:r w:rsidR="00E30901" w:rsidRPr="0041574C">
        <w:rPr>
          <w:lang w:val="en-SG"/>
        </w:rPr>
        <w:t>w</w:t>
      </w:r>
      <w:r w:rsidR="002D203F" w:rsidRPr="0041574C">
        <w:rPr>
          <w:lang w:val="en-SG"/>
        </w:rPr>
        <w:t>ere</w:t>
      </w:r>
      <w:r w:rsidR="00E30901" w:rsidRPr="0041574C">
        <w:rPr>
          <w:lang w:val="en-SG"/>
        </w:rPr>
        <w:t xml:space="preserve"> also due to the small number of Malay children </w:t>
      </w:r>
      <w:r w:rsidR="002D203F" w:rsidRPr="0041574C">
        <w:rPr>
          <w:lang w:val="en-SG"/>
        </w:rPr>
        <w:t>assigned to</w:t>
      </w:r>
      <w:r w:rsidR="00E30901" w:rsidRPr="0041574C">
        <w:rPr>
          <w:lang w:val="en-SG"/>
        </w:rPr>
        <w:t xml:space="preserve"> the “Healthy” cluster. </w:t>
      </w:r>
      <w:bookmarkEnd w:id="32"/>
      <w:bookmarkEnd w:id="33"/>
      <w:r w:rsidRPr="0041574C">
        <w:rPr>
          <w:lang w:val="en-SG"/>
        </w:rPr>
        <w:t xml:space="preserve">This association </w:t>
      </w:r>
      <w:r w:rsidR="00222515" w:rsidRPr="0041574C">
        <w:rPr>
          <w:lang w:val="en-SG"/>
        </w:rPr>
        <w:t>wa</w:t>
      </w:r>
      <w:r w:rsidRPr="0041574C">
        <w:rPr>
          <w:lang w:val="en-SG"/>
        </w:rPr>
        <w:t>s slightly attenuated by education</w:t>
      </w:r>
      <w:r w:rsidR="00553107" w:rsidRPr="0041574C">
        <w:rPr>
          <w:lang w:val="en-SG"/>
        </w:rPr>
        <w:t>al attainment</w:t>
      </w:r>
      <w:r w:rsidRPr="0041574C">
        <w:rPr>
          <w:lang w:val="en-SG"/>
        </w:rPr>
        <w:t xml:space="preserve">, suggesting that higher education level leads to healthier children’s diets in this ethnic group. This finding </w:t>
      </w:r>
      <w:r w:rsidR="00222515" w:rsidRPr="0041574C">
        <w:rPr>
          <w:lang w:val="en-SG"/>
        </w:rPr>
        <w:t>wa</w:t>
      </w:r>
      <w:r w:rsidRPr="0041574C">
        <w:rPr>
          <w:lang w:val="en-SG"/>
        </w:rPr>
        <w:t xml:space="preserve">s similar </w:t>
      </w:r>
      <w:r w:rsidRPr="004320DF">
        <w:rPr>
          <w:lang w:val="en-SG"/>
        </w:rPr>
        <w:t xml:space="preserve">to </w:t>
      </w:r>
      <w:r w:rsidR="00222515">
        <w:rPr>
          <w:lang w:val="en-SG"/>
        </w:rPr>
        <w:t xml:space="preserve">the </w:t>
      </w:r>
      <w:r w:rsidRPr="004320DF">
        <w:rPr>
          <w:lang w:val="en-SG"/>
        </w:rPr>
        <w:t>Singapore National Nutrition Survey of adults in 2010, where adults belonging to the Malay ethnic group tended to have lower intakes of fruits and vegetables</w:t>
      </w:r>
      <w:r w:rsidRPr="004320DF">
        <w:rPr>
          <w:lang w:val="en-SG"/>
        </w:rPr>
        <w:fldChar w:fldCharType="begin"/>
      </w:r>
      <w:r w:rsidR="00A359B4">
        <w:rPr>
          <w:lang w:val="en-SG"/>
        </w:rPr>
        <w:instrText xml:space="preserve"> ADDIN ZOTERO_ITEM CSL_CITATION {"citationID":"a6h3i1ccaa","properties":{"formattedCitation":"\\super (7)\\nosupersub{}","plainCitation":"(7)","noteIndex":0},"citationItems":[{"id":34,"uris":["http://zotero.org/users/1307464/items/CCAFRDF3"],"uri":["http://zotero.org/users/1307464/items/CCAFRDF3"],"itemData":{"id":34,"type":"book","ISBN":"978-981-07-5238-5","title":"Report of the National Nutrition Survey 2010","author":[{"family":"Health Promotion Board, Singapore","given":""}],"issued":{"date-parts":[["2013"]]}}}],"schema":"https://github.com/citation-style-language/schema/raw/master/csl-citation.json"} </w:instrText>
      </w:r>
      <w:r w:rsidRPr="004320DF">
        <w:rPr>
          <w:lang w:val="en-SG"/>
        </w:rPr>
        <w:fldChar w:fldCharType="separate"/>
      </w:r>
      <w:r w:rsidR="00A359B4" w:rsidRPr="00A359B4">
        <w:rPr>
          <w:vertAlign w:val="superscript"/>
        </w:rPr>
        <w:t>(7)</w:t>
      </w:r>
      <w:r w:rsidRPr="004320DF">
        <w:rPr>
          <w:lang w:val="en-SG"/>
        </w:rPr>
        <w:fldChar w:fldCharType="end"/>
      </w:r>
      <w:r w:rsidR="0024261C" w:rsidRPr="004320DF">
        <w:rPr>
          <w:lang w:val="en-SG"/>
        </w:rPr>
        <w:t>.</w:t>
      </w:r>
      <w:r w:rsidRPr="004320DF">
        <w:rPr>
          <w:lang w:val="en-SG"/>
        </w:rPr>
        <w:t xml:space="preserve"> </w:t>
      </w:r>
      <w:r w:rsidR="006F1DBF" w:rsidRPr="004320DF">
        <w:t>It was rather difficult to compare our findings with other studies, due to the difference in children’s ethnic compositions across studies. For example</w:t>
      </w:r>
      <w:r w:rsidR="00A85B5D">
        <w:t>, t</w:t>
      </w:r>
      <w:r w:rsidR="006F1DBF" w:rsidRPr="004320DF">
        <w:t>he Amsterdam Born Children and their Development (ABCD) cohort in the Netherlands consisted of Dutch, Surinamese, Turkish, Moroccan and other ethnicities</w:t>
      </w:r>
      <w:r w:rsidR="006F1DBF" w:rsidRPr="004320DF">
        <w:fldChar w:fldCharType="begin"/>
      </w:r>
      <w:r w:rsidR="00A359B4">
        <w:instrText xml:space="preserve"> ADDIN ZOTERO_ITEM CSL_CITATION {"citationID":"a5up7ovobt","properties":{"formattedCitation":"\\super (27)\\nosupersub{}","plainCitation":"(27)","noteIndex":0},"citationItems":[{"id":2396,"uris":["http://zotero.org/users/1307464/items/6I5EMSXJ"],"uri":["http://zotero.org/users/1307464/items/6I5EMSXJ"],"itemData":{"id":2396,"type":"article-journal","abstract":"Health inequalities are already present at young age and tend to vary with ethnicity and socioeconomic status (SES). Diet is a major determinant of overweight, and studying dietary patterns as a whole in relation to overweight rather than single nutrients or foods has been suggested. We derived dietary patterns at age 5 and determined whether ethnicity and SES were both related to these dietary patterns.","container-title":"BMC Public Health","DOI":"10.1186/s12889-017-5014-0","ISSN":"1471-2458","issue":"1","journalAbbreviation":"BMC Public Health","page":"115","source":"BioMed Central","title":"Ethnicity and socioeconomic status are related to dietary patterns at age 5 in the Amsterdam born children and their development (ABCD) cohort","volume":"18","author":[{"family":"Rashid","given":"Viyan"},{"family":"Engberink","given":"Marielle F."},{"family":"Eijsden","given":"Manon","non-dropping-particle":"van"},{"family":"Nicolaou","given":"Mary"},{"family":"Dekker","given":"Louise H."},{"family":"Verhoeff","given":"Arnoud P."},{"family":"Weijs","given":"Peter J. M."}],"issued":{"date-parts":[["2018",1,8]]}}}],"schema":"https://github.com/citation-style-language/schema/raw/master/csl-citation.json"} </w:instrText>
      </w:r>
      <w:r w:rsidR="006F1DBF" w:rsidRPr="004320DF">
        <w:fldChar w:fldCharType="separate"/>
      </w:r>
      <w:r w:rsidR="00A359B4" w:rsidRPr="00A359B4">
        <w:rPr>
          <w:vertAlign w:val="superscript"/>
        </w:rPr>
        <w:t>(27)</w:t>
      </w:r>
      <w:r w:rsidR="006F1DBF" w:rsidRPr="004320DF">
        <w:rPr>
          <w:lang w:val="en-SG"/>
        </w:rPr>
        <w:fldChar w:fldCharType="end"/>
      </w:r>
      <w:r w:rsidR="00A85B5D">
        <w:rPr>
          <w:lang w:val="en-SG"/>
        </w:rPr>
        <w:t>;</w:t>
      </w:r>
      <w:r w:rsidR="006F1DBF" w:rsidRPr="004320DF">
        <w:t xml:space="preserve"> and the Continuing Survey of Food Intakes by Individuals (CSFII) in the US consisted of White, African American, Hispanic, and other ethnicities</w:t>
      </w:r>
      <w:r w:rsidR="006F1DBF" w:rsidRPr="004320DF">
        <w:fldChar w:fldCharType="begin"/>
      </w:r>
      <w:r w:rsidR="00A359B4">
        <w:instrText xml:space="preserve"> ADDIN ZOTERO_ITEM CSL_CITATION {"citationID":"alepu2kvkm","properties":{"formattedCitation":"\\super (29)\\nosupersub{}","plainCitation":"(29)","noteIndex":0},"citationItems":[{"id":663,"uris":["http://zotero.org/users/1307464/items/LCGKBWQH"],"uri":["http://zotero.org/users/1307464/items/LCGKBWQH"],"itemData":{"id":663,"type":"article-journal","abstract":"Objective\nThe purpose of this study was to identify dietary patterns of young, low-income US children, describe differences in diet quality between identified patterns, and make targeted food recommendations to improve diet quality.\nDesign\nDietary patterns were assessed using dietary variables from the Pyramid Servings Database within the Continuing Survey of Food Intakes by Individuals 1994-1996, 1998. Healthy Eating Index (HEI) scores were used to validate identified dietary patterns.\nSubjects/Setting\nTwo subsamples of low-income children, aged 2 to 3 years (n=1,242) and 4 to 8 years (n=1,506), were selected from the Continuing Survey of Food Intakes by Individuals data.\nStatistical Analysis\nCluster analysis was performed to determine unique dietary patterns within the two subsamples. Linear regression analyses were used to compare energy intake, discretionary fat, added sugars, and HEI scores across cluster groups. Descriptive statistics were computed for each cluster.\nResults\nCluster analysis identified six and seven distinct dietary patterns for the younger and older children, respectively. Four patterns were similar for both age groups. For the 2- to 3-year-old children, energy intake, overall HEI scores, and nine of the 10 HEI component scores differed among the four most prevalent dietary patterns. Among the older children, energy intake and six of the HEI component scores differed between the four most prevalent clusters but not overall HEI.\nConclusions\nNeither age group had a cluster of children who followed a balanced/moderate diet pattern consistent with Food Guide Pyramid recommendations. Children consuming almost every pattern identified could benefit by reducing added sugars and discretionary fat and increasing low-fat, low-sugar options from the vegetables, fruits, meat, and milk groups.","container-title":"Journal of the American Dietetic Association","DOI":"10.1016/j.jada.2005.08.012","ISSN":"0002-8223","issue":"11","journalAbbreviation":"Journal of the American Dietetic Association","language":"en","page":"1765-1773","source":"ScienceDirect","title":"Dietary patterns of young, low-income US children","volume":"105","author":[{"family":"Knol","given":"Linda L."},{"family":"Haughton","given":"Betsy"},{"family":"Fitzhugh","given":"Eugene C."}],"issued":{"date-parts":[["2005",11,1]]}}}],"schema":"https://github.com/citation-style-language/schema/raw/master/csl-citation.json"} </w:instrText>
      </w:r>
      <w:r w:rsidR="006F1DBF" w:rsidRPr="004320DF">
        <w:fldChar w:fldCharType="separate"/>
      </w:r>
      <w:r w:rsidR="00A359B4" w:rsidRPr="00A359B4">
        <w:rPr>
          <w:vertAlign w:val="superscript"/>
        </w:rPr>
        <w:t>(29)</w:t>
      </w:r>
      <w:r w:rsidR="006F1DBF" w:rsidRPr="004320DF">
        <w:rPr>
          <w:lang w:val="en-SG"/>
        </w:rPr>
        <w:fldChar w:fldCharType="end"/>
      </w:r>
      <w:r w:rsidR="00CC5FEB" w:rsidRPr="004320DF">
        <w:rPr>
          <w:lang w:val="en-SG"/>
        </w:rPr>
        <w:t>.</w:t>
      </w:r>
      <w:r w:rsidR="006F1DBF" w:rsidRPr="004320DF">
        <w:t xml:space="preserve"> Nevertheless, both ABCD and CSFII have suggested that the children of non-majority ethnicities were having less healthy diets</w:t>
      </w:r>
      <w:r w:rsidR="006F1DBF" w:rsidRPr="004320DF">
        <w:fldChar w:fldCharType="begin"/>
      </w:r>
      <w:r w:rsidR="00A359B4">
        <w:instrText xml:space="preserve"> ADDIN ZOTERO_ITEM CSL_CITATION {"citationID":"a2gvbttan08","properties":{"formattedCitation":"\\super (27,29)\\nosupersub{}","plainCitation":"(27,29)","noteIndex":0},"citationItems":[{"id":663,"uris":["http://zotero.org/users/1307464/items/LCGKBWQH"],"uri":["http://zotero.org/users/1307464/items/LCGKBWQH"],"itemData":{"id":663,"type":"article-journal","abstract":"Objective\nThe purpose of this study was to identify dietary patterns of young, low-income US children, describe differences in diet quality between identified patterns, and make targeted food recommendations to improve diet quality.\nDesign\nDietary patterns were assessed using dietary variables from the Pyramid Servings Database within the Continuing Survey of Food Intakes by Individuals 1994-1996, 1998. Healthy Eating Index (HEI) scores were used to validate identified dietary patterns.\nSubjects/Setting\nTwo subsamples of low-income children, aged 2 to 3 years (n=1,242) and 4 to 8 years (n=1,506), were selected from the Continuing Survey of Food Intakes by Individuals data.\nStatistical Analysis\nCluster analysis was performed to determine unique dietary patterns within the two subsamples. Linear regression analyses were used to compare energy intake, discretionary fat, added sugars, and HEI scores across cluster groups. Descriptive statistics were computed for each cluster.\nResults\nCluster analysis identified six and seven distinct dietary patterns for the younger and older children, respectively. Four patterns were similar for both age groups. For the 2- to 3-year-old children, energy intake, overall HEI scores, and nine of the 10 HEI component scores differed among the four most prevalent dietary patterns. Among the older children, energy intake and six of the HEI component scores differed between the four most prevalent clusters but not overall HEI.\nConclusions\nNeither age group had a cluster of children who followed a balanced/moderate diet pattern consistent with Food Guide Pyramid recommendations. Children consuming almost every pattern identified could benefit by reducing added sugars and discretionary fat and increasing low-fat, low-sugar options from the vegetables, fruits, meat, and milk groups.","container-title":"Journal of the American Dietetic Association","DOI":"10.1016/j.jada.2005.08.012","ISSN":"0002-8223","issue":"11","journalAbbreviation":"Journal of the American Dietetic Association","language":"en","page":"1765-1773","source":"ScienceDirect","title":"Dietary patterns of young, low-income US children","volume":"105","author":[{"family":"Knol","given":"Linda L."},{"family":"Haughton","given":"Betsy"},{"family":"Fitzhugh","given":"Eugene C."}],"issued":{"date-parts":[["2005",11,1]]}},"label":"page"},{"id":2396,"uris":["http://zotero.org/users/1307464/items/6I5EMSXJ"],"uri":["http://zotero.org/users/1307464/items/6I5EMSXJ"],"itemData":{"id":2396,"type":"article-journal","abstract":"Health inequalities are already present at young age and tend to vary with ethnicity and socioeconomic status (SES). Diet is a major determinant of overweight, and studying dietary patterns as a whole in relation to overweight rather than single nutrients or foods has been suggested. We derived dietary patterns at age 5 and determined whether ethnicity and SES were both related to these dietary patterns.","container-title":"BMC Public Health","DOI":"10.1186/s12889-017-5014-0","ISSN":"1471-2458","issue":"1","journalAbbreviation":"BMC Public Health","page":"115","source":"BioMed Central","title":"Ethnicity and socioeconomic status are related to dietary patterns at age 5 in the Amsterdam born children and their development (ABCD) cohort","volume":"18","author":[{"family":"Rashid","given":"Viyan"},{"family":"Engberink","given":"Marielle F."},{"family":"Eijsden","given":"Manon","non-dropping-particle":"van"},{"family":"Nicolaou","given":"Mary"},{"family":"Dekker","given":"Louise H."},{"family":"Verhoeff","given":"Arnoud P."},{"family":"Weijs","given":"Peter J. M."}],"issued":{"date-parts":[["2018",1,8]]}},"label":"page"}],"schema":"https://github.com/citation-style-language/schema/raw/master/csl-citation.json"} </w:instrText>
      </w:r>
      <w:r w:rsidR="006F1DBF" w:rsidRPr="004320DF">
        <w:fldChar w:fldCharType="separate"/>
      </w:r>
      <w:r w:rsidR="00A359B4" w:rsidRPr="00A359B4">
        <w:rPr>
          <w:vertAlign w:val="superscript"/>
        </w:rPr>
        <w:t>(27,29)</w:t>
      </w:r>
      <w:r w:rsidR="006F1DBF" w:rsidRPr="004320DF">
        <w:rPr>
          <w:lang w:val="en-SG"/>
        </w:rPr>
        <w:fldChar w:fldCharType="end"/>
      </w:r>
      <w:r w:rsidR="00070B03">
        <w:rPr>
          <w:lang w:val="en-SG"/>
        </w:rPr>
        <w:t>.</w:t>
      </w:r>
      <w:r w:rsidR="006F1DBF" w:rsidRPr="004320DF">
        <w:t xml:space="preserve"> The closest similarities to GUSTO in term of ethnic composition was the Malaysia subset of the South East Asian Nutrition Survey (SEANUTS) study, with Chinese, Indian, Malay and </w:t>
      </w:r>
      <w:r w:rsidR="006F1DBF" w:rsidRPr="004320DF">
        <w:rPr>
          <w:i/>
          <w:iCs/>
        </w:rPr>
        <w:t xml:space="preserve">Orang Asli </w:t>
      </w:r>
      <w:r w:rsidR="006F1DBF" w:rsidRPr="004320DF">
        <w:t>(Malaysia indigenous ethnic groups) making up 19.1%, 6.4%, 59.1% and 15.4% of children, respectively</w:t>
      </w:r>
      <w:r w:rsidR="006F1DBF" w:rsidRPr="004320DF">
        <w:fldChar w:fldCharType="begin"/>
      </w:r>
      <w:r w:rsidR="00A359B4">
        <w:instrText xml:space="preserve"> ADDIN ZOTERO_ITEM CSL_CITATION {"citationID":"a1nudg3m5em","properties":{"formattedCitation":"\\super (30)\\nosupersub{}","plainCitation":"(30)","noteIndex":0},"citationItems":[{"id":2394,"uris":["http://zotero.org/users/1307464/items/RHIS56W9"],"uri":["http://zotero.org/users/1307464/items/RHIS56W9"],"itemData":{"id":2394,"type":"article-journal","abstract":"This article aims to describe the eating habits of Malaysian children using a nationally representative data set from the South East Asian Nutrition Surveys (SEANUTS) in Malaysia. A total of 2797 children aged 2 to 12 years were included in this analysis. Eating habits and dietary intakes of children were assessed using questionnaires. Overall, 56.1% of children consumed 3 main meals every day. Approximately 20% of children snacked 3 times per day, whereas 9.7% ate fast food on a weekly basis. Irregular meal patterns were significantly associated with lower micronutrient intakes, and the groups with higher odds for this pattern were older children, Malays, and those living in rural areas. Considering the relatively high rate of irregular meal consumption and its potential influence on dietary nutrient intake, persistent efforts must be continued to promote and inculcate healthy eating habits among children from an early age.","container-title":"Asia Pacific Journal of Public Health","DOI":"10.1177/1010539516654260","ISSN":"1010-5395","issue":"5_suppl","journalAbbreviation":"Asia Pac J Public Health","language":"en","note":"publisher: SAGE Publications Inc","page":"59S-73S","source":"SAGE Journals","title":"Eating habits of Malaysian children: Findings of the South East Asian Nutrition Surveys (SEANUTS)","title-short":"Eating Habits of Malaysian Children","volume":"28","author":[{"family":"Chong","given":"Kar Hau"},{"family":"Wu","given":"Suet Kei"},{"family":"Noor Hafizah","given":"Yatiman"},{"family":"Bragt","given":"Marjolijn C. E."},{"family":"Poh","given":"Bee Koon"}],"issued":{"date-parts":[["2016",7,1]]}}}],"schema":"https://github.com/citation-style-language/schema/raw/master/csl-citation.json"} </w:instrText>
      </w:r>
      <w:r w:rsidR="006F1DBF" w:rsidRPr="004320DF">
        <w:fldChar w:fldCharType="separate"/>
      </w:r>
      <w:r w:rsidR="00A359B4" w:rsidRPr="00A359B4">
        <w:rPr>
          <w:vertAlign w:val="superscript"/>
        </w:rPr>
        <w:t>(30)</w:t>
      </w:r>
      <w:r w:rsidR="006F1DBF" w:rsidRPr="004320DF">
        <w:rPr>
          <w:lang w:val="en-SG"/>
        </w:rPr>
        <w:fldChar w:fldCharType="end"/>
      </w:r>
      <w:r w:rsidR="00CC5FEB" w:rsidRPr="004320DF">
        <w:rPr>
          <w:lang w:val="en-SG"/>
        </w:rPr>
        <w:t>.</w:t>
      </w:r>
      <w:r w:rsidR="006F1DBF" w:rsidRPr="004320DF">
        <w:t xml:space="preserve"> However, the study investigated the eating habits of children (e.g. irregular mealtimes, snacking, fast food intake) rather than employing the dietary pattern approach. Despite the methodological difference, the Malaysia SEANUTS bears some similarities with our findings. In Malaysia, a greater percentage of Malay children consumed fast food once or more per week (10.9% of Malay children), compared to Indian (10.6%), </w:t>
      </w:r>
      <w:r w:rsidR="006F1DBF" w:rsidRPr="004320DF">
        <w:rPr>
          <w:i/>
          <w:iCs/>
        </w:rPr>
        <w:t>Orang Asli</w:t>
      </w:r>
      <w:r w:rsidR="006F1DBF" w:rsidRPr="004320DF">
        <w:t xml:space="preserve"> (8.0%) and Chinese (7.3%)</w:t>
      </w:r>
      <w:r w:rsidR="006F1DBF" w:rsidRPr="004320DF">
        <w:fldChar w:fldCharType="begin"/>
      </w:r>
      <w:r w:rsidR="00A359B4">
        <w:instrText xml:space="preserve"> ADDIN ZOTERO_ITEM CSL_CITATION {"citationID":"a21at294tme","properties":{"formattedCitation":"\\super (30)\\nosupersub{}","plainCitation":"(30)","noteIndex":0},"citationItems":[{"id":2394,"uris":["http://zotero.org/users/1307464/items/RHIS56W9"],"uri":["http://zotero.org/users/1307464/items/RHIS56W9"],"itemData":{"id":2394,"type":"article-journal","abstract":"This article aims to describe the eating habits of Malaysian children using a nationally representative data set from the South East Asian Nutrition Surveys (SEANUTS) in Malaysia. A total of 2797 children aged 2 to 12 years were included in this analysis. Eating habits and dietary intakes of children were assessed using questionnaires. Overall, 56.1% of children consumed 3 main meals every day. Approximately 20% of children snacked 3 times per day, whereas 9.7% ate fast food on a weekly basis. Irregular meal patterns were significantly associated with lower micronutrient intakes, and the groups with higher odds for this pattern were older children, Malays, and those living in rural areas. Considering the relatively high rate of irregular meal consumption and its potential influence on dietary nutrient intake, persistent efforts must be continued to promote and inculcate healthy eating habits among children from an early age.","container-title":"Asia Pacific Journal of Public Health","DOI":"10.1177/1010539516654260","ISSN":"1010-5395","issue":"5_suppl","journalAbbreviation":"Asia Pac J Public Health","language":"en","note":"publisher: SAGE Publications Inc","page":"59S-73S","source":"SAGE Journals","title":"Eating habits of Malaysian children: Findings of the South East Asian Nutrition Surveys (SEANUTS)","title-short":"Eating Habits of Malaysian Children","volume":"28","author":[{"family":"Chong","given":"Kar Hau"},{"family":"Wu","given":"Suet Kei"},{"family":"Noor Hafizah","given":"Yatiman"},{"family":"Bragt","given":"Marjolijn C. E."},{"family":"Poh","given":"Bee Koon"}],"issued":{"date-parts":[["2016",7,1]]}}}],"schema":"https://github.com/citation-style-language/schema/raw/master/csl-citation.json"} </w:instrText>
      </w:r>
      <w:r w:rsidR="006F1DBF" w:rsidRPr="004320DF">
        <w:fldChar w:fldCharType="separate"/>
      </w:r>
      <w:r w:rsidR="00A359B4" w:rsidRPr="00A359B4">
        <w:rPr>
          <w:vertAlign w:val="superscript"/>
        </w:rPr>
        <w:t>(30)</w:t>
      </w:r>
      <w:r w:rsidR="006F1DBF" w:rsidRPr="004320DF">
        <w:rPr>
          <w:lang w:val="en-SG"/>
        </w:rPr>
        <w:fldChar w:fldCharType="end"/>
      </w:r>
      <w:r w:rsidR="00CC5FEB" w:rsidRPr="004320DF">
        <w:rPr>
          <w:lang w:val="en-SG"/>
        </w:rPr>
        <w:t>.</w:t>
      </w:r>
      <w:r w:rsidR="006F1DBF" w:rsidRPr="004320DF">
        <w:t xml:space="preserve"> Thus, somewhat supporting our finding that ethnicity </w:t>
      </w:r>
      <w:r w:rsidR="00553107">
        <w:t>is</w:t>
      </w:r>
      <w:r w:rsidR="00553107" w:rsidRPr="004320DF">
        <w:t xml:space="preserve"> </w:t>
      </w:r>
      <w:r w:rsidR="006F1DBF" w:rsidRPr="004320DF">
        <w:t xml:space="preserve">associated with child assignment to the “Unhealthy” cluster. </w:t>
      </w:r>
      <w:r w:rsidRPr="004320DF">
        <w:rPr>
          <w:lang w:val="en-SG"/>
        </w:rPr>
        <w:t>This may point to some cultural influence on food choices and would warrant health promotion efforts targeting this.</w:t>
      </w:r>
      <w:r w:rsidRPr="004320DF" w:rsidDel="00FF323D">
        <w:rPr>
          <w:lang w:val="en-SG"/>
        </w:rPr>
        <w:t xml:space="preserve"> </w:t>
      </w:r>
      <w:r w:rsidRPr="004320DF">
        <w:rPr>
          <w:lang w:val="en-SG"/>
        </w:rPr>
        <w:t xml:space="preserve">Another approach is to conduct a qualitative study to identify the barriers and facilitators across different ethnicities, therefore developing a culturally sensitive nutrition support programme. </w:t>
      </w:r>
    </w:p>
    <w:p w14:paraId="61D467E6" w14:textId="15D2A92A" w:rsidR="006861F3" w:rsidRPr="004320DF" w:rsidRDefault="006861F3" w:rsidP="008819F7">
      <w:pPr>
        <w:spacing w:line="360" w:lineRule="auto"/>
        <w:jc w:val="both"/>
        <w:rPr>
          <w:lang w:val="en-SG"/>
        </w:rPr>
      </w:pPr>
    </w:p>
    <w:p w14:paraId="4DB07651" w14:textId="77777777" w:rsidR="006861F3" w:rsidRPr="004320DF" w:rsidRDefault="006861F3" w:rsidP="008819F7">
      <w:pPr>
        <w:spacing w:line="360" w:lineRule="auto"/>
        <w:jc w:val="both"/>
        <w:rPr>
          <w:lang w:val="en-SG"/>
        </w:rPr>
      </w:pPr>
    </w:p>
    <w:p w14:paraId="0F89453D" w14:textId="3894E05F" w:rsidR="007276DF" w:rsidRPr="004320DF" w:rsidRDefault="001A09A9" w:rsidP="00011E78">
      <w:pPr>
        <w:spacing w:line="360" w:lineRule="auto"/>
        <w:jc w:val="both"/>
        <w:rPr>
          <w:lang w:val="en-SG"/>
        </w:rPr>
      </w:pPr>
      <w:r w:rsidRPr="004320DF">
        <w:rPr>
          <w:lang w:val="en-SG"/>
        </w:rPr>
        <w:t>Previous studies have demonstrated that</w:t>
      </w:r>
      <w:r w:rsidR="0057084A" w:rsidRPr="004320DF">
        <w:rPr>
          <w:lang w:val="en-SG"/>
        </w:rPr>
        <w:t xml:space="preserve"> parent as primary caregiver, parent as food decision</w:t>
      </w:r>
      <w:r w:rsidR="00A85B5D">
        <w:rPr>
          <w:lang w:val="en-SG"/>
        </w:rPr>
        <w:t>-</w:t>
      </w:r>
      <w:r w:rsidR="0057084A" w:rsidRPr="004320DF">
        <w:rPr>
          <w:lang w:val="en-SG"/>
        </w:rPr>
        <w:t>maker, and food label reading habits lend to</w:t>
      </w:r>
      <w:r w:rsidRPr="004320DF">
        <w:rPr>
          <w:lang w:val="en-SG"/>
        </w:rPr>
        <w:t xml:space="preserve"> willingness to prioritize healthy diet during caregiving</w:t>
      </w:r>
      <w:r w:rsidR="0024261C" w:rsidRPr="004320DF">
        <w:rPr>
          <w:lang w:val="en-SG"/>
        </w:rPr>
        <w:t xml:space="preserve"> </w:t>
      </w:r>
      <w:r w:rsidRPr="004320DF">
        <w:rPr>
          <w:lang w:val="en-SG"/>
        </w:rPr>
        <w:fldChar w:fldCharType="begin"/>
      </w:r>
      <w:r w:rsidR="00A359B4">
        <w:rPr>
          <w:lang w:val="en-SG"/>
        </w:rPr>
        <w:instrText xml:space="preserve"> ADDIN ZOTERO_ITEM CSL_CITATION {"citationID":"a1f82u5gpaq","properties":{"formattedCitation":"\\super (22,23,31)\\nosupersub{}","plainCitation":"(22,23,31)","noteIndex":0},"citationItems":[{"id":685,"uris":["http://zotero.org/users/1307464/items/9RUF2ELQ"],"uri":["http://zotero.org/users/1307464/items/9RUF2ELQ"],"itemData":{"id":685,"type":"article-journal","abstract":"ObjectiveTo examine the associations between maternal education level and diet in 10-year-old children.DesignThree-day diet diaries (child completed with parental help) were collected. Height and weight were measured in research clinics. Maternal education level was derived from a questionnaire completed during pregnancy and classified into low, medium or high. One-way ANOVA was undertaken to compare maternal education groups for nutrient intakes and the Kruskal–Wallis test used for food consumption.SettingAvon Longitudinal Study of Parents and Children (ALSPAC), Bristol, UK.SubjectsChildren (n 7474) who provided dietary data at age 10 years.ResultsA large proportion (60 %) of the sample was classified as plausible reporters, with under-reporting accounting for 36 %. No clear differences were found for intakes of energy or macronutrients between maternal education groups for plausible reporters. However, there were marked differences in micronutrient intakes especially for vitamin C, retinol equivalents and folate, highlighting lower diet quality with lower maternal education level. Intakes of fruit and vegetables showed a positive gradient with increasing maternal education (57 % v. 79 % consumed fresh fruit in low and high educational groups, respectively). A trend towards higher intake in the lower educated group was shown for less healthy foods (meat pies P &lt; 0·001; sausages, burgers and kebabs P &lt; 0·001).ConclusionsThe quality of children's diet at 10 years was related to maternal education level. Lower maternal education was associated with less healthy food choices that could be detrimental to health. Further research is needed to establish if these associations can be explained by other socio-economic factors.","container-title":"Public Health Nutrition","DOI":"10.1017/S136898001100036X","ISSN":"1475-2727, 1368-9800","issue":"11","language":"en","page":"2037-2048","source":"Cambridge Core","title":"Is maternal education level associated with diet in 10-year-old children?","volume":"14","author":[{"family":"Cribb","given":"Victoria L."},{"family":"Jones","given":"Louise R."},{"family":"Rogers","given":"Imogen S."},{"family":"Ness","given":"Andrew R."},{"family":"Emmett","given":"Pauline M."}],"issued":{"date-parts":[["2011",11]]}},"label":"page"},{"id":625,"uris":["http://zotero.org/users/1307464/items/K4D4EWIU"],"uri":["http://zotero.org/users/1307464/items/K4D4EWIU"],"itemData":{"id":625,"type":"article-journal","abstract":"Background Nutrition outcomes among young children in Nigeria are among the worse globally. Mother’s limited knowledge about food choices, feeding, and health care seeking practices contributes significantly to negative nutrition outcomes for children in most developing countries. Much less is known about the relationship between mother’s nutrition-related knowledge and child nutritional outcomes in rural Nigeria. This paper investigates therefore: (i) the association of mother’s nutrition-related knowledge with nutrition outcomes of young children living in rural Nigeria, where access to education is limited, and (ii) whether mother’s education has a complementary effect on such knowledge in producing positive child nutrition outcomes in such settings. Methods Using the Demographic and Health Survey data for Nigeria, we employ both descriptive and regression analyses approaches in analyzing the study’s objectives. In particular, we apply ordinary least square (OLS) to investigate the association of mother’s nutrition-related knowledge with child HAZ and WHZ while controlling for maternal, child, household and regional characteristics. An index was constructed for mother’s nutrition-related knowledge using information on dietary practices, disease treatment and prevention, child immunization, and family planning. Results We found that mother’s knowledge is independently and positively associated with HAZ and WHZ scores in young children. Higher levels of mother’s education, typically above primary, have a significant, positive association with child HAZ and WHZ scores. We argue that mother’s knowledge of health and nutrition may substitute for education in reducing undernutrition in young children among populations with limited access to formal education. However, the present level of mother’s education in rural Nigeria appears insufficient to reinforce knowledge in producing better nutrition outcomes for children. Conclusions This study suggests promotion of out-of-school (informal) education, such as adult literacy and numeracy classes where women without formal education can gain health and nutrition knowledge, and practices that could enhance child nutrition outcomes in Nigeria.","container-title":"PLOS ONE","DOI":"10.1371/journal.pone.0212775","ISSN":"1932-6203","issue":"2","journalAbbreviation":"PLOS ONE","language":"en","page":"e0212775","source":"PLoS Journals","title":"Mother’s nutrition-related knowledge and child nutrition outcomes: Empirical evidence from Nigeria","title-short":"Mother’s nutrition-related knowledge and child nutrition outcomes","volume":"14","author":[{"family":"Fadare","given":"Olusegun"},{"family":"Amare","given":"Mulubrhan"},{"family":"Mavrotas","given":"George"},{"family":"Akerele","given":"Dare"},{"family":"Ogunniyi","given":"Adebayo"}],"issued":{"date-parts":[["2019",2,28]]}},"label":"page"},{"id":624,"uris":["http://zotero.org/users/1307464/items/4ZDY7UHM"],"uri":["http://zotero.org/users/1307464/items/4ZDY7UHM"],"itemData":{"id":624,"type":"article-journal","abstract":"It is recognised that eating habits established in early childhood may track into adult life. Developing effective interventions to promote healthier patterns of eating throughout the life course requires a greater understanding of the diets of young children and the factors that influence early dietary patterns. In a longitudinal UK cohort study, we assessed the diets of 1640 children at age 3 years using an interviewer-administered FFQ and examined the influence of maternal and family factors on the quality of the children's diets. To describe dietary quality, we used a principal components analysis-defined pattern of foods that is consistent with healthy eating recommendations. This was termed a ‘prudent’ diet pattern and was characterised by high intakes of fruit, vegetables and wholemeal bread, but by low intakes of white bread, confectionery, chips and roast potatoes. The key influence on the quality of the children's diets was the quality of their mother's diets; alone it accounted for almost a third of the variance in child's dietary quality. Mothers who had better-quality diets, which complied with dietary recommendations, were more likely to have children with comparable diets. This relationship remained strong even after adjustment for all other factors considered, including maternal educational attainment, BMI and smoking, and the child's birth order and the time spent watching television. Our data provide strong evidence of shared family patterns of diet and suggest that interventions to improve the quality of young women's diets could be effective in improving the quality of their children's diets.","container-title":"British Journal of Nutrition","DOI":"10.1017/S0007114510003302","ISSN":"1475-2662, 0007-1145","issue":"2","language":"en","page":"287-296","source":"Cambridge Core","title":"Influences on the quality of young children's diets: the importance of maternal food choices","title-short":"Influences on the quality of young children's diets","volume":"105","author":[{"family":"Fisk","given":"Catherine M."},{"family":"Crozier","given":"Sarah R."},{"family":"Inskip","given":"Hazel M."},{"family":"Godfrey","given":"Keith M."},{"family":"Cooper","given":"Cyrus"},{"family":"Robinson","given":"Siân M."},{"family":"Group","given":"The Southampton Women's Survey Study"}],"issued":{"date-parts":[["2011",1]]}},"label":"page"}],"schema":"https://github.com/citation-style-language/schema/raw/master/csl-citation.json"} </w:instrText>
      </w:r>
      <w:r w:rsidRPr="004320DF">
        <w:rPr>
          <w:lang w:val="en-SG"/>
        </w:rPr>
        <w:fldChar w:fldCharType="separate"/>
      </w:r>
      <w:r w:rsidR="00A359B4" w:rsidRPr="00A359B4">
        <w:rPr>
          <w:vertAlign w:val="superscript"/>
        </w:rPr>
        <w:t>(22,23,31)</w:t>
      </w:r>
      <w:r w:rsidRPr="004320DF">
        <w:rPr>
          <w:lang w:val="en-SG"/>
        </w:rPr>
        <w:fldChar w:fldCharType="end"/>
      </w:r>
      <w:r w:rsidR="0024261C" w:rsidRPr="004320DF">
        <w:rPr>
          <w:lang w:val="en-SG"/>
        </w:rPr>
        <w:t>.</w:t>
      </w:r>
      <w:r w:rsidR="00C03586" w:rsidRPr="004320DF">
        <w:rPr>
          <w:lang w:val="en-SG"/>
        </w:rPr>
        <w:t xml:space="preserve"> </w:t>
      </w:r>
      <w:r w:rsidR="007276DF" w:rsidRPr="004320DF">
        <w:rPr>
          <w:lang w:val="en-SG"/>
        </w:rPr>
        <w:t>In this study, however, th</w:t>
      </w:r>
      <w:r w:rsidR="001037E8">
        <w:rPr>
          <w:lang w:val="en-SG"/>
        </w:rPr>
        <w:t>e</w:t>
      </w:r>
      <w:r w:rsidR="007276DF" w:rsidRPr="004320DF">
        <w:rPr>
          <w:lang w:val="en-SG"/>
        </w:rPr>
        <w:t xml:space="preserve">se were not associated with how children were assigned to </w:t>
      </w:r>
      <w:r w:rsidR="0024261C" w:rsidRPr="004320DF">
        <w:rPr>
          <w:lang w:val="en-SG"/>
        </w:rPr>
        <w:t xml:space="preserve">the </w:t>
      </w:r>
      <w:r w:rsidR="007276DF" w:rsidRPr="004320DF">
        <w:rPr>
          <w:lang w:val="en-SG"/>
        </w:rPr>
        <w:t xml:space="preserve">“Healthy” or “Unhealthy” clusters. </w:t>
      </w:r>
      <w:r w:rsidR="001B63CF" w:rsidRPr="004320DF">
        <w:rPr>
          <w:lang w:val="en-SG"/>
        </w:rPr>
        <w:t>This finding must be interpreted with caution, as i</w:t>
      </w:r>
      <w:r w:rsidR="007276DF" w:rsidRPr="004320DF">
        <w:rPr>
          <w:lang w:val="en-SG"/>
        </w:rPr>
        <w:t xml:space="preserve">t </w:t>
      </w:r>
      <w:r w:rsidR="001B63CF" w:rsidRPr="004320DF">
        <w:rPr>
          <w:lang w:val="en-SG"/>
        </w:rPr>
        <w:t>might</w:t>
      </w:r>
      <w:r w:rsidR="007276DF" w:rsidRPr="004320DF">
        <w:rPr>
          <w:lang w:val="en-SG"/>
        </w:rPr>
        <w:t xml:space="preserve"> </w:t>
      </w:r>
      <w:r w:rsidR="001B63CF" w:rsidRPr="004320DF">
        <w:rPr>
          <w:lang w:val="en-SG"/>
        </w:rPr>
        <w:t xml:space="preserve">be </w:t>
      </w:r>
      <w:r w:rsidR="007276DF" w:rsidRPr="004320DF">
        <w:rPr>
          <w:lang w:val="en-SG"/>
        </w:rPr>
        <w:t>possible that</w:t>
      </w:r>
      <w:r w:rsidR="001B63CF" w:rsidRPr="004320DF">
        <w:rPr>
          <w:lang w:val="en-SG"/>
        </w:rPr>
        <w:t xml:space="preserve"> s</w:t>
      </w:r>
      <w:r w:rsidR="007276DF" w:rsidRPr="004320DF">
        <w:rPr>
          <w:lang w:val="en-SG"/>
        </w:rPr>
        <w:t>ocial desirability bias affected the responses</w:t>
      </w:r>
      <w:r w:rsidR="001B63CF" w:rsidRPr="004320DF">
        <w:rPr>
          <w:lang w:val="en-SG"/>
        </w:rPr>
        <w:t>;</w:t>
      </w:r>
      <w:r w:rsidR="007276DF" w:rsidRPr="004320DF">
        <w:rPr>
          <w:lang w:val="en-SG"/>
        </w:rPr>
        <w:t xml:space="preserve"> the </w:t>
      </w:r>
      <w:r w:rsidR="001B63CF" w:rsidRPr="004320DF">
        <w:rPr>
          <w:lang w:val="en-SG"/>
        </w:rPr>
        <w:t xml:space="preserve">responses did not translate to </w:t>
      </w:r>
      <w:r w:rsidR="007276DF" w:rsidRPr="004320DF">
        <w:rPr>
          <w:lang w:val="en-SG"/>
        </w:rPr>
        <w:t>actual food purchases</w:t>
      </w:r>
      <w:r w:rsidR="001B63CF" w:rsidRPr="004320DF">
        <w:rPr>
          <w:lang w:val="en-SG"/>
        </w:rPr>
        <w:t xml:space="preserve">; or a combination of both occurred. Busick </w:t>
      </w:r>
      <w:r w:rsidR="00A359B4" w:rsidRPr="00A359B4">
        <w:rPr>
          <w:i/>
          <w:lang w:val="en-SG"/>
        </w:rPr>
        <w:t>et al.</w:t>
      </w:r>
      <w:r w:rsidR="00A359B4">
        <w:rPr>
          <w:lang w:val="en-SG"/>
        </w:rPr>
        <w:fldChar w:fldCharType="begin"/>
      </w:r>
      <w:r w:rsidR="00A359B4">
        <w:rPr>
          <w:lang w:val="en-SG"/>
        </w:rPr>
        <w:instrText xml:space="preserve"> ADDIN ZOTERO_ITEM CSL_CITATION {"citationID":"a2hoqqgntrt","properties":{"formattedCitation":"\\super (32)\\nosupersub{}","plainCitation":"(32)","noteIndex":0},"citationItems":[{"id":30,"uris":["http://zotero.org/users/1307464/items/R8W2XFLS"],"uri":["http://zotero.org/users/1307464/items/R8W2XFLS"],"itemData":{"id":30,"type":"article-journal","abstract":"This study explored whether parents who purchase more fruit/vegetables have preschool-aged children who are able to identify fruit/vegetables and in turn are more likely to consume them. Sixty-two parent–child pairs were recruited during a 4-month period. The data collection included a child interview, a parent/guardian interview, a fruit/vegetable taste test for children, and a month-long food-receipt collection by the parent/guardian. As the percentage of fruit/vegetables purchased by parent increased, the child was more likely to accept all of the fruit/vegetables offered to him/her. A weak correlation was found between the child's ability to name fruit/vegetables and their willingness to try the fruit/vegetables offered. A trend was established between the child's ability to name the 10 fruits/vegetables and parent fruit/vegetable purchases. Parents who purchased the most fruit/vegetables, causing increased exposure, had children who were more willing to taste the fruit/vegetables offered to them.","container-title":"Appetite","DOI":"10.1016/j.appet.2008.01.013","ISSN":"0195-6663","issue":"3","journalAbbreviation":"Appetite","language":"en","page":"468-473","source":"ScienceDirect","title":"Parent food purchases as a measure of exposure and preschool-aged children's willingness to identify and taste fruit and vegetables","volume":"51","author":[{"family":"Busick","given":"Deborah Brzys"},{"family":"Brooks","given":"Judith"},{"family":"Pernecky","given":"Sandra"},{"family":"Dawson","given":"Rebecca"},{"family":"Petzoldt","given":"Joy"}],"issued":{"date-parts":[["2008",11,1]]}}}],"schema":"https://github.com/citation-style-language/schema/raw/master/csl-citation.json"} </w:instrText>
      </w:r>
      <w:r w:rsidR="00A359B4">
        <w:rPr>
          <w:lang w:val="en-SG"/>
        </w:rPr>
        <w:fldChar w:fldCharType="separate"/>
      </w:r>
      <w:r w:rsidR="00A359B4" w:rsidRPr="00A359B4">
        <w:rPr>
          <w:vertAlign w:val="superscript"/>
        </w:rPr>
        <w:t>(32)</w:t>
      </w:r>
      <w:r w:rsidR="00A359B4">
        <w:rPr>
          <w:lang w:val="en-SG"/>
        </w:rPr>
        <w:fldChar w:fldCharType="end"/>
      </w:r>
      <w:r w:rsidR="001B63CF" w:rsidRPr="004320DF">
        <w:rPr>
          <w:lang w:val="en-SG"/>
        </w:rPr>
        <w:t xml:space="preserve"> have suggested that tracking food purchases through </w:t>
      </w:r>
      <w:r w:rsidR="00A85B5D">
        <w:rPr>
          <w:lang w:val="en-SG"/>
        </w:rPr>
        <w:t xml:space="preserve">the </w:t>
      </w:r>
      <w:r w:rsidR="001B63CF" w:rsidRPr="004320DF">
        <w:rPr>
          <w:lang w:val="en-SG"/>
        </w:rPr>
        <w:t>collection</w:t>
      </w:r>
      <w:r w:rsidR="00A85B5D">
        <w:rPr>
          <w:lang w:val="en-SG"/>
        </w:rPr>
        <w:t>s</w:t>
      </w:r>
      <w:r w:rsidR="001B63CF" w:rsidRPr="004320DF">
        <w:rPr>
          <w:lang w:val="en-SG"/>
        </w:rPr>
        <w:t xml:space="preserve"> of food-receipt</w:t>
      </w:r>
      <w:r w:rsidR="00EC4A0F" w:rsidRPr="004320DF">
        <w:rPr>
          <w:lang w:val="en-SG"/>
        </w:rPr>
        <w:t>s</w:t>
      </w:r>
      <w:r w:rsidR="001B63CF" w:rsidRPr="004320DF">
        <w:rPr>
          <w:lang w:val="en-SG"/>
        </w:rPr>
        <w:t xml:space="preserve"> </w:t>
      </w:r>
      <w:r w:rsidR="00A85B5D">
        <w:rPr>
          <w:lang w:val="en-SG"/>
        </w:rPr>
        <w:t>are</w:t>
      </w:r>
      <w:r w:rsidR="003F1134" w:rsidRPr="004320DF">
        <w:rPr>
          <w:lang w:val="en-SG"/>
        </w:rPr>
        <w:t xml:space="preserve"> a better way to evaluate </w:t>
      </w:r>
      <w:r w:rsidR="00A85B5D">
        <w:rPr>
          <w:lang w:val="en-SG"/>
        </w:rPr>
        <w:t xml:space="preserve">the </w:t>
      </w:r>
      <w:r w:rsidR="003F1134" w:rsidRPr="004320DF">
        <w:rPr>
          <w:lang w:val="en-SG"/>
        </w:rPr>
        <w:t xml:space="preserve">parental influence </w:t>
      </w:r>
      <w:r w:rsidR="0024261C" w:rsidRPr="004320DF">
        <w:rPr>
          <w:lang w:val="en-SG"/>
        </w:rPr>
        <w:t>on</w:t>
      </w:r>
      <w:r w:rsidR="003F1134" w:rsidRPr="004320DF">
        <w:rPr>
          <w:lang w:val="en-SG"/>
        </w:rPr>
        <w:t xml:space="preserve"> pre-schoolers’ diet quality. To verify the current finding, the suggested study design may be </w:t>
      </w:r>
      <w:r w:rsidR="00EC4A0F" w:rsidRPr="004320DF">
        <w:rPr>
          <w:lang w:val="en-SG"/>
        </w:rPr>
        <w:t>investigated</w:t>
      </w:r>
      <w:r w:rsidR="003F1134" w:rsidRPr="004320DF">
        <w:rPr>
          <w:lang w:val="en-SG"/>
        </w:rPr>
        <w:t xml:space="preserve"> in the future.</w:t>
      </w:r>
      <w:r w:rsidR="001B63CF" w:rsidRPr="004320DF">
        <w:rPr>
          <w:lang w:val="en-SG"/>
        </w:rPr>
        <w:t xml:space="preserve"> </w:t>
      </w:r>
    </w:p>
    <w:p w14:paraId="772F3B34" w14:textId="7CE79BD5" w:rsidR="00EC4A0F" w:rsidRPr="004320DF" w:rsidRDefault="00EC4A0F" w:rsidP="008819F7">
      <w:pPr>
        <w:spacing w:line="360" w:lineRule="auto"/>
        <w:jc w:val="both"/>
        <w:rPr>
          <w:lang w:val="en-SG"/>
        </w:rPr>
      </w:pPr>
    </w:p>
    <w:p w14:paraId="0219A3FC" w14:textId="627C1619" w:rsidR="00CC32DB" w:rsidRPr="009166C1" w:rsidRDefault="009E3DD3" w:rsidP="008819F7">
      <w:pPr>
        <w:spacing w:line="360" w:lineRule="auto"/>
        <w:jc w:val="both"/>
        <w:rPr>
          <w:b/>
          <w:bCs/>
          <w:i/>
          <w:iCs/>
        </w:rPr>
      </w:pPr>
      <w:r w:rsidRPr="009166C1">
        <w:rPr>
          <w:b/>
          <w:bCs/>
          <w:i/>
          <w:iCs/>
        </w:rPr>
        <w:t xml:space="preserve">Strengths and </w:t>
      </w:r>
      <w:r w:rsidR="00CC32DB" w:rsidRPr="009166C1">
        <w:rPr>
          <w:b/>
          <w:bCs/>
          <w:i/>
          <w:iCs/>
        </w:rPr>
        <w:t>Limitations</w:t>
      </w:r>
      <w:r w:rsidRPr="009166C1">
        <w:rPr>
          <w:b/>
          <w:bCs/>
          <w:i/>
          <w:iCs/>
        </w:rPr>
        <w:t xml:space="preserve"> </w:t>
      </w:r>
    </w:p>
    <w:p w14:paraId="369EBC5F" w14:textId="04C7977A" w:rsidR="00490E26" w:rsidRPr="004320DF" w:rsidRDefault="00CE6E6E" w:rsidP="008819F7">
      <w:pPr>
        <w:spacing w:line="360" w:lineRule="auto"/>
        <w:jc w:val="both"/>
      </w:pPr>
      <w:r w:rsidRPr="004320DF">
        <w:t xml:space="preserve">The strength of this study lies </w:t>
      </w:r>
      <w:r w:rsidR="001642DE">
        <w:t>in</w:t>
      </w:r>
      <w:r w:rsidRPr="004320DF">
        <w:t xml:space="preserve"> the use of quantitative FFQ which enables us to quantify the children intake more precisely. This </w:t>
      </w:r>
      <w:r w:rsidR="001A1451" w:rsidRPr="004320DF">
        <w:t>enabled us</w:t>
      </w:r>
      <w:r w:rsidRPr="004320DF">
        <w:t xml:space="preserve"> to </w:t>
      </w:r>
      <w:r w:rsidR="00A1767D" w:rsidRPr="004320DF">
        <w:t xml:space="preserve">account for the </w:t>
      </w:r>
      <w:r w:rsidR="000209C8" w:rsidRPr="004320DF">
        <w:t>differences</w:t>
      </w:r>
      <w:r w:rsidR="00A1767D" w:rsidRPr="004320DF">
        <w:t xml:space="preserve"> </w:t>
      </w:r>
      <w:r w:rsidR="001642DE">
        <w:t>in</w:t>
      </w:r>
      <w:r w:rsidR="00A1767D" w:rsidRPr="004320DF">
        <w:t xml:space="preserve"> </w:t>
      </w:r>
      <w:r w:rsidR="000209C8" w:rsidRPr="004320DF">
        <w:t xml:space="preserve">children’s </w:t>
      </w:r>
      <w:r w:rsidR="00A1767D" w:rsidRPr="004320DF">
        <w:t xml:space="preserve">portion sizes </w:t>
      </w:r>
      <w:r w:rsidR="00E704B1" w:rsidRPr="004320DF">
        <w:t>that affected the identification of the</w:t>
      </w:r>
      <w:r w:rsidR="00A1767D" w:rsidRPr="004320DF">
        <w:t xml:space="preserve"> cluster dietary patterns</w:t>
      </w:r>
      <w:r w:rsidRPr="004320DF">
        <w:t xml:space="preserve">. The second strength is the </w:t>
      </w:r>
      <w:r w:rsidR="00490E26" w:rsidRPr="004320DF">
        <w:t xml:space="preserve">method </w:t>
      </w:r>
      <w:r w:rsidRPr="004320DF">
        <w:t>used</w:t>
      </w:r>
      <w:r w:rsidR="00490E26" w:rsidRPr="004320DF">
        <w:t xml:space="preserve"> to generate the clusters. The PAM algorithm combined with the evaluation of clusters from both statistical </w:t>
      </w:r>
      <w:r w:rsidR="00E704B1" w:rsidRPr="004320DF">
        <w:t xml:space="preserve">and interpretability </w:t>
      </w:r>
      <w:r w:rsidR="00490E26" w:rsidRPr="004320DF">
        <w:t>standpoints, as well as internal validation by nutrients would ensure that the cluster solution is reflective of the study population.</w:t>
      </w:r>
    </w:p>
    <w:p w14:paraId="6E4682B0" w14:textId="77777777" w:rsidR="004C16E4" w:rsidRPr="004320DF" w:rsidRDefault="004C16E4" w:rsidP="008819F7">
      <w:pPr>
        <w:spacing w:line="360" w:lineRule="auto"/>
        <w:jc w:val="both"/>
      </w:pPr>
    </w:p>
    <w:p w14:paraId="32C33946" w14:textId="35BA19B7" w:rsidR="00DB4094" w:rsidRPr="004320DF" w:rsidRDefault="0074234B" w:rsidP="008819F7">
      <w:pPr>
        <w:spacing w:line="360" w:lineRule="auto"/>
        <w:jc w:val="both"/>
      </w:pPr>
      <w:bookmarkStart w:id="34" w:name="_Hlk57804481"/>
      <w:r w:rsidRPr="004320DF">
        <w:t xml:space="preserve">The findings in this report are subject to at least </w:t>
      </w:r>
      <w:r w:rsidR="00007F09">
        <w:t>t</w:t>
      </w:r>
      <w:r w:rsidR="004E772C">
        <w:t>hree</w:t>
      </w:r>
      <w:r w:rsidR="00007F09">
        <w:t xml:space="preserve"> limitations</w:t>
      </w:r>
      <w:r w:rsidRPr="004320DF">
        <w:t xml:space="preserve">. </w:t>
      </w:r>
      <w:r w:rsidR="00007F09">
        <w:t>First, t</w:t>
      </w:r>
      <w:r w:rsidRPr="004320DF">
        <w:t>he use of caregiver-reported FFQ m</w:t>
      </w:r>
      <w:r w:rsidR="009E3DD3" w:rsidRPr="004320DF">
        <w:t>ay have</w:t>
      </w:r>
      <w:r w:rsidRPr="004320DF">
        <w:t xml:space="preserve"> introduce</w:t>
      </w:r>
      <w:r w:rsidR="009E3DD3" w:rsidRPr="004320DF">
        <w:t>d</w:t>
      </w:r>
      <w:r w:rsidRPr="004320DF">
        <w:t xml:space="preserve"> social desirability bias related to over-reporting of food perceived to be healthy and under-reporting of food perceived to be unhealthy. </w:t>
      </w:r>
      <w:r w:rsidR="00490E26" w:rsidRPr="004320DF">
        <w:t>Th</w:t>
      </w:r>
      <w:r w:rsidR="00DB4094" w:rsidRPr="004320DF">
        <w:t>e use of direct observations method to address this limitation was not attempted due to logistical issues and potential rejections by parents</w:t>
      </w:r>
      <w:r w:rsidR="00E704B1" w:rsidRPr="004320DF">
        <w:t>,</w:t>
      </w:r>
      <w:r w:rsidR="00DB4094" w:rsidRPr="004320DF">
        <w:t xml:space="preserve"> as having observers recording children’s food intakes would be considered </w:t>
      </w:r>
      <w:r w:rsidR="00902DE9" w:rsidRPr="004320DF">
        <w:t xml:space="preserve">as </w:t>
      </w:r>
      <w:r w:rsidR="00DB4094" w:rsidRPr="004320DF">
        <w:t xml:space="preserve">rather intrusive. </w:t>
      </w:r>
      <w:bookmarkStart w:id="35" w:name="_Hlk57807518"/>
      <w:bookmarkStart w:id="36" w:name="_Hlk57806378"/>
      <w:r w:rsidR="004E772C">
        <w:t>Second, non-response bias might have occurred</w:t>
      </w:r>
      <w:r w:rsidR="00897E6E">
        <w:t xml:space="preserve"> </w:t>
      </w:r>
      <w:r w:rsidR="004E772C">
        <w:t xml:space="preserve">since we did not manage to collect </w:t>
      </w:r>
      <w:r w:rsidR="00897E6E">
        <w:t xml:space="preserve">all </w:t>
      </w:r>
      <w:r w:rsidR="002A338B">
        <w:t xml:space="preserve">of </w:t>
      </w:r>
      <w:r w:rsidR="00AC08B3">
        <w:t xml:space="preserve">the </w:t>
      </w:r>
      <w:r w:rsidR="00897E6E">
        <w:t xml:space="preserve">year-5 children’s </w:t>
      </w:r>
      <w:r w:rsidR="004E772C">
        <w:t>FFQ</w:t>
      </w:r>
      <w:r w:rsidR="00897E6E">
        <w:t>s</w:t>
      </w:r>
      <w:r w:rsidR="004E772C">
        <w:t xml:space="preserve">. </w:t>
      </w:r>
      <w:r w:rsidR="005449B5">
        <w:t>It is possible that some</w:t>
      </w:r>
      <w:r w:rsidR="00D07B97">
        <w:t xml:space="preserve"> </w:t>
      </w:r>
      <w:r w:rsidR="004E772C">
        <w:t xml:space="preserve">caregivers </w:t>
      </w:r>
      <w:r w:rsidR="005449B5">
        <w:t>were</w:t>
      </w:r>
      <w:r w:rsidR="004E772C">
        <w:t xml:space="preserve"> </w:t>
      </w:r>
      <w:r w:rsidR="002A338B">
        <w:t>un</w:t>
      </w:r>
      <w:r w:rsidR="004E772C">
        <w:t>willing to be interviewed</w:t>
      </w:r>
      <w:r w:rsidR="002A338B">
        <w:t xml:space="preserve"> if they thought their children’s diets were unhealthy.</w:t>
      </w:r>
      <w:r w:rsidR="00897E6E">
        <w:t xml:space="preserve"> Thus, the difference between the “Healthy” and “Unhealthy” clusters might be greater if we manage</w:t>
      </w:r>
      <w:r w:rsidR="002A338B">
        <w:t>d</w:t>
      </w:r>
      <w:r w:rsidR="00897E6E">
        <w:t xml:space="preserve"> to collect all</w:t>
      </w:r>
      <w:r w:rsidR="005449B5">
        <w:t xml:space="preserve"> </w:t>
      </w:r>
      <w:r w:rsidR="00897E6E">
        <w:t>FFQ</w:t>
      </w:r>
      <w:r w:rsidR="00D07B97">
        <w:t>s</w:t>
      </w:r>
      <w:r w:rsidR="00897E6E">
        <w:t xml:space="preserve">. </w:t>
      </w:r>
      <w:r w:rsidR="004E772C">
        <w:t>Third</w:t>
      </w:r>
      <w:r w:rsidR="00007F09">
        <w:t>, the current children may not be representative of the Singapore population, given that</w:t>
      </w:r>
      <w:r w:rsidR="00F60CE3">
        <w:t xml:space="preserve"> the</w:t>
      </w:r>
      <w:r w:rsidR="00007F09">
        <w:t xml:space="preserve"> </w:t>
      </w:r>
      <w:r w:rsidR="00CA6BB0">
        <w:t xml:space="preserve">participants were </w:t>
      </w:r>
      <w:r w:rsidR="00007F09">
        <w:t>recruit</w:t>
      </w:r>
      <w:r w:rsidR="00CA6BB0">
        <w:t>ed from two maternity units.</w:t>
      </w:r>
      <w:r w:rsidR="00FF3482">
        <w:t xml:space="preserve"> </w:t>
      </w:r>
      <w:r w:rsidR="00617239">
        <w:t>However, considering that the two maternity units are the largest in Singapore, serving both private and subsidized patients</w:t>
      </w:r>
      <w:r w:rsidR="00FF3482">
        <w:t xml:space="preserve">, </w:t>
      </w:r>
      <w:r w:rsidR="00617239">
        <w:t xml:space="preserve">selection bias </w:t>
      </w:r>
      <w:r w:rsidR="00F60CE3">
        <w:t>was</w:t>
      </w:r>
      <w:r w:rsidR="00617239">
        <w:t xml:space="preserve"> likely to be minimal</w:t>
      </w:r>
      <w:bookmarkEnd w:id="35"/>
      <w:r w:rsidR="00617239">
        <w:t>.</w:t>
      </w:r>
      <w:r w:rsidR="00007F09">
        <w:t xml:space="preserve"> </w:t>
      </w:r>
      <w:bookmarkEnd w:id="36"/>
    </w:p>
    <w:bookmarkEnd w:id="34"/>
    <w:p w14:paraId="63AF6885" w14:textId="77777777" w:rsidR="002A61CA" w:rsidRPr="004320DF" w:rsidRDefault="002A61CA" w:rsidP="008819F7">
      <w:pPr>
        <w:spacing w:line="360" w:lineRule="auto"/>
        <w:jc w:val="both"/>
        <w:rPr>
          <w:b/>
          <w:bCs/>
          <w:lang w:val="en-SG"/>
        </w:rPr>
      </w:pPr>
    </w:p>
    <w:p w14:paraId="42FFDD29" w14:textId="5FB65A3B" w:rsidR="00CC5BF9" w:rsidRPr="004320DF" w:rsidRDefault="002A61CA" w:rsidP="00091E6B">
      <w:pPr>
        <w:pStyle w:val="Heading1"/>
        <w:rPr>
          <w:rFonts w:cs="Times New Roman"/>
          <w:lang w:val="en-SG"/>
        </w:rPr>
      </w:pPr>
      <w:r w:rsidRPr="004320DF">
        <w:rPr>
          <w:rFonts w:cs="Times New Roman"/>
          <w:lang w:val="en-SG"/>
        </w:rPr>
        <w:t>C</w:t>
      </w:r>
      <w:r w:rsidR="00FE5683">
        <w:rPr>
          <w:rFonts w:cs="Times New Roman"/>
          <w:lang w:val="en-SG"/>
        </w:rPr>
        <w:t>onclusion</w:t>
      </w:r>
      <w:r w:rsidR="00C03586" w:rsidRPr="004320DF">
        <w:rPr>
          <w:rFonts w:cs="Times New Roman"/>
          <w:lang w:val="en-SG"/>
        </w:rPr>
        <w:t xml:space="preserve"> </w:t>
      </w:r>
    </w:p>
    <w:p w14:paraId="0361727B" w14:textId="764D115C" w:rsidR="006A2FAC" w:rsidRPr="008819F7" w:rsidRDefault="006A2FAC" w:rsidP="006A2FAC">
      <w:pPr>
        <w:spacing w:line="360" w:lineRule="auto"/>
        <w:jc w:val="both"/>
        <w:rPr>
          <w:rFonts w:cstheme="minorHAnsi"/>
          <w:lang w:val="en-SG"/>
        </w:rPr>
      </w:pPr>
      <w:r w:rsidRPr="004320DF">
        <w:rPr>
          <w:lang w:val="en-SG"/>
        </w:rPr>
        <w:t xml:space="preserve">This study </w:t>
      </w:r>
      <w:r w:rsidR="00553107" w:rsidRPr="004320DF">
        <w:rPr>
          <w:lang w:val="en-SG"/>
        </w:rPr>
        <w:t>utilize</w:t>
      </w:r>
      <w:r w:rsidR="00553107">
        <w:rPr>
          <w:lang w:val="en-SG"/>
        </w:rPr>
        <w:t>d a</w:t>
      </w:r>
      <w:r w:rsidR="00553107" w:rsidRPr="004320DF">
        <w:rPr>
          <w:lang w:val="en-SG"/>
        </w:rPr>
        <w:t xml:space="preserve"> </w:t>
      </w:r>
      <w:r w:rsidR="00A73370" w:rsidRPr="004320DF">
        <w:rPr>
          <w:lang w:val="en-SG"/>
        </w:rPr>
        <w:t xml:space="preserve">cluster analysis that </w:t>
      </w:r>
      <w:r w:rsidRPr="004320DF">
        <w:rPr>
          <w:lang w:val="en-SG"/>
        </w:rPr>
        <w:t>identified two mutually</w:t>
      </w:r>
      <w:r w:rsidR="009A3303" w:rsidRPr="004320DF">
        <w:rPr>
          <w:lang w:val="en-SG"/>
        </w:rPr>
        <w:t xml:space="preserve"> </w:t>
      </w:r>
      <w:r w:rsidRPr="004320DF">
        <w:rPr>
          <w:lang w:val="en-SG"/>
        </w:rPr>
        <w:t>exclusive dietary patterns</w:t>
      </w:r>
      <w:r w:rsidR="00A73370" w:rsidRPr="004320DF">
        <w:rPr>
          <w:lang w:val="en-SG"/>
        </w:rPr>
        <w:t xml:space="preserve"> in five-year-old </w:t>
      </w:r>
      <w:r w:rsidR="00553107">
        <w:rPr>
          <w:lang w:val="en-SG"/>
        </w:rPr>
        <w:t xml:space="preserve">Asian </w:t>
      </w:r>
      <w:r w:rsidR="00A73370" w:rsidRPr="004320DF">
        <w:rPr>
          <w:lang w:val="en-SG"/>
        </w:rPr>
        <w:t>children</w:t>
      </w:r>
      <w:r w:rsidR="00902DE9" w:rsidRPr="004320DF">
        <w:rPr>
          <w:lang w:val="en-SG"/>
        </w:rPr>
        <w:t xml:space="preserve">, </w:t>
      </w:r>
      <w:r w:rsidR="00870A1E" w:rsidRPr="004320DF">
        <w:rPr>
          <w:lang w:val="en-SG"/>
        </w:rPr>
        <w:t xml:space="preserve">labelled </w:t>
      </w:r>
      <w:r w:rsidR="00A73370" w:rsidRPr="004320DF">
        <w:rPr>
          <w:lang w:val="en-SG"/>
        </w:rPr>
        <w:t>as</w:t>
      </w:r>
      <w:r w:rsidR="00902DE9" w:rsidRPr="004320DF">
        <w:rPr>
          <w:lang w:val="en-SG"/>
        </w:rPr>
        <w:t xml:space="preserve"> </w:t>
      </w:r>
      <w:r w:rsidR="00870A1E" w:rsidRPr="004320DF">
        <w:rPr>
          <w:lang w:val="en-SG"/>
        </w:rPr>
        <w:t xml:space="preserve">the </w:t>
      </w:r>
      <w:r w:rsidR="000209C8" w:rsidRPr="004320DF">
        <w:rPr>
          <w:lang w:val="en-SG"/>
        </w:rPr>
        <w:t>“</w:t>
      </w:r>
      <w:r w:rsidR="00A73370" w:rsidRPr="004320DF">
        <w:rPr>
          <w:lang w:val="en-SG"/>
        </w:rPr>
        <w:t>Healthy</w:t>
      </w:r>
      <w:r w:rsidR="000209C8" w:rsidRPr="004320DF">
        <w:rPr>
          <w:lang w:val="en-SG"/>
        </w:rPr>
        <w:t>”</w:t>
      </w:r>
      <w:r w:rsidR="00902DE9" w:rsidRPr="004320DF">
        <w:rPr>
          <w:lang w:val="en-SG"/>
        </w:rPr>
        <w:t xml:space="preserve"> and </w:t>
      </w:r>
      <w:r w:rsidR="000209C8" w:rsidRPr="004320DF">
        <w:rPr>
          <w:lang w:val="en-SG"/>
        </w:rPr>
        <w:t>“</w:t>
      </w:r>
      <w:r w:rsidR="00902DE9" w:rsidRPr="004320DF">
        <w:rPr>
          <w:lang w:val="en-SG"/>
        </w:rPr>
        <w:t>Unhealthy</w:t>
      </w:r>
      <w:r w:rsidR="000209C8" w:rsidRPr="004320DF">
        <w:rPr>
          <w:lang w:val="en-SG"/>
        </w:rPr>
        <w:t>”</w:t>
      </w:r>
      <w:r w:rsidR="00902DE9" w:rsidRPr="004320DF">
        <w:rPr>
          <w:lang w:val="en-SG"/>
        </w:rPr>
        <w:t xml:space="preserve"> </w:t>
      </w:r>
      <w:r w:rsidR="00A73370" w:rsidRPr="004320DF">
        <w:rPr>
          <w:lang w:val="en-SG"/>
        </w:rPr>
        <w:t>clusters</w:t>
      </w:r>
      <w:r w:rsidR="00EE455E" w:rsidRPr="004320DF">
        <w:rPr>
          <w:lang w:val="en-SG"/>
        </w:rPr>
        <w:t>.</w:t>
      </w:r>
      <w:r w:rsidRPr="004320DF">
        <w:rPr>
          <w:lang w:val="en-SG"/>
        </w:rPr>
        <w:t xml:space="preserve"> </w:t>
      </w:r>
      <w:bookmarkStart w:id="37" w:name="_Hlk48906305"/>
      <w:r w:rsidR="0042202C" w:rsidRPr="004320DF">
        <w:rPr>
          <w:lang w:val="en-SG"/>
        </w:rPr>
        <w:t xml:space="preserve">Compared to Chinese children, children </w:t>
      </w:r>
      <w:r w:rsidR="00A73370" w:rsidRPr="004320DF">
        <w:rPr>
          <w:lang w:val="en-SG"/>
        </w:rPr>
        <w:t>of</w:t>
      </w:r>
      <w:r w:rsidR="0042202C" w:rsidRPr="004320DF">
        <w:rPr>
          <w:lang w:val="en-SG"/>
        </w:rPr>
        <w:t xml:space="preserve"> Indian and Malay ethnicities had higher odds of being assigned to </w:t>
      </w:r>
      <w:r w:rsidR="00A73370" w:rsidRPr="004320DF">
        <w:rPr>
          <w:lang w:val="en-SG"/>
        </w:rPr>
        <w:t xml:space="preserve">the </w:t>
      </w:r>
      <w:r w:rsidR="0042202C" w:rsidRPr="004320DF">
        <w:rPr>
          <w:lang w:val="en-SG"/>
        </w:rPr>
        <w:t>“Unhealthy” cluster</w:t>
      </w:r>
      <w:bookmarkEnd w:id="37"/>
      <w:r w:rsidRPr="004320DF">
        <w:rPr>
          <w:rFonts w:cstheme="minorHAnsi"/>
          <w:lang w:val="en-SG"/>
        </w:rPr>
        <w:t>.</w:t>
      </w:r>
      <w:r w:rsidR="00341C66" w:rsidRPr="004320DF">
        <w:rPr>
          <w:rFonts w:cstheme="minorHAnsi"/>
          <w:lang w:val="en-SG"/>
        </w:rPr>
        <w:t xml:space="preserve"> Besides ethnicity, lower maternal education level was also associated with higher odds of children being assigned to the “Unhealthy” cluster.</w:t>
      </w:r>
      <w:r w:rsidRPr="004320DF">
        <w:rPr>
          <w:rFonts w:cstheme="minorHAnsi"/>
          <w:lang w:val="en-SG"/>
        </w:rPr>
        <w:t xml:space="preserve"> These findings would be valuable in informing health promotion programmes</w:t>
      </w:r>
      <w:r w:rsidRPr="008819F7">
        <w:rPr>
          <w:rFonts w:cstheme="minorHAnsi"/>
          <w:lang w:val="en-SG"/>
        </w:rPr>
        <w:t xml:space="preserve"> </w:t>
      </w:r>
      <w:r>
        <w:rPr>
          <w:rFonts w:cstheme="minorHAnsi"/>
          <w:lang w:val="en-SG"/>
        </w:rPr>
        <w:t>targeted t</w:t>
      </w:r>
      <w:r w:rsidRPr="008819F7">
        <w:rPr>
          <w:rFonts w:cstheme="minorHAnsi"/>
          <w:lang w:val="en-SG"/>
        </w:rPr>
        <w:t>o improve the</w:t>
      </w:r>
      <w:r w:rsidR="00621273">
        <w:rPr>
          <w:rFonts w:cstheme="minorHAnsi"/>
          <w:lang w:val="en-SG"/>
        </w:rPr>
        <w:t xml:space="preserve"> diet of</w:t>
      </w:r>
      <w:r w:rsidRPr="008819F7">
        <w:rPr>
          <w:rFonts w:cstheme="minorHAnsi"/>
          <w:lang w:val="en-SG"/>
        </w:rPr>
        <w:t xml:space="preserve"> </w:t>
      </w:r>
      <w:r w:rsidR="00E704B1">
        <w:rPr>
          <w:rFonts w:cstheme="minorHAnsi"/>
          <w:lang w:val="en-SG"/>
        </w:rPr>
        <w:t xml:space="preserve">Asian </w:t>
      </w:r>
      <w:r w:rsidRPr="008819F7">
        <w:rPr>
          <w:rFonts w:cstheme="minorHAnsi"/>
          <w:lang w:val="en-SG"/>
        </w:rPr>
        <w:t xml:space="preserve">children. </w:t>
      </w:r>
    </w:p>
    <w:p w14:paraId="25CC8F15" w14:textId="79096813" w:rsidR="00CC5BF9" w:rsidRDefault="00CC5BF9" w:rsidP="008819F7">
      <w:pPr>
        <w:spacing w:line="360" w:lineRule="auto"/>
        <w:jc w:val="both"/>
        <w:rPr>
          <w:rFonts w:cstheme="minorHAnsi"/>
          <w:lang w:val="en-SG"/>
        </w:rPr>
      </w:pPr>
    </w:p>
    <w:p w14:paraId="78B74228" w14:textId="4CC38CBB" w:rsidR="00070B03" w:rsidRDefault="00070B03" w:rsidP="008819F7">
      <w:pPr>
        <w:spacing w:line="360" w:lineRule="auto"/>
        <w:jc w:val="both"/>
        <w:rPr>
          <w:rFonts w:cstheme="minorHAnsi"/>
          <w:lang w:val="en-SG"/>
        </w:rPr>
      </w:pPr>
    </w:p>
    <w:p w14:paraId="04FABE53" w14:textId="77777777" w:rsidR="00070B03" w:rsidRDefault="00070B03" w:rsidP="008819F7">
      <w:pPr>
        <w:spacing w:line="360" w:lineRule="auto"/>
        <w:jc w:val="both"/>
        <w:rPr>
          <w:rFonts w:cstheme="minorHAnsi"/>
          <w:lang w:val="en-SG"/>
        </w:rPr>
      </w:pPr>
    </w:p>
    <w:p w14:paraId="68D9694E" w14:textId="61A98CFD" w:rsidR="00FE5683" w:rsidRPr="00956349" w:rsidRDefault="00FE5683" w:rsidP="00FE5683">
      <w:pPr>
        <w:spacing w:line="360" w:lineRule="auto"/>
        <w:jc w:val="both"/>
        <w:rPr>
          <w:b/>
          <w:bCs/>
          <w:lang w:val="en-SG"/>
        </w:rPr>
      </w:pPr>
      <w:r w:rsidRPr="00956349">
        <w:rPr>
          <w:b/>
          <w:bCs/>
          <w:lang w:val="en-SG"/>
        </w:rPr>
        <w:t>Funding</w:t>
      </w:r>
      <w:r w:rsidR="00FD14DE">
        <w:rPr>
          <w:b/>
          <w:bCs/>
          <w:lang w:val="en-SG"/>
        </w:rPr>
        <w:t xml:space="preserve"> details</w:t>
      </w:r>
    </w:p>
    <w:p w14:paraId="77A9C9EC" w14:textId="6913117C" w:rsidR="00FE5683" w:rsidRPr="00070B03" w:rsidRDefault="00FE5683" w:rsidP="00FE5683">
      <w:pPr>
        <w:spacing w:line="360" w:lineRule="auto"/>
        <w:jc w:val="both"/>
        <w:rPr>
          <w:b/>
          <w:bCs/>
          <w:lang w:val="en-SG"/>
        </w:rPr>
      </w:pPr>
      <w:r w:rsidRPr="00956349">
        <w:rPr>
          <w:color w:val="000000"/>
          <w:szCs w:val="20"/>
          <w:lang w:val="en-SG"/>
        </w:rPr>
        <w:t xml:space="preserve">This research is supported by the Singapore National Research Foundation under its Translational and </w:t>
      </w:r>
      <w:r w:rsidRPr="00070B03">
        <w:rPr>
          <w:color w:val="000000"/>
          <w:lang w:val="en-SG"/>
        </w:rPr>
        <w:t xml:space="preserve">Clinical Research (TCR) Flagship Programme and administered by the Singapore Ministry of Health’s National Medical Research Council (NMRC), Singapore - NMRC/TCR/004-NUS/2008; NMRC/TCR/012-NUHS/2014. </w:t>
      </w:r>
      <w:r w:rsidR="00553107" w:rsidRPr="00553107">
        <w:rPr>
          <w:color w:val="000000"/>
          <w:lang w:val="en-SG"/>
        </w:rPr>
        <w:t xml:space="preserve">KMG is supported by the UK Medical Research Council (MC_UU_12011/4), the National Institute for Health Research (NIHR Senior Investigator (NF-SI-0515-10042) and the NIHR Southampton Biomedical Research Centre) and the European Union (Erasmus+ Programme Early Nutrition </w:t>
      </w:r>
      <w:proofErr w:type="spellStart"/>
      <w:r w:rsidR="00553107" w:rsidRPr="00553107">
        <w:rPr>
          <w:color w:val="000000"/>
          <w:lang w:val="en-SG"/>
        </w:rPr>
        <w:t>eAcademy</w:t>
      </w:r>
      <w:proofErr w:type="spellEnd"/>
      <w:r w:rsidR="00553107" w:rsidRPr="00553107">
        <w:rPr>
          <w:color w:val="000000"/>
          <w:lang w:val="en-SG"/>
        </w:rPr>
        <w:t xml:space="preserve"> Southeast Asia-573651-EPP-1-2016-1-DE-EPPKA2-CBHE-JP). </w:t>
      </w:r>
      <w:r w:rsidRPr="00070B03">
        <w:rPr>
          <w:color w:val="000000"/>
          <w:lang w:val="en-SG"/>
        </w:rPr>
        <w:t>Additional funding is provided by the Singapore Institute for Clinical Sciences, Agency for Science Technology and Research (A*STAR), Singapore</w:t>
      </w:r>
    </w:p>
    <w:p w14:paraId="5748F47E" w14:textId="211F7B4A" w:rsidR="00FE5683" w:rsidRDefault="00FE5683" w:rsidP="00FE5683">
      <w:pPr>
        <w:spacing w:line="360" w:lineRule="auto"/>
        <w:jc w:val="both"/>
        <w:rPr>
          <w:b/>
          <w:bCs/>
          <w:lang w:val="en-SG"/>
        </w:rPr>
      </w:pPr>
    </w:p>
    <w:p w14:paraId="4FC97829" w14:textId="41366327" w:rsidR="00FD14DE" w:rsidRDefault="00FD14DE" w:rsidP="00FE5683">
      <w:pPr>
        <w:spacing w:line="360" w:lineRule="auto"/>
        <w:jc w:val="both"/>
        <w:rPr>
          <w:b/>
          <w:bCs/>
          <w:lang w:val="en-SG"/>
        </w:rPr>
      </w:pPr>
      <w:r>
        <w:rPr>
          <w:b/>
          <w:bCs/>
          <w:lang w:val="en-SG"/>
        </w:rPr>
        <w:t>Geolocation information</w:t>
      </w:r>
    </w:p>
    <w:p w14:paraId="5E869C6B" w14:textId="394B52AE" w:rsidR="00FD14DE" w:rsidRPr="00FD14DE" w:rsidRDefault="00FD14DE" w:rsidP="00FE5683">
      <w:pPr>
        <w:spacing w:line="360" w:lineRule="auto"/>
        <w:jc w:val="both"/>
        <w:rPr>
          <w:lang w:val="en-SG"/>
        </w:rPr>
      </w:pPr>
      <w:r>
        <w:rPr>
          <w:lang w:val="en-SG"/>
        </w:rPr>
        <w:t>Country: Singapore</w:t>
      </w:r>
    </w:p>
    <w:p w14:paraId="27C15583" w14:textId="77777777" w:rsidR="00FD14DE" w:rsidRPr="00070B03" w:rsidRDefault="00FD14DE" w:rsidP="00FE5683">
      <w:pPr>
        <w:spacing w:line="360" w:lineRule="auto"/>
        <w:jc w:val="both"/>
        <w:rPr>
          <w:b/>
          <w:bCs/>
          <w:lang w:val="en-SG"/>
        </w:rPr>
      </w:pPr>
    </w:p>
    <w:p w14:paraId="47B454DA" w14:textId="712C9B26" w:rsidR="00FE5683" w:rsidRPr="00070B03" w:rsidRDefault="00FE5683" w:rsidP="00FE5683">
      <w:pPr>
        <w:spacing w:line="360" w:lineRule="auto"/>
        <w:jc w:val="both"/>
        <w:rPr>
          <w:b/>
          <w:bCs/>
          <w:lang w:val="en-SG"/>
        </w:rPr>
      </w:pPr>
      <w:r w:rsidRPr="00070B03">
        <w:rPr>
          <w:b/>
          <w:bCs/>
          <w:lang w:val="en-SG"/>
        </w:rPr>
        <w:t>Acknowledgements</w:t>
      </w:r>
    </w:p>
    <w:p w14:paraId="5C3A1F0A" w14:textId="632051B3" w:rsidR="00FE5683" w:rsidRDefault="00FE5683" w:rsidP="008819F7">
      <w:pPr>
        <w:spacing w:line="360" w:lineRule="auto"/>
        <w:jc w:val="both"/>
        <w:rPr>
          <w:rFonts w:cstheme="minorHAnsi"/>
          <w:lang w:val="en-SG"/>
        </w:rPr>
      </w:pPr>
      <w:r w:rsidRPr="00070B03">
        <w:rPr>
          <w:color w:val="000000"/>
        </w:rPr>
        <w:t xml:space="preserve">We are thankful to all participants of this study. The GUSTO study group includes </w:t>
      </w:r>
      <w:r w:rsidR="00C22F8A" w:rsidRPr="00C22F8A">
        <w:rPr>
          <w:color w:val="000000"/>
        </w:rPr>
        <w:t xml:space="preserve">Airu Chia, Allan Sheppard, </w:t>
      </w:r>
      <w:proofErr w:type="spellStart"/>
      <w:r w:rsidR="00C22F8A" w:rsidRPr="00C22F8A">
        <w:rPr>
          <w:color w:val="000000"/>
        </w:rPr>
        <w:t>Amutha</w:t>
      </w:r>
      <w:proofErr w:type="spellEnd"/>
      <w:r w:rsidR="00C22F8A" w:rsidRPr="00C22F8A">
        <w:rPr>
          <w:color w:val="000000"/>
        </w:rPr>
        <w:t xml:space="preserve"> </w:t>
      </w:r>
      <w:proofErr w:type="spellStart"/>
      <w:r w:rsidR="00C22F8A" w:rsidRPr="00C22F8A">
        <w:rPr>
          <w:color w:val="000000"/>
        </w:rPr>
        <w:t>Chinnadurai</w:t>
      </w:r>
      <w:proofErr w:type="spellEnd"/>
      <w:r w:rsidR="00C22F8A" w:rsidRPr="00C22F8A">
        <w:rPr>
          <w:color w:val="000000"/>
        </w:rPr>
        <w:t xml:space="preserve">, Anna Magdalena Fogel, Anne Eng Neo Goh, Anne </w:t>
      </w:r>
      <w:proofErr w:type="spellStart"/>
      <w:r w:rsidR="00C22F8A" w:rsidRPr="00C22F8A">
        <w:rPr>
          <w:color w:val="000000"/>
        </w:rPr>
        <w:t>Hin</w:t>
      </w:r>
      <w:proofErr w:type="spellEnd"/>
      <w:r w:rsidR="00C22F8A" w:rsidRPr="00C22F8A">
        <w:rPr>
          <w:color w:val="000000"/>
        </w:rPr>
        <w:t xml:space="preserve"> Yee Chu, Anne Rifkin-</w:t>
      </w:r>
      <w:proofErr w:type="spellStart"/>
      <w:r w:rsidR="00C22F8A" w:rsidRPr="00C22F8A">
        <w:rPr>
          <w:color w:val="000000"/>
        </w:rPr>
        <w:t>Graboi</w:t>
      </w:r>
      <w:proofErr w:type="spellEnd"/>
      <w:r w:rsidR="00C22F8A" w:rsidRPr="00C22F8A">
        <w:rPr>
          <w:color w:val="000000"/>
        </w:rPr>
        <w:t xml:space="preserve">, </w:t>
      </w:r>
      <w:proofErr w:type="spellStart"/>
      <w:r w:rsidR="00C22F8A" w:rsidRPr="00C22F8A">
        <w:rPr>
          <w:color w:val="000000"/>
        </w:rPr>
        <w:t>Anqi</w:t>
      </w:r>
      <w:proofErr w:type="spellEnd"/>
      <w:r w:rsidR="00C22F8A" w:rsidRPr="00C22F8A">
        <w:rPr>
          <w:color w:val="000000"/>
        </w:rPr>
        <w:t xml:space="preserve"> </w:t>
      </w:r>
      <w:proofErr w:type="spellStart"/>
      <w:r w:rsidR="00C22F8A" w:rsidRPr="00C22F8A">
        <w:rPr>
          <w:color w:val="000000"/>
        </w:rPr>
        <w:t>Qiu</w:t>
      </w:r>
      <w:proofErr w:type="spellEnd"/>
      <w:r w:rsidR="00C22F8A" w:rsidRPr="00C22F8A">
        <w:rPr>
          <w:color w:val="000000"/>
        </w:rPr>
        <w:t xml:space="preserve">, </w:t>
      </w:r>
      <w:proofErr w:type="spellStart"/>
      <w:r w:rsidR="00C22F8A" w:rsidRPr="00C22F8A">
        <w:rPr>
          <w:color w:val="000000"/>
        </w:rPr>
        <w:t>Arijit</w:t>
      </w:r>
      <w:proofErr w:type="spellEnd"/>
      <w:r w:rsidR="00C22F8A" w:rsidRPr="00C22F8A">
        <w:rPr>
          <w:color w:val="000000"/>
        </w:rPr>
        <w:t xml:space="preserve"> Biswas, Bee </w:t>
      </w:r>
      <w:proofErr w:type="spellStart"/>
      <w:r w:rsidR="00C22F8A" w:rsidRPr="00C22F8A">
        <w:rPr>
          <w:color w:val="000000"/>
        </w:rPr>
        <w:t>Wah</w:t>
      </w:r>
      <w:proofErr w:type="spellEnd"/>
      <w:r w:rsidR="00C22F8A" w:rsidRPr="00C22F8A">
        <w:rPr>
          <w:color w:val="000000"/>
        </w:rPr>
        <w:t xml:space="preserve"> Lee, </w:t>
      </w:r>
      <w:proofErr w:type="spellStart"/>
      <w:r w:rsidR="00C22F8A" w:rsidRPr="00C22F8A">
        <w:rPr>
          <w:color w:val="000000"/>
        </w:rPr>
        <w:t>Birit</w:t>
      </w:r>
      <w:proofErr w:type="spellEnd"/>
      <w:r w:rsidR="00C22F8A" w:rsidRPr="00C22F8A">
        <w:rPr>
          <w:color w:val="000000"/>
        </w:rPr>
        <w:t xml:space="preserve"> </w:t>
      </w:r>
      <w:proofErr w:type="spellStart"/>
      <w:r w:rsidR="00C22F8A" w:rsidRPr="00C22F8A">
        <w:rPr>
          <w:color w:val="000000"/>
        </w:rPr>
        <w:t>Froukje</w:t>
      </w:r>
      <w:proofErr w:type="spellEnd"/>
      <w:r w:rsidR="00C22F8A" w:rsidRPr="00C22F8A">
        <w:rPr>
          <w:color w:val="000000"/>
        </w:rPr>
        <w:t xml:space="preserve"> Philipp </w:t>
      </w:r>
      <w:proofErr w:type="spellStart"/>
      <w:r w:rsidR="00C22F8A" w:rsidRPr="00C22F8A">
        <w:rPr>
          <w:color w:val="000000"/>
        </w:rPr>
        <w:t>Broekman</w:t>
      </w:r>
      <w:proofErr w:type="spellEnd"/>
      <w:r w:rsidR="00C22F8A" w:rsidRPr="00C22F8A">
        <w:rPr>
          <w:color w:val="000000"/>
        </w:rPr>
        <w:t xml:space="preserve"> , Bobby </w:t>
      </w:r>
      <w:proofErr w:type="spellStart"/>
      <w:r w:rsidR="00C22F8A" w:rsidRPr="00C22F8A">
        <w:rPr>
          <w:color w:val="000000"/>
        </w:rPr>
        <w:t>Kyungbeom</w:t>
      </w:r>
      <w:proofErr w:type="spellEnd"/>
      <w:r w:rsidR="00C22F8A" w:rsidRPr="00C22F8A">
        <w:rPr>
          <w:color w:val="000000"/>
        </w:rPr>
        <w:t xml:space="preserve"> </w:t>
      </w:r>
      <w:proofErr w:type="spellStart"/>
      <w:r w:rsidR="00C22F8A" w:rsidRPr="00C22F8A">
        <w:rPr>
          <w:color w:val="000000"/>
        </w:rPr>
        <w:t>Cheon</w:t>
      </w:r>
      <w:proofErr w:type="spellEnd"/>
      <w:r w:rsidR="00C22F8A" w:rsidRPr="00C22F8A">
        <w:rPr>
          <w:color w:val="000000"/>
        </w:rPr>
        <w:t xml:space="preserve">, Boon Long Quah, Candida </w:t>
      </w:r>
      <w:proofErr w:type="spellStart"/>
      <w:r w:rsidR="00C22F8A" w:rsidRPr="00C22F8A">
        <w:rPr>
          <w:color w:val="000000"/>
        </w:rPr>
        <w:t>Vaz</w:t>
      </w:r>
      <w:proofErr w:type="spellEnd"/>
      <w:r w:rsidR="00C22F8A" w:rsidRPr="00C22F8A">
        <w:rPr>
          <w:color w:val="000000"/>
        </w:rPr>
        <w:t xml:space="preserve">, Chai </w:t>
      </w:r>
      <w:proofErr w:type="spellStart"/>
      <w:r w:rsidR="00C22F8A" w:rsidRPr="00C22F8A">
        <w:rPr>
          <w:color w:val="000000"/>
        </w:rPr>
        <w:t>Kiat</w:t>
      </w:r>
      <w:proofErr w:type="spellEnd"/>
      <w:r w:rsidR="00C22F8A" w:rsidRPr="00C22F8A">
        <w:rPr>
          <w:color w:val="000000"/>
        </w:rPr>
        <w:t xml:space="preserve"> </w:t>
      </w:r>
      <w:proofErr w:type="spellStart"/>
      <w:r w:rsidR="00C22F8A" w:rsidRPr="00C22F8A">
        <w:rPr>
          <w:color w:val="000000"/>
        </w:rPr>
        <w:t>Chng</w:t>
      </w:r>
      <w:proofErr w:type="spellEnd"/>
      <w:r w:rsidR="00C22F8A" w:rsidRPr="00C22F8A">
        <w:rPr>
          <w:color w:val="000000"/>
        </w:rPr>
        <w:t xml:space="preserve">, Cheryl </w:t>
      </w:r>
      <w:proofErr w:type="spellStart"/>
      <w:r w:rsidR="00C22F8A" w:rsidRPr="00C22F8A">
        <w:rPr>
          <w:color w:val="000000"/>
        </w:rPr>
        <w:t>Shufen</w:t>
      </w:r>
      <w:proofErr w:type="spellEnd"/>
      <w:r w:rsidR="00C22F8A" w:rsidRPr="00C22F8A">
        <w:rPr>
          <w:color w:val="000000"/>
        </w:rPr>
        <w:t xml:space="preserve"> Ngo, </w:t>
      </w:r>
      <w:proofErr w:type="spellStart"/>
      <w:r w:rsidR="00C22F8A" w:rsidRPr="00C22F8A">
        <w:rPr>
          <w:color w:val="000000"/>
        </w:rPr>
        <w:t>Choon</w:t>
      </w:r>
      <w:proofErr w:type="spellEnd"/>
      <w:r w:rsidR="00C22F8A" w:rsidRPr="00C22F8A">
        <w:rPr>
          <w:color w:val="000000"/>
        </w:rPr>
        <w:t xml:space="preserve"> </w:t>
      </w:r>
      <w:proofErr w:type="spellStart"/>
      <w:r w:rsidR="00C22F8A" w:rsidRPr="00C22F8A">
        <w:rPr>
          <w:color w:val="000000"/>
        </w:rPr>
        <w:t>Looi</w:t>
      </w:r>
      <w:proofErr w:type="spellEnd"/>
      <w:r w:rsidR="00C22F8A" w:rsidRPr="00C22F8A">
        <w:rPr>
          <w:color w:val="000000"/>
        </w:rPr>
        <w:t xml:space="preserve"> Bong, </w:t>
      </w:r>
      <w:proofErr w:type="spellStart"/>
      <w:r w:rsidR="00C22F8A" w:rsidRPr="00C22F8A">
        <w:rPr>
          <w:color w:val="000000"/>
        </w:rPr>
        <w:t>Christiani</w:t>
      </w:r>
      <w:proofErr w:type="spellEnd"/>
      <w:r w:rsidR="00C22F8A" w:rsidRPr="00C22F8A">
        <w:rPr>
          <w:color w:val="000000"/>
        </w:rPr>
        <w:t xml:space="preserve"> </w:t>
      </w:r>
      <w:proofErr w:type="spellStart"/>
      <w:r w:rsidR="00C22F8A" w:rsidRPr="00C22F8A">
        <w:rPr>
          <w:color w:val="000000"/>
        </w:rPr>
        <w:t>Jeyakumar</w:t>
      </w:r>
      <w:proofErr w:type="spellEnd"/>
      <w:r w:rsidR="00C22F8A" w:rsidRPr="00C22F8A">
        <w:rPr>
          <w:color w:val="000000"/>
        </w:rPr>
        <w:t xml:space="preserve"> Henry, Ciaran Gerard Forde, Claudia Chi, Daniel Yam Thiam Goh, Dawn Xin Ping Koh, Desiree Y. </w:t>
      </w:r>
      <w:proofErr w:type="spellStart"/>
      <w:r w:rsidR="00C22F8A" w:rsidRPr="00C22F8A">
        <w:rPr>
          <w:color w:val="000000"/>
        </w:rPr>
        <w:t>Phua</w:t>
      </w:r>
      <w:proofErr w:type="spellEnd"/>
      <w:r w:rsidR="00C22F8A" w:rsidRPr="00C22F8A">
        <w:rPr>
          <w:color w:val="000000"/>
        </w:rPr>
        <w:t xml:space="preserve">, Doris </w:t>
      </w:r>
      <w:proofErr w:type="spellStart"/>
      <w:r w:rsidR="00C22F8A" w:rsidRPr="00C22F8A">
        <w:rPr>
          <w:color w:val="000000"/>
        </w:rPr>
        <w:t>Ngiuk</w:t>
      </w:r>
      <w:proofErr w:type="spellEnd"/>
      <w:r w:rsidR="00C22F8A" w:rsidRPr="00C22F8A">
        <w:rPr>
          <w:color w:val="000000"/>
        </w:rPr>
        <w:t xml:space="preserve"> Lan </w:t>
      </w:r>
      <w:proofErr w:type="spellStart"/>
      <w:r w:rsidR="00C22F8A" w:rsidRPr="00C22F8A">
        <w:rPr>
          <w:color w:val="000000"/>
        </w:rPr>
        <w:t>Loh</w:t>
      </w:r>
      <w:proofErr w:type="spellEnd"/>
      <w:r w:rsidR="00C22F8A" w:rsidRPr="00C22F8A">
        <w:rPr>
          <w:color w:val="000000"/>
        </w:rPr>
        <w:t xml:space="preserve">, E </w:t>
      </w:r>
      <w:proofErr w:type="spellStart"/>
      <w:r w:rsidR="00C22F8A" w:rsidRPr="00C22F8A">
        <w:rPr>
          <w:color w:val="000000"/>
        </w:rPr>
        <w:t>Shyong</w:t>
      </w:r>
      <w:proofErr w:type="spellEnd"/>
      <w:r w:rsidR="00C22F8A" w:rsidRPr="00C22F8A">
        <w:rPr>
          <w:color w:val="000000"/>
        </w:rPr>
        <w:t xml:space="preserve"> Tai, Elaine </w:t>
      </w:r>
      <w:proofErr w:type="spellStart"/>
      <w:r w:rsidR="00C22F8A" w:rsidRPr="00C22F8A">
        <w:rPr>
          <w:color w:val="000000"/>
        </w:rPr>
        <w:t>Kwang</w:t>
      </w:r>
      <w:proofErr w:type="spellEnd"/>
      <w:r w:rsidR="00C22F8A" w:rsidRPr="00C22F8A">
        <w:rPr>
          <w:color w:val="000000"/>
        </w:rPr>
        <w:t xml:space="preserve"> Hsia </w:t>
      </w:r>
      <w:proofErr w:type="spellStart"/>
      <w:r w:rsidR="00C22F8A" w:rsidRPr="00C22F8A">
        <w:rPr>
          <w:color w:val="000000"/>
        </w:rPr>
        <w:t>Tham</w:t>
      </w:r>
      <w:proofErr w:type="spellEnd"/>
      <w:r w:rsidR="00C22F8A" w:rsidRPr="00C22F8A">
        <w:rPr>
          <w:color w:val="000000"/>
        </w:rPr>
        <w:t xml:space="preserve">, Elaine </w:t>
      </w:r>
      <w:proofErr w:type="spellStart"/>
      <w:r w:rsidR="00C22F8A" w:rsidRPr="00C22F8A">
        <w:rPr>
          <w:color w:val="000000"/>
        </w:rPr>
        <w:t>Phaik</w:t>
      </w:r>
      <w:proofErr w:type="spellEnd"/>
      <w:r w:rsidR="00C22F8A" w:rsidRPr="00C22F8A">
        <w:rPr>
          <w:color w:val="000000"/>
        </w:rPr>
        <w:t xml:space="preserve"> Ling Quah, Elizabeth </w:t>
      </w:r>
      <w:proofErr w:type="spellStart"/>
      <w:r w:rsidR="00C22F8A" w:rsidRPr="00C22F8A">
        <w:rPr>
          <w:color w:val="000000"/>
        </w:rPr>
        <w:t>Huiwen</w:t>
      </w:r>
      <w:proofErr w:type="spellEnd"/>
      <w:r w:rsidR="00C22F8A" w:rsidRPr="00C22F8A">
        <w:rPr>
          <w:color w:val="000000"/>
        </w:rPr>
        <w:t xml:space="preserve"> </w:t>
      </w:r>
      <w:proofErr w:type="spellStart"/>
      <w:r w:rsidR="00C22F8A" w:rsidRPr="00C22F8A">
        <w:rPr>
          <w:color w:val="000000"/>
        </w:rPr>
        <w:t>Tham</w:t>
      </w:r>
      <w:proofErr w:type="spellEnd"/>
      <w:r w:rsidR="00C22F8A" w:rsidRPr="00C22F8A">
        <w:rPr>
          <w:color w:val="000000"/>
        </w:rPr>
        <w:t xml:space="preserve">, Evelyn Chung Ning Law, Evelyn </w:t>
      </w:r>
      <w:proofErr w:type="spellStart"/>
      <w:r w:rsidR="00C22F8A" w:rsidRPr="00C22F8A">
        <w:rPr>
          <w:color w:val="000000"/>
        </w:rPr>
        <w:t>Xiu</w:t>
      </w:r>
      <w:proofErr w:type="spellEnd"/>
      <w:r w:rsidR="00C22F8A" w:rsidRPr="00C22F8A">
        <w:rPr>
          <w:color w:val="000000"/>
        </w:rPr>
        <w:t xml:space="preserve"> Ling Loo, Fabian Kok Peng Yap, Faidon Magkos, Falk Müller-</w:t>
      </w:r>
      <w:proofErr w:type="spellStart"/>
      <w:r w:rsidR="00C22F8A" w:rsidRPr="00C22F8A">
        <w:rPr>
          <w:color w:val="000000"/>
        </w:rPr>
        <w:t>Riemenschneider</w:t>
      </w:r>
      <w:proofErr w:type="spellEnd"/>
      <w:r w:rsidR="00C22F8A" w:rsidRPr="00C22F8A">
        <w:rPr>
          <w:color w:val="000000"/>
        </w:rPr>
        <w:t xml:space="preserve">, George </w:t>
      </w:r>
      <w:proofErr w:type="spellStart"/>
      <w:r w:rsidR="00C22F8A" w:rsidRPr="00C22F8A">
        <w:rPr>
          <w:color w:val="000000"/>
        </w:rPr>
        <w:t>Seow</w:t>
      </w:r>
      <w:proofErr w:type="spellEnd"/>
      <w:r w:rsidR="00C22F8A" w:rsidRPr="00C22F8A">
        <w:rPr>
          <w:color w:val="000000"/>
        </w:rPr>
        <w:t xml:space="preserve"> </w:t>
      </w:r>
      <w:proofErr w:type="spellStart"/>
      <w:r w:rsidR="00C22F8A" w:rsidRPr="00C22F8A">
        <w:rPr>
          <w:color w:val="000000"/>
        </w:rPr>
        <w:t>Heong</w:t>
      </w:r>
      <w:proofErr w:type="spellEnd"/>
      <w:r w:rsidR="00C22F8A" w:rsidRPr="00C22F8A">
        <w:rPr>
          <w:color w:val="000000"/>
        </w:rPr>
        <w:t xml:space="preserve"> Yeo, Hannah </w:t>
      </w:r>
      <w:proofErr w:type="spellStart"/>
      <w:r w:rsidR="00C22F8A" w:rsidRPr="00C22F8A">
        <w:rPr>
          <w:color w:val="000000"/>
        </w:rPr>
        <w:t>Ee</w:t>
      </w:r>
      <w:proofErr w:type="spellEnd"/>
      <w:r w:rsidR="00C22F8A" w:rsidRPr="00C22F8A">
        <w:rPr>
          <w:color w:val="000000"/>
        </w:rPr>
        <w:t xml:space="preserve"> </w:t>
      </w:r>
      <w:proofErr w:type="spellStart"/>
      <w:r w:rsidR="00C22F8A" w:rsidRPr="00C22F8A">
        <w:rPr>
          <w:color w:val="000000"/>
        </w:rPr>
        <w:t>Juen</w:t>
      </w:r>
      <w:proofErr w:type="spellEnd"/>
      <w:r w:rsidR="00C22F8A" w:rsidRPr="00C22F8A">
        <w:rPr>
          <w:color w:val="000000"/>
        </w:rPr>
        <w:t xml:space="preserve"> Yong, Helen Yu Chen, Heng Hao Tan, Hong Pan, Hugo P S van Bever, Hui Min Tan, Iliana </w:t>
      </w:r>
      <w:proofErr w:type="spellStart"/>
      <w:r w:rsidR="00C22F8A" w:rsidRPr="00C22F8A">
        <w:rPr>
          <w:color w:val="000000"/>
        </w:rPr>
        <w:t>Magiati</w:t>
      </w:r>
      <w:proofErr w:type="spellEnd"/>
      <w:r w:rsidR="00C22F8A" w:rsidRPr="00C22F8A">
        <w:rPr>
          <w:color w:val="000000"/>
        </w:rPr>
        <w:t xml:space="preserve">, Inez Bik Yun Wong, Ives </w:t>
      </w:r>
      <w:proofErr w:type="spellStart"/>
      <w:r w:rsidR="00C22F8A" w:rsidRPr="00C22F8A">
        <w:rPr>
          <w:color w:val="000000"/>
        </w:rPr>
        <w:t>Yubin</w:t>
      </w:r>
      <w:proofErr w:type="spellEnd"/>
      <w:r w:rsidR="00C22F8A" w:rsidRPr="00C22F8A">
        <w:rPr>
          <w:color w:val="000000"/>
        </w:rPr>
        <w:t xml:space="preserve"> Lim, Ivy Yee-Man Lau, </w:t>
      </w:r>
      <w:proofErr w:type="spellStart"/>
      <w:r w:rsidR="00C22F8A" w:rsidRPr="00C22F8A">
        <w:rPr>
          <w:color w:val="000000"/>
        </w:rPr>
        <w:t>Izzuddin</w:t>
      </w:r>
      <w:proofErr w:type="spellEnd"/>
      <w:r w:rsidR="00C22F8A" w:rsidRPr="00C22F8A">
        <w:rPr>
          <w:color w:val="000000"/>
        </w:rPr>
        <w:t xml:space="preserve"> Bin </w:t>
      </w:r>
      <w:proofErr w:type="spellStart"/>
      <w:r w:rsidR="00C22F8A" w:rsidRPr="00C22F8A">
        <w:rPr>
          <w:color w:val="000000"/>
        </w:rPr>
        <w:t>Mohd</w:t>
      </w:r>
      <w:proofErr w:type="spellEnd"/>
      <w:r w:rsidR="00C22F8A" w:rsidRPr="00C22F8A">
        <w:rPr>
          <w:color w:val="000000"/>
        </w:rPr>
        <w:t xml:space="preserve"> Aris, Jeannie Tay, </w:t>
      </w:r>
      <w:proofErr w:type="spellStart"/>
      <w:r w:rsidR="00C22F8A" w:rsidRPr="00C22F8A">
        <w:rPr>
          <w:color w:val="000000"/>
        </w:rPr>
        <w:t>Jeevesh</w:t>
      </w:r>
      <w:proofErr w:type="spellEnd"/>
      <w:r w:rsidR="00C22F8A" w:rsidRPr="00C22F8A">
        <w:rPr>
          <w:color w:val="000000"/>
        </w:rPr>
        <w:t xml:space="preserve"> </w:t>
      </w:r>
      <w:proofErr w:type="spellStart"/>
      <w:r w:rsidR="00C22F8A" w:rsidRPr="00C22F8A">
        <w:rPr>
          <w:color w:val="000000"/>
        </w:rPr>
        <w:t>Kapur</w:t>
      </w:r>
      <w:proofErr w:type="spellEnd"/>
      <w:r w:rsidR="00C22F8A" w:rsidRPr="00C22F8A">
        <w:rPr>
          <w:color w:val="000000"/>
        </w:rPr>
        <w:t xml:space="preserve">, Jenny L. Richmond, Jerry Kok Yen Chan, Jia Xu, Joanna Dawn Holbrook, Joanne Su-Yin </w:t>
      </w:r>
      <w:proofErr w:type="spellStart"/>
      <w:r w:rsidR="00C22F8A" w:rsidRPr="00C22F8A">
        <w:rPr>
          <w:color w:val="000000"/>
        </w:rPr>
        <w:t>Yoong</w:t>
      </w:r>
      <w:proofErr w:type="spellEnd"/>
      <w:r w:rsidR="00C22F8A" w:rsidRPr="00C22F8A">
        <w:rPr>
          <w:color w:val="000000"/>
        </w:rPr>
        <w:t xml:space="preserve">, Joao </w:t>
      </w:r>
      <w:proofErr w:type="spellStart"/>
      <w:r w:rsidR="00C22F8A" w:rsidRPr="00C22F8A">
        <w:rPr>
          <w:color w:val="000000"/>
        </w:rPr>
        <w:t>Nuno</w:t>
      </w:r>
      <w:proofErr w:type="spellEnd"/>
      <w:r w:rsidR="00C22F8A" w:rsidRPr="00C22F8A">
        <w:rPr>
          <w:color w:val="000000"/>
        </w:rPr>
        <w:t xml:space="preserve"> Andrade </w:t>
      </w:r>
      <w:proofErr w:type="spellStart"/>
      <w:r w:rsidR="00C22F8A" w:rsidRPr="00C22F8A">
        <w:rPr>
          <w:color w:val="000000"/>
        </w:rPr>
        <w:t>Requicha</w:t>
      </w:r>
      <w:proofErr w:type="spellEnd"/>
      <w:r w:rsidR="00C22F8A" w:rsidRPr="00C22F8A">
        <w:rPr>
          <w:color w:val="000000"/>
        </w:rPr>
        <w:t xml:space="preserve"> Ferreira, Johan Gunnar Eriksson, Jonathan </w:t>
      </w:r>
      <w:proofErr w:type="spellStart"/>
      <w:r w:rsidR="00C22F8A" w:rsidRPr="00C22F8A">
        <w:rPr>
          <w:color w:val="000000"/>
        </w:rPr>
        <w:t>Tze</w:t>
      </w:r>
      <w:proofErr w:type="spellEnd"/>
      <w:r w:rsidR="00C22F8A" w:rsidRPr="00C22F8A">
        <w:rPr>
          <w:color w:val="000000"/>
        </w:rPr>
        <w:t xml:space="preserve"> Liang Choo, Jonathan Y. Bernard, Jonathan </w:t>
      </w:r>
      <w:proofErr w:type="spellStart"/>
      <w:r w:rsidR="00C22F8A" w:rsidRPr="00C22F8A">
        <w:rPr>
          <w:color w:val="000000"/>
        </w:rPr>
        <w:t>Yinhao</w:t>
      </w:r>
      <w:proofErr w:type="spellEnd"/>
      <w:r w:rsidR="00C22F8A" w:rsidRPr="00C22F8A">
        <w:rPr>
          <w:color w:val="000000"/>
        </w:rPr>
        <w:t xml:space="preserve"> Huang, Joshua J. </w:t>
      </w:r>
      <w:proofErr w:type="spellStart"/>
      <w:r w:rsidR="00C22F8A" w:rsidRPr="00C22F8A">
        <w:rPr>
          <w:color w:val="000000"/>
        </w:rPr>
        <w:t>Gooley</w:t>
      </w:r>
      <w:proofErr w:type="spellEnd"/>
      <w:r w:rsidR="00C22F8A" w:rsidRPr="00C22F8A">
        <w:rPr>
          <w:color w:val="000000"/>
        </w:rPr>
        <w:t xml:space="preserve">, Jun Shi Lai, Karen Mei Ling Tan, Keith M. Godfrey, Kenneth Yung Chiang </w:t>
      </w:r>
      <w:proofErr w:type="spellStart"/>
      <w:r w:rsidR="00C22F8A" w:rsidRPr="00C22F8A">
        <w:rPr>
          <w:color w:val="000000"/>
        </w:rPr>
        <w:t>Kwek</w:t>
      </w:r>
      <w:proofErr w:type="spellEnd"/>
      <w:r w:rsidR="00C22F8A" w:rsidRPr="00C22F8A">
        <w:rPr>
          <w:color w:val="000000"/>
        </w:rPr>
        <w:t xml:space="preserve">, Keri </w:t>
      </w:r>
      <w:proofErr w:type="spellStart"/>
      <w:r w:rsidR="00C22F8A" w:rsidRPr="00C22F8A">
        <w:rPr>
          <w:color w:val="000000"/>
        </w:rPr>
        <w:t>McCrickerd</w:t>
      </w:r>
      <w:proofErr w:type="spellEnd"/>
      <w:r w:rsidR="00C22F8A" w:rsidRPr="00C22F8A">
        <w:rPr>
          <w:color w:val="000000"/>
        </w:rPr>
        <w:t xml:space="preserve">, </w:t>
      </w:r>
      <w:proofErr w:type="spellStart"/>
      <w:r w:rsidR="00C22F8A" w:rsidRPr="00C22F8A">
        <w:rPr>
          <w:color w:val="000000"/>
        </w:rPr>
        <w:t>Kok</w:t>
      </w:r>
      <w:proofErr w:type="spellEnd"/>
      <w:r w:rsidR="00C22F8A" w:rsidRPr="00C22F8A">
        <w:rPr>
          <w:color w:val="000000"/>
        </w:rPr>
        <w:t xml:space="preserve"> </w:t>
      </w:r>
      <w:proofErr w:type="spellStart"/>
      <w:r w:rsidR="00C22F8A" w:rsidRPr="00C22F8A">
        <w:rPr>
          <w:color w:val="000000"/>
        </w:rPr>
        <w:t>Hian</w:t>
      </w:r>
      <w:proofErr w:type="spellEnd"/>
      <w:r w:rsidR="00C22F8A" w:rsidRPr="00C22F8A">
        <w:rPr>
          <w:color w:val="000000"/>
        </w:rPr>
        <w:t xml:space="preserve"> Tan, </w:t>
      </w:r>
      <w:proofErr w:type="spellStart"/>
      <w:r w:rsidR="00C22F8A" w:rsidRPr="00C22F8A">
        <w:rPr>
          <w:color w:val="000000"/>
        </w:rPr>
        <w:t>Kothandaraman</w:t>
      </w:r>
      <w:proofErr w:type="spellEnd"/>
      <w:r w:rsidR="00C22F8A" w:rsidRPr="00C22F8A">
        <w:rPr>
          <w:color w:val="000000"/>
        </w:rPr>
        <w:t xml:space="preserve"> </w:t>
      </w:r>
      <w:proofErr w:type="spellStart"/>
      <w:r w:rsidR="00C22F8A" w:rsidRPr="00C22F8A">
        <w:rPr>
          <w:color w:val="000000"/>
        </w:rPr>
        <w:t>Narasimhan</w:t>
      </w:r>
      <w:proofErr w:type="spellEnd"/>
      <w:r w:rsidR="00C22F8A" w:rsidRPr="00C22F8A">
        <w:rPr>
          <w:color w:val="000000"/>
        </w:rPr>
        <w:t xml:space="preserve">, </w:t>
      </w:r>
      <w:proofErr w:type="spellStart"/>
      <w:r w:rsidR="00C22F8A" w:rsidRPr="00C22F8A">
        <w:rPr>
          <w:color w:val="000000"/>
        </w:rPr>
        <w:t>Krishnamoorthy</w:t>
      </w:r>
      <w:proofErr w:type="spellEnd"/>
      <w:r w:rsidR="00C22F8A" w:rsidRPr="00C22F8A">
        <w:rPr>
          <w:color w:val="000000"/>
        </w:rPr>
        <w:t xml:space="preserve"> </w:t>
      </w:r>
      <w:proofErr w:type="spellStart"/>
      <w:r w:rsidR="00C22F8A" w:rsidRPr="00C22F8A">
        <w:rPr>
          <w:color w:val="000000"/>
        </w:rPr>
        <w:t>Naiduvaje</w:t>
      </w:r>
      <w:proofErr w:type="spellEnd"/>
      <w:r w:rsidR="00C22F8A" w:rsidRPr="00C22F8A">
        <w:rPr>
          <w:color w:val="000000"/>
        </w:rPr>
        <w:t xml:space="preserve">, </w:t>
      </w:r>
      <w:proofErr w:type="spellStart"/>
      <w:r w:rsidR="00C22F8A" w:rsidRPr="00C22F8A">
        <w:rPr>
          <w:color w:val="000000"/>
        </w:rPr>
        <w:t>Kuan</w:t>
      </w:r>
      <w:proofErr w:type="spellEnd"/>
      <w:r w:rsidR="00C22F8A" w:rsidRPr="00C22F8A">
        <w:rPr>
          <w:color w:val="000000"/>
        </w:rPr>
        <w:t xml:space="preserve"> </w:t>
      </w:r>
      <w:proofErr w:type="spellStart"/>
      <w:r w:rsidR="00C22F8A" w:rsidRPr="00C22F8A">
        <w:rPr>
          <w:color w:val="000000"/>
        </w:rPr>
        <w:t>Jin</w:t>
      </w:r>
      <w:proofErr w:type="spellEnd"/>
      <w:r w:rsidR="00C22F8A" w:rsidRPr="00C22F8A">
        <w:rPr>
          <w:color w:val="000000"/>
        </w:rPr>
        <w:t xml:space="preserve"> Lee, </w:t>
      </w:r>
      <w:proofErr w:type="spellStart"/>
      <w:r w:rsidR="00C22F8A" w:rsidRPr="00C22F8A">
        <w:rPr>
          <w:color w:val="000000"/>
        </w:rPr>
        <w:t>Leher</w:t>
      </w:r>
      <w:proofErr w:type="spellEnd"/>
      <w:r w:rsidR="00C22F8A" w:rsidRPr="00C22F8A">
        <w:rPr>
          <w:color w:val="000000"/>
        </w:rPr>
        <w:t xml:space="preserve"> Singh, Li Chen, </w:t>
      </w:r>
      <w:proofErr w:type="spellStart"/>
      <w:r w:rsidR="00C22F8A" w:rsidRPr="00C22F8A">
        <w:rPr>
          <w:color w:val="000000"/>
        </w:rPr>
        <w:t>Lieng</w:t>
      </w:r>
      <w:proofErr w:type="spellEnd"/>
      <w:r w:rsidR="00C22F8A" w:rsidRPr="00C22F8A">
        <w:rPr>
          <w:color w:val="000000"/>
        </w:rPr>
        <w:t xml:space="preserve"> </w:t>
      </w:r>
      <w:proofErr w:type="spellStart"/>
      <w:r w:rsidR="00C22F8A" w:rsidRPr="00C22F8A">
        <w:rPr>
          <w:color w:val="000000"/>
        </w:rPr>
        <w:t>Hsi</w:t>
      </w:r>
      <w:proofErr w:type="spellEnd"/>
      <w:r w:rsidR="00C22F8A" w:rsidRPr="00C22F8A">
        <w:rPr>
          <w:color w:val="000000"/>
        </w:rPr>
        <w:t xml:space="preserve"> Ling, Lin </w:t>
      </w:r>
      <w:proofErr w:type="spellStart"/>
      <w:r w:rsidR="00C22F8A" w:rsidRPr="00C22F8A">
        <w:rPr>
          <w:color w:val="000000"/>
        </w:rPr>
        <w:t>Lin</w:t>
      </w:r>
      <w:proofErr w:type="spellEnd"/>
      <w:r w:rsidR="00C22F8A" w:rsidRPr="00C22F8A">
        <w:rPr>
          <w:color w:val="000000"/>
        </w:rPr>
        <w:t xml:space="preserve"> Su, Ling-Wei Chen, Lourdes Mary Daniel, Lynette Pei-Chi Shek, Marielle V. Fortier, Mark Hanson, Mary </w:t>
      </w:r>
      <w:proofErr w:type="spellStart"/>
      <w:r w:rsidR="00C22F8A" w:rsidRPr="00C22F8A">
        <w:rPr>
          <w:color w:val="000000"/>
        </w:rPr>
        <w:t>Foong</w:t>
      </w:r>
      <w:proofErr w:type="spellEnd"/>
      <w:r w:rsidR="00C22F8A" w:rsidRPr="00C22F8A">
        <w:rPr>
          <w:color w:val="000000"/>
        </w:rPr>
        <w:t xml:space="preserve">-Fong Chong, Mary </w:t>
      </w:r>
      <w:proofErr w:type="spellStart"/>
      <w:r w:rsidR="00C22F8A" w:rsidRPr="00C22F8A">
        <w:rPr>
          <w:color w:val="000000"/>
        </w:rPr>
        <w:t>Rauff</w:t>
      </w:r>
      <w:proofErr w:type="spellEnd"/>
      <w:r w:rsidR="00C22F8A" w:rsidRPr="00C22F8A">
        <w:rPr>
          <w:color w:val="000000"/>
        </w:rPr>
        <w:t xml:space="preserve">, Mei </w:t>
      </w:r>
      <w:proofErr w:type="spellStart"/>
      <w:r w:rsidR="00C22F8A" w:rsidRPr="00C22F8A">
        <w:rPr>
          <w:color w:val="000000"/>
        </w:rPr>
        <w:t>Chien</w:t>
      </w:r>
      <w:proofErr w:type="spellEnd"/>
      <w:r w:rsidR="00C22F8A" w:rsidRPr="00C22F8A">
        <w:rPr>
          <w:color w:val="000000"/>
        </w:rPr>
        <w:t xml:space="preserve"> Chua, Melvin </w:t>
      </w:r>
      <w:proofErr w:type="spellStart"/>
      <w:r w:rsidR="00C22F8A" w:rsidRPr="00C22F8A">
        <w:rPr>
          <w:color w:val="000000"/>
        </w:rPr>
        <w:t>Khee-Shing</w:t>
      </w:r>
      <w:proofErr w:type="spellEnd"/>
      <w:r w:rsidR="00C22F8A" w:rsidRPr="00C22F8A">
        <w:rPr>
          <w:color w:val="000000"/>
        </w:rPr>
        <w:t xml:space="preserve"> Leow, Michael J. </w:t>
      </w:r>
      <w:proofErr w:type="spellStart"/>
      <w:r w:rsidR="00C22F8A" w:rsidRPr="00C22F8A">
        <w:rPr>
          <w:color w:val="000000"/>
        </w:rPr>
        <w:t>Meaney</w:t>
      </w:r>
      <w:proofErr w:type="spellEnd"/>
      <w:r w:rsidR="00C22F8A" w:rsidRPr="00C22F8A">
        <w:rPr>
          <w:color w:val="000000"/>
        </w:rPr>
        <w:t xml:space="preserve">, Michelle </w:t>
      </w:r>
      <w:proofErr w:type="spellStart"/>
      <w:r w:rsidR="00C22F8A" w:rsidRPr="00C22F8A">
        <w:rPr>
          <w:color w:val="000000"/>
        </w:rPr>
        <w:t>Zhi</w:t>
      </w:r>
      <w:proofErr w:type="spellEnd"/>
      <w:r w:rsidR="00C22F8A" w:rsidRPr="00C22F8A">
        <w:rPr>
          <w:color w:val="000000"/>
        </w:rPr>
        <w:t xml:space="preserve"> Ling </w:t>
      </w:r>
      <w:proofErr w:type="spellStart"/>
      <w:r w:rsidR="00C22F8A" w:rsidRPr="00C22F8A">
        <w:rPr>
          <w:color w:val="000000"/>
        </w:rPr>
        <w:t>Kee</w:t>
      </w:r>
      <w:proofErr w:type="spellEnd"/>
      <w:r w:rsidR="00C22F8A" w:rsidRPr="00C22F8A">
        <w:rPr>
          <w:color w:val="000000"/>
        </w:rPr>
        <w:t xml:space="preserve">, Min Gong, Mya </w:t>
      </w:r>
      <w:proofErr w:type="spellStart"/>
      <w:r w:rsidR="00C22F8A" w:rsidRPr="00C22F8A">
        <w:rPr>
          <w:color w:val="000000"/>
        </w:rPr>
        <w:t>Thway</w:t>
      </w:r>
      <w:proofErr w:type="spellEnd"/>
      <w:r w:rsidR="00C22F8A" w:rsidRPr="00C22F8A">
        <w:rPr>
          <w:color w:val="000000"/>
        </w:rPr>
        <w:t xml:space="preserve"> Tint, </w:t>
      </w:r>
      <w:proofErr w:type="spellStart"/>
      <w:r w:rsidR="00C22F8A" w:rsidRPr="00C22F8A">
        <w:rPr>
          <w:color w:val="000000"/>
        </w:rPr>
        <w:t>Navin</w:t>
      </w:r>
      <w:proofErr w:type="spellEnd"/>
      <w:r w:rsidR="00C22F8A" w:rsidRPr="00C22F8A">
        <w:rPr>
          <w:color w:val="000000"/>
        </w:rPr>
        <w:t xml:space="preserve"> Michael, </w:t>
      </w:r>
      <w:proofErr w:type="spellStart"/>
      <w:r w:rsidR="00C22F8A" w:rsidRPr="00C22F8A">
        <w:rPr>
          <w:color w:val="000000"/>
        </w:rPr>
        <w:t>Neerja</w:t>
      </w:r>
      <w:proofErr w:type="spellEnd"/>
      <w:r w:rsidR="00C22F8A" w:rsidRPr="00C22F8A">
        <w:rPr>
          <w:color w:val="000000"/>
        </w:rPr>
        <w:t xml:space="preserve"> Karnani, Ngee </w:t>
      </w:r>
      <w:proofErr w:type="spellStart"/>
      <w:r w:rsidR="00C22F8A" w:rsidRPr="00C22F8A">
        <w:rPr>
          <w:color w:val="000000"/>
        </w:rPr>
        <w:t>Lek</w:t>
      </w:r>
      <w:proofErr w:type="spellEnd"/>
      <w:r w:rsidR="00C22F8A" w:rsidRPr="00C22F8A">
        <w:rPr>
          <w:color w:val="000000"/>
        </w:rPr>
        <w:t xml:space="preserve">, </w:t>
      </w:r>
      <w:proofErr w:type="spellStart"/>
      <w:r w:rsidR="00C22F8A" w:rsidRPr="00C22F8A">
        <w:rPr>
          <w:color w:val="000000"/>
        </w:rPr>
        <w:t>Oon</w:t>
      </w:r>
      <w:proofErr w:type="spellEnd"/>
      <w:r w:rsidR="00C22F8A" w:rsidRPr="00C22F8A">
        <w:rPr>
          <w:color w:val="000000"/>
        </w:rPr>
        <w:t xml:space="preserve"> Hoe Teoh, P. C. Wong, Paulin Tay </w:t>
      </w:r>
      <w:proofErr w:type="spellStart"/>
      <w:r w:rsidR="00C22F8A" w:rsidRPr="00C22F8A">
        <w:rPr>
          <w:color w:val="000000"/>
        </w:rPr>
        <w:t>Straughan</w:t>
      </w:r>
      <w:proofErr w:type="spellEnd"/>
      <w:r w:rsidR="00C22F8A" w:rsidRPr="00C22F8A">
        <w:rPr>
          <w:color w:val="000000"/>
        </w:rPr>
        <w:t xml:space="preserve">, Peter David </w:t>
      </w:r>
      <w:proofErr w:type="spellStart"/>
      <w:r w:rsidR="00C22F8A" w:rsidRPr="00C22F8A">
        <w:rPr>
          <w:color w:val="000000"/>
        </w:rPr>
        <w:t>Gluckman</w:t>
      </w:r>
      <w:proofErr w:type="spellEnd"/>
      <w:r w:rsidR="00C22F8A" w:rsidRPr="00C22F8A">
        <w:rPr>
          <w:color w:val="000000"/>
        </w:rPr>
        <w:t xml:space="preserve">, </w:t>
      </w:r>
      <w:proofErr w:type="spellStart"/>
      <w:r w:rsidR="00C22F8A" w:rsidRPr="00C22F8A">
        <w:rPr>
          <w:color w:val="000000"/>
        </w:rPr>
        <w:t>Pratibha</w:t>
      </w:r>
      <w:proofErr w:type="spellEnd"/>
      <w:r w:rsidR="00C22F8A" w:rsidRPr="00C22F8A">
        <w:rPr>
          <w:color w:val="000000"/>
        </w:rPr>
        <w:t xml:space="preserve"> </w:t>
      </w:r>
      <w:proofErr w:type="spellStart"/>
      <w:r w:rsidR="00C22F8A" w:rsidRPr="00C22F8A">
        <w:rPr>
          <w:color w:val="000000"/>
        </w:rPr>
        <w:t>Keshav</w:t>
      </w:r>
      <w:proofErr w:type="spellEnd"/>
      <w:r w:rsidR="00C22F8A" w:rsidRPr="00C22F8A">
        <w:rPr>
          <w:color w:val="000000"/>
        </w:rPr>
        <w:t xml:space="preserve"> Agarwal, </w:t>
      </w:r>
      <w:proofErr w:type="spellStart"/>
      <w:r w:rsidR="00C22F8A" w:rsidRPr="00C22F8A">
        <w:rPr>
          <w:color w:val="000000"/>
        </w:rPr>
        <w:t>Priti</w:t>
      </w:r>
      <w:proofErr w:type="spellEnd"/>
      <w:r w:rsidR="00C22F8A" w:rsidRPr="00C22F8A">
        <w:rPr>
          <w:color w:val="000000"/>
        </w:rPr>
        <w:t xml:space="preserve"> Mishra, Queenie Ling Jun Li, Rob </w:t>
      </w:r>
      <w:proofErr w:type="spellStart"/>
      <w:r w:rsidR="00C22F8A" w:rsidRPr="00C22F8A">
        <w:rPr>
          <w:color w:val="000000"/>
        </w:rPr>
        <w:t>Martinus</w:t>
      </w:r>
      <w:proofErr w:type="spellEnd"/>
      <w:r w:rsidR="00C22F8A" w:rsidRPr="00C22F8A">
        <w:rPr>
          <w:color w:val="000000"/>
        </w:rPr>
        <w:t xml:space="preserve"> van Dam, Salome A. </w:t>
      </w:r>
      <w:proofErr w:type="spellStart"/>
      <w:r w:rsidR="00C22F8A" w:rsidRPr="00C22F8A">
        <w:rPr>
          <w:color w:val="000000"/>
        </w:rPr>
        <w:t>Rebello</w:t>
      </w:r>
      <w:proofErr w:type="spellEnd"/>
      <w:r w:rsidR="00C22F8A" w:rsidRPr="00C22F8A">
        <w:rPr>
          <w:color w:val="000000"/>
        </w:rPr>
        <w:t xml:space="preserve">, </w:t>
      </w:r>
      <w:proofErr w:type="spellStart"/>
      <w:r w:rsidR="00C22F8A" w:rsidRPr="00C22F8A">
        <w:rPr>
          <w:color w:val="000000"/>
        </w:rPr>
        <w:t>Sambasivam</w:t>
      </w:r>
      <w:proofErr w:type="spellEnd"/>
      <w:r w:rsidR="00C22F8A" w:rsidRPr="00C22F8A">
        <w:rPr>
          <w:color w:val="000000"/>
        </w:rPr>
        <w:t xml:space="preserve"> </w:t>
      </w:r>
      <w:proofErr w:type="spellStart"/>
      <w:r w:rsidR="00C22F8A" w:rsidRPr="00C22F8A">
        <w:rPr>
          <w:color w:val="000000"/>
        </w:rPr>
        <w:t>Sendhil</w:t>
      </w:r>
      <w:proofErr w:type="spellEnd"/>
      <w:r w:rsidR="00C22F8A" w:rsidRPr="00C22F8A">
        <w:rPr>
          <w:color w:val="000000"/>
        </w:rPr>
        <w:t xml:space="preserve"> </w:t>
      </w:r>
      <w:proofErr w:type="spellStart"/>
      <w:r w:rsidR="00C22F8A" w:rsidRPr="00C22F8A">
        <w:rPr>
          <w:color w:val="000000"/>
        </w:rPr>
        <w:t>Velan</w:t>
      </w:r>
      <w:proofErr w:type="spellEnd"/>
      <w:r w:rsidR="00C22F8A" w:rsidRPr="00C22F8A">
        <w:rPr>
          <w:color w:val="000000"/>
        </w:rPr>
        <w:t xml:space="preserve">, </w:t>
      </w:r>
      <w:proofErr w:type="spellStart"/>
      <w:r w:rsidR="00C22F8A" w:rsidRPr="00C22F8A">
        <w:rPr>
          <w:color w:val="000000"/>
        </w:rPr>
        <w:t>Seang</w:t>
      </w:r>
      <w:proofErr w:type="spellEnd"/>
      <w:r w:rsidR="00C22F8A" w:rsidRPr="00C22F8A">
        <w:rPr>
          <w:color w:val="000000"/>
        </w:rPr>
        <w:t xml:space="preserve"> Mei Saw, See Ling Loy, Seng Bin Ang, Shang Chee Chong, Sharon Ng, Shiao-Yng Chan, Shirong Cai, Shu-E </w:t>
      </w:r>
      <w:proofErr w:type="spellStart"/>
      <w:r w:rsidR="00C22F8A" w:rsidRPr="00C22F8A">
        <w:rPr>
          <w:color w:val="000000"/>
        </w:rPr>
        <w:t>Soh</w:t>
      </w:r>
      <w:proofErr w:type="spellEnd"/>
      <w:r w:rsidR="00C22F8A" w:rsidRPr="00C22F8A">
        <w:rPr>
          <w:color w:val="000000"/>
        </w:rPr>
        <w:t xml:space="preserve">, </w:t>
      </w:r>
      <w:proofErr w:type="spellStart"/>
      <w:r w:rsidR="00C22F8A" w:rsidRPr="00C22F8A">
        <w:rPr>
          <w:color w:val="000000"/>
        </w:rPr>
        <w:t>Sok</w:t>
      </w:r>
      <w:proofErr w:type="spellEnd"/>
      <w:r w:rsidR="00C22F8A" w:rsidRPr="00C22F8A">
        <w:rPr>
          <w:color w:val="000000"/>
        </w:rPr>
        <w:t xml:space="preserve"> Bee Lim, Stella Tsotsi, Stephen Chin-Ying Hsu , Sue-Anne </w:t>
      </w:r>
      <w:proofErr w:type="spellStart"/>
      <w:r w:rsidR="00C22F8A" w:rsidRPr="00C22F8A">
        <w:rPr>
          <w:color w:val="000000"/>
        </w:rPr>
        <w:t>Ee</w:t>
      </w:r>
      <w:proofErr w:type="spellEnd"/>
      <w:r w:rsidR="00C22F8A" w:rsidRPr="00C22F8A">
        <w:rPr>
          <w:color w:val="000000"/>
        </w:rPr>
        <w:t xml:space="preserve"> </w:t>
      </w:r>
      <w:proofErr w:type="spellStart"/>
      <w:r w:rsidR="00C22F8A" w:rsidRPr="00C22F8A">
        <w:rPr>
          <w:color w:val="000000"/>
        </w:rPr>
        <w:t>Shiow</w:t>
      </w:r>
      <w:proofErr w:type="spellEnd"/>
      <w:r w:rsidR="00C22F8A" w:rsidRPr="00C22F8A">
        <w:rPr>
          <w:color w:val="000000"/>
        </w:rPr>
        <w:t xml:space="preserve"> </w:t>
      </w:r>
      <w:proofErr w:type="spellStart"/>
      <w:r w:rsidR="00C22F8A" w:rsidRPr="00C22F8A">
        <w:rPr>
          <w:color w:val="000000"/>
        </w:rPr>
        <w:t>Toh</w:t>
      </w:r>
      <w:proofErr w:type="spellEnd"/>
      <w:r w:rsidR="00C22F8A" w:rsidRPr="00C22F8A">
        <w:rPr>
          <w:color w:val="000000"/>
        </w:rPr>
        <w:t xml:space="preserve">, Suresh </w:t>
      </w:r>
      <w:proofErr w:type="spellStart"/>
      <w:r w:rsidR="00C22F8A" w:rsidRPr="00C22F8A">
        <w:rPr>
          <w:color w:val="000000"/>
        </w:rPr>
        <w:t>Anand</w:t>
      </w:r>
      <w:proofErr w:type="spellEnd"/>
      <w:r w:rsidR="00C22F8A" w:rsidRPr="00C22F8A">
        <w:rPr>
          <w:color w:val="000000"/>
        </w:rPr>
        <w:t xml:space="preserve"> Sadananthan, </w:t>
      </w:r>
      <w:proofErr w:type="spellStart"/>
      <w:r w:rsidR="00C22F8A" w:rsidRPr="00C22F8A">
        <w:rPr>
          <w:color w:val="000000"/>
        </w:rPr>
        <w:t>Swee</w:t>
      </w:r>
      <w:proofErr w:type="spellEnd"/>
      <w:r w:rsidR="00C22F8A" w:rsidRPr="00C22F8A">
        <w:rPr>
          <w:color w:val="000000"/>
        </w:rPr>
        <w:t xml:space="preserve"> </w:t>
      </w:r>
      <w:proofErr w:type="spellStart"/>
      <w:r w:rsidR="00C22F8A" w:rsidRPr="00C22F8A">
        <w:rPr>
          <w:color w:val="000000"/>
        </w:rPr>
        <w:t>Chye</w:t>
      </w:r>
      <w:proofErr w:type="spellEnd"/>
      <w:r w:rsidR="00C22F8A" w:rsidRPr="00C22F8A">
        <w:rPr>
          <w:color w:val="000000"/>
        </w:rPr>
        <w:t xml:space="preserve"> </w:t>
      </w:r>
      <w:proofErr w:type="spellStart"/>
      <w:r w:rsidR="00C22F8A" w:rsidRPr="00C22F8A">
        <w:rPr>
          <w:color w:val="000000"/>
        </w:rPr>
        <w:t>Quek</w:t>
      </w:r>
      <w:proofErr w:type="spellEnd"/>
      <w:r w:rsidR="00C22F8A" w:rsidRPr="00C22F8A">
        <w:rPr>
          <w:color w:val="000000"/>
        </w:rPr>
        <w:t xml:space="preserve">, Varsha Gupta, Victor Samuel </w:t>
      </w:r>
      <w:proofErr w:type="spellStart"/>
      <w:r w:rsidR="00C22F8A" w:rsidRPr="00C22F8A">
        <w:rPr>
          <w:color w:val="000000"/>
        </w:rPr>
        <w:t>Rajadurai</w:t>
      </w:r>
      <w:proofErr w:type="spellEnd"/>
      <w:r w:rsidR="00C22F8A" w:rsidRPr="00C22F8A">
        <w:rPr>
          <w:color w:val="000000"/>
        </w:rPr>
        <w:t xml:space="preserve">, Walter </w:t>
      </w:r>
      <w:proofErr w:type="spellStart"/>
      <w:r w:rsidR="00C22F8A" w:rsidRPr="00C22F8A">
        <w:rPr>
          <w:color w:val="000000"/>
        </w:rPr>
        <w:t>Stunkel</w:t>
      </w:r>
      <w:proofErr w:type="spellEnd"/>
      <w:r w:rsidR="00C22F8A" w:rsidRPr="00C22F8A">
        <w:rPr>
          <w:color w:val="000000"/>
        </w:rPr>
        <w:t xml:space="preserve">, Wayne Cutfield, Wee </w:t>
      </w:r>
      <w:proofErr w:type="spellStart"/>
      <w:r w:rsidR="00C22F8A" w:rsidRPr="00C22F8A">
        <w:rPr>
          <w:color w:val="000000"/>
        </w:rPr>
        <w:t>Meng</w:t>
      </w:r>
      <w:proofErr w:type="spellEnd"/>
      <w:r w:rsidR="00C22F8A" w:rsidRPr="00C22F8A">
        <w:rPr>
          <w:color w:val="000000"/>
        </w:rPr>
        <w:t xml:space="preserve"> Han, Wei </w:t>
      </w:r>
      <w:proofErr w:type="spellStart"/>
      <w:r w:rsidR="00C22F8A" w:rsidRPr="00C22F8A">
        <w:rPr>
          <w:color w:val="000000"/>
        </w:rPr>
        <w:t>Wei</w:t>
      </w:r>
      <w:proofErr w:type="spellEnd"/>
      <w:r w:rsidR="00C22F8A" w:rsidRPr="00C22F8A">
        <w:rPr>
          <w:color w:val="000000"/>
        </w:rPr>
        <w:t xml:space="preserve"> Pang, Wen </w:t>
      </w:r>
      <w:proofErr w:type="spellStart"/>
      <w:r w:rsidR="00C22F8A" w:rsidRPr="00C22F8A">
        <w:rPr>
          <w:color w:val="000000"/>
        </w:rPr>
        <w:t>Lun</w:t>
      </w:r>
      <w:proofErr w:type="spellEnd"/>
      <w:r w:rsidR="00C22F8A" w:rsidRPr="00C22F8A">
        <w:rPr>
          <w:color w:val="000000"/>
        </w:rPr>
        <w:t xml:space="preserve"> Yuan, </w:t>
      </w:r>
      <w:proofErr w:type="spellStart"/>
      <w:r w:rsidR="00C22F8A" w:rsidRPr="00C22F8A">
        <w:rPr>
          <w:color w:val="000000"/>
        </w:rPr>
        <w:t>Yanan</w:t>
      </w:r>
      <w:proofErr w:type="spellEnd"/>
      <w:r w:rsidR="00C22F8A" w:rsidRPr="00C22F8A">
        <w:rPr>
          <w:color w:val="000000"/>
        </w:rPr>
        <w:t xml:space="preserve"> Zhu, Yap Seng Chong, Yin Bun Cheung, </w:t>
      </w:r>
      <w:proofErr w:type="spellStart"/>
      <w:r w:rsidR="00C22F8A" w:rsidRPr="00C22F8A">
        <w:rPr>
          <w:color w:val="000000"/>
        </w:rPr>
        <w:t>Yiong</w:t>
      </w:r>
      <w:proofErr w:type="spellEnd"/>
      <w:r w:rsidR="00C22F8A" w:rsidRPr="00C22F8A">
        <w:rPr>
          <w:color w:val="000000"/>
        </w:rPr>
        <w:t xml:space="preserve"> </w:t>
      </w:r>
      <w:proofErr w:type="spellStart"/>
      <w:r w:rsidR="00C22F8A" w:rsidRPr="00C22F8A">
        <w:rPr>
          <w:color w:val="000000"/>
        </w:rPr>
        <w:t>Huak</w:t>
      </w:r>
      <w:proofErr w:type="spellEnd"/>
      <w:r w:rsidR="00C22F8A" w:rsidRPr="00C22F8A">
        <w:rPr>
          <w:color w:val="000000"/>
        </w:rPr>
        <w:t xml:space="preserve"> Chan, Yung Seng Lee</w:t>
      </w:r>
    </w:p>
    <w:p w14:paraId="27D478DF" w14:textId="57B364D6" w:rsidR="00070B03" w:rsidRDefault="00070B03" w:rsidP="008819F7">
      <w:pPr>
        <w:spacing w:line="360" w:lineRule="auto"/>
        <w:jc w:val="both"/>
        <w:rPr>
          <w:rFonts w:cstheme="minorHAnsi"/>
          <w:lang w:val="en-SG"/>
        </w:rPr>
      </w:pPr>
    </w:p>
    <w:p w14:paraId="356D176F" w14:textId="2C969703" w:rsidR="00FE5683" w:rsidRPr="00070B03" w:rsidRDefault="00FD14DE" w:rsidP="008819F7">
      <w:pPr>
        <w:spacing w:line="360" w:lineRule="auto"/>
        <w:jc w:val="both"/>
        <w:rPr>
          <w:rFonts w:cstheme="minorHAnsi"/>
          <w:b/>
          <w:bCs/>
          <w:lang w:val="en-SG"/>
        </w:rPr>
      </w:pPr>
      <w:r>
        <w:rPr>
          <w:rFonts w:cstheme="minorHAnsi"/>
          <w:b/>
          <w:bCs/>
          <w:lang w:val="en-SG"/>
        </w:rPr>
        <w:t>Disclosure Statement</w:t>
      </w:r>
    </w:p>
    <w:p w14:paraId="4DCE0168" w14:textId="5FA5438F" w:rsidR="00FE5683" w:rsidRDefault="00FE5683" w:rsidP="008819F7">
      <w:pPr>
        <w:spacing w:line="360" w:lineRule="auto"/>
        <w:jc w:val="both"/>
        <w:rPr>
          <w:rFonts w:cstheme="minorHAnsi"/>
          <w:lang w:val="en-SG"/>
        </w:rPr>
      </w:pPr>
      <w:r w:rsidRPr="00070B03">
        <w:rPr>
          <w:rFonts w:cstheme="minorHAnsi"/>
          <w:lang w:val="en-SG"/>
        </w:rPr>
        <w:t>Keith M. Godfrey and Yap-Seng Chong h</w:t>
      </w:r>
      <w:r w:rsidRPr="00FE5683">
        <w:rPr>
          <w:rFonts w:cstheme="minorHAnsi"/>
          <w:lang w:val="en-SG"/>
        </w:rPr>
        <w:t xml:space="preserve">ave received reimbursement for speaking at conferences sponsored by companies selling nutritional products. They are part of an academic consortium that has received research funding from Abbott Nutrition, </w:t>
      </w:r>
      <w:proofErr w:type="spellStart"/>
      <w:r w:rsidRPr="00FE5683">
        <w:rPr>
          <w:rFonts w:cstheme="minorHAnsi"/>
          <w:lang w:val="en-SG"/>
        </w:rPr>
        <w:t>Nestec</w:t>
      </w:r>
      <w:proofErr w:type="spellEnd"/>
      <w:r w:rsidRPr="00FE5683">
        <w:rPr>
          <w:rFonts w:cstheme="minorHAnsi"/>
          <w:lang w:val="en-SG"/>
        </w:rPr>
        <w:t xml:space="preserve"> and Danone. None of the other authors report any potential conflict of interest.</w:t>
      </w:r>
    </w:p>
    <w:p w14:paraId="6E92EFE8" w14:textId="0486AC98" w:rsidR="0074278F" w:rsidRDefault="0074278F" w:rsidP="002B223B">
      <w:pPr>
        <w:spacing w:line="360" w:lineRule="auto"/>
        <w:jc w:val="both"/>
        <w:rPr>
          <w:rFonts w:cstheme="minorHAnsi"/>
          <w:lang w:val="en-SG"/>
        </w:rPr>
      </w:pPr>
    </w:p>
    <w:p w14:paraId="160A788B" w14:textId="0C0B1ECC" w:rsidR="0074278F" w:rsidRPr="00A359B4" w:rsidRDefault="0074278F" w:rsidP="002B223B">
      <w:pPr>
        <w:spacing w:line="360" w:lineRule="auto"/>
        <w:jc w:val="both"/>
        <w:rPr>
          <w:rFonts w:cstheme="minorHAnsi"/>
          <w:b/>
          <w:bCs/>
          <w:lang w:val="en-SG"/>
        </w:rPr>
      </w:pPr>
      <w:r w:rsidRPr="00A359B4">
        <w:rPr>
          <w:rFonts w:cstheme="minorHAnsi"/>
          <w:b/>
          <w:bCs/>
          <w:lang w:val="en-SG"/>
        </w:rPr>
        <w:t>References</w:t>
      </w:r>
    </w:p>
    <w:p w14:paraId="1AE0594F" w14:textId="2E11F6FB" w:rsidR="00A359B4" w:rsidRPr="00A359B4" w:rsidRDefault="00D61E41" w:rsidP="00A359B4">
      <w:pPr>
        <w:pStyle w:val="Bibliography"/>
      </w:pPr>
      <w:r>
        <w:rPr>
          <w:rFonts w:cstheme="minorHAnsi"/>
          <w:lang w:val="en-SG"/>
        </w:rPr>
        <w:fldChar w:fldCharType="begin"/>
      </w:r>
      <w:r w:rsidR="00A359B4">
        <w:rPr>
          <w:rFonts w:cstheme="minorHAnsi"/>
          <w:lang w:val="en-SG"/>
        </w:rPr>
        <w:instrText xml:space="preserve"> ADDIN ZOTERO_BIBL {"uncited":[],"omitted":[],"custom":[]} CSL_BIBLIOGRAPHY </w:instrText>
      </w:r>
      <w:r>
        <w:rPr>
          <w:rFonts w:cstheme="minorHAnsi"/>
          <w:lang w:val="en-SG"/>
        </w:rPr>
        <w:fldChar w:fldCharType="separate"/>
      </w:r>
      <w:r w:rsidR="00A359B4" w:rsidRPr="00A359B4">
        <w:t xml:space="preserve">1. </w:t>
      </w:r>
      <w:r w:rsidR="00A359B4" w:rsidRPr="00A359B4">
        <w:tab/>
        <w:t xml:space="preserve">Issanchou S (2017) Determining factors and critical periods in the formation of eating habits: Results from the Habeat project. </w:t>
      </w:r>
      <w:r w:rsidR="00A359B4" w:rsidRPr="00A359B4">
        <w:rPr>
          <w:i/>
          <w:iCs/>
        </w:rPr>
        <w:t>Ann Nutr Metab</w:t>
      </w:r>
      <w:r w:rsidR="00A359B4" w:rsidRPr="00A359B4">
        <w:t xml:space="preserve"> </w:t>
      </w:r>
      <w:r w:rsidR="00A359B4" w:rsidRPr="00A359B4">
        <w:rPr>
          <w:b/>
          <w:bCs/>
        </w:rPr>
        <w:t>70</w:t>
      </w:r>
      <w:r w:rsidR="00A359B4" w:rsidRPr="00A359B4">
        <w:t>, 251–256.</w:t>
      </w:r>
    </w:p>
    <w:p w14:paraId="2BCEF176" w14:textId="663C2EB9" w:rsidR="00A359B4" w:rsidRPr="00A359B4" w:rsidRDefault="00A359B4" w:rsidP="00A359B4">
      <w:pPr>
        <w:pStyle w:val="Bibliography"/>
      </w:pPr>
      <w:r w:rsidRPr="00A359B4">
        <w:t xml:space="preserve">2. </w:t>
      </w:r>
      <w:r w:rsidRPr="00A359B4">
        <w:tab/>
        <w:t xml:space="preserve">Mannino ML, Lee Y, Mitchell DC, et al. (2004) The quality of girls’ diets declines and tracks across middle childhood. </w:t>
      </w:r>
      <w:r w:rsidRPr="00A359B4">
        <w:rPr>
          <w:i/>
          <w:iCs/>
        </w:rPr>
        <w:t>Int J Behav Nutr Phys Act</w:t>
      </w:r>
      <w:r w:rsidRPr="00A359B4">
        <w:t xml:space="preserve"> </w:t>
      </w:r>
      <w:r w:rsidRPr="00A359B4">
        <w:rPr>
          <w:b/>
          <w:bCs/>
        </w:rPr>
        <w:t>1</w:t>
      </w:r>
      <w:r w:rsidRPr="00A359B4">
        <w:t>, 5.</w:t>
      </w:r>
    </w:p>
    <w:p w14:paraId="3D11F377" w14:textId="7CC3AF40" w:rsidR="00A359B4" w:rsidRPr="00A359B4" w:rsidRDefault="00A359B4" w:rsidP="00A359B4">
      <w:pPr>
        <w:pStyle w:val="Bibliography"/>
      </w:pPr>
      <w:r w:rsidRPr="00A359B4">
        <w:t xml:space="preserve">3. </w:t>
      </w:r>
      <w:r w:rsidRPr="00A359B4">
        <w:tab/>
        <w:t xml:space="preserve">Smith AD a. C, Emmett PM, Newby PK, et al. (2011) A comparison of dietary patterns derived by cluster and principal components analysis in a UK cohort of children. </w:t>
      </w:r>
      <w:r w:rsidRPr="00A359B4">
        <w:rPr>
          <w:i/>
          <w:iCs/>
        </w:rPr>
        <w:t>Eur J Clin Nutr</w:t>
      </w:r>
      <w:r w:rsidRPr="00A359B4">
        <w:t xml:space="preserve"> </w:t>
      </w:r>
      <w:r w:rsidRPr="00A359B4">
        <w:rPr>
          <w:b/>
          <w:bCs/>
        </w:rPr>
        <w:t>65</w:t>
      </w:r>
      <w:r w:rsidRPr="00A359B4">
        <w:t>, 1102–1109.</w:t>
      </w:r>
    </w:p>
    <w:p w14:paraId="74B5ED86" w14:textId="210BFB49" w:rsidR="00A359B4" w:rsidRPr="00A359B4" w:rsidRDefault="00A359B4" w:rsidP="00A359B4">
      <w:pPr>
        <w:pStyle w:val="Bibliography"/>
      </w:pPr>
      <w:r w:rsidRPr="00A359B4">
        <w:t xml:space="preserve">4. </w:t>
      </w:r>
      <w:r w:rsidRPr="00A359B4">
        <w:tab/>
        <w:t xml:space="preserve">Choi H-J, Joung H, Lee H-J, et al. (2011) The influence of dietary patterns on the nutritional profile in a Korean child cohort study. </w:t>
      </w:r>
      <w:r w:rsidRPr="00A359B4">
        <w:rPr>
          <w:i/>
          <w:iCs/>
        </w:rPr>
        <w:t>Osong Public Health Res Perspect</w:t>
      </w:r>
      <w:r w:rsidRPr="00A359B4">
        <w:t xml:space="preserve"> </w:t>
      </w:r>
      <w:r w:rsidRPr="00A359B4">
        <w:rPr>
          <w:b/>
          <w:bCs/>
        </w:rPr>
        <w:t>2</w:t>
      </w:r>
      <w:r w:rsidRPr="00A359B4">
        <w:t>, 59–64.</w:t>
      </w:r>
    </w:p>
    <w:p w14:paraId="026630F5" w14:textId="77777777" w:rsidR="00A359B4" w:rsidRPr="00A359B4" w:rsidRDefault="00A359B4" w:rsidP="00A359B4">
      <w:pPr>
        <w:pStyle w:val="Bibliography"/>
      </w:pPr>
      <w:r w:rsidRPr="00A359B4">
        <w:t xml:space="preserve">5. </w:t>
      </w:r>
      <w:r w:rsidRPr="00A359B4">
        <w:tab/>
        <w:t xml:space="preserve">Shang X, Li Y, Liu A, et al. (2012) Dietary pattern and its association with the prevalence of obesity and related cardiometabolic risk factors among Chinese children. </w:t>
      </w:r>
      <w:r w:rsidRPr="00A359B4">
        <w:rPr>
          <w:i/>
          <w:iCs/>
        </w:rPr>
        <w:t>PLoS ONE</w:t>
      </w:r>
      <w:r w:rsidRPr="00A359B4">
        <w:t xml:space="preserve"> </w:t>
      </w:r>
      <w:r w:rsidRPr="00A359B4">
        <w:rPr>
          <w:b/>
          <w:bCs/>
        </w:rPr>
        <w:t>7</w:t>
      </w:r>
      <w:r w:rsidRPr="00A359B4">
        <w:t>.</w:t>
      </w:r>
    </w:p>
    <w:p w14:paraId="2570E379" w14:textId="77777777" w:rsidR="00A359B4" w:rsidRPr="00A359B4" w:rsidRDefault="00A359B4" w:rsidP="00A359B4">
      <w:pPr>
        <w:pStyle w:val="Bibliography"/>
      </w:pPr>
      <w:r w:rsidRPr="00A359B4">
        <w:t xml:space="preserve">6. </w:t>
      </w:r>
      <w:r w:rsidRPr="00A359B4">
        <w:tab/>
        <w:t xml:space="preserve">Movassagh EZ, Baxter-Jones ADG, Kontulainen S, et al. (2017) Tracking Dietary Patterns over 20 Years from Childhood through Adolescence into Young Adulthood: The Saskatchewan Pediatric Bone Mineral Accrual Study. </w:t>
      </w:r>
      <w:r w:rsidRPr="00A359B4">
        <w:rPr>
          <w:i/>
          <w:iCs/>
        </w:rPr>
        <w:t>Nutrients</w:t>
      </w:r>
      <w:r w:rsidRPr="00A359B4">
        <w:t xml:space="preserve"> </w:t>
      </w:r>
      <w:r w:rsidRPr="00A359B4">
        <w:rPr>
          <w:b/>
          <w:bCs/>
        </w:rPr>
        <w:t>9</w:t>
      </w:r>
      <w:r w:rsidRPr="00A359B4">
        <w:t>.</w:t>
      </w:r>
    </w:p>
    <w:p w14:paraId="76D362D6" w14:textId="05A913E7" w:rsidR="00A359B4" w:rsidRPr="0041574C" w:rsidRDefault="00A359B4" w:rsidP="00A359B4">
      <w:pPr>
        <w:pStyle w:val="Bibliography"/>
        <w:rPr>
          <w:lang w:val="da-DK"/>
        </w:rPr>
      </w:pPr>
      <w:r w:rsidRPr="00A359B4">
        <w:t xml:space="preserve">7. </w:t>
      </w:r>
      <w:r w:rsidRPr="00A359B4">
        <w:tab/>
        <w:t>Health Promotion Board, Singapore (2013) Report of the National Nutrition Survey 2010. https://www.hpb.gov.sg/docs/default-source/pdf/nns-2010-report.pdf?sfvrsn=18e3f172_2.</w:t>
      </w:r>
      <w:r>
        <w:t xml:space="preserve"> </w:t>
      </w:r>
      <w:r w:rsidRPr="0041574C">
        <w:rPr>
          <w:lang w:val="da-DK"/>
        </w:rPr>
        <w:t>(accessed January 2019)</w:t>
      </w:r>
    </w:p>
    <w:p w14:paraId="2683A055" w14:textId="759468A7" w:rsidR="00A359B4" w:rsidRPr="00A359B4" w:rsidRDefault="00A359B4" w:rsidP="00A359B4">
      <w:pPr>
        <w:pStyle w:val="Bibliography"/>
        <w:rPr>
          <w:lang w:val="da-DK"/>
        </w:rPr>
      </w:pPr>
      <w:r w:rsidRPr="00A359B4">
        <w:rPr>
          <w:lang w:val="da-DK"/>
        </w:rPr>
        <w:t xml:space="preserve">8. </w:t>
      </w:r>
      <w:r w:rsidRPr="00A359B4">
        <w:rPr>
          <w:lang w:val="da-DK"/>
        </w:rPr>
        <w:tab/>
        <w:t xml:space="preserve">Bjerregaard AA, Halldorsson TI, Tetens I, et al. </w:t>
      </w:r>
      <w:r w:rsidRPr="00A359B4">
        <w:t xml:space="preserve">(2019) Mother’s dietary quality during pregnancy and offspring’s dietary quality in adolescence: Follow-up from a national birth cohort study of 19,582 mother–offspring pairs. </w:t>
      </w:r>
      <w:r w:rsidRPr="00A359B4">
        <w:rPr>
          <w:i/>
          <w:iCs/>
          <w:lang w:val="da-DK"/>
        </w:rPr>
        <w:t>PLOS Med</w:t>
      </w:r>
      <w:r w:rsidRPr="00A359B4">
        <w:rPr>
          <w:lang w:val="da-DK"/>
        </w:rPr>
        <w:t xml:space="preserve"> </w:t>
      </w:r>
      <w:r w:rsidRPr="00A359B4">
        <w:rPr>
          <w:b/>
          <w:bCs/>
          <w:lang w:val="da-DK"/>
        </w:rPr>
        <w:t>16</w:t>
      </w:r>
      <w:r w:rsidRPr="00A359B4">
        <w:rPr>
          <w:lang w:val="da-DK"/>
        </w:rPr>
        <w:t>, e1002911.</w:t>
      </w:r>
    </w:p>
    <w:p w14:paraId="22AAA8A2" w14:textId="2890DB10" w:rsidR="00A359B4" w:rsidRPr="00A359B4" w:rsidRDefault="00A359B4" w:rsidP="00A359B4">
      <w:pPr>
        <w:pStyle w:val="Bibliography"/>
      </w:pPr>
      <w:r w:rsidRPr="00A359B4">
        <w:rPr>
          <w:lang w:val="da-DK"/>
        </w:rPr>
        <w:t xml:space="preserve">9. </w:t>
      </w:r>
      <w:r w:rsidRPr="00A359B4">
        <w:rPr>
          <w:lang w:val="da-DK"/>
        </w:rPr>
        <w:tab/>
        <w:t xml:space="preserve">Soh S-E, Tint MT, Gluckman PD, et al. </w:t>
      </w:r>
      <w:r w:rsidRPr="00A359B4">
        <w:t xml:space="preserve">(2014) Cohort profile: Growing Up in Singapore Towards healthy Outcomes (GUSTO) birth cohort study. </w:t>
      </w:r>
      <w:r w:rsidRPr="00A359B4">
        <w:rPr>
          <w:i/>
          <w:iCs/>
        </w:rPr>
        <w:t>Int J Epidemiol</w:t>
      </w:r>
      <w:r w:rsidRPr="00A359B4">
        <w:t xml:space="preserve"> </w:t>
      </w:r>
      <w:r w:rsidRPr="00A359B4">
        <w:rPr>
          <w:b/>
          <w:bCs/>
        </w:rPr>
        <w:t>43</w:t>
      </w:r>
      <w:r w:rsidRPr="00A359B4">
        <w:t>, 1401–1409.</w:t>
      </w:r>
    </w:p>
    <w:p w14:paraId="08141AD5" w14:textId="64C003C6" w:rsidR="00A359B4" w:rsidRPr="00A359B4" w:rsidRDefault="00A359B4" w:rsidP="00A359B4">
      <w:pPr>
        <w:pStyle w:val="Bibliography"/>
      </w:pPr>
      <w:r w:rsidRPr="00A359B4">
        <w:t xml:space="preserve">10. </w:t>
      </w:r>
      <w:r w:rsidRPr="00A359B4">
        <w:tab/>
        <w:t>Health Promotion Board (2011) Energy &amp; Nutrient Composition of Food. https://focos.hpb.gov.sg/eservices/ENCF/</w:t>
      </w:r>
      <w:r>
        <w:t xml:space="preserve"> (accessed June 2017)</w:t>
      </w:r>
    </w:p>
    <w:p w14:paraId="065617E7" w14:textId="785576A4" w:rsidR="00A359B4" w:rsidRPr="00A359B4" w:rsidRDefault="00A359B4" w:rsidP="00A359B4">
      <w:pPr>
        <w:pStyle w:val="Bibliography"/>
      </w:pPr>
      <w:r w:rsidRPr="00A359B4">
        <w:t xml:space="preserve">11. </w:t>
      </w:r>
      <w:r w:rsidRPr="00A359B4">
        <w:tab/>
        <w:t>Sugianto R, Chan MJ, Wong SF, et al. (20</w:t>
      </w:r>
      <w:r>
        <w:t>20</w:t>
      </w:r>
      <w:r w:rsidRPr="00A359B4">
        <w:t xml:space="preserve">) Evaluation of a Quantitative Food Frequency Questionnaire for 5-Year-Old Children in an Asian Population. </w:t>
      </w:r>
      <w:r w:rsidRPr="00A359B4">
        <w:rPr>
          <w:i/>
          <w:iCs/>
        </w:rPr>
        <w:t>J Acad Nutr Diet</w:t>
      </w:r>
      <w:r w:rsidRPr="00A359B4">
        <w:t xml:space="preserve"> </w:t>
      </w:r>
      <w:r w:rsidRPr="00A359B4">
        <w:rPr>
          <w:b/>
          <w:bCs/>
        </w:rPr>
        <w:t>120</w:t>
      </w:r>
      <w:r>
        <w:t>, 437-444</w:t>
      </w:r>
    </w:p>
    <w:p w14:paraId="2FDFA713" w14:textId="7E46DE5F" w:rsidR="00A359B4" w:rsidRPr="00A359B4" w:rsidRDefault="00A359B4" w:rsidP="00A359B4">
      <w:pPr>
        <w:pStyle w:val="Bibliography"/>
      </w:pPr>
      <w:r w:rsidRPr="00A359B4">
        <w:t xml:space="preserve">12. </w:t>
      </w:r>
      <w:r w:rsidRPr="00A359B4">
        <w:tab/>
        <w:t>Health Promotion Board (2018) Healthier Choice Symbol Nutrient Guidelines.</w:t>
      </w:r>
      <w:r>
        <w:t xml:space="preserve"> </w:t>
      </w:r>
      <w:r w:rsidRPr="00A359B4">
        <w:t>https://www.hpb.gov.sg/docs/default-source/default-document-library/hcs-guidelines-(april-2017)-edited.pdf?sfvrsn=1797eb72_0</w:t>
      </w:r>
      <w:r>
        <w:t xml:space="preserve"> (accessed March 2019)</w:t>
      </w:r>
    </w:p>
    <w:p w14:paraId="3219598C" w14:textId="1A0D30E5" w:rsidR="00A359B4" w:rsidRPr="00A359B4" w:rsidRDefault="00A359B4" w:rsidP="00A359B4">
      <w:pPr>
        <w:pStyle w:val="Bibliography"/>
      </w:pPr>
      <w:r w:rsidRPr="00A359B4">
        <w:rPr>
          <w:lang w:val="da-DK"/>
        </w:rPr>
        <w:t xml:space="preserve">13. </w:t>
      </w:r>
      <w:r w:rsidRPr="00A359B4">
        <w:rPr>
          <w:lang w:val="da-DK"/>
        </w:rPr>
        <w:tab/>
        <w:t xml:space="preserve">Han CY, Colega M, Quah EPL, et al. </w:t>
      </w:r>
      <w:r w:rsidRPr="00A359B4">
        <w:t xml:space="preserve">(2015) A healthy eating index to measure diet quality in pregnant women in Singapore: a cross-sectional study. </w:t>
      </w:r>
      <w:r w:rsidRPr="00A359B4">
        <w:rPr>
          <w:i/>
          <w:iCs/>
        </w:rPr>
        <w:t>BMC Nutr</w:t>
      </w:r>
      <w:r w:rsidRPr="00A359B4">
        <w:t xml:space="preserve"> </w:t>
      </w:r>
      <w:r w:rsidRPr="00A359B4">
        <w:rPr>
          <w:b/>
          <w:bCs/>
        </w:rPr>
        <w:t>1</w:t>
      </w:r>
      <w:r w:rsidRPr="00A359B4">
        <w:t>, 39.</w:t>
      </w:r>
    </w:p>
    <w:p w14:paraId="118D1AF1" w14:textId="3864E2A2" w:rsidR="00A359B4" w:rsidRPr="00A359B4" w:rsidRDefault="00A359B4" w:rsidP="00A359B4">
      <w:pPr>
        <w:pStyle w:val="Bibliography"/>
      </w:pPr>
      <w:r w:rsidRPr="00A359B4">
        <w:t xml:space="preserve">14. </w:t>
      </w:r>
      <w:r w:rsidRPr="00A359B4">
        <w:tab/>
        <w:t>World Health Organization</w:t>
      </w:r>
      <w:r>
        <w:t xml:space="preserve">. </w:t>
      </w:r>
      <w:r w:rsidRPr="00A359B4">
        <w:t>Growth reference data for 5-19 years</w:t>
      </w:r>
      <w:r>
        <w:t>.</w:t>
      </w:r>
      <w:r w:rsidRPr="00A359B4">
        <w:t xml:space="preserve"> https://www.who.int/tools/growth-reference-data-for-5to19-years/indicators/bmi-for-age</w:t>
      </w:r>
      <w:r>
        <w:t xml:space="preserve"> (accessed August 2019)</w:t>
      </w:r>
    </w:p>
    <w:p w14:paraId="6D4F432D" w14:textId="3CAA862A" w:rsidR="00A359B4" w:rsidRPr="00A359B4" w:rsidRDefault="00A359B4" w:rsidP="00A359B4">
      <w:pPr>
        <w:pStyle w:val="Bibliography"/>
      </w:pPr>
      <w:r w:rsidRPr="00A359B4">
        <w:t xml:space="preserve">15. </w:t>
      </w:r>
      <w:r w:rsidRPr="00A359B4">
        <w:tab/>
        <w:t xml:space="preserve">Gleason PM, Boushey CJ, Harris JE, et al. (2015) Publishing nutrition research: a review of multivariate techniques--part 3: Data reduction methods. </w:t>
      </w:r>
      <w:r w:rsidRPr="00A359B4">
        <w:rPr>
          <w:i/>
          <w:iCs/>
        </w:rPr>
        <w:t>J Acad Nutr Diet</w:t>
      </w:r>
      <w:r w:rsidRPr="00A359B4">
        <w:t xml:space="preserve"> </w:t>
      </w:r>
      <w:r w:rsidRPr="00A359B4">
        <w:rPr>
          <w:b/>
          <w:bCs/>
        </w:rPr>
        <w:t>115</w:t>
      </w:r>
      <w:r w:rsidRPr="00A359B4">
        <w:t>, 1072–1082.</w:t>
      </w:r>
    </w:p>
    <w:p w14:paraId="14D0F4F6" w14:textId="1E9DBD31" w:rsidR="00A359B4" w:rsidRPr="00A359B4" w:rsidRDefault="00A359B4" w:rsidP="00A359B4">
      <w:pPr>
        <w:pStyle w:val="Bibliography"/>
      </w:pPr>
      <w:r w:rsidRPr="00A359B4">
        <w:t xml:space="preserve">16. </w:t>
      </w:r>
      <w:r w:rsidRPr="00A359B4">
        <w:tab/>
        <w:t>Judson DH (1998) CLUSTER: Stata module to perform nonhierarchical k-means (or k-medoids) cluster analysis. Statistical Software Components S358403</w:t>
      </w:r>
      <w:r>
        <w:t xml:space="preserve">, </w:t>
      </w:r>
      <w:r w:rsidRPr="00A359B4">
        <w:t>Boston College Department of Economics.</w:t>
      </w:r>
    </w:p>
    <w:p w14:paraId="2F522C27" w14:textId="77777777" w:rsidR="00A359B4" w:rsidRPr="00A359B4" w:rsidRDefault="00A359B4" w:rsidP="00A359B4">
      <w:pPr>
        <w:pStyle w:val="Bibliography"/>
      </w:pPr>
      <w:r w:rsidRPr="00A359B4">
        <w:t xml:space="preserve">17. </w:t>
      </w:r>
      <w:r w:rsidRPr="00A359B4">
        <w:tab/>
        <w:t xml:space="preserve">Blazewicz J, Kubiak W, Morzy T, et al. (editors) (2012) </w:t>
      </w:r>
      <w:r w:rsidRPr="00A359B4">
        <w:rPr>
          <w:i/>
          <w:iCs/>
        </w:rPr>
        <w:t>Handbook on Data Management in Information Systems</w:t>
      </w:r>
      <w:r w:rsidRPr="00A359B4">
        <w:t>. 2003rd ed. Heidelberg: Springer.</w:t>
      </w:r>
    </w:p>
    <w:p w14:paraId="7E74A324" w14:textId="439B9BCC" w:rsidR="00A359B4" w:rsidRPr="00A359B4" w:rsidRDefault="00A359B4" w:rsidP="00A359B4">
      <w:pPr>
        <w:pStyle w:val="Bibliography"/>
      </w:pPr>
      <w:r w:rsidRPr="00A359B4">
        <w:t xml:space="preserve">18. </w:t>
      </w:r>
      <w:r w:rsidRPr="00A359B4">
        <w:tab/>
        <w:t xml:space="preserve">Caliński T &amp; Harabasz J (1974) A dendrite method for cluster analysis. </w:t>
      </w:r>
      <w:r w:rsidRPr="00A359B4">
        <w:rPr>
          <w:i/>
          <w:iCs/>
        </w:rPr>
        <w:t>Commun Stat</w:t>
      </w:r>
      <w:r w:rsidRPr="00A359B4">
        <w:t xml:space="preserve"> </w:t>
      </w:r>
      <w:r w:rsidRPr="00A359B4">
        <w:rPr>
          <w:b/>
          <w:bCs/>
        </w:rPr>
        <w:t>3</w:t>
      </w:r>
      <w:r w:rsidRPr="00A359B4">
        <w:t>, 1–27. Taylor &amp; Francis.</w:t>
      </w:r>
    </w:p>
    <w:p w14:paraId="5BA38726" w14:textId="2E54C5E5" w:rsidR="00A359B4" w:rsidRPr="00A359B4" w:rsidRDefault="00A359B4" w:rsidP="00A359B4">
      <w:pPr>
        <w:pStyle w:val="Bibliography"/>
      </w:pPr>
      <w:r w:rsidRPr="00A359B4">
        <w:t xml:space="preserve">19. </w:t>
      </w:r>
      <w:r w:rsidRPr="00A359B4">
        <w:tab/>
        <w:t xml:space="preserve">Sauvageot N, Schritz A, Leite S, et al. (2017) Stability-based validation of dietary patterns obtained by cluster analysis. </w:t>
      </w:r>
      <w:r w:rsidRPr="00A359B4">
        <w:rPr>
          <w:i/>
          <w:iCs/>
        </w:rPr>
        <w:t>Nutr J</w:t>
      </w:r>
      <w:r w:rsidRPr="00A359B4">
        <w:t xml:space="preserve"> </w:t>
      </w:r>
      <w:r w:rsidRPr="00A359B4">
        <w:rPr>
          <w:b/>
          <w:bCs/>
        </w:rPr>
        <w:t>16</w:t>
      </w:r>
      <w:r w:rsidRPr="00A359B4">
        <w:t>, 4.</w:t>
      </w:r>
    </w:p>
    <w:p w14:paraId="2B84AC60" w14:textId="2995AC22" w:rsidR="00A359B4" w:rsidRPr="00A359B4" w:rsidRDefault="00A359B4" w:rsidP="00A359B4">
      <w:pPr>
        <w:pStyle w:val="Bibliography"/>
      </w:pPr>
      <w:r w:rsidRPr="00A359B4">
        <w:t xml:space="preserve">20. </w:t>
      </w:r>
      <w:r w:rsidRPr="00A359B4">
        <w:tab/>
        <w:t xml:space="preserve">Health Promotion Board (2012) Birth to </w:t>
      </w:r>
      <w:r>
        <w:t>e</w:t>
      </w:r>
      <w:r w:rsidRPr="00A359B4">
        <w:t xml:space="preserve">ighteen </w:t>
      </w:r>
      <w:r>
        <w:t>y</w:t>
      </w:r>
      <w:r w:rsidRPr="00A359B4">
        <w:t xml:space="preserve">ears </w:t>
      </w:r>
      <w:r>
        <w:t>d</w:t>
      </w:r>
      <w:r w:rsidRPr="00A359B4">
        <w:t>ietary tips for your child’s wellbeing.</w:t>
      </w:r>
      <w:r>
        <w:t xml:space="preserve"> </w:t>
      </w:r>
      <w:r w:rsidRPr="00A359B4">
        <w:t xml:space="preserve">https://www.healthhub.sg/sites/assets/Assets/PDFs/HPB/Children/birth-18EnglishFINALA4.pdf </w:t>
      </w:r>
      <w:r>
        <w:t>(accessed March 2018)</w:t>
      </w:r>
    </w:p>
    <w:p w14:paraId="1BD5A41C" w14:textId="4CFF6132" w:rsidR="00A359B4" w:rsidRPr="00A359B4" w:rsidRDefault="00A359B4" w:rsidP="00A359B4">
      <w:pPr>
        <w:pStyle w:val="Bibliography"/>
      </w:pPr>
      <w:r w:rsidRPr="00A359B4">
        <w:rPr>
          <w:lang w:val="fr-FR"/>
        </w:rPr>
        <w:t xml:space="preserve">21. </w:t>
      </w:r>
      <w:r w:rsidRPr="00A359B4">
        <w:rPr>
          <w:lang w:val="fr-FR"/>
        </w:rPr>
        <w:tab/>
        <w:t xml:space="preserve">Quatromoni PA, Copenhafer DL, Demissie S, et al. </w:t>
      </w:r>
      <w:r w:rsidRPr="00A359B4">
        <w:t xml:space="preserve">(2002) The internal validity of a dietary pattern analysis. The Framingham Nutrition Studies. </w:t>
      </w:r>
      <w:r w:rsidRPr="00A359B4">
        <w:rPr>
          <w:i/>
          <w:iCs/>
        </w:rPr>
        <w:t>J Epidemiol Community Health</w:t>
      </w:r>
      <w:r w:rsidRPr="00A359B4">
        <w:t xml:space="preserve"> </w:t>
      </w:r>
      <w:r w:rsidRPr="00A359B4">
        <w:rPr>
          <w:b/>
          <w:bCs/>
        </w:rPr>
        <w:t>56</w:t>
      </w:r>
      <w:r w:rsidRPr="00A359B4">
        <w:t>, 381–388.</w:t>
      </w:r>
    </w:p>
    <w:p w14:paraId="6E0599B7" w14:textId="41FBA19C" w:rsidR="00A359B4" w:rsidRPr="00A359B4" w:rsidRDefault="00A359B4" w:rsidP="00A359B4">
      <w:pPr>
        <w:pStyle w:val="Bibliography"/>
      </w:pPr>
      <w:r w:rsidRPr="00A359B4">
        <w:t xml:space="preserve">22. </w:t>
      </w:r>
      <w:r w:rsidRPr="00A359B4">
        <w:tab/>
        <w:t xml:space="preserve">Cribb VL, Jones LR, Rogers IS, et al. (2011) Is maternal education level associated with diet in 10-year-old children? </w:t>
      </w:r>
      <w:r w:rsidRPr="00A359B4">
        <w:rPr>
          <w:i/>
          <w:iCs/>
        </w:rPr>
        <w:t>Public Health Nutr</w:t>
      </w:r>
      <w:r w:rsidRPr="00A359B4">
        <w:t xml:space="preserve"> </w:t>
      </w:r>
      <w:r w:rsidRPr="00A359B4">
        <w:rPr>
          <w:b/>
          <w:bCs/>
        </w:rPr>
        <w:t>14</w:t>
      </w:r>
      <w:r w:rsidRPr="00A359B4">
        <w:t>, 2037–2048.</w:t>
      </w:r>
    </w:p>
    <w:p w14:paraId="67E6EF9F" w14:textId="2F362DF8" w:rsidR="00A359B4" w:rsidRPr="00A359B4" w:rsidRDefault="00A359B4" w:rsidP="00A359B4">
      <w:pPr>
        <w:pStyle w:val="Bibliography"/>
      </w:pPr>
      <w:r w:rsidRPr="00A359B4">
        <w:t xml:space="preserve">23. </w:t>
      </w:r>
      <w:r w:rsidRPr="00A359B4">
        <w:tab/>
        <w:t xml:space="preserve">Fisk CM, Crozier SR, Inskip HM, et al. (2011) Influences on the quality of young children’s diets: the importance of maternal food choices. </w:t>
      </w:r>
      <w:r w:rsidRPr="00A359B4">
        <w:rPr>
          <w:i/>
          <w:iCs/>
        </w:rPr>
        <w:t>Br J Nutr</w:t>
      </w:r>
      <w:r w:rsidRPr="00A359B4">
        <w:t xml:space="preserve"> </w:t>
      </w:r>
      <w:r w:rsidRPr="00A359B4">
        <w:rPr>
          <w:b/>
          <w:bCs/>
        </w:rPr>
        <w:t>105</w:t>
      </w:r>
      <w:r w:rsidRPr="00A359B4">
        <w:t>, 287–296.</w:t>
      </w:r>
    </w:p>
    <w:p w14:paraId="2183A791" w14:textId="5ECBD9C9" w:rsidR="00A359B4" w:rsidRPr="00A359B4" w:rsidRDefault="00A359B4" w:rsidP="00A359B4">
      <w:pPr>
        <w:pStyle w:val="Bibliography"/>
      </w:pPr>
      <w:r w:rsidRPr="00A359B4">
        <w:t xml:space="preserve">24. </w:t>
      </w:r>
      <w:r w:rsidRPr="00A359B4">
        <w:tab/>
        <w:t xml:space="preserve">Neumark-Sztainer D, Story M, Resnick MD, et al. (1998) Lessons learned about adolescent nutrition from the Minnesota Adolescent Health Survey. </w:t>
      </w:r>
      <w:r w:rsidRPr="00A359B4">
        <w:rPr>
          <w:i/>
          <w:iCs/>
        </w:rPr>
        <w:t>J Am Diet Assoc</w:t>
      </w:r>
      <w:r w:rsidRPr="00A359B4">
        <w:t xml:space="preserve"> </w:t>
      </w:r>
      <w:r w:rsidRPr="00A359B4">
        <w:rPr>
          <w:b/>
          <w:bCs/>
        </w:rPr>
        <w:t>98</w:t>
      </w:r>
      <w:r w:rsidRPr="00A359B4">
        <w:t>, 1449–1456.</w:t>
      </w:r>
    </w:p>
    <w:p w14:paraId="52C0225E" w14:textId="24420446" w:rsidR="00A359B4" w:rsidRPr="00A359B4" w:rsidRDefault="00A359B4" w:rsidP="00A359B4">
      <w:pPr>
        <w:pStyle w:val="Bibliography"/>
      </w:pPr>
      <w:r w:rsidRPr="00A359B4">
        <w:t xml:space="preserve">25. </w:t>
      </w:r>
      <w:r w:rsidRPr="00A359B4">
        <w:tab/>
        <w:t xml:space="preserve">Ruxton CHS &amp; Kirk TR (1996) Relationships between social class, nutrient intake and dietary patterns in Edinburgh schoolchildren. </w:t>
      </w:r>
      <w:r w:rsidRPr="00A359B4">
        <w:rPr>
          <w:i/>
          <w:iCs/>
        </w:rPr>
        <w:t>Int J Food Sci Nutr</w:t>
      </w:r>
      <w:r w:rsidRPr="00A359B4">
        <w:t xml:space="preserve"> </w:t>
      </w:r>
      <w:r w:rsidRPr="00A359B4">
        <w:rPr>
          <w:b/>
          <w:bCs/>
        </w:rPr>
        <w:t>47</w:t>
      </w:r>
      <w:r w:rsidRPr="00A359B4">
        <w:t>, 341–349.</w:t>
      </w:r>
    </w:p>
    <w:p w14:paraId="2FF34EEF" w14:textId="69DC9302" w:rsidR="00A359B4" w:rsidRPr="00A359B4" w:rsidRDefault="00A359B4" w:rsidP="00A359B4">
      <w:pPr>
        <w:pStyle w:val="Bibliography"/>
        <w:rPr>
          <w:lang w:val="da-DK"/>
        </w:rPr>
      </w:pPr>
      <w:r w:rsidRPr="00A359B4">
        <w:t xml:space="preserve">26. </w:t>
      </w:r>
      <w:r w:rsidRPr="00A359B4">
        <w:tab/>
        <w:t xml:space="preserve">Saxton J, Carnell S, van Jaarsveld CHM, et al. (2009) Maternal education is associated with feeding style. </w:t>
      </w:r>
      <w:r w:rsidRPr="00A359B4">
        <w:rPr>
          <w:i/>
          <w:iCs/>
          <w:lang w:val="da-DK"/>
        </w:rPr>
        <w:t>J Am Diet Assoc</w:t>
      </w:r>
      <w:r w:rsidRPr="00A359B4">
        <w:rPr>
          <w:lang w:val="da-DK"/>
        </w:rPr>
        <w:t xml:space="preserve"> </w:t>
      </w:r>
      <w:r w:rsidRPr="00A359B4">
        <w:rPr>
          <w:b/>
          <w:bCs/>
          <w:lang w:val="da-DK"/>
        </w:rPr>
        <w:t>109</w:t>
      </w:r>
      <w:r w:rsidRPr="00A359B4">
        <w:rPr>
          <w:lang w:val="da-DK"/>
        </w:rPr>
        <w:t>, 894–898.</w:t>
      </w:r>
    </w:p>
    <w:p w14:paraId="2427F80C" w14:textId="77777777" w:rsidR="00A359B4" w:rsidRPr="00A359B4" w:rsidRDefault="00A359B4" w:rsidP="00A359B4">
      <w:pPr>
        <w:pStyle w:val="Bibliography"/>
      </w:pPr>
      <w:r w:rsidRPr="00A359B4">
        <w:rPr>
          <w:lang w:val="da-DK"/>
        </w:rPr>
        <w:t xml:space="preserve">27. </w:t>
      </w:r>
      <w:r w:rsidRPr="00A359B4">
        <w:rPr>
          <w:lang w:val="da-DK"/>
        </w:rPr>
        <w:tab/>
        <w:t xml:space="preserve">Rashid V, Engberink MF, van Eijsden M, et al. </w:t>
      </w:r>
      <w:r w:rsidRPr="00A359B4">
        <w:t xml:space="preserve">(2018) Ethnicity and socioeconomic status are related to dietary patterns at age 5 in the Amsterdam born children and their development (ABCD) cohort. </w:t>
      </w:r>
      <w:r w:rsidRPr="00A359B4">
        <w:rPr>
          <w:i/>
          <w:iCs/>
        </w:rPr>
        <w:t>BMC Public Health</w:t>
      </w:r>
      <w:r w:rsidRPr="00A359B4">
        <w:t xml:space="preserve"> </w:t>
      </w:r>
      <w:r w:rsidRPr="00A359B4">
        <w:rPr>
          <w:b/>
          <w:bCs/>
        </w:rPr>
        <w:t>18</w:t>
      </w:r>
      <w:r w:rsidRPr="00A359B4">
        <w:t>, 115.</w:t>
      </w:r>
    </w:p>
    <w:p w14:paraId="2C63BA4E" w14:textId="50687214" w:rsidR="00A359B4" w:rsidRPr="00A359B4" w:rsidRDefault="00A359B4" w:rsidP="00A359B4">
      <w:pPr>
        <w:pStyle w:val="Bibliography"/>
      </w:pPr>
      <w:r w:rsidRPr="00A359B4">
        <w:t xml:space="preserve">28. </w:t>
      </w:r>
      <w:r w:rsidRPr="00A359B4">
        <w:tab/>
        <w:t xml:space="preserve">Thomson JL, Tussing-Humphreys LM, Goodman MH, et al. (2019) Diet quality in a nationally representative sample of American children by sociodemographic characteristics. </w:t>
      </w:r>
      <w:r w:rsidRPr="00A359B4">
        <w:rPr>
          <w:i/>
          <w:iCs/>
        </w:rPr>
        <w:t>Am J Clin Nutr</w:t>
      </w:r>
      <w:r w:rsidRPr="00A359B4">
        <w:t xml:space="preserve"> </w:t>
      </w:r>
      <w:r w:rsidRPr="00A359B4">
        <w:rPr>
          <w:b/>
          <w:bCs/>
        </w:rPr>
        <w:t>109</w:t>
      </w:r>
      <w:r w:rsidRPr="00A359B4">
        <w:t>, 127–138.</w:t>
      </w:r>
    </w:p>
    <w:p w14:paraId="08EF02EE" w14:textId="391E7EF2" w:rsidR="00A359B4" w:rsidRPr="00A359B4" w:rsidRDefault="00A359B4" w:rsidP="00A359B4">
      <w:pPr>
        <w:pStyle w:val="Bibliography"/>
      </w:pPr>
      <w:r w:rsidRPr="00A359B4">
        <w:t xml:space="preserve">29. </w:t>
      </w:r>
      <w:r w:rsidRPr="00A359B4">
        <w:tab/>
        <w:t xml:space="preserve">Knol LL, Haughton B &amp; Fitzhugh EC (2005) Dietary patterns of young, low-income US children. </w:t>
      </w:r>
      <w:r w:rsidRPr="00A359B4">
        <w:rPr>
          <w:i/>
          <w:iCs/>
        </w:rPr>
        <w:t>J Am Diet Assoc</w:t>
      </w:r>
      <w:r w:rsidRPr="00A359B4">
        <w:t xml:space="preserve"> </w:t>
      </w:r>
      <w:r w:rsidRPr="00A359B4">
        <w:rPr>
          <w:b/>
          <w:bCs/>
        </w:rPr>
        <w:t>105</w:t>
      </w:r>
      <w:r w:rsidRPr="00A359B4">
        <w:t>, 1765–1773.</w:t>
      </w:r>
    </w:p>
    <w:p w14:paraId="5450079A" w14:textId="5E0767C5" w:rsidR="00A359B4" w:rsidRPr="00A359B4" w:rsidRDefault="00A359B4" w:rsidP="00A359B4">
      <w:pPr>
        <w:pStyle w:val="Bibliography"/>
      </w:pPr>
      <w:r w:rsidRPr="00A359B4">
        <w:t xml:space="preserve">30. </w:t>
      </w:r>
      <w:r w:rsidRPr="00A359B4">
        <w:tab/>
        <w:t xml:space="preserve">Chong KH, Wu SK, Noor Hafizah Y, et al. (2016) Eating habits of Malaysian children: Findings of the South East Asian Nutrition Surveys (SEANUTS). </w:t>
      </w:r>
      <w:r w:rsidRPr="00A359B4">
        <w:rPr>
          <w:i/>
          <w:iCs/>
        </w:rPr>
        <w:t>Asia Pac J Public Health</w:t>
      </w:r>
      <w:r w:rsidRPr="00A359B4">
        <w:t xml:space="preserve"> </w:t>
      </w:r>
      <w:r w:rsidRPr="00A359B4">
        <w:rPr>
          <w:b/>
          <w:bCs/>
        </w:rPr>
        <w:t>28</w:t>
      </w:r>
      <w:r w:rsidRPr="00A359B4">
        <w:t>, 59S-73S.</w:t>
      </w:r>
    </w:p>
    <w:p w14:paraId="1D40800E" w14:textId="77777777" w:rsidR="00A359B4" w:rsidRPr="00A359B4" w:rsidRDefault="00A359B4" w:rsidP="00A359B4">
      <w:pPr>
        <w:pStyle w:val="Bibliography"/>
      </w:pPr>
      <w:r w:rsidRPr="00A359B4">
        <w:t xml:space="preserve">31. </w:t>
      </w:r>
      <w:r w:rsidRPr="00A359B4">
        <w:tab/>
        <w:t xml:space="preserve">Fadare O, Amare M, Mavrotas G, et al. (2019) Mother’s nutrition-related knowledge and child nutrition outcomes: Empirical evidence from Nigeria. </w:t>
      </w:r>
      <w:r w:rsidRPr="00A359B4">
        <w:rPr>
          <w:i/>
          <w:iCs/>
        </w:rPr>
        <w:t>PLOS ONE</w:t>
      </w:r>
      <w:r w:rsidRPr="00A359B4">
        <w:t xml:space="preserve"> </w:t>
      </w:r>
      <w:r w:rsidRPr="00A359B4">
        <w:rPr>
          <w:b/>
          <w:bCs/>
        </w:rPr>
        <w:t>14</w:t>
      </w:r>
      <w:r w:rsidRPr="00A359B4">
        <w:t>, e0212775.</w:t>
      </w:r>
    </w:p>
    <w:p w14:paraId="4E7D5C25" w14:textId="77777777" w:rsidR="00A359B4" w:rsidRPr="00A359B4" w:rsidRDefault="00A359B4" w:rsidP="00A359B4">
      <w:pPr>
        <w:pStyle w:val="Bibliography"/>
      </w:pPr>
      <w:r w:rsidRPr="00A359B4">
        <w:t xml:space="preserve">32. </w:t>
      </w:r>
      <w:r w:rsidRPr="00A359B4">
        <w:tab/>
        <w:t xml:space="preserve">Busick DB, Brooks J, Pernecky S, et al. (2008) Parent food purchases as a measure of exposure and preschool-aged children’s willingness to identify and taste fruit and vegetables. </w:t>
      </w:r>
      <w:r w:rsidRPr="00A359B4">
        <w:rPr>
          <w:i/>
          <w:iCs/>
        </w:rPr>
        <w:t>Appetite</w:t>
      </w:r>
      <w:r w:rsidRPr="00A359B4">
        <w:t xml:space="preserve"> </w:t>
      </w:r>
      <w:r w:rsidRPr="00A359B4">
        <w:rPr>
          <w:b/>
          <w:bCs/>
        </w:rPr>
        <w:t>51</w:t>
      </w:r>
      <w:r w:rsidRPr="00A359B4">
        <w:t>, 468–473.</w:t>
      </w:r>
    </w:p>
    <w:p w14:paraId="21A93F5E" w14:textId="00620333" w:rsidR="001D176E" w:rsidRPr="008B1906" w:rsidRDefault="00D61E41" w:rsidP="002B223B">
      <w:pPr>
        <w:spacing w:line="360" w:lineRule="auto"/>
        <w:jc w:val="both"/>
        <w:rPr>
          <w:rFonts w:cstheme="minorHAnsi"/>
          <w:lang w:val="en-SG"/>
        </w:rPr>
      </w:pPr>
      <w:r>
        <w:rPr>
          <w:rFonts w:cstheme="minorHAnsi"/>
          <w:lang w:val="en-SG"/>
        </w:rPr>
        <w:fldChar w:fldCharType="end"/>
      </w:r>
    </w:p>
    <w:sectPr w:rsidR="001D176E" w:rsidRPr="008B1906" w:rsidSect="00447525">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25498" w14:textId="77777777" w:rsidR="00BB0D51" w:rsidRDefault="00BB0D51" w:rsidP="00E373DA">
      <w:pPr>
        <w:spacing w:line="240" w:lineRule="auto"/>
      </w:pPr>
      <w:r>
        <w:separator/>
      </w:r>
    </w:p>
  </w:endnote>
  <w:endnote w:type="continuationSeparator" w:id="0">
    <w:p w14:paraId="73EE9700" w14:textId="77777777" w:rsidR="00BB0D51" w:rsidRDefault="00BB0D51" w:rsidP="00E37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Microsoft YaHei UI"/>
    <w:charset w:val="86"/>
    <w:family w:val="auto"/>
    <w:pitch w:val="variable"/>
    <w:sig w:usb0="00000287" w:usb1="080E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262792"/>
      <w:docPartObj>
        <w:docPartGallery w:val="Page Numbers (Bottom of Page)"/>
        <w:docPartUnique/>
      </w:docPartObj>
    </w:sdtPr>
    <w:sdtEndPr>
      <w:rPr>
        <w:noProof/>
      </w:rPr>
    </w:sdtEndPr>
    <w:sdtContent>
      <w:p w14:paraId="04D8A953" w14:textId="1D303516" w:rsidR="00F36BC8" w:rsidRDefault="00F36BC8">
        <w:pPr>
          <w:pStyle w:val="Footer"/>
          <w:jc w:val="center"/>
        </w:pPr>
        <w:r>
          <w:fldChar w:fldCharType="begin"/>
        </w:r>
        <w:r>
          <w:instrText xml:space="preserve"> PAGE   \* MERGEFORMAT </w:instrText>
        </w:r>
        <w:r>
          <w:fldChar w:fldCharType="separate"/>
        </w:r>
        <w:r w:rsidR="00554C7C">
          <w:rPr>
            <w:noProof/>
          </w:rPr>
          <w:t>1</w:t>
        </w:r>
        <w:r>
          <w:rPr>
            <w:noProof/>
          </w:rPr>
          <w:fldChar w:fldCharType="end"/>
        </w:r>
      </w:p>
    </w:sdtContent>
  </w:sdt>
  <w:p w14:paraId="7C7F7E0B" w14:textId="77777777" w:rsidR="00F36BC8" w:rsidRDefault="00F36B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B57B6" w14:textId="77777777" w:rsidR="00BB0D51" w:rsidRDefault="00BB0D51" w:rsidP="00E373DA">
      <w:pPr>
        <w:spacing w:line="240" w:lineRule="auto"/>
      </w:pPr>
      <w:r>
        <w:separator/>
      </w:r>
    </w:p>
  </w:footnote>
  <w:footnote w:type="continuationSeparator" w:id="0">
    <w:p w14:paraId="090A3CD2" w14:textId="77777777" w:rsidR="00BB0D51" w:rsidRDefault="00BB0D51" w:rsidP="00E373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CF21DB"/>
    <w:multiLevelType w:val="hybridMultilevel"/>
    <w:tmpl w:val="ED36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19"/>
  </w:num>
  <w:num w:numId="4">
    <w:abstractNumId w:val="1"/>
  </w:num>
  <w:num w:numId="5">
    <w:abstractNumId w:val="2"/>
  </w:num>
  <w:num w:numId="6">
    <w:abstractNumId w:val="3"/>
  </w:num>
  <w:num w:numId="7">
    <w:abstractNumId w:val="4"/>
  </w:num>
  <w:num w:numId="8">
    <w:abstractNumId w:val="9"/>
  </w:num>
  <w:num w:numId="9">
    <w:abstractNumId w:val="5"/>
  </w:num>
  <w:num w:numId="10">
    <w:abstractNumId w:val="7"/>
  </w:num>
  <w:num w:numId="11">
    <w:abstractNumId w:val="6"/>
  </w:num>
  <w:num w:numId="12">
    <w:abstractNumId w:val="10"/>
  </w:num>
  <w:num w:numId="13">
    <w:abstractNumId w:val="8"/>
  </w:num>
  <w:num w:numId="14">
    <w:abstractNumId w:val="17"/>
  </w:num>
  <w:num w:numId="15">
    <w:abstractNumId w:val="20"/>
  </w:num>
  <w:num w:numId="16">
    <w:abstractNumId w:val="14"/>
  </w:num>
  <w:num w:numId="17">
    <w:abstractNumId w:val="16"/>
  </w:num>
  <w:num w:numId="18">
    <w:abstractNumId w:val="11"/>
  </w:num>
  <w:num w:numId="19">
    <w:abstractNumId w:val="0"/>
  </w:num>
  <w:num w:numId="20">
    <w:abstractNumId w:val="12"/>
  </w:num>
  <w:num w:numId="21">
    <w:abstractNumId w:val="18"/>
  </w:num>
  <w:num w:numId="22">
    <w:abstractNumId w:val="21"/>
  </w:num>
  <w:num w:numId="23">
    <w:abstractNumId w:val="22"/>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zMjM0NbIwMTM2NTZR0lEKTi0uzszPAykwrwUASTtrPCwAAAA="/>
  </w:docVars>
  <w:rsids>
    <w:rsidRoot w:val="00FD5969"/>
    <w:rsid w:val="000060A3"/>
    <w:rsid w:val="00006294"/>
    <w:rsid w:val="00007F09"/>
    <w:rsid w:val="000105D9"/>
    <w:rsid w:val="00011E78"/>
    <w:rsid w:val="00014AC5"/>
    <w:rsid w:val="000209C8"/>
    <w:rsid w:val="00025CF3"/>
    <w:rsid w:val="00027876"/>
    <w:rsid w:val="0003158D"/>
    <w:rsid w:val="00037E9C"/>
    <w:rsid w:val="00040142"/>
    <w:rsid w:val="0004042F"/>
    <w:rsid w:val="0004786D"/>
    <w:rsid w:val="00052148"/>
    <w:rsid w:val="00055652"/>
    <w:rsid w:val="000621F8"/>
    <w:rsid w:val="00062965"/>
    <w:rsid w:val="000643E9"/>
    <w:rsid w:val="000677AA"/>
    <w:rsid w:val="00067C4C"/>
    <w:rsid w:val="00070B03"/>
    <w:rsid w:val="00075D06"/>
    <w:rsid w:val="00075D69"/>
    <w:rsid w:val="00076148"/>
    <w:rsid w:val="00091688"/>
    <w:rsid w:val="00091E6B"/>
    <w:rsid w:val="00095D84"/>
    <w:rsid w:val="000964EA"/>
    <w:rsid w:val="00096EB1"/>
    <w:rsid w:val="000A0BBB"/>
    <w:rsid w:val="000A1705"/>
    <w:rsid w:val="000A282C"/>
    <w:rsid w:val="000B2360"/>
    <w:rsid w:val="000B23AE"/>
    <w:rsid w:val="000B23B7"/>
    <w:rsid w:val="000C093C"/>
    <w:rsid w:val="000C5878"/>
    <w:rsid w:val="000C6035"/>
    <w:rsid w:val="000D0273"/>
    <w:rsid w:val="000D06A1"/>
    <w:rsid w:val="000E78F9"/>
    <w:rsid w:val="000F7753"/>
    <w:rsid w:val="00103421"/>
    <w:rsid w:val="001037E8"/>
    <w:rsid w:val="00103E1A"/>
    <w:rsid w:val="00105243"/>
    <w:rsid w:val="00106231"/>
    <w:rsid w:val="00106630"/>
    <w:rsid w:val="00107D8B"/>
    <w:rsid w:val="00110C87"/>
    <w:rsid w:val="001110CA"/>
    <w:rsid w:val="001113F1"/>
    <w:rsid w:val="001149C2"/>
    <w:rsid w:val="001153D5"/>
    <w:rsid w:val="0012048E"/>
    <w:rsid w:val="00122D4C"/>
    <w:rsid w:val="00124C75"/>
    <w:rsid w:val="0012787D"/>
    <w:rsid w:val="001425D0"/>
    <w:rsid w:val="0015581B"/>
    <w:rsid w:val="00155AA7"/>
    <w:rsid w:val="00160984"/>
    <w:rsid w:val="00161B34"/>
    <w:rsid w:val="00162899"/>
    <w:rsid w:val="001642DE"/>
    <w:rsid w:val="00166609"/>
    <w:rsid w:val="00170FCC"/>
    <w:rsid w:val="0017276A"/>
    <w:rsid w:val="0017482A"/>
    <w:rsid w:val="00182715"/>
    <w:rsid w:val="00183D88"/>
    <w:rsid w:val="001842D6"/>
    <w:rsid w:val="001851AD"/>
    <w:rsid w:val="00186FBD"/>
    <w:rsid w:val="00190348"/>
    <w:rsid w:val="00190B21"/>
    <w:rsid w:val="00192356"/>
    <w:rsid w:val="00196A66"/>
    <w:rsid w:val="001A09A9"/>
    <w:rsid w:val="001A1248"/>
    <w:rsid w:val="001A1451"/>
    <w:rsid w:val="001A3B36"/>
    <w:rsid w:val="001B27B9"/>
    <w:rsid w:val="001B3276"/>
    <w:rsid w:val="001B63CF"/>
    <w:rsid w:val="001B7DF7"/>
    <w:rsid w:val="001C786D"/>
    <w:rsid w:val="001D0E25"/>
    <w:rsid w:val="001D176E"/>
    <w:rsid w:val="001D4B0B"/>
    <w:rsid w:val="001D67DA"/>
    <w:rsid w:val="001E4A3F"/>
    <w:rsid w:val="001E7BFF"/>
    <w:rsid w:val="001F544A"/>
    <w:rsid w:val="00200667"/>
    <w:rsid w:val="0020169F"/>
    <w:rsid w:val="0021185B"/>
    <w:rsid w:val="002119E1"/>
    <w:rsid w:val="00214A5F"/>
    <w:rsid w:val="00214AEF"/>
    <w:rsid w:val="00217013"/>
    <w:rsid w:val="00222515"/>
    <w:rsid w:val="00222B9E"/>
    <w:rsid w:val="00226CAA"/>
    <w:rsid w:val="00231E7D"/>
    <w:rsid w:val="00232CDA"/>
    <w:rsid w:val="00233F3F"/>
    <w:rsid w:val="00236998"/>
    <w:rsid w:val="00236FD8"/>
    <w:rsid w:val="00237375"/>
    <w:rsid w:val="00237D15"/>
    <w:rsid w:val="0024261C"/>
    <w:rsid w:val="00250773"/>
    <w:rsid w:val="00256A24"/>
    <w:rsid w:val="002573C9"/>
    <w:rsid w:val="00260EDC"/>
    <w:rsid w:val="00261B9C"/>
    <w:rsid w:val="00263EBC"/>
    <w:rsid w:val="00263FCF"/>
    <w:rsid w:val="00271B0B"/>
    <w:rsid w:val="00271E1A"/>
    <w:rsid w:val="00280F26"/>
    <w:rsid w:val="00282DFF"/>
    <w:rsid w:val="002832C2"/>
    <w:rsid w:val="00287FBE"/>
    <w:rsid w:val="002968C0"/>
    <w:rsid w:val="00297FD7"/>
    <w:rsid w:val="002A196B"/>
    <w:rsid w:val="002A1D2C"/>
    <w:rsid w:val="002A338B"/>
    <w:rsid w:val="002A4272"/>
    <w:rsid w:val="002A61CA"/>
    <w:rsid w:val="002A69BE"/>
    <w:rsid w:val="002B0746"/>
    <w:rsid w:val="002B07DB"/>
    <w:rsid w:val="002B0CE3"/>
    <w:rsid w:val="002B223B"/>
    <w:rsid w:val="002B2DEA"/>
    <w:rsid w:val="002B4B49"/>
    <w:rsid w:val="002B633D"/>
    <w:rsid w:val="002B689E"/>
    <w:rsid w:val="002C075D"/>
    <w:rsid w:val="002C4F07"/>
    <w:rsid w:val="002C5754"/>
    <w:rsid w:val="002D08C5"/>
    <w:rsid w:val="002D10E1"/>
    <w:rsid w:val="002D203F"/>
    <w:rsid w:val="002D4823"/>
    <w:rsid w:val="002E0C45"/>
    <w:rsid w:val="002E381D"/>
    <w:rsid w:val="002E3BA0"/>
    <w:rsid w:val="002F0E16"/>
    <w:rsid w:val="002F1DB9"/>
    <w:rsid w:val="002F3872"/>
    <w:rsid w:val="002F490B"/>
    <w:rsid w:val="002F682D"/>
    <w:rsid w:val="002F6B1F"/>
    <w:rsid w:val="002F71F9"/>
    <w:rsid w:val="002F791B"/>
    <w:rsid w:val="002F7C14"/>
    <w:rsid w:val="00301EF3"/>
    <w:rsid w:val="0030632A"/>
    <w:rsid w:val="00307291"/>
    <w:rsid w:val="0031552C"/>
    <w:rsid w:val="0031594A"/>
    <w:rsid w:val="00316DBF"/>
    <w:rsid w:val="0032234E"/>
    <w:rsid w:val="0032645F"/>
    <w:rsid w:val="00330C61"/>
    <w:rsid w:val="003329CC"/>
    <w:rsid w:val="00332DD5"/>
    <w:rsid w:val="00341C66"/>
    <w:rsid w:val="00343D56"/>
    <w:rsid w:val="00343E17"/>
    <w:rsid w:val="00344554"/>
    <w:rsid w:val="003465DF"/>
    <w:rsid w:val="0035349F"/>
    <w:rsid w:val="00353E9B"/>
    <w:rsid w:val="00355510"/>
    <w:rsid w:val="00363435"/>
    <w:rsid w:val="0036480F"/>
    <w:rsid w:val="00366636"/>
    <w:rsid w:val="00366EED"/>
    <w:rsid w:val="003740C5"/>
    <w:rsid w:val="0037449A"/>
    <w:rsid w:val="003764BB"/>
    <w:rsid w:val="00376AA5"/>
    <w:rsid w:val="003779E0"/>
    <w:rsid w:val="003853AD"/>
    <w:rsid w:val="0038549A"/>
    <w:rsid w:val="003872E1"/>
    <w:rsid w:val="00387774"/>
    <w:rsid w:val="00391A6B"/>
    <w:rsid w:val="0039252B"/>
    <w:rsid w:val="00396DF6"/>
    <w:rsid w:val="003A13BE"/>
    <w:rsid w:val="003A3333"/>
    <w:rsid w:val="003A3401"/>
    <w:rsid w:val="003A5DEA"/>
    <w:rsid w:val="003A665D"/>
    <w:rsid w:val="003B23CA"/>
    <w:rsid w:val="003B537D"/>
    <w:rsid w:val="003B560E"/>
    <w:rsid w:val="003B5F01"/>
    <w:rsid w:val="003B7A9F"/>
    <w:rsid w:val="003C3F8D"/>
    <w:rsid w:val="003C7470"/>
    <w:rsid w:val="003C798F"/>
    <w:rsid w:val="003D0A34"/>
    <w:rsid w:val="003D26DE"/>
    <w:rsid w:val="003D40DA"/>
    <w:rsid w:val="003E013A"/>
    <w:rsid w:val="003E03A8"/>
    <w:rsid w:val="003E0C3B"/>
    <w:rsid w:val="003E0E4C"/>
    <w:rsid w:val="003E38ED"/>
    <w:rsid w:val="003E7622"/>
    <w:rsid w:val="003F1134"/>
    <w:rsid w:val="004005BB"/>
    <w:rsid w:val="00403899"/>
    <w:rsid w:val="0040399C"/>
    <w:rsid w:val="00404159"/>
    <w:rsid w:val="00404DFD"/>
    <w:rsid w:val="00410268"/>
    <w:rsid w:val="00411413"/>
    <w:rsid w:val="00411BF2"/>
    <w:rsid w:val="0041574C"/>
    <w:rsid w:val="00415DED"/>
    <w:rsid w:val="00416BC3"/>
    <w:rsid w:val="00421192"/>
    <w:rsid w:val="0042202C"/>
    <w:rsid w:val="00422F7B"/>
    <w:rsid w:val="004245B9"/>
    <w:rsid w:val="00431D9E"/>
    <w:rsid w:val="004320DF"/>
    <w:rsid w:val="00432A58"/>
    <w:rsid w:val="0043300F"/>
    <w:rsid w:val="004348BC"/>
    <w:rsid w:val="00435F9F"/>
    <w:rsid w:val="004412A6"/>
    <w:rsid w:val="00441E5E"/>
    <w:rsid w:val="00444FE3"/>
    <w:rsid w:val="004458E4"/>
    <w:rsid w:val="00445EF5"/>
    <w:rsid w:val="00446AD4"/>
    <w:rsid w:val="00447525"/>
    <w:rsid w:val="004475D3"/>
    <w:rsid w:val="004476B5"/>
    <w:rsid w:val="004501D8"/>
    <w:rsid w:val="00452362"/>
    <w:rsid w:val="004543F3"/>
    <w:rsid w:val="0045585D"/>
    <w:rsid w:val="00457069"/>
    <w:rsid w:val="00457728"/>
    <w:rsid w:val="00457763"/>
    <w:rsid w:val="00457874"/>
    <w:rsid w:val="00461878"/>
    <w:rsid w:val="00461BB5"/>
    <w:rsid w:val="00480BF1"/>
    <w:rsid w:val="00484CD4"/>
    <w:rsid w:val="004855DD"/>
    <w:rsid w:val="00485C2A"/>
    <w:rsid w:val="00490E26"/>
    <w:rsid w:val="00493A48"/>
    <w:rsid w:val="00493DE4"/>
    <w:rsid w:val="004957C4"/>
    <w:rsid w:val="0049681A"/>
    <w:rsid w:val="004A3A6E"/>
    <w:rsid w:val="004A3FB1"/>
    <w:rsid w:val="004A6F84"/>
    <w:rsid w:val="004A7F43"/>
    <w:rsid w:val="004B19E4"/>
    <w:rsid w:val="004B4E93"/>
    <w:rsid w:val="004B5AA4"/>
    <w:rsid w:val="004B7F1B"/>
    <w:rsid w:val="004C16E4"/>
    <w:rsid w:val="004C1756"/>
    <w:rsid w:val="004C17AA"/>
    <w:rsid w:val="004C27B0"/>
    <w:rsid w:val="004C637A"/>
    <w:rsid w:val="004D0500"/>
    <w:rsid w:val="004D6350"/>
    <w:rsid w:val="004E01A2"/>
    <w:rsid w:val="004E54BD"/>
    <w:rsid w:val="004E5CB1"/>
    <w:rsid w:val="004E772C"/>
    <w:rsid w:val="004F4D1F"/>
    <w:rsid w:val="00504218"/>
    <w:rsid w:val="0050749D"/>
    <w:rsid w:val="00513E6A"/>
    <w:rsid w:val="00514B37"/>
    <w:rsid w:val="00514B42"/>
    <w:rsid w:val="00515990"/>
    <w:rsid w:val="005301F9"/>
    <w:rsid w:val="00535000"/>
    <w:rsid w:val="00542FE4"/>
    <w:rsid w:val="005449B5"/>
    <w:rsid w:val="00544BEC"/>
    <w:rsid w:val="00545C28"/>
    <w:rsid w:val="00550A85"/>
    <w:rsid w:val="00552ECE"/>
    <w:rsid w:val="00553107"/>
    <w:rsid w:val="00554C7C"/>
    <w:rsid w:val="005565DF"/>
    <w:rsid w:val="00556A65"/>
    <w:rsid w:val="00560EE1"/>
    <w:rsid w:val="00563685"/>
    <w:rsid w:val="00564A05"/>
    <w:rsid w:val="005667F9"/>
    <w:rsid w:val="005679A7"/>
    <w:rsid w:val="0057084A"/>
    <w:rsid w:val="00570A24"/>
    <w:rsid w:val="005738DC"/>
    <w:rsid w:val="00575C10"/>
    <w:rsid w:val="00576AE5"/>
    <w:rsid w:val="00577CA1"/>
    <w:rsid w:val="00580CB2"/>
    <w:rsid w:val="005821B1"/>
    <w:rsid w:val="00582AED"/>
    <w:rsid w:val="00583C2C"/>
    <w:rsid w:val="00594DDE"/>
    <w:rsid w:val="005968C1"/>
    <w:rsid w:val="005A0B5C"/>
    <w:rsid w:val="005A2EF6"/>
    <w:rsid w:val="005A3577"/>
    <w:rsid w:val="005B0F73"/>
    <w:rsid w:val="005B5FFC"/>
    <w:rsid w:val="005B6792"/>
    <w:rsid w:val="005C546F"/>
    <w:rsid w:val="005C65AE"/>
    <w:rsid w:val="005C6E56"/>
    <w:rsid w:val="005C6F36"/>
    <w:rsid w:val="005D5763"/>
    <w:rsid w:val="005E12C2"/>
    <w:rsid w:val="005E15AB"/>
    <w:rsid w:val="005E2158"/>
    <w:rsid w:val="005E2176"/>
    <w:rsid w:val="005E3308"/>
    <w:rsid w:val="005E3AB7"/>
    <w:rsid w:val="005E4C76"/>
    <w:rsid w:val="005E6A48"/>
    <w:rsid w:val="005E7A4B"/>
    <w:rsid w:val="0060527C"/>
    <w:rsid w:val="006060A6"/>
    <w:rsid w:val="00612102"/>
    <w:rsid w:val="006123A4"/>
    <w:rsid w:val="00612B55"/>
    <w:rsid w:val="0061480C"/>
    <w:rsid w:val="006149AB"/>
    <w:rsid w:val="006158D2"/>
    <w:rsid w:val="00617239"/>
    <w:rsid w:val="00621273"/>
    <w:rsid w:val="00623368"/>
    <w:rsid w:val="0063489A"/>
    <w:rsid w:val="0064050D"/>
    <w:rsid w:val="00643EB2"/>
    <w:rsid w:val="00651624"/>
    <w:rsid w:val="006544DD"/>
    <w:rsid w:val="00656313"/>
    <w:rsid w:val="00661AB1"/>
    <w:rsid w:val="00662A9A"/>
    <w:rsid w:val="00664E6F"/>
    <w:rsid w:val="0066649D"/>
    <w:rsid w:val="00666E77"/>
    <w:rsid w:val="00673DE1"/>
    <w:rsid w:val="00674CC8"/>
    <w:rsid w:val="00675488"/>
    <w:rsid w:val="00676B74"/>
    <w:rsid w:val="00677442"/>
    <w:rsid w:val="00681CC3"/>
    <w:rsid w:val="00685B20"/>
    <w:rsid w:val="006861F3"/>
    <w:rsid w:val="0068622D"/>
    <w:rsid w:val="006914A1"/>
    <w:rsid w:val="00692735"/>
    <w:rsid w:val="00693CE1"/>
    <w:rsid w:val="006A08AD"/>
    <w:rsid w:val="006A0F18"/>
    <w:rsid w:val="006A2422"/>
    <w:rsid w:val="006A2FAC"/>
    <w:rsid w:val="006A4031"/>
    <w:rsid w:val="006A5D68"/>
    <w:rsid w:val="006A6B43"/>
    <w:rsid w:val="006B1326"/>
    <w:rsid w:val="006B3442"/>
    <w:rsid w:val="006B3FA0"/>
    <w:rsid w:val="006B5F55"/>
    <w:rsid w:val="006C216C"/>
    <w:rsid w:val="006C2E6D"/>
    <w:rsid w:val="006D1D2B"/>
    <w:rsid w:val="006D7123"/>
    <w:rsid w:val="006E0F91"/>
    <w:rsid w:val="006E36B3"/>
    <w:rsid w:val="006E6409"/>
    <w:rsid w:val="006E73C1"/>
    <w:rsid w:val="006F1DBF"/>
    <w:rsid w:val="006F6EF4"/>
    <w:rsid w:val="00701813"/>
    <w:rsid w:val="0070512F"/>
    <w:rsid w:val="00716941"/>
    <w:rsid w:val="00720C0D"/>
    <w:rsid w:val="00723322"/>
    <w:rsid w:val="00724CED"/>
    <w:rsid w:val="00725C31"/>
    <w:rsid w:val="007276DF"/>
    <w:rsid w:val="0073227B"/>
    <w:rsid w:val="00734EE0"/>
    <w:rsid w:val="00734F46"/>
    <w:rsid w:val="00736DA3"/>
    <w:rsid w:val="0073728C"/>
    <w:rsid w:val="0074045E"/>
    <w:rsid w:val="0074234B"/>
    <w:rsid w:val="0074278F"/>
    <w:rsid w:val="007504CA"/>
    <w:rsid w:val="00751FD1"/>
    <w:rsid w:val="00752A33"/>
    <w:rsid w:val="00756EE4"/>
    <w:rsid w:val="00767119"/>
    <w:rsid w:val="0077124F"/>
    <w:rsid w:val="0078158D"/>
    <w:rsid w:val="00786E2D"/>
    <w:rsid w:val="007903EB"/>
    <w:rsid w:val="00792E83"/>
    <w:rsid w:val="00795E68"/>
    <w:rsid w:val="0079711A"/>
    <w:rsid w:val="007A010B"/>
    <w:rsid w:val="007A09C6"/>
    <w:rsid w:val="007A1E40"/>
    <w:rsid w:val="007A6626"/>
    <w:rsid w:val="007C1620"/>
    <w:rsid w:val="007C1C27"/>
    <w:rsid w:val="007C584A"/>
    <w:rsid w:val="007D22F3"/>
    <w:rsid w:val="007D5094"/>
    <w:rsid w:val="007E01C1"/>
    <w:rsid w:val="007E0536"/>
    <w:rsid w:val="007E0F98"/>
    <w:rsid w:val="007E156A"/>
    <w:rsid w:val="007E177D"/>
    <w:rsid w:val="007E2783"/>
    <w:rsid w:val="007E2E67"/>
    <w:rsid w:val="007E5C4F"/>
    <w:rsid w:val="007F22D1"/>
    <w:rsid w:val="007F2403"/>
    <w:rsid w:val="007F3B7C"/>
    <w:rsid w:val="007F3F96"/>
    <w:rsid w:val="007F4561"/>
    <w:rsid w:val="00801AA0"/>
    <w:rsid w:val="00802601"/>
    <w:rsid w:val="0080551E"/>
    <w:rsid w:val="00806DFC"/>
    <w:rsid w:val="0081034D"/>
    <w:rsid w:val="00811413"/>
    <w:rsid w:val="0081181B"/>
    <w:rsid w:val="008159F2"/>
    <w:rsid w:val="00822955"/>
    <w:rsid w:val="00822F6D"/>
    <w:rsid w:val="00823F9F"/>
    <w:rsid w:val="008242E3"/>
    <w:rsid w:val="00827338"/>
    <w:rsid w:val="00830714"/>
    <w:rsid w:val="00836F21"/>
    <w:rsid w:val="00840060"/>
    <w:rsid w:val="00847B12"/>
    <w:rsid w:val="00852044"/>
    <w:rsid w:val="008521B4"/>
    <w:rsid w:val="008538FF"/>
    <w:rsid w:val="00854315"/>
    <w:rsid w:val="00857623"/>
    <w:rsid w:val="008624DD"/>
    <w:rsid w:val="00870A1E"/>
    <w:rsid w:val="00871ABF"/>
    <w:rsid w:val="008747A9"/>
    <w:rsid w:val="0087758C"/>
    <w:rsid w:val="008819F7"/>
    <w:rsid w:val="0088359E"/>
    <w:rsid w:val="00883E95"/>
    <w:rsid w:val="00883FA0"/>
    <w:rsid w:val="00884514"/>
    <w:rsid w:val="008868EB"/>
    <w:rsid w:val="008903AA"/>
    <w:rsid w:val="008912CC"/>
    <w:rsid w:val="00897E6E"/>
    <w:rsid w:val="008A47F2"/>
    <w:rsid w:val="008A5F49"/>
    <w:rsid w:val="008B1906"/>
    <w:rsid w:val="008B53B8"/>
    <w:rsid w:val="008B6480"/>
    <w:rsid w:val="008C1627"/>
    <w:rsid w:val="008C1DF5"/>
    <w:rsid w:val="008C2E77"/>
    <w:rsid w:val="008C56AD"/>
    <w:rsid w:val="008C63CE"/>
    <w:rsid w:val="008C6B48"/>
    <w:rsid w:val="008C7D13"/>
    <w:rsid w:val="008D0AF1"/>
    <w:rsid w:val="008D0B9C"/>
    <w:rsid w:val="008D2596"/>
    <w:rsid w:val="008D35EA"/>
    <w:rsid w:val="008D59F5"/>
    <w:rsid w:val="008E15C2"/>
    <w:rsid w:val="008E4C5C"/>
    <w:rsid w:val="008E52AA"/>
    <w:rsid w:val="008F1F1B"/>
    <w:rsid w:val="008F1F79"/>
    <w:rsid w:val="008F4ACE"/>
    <w:rsid w:val="00902DE9"/>
    <w:rsid w:val="00906A6D"/>
    <w:rsid w:val="00913509"/>
    <w:rsid w:val="00914A33"/>
    <w:rsid w:val="0091519D"/>
    <w:rsid w:val="00915D56"/>
    <w:rsid w:val="009166C1"/>
    <w:rsid w:val="00917978"/>
    <w:rsid w:val="009218E3"/>
    <w:rsid w:val="00923E21"/>
    <w:rsid w:val="00926DA7"/>
    <w:rsid w:val="00931563"/>
    <w:rsid w:val="0093295C"/>
    <w:rsid w:val="00932EAB"/>
    <w:rsid w:val="00935405"/>
    <w:rsid w:val="00935C75"/>
    <w:rsid w:val="009439DB"/>
    <w:rsid w:val="00944967"/>
    <w:rsid w:val="00945A90"/>
    <w:rsid w:val="00946665"/>
    <w:rsid w:val="009505C1"/>
    <w:rsid w:val="009542DB"/>
    <w:rsid w:val="00954D7B"/>
    <w:rsid w:val="009550B5"/>
    <w:rsid w:val="0096096E"/>
    <w:rsid w:val="00963635"/>
    <w:rsid w:val="0096380C"/>
    <w:rsid w:val="00966E6B"/>
    <w:rsid w:val="00972972"/>
    <w:rsid w:val="0098478E"/>
    <w:rsid w:val="00993029"/>
    <w:rsid w:val="009950B1"/>
    <w:rsid w:val="00995FDC"/>
    <w:rsid w:val="009A225D"/>
    <w:rsid w:val="009A3303"/>
    <w:rsid w:val="009A34BD"/>
    <w:rsid w:val="009A4E95"/>
    <w:rsid w:val="009A79CD"/>
    <w:rsid w:val="009B2321"/>
    <w:rsid w:val="009C0749"/>
    <w:rsid w:val="009C0C56"/>
    <w:rsid w:val="009C1479"/>
    <w:rsid w:val="009D0086"/>
    <w:rsid w:val="009D11BE"/>
    <w:rsid w:val="009D19DD"/>
    <w:rsid w:val="009D1B75"/>
    <w:rsid w:val="009D663C"/>
    <w:rsid w:val="009E08AF"/>
    <w:rsid w:val="009E0E0C"/>
    <w:rsid w:val="009E2246"/>
    <w:rsid w:val="009E3133"/>
    <w:rsid w:val="009E3DD3"/>
    <w:rsid w:val="009E51C2"/>
    <w:rsid w:val="009E548A"/>
    <w:rsid w:val="009F153C"/>
    <w:rsid w:val="009F2E76"/>
    <w:rsid w:val="009F3F9C"/>
    <w:rsid w:val="00A04147"/>
    <w:rsid w:val="00A05B03"/>
    <w:rsid w:val="00A07AAE"/>
    <w:rsid w:val="00A12D65"/>
    <w:rsid w:val="00A13A86"/>
    <w:rsid w:val="00A14A86"/>
    <w:rsid w:val="00A1732E"/>
    <w:rsid w:val="00A1767D"/>
    <w:rsid w:val="00A219B4"/>
    <w:rsid w:val="00A264C0"/>
    <w:rsid w:val="00A30874"/>
    <w:rsid w:val="00A336A8"/>
    <w:rsid w:val="00A3450E"/>
    <w:rsid w:val="00A359B4"/>
    <w:rsid w:val="00A371B3"/>
    <w:rsid w:val="00A437A8"/>
    <w:rsid w:val="00A43F66"/>
    <w:rsid w:val="00A61291"/>
    <w:rsid w:val="00A6229A"/>
    <w:rsid w:val="00A62C93"/>
    <w:rsid w:val="00A6380A"/>
    <w:rsid w:val="00A6429A"/>
    <w:rsid w:val="00A64657"/>
    <w:rsid w:val="00A6516D"/>
    <w:rsid w:val="00A6740D"/>
    <w:rsid w:val="00A71A07"/>
    <w:rsid w:val="00A73370"/>
    <w:rsid w:val="00A73EFB"/>
    <w:rsid w:val="00A74DA7"/>
    <w:rsid w:val="00A75E54"/>
    <w:rsid w:val="00A80406"/>
    <w:rsid w:val="00A812E5"/>
    <w:rsid w:val="00A813DE"/>
    <w:rsid w:val="00A85B5D"/>
    <w:rsid w:val="00A87568"/>
    <w:rsid w:val="00A9045C"/>
    <w:rsid w:val="00A910AC"/>
    <w:rsid w:val="00A91278"/>
    <w:rsid w:val="00AA28D4"/>
    <w:rsid w:val="00AA5247"/>
    <w:rsid w:val="00AA68DD"/>
    <w:rsid w:val="00AB107B"/>
    <w:rsid w:val="00AB10E9"/>
    <w:rsid w:val="00AB2316"/>
    <w:rsid w:val="00AB24EA"/>
    <w:rsid w:val="00AC08B3"/>
    <w:rsid w:val="00AC7A42"/>
    <w:rsid w:val="00AD69BC"/>
    <w:rsid w:val="00AD7D1D"/>
    <w:rsid w:val="00AE6484"/>
    <w:rsid w:val="00AE66FA"/>
    <w:rsid w:val="00AF3802"/>
    <w:rsid w:val="00AF5AF6"/>
    <w:rsid w:val="00AF7E1B"/>
    <w:rsid w:val="00B017F9"/>
    <w:rsid w:val="00B02284"/>
    <w:rsid w:val="00B1430D"/>
    <w:rsid w:val="00B16A4D"/>
    <w:rsid w:val="00B17E27"/>
    <w:rsid w:val="00B17EB1"/>
    <w:rsid w:val="00B21BAE"/>
    <w:rsid w:val="00B254EA"/>
    <w:rsid w:val="00B30B86"/>
    <w:rsid w:val="00B338D6"/>
    <w:rsid w:val="00B34E9C"/>
    <w:rsid w:val="00B35EFB"/>
    <w:rsid w:val="00B42D80"/>
    <w:rsid w:val="00B432D0"/>
    <w:rsid w:val="00B51C95"/>
    <w:rsid w:val="00B51DE7"/>
    <w:rsid w:val="00B557AB"/>
    <w:rsid w:val="00B57BD1"/>
    <w:rsid w:val="00B70779"/>
    <w:rsid w:val="00B70EAB"/>
    <w:rsid w:val="00B71351"/>
    <w:rsid w:val="00B737E2"/>
    <w:rsid w:val="00B73959"/>
    <w:rsid w:val="00B83263"/>
    <w:rsid w:val="00B83AF0"/>
    <w:rsid w:val="00B904FB"/>
    <w:rsid w:val="00B91645"/>
    <w:rsid w:val="00B94527"/>
    <w:rsid w:val="00BA196B"/>
    <w:rsid w:val="00BA1F03"/>
    <w:rsid w:val="00BA1FB4"/>
    <w:rsid w:val="00BB0D51"/>
    <w:rsid w:val="00BB3548"/>
    <w:rsid w:val="00BB3BA7"/>
    <w:rsid w:val="00BB4B81"/>
    <w:rsid w:val="00BC0129"/>
    <w:rsid w:val="00BC27D1"/>
    <w:rsid w:val="00BC2919"/>
    <w:rsid w:val="00BC47C8"/>
    <w:rsid w:val="00BC7783"/>
    <w:rsid w:val="00BD0C45"/>
    <w:rsid w:val="00BD211B"/>
    <w:rsid w:val="00BD2602"/>
    <w:rsid w:val="00BD2BB9"/>
    <w:rsid w:val="00BD57E6"/>
    <w:rsid w:val="00BE039B"/>
    <w:rsid w:val="00BE072D"/>
    <w:rsid w:val="00BE0AC0"/>
    <w:rsid w:val="00BE3B63"/>
    <w:rsid w:val="00BE3D3D"/>
    <w:rsid w:val="00BF359E"/>
    <w:rsid w:val="00BF514D"/>
    <w:rsid w:val="00BF5C01"/>
    <w:rsid w:val="00C02A7C"/>
    <w:rsid w:val="00C03586"/>
    <w:rsid w:val="00C0418D"/>
    <w:rsid w:val="00C045AC"/>
    <w:rsid w:val="00C063FD"/>
    <w:rsid w:val="00C06C21"/>
    <w:rsid w:val="00C1222C"/>
    <w:rsid w:val="00C12309"/>
    <w:rsid w:val="00C1465C"/>
    <w:rsid w:val="00C14DEC"/>
    <w:rsid w:val="00C153A6"/>
    <w:rsid w:val="00C22F8A"/>
    <w:rsid w:val="00C3095D"/>
    <w:rsid w:val="00C32B45"/>
    <w:rsid w:val="00C33483"/>
    <w:rsid w:val="00C33F4D"/>
    <w:rsid w:val="00C35D53"/>
    <w:rsid w:val="00C40E38"/>
    <w:rsid w:val="00C42BEC"/>
    <w:rsid w:val="00C55B52"/>
    <w:rsid w:val="00C57BDA"/>
    <w:rsid w:val="00C604C4"/>
    <w:rsid w:val="00C6077B"/>
    <w:rsid w:val="00C612F1"/>
    <w:rsid w:val="00C61503"/>
    <w:rsid w:val="00C65448"/>
    <w:rsid w:val="00C715A2"/>
    <w:rsid w:val="00C755E2"/>
    <w:rsid w:val="00C75EAC"/>
    <w:rsid w:val="00C762BA"/>
    <w:rsid w:val="00C8267A"/>
    <w:rsid w:val="00C82775"/>
    <w:rsid w:val="00C839D7"/>
    <w:rsid w:val="00C8500A"/>
    <w:rsid w:val="00C865D9"/>
    <w:rsid w:val="00C9337A"/>
    <w:rsid w:val="00C93CFD"/>
    <w:rsid w:val="00CA5148"/>
    <w:rsid w:val="00CA567F"/>
    <w:rsid w:val="00CA6BB0"/>
    <w:rsid w:val="00CA6C55"/>
    <w:rsid w:val="00CB0FAB"/>
    <w:rsid w:val="00CB17B0"/>
    <w:rsid w:val="00CB2EE5"/>
    <w:rsid w:val="00CB361C"/>
    <w:rsid w:val="00CB5BBD"/>
    <w:rsid w:val="00CB6E2B"/>
    <w:rsid w:val="00CC2744"/>
    <w:rsid w:val="00CC2E68"/>
    <w:rsid w:val="00CC32DB"/>
    <w:rsid w:val="00CC5BF9"/>
    <w:rsid w:val="00CC5FEB"/>
    <w:rsid w:val="00CC6BA6"/>
    <w:rsid w:val="00CC78B5"/>
    <w:rsid w:val="00CC7DC4"/>
    <w:rsid w:val="00CD6892"/>
    <w:rsid w:val="00CE0C7E"/>
    <w:rsid w:val="00CE35B9"/>
    <w:rsid w:val="00CE39DE"/>
    <w:rsid w:val="00CE6E6E"/>
    <w:rsid w:val="00CF5A09"/>
    <w:rsid w:val="00CF6807"/>
    <w:rsid w:val="00CF6C28"/>
    <w:rsid w:val="00CF71E5"/>
    <w:rsid w:val="00D01919"/>
    <w:rsid w:val="00D05285"/>
    <w:rsid w:val="00D07B97"/>
    <w:rsid w:val="00D10C49"/>
    <w:rsid w:val="00D15AC4"/>
    <w:rsid w:val="00D200AD"/>
    <w:rsid w:val="00D20163"/>
    <w:rsid w:val="00D25966"/>
    <w:rsid w:val="00D2793B"/>
    <w:rsid w:val="00D3169A"/>
    <w:rsid w:val="00D31ED4"/>
    <w:rsid w:val="00D324EB"/>
    <w:rsid w:val="00D4113E"/>
    <w:rsid w:val="00D4464D"/>
    <w:rsid w:val="00D462DE"/>
    <w:rsid w:val="00D46673"/>
    <w:rsid w:val="00D474E5"/>
    <w:rsid w:val="00D61E41"/>
    <w:rsid w:val="00D61E5A"/>
    <w:rsid w:val="00D64954"/>
    <w:rsid w:val="00D71897"/>
    <w:rsid w:val="00D750D7"/>
    <w:rsid w:val="00D81684"/>
    <w:rsid w:val="00D81C91"/>
    <w:rsid w:val="00D81F1E"/>
    <w:rsid w:val="00D839A3"/>
    <w:rsid w:val="00D9093C"/>
    <w:rsid w:val="00D928F3"/>
    <w:rsid w:val="00D94F60"/>
    <w:rsid w:val="00DA102C"/>
    <w:rsid w:val="00DA2E99"/>
    <w:rsid w:val="00DA52A1"/>
    <w:rsid w:val="00DA6103"/>
    <w:rsid w:val="00DA7074"/>
    <w:rsid w:val="00DA7D46"/>
    <w:rsid w:val="00DB2D64"/>
    <w:rsid w:val="00DB4094"/>
    <w:rsid w:val="00DB4F51"/>
    <w:rsid w:val="00DB566F"/>
    <w:rsid w:val="00DD0F6F"/>
    <w:rsid w:val="00DD35B2"/>
    <w:rsid w:val="00DD638D"/>
    <w:rsid w:val="00DD7A57"/>
    <w:rsid w:val="00DE0C9A"/>
    <w:rsid w:val="00DE70B2"/>
    <w:rsid w:val="00DF0F05"/>
    <w:rsid w:val="00DF535C"/>
    <w:rsid w:val="00DF5B46"/>
    <w:rsid w:val="00DF626F"/>
    <w:rsid w:val="00E00A38"/>
    <w:rsid w:val="00E038CB"/>
    <w:rsid w:val="00E04897"/>
    <w:rsid w:val="00E06A4E"/>
    <w:rsid w:val="00E11CD1"/>
    <w:rsid w:val="00E14095"/>
    <w:rsid w:val="00E1527D"/>
    <w:rsid w:val="00E173DA"/>
    <w:rsid w:val="00E2534E"/>
    <w:rsid w:val="00E25DF7"/>
    <w:rsid w:val="00E30901"/>
    <w:rsid w:val="00E32047"/>
    <w:rsid w:val="00E373DA"/>
    <w:rsid w:val="00E42285"/>
    <w:rsid w:val="00E43C13"/>
    <w:rsid w:val="00E44D63"/>
    <w:rsid w:val="00E46345"/>
    <w:rsid w:val="00E46E5A"/>
    <w:rsid w:val="00E47A01"/>
    <w:rsid w:val="00E50031"/>
    <w:rsid w:val="00E5234B"/>
    <w:rsid w:val="00E53CD8"/>
    <w:rsid w:val="00E61E00"/>
    <w:rsid w:val="00E62013"/>
    <w:rsid w:val="00E66B8A"/>
    <w:rsid w:val="00E66C36"/>
    <w:rsid w:val="00E66E3F"/>
    <w:rsid w:val="00E704B1"/>
    <w:rsid w:val="00E7257E"/>
    <w:rsid w:val="00E729FC"/>
    <w:rsid w:val="00E74B36"/>
    <w:rsid w:val="00E74F8D"/>
    <w:rsid w:val="00E77E89"/>
    <w:rsid w:val="00E81AC9"/>
    <w:rsid w:val="00E833A4"/>
    <w:rsid w:val="00E91A7E"/>
    <w:rsid w:val="00E9469C"/>
    <w:rsid w:val="00E95C0C"/>
    <w:rsid w:val="00E97431"/>
    <w:rsid w:val="00E97902"/>
    <w:rsid w:val="00EA1955"/>
    <w:rsid w:val="00EA6D6B"/>
    <w:rsid w:val="00EA78B7"/>
    <w:rsid w:val="00EB2D6F"/>
    <w:rsid w:val="00EB4660"/>
    <w:rsid w:val="00EC264B"/>
    <w:rsid w:val="00EC43BC"/>
    <w:rsid w:val="00EC4A0F"/>
    <w:rsid w:val="00EC61D7"/>
    <w:rsid w:val="00EC6EED"/>
    <w:rsid w:val="00EC7245"/>
    <w:rsid w:val="00EC7C88"/>
    <w:rsid w:val="00ED37B5"/>
    <w:rsid w:val="00ED677B"/>
    <w:rsid w:val="00EE0989"/>
    <w:rsid w:val="00EE28B5"/>
    <w:rsid w:val="00EE2ADD"/>
    <w:rsid w:val="00EE3CD0"/>
    <w:rsid w:val="00EE455E"/>
    <w:rsid w:val="00EE5A41"/>
    <w:rsid w:val="00EF2CC2"/>
    <w:rsid w:val="00EF4FA7"/>
    <w:rsid w:val="00F00869"/>
    <w:rsid w:val="00F010A1"/>
    <w:rsid w:val="00F06F4D"/>
    <w:rsid w:val="00F10317"/>
    <w:rsid w:val="00F103D7"/>
    <w:rsid w:val="00F13337"/>
    <w:rsid w:val="00F1361A"/>
    <w:rsid w:val="00F1411A"/>
    <w:rsid w:val="00F1493D"/>
    <w:rsid w:val="00F14EFB"/>
    <w:rsid w:val="00F16DC5"/>
    <w:rsid w:val="00F17220"/>
    <w:rsid w:val="00F36BC8"/>
    <w:rsid w:val="00F377F6"/>
    <w:rsid w:val="00F42052"/>
    <w:rsid w:val="00F42BE3"/>
    <w:rsid w:val="00F42E94"/>
    <w:rsid w:val="00F50CEB"/>
    <w:rsid w:val="00F5201A"/>
    <w:rsid w:val="00F57369"/>
    <w:rsid w:val="00F60CE3"/>
    <w:rsid w:val="00F6205B"/>
    <w:rsid w:val="00F63DEF"/>
    <w:rsid w:val="00F670CB"/>
    <w:rsid w:val="00F713D1"/>
    <w:rsid w:val="00F72EE9"/>
    <w:rsid w:val="00F74FAA"/>
    <w:rsid w:val="00F90C43"/>
    <w:rsid w:val="00F94635"/>
    <w:rsid w:val="00FA004B"/>
    <w:rsid w:val="00FA5BE6"/>
    <w:rsid w:val="00FB4476"/>
    <w:rsid w:val="00FB4D08"/>
    <w:rsid w:val="00FB50D7"/>
    <w:rsid w:val="00FB5435"/>
    <w:rsid w:val="00FB6A27"/>
    <w:rsid w:val="00FB6BEF"/>
    <w:rsid w:val="00FB777C"/>
    <w:rsid w:val="00FC4EEF"/>
    <w:rsid w:val="00FC59D0"/>
    <w:rsid w:val="00FC59F2"/>
    <w:rsid w:val="00FC6CD4"/>
    <w:rsid w:val="00FC73D3"/>
    <w:rsid w:val="00FD14DE"/>
    <w:rsid w:val="00FD156B"/>
    <w:rsid w:val="00FD390B"/>
    <w:rsid w:val="00FD4CC9"/>
    <w:rsid w:val="00FD5969"/>
    <w:rsid w:val="00FD716B"/>
    <w:rsid w:val="00FD7951"/>
    <w:rsid w:val="00FE0DBB"/>
    <w:rsid w:val="00FE3006"/>
    <w:rsid w:val="00FE44B0"/>
    <w:rsid w:val="00FE5683"/>
    <w:rsid w:val="00FF1C93"/>
    <w:rsid w:val="00FF2FC6"/>
    <w:rsid w:val="00FF323D"/>
    <w:rsid w:val="00FF3482"/>
    <w:rsid w:val="00FF4DDE"/>
    <w:rsid w:val="00FF7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158C6"/>
  <w15:chartTrackingRefBased/>
  <w15:docId w15:val="{5B47F659-7B2F-47F6-908F-A2FEBF77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74C"/>
    <w:pPr>
      <w:spacing w:after="0" w:line="480" w:lineRule="auto"/>
    </w:pPr>
    <w:rPr>
      <w:rFonts w:ascii="Times New Roman" w:eastAsia="Times New Roman" w:hAnsi="Times New Roman" w:cs="Times New Roman"/>
      <w:sz w:val="24"/>
      <w:szCs w:val="24"/>
      <w:lang w:val="en-GB" w:eastAsia="en-GB"/>
    </w:rPr>
  </w:style>
  <w:style w:type="paragraph" w:styleId="Heading1">
    <w:name w:val="heading 1"/>
    <w:basedOn w:val="Normal"/>
    <w:next w:val="Paragraph"/>
    <w:link w:val="Heading1Char"/>
    <w:qFormat/>
    <w:rsid w:val="0041574C"/>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41574C"/>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41574C"/>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41574C"/>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2E1"/>
    <w:rPr>
      <w:rFonts w:ascii="Segoe UI" w:hAnsi="Segoe UI" w:cs="Segoe UI"/>
      <w:sz w:val="18"/>
      <w:szCs w:val="18"/>
    </w:rPr>
  </w:style>
  <w:style w:type="character" w:styleId="LineNumber">
    <w:name w:val="line number"/>
    <w:basedOn w:val="DefaultParagraphFont"/>
    <w:uiPriority w:val="99"/>
    <w:semiHidden/>
    <w:unhideWhenUsed/>
    <w:rsid w:val="00447525"/>
  </w:style>
  <w:style w:type="paragraph" w:styleId="Bibliography">
    <w:name w:val="Bibliography"/>
    <w:basedOn w:val="Normal"/>
    <w:next w:val="Normal"/>
    <w:uiPriority w:val="37"/>
    <w:unhideWhenUsed/>
    <w:rsid w:val="0074278F"/>
    <w:pPr>
      <w:tabs>
        <w:tab w:val="left" w:pos="504"/>
      </w:tabs>
      <w:spacing w:after="240" w:line="240" w:lineRule="auto"/>
      <w:ind w:left="504" w:hanging="504"/>
    </w:pPr>
  </w:style>
  <w:style w:type="character" w:styleId="CommentReference">
    <w:name w:val="annotation reference"/>
    <w:basedOn w:val="DefaultParagraphFont"/>
    <w:uiPriority w:val="99"/>
    <w:semiHidden/>
    <w:unhideWhenUsed/>
    <w:rsid w:val="00A13A86"/>
    <w:rPr>
      <w:sz w:val="16"/>
      <w:szCs w:val="16"/>
    </w:rPr>
  </w:style>
  <w:style w:type="paragraph" w:styleId="CommentText">
    <w:name w:val="annotation text"/>
    <w:basedOn w:val="Normal"/>
    <w:link w:val="CommentTextChar"/>
    <w:uiPriority w:val="99"/>
    <w:semiHidden/>
    <w:unhideWhenUsed/>
    <w:rsid w:val="00A13A86"/>
    <w:pPr>
      <w:spacing w:line="240" w:lineRule="auto"/>
    </w:pPr>
    <w:rPr>
      <w:sz w:val="20"/>
      <w:szCs w:val="20"/>
    </w:rPr>
  </w:style>
  <w:style w:type="character" w:customStyle="1" w:styleId="CommentTextChar">
    <w:name w:val="Comment Text Char"/>
    <w:basedOn w:val="DefaultParagraphFont"/>
    <w:link w:val="CommentText"/>
    <w:uiPriority w:val="99"/>
    <w:semiHidden/>
    <w:rsid w:val="00A13A86"/>
    <w:rPr>
      <w:sz w:val="20"/>
      <w:szCs w:val="20"/>
    </w:rPr>
  </w:style>
  <w:style w:type="paragraph" w:styleId="CommentSubject">
    <w:name w:val="annotation subject"/>
    <w:basedOn w:val="CommentText"/>
    <w:next w:val="CommentText"/>
    <w:link w:val="CommentSubjectChar"/>
    <w:uiPriority w:val="99"/>
    <w:semiHidden/>
    <w:unhideWhenUsed/>
    <w:rsid w:val="00A13A86"/>
    <w:rPr>
      <w:b/>
      <w:bCs/>
    </w:rPr>
  </w:style>
  <w:style w:type="character" w:customStyle="1" w:styleId="CommentSubjectChar">
    <w:name w:val="Comment Subject Char"/>
    <w:basedOn w:val="CommentTextChar"/>
    <w:link w:val="CommentSubject"/>
    <w:uiPriority w:val="99"/>
    <w:semiHidden/>
    <w:rsid w:val="00A13A86"/>
    <w:rPr>
      <w:b/>
      <w:bCs/>
      <w:sz w:val="20"/>
      <w:szCs w:val="20"/>
    </w:rPr>
  </w:style>
  <w:style w:type="numbering" w:customStyle="1" w:styleId="NoList1">
    <w:name w:val="No List1"/>
    <w:next w:val="NoList"/>
    <w:uiPriority w:val="99"/>
    <w:semiHidden/>
    <w:unhideWhenUsed/>
    <w:rsid w:val="008819F7"/>
  </w:style>
  <w:style w:type="paragraph" w:customStyle="1" w:styleId="Title1">
    <w:name w:val="Title1"/>
    <w:basedOn w:val="Normal"/>
    <w:rsid w:val="00446AD4"/>
    <w:pPr>
      <w:spacing w:before="100" w:beforeAutospacing="1" w:after="100" w:afterAutospacing="1" w:line="240" w:lineRule="auto"/>
    </w:pPr>
    <w:rPr>
      <w:lang w:eastAsia="zh-CN"/>
    </w:rPr>
  </w:style>
  <w:style w:type="character" w:styleId="Hyperlink">
    <w:name w:val="Hyperlink"/>
    <w:basedOn w:val="DefaultParagraphFont"/>
    <w:uiPriority w:val="99"/>
    <w:unhideWhenUsed/>
    <w:rsid w:val="00446AD4"/>
    <w:rPr>
      <w:color w:val="0000FF"/>
      <w:u w:val="single"/>
    </w:rPr>
  </w:style>
  <w:style w:type="paragraph" w:customStyle="1" w:styleId="desc">
    <w:name w:val="desc"/>
    <w:basedOn w:val="Normal"/>
    <w:rsid w:val="00446AD4"/>
    <w:pPr>
      <w:spacing w:before="100" w:beforeAutospacing="1" w:after="100" w:afterAutospacing="1" w:line="240" w:lineRule="auto"/>
    </w:pPr>
    <w:rPr>
      <w:lang w:eastAsia="zh-CN"/>
    </w:rPr>
  </w:style>
  <w:style w:type="paragraph" w:customStyle="1" w:styleId="details">
    <w:name w:val="details"/>
    <w:basedOn w:val="Normal"/>
    <w:rsid w:val="00446AD4"/>
    <w:pPr>
      <w:spacing w:before="100" w:beforeAutospacing="1" w:after="100" w:afterAutospacing="1" w:line="240" w:lineRule="auto"/>
    </w:pPr>
    <w:rPr>
      <w:lang w:eastAsia="zh-CN"/>
    </w:rPr>
  </w:style>
  <w:style w:type="character" w:customStyle="1" w:styleId="jrnl">
    <w:name w:val="jrnl"/>
    <w:basedOn w:val="DefaultParagraphFont"/>
    <w:rsid w:val="00446AD4"/>
  </w:style>
  <w:style w:type="character" w:styleId="FollowedHyperlink">
    <w:name w:val="FollowedHyperlink"/>
    <w:basedOn w:val="DefaultParagraphFont"/>
    <w:uiPriority w:val="99"/>
    <w:semiHidden/>
    <w:unhideWhenUsed/>
    <w:rsid w:val="00A910AC"/>
    <w:rPr>
      <w:color w:val="954F72" w:themeColor="followedHyperlink"/>
      <w:u w:val="single"/>
    </w:rPr>
  </w:style>
  <w:style w:type="paragraph" w:styleId="Header">
    <w:name w:val="header"/>
    <w:basedOn w:val="Normal"/>
    <w:link w:val="HeaderChar"/>
    <w:rsid w:val="0041574C"/>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41574C"/>
    <w:rPr>
      <w:rFonts w:ascii="Times New Roman" w:eastAsia="Times New Roman" w:hAnsi="Times New Roman" w:cs="Times New Roman"/>
      <w:sz w:val="24"/>
      <w:szCs w:val="24"/>
      <w:lang w:val="en-GB" w:eastAsia="en-GB"/>
    </w:rPr>
  </w:style>
  <w:style w:type="paragraph" w:styleId="Footer">
    <w:name w:val="footer"/>
    <w:basedOn w:val="Normal"/>
    <w:link w:val="FooterChar"/>
    <w:rsid w:val="0041574C"/>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41574C"/>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41574C"/>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41574C"/>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41574C"/>
    <w:rPr>
      <w:rFonts w:ascii="Times New Roman" w:eastAsia="Times New Roman" w:hAnsi="Times New Roman" w:cs="Arial"/>
      <w:bCs/>
      <w:i/>
      <w:sz w:val="24"/>
      <w:szCs w:val="26"/>
      <w:lang w:val="en-GB" w:eastAsia="en-GB"/>
    </w:rPr>
  </w:style>
  <w:style w:type="character" w:customStyle="1" w:styleId="Heading4Char">
    <w:name w:val="Heading 4 Char"/>
    <w:basedOn w:val="DefaultParagraphFont"/>
    <w:link w:val="Heading4"/>
    <w:rsid w:val="0041574C"/>
    <w:rPr>
      <w:rFonts w:ascii="Times New Roman" w:eastAsia="Times New Roman" w:hAnsi="Times New Roman" w:cs="Times New Roman"/>
      <w:bCs/>
      <w:sz w:val="24"/>
      <w:szCs w:val="28"/>
      <w:lang w:val="en-GB" w:eastAsia="en-GB"/>
    </w:rPr>
  </w:style>
  <w:style w:type="paragraph" w:customStyle="1" w:styleId="Articletitle">
    <w:name w:val="Article title"/>
    <w:basedOn w:val="Normal"/>
    <w:next w:val="Normal"/>
    <w:qFormat/>
    <w:rsid w:val="0041574C"/>
    <w:pPr>
      <w:spacing w:after="120" w:line="360" w:lineRule="auto"/>
    </w:pPr>
    <w:rPr>
      <w:b/>
      <w:sz w:val="28"/>
    </w:rPr>
  </w:style>
  <w:style w:type="paragraph" w:customStyle="1" w:styleId="Authornames">
    <w:name w:val="Author names"/>
    <w:basedOn w:val="Normal"/>
    <w:next w:val="Normal"/>
    <w:qFormat/>
    <w:rsid w:val="0041574C"/>
    <w:pPr>
      <w:spacing w:before="240" w:line="360" w:lineRule="auto"/>
    </w:pPr>
    <w:rPr>
      <w:sz w:val="28"/>
    </w:rPr>
  </w:style>
  <w:style w:type="paragraph" w:customStyle="1" w:styleId="Affiliation">
    <w:name w:val="Affiliation"/>
    <w:basedOn w:val="Normal"/>
    <w:qFormat/>
    <w:rsid w:val="0041574C"/>
    <w:pPr>
      <w:spacing w:before="240" w:line="360" w:lineRule="auto"/>
    </w:pPr>
    <w:rPr>
      <w:i/>
    </w:rPr>
  </w:style>
  <w:style w:type="paragraph" w:customStyle="1" w:styleId="Receiveddates">
    <w:name w:val="Received dates"/>
    <w:basedOn w:val="Affiliation"/>
    <w:next w:val="Normal"/>
    <w:qFormat/>
    <w:rsid w:val="0041574C"/>
  </w:style>
  <w:style w:type="paragraph" w:customStyle="1" w:styleId="Abstract">
    <w:name w:val="Abstract"/>
    <w:basedOn w:val="Normal"/>
    <w:next w:val="Keywords"/>
    <w:qFormat/>
    <w:rsid w:val="0041574C"/>
    <w:pPr>
      <w:spacing w:before="360" w:after="300" w:line="360" w:lineRule="auto"/>
      <w:ind w:left="720" w:right="567"/>
    </w:pPr>
    <w:rPr>
      <w:sz w:val="22"/>
    </w:rPr>
  </w:style>
  <w:style w:type="paragraph" w:customStyle="1" w:styleId="Keywords">
    <w:name w:val="Keywords"/>
    <w:basedOn w:val="Normal"/>
    <w:next w:val="Paragraph"/>
    <w:qFormat/>
    <w:rsid w:val="0041574C"/>
    <w:pPr>
      <w:spacing w:before="240" w:after="240" w:line="360" w:lineRule="auto"/>
      <w:ind w:left="720" w:right="567"/>
    </w:pPr>
    <w:rPr>
      <w:sz w:val="22"/>
    </w:rPr>
  </w:style>
  <w:style w:type="paragraph" w:customStyle="1" w:styleId="Correspondencedetails">
    <w:name w:val="Correspondence details"/>
    <w:basedOn w:val="Normal"/>
    <w:qFormat/>
    <w:rsid w:val="0041574C"/>
    <w:pPr>
      <w:spacing w:before="240" w:line="360" w:lineRule="auto"/>
    </w:pPr>
  </w:style>
  <w:style w:type="paragraph" w:customStyle="1" w:styleId="Displayedquotation">
    <w:name w:val="Displayed quotation"/>
    <w:basedOn w:val="Normal"/>
    <w:qFormat/>
    <w:rsid w:val="0041574C"/>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41574C"/>
    <w:pPr>
      <w:widowControl/>
      <w:numPr>
        <w:numId w:val="14"/>
      </w:numPr>
      <w:spacing w:after="240"/>
      <w:contextualSpacing/>
    </w:pPr>
  </w:style>
  <w:style w:type="paragraph" w:customStyle="1" w:styleId="Displayedequation">
    <w:name w:val="Displayed equation"/>
    <w:basedOn w:val="Normal"/>
    <w:next w:val="Paragraph"/>
    <w:qFormat/>
    <w:rsid w:val="0041574C"/>
    <w:pPr>
      <w:tabs>
        <w:tab w:val="center" w:pos="4253"/>
        <w:tab w:val="right" w:pos="8222"/>
      </w:tabs>
      <w:spacing w:before="240" w:after="240"/>
      <w:jc w:val="center"/>
    </w:pPr>
  </w:style>
  <w:style w:type="paragraph" w:customStyle="1" w:styleId="Acknowledgements">
    <w:name w:val="Acknowledgements"/>
    <w:basedOn w:val="Normal"/>
    <w:next w:val="Normal"/>
    <w:qFormat/>
    <w:rsid w:val="0041574C"/>
    <w:pPr>
      <w:spacing w:before="120" w:line="360" w:lineRule="auto"/>
    </w:pPr>
    <w:rPr>
      <w:sz w:val="22"/>
    </w:rPr>
  </w:style>
  <w:style w:type="paragraph" w:customStyle="1" w:styleId="Tabletitle">
    <w:name w:val="Table title"/>
    <w:basedOn w:val="Normal"/>
    <w:next w:val="Normal"/>
    <w:qFormat/>
    <w:rsid w:val="0041574C"/>
    <w:pPr>
      <w:spacing w:before="240" w:line="360" w:lineRule="auto"/>
    </w:pPr>
  </w:style>
  <w:style w:type="paragraph" w:customStyle="1" w:styleId="Figurecaption">
    <w:name w:val="Figure caption"/>
    <w:basedOn w:val="Normal"/>
    <w:next w:val="Normal"/>
    <w:qFormat/>
    <w:rsid w:val="0041574C"/>
    <w:pPr>
      <w:spacing w:before="240" w:line="360" w:lineRule="auto"/>
    </w:pPr>
  </w:style>
  <w:style w:type="paragraph" w:customStyle="1" w:styleId="Footnotes">
    <w:name w:val="Footnotes"/>
    <w:basedOn w:val="Normal"/>
    <w:qFormat/>
    <w:rsid w:val="0041574C"/>
    <w:pPr>
      <w:spacing w:before="120" w:line="360" w:lineRule="auto"/>
      <w:ind w:left="482" w:hanging="482"/>
      <w:contextualSpacing/>
    </w:pPr>
    <w:rPr>
      <w:sz w:val="22"/>
    </w:rPr>
  </w:style>
  <w:style w:type="paragraph" w:customStyle="1" w:styleId="Notesoncontributors">
    <w:name w:val="Notes on contributors"/>
    <w:basedOn w:val="Normal"/>
    <w:qFormat/>
    <w:rsid w:val="0041574C"/>
    <w:pPr>
      <w:spacing w:before="240" w:line="360" w:lineRule="auto"/>
    </w:pPr>
    <w:rPr>
      <w:sz w:val="22"/>
    </w:rPr>
  </w:style>
  <w:style w:type="paragraph" w:customStyle="1" w:styleId="Normalparagraphstyle">
    <w:name w:val="Normal paragraph style"/>
    <w:basedOn w:val="Normal"/>
    <w:next w:val="Normal"/>
    <w:rsid w:val="0041574C"/>
  </w:style>
  <w:style w:type="paragraph" w:customStyle="1" w:styleId="Paragraph">
    <w:name w:val="Paragraph"/>
    <w:basedOn w:val="Normal"/>
    <w:next w:val="Newparagraph"/>
    <w:qFormat/>
    <w:rsid w:val="0041574C"/>
    <w:pPr>
      <w:widowControl w:val="0"/>
      <w:spacing w:before="240"/>
    </w:pPr>
  </w:style>
  <w:style w:type="paragraph" w:customStyle="1" w:styleId="Newparagraph">
    <w:name w:val="New paragraph"/>
    <w:basedOn w:val="Normal"/>
    <w:qFormat/>
    <w:rsid w:val="0041574C"/>
    <w:pPr>
      <w:ind w:firstLine="720"/>
    </w:pPr>
  </w:style>
  <w:style w:type="paragraph" w:styleId="NormalIndent">
    <w:name w:val="Normal Indent"/>
    <w:basedOn w:val="Normal"/>
    <w:rsid w:val="0041574C"/>
    <w:pPr>
      <w:ind w:left="720"/>
    </w:pPr>
  </w:style>
  <w:style w:type="paragraph" w:customStyle="1" w:styleId="References">
    <w:name w:val="References"/>
    <w:basedOn w:val="Normal"/>
    <w:qFormat/>
    <w:rsid w:val="0041574C"/>
    <w:pPr>
      <w:spacing w:before="120" w:line="360" w:lineRule="auto"/>
      <w:ind w:left="720" w:hanging="720"/>
      <w:contextualSpacing/>
    </w:pPr>
  </w:style>
  <w:style w:type="paragraph" w:customStyle="1" w:styleId="Subjectcodes">
    <w:name w:val="Subject codes"/>
    <w:basedOn w:val="Keywords"/>
    <w:next w:val="Paragraph"/>
    <w:qFormat/>
    <w:rsid w:val="0041574C"/>
  </w:style>
  <w:style w:type="paragraph" w:customStyle="1" w:styleId="Bulletedlist">
    <w:name w:val="Bulleted list"/>
    <w:basedOn w:val="Paragraph"/>
    <w:next w:val="Paragraph"/>
    <w:qFormat/>
    <w:rsid w:val="0041574C"/>
    <w:pPr>
      <w:widowControl/>
      <w:numPr>
        <w:numId w:val="15"/>
      </w:numPr>
      <w:spacing w:after="240"/>
      <w:contextualSpacing/>
    </w:pPr>
  </w:style>
  <w:style w:type="paragraph" w:styleId="FootnoteText">
    <w:name w:val="footnote text"/>
    <w:basedOn w:val="Normal"/>
    <w:link w:val="FootnoteTextChar"/>
    <w:autoRedefine/>
    <w:rsid w:val="0041574C"/>
    <w:pPr>
      <w:ind w:left="284" w:hanging="284"/>
    </w:pPr>
    <w:rPr>
      <w:sz w:val="22"/>
      <w:szCs w:val="20"/>
    </w:rPr>
  </w:style>
  <w:style w:type="character" w:customStyle="1" w:styleId="FootnoteTextChar">
    <w:name w:val="Footnote Text Char"/>
    <w:basedOn w:val="DefaultParagraphFont"/>
    <w:link w:val="FootnoteText"/>
    <w:rsid w:val="0041574C"/>
    <w:rPr>
      <w:rFonts w:ascii="Times New Roman" w:eastAsia="Times New Roman" w:hAnsi="Times New Roman" w:cs="Times New Roman"/>
      <w:szCs w:val="20"/>
      <w:lang w:val="en-GB" w:eastAsia="en-GB"/>
    </w:rPr>
  </w:style>
  <w:style w:type="character" w:styleId="FootnoteReference">
    <w:name w:val="footnote reference"/>
    <w:basedOn w:val="DefaultParagraphFont"/>
    <w:rsid w:val="0041574C"/>
    <w:rPr>
      <w:vertAlign w:val="superscript"/>
    </w:rPr>
  </w:style>
  <w:style w:type="paragraph" w:styleId="EndnoteText">
    <w:name w:val="endnote text"/>
    <w:basedOn w:val="Normal"/>
    <w:link w:val="EndnoteTextChar"/>
    <w:autoRedefine/>
    <w:rsid w:val="0041574C"/>
    <w:pPr>
      <w:ind w:left="284" w:hanging="284"/>
    </w:pPr>
    <w:rPr>
      <w:sz w:val="22"/>
      <w:szCs w:val="20"/>
    </w:rPr>
  </w:style>
  <w:style w:type="character" w:customStyle="1" w:styleId="EndnoteTextChar">
    <w:name w:val="Endnote Text Char"/>
    <w:basedOn w:val="DefaultParagraphFont"/>
    <w:link w:val="EndnoteText"/>
    <w:rsid w:val="0041574C"/>
    <w:rPr>
      <w:rFonts w:ascii="Times New Roman" w:eastAsia="Times New Roman" w:hAnsi="Times New Roman" w:cs="Times New Roman"/>
      <w:szCs w:val="20"/>
      <w:lang w:val="en-GB" w:eastAsia="en-GB"/>
    </w:rPr>
  </w:style>
  <w:style w:type="character" w:styleId="EndnoteReference">
    <w:name w:val="endnote reference"/>
    <w:basedOn w:val="DefaultParagraphFont"/>
    <w:rsid w:val="0041574C"/>
    <w:rPr>
      <w:vertAlign w:val="superscript"/>
    </w:rPr>
  </w:style>
  <w:style w:type="paragraph" w:customStyle="1" w:styleId="Heading4Paragraph">
    <w:name w:val="Heading 4 + Paragraph"/>
    <w:basedOn w:val="Paragraph"/>
    <w:next w:val="Newparagraph"/>
    <w:qFormat/>
    <w:rsid w:val="0041574C"/>
    <w:pPr>
      <w:widowControl/>
      <w:spacing w:before="360"/>
    </w:pPr>
  </w:style>
  <w:style w:type="paragraph" w:styleId="Revision">
    <w:name w:val="Revision"/>
    <w:hidden/>
    <w:uiPriority w:val="99"/>
    <w:semiHidden/>
    <w:rsid w:val="0036480F"/>
    <w:pPr>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91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07929">
      <w:bodyDiv w:val="1"/>
      <w:marLeft w:val="0"/>
      <w:marRight w:val="0"/>
      <w:marTop w:val="0"/>
      <w:marBottom w:val="0"/>
      <w:divBdr>
        <w:top w:val="none" w:sz="0" w:space="0" w:color="auto"/>
        <w:left w:val="none" w:sz="0" w:space="0" w:color="auto"/>
        <w:bottom w:val="none" w:sz="0" w:space="0" w:color="auto"/>
        <w:right w:val="none" w:sz="0" w:space="0" w:color="auto"/>
      </w:divBdr>
      <w:divsChild>
        <w:div w:id="105396119">
          <w:marLeft w:val="0"/>
          <w:marRight w:val="0"/>
          <w:marTop w:val="34"/>
          <w:marBottom w:val="34"/>
          <w:divBdr>
            <w:top w:val="none" w:sz="0" w:space="0" w:color="auto"/>
            <w:left w:val="none" w:sz="0" w:space="0" w:color="auto"/>
            <w:bottom w:val="none" w:sz="0" w:space="0" w:color="auto"/>
            <w:right w:val="none" w:sz="0" w:space="0" w:color="auto"/>
          </w:divBdr>
        </w:div>
      </w:divsChild>
    </w:div>
    <w:div w:id="1230847903">
      <w:bodyDiv w:val="1"/>
      <w:marLeft w:val="0"/>
      <w:marRight w:val="0"/>
      <w:marTop w:val="0"/>
      <w:marBottom w:val="0"/>
      <w:divBdr>
        <w:top w:val="none" w:sz="0" w:space="0" w:color="auto"/>
        <w:left w:val="none" w:sz="0" w:space="0" w:color="auto"/>
        <w:bottom w:val="none" w:sz="0" w:space="0" w:color="auto"/>
        <w:right w:val="none" w:sz="0" w:space="0" w:color="auto"/>
      </w:divBdr>
    </w:div>
    <w:div w:id="1321732119">
      <w:bodyDiv w:val="1"/>
      <w:marLeft w:val="0"/>
      <w:marRight w:val="0"/>
      <w:marTop w:val="0"/>
      <w:marBottom w:val="0"/>
      <w:divBdr>
        <w:top w:val="none" w:sz="0" w:space="0" w:color="auto"/>
        <w:left w:val="none" w:sz="0" w:space="0" w:color="auto"/>
        <w:bottom w:val="none" w:sz="0" w:space="0" w:color="auto"/>
        <w:right w:val="none" w:sz="0" w:space="0" w:color="auto"/>
      </w:divBdr>
    </w:div>
    <w:div w:id="183160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11748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ySugi\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EC241-09CC-4545-B0BC-6DB999A85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19</Pages>
  <Words>23007</Words>
  <Characters>131146</Characters>
  <Application>Microsoft Office Word</Application>
  <DocSecurity>4</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Sugianto</dc:creator>
  <cp:keywords/>
  <dc:description/>
  <cp:lastModifiedBy>Karen Drake</cp:lastModifiedBy>
  <cp:revision>2</cp:revision>
  <cp:lastPrinted>2020-11-13T17:33:00Z</cp:lastPrinted>
  <dcterms:created xsi:type="dcterms:W3CDTF">2021-05-06T10:46:00Z</dcterms:created>
  <dcterms:modified xsi:type="dcterms:W3CDTF">2021-05-06T10:46:00Z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zotero-version="5.0.95"&gt;&lt;session id="KPb7E54W"/&gt;&lt;style id="http://www.zotero.org/styles/public-health-nutrition" hasBibliography="1" bibliographyStyleHasBeenSet="1"/&gt;&lt;prefs&gt;&lt;pref name="fieldType" value="Field"/&gt;&lt;pref name="automatic</vt:lpwstr>
  </property>
  <property fmtid="{D5CDD505-2E9C-101B-9397-08002B2CF9AE}" pid="3" name="ZOTERO_PREF_2">
    <vt:lpwstr>JournalAbbreviations" value="true"/&gt;&lt;pref name="delayCitationUpdates" value="true"/&gt;&lt;/prefs&gt;&lt;/data&gt;</vt:lpwstr>
  </property>
</Properties>
</file>