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762B4" w14:textId="6992707F" w:rsidR="00ED5096" w:rsidRPr="00692C55" w:rsidRDefault="006638A2" w:rsidP="002F27D3">
      <w:pPr>
        <w:spacing w:line="480" w:lineRule="auto"/>
        <w:jc w:val="both"/>
        <w:rPr>
          <w:rFonts w:ascii="Times New Roman" w:hAnsi="Times New Roman" w:cs="Times New Roman"/>
          <w:b/>
          <w:sz w:val="24"/>
          <w:szCs w:val="24"/>
        </w:rPr>
      </w:pPr>
      <w:r w:rsidRPr="00692C55">
        <w:rPr>
          <w:rFonts w:ascii="Times New Roman" w:hAnsi="Times New Roman" w:cs="Times New Roman"/>
          <w:b/>
          <w:sz w:val="24"/>
          <w:szCs w:val="24"/>
        </w:rPr>
        <w:t xml:space="preserve">Title: </w:t>
      </w:r>
      <w:bookmarkStart w:id="0" w:name="_GoBack"/>
      <w:r w:rsidR="00ED5096" w:rsidRPr="00692C55">
        <w:rPr>
          <w:rFonts w:ascii="Times New Roman" w:hAnsi="Times New Roman" w:cs="Times New Roman"/>
          <w:b/>
          <w:sz w:val="24"/>
          <w:szCs w:val="24"/>
        </w:rPr>
        <w:t xml:space="preserve">Role of maternal tryptophan metabolism in </w:t>
      </w:r>
      <w:r w:rsidR="00440BEF" w:rsidRPr="00692C55">
        <w:rPr>
          <w:rFonts w:ascii="Times New Roman" w:hAnsi="Times New Roman" w:cs="Times New Roman"/>
          <w:b/>
          <w:sz w:val="24"/>
          <w:szCs w:val="24"/>
        </w:rPr>
        <w:t>allergic diseases</w:t>
      </w:r>
      <w:r w:rsidR="00094774" w:rsidRPr="00692C55">
        <w:rPr>
          <w:rFonts w:ascii="Times New Roman" w:hAnsi="Times New Roman" w:cs="Times New Roman"/>
          <w:b/>
          <w:sz w:val="24"/>
          <w:szCs w:val="24"/>
        </w:rPr>
        <w:t xml:space="preserve"> </w:t>
      </w:r>
      <w:r w:rsidR="00350659" w:rsidRPr="00692C55">
        <w:rPr>
          <w:rFonts w:ascii="Times New Roman" w:hAnsi="Times New Roman" w:cs="Times New Roman"/>
          <w:b/>
          <w:sz w:val="24"/>
          <w:szCs w:val="24"/>
        </w:rPr>
        <w:t xml:space="preserve">in </w:t>
      </w:r>
      <w:r w:rsidR="00ED5096" w:rsidRPr="00692C55">
        <w:rPr>
          <w:rFonts w:ascii="Times New Roman" w:hAnsi="Times New Roman" w:cs="Times New Roman"/>
          <w:b/>
          <w:sz w:val="24"/>
          <w:szCs w:val="24"/>
        </w:rPr>
        <w:t>the offspring</w:t>
      </w:r>
      <w:bookmarkEnd w:id="0"/>
    </w:p>
    <w:p w14:paraId="47915415" w14:textId="73B3EBB5" w:rsidR="009F79F3" w:rsidRPr="00692C55" w:rsidRDefault="009F79F3" w:rsidP="002F27D3">
      <w:pPr>
        <w:spacing w:line="480" w:lineRule="auto"/>
        <w:jc w:val="both"/>
        <w:rPr>
          <w:rFonts w:ascii="Times New Roman" w:hAnsi="Times New Roman" w:cs="Times New Roman"/>
          <w:sz w:val="24"/>
          <w:szCs w:val="24"/>
        </w:rPr>
      </w:pPr>
      <w:r w:rsidRPr="00692C55">
        <w:rPr>
          <w:rFonts w:ascii="Times New Roman" w:hAnsi="Times New Roman" w:cs="Times New Roman"/>
          <w:sz w:val="24"/>
          <w:szCs w:val="24"/>
        </w:rPr>
        <w:t xml:space="preserve">Short running title: </w:t>
      </w:r>
      <w:r w:rsidR="00BE2789" w:rsidRPr="00692C55">
        <w:rPr>
          <w:rFonts w:ascii="Times New Roman" w:hAnsi="Times New Roman" w:cs="Times New Roman"/>
          <w:sz w:val="24"/>
          <w:szCs w:val="24"/>
        </w:rPr>
        <w:t xml:space="preserve">Maternal tryptophan metabolism and child </w:t>
      </w:r>
      <w:r w:rsidR="00440BEF" w:rsidRPr="00692C55">
        <w:rPr>
          <w:rFonts w:ascii="Times New Roman" w:hAnsi="Times New Roman" w:cs="Times New Roman"/>
          <w:sz w:val="24"/>
          <w:szCs w:val="24"/>
        </w:rPr>
        <w:t>allergic diseases</w:t>
      </w:r>
    </w:p>
    <w:p w14:paraId="370FF74F" w14:textId="31148ED4" w:rsidR="00BE2789" w:rsidRPr="00692C55" w:rsidRDefault="001941AB" w:rsidP="002F27D3">
      <w:pPr>
        <w:spacing w:line="480" w:lineRule="auto"/>
        <w:jc w:val="both"/>
        <w:rPr>
          <w:rFonts w:ascii="Times New Roman" w:hAnsi="Times New Roman" w:cs="Times New Roman"/>
          <w:sz w:val="24"/>
          <w:szCs w:val="24"/>
        </w:rPr>
      </w:pPr>
      <w:r w:rsidRPr="00692C55">
        <w:rPr>
          <w:rFonts w:ascii="Times New Roman" w:hAnsi="Times New Roman" w:cs="Times New Roman"/>
          <w:sz w:val="24"/>
          <w:szCs w:val="24"/>
        </w:rPr>
        <w:t xml:space="preserve">Manuscript word </w:t>
      </w:r>
      <w:r w:rsidR="0088504A" w:rsidRPr="00692C55">
        <w:rPr>
          <w:rFonts w:ascii="Times New Roman" w:hAnsi="Times New Roman" w:cs="Times New Roman"/>
          <w:sz w:val="24"/>
          <w:szCs w:val="24"/>
        </w:rPr>
        <w:t>count: 3240</w:t>
      </w:r>
      <w:r w:rsidR="00BE2789" w:rsidRPr="00692C55">
        <w:rPr>
          <w:rFonts w:ascii="Times New Roman" w:hAnsi="Times New Roman" w:cs="Times New Roman"/>
          <w:sz w:val="24"/>
          <w:szCs w:val="24"/>
        </w:rPr>
        <w:t xml:space="preserve"> | Table count: </w:t>
      </w:r>
      <w:r w:rsidR="00FD488B" w:rsidRPr="00692C55">
        <w:rPr>
          <w:rFonts w:ascii="Times New Roman" w:hAnsi="Times New Roman" w:cs="Times New Roman"/>
          <w:sz w:val="24"/>
          <w:szCs w:val="24"/>
        </w:rPr>
        <w:t>6</w:t>
      </w:r>
      <w:r w:rsidR="00BE2789" w:rsidRPr="00692C55">
        <w:rPr>
          <w:rFonts w:ascii="Times New Roman" w:hAnsi="Times New Roman" w:cs="Times New Roman"/>
          <w:sz w:val="24"/>
          <w:szCs w:val="24"/>
        </w:rPr>
        <w:t xml:space="preserve"> | Figure count: </w:t>
      </w:r>
      <w:r w:rsidR="007E7BEB" w:rsidRPr="00692C55">
        <w:rPr>
          <w:rFonts w:ascii="Times New Roman" w:hAnsi="Times New Roman" w:cs="Times New Roman"/>
          <w:sz w:val="24"/>
          <w:szCs w:val="24"/>
        </w:rPr>
        <w:t>1</w:t>
      </w:r>
    </w:p>
    <w:p w14:paraId="7D885773" w14:textId="156CC766" w:rsidR="001D54AB" w:rsidRPr="00692C55" w:rsidRDefault="000E1E5D" w:rsidP="002F27D3">
      <w:pPr>
        <w:spacing w:line="480" w:lineRule="auto"/>
        <w:jc w:val="both"/>
        <w:rPr>
          <w:rFonts w:ascii="Times New Roman" w:hAnsi="Times New Roman" w:cs="Times New Roman"/>
        </w:rPr>
      </w:pPr>
      <w:r w:rsidRPr="00692C55">
        <w:rPr>
          <w:rFonts w:ascii="Times New Roman" w:hAnsi="Times New Roman" w:cs="Times New Roman"/>
        </w:rPr>
        <w:t>Hui Xing Lau</w:t>
      </w:r>
      <w:r w:rsidR="00631F6D" w:rsidRPr="00692C55">
        <w:rPr>
          <w:rFonts w:ascii="Times New Roman" w:hAnsi="Times New Roman" w:cs="Times New Roman"/>
        </w:rPr>
        <w:t xml:space="preserve">, </w:t>
      </w:r>
      <w:proofErr w:type="spellStart"/>
      <w:r w:rsidR="00631F6D" w:rsidRPr="00692C55">
        <w:rPr>
          <w:rFonts w:ascii="Times New Roman" w:hAnsi="Times New Roman" w:cs="Times New Roman"/>
        </w:rPr>
        <w:t>BS</w:t>
      </w:r>
      <w:r w:rsidR="00220622" w:rsidRPr="00692C55">
        <w:rPr>
          <w:rFonts w:ascii="Times New Roman" w:hAnsi="Times New Roman" w:cs="Times New Roman"/>
        </w:rPr>
        <w:t>c</w:t>
      </w:r>
      <w:r w:rsidR="002F27D3" w:rsidRPr="00692C55">
        <w:rPr>
          <w:rFonts w:ascii="Times New Roman" w:hAnsi="Times New Roman" w:cs="Times New Roman"/>
          <w:vertAlign w:val="superscript"/>
        </w:rPr>
        <w:t>a</w:t>
      </w:r>
      <w:proofErr w:type="spellEnd"/>
      <w:r w:rsidR="00087C1F" w:rsidRPr="00692C55">
        <w:rPr>
          <w:rFonts w:ascii="Times New Roman" w:hAnsi="Times New Roman" w:cs="Times New Roman"/>
          <w:vertAlign w:val="superscript"/>
        </w:rPr>
        <w:t>*</w:t>
      </w:r>
      <w:r w:rsidR="001D54AB" w:rsidRPr="00692C55">
        <w:rPr>
          <w:rFonts w:ascii="Times New Roman" w:hAnsi="Times New Roman" w:cs="Times New Roman"/>
        </w:rPr>
        <w:t>, lau_hui_xing@sics.a-star.edu.sg</w:t>
      </w:r>
    </w:p>
    <w:p w14:paraId="1E183035" w14:textId="0C8BFB71" w:rsidR="001D54AB" w:rsidRPr="00692C55" w:rsidRDefault="000E1E5D" w:rsidP="002F27D3">
      <w:pPr>
        <w:spacing w:line="480" w:lineRule="auto"/>
        <w:jc w:val="both"/>
        <w:rPr>
          <w:rFonts w:ascii="Times New Roman" w:hAnsi="Times New Roman" w:cs="Times New Roman"/>
        </w:rPr>
      </w:pPr>
      <w:r w:rsidRPr="00692C55">
        <w:rPr>
          <w:rFonts w:ascii="Times New Roman" w:hAnsi="Times New Roman" w:cs="Times New Roman"/>
        </w:rPr>
        <w:t xml:space="preserve">Sarah El </w:t>
      </w:r>
      <w:proofErr w:type="spellStart"/>
      <w:r w:rsidRPr="00692C55">
        <w:rPr>
          <w:rFonts w:ascii="Times New Roman" w:hAnsi="Times New Roman" w:cs="Times New Roman"/>
        </w:rPr>
        <w:t>Heis</w:t>
      </w:r>
      <w:r w:rsidR="002F27D3" w:rsidRPr="00692C55">
        <w:rPr>
          <w:rFonts w:ascii="Times New Roman" w:hAnsi="Times New Roman" w:cs="Times New Roman"/>
          <w:vertAlign w:val="superscript"/>
        </w:rPr>
        <w:t>b</w:t>
      </w:r>
      <w:proofErr w:type="spellEnd"/>
      <w:r w:rsidR="00087C1F" w:rsidRPr="00692C55">
        <w:rPr>
          <w:rFonts w:ascii="Times New Roman" w:hAnsi="Times New Roman" w:cs="Times New Roman"/>
          <w:vertAlign w:val="superscript"/>
        </w:rPr>
        <w:t>*</w:t>
      </w:r>
      <w:r w:rsidRPr="00692C55">
        <w:rPr>
          <w:rFonts w:ascii="Times New Roman" w:hAnsi="Times New Roman" w:cs="Times New Roman"/>
        </w:rPr>
        <w:t>,</w:t>
      </w:r>
      <w:r w:rsidR="005A0A73" w:rsidRPr="00692C55">
        <w:rPr>
          <w:rFonts w:ascii="Times New Roman" w:hAnsi="Times New Roman" w:cs="Times New Roman"/>
        </w:rPr>
        <w:t xml:space="preserve"> </w:t>
      </w:r>
      <w:r w:rsidR="005C51C3" w:rsidRPr="00692C55">
        <w:rPr>
          <w:rFonts w:ascii="Times New Roman" w:hAnsi="Times New Roman" w:cs="Times New Roman"/>
        </w:rPr>
        <w:t xml:space="preserve">MRCP, </w:t>
      </w:r>
      <w:r w:rsidR="00920C88" w:rsidRPr="00692C55">
        <w:rPr>
          <w:rFonts w:ascii="Times New Roman" w:hAnsi="Times New Roman" w:cs="Times New Roman"/>
        </w:rPr>
        <w:t>se@mrc.soton.ac.uk</w:t>
      </w:r>
    </w:p>
    <w:p w14:paraId="7A4C93F6" w14:textId="5BAD2901" w:rsidR="00920C88" w:rsidRPr="00692C55" w:rsidRDefault="00920C88" w:rsidP="002F27D3">
      <w:pPr>
        <w:spacing w:line="480" w:lineRule="auto"/>
        <w:jc w:val="both"/>
        <w:rPr>
          <w:rFonts w:ascii="Times New Roman" w:hAnsi="Times New Roman" w:cs="Times New Roman"/>
        </w:rPr>
      </w:pPr>
      <w:proofErr w:type="spellStart"/>
      <w:r w:rsidRPr="00692C55">
        <w:rPr>
          <w:rFonts w:ascii="Times New Roman" w:hAnsi="Times New Roman" w:cs="Times New Roman"/>
        </w:rPr>
        <w:t>Qai</w:t>
      </w:r>
      <w:proofErr w:type="spellEnd"/>
      <w:r w:rsidRPr="00692C55">
        <w:rPr>
          <w:rFonts w:ascii="Times New Roman" w:hAnsi="Times New Roman" w:cs="Times New Roman"/>
        </w:rPr>
        <w:t xml:space="preserve"> </w:t>
      </w:r>
      <w:proofErr w:type="spellStart"/>
      <w:r w:rsidRPr="00692C55">
        <w:rPr>
          <w:rFonts w:ascii="Times New Roman" w:hAnsi="Times New Roman" w:cs="Times New Roman"/>
        </w:rPr>
        <w:t>Ven</w:t>
      </w:r>
      <w:proofErr w:type="spellEnd"/>
      <w:r w:rsidRPr="00692C55">
        <w:rPr>
          <w:rFonts w:ascii="Times New Roman" w:hAnsi="Times New Roman" w:cs="Times New Roman"/>
        </w:rPr>
        <w:t xml:space="preserve"> </w:t>
      </w:r>
      <w:proofErr w:type="spellStart"/>
      <w:r w:rsidRPr="00692C55">
        <w:rPr>
          <w:rFonts w:ascii="Times New Roman" w:hAnsi="Times New Roman" w:cs="Times New Roman"/>
        </w:rPr>
        <w:t>Yap</w:t>
      </w:r>
      <w:r w:rsidRPr="00692C55">
        <w:rPr>
          <w:rFonts w:ascii="Times New Roman" w:hAnsi="Times New Roman" w:cs="Times New Roman"/>
          <w:vertAlign w:val="superscript"/>
        </w:rPr>
        <w:t>c</w:t>
      </w:r>
      <w:proofErr w:type="spellEnd"/>
      <w:r w:rsidR="00E27D8D" w:rsidRPr="00692C55">
        <w:rPr>
          <w:rFonts w:ascii="Times New Roman" w:hAnsi="Times New Roman" w:cs="Times New Roman"/>
        </w:rPr>
        <w:t>, BSc,</w:t>
      </w:r>
      <w:r w:rsidR="00D06EF8" w:rsidRPr="00692C55">
        <w:rPr>
          <w:rFonts w:ascii="Times New Roman" w:hAnsi="Times New Roman" w:cs="Times New Roman"/>
        </w:rPr>
        <w:t xml:space="preserve"> </w:t>
      </w:r>
      <w:r w:rsidR="00A755CC" w:rsidRPr="00692C55">
        <w:rPr>
          <w:rFonts w:ascii="Times New Roman" w:hAnsi="Times New Roman" w:cs="Times New Roman"/>
        </w:rPr>
        <w:t>qaiven@nus.edu.sg</w:t>
      </w:r>
    </w:p>
    <w:p w14:paraId="3D4964C4" w14:textId="1F3A985F" w:rsidR="00A755CC" w:rsidRPr="00692C55" w:rsidRDefault="00A755CC" w:rsidP="00A755CC">
      <w:pPr>
        <w:spacing w:line="480" w:lineRule="auto"/>
        <w:jc w:val="both"/>
        <w:rPr>
          <w:rFonts w:ascii="Times New Roman" w:hAnsi="Times New Roman" w:cs="Times New Roman"/>
        </w:rPr>
      </w:pPr>
      <w:proofErr w:type="spellStart"/>
      <w:r w:rsidRPr="00692C55">
        <w:rPr>
          <w:rFonts w:ascii="Times New Roman" w:hAnsi="Times New Roman" w:cs="Times New Roman"/>
        </w:rPr>
        <w:t>Yiong</w:t>
      </w:r>
      <w:proofErr w:type="spellEnd"/>
      <w:r w:rsidRPr="00692C55">
        <w:rPr>
          <w:rFonts w:ascii="Times New Roman" w:hAnsi="Times New Roman" w:cs="Times New Roman"/>
        </w:rPr>
        <w:t xml:space="preserve"> </w:t>
      </w:r>
      <w:proofErr w:type="spellStart"/>
      <w:r w:rsidRPr="00692C55">
        <w:rPr>
          <w:rFonts w:ascii="Times New Roman" w:hAnsi="Times New Roman" w:cs="Times New Roman"/>
        </w:rPr>
        <w:t>Huak</w:t>
      </w:r>
      <w:proofErr w:type="spellEnd"/>
      <w:r w:rsidRPr="00692C55">
        <w:rPr>
          <w:rFonts w:ascii="Times New Roman" w:hAnsi="Times New Roman" w:cs="Times New Roman"/>
        </w:rPr>
        <w:t xml:space="preserve"> </w:t>
      </w:r>
      <w:proofErr w:type="spellStart"/>
      <w:r w:rsidRPr="00692C55">
        <w:rPr>
          <w:rFonts w:ascii="Times New Roman" w:hAnsi="Times New Roman" w:cs="Times New Roman"/>
        </w:rPr>
        <w:t>Chan</w:t>
      </w:r>
      <w:r w:rsidRPr="00692C55">
        <w:rPr>
          <w:rFonts w:ascii="Times New Roman" w:hAnsi="Times New Roman" w:cs="Times New Roman"/>
          <w:vertAlign w:val="superscript"/>
        </w:rPr>
        <w:t>c</w:t>
      </w:r>
      <w:proofErr w:type="spellEnd"/>
      <w:r w:rsidRPr="00692C55">
        <w:rPr>
          <w:rFonts w:ascii="Times New Roman" w:hAnsi="Times New Roman" w:cs="Times New Roman"/>
        </w:rPr>
        <w:t>, PhD, medcyh@nus.edu.sg</w:t>
      </w:r>
    </w:p>
    <w:p w14:paraId="537BA168" w14:textId="0080B0F5" w:rsidR="001D54AB" w:rsidRPr="00692C55" w:rsidRDefault="000E1E5D" w:rsidP="002F27D3">
      <w:pPr>
        <w:spacing w:line="480" w:lineRule="auto"/>
        <w:jc w:val="both"/>
        <w:rPr>
          <w:rFonts w:ascii="Times New Roman" w:hAnsi="Times New Roman" w:cs="Times New Roman"/>
        </w:rPr>
      </w:pPr>
      <w:r w:rsidRPr="00692C55">
        <w:rPr>
          <w:rFonts w:ascii="Times New Roman" w:hAnsi="Times New Roman" w:cs="Times New Roman"/>
        </w:rPr>
        <w:t xml:space="preserve">Cheryl Pei Ting </w:t>
      </w:r>
      <w:proofErr w:type="spellStart"/>
      <w:r w:rsidRPr="00692C55">
        <w:rPr>
          <w:rFonts w:ascii="Times New Roman" w:hAnsi="Times New Roman" w:cs="Times New Roman"/>
        </w:rPr>
        <w:t>Tan</w:t>
      </w:r>
      <w:r w:rsidR="00D06EF8" w:rsidRPr="00692C55">
        <w:rPr>
          <w:rFonts w:ascii="Times New Roman" w:hAnsi="Times New Roman" w:cs="Times New Roman"/>
          <w:vertAlign w:val="superscript"/>
        </w:rPr>
        <w:t>d</w:t>
      </w:r>
      <w:proofErr w:type="spellEnd"/>
      <w:r w:rsidRPr="00692C55">
        <w:rPr>
          <w:rFonts w:ascii="Times New Roman" w:hAnsi="Times New Roman" w:cs="Times New Roman"/>
        </w:rPr>
        <w:t>,</w:t>
      </w:r>
      <w:r w:rsidR="001D54AB" w:rsidRPr="00692C55">
        <w:rPr>
          <w:rFonts w:ascii="Times New Roman" w:hAnsi="Times New Roman" w:cs="Times New Roman"/>
        </w:rPr>
        <w:t xml:space="preserve"> </w:t>
      </w:r>
      <w:r w:rsidR="005C51C3" w:rsidRPr="00692C55">
        <w:rPr>
          <w:rFonts w:ascii="Times New Roman" w:hAnsi="Times New Roman" w:cs="Times New Roman"/>
        </w:rPr>
        <w:t xml:space="preserve">BSc, </w:t>
      </w:r>
      <w:r w:rsidR="008A5D9A" w:rsidRPr="00692C55">
        <w:rPr>
          <w:rFonts w:ascii="Times New Roman" w:hAnsi="Times New Roman" w:cs="Times New Roman"/>
        </w:rPr>
        <w:t>paetptc@nus.edu.sg</w:t>
      </w:r>
    </w:p>
    <w:p w14:paraId="481C5044" w14:textId="3B287D34" w:rsidR="008A5D9A" w:rsidRPr="00692C55" w:rsidRDefault="008A5D9A" w:rsidP="002F27D3">
      <w:pPr>
        <w:spacing w:line="480" w:lineRule="auto"/>
        <w:jc w:val="both"/>
        <w:rPr>
          <w:rFonts w:ascii="Times New Roman" w:hAnsi="Times New Roman" w:cs="Times New Roman"/>
        </w:rPr>
      </w:pPr>
      <w:proofErr w:type="spellStart"/>
      <w:r w:rsidRPr="00692C55">
        <w:rPr>
          <w:rFonts w:ascii="Times New Roman" w:hAnsi="Times New Roman" w:cs="Times New Roman"/>
        </w:rPr>
        <w:t>Neerja</w:t>
      </w:r>
      <w:proofErr w:type="spellEnd"/>
      <w:r w:rsidRPr="00692C55">
        <w:rPr>
          <w:rFonts w:ascii="Times New Roman" w:hAnsi="Times New Roman" w:cs="Times New Roman"/>
        </w:rPr>
        <w:t xml:space="preserve"> </w:t>
      </w:r>
      <w:proofErr w:type="spellStart"/>
      <w:r w:rsidRPr="00692C55">
        <w:rPr>
          <w:rFonts w:ascii="Times New Roman" w:hAnsi="Times New Roman" w:cs="Times New Roman"/>
        </w:rPr>
        <w:t>Karnani</w:t>
      </w:r>
      <w:r w:rsidRPr="00692C55">
        <w:rPr>
          <w:rFonts w:ascii="Times New Roman" w:hAnsi="Times New Roman" w:cs="Times New Roman"/>
          <w:vertAlign w:val="superscript"/>
        </w:rPr>
        <w:t>a</w:t>
      </w:r>
      <w:proofErr w:type="spellEnd"/>
      <w:r w:rsidRPr="00692C55">
        <w:rPr>
          <w:rFonts w:ascii="Times New Roman" w:hAnsi="Times New Roman" w:cs="Times New Roman"/>
        </w:rPr>
        <w:t>, PhD, neerja_karnani@sics.a-star.edu.sg</w:t>
      </w:r>
    </w:p>
    <w:p w14:paraId="45A5AC48" w14:textId="4A9437B6" w:rsidR="008A5D9A" w:rsidRPr="00692C55" w:rsidRDefault="008A5D9A" w:rsidP="002F27D3">
      <w:pPr>
        <w:spacing w:line="480" w:lineRule="auto"/>
        <w:jc w:val="both"/>
        <w:rPr>
          <w:rFonts w:ascii="Times New Roman" w:hAnsi="Times New Roman" w:cs="Times New Roman"/>
        </w:rPr>
      </w:pPr>
      <w:r w:rsidRPr="00692C55">
        <w:rPr>
          <w:rFonts w:ascii="Times New Roman" w:hAnsi="Times New Roman" w:cs="Times New Roman"/>
        </w:rPr>
        <w:t>Karen Mei Ling Tan</w:t>
      </w:r>
      <w:r w:rsidRPr="00692C55">
        <w:rPr>
          <w:rFonts w:ascii="Times New Roman" w:hAnsi="Times New Roman" w:cs="Times New Roman"/>
          <w:vertAlign w:val="superscript"/>
        </w:rPr>
        <w:t>a</w:t>
      </w:r>
      <w:r w:rsidR="00936410" w:rsidRPr="00692C55">
        <w:rPr>
          <w:rFonts w:ascii="Times New Roman" w:hAnsi="Times New Roman" w:cs="Times New Roman"/>
        </w:rPr>
        <w:t>, PhD</w:t>
      </w:r>
      <w:r w:rsidRPr="00692C55">
        <w:rPr>
          <w:rFonts w:ascii="Times New Roman" w:hAnsi="Times New Roman" w:cs="Times New Roman"/>
        </w:rPr>
        <w:t xml:space="preserve">, </w:t>
      </w:r>
      <w:r w:rsidR="00A755CC" w:rsidRPr="00692C55">
        <w:rPr>
          <w:rFonts w:ascii="Times New Roman" w:hAnsi="Times New Roman" w:cs="Times New Roman"/>
        </w:rPr>
        <w:t>karen_tan@sics.a-star.edu.sg</w:t>
      </w:r>
    </w:p>
    <w:p w14:paraId="6F3A1B3F" w14:textId="5B38BE03" w:rsidR="001D54AB" w:rsidRPr="00692C55" w:rsidRDefault="000E1E5D" w:rsidP="002F27D3">
      <w:pPr>
        <w:spacing w:line="480" w:lineRule="auto"/>
        <w:jc w:val="both"/>
        <w:rPr>
          <w:rFonts w:ascii="Times New Roman" w:hAnsi="Times New Roman" w:cs="Times New Roman"/>
        </w:rPr>
      </w:pPr>
      <w:r w:rsidRPr="00692C55">
        <w:rPr>
          <w:rFonts w:ascii="Times New Roman" w:hAnsi="Times New Roman" w:cs="Times New Roman"/>
        </w:rPr>
        <w:t xml:space="preserve">Elizabeth </w:t>
      </w:r>
      <w:proofErr w:type="spellStart"/>
      <w:r w:rsidRPr="00692C55">
        <w:rPr>
          <w:rFonts w:ascii="Times New Roman" w:hAnsi="Times New Roman" w:cs="Times New Roman"/>
        </w:rPr>
        <w:t>Hui</w:t>
      </w:r>
      <w:r w:rsidR="000F1577" w:rsidRPr="00692C55">
        <w:rPr>
          <w:rFonts w:ascii="Times New Roman" w:hAnsi="Times New Roman" w:cs="Times New Roman"/>
        </w:rPr>
        <w:t>w</w:t>
      </w:r>
      <w:r w:rsidRPr="00692C55">
        <w:rPr>
          <w:rFonts w:ascii="Times New Roman" w:hAnsi="Times New Roman" w:cs="Times New Roman"/>
        </w:rPr>
        <w:t>en</w:t>
      </w:r>
      <w:proofErr w:type="spellEnd"/>
      <w:r w:rsidRPr="00692C55">
        <w:rPr>
          <w:rFonts w:ascii="Times New Roman" w:hAnsi="Times New Roman" w:cs="Times New Roman"/>
        </w:rPr>
        <w:t xml:space="preserve"> </w:t>
      </w:r>
      <w:proofErr w:type="spellStart"/>
      <w:r w:rsidRPr="00692C55">
        <w:rPr>
          <w:rFonts w:ascii="Times New Roman" w:hAnsi="Times New Roman" w:cs="Times New Roman"/>
        </w:rPr>
        <w:t>Tham</w:t>
      </w:r>
      <w:proofErr w:type="spellEnd"/>
      <w:r w:rsidR="00220622" w:rsidRPr="00692C55">
        <w:rPr>
          <w:rFonts w:ascii="Times New Roman" w:hAnsi="Times New Roman" w:cs="Times New Roman"/>
        </w:rPr>
        <w:t xml:space="preserve">, </w:t>
      </w:r>
      <w:proofErr w:type="spellStart"/>
      <w:proofErr w:type="gramStart"/>
      <w:r w:rsidR="00220622" w:rsidRPr="00692C55">
        <w:rPr>
          <w:rFonts w:ascii="Times New Roman" w:hAnsi="Times New Roman" w:cs="Times New Roman"/>
        </w:rPr>
        <w:t>MRCPCH</w:t>
      </w:r>
      <w:r w:rsidR="002F27D3" w:rsidRPr="00692C55">
        <w:rPr>
          <w:rFonts w:ascii="Times New Roman" w:hAnsi="Times New Roman" w:cs="Times New Roman"/>
          <w:vertAlign w:val="superscript"/>
        </w:rPr>
        <w:t>a</w:t>
      </w:r>
      <w:r w:rsidR="00D671AC" w:rsidRPr="00692C55">
        <w:rPr>
          <w:rFonts w:ascii="Times New Roman" w:hAnsi="Times New Roman" w:cs="Times New Roman"/>
          <w:vertAlign w:val="superscript"/>
        </w:rPr>
        <w:t>,</w:t>
      </w:r>
      <w:r w:rsidR="00D06EF8" w:rsidRPr="00692C55">
        <w:rPr>
          <w:rFonts w:ascii="Times New Roman" w:hAnsi="Times New Roman" w:cs="Times New Roman"/>
          <w:vertAlign w:val="superscript"/>
        </w:rPr>
        <w:t>d</w:t>
      </w:r>
      <w:proofErr w:type="gramEnd"/>
      <w:r w:rsidR="002F27D3" w:rsidRPr="00692C55">
        <w:rPr>
          <w:rFonts w:ascii="Times New Roman" w:hAnsi="Times New Roman" w:cs="Times New Roman"/>
          <w:vertAlign w:val="superscript"/>
        </w:rPr>
        <w:t>,</w:t>
      </w:r>
      <w:r w:rsidR="00D06EF8" w:rsidRPr="00692C55">
        <w:rPr>
          <w:rFonts w:ascii="Times New Roman" w:hAnsi="Times New Roman" w:cs="Times New Roman"/>
          <w:vertAlign w:val="superscript"/>
        </w:rPr>
        <w:t>e</w:t>
      </w:r>
      <w:proofErr w:type="spellEnd"/>
      <w:r w:rsidR="001D54AB" w:rsidRPr="00692C55">
        <w:rPr>
          <w:rFonts w:ascii="Times New Roman" w:hAnsi="Times New Roman" w:cs="Times New Roman"/>
        </w:rPr>
        <w:t>, elizabeth_tham@nuhs.edu.sg</w:t>
      </w:r>
    </w:p>
    <w:p w14:paraId="12305B04" w14:textId="1ED9BD3E" w:rsidR="001D54AB" w:rsidRPr="00692C55" w:rsidRDefault="000E1E5D" w:rsidP="002F27D3">
      <w:pPr>
        <w:spacing w:line="480" w:lineRule="auto"/>
        <w:jc w:val="both"/>
        <w:rPr>
          <w:rFonts w:ascii="Times New Roman" w:hAnsi="Times New Roman" w:cs="Times New Roman"/>
        </w:rPr>
      </w:pPr>
      <w:r w:rsidRPr="00692C55">
        <w:rPr>
          <w:rFonts w:ascii="Times New Roman" w:hAnsi="Times New Roman" w:cs="Times New Roman"/>
        </w:rPr>
        <w:t>Anne</w:t>
      </w:r>
      <w:r w:rsidR="001D54AB" w:rsidRPr="00692C55">
        <w:rPr>
          <w:rFonts w:ascii="Times New Roman" w:hAnsi="Times New Roman" w:cs="Times New Roman"/>
        </w:rPr>
        <w:t xml:space="preserve"> </w:t>
      </w:r>
      <w:proofErr w:type="spellStart"/>
      <w:r w:rsidR="001D54AB" w:rsidRPr="00692C55">
        <w:rPr>
          <w:rFonts w:ascii="Times New Roman" w:hAnsi="Times New Roman" w:cs="Times New Roman"/>
        </w:rPr>
        <w:t>Eng</w:t>
      </w:r>
      <w:proofErr w:type="spellEnd"/>
      <w:r w:rsidR="001D54AB" w:rsidRPr="00692C55">
        <w:rPr>
          <w:rFonts w:ascii="Times New Roman" w:hAnsi="Times New Roman" w:cs="Times New Roman"/>
        </w:rPr>
        <w:t xml:space="preserve"> Neo</w:t>
      </w:r>
      <w:r w:rsidRPr="00692C55">
        <w:rPr>
          <w:rFonts w:ascii="Times New Roman" w:hAnsi="Times New Roman" w:cs="Times New Roman"/>
        </w:rPr>
        <w:t xml:space="preserve"> Goh</w:t>
      </w:r>
      <w:r w:rsidR="00220622" w:rsidRPr="00692C55">
        <w:rPr>
          <w:rFonts w:ascii="Times New Roman" w:hAnsi="Times New Roman" w:cs="Times New Roman"/>
        </w:rPr>
        <w:t xml:space="preserve">, </w:t>
      </w:r>
      <w:proofErr w:type="spellStart"/>
      <w:r w:rsidR="00220622" w:rsidRPr="00692C55">
        <w:rPr>
          <w:rFonts w:ascii="Times New Roman" w:hAnsi="Times New Roman" w:cs="Times New Roman"/>
        </w:rPr>
        <w:t>MMed</w:t>
      </w:r>
      <w:r w:rsidR="00D06EF8" w:rsidRPr="00692C55">
        <w:rPr>
          <w:rFonts w:ascii="Times New Roman" w:hAnsi="Times New Roman" w:cs="Times New Roman"/>
          <w:vertAlign w:val="superscript"/>
        </w:rPr>
        <w:t>f</w:t>
      </w:r>
      <w:proofErr w:type="spellEnd"/>
      <w:r w:rsidRPr="00692C55">
        <w:rPr>
          <w:rFonts w:ascii="Times New Roman" w:hAnsi="Times New Roman" w:cs="Times New Roman"/>
        </w:rPr>
        <w:t>,</w:t>
      </w:r>
      <w:r w:rsidR="00EA2D65" w:rsidRPr="00692C55">
        <w:rPr>
          <w:rFonts w:ascii="Times New Roman" w:hAnsi="Times New Roman" w:cs="Times New Roman"/>
        </w:rPr>
        <w:t xml:space="preserve"> anne.goh.e.n@singhealth.com.sg</w:t>
      </w:r>
    </w:p>
    <w:p w14:paraId="4A9B724D" w14:textId="201108E0" w:rsidR="001D54AB" w:rsidRPr="00692C55" w:rsidRDefault="000E1E5D" w:rsidP="002F27D3">
      <w:pPr>
        <w:spacing w:line="480" w:lineRule="auto"/>
        <w:jc w:val="both"/>
        <w:rPr>
          <w:rFonts w:ascii="Times New Roman" w:hAnsi="Times New Roman" w:cs="Times New Roman"/>
        </w:rPr>
      </w:pPr>
      <w:proofErr w:type="spellStart"/>
      <w:r w:rsidRPr="00692C55">
        <w:rPr>
          <w:rFonts w:ascii="Times New Roman" w:hAnsi="Times New Roman" w:cs="Times New Roman"/>
        </w:rPr>
        <w:t>Oon</w:t>
      </w:r>
      <w:proofErr w:type="spellEnd"/>
      <w:r w:rsidRPr="00692C55">
        <w:rPr>
          <w:rFonts w:ascii="Times New Roman" w:hAnsi="Times New Roman" w:cs="Times New Roman"/>
        </w:rPr>
        <w:t xml:space="preserve"> Hoe Teoh</w:t>
      </w:r>
      <w:r w:rsidR="00220622" w:rsidRPr="00692C55">
        <w:rPr>
          <w:rFonts w:ascii="Times New Roman" w:hAnsi="Times New Roman" w:cs="Times New Roman"/>
        </w:rPr>
        <w:t xml:space="preserve">, </w:t>
      </w:r>
      <w:proofErr w:type="spellStart"/>
      <w:r w:rsidR="00220622" w:rsidRPr="00692C55">
        <w:rPr>
          <w:rFonts w:ascii="Times New Roman" w:hAnsi="Times New Roman" w:cs="Times New Roman"/>
        </w:rPr>
        <w:t>MMed</w:t>
      </w:r>
      <w:r w:rsidR="00D06EF8" w:rsidRPr="00692C55">
        <w:rPr>
          <w:rFonts w:ascii="Times New Roman" w:hAnsi="Times New Roman" w:cs="Times New Roman"/>
          <w:vertAlign w:val="superscript"/>
        </w:rPr>
        <w:t>g</w:t>
      </w:r>
      <w:proofErr w:type="spellEnd"/>
      <w:r w:rsidRPr="00692C55">
        <w:rPr>
          <w:rFonts w:ascii="Times New Roman" w:hAnsi="Times New Roman" w:cs="Times New Roman"/>
        </w:rPr>
        <w:t>,</w:t>
      </w:r>
      <w:r w:rsidR="00E94A3B" w:rsidRPr="00692C55">
        <w:rPr>
          <w:rFonts w:ascii="Times New Roman" w:hAnsi="Times New Roman" w:cs="Times New Roman"/>
        </w:rPr>
        <w:t xml:space="preserve"> teoh.oon.hoe@singhealth.com.sg</w:t>
      </w:r>
    </w:p>
    <w:p w14:paraId="094A0675" w14:textId="428DEA9C" w:rsidR="001D54AB" w:rsidRPr="00692C55" w:rsidRDefault="000E1E5D" w:rsidP="002F27D3">
      <w:pPr>
        <w:spacing w:line="480" w:lineRule="auto"/>
        <w:jc w:val="both"/>
        <w:rPr>
          <w:rFonts w:ascii="Times New Roman" w:hAnsi="Times New Roman" w:cs="Times New Roman"/>
        </w:rPr>
      </w:pPr>
      <w:proofErr w:type="spellStart"/>
      <w:r w:rsidRPr="00692C55">
        <w:rPr>
          <w:rFonts w:ascii="Times New Roman" w:hAnsi="Times New Roman" w:cs="Times New Roman"/>
        </w:rPr>
        <w:t>Kok</w:t>
      </w:r>
      <w:proofErr w:type="spellEnd"/>
      <w:r w:rsidRPr="00692C55">
        <w:rPr>
          <w:rFonts w:ascii="Times New Roman" w:hAnsi="Times New Roman" w:cs="Times New Roman"/>
        </w:rPr>
        <w:t xml:space="preserve"> </w:t>
      </w:r>
      <w:proofErr w:type="spellStart"/>
      <w:r w:rsidRPr="00692C55">
        <w:rPr>
          <w:rFonts w:ascii="Times New Roman" w:hAnsi="Times New Roman" w:cs="Times New Roman"/>
        </w:rPr>
        <w:t>Hian</w:t>
      </w:r>
      <w:proofErr w:type="spellEnd"/>
      <w:r w:rsidRPr="00692C55">
        <w:rPr>
          <w:rFonts w:ascii="Times New Roman" w:hAnsi="Times New Roman" w:cs="Times New Roman"/>
        </w:rPr>
        <w:t xml:space="preserve"> Tan</w:t>
      </w:r>
      <w:r w:rsidR="00220622" w:rsidRPr="00692C55">
        <w:rPr>
          <w:rFonts w:ascii="Times New Roman" w:hAnsi="Times New Roman" w:cs="Times New Roman"/>
        </w:rPr>
        <w:t xml:space="preserve">, </w:t>
      </w:r>
      <w:proofErr w:type="spellStart"/>
      <w:r w:rsidR="00220622" w:rsidRPr="00692C55">
        <w:rPr>
          <w:rFonts w:ascii="Times New Roman" w:hAnsi="Times New Roman" w:cs="Times New Roman"/>
        </w:rPr>
        <w:t>MMed</w:t>
      </w:r>
      <w:r w:rsidR="007C0125" w:rsidRPr="00692C55">
        <w:rPr>
          <w:rFonts w:ascii="Times New Roman" w:hAnsi="Times New Roman" w:cs="Times New Roman"/>
          <w:vertAlign w:val="superscript"/>
        </w:rPr>
        <w:t>h</w:t>
      </w:r>
      <w:proofErr w:type="spellEnd"/>
      <w:r w:rsidRPr="00692C55">
        <w:rPr>
          <w:rFonts w:ascii="Times New Roman" w:hAnsi="Times New Roman" w:cs="Times New Roman"/>
        </w:rPr>
        <w:t>,</w:t>
      </w:r>
      <w:r w:rsidR="00C6084E" w:rsidRPr="00692C55">
        <w:rPr>
          <w:rFonts w:ascii="Times New Roman" w:hAnsi="Times New Roman" w:cs="Times New Roman"/>
        </w:rPr>
        <w:t xml:space="preserve"> tan.kok.hian@singhealth.com.sg</w:t>
      </w:r>
    </w:p>
    <w:p w14:paraId="5BFE450E" w14:textId="36D8CB3A" w:rsidR="001D54AB" w:rsidRPr="00692C55" w:rsidRDefault="000E1E5D" w:rsidP="002F27D3">
      <w:pPr>
        <w:spacing w:line="480" w:lineRule="auto"/>
        <w:jc w:val="both"/>
        <w:rPr>
          <w:rFonts w:ascii="Times New Roman" w:hAnsi="Times New Roman" w:cs="Times New Roman"/>
        </w:rPr>
      </w:pPr>
      <w:r w:rsidRPr="00692C55">
        <w:rPr>
          <w:rFonts w:ascii="Times New Roman" w:hAnsi="Times New Roman" w:cs="Times New Roman"/>
        </w:rPr>
        <w:t>Johan Gunnar Eriksson</w:t>
      </w:r>
      <w:r w:rsidR="00220622" w:rsidRPr="00692C55">
        <w:rPr>
          <w:rFonts w:ascii="Times New Roman" w:hAnsi="Times New Roman" w:cs="Times New Roman"/>
        </w:rPr>
        <w:t xml:space="preserve">, </w:t>
      </w:r>
      <w:proofErr w:type="spellStart"/>
      <w:proofErr w:type="gramStart"/>
      <w:r w:rsidR="008A5D9A" w:rsidRPr="00692C55">
        <w:rPr>
          <w:rFonts w:ascii="Times New Roman" w:hAnsi="Times New Roman" w:cs="Times New Roman"/>
        </w:rPr>
        <w:t>DSc</w:t>
      </w:r>
      <w:r w:rsidR="00374046" w:rsidRPr="00692C55">
        <w:rPr>
          <w:rFonts w:ascii="Times New Roman" w:hAnsi="Times New Roman" w:cs="Times New Roman"/>
          <w:vertAlign w:val="superscript"/>
        </w:rPr>
        <w:t>a</w:t>
      </w:r>
      <w:r w:rsidR="002F27D3" w:rsidRPr="00692C55">
        <w:rPr>
          <w:rFonts w:ascii="Times New Roman" w:hAnsi="Times New Roman" w:cs="Times New Roman"/>
          <w:vertAlign w:val="superscript"/>
        </w:rPr>
        <w:t>,</w:t>
      </w:r>
      <w:r w:rsidR="007C0125" w:rsidRPr="00692C55">
        <w:rPr>
          <w:rFonts w:ascii="Times New Roman" w:hAnsi="Times New Roman" w:cs="Times New Roman"/>
          <w:vertAlign w:val="superscript"/>
        </w:rPr>
        <w:t>i</w:t>
      </w:r>
      <w:proofErr w:type="gramEnd"/>
      <w:r w:rsidR="007C0125" w:rsidRPr="00692C55">
        <w:rPr>
          <w:rFonts w:ascii="Times New Roman" w:hAnsi="Times New Roman" w:cs="Times New Roman"/>
          <w:vertAlign w:val="superscript"/>
        </w:rPr>
        <w:t>,</w:t>
      </w:r>
      <w:r w:rsidR="002F27D3" w:rsidRPr="00692C55">
        <w:rPr>
          <w:rFonts w:ascii="Times New Roman" w:hAnsi="Times New Roman" w:cs="Times New Roman"/>
          <w:vertAlign w:val="superscript"/>
        </w:rPr>
        <w:t>j,k</w:t>
      </w:r>
      <w:proofErr w:type="spellEnd"/>
      <w:r w:rsidRPr="00692C55">
        <w:rPr>
          <w:rFonts w:ascii="Times New Roman" w:hAnsi="Times New Roman" w:cs="Times New Roman"/>
        </w:rPr>
        <w:t>,</w:t>
      </w:r>
      <w:r w:rsidR="009C3C52" w:rsidRPr="00692C55">
        <w:rPr>
          <w:rFonts w:ascii="Times New Roman" w:hAnsi="Times New Roman" w:cs="Times New Roman"/>
        </w:rPr>
        <w:t xml:space="preserve"> obgjge@</w:t>
      </w:r>
      <w:r w:rsidR="005A0A73" w:rsidRPr="00692C55">
        <w:rPr>
          <w:rFonts w:ascii="Times New Roman" w:hAnsi="Times New Roman" w:cs="Times New Roman"/>
        </w:rPr>
        <w:t>nus.edu.sg</w:t>
      </w:r>
    </w:p>
    <w:p w14:paraId="3D45F406" w14:textId="56CAEF3B" w:rsidR="001D54AB" w:rsidRPr="00692C55" w:rsidRDefault="000E1E5D" w:rsidP="002F27D3">
      <w:pPr>
        <w:spacing w:line="480" w:lineRule="auto"/>
        <w:jc w:val="both"/>
        <w:rPr>
          <w:rFonts w:ascii="Times New Roman" w:hAnsi="Times New Roman" w:cs="Times New Roman"/>
        </w:rPr>
      </w:pPr>
      <w:r w:rsidRPr="00692C55">
        <w:rPr>
          <w:rFonts w:ascii="Times New Roman" w:hAnsi="Times New Roman" w:cs="Times New Roman"/>
        </w:rPr>
        <w:t>Yap Seng Chong</w:t>
      </w:r>
      <w:r w:rsidR="00220622" w:rsidRPr="00692C55">
        <w:rPr>
          <w:rFonts w:ascii="Times New Roman" w:hAnsi="Times New Roman" w:cs="Times New Roman"/>
        </w:rPr>
        <w:t xml:space="preserve">, </w:t>
      </w:r>
      <w:proofErr w:type="spellStart"/>
      <w:proofErr w:type="gramStart"/>
      <w:r w:rsidR="00220622" w:rsidRPr="00692C55">
        <w:rPr>
          <w:rFonts w:ascii="Times New Roman" w:hAnsi="Times New Roman" w:cs="Times New Roman"/>
        </w:rPr>
        <w:t>MMed</w:t>
      </w:r>
      <w:r w:rsidR="002F27D3" w:rsidRPr="00692C55">
        <w:rPr>
          <w:rFonts w:ascii="Times New Roman" w:hAnsi="Times New Roman" w:cs="Times New Roman"/>
          <w:vertAlign w:val="superscript"/>
        </w:rPr>
        <w:t>a,</w:t>
      </w:r>
      <w:r w:rsidR="007C0125" w:rsidRPr="00692C55">
        <w:rPr>
          <w:rFonts w:ascii="Times New Roman" w:hAnsi="Times New Roman" w:cs="Times New Roman"/>
          <w:vertAlign w:val="superscript"/>
        </w:rPr>
        <w:t>i</w:t>
      </w:r>
      <w:proofErr w:type="spellEnd"/>
      <w:proofErr w:type="gramEnd"/>
      <w:r w:rsidRPr="00692C55">
        <w:rPr>
          <w:rFonts w:ascii="Times New Roman" w:hAnsi="Times New Roman" w:cs="Times New Roman"/>
        </w:rPr>
        <w:t>,</w:t>
      </w:r>
      <w:r w:rsidR="005C51C3" w:rsidRPr="00692C55">
        <w:rPr>
          <w:rFonts w:ascii="Times New Roman" w:hAnsi="Times New Roman" w:cs="Times New Roman"/>
        </w:rPr>
        <w:t xml:space="preserve"> </w:t>
      </w:r>
      <w:r w:rsidR="000F1577" w:rsidRPr="00692C55">
        <w:rPr>
          <w:rFonts w:ascii="Times New Roman" w:hAnsi="Times New Roman" w:cs="Times New Roman"/>
        </w:rPr>
        <w:t>obgcys@nus.edu.sg</w:t>
      </w:r>
    </w:p>
    <w:p w14:paraId="724542D1" w14:textId="40A985F7" w:rsidR="000F1577" w:rsidRPr="00692C55" w:rsidRDefault="000F1577" w:rsidP="002F27D3">
      <w:pPr>
        <w:spacing w:line="480" w:lineRule="auto"/>
        <w:jc w:val="both"/>
        <w:rPr>
          <w:rFonts w:ascii="Times New Roman" w:hAnsi="Times New Roman" w:cs="Times New Roman"/>
        </w:rPr>
      </w:pPr>
      <w:r w:rsidRPr="00692C55">
        <w:rPr>
          <w:rFonts w:ascii="Times New Roman" w:hAnsi="Times New Roman" w:cs="Times New Roman"/>
        </w:rPr>
        <w:t xml:space="preserve">Mary </w:t>
      </w:r>
      <w:proofErr w:type="spellStart"/>
      <w:r w:rsidRPr="00692C55">
        <w:rPr>
          <w:rFonts w:ascii="Times New Roman" w:hAnsi="Times New Roman" w:cs="Times New Roman"/>
        </w:rPr>
        <w:t>Foong</w:t>
      </w:r>
      <w:proofErr w:type="spellEnd"/>
      <w:r w:rsidRPr="00692C55">
        <w:rPr>
          <w:rFonts w:ascii="Times New Roman" w:hAnsi="Times New Roman" w:cs="Times New Roman"/>
        </w:rPr>
        <w:t xml:space="preserve">-Fong </w:t>
      </w:r>
      <w:proofErr w:type="spellStart"/>
      <w:proofErr w:type="gramStart"/>
      <w:r w:rsidRPr="00692C55">
        <w:rPr>
          <w:rFonts w:ascii="Times New Roman" w:hAnsi="Times New Roman" w:cs="Times New Roman"/>
        </w:rPr>
        <w:t>Chong</w:t>
      </w:r>
      <w:r w:rsidRPr="00692C55">
        <w:rPr>
          <w:rFonts w:ascii="Times New Roman" w:hAnsi="Times New Roman" w:cs="Times New Roman"/>
          <w:vertAlign w:val="superscript"/>
        </w:rPr>
        <w:t>a,</w:t>
      </w:r>
      <w:r w:rsidR="007C0479" w:rsidRPr="00692C55">
        <w:rPr>
          <w:rFonts w:ascii="Times New Roman" w:hAnsi="Times New Roman" w:cs="Times New Roman"/>
          <w:vertAlign w:val="superscript"/>
        </w:rPr>
        <w:t>l</w:t>
      </w:r>
      <w:proofErr w:type="spellEnd"/>
      <w:proofErr w:type="gramEnd"/>
      <w:r w:rsidRPr="00692C55">
        <w:rPr>
          <w:rFonts w:ascii="Times New Roman" w:hAnsi="Times New Roman" w:cs="Times New Roman"/>
        </w:rPr>
        <w:t>, PhD, ephmcff@nus.edu.sg</w:t>
      </w:r>
    </w:p>
    <w:p w14:paraId="44527FDF" w14:textId="0F5DFAB3" w:rsidR="001D54AB" w:rsidRPr="00692C55" w:rsidRDefault="00D671AC" w:rsidP="002F27D3">
      <w:pPr>
        <w:spacing w:line="480" w:lineRule="auto"/>
        <w:jc w:val="both"/>
        <w:rPr>
          <w:rFonts w:ascii="Times New Roman" w:hAnsi="Times New Roman" w:cs="Times New Roman"/>
        </w:rPr>
      </w:pPr>
      <w:r w:rsidRPr="00692C55">
        <w:rPr>
          <w:rFonts w:ascii="Times New Roman" w:hAnsi="Times New Roman" w:cs="Times New Roman"/>
        </w:rPr>
        <w:t xml:space="preserve">Hugo Van </w:t>
      </w:r>
      <w:proofErr w:type="spellStart"/>
      <w:r w:rsidRPr="00692C55">
        <w:rPr>
          <w:rFonts w:ascii="Times New Roman" w:hAnsi="Times New Roman" w:cs="Times New Roman"/>
        </w:rPr>
        <w:t>Bever</w:t>
      </w:r>
      <w:proofErr w:type="spellEnd"/>
      <w:r w:rsidR="00220622" w:rsidRPr="00692C55">
        <w:rPr>
          <w:rFonts w:ascii="Times New Roman" w:hAnsi="Times New Roman" w:cs="Times New Roman"/>
        </w:rPr>
        <w:t xml:space="preserve">, </w:t>
      </w:r>
      <w:proofErr w:type="spellStart"/>
      <w:proofErr w:type="gramStart"/>
      <w:r w:rsidR="00220622" w:rsidRPr="00692C55">
        <w:rPr>
          <w:rFonts w:ascii="Times New Roman" w:hAnsi="Times New Roman" w:cs="Times New Roman"/>
        </w:rPr>
        <w:t>PhD</w:t>
      </w:r>
      <w:r w:rsidR="00D06EF8" w:rsidRPr="00692C55">
        <w:rPr>
          <w:rFonts w:ascii="Times New Roman" w:hAnsi="Times New Roman" w:cs="Times New Roman"/>
          <w:vertAlign w:val="superscript"/>
        </w:rPr>
        <w:t>d,e</w:t>
      </w:r>
      <w:proofErr w:type="spellEnd"/>
      <w:proofErr w:type="gramEnd"/>
      <w:r w:rsidRPr="00692C55">
        <w:rPr>
          <w:rFonts w:ascii="Times New Roman" w:hAnsi="Times New Roman" w:cs="Times New Roman"/>
        </w:rPr>
        <w:t>,</w:t>
      </w:r>
      <w:r w:rsidR="005C51C3" w:rsidRPr="00692C55">
        <w:rPr>
          <w:rFonts w:ascii="Times New Roman" w:hAnsi="Times New Roman" w:cs="Times New Roman"/>
        </w:rPr>
        <w:t xml:space="preserve"> hugo_van_bever@nuhs.edu.sg</w:t>
      </w:r>
    </w:p>
    <w:p w14:paraId="260D2E56" w14:textId="37AFEE88" w:rsidR="001D54AB" w:rsidRPr="00692C55" w:rsidRDefault="000E1E5D" w:rsidP="002F27D3">
      <w:pPr>
        <w:spacing w:line="480" w:lineRule="auto"/>
        <w:jc w:val="both"/>
        <w:rPr>
          <w:rFonts w:ascii="Times New Roman" w:hAnsi="Times New Roman" w:cs="Times New Roman"/>
        </w:rPr>
      </w:pPr>
      <w:r w:rsidRPr="00692C55">
        <w:rPr>
          <w:rFonts w:ascii="Times New Roman" w:hAnsi="Times New Roman" w:cs="Times New Roman"/>
        </w:rPr>
        <w:t xml:space="preserve">Bee </w:t>
      </w:r>
      <w:proofErr w:type="spellStart"/>
      <w:r w:rsidRPr="00692C55">
        <w:rPr>
          <w:rFonts w:ascii="Times New Roman" w:hAnsi="Times New Roman" w:cs="Times New Roman"/>
        </w:rPr>
        <w:t>Wah</w:t>
      </w:r>
      <w:proofErr w:type="spellEnd"/>
      <w:r w:rsidRPr="00692C55">
        <w:rPr>
          <w:rFonts w:ascii="Times New Roman" w:hAnsi="Times New Roman" w:cs="Times New Roman"/>
        </w:rPr>
        <w:t xml:space="preserve"> Lee</w:t>
      </w:r>
      <w:r w:rsidR="00220622" w:rsidRPr="00692C55">
        <w:rPr>
          <w:rFonts w:ascii="Times New Roman" w:hAnsi="Times New Roman" w:cs="Times New Roman"/>
        </w:rPr>
        <w:t xml:space="preserve">, </w:t>
      </w:r>
      <w:proofErr w:type="spellStart"/>
      <w:r w:rsidR="00220622" w:rsidRPr="00692C55">
        <w:rPr>
          <w:rFonts w:ascii="Times New Roman" w:hAnsi="Times New Roman" w:cs="Times New Roman"/>
        </w:rPr>
        <w:t>MMed</w:t>
      </w:r>
      <w:r w:rsidR="00D06EF8" w:rsidRPr="00692C55">
        <w:rPr>
          <w:rFonts w:ascii="Times New Roman" w:hAnsi="Times New Roman" w:cs="Times New Roman"/>
          <w:vertAlign w:val="superscript"/>
        </w:rPr>
        <w:t>d</w:t>
      </w:r>
      <w:proofErr w:type="spellEnd"/>
      <w:r w:rsidRPr="00692C55">
        <w:rPr>
          <w:rFonts w:ascii="Times New Roman" w:hAnsi="Times New Roman" w:cs="Times New Roman"/>
        </w:rPr>
        <w:t>,</w:t>
      </w:r>
      <w:r w:rsidR="005C51C3" w:rsidRPr="00692C55">
        <w:rPr>
          <w:rFonts w:ascii="Times New Roman" w:hAnsi="Times New Roman" w:cs="Times New Roman"/>
        </w:rPr>
        <w:t xml:space="preserve"> paeleebw@nus.edu.sg</w:t>
      </w:r>
    </w:p>
    <w:p w14:paraId="2F17E8B9" w14:textId="66EE190D" w:rsidR="001D54AB" w:rsidRPr="00692C55" w:rsidRDefault="000E1E5D" w:rsidP="002F27D3">
      <w:pPr>
        <w:spacing w:line="480" w:lineRule="auto"/>
        <w:jc w:val="both"/>
        <w:rPr>
          <w:rFonts w:ascii="Times New Roman" w:hAnsi="Times New Roman" w:cs="Times New Roman"/>
        </w:rPr>
      </w:pPr>
      <w:r w:rsidRPr="00692C55">
        <w:rPr>
          <w:rFonts w:ascii="Times New Roman" w:hAnsi="Times New Roman" w:cs="Times New Roman"/>
        </w:rPr>
        <w:t>Lynette</w:t>
      </w:r>
      <w:r w:rsidR="00780A16" w:rsidRPr="00692C55">
        <w:rPr>
          <w:rFonts w:ascii="Times New Roman" w:hAnsi="Times New Roman" w:cs="Times New Roman"/>
        </w:rPr>
        <w:t xml:space="preserve"> P</w:t>
      </w:r>
      <w:r w:rsidRPr="00692C55">
        <w:rPr>
          <w:rFonts w:ascii="Times New Roman" w:hAnsi="Times New Roman" w:cs="Times New Roman"/>
        </w:rPr>
        <w:t xml:space="preserve"> </w:t>
      </w:r>
      <w:proofErr w:type="spellStart"/>
      <w:r w:rsidRPr="00692C55">
        <w:rPr>
          <w:rFonts w:ascii="Times New Roman" w:hAnsi="Times New Roman" w:cs="Times New Roman"/>
        </w:rPr>
        <w:t>Shek</w:t>
      </w:r>
      <w:r w:rsidR="00D06EF8" w:rsidRPr="00692C55">
        <w:rPr>
          <w:rFonts w:ascii="Times New Roman" w:hAnsi="Times New Roman" w:cs="Times New Roman"/>
          <w:vertAlign w:val="superscript"/>
        </w:rPr>
        <w:t>d</w:t>
      </w:r>
      <w:proofErr w:type="spellEnd"/>
      <w:r w:rsidR="00087C1F" w:rsidRPr="00692C55">
        <w:rPr>
          <w:rFonts w:ascii="Times New Roman" w:hAnsi="Times New Roman" w:cs="Times New Roman"/>
        </w:rPr>
        <w:t>,</w:t>
      </w:r>
      <w:r w:rsidR="001D54AB" w:rsidRPr="00692C55">
        <w:rPr>
          <w:rFonts w:ascii="Times New Roman" w:hAnsi="Times New Roman" w:cs="Times New Roman"/>
        </w:rPr>
        <w:t xml:space="preserve"> FRCPCH,</w:t>
      </w:r>
      <w:r w:rsidR="005C51C3" w:rsidRPr="00692C55">
        <w:rPr>
          <w:rFonts w:ascii="Times New Roman" w:hAnsi="Times New Roman" w:cs="Times New Roman"/>
        </w:rPr>
        <w:t xml:space="preserve"> lynette_pc_shek@nuhs.edu.sg</w:t>
      </w:r>
    </w:p>
    <w:p w14:paraId="32332081" w14:textId="278A0864" w:rsidR="001D54AB" w:rsidRPr="00692C55" w:rsidRDefault="000E1E5D" w:rsidP="002F27D3">
      <w:pPr>
        <w:spacing w:line="480" w:lineRule="auto"/>
        <w:jc w:val="both"/>
        <w:rPr>
          <w:rFonts w:ascii="Times New Roman" w:hAnsi="Times New Roman" w:cs="Times New Roman"/>
        </w:rPr>
      </w:pPr>
      <w:r w:rsidRPr="00692C55">
        <w:rPr>
          <w:rFonts w:ascii="Times New Roman" w:hAnsi="Times New Roman" w:cs="Times New Roman"/>
        </w:rPr>
        <w:t xml:space="preserve">Keith </w:t>
      </w:r>
      <w:r w:rsidR="00087C1F" w:rsidRPr="00692C55">
        <w:rPr>
          <w:rFonts w:ascii="Times New Roman" w:hAnsi="Times New Roman" w:cs="Times New Roman"/>
        </w:rPr>
        <w:t xml:space="preserve">M </w:t>
      </w:r>
      <w:r w:rsidRPr="00692C55">
        <w:rPr>
          <w:rFonts w:ascii="Times New Roman" w:hAnsi="Times New Roman" w:cs="Times New Roman"/>
        </w:rPr>
        <w:t>Godfrey</w:t>
      </w:r>
      <w:r w:rsidR="00220622" w:rsidRPr="00692C55">
        <w:rPr>
          <w:rFonts w:ascii="Times New Roman" w:hAnsi="Times New Roman" w:cs="Times New Roman"/>
        </w:rPr>
        <w:t xml:space="preserve">, </w:t>
      </w:r>
      <w:proofErr w:type="spellStart"/>
      <w:r w:rsidR="00220622" w:rsidRPr="00692C55">
        <w:rPr>
          <w:rFonts w:ascii="Times New Roman" w:hAnsi="Times New Roman" w:cs="Times New Roman"/>
        </w:rPr>
        <w:t>PhD</w:t>
      </w:r>
      <w:r w:rsidR="007C0125" w:rsidRPr="00692C55">
        <w:rPr>
          <w:rFonts w:ascii="Times New Roman" w:hAnsi="Times New Roman" w:cs="Times New Roman"/>
          <w:vertAlign w:val="superscript"/>
        </w:rPr>
        <w:t>m</w:t>
      </w:r>
      <w:proofErr w:type="spellEnd"/>
      <w:r w:rsidRPr="00692C55">
        <w:rPr>
          <w:rFonts w:ascii="Times New Roman" w:hAnsi="Times New Roman" w:cs="Times New Roman"/>
          <w:vertAlign w:val="superscript"/>
        </w:rPr>
        <w:t>#</w:t>
      </w:r>
      <w:r w:rsidRPr="00692C55">
        <w:rPr>
          <w:rFonts w:ascii="Times New Roman" w:hAnsi="Times New Roman" w:cs="Times New Roman"/>
        </w:rPr>
        <w:t>,</w:t>
      </w:r>
      <w:r w:rsidR="005A0A73" w:rsidRPr="00692C55">
        <w:rPr>
          <w:rFonts w:ascii="Times New Roman" w:hAnsi="Times New Roman" w:cs="Times New Roman"/>
        </w:rPr>
        <w:t xml:space="preserve"> kmg@mrc.soton.ac.uk</w:t>
      </w:r>
    </w:p>
    <w:p w14:paraId="6847CDDA" w14:textId="60349084" w:rsidR="000E1E5D" w:rsidRPr="00692C55" w:rsidRDefault="000E1E5D" w:rsidP="002F27D3">
      <w:pPr>
        <w:spacing w:line="480" w:lineRule="auto"/>
        <w:jc w:val="both"/>
        <w:rPr>
          <w:rFonts w:ascii="Times New Roman" w:hAnsi="Times New Roman" w:cs="Times New Roman"/>
        </w:rPr>
      </w:pPr>
      <w:r w:rsidRPr="00692C55">
        <w:rPr>
          <w:rFonts w:ascii="Times New Roman" w:hAnsi="Times New Roman" w:cs="Times New Roman"/>
        </w:rPr>
        <w:lastRenderedPageBreak/>
        <w:t xml:space="preserve">Evelyn </w:t>
      </w:r>
      <w:proofErr w:type="spellStart"/>
      <w:r w:rsidRPr="00692C55">
        <w:rPr>
          <w:rFonts w:ascii="Times New Roman" w:hAnsi="Times New Roman" w:cs="Times New Roman"/>
        </w:rPr>
        <w:t>Xiu</w:t>
      </w:r>
      <w:proofErr w:type="spellEnd"/>
      <w:r w:rsidRPr="00692C55">
        <w:rPr>
          <w:rFonts w:ascii="Times New Roman" w:hAnsi="Times New Roman" w:cs="Times New Roman"/>
        </w:rPr>
        <w:t xml:space="preserve"> Ling Loo</w:t>
      </w:r>
      <w:r w:rsidR="00220622" w:rsidRPr="00692C55">
        <w:rPr>
          <w:rFonts w:ascii="Times New Roman" w:hAnsi="Times New Roman" w:cs="Times New Roman"/>
        </w:rPr>
        <w:t xml:space="preserve">, </w:t>
      </w:r>
      <w:proofErr w:type="spellStart"/>
      <w:proofErr w:type="gramStart"/>
      <w:r w:rsidR="00220622" w:rsidRPr="00692C55">
        <w:rPr>
          <w:rFonts w:ascii="Times New Roman" w:hAnsi="Times New Roman" w:cs="Times New Roman"/>
        </w:rPr>
        <w:t>PhD</w:t>
      </w:r>
      <w:r w:rsidR="002F27D3" w:rsidRPr="00692C55">
        <w:rPr>
          <w:rFonts w:ascii="Times New Roman" w:hAnsi="Times New Roman" w:cs="Times New Roman"/>
          <w:vertAlign w:val="superscript"/>
        </w:rPr>
        <w:t>a,</w:t>
      </w:r>
      <w:r w:rsidR="00D06EF8" w:rsidRPr="00692C55">
        <w:rPr>
          <w:rFonts w:ascii="Times New Roman" w:hAnsi="Times New Roman" w:cs="Times New Roman"/>
          <w:vertAlign w:val="superscript"/>
        </w:rPr>
        <w:t>d</w:t>
      </w:r>
      <w:proofErr w:type="spellEnd"/>
      <w:proofErr w:type="gramEnd"/>
      <w:r w:rsidRPr="00692C55">
        <w:rPr>
          <w:rFonts w:ascii="Times New Roman" w:hAnsi="Times New Roman" w:cs="Times New Roman"/>
          <w:vertAlign w:val="superscript"/>
        </w:rPr>
        <w:t>#</w:t>
      </w:r>
      <w:r w:rsidR="001D54AB" w:rsidRPr="00692C55">
        <w:rPr>
          <w:rFonts w:ascii="Times New Roman" w:hAnsi="Times New Roman" w:cs="Times New Roman"/>
        </w:rPr>
        <w:t>, evelyn_loo@sics.a-star.edu.sg</w:t>
      </w:r>
    </w:p>
    <w:p w14:paraId="0D79D3B8" w14:textId="32DA504D" w:rsidR="000F1577" w:rsidRPr="00692C55" w:rsidRDefault="000E1E5D" w:rsidP="00D06EF8">
      <w:pPr>
        <w:spacing w:line="360" w:lineRule="auto"/>
        <w:jc w:val="both"/>
        <w:rPr>
          <w:rFonts w:ascii="Times New Roman" w:eastAsiaTheme="minorEastAsia" w:hAnsi="Times New Roman" w:cs="Times New Roman"/>
          <w:lang w:eastAsia="zh-CN"/>
        </w:rPr>
      </w:pPr>
      <w:r w:rsidRPr="00692C55">
        <w:rPr>
          <w:rFonts w:ascii="Times New Roman" w:hAnsi="Times New Roman" w:cs="Times New Roman"/>
        </w:rPr>
        <w:t xml:space="preserve">From, </w:t>
      </w:r>
      <w:proofErr w:type="spellStart"/>
      <w:r w:rsidR="002F27D3" w:rsidRPr="00692C55">
        <w:rPr>
          <w:rFonts w:ascii="Times New Roman" w:hAnsi="Times New Roman" w:cs="Times New Roman"/>
          <w:vertAlign w:val="superscript"/>
        </w:rPr>
        <w:t>a</w:t>
      </w:r>
      <w:r w:rsidRPr="00692C55">
        <w:rPr>
          <w:rFonts w:ascii="Times New Roman" w:hAnsi="Times New Roman" w:cs="Times New Roman"/>
        </w:rPr>
        <w:t>Singapore</w:t>
      </w:r>
      <w:proofErr w:type="spellEnd"/>
      <w:r w:rsidRPr="00692C55">
        <w:rPr>
          <w:rFonts w:ascii="Times New Roman" w:hAnsi="Times New Roman" w:cs="Times New Roman"/>
        </w:rPr>
        <w:t xml:space="preserve"> Institute for Clinical Sciences (SICS), Agency for Science, Technology and Research (A*STAR), Singapore, </w:t>
      </w:r>
      <w:proofErr w:type="spellStart"/>
      <w:r w:rsidR="002F27D3" w:rsidRPr="00692C55">
        <w:rPr>
          <w:rFonts w:ascii="Times New Roman" w:hAnsi="Times New Roman" w:cs="Times New Roman"/>
          <w:vertAlign w:val="superscript"/>
        </w:rPr>
        <w:t>b</w:t>
      </w:r>
      <w:r w:rsidRPr="00692C55">
        <w:rPr>
          <w:rFonts w:ascii="Times New Roman" w:hAnsi="Times New Roman" w:cs="Times New Roman"/>
        </w:rPr>
        <w:t>Medical</w:t>
      </w:r>
      <w:proofErr w:type="spellEnd"/>
      <w:r w:rsidRPr="00692C55">
        <w:rPr>
          <w:rFonts w:ascii="Times New Roman" w:hAnsi="Times New Roman" w:cs="Times New Roman"/>
        </w:rPr>
        <w:t xml:space="preserve"> Research Council Lifecourse Epidemiology Unit, SO16 6YD, Southampton, United Kingdom, </w:t>
      </w:r>
      <w:proofErr w:type="spellStart"/>
      <w:r w:rsidR="002F27D3" w:rsidRPr="00692C55">
        <w:rPr>
          <w:rFonts w:ascii="Times New Roman" w:hAnsi="Times New Roman" w:cs="Times New Roman"/>
          <w:vertAlign w:val="superscript"/>
        </w:rPr>
        <w:t>c</w:t>
      </w:r>
      <w:r w:rsidR="00920C88" w:rsidRPr="00692C55">
        <w:rPr>
          <w:rFonts w:ascii="Times New Roman" w:eastAsiaTheme="minorEastAsia" w:hAnsi="Times New Roman" w:cs="Times New Roman"/>
          <w:lang w:eastAsia="zh-CN"/>
        </w:rPr>
        <w:t>Department</w:t>
      </w:r>
      <w:proofErr w:type="spellEnd"/>
      <w:r w:rsidR="00920C88" w:rsidRPr="00692C55">
        <w:rPr>
          <w:rFonts w:ascii="Times New Roman" w:eastAsiaTheme="minorEastAsia" w:hAnsi="Times New Roman" w:cs="Times New Roman"/>
          <w:lang w:eastAsia="zh-CN"/>
        </w:rPr>
        <w:t xml:space="preserve"> of Biostatistics, Yong Loo Lin School of Medicine, National University of Singapore, Singapore</w:t>
      </w:r>
      <w:r w:rsidR="00D06EF8" w:rsidRPr="00692C55">
        <w:rPr>
          <w:rFonts w:ascii="Times New Roman" w:eastAsiaTheme="minorEastAsia" w:hAnsi="Times New Roman" w:cs="Times New Roman"/>
          <w:lang w:eastAsia="zh-CN"/>
        </w:rPr>
        <w:t xml:space="preserve">, </w:t>
      </w:r>
      <w:proofErr w:type="spellStart"/>
      <w:r w:rsidR="00D06EF8" w:rsidRPr="00692C55">
        <w:rPr>
          <w:rFonts w:ascii="Times New Roman" w:hAnsi="Times New Roman" w:cs="Times New Roman"/>
          <w:vertAlign w:val="superscript"/>
        </w:rPr>
        <w:t>d</w:t>
      </w:r>
      <w:r w:rsidRPr="00692C55">
        <w:rPr>
          <w:rFonts w:ascii="Times New Roman" w:hAnsi="Times New Roman" w:cs="Times New Roman"/>
        </w:rPr>
        <w:t>Department</w:t>
      </w:r>
      <w:proofErr w:type="spellEnd"/>
      <w:r w:rsidRPr="00692C55">
        <w:rPr>
          <w:rFonts w:ascii="Times New Roman" w:hAnsi="Times New Roman" w:cs="Times New Roman"/>
        </w:rPr>
        <w:t xml:space="preserve"> of Paediatrics, Yong Loo Lin School of Medicine, National University of Singapore,</w:t>
      </w:r>
      <w:r w:rsidRPr="00692C55">
        <w:rPr>
          <w:rFonts w:ascii="Times New Roman" w:hAnsi="Times New Roman" w:cs="Times New Roman"/>
          <w:vertAlign w:val="superscript"/>
        </w:rPr>
        <w:t xml:space="preserve"> </w:t>
      </w:r>
      <w:proofErr w:type="spellStart"/>
      <w:r w:rsidR="00D06EF8" w:rsidRPr="00692C55">
        <w:rPr>
          <w:rFonts w:ascii="Times New Roman" w:hAnsi="Times New Roman" w:cs="Times New Roman"/>
          <w:vertAlign w:val="superscript"/>
        </w:rPr>
        <w:t>e</w:t>
      </w:r>
      <w:r w:rsidRPr="00692C55">
        <w:rPr>
          <w:rFonts w:ascii="Times New Roman" w:hAnsi="Times New Roman" w:cs="Times New Roman"/>
        </w:rPr>
        <w:t>Khoo</w:t>
      </w:r>
      <w:proofErr w:type="spellEnd"/>
      <w:r w:rsidRPr="00692C55">
        <w:rPr>
          <w:rFonts w:ascii="Times New Roman" w:hAnsi="Times New Roman" w:cs="Times New Roman"/>
        </w:rPr>
        <w:t xml:space="preserve"> Teck </w:t>
      </w:r>
      <w:proofErr w:type="spellStart"/>
      <w:r w:rsidRPr="00692C55">
        <w:rPr>
          <w:rFonts w:ascii="Times New Roman" w:hAnsi="Times New Roman" w:cs="Times New Roman"/>
        </w:rPr>
        <w:t>Puat</w:t>
      </w:r>
      <w:proofErr w:type="spellEnd"/>
      <w:r w:rsidRPr="00692C55">
        <w:rPr>
          <w:rFonts w:ascii="Times New Roman" w:hAnsi="Times New Roman" w:cs="Times New Roman"/>
        </w:rPr>
        <w:t xml:space="preserve">-National University Children’s Medical Institute, National University Hospital, National University Health System, Singapore, </w:t>
      </w:r>
      <w:proofErr w:type="spellStart"/>
      <w:r w:rsidR="00D06EF8" w:rsidRPr="00692C55">
        <w:rPr>
          <w:rFonts w:ascii="Times New Roman" w:hAnsi="Times New Roman" w:cs="Times New Roman"/>
          <w:vertAlign w:val="superscript"/>
        </w:rPr>
        <w:t>f</w:t>
      </w:r>
      <w:r w:rsidRPr="00692C55">
        <w:rPr>
          <w:rFonts w:ascii="Times New Roman" w:hAnsi="Times New Roman" w:cs="Times New Roman"/>
        </w:rPr>
        <w:t>Allergy</w:t>
      </w:r>
      <w:proofErr w:type="spellEnd"/>
      <w:r w:rsidRPr="00692C55">
        <w:rPr>
          <w:rFonts w:ascii="Times New Roman" w:hAnsi="Times New Roman" w:cs="Times New Roman"/>
        </w:rPr>
        <w:t xml:space="preserve"> service, Department of Paediatrics, KK Women’s and Children’s Hospital (KKWCH), Singapore, </w:t>
      </w:r>
      <w:proofErr w:type="spellStart"/>
      <w:r w:rsidR="00D06EF8" w:rsidRPr="00692C55">
        <w:rPr>
          <w:rFonts w:ascii="Times New Roman" w:hAnsi="Times New Roman" w:cs="Times New Roman"/>
          <w:vertAlign w:val="superscript"/>
        </w:rPr>
        <w:t>g</w:t>
      </w:r>
      <w:r w:rsidRPr="00692C55">
        <w:rPr>
          <w:rFonts w:ascii="Times New Roman" w:hAnsi="Times New Roman" w:cs="Times New Roman"/>
        </w:rPr>
        <w:t>Respiratory</w:t>
      </w:r>
      <w:proofErr w:type="spellEnd"/>
      <w:r w:rsidRPr="00692C55">
        <w:rPr>
          <w:rFonts w:ascii="Times New Roman" w:hAnsi="Times New Roman" w:cs="Times New Roman"/>
        </w:rPr>
        <w:t xml:space="preserve"> Service, Department of Paediatrics, KK Women’s and Children’s Hospital (KKWCH), Singapore,</w:t>
      </w:r>
      <w:r w:rsidR="0066519C" w:rsidRPr="00692C55">
        <w:rPr>
          <w:rFonts w:ascii="Times New Roman" w:hAnsi="Times New Roman" w:cs="Times New Roman"/>
        </w:rPr>
        <w:t xml:space="preserve"> </w:t>
      </w:r>
      <w:proofErr w:type="spellStart"/>
      <w:r w:rsidR="007C0125" w:rsidRPr="00692C55">
        <w:rPr>
          <w:rFonts w:ascii="Times New Roman" w:hAnsi="Times New Roman" w:cs="Times New Roman"/>
          <w:vertAlign w:val="superscript"/>
        </w:rPr>
        <w:t>h</w:t>
      </w:r>
      <w:r w:rsidRPr="00692C55">
        <w:rPr>
          <w:rFonts w:ascii="Times New Roman" w:hAnsi="Times New Roman" w:cs="Times New Roman"/>
        </w:rPr>
        <w:t>Department</w:t>
      </w:r>
      <w:proofErr w:type="spellEnd"/>
      <w:r w:rsidRPr="00692C55">
        <w:rPr>
          <w:rFonts w:ascii="Times New Roman" w:hAnsi="Times New Roman" w:cs="Times New Roman"/>
        </w:rPr>
        <w:t xml:space="preserve"> of Maternal Fetal Medicine, KK Women’s and Children’s Hospital (KKWCH), Singapore, </w:t>
      </w:r>
      <w:proofErr w:type="spellStart"/>
      <w:r w:rsidR="007C0125" w:rsidRPr="00692C55">
        <w:rPr>
          <w:rFonts w:ascii="Times New Roman" w:hAnsi="Times New Roman" w:cs="Times New Roman"/>
          <w:vertAlign w:val="superscript"/>
        </w:rPr>
        <w:t>i</w:t>
      </w:r>
      <w:r w:rsidRPr="00692C55">
        <w:rPr>
          <w:rFonts w:ascii="Times New Roman" w:hAnsi="Times New Roman" w:cs="Times New Roman"/>
        </w:rPr>
        <w:t>Department</w:t>
      </w:r>
      <w:proofErr w:type="spellEnd"/>
      <w:r w:rsidRPr="00692C55">
        <w:rPr>
          <w:rFonts w:ascii="Times New Roman" w:hAnsi="Times New Roman" w:cs="Times New Roman"/>
        </w:rPr>
        <w:t xml:space="preserve"> of Obstetrics &amp; Gynaecology</w:t>
      </w:r>
      <w:r w:rsidR="00E66EF4">
        <w:rPr>
          <w:rFonts w:ascii="Times New Roman" w:hAnsi="Times New Roman" w:cs="Times New Roman"/>
        </w:rPr>
        <w:t xml:space="preserve"> </w:t>
      </w:r>
      <w:r w:rsidR="00E66EF4">
        <w:rPr>
          <w:rFonts w:ascii="Times New Roman" w:hAnsi="Times New Roman" w:cs="Times New Roman"/>
          <w:lang w:val="en-US"/>
        </w:rPr>
        <w:t xml:space="preserve">and Human Potential Translational Research </w:t>
      </w:r>
      <w:proofErr w:type="spellStart"/>
      <w:r w:rsidR="00E66EF4">
        <w:rPr>
          <w:rFonts w:ascii="Times New Roman" w:hAnsi="Times New Roman" w:cs="Times New Roman"/>
          <w:lang w:val="en-US"/>
        </w:rPr>
        <w:t>Programme</w:t>
      </w:r>
      <w:proofErr w:type="spellEnd"/>
      <w:r w:rsidRPr="00692C55">
        <w:rPr>
          <w:rFonts w:ascii="Times New Roman" w:hAnsi="Times New Roman" w:cs="Times New Roman"/>
        </w:rPr>
        <w:t xml:space="preserve">, Yong Loo Lin School of Medicine, National University of Singapore and National University Health System, Singapore, </w:t>
      </w:r>
      <w:proofErr w:type="spellStart"/>
      <w:r w:rsidR="007C0125" w:rsidRPr="00692C55">
        <w:rPr>
          <w:rFonts w:ascii="Times New Roman" w:hAnsi="Times New Roman" w:cs="Times New Roman"/>
          <w:vertAlign w:val="superscript"/>
        </w:rPr>
        <w:t>j</w:t>
      </w:r>
      <w:r w:rsidRPr="00692C55">
        <w:rPr>
          <w:rFonts w:ascii="Times New Roman" w:hAnsi="Times New Roman" w:cs="Times New Roman"/>
        </w:rPr>
        <w:t>Folkhälsan</w:t>
      </w:r>
      <w:proofErr w:type="spellEnd"/>
      <w:r w:rsidRPr="00692C55">
        <w:rPr>
          <w:rFonts w:ascii="Times New Roman" w:hAnsi="Times New Roman" w:cs="Times New Roman"/>
        </w:rPr>
        <w:t xml:space="preserve"> Research </w:t>
      </w:r>
      <w:proofErr w:type="spellStart"/>
      <w:r w:rsidRPr="00692C55">
        <w:rPr>
          <w:rFonts w:ascii="Times New Roman" w:hAnsi="Times New Roman" w:cs="Times New Roman"/>
        </w:rPr>
        <w:t>Center</w:t>
      </w:r>
      <w:proofErr w:type="spellEnd"/>
      <w:r w:rsidRPr="00692C55">
        <w:rPr>
          <w:rFonts w:ascii="Times New Roman" w:hAnsi="Times New Roman" w:cs="Times New Roman"/>
        </w:rPr>
        <w:t>, Helsinki, Finland</w:t>
      </w:r>
      <w:r w:rsidR="00A001D2" w:rsidRPr="00692C55">
        <w:rPr>
          <w:rFonts w:ascii="Times New Roman" w:hAnsi="Times New Roman" w:cs="Times New Roman"/>
        </w:rPr>
        <w:t>,</w:t>
      </w:r>
      <w:r w:rsidRPr="00692C55">
        <w:rPr>
          <w:rFonts w:ascii="Times New Roman" w:hAnsi="Times New Roman" w:cs="Times New Roman"/>
        </w:rPr>
        <w:t xml:space="preserve"> </w:t>
      </w:r>
      <w:proofErr w:type="spellStart"/>
      <w:r w:rsidR="007C0125" w:rsidRPr="00692C55">
        <w:rPr>
          <w:rFonts w:ascii="Times New Roman" w:hAnsi="Times New Roman" w:cs="Times New Roman"/>
          <w:vertAlign w:val="superscript"/>
        </w:rPr>
        <w:t>k</w:t>
      </w:r>
      <w:r w:rsidR="00E66EF4">
        <w:rPr>
          <w:rFonts w:ascii="Times New Roman" w:hAnsi="Times New Roman" w:cs="Times New Roman"/>
        </w:rPr>
        <w:t>Department</w:t>
      </w:r>
      <w:proofErr w:type="spellEnd"/>
      <w:r w:rsidR="00E66EF4">
        <w:rPr>
          <w:rFonts w:ascii="Times New Roman" w:hAnsi="Times New Roman" w:cs="Times New Roman"/>
        </w:rPr>
        <w:t xml:space="preserve"> of General Practic</w:t>
      </w:r>
      <w:r w:rsidRPr="00692C55">
        <w:rPr>
          <w:rFonts w:ascii="Times New Roman" w:hAnsi="Times New Roman" w:cs="Times New Roman"/>
        </w:rPr>
        <w:t>e and Primary Health Care, University of Helsinki, Finland,</w:t>
      </w:r>
      <w:r w:rsidR="00087C1F" w:rsidRPr="00692C55">
        <w:rPr>
          <w:rFonts w:ascii="Times New Roman" w:hAnsi="Times New Roman" w:cs="Times New Roman"/>
        </w:rPr>
        <w:t xml:space="preserve"> </w:t>
      </w:r>
      <w:proofErr w:type="spellStart"/>
      <w:r w:rsidR="007C0125" w:rsidRPr="00692C55">
        <w:rPr>
          <w:rFonts w:ascii="Times New Roman" w:hAnsi="Times New Roman" w:cs="Times New Roman"/>
          <w:vertAlign w:val="superscript"/>
        </w:rPr>
        <w:t>l</w:t>
      </w:r>
      <w:r w:rsidR="000F1577" w:rsidRPr="00692C55">
        <w:rPr>
          <w:rFonts w:ascii="Times New Roman" w:hAnsi="Times New Roman" w:cs="Times New Roman"/>
          <w:shd w:val="clear" w:color="auto" w:fill="FFFFFF"/>
        </w:rPr>
        <w:t>Saw</w:t>
      </w:r>
      <w:proofErr w:type="spellEnd"/>
      <w:r w:rsidR="000F1577" w:rsidRPr="00692C55">
        <w:rPr>
          <w:rFonts w:ascii="Times New Roman" w:hAnsi="Times New Roman" w:cs="Times New Roman"/>
          <w:shd w:val="clear" w:color="auto" w:fill="FFFFFF"/>
        </w:rPr>
        <w:t xml:space="preserve"> </w:t>
      </w:r>
      <w:proofErr w:type="spellStart"/>
      <w:r w:rsidR="000F1577" w:rsidRPr="00692C55">
        <w:rPr>
          <w:rFonts w:ascii="Times New Roman" w:hAnsi="Times New Roman" w:cs="Times New Roman"/>
          <w:shd w:val="clear" w:color="auto" w:fill="FFFFFF"/>
        </w:rPr>
        <w:t>Swee</w:t>
      </w:r>
      <w:proofErr w:type="spellEnd"/>
      <w:r w:rsidR="000F1577" w:rsidRPr="00692C55">
        <w:rPr>
          <w:rFonts w:ascii="Times New Roman" w:hAnsi="Times New Roman" w:cs="Times New Roman"/>
          <w:shd w:val="clear" w:color="auto" w:fill="FFFFFF"/>
        </w:rPr>
        <w:t xml:space="preserve"> Hock School of Public Health, National University of </w:t>
      </w:r>
      <w:r w:rsidR="00374046" w:rsidRPr="00692C55">
        <w:rPr>
          <w:rFonts w:ascii="Times New Roman" w:hAnsi="Times New Roman" w:cs="Times New Roman"/>
          <w:shd w:val="clear" w:color="auto" w:fill="FFFFFF"/>
        </w:rPr>
        <w:t>Singapore, Singapore, Singapore,</w:t>
      </w:r>
      <w:r w:rsidR="007C0125" w:rsidRPr="00692C55">
        <w:rPr>
          <w:rFonts w:ascii="Times New Roman" w:hAnsi="Times New Roman" w:cs="Times New Roman"/>
          <w:vertAlign w:val="superscript"/>
        </w:rPr>
        <w:t xml:space="preserve"> </w:t>
      </w:r>
      <w:proofErr w:type="spellStart"/>
      <w:r w:rsidR="007C0125" w:rsidRPr="00692C55">
        <w:rPr>
          <w:rFonts w:ascii="Times New Roman" w:hAnsi="Times New Roman" w:cs="Times New Roman"/>
          <w:vertAlign w:val="superscript"/>
        </w:rPr>
        <w:t>m</w:t>
      </w:r>
      <w:r w:rsidR="00374046" w:rsidRPr="00692C55">
        <w:rPr>
          <w:rFonts w:ascii="Times New Roman" w:hAnsi="Times New Roman" w:cs="Times New Roman"/>
        </w:rPr>
        <w:t>NIHR</w:t>
      </w:r>
      <w:proofErr w:type="spellEnd"/>
      <w:r w:rsidR="00374046" w:rsidRPr="00692C55">
        <w:rPr>
          <w:rFonts w:ascii="Times New Roman" w:hAnsi="Times New Roman" w:cs="Times New Roman"/>
        </w:rPr>
        <w:t xml:space="preserve"> Southampton Biomedical Research Centre, University of Southampton and University Hospital Southampton NHS Foundation Trust, SO16 6YD, Southampton, United Kingdom.</w:t>
      </w:r>
    </w:p>
    <w:p w14:paraId="3E64DE2F" w14:textId="77777777" w:rsidR="007C0125" w:rsidRPr="00692C55" w:rsidRDefault="007C0125" w:rsidP="002F27D3">
      <w:pPr>
        <w:spacing w:line="480" w:lineRule="auto"/>
        <w:jc w:val="both"/>
        <w:rPr>
          <w:rFonts w:ascii="Times New Roman" w:hAnsi="Times New Roman" w:cs="Times New Roman"/>
        </w:rPr>
      </w:pPr>
    </w:p>
    <w:p w14:paraId="4FB00102" w14:textId="065678CC" w:rsidR="00181B8E" w:rsidRPr="00692C55" w:rsidRDefault="00181B8E" w:rsidP="002F27D3">
      <w:pPr>
        <w:spacing w:line="480" w:lineRule="auto"/>
        <w:jc w:val="both"/>
        <w:rPr>
          <w:rFonts w:ascii="Times New Roman" w:hAnsi="Times New Roman" w:cs="Times New Roman"/>
        </w:rPr>
      </w:pPr>
      <w:r w:rsidRPr="00692C55">
        <w:rPr>
          <w:rFonts w:ascii="Times New Roman" w:hAnsi="Times New Roman" w:cs="Times New Roman"/>
        </w:rPr>
        <w:t>*co first authors</w:t>
      </w:r>
    </w:p>
    <w:p w14:paraId="035EC088" w14:textId="757D8F28" w:rsidR="00087C1F" w:rsidRPr="00692C55" w:rsidRDefault="00B31D1C" w:rsidP="002F27D3">
      <w:pPr>
        <w:spacing w:line="480" w:lineRule="auto"/>
        <w:jc w:val="both"/>
        <w:rPr>
          <w:rFonts w:ascii="Times New Roman" w:hAnsi="Times New Roman" w:cs="Times New Roman"/>
        </w:rPr>
      </w:pPr>
      <w:r w:rsidRPr="00692C55">
        <w:rPr>
          <w:rFonts w:ascii="Times New Roman" w:hAnsi="Times New Roman" w:cs="Times New Roman"/>
        </w:rPr>
        <w:t>#</w:t>
      </w:r>
      <w:r w:rsidR="00087C1F" w:rsidRPr="00692C55">
        <w:rPr>
          <w:rFonts w:ascii="Times New Roman" w:hAnsi="Times New Roman" w:cs="Times New Roman"/>
        </w:rPr>
        <w:t>joint senior</w:t>
      </w:r>
      <w:r w:rsidR="00D62E02" w:rsidRPr="00692C55">
        <w:rPr>
          <w:rFonts w:ascii="Times New Roman" w:hAnsi="Times New Roman" w:cs="Times New Roman"/>
        </w:rPr>
        <w:t xml:space="preserve"> authors </w:t>
      </w:r>
    </w:p>
    <w:p w14:paraId="12ECA716" w14:textId="77777777" w:rsidR="007C0125" w:rsidRPr="00692C55" w:rsidRDefault="007C0125" w:rsidP="002F27D3">
      <w:pPr>
        <w:spacing w:line="480" w:lineRule="auto"/>
        <w:jc w:val="both"/>
        <w:rPr>
          <w:rFonts w:ascii="Times New Roman" w:hAnsi="Times New Roman" w:cs="Times New Roman"/>
        </w:rPr>
      </w:pPr>
    </w:p>
    <w:p w14:paraId="79B407E0" w14:textId="5563B864" w:rsidR="00B31D1C" w:rsidRPr="00692C55" w:rsidRDefault="00E72F87" w:rsidP="002F27D3">
      <w:pPr>
        <w:spacing w:line="480" w:lineRule="auto"/>
        <w:jc w:val="both"/>
        <w:rPr>
          <w:rFonts w:ascii="Times New Roman" w:hAnsi="Times New Roman" w:cs="Times New Roman"/>
        </w:rPr>
      </w:pPr>
      <w:r w:rsidRPr="00692C55">
        <w:rPr>
          <w:rFonts w:ascii="Times New Roman" w:hAnsi="Times New Roman" w:cs="Times New Roman"/>
        </w:rPr>
        <w:t>C</w:t>
      </w:r>
      <w:r w:rsidR="00B31D1C" w:rsidRPr="00692C55">
        <w:rPr>
          <w:rFonts w:ascii="Times New Roman" w:hAnsi="Times New Roman" w:cs="Times New Roman"/>
        </w:rPr>
        <w:t>orresponding author</w:t>
      </w:r>
      <w:r w:rsidR="00D671AC" w:rsidRPr="00692C55">
        <w:rPr>
          <w:rFonts w:ascii="Times New Roman" w:hAnsi="Times New Roman" w:cs="Times New Roman"/>
        </w:rPr>
        <w:t xml:space="preserve">: </w:t>
      </w:r>
      <w:r w:rsidRPr="00692C55">
        <w:rPr>
          <w:rFonts w:ascii="Times New Roman" w:hAnsi="Times New Roman" w:cs="Times New Roman"/>
        </w:rPr>
        <w:t xml:space="preserve">Evelyn Loo, </w:t>
      </w:r>
      <w:r w:rsidR="00D671AC" w:rsidRPr="00692C55">
        <w:rPr>
          <w:rFonts w:ascii="Times New Roman" w:eastAsia="Times New Roman" w:hAnsi="Times New Roman" w:cs="Times New Roman"/>
          <w:lang w:eastAsia="zh-CN"/>
        </w:rPr>
        <w:t>Singapore Institute for Clinical Sciences, Brenner Centre for Molecular Medicine, 30 Medical Drive, Singapore 117609</w:t>
      </w:r>
      <w:r w:rsidR="00D671AC" w:rsidRPr="00692C55">
        <w:rPr>
          <w:rFonts w:ascii="Times New Roman" w:hAnsi="Times New Roman" w:cs="Times New Roman"/>
          <w:b/>
        </w:rPr>
        <w:t xml:space="preserve">. </w:t>
      </w:r>
      <w:r w:rsidR="00D671AC" w:rsidRPr="00692C55">
        <w:rPr>
          <w:rFonts w:ascii="Times New Roman" w:hAnsi="Times New Roman" w:cs="Times New Roman"/>
        </w:rPr>
        <w:t xml:space="preserve">Email address: </w:t>
      </w:r>
      <w:r w:rsidR="00BE2789" w:rsidRPr="00692C55">
        <w:rPr>
          <w:rFonts w:ascii="Times New Roman" w:hAnsi="Times New Roman" w:cs="Times New Roman"/>
        </w:rPr>
        <w:t>evelyn_loo@sics.a-star.edu.sg. Telephone number: +65 64070108.</w:t>
      </w:r>
    </w:p>
    <w:p w14:paraId="6DA5B3B6" w14:textId="77777777" w:rsidR="00BC673E" w:rsidRPr="00692C55" w:rsidRDefault="00BC673E" w:rsidP="002F27D3">
      <w:pPr>
        <w:spacing w:line="480" w:lineRule="auto"/>
        <w:jc w:val="both"/>
        <w:rPr>
          <w:rFonts w:ascii="Times New Roman" w:hAnsi="Times New Roman" w:cs="Times New Roman"/>
        </w:rPr>
      </w:pPr>
    </w:p>
    <w:p w14:paraId="2F85DD5A" w14:textId="2D63D5EE" w:rsidR="00AD6BFC" w:rsidRPr="00692C55" w:rsidRDefault="00AD6BFC" w:rsidP="00E654DD">
      <w:pPr>
        <w:spacing w:after="0" w:line="480" w:lineRule="auto"/>
        <w:contextualSpacing/>
        <w:jc w:val="both"/>
        <w:rPr>
          <w:rFonts w:ascii="Times New Roman" w:eastAsiaTheme="minorHAnsi" w:hAnsi="Times New Roman" w:cs="Times New Roman"/>
          <w:sz w:val="24"/>
          <w:szCs w:val="24"/>
          <w:lang w:val="en-US"/>
        </w:rPr>
      </w:pPr>
      <w:r w:rsidRPr="00692C55">
        <w:rPr>
          <w:rFonts w:ascii="Times New Roman" w:hAnsi="Times New Roman" w:cs="Times New Roman"/>
          <w:b/>
          <w:sz w:val="24"/>
          <w:szCs w:val="24"/>
        </w:rPr>
        <w:t>Conflicts of interest:</w:t>
      </w:r>
      <w:r w:rsidRPr="00692C55">
        <w:rPr>
          <w:rFonts w:ascii="Times New Roman" w:eastAsiaTheme="minorHAnsi" w:hAnsi="Times New Roman" w:cs="Times New Roman"/>
          <w:sz w:val="24"/>
          <w:szCs w:val="24"/>
          <w:lang w:val="en-US"/>
        </w:rPr>
        <w:t xml:space="preserve"> Godfrey KM has received reimbursement for speaking at conferences sponsored by Nestle and Shek LP has received reimbursement for speaking at conferences sponsored by Danone and Nestle and consulting for Mead Johnson and Nestle. Godfrey KM, Chong YS and Karnani N are part of an academic consortium that has received research </w:t>
      </w:r>
      <w:r w:rsidRPr="00692C55">
        <w:rPr>
          <w:rFonts w:ascii="Times New Roman" w:eastAsiaTheme="minorHAnsi" w:hAnsi="Times New Roman" w:cs="Times New Roman"/>
          <w:sz w:val="24"/>
          <w:szCs w:val="24"/>
          <w:lang w:val="en-US"/>
        </w:rPr>
        <w:lastRenderedPageBreak/>
        <w:t>funding from Abbot Nutrition, Nestle and Danone. Shek LP has received research funding from Danone.</w:t>
      </w:r>
    </w:p>
    <w:p w14:paraId="385B0019" w14:textId="412A0B77" w:rsidR="00E654DD" w:rsidRPr="00692C55" w:rsidRDefault="009D20F9" w:rsidP="00E654DD">
      <w:pPr>
        <w:spacing w:after="0" w:line="480" w:lineRule="auto"/>
        <w:jc w:val="both"/>
        <w:rPr>
          <w:rFonts w:ascii="Times New Roman" w:eastAsiaTheme="minorEastAsia" w:hAnsi="Times New Roman" w:cs="Times New Roman"/>
          <w:sz w:val="24"/>
          <w:szCs w:val="24"/>
          <w:lang w:val="en-US" w:eastAsia="zh-CN"/>
        </w:rPr>
      </w:pPr>
      <w:r w:rsidRPr="00692C55">
        <w:rPr>
          <w:rFonts w:ascii="Times New Roman" w:hAnsi="Times New Roman" w:cs="Times New Roman"/>
          <w:b/>
          <w:sz w:val="24"/>
          <w:szCs w:val="24"/>
        </w:rPr>
        <w:t>Funding:</w:t>
      </w:r>
      <w:r w:rsidR="00E654DD" w:rsidRPr="00692C55">
        <w:rPr>
          <w:rFonts w:ascii="Times New Roman" w:eastAsiaTheme="minorEastAsia" w:hAnsi="Times New Roman" w:cs="Times New Roman"/>
          <w:sz w:val="24"/>
          <w:szCs w:val="24"/>
          <w:lang w:val="en-US" w:eastAsia="zh-CN"/>
        </w:rPr>
        <w:t xml:space="preserve"> This research is supported by the Singapore National Research Foundation under its Translational and Clinical Research (TCR) Flagship Program and administered by the Singapore Ministry of Health’s National Medical Research Council (NMRC), Singapore—NMRC/TCR/004-NUS/2008; NMRC/TCR/012-NUHS/ 2014. Additional funding is provided by the Singapore Institute for Clinical Sciences, Agency for Science Technology and Research (A*STAR), Singapore. K.M Godfrey is supported by the National Institute for Health Research through the NIHR Southampton Biomedical Research Centre and by the European Union’s Seventh Framework Program (FP7/2007–2013), projects </w:t>
      </w:r>
      <w:proofErr w:type="spellStart"/>
      <w:r w:rsidR="00E654DD" w:rsidRPr="00692C55">
        <w:rPr>
          <w:rFonts w:ascii="Times New Roman" w:eastAsiaTheme="minorEastAsia" w:hAnsi="Times New Roman" w:cs="Times New Roman"/>
          <w:sz w:val="24"/>
          <w:szCs w:val="24"/>
          <w:lang w:val="en-US" w:eastAsia="zh-CN"/>
        </w:rPr>
        <w:t>EarlyNutrition</w:t>
      </w:r>
      <w:proofErr w:type="spellEnd"/>
      <w:r w:rsidR="00E654DD" w:rsidRPr="00692C55">
        <w:rPr>
          <w:rFonts w:ascii="Times New Roman" w:eastAsiaTheme="minorEastAsia" w:hAnsi="Times New Roman" w:cs="Times New Roman"/>
          <w:sz w:val="24"/>
          <w:szCs w:val="24"/>
          <w:lang w:val="en-US" w:eastAsia="zh-CN"/>
        </w:rPr>
        <w:t xml:space="preserve"> and ODIN under grant agreement numbers 289346 and 613977.</w:t>
      </w:r>
    </w:p>
    <w:p w14:paraId="0B993335" w14:textId="77777777" w:rsidR="00144229" w:rsidRPr="00692C55" w:rsidRDefault="00AD6BFC" w:rsidP="00705976">
      <w:pPr>
        <w:spacing w:line="480" w:lineRule="auto"/>
        <w:jc w:val="both"/>
        <w:rPr>
          <w:rFonts w:ascii="Times New Roman" w:hAnsi="Times New Roman" w:cs="Times New Roman"/>
          <w:bCs/>
          <w:sz w:val="24"/>
          <w:szCs w:val="24"/>
        </w:rPr>
      </w:pPr>
      <w:r w:rsidRPr="00692C55">
        <w:rPr>
          <w:rFonts w:ascii="Times New Roman" w:hAnsi="Times New Roman" w:cs="Times New Roman"/>
          <w:b/>
          <w:sz w:val="24"/>
          <w:szCs w:val="24"/>
        </w:rPr>
        <w:t xml:space="preserve">Data availability: </w:t>
      </w:r>
      <w:r w:rsidR="00CA1673" w:rsidRPr="00692C55">
        <w:rPr>
          <w:rFonts w:ascii="Times New Roman" w:hAnsi="Times New Roman" w:cs="Times New Roman"/>
          <w:bCs/>
          <w:sz w:val="24"/>
          <w:szCs w:val="24"/>
        </w:rPr>
        <w:t>The data that support the findings of this study are available on request from the corresponding author. The data are not publicly available due to privacy or ethical restrictions.</w:t>
      </w:r>
    </w:p>
    <w:p w14:paraId="761EE8B5" w14:textId="77777777" w:rsidR="00144229" w:rsidRPr="00692C55" w:rsidRDefault="00144229" w:rsidP="00705976">
      <w:pPr>
        <w:spacing w:line="480" w:lineRule="auto"/>
        <w:jc w:val="both"/>
        <w:rPr>
          <w:rFonts w:ascii="Times New Roman" w:hAnsi="Times New Roman" w:cs="Times New Roman"/>
          <w:b/>
          <w:bCs/>
          <w:sz w:val="24"/>
          <w:szCs w:val="24"/>
        </w:rPr>
      </w:pPr>
      <w:r w:rsidRPr="00692C55">
        <w:rPr>
          <w:rFonts w:ascii="Times New Roman" w:hAnsi="Times New Roman" w:cs="Times New Roman"/>
          <w:b/>
          <w:bCs/>
          <w:sz w:val="24"/>
          <w:szCs w:val="24"/>
        </w:rPr>
        <w:t>Key messages:</w:t>
      </w:r>
    </w:p>
    <w:p w14:paraId="75D9867C" w14:textId="7393FCB9" w:rsidR="00473C50" w:rsidRPr="00692C55" w:rsidRDefault="00473C50" w:rsidP="00473C50">
      <w:pPr>
        <w:pStyle w:val="ListParagraph"/>
        <w:numPr>
          <w:ilvl w:val="0"/>
          <w:numId w:val="10"/>
        </w:numPr>
        <w:spacing w:line="480" w:lineRule="auto"/>
        <w:jc w:val="both"/>
        <w:rPr>
          <w:rFonts w:ascii="Times New Roman" w:hAnsi="Times New Roman" w:cs="Times New Roman"/>
          <w:sz w:val="24"/>
          <w:szCs w:val="24"/>
        </w:rPr>
      </w:pPr>
      <w:r w:rsidRPr="00692C55">
        <w:rPr>
          <w:rFonts w:ascii="Times New Roman" w:hAnsi="Times New Roman" w:cs="Times New Roman"/>
          <w:sz w:val="24"/>
          <w:szCs w:val="24"/>
        </w:rPr>
        <w:t>High maternal late pregnancy plasma 3-hydroxykynurenine and nicotinamide concentrations were associated with offspring allergic sensitization.</w:t>
      </w:r>
    </w:p>
    <w:p w14:paraId="3509329E" w14:textId="4D430DAB" w:rsidR="00473C50" w:rsidRPr="00692C55" w:rsidRDefault="00473C50" w:rsidP="00473C50">
      <w:pPr>
        <w:pStyle w:val="ListParagraph"/>
        <w:numPr>
          <w:ilvl w:val="0"/>
          <w:numId w:val="10"/>
        </w:numPr>
        <w:spacing w:line="480" w:lineRule="auto"/>
        <w:jc w:val="both"/>
        <w:rPr>
          <w:rFonts w:ascii="Times New Roman" w:hAnsi="Times New Roman" w:cs="Times New Roman"/>
          <w:sz w:val="24"/>
          <w:szCs w:val="24"/>
        </w:rPr>
      </w:pPr>
      <w:r w:rsidRPr="00692C55">
        <w:rPr>
          <w:rFonts w:ascii="Times New Roman" w:hAnsi="Times New Roman" w:cs="Times New Roman"/>
          <w:sz w:val="24"/>
          <w:szCs w:val="24"/>
        </w:rPr>
        <w:t>High maternal late pregnancy plasma nicotinamide concentrations were also associated with offspring infantile eczema.</w:t>
      </w:r>
    </w:p>
    <w:p w14:paraId="2B249E50" w14:textId="30776C9C" w:rsidR="00C37BC4" w:rsidRPr="00692C55" w:rsidRDefault="00473C50" w:rsidP="00C37BC4">
      <w:pPr>
        <w:pStyle w:val="ListParagraph"/>
        <w:numPr>
          <w:ilvl w:val="0"/>
          <w:numId w:val="10"/>
        </w:numPr>
        <w:spacing w:line="480" w:lineRule="auto"/>
        <w:jc w:val="both"/>
        <w:rPr>
          <w:rFonts w:ascii="Times New Roman" w:hAnsi="Times New Roman" w:cs="Times New Roman"/>
          <w:b/>
          <w:sz w:val="24"/>
          <w:szCs w:val="24"/>
          <w:u w:val="single"/>
        </w:rPr>
      </w:pPr>
      <w:r w:rsidRPr="00692C55">
        <w:rPr>
          <w:rFonts w:ascii="Times New Roman" w:hAnsi="Times New Roman" w:cs="Times New Roman"/>
          <w:sz w:val="24"/>
          <w:szCs w:val="24"/>
        </w:rPr>
        <w:t>Maternal plasma tryptophan metabolite concentrations were not associated with offspring rhinitis and wheeze.</w:t>
      </w:r>
      <w:r w:rsidR="00C37BC4" w:rsidRPr="00692C55">
        <w:rPr>
          <w:rFonts w:ascii="Times New Roman" w:hAnsi="Times New Roman" w:cs="Times New Roman"/>
          <w:b/>
          <w:sz w:val="24"/>
          <w:szCs w:val="24"/>
          <w:u w:val="single"/>
        </w:rPr>
        <w:br w:type="page"/>
      </w:r>
    </w:p>
    <w:p w14:paraId="4618FE53" w14:textId="5D05308E" w:rsidR="006338D6" w:rsidRPr="00692C55" w:rsidRDefault="006C68A7" w:rsidP="00C37BC4">
      <w:pPr>
        <w:spacing w:line="480" w:lineRule="auto"/>
        <w:jc w:val="both"/>
        <w:rPr>
          <w:rFonts w:ascii="Times New Roman" w:hAnsi="Times New Roman" w:cs="Times New Roman"/>
          <w:b/>
          <w:sz w:val="24"/>
          <w:szCs w:val="24"/>
          <w:u w:val="single"/>
        </w:rPr>
      </w:pPr>
      <w:r w:rsidRPr="00692C55">
        <w:rPr>
          <w:rFonts w:ascii="Times New Roman" w:hAnsi="Times New Roman" w:cs="Times New Roman"/>
          <w:b/>
          <w:sz w:val="24"/>
          <w:szCs w:val="24"/>
          <w:u w:val="single"/>
        </w:rPr>
        <w:t>Abstract</w:t>
      </w:r>
    </w:p>
    <w:p w14:paraId="71072702" w14:textId="24CFD0B7" w:rsidR="001B7EDB" w:rsidRPr="00692C55" w:rsidRDefault="001B7EDB" w:rsidP="001B7EDB">
      <w:pPr>
        <w:spacing w:line="480" w:lineRule="auto"/>
        <w:jc w:val="both"/>
        <w:rPr>
          <w:rFonts w:ascii="Times New Roman" w:hAnsi="Times New Roman" w:cs="Times New Roman"/>
          <w:sz w:val="24"/>
          <w:szCs w:val="24"/>
        </w:rPr>
      </w:pPr>
      <w:r w:rsidRPr="00692C55">
        <w:rPr>
          <w:rFonts w:ascii="Times New Roman" w:hAnsi="Times New Roman" w:cs="Times New Roman"/>
          <w:b/>
          <w:sz w:val="24"/>
          <w:szCs w:val="24"/>
        </w:rPr>
        <w:t xml:space="preserve">Background: </w:t>
      </w:r>
      <w:r w:rsidR="006A6ED2" w:rsidRPr="00692C55">
        <w:rPr>
          <w:rFonts w:ascii="Times New Roman" w:hAnsi="Times New Roman" w:cs="Times New Roman"/>
          <w:sz w:val="24"/>
        </w:rPr>
        <w:t>N</w:t>
      </w:r>
      <w:r w:rsidRPr="00692C55">
        <w:rPr>
          <w:rFonts w:ascii="Times New Roman" w:hAnsi="Times New Roman" w:cs="Times New Roman"/>
          <w:sz w:val="24"/>
        </w:rPr>
        <w:t>icotinamide (vitamin B3)</w:t>
      </w:r>
      <w:r w:rsidR="006A6ED2" w:rsidRPr="00692C55">
        <w:rPr>
          <w:rFonts w:ascii="Times New Roman" w:hAnsi="Times New Roman" w:cs="Times New Roman"/>
          <w:sz w:val="24"/>
        </w:rPr>
        <w:t xml:space="preserve"> is </w:t>
      </w:r>
      <w:r w:rsidR="00D209A4" w:rsidRPr="00692C55">
        <w:rPr>
          <w:rFonts w:ascii="Times New Roman" w:hAnsi="Times New Roman" w:cs="Times New Roman"/>
          <w:sz w:val="24"/>
        </w:rPr>
        <w:t xml:space="preserve">metabolite of tryptophan and </w:t>
      </w:r>
      <w:r w:rsidR="00465959" w:rsidRPr="00692C55">
        <w:rPr>
          <w:rFonts w:ascii="Times New Roman" w:hAnsi="Times New Roman" w:cs="Times New Roman"/>
          <w:sz w:val="24"/>
        </w:rPr>
        <w:t xml:space="preserve">a </w:t>
      </w:r>
      <w:r w:rsidR="006A6ED2" w:rsidRPr="00692C55">
        <w:rPr>
          <w:rFonts w:ascii="Times New Roman" w:hAnsi="Times New Roman" w:cs="Times New Roman"/>
          <w:sz w:val="24"/>
        </w:rPr>
        <w:t>dietary</w:t>
      </w:r>
      <w:r w:rsidRPr="00692C55">
        <w:rPr>
          <w:rFonts w:ascii="Times New Roman" w:hAnsi="Times New Roman" w:cs="Times New Roman"/>
          <w:sz w:val="24"/>
        </w:rPr>
        <w:t xml:space="preserve"> precursor of enzymes involved in many regulatory processes, which may be </w:t>
      </w:r>
      <w:r w:rsidR="00276DBA" w:rsidRPr="00692C55">
        <w:rPr>
          <w:rFonts w:ascii="Times New Roman" w:hAnsi="Times New Roman" w:cs="Times New Roman"/>
          <w:sz w:val="24"/>
        </w:rPr>
        <w:t xml:space="preserve">influence </w:t>
      </w:r>
      <w:r w:rsidRPr="00692C55">
        <w:rPr>
          <w:rFonts w:ascii="Times New Roman" w:hAnsi="Times New Roman" w:cs="Times New Roman"/>
          <w:sz w:val="24"/>
          <w:szCs w:val="24"/>
        </w:rPr>
        <w:t xml:space="preserve">fetal immune </w:t>
      </w:r>
      <w:r w:rsidR="006A6ED2" w:rsidRPr="00692C55">
        <w:rPr>
          <w:rFonts w:ascii="Times New Roman" w:hAnsi="Times New Roman" w:cs="Times New Roman"/>
          <w:sz w:val="24"/>
          <w:szCs w:val="24"/>
        </w:rPr>
        <w:t>development</w:t>
      </w:r>
      <w:r w:rsidRPr="00692C55">
        <w:rPr>
          <w:rFonts w:ascii="Times New Roman" w:hAnsi="Times New Roman" w:cs="Times New Roman"/>
          <w:sz w:val="24"/>
          <w:szCs w:val="24"/>
        </w:rPr>
        <w:t>.</w:t>
      </w:r>
    </w:p>
    <w:p w14:paraId="3A707528" w14:textId="1C292650" w:rsidR="001B7EDB" w:rsidRPr="00692C55" w:rsidRDefault="001B7EDB" w:rsidP="001B7EDB">
      <w:pPr>
        <w:spacing w:line="480" w:lineRule="auto"/>
        <w:jc w:val="both"/>
        <w:rPr>
          <w:rFonts w:ascii="Times New Roman" w:hAnsi="Times New Roman" w:cs="Times New Roman"/>
          <w:sz w:val="24"/>
          <w:szCs w:val="24"/>
        </w:rPr>
      </w:pPr>
      <w:r w:rsidRPr="00692C55">
        <w:rPr>
          <w:rFonts w:ascii="Times New Roman" w:hAnsi="Times New Roman" w:cs="Times New Roman"/>
          <w:b/>
          <w:sz w:val="24"/>
          <w:szCs w:val="24"/>
        </w:rPr>
        <w:t xml:space="preserve">Objective: </w:t>
      </w:r>
      <w:r w:rsidRPr="00692C55">
        <w:rPr>
          <w:rFonts w:ascii="Times New Roman" w:hAnsi="Times New Roman" w:cs="Times New Roman"/>
          <w:sz w:val="24"/>
          <w:szCs w:val="24"/>
        </w:rPr>
        <w:t xml:space="preserve">We examined </w:t>
      </w:r>
      <w:r w:rsidR="00D209A4" w:rsidRPr="00692C55">
        <w:rPr>
          <w:rFonts w:ascii="Times New Roman" w:hAnsi="Times New Roman" w:cs="Times New Roman"/>
          <w:sz w:val="24"/>
          <w:szCs w:val="24"/>
        </w:rPr>
        <w:t xml:space="preserve">whether </w:t>
      </w:r>
      <w:r w:rsidRPr="00692C55">
        <w:rPr>
          <w:rFonts w:ascii="Times New Roman" w:hAnsi="Times New Roman" w:cs="Times New Roman"/>
          <w:sz w:val="24"/>
          <w:szCs w:val="24"/>
        </w:rPr>
        <w:t>maternal plasma concentrations of nicotinamide</w:t>
      </w:r>
      <w:r w:rsidR="00465959" w:rsidRPr="00692C55">
        <w:rPr>
          <w:rFonts w:ascii="Times New Roman" w:hAnsi="Times New Roman" w:cs="Times New Roman"/>
          <w:sz w:val="24"/>
          <w:szCs w:val="24"/>
        </w:rPr>
        <w:t>, tryptophan</w:t>
      </w:r>
      <w:r w:rsidRPr="00692C55">
        <w:rPr>
          <w:rFonts w:ascii="Times New Roman" w:hAnsi="Times New Roman" w:cs="Times New Roman"/>
          <w:sz w:val="24"/>
          <w:szCs w:val="24"/>
        </w:rPr>
        <w:t xml:space="preserve"> </w:t>
      </w:r>
      <w:r w:rsidR="00D209A4" w:rsidRPr="00692C55">
        <w:rPr>
          <w:rFonts w:ascii="Times New Roman" w:hAnsi="Times New Roman" w:cs="Times New Roman"/>
          <w:sz w:val="24"/>
          <w:szCs w:val="24"/>
        </w:rPr>
        <w:t>or nine</w:t>
      </w:r>
      <w:r w:rsidR="00465959" w:rsidRPr="00692C55">
        <w:rPr>
          <w:rFonts w:ascii="Times New Roman" w:hAnsi="Times New Roman" w:cs="Times New Roman"/>
          <w:sz w:val="24"/>
          <w:szCs w:val="24"/>
        </w:rPr>
        <w:t xml:space="preserve"> </w:t>
      </w:r>
      <w:r w:rsidRPr="00692C55">
        <w:rPr>
          <w:rFonts w:ascii="Times New Roman" w:hAnsi="Times New Roman" w:cs="Times New Roman"/>
          <w:sz w:val="24"/>
          <w:szCs w:val="24"/>
        </w:rPr>
        <w:t>related tryptophan metabolites during pregnancy were associated with risk of development of infant eczema</w:t>
      </w:r>
      <w:r w:rsidR="000F0252" w:rsidRPr="00692C55">
        <w:rPr>
          <w:rFonts w:ascii="Times New Roman" w:hAnsi="Times New Roman" w:cs="Times New Roman"/>
          <w:sz w:val="24"/>
          <w:szCs w:val="24"/>
        </w:rPr>
        <w:t xml:space="preserve">, wheeze, rhinitis </w:t>
      </w:r>
      <w:r w:rsidR="00465959" w:rsidRPr="00692C55">
        <w:rPr>
          <w:rFonts w:ascii="Times New Roman" w:hAnsi="Times New Roman" w:cs="Times New Roman"/>
          <w:sz w:val="24"/>
          <w:szCs w:val="24"/>
        </w:rPr>
        <w:t xml:space="preserve">or </w:t>
      </w:r>
      <w:r w:rsidR="000F0252" w:rsidRPr="00692C55">
        <w:rPr>
          <w:rFonts w:ascii="Times New Roman" w:hAnsi="Times New Roman" w:cs="Times New Roman"/>
          <w:sz w:val="24"/>
          <w:szCs w:val="24"/>
        </w:rPr>
        <w:t>allergic sensitization</w:t>
      </w:r>
      <w:r w:rsidRPr="00692C55">
        <w:rPr>
          <w:rFonts w:ascii="Times New Roman" w:hAnsi="Times New Roman" w:cs="Times New Roman"/>
          <w:sz w:val="24"/>
          <w:szCs w:val="24"/>
        </w:rPr>
        <w:t>.</w:t>
      </w:r>
    </w:p>
    <w:p w14:paraId="59BA6623" w14:textId="6D3A441C" w:rsidR="00D371E0" w:rsidRPr="00692C55" w:rsidRDefault="001B7EDB" w:rsidP="00C60DD7">
      <w:pPr>
        <w:autoSpaceDE w:val="0"/>
        <w:autoSpaceDN w:val="0"/>
        <w:adjustRightInd w:val="0"/>
        <w:spacing w:line="480" w:lineRule="auto"/>
        <w:jc w:val="both"/>
        <w:rPr>
          <w:rFonts w:ascii="Times New Roman" w:hAnsi="Times New Roman" w:cs="Times New Roman"/>
          <w:sz w:val="24"/>
          <w:szCs w:val="24"/>
        </w:rPr>
      </w:pPr>
      <w:r w:rsidRPr="00692C55">
        <w:rPr>
          <w:rFonts w:ascii="Times New Roman" w:hAnsi="Times New Roman" w:cs="Times New Roman"/>
          <w:b/>
          <w:sz w:val="24"/>
          <w:szCs w:val="24"/>
        </w:rPr>
        <w:t xml:space="preserve">Methods: </w:t>
      </w:r>
      <w:r w:rsidRPr="00692C55">
        <w:rPr>
          <w:rFonts w:ascii="Times New Roman" w:hAnsi="Times New Roman" w:cs="Times New Roman"/>
          <w:bCs/>
          <w:sz w:val="24"/>
          <w:szCs w:val="24"/>
        </w:rPr>
        <w:t xml:space="preserve">In </w:t>
      </w:r>
      <w:r w:rsidRPr="00692C55">
        <w:rPr>
          <w:rFonts w:ascii="Times New Roman" w:hAnsi="Times New Roman" w:cs="Times New Roman"/>
          <w:sz w:val="24"/>
          <w:szCs w:val="24"/>
        </w:rPr>
        <w:t>the Gro</w:t>
      </w:r>
      <w:r w:rsidR="005C3ED8" w:rsidRPr="00692C55">
        <w:rPr>
          <w:rFonts w:ascii="Times New Roman" w:hAnsi="Times New Roman" w:cs="Times New Roman"/>
          <w:sz w:val="24"/>
          <w:szCs w:val="24"/>
        </w:rPr>
        <w:t>wing Up in Singapore T</w:t>
      </w:r>
      <w:r w:rsidR="00560F8C" w:rsidRPr="00692C55">
        <w:rPr>
          <w:rFonts w:ascii="Times New Roman" w:hAnsi="Times New Roman" w:cs="Times New Roman"/>
          <w:sz w:val="24"/>
          <w:szCs w:val="24"/>
        </w:rPr>
        <w:t>owards H</w:t>
      </w:r>
      <w:r w:rsidRPr="00692C55">
        <w:rPr>
          <w:rFonts w:ascii="Times New Roman" w:hAnsi="Times New Roman" w:cs="Times New Roman"/>
          <w:sz w:val="24"/>
          <w:szCs w:val="24"/>
        </w:rPr>
        <w:t xml:space="preserve">ealthy Outcomes (GUSTO) study, we analysed </w:t>
      </w:r>
      <w:r w:rsidR="000F0252" w:rsidRPr="00692C55">
        <w:rPr>
          <w:rFonts w:ascii="Times New Roman" w:hAnsi="Times New Roman" w:cs="Times New Roman"/>
          <w:sz w:val="24"/>
          <w:szCs w:val="24"/>
        </w:rPr>
        <w:t>the association</w:t>
      </w:r>
      <w:r w:rsidR="000013E0" w:rsidRPr="00692C55">
        <w:rPr>
          <w:rFonts w:ascii="Times New Roman" w:hAnsi="Times New Roman" w:cs="Times New Roman"/>
          <w:sz w:val="24"/>
          <w:szCs w:val="24"/>
        </w:rPr>
        <w:t>s</w:t>
      </w:r>
      <w:r w:rsidR="000F0252" w:rsidRPr="00692C55">
        <w:rPr>
          <w:rFonts w:ascii="Times New Roman" w:hAnsi="Times New Roman" w:cs="Times New Roman"/>
          <w:sz w:val="24"/>
          <w:szCs w:val="24"/>
        </w:rPr>
        <w:t xml:space="preserve"> between </w:t>
      </w:r>
      <w:r w:rsidRPr="00692C55">
        <w:rPr>
          <w:rFonts w:ascii="Times New Roman" w:hAnsi="Times New Roman" w:cs="Times New Roman"/>
          <w:sz w:val="24"/>
          <w:szCs w:val="24"/>
        </w:rPr>
        <w:t xml:space="preserve">maternal plasma levels of </w:t>
      </w:r>
      <w:r w:rsidR="00C6306D" w:rsidRPr="00692C55">
        <w:rPr>
          <w:rFonts w:ascii="Times New Roman" w:hAnsi="Times New Roman" w:cs="Times New Roman"/>
          <w:sz w:val="24"/>
          <w:szCs w:val="24"/>
        </w:rPr>
        <w:t>nicotinamide</w:t>
      </w:r>
      <w:r w:rsidR="00D209A4" w:rsidRPr="00692C55">
        <w:rPr>
          <w:rFonts w:ascii="Times New Roman" w:hAnsi="Times New Roman" w:cs="Times New Roman"/>
          <w:sz w:val="24"/>
          <w:szCs w:val="24"/>
        </w:rPr>
        <w:t>, tryptophan</w:t>
      </w:r>
      <w:r w:rsidR="00C6306D" w:rsidRPr="00692C55">
        <w:rPr>
          <w:rFonts w:ascii="Times New Roman" w:hAnsi="Times New Roman" w:cs="Times New Roman"/>
          <w:sz w:val="24"/>
          <w:szCs w:val="24"/>
        </w:rPr>
        <w:t xml:space="preserve"> and</w:t>
      </w:r>
      <w:r w:rsidR="00D209A4" w:rsidRPr="00692C55">
        <w:rPr>
          <w:rFonts w:ascii="Times New Roman" w:hAnsi="Times New Roman" w:cs="Times New Roman"/>
          <w:sz w:val="24"/>
          <w:szCs w:val="24"/>
        </w:rPr>
        <w:t xml:space="preserve"> tryptophan</w:t>
      </w:r>
      <w:r w:rsidR="00C6306D" w:rsidRPr="00692C55">
        <w:rPr>
          <w:rFonts w:ascii="Times New Roman" w:hAnsi="Times New Roman" w:cs="Times New Roman"/>
          <w:sz w:val="24"/>
          <w:szCs w:val="24"/>
        </w:rPr>
        <w:t xml:space="preserve"> </w:t>
      </w:r>
      <w:r w:rsidRPr="00692C55">
        <w:rPr>
          <w:rFonts w:ascii="Times New Roman" w:hAnsi="Times New Roman" w:cs="Times New Roman"/>
          <w:sz w:val="24"/>
          <w:szCs w:val="24"/>
        </w:rPr>
        <w:t xml:space="preserve">metabolites at 26-28 </w:t>
      </w:r>
      <w:proofErr w:type="gramStart"/>
      <w:r w:rsidRPr="00692C55">
        <w:rPr>
          <w:rFonts w:ascii="Times New Roman" w:hAnsi="Times New Roman" w:cs="Times New Roman"/>
          <w:sz w:val="24"/>
          <w:szCs w:val="24"/>
        </w:rPr>
        <w:t>weeks</w:t>
      </w:r>
      <w:proofErr w:type="gramEnd"/>
      <w:r w:rsidRPr="00692C55">
        <w:rPr>
          <w:rFonts w:ascii="Times New Roman" w:hAnsi="Times New Roman" w:cs="Times New Roman"/>
          <w:sz w:val="24"/>
          <w:szCs w:val="24"/>
        </w:rPr>
        <w:t xml:space="preserve"> gestation and</w:t>
      </w:r>
      <w:r w:rsidR="000F0252" w:rsidRPr="00692C55">
        <w:rPr>
          <w:rFonts w:ascii="Times New Roman" w:hAnsi="Times New Roman" w:cs="Times New Roman"/>
          <w:sz w:val="24"/>
          <w:szCs w:val="24"/>
        </w:rPr>
        <w:t xml:space="preserve"> allergic outcomes collected through interviewer-administered questionnaires at multiple timepoints and skin prick testing</w:t>
      </w:r>
      <w:r w:rsidR="002B2A43" w:rsidRPr="00692C55">
        <w:rPr>
          <w:rFonts w:ascii="Times New Roman" w:hAnsi="Times New Roman" w:cs="Times New Roman"/>
          <w:sz w:val="24"/>
          <w:szCs w:val="24"/>
        </w:rPr>
        <w:t xml:space="preserve"> </w:t>
      </w:r>
      <w:r w:rsidR="00DF6956" w:rsidRPr="00692C55">
        <w:rPr>
          <w:rFonts w:ascii="Times New Roman" w:hAnsi="Times New Roman" w:cs="Times New Roman"/>
          <w:sz w:val="24"/>
          <w:szCs w:val="24"/>
        </w:rPr>
        <w:t xml:space="preserve">to egg, milk, peanut and mites </w:t>
      </w:r>
      <w:r w:rsidR="002B2A43" w:rsidRPr="00692C55">
        <w:rPr>
          <w:rFonts w:ascii="Times New Roman" w:hAnsi="Times New Roman" w:cs="Times New Roman"/>
          <w:sz w:val="24"/>
          <w:szCs w:val="24"/>
        </w:rPr>
        <w:t>at age 18 months</w:t>
      </w:r>
      <w:r w:rsidR="000F0252" w:rsidRPr="00692C55">
        <w:rPr>
          <w:rFonts w:ascii="Times New Roman" w:hAnsi="Times New Roman" w:cs="Times New Roman"/>
          <w:sz w:val="24"/>
          <w:szCs w:val="24"/>
        </w:rPr>
        <w:t>.</w:t>
      </w:r>
      <w:r w:rsidR="001B6DB3" w:rsidRPr="00692C55">
        <w:rPr>
          <w:rFonts w:ascii="Times New Roman" w:hAnsi="Times New Roman" w:cs="Times New Roman"/>
          <w:sz w:val="24"/>
          <w:szCs w:val="24"/>
        </w:rPr>
        <w:t xml:space="preserve"> Multivariate analysis was undertaken adjusting for all metabolites measured, and separately adjusting for relevant demographic and environmental exposures.</w:t>
      </w:r>
      <w:r w:rsidR="001C2727" w:rsidRPr="00692C55">
        <w:rPr>
          <w:rFonts w:ascii="Times New Roman" w:hAnsi="Times New Roman" w:cs="Times New Roman"/>
          <w:sz w:val="24"/>
          <w:szCs w:val="24"/>
        </w:rPr>
        <w:t xml:space="preserve"> </w:t>
      </w:r>
      <w:r w:rsidR="00276DBA" w:rsidRPr="00692C55">
        <w:rPr>
          <w:rFonts w:ascii="Times New Roman" w:hAnsi="Times New Roman" w:cs="Times New Roman"/>
          <w:sz w:val="24"/>
          <w:szCs w:val="24"/>
        </w:rPr>
        <w:t>A</w:t>
      </w:r>
      <w:r w:rsidR="001C2727" w:rsidRPr="00692C55">
        <w:rPr>
          <w:rFonts w:ascii="Times New Roman" w:hAnsi="Times New Roman" w:cs="Times New Roman"/>
          <w:sz w:val="24"/>
          <w:szCs w:val="24"/>
        </w:rPr>
        <w:t xml:space="preserve">nalyses were </w:t>
      </w:r>
      <w:r w:rsidR="00276DBA" w:rsidRPr="00692C55">
        <w:rPr>
          <w:rFonts w:ascii="Times New Roman" w:hAnsi="Times New Roman" w:cs="Times New Roman"/>
          <w:sz w:val="24"/>
          <w:szCs w:val="24"/>
        </w:rPr>
        <w:t xml:space="preserve">also </w:t>
      </w:r>
      <w:r w:rsidR="001C2727" w:rsidRPr="00692C55">
        <w:rPr>
          <w:rFonts w:ascii="Times New Roman" w:hAnsi="Times New Roman" w:cs="Times New Roman"/>
          <w:sz w:val="24"/>
          <w:szCs w:val="24"/>
        </w:rPr>
        <w:t>adjusted for multiple comparisons using the false discovery method.</w:t>
      </w:r>
    </w:p>
    <w:p w14:paraId="12949AE1" w14:textId="1C0F50E5" w:rsidR="00D371E0" w:rsidRPr="00692C55" w:rsidRDefault="001B7EDB" w:rsidP="00C60DD7">
      <w:pPr>
        <w:autoSpaceDE w:val="0"/>
        <w:autoSpaceDN w:val="0"/>
        <w:adjustRightInd w:val="0"/>
        <w:spacing w:line="480" w:lineRule="auto"/>
        <w:jc w:val="both"/>
        <w:rPr>
          <w:rFonts w:ascii="Times New Roman" w:hAnsi="Times New Roman" w:cs="Times New Roman"/>
          <w:sz w:val="24"/>
          <w:szCs w:val="24"/>
        </w:rPr>
      </w:pPr>
      <w:r w:rsidRPr="00692C55">
        <w:rPr>
          <w:rFonts w:ascii="Times New Roman" w:hAnsi="Times New Roman" w:cs="Times New Roman"/>
          <w:b/>
          <w:sz w:val="24"/>
          <w:szCs w:val="24"/>
        </w:rPr>
        <w:t>Results:</w:t>
      </w:r>
      <w:r w:rsidRPr="00692C55">
        <w:rPr>
          <w:rFonts w:ascii="Times New Roman" w:hAnsi="Times New Roman" w:cs="Times New Roman"/>
          <w:sz w:val="24"/>
          <w:szCs w:val="24"/>
        </w:rPr>
        <w:t xml:space="preserve"> </w:t>
      </w:r>
      <w:r w:rsidR="00C61F13" w:rsidRPr="00692C55">
        <w:rPr>
          <w:rFonts w:ascii="Times New Roman" w:hAnsi="Times New Roman" w:cs="Times New Roman"/>
          <w:sz w:val="24"/>
          <w:szCs w:val="24"/>
        </w:rPr>
        <w:t>Tryptophan metabolites were evaluated in 976</w:t>
      </w:r>
      <w:r w:rsidR="00276DBA" w:rsidRPr="00692C55">
        <w:rPr>
          <w:rFonts w:ascii="Times New Roman" w:hAnsi="Times New Roman" w:cs="Times New Roman"/>
          <w:sz w:val="24"/>
          <w:szCs w:val="24"/>
        </w:rPr>
        <w:t>/</w:t>
      </w:r>
      <w:r w:rsidR="00C61F13" w:rsidRPr="00692C55">
        <w:rPr>
          <w:rFonts w:ascii="Times New Roman" w:hAnsi="Times New Roman" w:cs="Times New Roman"/>
          <w:sz w:val="24"/>
          <w:szCs w:val="24"/>
        </w:rPr>
        <w:t xml:space="preserve">1247 </w:t>
      </w:r>
      <w:r w:rsidR="001C2727" w:rsidRPr="00692C55">
        <w:rPr>
          <w:rFonts w:ascii="Times New Roman" w:hAnsi="Times New Roman" w:cs="Times New Roman"/>
          <w:sz w:val="24"/>
          <w:szCs w:val="24"/>
        </w:rPr>
        <w:t xml:space="preserve">(78%) </w:t>
      </w:r>
      <w:r w:rsidR="00C61F13" w:rsidRPr="00692C55">
        <w:rPr>
          <w:rFonts w:ascii="Times New Roman" w:hAnsi="Times New Roman" w:cs="Times New Roman"/>
          <w:sz w:val="24"/>
          <w:szCs w:val="24"/>
        </w:rPr>
        <w:t xml:space="preserve">women enrolled in GUSTO. </w:t>
      </w:r>
      <w:r w:rsidR="000013E0" w:rsidRPr="00692C55">
        <w:rPr>
          <w:rFonts w:ascii="Times New Roman" w:hAnsi="Times New Roman" w:cs="Times New Roman"/>
          <w:sz w:val="24"/>
          <w:szCs w:val="24"/>
        </w:rPr>
        <w:t>In multivariate analysis including all metabolites</w:t>
      </w:r>
      <w:r w:rsidR="00D12FCD" w:rsidRPr="00692C55">
        <w:rPr>
          <w:rFonts w:ascii="Times New Roman" w:hAnsi="Times New Roman" w:cs="Times New Roman"/>
          <w:sz w:val="24"/>
          <w:szCs w:val="24"/>
        </w:rPr>
        <w:t xml:space="preserve">, </w:t>
      </w:r>
      <w:r w:rsidR="000013E0" w:rsidRPr="00692C55">
        <w:rPr>
          <w:rFonts w:ascii="Times New Roman" w:hAnsi="Times New Roman" w:cs="Times New Roman"/>
          <w:sz w:val="24"/>
          <w:szCs w:val="24"/>
        </w:rPr>
        <w:t xml:space="preserve">maternal plasma </w:t>
      </w:r>
      <w:bookmarkStart w:id="1" w:name="_Hlk49940271"/>
      <w:r w:rsidR="00A729C1" w:rsidRPr="00692C55">
        <w:rPr>
          <w:rFonts w:ascii="Times New Roman" w:hAnsi="Times New Roman" w:cs="Times New Roman"/>
          <w:sz w:val="24"/>
          <w:szCs w:val="24"/>
        </w:rPr>
        <w:t>3-hydrokynurenine</w:t>
      </w:r>
      <w:r w:rsidR="00C61F13" w:rsidRPr="00692C55">
        <w:rPr>
          <w:rFonts w:ascii="Times New Roman" w:hAnsi="Times New Roman" w:cs="Times New Roman"/>
          <w:sz w:val="24"/>
          <w:szCs w:val="24"/>
        </w:rPr>
        <w:t xml:space="preserve"> </w:t>
      </w:r>
      <w:r w:rsidR="00276DBA" w:rsidRPr="00692C55">
        <w:rPr>
          <w:rFonts w:ascii="Times New Roman" w:hAnsi="Times New Roman" w:cs="Times New Roman"/>
          <w:sz w:val="24"/>
          <w:szCs w:val="24"/>
        </w:rPr>
        <w:t xml:space="preserve">was </w:t>
      </w:r>
      <w:r w:rsidRPr="00692C55">
        <w:rPr>
          <w:rFonts w:ascii="Times New Roman" w:hAnsi="Times New Roman" w:cs="Times New Roman"/>
          <w:sz w:val="24"/>
          <w:szCs w:val="24"/>
        </w:rPr>
        <w:t xml:space="preserve">associated with </w:t>
      </w:r>
      <w:r w:rsidR="000E0A23" w:rsidRPr="00692C55">
        <w:rPr>
          <w:rFonts w:ascii="Times New Roman" w:hAnsi="Times New Roman" w:cs="Times New Roman"/>
          <w:sz w:val="24"/>
          <w:szCs w:val="24"/>
        </w:rPr>
        <w:t xml:space="preserve">increased </w:t>
      </w:r>
      <w:r w:rsidR="009B042F" w:rsidRPr="00692C55">
        <w:rPr>
          <w:rFonts w:ascii="Times New Roman" w:hAnsi="Times New Roman" w:cs="Times New Roman"/>
          <w:sz w:val="24"/>
          <w:szCs w:val="24"/>
        </w:rPr>
        <w:t xml:space="preserve">allergic sensitization </w:t>
      </w:r>
      <w:r w:rsidR="00465959" w:rsidRPr="00692C55">
        <w:rPr>
          <w:rFonts w:ascii="Times New Roman" w:hAnsi="Times New Roman" w:cs="Times New Roman"/>
          <w:sz w:val="24"/>
          <w:szCs w:val="24"/>
        </w:rPr>
        <w:t>at 18 months (</w:t>
      </w:r>
      <w:proofErr w:type="spellStart"/>
      <w:r w:rsidR="00465959" w:rsidRPr="00692C55">
        <w:rPr>
          <w:rFonts w:ascii="Times New Roman" w:hAnsi="Times New Roman" w:cs="Times New Roman"/>
          <w:sz w:val="24"/>
          <w:szCs w:val="24"/>
        </w:rPr>
        <w:t>AdjRR</w:t>
      </w:r>
      <w:proofErr w:type="spellEnd"/>
      <w:r w:rsidR="00465959" w:rsidRPr="00692C55">
        <w:rPr>
          <w:rFonts w:ascii="Times New Roman" w:hAnsi="Times New Roman" w:cs="Times New Roman"/>
          <w:sz w:val="24"/>
          <w:szCs w:val="24"/>
        </w:rPr>
        <w:t xml:space="preserve"> 2</w:t>
      </w:r>
      <w:r w:rsidR="00C61F13" w:rsidRPr="00692C55">
        <w:rPr>
          <w:rFonts w:ascii="Times New Roman" w:hAnsi="Times New Roman" w:cs="Times New Roman"/>
          <w:sz w:val="24"/>
          <w:szCs w:val="24"/>
        </w:rPr>
        <w:t>.6</w:t>
      </w:r>
      <w:r w:rsidR="00465959" w:rsidRPr="00692C55">
        <w:rPr>
          <w:rFonts w:ascii="Times New Roman" w:hAnsi="Times New Roman" w:cs="Times New Roman"/>
          <w:sz w:val="24"/>
          <w:szCs w:val="24"/>
        </w:rPr>
        <w:t>, 95% CI 1.</w:t>
      </w:r>
      <w:r w:rsidR="00C61F13" w:rsidRPr="00692C55">
        <w:rPr>
          <w:rFonts w:ascii="Times New Roman" w:hAnsi="Times New Roman" w:cs="Times New Roman"/>
          <w:sz w:val="24"/>
          <w:szCs w:val="24"/>
        </w:rPr>
        <w:t>3-5</w:t>
      </w:r>
      <w:r w:rsidR="00465959" w:rsidRPr="00692C55">
        <w:rPr>
          <w:rFonts w:ascii="Times New Roman" w:hAnsi="Times New Roman" w:cs="Times New Roman"/>
          <w:sz w:val="24"/>
          <w:szCs w:val="24"/>
        </w:rPr>
        <w:t>.</w:t>
      </w:r>
      <w:r w:rsidR="00C61F13" w:rsidRPr="00692C55">
        <w:rPr>
          <w:rFonts w:ascii="Times New Roman" w:hAnsi="Times New Roman" w:cs="Times New Roman"/>
          <w:sz w:val="24"/>
          <w:szCs w:val="24"/>
        </w:rPr>
        <w:t>2</w:t>
      </w:r>
      <w:r w:rsidR="00465959" w:rsidRPr="00692C55">
        <w:rPr>
          <w:rFonts w:ascii="Times New Roman" w:hAnsi="Times New Roman" w:cs="Times New Roman"/>
          <w:sz w:val="24"/>
          <w:szCs w:val="24"/>
        </w:rPr>
        <w:t xml:space="preserve"> for highest quartile)</w:t>
      </w:r>
      <w:r w:rsidR="001B6DB3" w:rsidRPr="00692C55">
        <w:rPr>
          <w:rFonts w:ascii="Times New Roman" w:hAnsi="Times New Roman" w:cs="Times New Roman"/>
          <w:sz w:val="24"/>
          <w:szCs w:val="24"/>
        </w:rPr>
        <w:t xml:space="preserve"> but the association with nicotinamide </w:t>
      </w:r>
      <w:bookmarkEnd w:id="1"/>
      <w:r w:rsidR="001B6DB3" w:rsidRPr="00692C55">
        <w:rPr>
          <w:rFonts w:ascii="Times New Roman" w:hAnsi="Times New Roman" w:cs="Times New Roman"/>
          <w:sz w:val="24"/>
          <w:szCs w:val="24"/>
        </w:rPr>
        <w:t>was not significant (</w:t>
      </w:r>
      <w:proofErr w:type="spellStart"/>
      <w:r w:rsidR="001B6DB3" w:rsidRPr="00692C55">
        <w:rPr>
          <w:rFonts w:ascii="Times New Roman" w:hAnsi="Times New Roman" w:cs="Times New Roman"/>
          <w:sz w:val="24"/>
          <w:szCs w:val="24"/>
        </w:rPr>
        <w:t>AdjRR</w:t>
      </w:r>
      <w:proofErr w:type="spellEnd"/>
      <w:r w:rsidR="001B6DB3" w:rsidRPr="00692C55">
        <w:rPr>
          <w:rFonts w:ascii="Times New Roman" w:hAnsi="Times New Roman" w:cs="Times New Roman"/>
          <w:sz w:val="24"/>
          <w:szCs w:val="24"/>
        </w:rPr>
        <w:t xml:space="preserve"> 1.8, 95% CI 0.9-3.6). In analysis adjusting for o</w:t>
      </w:r>
      <w:r w:rsidR="007904F1">
        <w:rPr>
          <w:rFonts w:ascii="Times New Roman" w:hAnsi="Times New Roman" w:cs="Times New Roman"/>
          <w:sz w:val="24"/>
          <w:szCs w:val="24"/>
        </w:rPr>
        <w:t>ther exposures, both 3-hydrokyn</w:t>
      </w:r>
      <w:r w:rsidR="001B6DB3" w:rsidRPr="00692C55">
        <w:rPr>
          <w:rFonts w:ascii="Times New Roman" w:hAnsi="Times New Roman" w:cs="Times New Roman"/>
          <w:sz w:val="24"/>
          <w:szCs w:val="24"/>
        </w:rPr>
        <w:t xml:space="preserve">urenine and nicotinamide were associated with </w:t>
      </w:r>
      <w:r w:rsidR="00C61F13" w:rsidRPr="00692C55">
        <w:rPr>
          <w:rFonts w:ascii="Times New Roman" w:hAnsi="Times New Roman" w:cs="Times New Roman"/>
          <w:sz w:val="24"/>
          <w:szCs w:val="24"/>
        </w:rPr>
        <w:t>increased allergic sensitization (</w:t>
      </w:r>
      <w:proofErr w:type="spellStart"/>
      <w:r w:rsidR="00C61F13" w:rsidRPr="00692C55">
        <w:rPr>
          <w:rFonts w:ascii="Times New Roman" w:hAnsi="Times New Roman" w:cs="Times New Roman"/>
          <w:sz w:val="24"/>
          <w:szCs w:val="24"/>
        </w:rPr>
        <w:t>AdjRR</w:t>
      </w:r>
      <w:proofErr w:type="spellEnd"/>
      <w:r w:rsidR="00C61F13" w:rsidRPr="00692C55">
        <w:rPr>
          <w:rFonts w:ascii="Times New Roman" w:hAnsi="Times New Roman" w:cs="Times New Roman"/>
          <w:sz w:val="24"/>
          <w:szCs w:val="24"/>
        </w:rPr>
        <w:t xml:space="preserve"> 2.0, 95% CI 1.1-3.6</w:t>
      </w:r>
      <w:r w:rsidR="001B6DB3" w:rsidRPr="00692C55">
        <w:rPr>
          <w:rFonts w:ascii="Times New Roman" w:hAnsi="Times New Roman" w:cs="Times New Roman"/>
          <w:sz w:val="24"/>
          <w:szCs w:val="24"/>
        </w:rPr>
        <w:t xml:space="preserve"> for </w:t>
      </w:r>
      <w:r w:rsidR="001C2727" w:rsidRPr="00692C55">
        <w:rPr>
          <w:rFonts w:ascii="Times New Roman" w:hAnsi="Times New Roman" w:cs="Times New Roman"/>
          <w:sz w:val="24"/>
          <w:szCs w:val="24"/>
        </w:rPr>
        <w:t>both metabolites</w:t>
      </w:r>
      <w:r w:rsidR="00C61F13" w:rsidRPr="00692C55">
        <w:rPr>
          <w:rFonts w:ascii="Times New Roman" w:hAnsi="Times New Roman" w:cs="Times New Roman"/>
          <w:sz w:val="24"/>
          <w:szCs w:val="24"/>
        </w:rPr>
        <w:t>)</w:t>
      </w:r>
      <w:r w:rsidR="001C2727" w:rsidRPr="00692C55">
        <w:rPr>
          <w:rFonts w:ascii="Times New Roman" w:hAnsi="Times New Roman" w:cs="Times New Roman"/>
          <w:sz w:val="24"/>
          <w:szCs w:val="24"/>
        </w:rPr>
        <w:t>.</w:t>
      </w:r>
      <w:r w:rsidR="00C61F13" w:rsidRPr="00692C55">
        <w:rPr>
          <w:rFonts w:ascii="Times New Roman" w:hAnsi="Times New Roman" w:cs="Times New Roman"/>
          <w:sz w:val="24"/>
          <w:szCs w:val="24"/>
        </w:rPr>
        <w:t xml:space="preserve"> </w:t>
      </w:r>
      <w:r w:rsidR="00465959" w:rsidRPr="00692C55">
        <w:rPr>
          <w:rFonts w:ascii="Times New Roman" w:hAnsi="Times New Roman" w:cs="Times New Roman"/>
          <w:sz w:val="24"/>
          <w:szCs w:val="24"/>
        </w:rPr>
        <w:t>H</w:t>
      </w:r>
      <w:r w:rsidR="00473C50" w:rsidRPr="00692C55">
        <w:rPr>
          <w:rFonts w:ascii="Times New Roman" w:hAnsi="Times New Roman" w:cs="Times New Roman"/>
          <w:sz w:val="24"/>
          <w:szCs w:val="24"/>
        </w:rPr>
        <w:t xml:space="preserve">igh maternal plasma </w:t>
      </w:r>
      <w:r w:rsidR="00A729C1" w:rsidRPr="00692C55">
        <w:rPr>
          <w:rFonts w:ascii="Times New Roman" w:hAnsi="Times New Roman" w:cs="Times New Roman"/>
          <w:sz w:val="24"/>
          <w:szCs w:val="24"/>
        </w:rPr>
        <w:t xml:space="preserve">nicotinamide was associated with increased </w:t>
      </w:r>
      <w:r w:rsidR="00276DBA" w:rsidRPr="00692C55">
        <w:rPr>
          <w:rFonts w:ascii="Times New Roman" w:hAnsi="Times New Roman" w:cs="Times New Roman"/>
          <w:sz w:val="24"/>
          <w:szCs w:val="24"/>
        </w:rPr>
        <w:t>infant</w:t>
      </w:r>
      <w:r w:rsidR="00DF6956" w:rsidRPr="00692C55">
        <w:rPr>
          <w:rFonts w:ascii="Times New Roman" w:hAnsi="Times New Roman" w:cs="Times New Roman"/>
          <w:sz w:val="24"/>
          <w:szCs w:val="24"/>
        </w:rPr>
        <w:t xml:space="preserve"> </w:t>
      </w:r>
      <w:r w:rsidR="00A729C1" w:rsidRPr="00692C55">
        <w:rPr>
          <w:rFonts w:ascii="Times New Roman" w:hAnsi="Times New Roman" w:cs="Times New Roman"/>
          <w:sz w:val="24"/>
          <w:szCs w:val="24"/>
        </w:rPr>
        <w:t>eczema</w:t>
      </w:r>
      <w:r w:rsidR="00DF6956" w:rsidRPr="00692C55">
        <w:rPr>
          <w:rFonts w:ascii="Times New Roman" w:hAnsi="Times New Roman" w:cs="Times New Roman"/>
          <w:sz w:val="24"/>
          <w:szCs w:val="24"/>
        </w:rPr>
        <w:t xml:space="preserve"> diagnosis</w:t>
      </w:r>
      <w:r w:rsidR="006761B2" w:rsidRPr="00692C55">
        <w:rPr>
          <w:rFonts w:ascii="Times New Roman" w:hAnsi="Times New Roman" w:cs="Times New Roman"/>
          <w:sz w:val="24"/>
          <w:szCs w:val="24"/>
        </w:rPr>
        <w:t xml:space="preserve"> </w:t>
      </w:r>
      <w:r w:rsidR="001C2727" w:rsidRPr="00692C55">
        <w:rPr>
          <w:rFonts w:ascii="Times New Roman" w:hAnsi="Times New Roman" w:cs="Times New Roman"/>
          <w:sz w:val="24"/>
          <w:szCs w:val="24"/>
        </w:rPr>
        <w:t>at 6</w:t>
      </w:r>
      <w:r w:rsidR="00276DBA" w:rsidRPr="00692C55">
        <w:rPr>
          <w:rFonts w:ascii="Times New Roman" w:hAnsi="Times New Roman" w:cs="Times New Roman"/>
          <w:sz w:val="24"/>
          <w:szCs w:val="24"/>
        </w:rPr>
        <w:t xml:space="preserve"> and</w:t>
      </w:r>
      <w:r w:rsidR="001C2727" w:rsidRPr="00692C55">
        <w:rPr>
          <w:rFonts w:ascii="Times New Roman" w:hAnsi="Times New Roman" w:cs="Times New Roman"/>
          <w:sz w:val="24"/>
          <w:szCs w:val="24"/>
        </w:rPr>
        <w:t xml:space="preserve"> 12 months, which was not significant when adjusting for all metabolites measured, but was significant when adjusting for relevant environmental and demographic exposures</w:t>
      </w:r>
      <w:r w:rsidR="002B2A43" w:rsidRPr="00692C55">
        <w:rPr>
          <w:rFonts w:ascii="Times New Roman" w:hAnsi="Times New Roman" w:cs="Times New Roman"/>
          <w:sz w:val="24"/>
          <w:szCs w:val="24"/>
        </w:rPr>
        <w:t>.</w:t>
      </w:r>
      <w:r w:rsidR="002B2A43" w:rsidRPr="00692C55">
        <w:t xml:space="preserve"> </w:t>
      </w:r>
      <w:r w:rsidR="001C2727" w:rsidRPr="00692C55">
        <w:rPr>
          <w:rFonts w:ascii="Times New Roman" w:hAnsi="Times New Roman" w:cs="Times New Roman"/>
          <w:sz w:val="24"/>
          <w:szCs w:val="24"/>
        </w:rPr>
        <w:t xml:space="preserve">Other metabolites measured were not associated with allergic sensitisation or eczema, and maternal tryptophan </w:t>
      </w:r>
      <w:r w:rsidR="002B2A43" w:rsidRPr="00692C55">
        <w:rPr>
          <w:rFonts w:ascii="Times New Roman" w:hAnsi="Times New Roman" w:cs="Times New Roman"/>
          <w:sz w:val="24"/>
          <w:szCs w:val="24"/>
        </w:rPr>
        <w:t>metabolite</w:t>
      </w:r>
      <w:r w:rsidR="001C2727" w:rsidRPr="00692C55">
        <w:rPr>
          <w:rFonts w:ascii="Times New Roman" w:hAnsi="Times New Roman" w:cs="Times New Roman"/>
          <w:sz w:val="24"/>
          <w:szCs w:val="24"/>
        </w:rPr>
        <w:t>s</w:t>
      </w:r>
      <w:r w:rsidR="002B2A43" w:rsidRPr="00692C55">
        <w:rPr>
          <w:rFonts w:ascii="Times New Roman" w:hAnsi="Times New Roman" w:cs="Times New Roman"/>
          <w:sz w:val="24"/>
          <w:szCs w:val="24"/>
        </w:rPr>
        <w:t xml:space="preserve"> were not associated with offspring rhinitis and wheeze</w:t>
      </w:r>
      <w:r w:rsidR="00A729C1" w:rsidRPr="00692C55">
        <w:rPr>
          <w:rFonts w:ascii="Times New Roman" w:hAnsi="Times New Roman" w:cs="Times New Roman"/>
          <w:sz w:val="24"/>
          <w:szCs w:val="24"/>
        </w:rPr>
        <w:t>.</w:t>
      </w:r>
    </w:p>
    <w:p w14:paraId="3294F498" w14:textId="0E12B938" w:rsidR="00BA43FA" w:rsidRPr="00692C55" w:rsidRDefault="001B7EDB" w:rsidP="00C60DD7">
      <w:pPr>
        <w:autoSpaceDE w:val="0"/>
        <w:autoSpaceDN w:val="0"/>
        <w:adjustRightInd w:val="0"/>
        <w:spacing w:line="480" w:lineRule="auto"/>
        <w:jc w:val="both"/>
        <w:rPr>
          <w:rFonts w:ascii="Times New Roman" w:hAnsi="Times New Roman" w:cs="Times New Roman"/>
          <w:sz w:val="24"/>
          <w:szCs w:val="24"/>
        </w:rPr>
      </w:pPr>
      <w:r w:rsidRPr="00692C55">
        <w:rPr>
          <w:rFonts w:ascii="Times New Roman" w:hAnsi="Times New Roman" w:cs="Times New Roman"/>
          <w:b/>
          <w:sz w:val="24"/>
          <w:szCs w:val="24"/>
        </w:rPr>
        <w:t>Conclusion</w:t>
      </w:r>
      <w:r w:rsidR="00AD6BFC" w:rsidRPr="00692C55">
        <w:rPr>
          <w:rFonts w:ascii="Times New Roman" w:hAnsi="Times New Roman" w:cs="Times New Roman"/>
          <w:b/>
          <w:sz w:val="24"/>
          <w:szCs w:val="24"/>
        </w:rPr>
        <w:t>s and Clinical Relevance</w:t>
      </w:r>
      <w:r w:rsidRPr="00692C55">
        <w:rPr>
          <w:rFonts w:ascii="Times New Roman" w:hAnsi="Times New Roman" w:cs="Times New Roman"/>
          <w:b/>
          <w:sz w:val="24"/>
          <w:szCs w:val="24"/>
        </w:rPr>
        <w:t xml:space="preserve">: </w:t>
      </w:r>
      <w:r w:rsidR="00D34723" w:rsidRPr="00692C55">
        <w:rPr>
          <w:rFonts w:ascii="Times New Roman" w:hAnsi="Times New Roman" w:cs="Times New Roman"/>
          <w:bCs/>
          <w:sz w:val="24"/>
          <w:szCs w:val="24"/>
        </w:rPr>
        <w:t>Maternal tryptophan metabolism during pregnancy may influence the development of allergic sensitization and eczema in infants</w:t>
      </w:r>
      <w:r w:rsidR="007F570F" w:rsidRPr="00692C55">
        <w:rPr>
          <w:rFonts w:ascii="Times New Roman" w:hAnsi="Times New Roman" w:cs="Times New Roman"/>
          <w:sz w:val="24"/>
        </w:rPr>
        <w:t>.</w:t>
      </w:r>
      <w:r w:rsidR="00314F9C" w:rsidRPr="00692C55">
        <w:rPr>
          <w:rFonts w:ascii="Times New Roman" w:hAnsi="Times New Roman" w:cs="Times New Roman"/>
          <w:sz w:val="24"/>
        </w:rPr>
        <w:t xml:space="preserve"> </w:t>
      </w:r>
    </w:p>
    <w:p w14:paraId="133D3663" w14:textId="12C2FAA7" w:rsidR="003204B1" w:rsidRPr="00692C55" w:rsidRDefault="003C1C73" w:rsidP="002F27D3">
      <w:pPr>
        <w:spacing w:line="480" w:lineRule="auto"/>
        <w:jc w:val="both"/>
        <w:rPr>
          <w:rFonts w:ascii="Times New Roman" w:hAnsi="Times New Roman" w:cs="Times New Roman"/>
          <w:b/>
          <w:sz w:val="24"/>
          <w:szCs w:val="24"/>
        </w:rPr>
      </w:pPr>
      <w:r w:rsidRPr="00692C55">
        <w:rPr>
          <w:rFonts w:ascii="Times New Roman" w:hAnsi="Times New Roman" w:cs="Times New Roman"/>
          <w:b/>
          <w:sz w:val="24"/>
          <w:szCs w:val="24"/>
        </w:rPr>
        <w:t xml:space="preserve">Keywords: </w:t>
      </w:r>
      <w:r w:rsidRPr="00692C55">
        <w:rPr>
          <w:rFonts w:ascii="Times New Roman" w:hAnsi="Times New Roman" w:cs="Times New Roman"/>
          <w:sz w:val="24"/>
          <w:szCs w:val="24"/>
        </w:rPr>
        <w:t>Nicotinamide, Vitamin B3, Tryptophan metabolism, Kynurenine pathway, Eczema</w:t>
      </w:r>
    </w:p>
    <w:p w14:paraId="3DF12C9A" w14:textId="52DA13FA" w:rsidR="000456FE" w:rsidRPr="00692C55" w:rsidRDefault="000456FE" w:rsidP="002F27D3">
      <w:pPr>
        <w:spacing w:line="480" w:lineRule="auto"/>
        <w:jc w:val="both"/>
        <w:rPr>
          <w:rFonts w:ascii="Times New Roman" w:hAnsi="Times New Roman" w:cs="Times New Roman"/>
          <w:b/>
          <w:sz w:val="24"/>
          <w:szCs w:val="24"/>
        </w:rPr>
      </w:pPr>
      <w:r w:rsidRPr="00692C55">
        <w:rPr>
          <w:rFonts w:ascii="Times New Roman" w:hAnsi="Times New Roman" w:cs="Times New Roman"/>
          <w:b/>
          <w:sz w:val="24"/>
          <w:szCs w:val="24"/>
        </w:rPr>
        <w:t>Abbreviations:</w:t>
      </w:r>
    </w:p>
    <w:p w14:paraId="56E8A8C1" w14:textId="5D169E0D" w:rsidR="00032F5E" w:rsidRPr="00692C55" w:rsidRDefault="00032F5E" w:rsidP="00032F5E">
      <w:pPr>
        <w:spacing w:line="480" w:lineRule="auto"/>
        <w:jc w:val="both"/>
        <w:rPr>
          <w:rFonts w:ascii="Times New Roman" w:hAnsi="Times New Roman" w:cs="Times New Roman"/>
          <w:sz w:val="24"/>
          <w:szCs w:val="24"/>
        </w:rPr>
      </w:pPr>
      <w:r w:rsidRPr="00692C55">
        <w:rPr>
          <w:rFonts w:ascii="Times New Roman" w:hAnsi="Times New Roman" w:cs="Times New Roman"/>
          <w:sz w:val="24"/>
          <w:szCs w:val="24"/>
        </w:rPr>
        <w:t xml:space="preserve">GUSTO: Growing Up in Singapore Towards </w:t>
      </w:r>
      <w:r w:rsidR="00A56718" w:rsidRPr="00692C55">
        <w:rPr>
          <w:rFonts w:ascii="Times New Roman" w:hAnsi="Times New Roman" w:cs="Times New Roman"/>
          <w:sz w:val="24"/>
          <w:szCs w:val="24"/>
        </w:rPr>
        <w:t>h</w:t>
      </w:r>
      <w:r w:rsidRPr="00692C55">
        <w:rPr>
          <w:rFonts w:ascii="Times New Roman" w:hAnsi="Times New Roman" w:cs="Times New Roman"/>
          <w:sz w:val="24"/>
          <w:szCs w:val="24"/>
        </w:rPr>
        <w:t>ealthy Outcomes</w:t>
      </w:r>
    </w:p>
    <w:p w14:paraId="369ED778" w14:textId="77777777" w:rsidR="00032F5E" w:rsidRPr="00692C55" w:rsidRDefault="00032F5E" w:rsidP="00032F5E">
      <w:pPr>
        <w:spacing w:line="480" w:lineRule="auto"/>
        <w:jc w:val="both"/>
        <w:rPr>
          <w:rFonts w:ascii="Times New Roman" w:hAnsi="Times New Roman" w:cs="Times New Roman"/>
          <w:sz w:val="24"/>
          <w:szCs w:val="24"/>
          <w:lang w:val="it-IT"/>
        </w:rPr>
      </w:pPr>
      <w:r w:rsidRPr="00692C55">
        <w:rPr>
          <w:rFonts w:ascii="Times New Roman" w:hAnsi="Times New Roman" w:cs="Times New Roman"/>
          <w:sz w:val="24"/>
          <w:szCs w:val="24"/>
          <w:lang w:val="it-IT"/>
        </w:rPr>
        <w:t>IFN-</w:t>
      </w:r>
      <w:r w:rsidRPr="00692C55">
        <w:rPr>
          <w:rFonts w:ascii="Times New Roman" w:hAnsi="Times New Roman" w:cs="Times New Roman"/>
          <w:sz w:val="24"/>
        </w:rPr>
        <w:t>γ</w:t>
      </w:r>
      <w:r w:rsidRPr="00692C55">
        <w:rPr>
          <w:rFonts w:ascii="Times New Roman" w:hAnsi="Times New Roman" w:cs="Times New Roman"/>
          <w:sz w:val="24"/>
          <w:szCs w:val="24"/>
          <w:lang w:val="it-IT"/>
        </w:rPr>
        <w:t>: Interferon gamma</w:t>
      </w:r>
    </w:p>
    <w:p w14:paraId="4B25AB1E" w14:textId="77777777" w:rsidR="00032F5E" w:rsidRPr="00692C55" w:rsidRDefault="00032F5E" w:rsidP="00032F5E">
      <w:pPr>
        <w:spacing w:line="480" w:lineRule="auto"/>
        <w:jc w:val="both"/>
        <w:rPr>
          <w:rFonts w:ascii="Times New Roman" w:hAnsi="Times New Roman" w:cs="Times New Roman"/>
          <w:sz w:val="24"/>
          <w:szCs w:val="24"/>
          <w:lang w:val="it-IT"/>
        </w:rPr>
      </w:pPr>
      <w:r w:rsidRPr="00692C55">
        <w:rPr>
          <w:rFonts w:ascii="Times New Roman" w:hAnsi="Times New Roman" w:cs="Times New Roman"/>
          <w:sz w:val="24"/>
          <w:szCs w:val="24"/>
          <w:lang w:val="it-IT"/>
        </w:rPr>
        <w:t>IL-6: Interleukin 6</w:t>
      </w:r>
    </w:p>
    <w:p w14:paraId="214F0787" w14:textId="31D9FC19" w:rsidR="00032F5E" w:rsidRPr="00692C55" w:rsidRDefault="00032F5E" w:rsidP="00032F5E">
      <w:pPr>
        <w:spacing w:line="480" w:lineRule="auto"/>
        <w:jc w:val="both"/>
        <w:rPr>
          <w:rFonts w:ascii="Times New Roman" w:hAnsi="Times New Roman" w:cs="Times New Roman"/>
          <w:sz w:val="24"/>
          <w:szCs w:val="24"/>
          <w:lang w:val="it-IT"/>
        </w:rPr>
      </w:pPr>
      <w:r w:rsidRPr="00692C55">
        <w:rPr>
          <w:rFonts w:ascii="Times New Roman" w:hAnsi="Times New Roman" w:cs="Times New Roman"/>
          <w:sz w:val="24"/>
          <w:szCs w:val="24"/>
          <w:lang w:val="it-IT"/>
        </w:rPr>
        <w:t>MCP-1: Monocyte chemoattractant protein-1</w:t>
      </w:r>
    </w:p>
    <w:p w14:paraId="12A91EEE" w14:textId="0A5DE36E" w:rsidR="008B446E" w:rsidRPr="00692C55" w:rsidRDefault="008B446E" w:rsidP="00032F5E">
      <w:pPr>
        <w:spacing w:line="480" w:lineRule="auto"/>
        <w:jc w:val="both"/>
        <w:rPr>
          <w:rFonts w:ascii="Times New Roman" w:hAnsi="Times New Roman" w:cs="Times New Roman"/>
          <w:sz w:val="24"/>
          <w:szCs w:val="24"/>
          <w:lang w:val="it-IT"/>
        </w:rPr>
      </w:pPr>
      <w:r w:rsidRPr="00692C55">
        <w:rPr>
          <w:rFonts w:ascii="Times New Roman" w:hAnsi="Times New Roman" w:cs="Times New Roman"/>
          <w:sz w:val="24"/>
          <w:szCs w:val="24"/>
          <w:lang w:val="it-IT"/>
        </w:rPr>
        <w:t xml:space="preserve">MIG: </w:t>
      </w:r>
      <w:proofErr w:type="spellStart"/>
      <w:r w:rsidRPr="00692C55">
        <w:rPr>
          <w:rFonts w:ascii="Times New Roman" w:hAnsi="Times New Roman" w:cs="Times New Roman"/>
          <w:sz w:val="24"/>
          <w:szCs w:val="24"/>
        </w:rPr>
        <w:t>Monokine</w:t>
      </w:r>
      <w:proofErr w:type="spellEnd"/>
      <w:r w:rsidRPr="00692C55">
        <w:rPr>
          <w:rFonts w:ascii="Times New Roman" w:hAnsi="Times New Roman" w:cs="Times New Roman"/>
          <w:sz w:val="24"/>
          <w:szCs w:val="24"/>
        </w:rPr>
        <w:t xml:space="preserve"> induced by gamma interferon</w:t>
      </w:r>
    </w:p>
    <w:p w14:paraId="19BFBEFC" w14:textId="57998BA0" w:rsidR="007D5A21" w:rsidRPr="00692C55" w:rsidRDefault="00032F5E" w:rsidP="00032F5E">
      <w:pPr>
        <w:spacing w:line="480" w:lineRule="auto"/>
        <w:jc w:val="both"/>
        <w:rPr>
          <w:rFonts w:ascii="Times New Roman" w:hAnsi="Times New Roman" w:cs="Times New Roman"/>
          <w:sz w:val="24"/>
          <w:szCs w:val="24"/>
        </w:rPr>
      </w:pPr>
      <w:r w:rsidRPr="00692C55">
        <w:rPr>
          <w:rFonts w:ascii="Times New Roman" w:hAnsi="Times New Roman" w:cs="Times New Roman"/>
          <w:sz w:val="24"/>
          <w:szCs w:val="24"/>
        </w:rPr>
        <w:t>Th: T-helper</w:t>
      </w:r>
      <w:r w:rsidR="007D5A21" w:rsidRPr="00692C55">
        <w:rPr>
          <w:rFonts w:ascii="Times New Roman" w:hAnsi="Times New Roman" w:cs="Times New Roman"/>
          <w:b/>
          <w:sz w:val="24"/>
          <w:szCs w:val="24"/>
        </w:rPr>
        <w:br w:type="page"/>
      </w:r>
    </w:p>
    <w:p w14:paraId="6F28206F" w14:textId="2813C6D6" w:rsidR="001A5FD9" w:rsidRPr="00692C55" w:rsidRDefault="008904C6" w:rsidP="002F27D3">
      <w:pPr>
        <w:spacing w:line="480" w:lineRule="auto"/>
        <w:jc w:val="both"/>
        <w:rPr>
          <w:rFonts w:ascii="Times New Roman" w:hAnsi="Times New Roman" w:cs="Times New Roman"/>
          <w:b/>
          <w:sz w:val="24"/>
          <w:szCs w:val="24"/>
          <w:u w:val="single"/>
        </w:rPr>
      </w:pPr>
      <w:r w:rsidRPr="00692C55">
        <w:rPr>
          <w:rFonts w:ascii="Times New Roman" w:hAnsi="Times New Roman" w:cs="Times New Roman"/>
          <w:b/>
          <w:sz w:val="24"/>
          <w:szCs w:val="24"/>
          <w:u w:val="single"/>
        </w:rPr>
        <w:t>Introduction</w:t>
      </w:r>
    </w:p>
    <w:p w14:paraId="3AC661D7" w14:textId="2970B74E" w:rsidR="003B631A" w:rsidRPr="00692C55" w:rsidRDefault="00350659" w:rsidP="002F27D3">
      <w:pPr>
        <w:pStyle w:val="Default"/>
        <w:spacing w:after="160" w:line="480" w:lineRule="auto"/>
        <w:jc w:val="both"/>
        <w:rPr>
          <w:rFonts w:ascii="Times New Roman" w:hAnsi="Times New Roman" w:cs="Times New Roman"/>
          <w:color w:val="auto"/>
        </w:rPr>
      </w:pPr>
      <w:r w:rsidRPr="00692C55">
        <w:rPr>
          <w:rFonts w:ascii="Times New Roman" w:hAnsi="Times New Roman" w:cs="Times New Roman"/>
          <w:color w:val="auto"/>
        </w:rPr>
        <w:t xml:space="preserve">Worldwide, there is a high prevalence of </w:t>
      </w:r>
      <w:r w:rsidR="00FD67E3" w:rsidRPr="00692C55">
        <w:rPr>
          <w:rFonts w:ascii="Times New Roman" w:hAnsi="Times New Roman" w:cs="Times New Roman"/>
          <w:color w:val="auto"/>
        </w:rPr>
        <w:t>allergic diseases</w:t>
      </w:r>
      <w:r w:rsidR="003F13C8" w:rsidRPr="00692C55">
        <w:rPr>
          <w:rFonts w:ascii="Times New Roman" w:hAnsi="Times New Roman" w:cs="Times New Roman"/>
          <w:color w:val="auto"/>
        </w:rPr>
        <w:t xml:space="preserve"> </w:t>
      </w:r>
      <w:r w:rsidRPr="00692C55">
        <w:rPr>
          <w:rFonts w:ascii="Times New Roman" w:hAnsi="Times New Roman" w:cs="Times New Roman"/>
          <w:color w:val="auto"/>
        </w:rPr>
        <w:t>in early life</w:t>
      </w:r>
      <w:r w:rsidR="00D94A24" w:rsidRPr="00692C55">
        <w:rPr>
          <w:rFonts w:ascii="Times New Roman" w:hAnsi="Times New Roman" w:cs="Times New Roman"/>
          <w:color w:val="auto"/>
        </w:rPr>
        <w:t xml:space="preserve"> </w:t>
      </w:r>
      <w:r w:rsidR="00D94A24" w:rsidRPr="00692C55">
        <w:rPr>
          <w:rFonts w:ascii="Times New Roman" w:hAnsi="Times New Roman" w:cs="Times New Roman"/>
          <w:color w:val="auto"/>
        </w:rPr>
        <w:fldChar w:fldCharType="begin"/>
      </w:r>
      <w:r w:rsidR="00D94A24" w:rsidRPr="00692C55">
        <w:rPr>
          <w:rFonts w:ascii="Times New Roman" w:hAnsi="Times New Roman" w:cs="Times New Roman"/>
          <w:color w:val="auto"/>
        </w:rPr>
        <w:instrText xml:space="preserve"> ADDIN EN.CITE &lt;EndNote&gt;&lt;Cite&gt;&lt;Author&gt;Chad&lt;/Author&gt;&lt;Year&gt;2001&lt;/Year&gt;&lt;RecNum&gt;0&lt;/RecNum&gt;&lt;IDText&gt;Allergies in children&lt;/IDText&gt;&lt;DisplayText&gt;&lt;style face="superscript"&gt;1&lt;/style&gt;&lt;/DisplayText&gt;&lt;record&gt;&lt;isbn&gt;1205-7088&lt;/isbn&gt;&lt;titles&gt;&lt;title&gt;Allergies in children&lt;/title&gt;&lt;secondary-title&gt;Paediatrics &amp;amp; Child Health&lt;/secondary-title&gt;&lt;/titles&gt;&lt;pages&gt;555-566&lt;/pages&gt;&lt;number&gt;8&lt;/number&gt;&lt;contributors&gt;&lt;authors&gt;&lt;author&gt;Chad, Zave&lt;/author&gt;&lt;/authors&gt;&lt;/contributors&gt;&lt;added-date format="utc"&gt;1598201349&lt;/added-date&gt;&lt;ref-type name="Journal Article"&gt;17&lt;/ref-type&gt;&lt;dates&gt;&lt;year&gt;2001&lt;/year&gt;&lt;/dates&gt;&lt;rec-number&gt;322&lt;/rec-number&gt;&lt;last-updated-date format="utc"&gt;1598201368&lt;/last-updated-date&gt;&lt;volume&gt;6&lt;/volume&gt;&lt;/record&gt;&lt;/Cite&gt;&lt;/EndNote&gt;</w:instrText>
      </w:r>
      <w:r w:rsidR="00D94A24" w:rsidRPr="00692C55">
        <w:rPr>
          <w:rFonts w:ascii="Times New Roman" w:hAnsi="Times New Roman" w:cs="Times New Roman"/>
          <w:color w:val="auto"/>
        </w:rPr>
        <w:fldChar w:fldCharType="separate"/>
      </w:r>
      <w:r w:rsidR="00D94A24" w:rsidRPr="00692C55">
        <w:rPr>
          <w:rFonts w:ascii="Times New Roman" w:hAnsi="Times New Roman" w:cs="Times New Roman"/>
          <w:noProof/>
          <w:color w:val="auto"/>
          <w:vertAlign w:val="superscript"/>
        </w:rPr>
        <w:t>1</w:t>
      </w:r>
      <w:r w:rsidR="00D94A24" w:rsidRPr="00692C55">
        <w:rPr>
          <w:rFonts w:ascii="Times New Roman" w:hAnsi="Times New Roman" w:cs="Times New Roman"/>
          <w:color w:val="auto"/>
        </w:rPr>
        <w:fldChar w:fldCharType="end"/>
      </w:r>
      <w:r w:rsidR="00473C50" w:rsidRPr="00692C55">
        <w:rPr>
          <w:rFonts w:ascii="Times New Roman" w:hAnsi="Times New Roman" w:cs="Times New Roman"/>
          <w:color w:val="auto"/>
        </w:rPr>
        <w:t>. An</w:t>
      </w:r>
      <w:r w:rsidR="008850D1" w:rsidRPr="00692C55">
        <w:rPr>
          <w:rFonts w:ascii="Times New Roman" w:hAnsi="Times New Roman" w:cs="Times New Roman"/>
          <w:color w:val="auto"/>
        </w:rPr>
        <w:t xml:space="preserve"> estimated 22.7%</w:t>
      </w:r>
      <w:r w:rsidR="00F035C5" w:rsidRPr="00692C55">
        <w:rPr>
          <w:rFonts w:ascii="Times New Roman" w:hAnsi="Times New Roman" w:cs="Times New Roman"/>
          <w:color w:val="auto"/>
        </w:rPr>
        <w:t xml:space="preserve"> </w:t>
      </w:r>
      <w:r w:rsidR="008850D1" w:rsidRPr="00692C55">
        <w:rPr>
          <w:rFonts w:ascii="Times New Roman" w:hAnsi="Times New Roman" w:cs="Times New Roman"/>
          <w:color w:val="auto"/>
        </w:rPr>
        <w:t xml:space="preserve">of </w:t>
      </w:r>
      <w:r w:rsidRPr="00692C55">
        <w:rPr>
          <w:rFonts w:ascii="Times New Roman" w:hAnsi="Times New Roman" w:cs="Times New Roman"/>
          <w:color w:val="auto"/>
        </w:rPr>
        <w:t xml:space="preserve">Singaporean </w:t>
      </w:r>
      <w:r w:rsidR="008850D1" w:rsidRPr="00692C55">
        <w:rPr>
          <w:rFonts w:ascii="Times New Roman" w:hAnsi="Times New Roman" w:cs="Times New Roman"/>
          <w:color w:val="auto"/>
        </w:rPr>
        <w:t>children develop eczema</w:t>
      </w:r>
      <w:r w:rsidR="00F035C5" w:rsidRPr="00692C55">
        <w:rPr>
          <w:rFonts w:ascii="Times New Roman" w:hAnsi="Times New Roman" w:cs="Times New Roman"/>
          <w:color w:val="auto"/>
        </w:rPr>
        <w:t xml:space="preserve"> </w:t>
      </w:r>
      <w:r w:rsidR="008850D1" w:rsidRPr="00692C55">
        <w:rPr>
          <w:rFonts w:ascii="Times New Roman" w:hAnsi="Times New Roman" w:cs="Times New Roman"/>
          <w:color w:val="auto"/>
        </w:rPr>
        <w:t xml:space="preserve">in </w:t>
      </w:r>
      <w:r w:rsidR="00594539" w:rsidRPr="00692C55">
        <w:rPr>
          <w:rFonts w:ascii="Times New Roman" w:hAnsi="Times New Roman" w:cs="Times New Roman"/>
          <w:color w:val="auto"/>
        </w:rPr>
        <w:t xml:space="preserve">the </w:t>
      </w:r>
      <w:r w:rsidR="008850D1" w:rsidRPr="00692C55">
        <w:rPr>
          <w:rFonts w:ascii="Times New Roman" w:hAnsi="Times New Roman" w:cs="Times New Roman"/>
          <w:color w:val="auto"/>
        </w:rPr>
        <w:t xml:space="preserve">first 2 years of life </w:t>
      </w:r>
      <w:r w:rsidR="008B22B3" w:rsidRPr="00692C55">
        <w:rPr>
          <w:rFonts w:ascii="Times New Roman" w:hAnsi="Times New Roman" w:cs="Times New Roman"/>
          <w:color w:val="auto"/>
        </w:rPr>
        <w:fldChar w:fldCharType="begin"/>
      </w:r>
      <w:r w:rsidR="008B22B3" w:rsidRPr="00692C55">
        <w:rPr>
          <w:rFonts w:ascii="Times New Roman" w:hAnsi="Times New Roman" w:cs="Times New Roman"/>
          <w:color w:val="auto"/>
        </w:rPr>
        <w:instrText xml:space="preserve"> ADDIN EN.CITE &lt;EndNote&gt;&lt;Cite&gt;&lt;Author&gt;Tan&lt;/Author&gt;&lt;Year&gt;2004&lt;/Year&gt;&lt;RecNum&gt;37&lt;/RecNum&gt;&lt;DisplayText&gt;&lt;style face="superscript"&gt;2&lt;/style&gt;&lt;/DisplayText&gt;&lt;record&gt;&lt;rec-number&gt;37&lt;/rec-number&gt;&lt;foreign-keys&gt;&lt;key app="EN" db-id="av9aset97pw2wgepe9e5xwrbxvs9f2waaw5z" timestamp="1603336669"&gt;37&lt;/key&gt;&lt;/foreign-keys&gt;&lt;ref-type name="Journal Article"&gt;17&lt;/ref-type&gt;&lt;contributors&gt;&lt;authors&gt;&lt;author&gt;Tan, T. N.&lt;/author&gt;&lt;author&gt;Lim, D. L. C.&lt;/author&gt;&lt;author&gt;Chong, Y. S.&lt;/author&gt;&lt;author&gt;Lee, B. W.&lt;/author&gt;&lt;author&gt;van Bever, H. P. S.&lt;/author&gt;&lt;/authors&gt;&lt;/contributors&gt;&lt;titles&gt;&lt;title&gt;Prevalence of eczema symptoms in the second year of life&lt;/title&gt;&lt;secondary-title&gt;Journal of Allergy and Clinical Immunology&lt;/secondary-title&gt;&lt;/titles&gt;&lt;periodical&gt;&lt;full-title&gt;Journal of Allergy and Clinical Immunology&lt;/full-title&gt;&lt;/periodical&gt;&lt;pages&gt;S295&lt;/pages&gt;&lt;volume&gt;113&lt;/volume&gt;&lt;number&gt;2&lt;/number&gt;&lt;dates&gt;&lt;year&gt;2004&lt;/year&gt;&lt;/dates&gt;&lt;publisher&gt;Elsevier&lt;/publisher&gt;&lt;isbn&gt;0091-6749&lt;/isbn&gt;&lt;urls&gt;&lt;related-urls&gt;&lt;url&gt;https://doi.org/10.1016/j.jaci.2004.01.541&lt;/url&gt;&lt;/related-urls&gt;&lt;/urls&gt;&lt;electronic-resource-num&gt;10.1016/j.jaci.2004.01.541&lt;/electronic-resource-num&gt;&lt;access-date&gt;2020/10/21&lt;/access-date&gt;&lt;/record&gt;&lt;/Cite&gt;&lt;/EndNote&gt;</w:instrText>
      </w:r>
      <w:r w:rsidR="008B22B3" w:rsidRPr="00692C55">
        <w:rPr>
          <w:rFonts w:ascii="Times New Roman" w:hAnsi="Times New Roman" w:cs="Times New Roman"/>
          <w:color w:val="auto"/>
        </w:rPr>
        <w:fldChar w:fldCharType="separate"/>
      </w:r>
      <w:r w:rsidR="008B22B3" w:rsidRPr="00692C55">
        <w:rPr>
          <w:rFonts w:ascii="Times New Roman" w:hAnsi="Times New Roman" w:cs="Times New Roman"/>
          <w:noProof/>
          <w:color w:val="auto"/>
          <w:vertAlign w:val="superscript"/>
        </w:rPr>
        <w:t>2</w:t>
      </w:r>
      <w:r w:rsidR="008B22B3" w:rsidRPr="00692C55">
        <w:rPr>
          <w:rFonts w:ascii="Times New Roman" w:hAnsi="Times New Roman" w:cs="Times New Roman"/>
          <w:color w:val="auto"/>
        </w:rPr>
        <w:fldChar w:fldCharType="end"/>
      </w:r>
      <w:r w:rsidRPr="00692C55">
        <w:rPr>
          <w:rFonts w:ascii="Times New Roman" w:hAnsi="Times New Roman" w:cs="Times New Roman"/>
          <w:color w:val="auto"/>
        </w:rPr>
        <w:t>.</w:t>
      </w:r>
      <w:r w:rsidR="008850D1" w:rsidRPr="00692C55">
        <w:rPr>
          <w:rFonts w:ascii="Times New Roman" w:hAnsi="Times New Roman" w:cs="Times New Roman"/>
          <w:color w:val="auto"/>
        </w:rPr>
        <w:t xml:space="preserve"> </w:t>
      </w:r>
      <w:r w:rsidR="00065ADD" w:rsidRPr="00692C55">
        <w:rPr>
          <w:rFonts w:ascii="Times New Roman" w:hAnsi="Times New Roman" w:cs="Times New Roman"/>
          <w:color w:val="auto"/>
        </w:rPr>
        <w:t>The Developmental Origins of Health and Disease (</w:t>
      </w:r>
      <w:proofErr w:type="spellStart"/>
      <w:r w:rsidR="00065ADD" w:rsidRPr="00692C55">
        <w:rPr>
          <w:rFonts w:ascii="Times New Roman" w:hAnsi="Times New Roman" w:cs="Times New Roman"/>
          <w:color w:val="auto"/>
        </w:rPr>
        <w:t>DOHaD</w:t>
      </w:r>
      <w:proofErr w:type="spellEnd"/>
      <w:r w:rsidR="00065ADD" w:rsidRPr="00692C55">
        <w:rPr>
          <w:rFonts w:ascii="Times New Roman" w:hAnsi="Times New Roman" w:cs="Times New Roman"/>
          <w:color w:val="auto"/>
        </w:rPr>
        <w:t xml:space="preserve">) </w:t>
      </w:r>
      <w:r w:rsidRPr="00692C55">
        <w:rPr>
          <w:rFonts w:ascii="Times New Roman" w:hAnsi="Times New Roman" w:cs="Times New Roman"/>
          <w:color w:val="auto"/>
        </w:rPr>
        <w:t xml:space="preserve">concept </w:t>
      </w:r>
      <w:r w:rsidR="00FD40C0" w:rsidRPr="00692C55">
        <w:rPr>
          <w:rFonts w:ascii="Times New Roman" w:hAnsi="Times New Roman" w:cs="Times New Roman"/>
          <w:color w:val="auto"/>
        </w:rPr>
        <w:t>hypothesises</w:t>
      </w:r>
      <w:r w:rsidR="00065ADD" w:rsidRPr="00692C55">
        <w:rPr>
          <w:rFonts w:ascii="Times New Roman" w:hAnsi="Times New Roman" w:cs="Times New Roman"/>
          <w:color w:val="auto"/>
        </w:rPr>
        <w:t xml:space="preserve"> that early stimuli</w:t>
      </w:r>
      <w:r w:rsidR="008850D1" w:rsidRPr="00692C55">
        <w:rPr>
          <w:rFonts w:ascii="Times New Roman" w:hAnsi="Times New Roman" w:cs="Times New Roman"/>
          <w:color w:val="auto"/>
        </w:rPr>
        <w:t>, starting from preconception, throughout pregnancy and into early life,</w:t>
      </w:r>
      <w:r w:rsidR="00065ADD" w:rsidRPr="00692C55">
        <w:rPr>
          <w:rFonts w:ascii="Times New Roman" w:hAnsi="Times New Roman" w:cs="Times New Roman"/>
          <w:color w:val="auto"/>
        </w:rPr>
        <w:t xml:space="preserve"> may contribute to the early onset of allergic diseases by influencing fetal and neonatal immune regulation</w:t>
      </w:r>
      <w:r w:rsidR="003B4510" w:rsidRPr="00692C55">
        <w:rPr>
          <w:rFonts w:ascii="Times New Roman" w:hAnsi="Times New Roman" w:cs="Times New Roman"/>
          <w:color w:val="auto"/>
        </w:rPr>
        <w:t xml:space="preserve"> </w:t>
      </w:r>
      <w:r w:rsidR="003B4510" w:rsidRPr="00692C55">
        <w:rPr>
          <w:rFonts w:ascii="Times New Roman" w:hAnsi="Times New Roman" w:cs="Times New Roman"/>
          <w:color w:val="auto"/>
        </w:rPr>
        <w:fldChar w:fldCharType="begin"/>
      </w:r>
      <w:r w:rsidR="008D561F" w:rsidRPr="00692C55">
        <w:rPr>
          <w:rFonts w:ascii="Times New Roman" w:hAnsi="Times New Roman" w:cs="Times New Roman"/>
          <w:color w:val="auto"/>
        </w:rPr>
        <w:instrText xml:space="preserve"> ADDIN EN.CITE &lt;EndNote&gt;&lt;Cite&gt;&lt;Author&gt;Waterland&lt;/Author&gt;&lt;Year&gt;2007&lt;/Year&gt;&lt;RecNum&gt;38&lt;/RecNum&gt;&lt;DisplayText&gt;&lt;style face="superscript"&gt;3&lt;/style&gt;&lt;/DisplayText&gt;&lt;record&gt;&lt;rec-number&gt;38&lt;/rec-number&gt;&lt;foreign-keys&gt;&lt;key app="EN" db-id="av9aset97pw2wgepe9e5xwrbxvs9f2waaw5z" timestamp="1603336748"&gt;38&lt;/key&gt;&lt;/foreign-keys&gt;&lt;ref-type name="Journal Article"&gt;17&lt;/ref-type&gt;&lt;contributors&gt;&lt;authors&gt;&lt;author&gt;Waterland, Robert A.&lt;/author&gt;&lt;author&gt;Michels, Karin B.&lt;/author&gt;&lt;/authors&gt;&lt;/contributors&gt;&lt;titles&gt;&lt;title&gt;Epigenetic Epidemiology of the Developmental Origins Hypothesis&lt;/title&gt;&lt;secondary-title&gt;Annual Review of Nutrition&lt;/secondary-title&gt;&lt;/titles&gt;&lt;periodical&gt;&lt;full-title&gt;Annual Review of Nutrition&lt;/full-title&gt;&lt;/periodical&gt;&lt;pages&gt;363-388&lt;/pages&gt;&lt;volume&gt;27&lt;/volume&gt;&lt;number&gt;1&lt;/number&gt;&lt;dates&gt;&lt;year&gt;2007&lt;/year&gt;&lt;pub-dates&gt;&lt;date&gt;2007/08/01&lt;/date&gt;&lt;/pub-dates&gt;&lt;/dates&gt;&lt;publisher&gt;Annual Reviews&lt;/publisher&gt;&lt;isbn&gt;0199-9885&lt;/isbn&gt;&lt;urls&gt;&lt;related-urls&gt;&lt;url&gt;https://doi.org/10.1146/annurev.nutr.27.061406.093705&lt;/url&gt;&lt;/related-urls&gt;&lt;/urls&gt;&lt;electronic-resource-num&gt;10.1146/annurev.nutr.27.061406.093705&lt;/electronic-resource-num&gt;&lt;access-date&gt;2020/10/21&lt;/access-date&gt;&lt;/record&gt;&lt;/Cite&gt;&lt;/EndNote&gt;</w:instrText>
      </w:r>
      <w:r w:rsidR="003B4510" w:rsidRPr="00692C55">
        <w:rPr>
          <w:rFonts w:ascii="Times New Roman" w:hAnsi="Times New Roman" w:cs="Times New Roman"/>
          <w:color w:val="auto"/>
        </w:rPr>
        <w:fldChar w:fldCharType="separate"/>
      </w:r>
      <w:r w:rsidR="008D561F" w:rsidRPr="00692C55">
        <w:rPr>
          <w:rFonts w:ascii="Times New Roman" w:hAnsi="Times New Roman" w:cs="Times New Roman"/>
          <w:noProof/>
          <w:color w:val="auto"/>
          <w:vertAlign w:val="superscript"/>
        </w:rPr>
        <w:t>3</w:t>
      </w:r>
      <w:r w:rsidR="003B4510" w:rsidRPr="00692C55">
        <w:rPr>
          <w:rFonts w:ascii="Times New Roman" w:hAnsi="Times New Roman" w:cs="Times New Roman"/>
          <w:color w:val="auto"/>
        </w:rPr>
        <w:fldChar w:fldCharType="end"/>
      </w:r>
      <w:r w:rsidR="00065ADD" w:rsidRPr="00692C55">
        <w:rPr>
          <w:rFonts w:ascii="Times New Roman" w:hAnsi="Times New Roman" w:cs="Times New Roman"/>
          <w:color w:val="auto"/>
        </w:rPr>
        <w:t>.</w:t>
      </w:r>
    </w:p>
    <w:p w14:paraId="246DED96" w14:textId="2936665B" w:rsidR="008850D1" w:rsidRPr="00692C55" w:rsidRDefault="000B7236" w:rsidP="002F27D3">
      <w:pPr>
        <w:pStyle w:val="Default"/>
        <w:spacing w:after="160" w:line="480" w:lineRule="auto"/>
        <w:jc w:val="both"/>
        <w:rPr>
          <w:rFonts w:ascii="Times New Roman" w:hAnsi="Times New Roman" w:cs="Times New Roman"/>
          <w:color w:val="auto"/>
        </w:rPr>
      </w:pPr>
      <w:r w:rsidRPr="00692C55">
        <w:rPr>
          <w:rFonts w:ascii="Times New Roman" w:hAnsi="Times New Roman" w:cs="Times New Roman"/>
          <w:color w:val="auto"/>
        </w:rPr>
        <w:t>M</w:t>
      </w:r>
      <w:r w:rsidR="00065ADD" w:rsidRPr="00692C55">
        <w:rPr>
          <w:rFonts w:ascii="Times New Roman" w:hAnsi="Times New Roman" w:cs="Times New Roman"/>
          <w:color w:val="auto"/>
        </w:rPr>
        <w:t>aternal health</w:t>
      </w:r>
      <w:r w:rsidRPr="00692C55">
        <w:rPr>
          <w:rFonts w:ascii="Times New Roman" w:hAnsi="Times New Roman" w:cs="Times New Roman"/>
          <w:color w:val="auto"/>
        </w:rPr>
        <w:t xml:space="preserve">, diet and lifestyle </w:t>
      </w:r>
      <w:r w:rsidR="00065ADD" w:rsidRPr="00692C55">
        <w:rPr>
          <w:rFonts w:ascii="Times New Roman" w:hAnsi="Times New Roman" w:cs="Times New Roman"/>
          <w:color w:val="auto"/>
        </w:rPr>
        <w:t xml:space="preserve">during </w:t>
      </w:r>
      <w:r w:rsidR="00B054A4" w:rsidRPr="00692C55">
        <w:rPr>
          <w:rFonts w:ascii="Times New Roman" w:hAnsi="Times New Roman" w:cs="Times New Roman"/>
          <w:color w:val="auto"/>
        </w:rPr>
        <w:t xml:space="preserve">pregnancy </w:t>
      </w:r>
      <w:r w:rsidRPr="00692C55">
        <w:rPr>
          <w:rFonts w:ascii="Times New Roman" w:hAnsi="Times New Roman" w:cs="Times New Roman"/>
          <w:color w:val="auto"/>
        </w:rPr>
        <w:t>have been</w:t>
      </w:r>
      <w:r w:rsidR="00350659" w:rsidRPr="00692C55">
        <w:rPr>
          <w:rFonts w:ascii="Times New Roman" w:hAnsi="Times New Roman" w:cs="Times New Roman"/>
          <w:color w:val="auto"/>
        </w:rPr>
        <w:t xml:space="preserve"> </w:t>
      </w:r>
      <w:r w:rsidR="00065ADD" w:rsidRPr="00692C55">
        <w:rPr>
          <w:rFonts w:ascii="Times New Roman" w:hAnsi="Times New Roman" w:cs="Times New Roman"/>
          <w:color w:val="auto"/>
        </w:rPr>
        <w:t xml:space="preserve">shown to affect risk for major disease outcomes in the offspring, including </w:t>
      </w:r>
      <w:r w:rsidRPr="00692C55">
        <w:rPr>
          <w:rFonts w:ascii="Times New Roman" w:hAnsi="Times New Roman" w:cs="Times New Roman"/>
          <w:color w:val="auto"/>
        </w:rPr>
        <w:t xml:space="preserve">eczema and </w:t>
      </w:r>
      <w:r w:rsidR="00065ADD" w:rsidRPr="00692C55">
        <w:rPr>
          <w:rFonts w:ascii="Times New Roman" w:hAnsi="Times New Roman" w:cs="Times New Roman"/>
          <w:color w:val="auto"/>
        </w:rPr>
        <w:t>allergic diseases</w:t>
      </w:r>
      <w:r w:rsidR="000272ED" w:rsidRPr="00692C55">
        <w:rPr>
          <w:rFonts w:ascii="Times New Roman" w:hAnsi="Times New Roman" w:cs="Times New Roman"/>
          <w:color w:val="auto"/>
        </w:rPr>
        <w:t xml:space="preserve"> </w:t>
      </w:r>
      <w:r w:rsidR="008B22B3" w:rsidRPr="00692C55">
        <w:rPr>
          <w:rFonts w:ascii="Times New Roman" w:hAnsi="Times New Roman" w:cs="Times New Roman"/>
          <w:color w:val="auto"/>
        </w:rPr>
        <w:fldChar w:fldCharType="begin">
          <w:fldData xml:space="preserve">PEVuZE5vdGU+PENpdGU+PEF1dGhvcj5FbC1IZWlzPC9BdXRob3I+PFllYXI+MjAxNzwvWWVhcj48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</w:fldData>
        </w:fldChar>
      </w:r>
      <w:r w:rsidR="008D561F" w:rsidRPr="00692C55">
        <w:rPr>
          <w:rFonts w:ascii="Times New Roman" w:hAnsi="Times New Roman" w:cs="Times New Roman"/>
          <w:color w:val="auto"/>
        </w:rPr>
        <w:instrText xml:space="preserve"> ADDIN EN.CITE </w:instrText>
      </w:r>
      <w:r w:rsidR="008D561F" w:rsidRPr="00692C55">
        <w:rPr>
          <w:rFonts w:ascii="Times New Roman" w:hAnsi="Times New Roman" w:cs="Times New Roman"/>
          <w:color w:val="auto"/>
        </w:rPr>
        <w:fldChar w:fldCharType="begin">
          <w:fldData xml:space="preserve">PEVuZE5vdGU+PENpdGU+PEF1dGhvcj5FbC1IZWlzPC9BdXRob3I+PFllYXI+MjAxNzwvWWVhcj48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</w:fldData>
        </w:fldChar>
      </w:r>
      <w:r w:rsidR="008D561F" w:rsidRPr="00692C55">
        <w:rPr>
          <w:rFonts w:ascii="Times New Roman" w:hAnsi="Times New Roman" w:cs="Times New Roman"/>
          <w:color w:val="auto"/>
        </w:rPr>
        <w:instrText xml:space="preserve"> ADDIN EN.CITE.DATA </w:instrText>
      </w:r>
      <w:r w:rsidR="008D561F" w:rsidRPr="00692C55">
        <w:rPr>
          <w:rFonts w:ascii="Times New Roman" w:hAnsi="Times New Roman" w:cs="Times New Roman"/>
          <w:color w:val="auto"/>
        </w:rPr>
      </w:r>
      <w:r w:rsidR="008D561F" w:rsidRPr="00692C55">
        <w:rPr>
          <w:rFonts w:ascii="Times New Roman" w:hAnsi="Times New Roman" w:cs="Times New Roman"/>
          <w:color w:val="auto"/>
        </w:rPr>
        <w:fldChar w:fldCharType="end"/>
      </w:r>
      <w:r w:rsidR="008B22B3" w:rsidRPr="00692C55">
        <w:rPr>
          <w:rFonts w:ascii="Times New Roman" w:hAnsi="Times New Roman" w:cs="Times New Roman"/>
          <w:color w:val="auto"/>
        </w:rPr>
      </w:r>
      <w:r w:rsidR="008B22B3" w:rsidRPr="00692C55">
        <w:rPr>
          <w:rFonts w:ascii="Times New Roman" w:hAnsi="Times New Roman" w:cs="Times New Roman"/>
          <w:color w:val="auto"/>
        </w:rPr>
        <w:fldChar w:fldCharType="separate"/>
      </w:r>
      <w:r w:rsidR="008D561F" w:rsidRPr="00692C55">
        <w:rPr>
          <w:rFonts w:ascii="Times New Roman" w:hAnsi="Times New Roman" w:cs="Times New Roman"/>
          <w:noProof/>
          <w:color w:val="auto"/>
          <w:vertAlign w:val="superscript"/>
        </w:rPr>
        <w:t>4-7</w:t>
      </w:r>
      <w:r w:rsidR="008B22B3" w:rsidRPr="00692C55">
        <w:rPr>
          <w:rFonts w:ascii="Times New Roman" w:hAnsi="Times New Roman" w:cs="Times New Roman"/>
          <w:color w:val="auto"/>
        </w:rPr>
        <w:fldChar w:fldCharType="end"/>
      </w:r>
      <w:r w:rsidR="00445011" w:rsidRPr="00692C55">
        <w:rPr>
          <w:rFonts w:ascii="Times New Roman" w:hAnsi="Times New Roman" w:cs="Times New Roman"/>
          <w:color w:val="auto"/>
        </w:rPr>
        <w:t>.</w:t>
      </w:r>
      <w:r w:rsidR="0045643B" w:rsidRPr="00692C55">
        <w:rPr>
          <w:rFonts w:ascii="Times New Roman" w:hAnsi="Times New Roman" w:cs="Times New Roman"/>
          <w:color w:val="auto"/>
        </w:rPr>
        <w:t xml:space="preserve"> </w:t>
      </w:r>
      <w:r w:rsidRPr="00692C55">
        <w:rPr>
          <w:rFonts w:ascii="Times New Roman" w:hAnsi="Times New Roman" w:cs="Times New Roman"/>
          <w:color w:val="auto"/>
        </w:rPr>
        <w:t xml:space="preserve">Adequate </w:t>
      </w:r>
      <w:r w:rsidR="001D7761" w:rsidRPr="00692C55">
        <w:rPr>
          <w:rFonts w:ascii="Times New Roman" w:hAnsi="Times New Roman" w:cs="Times New Roman"/>
          <w:color w:val="auto"/>
        </w:rPr>
        <w:t xml:space="preserve">levels of </w:t>
      </w:r>
      <w:r w:rsidRPr="00692C55">
        <w:rPr>
          <w:rFonts w:ascii="Times New Roman" w:hAnsi="Times New Roman" w:cs="Times New Roman"/>
          <w:color w:val="auto"/>
        </w:rPr>
        <w:t xml:space="preserve">maternal </w:t>
      </w:r>
      <w:r w:rsidR="001D7761" w:rsidRPr="00692C55">
        <w:rPr>
          <w:rFonts w:ascii="Times New Roman" w:hAnsi="Times New Roman" w:cs="Times New Roman"/>
          <w:color w:val="auto"/>
        </w:rPr>
        <w:t xml:space="preserve">nutrients are </w:t>
      </w:r>
      <w:r w:rsidRPr="00692C55">
        <w:rPr>
          <w:rFonts w:ascii="Times New Roman" w:hAnsi="Times New Roman" w:cs="Times New Roman"/>
          <w:color w:val="auto"/>
        </w:rPr>
        <w:t>important for fetal health</w:t>
      </w:r>
      <w:r w:rsidR="00710F29" w:rsidRPr="00692C55">
        <w:rPr>
          <w:rFonts w:ascii="Times New Roman" w:hAnsi="Times New Roman" w:cs="Times New Roman"/>
          <w:color w:val="auto"/>
        </w:rPr>
        <w:t>,</w:t>
      </w:r>
      <w:r w:rsidRPr="00692C55">
        <w:rPr>
          <w:rFonts w:ascii="Times New Roman" w:hAnsi="Times New Roman" w:cs="Times New Roman"/>
          <w:color w:val="auto"/>
        </w:rPr>
        <w:t xml:space="preserve"> as n</w:t>
      </w:r>
      <w:r w:rsidR="0045643B" w:rsidRPr="00692C55">
        <w:rPr>
          <w:rFonts w:ascii="Times New Roman" w:hAnsi="Times New Roman" w:cs="Times New Roman"/>
          <w:color w:val="auto"/>
        </w:rPr>
        <w:t xml:space="preserve">utrients essential </w:t>
      </w:r>
      <w:r w:rsidR="00710F29" w:rsidRPr="00692C55">
        <w:rPr>
          <w:rFonts w:ascii="Times New Roman" w:hAnsi="Times New Roman" w:cs="Times New Roman"/>
          <w:color w:val="auto"/>
        </w:rPr>
        <w:t>for</w:t>
      </w:r>
      <w:r w:rsidR="0045643B" w:rsidRPr="00692C55">
        <w:rPr>
          <w:rFonts w:ascii="Times New Roman" w:hAnsi="Times New Roman" w:cs="Times New Roman"/>
          <w:color w:val="auto"/>
        </w:rPr>
        <w:t xml:space="preserve"> </w:t>
      </w:r>
      <w:r w:rsidR="005933C7" w:rsidRPr="00692C55">
        <w:rPr>
          <w:rFonts w:ascii="Times New Roman" w:hAnsi="Times New Roman" w:cs="Times New Roman"/>
          <w:color w:val="auto"/>
        </w:rPr>
        <w:t xml:space="preserve">the development of </w:t>
      </w:r>
      <w:r w:rsidR="00C07328" w:rsidRPr="00692C55">
        <w:rPr>
          <w:rFonts w:ascii="Times New Roman" w:hAnsi="Times New Roman" w:cs="Times New Roman"/>
          <w:color w:val="auto"/>
        </w:rPr>
        <w:t xml:space="preserve">the </w:t>
      </w:r>
      <w:r w:rsidR="005933C7" w:rsidRPr="00692C55">
        <w:rPr>
          <w:rFonts w:ascii="Times New Roman" w:hAnsi="Times New Roman" w:cs="Times New Roman"/>
          <w:color w:val="auto"/>
        </w:rPr>
        <w:t>fetal immune system</w:t>
      </w:r>
      <w:r w:rsidRPr="00692C55">
        <w:rPr>
          <w:rFonts w:ascii="Times New Roman" w:hAnsi="Times New Roman" w:cs="Times New Roman"/>
          <w:color w:val="auto"/>
        </w:rPr>
        <w:t xml:space="preserve">, for instance, </w:t>
      </w:r>
      <w:r w:rsidR="005933C7" w:rsidRPr="00692C55">
        <w:rPr>
          <w:rFonts w:ascii="Times New Roman" w:hAnsi="Times New Roman" w:cs="Times New Roman"/>
          <w:color w:val="auto"/>
        </w:rPr>
        <w:t>can be transferred from the mother to the fetus via the placenta</w:t>
      </w:r>
      <w:r w:rsidR="00460AFD" w:rsidRPr="00692C55">
        <w:rPr>
          <w:rFonts w:ascii="Times New Roman" w:hAnsi="Times New Roman" w:cs="Times New Roman"/>
          <w:color w:val="auto"/>
        </w:rPr>
        <w:t xml:space="preserve"> </w:t>
      </w:r>
      <w:r w:rsidR="008B22B3" w:rsidRPr="00692C55">
        <w:rPr>
          <w:rFonts w:ascii="Times New Roman" w:hAnsi="Times New Roman" w:cs="Times New Roman"/>
          <w:color w:val="auto"/>
        </w:rPr>
        <w:fldChar w:fldCharType="begin">
          <w:fldData xml:space="preserve">PEVuZE5vdGU+PENpdGU+PEF1dGhvcj5NYWNwaGVyc29uPC9BdXRob3I+PFllYXI+MjAxNzwvWWVh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</w:fldData>
        </w:fldChar>
      </w:r>
      <w:r w:rsidR="008D561F" w:rsidRPr="00692C55">
        <w:rPr>
          <w:rFonts w:ascii="Times New Roman" w:hAnsi="Times New Roman" w:cs="Times New Roman"/>
          <w:color w:val="auto"/>
        </w:rPr>
        <w:instrText xml:space="preserve"> ADDIN EN.CITE </w:instrText>
      </w:r>
      <w:r w:rsidR="008D561F" w:rsidRPr="00692C55">
        <w:rPr>
          <w:rFonts w:ascii="Times New Roman" w:hAnsi="Times New Roman" w:cs="Times New Roman"/>
          <w:color w:val="auto"/>
        </w:rPr>
        <w:fldChar w:fldCharType="begin">
          <w:fldData xml:space="preserve">PEVuZE5vdGU+PENpdGU+PEF1dGhvcj5NYWNwaGVyc29uPC9BdXRob3I+PFllYXI+MjAxNzwvWWVh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</w:fldData>
        </w:fldChar>
      </w:r>
      <w:r w:rsidR="008D561F" w:rsidRPr="00692C55">
        <w:rPr>
          <w:rFonts w:ascii="Times New Roman" w:hAnsi="Times New Roman" w:cs="Times New Roman"/>
          <w:color w:val="auto"/>
        </w:rPr>
        <w:instrText xml:space="preserve"> ADDIN EN.CITE.DATA </w:instrText>
      </w:r>
      <w:r w:rsidR="008D561F" w:rsidRPr="00692C55">
        <w:rPr>
          <w:rFonts w:ascii="Times New Roman" w:hAnsi="Times New Roman" w:cs="Times New Roman"/>
          <w:color w:val="auto"/>
        </w:rPr>
      </w:r>
      <w:r w:rsidR="008D561F" w:rsidRPr="00692C55">
        <w:rPr>
          <w:rFonts w:ascii="Times New Roman" w:hAnsi="Times New Roman" w:cs="Times New Roman"/>
          <w:color w:val="auto"/>
        </w:rPr>
        <w:fldChar w:fldCharType="end"/>
      </w:r>
      <w:r w:rsidR="008B22B3" w:rsidRPr="00692C55">
        <w:rPr>
          <w:rFonts w:ascii="Times New Roman" w:hAnsi="Times New Roman" w:cs="Times New Roman"/>
          <w:color w:val="auto"/>
        </w:rPr>
      </w:r>
      <w:r w:rsidR="008B22B3" w:rsidRPr="00692C55">
        <w:rPr>
          <w:rFonts w:ascii="Times New Roman" w:hAnsi="Times New Roman" w:cs="Times New Roman"/>
          <w:color w:val="auto"/>
        </w:rPr>
        <w:fldChar w:fldCharType="separate"/>
      </w:r>
      <w:r w:rsidR="008D561F" w:rsidRPr="00692C55">
        <w:rPr>
          <w:rFonts w:ascii="Times New Roman" w:hAnsi="Times New Roman" w:cs="Times New Roman"/>
          <w:noProof/>
          <w:color w:val="auto"/>
          <w:vertAlign w:val="superscript"/>
        </w:rPr>
        <w:t>8,9</w:t>
      </w:r>
      <w:r w:rsidR="008B22B3" w:rsidRPr="00692C55">
        <w:rPr>
          <w:rFonts w:ascii="Times New Roman" w:hAnsi="Times New Roman" w:cs="Times New Roman"/>
          <w:color w:val="auto"/>
        </w:rPr>
        <w:fldChar w:fldCharType="end"/>
      </w:r>
      <w:r w:rsidR="005933C7" w:rsidRPr="00692C55">
        <w:rPr>
          <w:rFonts w:ascii="Times New Roman" w:hAnsi="Times New Roman" w:cs="Times New Roman"/>
          <w:color w:val="auto"/>
        </w:rPr>
        <w:t>.</w:t>
      </w:r>
    </w:p>
    <w:p w14:paraId="4559C4FB" w14:textId="6B45C01A" w:rsidR="008850D1" w:rsidRPr="00692C55" w:rsidRDefault="00EF0B92" w:rsidP="002F27D3">
      <w:pPr>
        <w:pStyle w:val="Default"/>
        <w:spacing w:after="160" w:line="480" w:lineRule="auto"/>
        <w:jc w:val="both"/>
        <w:rPr>
          <w:rFonts w:ascii="Times New Roman" w:hAnsi="Times New Roman" w:cs="Times New Roman"/>
          <w:color w:val="auto"/>
        </w:rPr>
      </w:pPr>
      <w:r w:rsidRPr="00692C55">
        <w:rPr>
          <w:rFonts w:ascii="Times New Roman" w:hAnsi="Times New Roman" w:cs="Times New Roman"/>
          <w:color w:val="auto"/>
        </w:rPr>
        <w:t>A key nutrient in our diet is vitamin B3 (also known as</w:t>
      </w:r>
      <w:r w:rsidR="000516E9" w:rsidRPr="00692C55">
        <w:rPr>
          <w:rFonts w:ascii="Times New Roman" w:hAnsi="Times New Roman" w:cs="Times New Roman"/>
          <w:color w:val="auto"/>
        </w:rPr>
        <w:t xml:space="preserve"> nicotinamide</w:t>
      </w:r>
      <w:r w:rsidRPr="00692C55">
        <w:rPr>
          <w:rFonts w:ascii="Times New Roman" w:hAnsi="Times New Roman" w:cs="Times New Roman"/>
          <w:color w:val="auto"/>
        </w:rPr>
        <w:t>)</w:t>
      </w:r>
      <w:r w:rsidR="00857667" w:rsidRPr="00692C55">
        <w:rPr>
          <w:rFonts w:ascii="Times New Roman" w:hAnsi="Times New Roman" w:cs="Times New Roman"/>
          <w:color w:val="auto"/>
        </w:rPr>
        <w:t>,</w:t>
      </w:r>
      <w:r w:rsidR="00EA70AA" w:rsidRPr="00692C55">
        <w:rPr>
          <w:rFonts w:ascii="Times New Roman" w:hAnsi="Times New Roman" w:cs="Times New Roman"/>
          <w:color w:val="auto"/>
        </w:rPr>
        <w:t xml:space="preserve"> </w:t>
      </w:r>
      <w:r w:rsidR="00857667" w:rsidRPr="00692C55">
        <w:rPr>
          <w:rFonts w:ascii="Times New Roman" w:hAnsi="Times New Roman" w:cs="Times New Roman"/>
          <w:color w:val="auto"/>
        </w:rPr>
        <w:t>the precursor of nicotinamide adenine dinucleotide</w:t>
      </w:r>
      <w:r w:rsidR="00EA70AA" w:rsidRPr="00692C55">
        <w:rPr>
          <w:rFonts w:ascii="Times New Roman" w:hAnsi="Times New Roman" w:cs="Times New Roman"/>
          <w:color w:val="auto"/>
        </w:rPr>
        <w:t xml:space="preserve"> and nicotinamide adenine dinucleotide phosphate</w:t>
      </w:r>
      <w:r w:rsidR="001A3429" w:rsidRPr="00692C55">
        <w:rPr>
          <w:rFonts w:ascii="Times New Roman" w:hAnsi="Times New Roman" w:cs="Times New Roman"/>
          <w:color w:val="auto"/>
        </w:rPr>
        <w:t xml:space="preserve">, enzymes that </w:t>
      </w:r>
      <w:r w:rsidR="00C07328" w:rsidRPr="00692C55">
        <w:rPr>
          <w:rFonts w:ascii="Times New Roman" w:hAnsi="Times New Roman" w:cs="Times New Roman"/>
          <w:color w:val="auto"/>
        </w:rPr>
        <w:t xml:space="preserve">are </w:t>
      </w:r>
      <w:r w:rsidR="001A3429" w:rsidRPr="00692C55">
        <w:rPr>
          <w:rFonts w:ascii="Times New Roman" w:hAnsi="Times New Roman" w:cs="Times New Roman"/>
          <w:color w:val="auto"/>
        </w:rPr>
        <w:t xml:space="preserve">involved in </w:t>
      </w:r>
      <w:r w:rsidR="00350659" w:rsidRPr="00692C55">
        <w:rPr>
          <w:rFonts w:ascii="Times New Roman" w:hAnsi="Times New Roman" w:cs="Times New Roman"/>
          <w:color w:val="auto"/>
        </w:rPr>
        <w:t>many regulatory processes</w:t>
      </w:r>
      <w:r w:rsidR="00A854A4" w:rsidRPr="00692C55">
        <w:rPr>
          <w:rFonts w:ascii="Times New Roman" w:hAnsi="Times New Roman" w:cs="Times New Roman"/>
          <w:color w:val="auto"/>
        </w:rPr>
        <w:t xml:space="preserve"> </w:t>
      </w:r>
      <w:r w:rsidR="008B22B3" w:rsidRPr="00692C55">
        <w:rPr>
          <w:rFonts w:ascii="Times New Roman" w:hAnsi="Times New Roman" w:cs="Times New Roman"/>
          <w:color w:val="auto"/>
        </w:rPr>
        <w:fldChar w:fldCharType="begin"/>
      </w:r>
      <w:r w:rsidR="008D561F" w:rsidRPr="00692C55">
        <w:rPr>
          <w:rFonts w:ascii="Times New Roman" w:hAnsi="Times New Roman" w:cs="Times New Roman"/>
          <w:color w:val="auto"/>
        </w:rPr>
        <w:instrText xml:space="preserve"> ADDIN EN.CITE &lt;EndNote&gt;&lt;Cite&gt;&lt;Author&gt;Sauve&lt;/Author&gt;&lt;Year&gt;2008&lt;/Year&gt;&lt;RecNum&gt;45&lt;/RecNum&gt;&lt;DisplayText&gt;&lt;style face="superscript"&gt;10&lt;/style&gt;&lt;/DisplayText&gt;&lt;record&gt;&lt;rec-number&gt;45&lt;/rec-number&gt;&lt;foreign-keys&gt;&lt;key app="EN" db-id="av9aset97pw2wgepe9e5xwrbxvs9f2waaw5z" timestamp="1603343720"&gt;45&lt;/key&gt;&lt;/foreign-keys&gt;&lt;ref-type name="Journal Article"&gt;17&lt;/ref-type&gt;&lt;contributors&gt;&lt;authors&gt;&lt;author&gt;Sauve, Anthony A.&lt;/author&gt;&lt;/authors&gt;&lt;/contributors&gt;&lt;titles&gt;&lt;title&gt;NAD+ and Vitamin B3: From Metabolism to Therapies&lt;/title&gt;&lt;secondary-title&gt;Journal of Pharmacology and Experimental Therapeutics&lt;/secondary-title&gt;&lt;/titles&gt;&lt;periodical&gt;&lt;full-title&gt;Journal of Pharmacology and Experimental Therapeutics&lt;/full-title&gt;&lt;/periodical&gt;&lt;pages&gt;883&lt;/pages&gt;&lt;volume&gt;324&lt;/volume&gt;&lt;number&gt;3&lt;/number&gt;&lt;dates&gt;&lt;year&gt;2008&lt;/year&gt;&lt;/dates&gt;&lt;urls&gt;&lt;related-urls&gt;&lt;url&gt;http://jpet.aspetjournals.org/content/324/3/883.abstract&lt;/url&gt;&lt;/related-urls&gt;&lt;/urls&gt;&lt;electronic-resource-num&gt;10.1124/jpet.107.120758&lt;/electronic-resource-num&gt;&lt;/record&gt;&lt;/Cite&gt;&lt;/EndNote&gt;</w:instrText>
      </w:r>
      <w:r w:rsidR="008B22B3" w:rsidRPr="00692C55">
        <w:rPr>
          <w:rFonts w:ascii="Times New Roman" w:hAnsi="Times New Roman" w:cs="Times New Roman"/>
          <w:color w:val="auto"/>
        </w:rPr>
        <w:fldChar w:fldCharType="separate"/>
      </w:r>
      <w:r w:rsidR="008D561F" w:rsidRPr="00692C55">
        <w:rPr>
          <w:rFonts w:ascii="Times New Roman" w:hAnsi="Times New Roman" w:cs="Times New Roman"/>
          <w:noProof/>
          <w:color w:val="auto"/>
          <w:vertAlign w:val="superscript"/>
        </w:rPr>
        <w:t>10</w:t>
      </w:r>
      <w:r w:rsidR="008B22B3" w:rsidRPr="00692C55">
        <w:rPr>
          <w:rFonts w:ascii="Times New Roman" w:hAnsi="Times New Roman" w:cs="Times New Roman"/>
          <w:color w:val="auto"/>
        </w:rPr>
        <w:fldChar w:fldCharType="end"/>
      </w:r>
      <w:r w:rsidR="00EA70AA" w:rsidRPr="00692C55">
        <w:rPr>
          <w:rFonts w:ascii="Times New Roman" w:hAnsi="Times New Roman" w:cs="Times New Roman"/>
          <w:color w:val="auto"/>
        </w:rPr>
        <w:t>.</w:t>
      </w:r>
      <w:r w:rsidR="00663A11" w:rsidRPr="00692C55">
        <w:rPr>
          <w:rFonts w:ascii="Times New Roman" w:hAnsi="Times New Roman" w:cs="Times New Roman"/>
          <w:color w:val="auto"/>
        </w:rPr>
        <w:t xml:space="preserve"> </w:t>
      </w:r>
      <w:r w:rsidR="0097497B" w:rsidRPr="00692C55">
        <w:rPr>
          <w:rFonts w:ascii="Times New Roman" w:hAnsi="Times New Roman" w:cs="Times New Roman"/>
          <w:color w:val="auto"/>
        </w:rPr>
        <w:t>Nicotinamide is obtained through</w:t>
      </w:r>
      <w:r w:rsidR="0042646A" w:rsidRPr="00692C55">
        <w:rPr>
          <w:rFonts w:ascii="Times New Roman" w:hAnsi="Times New Roman" w:cs="Times New Roman"/>
          <w:color w:val="auto"/>
        </w:rPr>
        <w:t xml:space="preserve"> diets rich in </w:t>
      </w:r>
      <w:r w:rsidR="00A37FAF" w:rsidRPr="00692C55">
        <w:rPr>
          <w:rFonts w:ascii="Times New Roman" w:hAnsi="Times New Roman" w:cs="Times New Roman"/>
          <w:color w:val="auto"/>
        </w:rPr>
        <w:t>eggs</w:t>
      </w:r>
      <w:r w:rsidR="0042646A" w:rsidRPr="00692C55">
        <w:rPr>
          <w:rFonts w:ascii="Times New Roman" w:hAnsi="Times New Roman" w:cs="Times New Roman"/>
          <w:color w:val="auto"/>
        </w:rPr>
        <w:t xml:space="preserve">, nuts, </w:t>
      </w:r>
      <w:r w:rsidR="0097497B" w:rsidRPr="00692C55">
        <w:rPr>
          <w:rFonts w:ascii="Times New Roman" w:hAnsi="Times New Roman" w:cs="Times New Roman"/>
          <w:color w:val="auto"/>
        </w:rPr>
        <w:t>meat</w:t>
      </w:r>
      <w:r w:rsidR="0042646A" w:rsidRPr="00692C55">
        <w:rPr>
          <w:rFonts w:ascii="Times New Roman" w:hAnsi="Times New Roman" w:cs="Times New Roman"/>
          <w:color w:val="auto"/>
        </w:rPr>
        <w:t>, grains</w:t>
      </w:r>
      <w:r w:rsidR="0097497B" w:rsidRPr="00692C55">
        <w:rPr>
          <w:rFonts w:ascii="Times New Roman" w:hAnsi="Times New Roman" w:cs="Times New Roman"/>
          <w:color w:val="auto"/>
        </w:rPr>
        <w:t xml:space="preserve"> and </w:t>
      </w:r>
      <w:r w:rsidR="0042646A" w:rsidRPr="00692C55">
        <w:rPr>
          <w:rFonts w:ascii="Times New Roman" w:hAnsi="Times New Roman" w:cs="Times New Roman"/>
          <w:color w:val="auto"/>
        </w:rPr>
        <w:t>poultry</w:t>
      </w:r>
      <w:r w:rsidR="00B52D31" w:rsidRPr="00692C55">
        <w:rPr>
          <w:rFonts w:ascii="Times New Roman" w:hAnsi="Times New Roman" w:cs="Times New Roman"/>
          <w:color w:val="auto"/>
        </w:rPr>
        <w:t xml:space="preserve"> and tryptophan metabolism</w:t>
      </w:r>
      <w:r w:rsidR="00D9729D" w:rsidRPr="00692C55">
        <w:rPr>
          <w:rFonts w:ascii="Times New Roman" w:hAnsi="Times New Roman" w:cs="Times New Roman"/>
          <w:color w:val="auto"/>
        </w:rPr>
        <w:t xml:space="preserve"> via the kynurenine pathway</w:t>
      </w:r>
      <w:r w:rsidR="00C0657F" w:rsidRPr="00692C55">
        <w:rPr>
          <w:rFonts w:ascii="Times New Roman" w:hAnsi="Times New Roman" w:cs="Times New Roman"/>
          <w:color w:val="auto"/>
        </w:rPr>
        <w:t xml:space="preserve"> </w:t>
      </w:r>
      <w:r w:rsidR="008B22B3" w:rsidRPr="00692C55">
        <w:rPr>
          <w:rFonts w:ascii="Times New Roman" w:hAnsi="Times New Roman" w:cs="Times New Roman"/>
          <w:color w:val="auto"/>
        </w:rPr>
        <w:fldChar w:fldCharType="begin">
          <w:fldData xml:space="preserve">PEVuZE5vdGU+PENpdGU+PEF1dGhvcj5CZWxsb3dzPC9BdXRob3I+PFllYXI+MjAxMjwvWWVhcj48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</w:fldData>
        </w:fldChar>
      </w:r>
      <w:r w:rsidR="008D561F" w:rsidRPr="00692C55">
        <w:rPr>
          <w:rFonts w:ascii="Times New Roman" w:hAnsi="Times New Roman" w:cs="Times New Roman"/>
          <w:color w:val="auto"/>
        </w:rPr>
        <w:instrText xml:space="preserve"> ADDIN EN.CITE </w:instrText>
      </w:r>
      <w:r w:rsidR="008D561F" w:rsidRPr="00692C55">
        <w:rPr>
          <w:rFonts w:ascii="Times New Roman" w:hAnsi="Times New Roman" w:cs="Times New Roman"/>
          <w:color w:val="auto"/>
        </w:rPr>
        <w:fldChar w:fldCharType="begin">
          <w:fldData xml:space="preserve">PEVuZE5vdGU+PENpdGU+PEF1dGhvcj5CZWxsb3dzPC9BdXRob3I+PFllYXI+MjAxMjwvWWVhcj48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</w:fldData>
        </w:fldChar>
      </w:r>
      <w:r w:rsidR="008D561F" w:rsidRPr="00692C55">
        <w:rPr>
          <w:rFonts w:ascii="Times New Roman" w:hAnsi="Times New Roman" w:cs="Times New Roman"/>
          <w:color w:val="auto"/>
        </w:rPr>
        <w:instrText xml:space="preserve"> ADDIN EN.CITE.DATA </w:instrText>
      </w:r>
      <w:r w:rsidR="008D561F" w:rsidRPr="00692C55">
        <w:rPr>
          <w:rFonts w:ascii="Times New Roman" w:hAnsi="Times New Roman" w:cs="Times New Roman"/>
          <w:color w:val="auto"/>
        </w:rPr>
      </w:r>
      <w:r w:rsidR="008D561F" w:rsidRPr="00692C55">
        <w:rPr>
          <w:rFonts w:ascii="Times New Roman" w:hAnsi="Times New Roman" w:cs="Times New Roman"/>
          <w:color w:val="auto"/>
        </w:rPr>
        <w:fldChar w:fldCharType="end"/>
      </w:r>
      <w:r w:rsidR="008B22B3" w:rsidRPr="00692C55">
        <w:rPr>
          <w:rFonts w:ascii="Times New Roman" w:hAnsi="Times New Roman" w:cs="Times New Roman"/>
          <w:color w:val="auto"/>
        </w:rPr>
      </w:r>
      <w:r w:rsidR="008B22B3" w:rsidRPr="00692C55">
        <w:rPr>
          <w:rFonts w:ascii="Times New Roman" w:hAnsi="Times New Roman" w:cs="Times New Roman"/>
          <w:color w:val="auto"/>
        </w:rPr>
        <w:fldChar w:fldCharType="separate"/>
      </w:r>
      <w:r w:rsidR="008D561F" w:rsidRPr="00692C55">
        <w:rPr>
          <w:rFonts w:ascii="Times New Roman" w:hAnsi="Times New Roman" w:cs="Times New Roman"/>
          <w:noProof/>
          <w:color w:val="auto"/>
          <w:vertAlign w:val="superscript"/>
        </w:rPr>
        <w:t>11-15</w:t>
      </w:r>
      <w:r w:rsidR="008B22B3" w:rsidRPr="00692C55">
        <w:rPr>
          <w:rFonts w:ascii="Times New Roman" w:hAnsi="Times New Roman" w:cs="Times New Roman"/>
          <w:color w:val="auto"/>
        </w:rPr>
        <w:fldChar w:fldCharType="end"/>
      </w:r>
      <w:r w:rsidR="00B52D31" w:rsidRPr="00692C55">
        <w:rPr>
          <w:rFonts w:ascii="Times New Roman" w:hAnsi="Times New Roman" w:cs="Times New Roman"/>
          <w:color w:val="auto"/>
        </w:rPr>
        <w:t>.</w:t>
      </w:r>
      <w:r w:rsidR="003E2729" w:rsidRPr="00692C55">
        <w:rPr>
          <w:rFonts w:ascii="Times New Roman" w:hAnsi="Times New Roman" w:cs="Times New Roman"/>
          <w:color w:val="auto"/>
        </w:rPr>
        <w:t xml:space="preserve"> </w:t>
      </w:r>
      <w:r w:rsidR="0006709B" w:rsidRPr="00692C55">
        <w:rPr>
          <w:rFonts w:ascii="Times New Roman" w:hAnsi="Times New Roman" w:cs="Times New Roman"/>
          <w:color w:val="auto"/>
        </w:rPr>
        <w:t xml:space="preserve">Although the inflammatory response in </w:t>
      </w:r>
      <w:r w:rsidR="00515726" w:rsidRPr="00692C55">
        <w:rPr>
          <w:rFonts w:ascii="Times New Roman" w:hAnsi="Times New Roman" w:cs="Times New Roman"/>
          <w:color w:val="auto"/>
        </w:rPr>
        <w:t xml:space="preserve">allergic diseases </w:t>
      </w:r>
      <w:r w:rsidR="0006709B" w:rsidRPr="00692C55">
        <w:rPr>
          <w:rFonts w:ascii="Times New Roman" w:hAnsi="Times New Roman" w:cs="Times New Roman"/>
          <w:color w:val="auto"/>
        </w:rPr>
        <w:t>is complex, Th2 response</w:t>
      </w:r>
      <w:r w:rsidR="007275ED" w:rsidRPr="00692C55">
        <w:rPr>
          <w:rFonts w:ascii="Times New Roman" w:hAnsi="Times New Roman" w:cs="Times New Roman"/>
          <w:color w:val="auto"/>
        </w:rPr>
        <w:t>s are</w:t>
      </w:r>
      <w:r w:rsidR="0006709B" w:rsidRPr="00692C55">
        <w:rPr>
          <w:rFonts w:ascii="Times New Roman" w:hAnsi="Times New Roman" w:cs="Times New Roman"/>
          <w:color w:val="auto"/>
        </w:rPr>
        <w:t xml:space="preserve"> a major driver. </w:t>
      </w:r>
      <w:r w:rsidR="00662CA7" w:rsidRPr="00692C55">
        <w:rPr>
          <w:rFonts w:ascii="Times New Roman" w:hAnsi="Times New Roman" w:cs="Times New Roman"/>
          <w:color w:val="auto"/>
        </w:rPr>
        <w:t>Tryptophan metabolism is key in modulating Th1/Th2 immune response</w:t>
      </w:r>
      <w:r w:rsidR="00C07328" w:rsidRPr="00692C55">
        <w:rPr>
          <w:rFonts w:ascii="Times New Roman" w:hAnsi="Times New Roman" w:cs="Times New Roman"/>
          <w:color w:val="auto"/>
        </w:rPr>
        <w:t>s</w:t>
      </w:r>
      <w:r w:rsidR="00662CA7" w:rsidRPr="00692C55">
        <w:rPr>
          <w:rFonts w:ascii="Times New Roman" w:hAnsi="Times New Roman" w:cs="Times New Roman"/>
          <w:color w:val="auto"/>
        </w:rPr>
        <w:t xml:space="preserve"> through production of catabolites and cytokines</w:t>
      </w:r>
      <w:r w:rsidR="00C914DD" w:rsidRPr="00692C55">
        <w:rPr>
          <w:rFonts w:ascii="Times New Roman" w:hAnsi="Times New Roman" w:cs="Times New Roman"/>
          <w:color w:val="auto"/>
        </w:rPr>
        <w:t xml:space="preserve"> </w:t>
      </w:r>
      <w:r w:rsidR="008B22B3" w:rsidRPr="00692C55">
        <w:rPr>
          <w:rFonts w:ascii="Times New Roman" w:hAnsi="Times New Roman" w:cs="Times New Roman"/>
          <w:color w:val="auto"/>
        </w:rPr>
        <w:fldChar w:fldCharType="begin"/>
      </w:r>
      <w:r w:rsidR="008D561F" w:rsidRPr="00692C55">
        <w:rPr>
          <w:rFonts w:ascii="Times New Roman" w:hAnsi="Times New Roman" w:cs="Times New Roman"/>
          <w:color w:val="auto"/>
        </w:rPr>
        <w:instrText xml:space="preserve"> ADDIN EN.CITE &lt;EndNote&gt;&lt;Cite&gt;&lt;Author&gt;Fallarino&lt;/Author&gt;&lt;Year&gt;2002&lt;/Year&gt;&lt;RecNum&gt;51&lt;/RecNum&gt;&lt;DisplayText&gt;&lt;style face="superscript"&gt;16&lt;/style&gt;&lt;/DisplayText&gt;&lt;record&gt;&lt;rec-number&gt;51&lt;/rec-number&gt;&lt;foreign-keys&gt;&lt;key app="EN" db-id="av9aset97pw2wgepe9e5xwrbxvs9f2waaw5z" timestamp="1603344942"&gt;51&lt;/key&gt;&lt;/foreign-keys&gt;&lt;ref-type name="Journal Article"&gt;17&lt;/ref-type&gt;&lt;contributors&gt;&lt;authors&gt;&lt;author&gt;Fallarino, F.&lt;/author&gt;&lt;author&gt;Grohmann, U.&lt;/author&gt;&lt;author&gt;Vacca, C.&lt;/author&gt;&lt;author&gt;Bianchi, R.&lt;/author&gt;&lt;author&gt;Orabona, C.&lt;/author&gt;&lt;author&gt;Spreca, A.&lt;/author&gt;&lt;author&gt;Fioretti, M. C.&lt;/author&gt;&lt;author&gt;Puccetti, P.&lt;/author&gt;&lt;/authors&gt;&lt;/contributors&gt;&lt;titles&gt;&lt;title&gt;T cell apoptosis by tryptophan catabolism&lt;/title&gt;&lt;secondary-title&gt;Cell Death &amp;amp; Differentiation&lt;/secondary-title&gt;&lt;/titles&gt;&lt;periodical&gt;&lt;full-title&gt;Cell Death &amp;amp; Differentiation&lt;/full-title&gt;&lt;/periodical&gt;&lt;pages&gt;1069-1077&lt;/pages&gt;&lt;volume&gt;9&lt;/volume&gt;&lt;number&gt;10&lt;/number&gt;&lt;dates&gt;&lt;year&gt;2002&lt;/year&gt;&lt;pub-dates&gt;&lt;date&gt;2002/10/01&lt;/date&gt;&lt;/pub-dates&gt;&lt;/dates&gt;&lt;isbn&gt;1476-5403&lt;/isbn&gt;&lt;urls&gt;&lt;related-urls&gt;&lt;url&gt;https://doi.org/10.1038/sj.cdd.4401073&lt;/url&gt;&lt;/related-urls&gt;&lt;/urls&gt;&lt;electronic-resource-num&gt;10.1038/sj.cdd.4401073&lt;/electronic-resource-num&gt;&lt;/record&gt;&lt;/Cite&gt;&lt;/EndNote&gt;</w:instrText>
      </w:r>
      <w:r w:rsidR="008B22B3" w:rsidRPr="00692C55">
        <w:rPr>
          <w:rFonts w:ascii="Times New Roman" w:hAnsi="Times New Roman" w:cs="Times New Roman"/>
          <w:color w:val="auto"/>
        </w:rPr>
        <w:fldChar w:fldCharType="separate"/>
      </w:r>
      <w:r w:rsidR="008D561F" w:rsidRPr="00692C55">
        <w:rPr>
          <w:rFonts w:ascii="Times New Roman" w:hAnsi="Times New Roman" w:cs="Times New Roman"/>
          <w:noProof/>
          <w:color w:val="auto"/>
          <w:vertAlign w:val="superscript"/>
        </w:rPr>
        <w:t>16</w:t>
      </w:r>
      <w:r w:rsidR="008B22B3" w:rsidRPr="00692C55">
        <w:rPr>
          <w:rFonts w:ascii="Times New Roman" w:hAnsi="Times New Roman" w:cs="Times New Roman"/>
          <w:color w:val="auto"/>
        </w:rPr>
        <w:fldChar w:fldCharType="end"/>
      </w:r>
      <w:r w:rsidR="00662CA7" w:rsidRPr="00692C55">
        <w:rPr>
          <w:rFonts w:ascii="Times New Roman" w:hAnsi="Times New Roman" w:cs="Times New Roman"/>
          <w:color w:val="auto"/>
        </w:rPr>
        <w:t xml:space="preserve">. </w:t>
      </w:r>
      <w:r w:rsidR="0006709B" w:rsidRPr="00692C55">
        <w:rPr>
          <w:rFonts w:ascii="Times New Roman" w:hAnsi="Times New Roman" w:cs="Times New Roman"/>
          <w:color w:val="auto"/>
        </w:rPr>
        <w:t xml:space="preserve">For instance, </w:t>
      </w:r>
      <w:r w:rsidR="0006709B" w:rsidRPr="00692C55">
        <w:rPr>
          <w:rFonts w:ascii="Times New Roman" w:hAnsi="Times New Roman" w:cs="Times New Roman"/>
          <w:color w:val="auto"/>
          <w:lang w:val="en-US"/>
        </w:rPr>
        <w:t xml:space="preserve">3-hydroxyanthranilic acid and quinolinic acid can alter Th1 cells </w:t>
      </w:r>
      <w:r w:rsidR="0006709B" w:rsidRPr="00692C55">
        <w:rPr>
          <w:rFonts w:ascii="Times New Roman" w:hAnsi="Times New Roman" w:cs="Times New Roman"/>
          <w:color w:val="auto"/>
          <w:lang w:val="en-US"/>
        </w:rPr>
        <w:fldChar w:fldCharType="begin"/>
      </w:r>
      <w:r w:rsidR="008D561F" w:rsidRPr="00692C55">
        <w:rPr>
          <w:rFonts w:ascii="Times New Roman" w:hAnsi="Times New Roman" w:cs="Times New Roman"/>
          <w:color w:val="auto"/>
          <w:lang w:val="en-US"/>
        </w:rPr>
        <w:instrText xml:space="preserve"> ADDIN EN.CITE &lt;EndNote&gt;&lt;Cite&gt;&lt;Author&gt;Fallarino&lt;/Author&gt;&lt;Year&gt;2002&lt;/Year&gt;&lt;RecNum&gt;51&lt;/RecNum&gt;&lt;DisplayText&gt;&lt;style face="superscript"&gt;16&lt;/style&gt;&lt;/DisplayText&gt;&lt;record&gt;&lt;rec-number&gt;51&lt;/rec-number&gt;&lt;foreign-keys&gt;&lt;key app="EN" db-id="av9aset97pw2wgepe9e5xwrbxvs9f2waaw5z" timestamp="1603344942"&gt;51&lt;/key&gt;&lt;/foreign-keys&gt;&lt;ref-type name="Journal Article"&gt;17&lt;/ref-type&gt;&lt;contributors&gt;&lt;authors&gt;&lt;author&gt;Fallarino, F.&lt;/author&gt;&lt;author&gt;Grohmann, U.&lt;/author&gt;&lt;author&gt;Vacca, C.&lt;/author&gt;&lt;author&gt;Bianchi, R.&lt;/author&gt;&lt;author&gt;Orabona, C.&lt;/author&gt;&lt;author&gt;Spreca, A.&lt;/author&gt;&lt;author&gt;Fioretti, M. C.&lt;/author&gt;&lt;author&gt;Puccetti, P.&lt;/author&gt;&lt;/authors&gt;&lt;/contributors&gt;&lt;titles&gt;&lt;title&gt;T cell apoptosis by tryptophan catabolism&lt;/title&gt;&lt;secondary-title&gt;Cell Death &amp;amp; Differentiation&lt;/secondary-title&gt;&lt;/titles&gt;&lt;periodical&gt;&lt;full-title&gt;Cell Death &amp;amp; Differentiation&lt;/full-title&gt;&lt;/periodical&gt;&lt;pages&gt;1069-1077&lt;/pages&gt;&lt;volume&gt;9&lt;/volume&gt;&lt;number&gt;10&lt;/number&gt;&lt;dates&gt;&lt;year&gt;2002&lt;/year&gt;&lt;pub-dates&gt;&lt;date&gt;2002/10/01&lt;/date&gt;&lt;/pub-dates&gt;&lt;/dates&gt;&lt;isbn&gt;1476-5403&lt;/isbn&gt;&lt;urls&gt;&lt;related-urls&gt;&lt;url&gt;https://doi.org/10.1038/sj.cdd.4401073&lt;/url&gt;&lt;/related-urls&gt;&lt;/urls&gt;&lt;electronic-resource-num&gt;10.1038/sj.cdd.4401073&lt;/electronic-resource-num&gt;&lt;/record&gt;&lt;/Cite&gt;&lt;/EndNote&gt;</w:instrText>
      </w:r>
      <w:r w:rsidR="0006709B" w:rsidRPr="00692C55">
        <w:rPr>
          <w:rFonts w:ascii="Times New Roman" w:hAnsi="Times New Roman" w:cs="Times New Roman"/>
          <w:color w:val="auto"/>
          <w:lang w:val="en-US"/>
        </w:rPr>
        <w:fldChar w:fldCharType="separate"/>
      </w:r>
      <w:r w:rsidR="008D561F" w:rsidRPr="00692C55">
        <w:rPr>
          <w:rFonts w:ascii="Times New Roman" w:hAnsi="Times New Roman" w:cs="Times New Roman"/>
          <w:noProof/>
          <w:color w:val="auto"/>
          <w:vertAlign w:val="superscript"/>
          <w:lang w:val="en-US"/>
        </w:rPr>
        <w:t>16</w:t>
      </w:r>
      <w:r w:rsidR="0006709B" w:rsidRPr="00692C55">
        <w:rPr>
          <w:rFonts w:ascii="Times New Roman" w:hAnsi="Times New Roman" w:cs="Times New Roman"/>
          <w:color w:val="auto"/>
          <w:lang w:val="en-US"/>
        </w:rPr>
        <w:fldChar w:fldCharType="end"/>
      </w:r>
      <w:r w:rsidR="0006709B" w:rsidRPr="00692C55">
        <w:rPr>
          <w:rFonts w:ascii="Times New Roman" w:hAnsi="Times New Roman" w:cs="Times New Roman"/>
          <w:color w:val="auto"/>
          <w:lang w:val="en-US"/>
        </w:rPr>
        <w:t xml:space="preserve"> and tend to increase T</w:t>
      </w:r>
      <w:r w:rsidR="007275ED" w:rsidRPr="00692C55">
        <w:rPr>
          <w:rFonts w:ascii="Times New Roman" w:hAnsi="Times New Roman" w:cs="Times New Roman"/>
          <w:color w:val="auto"/>
          <w:lang w:val="en-US"/>
        </w:rPr>
        <w:t xml:space="preserve">h2 </w:t>
      </w:r>
      <w:r w:rsidR="0006709B" w:rsidRPr="00692C55">
        <w:rPr>
          <w:rFonts w:ascii="Times New Roman" w:hAnsi="Times New Roman" w:cs="Times New Roman"/>
          <w:color w:val="auto"/>
          <w:lang w:val="en-US"/>
        </w:rPr>
        <w:t>activity.</w:t>
      </w:r>
      <w:r w:rsidR="0006709B" w:rsidRPr="00692C55">
        <w:rPr>
          <w:rFonts w:cstheme="minorHAnsi"/>
          <w:color w:val="auto"/>
          <w:lang w:val="en-US"/>
        </w:rPr>
        <w:t xml:space="preserve"> </w:t>
      </w:r>
      <w:r w:rsidR="003E42A5" w:rsidRPr="00692C55">
        <w:rPr>
          <w:rFonts w:ascii="Times New Roman" w:hAnsi="Times New Roman" w:cs="Times New Roman"/>
          <w:color w:val="auto"/>
          <w:lang w:val="en-GB"/>
        </w:rPr>
        <w:t xml:space="preserve">The physiological state of an individual affects the tryptophan metabolism rate, where conversion of tryptophan to nicotinamide </w:t>
      </w:r>
      <w:r w:rsidR="007275ED" w:rsidRPr="00692C55">
        <w:rPr>
          <w:rFonts w:ascii="Times New Roman" w:hAnsi="Times New Roman" w:cs="Times New Roman"/>
          <w:color w:val="auto"/>
          <w:lang w:val="en-GB"/>
        </w:rPr>
        <w:t xml:space="preserve">has been reported </w:t>
      </w:r>
      <w:r w:rsidR="003E42A5" w:rsidRPr="00692C55">
        <w:rPr>
          <w:rFonts w:ascii="Times New Roman" w:hAnsi="Times New Roman" w:cs="Times New Roman"/>
          <w:color w:val="auto"/>
          <w:lang w:val="en-GB"/>
        </w:rPr>
        <w:t xml:space="preserve">to </w:t>
      </w:r>
      <w:r w:rsidR="008B6564" w:rsidRPr="00692C55">
        <w:rPr>
          <w:rFonts w:ascii="Times New Roman" w:hAnsi="Times New Roman" w:cs="Times New Roman"/>
          <w:color w:val="auto"/>
          <w:lang w:val="en-GB"/>
        </w:rPr>
        <w:t xml:space="preserve">increase </w:t>
      </w:r>
      <w:r w:rsidR="003E42A5" w:rsidRPr="00692C55">
        <w:rPr>
          <w:rFonts w:ascii="Times New Roman" w:hAnsi="Times New Roman" w:cs="Times New Roman"/>
          <w:color w:val="auto"/>
          <w:lang w:val="en-GB"/>
        </w:rPr>
        <w:t xml:space="preserve">from mid to late pregnancy </w:t>
      </w:r>
      <w:r w:rsidR="00C35D00" w:rsidRPr="00692C55">
        <w:rPr>
          <w:rFonts w:ascii="Times New Roman" w:hAnsi="Times New Roman" w:cs="Times New Roman"/>
          <w:color w:val="auto"/>
          <w:lang w:val="en-GB"/>
        </w:rPr>
        <w:fldChar w:fldCharType="begin"/>
      </w:r>
      <w:r w:rsidR="008D561F" w:rsidRPr="00692C55">
        <w:rPr>
          <w:rFonts w:ascii="Times New Roman" w:hAnsi="Times New Roman" w:cs="Times New Roman"/>
          <w:color w:val="auto"/>
          <w:lang w:val="en-GB"/>
        </w:rPr>
        <w:instrText xml:space="preserve"> ADDIN EN.CITE &lt;EndNote&gt;&lt;Cite&gt;&lt;Author&gt;Fukuwatari&lt;/Author&gt;&lt;Year&gt;2013&lt;/Year&gt;&lt;RecNum&gt;48&lt;/RecNum&gt;&lt;DisplayText&gt;&lt;style face="superscript"&gt;13&lt;/style&gt;&lt;/DisplayText&gt;&lt;record&gt;&lt;rec-number&gt;48&lt;/rec-number&gt;&lt;foreign-keys&gt;&lt;key app="EN" db-id="av9aset97pw2wgepe9e5xwrbxvs9f2waaw5z" timestamp="1603344754"&gt;48&lt;/key&gt;&lt;/foreign-keys&gt;&lt;ref-type name="Journal Article"&gt;17&lt;/ref-type&gt;&lt;contributors&gt;&lt;authors&gt;&lt;author&gt;Fukuwatari, Tsutomu&lt;/author&gt;&lt;author&gt;Shibata, Katsumi&lt;/author&gt;&lt;/authors&gt;&lt;/contributors&gt;&lt;titles&gt;&lt;title&gt;Nutritional Aspect of Tryptophan Metabolism&lt;/title&gt;&lt;secondary-title&gt;International Journal of Tryptophan Research&lt;/secondary-title&gt;&lt;/titles&gt;&lt;periodical&gt;&lt;full-title&gt;International Journal of Tryptophan Research&lt;/full-title&gt;&lt;/periodical&gt;&lt;pages&gt;IJTR.S11588&lt;/pages&gt;&lt;volume&gt;6s1&lt;/volume&gt;&lt;dates&gt;&lt;year&gt;2013&lt;/year&gt;&lt;pub-dates&gt;&lt;date&gt;2013/01/01&lt;/date&gt;&lt;/pub-dates&gt;&lt;/dates&gt;&lt;publisher&gt;SAGE Publications Ltd STM&lt;/publisher&gt;&lt;isbn&gt;1178-6469&lt;/isbn&gt;&lt;urls&gt;&lt;related-urls&gt;&lt;url&gt;https://doi.org/10.4137/IJTR.S11588&lt;/url&gt;&lt;/related-urls&gt;&lt;/urls&gt;&lt;electronic-resource-num&gt;10.4137/IJTR.S11588&lt;/electronic-resource-num&gt;&lt;access-date&gt;2020/10/21&lt;/access-date&gt;&lt;/record&gt;&lt;/Cite&gt;&lt;/EndNote&gt;</w:instrText>
      </w:r>
      <w:r w:rsidR="00C35D00" w:rsidRPr="00692C55">
        <w:rPr>
          <w:rFonts w:ascii="Times New Roman" w:hAnsi="Times New Roman" w:cs="Times New Roman"/>
          <w:color w:val="auto"/>
          <w:lang w:val="en-GB"/>
        </w:rPr>
        <w:fldChar w:fldCharType="separate"/>
      </w:r>
      <w:r w:rsidR="008D561F" w:rsidRPr="00692C55">
        <w:rPr>
          <w:rFonts w:ascii="Times New Roman" w:hAnsi="Times New Roman" w:cs="Times New Roman"/>
          <w:noProof/>
          <w:color w:val="auto"/>
          <w:vertAlign w:val="superscript"/>
          <w:lang w:val="en-GB"/>
        </w:rPr>
        <w:t>13</w:t>
      </w:r>
      <w:r w:rsidR="00C35D00" w:rsidRPr="00692C55">
        <w:rPr>
          <w:rFonts w:ascii="Times New Roman" w:hAnsi="Times New Roman" w:cs="Times New Roman"/>
          <w:color w:val="auto"/>
          <w:lang w:val="en-GB"/>
        </w:rPr>
        <w:fldChar w:fldCharType="end"/>
      </w:r>
      <w:r w:rsidR="003E42A5" w:rsidRPr="00692C55">
        <w:rPr>
          <w:rFonts w:ascii="Times New Roman" w:hAnsi="Times New Roman" w:cs="Times New Roman"/>
          <w:color w:val="auto"/>
          <w:lang w:val="en-GB"/>
        </w:rPr>
        <w:t>.</w:t>
      </w:r>
      <w:r w:rsidR="0006709B" w:rsidRPr="00692C55">
        <w:rPr>
          <w:rFonts w:ascii="Times New Roman" w:hAnsi="Times New Roman" w:cs="Times New Roman"/>
          <w:color w:val="auto"/>
          <w:lang w:val="en-GB"/>
        </w:rPr>
        <w:t xml:space="preserve"> Microbiome and tryptophan metabolites interaction can also play a role in affecting the skin barrier as well as the inflammatory responses </w:t>
      </w:r>
      <w:r w:rsidR="0006709B" w:rsidRPr="00692C55">
        <w:rPr>
          <w:rFonts w:ascii="Times New Roman" w:hAnsi="Times New Roman" w:cs="Times New Roman"/>
          <w:color w:val="auto"/>
          <w:lang w:val="en-GB"/>
        </w:rPr>
        <w:fldChar w:fldCharType="begin"/>
      </w:r>
      <w:r w:rsidR="008D561F" w:rsidRPr="00692C55">
        <w:rPr>
          <w:rFonts w:ascii="Times New Roman" w:hAnsi="Times New Roman" w:cs="Times New Roman"/>
          <w:color w:val="auto"/>
          <w:lang w:val="en-GB"/>
        </w:rPr>
        <w:instrText xml:space="preserve"> ADDIN EN.CITE &lt;EndNote&gt;&lt;Cite&gt;&lt;Author&gt;Lee&lt;/Author&gt;&lt;Year&gt;2018&lt;/Year&gt;&lt;RecNum&gt;85&lt;/RecNum&gt;&lt;DisplayText&gt;&lt;style face="superscript"&gt;17&lt;/style&gt;&lt;/DisplayText&gt;&lt;record&gt;&lt;rec-number&gt;85&lt;/rec-number&gt;&lt;foreign-keys&gt;&lt;key app="EN" db-id="av9aset97pw2wgepe9e5xwrbxvs9f2waaw5z" timestamp="1603347127"&gt;85&lt;/key&gt;&lt;/foreign-keys&gt;&lt;ref-type name="Journal Article"&gt;17&lt;/ref-type&gt;&lt;contributors&gt;&lt;authors&gt;&lt;author&gt;Lee, So-Yeon&lt;/author&gt;&lt;author&gt;Lee, Eun&lt;/author&gt;&lt;author&gt;Park, Yoon Mee&lt;/author&gt;&lt;author&gt;Hong, Soo-Jong&lt;/author&gt;&lt;/authors&gt;&lt;/contributors&gt;&lt;titles&gt;&lt;title&gt;Microbiome in the Gut-Skin Axis in Atopic Dermatitis&lt;/title&gt;&lt;secondary-title&gt;Allergy, Asthma &amp;amp; Immunology Research&lt;/secondary-title&gt;&lt;/titles&gt;&lt;periodical&gt;&lt;full-title&gt;Allergy, asthma &amp;amp; immunology research&lt;/full-title&gt;&lt;abbr-1&gt;Allergy Asthma Immunol Res&lt;/abbr-1&gt;&lt;/periodical&gt;&lt;pages&gt;354-362&lt;/pages&gt;&lt;volume&gt;10&lt;/volume&gt;&lt;number&gt;4&lt;/number&gt;&lt;keywords&gt;&lt;keyword&gt;Atopic dermatitis&lt;/keyword&gt;&lt;keyword&gt;Gut microbiota&lt;/keyword&gt;&lt;keyword&gt;skin&lt;/keyword&gt;&lt;keyword&gt;Microbiome&lt;/keyword&gt;&lt;/keywords&gt;&lt;dates&gt;&lt;year&gt;2018&lt;/year&gt;&lt;pub-dates&gt;&lt;date&gt;7/&lt;/date&gt;&lt;/pub-dates&gt;&lt;/dates&gt;&lt;publisher&gt;The Korean Academy of Asthma, Allergy and Clinical Immunology and The Korean Academy of Pediatric Allergy and Respiratory Disease&lt;/publisher&gt;&lt;isbn&gt;2092-7355&lt;/isbn&gt;&lt;urls&gt;&lt;related-urls&gt;&lt;url&gt;https://doi.org/10.4168/aair.2018.10.4.354&lt;/url&gt;&lt;/related-urls&gt;&lt;/urls&gt;&lt;/record&gt;&lt;/Cite&gt;&lt;/EndNote&gt;</w:instrText>
      </w:r>
      <w:r w:rsidR="0006709B" w:rsidRPr="00692C55">
        <w:rPr>
          <w:rFonts w:ascii="Times New Roman" w:hAnsi="Times New Roman" w:cs="Times New Roman"/>
          <w:color w:val="auto"/>
          <w:lang w:val="en-GB"/>
        </w:rPr>
        <w:fldChar w:fldCharType="separate"/>
      </w:r>
      <w:r w:rsidR="008D561F" w:rsidRPr="00692C55">
        <w:rPr>
          <w:rFonts w:ascii="Times New Roman" w:hAnsi="Times New Roman" w:cs="Times New Roman"/>
          <w:noProof/>
          <w:color w:val="auto"/>
          <w:vertAlign w:val="superscript"/>
          <w:lang w:val="en-GB"/>
        </w:rPr>
        <w:t>17</w:t>
      </w:r>
      <w:r w:rsidR="0006709B" w:rsidRPr="00692C55">
        <w:rPr>
          <w:rFonts w:ascii="Times New Roman" w:hAnsi="Times New Roman" w:cs="Times New Roman"/>
          <w:color w:val="auto"/>
          <w:lang w:val="en-GB"/>
        </w:rPr>
        <w:fldChar w:fldCharType="end"/>
      </w:r>
      <w:r w:rsidR="0006709B" w:rsidRPr="00692C55">
        <w:rPr>
          <w:rFonts w:ascii="Times New Roman" w:hAnsi="Times New Roman" w:cs="Times New Roman"/>
          <w:color w:val="auto"/>
          <w:lang w:val="en-GB"/>
        </w:rPr>
        <w:t>.</w:t>
      </w:r>
      <w:r w:rsidR="006964F0" w:rsidRPr="00692C55">
        <w:rPr>
          <w:rFonts w:ascii="Times New Roman" w:hAnsi="Times New Roman" w:cs="Times New Roman"/>
          <w:color w:val="auto"/>
          <w:lang w:val="en-GB"/>
        </w:rPr>
        <w:t xml:space="preserve"> </w:t>
      </w:r>
      <w:r w:rsidR="006964F0" w:rsidRPr="00692C55">
        <w:rPr>
          <w:rFonts w:ascii="Times New Roman" w:hAnsi="Times New Roman" w:cs="Times New Roman"/>
          <w:color w:val="auto"/>
        </w:rPr>
        <w:t xml:space="preserve">High levels of nicotinamide beyond recommended daily intakes have also been linked to adverse outcomes including oxidative cell damage, alteration of DNA methylation and lower </w:t>
      </w:r>
      <w:proofErr w:type="spellStart"/>
      <w:r w:rsidR="006964F0" w:rsidRPr="00692C55">
        <w:rPr>
          <w:rFonts w:ascii="Times New Roman" w:hAnsi="Times New Roman" w:cs="Times New Roman"/>
          <w:color w:val="auto"/>
        </w:rPr>
        <w:t>sirtuin</w:t>
      </w:r>
      <w:proofErr w:type="spellEnd"/>
      <w:r w:rsidR="006964F0" w:rsidRPr="00692C55">
        <w:rPr>
          <w:rFonts w:ascii="Times New Roman" w:hAnsi="Times New Roman" w:cs="Times New Roman"/>
          <w:color w:val="auto"/>
        </w:rPr>
        <w:t xml:space="preserve"> 1 activity </w:t>
      </w:r>
      <w:r w:rsidR="006964F0" w:rsidRPr="00692C55">
        <w:rPr>
          <w:rFonts w:ascii="Times New Roman" w:hAnsi="Times New Roman" w:cs="Times New Roman"/>
          <w:color w:val="auto"/>
        </w:rPr>
        <w:fldChar w:fldCharType="begin"/>
      </w:r>
      <w:r w:rsidR="008D561F" w:rsidRPr="00692C55">
        <w:rPr>
          <w:rFonts w:ascii="Times New Roman" w:hAnsi="Times New Roman" w:cs="Times New Roman"/>
          <w:color w:val="auto"/>
        </w:rPr>
        <w:instrText xml:space="preserve"> ADDIN EN.CITE &lt;EndNote&gt;&lt;Cite&gt;&lt;Author&gt;Hwang&lt;/Author&gt;&lt;Year&gt;2020&lt;/Year&gt;&lt;RecNum&gt;54&lt;/RecNum&gt;&lt;DisplayText&gt;&lt;style face="superscript"&gt;18&lt;/style&gt;&lt;/DisplayText&gt;&lt;record&gt;&lt;rec-number&gt;54&lt;/rec-number&gt;&lt;foreign-keys&gt;&lt;key app="EN" db-id="av9aset97pw2wgepe9e5xwrbxvs9f2waaw5z" timestamp="1603345189"&gt;54&lt;/key&gt;&lt;/foreign-keys&gt;&lt;ref-type name="Journal Article"&gt;17&lt;/ref-type&gt;&lt;contributors&gt;&lt;authors&gt;&lt;author&gt;Hwang, E. S.&lt;/author&gt;&lt;author&gt;Song, S. B.&lt;/author&gt;&lt;/authors&gt;&lt;/contributors&gt;&lt;auth-address&gt;Department of Life Science, University of Seoul, Dongdaemun-gu, Seoulsiripdae-ro 163, Seoul 02504, Korea.&lt;/auth-address&gt;&lt;titles&gt;&lt;title&gt;Possible Adverse Effects of High-Dose Nicotinamide: Mechanisms and Safety Assessment&lt;/title&gt;&lt;secondary-title&gt;Biomolecules&lt;/secondary-title&gt;&lt;alt-title&gt;Biomolecules&lt;/alt-title&gt;&lt;/titles&gt;&lt;periodical&gt;&lt;full-title&gt;Biomolecules&lt;/full-title&gt;&lt;abbr-1&gt;Biomolecules&lt;/abbr-1&gt;&lt;/periodical&gt;&lt;alt-periodical&gt;&lt;full-title&gt;Biomolecules&lt;/full-title&gt;&lt;abbr-1&gt;Biomolecules&lt;/abbr-1&gt;&lt;/alt-periodical&gt;&lt;volume&gt;10&lt;/volume&gt;&lt;number&gt;5&lt;/number&gt;&lt;edition&gt;2020/05/06&lt;/edition&gt;&lt;keywords&gt;&lt;keyword&gt;DNA methylation&lt;/keyword&gt;&lt;keyword&gt;Nad+&lt;/keyword&gt;&lt;keyword&gt;Parp&lt;/keyword&gt;&lt;keyword&gt;Sirt1&lt;/keyword&gt;&lt;keyword&gt;Sirt3&lt;/keyword&gt;&lt;keyword&gt;adverse effect&lt;/keyword&gt;&lt;keyword&gt;methylnicotinamide&lt;/keyword&gt;&lt;keyword&gt;mitochondria&lt;/keyword&gt;&lt;keyword&gt;nicotinamide&lt;/keyword&gt;&lt;keyword&gt;reactive oxygen species&lt;/keyword&gt;&lt;/keywords&gt;&lt;dates&gt;&lt;year&gt;2020&lt;/year&gt;&lt;pub-dates&gt;&lt;date&gt;Apr 29&lt;/date&gt;&lt;/pub-dates&gt;&lt;/dates&gt;&lt;isbn&gt;2218-273x&lt;/isbn&gt;&lt;accession-num&gt;32365524&lt;/accession-num&gt;&lt;urls&gt;&lt;/urls&gt;&lt;custom2&gt;PMC7277745&lt;/custom2&gt;&lt;electronic-resource-num&gt;10.3390/biom10050687&lt;/electronic-resource-num&gt;&lt;remote-database-provider&gt;NLM&lt;/remote-database-provider&gt;&lt;language&gt;eng&lt;/language&gt;&lt;/record&gt;&lt;/Cite&gt;&lt;/EndNote&gt;</w:instrText>
      </w:r>
      <w:r w:rsidR="006964F0" w:rsidRPr="00692C55">
        <w:rPr>
          <w:rFonts w:ascii="Times New Roman" w:hAnsi="Times New Roman" w:cs="Times New Roman"/>
          <w:color w:val="auto"/>
        </w:rPr>
        <w:fldChar w:fldCharType="separate"/>
      </w:r>
      <w:r w:rsidR="008D561F" w:rsidRPr="00692C55">
        <w:rPr>
          <w:rFonts w:ascii="Times New Roman" w:hAnsi="Times New Roman" w:cs="Times New Roman"/>
          <w:noProof/>
          <w:color w:val="auto"/>
          <w:vertAlign w:val="superscript"/>
        </w:rPr>
        <w:t>18</w:t>
      </w:r>
      <w:r w:rsidR="006964F0" w:rsidRPr="00692C55">
        <w:rPr>
          <w:rFonts w:ascii="Times New Roman" w:hAnsi="Times New Roman" w:cs="Times New Roman"/>
          <w:color w:val="auto"/>
        </w:rPr>
        <w:fldChar w:fldCharType="end"/>
      </w:r>
      <w:r w:rsidR="006964F0" w:rsidRPr="00692C55">
        <w:rPr>
          <w:rFonts w:ascii="Times New Roman" w:hAnsi="Times New Roman" w:cs="Times New Roman"/>
          <w:color w:val="auto"/>
        </w:rPr>
        <w:t xml:space="preserve">, an enzyme involved in skin barrier integrity </w:t>
      </w:r>
      <w:r w:rsidR="006964F0" w:rsidRPr="00692C55">
        <w:rPr>
          <w:rFonts w:ascii="Times New Roman" w:hAnsi="Times New Roman" w:cs="Times New Roman"/>
          <w:color w:val="auto"/>
        </w:rPr>
        <w:fldChar w:fldCharType="begin"/>
      </w:r>
      <w:r w:rsidR="008D561F" w:rsidRPr="00692C55">
        <w:rPr>
          <w:rFonts w:ascii="Times New Roman" w:hAnsi="Times New Roman" w:cs="Times New Roman"/>
          <w:color w:val="auto"/>
        </w:rPr>
        <w:instrText xml:space="preserve"> ADDIN EN.CITE &lt;EndNote&gt;&lt;Cite&gt;&lt;Author&gt;Ming&lt;/Author&gt;&lt;Year&gt;2015&lt;/Year&gt;&lt;RecNum&gt;55&lt;/RecNum&gt;&lt;DisplayText&gt;&lt;style face="superscript"&gt;19&lt;/style&gt;&lt;/DisplayText&gt;&lt;record&gt;&lt;rec-number&gt;55&lt;/rec-number&gt;&lt;foreign-keys&gt;&lt;key app="EN" db-id="av9aset97pw2wgepe9e5xwrbxvs9f2waaw5z" timestamp="1603345231"&gt;55&lt;/key&gt;&lt;/foreign-keys&gt;&lt;ref-type name="Journal Article"&gt;17&lt;/ref-type&gt;&lt;contributors&gt;&lt;authors&gt;&lt;author&gt;Ming, Mei&lt;/author&gt;&lt;author&gt;Zhao, Baozhong&lt;/author&gt;&lt;author&gt;Shea, Christopher R.&lt;/author&gt;&lt;author&gt;Shah, Palak&lt;/author&gt;&lt;author&gt;Qiang, Lei&lt;/author&gt;&lt;author&gt;White, Steven R.&lt;/author&gt;&lt;author&gt;Sims, Diane M.&lt;/author&gt;&lt;author&gt;He, Yu-Ying&lt;/author&gt;&lt;/authors&gt;&lt;/contributors&gt;&lt;titles&gt;&lt;title&gt;Loss of sirtuin 1 (SIRT1) disrupts skin barrier integrity and sensitizes mice to epicutaneous allergen challenge&lt;/title&gt;&lt;secondary-title&gt;Journal of Allergy and Clinical Immunology&lt;/secondary-title&gt;&lt;/titles&gt;&lt;periodical&gt;&lt;full-title&gt;Journal of Allergy and Clinical Immunology&lt;/full-title&gt;&lt;/periodical&gt;&lt;pages&gt;936-945.e4&lt;/pages&gt;&lt;volume&gt;135&lt;/volume&gt;&lt;number&gt;4&lt;/number&gt;&lt;keywords&gt;&lt;keyword&gt;Sirtuin 1 (SIRT1)&lt;/keyword&gt;&lt;keyword&gt;skin barrier&lt;/keyword&gt;&lt;keyword&gt;filaggrin&lt;/keyword&gt;&lt;/keywords&gt;&lt;dates&gt;&lt;year&gt;2015&lt;/year&gt;&lt;pub-dates&gt;&lt;date&gt;2015/04/01/&lt;/date&gt;&lt;/pub-dates&gt;&lt;/dates&gt;&lt;isbn&gt;0091-6749&lt;/isbn&gt;&lt;urls&gt;&lt;related-urls&gt;&lt;url&gt;http://www.sciencedirect.com/science/article/pii/S0091674914014183&lt;/url&gt;&lt;/related-urls&gt;&lt;/urls&gt;&lt;electronic-resource-num&gt;https://doi.org/10.1016/j.jaci.2014.09.035&lt;/electronic-resource-num&gt;&lt;/record&gt;&lt;/Cite&gt;&lt;/EndNote&gt;</w:instrText>
      </w:r>
      <w:r w:rsidR="006964F0" w:rsidRPr="00692C55">
        <w:rPr>
          <w:rFonts w:ascii="Times New Roman" w:hAnsi="Times New Roman" w:cs="Times New Roman"/>
          <w:color w:val="auto"/>
        </w:rPr>
        <w:fldChar w:fldCharType="separate"/>
      </w:r>
      <w:r w:rsidR="008D561F" w:rsidRPr="00692C55">
        <w:rPr>
          <w:rFonts w:ascii="Times New Roman" w:hAnsi="Times New Roman" w:cs="Times New Roman"/>
          <w:noProof/>
          <w:color w:val="auto"/>
          <w:vertAlign w:val="superscript"/>
        </w:rPr>
        <w:t>19</w:t>
      </w:r>
      <w:r w:rsidR="006964F0" w:rsidRPr="00692C55">
        <w:rPr>
          <w:rFonts w:ascii="Times New Roman" w:hAnsi="Times New Roman" w:cs="Times New Roman"/>
          <w:color w:val="auto"/>
        </w:rPr>
        <w:fldChar w:fldCharType="end"/>
      </w:r>
      <w:r w:rsidR="006964F0" w:rsidRPr="00692C55">
        <w:rPr>
          <w:rFonts w:ascii="Times New Roman" w:hAnsi="Times New Roman" w:cs="Times New Roman"/>
          <w:color w:val="auto"/>
        </w:rPr>
        <w:t xml:space="preserve">. Besides this, a high quartile of plasma tryptophan has been associated with higher risk of development of inflammatory diseases </w:t>
      </w:r>
      <w:r w:rsidR="006964F0" w:rsidRPr="00692C55">
        <w:rPr>
          <w:rFonts w:ascii="Times New Roman" w:hAnsi="Times New Roman" w:cs="Times New Roman"/>
          <w:color w:val="auto"/>
        </w:rPr>
        <w:fldChar w:fldCharType="begin">
          <w:fldData xml:space="preserve">PEVuZE5vdGU+PENpdGU+PEF1dGhvcj5ZdTwvQXV0aG9yPjxZZWFyPjIwMTg8L1llYXI+PFJlY051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</w:fldData>
        </w:fldChar>
      </w:r>
      <w:r w:rsidR="008D561F" w:rsidRPr="00692C55">
        <w:rPr>
          <w:rFonts w:ascii="Times New Roman" w:hAnsi="Times New Roman" w:cs="Times New Roman"/>
          <w:color w:val="auto"/>
        </w:rPr>
        <w:instrText xml:space="preserve"> ADDIN EN.CITE </w:instrText>
      </w:r>
      <w:r w:rsidR="008D561F" w:rsidRPr="00692C55">
        <w:rPr>
          <w:rFonts w:ascii="Times New Roman" w:hAnsi="Times New Roman" w:cs="Times New Roman"/>
          <w:color w:val="auto"/>
        </w:rPr>
        <w:fldChar w:fldCharType="begin">
          <w:fldData xml:space="preserve">PEVuZE5vdGU+PENpdGU+PEF1dGhvcj5ZdTwvQXV0aG9yPjxZZWFyPjIwMTg8L1llYXI+PFJlY051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</w:fldData>
        </w:fldChar>
      </w:r>
      <w:r w:rsidR="008D561F" w:rsidRPr="00692C55">
        <w:rPr>
          <w:rFonts w:ascii="Times New Roman" w:hAnsi="Times New Roman" w:cs="Times New Roman"/>
          <w:color w:val="auto"/>
        </w:rPr>
        <w:instrText xml:space="preserve"> ADDIN EN.CITE.DATA </w:instrText>
      </w:r>
      <w:r w:rsidR="008D561F" w:rsidRPr="00692C55">
        <w:rPr>
          <w:rFonts w:ascii="Times New Roman" w:hAnsi="Times New Roman" w:cs="Times New Roman"/>
          <w:color w:val="auto"/>
        </w:rPr>
      </w:r>
      <w:r w:rsidR="008D561F" w:rsidRPr="00692C55">
        <w:rPr>
          <w:rFonts w:ascii="Times New Roman" w:hAnsi="Times New Roman" w:cs="Times New Roman"/>
          <w:color w:val="auto"/>
        </w:rPr>
        <w:fldChar w:fldCharType="end"/>
      </w:r>
      <w:r w:rsidR="006964F0" w:rsidRPr="00692C55">
        <w:rPr>
          <w:rFonts w:ascii="Times New Roman" w:hAnsi="Times New Roman" w:cs="Times New Roman"/>
          <w:color w:val="auto"/>
        </w:rPr>
      </w:r>
      <w:r w:rsidR="006964F0" w:rsidRPr="00692C55">
        <w:rPr>
          <w:rFonts w:ascii="Times New Roman" w:hAnsi="Times New Roman" w:cs="Times New Roman"/>
          <w:color w:val="auto"/>
        </w:rPr>
        <w:fldChar w:fldCharType="separate"/>
      </w:r>
      <w:r w:rsidR="008D561F" w:rsidRPr="00692C55">
        <w:rPr>
          <w:rFonts w:ascii="Times New Roman" w:hAnsi="Times New Roman" w:cs="Times New Roman"/>
          <w:noProof/>
          <w:color w:val="auto"/>
          <w:vertAlign w:val="superscript"/>
        </w:rPr>
        <w:t>20-23</w:t>
      </w:r>
      <w:r w:rsidR="006964F0" w:rsidRPr="00692C55">
        <w:rPr>
          <w:rFonts w:ascii="Times New Roman" w:hAnsi="Times New Roman" w:cs="Times New Roman"/>
          <w:color w:val="auto"/>
        </w:rPr>
        <w:fldChar w:fldCharType="end"/>
      </w:r>
      <w:r w:rsidR="006964F0" w:rsidRPr="00692C55">
        <w:rPr>
          <w:rFonts w:ascii="Times New Roman" w:hAnsi="Times New Roman" w:cs="Times New Roman"/>
          <w:color w:val="auto"/>
        </w:rPr>
        <w:t>. Hence we hypothesised that dysregulation of the tryptophan metabolism pathway and high levels of metabolites may lead to inflammation and allergic disease development.</w:t>
      </w:r>
    </w:p>
    <w:p w14:paraId="0E8C7943" w14:textId="74218FD8" w:rsidR="00A432D4" w:rsidRPr="00692C55" w:rsidRDefault="00710F29" w:rsidP="002F27D3">
      <w:pPr>
        <w:spacing w:line="480" w:lineRule="auto"/>
        <w:jc w:val="both"/>
        <w:rPr>
          <w:rFonts w:ascii="Times New Roman" w:hAnsi="Times New Roman" w:cs="Times New Roman"/>
          <w:sz w:val="24"/>
          <w:szCs w:val="24"/>
        </w:rPr>
      </w:pPr>
      <w:r w:rsidRPr="00692C55">
        <w:rPr>
          <w:rFonts w:ascii="Times New Roman" w:hAnsi="Times New Roman" w:cs="Times New Roman"/>
          <w:sz w:val="24"/>
          <w:szCs w:val="24"/>
        </w:rPr>
        <w:t xml:space="preserve">The Nurses’ </w:t>
      </w:r>
      <w:r w:rsidR="00F136B6" w:rsidRPr="00692C55">
        <w:rPr>
          <w:rFonts w:ascii="Times New Roman" w:hAnsi="Times New Roman" w:cs="Times New Roman"/>
          <w:sz w:val="24"/>
          <w:szCs w:val="24"/>
        </w:rPr>
        <w:t>Health Study 2 in United States</w:t>
      </w:r>
      <w:r w:rsidR="00143953" w:rsidRPr="00692C55">
        <w:rPr>
          <w:rFonts w:ascii="Times New Roman" w:hAnsi="Times New Roman" w:cs="Times New Roman"/>
          <w:sz w:val="24"/>
          <w:szCs w:val="24"/>
        </w:rPr>
        <w:t xml:space="preserve"> reported</w:t>
      </w:r>
      <w:r w:rsidRPr="00692C55">
        <w:rPr>
          <w:rFonts w:ascii="Times New Roman" w:hAnsi="Times New Roman" w:cs="Times New Roman"/>
          <w:sz w:val="24"/>
          <w:szCs w:val="24"/>
        </w:rPr>
        <w:t xml:space="preserve"> an increased risk of eczema in women with </w:t>
      </w:r>
      <w:r w:rsidR="00562EDF" w:rsidRPr="00692C55">
        <w:rPr>
          <w:rFonts w:ascii="Times New Roman" w:hAnsi="Times New Roman" w:cs="Times New Roman"/>
          <w:sz w:val="24"/>
          <w:szCs w:val="24"/>
        </w:rPr>
        <w:t xml:space="preserve">the </w:t>
      </w:r>
      <w:r w:rsidRPr="00692C55">
        <w:rPr>
          <w:rFonts w:ascii="Times New Roman" w:hAnsi="Times New Roman" w:cs="Times New Roman"/>
          <w:sz w:val="24"/>
          <w:szCs w:val="24"/>
        </w:rPr>
        <w:t>highe</w:t>
      </w:r>
      <w:r w:rsidR="00562EDF" w:rsidRPr="00692C55">
        <w:rPr>
          <w:rFonts w:ascii="Times New Roman" w:hAnsi="Times New Roman" w:cs="Times New Roman"/>
          <w:sz w:val="24"/>
          <w:szCs w:val="24"/>
        </w:rPr>
        <w:t xml:space="preserve">st </w:t>
      </w:r>
      <w:r w:rsidR="00A26602" w:rsidRPr="00692C55">
        <w:rPr>
          <w:rFonts w:ascii="Times New Roman" w:hAnsi="Times New Roman" w:cs="Times New Roman"/>
          <w:sz w:val="24"/>
          <w:szCs w:val="24"/>
        </w:rPr>
        <w:t>levels</w:t>
      </w:r>
      <w:r w:rsidR="00562EDF" w:rsidRPr="00692C55">
        <w:rPr>
          <w:rFonts w:ascii="Times New Roman" w:hAnsi="Times New Roman" w:cs="Times New Roman"/>
          <w:sz w:val="24"/>
          <w:szCs w:val="24"/>
        </w:rPr>
        <w:t xml:space="preserve"> of</w:t>
      </w:r>
      <w:r w:rsidRPr="00692C55">
        <w:rPr>
          <w:rFonts w:ascii="Times New Roman" w:hAnsi="Times New Roman" w:cs="Times New Roman"/>
          <w:sz w:val="24"/>
          <w:szCs w:val="24"/>
        </w:rPr>
        <w:t xml:space="preserve"> </w:t>
      </w:r>
      <w:r w:rsidR="00562EDF" w:rsidRPr="00692C55">
        <w:rPr>
          <w:rFonts w:ascii="Times New Roman" w:hAnsi="Times New Roman" w:cs="Times New Roman"/>
          <w:sz w:val="24"/>
          <w:szCs w:val="24"/>
        </w:rPr>
        <w:t xml:space="preserve">total and supplemental </w:t>
      </w:r>
      <w:r w:rsidRPr="00692C55">
        <w:rPr>
          <w:rFonts w:ascii="Times New Roman" w:hAnsi="Times New Roman" w:cs="Times New Roman"/>
          <w:sz w:val="24"/>
          <w:szCs w:val="24"/>
        </w:rPr>
        <w:t>nicotinamide consumption</w:t>
      </w:r>
      <w:r w:rsidR="00562EDF" w:rsidRPr="00692C55">
        <w:rPr>
          <w:rFonts w:ascii="Times New Roman" w:hAnsi="Times New Roman" w:cs="Times New Roman"/>
          <w:sz w:val="24"/>
          <w:szCs w:val="24"/>
        </w:rPr>
        <w:t xml:space="preserve"> as compared to the lowest</w:t>
      </w:r>
      <w:r w:rsidR="00143953" w:rsidRPr="00692C55">
        <w:rPr>
          <w:rFonts w:ascii="Times New Roman" w:hAnsi="Times New Roman" w:cs="Times New Roman"/>
          <w:sz w:val="24"/>
          <w:szCs w:val="24"/>
        </w:rPr>
        <w:t xml:space="preserve">, and those effects were not continuous across the distribution </w:t>
      </w:r>
      <w:r w:rsidR="00C35D00" w:rsidRPr="00692C55">
        <w:rPr>
          <w:rFonts w:ascii="Times New Roman" w:hAnsi="Times New Roman" w:cs="Times New Roman"/>
          <w:sz w:val="24"/>
          <w:szCs w:val="24"/>
        </w:rPr>
        <w:fldChar w:fldCharType="begin"/>
      </w:r>
      <w:r w:rsidR="008D561F" w:rsidRPr="00692C55">
        <w:rPr>
          <w:rFonts w:ascii="Times New Roman" w:hAnsi="Times New Roman" w:cs="Times New Roman"/>
          <w:sz w:val="24"/>
          <w:szCs w:val="24"/>
        </w:rPr>
        <w:instrText xml:space="preserve"> ADDIN EN.CITE &lt;EndNote&gt;&lt;Cite&gt;&lt;Author&gt;Drucker&lt;/Author&gt;&lt;Year&gt;2017&lt;/Year&gt;&lt;RecNum&gt;52&lt;/RecNum&gt;&lt;DisplayText&gt;&lt;style face="superscript"&gt;24&lt;/style&gt;&lt;/DisplayText&gt;&lt;record&gt;&lt;rec-number&gt;52&lt;/rec-number&gt;&lt;foreign-keys&gt;&lt;key app="EN" db-id="av9aset97pw2wgepe9e5xwrbxvs9f2waaw5z" timestamp="1603345034"&gt;52&lt;/key&gt;&lt;/foreign-keys&gt;&lt;ref-type name="Journal Article"&gt;17&lt;/ref-type&gt;&lt;contributors&gt;&lt;authors&gt;&lt;author&gt;Drucker, Aaron M.&lt;/author&gt;&lt;author&gt;Li, Wen-Qing&lt;/author&gt;&lt;author&gt;Park, Min Kyung&lt;/author&gt;&lt;author&gt;Li, Tricia&lt;/author&gt;&lt;author&gt;Qureshi, Abrar A.&lt;/author&gt;&lt;author&gt;Cho, Eunyoung&lt;/author&gt;&lt;/authors&gt;&lt;/contributors&gt;&lt;titles&gt;&lt;title&gt;Niacin intake and incident adult-onset atopic dermatitis in women&lt;/title&gt;&lt;secondary-title&gt;Journal of Allergy and Clinical Immunology&lt;/secondary-title&gt;&lt;/titles&gt;&lt;periodical&gt;&lt;full-title&gt;Journal of Allergy and Clinical Immunology&lt;/full-title&gt;&lt;/periodical&gt;&lt;pages&gt;2020-2022.e2&lt;/pages&gt;&lt;volume&gt;139&lt;/volume&gt;&lt;number&gt;6&lt;/number&gt;&lt;dates&gt;&lt;year&gt;2017&lt;/year&gt;&lt;/dates&gt;&lt;publisher&gt;Elsevier&lt;/publisher&gt;&lt;isbn&gt;0091-6749&lt;/isbn&gt;&lt;urls&gt;&lt;related-urls&gt;&lt;url&gt;https://doi.org/10.1016/j.jaci.2016.12.956&lt;/url&gt;&lt;/related-urls&gt;&lt;/urls&gt;&lt;electronic-resource-num&gt;10.1016/j.jaci.2016.12.956&lt;/electronic-resource-num&gt;&lt;access-date&gt;2020/10/21&lt;/access-date&gt;&lt;/record&gt;&lt;/Cite&gt;&lt;/EndNote&gt;</w:instrText>
      </w:r>
      <w:r w:rsidR="00C35D00" w:rsidRPr="00692C55">
        <w:rPr>
          <w:rFonts w:ascii="Times New Roman" w:hAnsi="Times New Roman" w:cs="Times New Roman"/>
          <w:sz w:val="24"/>
          <w:szCs w:val="24"/>
        </w:rPr>
        <w:fldChar w:fldCharType="separate"/>
      </w:r>
      <w:r w:rsidR="008D561F" w:rsidRPr="00692C55">
        <w:rPr>
          <w:rFonts w:ascii="Times New Roman" w:hAnsi="Times New Roman" w:cs="Times New Roman"/>
          <w:noProof/>
          <w:sz w:val="24"/>
          <w:szCs w:val="24"/>
          <w:vertAlign w:val="superscript"/>
        </w:rPr>
        <w:t>24</w:t>
      </w:r>
      <w:r w:rsidR="00C35D00" w:rsidRPr="00692C55">
        <w:rPr>
          <w:rFonts w:ascii="Times New Roman" w:hAnsi="Times New Roman" w:cs="Times New Roman"/>
          <w:sz w:val="24"/>
          <w:szCs w:val="24"/>
        </w:rPr>
        <w:fldChar w:fldCharType="end"/>
      </w:r>
      <w:r w:rsidRPr="00692C55">
        <w:rPr>
          <w:rFonts w:ascii="Times New Roman" w:hAnsi="Times New Roman" w:cs="Times New Roman"/>
          <w:noProof/>
          <w:sz w:val="24"/>
          <w:szCs w:val="24"/>
        </w:rPr>
        <w:t>. However,</w:t>
      </w:r>
      <w:r w:rsidR="00205070" w:rsidRPr="00692C55">
        <w:rPr>
          <w:rFonts w:ascii="Times New Roman" w:hAnsi="Times New Roman" w:cs="Times New Roman"/>
          <w:sz w:val="24"/>
          <w:szCs w:val="24"/>
        </w:rPr>
        <w:t xml:space="preserve"> </w:t>
      </w:r>
      <w:r w:rsidR="006964F0" w:rsidRPr="00692C55">
        <w:rPr>
          <w:rFonts w:ascii="Times New Roman" w:hAnsi="Times New Roman" w:cs="Times New Roman"/>
          <w:sz w:val="24"/>
          <w:szCs w:val="24"/>
        </w:rPr>
        <w:t xml:space="preserve">only one study has </w:t>
      </w:r>
      <w:r w:rsidRPr="00692C55">
        <w:rPr>
          <w:rFonts w:ascii="Times New Roman" w:hAnsi="Times New Roman" w:cs="Times New Roman"/>
          <w:sz w:val="24"/>
          <w:szCs w:val="24"/>
        </w:rPr>
        <w:t>investigated</w:t>
      </w:r>
      <w:r w:rsidR="00205070" w:rsidRPr="00692C55">
        <w:rPr>
          <w:rFonts w:ascii="Times New Roman" w:hAnsi="Times New Roman" w:cs="Times New Roman"/>
          <w:sz w:val="24"/>
          <w:szCs w:val="24"/>
        </w:rPr>
        <w:t xml:space="preserve"> the </w:t>
      </w:r>
      <w:r w:rsidR="00050819" w:rsidRPr="00692C55">
        <w:rPr>
          <w:rFonts w:ascii="Times New Roman" w:hAnsi="Times New Roman" w:cs="Times New Roman"/>
          <w:sz w:val="24"/>
          <w:szCs w:val="24"/>
        </w:rPr>
        <w:t>association between</w:t>
      </w:r>
      <w:r w:rsidR="00C35FC0" w:rsidRPr="00692C55">
        <w:rPr>
          <w:rFonts w:ascii="Times New Roman" w:hAnsi="Times New Roman" w:cs="Times New Roman"/>
          <w:sz w:val="24"/>
          <w:szCs w:val="24"/>
        </w:rPr>
        <w:t xml:space="preserve"> </w:t>
      </w:r>
      <w:r w:rsidR="00D671AC" w:rsidRPr="00692C55">
        <w:rPr>
          <w:rFonts w:ascii="Times New Roman" w:hAnsi="Times New Roman" w:cs="Times New Roman"/>
          <w:sz w:val="24"/>
          <w:szCs w:val="24"/>
        </w:rPr>
        <w:t xml:space="preserve">maternal </w:t>
      </w:r>
      <w:r w:rsidR="00050819" w:rsidRPr="00692C55">
        <w:rPr>
          <w:rFonts w:ascii="Times New Roman" w:hAnsi="Times New Roman" w:cs="Times New Roman"/>
          <w:sz w:val="24"/>
          <w:szCs w:val="24"/>
        </w:rPr>
        <w:t xml:space="preserve">nicotinamide and </w:t>
      </w:r>
      <w:r w:rsidR="00BA0F11" w:rsidRPr="00692C55">
        <w:rPr>
          <w:rFonts w:ascii="Times New Roman" w:hAnsi="Times New Roman" w:cs="Times New Roman"/>
          <w:sz w:val="24"/>
          <w:szCs w:val="24"/>
        </w:rPr>
        <w:t>allergy</w:t>
      </w:r>
      <w:r w:rsidR="00515726" w:rsidRPr="00692C55">
        <w:rPr>
          <w:rFonts w:ascii="Times New Roman" w:hAnsi="Times New Roman" w:cs="Times New Roman"/>
          <w:sz w:val="24"/>
          <w:szCs w:val="24"/>
        </w:rPr>
        <w:t xml:space="preserve"> in offspring</w:t>
      </w:r>
      <w:r w:rsidR="00205070" w:rsidRPr="00692C55">
        <w:rPr>
          <w:rFonts w:ascii="Times New Roman" w:hAnsi="Times New Roman" w:cs="Times New Roman"/>
          <w:sz w:val="24"/>
          <w:szCs w:val="24"/>
        </w:rPr>
        <w:t xml:space="preserve">. </w:t>
      </w:r>
      <w:r w:rsidR="00D7144A" w:rsidRPr="00692C55">
        <w:rPr>
          <w:rFonts w:ascii="Times New Roman" w:hAnsi="Times New Roman" w:cs="Times New Roman"/>
          <w:sz w:val="24"/>
          <w:szCs w:val="24"/>
        </w:rPr>
        <w:t xml:space="preserve">El-Heis et al. </w:t>
      </w:r>
      <w:r w:rsidR="009A3073" w:rsidRPr="00692C55">
        <w:rPr>
          <w:rFonts w:ascii="Times New Roman" w:hAnsi="Times New Roman" w:cs="Times New Roman"/>
          <w:sz w:val="24"/>
          <w:szCs w:val="24"/>
        </w:rPr>
        <w:t xml:space="preserve">reported </w:t>
      </w:r>
      <w:r w:rsidR="00D7144A" w:rsidRPr="00692C55">
        <w:rPr>
          <w:rFonts w:ascii="Times New Roman" w:hAnsi="Times New Roman" w:cs="Times New Roman"/>
          <w:sz w:val="24"/>
          <w:szCs w:val="24"/>
        </w:rPr>
        <w:t>that higher</w:t>
      </w:r>
      <w:r w:rsidR="00B412B4" w:rsidRPr="00692C55">
        <w:rPr>
          <w:rFonts w:ascii="Times New Roman" w:hAnsi="Times New Roman" w:cs="Times New Roman"/>
          <w:sz w:val="24"/>
          <w:szCs w:val="24"/>
        </w:rPr>
        <w:t xml:space="preserve"> </w:t>
      </w:r>
      <w:r w:rsidR="005A2C4B" w:rsidRPr="00692C55">
        <w:rPr>
          <w:rFonts w:ascii="Times New Roman" w:hAnsi="Times New Roman" w:cs="Times New Roman"/>
          <w:sz w:val="24"/>
          <w:szCs w:val="24"/>
        </w:rPr>
        <w:t>maternal plas</w:t>
      </w:r>
      <w:r w:rsidR="00B412B4" w:rsidRPr="00692C55">
        <w:rPr>
          <w:rFonts w:ascii="Times New Roman" w:hAnsi="Times New Roman" w:cs="Times New Roman"/>
          <w:sz w:val="24"/>
          <w:szCs w:val="24"/>
        </w:rPr>
        <w:t>ma</w:t>
      </w:r>
      <w:r w:rsidR="00D7144A" w:rsidRPr="00692C55">
        <w:rPr>
          <w:rFonts w:ascii="Times New Roman" w:hAnsi="Times New Roman" w:cs="Times New Roman"/>
          <w:sz w:val="24"/>
          <w:szCs w:val="24"/>
        </w:rPr>
        <w:t xml:space="preserve"> level</w:t>
      </w:r>
      <w:r w:rsidR="00B412B4" w:rsidRPr="00692C55">
        <w:rPr>
          <w:rFonts w:ascii="Times New Roman" w:hAnsi="Times New Roman" w:cs="Times New Roman"/>
          <w:sz w:val="24"/>
          <w:szCs w:val="24"/>
        </w:rPr>
        <w:t>s</w:t>
      </w:r>
      <w:r w:rsidR="00D7144A" w:rsidRPr="00692C55">
        <w:rPr>
          <w:rFonts w:ascii="Times New Roman" w:hAnsi="Times New Roman" w:cs="Times New Roman"/>
          <w:sz w:val="24"/>
          <w:szCs w:val="24"/>
        </w:rPr>
        <w:t xml:space="preserve"> of nicotinamide</w:t>
      </w:r>
      <w:r w:rsidR="00EF218E" w:rsidRPr="00692C55">
        <w:rPr>
          <w:rFonts w:ascii="Times New Roman" w:hAnsi="Times New Roman" w:cs="Times New Roman"/>
          <w:sz w:val="24"/>
          <w:szCs w:val="24"/>
        </w:rPr>
        <w:t xml:space="preserve"> </w:t>
      </w:r>
      <w:r w:rsidR="00B412B4" w:rsidRPr="00692C55">
        <w:rPr>
          <w:rFonts w:ascii="Times New Roman" w:hAnsi="Times New Roman" w:cs="Times New Roman"/>
          <w:sz w:val="24"/>
          <w:szCs w:val="24"/>
        </w:rPr>
        <w:t>and</w:t>
      </w:r>
      <w:r w:rsidR="00EF218E" w:rsidRPr="00692C55">
        <w:rPr>
          <w:rFonts w:ascii="Times New Roman" w:hAnsi="Times New Roman" w:cs="Times New Roman"/>
          <w:sz w:val="24"/>
          <w:szCs w:val="24"/>
        </w:rPr>
        <w:t xml:space="preserve"> anthranilic acid</w:t>
      </w:r>
      <w:r w:rsidR="006E36C7" w:rsidRPr="00692C55">
        <w:rPr>
          <w:rFonts w:ascii="Times New Roman" w:hAnsi="Times New Roman" w:cs="Times New Roman"/>
          <w:sz w:val="24"/>
          <w:szCs w:val="24"/>
        </w:rPr>
        <w:t xml:space="preserve"> </w:t>
      </w:r>
      <w:r w:rsidR="00EF218E" w:rsidRPr="00692C55">
        <w:rPr>
          <w:rFonts w:ascii="Times New Roman" w:hAnsi="Times New Roman" w:cs="Times New Roman"/>
          <w:sz w:val="24"/>
          <w:szCs w:val="24"/>
        </w:rPr>
        <w:t xml:space="preserve">were </w:t>
      </w:r>
      <w:r w:rsidR="00D7144A" w:rsidRPr="00692C55">
        <w:rPr>
          <w:rFonts w:ascii="Times New Roman" w:hAnsi="Times New Roman" w:cs="Times New Roman"/>
          <w:sz w:val="24"/>
          <w:szCs w:val="24"/>
        </w:rPr>
        <w:t>associated with a lower risk of eczema development in infants by age</w:t>
      </w:r>
      <w:r w:rsidR="007151D4" w:rsidRPr="00692C55">
        <w:rPr>
          <w:rFonts w:ascii="Times New Roman" w:hAnsi="Times New Roman" w:cs="Times New Roman"/>
          <w:sz w:val="24"/>
          <w:szCs w:val="24"/>
        </w:rPr>
        <w:t xml:space="preserve"> of</w:t>
      </w:r>
      <w:r w:rsidR="00D7144A" w:rsidRPr="00692C55">
        <w:rPr>
          <w:rFonts w:ascii="Times New Roman" w:hAnsi="Times New Roman" w:cs="Times New Roman"/>
          <w:sz w:val="24"/>
          <w:szCs w:val="24"/>
        </w:rPr>
        <w:t xml:space="preserve"> 12 months</w:t>
      </w:r>
      <w:r w:rsidR="003A19E2" w:rsidRPr="00692C55">
        <w:rPr>
          <w:rFonts w:ascii="Times New Roman" w:hAnsi="Times New Roman" w:cs="Times New Roman"/>
          <w:sz w:val="24"/>
          <w:szCs w:val="24"/>
        </w:rPr>
        <w:t xml:space="preserve"> in the UK Southampton Women’s Survey cohort</w:t>
      </w:r>
      <w:r w:rsidR="00C35D00" w:rsidRPr="00692C55">
        <w:rPr>
          <w:rFonts w:ascii="Times New Roman" w:hAnsi="Times New Roman" w:cs="Times New Roman"/>
          <w:sz w:val="24"/>
          <w:szCs w:val="24"/>
        </w:rPr>
        <w:t xml:space="preserve"> </w:t>
      </w:r>
      <w:r w:rsidR="00C35D00" w:rsidRPr="00692C55">
        <w:rPr>
          <w:rFonts w:ascii="Times New Roman" w:hAnsi="Times New Roman" w:cs="Times New Roman"/>
          <w:sz w:val="24"/>
          <w:szCs w:val="24"/>
        </w:rPr>
        <w:fldChar w:fldCharType="begin"/>
      </w:r>
      <w:r w:rsidR="008D561F" w:rsidRPr="00692C55">
        <w:rPr>
          <w:rFonts w:ascii="Times New Roman" w:hAnsi="Times New Roman" w:cs="Times New Roman"/>
          <w:sz w:val="24"/>
          <w:szCs w:val="24"/>
        </w:rPr>
        <w:instrText xml:space="preserve"> ADDIN EN.CITE &lt;EndNote&gt;&lt;Cite&gt;&lt;Author&gt;El-Heis&lt;/Author&gt;&lt;Year&gt;2016&lt;/Year&gt;&lt;RecNum&gt;53&lt;/RecNum&gt;&lt;DisplayText&gt;&lt;style face="superscript"&gt;25&lt;/style&gt;&lt;/DisplayText&gt;&lt;record&gt;&lt;rec-number&gt;53&lt;/rec-number&gt;&lt;foreign-keys&gt;&lt;key app="EN" db-id="av9aset97pw2wgepe9e5xwrbxvs9f2waaw5z" timestamp="1603345089"&gt;53&lt;/key&gt;&lt;/foreign-keys&gt;&lt;ref-type name="Journal Article"&gt;17&lt;/ref-type&gt;&lt;contributors&gt;&lt;authors&gt;&lt;author&gt;El-Heis, S.&lt;/author&gt;&lt;author&gt;Crozier, S. R.&lt;/author&gt;&lt;author&gt;Robinson, S. M.&lt;/author&gt;&lt;author&gt;Harvey, N. C.&lt;/author&gt;&lt;author&gt;Cooper, C.&lt;/author&gt;&lt;author&gt;Inskip, H. M.&lt;/author&gt;&lt;author&gt;Southampton Women&amp;apos;s Survey Study, Group&lt;/author&gt;&lt;author&gt;Godfrey, K. M.&lt;/author&gt;&lt;/authors&gt;&lt;/contributors&gt;&lt;titles&gt;&lt;title&gt;Higher maternal serum concentrations of nicotinamide and related metabolites in late pregnancy are associated with a lower risk of offspring atopic eczema at age 12 months&lt;/title&gt;&lt;secondary-title&gt;Clinical &amp;amp; Experimental Allergy&lt;/secondary-title&gt;&lt;/titles&gt;&lt;periodical&gt;&lt;full-title&gt;Clinical &amp;amp; Experimental Allergy&lt;/full-title&gt;&lt;/periodical&gt;&lt;pages&gt;1337-1343&lt;/pages&gt;&lt;volume&gt;46&lt;/volume&gt;&lt;number&gt;10&lt;/number&gt;&lt;keywords&gt;&lt;keyword&gt;atopic eczema&lt;/keyword&gt;&lt;keyword&gt;maternal micronutrients&lt;/keyword&gt;&lt;keyword&gt;nicotinamide&lt;/keyword&gt;&lt;/keywords&gt;&lt;dates&gt;&lt;year&gt;2016&lt;/year&gt;&lt;pub-dates&gt;&lt;date&gt;2016/10/01&lt;/date&gt;&lt;/pub-dates&gt;&lt;/dates&gt;&lt;publisher&gt;John Wiley &amp;amp; Sons, Ltd&lt;/publisher&gt;&lt;isbn&gt;0954-7894&lt;/isbn&gt;&lt;urls&gt;&lt;related-urls&gt;&lt;url&gt;https://doi.org/10.1111/cea.12782&lt;/url&gt;&lt;/related-urls&gt;&lt;/urls&gt;&lt;electronic-resource-num&gt;10.1111/cea.12782&lt;/electronic-resource-num&gt;&lt;access-date&gt;2020/10/21&lt;/access-date&gt;&lt;/record&gt;&lt;/Cite&gt;&lt;/EndNote&gt;</w:instrText>
      </w:r>
      <w:r w:rsidR="00C35D00" w:rsidRPr="00692C55">
        <w:rPr>
          <w:rFonts w:ascii="Times New Roman" w:hAnsi="Times New Roman" w:cs="Times New Roman"/>
          <w:sz w:val="24"/>
          <w:szCs w:val="24"/>
        </w:rPr>
        <w:fldChar w:fldCharType="separate"/>
      </w:r>
      <w:r w:rsidR="008D561F" w:rsidRPr="00692C55">
        <w:rPr>
          <w:rFonts w:ascii="Times New Roman" w:hAnsi="Times New Roman" w:cs="Times New Roman"/>
          <w:noProof/>
          <w:sz w:val="24"/>
          <w:szCs w:val="24"/>
          <w:vertAlign w:val="superscript"/>
        </w:rPr>
        <w:t>25</w:t>
      </w:r>
      <w:r w:rsidR="00C35D00" w:rsidRPr="00692C55">
        <w:rPr>
          <w:rFonts w:ascii="Times New Roman" w:hAnsi="Times New Roman" w:cs="Times New Roman"/>
          <w:sz w:val="24"/>
          <w:szCs w:val="24"/>
        </w:rPr>
        <w:fldChar w:fldCharType="end"/>
      </w:r>
      <w:r w:rsidR="00E45B8B" w:rsidRPr="00692C55">
        <w:rPr>
          <w:rFonts w:ascii="Times New Roman" w:hAnsi="Times New Roman" w:cs="Times New Roman"/>
          <w:sz w:val="24"/>
          <w:szCs w:val="24"/>
        </w:rPr>
        <w:t>,</w:t>
      </w:r>
      <w:r w:rsidR="00EF218E" w:rsidRPr="00692C55">
        <w:rPr>
          <w:rFonts w:ascii="Times New Roman" w:hAnsi="Times New Roman" w:cs="Times New Roman"/>
          <w:sz w:val="24"/>
          <w:szCs w:val="24"/>
        </w:rPr>
        <w:t xml:space="preserve"> suggesting involvement of metabolites in the tryptophan metabolism pathway in eczema development.</w:t>
      </w:r>
      <w:r w:rsidR="00B04874" w:rsidRPr="00692C55">
        <w:rPr>
          <w:rFonts w:ascii="Times New Roman" w:hAnsi="Times New Roman" w:cs="Times New Roman"/>
          <w:sz w:val="24"/>
          <w:szCs w:val="24"/>
        </w:rPr>
        <w:t xml:space="preserve"> </w:t>
      </w:r>
    </w:p>
    <w:p w14:paraId="1A9AFC18" w14:textId="342E53AF" w:rsidR="00DA4F75" w:rsidRPr="00692C55" w:rsidRDefault="006964F0" w:rsidP="002F27D3">
      <w:pPr>
        <w:spacing w:line="480" w:lineRule="auto"/>
        <w:jc w:val="both"/>
        <w:rPr>
          <w:rFonts w:ascii="Times New Roman" w:hAnsi="Times New Roman" w:cs="Times New Roman"/>
          <w:b/>
          <w:sz w:val="24"/>
          <w:szCs w:val="24"/>
        </w:rPr>
      </w:pPr>
      <w:r w:rsidRPr="00692C55">
        <w:rPr>
          <w:rFonts w:ascii="Times New Roman" w:hAnsi="Times New Roman" w:cs="Times New Roman"/>
          <w:sz w:val="24"/>
          <w:szCs w:val="24"/>
          <w:lang w:val="en-GB"/>
        </w:rPr>
        <w:t>T</w:t>
      </w:r>
      <w:r w:rsidR="003E42A5" w:rsidRPr="00692C55">
        <w:rPr>
          <w:rFonts w:ascii="Times New Roman" w:hAnsi="Times New Roman" w:cs="Times New Roman"/>
          <w:sz w:val="24"/>
          <w:szCs w:val="24"/>
          <w:lang w:val="en-GB"/>
        </w:rPr>
        <w:t xml:space="preserve">he relationship between </w:t>
      </w:r>
      <w:r w:rsidR="00435EFC" w:rsidRPr="00692C55">
        <w:rPr>
          <w:rFonts w:ascii="Times New Roman" w:hAnsi="Times New Roman" w:cs="Times New Roman"/>
          <w:sz w:val="24"/>
          <w:szCs w:val="24"/>
          <w:lang w:val="en-GB"/>
        </w:rPr>
        <w:t xml:space="preserve">maternal </w:t>
      </w:r>
      <w:r w:rsidR="00050819" w:rsidRPr="00692C55">
        <w:rPr>
          <w:rFonts w:ascii="Times New Roman" w:hAnsi="Times New Roman" w:cs="Times New Roman"/>
          <w:sz w:val="24"/>
          <w:szCs w:val="24"/>
          <w:lang w:val="en-GB"/>
        </w:rPr>
        <w:t xml:space="preserve">tryptophan metabolites </w:t>
      </w:r>
      <w:r w:rsidR="00435EFC" w:rsidRPr="00692C55">
        <w:rPr>
          <w:rFonts w:ascii="Times New Roman" w:hAnsi="Times New Roman" w:cs="Times New Roman"/>
          <w:sz w:val="24"/>
          <w:szCs w:val="24"/>
          <w:lang w:val="en-GB"/>
        </w:rPr>
        <w:t xml:space="preserve">on </w:t>
      </w:r>
      <w:r w:rsidR="003E42A5" w:rsidRPr="00692C55">
        <w:rPr>
          <w:rFonts w:ascii="Times New Roman" w:hAnsi="Times New Roman" w:cs="Times New Roman"/>
          <w:sz w:val="24"/>
          <w:szCs w:val="24"/>
          <w:lang w:val="en-GB"/>
        </w:rPr>
        <w:t xml:space="preserve">cord blood cytokines </w:t>
      </w:r>
      <w:r w:rsidR="009E2CD2" w:rsidRPr="00692C55">
        <w:rPr>
          <w:rFonts w:ascii="Times New Roman" w:hAnsi="Times New Roman" w:cs="Times New Roman"/>
          <w:sz w:val="24"/>
          <w:szCs w:val="24"/>
          <w:lang w:val="en-GB"/>
        </w:rPr>
        <w:t>has</w:t>
      </w:r>
      <w:r w:rsidRPr="00692C55">
        <w:rPr>
          <w:rFonts w:ascii="Times New Roman" w:hAnsi="Times New Roman" w:cs="Times New Roman"/>
          <w:sz w:val="24"/>
          <w:szCs w:val="24"/>
          <w:lang w:val="en-GB"/>
        </w:rPr>
        <w:t xml:space="preserve"> also</w:t>
      </w:r>
      <w:r w:rsidR="003E42A5" w:rsidRPr="00692C55">
        <w:rPr>
          <w:rFonts w:ascii="Times New Roman" w:hAnsi="Times New Roman" w:cs="Times New Roman"/>
          <w:sz w:val="24"/>
          <w:szCs w:val="24"/>
          <w:lang w:val="en-GB"/>
        </w:rPr>
        <w:t xml:space="preserve"> not been clearly elucidated</w:t>
      </w:r>
      <w:r w:rsidRPr="00692C55">
        <w:rPr>
          <w:rFonts w:ascii="Times New Roman" w:hAnsi="Times New Roman" w:cs="Times New Roman"/>
          <w:sz w:val="24"/>
          <w:szCs w:val="24"/>
          <w:lang w:val="en-GB"/>
        </w:rPr>
        <w:t xml:space="preserve"> although cytokines and chemokines present in blood play a role in the inflammatory pathways influencing allergic disease pathogenesis</w:t>
      </w:r>
      <w:r w:rsidR="003E42A5" w:rsidRPr="00692C55">
        <w:rPr>
          <w:rFonts w:ascii="Times New Roman" w:hAnsi="Times New Roman" w:cs="Times New Roman"/>
          <w:sz w:val="24"/>
          <w:szCs w:val="24"/>
          <w:lang w:val="en-GB"/>
        </w:rPr>
        <w:t xml:space="preserve">. </w:t>
      </w:r>
      <w:r w:rsidR="004240C8" w:rsidRPr="00692C55">
        <w:rPr>
          <w:rFonts w:ascii="Times New Roman" w:hAnsi="Times New Roman" w:cs="Times New Roman"/>
          <w:sz w:val="24"/>
          <w:szCs w:val="24"/>
        </w:rPr>
        <w:t xml:space="preserve">In this study, we </w:t>
      </w:r>
      <w:r w:rsidR="00C83B6B" w:rsidRPr="00692C55">
        <w:rPr>
          <w:rFonts w:ascii="Times New Roman" w:hAnsi="Times New Roman" w:cs="Times New Roman"/>
          <w:sz w:val="24"/>
          <w:szCs w:val="24"/>
        </w:rPr>
        <w:t xml:space="preserve">examined </w:t>
      </w:r>
      <w:r w:rsidR="004240C8" w:rsidRPr="00692C55">
        <w:rPr>
          <w:rFonts w:ascii="Times New Roman" w:hAnsi="Times New Roman" w:cs="Times New Roman"/>
          <w:sz w:val="24"/>
          <w:szCs w:val="24"/>
        </w:rPr>
        <w:t xml:space="preserve">associations between </w:t>
      </w:r>
      <w:r w:rsidR="00ED7DBC" w:rsidRPr="00692C55">
        <w:rPr>
          <w:rFonts w:ascii="Times New Roman" w:hAnsi="Times New Roman" w:cs="Times New Roman"/>
          <w:sz w:val="24"/>
          <w:szCs w:val="24"/>
        </w:rPr>
        <w:t>maternal plasma</w:t>
      </w:r>
      <w:r w:rsidR="009A3073" w:rsidRPr="00692C55">
        <w:rPr>
          <w:rFonts w:ascii="Times New Roman" w:hAnsi="Times New Roman" w:cs="Times New Roman"/>
          <w:sz w:val="24"/>
          <w:szCs w:val="24"/>
        </w:rPr>
        <w:t xml:space="preserve"> concentrations of</w:t>
      </w:r>
      <w:r w:rsidR="00ED7DBC" w:rsidRPr="00692C55">
        <w:rPr>
          <w:rFonts w:ascii="Times New Roman" w:hAnsi="Times New Roman" w:cs="Times New Roman"/>
          <w:sz w:val="24"/>
          <w:szCs w:val="24"/>
        </w:rPr>
        <w:t xml:space="preserve"> </w:t>
      </w:r>
      <w:r w:rsidR="00B054A4" w:rsidRPr="00692C55">
        <w:rPr>
          <w:rFonts w:ascii="Times New Roman" w:hAnsi="Times New Roman" w:cs="Times New Roman"/>
          <w:sz w:val="24"/>
          <w:szCs w:val="24"/>
        </w:rPr>
        <w:t xml:space="preserve">nicotinamide and </w:t>
      </w:r>
      <w:r w:rsidR="00763703" w:rsidRPr="00692C55">
        <w:rPr>
          <w:rFonts w:ascii="Times New Roman" w:hAnsi="Times New Roman" w:cs="Times New Roman"/>
          <w:sz w:val="24"/>
          <w:szCs w:val="24"/>
        </w:rPr>
        <w:t xml:space="preserve">related </w:t>
      </w:r>
      <w:r w:rsidR="004240C8" w:rsidRPr="00692C55">
        <w:rPr>
          <w:rFonts w:ascii="Times New Roman" w:hAnsi="Times New Roman" w:cs="Times New Roman"/>
          <w:sz w:val="24"/>
          <w:szCs w:val="24"/>
        </w:rPr>
        <w:t>tryptophan metabolites</w:t>
      </w:r>
      <w:r w:rsidR="00C83B6B" w:rsidRPr="00692C55">
        <w:rPr>
          <w:rFonts w:ascii="Times New Roman" w:hAnsi="Times New Roman" w:cs="Times New Roman"/>
          <w:sz w:val="24"/>
          <w:szCs w:val="24"/>
        </w:rPr>
        <w:t xml:space="preserve"> </w:t>
      </w:r>
      <w:r w:rsidR="00E82952" w:rsidRPr="00692C55">
        <w:rPr>
          <w:rFonts w:ascii="Times New Roman" w:hAnsi="Times New Roman" w:cs="Times New Roman"/>
          <w:sz w:val="24"/>
          <w:szCs w:val="24"/>
        </w:rPr>
        <w:t xml:space="preserve">in the tryptophan pathway </w:t>
      </w:r>
      <w:r w:rsidR="00C83B6B" w:rsidRPr="00692C55">
        <w:rPr>
          <w:rFonts w:ascii="Times New Roman" w:hAnsi="Times New Roman" w:cs="Times New Roman"/>
          <w:sz w:val="24"/>
          <w:szCs w:val="24"/>
        </w:rPr>
        <w:t xml:space="preserve">during pregnancy and </w:t>
      </w:r>
      <w:r w:rsidR="009A3073" w:rsidRPr="00692C55">
        <w:rPr>
          <w:rFonts w:ascii="Times New Roman" w:hAnsi="Times New Roman" w:cs="Times New Roman"/>
          <w:sz w:val="24"/>
          <w:szCs w:val="24"/>
        </w:rPr>
        <w:t xml:space="preserve">the offspring’s </w:t>
      </w:r>
      <w:r w:rsidR="00C83B6B" w:rsidRPr="00692C55">
        <w:rPr>
          <w:rFonts w:ascii="Times New Roman" w:hAnsi="Times New Roman" w:cs="Times New Roman"/>
          <w:sz w:val="24"/>
          <w:szCs w:val="24"/>
        </w:rPr>
        <w:t>cord blood immune profile</w:t>
      </w:r>
      <w:r w:rsidR="008724AE" w:rsidRPr="00692C55">
        <w:rPr>
          <w:rFonts w:ascii="Times New Roman" w:hAnsi="Times New Roman" w:cs="Times New Roman"/>
          <w:sz w:val="24"/>
          <w:szCs w:val="24"/>
        </w:rPr>
        <w:t xml:space="preserve"> </w:t>
      </w:r>
      <w:r w:rsidR="009A3073" w:rsidRPr="00692C55">
        <w:rPr>
          <w:rFonts w:ascii="Times New Roman" w:hAnsi="Times New Roman" w:cs="Times New Roman"/>
          <w:sz w:val="24"/>
          <w:szCs w:val="24"/>
        </w:rPr>
        <w:t>and</w:t>
      </w:r>
      <w:r w:rsidR="00C83B6B" w:rsidRPr="00692C55">
        <w:rPr>
          <w:rFonts w:ascii="Times New Roman" w:hAnsi="Times New Roman" w:cs="Times New Roman"/>
          <w:sz w:val="24"/>
          <w:szCs w:val="24"/>
        </w:rPr>
        <w:t xml:space="preserve"> </w:t>
      </w:r>
      <w:r w:rsidR="00B054A4" w:rsidRPr="00692C55">
        <w:rPr>
          <w:rFonts w:ascii="Times New Roman" w:hAnsi="Times New Roman" w:cs="Times New Roman"/>
          <w:sz w:val="24"/>
          <w:szCs w:val="24"/>
        </w:rPr>
        <w:t xml:space="preserve">risk of </w:t>
      </w:r>
      <w:r w:rsidR="00440BEF" w:rsidRPr="00692C55">
        <w:rPr>
          <w:rFonts w:ascii="Times New Roman" w:hAnsi="Times New Roman" w:cs="Times New Roman"/>
          <w:sz w:val="24"/>
          <w:szCs w:val="24"/>
        </w:rPr>
        <w:t>allergic diseases</w:t>
      </w:r>
      <w:r w:rsidR="004240C8" w:rsidRPr="00692C55">
        <w:rPr>
          <w:rFonts w:ascii="Times New Roman" w:hAnsi="Times New Roman" w:cs="Times New Roman"/>
          <w:sz w:val="24"/>
          <w:szCs w:val="24"/>
        </w:rPr>
        <w:t>.</w:t>
      </w:r>
      <w:r w:rsidR="00C83B6B" w:rsidRPr="00692C55">
        <w:rPr>
          <w:rFonts w:ascii="Times New Roman" w:hAnsi="Times New Roman" w:cs="Times New Roman"/>
          <w:sz w:val="24"/>
          <w:szCs w:val="24"/>
        </w:rPr>
        <w:t xml:space="preserve"> </w:t>
      </w:r>
      <w:r w:rsidR="001B7EDB" w:rsidRPr="00692C55">
        <w:rPr>
          <w:rFonts w:ascii="Times New Roman" w:hAnsi="Times New Roman" w:cs="Times New Roman"/>
          <w:sz w:val="24"/>
          <w:szCs w:val="24"/>
        </w:rPr>
        <w:t>We focused on the chemokines</w:t>
      </w:r>
      <w:r w:rsidR="0097505F" w:rsidRPr="00692C55">
        <w:rPr>
          <w:rFonts w:ascii="Times New Roman" w:hAnsi="Times New Roman" w:cs="Times New Roman"/>
          <w:sz w:val="24"/>
          <w:szCs w:val="24"/>
        </w:rPr>
        <w:t>,</w:t>
      </w:r>
      <w:r w:rsidR="001B7EDB" w:rsidRPr="00692C55">
        <w:rPr>
          <w:rFonts w:ascii="Times New Roman" w:hAnsi="Times New Roman" w:cs="Times New Roman"/>
          <w:sz w:val="24"/>
          <w:szCs w:val="24"/>
        </w:rPr>
        <w:t xml:space="preserve"> monocyte chemoattractant protein-1 (MCP-1) and </w:t>
      </w:r>
      <w:proofErr w:type="spellStart"/>
      <w:r w:rsidR="001B7EDB" w:rsidRPr="00692C55">
        <w:rPr>
          <w:rFonts w:ascii="Times New Roman" w:hAnsi="Times New Roman" w:cs="Times New Roman"/>
          <w:sz w:val="24"/>
          <w:szCs w:val="24"/>
        </w:rPr>
        <w:t>monokine</w:t>
      </w:r>
      <w:proofErr w:type="spellEnd"/>
      <w:r w:rsidR="001B7EDB" w:rsidRPr="00692C55">
        <w:rPr>
          <w:rFonts w:ascii="Times New Roman" w:hAnsi="Times New Roman" w:cs="Times New Roman"/>
          <w:sz w:val="24"/>
          <w:szCs w:val="24"/>
        </w:rPr>
        <w:t xml:space="preserve"> induced by gamma interferon (MIG) due to their chemoattractant properties as well as role in affecting the T-helper 1 (Th1) and T-helper 2 (Th2) balance. MCP-1 is a C-C chemokine and a strong monocyte chemo</w:t>
      </w:r>
      <w:r w:rsidR="008B446E" w:rsidRPr="00692C55">
        <w:rPr>
          <w:rFonts w:ascii="Times New Roman" w:hAnsi="Times New Roman" w:cs="Times New Roman"/>
          <w:sz w:val="24"/>
          <w:szCs w:val="24"/>
        </w:rPr>
        <w:t xml:space="preserve">tactic factor </w:t>
      </w:r>
      <w:r w:rsidR="00953F87" w:rsidRPr="00692C55">
        <w:rPr>
          <w:rFonts w:ascii="Times New Roman" w:hAnsi="Times New Roman" w:cs="Times New Roman"/>
          <w:sz w:val="24"/>
          <w:szCs w:val="24"/>
        </w:rPr>
        <w:t>responsible for recruitment of monocytes, T cells and natural killer cells to inflammation sites</w:t>
      </w:r>
      <w:r w:rsidR="002B2A43" w:rsidRPr="00692C55">
        <w:rPr>
          <w:rFonts w:ascii="Times New Roman" w:hAnsi="Times New Roman" w:cs="Times New Roman"/>
          <w:sz w:val="24"/>
          <w:szCs w:val="24"/>
        </w:rPr>
        <w:t xml:space="preserve"> </w:t>
      </w:r>
      <w:r w:rsidR="00C35D00" w:rsidRPr="00692C55">
        <w:rPr>
          <w:rFonts w:ascii="Times New Roman" w:hAnsi="Times New Roman" w:cs="Times New Roman"/>
          <w:sz w:val="24"/>
          <w:szCs w:val="24"/>
        </w:rPr>
        <w:fldChar w:fldCharType="begin"/>
      </w:r>
      <w:r w:rsidR="008D561F" w:rsidRPr="00692C55">
        <w:rPr>
          <w:rFonts w:ascii="Times New Roman" w:hAnsi="Times New Roman" w:cs="Times New Roman"/>
          <w:sz w:val="24"/>
          <w:szCs w:val="24"/>
        </w:rPr>
        <w:instrText xml:space="preserve"> ADDIN EN.CITE &lt;EndNote&gt;&lt;Cite&gt;&lt;Author&gt;Deshmane&lt;/Author&gt;&lt;Year&gt;2009&lt;/Year&gt;&lt;RecNum&gt;57&lt;/RecNum&gt;&lt;DisplayText&gt;&lt;style face="superscript"&gt;26&lt;/style&gt;&lt;/DisplayText&gt;&lt;record&gt;&lt;rec-number&gt;57&lt;/rec-number&gt;&lt;foreign-keys&gt;&lt;key app="EN" db-id="av9aset97pw2wgepe9e5xwrbxvs9f2waaw5z" timestamp="1603345420"&gt;57&lt;/key&gt;&lt;/foreign-keys&gt;&lt;ref-type name="Journal Article"&gt;17&lt;/ref-type&gt;&lt;contributors&gt;&lt;authors&gt;&lt;author&gt;Deshmane, Satish L.&lt;/author&gt;&lt;author&gt;Kremlev, Sergey&lt;/author&gt;&lt;author&gt;Amini, Shohreh&lt;/author&gt;&lt;author&gt;Sawaya, Bassel E.&lt;/author&gt;&lt;/authors&gt;&lt;/contributors&gt;&lt;titles&gt;&lt;title&gt;Monocyte Chemoattractant Protein-1 (MCP-1): An Overview&lt;/title&gt;&lt;secondary-title&gt;Journal of Interferon &amp;amp; Cytokine Research&lt;/secondary-title&gt;&lt;/titles&gt;&lt;periodical&gt;&lt;full-title&gt;Journal of Interferon &amp;amp; Cytokine Research&lt;/full-title&gt;&lt;/periodical&gt;&lt;pages&gt;313-326&lt;/pages&gt;&lt;volume&gt;29&lt;/volume&gt;&lt;number&gt;6&lt;/number&gt;&lt;dates&gt;&lt;year&gt;2009&lt;/year&gt;&lt;pub-dates&gt;&lt;date&gt;2009/06/01&lt;/date&gt;&lt;/pub-dates&gt;&lt;/dates&gt;&lt;publisher&gt;Mary Ann Liebert, Inc., publishers&lt;/publisher&gt;&lt;isbn&gt;1079-9907&lt;/isbn&gt;&lt;urls&gt;&lt;related-urls&gt;&lt;url&gt;https://doi.org/10.1089/jir.2008.0027&lt;/url&gt;&lt;/related-urls&gt;&lt;/urls&gt;&lt;electronic-resource-num&gt;10.1089/jir.2008.0027&lt;/electronic-resource-num&gt;&lt;access-date&gt;2020/10/21&lt;/access-date&gt;&lt;/record&gt;&lt;/Cite&gt;&lt;/EndNote&gt;</w:instrText>
      </w:r>
      <w:r w:rsidR="00C35D00" w:rsidRPr="00692C55">
        <w:rPr>
          <w:rFonts w:ascii="Times New Roman" w:hAnsi="Times New Roman" w:cs="Times New Roman"/>
          <w:sz w:val="24"/>
          <w:szCs w:val="24"/>
        </w:rPr>
        <w:fldChar w:fldCharType="separate"/>
      </w:r>
      <w:r w:rsidR="008D561F" w:rsidRPr="00692C55">
        <w:rPr>
          <w:rFonts w:ascii="Times New Roman" w:hAnsi="Times New Roman" w:cs="Times New Roman"/>
          <w:noProof/>
          <w:sz w:val="24"/>
          <w:szCs w:val="24"/>
          <w:vertAlign w:val="superscript"/>
        </w:rPr>
        <w:t>26</w:t>
      </w:r>
      <w:r w:rsidR="00C35D00" w:rsidRPr="00692C55">
        <w:rPr>
          <w:rFonts w:ascii="Times New Roman" w:hAnsi="Times New Roman" w:cs="Times New Roman"/>
          <w:sz w:val="24"/>
          <w:szCs w:val="24"/>
        </w:rPr>
        <w:fldChar w:fldCharType="end"/>
      </w:r>
      <w:r w:rsidR="001B7EDB" w:rsidRPr="00692C55">
        <w:rPr>
          <w:rFonts w:ascii="Times New Roman" w:hAnsi="Times New Roman" w:cs="Times New Roman"/>
          <w:sz w:val="24"/>
          <w:szCs w:val="24"/>
        </w:rPr>
        <w:t xml:space="preserve">. MIG is an indicator of functional </w:t>
      </w:r>
      <w:r w:rsidR="00395CC7" w:rsidRPr="00692C55">
        <w:rPr>
          <w:rFonts w:ascii="Times New Roman" w:hAnsi="Times New Roman" w:cs="Times New Roman"/>
          <w:sz w:val="24"/>
          <w:szCs w:val="24"/>
        </w:rPr>
        <w:t>interferon gamma (</w:t>
      </w:r>
      <w:r w:rsidR="001B7EDB" w:rsidRPr="00692C55">
        <w:rPr>
          <w:rFonts w:ascii="Times New Roman" w:hAnsi="Times New Roman" w:cs="Times New Roman"/>
          <w:sz w:val="24"/>
          <w:szCs w:val="24"/>
        </w:rPr>
        <w:t>IFN-γ</w:t>
      </w:r>
      <w:r w:rsidR="00395CC7" w:rsidRPr="00692C55">
        <w:rPr>
          <w:rFonts w:ascii="Times New Roman" w:hAnsi="Times New Roman" w:cs="Times New Roman"/>
          <w:sz w:val="24"/>
          <w:szCs w:val="24"/>
        </w:rPr>
        <w:t>)</w:t>
      </w:r>
      <w:r w:rsidR="001B7EDB" w:rsidRPr="00692C55">
        <w:rPr>
          <w:rFonts w:ascii="Times New Roman" w:hAnsi="Times New Roman" w:cs="Times New Roman"/>
          <w:sz w:val="24"/>
          <w:szCs w:val="24"/>
        </w:rPr>
        <w:t xml:space="preserve"> signalling pathway and bioactivity and is also key in T cell recruitment</w:t>
      </w:r>
      <w:r w:rsidR="00C35D00" w:rsidRPr="00692C55">
        <w:rPr>
          <w:rFonts w:ascii="Times New Roman" w:hAnsi="Times New Roman" w:cs="Times New Roman"/>
          <w:sz w:val="24"/>
          <w:szCs w:val="24"/>
        </w:rPr>
        <w:fldChar w:fldCharType="begin"/>
      </w:r>
      <w:r w:rsidR="008D561F" w:rsidRPr="00692C55">
        <w:rPr>
          <w:rFonts w:ascii="Times New Roman" w:hAnsi="Times New Roman" w:cs="Times New Roman"/>
          <w:sz w:val="24"/>
          <w:szCs w:val="24"/>
        </w:rPr>
        <w:instrText xml:space="preserve"> ADDIN EN.CITE &lt;EndNote&gt;&lt;Cite&gt;&lt;Author&gt;Berthoud&lt;/Author&gt;&lt;Year&gt;2009&lt;/Year&gt;&lt;RecNum&gt;59&lt;/RecNum&gt;&lt;DisplayText&gt;&lt;style face="superscript"&gt;27&lt;/style&gt;&lt;/DisplayText&gt;&lt;record&gt;&lt;rec-number&gt;59&lt;/rec-number&gt;&lt;foreign-keys&gt;&lt;key app="EN" db-id="av9aset97pw2wgepe9e5xwrbxvs9f2waaw5z" timestamp="1603345522"&gt;59&lt;/key&gt;&lt;/foreign-keys&gt;&lt;ref-type name="Journal Article"&gt;17&lt;/ref-type&gt;&lt;contributors&gt;&lt;authors&gt;&lt;author&gt;Berthoud, Tamara K.&lt;/author&gt;&lt;author&gt;Dunachie, Susanna J.&lt;/author&gt;&lt;author&gt;Todryk, Stephen&lt;/author&gt;&lt;author&gt;Hill, Adrian V. S.&lt;/author&gt;&lt;author&gt;Fletcher, Helen A.&lt;/author&gt;&lt;/authors&gt;&lt;/contributors&gt;&lt;titles&gt;&lt;title&gt;MIG (CXCL9) is a more sensitive measure than IFN-γ of vaccine induced T-cell responses in volunteers receiving investigated malaria vaccines&lt;/title&gt;&lt;secondary-title&gt;Journal of Immunological Methods&lt;/secondary-title&gt;&lt;/titles&gt;&lt;periodical&gt;&lt;full-title&gt;Journal of Immunological Methods&lt;/full-title&gt;&lt;/periodical&gt;&lt;pages&gt;33-41&lt;/pages&gt;&lt;volume&gt;340&lt;/volume&gt;&lt;number&gt;1&lt;/number&gt;&lt;keywords&gt;&lt;keyword&gt;Malaria&lt;/keyword&gt;&lt;keyword&gt;MIG&lt;/keyword&gt;&lt;keyword&gt;CXCL9&lt;/keyword&gt;&lt;keyword&gt;Vaccine&lt;/keyword&gt;&lt;keyword&gt;IFN-γ&lt;/keyword&gt;&lt;keyword&gt;Flow cytometry&lt;/keyword&gt;&lt;/keywords&gt;&lt;dates&gt;&lt;year&gt;2009&lt;/year&gt;&lt;pub-dates&gt;&lt;date&gt;2009/01/01/&lt;/date&gt;&lt;/pub-dates&gt;&lt;/dates&gt;&lt;isbn&gt;0022-1759&lt;/isbn&gt;&lt;urls&gt;&lt;related-urls&gt;&lt;url&gt;http://www.sciencedirect.com/science/article/pii/S0022175908003049&lt;/url&gt;&lt;/related-urls&gt;&lt;/urls&gt;&lt;electronic-resource-num&gt;https://doi.org/10.1016/j.jim.2008.09.021&lt;/electronic-resource-num&gt;&lt;/record&gt;&lt;/Cite&gt;&lt;/EndNote&gt;</w:instrText>
      </w:r>
      <w:r w:rsidR="00C35D00" w:rsidRPr="00692C55">
        <w:rPr>
          <w:rFonts w:ascii="Times New Roman" w:hAnsi="Times New Roman" w:cs="Times New Roman"/>
          <w:sz w:val="24"/>
          <w:szCs w:val="24"/>
        </w:rPr>
        <w:fldChar w:fldCharType="separate"/>
      </w:r>
      <w:r w:rsidR="008D561F" w:rsidRPr="00692C55">
        <w:rPr>
          <w:rFonts w:ascii="Times New Roman" w:hAnsi="Times New Roman" w:cs="Times New Roman"/>
          <w:noProof/>
          <w:sz w:val="24"/>
          <w:szCs w:val="24"/>
          <w:vertAlign w:val="superscript"/>
        </w:rPr>
        <w:t>27</w:t>
      </w:r>
      <w:r w:rsidR="00C35D00" w:rsidRPr="00692C55">
        <w:rPr>
          <w:rFonts w:ascii="Times New Roman" w:hAnsi="Times New Roman" w:cs="Times New Roman"/>
          <w:sz w:val="24"/>
          <w:szCs w:val="24"/>
        </w:rPr>
        <w:fldChar w:fldCharType="end"/>
      </w:r>
      <w:r w:rsidR="001B7EDB" w:rsidRPr="00692C55">
        <w:rPr>
          <w:rFonts w:ascii="Times New Roman" w:hAnsi="Times New Roman" w:cs="Times New Roman"/>
          <w:sz w:val="24"/>
          <w:szCs w:val="24"/>
        </w:rPr>
        <w:t xml:space="preserve">. </w:t>
      </w:r>
      <w:r w:rsidR="00900BF0" w:rsidRPr="00692C55">
        <w:rPr>
          <w:rFonts w:ascii="Times New Roman" w:hAnsi="Times New Roman" w:cs="Times New Roman"/>
          <w:sz w:val="24"/>
          <w:szCs w:val="24"/>
        </w:rPr>
        <w:t xml:space="preserve">To the best of our knowledge, this is the first study examining the influences of maternal nicotinamide and tryptophan metabolites levels in pregnancy and their impact on offspring </w:t>
      </w:r>
      <w:r w:rsidR="000C4EBB" w:rsidRPr="00692C55">
        <w:rPr>
          <w:rFonts w:ascii="Times New Roman" w:hAnsi="Times New Roman" w:cs="Times New Roman"/>
          <w:sz w:val="24"/>
          <w:szCs w:val="24"/>
        </w:rPr>
        <w:t xml:space="preserve">eczema, </w:t>
      </w:r>
      <w:r w:rsidR="00900BF0" w:rsidRPr="00692C55">
        <w:rPr>
          <w:rFonts w:ascii="Times New Roman" w:hAnsi="Times New Roman" w:cs="Times New Roman"/>
          <w:sz w:val="24"/>
          <w:szCs w:val="24"/>
        </w:rPr>
        <w:t xml:space="preserve">wheeze, rhinitis and allergic sensitization. </w:t>
      </w:r>
      <w:r w:rsidR="00C83B6B" w:rsidRPr="00692C55">
        <w:rPr>
          <w:rFonts w:ascii="Times New Roman" w:hAnsi="Times New Roman" w:cs="Times New Roman"/>
          <w:sz w:val="24"/>
          <w:szCs w:val="24"/>
        </w:rPr>
        <w:t>Better understanding of the</w:t>
      </w:r>
      <w:r w:rsidR="00900BF0" w:rsidRPr="00692C55">
        <w:rPr>
          <w:rFonts w:ascii="Times New Roman" w:hAnsi="Times New Roman" w:cs="Times New Roman"/>
          <w:sz w:val="24"/>
          <w:szCs w:val="24"/>
        </w:rPr>
        <w:t>ir</w:t>
      </w:r>
      <w:r w:rsidR="00C83B6B" w:rsidRPr="00692C55">
        <w:rPr>
          <w:rFonts w:ascii="Times New Roman" w:hAnsi="Times New Roman" w:cs="Times New Roman"/>
          <w:sz w:val="24"/>
          <w:szCs w:val="24"/>
        </w:rPr>
        <w:t xml:space="preserve"> influences and impact o</w:t>
      </w:r>
      <w:r w:rsidR="001D7761" w:rsidRPr="00692C55">
        <w:rPr>
          <w:rFonts w:ascii="Times New Roman" w:hAnsi="Times New Roman" w:cs="Times New Roman"/>
          <w:sz w:val="24"/>
          <w:szCs w:val="24"/>
        </w:rPr>
        <w:t>n</w:t>
      </w:r>
      <w:r w:rsidR="00C83B6B" w:rsidRPr="00692C55">
        <w:rPr>
          <w:rFonts w:ascii="Times New Roman" w:hAnsi="Times New Roman" w:cs="Times New Roman"/>
          <w:sz w:val="24"/>
          <w:szCs w:val="24"/>
        </w:rPr>
        <w:t xml:space="preserve"> offspring</w:t>
      </w:r>
      <w:r w:rsidR="00900BF0" w:rsidRPr="00692C55">
        <w:rPr>
          <w:rFonts w:ascii="Times New Roman" w:hAnsi="Times New Roman" w:cs="Times New Roman"/>
          <w:sz w:val="24"/>
          <w:szCs w:val="24"/>
        </w:rPr>
        <w:t xml:space="preserve"> allergy</w:t>
      </w:r>
      <w:r w:rsidR="00094EC2" w:rsidRPr="00692C55">
        <w:rPr>
          <w:rFonts w:ascii="Times New Roman" w:hAnsi="Times New Roman" w:cs="Times New Roman"/>
          <w:sz w:val="24"/>
          <w:szCs w:val="24"/>
        </w:rPr>
        <w:t xml:space="preserve"> risk</w:t>
      </w:r>
      <w:r w:rsidR="00C83B6B" w:rsidRPr="00692C55">
        <w:rPr>
          <w:rFonts w:ascii="Times New Roman" w:hAnsi="Times New Roman" w:cs="Times New Roman"/>
          <w:sz w:val="24"/>
          <w:szCs w:val="24"/>
        </w:rPr>
        <w:t xml:space="preserve"> can help elucidate supporting evidence for</w:t>
      </w:r>
      <w:r w:rsidR="009A3073" w:rsidRPr="00692C55">
        <w:rPr>
          <w:rFonts w:ascii="Times New Roman" w:hAnsi="Times New Roman" w:cs="Times New Roman"/>
          <w:sz w:val="24"/>
          <w:szCs w:val="24"/>
        </w:rPr>
        <w:t xml:space="preserve"> </w:t>
      </w:r>
      <w:r w:rsidR="004240C8" w:rsidRPr="00692C55">
        <w:rPr>
          <w:rFonts w:ascii="Times New Roman" w:hAnsi="Times New Roman" w:cs="Times New Roman"/>
          <w:sz w:val="24"/>
          <w:szCs w:val="24"/>
        </w:rPr>
        <w:t xml:space="preserve">recommendations during pregnancy to lower the risk of </w:t>
      </w:r>
      <w:r w:rsidR="007B1481" w:rsidRPr="00692C55">
        <w:rPr>
          <w:rFonts w:ascii="Times New Roman" w:hAnsi="Times New Roman" w:cs="Times New Roman"/>
          <w:sz w:val="24"/>
          <w:szCs w:val="24"/>
        </w:rPr>
        <w:t xml:space="preserve">allergy </w:t>
      </w:r>
      <w:r w:rsidR="004240C8" w:rsidRPr="00692C55">
        <w:rPr>
          <w:rFonts w:ascii="Times New Roman" w:hAnsi="Times New Roman" w:cs="Times New Roman"/>
          <w:sz w:val="24"/>
          <w:szCs w:val="24"/>
        </w:rPr>
        <w:t xml:space="preserve">development in </w:t>
      </w:r>
      <w:r w:rsidR="00C07328" w:rsidRPr="00692C55">
        <w:rPr>
          <w:rFonts w:ascii="Times New Roman" w:hAnsi="Times New Roman" w:cs="Times New Roman"/>
          <w:sz w:val="24"/>
          <w:szCs w:val="24"/>
        </w:rPr>
        <w:t xml:space="preserve">the </w:t>
      </w:r>
      <w:r w:rsidR="004240C8" w:rsidRPr="00692C55">
        <w:rPr>
          <w:rFonts w:ascii="Times New Roman" w:hAnsi="Times New Roman" w:cs="Times New Roman"/>
          <w:sz w:val="24"/>
          <w:szCs w:val="24"/>
        </w:rPr>
        <w:t>offspring.</w:t>
      </w:r>
      <w:r w:rsidR="00DA4F75" w:rsidRPr="00692C55">
        <w:rPr>
          <w:rFonts w:ascii="Times New Roman" w:hAnsi="Times New Roman" w:cs="Times New Roman"/>
          <w:b/>
          <w:sz w:val="24"/>
          <w:szCs w:val="24"/>
        </w:rPr>
        <w:br w:type="page"/>
      </w:r>
    </w:p>
    <w:p w14:paraId="7BBEB0B8" w14:textId="77E4ABAD" w:rsidR="00B07D7D" w:rsidRPr="00692C55" w:rsidRDefault="00B07D7D" w:rsidP="002F27D3">
      <w:pPr>
        <w:spacing w:line="480" w:lineRule="auto"/>
        <w:jc w:val="both"/>
        <w:rPr>
          <w:rFonts w:ascii="Times New Roman" w:hAnsi="Times New Roman" w:cs="Times New Roman"/>
          <w:b/>
          <w:sz w:val="24"/>
          <w:szCs w:val="24"/>
          <w:u w:val="single"/>
        </w:rPr>
      </w:pPr>
      <w:r w:rsidRPr="00692C55">
        <w:rPr>
          <w:rFonts w:ascii="Times New Roman" w:hAnsi="Times New Roman" w:cs="Times New Roman"/>
          <w:b/>
          <w:sz w:val="24"/>
          <w:szCs w:val="24"/>
          <w:u w:val="single"/>
        </w:rPr>
        <w:t>Methods</w:t>
      </w:r>
    </w:p>
    <w:p w14:paraId="2C578D84" w14:textId="4F150178" w:rsidR="00002AE4" w:rsidRPr="00692C55" w:rsidRDefault="00002AE4" w:rsidP="002F27D3">
      <w:pPr>
        <w:spacing w:line="480" w:lineRule="auto"/>
        <w:jc w:val="both"/>
        <w:rPr>
          <w:rFonts w:ascii="Times New Roman" w:hAnsi="Times New Roman" w:cs="Times New Roman"/>
          <w:b/>
          <w:sz w:val="24"/>
          <w:szCs w:val="24"/>
        </w:rPr>
      </w:pPr>
      <w:r w:rsidRPr="00692C55">
        <w:rPr>
          <w:rFonts w:ascii="Times New Roman" w:hAnsi="Times New Roman" w:cs="Times New Roman"/>
          <w:b/>
          <w:sz w:val="24"/>
          <w:szCs w:val="24"/>
        </w:rPr>
        <w:t xml:space="preserve">Study design and questionnaires </w:t>
      </w:r>
    </w:p>
    <w:p w14:paraId="55E8EB83" w14:textId="5F556594" w:rsidR="00382CD8" w:rsidRPr="00692C55" w:rsidRDefault="00B07D7D" w:rsidP="002F27D3">
      <w:pPr>
        <w:autoSpaceDE w:val="0"/>
        <w:autoSpaceDN w:val="0"/>
        <w:adjustRightInd w:val="0"/>
        <w:spacing w:line="480" w:lineRule="auto"/>
        <w:jc w:val="both"/>
        <w:rPr>
          <w:rFonts w:ascii="Times New Roman" w:hAnsi="Times New Roman" w:cs="Times New Roman"/>
          <w:sz w:val="24"/>
          <w:szCs w:val="24"/>
        </w:rPr>
      </w:pPr>
      <w:r w:rsidRPr="00692C55">
        <w:rPr>
          <w:rFonts w:ascii="Times New Roman" w:hAnsi="Times New Roman" w:cs="Times New Roman"/>
          <w:sz w:val="24"/>
          <w:szCs w:val="24"/>
        </w:rPr>
        <w:t xml:space="preserve">The Growing Up in </w:t>
      </w:r>
      <w:r w:rsidR="00F133C8" w:rsidRPr="00692C55">
        <w:rPr>
          <w:rFonts w:ascii="Times New Roman" w:hAnsi="Times New Roman" w:cs="Times New Roman"/>
          <w:sz w:val="24"/>
          <w:szCs w:val="24"/>
        </w:rPr>
        <w:t>Singapore Towards h</w:t>
      </w:r>
      <w:r w:rsidRPr="00692C55">
        <w:rPr>
          <w:rFonts w:ascii="Times New Roman" w:hAnsi="Times New Roman" w:cs="Times New Roman"/>
          <w:sz w:val="24"/>
          <w:szCs w:val="24"/>
        </w:rPr>
        <w:t>ealthy Outcomes (GUSTO) study recruited 1247 healthy pregnant mothers. The detailed methodology for the GUSTO study was described by Soh et al</w:t>
      </w:r>
      <w:r w:rsidR="00C75B3E" w:rsidRPr="00692C55">
        <w:rPr>
          <w:rFonts w:ascii="Times New Roman" w:hAnsi="Times New Roman" w:cs="Times New Roman"/>
          <w:sz w:val="24"/>
          <w:szCs w:val="24"/>
        </w:rPr>
        <w:t>.</w:t>
      </w:r>
      <w:r w:rsidR="00A854A4" w:rsidRPr="00692C55">
        <w:rPr>
          <w:rFonts w:ascii="Times New Roman" w:hAnsi="Times New Roman" w:cs="Times New Roman"/>
          <w:sz w:val="24"/>
          <w:szCs w:val="24"/>
        </w:rPr>
        <w:t xml:space="preserve"> </w:t>
      </w:r>
      <w:r w:rsidR="00C35D00" w:rsidRPr="00692C55">
        <w:rPr>
          <w:rFonts w:ascii="Times New Roman" w:hAnsi="Times New Roman" w:cs="Times New Roman"/>
          <w:sz w:val="24"/>
          <w:szCs w:val="24"/>
        </w:rPr>
        <w:fldChar w:fldCharType="begin"/>
      </w:r>
      <w:r w:rsidR="008D561F" w:rsidRPr="00692C55">
        <w:rPr>
          <w:rFonts w:ascii="Times New Roman" w:hAnsi="Times New Roman" w:cs="Times New Roman"/>
          <w:sz w:val="24"/>
          <w:szCs w:val="24"/>
        </w:rPr>
        <w:instrText xml:space="preserve"> ADDIN EN.CITE &lt;EndNote&gt;&lt;Cite&gt;&lt;Author&gt;Soh&lt;/Author&gt;&lt;Year&gt;2014&lt;/Year&gt;&lt;RecNum&gt;60&lt;/RecNum&gt;&lt;DisplayText&gt;&lt;style face="superscript"&gt;28&lt;/style&gt;&lt;/DisplayText&gt;&lt;record&gt;&lt;rec-number&gt;60&lt;/rec-number&gt;&lt;foreign-keys&gt;&lt;key app="EN" db-id="av9aset97pw2wgepe9e5xwrbxvs9f2waaw5z" timestamp="1603345585"&gt;60&lt;/key&gt;&lt;/foreign-keys&gt;&lt;ref-type name="Journal Article"&gt;17&lt;/ref-type&gt;&lt;contributors&gt;&lt;authors&gt;&lt;author&gt;Soh, Shu- 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Yap-Seng&lt;/author&gt;&lt;author&gt;Saw, Seang Mei&lt;/author&gt;&lt;author&gt;the, Gusto Study Group&lt;/author&gt;&lt;/authors&gt;&lt;/contributors&gt;&lt;titles&gt;&lt;title&gt;Cohort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periodical&gt;&lt;pages&gt;1401-1409&lt;/pages&gt;&lt;volume&gt;43&lt;/volume&gt;&lt;number&gt;5&lt;/number&gt;&lt;dates&gt;&lt;year&gt;2014&lt;/year&gt;&lt;/dates&gt;&lt;isbn&gt;0300-5771&lt;/isbn&gt;&lt;urls&gt;&lt;related-urls&gt;&lt;url&gt;https://doi.org/10.1093/ije/dyt125&lt;/url&gt;&lt;/related-urls&gt;&lt;/urls&gt;&lt;electronic-resource-num&gt;10.1093/ije/dyt125&lt;/electronic-resource-num&gt;&lt;access-date&gt;10/22/2020&lt;/access-date&gt;&lt;/record&gt;&lt;/Cite&gt;&lt;/EndNote&gt;</w:instrText>
      </w:r>
      <w:r w:rsidR="00C35D00" w:rsidRPr="00692C55">
        <w:rPr>
          <w:rFonts w:ascii="Times New Roman" w:hAnsi="Times New Roman" w:cs="Times New Roman"/>
          <w:sz w:val="24"/>
          <w:szCs w:val="24"/>
        </w:rPr>
        <w:fldChar w:fldCharType="separate"/>
      </w:r>
      <w:r w:rsidR="008D561F" w:rsidRPr="00692C55">
        <w:rPr>
          <w:rFonts w:ascii="Times New Roman" w:hAnsi="Times New Roman" w:cs="Times New Roman"/>
          <w:noProof/>
          <w:sz w:val="24"/>
          <w:szCs w:val="24"/>
          <w:vertAlign w:val="superscript"/>
        </w:rPr>
        <w:t>28</w:t>
      </w:r>
      <w:r w:rsidR="00C35D00" w:rsidRPr="00692C55">
        <w:rPr>
          <w:rFonts w:ascii="Times New Roman" w:hAnsi="Times New Roman" w:cs="Times New Roman"/>
          <w:sz w:val="24"/>
          <w:szCs w:val="24"/>
        </w:rPr>
        <w:fldChar w:fldCharType="end"/>
      </w:r>
      <w:r w:rsidR="00A854A4" w:rsidRPr="00692C55">
        <w:rPr>
          <w:rFonts w:ascii="Times New Roman" w:hAnsi="Times New Roman" w:cs="Times New Roman"/>
          <w:sz w:val="24"/>
          <w:szCs w:val="24"/>
        </w:rPr>
        <w:t>.</w:t>
      </w:r>
      <w:r w:rsidRPr="00692C55">
        <w:rPr>
          <w:rFonts w:ascii="Times New Roman" w:hAnsi="Times New Roman" w:cs="Times New Roman"/>
          <w:sz w:val="24"/>
          <w:szCs w:val="24"/>
        </w:rPr>
        <w:t xml:space="preserve"> </w:t>
      </w:r>
      <w:r w:rsidR="00382CD8" w:rsidRPr="00692C55">
        <w:rPr>
          <w:rFonts w:ascii="Times New Roman" w:hAnsi="Times New Roman" w:cs="Times New Roman"/>
          <w:sz w:val="24"/>
          <w:szCs w:val="24"/>
        </w:rPr>
        <w:t>Trained i</w:t>
      </w:r>
      <w:r w:rsidRPr="00692C55">
        <w:rPr>
          <w:rFonts w:ascii="Times New Roman" w:hAnsi="Times New Roman" w:cs="Times New Roman"/>
          <w:sz w:val="24"/>
          <w:szCs w:val="24"/>
        </w:rPr>
        <w:t>nterviewers gathered information on demographic characteristics, family history of allergy, social data and lifestyle factors. We used the</w:t>
      </w:r>
      <w:r w:rsidR="003654BB" w:rsidRPr="00692C55">
        <w:rPr>
          <w:rFonts w:ascii="Times New Roman" w:hAnsi="Times New Roman" w:cs="Times New Roman"/>
          <w:sz w:val="24"/>
          <w:szCs w:val="24"/>
        </w:rPr>
        <w:t xml:space="preserve"> modified</w:t>
      </w:r>
      <w:r w:rsidRPr="00692C55">
        <w:rPr>
          <w:rFonts w:ascii="Times New Roman" w:hAnsi="Times New Roman" w:cs="Times New Roman"/>
          <w:sz w:val="24"/>
          <w:szCs w:val="24"/>
        </w:rPr>
        <w:t xml:space="preserve"> ISAAC modified questionnaire at </w:t>
      </w:r>
      <w:r w:rsidR="00382CD8" w:rsidRPr="00692C55">
        <w:rPr>
          <w:rFonts w:ascii="Times New Roman" w:hAnsi="Times New Roman" w:cs="Times New Roman"/>
          <w:sz w:val="24"/>
          <w:szCs w:val="24"/>
        </w:rPr>
        <w:t xml:space="preserve">ages </w:t>
      </w:r>
      <w:r w:rsidRPr="00692C55">
        <w:rPr>
          <w:rFonts w:ascii="Times New Roman" w:hAnsi="Times New Roman" w:cs="Times New Roman"/>
          <w:sz w:val="24"/>
          <w:szCs w:val="24"/>
        </w:rPr>
        <w:t xml:space="preserve">3, 6, 9, 12, 15 and 18 months for evaluation of </w:t>
      </w:r>
      <w:r w:rsidR="00382CD8" w:rsidRPr="00692C55">
        <w:rPr>
          <w:rFonts w:ascii="Times New Roman" w:hAnsi="Times New Roman" w:cs="Times New Roman"/>
          <w:sz w:val="24"/>
          <w:szCs w:val="24"/>
        </w:rPr>
        <w:t xml:space="preserve">offspring </w:t>
      </w:r>
      <w:r w:rsidRPr="00692C55">
        <w:rPr>
          <w:rFonts w:ascii="Times New Roman" w:hAnsi="Times New Roman" w:cs="Times New Roman"/>
          <w:sz w:val="24"/>
          <w:szCs w:val="24"/>
        </w:rPr>
        <w:t xml:space="preserve">allergic symptoms. </w:t>
      </w:r>
      <w:r w:rsidR="00382CD8" w:rsidRPr="00692C55">
        <w:rPr>
          <w:rFonts w:ascii="Times New Roman" w:hAnsi="Times New Roman" w:cs="Times New Roman"/>
          <w:sz w:val="24"/>
          <w:szCs w:val="24"/>
        </w:rPr>
        <w:t xml:space="preserve">Eczema was </w:t>
      </w:r>
      <w:r w:rsidR="003F13C8" w:rsidRPr="00692C55">
        <w:rPr>
          <w:rFonts w:ascii="Times New Roman" w:hAnsi="Times New Roman" w:cs="Times New Roman"/>
          <w:sz w:val="24"/>
          <w:szCs w:val="24"/>
        </w:rPr>
        <w:t xml:space="preserve">primarily </w:t>
      </w:r>
      <w:r w:rsidR="00382CD8" w:rsidRPr="00692C55">
        <w:rPr>
          <w:rFonts w:ascii="Times New Roman" w:hAnsi="Times New Roman" w:cs="Times New Roman"/>
          <w:sz w:val="24"/>
          <w:szCs w:val="24"/>
        </w:rPr>
        <w:t>defined as p</w:t>
      </w:r>
      <w:r w:rsidRPr="00692C55">
        <w:rPr>
          <w:rFonts w:ascii="Times New Roman" w:hAnsi="Times New Roman" w:cs="Times New Roman"/>
          <w:sz w:val="24"/>
          <w:szCs w:val="24"/>
        </w:rPr>
        <w:t xml:space="preserve">hysician-diagnosed eczema was </w:t>
      </w:r>
      <w:r w:rsidR="00382CD8" w:rsidRPr="00692C55">
        <w:rPr>
          <w:rFonts w:ascii="Times New Roman" w:hAnsi="Times New Roman" w:cs="Times New Roman"/>
          <w:sz w:val="24"/>
          <w:szCs w:val="24"/>
        </w:rPr>
        <w:t>where</w:t>
      </w:r>
      <w:r w:rsidR="009A3073" w:rsidRPr="00692C55">
        <w:rPr>
          <w:rFonts w:ascii="Times New Roman" w:hAnsi="Times New Roman" w:cs="Times New Roman"/>
          <w:sz w:val="24"/>
          <w:szCs w:val="24"/>
        </w:rPr>
        <w:t xml:space="preserve"> </w:t>
      </w:r>
      <w:r w:rsidR="00382CD8" w:rsidRPr="00692C55">
        <w:rPr>
          <w:rFonts w:ascii="Times New Roman" w:hAnsi="Times New Roman" w:cs="Times New Roman"/>
          <w:sz w:val="24"/>
          <w:szCs w:val="24"/>
        </w:rPr>
        <w:t>the</w:t>
      </w:r>
      <w:r w:rsidRPr="00692C55">
        <w:rPr>
          <w:rFonts w:ascii="Times New Roman" w:hAnsi="Times New Roman" w:cs="Times New Roman"/>
          <w:sz w:val="24"/>
          <w:szCs w:val="24"/>
        </w:rPr>
        <w:t xml:space="preserve"> answer to the question: “Has your child ever been diagnosed with eczema?”</w:t>
      </w:r>
      <w:r w:rsidR="00382CD8" w:rsidRPr="00692C55">
        <w:rPr>
          <w:rFonts w:ascii="Times New Roman" w:hAnsi="Times New Roman" w:cs="Times New Roman"/>
          <w:sz w:val="24"/>
          <w:szCs w:val="24"/>
        </w:rPr>
        <w:t xml:space="preserve"> was ‘yes’</w:t>
      </w:r>
      <w:r w:rsidR="00E47922" w:rsidRPr="00692C55">
        <w:rPr>
          <w:rFonts w:ascii="Times New Roman" w:hAnsi="Times New Roman" w:cs="Times New Roman"/>
          <w:sz w:val="24"/>
          <w:szCs w:val="24"/>
        </w:rPr>
        <w:t xml:space="preserve">. </w:t>
      </w:r>
      <w:r w:rsidR="00440BEF" w:rsidRPr="00692C55">
        <w:rPr>
          <w:rFonts w:ascii="Times New Roman" w:hAnsi="Times New Roman" w:cs="Times New Roman"/>
          <w:sz w:val="24"/>
          <w:szCs w:val="24"/>
        </w:rPr>
        <w:t>We also used another</w:t>
      </w:r>
      <w:r w:rsidR="006E6DA5" w:rsidRPr="00692C55">
        <w:rPr>
          <w:rFonts w:ascii="Times New Roman" w:hAnsi="Times New Roman" w:cs="Times New Roman"/>
          <w:sz w:val="24"/>
          <w:szCs w:val="24"/>
        </w:rPr>
        <w:t xml:space="preserve"> </w:t>
      </w:r>
      <w:r w:rsidR="003F13C8" w:rsidRPr="00692C55">
        <w:rPr>
          <w:rFonts w:ascii="Times New Roman" w:hAnsi="Times New Roman" w:cs="Times New Roman"/>
          <w:sz w:val="24"/>
          <w:szCs w:val="24"/>
        </w:rPr>
        <w:t>secondary definition</w:t>
      </w:r>
      <w:r w:rsidR="006E6DA5" w:rsidRPr="00692C55">
        <w:rPr>
          <w:rFonts w:ascii="Times New Roman" w:hAnsi="Times New Roman" w:cs="Times New Roman"/>
          <w:sz w:val="24"/>
          <w:szCs w:val="24"/>
        </w:rPr>
        <w:t xml:space="preserve"> of eczema, defined </w:t>
      </w:r>
      <w:r w:rsidR="007A5C57" w:rsidRPr="00692C55">
        <w:rPr>
          <w:rFonts w:ascii="Times New Roman" w:hAnsi="Times New Roman" w:cs="Times New Roman"/>
          <w:sz w:val="24"/>
          <w:szCs w:val="24"/>
        </w:rPr>
        <w:t xml:space="preserve">by having an itchy rash that is coming and going, other than nappy rash and which </w:t>
      </w:r>
      <w:r w:rsidR="0068529E" w:rsidRPr="00692C55">
        <w:rPr>
          <w:rFonts w:ascii="Times New Roman" w:hAnsi="Times New Roman" w:cs="Times New Roman"/>
          <w:sz w:val="24"/>
          <w:szCs w:val="24"/>
        </w:rPr>
        <w:t>affected any of the following places: folds of the elbows, behind the knees, in front of the ankles, on the cheeks, or around the neck, ears or eyes</w:t>
      </w:r>
      <w:r w:rsidR="006E6DA5" w:rsidRPr="00692C55">
        <w:rPr>
          <w:rFonts w:ascii="Times New Roman" w:hAnsi="Times New Roman" w:cs="Times New Roman"/>
          <w:sz w:val="24"/>
          <w:szCs w:val="24"/>
        </w:rPr>
        <w:t xml:space="preserve">. </w:t>
      </w:r>
      <w:r w:rsidR="00424B94" w:rsidRPr="00692C55">
        <w:rPr>
          <w:rFonts w:ascii="Times New Roman" w:hAnsi="Times New Roman" w:cs="Times New Roman"/>
          <w:sz w:val="24"/>
          <w:szCs w:val="24"/>
        </w:rPr>
        <w:t>Wheeze with use of nebulizer</w:t>
      </w:r>
      <w:r w:rsidR="003F13C8" w:rsidRPr="00692C55">
        <w:rPr>
          <w:rFonts w:ascii="Times New Roman" w:hAnsi="Times New Roman" w:cs="Times New Roman"/>
          <w:sz w:val="24"/>
          <w:szCs w:val="24"/>
        </w:rPr>
        <w:t>s/inhalers</w:t>
      </w:r>
      <w:r w:rsidR="00424B94" w:rsidRPr="00692C55">
        <w:rPr>
          <w:rFonts w:ascii="Times New Roman" w:hAnsi="Times New Roman" w:cs="Times New Roman"/>
          <w:sz w:val="24"/>
          <w:szCs w:val="24"/>
        </w:rPr>
        <w:t xml:space="preserve"> was defined by positive responses to the questions: “Has your child ever wheezed?” and “Has your child ever been prescribed with nebulizer/inhaler treatment?”. Rhinitis was defined by a positive response to the question: “Has your child had running nose, blocked or congested nose, snoring or noisy breathing during sleep or when awake that has lasted for two or more weeks duration?”. </w:t>
      </w:r>
      <w:r w:rsidR="009B53F8" w:rsidRPr="00692C55">
        <w:rPr>
          <w:rFonts w:ascii="Times New Roman" w:hAnsi="Times New Roman" w:cs="Times New Roman"/>
          <w:sz w:val="24"/>
          <w:szCs w:val="24"/>
        </w:rPr>
        <w:t xml:space="preserve">Cumulative </w:t>
      </w:r>
      <w:r w:rsidR="00424B94" w:rsidRPr="00692C55">
        <w:rPr>
          <w:rFonts w:ascii="Times New Roman" w:hAnsi="Times New Roman" w:cs="Times New Roman"/>
          <w:sz w:val="24"/>
          <w:szCs w:val="24"/>
        </w:rPr>
        <w:t>allergy outcome</w:t>
      </w:r>
      <w:r w:rsidR="007A5C57" w:rsidRPr="00692C55">
        <w:rPr>
          <w:rFonts w:ascii="Times New Roman" w:hAnsi="Times New Roman" w:cs="Times New Roman"/>
          <w:sz w:val="24"/>
          <w:szCs w:val="24"/>
        </w:rPr>
        <w:t>s</w:t>
      </w:r>
      <w:r w:rsidR="009B53F8" w:rsidRPr="00692C55">
        <w:rPr>
          <w:rFonts w:ascii="Times New Roman" w:hAnsi="Times New Roman" w:cs="Times New Roman"/>
          <w:sz w:val="24"/>
          <w:szCs w:val="24"/>
        </w:rPr>
        <w:t xml:space="preserve"> by </w:t>
      </w:r>
      <w:r w:rsidR="00473C50" w:rsidRPr="00692C55">
        <w:rPr>
          <w:rFonts w:ascii="Times New Roman" w:hAnsi="Times New Roman" w:cs="Times New Roman"/>
          <w:sz w:val="24"/>
          <w:szCs w:val="24"/>
        </w:rPr>
        <w:t xml:space="preserve">ages </w:t>
      </w:r>
      <w:r w:rsidR="009B53F8" w:rsidRPr="00692C55">
        <w:rPr>
          <w:rFonts w:ascii="Times New Roman" w:hAnsi="Times New Roman" w:cs="Times New Roman"/>
          <w:sz w:val="24"/>
          <w:szCs w:val="24"/>
        </w:rPr>
        <w:t xml:space="preserve">6, 12 and 18 months </w:t>
      </w:r>
      <w:r w:rsidR="00193B83" w:rsidRPr="00692C55">
        <w:rPr>
          <w:rFonts w:ascii="Times New Roman" w:hAnsi="Times New Roman" w:cs="Times New Roman"/>
          <w:sz w:val="24"/>
          <w:szCs w:val="24"/>
        </w:rPr>
        <w:t>were classified as “yes” when a subject answered “yes”</w:t>
      </w:r>
      <w:r w:rsidR="00C95B7C" w:rsidRPr="00692C55">
        <w:rPr>
          <w:rFonts w:ascii="Times New Roman" w:hAnsi="Times New Roman" w:cs="Times New Roman"/>
          <w:sz w:val="24"/>
          <w:szCs w:val="24"/>
        </w:rPr>
        <w:t xml:space="preserve"> </w:t>
      </w:r>
      <w:r w:rsidR="004C7780" w:rsidRPr="00692C55">
        <w:rPr>
          <w:rFonts w:ascii="Times New Roman" w:hAnsi="Times New Roman" w:cs="Times New Roman"/>
          <w:sz w:val="24"/>
          <w:szCs w:val="24"/>
        </w:rPr>
        <w:t xml:space="preserve">by </w:t>
      </w:r>
      <w:r w:rsidR="00C95B7C" w:rsidRPr="00692C55">
        <w:rPr>
          <w:rFonts w:ascii="Times New Roman" w:hAnsi="Times New Roman" w:cs="Times New Roman"/>
          <w:sz w:val="24"/>
          <w:szCs w:val="24"/>
        </w:rPr>
        <w:t>the timepoint</w:t>
      </w:r>
      <w:r w:rsidR="00002AE4" w:rsidRPr="00692C55">
        <w:rPr>
          <w:rFonts w:ascii="Times New Roman" w:hAnsi="Times New Roman" w:cs="Times New Roman"/>
          <w:sz w:val="24"/>
          <w:szCs w:val="24"/>
        </w:rPr>
        <w:t xml:space="preserve">. Subjects were classified as </w:t>
      </w:r>
      <w:r w:rsidR="00193B83" w:rsidRPr="00692C55">
        <w:rPr>
          <w:rFonts w:ascii="Times New Roman" w:hAnsi="Times New Roman" w:cs="Times New Roman"/>
          <w:sz w:val="24"/>
          <w:szCs w:val="24"/>
        </w:rPr>
        <w:t>“no” if the subject answered “no”</w:t>
      </w:r>
      <w:r w:rsidR="00C95B7C" w:rsidRPr="00692C55">
        <w:rPr>
          <w:rFonts w:ascii="Times New Roman" w:hAnsi="Times New Roman" w:cs="Times New Roman"/>
          <w:sz w:val="24"/>
          <w:szCs w:val="24"/>
        </w:rPr>
        <w:t xml:space="preserve"> </w:t>
      </w:r>
      <w:r w:rsidR="00ED7DBC" w:rsidRPr="00692C55">
        <w:rPr>
          <w:rFonts w:ascii="Times New Roman" w:hAnsi="Times New Roman" w:cs="Times New Roman"/>
          <w:sz w:val="24"/>
          <w:szCs w:val="24"/>
        </w:rPr>
        <w:t xml:space="preserve">at </w:t>
      </w:r>
      <w:r w:rsidR="00C35FC0" w:rsidRPr="00692C55">
        <w:rPr>
          <w:rFonts w:ascii="Times New Roman" w:hAnsi="Times New Roman" w:cs="Times New Roman"/>
          <w:sz w:val="24"/>
          <w:szCs w:val="24"/>
        </w:rPr>
        <w:t xml:space="preserve">all </w:t>
      </w:r>
      <w:r w:rsidR="00C95B7C" w:rsidRPr="00692C55">
        <w:rPr>
          <w:rFonts w:ascii="Times New Roman" w:hAnsi="Times New Roman" w:cs="Times New Roman"/>
          <w:sz w:val="24"/>
          <w:szCs w:val="24"/>
        </w:rPr>
        <w:t>timepoint</w:t>
      </w:r>
      <w:r w:rsidR="00C35FC0" w:rsidRPr="00692C55">
        <w:rPr>
          <w:rFonts w:ascii="Times New Roman" w:hAnsi="Times New Roman" w:cs="Times New Roman"/>
          <w:sz w:val="24"/>
          <w:szCs w:val="24"/>
        </w:rPr>
        <w:t>s</w:t>
      </w:r>
      <w:r w:rsidR="004C7780" w:rsidRPr="00692C55">
        <w:rPr>
          <w:rFonts w:ascii="Times New Roman" w:hAnsi="Times New Roman" w:cs="Times New Roman"/>
          <w:sz w:val="24"/>
          <w:szCs w:val="24"/>
        </w:rPr>
        <w:t>.</w:t>
      </w:r>
      <w:r w:rsidR="00591F7D" w:rsidRPr="00692C55">
        <w:rPr>
          <w:rFonts w:ascii="Times New Roman" w:hAnsi="Times New Roman" w:cs="Times New Roman"/>
          <w:sz w:val="24"/>
          <w:szCs w:val="24"/>
        </w:rPr>
        <w:t xml:space="preserve"> </w:t>
      </w:r>
      <w:r w:rsidR="00670508" w:rsidRPr="00692C55">
        <w:rPr>
          <w:rFonts w:ascii="Times New Roman" w:hAnsi="Times New Roman" w:cs="Times New Roman"/>
          <w:sz w:val="24"/>
          <w:szCs w:val="24"/>
        </w:rPr>
        <w:t xml:space="preserve">Skin prick testing (SPT) was conducted at 18 months for allergens cow’s milk, egg, peanut and house dust mites, </w:t>
      </w:r>
      <w:proofErr w:type="spellStart"/>
      <w:r w:rsidR="00670508" w:rsidRPr="00692C55">
        <w:rPr>
          <w:rFonts w:ascii="Times New Roman" w:hAnsi="Times New Roman" w:cs="Times New Roman"/>
          <w:i/>
          <w:sz w:val="24"/>
          <w:szCs w:val="24"/>
        </w:rPr>
        <w:t>Dermatophagoides</w:t>
      </w:r>
      <w:proofErr w:type="spellEnd"/>
      <w:r w:rsidR="00670508" w:rsidRPr="00692C55">
        <w:rPr>
          <w:rFonts w:ascii="Times New Roman" w:hAnsi="Times New Roman" w:cs="Times New Roman"/>
          <w:i/>
          <w:sz w:val="24"/>
          <w:szCs w:val="24"/>
        </w:rPr>
        <w:t xml:space="preserve"> </w:t>
      </w:r>
      <w:proofErr w:type="spellStart"/>
      <w:r w:rsidR="00670508" w:rsidRPr="00692C55">
        <w:rPr>
          <w:rFonts w:ascii="Times New Roman" w:hAnsi="Times New Roman" w:cs="Times New Roman"/>
          <w:i/>
          <w:sz w:val="24"/>
          <w:szCs w:val="24"/>
        </w:rPr>
        <w:t>pteronyssinus</w:t>
      </w:r>
      <w:proofErr w:type="spellEnd"/>
      <w:r w:rsidR="00670508" w:rsidRPr="00692C55">
        <w:rPr>
          <w:rFonts w:ascii="Times New Roman" w:hAnsi="Times New Roman" w:cs="Times New Roman"/>
          <w:i/>
          <w:sz w:val="24"/>
          <w:szCs w:val="24"/>
        </w:rPr>
        <w:t xml:space="preserve"> </w:t>
      </w:r>
      <w:r w:rsidR="00670508" w:rsidRPr="00692C55">
        <w:rPr>
          <w:rFonts w:ascii="Times New Roman" w:hAnsi="Times New Roman" w:cs="Times New Roman"/>
          <w:sz w:val="24"/>
          <w:szCs w:val="24"/>
        </w:rPr>
        <w:t>(</w:t>
      </w:r>
      <w:r w:rsidR="00670508" w:rsidRPr="00692C55">
        <w:rPr>
          <w:rFonts w:ascii="Times New Roman" w:hAnsi="Times New Roman" w:cs="Times New Roman"/>
          <w:i/>
          <w:sz w:val="24"/>
          <w:szCs w:val="24"/>
        </w:rPr>
        <w:t>Der p</w:t>
      </w:r>
      <w:r w:rsidR="00670508" w:rsidRPr="00692C55">
        <w:rPr>
          <w:rFonts w:ascii="Times New Roman" w:hAnsi="Times New Roman" w:cs="Times New Roman"/>
          <w:sz w:val="24"/>
          <w:szCs w:val="24"/>
        </w:rPr>
        <w:t xml:space="preserve">), </w:t>
      </w:r>
      <w:proofErr w:type="spellStart"/>
      <w:r w:rsidR="00670508" w:rsidRPr="00692C55">
        <w:rPr>
          <w:rFonts w:ascii="Times New Roman" w:hAnsi="Times New Roman" w:cs="Times New Roman"/>
          <w:i/>
          <w:sz w:val="24"/>
          <w:szCs w:val="24"/>
        </w:rPr>
        <w:t>Dermatophagoides</w:t>
      </w:r>
      <w:proofErr w:type="spellEnd"/>
      <w:r w:rsidR="00670508" w:rsidRPr="00692C55">
        <w:rPr>
          <w:rFonts w:ascii="Times New Roman" w:hAnsi="Times New Roman" w:cs="Times New Roman"/>
          <w:i/>
          <w:sz w:val="24"/>
          <w:szCs w:val="24"/>
        </w:rPr>
        <w:t xml:space="preserve"> farina </w:t>
      </w:r>
      <w:r w:rsidR="00670508" w:rsidRPr="00692C55">
        <w:rPr>
          <w:rFonts w:ascii="Times New Roman" w:hAnsi="Times New Roman" w:cs="Times New Roman"/>
          <w:sz w:val="24"/>
          <w:szCs w:val="24"/>
        </w:rPr>
        <w:t>(</w:t>
      </w:r>
      <w:r w:rsidR="00670508" w:rsidRPr="00692C55">
        <w:rPr>
          <w:rFonts w:ascii="Times New Roman" w:hAnsi="Times New Roman" w:cs="Times New Roman"/>
          <w:i/>
          <w:sz w:val="24"/>
          <w:szCs w:val="24"/>
        </w:rPr>
        <w:t>Derp f</w:t>
      </w:r>
      <w:r w:rsidR="00670508" w:rsidRPr="00692C55">
        <w:rPr>
          <w:rFonts w:ascii="Times New Roman" w:hAnsi="Times New Roman" w:cs="Times New Roman"/>
          <w:sz w:val="24"/>
          <w:szCs w:val="24"/>
        </w:rPr>
        <w:t>) (Greer Laboratories, Lenoir, NC, USA)</w:t>
      </w:r>
      <w:r w:rsidR="00670508" w:rsidRPr="00692C55">
        <w:rPr>
          <w:rFonts w:ascii="Times New Roman" w:hAnsi="Times New Roman" w:cs="Times New Roman"/>
          <w:i/>
          <w:sz w:val="24"/>
          <w:szCs w:val="24"/>
        </w:rPr>
        <w:t xml:space="preserve"> </w:t>
      </w:r>
      <w:r w:rsidR="00670508" w:rsidRPr="00692C55">
        <w:rPr>
          <w:rFonts w:ascii="Times New Roman" w:hAnsi="Times New Roman" w:cs="Times New Roman"/>
          <w:sz w:val="24"/>
          <w:szCs w:val="24"/>
        </w:rPr>
        <w:t>and</w:t>
      </w:r>
      <w:r w:rsidR="00670508" w:rsidRPr="00692C55">
        <w:rPr>
          <w:rFonts w:ascii="Times New Roman" w:hAnsi="Times New Roman" w:cs="Times New Roman"/>
          <w:i/>
          <w:sz w:val="24"/>
          <w:szCs w:val="24"/>
        </w:rPr>
        <w:t xml:space="preserve"> </w:t>
      </w:r>
      <w:proofErr w:type="spellStart"/>
      <w:r w:rsidR="00670508" w:rsidRPr="00692C55">
        <w:rPr>
          <w:rFonts w:ascii="Times New Roman" w:hAnsi="Times New Roman" w:cs="Times New Roman"/>
          <w:i/>
          <w:sz w:val="24"/>
          <w:szCs w:val="24"/>
        </w:rPr>
        <w:t>Blomia</w:t>
      </w:r>
      <w:proofErr w:type="spellEnd"/>
      <w:r w:rsidR="00670508" w:rsidRPr="00692C55">
        <w:rPr>
          <w:rFonts w:ascii="Times New Roman" w:hAnsi="Times New Roman" w:cs="Times New Roman"/>
          <w:i/>
          <w:sz w:val="24"/>
          <w:szCs w:val="24"/>
        </w:rPr>
        <w:t xml:space="preserve"> </w:t>
      </w:r>
      <w:proofErr w:type="spellStart"/>
      <w:r w:rsidR="00670508" w:rsidRPr="00692C55">
        <w:rPr>
          <w:rFonts w:ascii="Times New Roman" w:hAnsi="Times New Roman" w:cs="Times New Roman"/>
          <w:i/>
          <w:sz w:val="24"/>
          <w:szCs w:val="24"/>
        </w:rPr>
        <w:t>tropicalis</w:t>
      </w:r>
      <w:proofErr w:type="spellEnd"/>
      <w:r w:rsidR="00670508" w:rsidRPr="00692C55">
        <w:rPr>
          <w:rFonts w:ascii="Times New Roman" w:hAnsi="Times New Roman" w:cs="Times New Roman"/>
          <w:i/>
          <w:sz w:val="24"/>
          <w:szCs w:val="24"/>
        </w:rPr>
        <w:t xml:space="preserve"> </w:t>
      </w:r>
      <w:r w:rsidR="00670508" w:rsidRPr="00692C55">
        <w:rPr>
          <w:rFonts w:ascii="Times New Roman" w:hAnsi="Times New Roman" w:cs="Times New Roman"/>
          <w:sz w:val="24"/>
          <w:szCs w:val="24"/>
        </w:rPr>
        <w:t>(</w:t>
      </w:r>
      <w:proofErr w:type="spellStart"/>
      <w:r w:rsidR="00670508" w:rsidRPr="00692C55">
        <w:rPr>
          <w:rFonts w:ascii="Times New Roman" w:hAnsi="Times New Roman" w:cs="Times New Roman"/>
          <w:i/>
          <w:sz w:val="24"/>
          <w:szCs w:val="24"/>
        </w:rPr>
        <w:t>Blo</w:t>
      </w:r>
      <w:proofErr w:type="spellEnd"/>
      <w:r w:rsidR="00670508" w:rsidRPr="00692C55">
        <w:rPr>
          <w:rFonts w:ascii="Times New Roman" w:hAnsi="Times New Roman" w:cs="Times New Roman"/>
          <w:i/>
          <w:sz w:val="24"/>
          <w:szCs w:val="24"/>
        </w:rPr>
        <w:t xml:space="preserve"> t</w:t>
      </w:r>
      <w:r w:rsidR="00670508" w:rsidRPr="00692C55">
        <w:rPr>
          <w:rFonts w:ascii="Times New Roman" w:hAnsi="Times New Roman" w:cs="Times New Roman"/>
          <w:sz w:val="24"/>
          <w:szCs w:val="24"/>
        </w:rPr>
        <w:t xml:space="preserve">) </w:t>
      </w:r>
      <w:r w:rsidR="00670508" w:rsidRPr="00692C55">
        <w:rPr>
          <w:rFonts w:ascii="Times New Roman" w:hAnsi="Times New Roman" w:cs="Times New Roman"/>
          <w:iCs/>
          <w:sz w:val="24"/>
          <w:szCs w:val="24"/>
        </w:rPr>
        <w:t>(developed in-house)</w:t>
      </w:r>
      <w:r w:rsidR="00670508" w:rsidRPr="00692C55">
        <w:rPr>
          <w:rFonts w:ascii="Times New Roman" w:hAnsi="Times New Roman" w:cs="Times New Roman"/>
          <w:i/>
          <w:sz w:val="24"/>
          <w:szCs w:val="24"/>
        </w:rPr>
        <w:t xml:space="preserve"> </w:t>
      </w:r>
      <w:r w:rsidR="00670508" w:rsidRPr="00692C55">
        <w:rPr>
          <w:rFonts w:ascii="Times New Roman" w:hAnsi="Times New Roman" w:cs="Times New Roman"/>
          <w:iCs/>
          <w:sz w:val="24"/>
          <w:szCs w:val="24"/>
        </w:rPr>
        <w:fldChar w:fldCharType="begin"/>
      </w:r>
      <w:r w:rsidR="008D561F" w:rsidRPr="00692C55">
        <w:rPr>
          <w:rFonts w:ascii="Times New Roman" w:hAnsi="Times New Roman" w:cs="Times New Roman"/>
          <w:iCs/>
          <w:sz w:val="24"/>
          <w:szCs w:val="24"/>
        </w:rPr>
        <w:instrText xml:space="preserve"> ADDIN EN.CITE &lt;EndNote&gt;&lt;Cite&gt;&lt;Author&gt;Yi&lt;/Author&gt;&lt;Year&gt;1999&lt;/Year&gt;&lt;RecNum&gt;0&lt;/RecNum&gt;&lt;IDText&gt;Culture of Biomia tropicalis and IgE Immunoblot Characterization of Its Allergenicity&lt;/IDText&gt;&lt;DisplayText&gt;&lt;style face="superscript"&gt;29&lt;/style&gt;&lt;/DisplayText&gt;&lt;record&gt;&lt;isbn&gt;0125-877X&lt;/isbn&gt;&lt;titles&gt;&lt;title&gt;Culture of Biomia tropicalis and IgE Immunoblot Characterization of Its Allergenicity&lt;/title&gt;&lt;secondary-title&gt;Asian Pacific Journal of Allergy and Immunology&lt;/secondary-title&gt;&lt;/titles&gt;&lt;pages&gt;189&lt;/pages&gt;&lt;number&gt;3&lt;/number&gt;&lt;contributors&gt;&lt;authors&gt;&lt;author&gt;Yi, FC&lt;/author&gt;&lt;author&gt;Chew, FT&lt;/author&gt;&lt;author&gt;Jimenez, S&lt;/author&gt;&lt;author&gt;Chua, KY&lt;/author&gt;&lt;author&gt;Lee, BW&lt;/author&gt;&lt;/authors&gt;&lt;/contributors&gt;&lt;added-date format="utc"&gt;1593762833&lt;/added-date&gt;&lt;ref-type name="Journal Article"&gt;17&lt;/ref-type&gt;&lt;dates&gt;&lt;year&gt;1999&lt;/year&gt;&lt;/dates&gt;&lt;rec-number&gt;228&lt;/rec-number&gt;&lt;last-updated-date format="utc"&gt;1593762860&lt;/last-updated-date&gt;&lt;volume&gt;17&lt;/volume&gt;&lt;/record&gt;&lt;/Cite&gt;&lt;/EndNote&gt;</w:instrText>
      </w:r>
      <w:r w:rsidR="00670508" w:rsidRPr="00692C55">
        <w:rPr>
          <w:rFonts w:ascii="Times New Roman" w:hAnsi="Times New Roman" w:cs="Times New Roman"/>
          <w:iCs/>
          <w:sz w:val="24"/>
          <w:szCs w:val="24"/>
        </w:rPr>
        <w:fldChar w:fldCharType="separate"/>
      </w:r>
      <w:r w:rsidR="008D561F" w:rsidRPr="00692C55">
        <w:rPr>
          <w:rFonts w:ascii="Times New Roman" w:hAnsi="Times New Roman" w:cs="Times New Roman"/>
          <w:iCs/>
          <w:noProof/>
          <w:sz w:val="24"/>
          <w:szCs w:val="24"/>
          <w:vertAlign w:val="superscript"/>
        </w:rPr>
        <w:t>29</w:t>
      </w:r>
      <w:r w:rsidR="00670508" w:rsidRPr="00692C55">
        <w:rPr>
          <w:rFonts w:ascii="Times New Roman" w:hAnsi="Times New Roman" w:cs="Times New Roman"/>
          <w:sz w:val="24"/>
          <w:szCs w:val="24"/>
        </w:rPr>
        <w:fldChar w:fldCharType="end"/>
      </w:r>
      <w:r w:rsidR="00670508" w:rsidRPr="00692C55">
        <w:rPr>
          <w:rFonts w:ascii="Times New Roman" w:hAnsi="Times New Roman" w:cs="Times New Roman"/>
          <w:sz w:val="24"/>
          <w:szCs w:val="24"/>
        </w:rPr>
        <w:t xml:space="preserve">. </w:t>
      </w:r>
      <w:r w:rsidR="0089737A" w:rsidRPr="00692C55">
        <w:rPr>
          <w:rFonts w:ascii="Times New Roman" w:hAnsi="Times New Roman" w:cs="Times New Roman"/>
          <w:sz w:val="24"/>
          <w:szCs w:val="24"/>
        </w:rPr>
        <w:t>Maternal dietary intake during pregnancy was assessed at week 26-28 using 24-h recall food diaries. The detailed methodology was described by Chia et al</w:t>
      </w:r>
      <w:r w:rsidR="00C75B3E" w:rsidRPr="00692C55">
        <w:rPr>
          <w:rFonts w:ascii="Times New Roman" w:hAnsi="Times New Roman" w:cs="Times New Roman"/>
          <w:sz w:val="24"/>
          <w:szCs w:val="24"/>
        </w:rPr>
        <w:t>.</w:t>
      </w:r>
      <w:r w:rsidR="0089737A" w:rsidRPr="00692C55">
        <w:rPr>
          <w:rFonts w:ascii="Times New Roman" w:hAnsi="Times New Roman" w:cs="Times New Roman"/>
          <w:sz w:val="24"/>
          <w:szCs w:val="24"/>
        </w:rPr>
        <w:t xml:space="preserve"> </w:t>
      </w:r>
      <w:r w:rsidR="004B7027" w:rsidRPr="00692C55">
        <w:rPr>
          <w:rFonts w:ascii="Times New Roman" w:hAnsi="Times New Roman" w:cs="Times New Roman"/>
          <w:sz w:val="24"/>
          <w:szCs w:val="24"/>
        </w:rPr>
        <w:fldChar w:fldCharType="begin"/>
      </w:r>
      <w:r w:rsidR="008D561F" w:rsidRPr="00692C55">
        <w:rPr>
          <w:rFonts w:ascii="Times New Roman" w:hAnsi="Times New Roman" w:cs="Times New Roman"/>
          <w:sz w:val="24"/>
          <w:szCs w:val="24"/>
        </w:rPr>
        <w:instrText xml:space="preserve"> ADDIN EN.CITE &lt;EndNote&gt;&lt;Cite&gt;&lt;Author&gt;Chia&lt;/Author&gt;&lt;Year&gt;2016&lt;/Year&gt;&lt;RecNum&gt;93&lt;/RecNum&gt;&lt;DisplayText&gt;&lt;style face="superscript"&gt;30&lt;/style&gt;&lt;/DisplayText&gt;&lt;record&gt;&lt;rec-number&gt;93&lt;/rec-number&gt;&lt;foreign-keys&gt;&lt;key app="EN" db-id="av9aset97pw2wgepe9e5xwrbxvs9f2waaw5z" timestamp="1603417946"&gt;93&lt;/key&gt;&lt;/foreign-keys&gt;&lt;ref-type name="Journal Article"&gt;17&lt;/ref-type&gt;&lt;contributors&gt;&lt;authors&gt;&lt;author&gt;Chia, Ai-Ru&lt;/author&gt;&lt;author&gt;de Seymour, Jamie V.&lt;/author&gt;&lt;author&gt;Colega, Marjorelee&lt;/author&gt;&lt;author&gt;Chen, Ling-Wei&lt;/author&gt;&lt;author&gt;Chan, Yiong-Huak&lt;/author&gt;&lt;author&gt;Aris, Izzuddin M.&lt;/author&gt;&lt;author&gt;Tint, Mya-Thway&lt;/author&gt;&lt;author&gt;Quah, Phaik Ling&lt;/author&gt;&lt;author&gt;Godfrey, Keith M.&lt;/author&gt;&lt;author&gt;Yap, Fabian&lt;/author&gt;&lt;author&gt;Saw, Seang-Mei&lt;/author&gt;&lt;author&gt;Baker, Philip N.&lt;/author&gt;&lt;author&gt;Chong, Yap-Seng&lt;/author&gt;&lt;author&gt;van Dam, Rob M.&lt;/author&gt;&lt;author&gt;Lee, Yung Seng&lt;/author&gt;&lt;author&gt;Chong, Mary Foong-Fong&lt;/author&gt;&lt;/authors&gt;&lt;/contributors&gt;&lt;titles&gt;&lt;title&gt;A vegetable, fruit, and white rice dietary pattern during pregnancy is associated with a lower risk of preterm birth and larger birth size in a multiethnic Asian cohort: the Growing Up in Singapore Towards healthy Outcomes (GUSTO) cohort study&lt;/title&gt;&lt;secondary-title&gt;The American Journal of Clinical Nutrition&lt;/secondary-title&gt;&lt;/titles&gt;&lt;periodical&gt;&lt;full-title&gt;The American Journal of Clinical Nutrition&lt;/full-title&gt;&lt;/periodical&gt;&lt;pages&gt;1416-1423&lt;/pages&gt;&lt;volume&gt;104&lt;/volume&gt;&lt;number&gt;5&lt;/number&gt;&lt;dates&gt;&lt;year&gt;2016&lt;/year&gt;&lt;/dates&gt;&lt;isbn&gt;0002-9165&lt;/isbn&gt;&lt;urls&gt;&lt;related-urls&gt;&lt;url&gt;https://doi.org/10.3945/ajcn.116.133892&lt;/url&gt;&lt;/related-urls&gt;&lt;/urls&gt;&lt;electronic-resource-num&gt;10.3945/ajcn.116.133892&lt;/electronic-resource-num&gt;&lt;access-date&gt;10/23/2020&lt;/access-date&gt;&lt;/record&gt;&lt;/Cite&gt;&lt;/EndNote&gt;</w:instrText>
      </w:r>
      <w:r w:rsidR="004B7027" w:rsidRPr="00692C55">
        <w:rPr>
          <w:rFonts w:ascii="Times New Roman" w:hAnsi="Times New Roman" w:cs="Times New Roman"/>
          <w:sz w:val="24"/>
          <w:szCs w:val="24"/>
        </w:rPr>
        <w:fldChar w:fldCharType="separate"/>
      </w:r>
      <w:r w:rsidR="008D561F" w:rsidRPr="00692C55">
        <w:rPr>
          <w:rFonts w:ascii="Times New Roman" w:hAnsi="Times New Roman" w:cs="Times New Roman"/>
          <w:noProof/>
          <w:sz w:val="24"/>
          <w:szCs w:val="24"/>
          <w:vertAlign w:val="superscript"/>
        </w:rPr>
        <w:t>30</w:t>
      </w:r>
      <w:r w:rsidR="004B7027" w:rsidRPr="00692C55">
        <w:rPr>
          <w:rFonts w:ascii="Times New Roman" w:hAnsi="Times New Roman" w:cs="Times New Roman"/>
          <w:sz w:val="24"/>
          <w:szCs w:val="24"/>
        </w:rPr>
        <w:fldChar w:fldCharType="end"/>
      </w:r>
      <w:r w:rsidR="0089737A" w:rsidRPr="00692C55">
        <w:rPr>
          <w:rFonts w:ascii="Times New Roman" w:hAnsi="Times New Roman" w:cs="Times New Roman"/>
          <w:sz w:val="24"/>
          <w:szCs w:val="24"/>
        </w:rPr>
        <w:t>.</w:t>
      </w:r>
    </w:p>
    <w:p w14:paraId="3B426742" w14:textId="3B6D4E4D" w:rsidR="00002AE4" w:rsidRPr="00692C55" w:rsidRDefault="00002AE4" w:rsidP="002F27D3">
      <w:pPr>
        <w:autoSpaceDE w:val="0"/>
        <w:autoSpaceDN w:val="0"/>
        <w:adjustRightInd w:val="0"/>
        <w:spacing w:line="480" w:lineRule="auto"/>
        <w:jc w:val="both"/>
        <w:rPr>
          <w:rFonts w:ascii="Times New Roman" w:hAnsi="Times New Roman" w:cs="Times New Roman"/>
          <w:sz w:val="24"/>
          <w:szCs w:val="24"/>
        </w:rPr>
      </w:pPr>
      <w:r w:rsidRPr="00692C55">
        <w:rPr>
          <w:rFonts w:ascii="Times New Roman" w:hAnsi="Times New Roman" w:cs="Times New Roman"/>
          <w:sz w:val="24"/>
          <w:szCs w:val="24"/>
        </w:rPr>
        <w:t>Ethic</w:t>
      </w:r>
      <w:r w:rsidR="00263DD4" w:rsidRPr="00692C55">
        <w:rPr>
          <w:rFonts w:ascii="Times New Roman" w:hAnsi="Times New Roman" w:cs="Times New Roman"/>
          <w:sz w:val="24"/>
          <w:szCs w:val="24"/>
        </w:rPr>
        <w:t>al</w:t>
      </w:r>
      <w:r w:rsidRPr="00692C55">
        <w:rPr>
          <w:rFonts w:ascii="Times New Roman" w:hAnsi="Times New Roman" w:cs="Times New Roman"/>
          <w:sz w:val="24"/>
          <w:szCs w:val="24"/>
        </w:rPr>
        <w:t xml:space="preserve"> approval was obtained from the Domain Specific Review Board of Singapore National Healthcare Group</w:t>
      </w:r>
      <w:r w:rsidR="00871C3E" w:rsidRPr="00692C55">
        <w:rPr>
          <w:rFonts w:ascii="Times New Roman" w:hAnsi="Times New Roman" w:cs="Times New Roman"/>
          <w:sz w:val="24"/>
          <w:szCs w:val="24"/>
        </w:rPr>
        <w:t xml:space="preserve"> (D/2009/021)</w:t>
      </w:r>
      <w:r w:rsidRPr="00692C55">
        <w:rPr>
          <w:rFonts w:ascii="Times New Roman" w:hAnsi="Times New Roman" w:cs="Times New Roman"/>
          <w:sz w:val="24"/>
          <w:szCs w:val="24"/>
        </w:rPr>
        <w:t xml:space="preserve"> and the Centralised Institutional Review Board of </w:t>
      </w:r>
      <w:proofErr w:type="spellStart"/>
      <w:r w:rsidRPr="00692C55">
        <w:rPr>
          <w:rFonts w:ascii="Times New Roman" w:hAnsi="Times New Roman" w:cs="Times New Roman"/>
          <w:sz w:val="24"/>
          <w:szCs w:val="24"/>
        </w:rPr>
        <w:t>SingHealth</w:t>
      </w:r>
      <w:proofErr w:type="spellEnd"/>
      <w:r w:rsidR="00871C3E" w:rsidRPr="00692C55">
        <w:rPr>
          <w:rFonts w:ascii="Times New Roman" w:hAnsi="Times New Roman" w:cs="Times New Roman"/>
          <w:sz w:val="24"/>
          <w:szCs w:val="24"/>
        </w:rPr>
        <w:t xml:space="preserve"> (2018/2767)</w:t>
      </w:r>
      <w:r w:rsidRPr="00692C55">
        <w:rPr>
          <w:rFonts w:ascii="Times New Roman" w:hAnsi="Times New Roman" w:cs="Times New Roman"/>
          <w:sz w:val="24"/>
          <w:szCs w:val="24"/>
        </w:rPr>
        <w:t>. The conduct of this study was based on the guidelines in the Declaration of Helsinki. Informed consent was obtained from all participants.</w:t>
      </w:r>
    </w:p>
    <w:p w14:paraId="7460EE93" w14:textId="39EFDBF7" w:rsidR="00002AE4" w:rsidRPr="00692C55" w:rsidRDefault="00002AE4" w:rsidP="002F27D3">
      <w:pPr>
        <w:autoSpaceDE w:val="0"/>
        <w:autoSpaceDN w:val="0"/>
        <w:adjustRightInd w:val="0"/>
        <w:spacing w:line="480" w:lineRule="auto"/>
        <w:jc w:val="both"/>
        <w:rPr>
          <w:rFonts w:ascii="Times New Roman" w:hAnsi="Times New Roman" w:cs="Times New Roman"/>
          <w:b/>
          <w:bCs/>
          <w:sz w:val="24"/>
          <w:szCs w:val="24"/>
        </w:rPr>
      </w:pPr>
      <w:r w:rsidRPr="00692C55">
        <w:rPr>
          <w:rFonts w:ascii="Times New Roman" w:hAnsi="Times New Roman" w:cs="Times New Roman"/>
          <w:b/>
          <w:bCs/>
          <w:sz w:val="24"/>
          <w:szCs w:val="24"/>
        </w:rPr>
        <w:t xml:space="preserve">Assessment of maternal </w:t>
      </w:r>
      <w:r w:rsidR="006E36C7" w:rsidRPr="00692C55">
        <w:rPr>
          <w:rFonts w:ascii="Times New Roman" w:hAnsi="Times New Roman" w:cs="Times New Roman"/>
          <w:b/>
          <w:bCs/>
          <w:sz w:val="24"/>
          <w:szCs w:val="24"/>
        </w:rPr>
        <w:t xml:space="preserve">plasma </w:t>
      </w:r>
      <w:r w:rsidRPr="00692C55">
        <w:rPr>
          <w:rFonts w:ascii="Times New Roman" w:hAnsi="Times New Roman" w:cs="Times New Roman"/>
          <w:b/>
          <w:bCs/>
          <w:sz w:val="24"/>
          <w:szCs w:val="24"/>
        </w:rPr>
        <w:t>metabolite levels a</w:t>
      </w:r>
      <w:r w:rsidR="002C7F2D" w:rsidRPr="00692C55">
        <w:rPr>
          <w:rFonts w:ascii="Times New Roman" w:hAnsi="Times New Roman" w:cs="Times New Roman"/>
          <w:b/>
          <w:bCs/>
          <w:sz w:val="24"/>
          <w:szCs w:val="24"/>
        </w:rPr>
        <w:t>s well as</w:t>
      </w:r>
      <w:r w:rsidRPr="00692C55">
        <w:rPr>
          <w:rFonts w:ascii="Times New Roman" w:hAnsi="Times New Roman" w:cs="Times New Roman"/>
          <w:b/>
          <w:bCs/>
          <w:sz w:val="24"/>
          <w:szCs w:val="24"/>
        </w:rPr>
        <w:t xml:space="preserve"> cord blood cytokines</w:t>
      </w:r>
      <w:r w:rsidR="002C7F2D" w:rsidRPr="00692C55">
        <w:rPr>
          <w:rFonts w:ascii="Times New Roman" w:hAnsi="Times New Roman" w:cs="Times New Roman"/>
          <w:b/>
          <w:bCs/>
          <w:sz w:val="24"/>
          <w:szCs w:val="24"/>
        </w:rPr>
        <w:t>, chemokines and antibodies</w:t>
      </w:r>
      <w:r w:rsidRPr="00692C55">
        <w:rPr>
          <w:rFonts w:ascii="Times New Roman" w:hAnsi="Times New Roman" w:cs="Times New Roman"/>
          <w:b/>
          <w:bCs/>
          <w:sz w:val="24"/>
          <w:szCs w:val="24"/>
        </w:rPr>
        <w:t xml:space="preserve"> </w:t>
      </w:r>
    </w:p>
    <w:p w14:paraId="2A255802" w14:textId="1A0A30D4" w:rsidR="009B53F8" w:rsidRPr="00692C55" w:rsidRDefault="00B07D7D" w:rsidP="002F27D3">
      <w:pPr>
        <w:autoSpaceDE w:val="0"/>
        <w:autoSpaceDN w:val="0"/>
        <w:adjustRightInd w:val="0"/>
        <w:spacing w:line="480" w:lineRule="auto"/>
        <w:jc w:val="both"/>
        <w:rPr>
          <w:rFonts w:ascii="Times New Roman" w:hAnsi="Times New Roman" w:cs="Times New Roman"/>
          <w:sz w:val="24"/>
          <w:szCs w:val="24"/>
        </w:rPr>
      </w:pPr>
      <w:r w:rsidRPr="00692C55">
        <w:rPr>
          <w:rFonts w:ascii="Times New Roman" w:hAnsi="Times New Roman" w:cs="Times New Roman"/>
          <w:sz w:val="24"/>
          <w:szCs w:val="24"/>
        </w:rPr>
        <w:t xml:space="preserve">Maternal </w:t>
      </w:r>
      <w:r w:rsidR="006E36C7" w:rsidRPr="00692C55">
        <w:rPr>
          <w:rFonts w:ascii="Times New Roman" w:hAnsi="Times New Roman" w:cs="Times New Roman"/>
          <w:sz w:val="24"/>
          <w:szCs w:val="24"/>
        </w:rPr>
        <w:t xml:space="preserve">plasma </w:t>
      </w:r>
      <w:r w:rsidRPr="00692C55">
        <w:rPr>
          <w:rFonts w:ascii="Times New Roman" w:hAnsi="Times New Roman" w:cs="Times New Roman"/>
          <w:sz w:val="24"/>
          <w:szCs w:val="24"/>
        </w:rPr>
        <w:t xml:space="preserve">metabolite levels of N1-methylnicotinamide, nicotinamide, trigonelline, 3-hydroxyanthranilic acid, 3-hydroxykynurenine, anthranilic acid, </w:t>
      </w:r>
      <w:proofErr w:type="spellStart"/>
      <w:r w:rsidRPr="00692C55">
        <w:rPr>
          <w:rFonts w:ascii="Times New Roman" w:hAnsi="Times New Roman" w:cs="Times New Roman"/>
          <w:sz w:val="24"/>
          <w:szCs w:val="24"/>
        </w:rPr>
        <w:t>kynurenic</w:t>
      </w:r>
      <w:proofErr w:type="spellEnd"/>
      <w:r w:rsidRPr="00692C55">
        <w:rPr>
          <w:rFonts w:ascii="Times New Roman" w:hAnsi="Times New Roman" w:cs="Times New Roman"/>
          <w:sz w:val="24"/>
          <w:szCs w:val="24"/>
        </w:rPr>
        <w:t xml:space="preserve"> acid, kynure</w:t>
      </w:r>
      <w:r w:rsidR="002B1036" w:rsidRPr="00692C55">
        <w:rPr>
          <w:rFonts w:ascii="Times New Roman" w:hAnsi="Times New Roman" w:cs="Times New Roman"/>
          <w:sz w:val="24"/>
          <w:szCs w:val="24"/>
        </w:rPr>
        <w:t xml:space="preserve">nine, </w:t>
      </w:r>
      <w:proofErr w:type="spellStart"/>
      <w:r w:rsidR="002B1036" w:rsidRPr="00692C55">
        <w:rPr>
          <w:rFonts w:ascii="Times New Roman" w:hAnsi="Times New Roman" w:cs="Times New Roman"/>
          <w:sz w:val="24"/>
          <w:szCs w:val="24"/>
        </w:rPr>
        <w:t>quinolic</w:t>
      </w:r>
      <w:proofErr w:type="spellEnd"/>
      <w:r w:rsidR="002B1036" w:rsidRPr="00692C55">
        <w:rPr>
          <w:rFonts w:ascii="Times New Roman" w:hAnsi="Times New Roman" w:cs="Times New Roman"/>
          <w:sz w:val="24"/>
          <w:szCs w:val="24"/>
        </w:rPr>
        <w:t xml:space="preserve"> acid, tryptophan, </w:t>
      </w:r>
      <w:proofErr w:type="spellStart"/>
      <w:r w:rsidRPr="00692C55">
        <w:rPr>
          <w:rFonts w:ascii="Times New Roman" w:hAnsi="Times New Roman" w:cs="Times New Roman"/>
          <w:sz w:val="24"/>
          <w:szCs w:val="24"/>
        </w:rPr>
        <w:t>xanthurenic</w:t>
      </w:r>
      <w:proofErr w:type="spellEnd"/>
      <w:r w:rsidRPr="00692C55">
        <w:rPr>
          <w:rFonts w:ascii="Times New Roman" w:hAnsi="Times New Roman" w:cs="Times New Roman"/>
          <w:sz w:val="24"/>
          <w:szCs w:val="24"/>
        </w:rPr>
        <w:t xml:space="preserve"> </w:t>
      </w:r>
      <w:r w:rsidR="000155A8" w:rsidRPr="00692C55">
        <w:rPr>
          <w:rFonts w:ascii="Times New Roman" w:hAnsi="Times New Roman" w:cs="Times New Roman"/>
          <w:sz w:val="24"/>
          <w:szCs w:val="24"/>
        </w:rPr>
        <w:t xml:space="preserve">acid </w:t>
      </w:r>
      <w:r w:rsidR="00476EE9" w:rsidRPr="00692C55">
        <w:rPr>
          <w:rFonts w:ascii="Times New Roman" w:hAnsi="Times New Roman" w:cs="Times New Roman"/>
          <w:sz w:val="24"/>
          <w:szCs w:val="24"/>
        </w:rPr>
        <w:t>at</w:t>
      </w:r>
      <w:r w:rsidRPr="00692C55">
        <w:rPr>
          <w:rFonts w:ascii="Times New Roman" w:hAnsi="Times New Roman" w:cs="Times New Roman"/>
          <w:sz w:val="24"/>
          <w:szCs w:val="24"/>
        </w:rPr>
        <w:t xml:space="preserve"> 26-28 </w:t>
      </w:r>
      <w:r w:rsidR="00476EE9" w:rsidRPr="00692C55">
        <w:rPr>
          <w:rFonts w:ascii="Times New Roman" w:hAnsi="Times New Roman" w:cs="Times New Roman"/>
          <w:sz w:val="24"/>
          <w:szCs w:val="24"/>
        </w:rPr>
        <w:t xml:space="preserve">weeks gestation </w:t>
      </w:r>
      <w:r w:rsidRPr="00692C55">
        <w:rPr>
          <w:rFonts w:ascii="Times New Roman" w:hAnsi="Times New Roman" w:cs="Times New Roman"/>
          <w:sz w:val="24"/>
          <w:szCs w:val="24"/>
        </w:rPr>
        <w:t xml:space="preserve">were analysed by tandem mass spectrometry (API 4000, AB </w:t>
      </w:r>
      <w:proofErr w:type="spellStart"/>
      <w:r w:rsidRPr="00692C55">
        <w:rPr>
          <w:rFonts w:ascii="Times New Roman" w:hAnsi="Times New Roman" w:cs="Times New Roman"/>
          <w:sz w:val="24"/>
          <w:szCs w:val="24"/>
        </w:rPr>
        <w:t>Sciex</w:t>
      </w:r>
      <w:proofErr w:type="spellEnd"/>
      <w:r w:rsidRPr="00692C55">
        <w:rPr>
          <w:rFonts w:ascii="Times New Roman" w:hAnsi="Times New Roman" w:cs="Times New Roman"/>
          <w:sz w:val="24"/>
          <w:szCs w:val="24"/>
        </w:rPr>
        <w:t>).</w:t>
      </w:r>
      <w:r w:rsidRPr="00692C55" w:rsidDel="00307213">
        <w:rPr>
          <w:rFonts w:ascii="Times New Roman" w:hAnsi="Times New Roman" w:cs="Times New Roman"/>
          <w:sz w:val="24"/>
          <w:szCs w:val="24"/>
        </w:rPr>
        <w:t xml:space="preserve"> </w:t>
      </w:r>
      <w:r w:rsidR="00452D3F" w:rsidRPr="00692C55">
        <w:rPr>
          <w:rFonts w:ascii="Times New Roman" w:hAnsi="Times New Roman" w:cs="Times New Roman"/>
          <w:sz w:val="24"/>
          <w:szCs w:val="24"/>
        </w:rPr>
        <w:t xml:space="preserve">Cord blood </w:t>
      </w:r>
      <w:r w:rsidR="00F94860" w:rsidRPr="00692C55">
        <w:rPr>
          <w:rFonts w:ascii="Times New Roman" w:hAnsi="Times New Roman" w:cs="Times New Roman"/>
          <w:sz w:val="24"/>
          <w:szCs w:val="24"/>
        </w:rPr>
        <w:t xml:space="preserve">MIG, MCP-1 and IFN-γ </w:t>
      </w:r>
      <w:r w:rsidR="00002AE4" w:rsidRPr="00692C55">
        <w:rPr>
          <w:rFonts w:ascii="Times New Roman" w:hAnsi="Times New Roman" w:cs="Times New Roman"/>
          <w:sz w:val="24"/>
          <w:szCs w:val="24"/>
        </w:rPr>
        <w:t>levels</w:t>
      </w:r>
      <w:r w:rsidR="007151D4" w:rsidRPr="00692C55">
        <w:rPr>
          <w:rFonts w:ascii="Times New Roman" w:hAnsi="Times New Roman" w:cs="Times New Roman"/>
          <w:sz w:val="24"/>
          <w:szCs w:val="24"/>
        </w:rPr>
        <w:t xml:space="preserve"> were assayed </w:t>
      </w:r>
      <w:r w:rsidR="00EF43B8" w:rsidRPr="00692C55">
        <w:rPr>
          <w:rFonts w:ascii="Times New Roman" w:hAnsi="Times New Roman" w:cs="Times New Roman"/>
          <w:sz w:val="24"/>
          <w:szCs w:val="24"/>
        </w:rPr>
        <w:t xml:space="preserve">in plasma </w:t>
      </w:r>
      <w:r w:rsidR="007151D4" w:rsidRPr="00692C55">
        <w:rPr>
          <w:rFonts w:ascii="Times New Roman" w:hAnsi="Times New Roman" w:cs="Times New Roman"/>
          <w:sz w:val="24"/>
          <w:szCs w:val="24"/>
        </w:rPr>
        <w:t>using</w:t>
      </w:r>
      <w:r w:rsidR="00EF43B8" w:rsidRPr="00692C55">
        <w:rPr>
          <w:rFonts w:ascii="Times New Roman" w:hAnsi="Times New Roman" w:cs="Times New Roman"/>
          <w:sz w:val="24"/>
          <w:szCs w:val="24"/>
        </w:rPr>
        <w:t xml:space="preserve"> customised Human </w:t>
      </w:r>
      <w:proofErr w:type="spellStart"/>
      <w:r w:rsidR="00EF43B8" w:rsidRPr="00692C55">
        <w:rPr>
          <w:rFonts w:ascii="Times New Roman" w:hAnsi="Times New Roman" w:cs="Times New Roman"/>
          <w:sz w:val="24"/>
          <w:szCs w:val="24"/>
        </w:rPr>
        <w:t>ProcartaPlex</w:t>
      </w:r>
      <w:proofErr w:type="spellEnd"/>
      <w:r w:rsidR="00EF43B8" w:rsidRPr="00692C55">
        <w:rPr>
          <w:rFonts w:ascii="Times New Roman" w:hAnsi="Times New Roman" w:cs="Times New Roman"/>
          <w:sz w:val="24"/>
          <w:szCs w:val="24"/>
        </w:rPr>
        <w:t xml:space="preserve"> Panels (</w:t>
      </w:r>
      <w:proofErr w:type="spellStart"/>
      <w:r w:rsidR="00EF43B8" w:rsidRPr="00692C55">
        <w:rPr>
          <w:rFonts w:ascii="Times New Roman" w:hAnsi="Times New Roman" w:cs="Times New Roman"/>
          <w:sz w:val="24"/>
          <w:szCs w:val="24"/>
        </w:rPr>
        <w:t>Thermo</w:t>
      </w:r>
      <w:proofErr w:type="spellEnd"/>
      <w:r w:rsidR="00EF43B8" w:rsidRPr="00692C55">
        <w:rPr>
          <w:rFonts w:ascii="Times New Roman" w:hAnsi="Times New Roman" w:cs="Times New Roman"/>
          <w:sz w:val="24"/>
          <w:szCs w:val="24"/>
        </w:rPr>
        <w:t xml:space="preserve"> Fisher) which uses </w:t>
      </w:r>
      <w:proofErr w:type="spellStart"/>
      <w:r w:rsidR="00EF43B8" w:rsidRPr="00692C55">
        <w:rPr>
          <w:rFonts w:ascii="Times New Roman" w:hAnsi="Times New Roman" w:cs="Times New Roman"/>
          <w:sz w:val="24"/>
          <w:szCs w:val="24"/>
        </w:rPr>
        <w:t>Luminex</w:t>
      </w:r>
      <w:proofErr w:type="spellEnd"/>
      <w:r w:rsidR="00EF43B8" w:rsidRPr="00692C55">
        <w:rPr>
          <w:rFonts w:ascii="Times New Roman" w:hAnsi="Times New Roman" w:cs="Times New Roman"/>
          <w:sz w:val="24"/>
          <w:szCs w:val="24"/>
        </w:rPr>
        <w:t xml:space="preserve"> </w:t>
      </w:r>
      <w:proofErr w:type="spellStart"/>
      <w:r w:rsidR="00EF43B8" w:rsidRPr="00692C55">
        <w:rPr>
          <w:rFonts w:ascii="Times New Roman" w:hAnsi="Times New Roman" w:cs="Times New Roman"/>
          <w:sz w:val="24"/>
          <w:szCs w:val="24"/>
        </w:rPr>
        <w:t>xMAP</w:t>
      </w:r>
      <w:proofErr w:type="spellEnd"/>
      <w:r w:rsidR="00EF43B8" w:rsidRPr="00692C55">
        <w:rPr>
          <w:rFonts w:ascii="Times New Roman" w:hAnsi="Times New Roman" w:cs="Times New Roman"/>
          <w:sz w:val="24"/>
          <w:szCs w:val="24"/>
        </w:rPr>
        <w:t xml:space="preserve"> technology in combination with </w:t>
      </w:r>
      <w:proofErr w:type="spellStart"/>
      <w:r w:rsidR="00EF43B8" w:rsidRPr="00692C55">
        <w:rPr>
          <w:rFonts w:ascii="Times New Roman" w:hAnsi="Times New Roman" w:cs="Times New Roman"/>
          <w:sz w:val="24"/>
          <w:szCs w:val="24"/>
        </w:rPr>
        <w:t>DropArray</w:t>
      </w:r>
      <w:proofErr w:type="spellEnd"/>
      <w:r w:rsidR="00EF43B8" w:rsidRPr="00692C55">
        <w:rPr>
          <w:rFonts w:ascii="Times New Roman" w:hAnsi="Times New Roman" w:cs="Times New Roman"/>
          <w:sz w:val="24"/>
          <w:szCs w:val="24"/>
        </w:rPr>
        <w:t xml:space="preserve"> bead plates (</w:t>
      </w:r>
      <w:proofErr w:type="spellStart"/>
      <w:r w:rsidR="00EF43B8" w:rsidRPr="00692C55">
        <w:rPr>
          <w:rFonts w:ascii="Times New Roman" w:hAnsi="Times New Roman" w:cs="Times New Roman"/>
          <w:sz w:val="24"/>
          <w:szCs w:val="24"/>
        </w:rPr>
        <w:t>Curiox</w:t>
      </w:r>
      <w:proofErr w:type="spellEnd"/>
      <w:r w:rsidR="00EF43B8" w:rsidRPr="00692C55">
        <w:rPr>
          <w:rFonts w:ascii="Times New Roman" w:hAnsi="Times New Roman" w:cs="Times New Roman"/>
          <w:sz w:val="24"/>
          <w:szCs w:val="24"/>
        </w:rPr>
        <w:t xml:space="preserve"> Biosystems, Singapore). </w:t>
      </w:r>
      <w:r w:rsidR="00F95D61" w:rsidRPr="00692C55">
        <w:rPr>
          <w:rFonts w:ascii="Times New Roman" w:hAnsi="Times New Roman" w:cs="Times New Roman"/>
          <w:sz w:val="24"/>
          <w:szCs w:val="24"/>
        </w:rPr>
        <w:t>I</w:t>
      </w:r>
      <w:r w:rsidR="007D5A21" w:rsidRPr="00692C55">
        <w:rPr>
          <w:rFonts w:ascii="Times New Roman" w:hAnsi="Times New Roman" w:cs="Times New Roman"/>
          <w:sz w:val="24"/>
          <w:szCs w:val="24"/>
        </w:rPr>
        <w:t xml:space="preserve">nterleukin-6 (IL-6) </w:t>
      </w:r>
      <w:r w:rsidR="00F94860" w:rsidRPr="00692C55">
        <w:rPr>
          <w:rFonts w:ascii="Times New Roman" w:hAnsi="Times New Roman" w:cs="Times New Roman"/>
          <w:sz w:val="24"/>
          <w:szCs w:val="24"/>
        </w:rPr>
        <w:t xml:space="preserve">was </w:t>
      </w:r>
      <w:r w:rsidR="007D5A21" w:rsidRPr="00692C55">
        <w:rPr>
          <w:rFonts w:ascii="Times New Roman" w:hAnsi="Times New Roman" w:cs="Times New Roman"/>
          <w:sz w:val="24"/>
          <w:szCs w:val="24"/>
        </w:rPr>
        <w:t>measured using Single molecule array (</w:t>
      </w:r>
      <w:proofErr w:type="spellStart"/>
      <w:r w:rsidR="007D5A21" w:rsidRPr="00692C55">
        <w:rPr>
          <w:rFonts w:ascii="Times New Roman" w:hAnsi="Times New Roman" w:cs="Times New Roman"/>
          <w:sz w:val="24"/>
          <w:szCs w:val="24"/>
        </w:rPr>
        <w:t>SiMoA</w:t>
      </w:r>
      <w:proofErr w:type="spellEnd"/>
      <w:r w:rsidR="007D5A21" w:rsidRPr="00692C55">
        <w:rPr>
          <w:rFonts w:ascii="Times New Roman" w:hAnsi="Times New Roman" w:cs="Times New Roman"/>
          <w:sz w:val="24"/>
          <w:szCs w:val="24"/>
        </w:rPr>
        <w:t>) assays on the SP-X platform (</w:t>
      </w:r>
      <w:proofErr w:type="spellStart"/>
      <w:r w:rsidR="007D5A21" w:rsidRPr="00692C55">
        <w:rPr>
          <w:rFonts w:ascii="Times New Roman" w:hAnsi="Times New Roman" w:cs="Times New Roman"/>
          <w:sz w:val="24"/>
          <w:szCs w:val="24"/>
        </w:rPr>
        <w:t>Quanterix</w:t>
      </w:r>
      <w:proofErr w:type="spellEnd"/>
      <w:r w:rsidR="007D5A21" w:rsidRPr="00692C55">
        <w:rPr>
          <w:rFonts w:ascii="Times New Roman" w:hAnsi="Times New Roman" w:cs="Times New Roman"/>
          <w:sz w:val="24"/>
          <w:szCs w:val="24"/>
        </w:rPr>
        <w:t xml:space="preserve"> Corp., USA).</w:t>
      </w:r>
      <w:r w:rsidR="007B6608" w:rsidRPr="00692C55">
        <w:rPr>
          <w:rFonts w:ascii="Times New Roman" w:hAnsi="Times New Roman" w:cs="Times New Roman"/>
          <w:sz w:val="24"/>
          <w:szCs w:val="24"/>
        </w:rPr>
        <w:t xml:space="preserve"> </w:t>
      </w:r>
      <w:r w:rsidR="00EF43B8" w:rsidRPr="00692C55">
        <w:rPr>
          <w:rFonts w:ascii="Times New Roman" w:hAnsi="Times New Roman" w:cs="Times New Roman"/>
          <w:sz w:val="24"/>
          <w:szCs w:val="24"/>
        </w:rPr>
        <w:t xml:space="preserve">All values were corrected for plate effects using median </w:t>
      </w:r>
      <w:proofErr w:type="spellStart"/>
      <w:r w:rsidR="00EF43B8" w:rsidRPr="00692C55">
        <w:rPr>
          <w:rFonts w:ascii="Times New Roman" w:hAnsi="Times New Roman" w:cs="Times New Roman"/>
          <w:sz w:val="24"/>
          <w:szCs w:val="24"/>
        </w:rPr>
        <w:t>centering</w:t>
      </w:r>
      <w:proofErr w:type="spellEnd"/>
      <w:r w:rsidR="001D7761" w:rsidRPr="00692C55">
        <w:rPr>
          <w:rFonts w:ascii="Times New Roman" w:hAnsi="Times New Roman" w:cs="Times New Roman"/>
          <w:sz w:val="24"/>
          <w:szCs w:val="24"/>
        </w:rPr>
        <w:t xml:space="preserve">. </w:t>
      </w:r>
    </w:p>
    <w:p w14:paraId="126D0B0F" w14:textId="77777777" w:rsidR="00B07D7D" w:rsidRPr="00692C55" w:rsidRDefault="00B07D7D" w:rsidP="002F27D3">
      <w:pPr>
        <w:spacing w:line="480" w:lineRule="auto"/>
        <w:jc w:val="both"/>
        <w:rPr>
          <w:rFonts w:ascii="Times New Roman" w:hAnsi="Times New Roman" w:cs="Times New Roman"/>
          <w:b/>
          <w:sz w:val="24"/>
          <w:szCs w:val="24"/>
        </w:rPr>
      </w:pPr>
      <w:r w:rsidRPr="00692C55">
        <w:rPr>
          <w:rFonts w:ascii="Times New Roman" w:hAnsi="Times New Roman" w:cs="Times New Roman"/>
          <w:b/>
          <w:sz w:val="24"/>
          <w:szCs w:val="24"/>
        </w:rPr>
        <w:t xml:space="preserve">Statistical analysis </w:t>
      </w:r>
    </w:p>
    <w:p w14:paraId="1232456A" w14:textId="064B02F3" w:rsidR="0091053F" w:rsidRPr="00692C55" w:rsidRDefault="00760CFF" w:rsidP="00454F42">
      <w:pPr>
        <w:spacing w:line="480" w:lineRule="auto"/>
        <w:jc w:val="both"/>
        <w:rPr>
          <w:rFonts w:ascii="Times New Roman" w:hAnsi="Times New Roman" w:cs="Times New Roman"/>
          <w:b/>
          <w:sz w:val="24"/>
          <w:szCs w:val="24"/>
        </w:rPr>
      </w:pPr>
      <w:r w:rsidRPr="00692C55">
        <w:rPr>
          <w:rFonts w:ascii="Times New Roman" w:hAnsi="Times New Roman" w:cs="Times New Roman"/>
          <w:sz w:val="24"/>
          <w:szCs w:val="24"/>
        </w:rPr>
        <w:t xml:space="preserve">All analyses were performed using SPSS for Windows version 26.0 (SPSS Inc, Chicago, </w:t>
      </w:r>
      <w:r w:rsidR="00A20184" w:rsidRPr="00692C55">
        <w:rPr>
          <w:rFonts w:ascii="Times New Roman" w:hAnsi="Times New Roman" w:cs="Times New Roman"/>
          <w:sz w:val="24"/>
          <w:szCs w:val="24"/>
        </w:rPr>
        <w:t>IL, USA)</w:t>
      </w:r>
      <w:r w:rsidRPr="00692C55">
        <w:rPr>
          <w:rFonts w:ascii="Times New Roman" w:hAnsi="Times New Roman" w:cs="Times New Roman"/>
          <w:sz w:val="24"/>
          <w:szCs w:val="24"/>
        </w:rPr>
        <w:t xml:space="preserve">. Descriptive statistics for numerical variables were presented as mean (SD) when normality and homogeneity assumptions were satisfied, otherwise median (IQR) were presented and n (%) for categorical variables. Maternal plasma metabolite levels were divided into quartiles. </w:t>
      </w:r>
      <w:r w:rsidR="005E1CA3" w:rsidRPr="00692C55">
        <w:rPr>
          <w:rFonts w:ascii="Times New Roman" w:hAnsi="Times New Roman" w:cs="Times New Roman"/>
          <w:sz w:val="24"/>
        </w:rPr>
        <w:t xml:space="preserve">A multivariate analysis was </w:t>
      </w:r>
      <w:r w:rsidR="00C16293" w:rsidRPr="00692C55">
        <w:rPr>
          <w:rFonts w:ascii="Times New Roman" w:hAnsi="Times New Roman" w:cs="Times New Roman"/>
          <w:sz w:val="24"/>
        </w:rPr>
        <w:t xml:space="preserve">conducted </w:t>
      </w:r>
      <w:r w:rsidR="005E1CA3" w:rsidRPr="00692C55">
        <w:rPr>
          <w:rFonts w:ascii="Times New Roman" w:hAnsi="Times New Roman" w:cs="Times New Roman"/>
          <w:sz w:val="24"/>
        </w:rPr>
        <w:t>where all metabolites were included in the model, noting that this reduce</w:t>
      </w:r>
      <w:r w:rsidR="003F13C8" w:rsidRPr="00692C55">
        <w:rPr>
          <w:rFonts w:ascii="Times New Roman" w:hAnsi="Times New Roman" w:cs="Times New Roman"/>
          <w:sz w:val="24"/>
        </w:rPr>
        <w:t>d</w:t>
      </w:r>
      <w:r w:rsidR="005E1CA3" w:rsidRPr="00692C55">
        <w:rPr>
          <w:rFonts w:ascii="Times New Roman" w:hAnsi="Times New Roman" w:cs="Times New Roman"/>
          <w:sz w:val="24"/>
        </w:rPr>
        <w:t xml:space="preserve"> statistical power as not all participants had complete data. </w:t>
      </w:r>
      <w:r w:rsidRPr="00692C55">
        <w:rPr>
          <w:rFonts w:ascii="Times New Roman" w:hAnsi="Times New Roman" w:cs="Times New Roman"/>
          <w:sz w:val="24"/>
          <w:szCs w:val="24"/>
        </w:rPr>
        <w:t>Predictors for infant eczema</w:t>
      </w:r>
      <w:r w:rsidR="00424B94" w:rsidRPr="00692C55">
        <w:rPr>
          <w:rFonts w:ascii="Times New Roman" w:hAnsi="Times New Roman" w:cs="Times New Roman"/>
          <w:sz w:val="24"/>
          <w:szCs w:val="24"/>
        </w:rPr>
        <w:t xml:space="preserve">, rash, wheeze with use of </w:t>
      </w:r>
      <w:r w:rsidR="00547B93" w:rsidRPr="00692C55">
        <w:rPr>
          <w:rFonts w:ascii="Times New Roman" w:hAnsi="Times New Roman" w:cs="Times New Roman"/>
          <w:sz w:val="24"/>
          <w:szCs w:val="24"/>
        </w:rPr>
        <w:t xml:space="preserve">nebulizers/inhalers </w:t>
      </w:r>
      <w:r w:rsidR="00424B94" w:rsidRPr="00692C55">
        <w:rPr>
          <w:rFonts w:ascii="Times New Roman" w:hAnsi="Times New Roman" w:cs="Times New Roman"/>
          <w:sz w:val="24"/>
          <w:szCs w:val="24"/>
        </w:rPr>
        <w:t>and rhinitis</w:t>
      </w:r>
      <w:r w:rsidRPr="00692C55">
        <w:rPr>
          <w:rFonts w:ascii="Times New Roman" w:hAnsi="Times New Roman" w:cs="Times New Roman"/>
          <w:sz w:val="24"/>
          <w:szCs w:val="24"/>
        </w:rPr>
        <w:t xml:space="preserve"> by ages 6, 12 and 18 months</w:t>
      </w:r>
      <w:r w:rsidR="00424B94" w:rsidRPr="00692C55">
        <w:rPr>
          <w:rFonts w:ascii="Times New Roman" w:hAnsi="Times New Roman" w:cs="Times New Roman"/>
          <w:sz w:val="24"/>
          <w:szCs w:val="24"/>
        </w:rPr>
        <w:t xml:space="preserve"> and allergic sensitization at 18 months</w:t>
      </w:r>
      <w:r w:rsidRPr="00692C55">
        <w:rPr>
          <w:rFonts w:ascii="Times New Roman" w:hAnsi="Times New Roman" w:cs="Times New Roman"/>
          <w:sz w:val="24"/>
          <w:szCs w:val="24"/>
        </w:rPr>
        <w:t xml:space="preserve"> were </w:t>
      </w:r>
      <w:r w:rsidR="007D5A21" w:rsidRPr="00692C55">
        <w:rPr>
          <w:rFonts w:ascii="Times New Roman" w:hAnsi="Times New Roman" w:cs="Times New Roman"/>
          <w:sz w:val="24"/>
          <w:szCs w:val="24"/>
        </w:rPr>
        <w:t xml:space="preserve">assessed </w:t>
      </w:r>
      <w:r w:rsidRPr="00692C55">
        <w:rPr>
          <w:rFonts w:ascii="Times New Roman" w:hAnsi="Times New Roman" w:cs="Times New Roman"/>
          <w:sz w:val="24"/>
          <w:szCs w:val="24"/>
        </w:rPr>
        <w:t xml:space="preserve">using </w:t>
      </w:r>
      <w:r w:rsidR="00083E93" w:rsidRPr="00692C55">
        <w:rPr>
          <w:rFonts w:ascii="Times New Roman" w:hAnsi="Times New Roman" w:cs="Times New Roman"/>
          <w:sz w:val="24"/>
          <w:szCs w:val="24"/>
        </w:rPr>
        <w:t>univariate</w:t>
      </w:r>
      <w:r w:rsidR="0079658A" w:rsidRPr="00692C55">
        <w:rPr>
          <w:rFonts w:ascii="Times New Roman" w:hAnsi="Times New Roman" w:cs="Times New Roman"/>
          <w:sz w:val="24"/>
          <w:szCs w:val="24"/>
        </w:rPr>
        <w:t xml:space="preserve"> and </w:t>
      </w:r>
      <w:r w:rsidR="00083E93" w:rsidRPr="00692C55">
        <w:rPr>
          <w:rFonts w:ascii="Times New Roman" w:hAnsi="Times New Roman" w:cs="Times New Roman"/>
          <w:sz w:val="24"/>
          <w:szCs w:val="24"/>
        </w:rPr>
        <w:t>multivariate</w:t>
      </w:r>
      <w:r w:rsidR="0079658A" w:rsidRPr="00692C55">
        <w:rPr>
          <w:rFonts w:ascii="Times New Roman" w:hAnsi="Times New Roman" w:cs="Times New Roman"/>
          <w:sz w:val="24"/>
          <w:szCs w:val="24"/>
        </w:rPr>
        <w:t xml:space="preserve"> </w:t>
      </w:r>
      <w:r w:rsidR="00DE59E9" w:rsidRPr="00692C55">
        <w:rPr>
          <w:rFonts w:ascii="Times New Roman" w:hAnsi="Times New Roman" w:cs="Times New Roman"/>
          <w:sz w:val="24"/>
          <w:szCs w:val="24"/>
        </w:rPr>
        <w:t>P</w:t>
      </w:r>
      <w:r w:rsidR="008F0080" w:rsidRPr="00692C55">
        <w:rPr>
          <w:rFonts w:ascii="Times New Roman" w:hAnsi="Times New Roman" w:cs="Times New Roman"/>
          <w:sz w:val="24"/>
          <w:szCs w:val="24"/>
        </w:rPr>
        <w:t>oisson</w:t>
      </w:r>
      <w:r w:rsidRPr="00692C55">
        <w:rPr>
          <w:rFonts w:ascii="Times New Roman" w:hAnsi="Times New Roman" w:cs="Times New Roman"/>
          <w:sz w:val="24"/>
          <w:szCs w:val="24"/>
        </w:rPr>
        <w:t xml:space="preserve"> regression.</w:t>
      </w:r>
      <w:r w:rsidRPr="00692C55">
        <w:t xml:space="preserve"> </w:t>
      </w:r>
      <w:r w:rsidR="00515726" w:rsidRPr="00692C55">
        <w:rPr>
          <w:rFonts w:ascii="Times New Roman" w:hAnsi="Times New Roman" w:cs="Times New Roman"/>
          <w:sz w:val="24"/>
          <w:szCs w:val="24"/>
        </w:rPr>
        <w:t>Further m</w:t>
      </w:r>
      <w:r w:rsidR="00083E93" w:rsidRPr="00692C55">
        <w:rPr>
          <w:rFonts w:ascii="Times New Roman" w:hAnsi="Times New Roman" w:cs="Times New Roman"/>
          <w:sz w:val="24"/>
          <w:szCs w:val="24"/>
        </w:rPr>
        <w:t>ultivariate</w:t>
      </w:r>
      <w:r w:rsidR="00314FFB" w:rsidRPr="00692C55">
        <w:rPr>
          <w:rFonts w:ascii="Times New Roman" w:hAnsi="Times New Roman" w:cs="Times New Roman"/>
          <w:sz w:val="24"/>
        </w:rPr>
        <w:t xml:space="preserve"> analyses were performed for each metabolite with p&lt;0.05 in </w:t>
      </w:r>
      <w:r w:rsidR="00083E93" w:rsidRPr="00692C55">
        <w:rPr>
          <w:rFonts w:ascii="Times New Roman" w:hAnsi="Times New Roman" w:cs="Times New Roman"/>
          <w:sz w:val="24"/>
        </w:rPr>
        <w:t>univariate</w:t>
      </w:r>
      <w:r w:rsidR="00314FFB" w:rsidRPr="00692C55">
        <w:rPr>
          <w:rFonts w:ascii="Times New Roman" w:hAnsi="Times New Roman" w:cs="Times New Roman"/>
          <w:sz w:val="24"/>
        </w:rPr>
        <w:t xml:space="preserve"> </w:t>
      </w:r>
      <w:r w:rsidR="00DE59E9" w:rsidRPr="00692C55">
        <w:rPr>
          <w:rFonts w:ascii="Times New Roman" w:hAnsi="Times New Roman" w:cs="Times New Roman"/>
          <w:sz w:val="24"/>
        </w:rPr>
        <w:t>P</w:t>
      </w:r>
      <w:r w:rsidR="008F0080" w:rsidRPr="00692C55">
        <w:rPr>
          <w:rFonts w:ascii="Times New Roman" w:hAnsi="Times New Roman" w:cs="Times New Roman"/>
          <w:sz w:val="24"/>
        </w:rPr>
        <w:t>oisson</w:t>
      </w:r>
      <w:r w:rsidR="00314FFB" w:rsidRPr="00692C55">
        <w:rPr>
          <w:rFonts w:ascii="Times New Roman" w:hAnsi="Times New Roman" w:cs="Times New Roman"/>
          <w:sz w:val="24"/>
        </w:rPr>
        <w:t xml:space="preserve"> regression, </w:t>
      </w:r>
      <w:r w:rsidR="006C04B3" w:rsidRPr="00692C55">
        <w:rPr>
          <w:rFonts w:ascii="Times New Roman" w:hAnsi="Times New Roman" w:cs="Times New Roman"/>
          <w:sz w:val="24"/>
        </w:rPr>
        <w:t>adjusting for demographic and relevant covariates.</w:t>
      </w:r>
      <w:r w:rsidR="00314FFB" w:rsidRPr="00692C55">
        <w:rPr>
          <w:rFonts w:ascii="Times New Roman" w:hAnsi="Times New Roman" w:cs="Times New Roman"/>
          <w:sz w:val="24"/>
        </w:rPr>
        <w:t xml:space="preserve"> </w:t>
      </w:r>
      <w:r w:rsidRPr="00692C55">
        <w:rPr>
          <w:rFonts w:ascii="Times New Roman" w:hAnsi="Times New Roman" w:cs="Times New Roman"/>
          <w:sz w:val="24"/>
          <w:szCs w:val="24"/>
        </w:rPr>
        <w:t xml:space="preserve">Differences in the cord blood immune profile between subjects with </w:t>
      </w:r>
      <w:r w:rsidR="00424B94" w:rsidRPr="00692C55">
        <w:rPr>
          <w:rFonts w:ascii="Times New Roman" w:hAnsi="Times New Roman" w:cs="Times New Roman"/>
          <w:sz w:val="24"/>
          <w:szCs w:val="24"/>
        </w:rPr>
        <w:t>each allergic outcome</w:t>
      </w:r>
      <w:r w:rsidR="003F13C8" w:rsidRPr="00692C55">
        <w:rPr>
          <w:rFonts w:ascii="Times New Roman" w:hAnsi="Times New Roman" w:cs="Times New Roman"/>
          <w:sz w:val="24"/>
          <w:szCs w:val="24"/>
        </w:rPr>
        <w:t xml:space="preserve"> </w:t>
      </w:r>
      <w:r w:rsidRPr="00692C55">
        <w:rPr>
          <w:rFonts w:ascii="Times New Roman" w:hAnsi="Times New Roman" w:cs="Times New Roman"/>
          <w:sz w:val="24"/>
          <w:szCs w:val="24"/>
        </w:rPr>
        <w:t>and controls were evaluated using Mann Whitney U test.</w:t>
      </w:r>
      <w:r w:rsidR="006A6ED2" w:rsidRPr="00692C55">
        <w:rPr>
          <w:rFonts w:ascii="Times New Roman" w:hAnsi="Times New Roman" w:cs="Times New Roman"/>
          <w:sz w:val="24"/>
          <w:szCs w:val="24"/>
        </w:rPr>
        <w:t xml:space="preserve"> </w:t>
      </w:r>
      <w:r w:rsidRPr="00692C55">
        <w:rPr>
          <w:rFonts w:ascii="Times New Roman" w:hAnsi="Times New Roman" w:cs="Times New Roman"/>
          <w:sz w:val="24"/>
          <w:szCs w:val="24"/>
        </w:rPr>
        <w:t xml:space="preserve">Pearson correlation coefficient was used to investigate the relationship between plasma nicotinamide </w:t>
      </w:r>
      <w:r w:rsidR="00EF59DA" w:rsidRPr="00692C55">
        <w:rPr>
          <w:rFonts w:ascii="Times New Roman" w:hAnsi="Times New Roman" w:cs="Times New Roman"/>
          <w:sz w:val="24"/>
          <w:szCs w:val="24"/>
        </w:rPr>
        <w:t xml:space="preserve">and 3-hydroxykynurenine </w:t>
      </w:r>
      <w:r w:rsidRPr="00692C55">
        <w:rPr>
          <w:rFonts w:ascii="Times New Roman" w:hAnsi="Times New Roman" w:cs="Times New Roman"/>
          <w:sz w:val="24"/>
          <w:szCs w:val="24"/>
        </w:rPr>
        <w:t>concentration with the mother’s dietary</w:t>
      </w:r>
      <w:r w:rsidR="00EF59DA" w:rsidRPr="00692C55">
        <w:rPr>
          <w:rFonts w:ascii="Times New Roman" w:hAnsi="Times New Roman" w:cs="Times New Roman"/>
          <w:sz w:val="24"/>
          <w:szCs w:val="24"/>
        </w:rPr>
        <w:t>, vitamin and supplement</w:t>
      </w:r>
      <w:r w:rsidRPr="00692C55">
        <w:rPr>
          <w:rFonts w:ascii="Times New Roman" w:hAnsi="Times New Roman" w:cs="Times New Roman"/>
          <w:sz w:val="24"/>
          <w:szCs w:val="24"/>
        </w:rPr>
        <w:t xml:space="preserve"> intake.</w:t>
      </w:r>
      <w:r w:rsidR="00AB25CB" w:rsidRPr="00692C55">
        <w:rPr>
          <w:rFonts w:ascii="Times New Roman" w:hAnsi="Times New Roman" w:cs="Times New Roman"/>
          <w:sz w:val="24"/>
          <w:szCs w:val="24"/>
        </w:rPr>
        <w:t xml:space="preserve"> </w:t>
      </w:r>
      <w:r w:rsidR="00E767EE" w:rsidRPr="00692C55">
        <w:rPr>
          <w:rFonts w:ascii="Times New Roman" w:hAnsi="Times New Roman" w:cs="Times New Roman"/>
          <w:sz w:val="24"/>
          <w:szCs w:val="24"/>
        </w:rPr>
        <w:t>Type 1 error</w:t>
      </w:r>
      <w:r w:rsidR="00A24117" w:rsidRPr="00692C55">
        <w:rPr>
          <w:rFonts w:ascii="Times New Roman" w:hAnsi="Times New Roman" w:cs="Times New Roman"/>
          <w:sz w:val="24"/>
          <w:szCs w:val="24"/>
        </w:rPr>
        <w:t xml:space="preserve"> for </w:t>
      </w:r>
      <w:r w:rsidR="00E638FA" w:rsidRPr="00692C55">
        <w:rPr>
          <w:rFonts w:ascii="Times New Roman" w:hAnsi="Times New Roman" w:cs="Times New Roman"/>
          <w:sz w:val="24"/>
          <w:szCs w:val="24"/>
        </w:rPr>
        <w:t xml:space="preserve">multiple comparisons </w:t>
      </w:r>
      <w:r w:rsidR="00E767EE" w:rsidRPr="00692C55">
        <w:rPr>
          <w:rFonts w:ascii="Times New Roman" w:hAnsi="Times New Roman" w:cs="Times New Roman"/>
          <w:sz w:val="24"/>
          <w:szCs w:val="24"/>
        </w:rPr>
        <w:t xml:space="preserve">were adjusted </w:t>
      </w:r>
      <w:r w:rsidR="0042510B" w:rsidRPr="00692C55">
        <w:rPr>
          <w:rFonts w:ascii="Times New Roman" w:hAnsi="Times New Roman" w:cs="Times New Roman"/>
          <w:sz w:val="24"/>
          <w:szCs w:val="24"/>
        </w:rPr>
        <w:t xml:space="preserve">using </w:t>
      </w:r>
      <w:proofErr w:type="spellStart"/>
      <w:r w:rsidR="0042510B" w:rsidRPr="00692C55">
        <w:rPr>
          <w:rFonts w:ascii="Times New Roman" w:hAnsi="Times New Roman" w:cs="Times New Roman"/>
          <w:sz w:val="24"/>
          <w:szCs w:val="24"/>
        </w:rPr>
        <w:t>Benjamini</w:t>
      </w:r>
      <w:proofErr w:type="spellEnd"/>
      <w:r w:rsidR="0042510B" w:rsidRPr="00692C55">
        <w:rPr>
          <w:rFonts w:ascii="Times New Roman" w:hAnsi="Times New Roman" w:cs="Times New Roman"/>
          <w:sz w:val="24"/>
          <w:szCs w:val="24"/>
        </w:rPr>
        <w:t>-Hochberg procedure with false discovery rate at 0.20.</w:t>
      </w:r>
      <w:r w:rsidR="0091053F" w:rsidRPr="00692C55">
        <w:rPr>
          <w:rFonts w:ascii="Times New Roman" w:hAnsi="Times New Roman" w:cs="Times New Roman"/>
          <w:b/>
          <w:sz w:val="24"/>
          <w:szCs w:val="24"/>
        </w:rPr>
        <w:br w:type="page"/>
      </w:r>
    </w:p>
    <w:p w14:paraId="5C2BB0EC" w14:textId="07EFB653" w:rsidR="00B07D7D" w:rsidRPr="00692C55" w:rsidRDefault="00B07D7D" w:rsidP="002F27D3">
      <w:pPr>
        <w:spacing w:line="480" w:lineRule="auto"/>
        <w:jc w:val="both"/>
        <w:rPr>
          <w:rFonts w:ascii="Times New Roman" w:hAnsi="Times New Roman" w:cs="Times New Roman"/>
          <w:b/>
          <w:sz w:val="24"/>
          <w:szCs w:val="24"/>
          <w:u w:val="single"/>
        </w:rPr>
      </w:pPr>
      <w:r w:rsidRPr="00692C55">
        <w:rPr>
          <w:rFonts w:ascii="Times New Roman" w:hAnsi="Times New Roman" w:cs="Times New Roman"/>
          <w:b/>
          <w:sz w:val="24"/>
          <w:szCs w:val="24"/>
          <w:u w:val="single"/>
        </w:rPr>
        <w:t>Results</w:t>
      </w:r>
    </w:p>
    <w:p w14:paraId="300FBF6C" w14:textId="59D1BBE9" w:rsidR="007C3C48" w:rsidRPr="00692C55" w:rsidRDefault="007C3C48" w:rsidP="002F27D3">
      <w:pPr>
        <w:spacing w:line="480" w:lineRule="auto"/>
        <w:jc w:val="both"/>
        <w:rPr>
          <w:rFonts w:ascii="Times New Roman" w:hAnsi="Times New Roman" w:cs="Times New Roman"/>
          <w:b/>
          <w:bCs/>
          <w:sz w:val="24"/>
        </w:rPr>
      </w:pPr>
      <w:r w:rsidRPr="00692C55">
        <w:rPr>
          <w:rFonts w:ascii="Times New Roman" w:hAnsi="Times New Roman" w:cs="Times New Roman"/>
          <w:b/>
          <w:bCs/>
          <w:sz w:val="24"/>
        </w:rPr>
        <w:t xml:space="preserve">Population characteristics </w:t>
      </w:r>
    </w:p>
    <w:p w14:paraId="42964A21" w14:textId="523C7A81" w:rsidR="000055E6" w:rsidRPr="00692C55" w:rsidRDefault="008B446E" w:rsidP="002F27D3">
      <w:pPr>
        <w:spacing w:line="480" w:lineRule="auto"/>
        <w:jc w:val="both"/>
        <w:rPr>
          <w:rFonts w:ascii="Times New Roman" w:hAnsi="Times New Roman" w:cs="Times New Roman"/>
          <w:sz w:val="24"/>
        </w:rPr>
      </w:pPr>
      <w:r w:rsidRPr="00692C55">
        <w:rPr>
          <w:rFonts w:ascii="Times New Roman" w:hAnsi="Times New Roman" w:cs="Times New Roman"/>
          <w:sz w:val="24"/>
        </w:rPr>
        <w:t xml:space="preserve">We included in the study </w:t>
      </w:r>
      <w:r w:rsidR="003364DF" w:rsidRPr="00692C55">
        <w:rPr>
          <w:rFonts w:ascii="Times New Roman" w:hAnsi="Times New Roman" w:cs="Times New Roman"/>
          <w:sz w:val="24"/>
        </w:rPr>
        <w:t xml:space="preserve">976 </w:t>
      </w:r>
      <w:r w:rsidR="001D7761" w:rsidRPr="00692C55">
        <w:rPr>
          <w:rFonts w:ascii="Times New Roman" w:hAnsi="Times New Roman" w:cs="Times New Roman"/>
          <w:sz w:val="24"/>
        </w:rPr>
        <w:t>m</w:t>
      </w:r>
      <w:r w:rsidR="00760CFF" w:rsidRPr="00692C55">
        <w:rPr>
          <w:rFonts w:ascii="Times New Roman" w:hAnsi="Times New Roman" w:cs="Times New Roman"/>
          <w:sz w:val="24"/>
        </w:rPr>
        <w:t>other-offspring pairs with maternal metabolites analysed. The mothers’ median age at d</w:t>
      </w:r>
      <w:r w:rsidR="00081C77" w:rsidRPr="00692C55">
        <w:rPr>
          <w:rFonts w:ascii="Times New Roman" w:hAnsi="Times New Roman" w:cs="Times New Roman"/>
          <w:sz w:val="24"/>
        </w:rPr>
        <w:t>elivery was 30.9 years (IQR 27.</w:t>
      </w:r>
      <w:r w:rsidR="003364DF" w:rsidRPr="00692C55">
        <w:rPr>
          <w:rFonts w:ascii="Times New Roman" w:hAnsi="Times New Roman" w:cs="Times New Roman"/>
          <w:sz w:val="24"/>
        </w:rPr>
        <w:t>4</w:t>
      </w:r>
      <w:r w:rsidR="00760CFF" w:rsidRPr="00692C55">
        <w:rPr>
          <w:rFonts w:ascii="Times New Roman" w:hAnsi="Times New Roman" w:cs="Times New Roman"/>
          <w:sz w:val="24"/>
        </w:rPr>
        <w:t>-34.6, Table 1). The majority of mothers were of Chinese ethnicity [532 (54.</w:t>
      </w:r>
      <w:r w:rsidR="005E52A7" w:rsidRPr="00692C55">
        <w:rPr>
          <w:rFonts w:ascii="Times New Roman" w:hAnsi="Times New Roman" w:cs="Times New Roman"/>
          <w:sz w:val="24"/>
        </w:rPr>
        <w:t>5</w:t>
      </w:r>
      <w:r w:rsidR="00760CFF" w:rsidRPr="00692C55">
        <w:rPr>
          <w:rFonts w:ascii="Times New Roman" w:hAnsi="Times New Roman" w:cs="Times New Roman"/>
          <w:sz w:val="24"/>
        </w:rPr>
        <w:t xml:space="preserve">%)], had </w:t>
      </w:r>
      <w:r w:rsidR="00C16293" w:rsidRPr="00692C55">
        <w:rPr>
          <w:rFonts w:ascii="Times New Roman" w:hAnsi="Times New Roman" w:cs="Times New Roman"/>
          <w:sz w:val="24"/>
        </w:rPr>
        <w:t xml:space="preserve">at least </w:t>
      </w:r>
      <w:r w:rsidR="00760CFF" w:rsidRPr="00692C55">
        <w:rPr>
          <w:rFonts w:ascii="Times New Roman" w:hAnsi="Times New Roman" w:cs="Times New Roman"/>
          <w:sz w:val="24"/>
        </w:rPr>
        <w:t>12 years of education [66</w:t>
      </w:r>
      <w:r w:rsidR="00651C41" w:rsidRPr="00692C55">
        <w:rPr>
          <w:rFonts w:ascii="Times New Roman" w:hAnsi="Times New Roman" w:cs="Times New Roman"/>
          <w:sz w:val="24"/>
        </w:rPr>
        <w:t>8</w:t>
      </w:r>
      <w:r w:rsidR="00760CFF" w:rsidRPr="00692C55">
        <w:rPr>
          <w:rFonts w:ascii="Times New Roman" w:hAnsi="Times New Roman" w:cs="Times New Roman"/>
          <w:sz w:val="24"/>
        </w:rPr>
        <w:t xml:space="preserve"> (69.</w:t>
      </w:r>
      <w:r w:rsidR="00651C41" w:rsidRPr="00692C55">
        <w:rPr>
          <w:rFonts w:ascii="Times New Roman" w:hAnsi="Times New Roman" w:cs="Times New Roman"/>
          <w:sz w:val="24"/>
        </w:rPr>
        <w:t>4</w:t>
      </w:r>
      <w:r w:rsidR="00760CFF" w:rsidRPr="00692C55">
        <w:rPr>
          <w:rFonts w:ascii="Times New Roman" w:hAnsi="Times New Roman" w:cs="Times New Roman"/>
          <w:sz w:val="24"/>
        </w:rPr>
        <w:t>%)] and no history of a</w:t>
      </w:r>
      <w:r w:rsidR="00BB7314" w:rsidRPr="00692C55">
        <w:rPr>
          <w:rFonts w:ascii="Times New Roman" w:hAnsi="Times New Roman" w:cs="Times New Roman"/>
          <w:sz w:val="24"/>
        </w:rPr>
        <w:t>llergy [58</w:t>
      </w:r>
      <w:r w:rsidR="00651C41" w:rsidRPr="00692C55">
        <w:rPr>
          <w:rFonts w:ascii="Times New Roman" w:hAnsi="Times New Roman" w:cs="Times New Roman"/>
          <w:sz w:val="24"/>
        </w:rPr>
        <w:t>0</w:t>
      </w:r>
      <w:r w:rsidRPr="00692C55">
        <w:rPr>
          <w:rFonts w:ascii="Times New Roman" w:hAnsi="Times New Roman" w:cs="Times New Roman"/>
          <w:sz w:val="24"/>
        </w:rPr>
        <w:t xml:space="preserve"> (61.1%)]. Of the 97</w:t>
      </w:r>
      <w:r w:rsidR="00651C41" w:rsidRPr="00692C55">
        <w:rPr>
          <w:rFonts w:ascii="Times New Roman" w:hAnsi="Times New Roman" w:cs="Times New Roman"/>
          <w:sz w:val="24"/>
        </w:rPr>
        <w:t>6</w:t>
      </w:r>
      <w:r w:rsidR="00760CFF" w:rsidRPr="00692C55">
        <w:rPr>
          <w:rFonts w:ascii="Times New Roman" w:hAnsi="Times New Roman" w:cs="Times New Roman"/>
          <w:sz w:val="24"/>
        </w:rPr>
        <w:t xml:space="preserve"> infants; 507 (51.</w:t>
      </w:r>
      <w:r w:rsidR="00651C41" w:rsidRPr="00692C55">
        <w:rPr>
          <w:rFonts w:ascii="Times New Roman" w:hAnsi="Times New Roman" w:cs="Times New Roman"/>
          <w:sz w:val="24"/>
        </w:rPr>
        <w:t>9</w:t>
      </w:r>
      <w:r w:rsidR="00760CFF" w:rsidRPr="00692C55">
        <w:rPr>
          <w:rFonts w:ascii="Times New Roman" w:hAnsi="Times New Roman" w:cs="Times New Roman"/>
          <w:sz w:val="24"/>
        </w:rPr>
        <w:t xml:space="preserve">%) were </w:t>
      </w:r>
      <w:r w:rsidR="000677BB" w:rsidRPr="00692C55">
        <w:rPr>
          <w:rFonts w:ascii="Times New Roman" w:hAnsi="Times New Roman" w:cs="Times New Roman"/>
          <w:sz w:val="24"/>
        </w:rPr>
        <w:t>male and by 6, 12 and 18 months, 74 (9.1%), 107 (14.0%) and 157 (22.5</w:t>
      </w:r>
      <w:r w:rsidR="00760CFF" w:rsidRPr="00692C55">
        <w:rPr>
          <w:rFonts w:ascii="Times New Roman" w:hAnsi="Times New Roman" w:cs="Times New Roman"/>
          <w:sz w:val="24"/>
        </w:rPr>
        <w:t xml:space="preserve">%) developed eczema </w:t>
      </w:r>
      <w:r w:rsidR="000677BB" w:rsidRPr="00692C55">
        <w:rPr>
          <w:rFonts w:ascii="Times New Roman" w:hAnsi="Times New Roman" w:cs="Times New Roman"/>
          <w:sz w:val="24"/>
        </w:rPr>
        <w:t>respectively; 197 (23.8%), 253 (32.3%) and 374 (50.1%) developed itchy rash respectively; 26 (3.1%), 69 (9.6%) and 97 (14.6%) developed wheeze with the use of nebulizers/inhalers respectively; 230 (27.5%), 329 (42.6%) and 390 (52.6%) developed rhinitis respectively and 105 (14.0%) developed allergic sensitization at 18 months.</w:t>
      </w:r>
    </w:p>
    <w:p w14:paraId="5577B24C" w14:textId="66A0D19C" w:rsidR="007C3C48" w:rsidRPr="00692C55" w:rsidRDefault="00651C41" w:rsidP="002F27D3">
      <w:pPr>
        <w:spacing w:line="480" w:lineRule="auto"/>
        <w:jc w:val="both"/>
        <w:rPr>
          <w:rFonts w:ascii="Times New Roman" w:hAnsi="Times New Roman" w:cs="Times New Roman"/>
          <w:b/>
          <w:bCs/>
          <w:sz w:val="24"/>
        </w:rPr>
      </w:pPr>
      <w:r w:rsidRPr="00692C55">
        <w:rPr>
          <w:rFonts w:ascii="Times New Roman" w:hAnsi="Times New Roman" w:cs="Times New Roman"/>
          <w:b/>
          <w:bCs/>
          <w:sz w:val="24"/>
        </w:rPr>
        <w:t>A</w:t>
      </w:r>
      <w:r w:rsidR="007C3C48" w:rsidRPr="00692C55">
        <w:rPr>
          <w:rFonts w:ascii="Times New Roman" w:hAnsi="Times New Roman" w:cs="Times New Roman"/>
          <w:b/>
          <w:bCs/>
          <w:sz w:val="24"/>
        </w:rPr>
        <w:t>nalysis of maternal plasma metabolites</w:t>
      </w:r>
      <w:r w:rsidR="00D328CE" w:rsidRPr="00692C55">
        <w:rPr>
          <w:rFonts w:ascii="Times New Roman" w:hAnsi="Times New Roman" w:cs="Times New Roman"/>
          <w:b/>
          <w:bCs/>
          <w:sz w:val="24"/>
        </w:rPr>
        <w:t xml:space="preserve"> </w:t>
      </w:r>
      <w:r w:rsidR="00ED5335" w:rsidRPr="00692C55">
        <w:rPr>
          <w:rFonts w:ascii="Times New Roman" w:hAnsi="Times New Roman" w:cs="Times New Roman"/>
          <w:b/>
          <w:bCs/>
          <w:sz w:val="24"/>
        </w:rPr>
        <w:t>at 26-28</w:t>
      </w:r>
      <w:r w:rsidR="00D328CE" w:rsidRPr="00692C55">
        <w:rPr>
          <w:rFonts w:ascii="Times New Roman" w:hAnsi="Times New Roman" w:cs="Times New Roman"/>
          <w:b/>
          <w:bCs/>
          <w:sz w:val="24"/>
        </w:rPr>
        <w:t xml:space="preserve"> weeks pregnancy</w:t>
      </w:r>
      <w:r w:rsidR="007C3C48" w:rsidRPr="00692C55">
        <w:rPr>
          <w:rFonts w:ascii="Times New Roman" w:hAnsi="Times New Roman" w:cs="Times New Roman"/>
          <w:b/>
          <w:bCs/>
          <w:sz w:val="24"/>
        </w:rPr>
        <w:t xml:space="preserve"> with </w:t>
      </w:r>
      <w:r w:rsidR="00986B90" w:rsidRPr="00692C55">
        <w:rPr>
          <w:rFonts w:ascii="Times New Roman" w:hAnsi="Times New Roman" w:cs="Times New Roman"/>
          <w:b/>
          <w:bCs/>
          <w:sz w:val="24"/>
        </w:rPr>
        <w:t>allergic</w:t>
      </w:r>
      <w:r w:rsidR="002B2A43" w:rsidRPr="00692C55">
        <w:rPr>
          <w:rFonts w:ascii="Times New Roman" w:hAnsi="Times New Roman" w:cs="Times New Roman"/>
          <w:b/>
          <w:bCs/>
          <w:sz w:val="24"/>
        </w:rPr>
        <w:t xml:space="preserve"> </w:t>
      </w:r>
      <w:r w:rsidR="007C3C48" w:rsidRPr="00692C55">
        <w:rPr>
          <w:rFonts w:ascii="Times New Roman" w:hAnsi="Times New Roman" w:cs="Times New Roman"/>
          <w:b/>
          <w:bCs/>
          <w:sz w:val="24"/>
        </w:rPr>
        <w:t>outcomes</w:t>
      </w:r>
    </w:p>
    <w:p w14:paraId="2FB0055D" w14:textId="4767126A" w:rsidR="00A427E4" w:rsidRPr="00692C55" w:rsidRDefault="005079C9" w:rsidP="002F27D3">
      <w:pPr>
        <w:spacing w:line="480" w:lineRule="auto"/>
        <w:jc w:val="both"/>
        <w:rPr>
          <w:rFonts w:ascii="Times New Roman" w:hAnsi="Times New Roman" w:cs="Times New Roman"/>
          <w:b/>
          <w:bCs/>
          <w:sz w:val="24"/>
        </w:rPr>
      </w:pPr>
      <w:r w:rsidRPr="00692C55">
        <w:rPr>
          <w:rFonts w:ascii="Times New Roman" w:hAnsi="Times New Roman" w:cs="Times New Roman"/>
          <w:bCs/>
          <w:sz w:val="24"/>
        </w:rPr>
        <w:t xml:space="preserve">In multivariate </w:t>
      </w:r>
      <w:r w:rsidR="00515726" w:rsidRPr="00692C55">
        <w:rPr>
          <w:rFonts w:ascii="Times New Roman" w:hAnsi="Times New Roman" w:cs="Times New Roman"/>
          <w:bCs/>
          <w:sz w:val="24"/>
        </w:rPr>
        <w:t>analysis</w:t>
      </w:r>
      <w:r w:rsidRPr="00692C55">
        <w:rPr>
          <w:rFonts w:ascii="Times New Roman" w:hAnsi="Times New Roman" w:cs="Times New Roman"/>
          <w:bCs/>
          <w:sz w:val="24"/>
        </w:rPr>
        <w:t xml:space="preserve"> where all metabolites were included</w:t>
      </w:r>
      <w:r w:rsidR="00D91897" w:rsidRPr="00692C55">
        <w:rPr>
          <w:rFonts w:ascii="Times New Roman" w:hAnsi="Times New Roman" w:cs="Times New Roman"/>
          <w:bCs/>
          <w:sz w:val="24"/>
        </w:rPr>
        <w:t xml:space="preserve"> (Tables 2-6)</w:t>
      </w:r>
      <w:r w:rsidRPr="00692C55">
        <w:rPr>
          <w:rFonts w:ascii="Times New Roman" w:hAnsi="Times New Roman" w:cs="Times New Roman"/>
          <w:bCs/>
          <w:sz w:val="24"/>
        </w:rPr>
        <w:t xml:space="preserve">, </w:t>
      </w:r>
      <w:r w:rsidR="00486D1E" w:rsidRPr="00692C55">
        <w:rPr>
          <w:rFonts w:ascii="Times New Roman" w:hAnsi="Times New Roman" w:cs="Times New Roman"/>
          <w:bCs/>
          <w:sz w:val="24"/>
        </w:rPr>
        <w:t>the highest quartile of 3-hydroxykynurenine was associated with increased risk of allergic sensitization at 18 months (</w:t>
      </w:r>
      <w:proofErr w:type="spellStart"/>
      <w:r w:rsidR="00486D1E" w:rsidRPr="00692C55">
        <w:rPr>
          <w:rFonts w:ascii="Times New Roman" w:hAnsi="Times New Roman" w:cs="Times New Roman"/>
          <w:bCs/>
          <w:sz w:val="24"/>
        </w:rPr>
        <w:t>AdjRR</w:t>
      </w:r>
      <w:proofErr w:type="spellEnd"/>
      <w:r w:rsidR="00486D1E" w:rsidRPr="00692C55">
        <w:rPr>
          <w:rFonts w:ascii="Times New Roman" w:hAnsi="Times New Roman" w:cs="Times New Roman"/>
          <w:bCs/>
          <w:sz w:val="24"/>
        </w:rPr>
        <w:t>=2.6, 95% CI=1.3-5.2, p=0.008</w:t>
      </w:r>
      <w:r w:rsidR="00AE7F8F" w:rsidRPr="00692C55">
        <w:rPr>
          <w:rFonts w:ascii="Times New Roman" w:hAnsi="Times New Roman" w:cs="Times New Roman"/>
          <w:bCs/>
          <w:sz w:val="24"/>
        </w:rPr>
        <w:t xml:space="preserve">, Table </w:t>
      </w:r>
      <w:r w:rsidR="00D91897" w:rsidRPr="00692C55">
        <w:rPr>
          <w:rFonts w:ascii="Times New Roman" w:hAnsi="Times New Roman" w:cs="Times New Roman"/>
          <w:bCs/>
          <w:sz w:val="24"/>
        </w:rPr>
        <w:t>6</w:t>
      </w:r>
      <w:r w:rsidR="00486D1E" w:rsidRPr="00692C55">
        <w:rPr>
          <w:rFonts w:ascii="Times New Roman" w:hAnsi="Times New Roman" w:cs="Times New Roman"/>
          <w:bCs/>
          <w:sz w:val="24"/>
        </w:rPr>
        <w:t>)</w:t>
      </w:r>
      <w:r w:rsidR="00B56720" w:rsidRPr="00692C55">
        <w:rPr>
          <w:rFonts w:ascii="Times New Roman" w:hAnsi="Times New Roman" w:cs="Times New Roman"/>
          <w:bCs/>
          <w:sz w:val="24"/>
        </w:rPr>
        <w:t xml:space="preserve"> after adjusting for confounders</w:t>
      </w:r>
      <w:r w:rsidR="00486D1E" w:rsidRPr="00692C55">
        <w:rPr>
          <w:rFonts w:ascii="Times New Roman" w:hAnsi="Times New Roman" w:cs="Times New Roman"/>
          <w:bCs/>
          <w:sz w:val="24"/>
        </w:rPr>
        <w:t xml:space="preserve">. There was a trend of increasing risk of allergic sensitization development at 18 months with increasing quartiles of 3-hydroxykynurenine </w:t>
      </w:r>
      <w:r w:rsidR="002577DB" w:rsidRPr="00692C55">
        <w:rPr>
          <w:rFonts w:ascii="Times New Roman" w:hAnsi="Times New Roman" w:cs="Times New Roman"/>
          <w:bCs/>
          <w:sz w:val="24"/>
        </w:rPr>
        <w:t>(p=0.003).</w:t>
      </w:r>
      <w:r w:rsidR="00B56720" w:rsidRPr="00692C55">
        <w:rPr>
          <w:rFonts w:ascii="Times New Roman" w:hAnsi="Times New Roman" w:cs="Times New Roman"/>
          <w:bCs/>
          <w:sz w:val="24"/>
        </w:rPr>
        <w:t xml:space="preserve"> There were no associations between metabolites and eczema, rash, wheeze with the use of </w:t>
      </w:r>
      <w:r w:rsidR="00547B93" w:rsidRPr="00692C55">
        <w:rPr>
          <w:rFonts w:ascii="Times New Roman" w:hAnsi="Times New Roman" w:cs="Times New Roman"/>
          <w:bCs/>
          <w:sz w:val="24"/>
        </w:rPr>
        <w:t xml:space="preserve">nebulizers/inhalers </w:t>
      </w:r>
      <w:r w:rsidR="00B56720" w:rsidRPr="00692C55">
        <w:rPr>
          <w:rFonts w:ascii="Times New Roman" w:hAnsi="Times New Roman" w:cs="Times New Roman"/>
          <w:bCs/>
          <w:sz w:val="24"/>
        </w:rPr>
        <w:t>and rhinitis outcomes in the first 18 months of life</w:t>
      </w:r>
      <w:r w:rsidR="00AE7F8F" w:rsidRPr="00692C55">
        <w:rPr>
          <w:rFonts w:ascii="Times New Roman" w:hAnsi="Times New Roman" w:cs="Times New Roman"/>
          <w:bCs/>
          <w:sz w:val="24"/>
        </w:rPr>
        <w:t xml:space="preserve"> (Tables </w:t>
      </w:r>
      <w:r w:rsidR="00D91897" w:rsidRPr="00692C55">
        <w:rPr>
          <w:rFonts w:ascii="Times New Roman" w:hAnsi="Times New Roman" w:cs="Times New Roman"/>
          <w:bCs/>
          <w:sz w:val="24"/>
        </w:rPr>
        <w:t>2-5</w:t>
      </w:r>
      <w:r w:rsidR="00FD5512" w:rsidRPr="00692C55">
        <w:rPr>
          <w:rFonts w:ascii="Times New Roman" w:hAnsi="Times New Roman" w:cs="Times New Roman"/>
          <w:bCs/>
          <w:sz w:val="24"/>
        </w:rPr>
        <w:t>)</w:t>
      </w:r>
      <w:r w:rsidR="00B56720" w:rsidRPr="00692C55">
        <w:rPr>
          <w:rFonts w:ascii="Times New Roman" w:hAnsi="Times New Roman" w:cs="Times New Roman"/>
          <w:bCs/>
          <w:sz w:val="24"/>
        </w:rPr>
        <w:t>.</w:t>
      </w:r>
    </w:p>
    <w:p w14:paraId="5CC81C9B" w14:textId="323A2460" w:rsidR="000055E6" w:rsidRPr="00692C55" w:rsidRDefault="00E745E3" w:rsidP="009D4AB4">
      <w:pPr>
        <w:spacing w:line="480" w:lineRule="auto"/>
        <w:jc w:val="both"/>
        <w:rPr>
          <w:rFonts w:ascii="Times New Roman" w:hAnsi="Times New Roman" w:cs="Times New Roman"/>
          <w:sz w:val="24"/>
        </w:rPr>
      </w:pPr>
      <w:r w:rsidRPr="00692C55">
        <w:rPr>
          <w:rFonts w:ascii="Times New Roman" w:hAnsi="Times New Roman" w:cs="Times New Roman"/>
          <w:sz w:val="24"/>
        </w:rPr>
        <w:t xml:space="preserve">As inclusion of all metabolites in the same </w:t>
      </w:r>
      <w:r w:rsidR="00F557DF" w:rsidRPr="00692C55">
        <w:rPr>
          <w:rFonts w:ascii="Times New Roman" w:hAnsi="Times New Roman" w:cs="Times New Roman"/>
          <w:sz w:val="24"/>
        </w:rPr>
        <w:t>model reduced</w:t>
      </w:r>
      <w:r w:rsidR="006B17CE" w:rsidRPr="00692C55">
        <w:rPr>
          <w:rFonts w:ascii="Times New Roman" w:hAnsi="Times New Roman" w:cs="Times New Roman"/>
          <w:sz w:val="24"/>
        </w:rPr>
        <w:t xml:space="preserve"> statistical power</w:t>
      </w:r>
      <w:r w:rsidRPr="00692C55">
        <w:rPr>
          <w:rFonts w:ascii="Times New Roman" w:hAnsi="Times New Roman" w:cs="Times New Roman"/>
          <w:sz w:val="24"/>
        </w:rPr>
        <w:t xml:space="preserve">, we conducted </w:t>
      </w:r>
      <w:r w:rsidR="006B17CE" w:rsidRPr="00692C55">
        <w:rPr>
          <w:rFonts w:ascii="Times New Roman" w:hAnsi="Times New Roman" w:cs="Times New Roman"/>
          <w:sz w:val="24"/>
        </w:rPr>
        <w:t>further analysis by conducting</w:t>
      </w:r>
      <w:r w:rsidR="00FD5512" w:rsidRPr="00692C55">
        <w:rPr>
          <w:rFonts w:ascii="Times New Roman" w:hAnsi="Times New Roman" w:cs="Times New Roman"/>
          <w:sz w:val="24"/>
        </w:rPr>
        <w:t xml:space="preserve"> multivariate </w:t>
      </w:r>
      <w:r w:rsidRPr="00692C55">
        <w:rPr>
          <w:rFonts w:ascii="Times New Roman" w:hAnsi="Times New Roman" w:cs="Times New Roman"/>
          <w:sz w:val="24"/>
        </w:rPr>
        <w:t xml:space="preserve">analysis </w:t>
      </w:r>
      <w:r w:rsidR="00FD5512" w:rsidRPr="00692C55">
        <w:rPr>
          <w:rFonts w:ascii="Times New Roman" w:hAnsi="Times New Roman" w:cs="Times New Roman"/>
          <w:sz w:val="24"/>
        </w:rPr>
        <w:t xml:space="preserve">for each metabolite </w:t>
      </w:r>
      <w:r w:rsidR="00CD6150" w:rsidRPr="00692C55">
        <w:rPr>
          <w:rFonts w:ascii="Times New Roman" w:hAnsi="Times New Roman" w:cs="Times New Roman"/>
          <w:sz w:val="24"/>
        </w:rPr>
        <w:t xml:space="preserve">which was </w:t>
      </w:r>
      <w:r w:rsidR="00FD5512" w:rsidRPr="00692C55">
        <w:rPr>
          <w:rFonts w:ascii="Times New Roman" w:hAnsi="Times New Roman" w:cs="Times New Roman"/>
          <w:sz w:val="24"/>
        </w:rPr>
        <w:t>significant in univariate analyses</w:t>
      </w:r>
      <w:r w:rsidR="006B17CE" w:rsidRPr="00692C55">
        <w:rPr>
          <w:rFonts w:ascii="Times New Roman" w:hAnsi="Times New Roman" w:cs="Times New Roman"/>
          <w:sz w:val="24"/>
        </w:rPr>
        <w:t>.</w:t>
      </w:r>
      <w:r w:rsidR="00FD5512" w:rsidRPr="00692C55">
        <w:rPr>
          <w:rFonts w:ascii="Times New Roman" w:hAnsi="Times New Roman" w:cs="Times New Roman"/>
          <w:sz w:val="24"/>
        </w:rPr>
        <w:t xml:space="preserve"> </w:t>
      </w:r>
      <w:r w:rsidRPr="00692C55">
        <w:rPr>
          <w:rFonts w:ascii="Times New Roman" w:hAnsi="Times New Roman" w:cs="Times New Roman"/>
          <w:sz w:val="24"/>
        </w:rPr>
        <w:t>In multivariate analysis, t</w:t>
      </w:r>
      <w:r w:rsidR="004C62ED" w:rsidRPr="00692C55">
        <w:rPr>
          <w:rFonts w:ascii="Times New Roman" w:hAnsi="Times New Roman" w:cs="Times New Roman"/>
          <w:sz w:val="24"/>
        </w:rPr>
        <w:t xml:space="preserve">he highest quartile of nicotinamide remained associated with </w:t>
      </w:r>
      <w:r w:rsidR="000E0A23" w:rsidRPr="00692C55">
        <w:rPr>
          <w:rFonts w:ascii="Times New Roman" w:hAnsi="Times New Roman" w:cs="Times New Roman"/>
          <w:sz w:val="24"/>
        </w:rPr>
        <w:t xml:space="preserve">increased risks </w:t>
      </w:r>
      <w:r w:rsidR="004C62ED" w:rsidRPr="00692C55">
        <w:rPr>
          <w:rFonts w:ascii="Times New Roman" w:hAnsi="Times New Roman" w:cs="Times New Roman"/>
          <w:sz w:val="24"/>
        </w:rPr>
        <w:t>of eczema development by age</w:t>
      </w:r>
      <w:r w:rsidR="003242BC" w:rsidRPr="00692C55">
        <w:rPr>
          <w:rFonts w:ascii="Times New Roman" w:hAnsi="Times New Roman" w:cs="Times New Roman"/>
          <w:sz w:val="24"/>
        </w:rPr>
        <w:t>s</w:t>
      </w:r>
      <w:r w:rsidR="004C62ED" w:rsidRPr="00692C55">
        <w:rPr>
          <w:rFonts w:ascii="Times New Roman" w:hAnsi="Times New Roman" w:cs="Times New Roman"/>
          <w:sz w:val="24"/>
        </w:rPr>
        <w:t xml:space="preserve"> 6 and 12 months (</w:t>
      </w:r>
      <w:proofErr w:type="spellStart"/>
      <w:r w:rsidR="004C62ED" w:rsidRPr="00692C55">
        <w:rPr>
          <w:rFonts w:ascii="Times New Roman" w:hAnsi="Times New Roman" w:cs="Times New Roman"/>
          <w:sz w:val="24"/>
        </w:rPr>
        <w:t>Adj</w:t>
      </w:r>
      <w:r w:rsidR="003242BC" w:rsidRPr="00692C55">
        <w:rPr>
          <w:rFonts w:ascii="Times New Roman" w:hAnsi="Times New Roman" w:cs="Times New Roman"/>
          <w:sz w:val="24"/>
        </w:rPr>
        <w:t>R</w:t>
      </w:r>
      <w:r w:rsidR="004C62ED" w:rsidRPr="00692C55">
        <w:rPr>
          <w:rFonts w:ascii="Times New Roman" w:hAnsi="Times New Roman" w:cs="Times New Roman"/>
          <w:sz w:val="24"/>
        </w:rPr>
        <w:t>R</w:t>
      </w:r>
      <w:proofErr w:type="spellEnd"/>
      <w:r w:rsidR="0005696B" w:rsidRPr="00692C55">
        <w:rPr>
          <w:rFonts w:ascii="Times New Roman" w:hAnsi="Times New Roman" w:cs="Times New Roman"/>
          <w:sz w:val="24"/>
        </w:rPr>
        <w:t>=</w:t>
      </w:r>
      <w:r w:rsidR="004C62ED" w:rsidRPr="00692C55">
        <w:rPr>
          <w:rFonts w:ascii="Times New Roman" w:hAnsi="Times New Roman" w:cs="Times New Roman"/>
          <w:sz w:val="24"/>
        </w:rPr>
        <w:t>2.</w:t>
      </w:r>
      <w:r w:rsidR="003242BC" w:rsidRPr="00692C55">
        <w:rPr>
          <w:rFonts w:ascii="Times New Roman" w:hAnsi="Times New Roman" w:cs="Times New Roman"/>
          <w:sz w:val="24"/>
        </w:rPr>
        <w:t>6</w:t>
      </w:r>
      <w:r w:rsidR="004C62ED" w:rsidRPr="00692C55">
        <w:rPr>
          <w:rFonts w:ascii="Times New Roman" w:hAnsi="Times New Roman" w:cs="Times New Roman"/>
          <w:sz w:val="24"/>
        </w:rPr>
        <w:t>, 95% CI</w:t>
      </w:r>
      <w:r w:rsidR="0005696B" w:rsidRPr="00692C55">
        <w:rPr>
          <w:rFonts w:ascii="Times New Roman" w:hAnsi="Times New Roman" w:cs="Times New Roman"/>
          <w:sz w:val="24"/>
        </w:rPr>
        <w:t>=</w:t>
      </w:r>
      <w:r w:rsidR="004C62ED" w:rsidRPr="00692C55">
        <w:rPr>
          <w:rFonts w:ascii="Times New Roman" w:hAnsi="Times New Roman" w:cs="Times New Roman"/>
          <w:sz w:val="24"/>
        </w:rPr>
        <w:t>1.</w:t>
      </w:r>
      <w:r w:rsidR="003242BC" w:rsidRPr="00692C55">
        <w:rPr>
          <w:rFonts w:ascii="Times New Roman" w:hAnsi="Times New Roman" w:cs="Times New Roman"/>
          <w:sz w:val="24"/>
        </w:rPr>
        <w:t>2</w:t>
      </w:r>
      <w:r w:rsidR="0073712C" w:rsidRPr="00692C55">
        <w:rPr>
          <w:rFonts w:ascii="Times New Roman" w:hAnsi="Times New Roman" w:cs="Times New Roman"/>
          <w:sz w:val="24"/>
        </w:rPr>
        <w:t>-</w:t>
      </w:r>
      <w:r w:rsidR="003242BC" w:rsidRPr="00692C55">
        <w:rPr>
          <w:rFonts w:ascii="Times New Roman" w:hAnsi="Times New Roman" w:cs="Times New Roman"/>
          <w:sz w:val="24"/>
        </w:rPr>
        <w:t>5.7</w:t>
      </w:r>
      <w:r w:rsidR="004C62ED" w:rsidRPr="00692C55">
        <w:rPr>
          <w:rFonts w:ascii="Times New Roman" w:hAnsi="Times New Roman" w:cs="Times New Roman"/>
          <w:sz w:val="24"/>
        </w:rPr>
        <w:t>, p=0.0</w:t>
      </w:r>
      <w:r w:rsidR="003242BC" w:rsidRPr="00692C55">
        <w:rPr>
          <w:rFonts w:ascii="Times New Roman" w:hAnsi="Times New Roman" w:cs="Times New Roman"/>
          <w:sz w:val="24"/>
        </w:rPr>
        <w:t>1</w:t>
      </w:r>
      <w:r w:rsidR="00446EEE" w:rsidRPr="00692C55">
        <w:rPr>
          <w:rFonts w:ascii="Times New Roman" w:hAnsi="Times New Roman" w:cs="Times New Roman"/>
          <w:sz w:val="24"/>
        </w:rPr>
        <w:t>3</w:t>
      </w:r>
      <w:r w:rsidR="004C62ED" w:rsidRPr="00692C55">
        <w:rPr>
          <w:rFonts w:ascii="Times New Roman" w:hAnsi="Times New Roman" w:cs="Times New Roman"/>
          <w:sz w:val="24"/>
        </w:rPr>
        <w:t xml:space="preserve"> and </w:t>
      </w:r>
      <w:proofErr w:type="spellStart"/>
      <w:r w:rsidR="004C62ED" w:rsidRPr="00692C55">
        <w:rPr>
          <w:rFonts w:ascii="Times New Roman" w:hAnsi="Times New Roman" w:cs="Times New Roman"/>
          <w:sz w:val="24"/>
        </w:rPr>
        <w:t>Adj</w:t>
      </w:r>
      <w:r w:rsidR="003242BC" w:rsidRPr="00692C55">
        <w:rPr>
          <w:rFonts w:ascii="Times New Roman" w:hAnsi="Times New Roman" w:cs="Times New Roman"/>
          <w:sz w:val="24"/>
        </w:rPr>
        <w:t>R</w:t>
      </w:r>
      <w:r w:rsidR="004C62ED" w:rsidRPr="00692C55">
        <w:rPr>
          <w:rFonts w:ascii="Times New Roman" w:hAnsi="Times New Roman" w:cs="Times New Roman"/>
          <w:sz w:val="24"/>
        </w:rPr>
        <w:t>R</w:t>
      </w:r>
      <w:proofErr w:type="spellEnd"/>
      <w:r w:rsidR="0005696B" w:rsidRPr="00692C55">
        <w:rPr>
          <w:rFonts w:ascii="Times New Roman" w:hAnsi="Times New Roman" w:cs="Times New Roman"/>
          <w:sz w:val="24"/>
        </w:rPr>
        <w:t>=</w:t>
      </w:r>
      <w:r w:rsidR="004C62ED" w:rsidRPr="00692C55">
        <w:rPr>
          <w:rFonts w:ascii="Times New Roman" w:hAnsi="Times New Roman" w:cs="Times New Roman"/>
          <w:sz w:val="24"/>
        </w:rPr>
        <w:t>2.</w:t>
      </w:r>
      <w:r w:rsidR="00EA6212" w:rsidRPr="00692C55">
        <w:rPr>
          <w:rFonts w:ascii="Times New Roman" w:hAnsi="Times New Roman" w:cs="Times New Roman"/>
          <w:sz w:val="24"/>
        </w:rPr>
        <w:t>3</w:t>
      </w:r>
      <w:r w:rsidR="004C62ED" w:rsidRPr="00692C55">
        <w:rPr>
          <w:rFonts w:ascii="Times New Roman" w:hAnsi="Times New Roman" w:cs="Times New Roman"/>
          <w:sz w:val="24"/>
        </w:rPr>
        <w:t>, 95% CI</w:t>
      </w:r>
      <w:r w:rsidR="0005696B" w:rsidRPr="00692C55">
        <w:rPr>
          <w:rFonts w:ascii="Times New Roman" w:hAnsi="Times New Roman" w:cs="Times New Roman"/>
          <w:sz w:val="24"/>
        </w:rPr>
        <w:t>=</w:t>
      </w:r>
      <w:r w:rsidR="004C62ED" w:rsidRPr="00692C55">
        <w:rPr>
          <w:rFonts w:ascii="Times New Roman" w:hAnsi="Times New Roman" w:cs="Times New Roman"/>
          <w:sz w:val="24"/>
        </w:rPr>
        <w:t>1.</w:t>
      </w:r>
      <w:r w:rsidR="0052275F" w:rsidRPr="00692C55">
        <w:rPr>
          <w:rFonts w:ascii="Times New Roman" w:hAnsi="Times New Roman" w:cs="Times New Roman"/>
          <w:sz w:val="24"/>
        </w:rPr>
        <w:t>2</w:t>
      </w:r>
      <w:r w:rsidR="0073712C" w:rsidRPr="00692C55">
        <w:rPr>
          <w:rFonts w:ascii="Times New Roman" w:hAnsi="Times New Roman" w:cs="Times New Roman"/>
          <w:sz w:val="24"/>
        </w:rPr>
        <w:t>-</w:t>
      </w:r>
      <w:r w:rsidR="0052275F" w:rsidRPr="00692C55">
        <w:rPr>
          <w:rFonts w:ascii="Times New Roman" w:hAnsi="Times New Roman" w:cs="Times New Roman"/>
          <w:sz w:val="24"/>
        </w:rPr>
        <w:t>4.</w:t>
      </w:r>
      <w:r w:rsidR="00EA6212" w:rsidRPr="00692C55">
        <w:rPr>
          <w:rFonts w:ascii="Times New Roman" w:hAnsi="Times New Roman" w:cs="Times New Roman"/>
          <w:sz w:val="24"/>
        </w:rPr>
        <w:t>3</w:t>
      </w:r>
      <w:r w:rsidR="004C62ED" w:rsidRPr="00692C55">
        <w:rPr>
          <w:rFonts w:ascii="Times New Roman" w:hAnsi="Times New Roman" w:cs="Times New Roman"/>
          <w:sz w:val="24"/>
        </w:rPr>
        <w:t>, p=0.0</w:t>
      </w:r>
      <w:r w:rsidR="00DA110D" w:rsidRPr="00692C55">
        <w:rPr>
          <w:rFonts w:ascii="Times New Roman" w:hAnsi="Times New Roman" w:cs="Times New Roman"/>
          <w:sz w:val="24"/>
        </w:rPr>
        <w:t>1</w:t>
      </w:r>
      <w:r w:rsidR="00EA6212" w:rsidRPr="00692C55">
        <w:rPr>
          <w:rFonts w:ascii="Times New Roman" w:hAnsi="Times New Roman" w:cs="Times New Roman"/>
          <w:sz w:val="24"/>
        </w:rPr>
        <w:t>1</w:t>
      </w:r>
      <w:r w:rsidR="004C62ED" w:rsidRPr="00692C55">
        <w:rPr>
          <w:rFonts w:ascii="Times New Roman" w:hAnsi="Times New Roman" w:cs="Times New Roman"/>
          <w:sz w:val="24"/>
        </w:rPr>
        <w:t xml:space="preserve">, respectively) as compared to the lowest quartile. There was a trend of </w:t>
      </w:r>
      <w:r w:rsidR="0099423E" w:rsidRPr="00692C55">
        <w:rPr>
          <w:rFonts w:ascii="Times New Roman" w:hAnsi="Times New Roman" w:cs="Times New Roman"/>
          <w:sz w:val="24"/>
        </w:rPr>
        <w:t xml:space="preserve">increasing risks </w:t>
      </w:r>
      <w:r w:rsidR="004C62ED" w:rsidRPr="00692C55">
        <w:rPr>
          <w:rFonts w:ascii="Times New Roman" w:hAnsi="Times New Roman" w:cs="Times New Roman"/>
          <w:sz w:val="24"/>
        </w:rPr>
        <w:t>of eczema development by</w:t>
      </w:r>
      <w:r w:rsidR="00C567A1" w:rsidRPr="00692C55">
        <w:rPr>
          <w:rFonts w:ascii="Times New Roman" w:hAnsi="Times New Roman" w:cs="Times New Roman"/>
          <w:sz w:val="24"/>
        </w:rPr>
        <w:t xml:space="preserve"> ages</w:t>
      </w:r>
      <w:r w:rsidR="004C62ED" w:rsidRPr="00692C55">
        <w:rPr>
          <w:rFonts w:ascii="Times New Roman" w:hAnsi="Times New Roman" w:cs="Times New Roman"/>
          <w:sz w:val="24"/>
        </w:rPr>
        <w:t xml:space="preserve"> 6 and 12 months with</w:t>
      </w:r>
      <w:r w:rsidR="004C62ED" w:rsidRPr="00692C55">
        <w:rPr>
          <w:rFonts w:ascii="Times New Roman" w:hAnsi="Times New Roman" w:cs="Times New Roman"/>
          <w:i/>
          <w:sz w:val="24"/>
        </w:rPr>
        <w:t xml:space="preserve"> </w:t>
      </w:r>
      <w:r w:rsidR="004C62ED" w:rsidRPr="00692C55">
        <w:rPr>
          <w:rFonts w:ascii="Times New Roman" w:hAnsi="Times New Roman" w:cs="Times New Roman"/>
          <w:sz w:val="24"/>
        </w:rPr>
        <w:t>increasing qua</w:t>
      </w:r>
      <w:r w:rsidR="00A20184" w:rsidRPr="00692C55">
        <w:rPr>
          <w:rFonts w:ascii="Times New Roman" w:hAnsi="Times New Roman" w:cs="Times New Roman"/>
          <w:sz w:val="24"/>
        </w:rPr>
        <w:t>rtiles of nicotinamide (p-trend</w:t>
      </w:r>
      <w:r w:rsidR="0005696B" w:rsidRPr="00692C55">
        <w:rPr>
          <w:rFonts w:ascii="Times New Roman" w:hAnsi="Times New Roman" w:cs="Times New Roman"/>
          <w:sz w:val="24"/>
        </w:rPr>
        <w:t>=</w:t>
      </w:r>
      <w:r w:rsidR="00D07A87" w:rsidRPr="00692C55">
        <w:rPr>
          <w:rFonts w:ascii="Times New Roman" w:hAnsi="Times New Roman" w:cs="Times New Roman"/>
          <w:sz w:val="24"/>
        </w:rPr>
        <w:t>0.0</w:t>
      </w:r>
      <w:r w:rsidR="00DD0040" w:rsidRPr="00692C55">
        <w:rPr>
          <w:rFonts w:ascii="Times New Roman" w:hAnsi="Times New Roman" w:cs="Times New Roman"/>
          <w:sz w:val="24"/>
        </w:rPr>
        <w:t>08</w:t>
      </w:r>
      <w:r w:rsidR="00D07A87" w:rsidRPr="00692C55">
        <w:rPr>
          <w:rFonts w:ascii="Times New Roman" w:hAnsi="Times New Roman" w:cs="Times New Roman"/>
          <w:sz w:val="24"/>
        </w:rPr>
        <w:t xml:space="preserve"> and 0.0</w:t>
      </w:r>
      <w:r w:rsidR="00DD0040" w:rsidRPr="00692C55">
        <w:rPr>
          <w:rFonts w:ascii="Times New Roman" w:hAnsi="Times New Roman" w:cs="Times New Roman"/>
          <w:sz w:val="24"/>
        </w:rPr>
        <w:t>1</w:t>
      </w:r>
      <w:r w:rsidR="008C0E42" w:rsidRPr="00692C55">
        <w:rPr>
          <w:rFonts w:ascii="Times New Roman" w:hAnsi="Times New Roman" w:cs="Times New Roman"/>
          <w:sz w:val="24"/>
        </w:rPr>
        <w:t>6</w:t>
      </w:r>
      <w:r w:rsidR="004C62ED" w:rsidRPr="00692C55">
        <w:rPr>
          <w:rFonts w:ascii="Times New Roman" w:hAnsi="Times New Roman" w:cs="Times New Roman"/>
          <w:sz w:val="24"/>
        </w:rPr>
        <w:t xml:space="preserve">, respectively, </w:t>
      </w:r>
      <w:r w:rsidR="00B849E3" w:rsidRPr="00692C55">
        <w:rPr>
          <w:rFonts w:ascii="Times New Roman" w:hAnsi="Times New Roman" w:cs="Times New Roman"/>
          <w:sz w:val="24"/>
        </w:rPr>
        <w:t xml:space="preserve">Supplementary </w:t>
      </w:r>
      <w:r w:rsidR="004C62ED" w:rsidRPr="00692C55">
        <w:rPr>
          <w:rFonts w:ascii="Times New Roman" w:hAnsi="Times New Roman" w:cs="Times New Roman"/>
          <w:sz w:val="24"/>
        </w:rPr>
        <w:t xml:space="preserve">Table </w:t>
      </w:r>
      <w:r w:rsidR="00C86F6F" w:rsidRPr="00692C55">
        <w:rPr>
          <w:rFonts w:ascii="Times New Roman" w:hAnsi="Times New Roman" w:cs="Times New Roman"/>
          <w:sz w:val="24"/>
        </w:rPr>
        <w:t xml:space="preserve">1 and </w:t>
      </w:r>
      <w:r w:rsidR="00DD0040" w:rsidRPr="00692C55">
        <w:rPr>
          <w:rFonts w:ascii="Times New Roman" w:hAnsi="Times New Roman" w:cs="Times New Roman"/>
          <w:sz w:val="24"/>
        </w:rPr>
        <w:t>2</w:t>
      </w:r>
      <w:r w:rsidR="004C62ED" w:rsidRPr="00692C55">
        <w:rPr>
          <w:rFonts w:ascii="Times New Roman" w:hAnsi="Times New Roman" w:cs="Times New Roman"/>
          <w:sz w:val="24"/>
        </w:rPr>
        <w:t>).</w:t>
      </w:r>
      <w:r w:rsidR="00A427E4" w:rsidRPr="00692C55">
        <w:rPr>
          <w:rFonts w:ascii="Times New Roman" w:hAnsi="Times New Roman" w:cs="Times New Roman"/>
          <w:sz w:val="24"/>
        </w:rPr>
        <w:t xml:space="preserve"> There were no associations between 3-hydr</w:t>
      </w:r>
      <w:r w:rsidR="00944D77" w:rsidRPr="00692C55">
        <w:rPr>
          <w:rFonts w:ascii="Times New Roman" w:hAnsi="Times New Roman" w:cs="Times New Roman"/>
          <w:sz w:val="24"/>
        </w:rPr>
        <w:t>oxy</w:t>
      </w:r>
      <w:r w:rsidR="00A427E4" w:rsidRPr="00692C55">
        <w:rPr>
          <w:rFonts w:ascii="Times New Roman" w:hAnsi="Times New Roman" w:cs="Times New Roman"/>
          <w:sz w:val="24"/>
        </w:rPr>
        <w:t>anthranilic acid, 3-hydroxykynurenine and tryptophan with eczema in the first 18 months of life after adjusting for confounders.</w:t>
      </w:r>
    </w:p>
    <w:p w14:paraId="7511239A" w14:textId="60E76C47" w:rsidR="009D4AB4" w:rsidRPr="00692C55" w:rsidRDefault="00C567A1" w:rsidP="009D4AB4">
      <w:pPr>
        <w:spacing w:line="480" w:lineRule="auto"/>
        <w:jc w:val="both"/>
        <w:rPr>
          <w:rFonts w:ascii="Times New Roman" w:hAnsi="Times New Roman" w:cs="Times New Roman"/>
          <w:sz w:val="24"/>
        </w:rPr>
      </w:pPr>
      <w:r w:rsidRPr="00692C55">
        <w:rPr>
          <w:rFonts w:ascii="Times New Roman" w:hAnsi="Times New Roman" w:cs="Times New Roman"/>
          <w:sz w:val="24"/>
        </w:rPr>
        <w:t xml:space="preserve">The highest quartile of nicotinamide remained significantly associated with increased risks of </w:t>
      </w:r>
      <w:r w:rsidR="00A427E4" w:rsidRPr="00692C55">
        <w:rPr>
          <w:rFonts w:ascii="Times New Roman" w:hAnsi="Times New Roman" w:cs="Times New Roman"/>
          <w:sz w:val="24"/>
        </w:rPr>
        <w:t xml:space="preserve">itchy </w:t>
      </w:r>
      <w:r w:rsidR="009D4AB4" w:rsidRPr="00692C55">
        <w:rPr>
          <w:rFonts w:ascii="Times New Roman" w:hAnsi="Times New Roman" w:cs="Times New Roman"/>
          <w:sz w:val="24"/>
        </w:rPr>
        <w:t>rash</w:t>
      </w:r>
      <w:r w:rsidRPr="00692C55">
        <w:rPr>
          <w:rFonts w:ascii="Times New Roman" w:hAnsi="Times New Roman" w:cs="Times New Roman"/>
          <w:sz w:val="24"/>
        </w:rPr>
        <w:t xml:space="preserve"> development by age 6 months (</w:t>
      </w:r>
      <w:proofErr w:type="spellStart"/>
      <w:r w:rsidRPr="00692C55">
        <w:rPr>
          <w:rFonts w:ascii="Times New Roman" w:hAnsi="Times New Roman" w:cs="Times New Roman"/>
          <w:sz w:val="24"/>
        </w:rPr>
        <w:t>AdjRR</w:t>
      </w:r>
      <w:proofErr w:type="spellEnd"/>
      <w:r w:rsidRPr="00692C55">
        <w:rPr>
          <w:rFonts w:ascii="Times New Roman" w:hAnsi="Times New Roman" w:cs="Times New Roman"/>
          <w:sz w:val="24"/>
        </w:rPr>
        <w:t xml:space="preserve">=1.8, 95% CI=1.2-2.7, p=0.008) as compared to the lowest quartile. There was a trend of increasing risk of </w:t>
      </w:r>
      <w:r w:rsidR="00A427E4" w:rsidRPr="00692C55">
        <w:rPr>
          <w:rFonts w:ascii="Times New Roman" w:hAnsi="Times New Roman" w:cs="Times New Roman"/>
          <w:sz w:val="24"/>
        </w:rPr>
        <w:t xml:space="preserve">itchy </w:t>
      </w:r>
      <w:r w:rsidR="009D4AB4" w:rsidRPr="00692C55">
        <w:rPr>
          <w:rFonts w:ascii="Times New Roman" w:hAnsi="Times New Roman" w:cs="Times New Roman"/>
          <w:sz w:val="24"/>
        </w:rPr>
        <w:t>rash</w:t>
      </w:r>
      <w:r w:rsidRPr="00692C55">
        <w:rPr>
          <w:rFonts w:ascii="Times New Roman" w:hAnsi="Times New Roman" w:cs="Times New Roman"/>
          <w:sz w:val="24"/>
        </w:rPr>
        <w:t xml:space="preserve"> development by ages 6 and 12 months with</w:t>
      </w:r>
      <w:r w:rsidRPr="00692C55">
        <w:rPr>
          <w:rFonts w:ascii="Times New Roman" w:hAnsi="Times New Roman" w:cs="Times New Roman"/>
          <w:i/>
          <w:sz w:val="24"/>
        </w:rPr>
        <w:t xml:space="preserve"> </w:t>
      </w:r>
      <w:r w:rsidRPr="00692C55">
        <w:rPr>
          <w:rFonts w:ascii="Times New Roman" w:hAnsi="Times New Roman" w:cs="Times New Roman"/>
          <w:sz w:val="24"/>
        </w:rPr>
        <w:t xml:space="preserve">increasing quartiles of nicotinamide (p-trend=0.003 and 0.011, respectively, </w:t>
      </w:r>
      <w:r w:rsidR="00B849E3" w:rsidRPr="00692C55">
        <w:rPr>
          <w:rFonts w:ascii="Times New Roman" w:hAnsi="Times New Roman" w:cs="Times New Roman"/>
          <w:sz w:val="24"/>
        </w:rPr>
        <w:t xml:space="preserve">Supplementary </w:t>
      </w:r>
      <w:r w:rsidRPr="00692C55">
        <w:rPr>
          <w:rFonts w:ascii="Times New Roman" w:hAnsi="Times New Roman" w:cs="Times New Roman"/>
          <w:sz w:val="24"/>
        </w:rPr>
        <w:t xml:space="preserve">Table </w:t>
      </w:r>
      <w:r w:rsidR="00C86F6F" w:rsidRPr="00692C55">
        <w:rPr>
          <w:rFonts w:ascii="Times New Roman" w:hAnsi="Times New Roman" w:cs="Times New Roman"/>
          <w:sz w:val="24"/>
        </w:rPr>
        <w:t xml:space="preserve">3 and </w:t>
      </w:r>
      <w:r w:rsidR="00B849E3" w:rsidRPr="00692C55">
        <w:rPr>
          <w:rFonts w:ascii="Times New Roman" w:hAnsi="Times New Roman" w:cs="Times New Roman"/>
          <w:sz w:val="24"/>
        </w:rPr>
        <w:t>4</w:t>
      </w:r>
      <w:r w:rsidRPr="00692C55">
        <w:rPr>
          <w:rFonts w:ascii="Times New Roman" w:hAnsi="Times New Roman" w:cs="Times New Roman"/>
          <w:sz w:val="24"/>
        </w:rPr>
        <w:t>).</w:t>
      </w:r>
      <w:r w:rsidR="009D4AB4" w:rsidRPr="00692C55">
        <w:rPr>
          <w:rFonts w:ascii="Times New Roman" w:hAnsi="Times New Roman" w:cs="Times New Roman"/>
          <w:sz w:val="24"/>
        </w:rPr>
        <w:t xml:space="preserve"> There were no associations between trigonelline, 3-hydroxykynurenine and kynurenic acid with rash in the first 18 months of life after adjusting for confounders.</w:t>
      </w:r>
    </w:p>
    <w:p w14:paraId="397DB4F3" w14:textId="33EA6E97" w:rsidR="00C567A1" w:rsidRPr="00692C55" w:rsidRDefault="00451E55" w:rsidP="00C567A1">
      <w:pPr>
        <w:spacing w:line="480" w:lineRule="auto"/>
        <w:jc w:val="both"/>
        <w:rPr>
          <w:rFonts w:ascii="Times New Roman" w:hAnsi="Times New Roman" w:cs="Times New Roman"/>
          <w:sz w:val="24"/>
        </w:rPr>
      </w:pPr>
      <w:r w:rsidRPr="00692C55">
        <w:rPr>
          <w:rFonts w:ascii="Times New Roman" w:hAnsi="Times New Roman" w:cs="Times New Roman"/>
          <w:sz w:val="24"/>
        </w:rPr>
        <w:t>There were no associations between N1-methylnicotinamide and trigonelline with wheeze in the first 18 months of life after adjusting for confounders</w:t>
      </w:r>
      <w:r w:rsidR="00004ECA" w:rsidRPr="00692C55">
        <w:rPr>
          <w:rFonts w:ascii="Times New Roman" w:hAnsi="Times New Roman" w:cs="Times New Roman"/>
          <w:sz w:val="24"/>
        </w:rPr>
        <w:t xml:space="preserve"> (</w:t>
      </w:r>
      <w:r w:rsidR="00B849E3" w:rsidRPr="00692C55">
        <w:rPr>
          <w:rFonts w:ascii="Times New Roman" w:hAnsi="Times New Roman" w:cs="Times New Roman"/>
          <w:sz w:val="24"/>
        </w:rPr>
        <w:t xml:space="preserve">Supplementary Table </w:t>
      </w:r>
      <w:r w:rsidR="008E41D6" w:rsidRPr="00692C55">
        <w:rPr>
          <w:rFonts w:ascii="Times New Roman" w:hAnsi="Times New Roman" w:cs="Times New Roman"/>
          <w:sz w:val="24"/>
        </w:rPr>
        <w:t xml:space="preserve">5 and </w:t>
      </w:r>
      <w:r w:rsidR="00B849E3" w:rsidRPr="00692C55">
        <w:rPr>
          <w:rFonts w:ascii="Times New Roman" w:hAnsi="Times New Roman" w:cs="Times New Roman"/>
          <w:sz w:val="24"/>
        </w:rPr>
        <w:t>6</w:t>
      </w:r>
      <w:r w:rsidR="00004ECA" w:rsidRPr="00692C55">
        <w:rPr>
          <w:rFonts w:ascii="Times New Roman" w:hAnsi="Times New Roman" w:cs="Times New Roman"/>
          <w:sz w:val="24"/>
        </w:rPr>
        <w:t>)</w:t>
      </w:r>
      <w:r w:rsidRPr="00692C55">
        <w:rPr>
          <w:rFonts w:ascii="Times New Roman" w:hAnsi="Times New Roman" w:cs="Times New Roman"/>
          <w:sz w:val="24"/>
        </w:rPr>
        <w:t>.</w:t>
      </w:r>
      <w:r w:rsidR="00A427E4" w:rsidRPr="00692C55">
        <w:rPr>
          <w:rFonts w:ascii="Times New Roman" w:hAnsi="Times New Roman" w:cs="Times New Roman"/>
          <w:sz w:val="24"/>
        </w:rPr>
        <w:t xml:space="preserve"> </w:t>
      </w:r>
      <w:r w:rsidR="00313995" w:rsidRPr="00692C55">
        <w:rPr>
          <w:rFonts w:ascii="Times New Roman" w:hAnsi="Times New Roman" w:cs="Times New Roman"/>
          <w:sz w:val="24"/>
        </w:rPr>
        <w:t xml:space="preserve">There were </w:t>
      </w:r>
      <w:r w:rsidR="00182345" w:rsidRPr="00692C55">
        <w:rPr>
          <w:rFonts w:ascii="Times New Roman" w:hAnsi="Times New Roman" w:cs="Times New Roman"/>
          <w:sz w:val="24"/>
        </w:rPr>
        <w:t xml:space="preserve">also </w:t>
      </w:r>
      <w:r w:rsidR="00313995" w:rsidRPr="00692C55">
        <w:rPr>
          <w:rFonts w:ascii="Times New Roman" w:hAnsi="Times New Roman" w:cs="Times New Roman"/>
          <w:sz w:val="24"/>
        </w:rPr>
        <w:t>no associations between nicotinamide and kynurenic acid with rhinitis in the first 18 months of life after adjusting for confounders</w:t>
      </w:r>
      <w:r w:rsidR="00004ECA" w:rsidRPr="00692C55">
        <w:rPr>
          <w:rFonts w:ascii="Times New Roman" w:hAnsi="Times New Roman" w:cs="Times New Roman"/>
          <w:sz w:val="24"/>
        </w:rPr>
        <w:t xml:space="preserve"> (</w:t>
      </w:r>
      <w:r w:rsidR="00B849E3" w:rsidRPr="00692C55">
        <w:rPr>
          <w:rFonts w:ascii="Times New Roman" w:hAnsi="Times New Roman" w:cs="Times New Roman"/>
          <w:sz w:val="24"/>
        </w:rPr>
        <w:t xml:space="preserve">Supplementary Table </w:t>
      </w:r>
      <w:r w:rsidR="00AA4BA8" w:rsidRPr="00692C55">
        <w:rPr>
          <w:rFonts w:ascii="Times New Roman" w:hAnsi="Times New Roman" w:cs="Times New Roman"/>
          <w:sz w:val="24"/>
        </w:rPr>
        <w:t xml:space="preserve">7 and </w:t>
      </w:r>
      <w:r w:rsidR="00B849E3" w:rsidRPr="00692C55">
        <w:rPr>
          <w:rFonts w:ascii="Times New Roman" w:hAnsi="Times New Roman" w:cs="Times New Roman"/>
          <w:sz w:val="24"/>
        </w:rPr>
        <w:t>8</w:t>
      </w:r>
      <w:r w:rsidR="00004ECA" w:rsidRPr="00692C55">
        <w:rPr>
          <w:rFonts w:ascii="Times New Roman" w:hAnsi="Times New Roman" w:cs="Times New Roman"/>
          <w:sz w:val="24"/>
        </w:rPr>
        <w:t>)</w:t>
      </w:r>
      <w:r w:rsidR="00313995" w:rsidRPr="00692C55">
        <w:rPr>
          <w:rFonts w:ascii="Times New Roman" w:hAnsi="Times New Roman" w:cs="Times New Roman"/>
          <w:sz w:val="24"/>
        </w:rPr>
        <w:t>.</w:t>
      </w:r>
    </w:p>
    <w:p w14:paraId="57653C30" w14:textId="6FDDA98E" w:rsidR="00785C0A" w:rsidRPr="00692C55" w:rsidRDefault="00785C0A" w:rsidP="003A6C52">
      <w:pPr>
        <w:spacing w:line="480" w:lineRule="auto"/>
        <w:jc w:val="both"/>
        <w:rPr>
          <w:rFonts w:ascii="Times New Roman" w:hAnsi="Times New Roman" w:cs="Times New Roman"/>
          <w:sz w:val="24"/>
        </w:rPr>
      </w:pPr>
      <w:r w:rsidRPr="00692C55">
        <w:rPr>
          <w:rFonts w:ascii="Times New Roman" w:hAnsi="Times New Roman" w:cs="Times New Roman"/>
          <w:sz w:val="24"/>
        </w:rPr>
        <w:t>The highest quartile of nicotinamide and 3-hydroxykynurenine remained significantly associated with increased risks of allergic sensitization development at age 18 months (</w:t>
      </w:r>
      <w:proofErr w:type="spellStart"/>
      <w:r w:rsidRPr="00692C55">
        <w:rPr>
          <w:rFonts w:ascii="Times New Roman" w:hAnsi="Times New Roman" w:cs="Times New Roman"/>
          <w:sz w:val="24"/>
        </w:rPr>
        <w:t>AdjRR</w:t>
      </w:r>
      <w:proofErr w:type="spellEnd"/>
      <w:r w:rsidRPr="00692C55">
        <w:rPr>
          <w:rFonts w:ascii="Times New Roman" w:hAnsi="Times New Roman" w:cs="Times New Roman"/>
          <w:sz w:val="24"/>
        </w:rPr>
        <w:t xml:space="preserve">=2.0, 95% CI=1.1-3.6, p=0.027 and </w:t>
      </w:r>
      <w:proofErr w:type="spellStart"/>
      <w:r w:rsidRPr="00692C55">
        <w:rPr>
          <w:rFonts w:ascii="Times New Roman" w:hAnsi="Times New Roman" w:cs="Times New Roman"/>
          <w:sz w:val="24"/>
        </w:rPr>
        <w:t>AdjRR</w:t>
      </w:r>
      <w:proofErr w:type="spellEnd"/>
      <w:r w:rsidRPr="00692C55">
        <w:rPr>
          <w:rFonts w:ascii="Times New Roman" w:hAnsi="Times New Roman" w:cs="Times New Roman"/>
          <w:sz w:val="24"/>
        </w:rPr>
        <w:t xml:space="preserve">=2.0, 95% CI=1.1-3.6, p=0.022 respectively) as compared to the lowest quartile. There was a trend of increasing risks of </w:t>
      </w:r>
      <w:r w:rsidR="00004ECA" w:rsidRPr="00692C55">
        <w:rPr>
          <w:rFonts w:ascii="Times New Roman" w:hAnsi="Times New Roman" w:cs="Times New Roman"/>
          <w:sz w:val="24"/>
        </w:rPr>
        <w:t>allergic sensitization</w:t>
      </w:r>
      <w:r w:rsidRPr="00692C55">
        <w:rPr>
          <w:rFonts w:ascii="Times New Roman" w:hAnsi="Times New Roman" w:cs="Times New Roman"/>
          <w:sz w:val="24"/>
        </w:rPr>
        <w:t xml:space="preserve"> development </w:t>
      </w:r>
      <w:r w:rsidR="00004ECA" w:rsidRPr="00692C55">
        <w:rPr>
          <w:rFonts w:ascii="Times New Roman" w:hAnsi="Times New Roman" w:cs="Times New Roman"/>
          <w:sz w:val="24"/>
        </w:rPr>
        <w:t>at age 18</w:t>
      </w:r>
      <w:r w:rsidRPr="00692C55">
        <w:rPr>
          <w:rFonts w:ascii="Times New Roman" w:hAnsi="Times New Roman" w:cs="Times New Roman"/>
          <w:sz w:val="24"/>
        </w:rPr>
        <w:t xml:space="preserve"> months with</w:t>
      </w:r>
      <w:r w:rsidRPr="00692C55">
        <w:rPr>
          <w:rFonts w:ascii="Times New Roman" w:hAnsi="Times New Roman" w:cs="Times New Roman"/>
          <w:i/>
          <w:sz w:val="24"/>
        </w:rPr>
        <w:t xml:space="preserve"> </w:t>
      </w:r>
      <w:r w:rsidRPr="00692C55">
        <w:rPr>
          <w:rFonts w:ascii="Times New Roman" w:hAnsi="Times New Roman" w:cs="Times New Roman"/>
          <w:sz w:val="24"/>
        </w:rPr>
        <w:t xml:space="preserve">increasing quartiles of nicotinamide </w:t>
      </w:r>
      <w:r w:rsidR="00004ECA" w:rsidRPr="00692C55">
        <w:rPr>
          <w:rFonts w:ascii="Times New Roman" w:hAnsi="Times New Roman" w:cs="Times New Roman"/>
          <w:sz w:val="24"/>
        </w:rPr>
        <w:t xml:space="preserve">and 3-hydrokynurenine </w:t>
      </w:r>
      <w:r w:rsidRPr="00692C55">
        <w:rPr>
          <w:rFonts w:ascii="Times New Roman" w:hAnsi="Times New Roman" w:cs="Times New Roman"/>
          <w:sz w:val="24"/>
        </w:rPr>
        <w:t>(p-trend=0.0</w:t>
      </w:r>
      <w:r w:rsidR="00004ECA" w:rsidRPr="00692C55">
        <w:rPr>
          <w:rFonts w:ascii="Times New Roman" w:hAnsi="Times New Roman" w:cs="Times New Roman"/>
          <w:sz w:val="24"/>
        </w:rPr>
        <w:t>4</w:t>
      </w:r>
      <w:r w:rsidRPr="00692C55">
        <w:rPr>
          <w:rFonts w:ascii="Times New Roman" w:hAnsi="Times New Roman" w:cs="Times New Roman"/>
          <w:sz w:val="24"/>
        </w:rPr>
        <w:t>3</w:t>
      </w:r>
      <w:r w:rsidR="00004ECA" w:rsidRPr="00692C55">
        <w:rPr>
          <w:rFonts w:ascii="Times New Roman" w:hAnsi="Times New Roman" w:cs="Times New Roman"/>
          <w:sz w:val="24"/>
        </w:rPr>
        <w:t xml:space="preserve"> and 0.008</w:t>
      </w:r>
      <w:r w:rsidRPr="00692C55">
        <w:rPr>
          <w:rFonts w:ascii="Times New Roman" w:hAnsi="Times New Roman" w:cs="Times New Roman"/>
          <w:sz w:val="24"/>
        </w:rPr>
        <w:t xml:space="preserve">, respectively, </w:t>
      </w:r>
      <w:r w:rsidR="00B849E3" w:rsidRPr="00692C55">
        <w:rPr>
          <w:rFonts w:ascii="Times New Roman" w:hAnsi="Times New Roman" w:cs="Times New Roman"/>
          <w:sz w:val="24"/>
        </w:rPr>
        <w:t xml:space="preserve">Supplementary </w:t>
      </w:r>
      <w:r w:rsidRPr="00692C55">
        <w:rPr>
          <w:rFonts w:ascii="Times New Roman" w:hAnsi="Times New Roman" w:cs="Times New Roman"/>
          <w:sz w:val="24"/>
        </w:rPr>
        <w:t xml:space="preserve">Table </w:t>
      </w:r>
      <w:r w:rsidR="00E72C25" w:rsidRPr="00692C55">
        <w:rPr>
          <w:rFonts w:ascii="Times New Roman" w:hAnsi="Times New Roman" w:cs="Times New Roman"/>
          <w:sz w:val="24"/>
        </w:rPr>
        <w:t xml:space="preserve">9 and </w:t>
      </w:r>
      <w:r w:rsidR="00B849E3" w:rsidRPr="00692C55">
        <w:rPr>
          <w:rFonts w:ascii="Times New Roman" w:hAnsi="Times New Roman" w:cs="Times New Roman"/>
          <w:sz w:val="24"/>
        </w:rPr>
        <w:t>10</w:t>
      </w:r>
      <w:r w:rsidRPr="00692C55">
        <w:rPr>
          <w:rFonts w:ascii="Times New Roman" w:hAnsi="Times New Roman" w:cs="Times New Roman"/>
          <w:sz w:val="24"/>
        </w:rPr>
        <w:t>).</w:t>
      </w:r>
    </w:p>
    <w:p w14:paraId="42CC0505" w14:textId="339DF68E" w:rsidR="007C3C48" w:rsidRPr="00692C55" w:rsidRDefault="007C3C48" w:rsidP="003A6C52">
      <w:pPr>
        <w:spacing w:line="480" w:lineRule="auto"/>
        <w:jc w:val="both"/>
        <w:rPr>
          <w:rFonts w:ascii="Times New Roman" w:hAnsi="Times New Roman" w:cs="Times New Roman"/>
          <w:b/>
          <w:bCs/>
          <w:sz w:val="24"/>
        </w:rPr>
      </w:pPr>
      <w:r w:rsidRPr="00692C55">
        <w:rPr>
          <w:rFonts w:ascii="Times New Roman" w:hAnsi="Times New Roman" w:cs="Times New Roman"/>
          <w:b/>
          <w:bCs/>
          <w:sz w:val="24"/>
        </w:rPr>
        <w:t xml:space="preserve">Differences in cord blood </w:t>
      </w:r>
      <w:r w:rsidR="00E77AC5" w:rsidRPr="00692C55">
        <w:rPr>
          <w:rFonts w:ascii="Times New Roman" w:hAnsi="Times New Roman" w:cs="Times New Roman"/>
          <w:b/>
          <w:bCs/>
          <w:sz w:val="24"/>
        </w:rPr>
        <w:t>cytokines and chemokine</w:t>
      </w:r>
      <w:r w:rsidR="007D799C" w:rsidRPr="00692C55">
        <w:rPr>
          <w:rFonts w:ascii="Times New Roman" w:hAnsi="Times New Roman" w:cs="Times New Roman"/>
          <w:b/>
          <w:bCs/>
          <w:sz w:val="24"/>
        </w:rPr>
        <w:t>s</w:t>
      </w:r>
      <w:r w:rsidR="00E77AC5" w:rsidRPr="00692C55">
        <w:rPr>
          <w:rFonts w:ascii="Times New Roman" w:hAnsi="Times New Roman" w:cs="Times New Roman"/>
          <w:b/>
          <w:bCs/>
          <w:sz w:val="24"/>
        </w:rPr>
        <w:t xml:space="preserve"> </w:t>
      </w:r>
      <w:r w:rsidRPr="00692C55">
        <w:rPr>
          <w:rFonts w:ascii="Times New Roman" w:hAnsi="Times New Roman" w:cs="Times New Roman"/>
          <w:b/>
          <w:bCs/>
          <w:sz w:val="24"/>
        </w:rPr>
        <w:t xml:space="preserve">between subjects </w:t>
      </w:r>
      <w:r w:rsidR="00986B90" w:rsidRPr="00692C55">
        <w:rPr>
          <w:rFonts w:ascii="Times New Roman" w:hAnsi="Times New Roman" w:cs="Times New Roman"/>
          <w:b/>
          <w:bCs/>
          <w:sz w:val="24"/>
        </w:rPr>
        <w:t xml:space="preserve">with allergic conditions </w:t>
      </w:r>
      <w:r w:rsidRPr="00692C55">
        <w:rPr>
          <w:rFonts w:ascii="Times New Roman" w:hAnsi="Times New Roman" w:cs="Times New Roman"/>
          <w:b/>
          <w:bCs/>
          <w:sz w:val="24"/>
        </w:rPr>
        <w:t xml:space="preserve">and controls </w:t>
      </w:r>
    </w:p>
    <w:p w14:paraId="0B27A348" w14:textId="248ACD23" w:rsidR="000448DB" w:rsidRPr="00692C55" w:rsidRDefault="000448DB" w:rsidP="000448DB">
      <w:pPr>
        <w:spacing w:line="480" w:lineRule="auto"/>
        <w:jc w:val="both"/>
        <w:rPr>
          <w:rFonts w:ascii="Times New Roman" w:hAnsi="Times New Roman" w:cs="Times New Roman"/>
          <w:sz w:val="24"/>
        </w:rPr>
      </w:pPr>
      <w:r w:rsidRPr="00692C55">
        <w:rPr>
          <w:rFonts w:ascii="Times New Roman" w:hAnsi="Times New Roman" w:cs="Times New Roman"/>
          <w:sz w:val="24"/>
        </w:rPr>
        <w:t xml:space="preserve">We next analysed differences in </w:t>
      </w:r>
      <w:r w:rsidR="00E77AC5" w:rsidRPr="00692C55">
        <w:rPr>
          <w:rFonts w:ascii="Times New Roman" w:hAnsi="Times New Roman" w:cs="Times New Roman"/>
          <w:sz w:val="24"/>
        </w:rPr>
        <w:t xml:space="preserve">MCP-1, MIG, IL-6 and IFN-γ </w:t>
      </w:r>
      <w:r w:rsidRPr="00692C55">
        <w:rPr>
          <w:rFonts w:ascii="Times New Roman" w:hAnsi="Times New Roman" w:cs="Times New Roman"/>
          <w:sz w:val="24"/>
        </w:rPr>
        <w:t xml:space="preserve">levels in offspring with </w:t>
      </w:r>
      <w:r w:rsidR="00B36D70" w:rsidRPr="00692C55">
        <w:rPr>
          <w:rFonts w:ascii="Times New Roman" w:hAnsi="Times New Roman" w:cs="Times New Roman"/>
          <w:sz w:val="24"/>
        </w:rPr>
        <w:t>allergic conditions</w:t>
      </w:r>
      <w:r w:rsidRPr="00692C55">
        <w:rPr>
          <w:rFonts w:ascii="Times New Roman" w:hAnsi="Times New Roman" w:cs="Times New Roman"/>
          <w:sz w:val="24"/>
        </w:rPr>
        <w:t xml:space="preserve"> and </w:t>
      </w:r>
      <w:r w:rsidR="00B32C81" w:rsidRPr="00692C55">
        <w:rPr>
          <w:rFonts w:ascii="Times New Roman" w:hAnsi="Times New Roman" w:cs="Times New Roman"/>
          <w:sz w:val="24"/>
        </w:rPr>
        <w:t>controls</w:t>
      </w:r>
      <w:r w:rsidRPr="00692C55">
        <w:rPr>
          <w:rFonts w:ascii="Times New Roman" w:hAnsi="Times New Roman" w:cs="Times New Roman"/>
          <w:sz w:val="24"/>
        </w:rPr>
        <w:t>.</w:t>
      </w:r>
      <w:r w:rsidR="000606A6" w:rsidRPr="00692C55">
        <w:rPr>
          <w:rFonts w:ascii="Times New Roman" w:hAnsi="Times New Roman" w:cs="Times New Roman"/>
          <w:sz w:val="24"/>
        </w:rPr>
        <w:t xml:space="preserve"> MIG levels were higher in offspring with wheeze by 18 months as compared to controls [median </w:t>
      </w:r>
      <w:r w:rsidR="00944D77" w:rsidRPr="00692C55">
        <w:rPr>
          <w:rFonts w:ascii="Times New Roman" w:hAnsi="Times New Roman" w:cs="Times New Roman"/>
          <w:sz w:val="24"/>
        </w:rPr>
        <w:t xml:space="preserve">(IQR) </w:t>
      </w:r>
      <w:r w:rsidR="000606A6" w:rsidRPr="00692C55">
        <w:rPr>
          <w:rFonts w:ascii="Times New Roman" w:hAnsi="Times New Roman" w:cs="Times New Roman"/>
          <w:sz w:val="24"/>
        </w:rPr>
        <w:t>14.29</w:t>
      </w:r>
      <w:r w:rsidR="00944D77" w:rsidRPr="00692C55">
        <w:rPr>
          <w:rFonts w:ascii="Times New Roman" w:hAnsi="Times New Roman" w:cs="Times New Roman"/>
          <w:sz w:val="24"/>
        </w:rPr>
        <w:t xml:space="preserve"> </w:t>
      </w:r>
      <w:r w:rsidR="000606A6" w:rsidRPr="00692C55">
        <w:rPr>
          <w:rFonts w:ascii="Times New Roman" w:hAnsi="Times New Roman" w:cs="Times New Roman"/>
          <w:sz w:val="24"/>
        </w:rPr>
        <w:t>(10.08-20.2</w:t>
      </w:r>
      <w:r w:rsidR="00944D77" w:rsidRPr="00692C55">
        <w:rPr>
          <w:rFonts w:ascii="Times New Roman" w:hAnsi="Times New Roman" w:cs="Times New Roman"/>
          <w:sz w:val="24"/>
        </w:rPr>
        <w:t xml:space="preserve">) </w:t>
      </w:r>
      <w:r w:rsidR="000606A6" w:rsidRPr="00692C55">
        <w:rPr>
          <w:rFonts w:ascii="Times New Roman" w:hAnsi="Times New Roman" w:cs="Times New Roman"/>
          <w:sz w:val="24"/>
        </w:rPr>
        <w:t>vs 12.30</w:t>
      </w:r>
      <w:r w:rsidR="00944D77" w:rsidRPr="00692C55">
        <w:rPr>
          <w:rFonts w:ascii="Times New Roman" w:hAnsi="Times New Roman" w:cs="Times New Roman"/>
          <w:sz w:val="24"/>
        </w:rPr>
        <w:t xml:space="preserve"> </w:t>
      </w:r>
      <w:r w:rsidR="000606A6" w:rsidRPr="00692C55">
        <w:rPr>
          <w:rFonts w:ascii="Times New Roman" w:hAnsi="Times New Roman" w:cs="Times New Roman"/>
          <w:sz w:val="24"/>
        </w:rPr>
        <w:t>(7.89-17.32</w:t>
      </w:r>
      <w:r w:rsidR="00944D77" w:rsidRPr="00692C55">
        <w:rPr>
          <w:rFonts w:ascii="Times New Roman" w:hAnsi="Times New Roman" w:cs="Times New Roman"/>
          <w:sz w:val="24"/>
        </w:rPr>
        <w:t xml:space="preserve">) </w:t>
      </w:r>
      <w:proofErr w:type="spellStart"/>
      <w:r w:rsidR="000606A6" w:rsidRPr="00692C55">
        <w:rPr>
          <w:rFonts w:ascii="Times New Roman" w:hAnsi="Times New Roman" w:cs="Times New Roman"/>
          <w:sz w:val="24"/>
        </w:rPr>
        <w:t>pg</w:t>
      </w:r>
      <w:proofErr w:type="spellEnd"/>
      <w:r w:rsidR="00944D77" w:rsidRPr="00692C55">
        <w:rPr>
          <w:rFonts w:ascii="Times New Roman" w:hAnsi="Times New Roman" w:cs="Times New Roman"/>
          <w:sz w:val="24"/>
        </w:rPr>
        <w:t>/</w:t>
      </w:r>
      <w:r w:rsidR="000606A6" w:rsidRPr="00692C55">
        <w:rPr>
          <w:rFonts w:ascii="Times New Roman" w:hAnsi="Times New Roman" w:cs="Times New Roman"/>
          <w:sz w:val="24"/>
        </w:rPr>
        <w:t>ml, p=0.016</w:t>
      </w:r>
      <w:r w:rsidR="00B169E7" w:rsidRPr="00692C55">
        <w:rPr>
          <w:rFonts w:ascii="Times New Roman" w:hAnsi="Times New Roman" w:cs="Times New Roman"/>
          <w:sz w:val="24"/>
        </w:rPr>
        <w:t>, Supplementary Table 13</w:t>
      </w:r>
      <w:r w:rsidR="000606A6" w:rsidRPr="00692C55">
        <w:rPr>
          <w:rFonts w:ascii="Times New Roman" w:hAnsi="Times New Roman" w:cs="Times New Roman"/>
          <w:sz w:val="24"/>
        </w:rPr>
        <w:t>].</w:t>
      </w:r>
      <w:r w:rsidR="00345D28" w:rsidRPr="00692C55">
        <w:rPr>
          <w:rFonts w:ascii="Times New Roman" w:hAnsi="Times New Roman" w:cs="Times New Roman"/>
          <w:sz w:val="24"/>
        </w:rPr>
        <w:t xml:space="preserve"> Similarly, MIG levels were higher in offspring with rhinitis by 12 [median 13.51</w:t>
      </w:r>
      <w:r w:rsidR="00944D77" w:rsidRPr="00692C55">
        <w:rPr>
          <w:rFonts w:ascii="Times New Roman" w:hAnsi="Times New Roman" w:cs="Times New Roman"/>
          <w:sz w:val="24"/>
        </w:rPr>
        <w:t xml:space="preserve"> </w:t>
      </w:r>
      <w:r w:rsidR="00345D28" w:rsidRPr="00692C55">
        <w:rPr>
          <w:rFonts w:ascii="Times New Roman" w:hAnsi="Times New Roman" w:cs="Times New Roman"/>
          <w:sz w:val="24"/>
        </w:rPr>
        <w:t>(9.02-18.70) vs 12.01</w:t>
      </w:r>
      <w:r w:rsidR="00944D77" w:rsidRPr="00692C55">
        <w:rPr>
          <w:rFonts w:ascii="Times New Roman" w:hAnsi="Times New Roman" w:cs="Times New Roman"/>
          <w:sz w:val="24"/>
        </w:rPr>
        <w:t xml:space="preserve"> </w:t>
      </w:r>
      <w:r w:rsidR="00345D28" w:rsidRPr="00692C55">
        <w:rPr>
          <w:rFonts w:ascii="Times New Roman" w:hAnsi="Times New Roman" w:cs="Times New Roman"/>
          <w:sz w:val="24"/>
        </w:rPr>
        <w:t>(7.81-16.61</w:t>
      </w:r>
      <w:r w:rsidR="00944D77" w:rsidRPr="00692C55">
        <w:rPr>
          <w:rFonts w:ascii="Times New Roman" w:hAnsi="Times New Roman" w:cs="Times New Roman"/>
          <w:sz w:val="24"/>
        </w:rPr>
        <w:t xml:space="preserve">) </w:t>
      </w:r>
      <w:proofErr w:type="spellStart"/>
      <w:r w:rsidR="00345D28" w:rsidRPr="00692C55">
        <w:rPr>
          <w:rFonts w:ascii="Times New Roman" w:hAnsi="Times New Roman" w:cs="Times New Roman"/>
          <w:sz w:val="24"/>
        </w:rPr>
        <w:t>pg</w:t>
      </w:r>
      <w:proofErr w:type="spellEnd"/>
      <w:r w:rsidR="00944D77" w:rsidRPr="00692C55">
        <w:rPr>
          <w:rFonts w:ascii="Times New Roman" w:hAnsi="Times New Roman" w:cs="Times New Roman"/>
          <w:sz w:val="24"/>
        </w:rPr>
        <w:t>/</w:t>
      </w:r>
      <w:r w:rsidR="00345D28" w:rsidRPr="00692C55">
        <w:rPr>
          <w:rFonts w:ascii="Times New Roman" w:hAnsi="Times New Roman" w:cs="Times New Roman"/>
          <w:sz w:val="24"/>
        </w:rPr>
        <w:t>ml, p=0.006</w:t>
      </w:r>
      <w:r w:rsidR="00B169E7" w:rsidRPr="00692C55">
        <w:rPr>
          <w:rFonts w:ascii="Times New Roman" w:hAnsi="Times New Roman" w:cs="Times New Roman"/>
          <w:sz w:val="24"/>
        </w:rPr>
        <w:t>, Supplementary Table 14</w:t>
      </w:r>
      <w:r w:rsidR="00345D28" w:rsidRPr="00692C55">
        <w:rPr>
          <w:rFonts w:ascii="Times New Roman" w:hAnsi="Times New Roman" w:cs="Times New Roman"/>
          <w:sz w:val="24"/>
        </w:rPr>
        <w:t>] and 18 months [median 13.45</w:t>
      </w:r>
      <w:r w:rsidR="00944D77" w:rsidRPr="00692C55">
        <w:rPr>
          <w:rFonts w:ascii="Times New Roman" w:hAnsi="Times New Roman" w:cs="Times New Roman"/>
          <w:sz w:val="24"/>
        </w:rPr>
        <w:t xml:space="preserve"> </w:t>
      </w:r>
      <w:r w:rsidR="00345D28" w:rsidRPr="00692C55">
        <w:rPr>
          <w:rFonts w:ascii="Times New Roman" w:hAnsi="Times New Roman" w:cs="Times New Roman"/>
          <w:sz w:val="24"/>
        </w:rPr>
        <w:t>(9.01-18.80) vs 12.00</w:t>
      </w:r>
      <w:r w:rsidR="00944D77" w:rsidRPr="00692C55">
        <w:rPr>
          <w:rFonts w:ascii="Times New Roman" w:hAnsi="Times New Roman" w:cs="Times New Roman"/>
          <w:sz w:val="24"/>
        </w:rPr>
        <w:t xml:space="preserve"> </w:t>
      </w:r>
      <w:r w:rsidR="00345D28" w:rsidRPr="00692C55">
        <w:rPr>
          <w:rFonts w:ascii="Times New Roman" w:hAnsi="Times New Roman" w:cs="Times New Roman"/>
          <w:sz w:val="24"/>
        </w:rPr>
        <w:t>(7.86-16.15</w:t>
      </w:r>
      <w:r w:rsidR="00944D77" w:rsidRPr="00692C55">
        <w:rPr>
          <w:rFonts w:ascii="Times New Roman" w:hAnsi="Times New Roman" w:cs="Times New Roman"/>
          <w:sz w:val="24"/>
        </w:rPr>
        <w:t xml:space="preserve">) </w:t>
      </w:r>
      <w:proofErr w:type="spellStart"/>
      <w:r w:rsidR="00345D28" w:rsidRPr="00692C55">
        <w:rPr>
          <w:rFonts w:ascii="Times New Roman" w:hAnsi="Times New Roman" w:cs="Times New Roman"/>
          <w:sz w:val="24"/>
        </w:rPr>
        <w:t>pg</w:t>
      </w:r>
      <w:proofErr w:type="spellEnd"/>
      <w:r w:rsidR="00944D77" w:rsidRPr="00692C55">
        <w:rPr>
          <w:rFonts w:ascii="Times New Roman" w:hAnsi="Times New Roman" w:cs="Times New Roman"/>
          <w:sz w:val="24"/>
        </w:rPr>
        <w:t>/</w:t>
      </w:r>
      <w:r w:rsidR="00345D28" w:rsidRPr="00692C55">
        <w:rPr>
          <w:rFonts w:ascii="Times New Roman" w:hAnsi="Times New Roman" w:cs="Times New Roman"/>
          <w:sz w:val="24"/>
        </w:rPr>
        <w:t>ml, p=0.002].</w:t>
      </w:r>
      <w:r w:rsidR="00BD2972" w:rsidRPr="00692C55">
        <w:rPr>
          <w:rFonts w:ascii="Times New Roman" w:hAnsi="Times New Roman" w:cs="Times New Roman"/>
          <w:sz w:val="24"/>
        </w:rPr>
        <w:t xml:space="preserve"> In addition, MCP-1 levels were higher in offspring with rhinitis by 12 [median 108.14</w:t>
      </w:r>
      <w:r w:rsidR="00944D77" w:rsidRPr="00692C55">
        <w:rPr>
          <w:rFonts w:ascii="Times New Roman" w:hAnsi="Times New Roman" w:cs="Times New Roman"/>
          <w:sz w:val="24"/>
        </w:rPr>
        <w:t xml:space="preserve"> </w:t>
      </w:r>
      <w:r w:rsidR="00BD2972" w:rsidRPr="00692C55">
        <w:rPr>
          <w:rFonts w:ascii="Times New Roman" w:hAnsi="Times New Roman" w:cs="Times New Roman"/>
          <w:sz w:val="24"/>
        </w:rPr>
        <w:t>(73.31-162.46) vs 93.23 (65.54-131.0</w:t>
      </w:r>
      <w:r w:rsidR="00944D77" w:rsidRPr="00692C55">
        <w:rPr>
          <w:rFonts w:ascii="Times New Roman" w:hAnsi="Times New Roman" w:cs="Times New Roman"/>
          <w:sz w:val="24"/>
        </w:rPr>
        <w:t xml:space="preserve">) </w:t>
      </w:r>
      <w:proofErr w:type="spellStart"/>
      <w:r w:rsidR="00BD2972" w:rsidRPr="00692C55">
        <w:rPr>
          <w:rFonts w:ascii="Times New Roman" w:hAnsi="Times New Roman" w:cs="Times New Roman"/>
          <w:sz w:val="24"/>
        </w:rPr>
        <w:t>pg</w:t>
      </w:r>
      <w:proofErr w:type="spellEnd"/>
      <w:r w:rsidR="00944D77" w:rsidRPr="00692C55">
        <w:rPr>
          <w:rFonts w:ascii="Times New Roman" w:hAnsi="Times New Roman" w:cs="Times New Roman"/>
          <w:sz w:val="24"/>
        </w:rPr>
        <w:t>/</w:t>
      </w:r>
      <w:r w:rsidR="00BD2972" w:rsidRPr="00692C55">
        <w:rPr>
          <w:rFonts w:ascii="Times New Roman" w:hAnsi="Times New Roman" w:cs="Times New Roman"/>
          <w:sz w:val="24"/>
        </w:rPr>
        <w:t>ml, p=0.007) and 18 months [median 104.76</w:t>
      </w:r>
      <w:r w:rsidR="00944D77" w:rsidRPr="00692C55">
        <w:rPr>
          <w:rFonts w:ascii="Times New Roman" w:hAnsi="Times New Roman" w:cs="Times New Roman"/>
          <w:sz w:val="24"/>
        </w:rPr>
        <w:t xml:space="preserve"> </w:t>
      </w:r>
      <w:r w:rsidR="00BD2972" w:rsidRPr="00692C55">
        <w:rPr>
          <w:rFonts w:ascii="Times New Roman" w:hAnsi="Times New Roman" w:cs="Times New Roman"/>
          <w:sz w:val="24"/>
        </w:rPr>
        <w:t>(74.44-152.18) vs 92.35</w:t>
      </w:r>
      <w:r w:rsidR="00944D77" w:rsidRPr="00692C55">
        <w:rPr>
          <w:rFonts w:ascii="Times New Roman" w:hAnsi="Times New Roman" w:cs="Times New Roman"/>
          <w:sz w:val="24"/>
        </w:rPr>
        <w:t xml:space="preserve"> </w:t>
      </w:r>
      <w:r w:rsidR="00BD2972" w:rsidRPr="00692C55">
        <w:rPr>
          <w:rFonts w:ascii="Times New Roman" w:hAnsi="Times New Roman" w:cs="Times New Roman"/>
          <w:sz w:val="24"/>
        </w:rPr>
        <w:t>(64.33-136.91</w:t>
      </w:r>
      <w:r w:rsidR="00944D77" w:rsidRPr="00692C55">
        <w:rPr>
          <w:rFonts w:ascii="Times New Roman" w:hAnsi="Times New Roman" w:cs="Times New Roman"/>
          <w:sz w:val="24"/>
        </w:rPr>
        <w:t xml:space="preserve">) </w:t>
      </w:r>
      <w:proofErr w:type="spellStart"/>
      <w:r w:rsidR="00BD2972" w:rsidRPr="00692C55">
        <w:rPr>
          <w:rFonts w:ascii="Times New Roman" w:hAnsi="Times New Roman" w:cs="Times New Roman"/>
          <w:sz w:val="24"/>
        </w:rPr>
        <w:t>pg</w:t>
      </w:r>
      <w:proofErr w:type="spellEnd"/>
      <w:r w:rsidR="00944D77" w:rsidRPr="00692C55">
        <w:rPr>
          <w:rFonts w:ascii="Times New Roman" w:hAnsi="Times New Roman" w:cs="Times New Roman"/>
          <w:sz w:val="24"/>
        </w:rPr>
        <w:t>/</w:t>
      </w:r>
      <w:r w:rsidR="00BD2972" w:rsidRPr="00692C55">
        <w:rPr>
          <w:rFonts w:ascii="Times New Roman" w:hAnsi="Times New Roman" w:cs="Times New Roman"/>
          <w:sz w:val="24"/>
        </w:rPr>
        <w:t>ml</w:t>
      </w:r>
      <w:r w:rsidR="00E73477" w:rsidRPr="00692C55">
        <w:rPr>
          <w:rFonts w:ascii="Times New Roman" w:hAnsi="Times New Roman" w:cs="Times New Roman"/>
          <w:sz w:val="24"/>
        </w:rPr>
        <w:t>, p=0.014].</w:t>
      </w:r>
      <w:r w:rsidR="000606A6" w:rsidRPr="00692C55">
        <w:rPr>
          <w:rFonts w:ascii="Times New Roman" w:hAnsi="Times New Roman" w:cs="Times New Roman"/>
          <w:sz w:val="24"/>
        </w:rPr>
        <w:t xml:space="preserve"> </w:t>
      </w:r>
      <w:r w:rsidR="007D799C" w:rsidRPr="00692C55">
        <w:rPr>
          <w:rFonts w:ascii="Times New Roman" w:hAnsi="Times New Roman" w:cs="Times New Roman"/>
          <w:sz w:val="24"/>
        </w:rPr>
        <w:t xml:space="preserve">There were no significant differences in cord blood levels of these cytokines and chemokines between offspring with eczema, </w:t>
      </w:r>
      <w:r w:rsidR="0051003D" w:rsidRPr="00692C55">
        <w:rPr>
          <w:rFonts w:ascii="Times New Roman" w:hAnsi="Times New Roman" w:cs="Times New Roman"/>
          <w:sz w:val="24"/>
        </w:rPr>
        <w:t xml:space="preserve">itchy </w:t>
      </w:r>
      <w:r w:rsidR="007D799C" w:rsidRPr="00692C55">
        <w:rPr>
          <w:rFonts w:ascii="Times New Roman" w:hAnsi="Times New Roman" w:cs="Times New Roman"/>
          <w:sz w:val="24"/>
        </w:rPr>
        <w:t xml:space="preserve">rash and allergic sensitization with controls </w:t>
      </w:r>
      <w:r w:rsidR="00061192" w:rsidRPr="00692C55">
        <w:rPr>
          <w:rFonts w:ascii="Times New Roman" w:hAnsi="Times New Roman" w:cs="Times New Roman"/>
          <w:sz w:val="24"/>
        </w:rPr>
        <w:t>(Supplementary Tables 11, 12 and 15).</w:t>
      </w:r>
    </w:p>
    <w:p w14:paraId="76E5C3C2" w14:textId="027D25A6" w:rsidR="007C3C48" w:rsidRPr="00692C55" w:rsidRDefault="007C3C48" w:rsidP="002F27D3">
      <w:pPr>
        <w:spacing w:line="480" w:lineRule="auto"/>
        <w:contextualSpacing/>
        <w:jc w:val="both"/>
        <w:rPr>
          <w:rFonts w:ascii="Times New Roman" w:hAnsi="Times New Roman" w:cs="Times New Roman"/>
          <w:b/>
          <w:bCs/>
          <w:sz w:val="24"/>
        </w:rPr>
      </w:pPr>
      <w:r w:rsidRPr="00692C55">
        <w:rPr>
          <w:rFonts w:ascii="Times New Roman" w:hAnsi="Times New Roman" w:cs="Times New Roman"/>
          <w:b/>
          <w:bCs/>
          <w:sz w:val="24"/>
        </w:rPr>
        <w:t>Correlation analysi</w:t>
      </w:r>
      <w:r w:rsidR="006338D6" w:rsidRPr="00692C55">
        <w:rPr>
          <w:rFonts w:ascii="Times New Roman" w:hAnsi="Times New Roman" w:cs="Times New Roman"/>
          <w:b/>
          <w:bCs/>
          <w:sz w:val="24"/>
        </w:rPr>
        <w:t>s between n</w:t>
      </w:r>
      <w:r w:rsidRPr="00692C55">
        <w:rPr>
          <w:rFonts w:ascii="Times New Roman" w:hAnsi="Times New Roman" w:cs="Times New Roman"/>
          <w:b/>
          <w:bCs/>
          <w:sz w:val="24"/>
        </w:rPr>
        <w:t>icotinamide</w:t>
      </w:r>
      <w:r w:rsidR="00E660F7" w:rsidRPr="00692C55">
        <w:rPr>
          <w:rFonts w:ascii="Times New Roman" w:hAnsi="Times New Roman" w:cs="Times New Roman"/>
          <w:b/>
          <w:bCs/>
          <w:sz w:val="24"/>
        </w:rPr>
        <w:t xml:space="preserve"> and </w:t>
      </w:r>
      <w:r w:rsidR="006338D6" w:rsidRPr="00692C55">
        <w:rPr>
          <w:rFonts w:ascii="Times New Roman" w:hAnsi="Times New Roman" w:cs="Times New Roman"/>
          <w:b/>
          <w:bCs/>
          <w:sz w:val="24"/>
        </w:rPr>
        <w:t>3-hydroxykynurenine</w:t>
      </w:r>
      <w:r w:rsidRPr="00692C55">
        <w:rPr>
          <w:rFonts w:ascii="Times New Roman" w:hAnsi="Times New Roman" w:cs="Times New Roman"/>
          <w:b/>
          <w:bCs/>
          <w:sz w:val="24"/>
        </w:rPr>
        <w:t xml:space="preserve"> </w:t>
      </w:r>
      <w:r w:rsidR="009B18B6" w:rsidRPr="00692C55">
        <w:rPr>
          <w:rFonts w:ascii="Times New Roman" w:hAnsi="Times New Roman" w:cs="Times New Roman"/>
          <w:b/>
          <w:bCs/>
          <w:sz w:val="24"/>
        </w:rPr>
        <w:t>with</w:t>
      </w:r>
      <w:r w:rsidRPr="00692C55">
        <w:rPr>
          <w:rFonts w:ascii="Times New Roman" w:hAnsi="Times New Roman" w:cs="Times New Roman"/>
          <w:b/>
          <w:bCs/>
          <w:sz w:val="24"/>
        </w:rPr>
        <w:t xml:space="preserve"> diet during pregnancy </w:t>
      </w:r>
    </w:p>
    <w:p w14:paraId="261CB2B7" w14:textId="0330E4E1" w:rsidR="00877846" w:rsidRPr="00692C55" w:rsidRDefault="00E660F7" w:rsidP="00A21CBF">
      <w:pPr>
        <w:spacing w:line="480" w:lineRule="auto"/>
        <w:contextualSpacing/>
        <w:jc w:val="both"/>
        <w:rPr>
          <w:rFonts w:ascii="Times New Roman" w:hAnsi="Times New Roman" w:cs="Times New Roman"/>
          <w:sz w:val="24"/>
        </w:rPr>
      </w:pPr>
      <w:r w:rsidRPr="00692C55">
        <w:rPr>
          <w:rFonts w:ascii="Times New Roman" w:hAnsi="Times New Roman" w:cs="Times New Roman"/>
          <w:sz w:val="24"/>
        </w:rPr>
        <w:t>To examine if nicotinamide and</w:t>
      </w:r>
      <w:r w:rsidRPr="00692C55">
        <w:t xml:space="preserve"> </w:t>
      </w:r>
      <w:r w:rsidRPr="00692C55">
        <w:rPr>
          <w:rFonts w:ascii="Times New Roman" w:hAnsi="Times New Roman" w:cs="Times New Roman"/>
          <w:sz w:val="24"/>
        </w:rPr>
        <w:t>3-hydroxykynurenine were associated with the mother’s dietary</w:t>
      </w:r>
      <w:r w:rsidR="00C55860" w:rsidRPr="00692C55">
        <w:rPr>
          <w:rFonts w:ascii="Times New Roman" w:hAnsi="Times New Roman" w:cs="Times New Roman"/>
          <w:sz w:val="24"/>
        </w:rPr>
        <w:t>,</w:t>
      </w:r>
      <w:r w:rsidRPr="00692C55">
        <w:rPr>
          <w:rFonts w:ascii="Times New Roman" w:hAnsi="Times New Roman" w:cs="Times New Roman"/>
          <w:sz w:val="24"/>
        </w:rPr>
        <w:t xml:space="preserve"> </w:t>
      </w:r>
      <w:r w:rsidR="00C55860" w:rsidRPr="00692C55">
        <w:rPr>
          <w:rFonts w:ascii="Times New Roman" w:hAnsi="Times New Roman" w:cs="Times New Roman"/>
          <w:sz w:val="24"/>
        </w:rPr>
        <w:t xml:space="preserve">vitamin and supplement </w:t>
      </w:r>
      <w:r w:rsidRPr="00692C55">
        <w:rPr>
          <w:rFonts w:ascii="Times New Roman" w:hAnsi="Times New Roman" w:cs="Times New Roman"/>
          <w:sz w:val="24"/>
        </w:rPr>
        <w:t xml:space="preserve">intake, we carried out correlation analyses between these metabolites and each of the </w:t>
      </w:r>
      <w:r w:rsidR="001826DD" w:rsidRPr="00692C55">
        <w:rPr>
          <w:rFonts w:ascii="Times New Roman" w:hAnsi="Times New Roman" w:cs="Times New Roman"/>
          <w:sz w:val="24"/>
        </w:rPr>
        <w:t xml:space="preserve">38 </w:t>
      </w:r>
      <w:r w:rsidRPr="00692C55">
        <w:rPr>
          <w:rFonts w:ascii="Times New Roman" w:hAnsi="Times New Roman" w:cs="Times New Roman"/>
          <w:sz w:val="24"/>
        </w:rPr>
        <w:t>food groups recorded in the 24-hour dietary recall</w:t>
      </w:r>
      <w:r w:rsidR="008A2DB7" w:rsidRPr="00692C55">
        <w:rPr>
          <w:rFonts w:ascii="Times New Roman" w:hAnsi="Times New Roman" w:cs="Times New Roman"/>
          <w:sz w:val="24"/>
        </w:rPr>
        <w:t>, vitamin and supplement intake</w:t>
      </w:r>
      <w:r w:rsidRPr="00692C55">
        <w:rPr>
          <w:rFonts w:ascii="Times New Roman" w:hAnsi="Times New Roman" w:cs="Times New Roman"/>
          <w:sz w:val="24"/>
        </w:rPr>
        <w:t xml:space="preserve">. There were positive correlations between nicotinamide levels </w:t>
      </w:r>
      <w:r w:rsidR="00B95E81" w:rsidRPr="00692C55">
        <w:rPr>
          <w:rFonts w:ascii="Times New Roman" w:hAnsi="Times New Roman" w:cs="Times New Roman"/>
          <w:sz w:val="24"/>
        </w:rPr>
        <w:t xml:space="preserve">and </w:t>
      </w:r>
      <w:r w:rsidR="005E52A7" w:rsidRPr="00692C55">
        <w:rPr>
          <w:rFonts w:ascii="Times New Roman" w:hAnsi="Times New Roman" w:cs="Times New Roman"/>
          <w:sz w:val="24"/>
        </w:rPr>
        <w:t xml:space="preserve">healthy red meat </w:t>
      </w:r>
      <w:r w:rsidR="008A2DB7" w:rsidRPr="00692C55">
        <w:rPr>
          <w:rFonts w:ascii="Times New Roman" w:hAnsi="Times New Roman" w:cs="Times New Roman"/>
          <w:sz w:val="24"/>
        </w:rPr>
        <w:t>(r=0.075, p=0.020), porridge (r=0.095, p=0.003) and supplement</w:t>
      </w:r>
      <w:r w:rsidR="0060248A" w:rsidRPr="00692C55">
        <w:rPr>
          <w:rFonts w:ascii="Times New Roman" w:hAnsi="Times New Roman" w:cs="Times New Roman"/>
          <w:sz w:val="24"/>
        </w:rPr>
        <w:t>s</w:t>
      </w:r>
      <w:r w:rsidR="00076895" w:rsidRPr="00692C55">
        <w:rPr>
          <w:rFonts w:ascii="Times New Roman" w:hAnsi="Times New Roman" w:cs="Times New Roman"/>
          <w:sz w:val="24"/>
        </w:rPr>
        <w:t xml:space="preserve"> </w:t>
      </w:r>
      <w:r w:rsidR="008A2DB7" w:rsidRPr="00692C55">
        <w:rPr>
          <w:rFonts w:ascii="Times New Roman" w:hAnsi="Times New Roman" w:cs="Times New Roman"/>
          <w:sz w:val="24"/>
        </w:rPr>
        <w:t>(r=0.097</w:t>
      </w:r>
      <w:r w:rsidR="00877846" w:rsidRPr="00692C55">
        <w:rPr>
          <w:rFonts w:ascii="Times New Roman" w:hAnsi="Times New Roman" w:cs="Times New Roman"/>
          <w:sz w:val="24"/>
        </w:rPr>
        <w:t xml:space="preserve">, p=0.004, Supplementary Table </w:t>
      </w:r>
      <w:r w:rsidR="00B169E7" w:rsidRPr="00692C55">
        <w:rPr>
          <w:rFonts w:ascii="Times New Roman" w:hAnsi="Times New Roman" w:cs="Times New Roman"/>
          <w:sz w:val="24"/>
        </w:rPr>
        <w:t>16</w:t>
      </w:r>
      <w:r w:rsidR="008A2DB7" w:rsidRPr="00692C55">
        <w:rPr>
          <w:rFonts w:ascii="Times New Roman" w:hAnsi="Times New Roman" w:cs="Times New Roman"/>
          <w:sz w:val="24"/>
        </w:rPr>
        <w:t>)</w:t>
      </w:r>
      <w:r w:rsidRPr="00692C55">
        <w:rPr>
          <w:rFonts w:ascii="Times New Roman" w:hAnsi="Times New Roman" w:cs="Times New Roman"/>
          <w:sz w:val="24"/>
        </w:rPr>
        <w:t>. Positive correlation between 3-hydroxykynurenine and legumes (r=0.092, p=0.004</w:t>
      </w:r>
      <w:r w:rsidR="00250F98" w:rsidRPr="00692C55">
        <w:rPr>
          <w:rFonts w:ascii="Times New Roman" w:hAnsi="Times New Roman" w:cs="Times New Roman"/>
          <w:sz w:val="24"/>
        </w:rPr>
        <w:t>)</w:t>
      </w:r>
      <w:r w:rsidR="00B112A3" w:rsidRPr="00692C55">
        <w:rPr>
          <w:rFonts w:ascii="Times New Roman" w:hAnsi="Times New Roman" w:cs="Times New Roman"/>
          <w:sz w:val="24"/>
        </w:rPr>
        <w:t xml:space="preserve"> was </w:t>
      </w:r>
      <w:r w:rsidR="00877846" w:rsidRPr="00692C55">
        <w:rPr>
          <w:rFonts w:ascii="Times New Roman" w:hAnsi="Times New Roman" w:cs="Times New Roman"/>
          <w:sz w:val="24"/>
        </w:rPr>
        <w:t>observed.</w:t>
      </w:r>
    </w:p>
    <w:p w14:paraId="6C86066C" w14:textId="77777777" w:rsidR="004B63FD" w:rsidRPr="00692C55" w:rsidRDefault="004B63FD" w:rsidP="002F27D3">
      <w:pPr>
        <w:spacing w:line="480" w:lineRule="auto"/>
        <w:contextualSpacing/>
        <w:jc w:val="both"/>
        <w:rPr>
          <w:rFonts w:ascii="Times New Roman" w:hAnsi="Times New Roman" w:cs="Times New Roman"/>
          <w:b/>
          <w:sz w:val="24"/>
          <w:u w:val="single"/>
        </w:rPr>
      </w:pPr>
    </w:p>
    <w:p w14:paraId="668C1AC9" w14:textId="77777777" w:rsidR="004B63FD" w:rsidRPr="00692C55" w:rsidRDefault="004B63FD">
      <w:pPr>
        <w:rPr>
          <w:rFonts w:ascii="Times New Roman" w:hAnsi="Times New Roman" w:cs="Times New Roman"/>
          <w:b/>
          <w:sz w:val="24"/>
          <w:u w:val="single"/>
        </w:rPr>
      </w:pPr>
      <w:r w:rsidRPr="00692C55">
        <w:rPr>
          <w:rFonts w:ascii="Times New Roman" w:hAnsi="Times New Roman" w:cs="Times New Roman"/>
          <w:b/>
          <w:sz w:val="24"/>
          <w:u w:val="single"/>
        </w:rPr>
        <w:br w:type="page"/>
      </w:r>
    </w:p>
    <w:p w14:paraId="70BB3671" w14:textId="6CB13D5D" w:rsidR="00344B5C" w:rsidRPr="00692C55" w:rsidRDefault="00344B5C" w:rsidP="002F27D3">
      <w:pPr>
        <w:spacing w:line="480" w:lineRule="auto"/>
        <w:contextualSpacing/>
        <w:jc w:val="both"/>
        <w:rPr>
          <w:rFonts w:ascii="Times New Roman" w:hAnsi="Times New Roman" w:cs="Times New Roman"/>
          <w:b/>
          <w:sz w:val="24"/>
          <w:u w:val="single"/>
        </w:rPr>
      </w:pPr>
      <w:r w:rsidRPr="00692C55">
        <w:rPr>
          <w:rFonts w:ascii="Times New Roman" w:hAnsi="Times New Roman" w:cs="Times New Roman"/>
          <w:b/>
          <w:sz w:val="24"/>
          <w:u w:val="single"/>
        </w:rPr>
        <w:t>Discussion</w:t>
      </w:r>
    </w:p>
    <w:p w14:paraId="684C7AA0" w14:textId="7281A54D" w:rsidR="00981AA7" w:rsidRPr="00692C55" w:rsidRDefault="00981AA7" w:rsidP="00981AA7">
      <w:pPr>
        <w:spacing w:line="480" w:lineRule="auto"/>
        <w:jc w:val="both"/>
        <w:rPr>
          <w:rFonts w:ascii="Times New Roman" w:hAnsi="Times New Roman" w:cs="Times New Roman"/>
          <w:sz w:val="24"/>
        </w:rPr>
      </w:pPr>
      <w:r w:rsidRPr="00692C55">
        <w:rPr>
          <w:rFonts w:ascii="Times New Roman" w:hAnsi="Times New Roman" w:cs="Times New Roman"/>
          <w:sz w:val="24"/>
        </w:rPr>
        <w:t>In this study, we observed that high</w:t>
      </w:r>
      <w:r w:rsidR="0091053F" w:rsidRPr="00692C55">
        <w:rPr>
          <w:rFonts w:ascii="Times New Roman" w:hAnsi="Times New Roman" w:cs="Times New Roman"/>
          <w:sz w:val="24"/>
        </w:rPr>
        <w:t>est quartile of</w:t>
      </w:r>
      <w:r w:rsidRPr="00692C55">
        <w:rPr>
          <w:rFonts w:ascii="Times New Roman" w:hAnsi="Times New Roman" w:cs="Times New Roman"/>
          <w:sz w:val="24"/>
        </w:rPr>
        <w:t xml:space="preserve"> maternal plasma levels of </w:t>
      </w:r>
      <w:r w:rsidR="004D26F8" w:rsidRPr="00692C55">
        <w:rPr>
          <w:rFonts w:ascii="Times New Roman" w:hAnsi="Times New Roman" w:cs="Times New Roman"/>
          <w:sz w:val="24"/>
        </w:rPr>
        <w:t xml:space="preserve">3-hydroxykynurenine </w:t>
      </w:r>
      <w:r w:rsidR="00144229" w:rsidRPr="00692C55">
        <w:rPr>
          <w:rFonts w:ascii="Times New Roman" w:hAnsi="Times New Roman" w:cs="Times New Roman"/>
          <w:sz w:val="24"/>
        </w:rPr>
        <w:t xml:space="preserve">at 26-28 weeks pregnancy </w:t>
      </w:r>
      <w:r w:rsidRPr="00692C55">
        <w:rPr>
          <w:rFonts w:ascii="Times New Roman" w:hAnsi="Times New Roman" w:cs="Times New Roman"/>
          <w:sz w:val="24"/>
        </w:rPr>
        <w:t>w</w:t>
      </w:r>
      <w:r w:rsidR="00E2173B" w:rsidRPr="00692C55">
        <w:rPr>
          <w:rFonts w:ascii="Times New Roman" w:hAnsi="Times New Roman" w:cs="Times New Roman"/>
          <w:sz w:val="24"/>
        </w:rPr>
        <w:t>as</w:t>
      </w:r>
      <w:r w:rsidRPr="00692C55">
        <w:rPr>
          <w:rFonts w:ascii="Times New Roman" w:hAnsi="Times New Roman" w:cs="Times New Roman"/>
          <w:sz w:val="24"/>
        </w:rPr>
        <w:t xml:space="preserve"> associated with </w:t>
      </w:r>
      <w:r w:rsidR="004E6C7C" w:rsidRPr="00692C55">
        <w:rPr>
          <w:rFonts w:ascii="Times New Roman" w:hAnsi="Times New Roman" w:cs="Times New Roman"/>
          <w:sz w:val="24"/>
        </w:rPr>
        <w:t>increased risk of allergic sensitization at age 18 months</w:t>
      </w:r>
      <w:r w:rsidR="006639CB" w:rsidRPr="00692C55">
        <w:rPr>
          <w:rFonts w:ascii="Times New Roman" w:hAnsi="Times New Roman" w:cs="Times New Roman"/>
          <w:sz w:val="24"/>
        </w:rPr>
        <w:t xml:space="preserve"> </w:t>
      </w:r>
      <w:r w:rsidR="006347A6" w:rsidRPr="00692C55">
        <w:rPr>
          <w:rFonts w:ascii="Times New Roman" w:hAnsi="Times New Roman" w:cs="Times New Roman"/>
          <w:sz w:val="24"/>
        </w:rPr>
        <w:t>as</w:t>
      </w:r>
      <w:r w:rsidR="00C92433" w:rsidRPr="00692C55">
        <w:rPr>
          <w:rFonts w:ascii="Times New Roman" w:hAnsi="Times New Roman" w:cs="Times New Roman"/>
          <w:sz w:val="24"/>
        </w:rPr>
        <w:t xml:space="preserve"> compared to the lowest quartile</w:t>
      </w:r>
      <w:r w:rsidR="000D36F7" w:rsidRPr="00692C55">
        <w:rPr>
          <w:rFonts w:ascii="Times New Roman" w:hAnsi="Times New Roman" w:cs="Times New Roman"/>
          <w:sz w:val="24"/>
        </w:rPr>
        <w:t>.</w:t>
      </w:r>
      <w:r w:rsidR="00C92433" w:rsidRPr="00692C55">
        <w:rPr>
          <w:rFonts w:ascii="Times New Roman" w:hAnsi="Times New Roman" w:cs="Times New Roman"/>
          <w:sz w:val="24"/>
        </w:rPr>
        <w:t xml:space="preserve"> </w:t>
      </w:r>
      <w:bookmarkStart w:id="2" w:name="_Hlk54192707"/>
      <w:r w:rsidR="00C92433" w:rsidRPr="00692C55">
        <w:rPr>
          <w:rFonts w:ascii="Times New Roman" w:hAnsi="Times New Roman" w:cs="Times New Roman"/>
          <w:sz w:val="24"/>
        </w:rPr>
        <w:t xml:space="preserve">In addition, </w:t>
      </w:r>
      <w:r w:rsidR="00944D77" w:rsidRPr="00692C55">
        <w:rPr>
          <w:rFonts w:ascii="Times New Roman" w:hAnsi="Times New Roman" w:cs="Times New Roman"/>
          <w:sz w:val="24"/>
        </w:rPr>
        <w:t xml:space="preserve">high </w:t>
      </w:r>
      <w:r w:rsidR="001D4A8F" w:rsidRPr="00692C55">
        <w:rPr>
          <w:rFonts w:ascii="Times New Roman" w:hAnsi="Times New Roman" w:cs="Times New Roman"/>
          <w:sz w:val="24"/>
        </w:rPr>
        <w:t xml:space="preserve">maternal plasma </w:t>
      </w:r>
      <w:r w:rsidR="00B45178" w:rsidRPr="00692C55">
        <w:rPr>
          <w:rFonts w:ascii="Times New Roman" w:hAnsi="Times New Roman" w:cs="Times New Roman"/>
          <w:sz w:val="24"/>
        </w:rPr>
        <w:t>nicotinamide at 26-28 weeks pregnancy was associated with increased risks of eczema development in the offspring by 6 and 12 months of life. I</w:t>
      </w:r>
      <w:r w:rsidR="00C92433" w:rsidRPr="00692C55">
        <w:rPr>
          <w:rFonts w:ascii="Times New Roman" w:hAnsi="Times New Roman" w:cs="Times New Roman"/>
          <w:sz w:val="24"/>
        </w:rPr>
        <w:t xml:space="preserve">ncreasing quartiles of nicotinamide were associated with </w:t>
      </w:r>
      <w:r w:rsidR="000E0A23" w:rsidRPr="00692C55">
        <w:rPr>
          <w:rFonts w:ascii="Times New Roman" w:hAnsi="Times New Roman" w:cs="Times New Roman"/>
          <w:sz w:val="24"/>
        </w:rPr>
        <w:t xml:space="preserve">increased risks </w:t>
      </w:r>
      <w:r w:rsidR="00C92433" w:rsidRPr="00692C55">
        <w:rPr>
          <w:rFonts w:ascii="Times New Roman" w:hAnsi="Times New Roman" w:cs="Times New Roman"/>
          <w:sz w:val="24"/>
        </w:rPr>
        <w:t>of eczema</w:t>
      </w:r>
      <w:r w:rsidR="004E6C7C" w:rsidRPr="00692C55">
        <w:rPr>
          <w:rFonts w:ascii="Times New Roman" w:hAnsi="Times New Roman" w:cs="Times New Roman"/>
          <w:sz w:val="24"/>
        </w:rPr>
        <w:t xml:space="preserve"> </w:t>
      </w:r>
      <w:r w:rsidR="00FE6341" w:rsidRPr="00692C55">
        <w:rPr>
          <w:rFonts w:ascii="Times New Roman" w:hAnsi="Times New Roman" w:cs="Times New Roman"/>
          <w:sz w:val="24"/>
        </w:rPr>
        <w:t xml:space="preserve">by </w:t>
      </w:r>
      <w:r w:rsidR="00094112" w:rsidRPr="00692C55">
        <w:rPr>
          <w:rFonts w:ascii="Times New Roman" w:hAnsi="Times New Roman" w:cs="Times New Roman"/>
          <w:sz w:val="24"/>
        </w:rPr>
        <w:t>6</w:t>
      </w:r>
      <w:r w:rsidR="00FE6341" w:rsidRPr="00692C55">
        <w:rPr>
          <w:rFonts w:ascii="Times New Roman" w:hAnsi="Times New Roman" w:cs="Times New Roman"/>
          <w:sz w:val="24"/>
        </w:rPr>
        <w:t xml:space="preserve"> and </w:t>
      </w:r>
      <w:r w:rsidR="00094112" w:rsidRPr="00692C55">
        <w:rPr>
          <w:rFonts w:ascii="Times New Roman" w:hAnsi="Times New Roman" w:cs="Times New Roman"/>
          <w:sz w:val="24"/>
        </w:rPr>
        <w:t>12</w:t>
      </w:r>
      <w:r w:rsidR="00FE6341" w:rsidRPr="00692C55">
        <w:rPr>
          <w:rFonts w:ascii="Times New Roman" w:hAnsi="Times New Roman" w:cs="Times New Roman"/>
          <w:sz w:val="24"/>
        </w:rPr>
        <w:t xml:space="preserve"> months</w:t>
      </w:r>
      <w:r w:rsidR="004E6C7C" w:rsidRPr="00692C55">
        <w:rPr>
          <w:rFonts w:ascii="Times New Roman" w:hAnsi="Times New Roman" w:cs="Times New Roman"/>
          <w:sz w:val="24"/>
        </w:rPr>
        <w:t xml:space="preserve"> as well as allergic sensitization at 18 months</w:t>
      </w:r>
      <w:r w:rsidR="000D36F7" w:rsidRPr="00692C55">
        <w:rPr>
          <w:rFonts w:ascii="Times New Roman" w:hAnsi="Times New Roman" w:cs="Times New Roman"/>
          <w:sz w:val="24"/>
        </w:rPr>
        <w:t>.</w:t>
      </w:r>
      <w:r w:rsidR="0003601E" w:rsidRPr="00692C55">
        <w:rPr>
          <w:rFonts w:ascii="Times New Roman" w:hAnsi="Times New Roman" w:cs="Times New Roman"/>
          <w:sz w:val="24"/>
        </w:rPr>
        <w:t xml:space="preserve"> </w:t>
      </w:r>
      <w:r w:rsidR="009A4E41" w:rsidRPr="00692C55">
        <w:rPr>
          <w:rFonts w:ascii="Times New Roman" w:hAnsi="Times New Roman" w:cs="Times New Roman"/>
          <w:sz w:val="24"/>
        </w:rPr>
        <w:t>N</w:t>
      </w:r>
      <w:r w:rsidR="0003601E" w:rsidRPr="00692C55">
        <w:rPr>
          <w:rFonts w:ascii="Times New Roman" w:hAnsi="Times New Roman" w:cs="Times New Roman"/>
          <w:sz w:val="24"/>
        </w:rPr>
        <w:t>o associations were observed between tryptophan metabolites and risk</w:t>
      </w:r>
      <w:r w:rsidR="00B47507" w:rsidRPr="00692C55">
        <w:rPr>
          <w:rFonts w:ascii="Times New Roman" w:hAnsi="Times New Roman" w:cs="Times New Roman"/>
          <w:sz w:val="24"/>
        </w:rPr>
        <w:t>s</w:t>
      </w:r>
      <w:r w:rsidR="0003601E" w:rsidRPr="00692C55">
        <w:rPr>
          <w:rFonts w:ascii="Times New Roman" w:hAnsi="Times New Roman" w:cs="Times New Roman"/>
          <w:sz w:val="24"/>
        </w:rPr>
        <w:t xml:space="preserve"> of </w:t>
      </w:r>
      <w:r w:rsidR="00CA534D" w:rsidRPr="00692C55">
        <w:rPr>
          <w:rFonts w:ascii="Times New Roman" w:hAnsi="Times New Roman" w:cs="Times New Roman"/>
          <w:sz w:val="24"/>
        </w:rPr>
        <w:t xml:space="preserve">wheeze </w:t>
      </w:r>
      <w:r w:rsidR="0003601E" w:rsidRPr="00692C55">
        <w:rPr>
          <w:rFonts w:ascii="Times New Roman" w:hAnsi="Times New Roman" w:cs="Times New Roman"/>
          <w:sz w:val="24"/>
        </w:rPr>
        <w:t xml:space="preserve">and </w:t>
      </w:r>
      <w:r w:rsidR="00CA534D" w:rsidRPr="00692C55">
        <w:rPr>
          <w:rFonts w:ascii="Times New Roman" w:hAnsi="Times New Roman" w:cs="Times New Roman"/>
          <w:sz w:val="24"/>
        </w:rPr>
        <w:t>rhinitis</w:t>
      </w:r>
      <w:r w:rsidR="0003601E" w:rsidRPr="00692C55">
        <w:rPr>
          <w:rFonts w:ascii="Times New Roman" w:hAnsi="Times New Roman" w:cs="Times New Roman"/>
          <w:sz w:val="24"/>
        </w:rPr>
        <w:t xml:space="preserve"> development in the offspring.</w:t>
      </w:r>
    </w:p>
    <w:p w14:paraId="19B6CB56" w14:textId="525168DD" w:rsidR="008E143B" w:rsidRPr="00692C55" w:rsidRDefault="004E6135" w:rsidP="00A03FCF">
      <w:pPr>
        <w:spacing w:line="480" w:lineRule="auto"/>
        <w:jc w:val="both"/>
        <w:rPr>
          <w:rFonts w:ascii="Times New Roman" w:hAnsi="Times New Roman" w:cs="Times New Roman"/>
          <w:sz w:val="24"/>
        </w:rPr>
      </w:pPr>
      <w:r w:rsidRPr="00692C55">
        <w:rPr>
          <w:rFonts w:ascii="Times New Roman" w:hAnsi="Times New Roman" w:cs="Times New Roman"/>
          <w:sz w:val="24"/>
        </w:rPr>
        <w:t>The</w:t>
      </w:r>
      <w:r w:rsidR="00C16293" w:rsidRPr="00692C55">
        <w:rPr>
          <w:rFonts w:ascii="Times New Roman" w:hAnsi="Times New Roman" w:cs="Times New Roman"/>
          <w:sz w:val="24"/>
        </w:rPr>
        <w:t>se</w:t>
      </w:r>
      <w:r w:rsidRPr="00692C55">
        <w:rPr>
          <w:rFonts w:ascii="Times New Roman" w:hAnsi="Times New Roman" w:cs="Times New Roman"/>
          <w:sz w:val="24"/>
        </w:rPr>
        <w:t xml:space="preserve"> </w:t>
      </w:r>
      <w:r w:rsidR="00CA315F" w:rsidRPr="00692C55">
        <w:rPr>
          <w:rFonts w:ascii="Times New Roman" w:hAnsi="Times New Roman" w:cs="Times New Roman"/>
          <w:sz w:val="24"/>
        </w:rPr>
        <w:t>results</w:t>
      </w:r>
      <w:r w:rsidRPr="00692C55">
        <w:rPr>
          <w:rFonts w:ascii="Times New Roman" w:hAnsi="Times New Roman" w:cs="Times New Roman"/>
          <w:sz w:val="24"/>
        </w:rPr>
        <w:t xml:space="preserve"> suggest that </w:t>
      </w:r>
      <w:r w:rsidR="004A2D10" w:rsidRPr="00692C55">
        <w:rPr>
          <w:rFonts w:ascii="Times New Roman" w:hAnsi="Times New Roman" w:cs="Times New Roman"/>
          <w:sz w:val="24"/>
        </w:rPr>
        <w:t>3-hydroxykynurenine and nicotinamide</w:t>
      </w:r>
      <w:r w:rsidR="00944D77" w:rsidRPr="00692C55">
        <w:rPr>
          <w:rFonts w:ascii="Times New Roman" w:hAnsi="Times New Roman" w:cs="Times New Roman"/>
          <w:sz w:val="24"/>
        </w:rPr>
        <w:t xml:space="preserve"> may</w:t>
      </w:r>
      <w:r w:rsidRPr="00692C55">
        <w:rPr>
          <w:rFonts w:ascii="Times New Roman" w:hAnsi="Times New Roman" w:cs="Times New Roman"/>
          <w:sz w:val="24"/>
        </w:rPr>
        <w:t xml:space="preserve"> </w:t>
      </w:r>
      <w:r w:rsidR="00733358" w:rsidRPr="00692C55">
        <w:rPr>
          <w:rFonts w:ascii="Times New Roman" w:hAnsi="Times New Roman" w:cs="Times New Roman"/>
          <w:sz w:val="24"/>
        </w:rPr>
        <w:t>influence</w:t>
      </w:r>
      <w:r w:rsidR="000E02BE" w:rsidRPr="00692C55">
        <w:rPr>
          <w:rFonts w:ascii="Times New Roman" w:hAnsi="Times New Roman" w:cs="Times New Roman"/>
          <w:sz w:val="24"/>
        </w:rPr>
        <w:t xml:space="preserve"> the risk of early life</w:t>
      </w:r>
      <w:r w:rsidR="004A2D10" w:rsidRPr="00692C55">
        <w:rPr>
          <w:rFonts w:ascii="Times New Roman" w:hAnsi="Times New Roman" w:cs="Times New Roman"/>
          <w:sz w:val="24"/>
        </w:rPr>
        <w:t xml:space="preserve"> allergic sensitization </w:t>
      </w:r>
      <w:r w:rsidR="00944D77" w:rsidRPr="00692C55">
        <w:rPr>
          <w:rFonts w:ascii="Times New Roman" w:hAnsi="Times New Roman" w:cs="Times New Roman"/>
          <w:sz w:val="24"/>
        </w:rPr>
        <w:t>and</w:t>
      </w:r>
      <w:r w:rsidR="000E02BE" w:rsidRPr="00692C55">
        <w:rPr>
          <w:rFonts w:ascii="Times New Roman" w:hAnsi="Times New Roman" w:cs="Times New Roman"/>
          <w:sz w:val="24"/>
        </w:rPr>
        <w:t xml:space="preserve"> </w:t>
      </w:r>
      <w:r w:rsidR="00EE148C" w:rsidRPr="00692C55">
        <w:rPr>
          <w:rFonts w:ascii="Times New Roman" w:hAnsi="Times New Roman" w:cs="Times New Roman"/>
          <w:sz w:val="24"/>
        </w:rPr>
        <w:t>eczema</w:t>
      </w:r>
      <w:r w:rsidR="00944D77" w:rsidRPr="00692C55">
        <w:rPr>
          <w:rFonts w:ascii="Times New Roman" w:hAnsi="Times New Roman" w:cs="Times New Roman"/>
          <w:sz w:val="24"/>
        </w:rPr>
        <w:t>,</w:t>
      </w:r>
      <w:r w:rsidR="00EE148C" w:rsidRPr="00692C55">
        <w:rPr>
          <w:rFonts w:ascii="Times New Roman" w:hAnsi="Times New Roman" w:cs="Times New Roman"/>
          <w:sz w:val="24"/>
        </w:rPr>
        <w:t xml:space="preserve"> </w:t>
      </w:r>
      <w:r w:rsidR="000E02BE" w:rsidRPr="00692C55">
        <w:rPr>
          <w:rFonts w:ascii="Times New Roman" w:hAnsi="Times New Roman" w:cs="Times New Roman"/>
          <w:sz w:val="24"/>
        </w:rPr>
        <w:t xml:space="preserve">possibly through Th2 immune differentiation. </w:t>
      </w:r>
      <w:r w:rsidR="009A4E41" w:rsidRPr="00692C55">
        <w:rPr>
          <w:rFonts w:ascii="Times New Roman" w:hAnsi="Times New Roman" w:cs="Times New Roman"/>
          <w:sz w:val="24"/>
        </w:rPr>
        <w:t xml:space="preserve">Conversely, </w:t>
      </w:r>
      <w:r w:rsidR="00944D77" w:rsidRPr="00692C55">
        <w:rPr>
          <w:rFonts w:ascii="Times New Roman" w:hAnsi="Times New Roman" w:cs="Times New Roman"/>
          <w:sz w:val="24"/>
        </w:rPr>
        <w:t xml:space="preserve">most instances </w:t>
      </w:r>
      <w:r w:rsidR="00E745E3" w:rsidRPr="00692C55">
        <w:rPr>
          <w:rFonts w:ascii="Times New Roman" w:hAnsi="Times New Roman" w:cs="Times New Roman"/>
          <w:sz w:val="24"/>
        </w:rPr>
        <w:t xml:space="preserve">of </w:t>
      </w:r>
      <w:r w:rsidR="009A4E41" w:rsidRPr="00692C55">
        <w:rPr>
          <w:rFonts w:ascii="Times New Roman" w:hAnsi="Times New Roman" w:cs="Times New Roman"/>
          <w:sz w:val="24"/>
        </w:rPr>
        <w:t xml:space="preserve">wheeze and rhinitis </w:t>
      </w:r>
      <w:r w:rsidR="00E745E3" w:rsidRPr="00692C55">
        <w:rPr>
          <w:rFonts w:ascii="Times New Roman" w:hAnsi="Times New Roman" w:cs="Times New Roman"/>
          <w:sz w:val="24"/>
        </w:rPr>
        <w:t>in early life</w:t>
      </w:r>
      <w:r w:rsidR="00B50019" w:rsidRPr="00692C55">
        <w:rPr>
          <w:rFonts w:ascii="Times New Roman" w:hAnsi="Times New Roman" w:cs="Times New Roman"/>
          <w:sz w:val="24"/>
        </w:rPr>
        <w:t xml:space="preserve"> are </w:t>
      </w:r>
      <w:r w:rsidR="00BF5C21" w:rsidRPr="00692C55">
        <w:rPr>
          <w:rFonts w:ascii="Times New Roman" w:hAnsi="Times New Roman" w:cs="Times New Roman"/>
          <w:sz w:val="24"/>
        </w:rPr>
        <w:t xml:space="preserve">recognized to be </w:t>
      </w:r>
      <w:r w:rsidR="00B50019" w:rsidRPr="00692C55">
        <w:rPr>
          <w:rFonts w:ascii="Times New Roman" w:hAnsi="Times New Roman" w:cs="Times New Roman"/>
          <w:sz w:val="24"/>
        </w:rPr>
        <w:t>non-allergic</w:t>
      </w:r>
      <w:r w:rsidR="00E745E3" w:rsidRPr="00692C55">
        <w:rPr>
          <w:rFonts w:ascii="Times New Roman" w:hAnsi="Times New Roman" w:cs="Times New Roman"/>
          <w:sz w:val="24"/>
        </w:rPr>
        <w:t xml:space="preserve"> </w:t>
      </w:r>
      <w:r w:rsidR="009A4E41" w:rsidRPr="00692C55">
        <w:rPr>
          <w:rFonts w:ascii="Times New Roman" w:hAnsi="Times New Roman" w:cs="Times New Roman"/>
          <w:sz w:val="24"/>
        </w:rPr>
        <w:t>and result from viral infections</w:t>
      </w:r>
      <w:r w:rsidR="003B7929" w:rsidRPr="00692C55">
        <w:rPr>
          <w:rFonts w:ascii="Times New Roman" w:hAnsi="Times New Roman" w:cs="Times New Roman"/>
          <w:sz w:val="24"/>
        </w:rPr>
        <w:t xml:space="preserve"> in early life</w:t>
      </w:r>
      <w:r w:rsidR="009A4E41" w:rsidRPr="00692C55">
        <w:rPr>
          <w:rFonts w:ascii="Times New Roman" w:hAnsi="Times New Roman" w:cs="Times New Roman"/>
          <w:sz w:val="24"/>
        </w:rPr>
        <w:t xml:space="preserve"> </w:t>
      </w:r>
      <w:r w:rsidR="009A4E41" w:rsidRPr="00692C55">
        <w:rPr>
          <w:rFonts w:ascii="Times New Roman" w:hAnsi="Times New Roman" w:cs="Times New Roman"/>
          <w:sz w:val="24"/>
          <w:szCs w:val="24"/>
        </w:rPr>
        <w:fldChar w:fldCharType="begin">
          <w:fldData xml:space="preserve">PEVuZE5vdGU+PENpdGU+PEF1dGhvcj5HaWF2aW5hLUJpYW5jaGk8L0F1dGhvcj48WWVhcj4yMDE2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</w:fldData>
        </w:fldChar>
      </w:r>
      <w:r w:rsidR="008D561F" w:rsidRPr="00692C55">
        <w:rPr>
          <w:rFonts w:ascii="Times New Roman" w:hAnsi="Times New Roman" w:cs="Times New Roman"/>
          <w:sz w:val="24"/>
          <w:szCs w:val="24"/>
        </w:rPr>
        <w:instrText xml:space="preserve"> ADDIN EN.CITE </w:instrText>
      </w:r>
      <w:r w:rsidR="008D561F" w:rsidRPr="00692C55">
        <w:rPr>
          <w:rFonts w:ascii="Times New Roman" w:hAnsi="Times New Roman" w:cs="Times New Roman"/>
          <w:sz w:val="24"/>
          <w:szCs w:val="24"/>
        </w:rPr>
        <w:fldChar w:fldCharType="begin">
          <w:fldData xml:space="preserve">PEVuZE5vdGU+PENpdGU+PEF1dGhvcj5HaWF2aW5hLUJpYW5jaGk8L0F1dGhvcj48WWVhcj4yMDE2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</w:fldData>
        </w:fldChar>
      </w:r>
      <w:r w:rsidR="008D561F" w:rsidRPr="00692C55">
        <w:rPr>
          <w:rFonts w:ascii="Times New Roman" w:hAnsi="Times New Roman" w:cs="Times New Roman"/>
          <w:sz w:val="24"/>
          <w:szCs w:val="24"/>
        </w:rPr>
        <w:instrText xml:space="preserve"> ADDIN EN.CITE.DATA </w:instrText>
      </w:r>
      <w:r w:rsidR="008D561F" w:rsidRPr="00692C55">
        <w:rPr>
          <w:rFonts w:ascii="Times New Roman" w:hAnsi="Times New Roman" w:cs="Times New Roman"/>
          <w:sz w:val="24"/>
          <w:szCs w:val="24"/>
        </w:rPr>
      </w:r>
      <w:r w:rsidR="008D561F" w:rsidRPr="00692C55">
        <w:rPr>
          <w:rFonts w:ascii="Times New Roman" w:hAnsi="Times New Roman" w:cs="Times New Roman"/>
          <w:sz w:val="24"/>
          <w:szCs w:val="24"/>
        </w:rPr>
        <w:fldChar w:fldCharType="end"/>
      </w:r>
      <w:r w:rsidR="009A4E41" w:rsidRPr="00692C55">
        <w:rPr>
          <w:rFonts w:ascii="Times New Roman" w:hAnsi="Times New Roman" w:cs="Times New Roman"/>
          <w:sz w:val="24"/>
          <w:szCs w:val="24"/>
        </w:rPr>
      </w:r>
      <w:r w:rsidR="009A4E41" w:rsidRPr="00692C55">
        <w:rPr>
          <w:rFonts w:ascii="Times New Roman" w:hAnsi="Times New Roman" w:cs="Times New Roman"/>
          <w:sz w:val="24"/>
          <w:szCs w:val="24"/>
        </w:rPr>
        <w:fldChar w:fldCharType="separate"/>
      </w:r>
      <w:r w:rsidR="008D561F" w:rsidRPr="00692C55">
        <w:rPr>
          <w:rFonts w:ascii="Times New Roman" w:hAnsi="Times New Roman" w:cs="Times New Roman"/>
          <w:noProof/>
          <w:sz w:val="24"/>
          <w:szCs w:val="24"/>
          <w:vertAlign w:val="superscript"/>
        </w:rPr>
        <w:t>31,32</w:t>
      </w:r>
      <w:r w:rsidR="009A4E41" w:rsidRPr="00692C55">
        <w:rPr>
          <w:rFonts w:ascii="Times New Roman" w:hAnsi="Times New Roman" w:cs="Times New Roman"/>
          <w:sz w:val="24"/>
          <w:szCs w:val="24"/>
        </w:rPr>
        <w:fldChar w:fldCharType="end"/>
      </w:r>
      <w:r w:rsidR="00BF5C21" w:rsidRPr="00692C55">
        <w:rPr>
          <w:rFonts w:ascii="Times New Roman" w:hAnsi="Times New Roman" w:cs="Times New Roman"/>
          <w:sz w:val="24"/>
        </w:rPr>
        <w:t>;</w:t>
      </w:r>
      <w:r w:rsidR="009A4E41" w:rsidRPr="00692C55">
        <w:rPr>
          <w:rFonts w:ascii="Times New Roman" w:hAnsi="Times New Roman" w:cs="Times New Roman"/>
          <w:sz w:val="24"/>
        </w:rPr>
        <w:t xml:space="preserve"> </w:t>
      </w:r>
      <w:r w:rsidR="00BF5C21" w:rsidRPr="00692C55">
        <w:rPr>
          <w:rFonts w:ascii="Times New Roman" w:hAnsi="Times New Roman" w:cs="Times New Roman"/>
          <w:sz w:val="24"/>
        </w:rPr>
        <w:t xml:space="preserve">in </w:t>
      </w:r>
      <w:r w:rsidR="00247D1A" w:rsidRPr="00692C55">
        <w:rPr>
          <w:rFonts w:ascii="Times New Roman" w:hAnsi="Times New Roman" w:cs="Times New Roman"/>
          <w:sz w:val="24"/>
        </w:rPr>
        <w:t>the COAST</w:t>
      </w:r>
      <w:r w:rsidR="00967DC5" w:rsidRPr="00692C55">
        <w:rPr>
          <w:rFonts w:ascii="Times New Roman" w:hAnsi="Times New Roman" w:cs="Times New Roman"/>
          <w:sz w:val="24"/>
        </w:rPr>
        <w:t xml:space="preserve"> cohort of high-risk </w:t>
      </w:r>
      <w:r w:rsidR="00500391" w:rsidRPr="00692C55">
        <w:rPr>
          <w:rFonts w:ascii="Times New Roman" w:hAnsi="Times New Roman" w:cs="Times New Roman"/>
          <w:sz w:val="24"/>
        </w:rPr>
        <w:t>children</w:t>
      </w:r>
      <w:r w:rsidR="00967DC5" w:rsidRPr="00692C55">
        <w:rPr>
          <w:rFonts w:ascii="Times New Roman" w:hAnsi="Times New Roman" w:cs="Times New Roman"/>
          <w:sz w:val="24"/>
        </w:rPr>
        <w:t xml:space="preserve"> with </w:t>
      </w:r>
      <w:r w:rsidR="00BF5C21" w:rsidRPr="00692C55">
        <w:rPr>
          <w:rFonts w:ascii="Times New Roman" w:hAnsi="Times New Roman" w:cs="Times New Roman"/>
          <w:sz w:val="24"/>
        </w:rPr>
        <w:t xml:space="preserve">a </w:t>
      </w:r>
      <w:r w:rsidR="00967DC5" w:rsidRPr="00692C55">
        <w:rPr>
          <w:rFonts w:ascii="Times New Roman" w:hAnsi="Times New Roman" w:cs="Times New Roman"/>
          <w:sz w:val="24"/>
        </w:rPr>
        <w:t xml:space="preserve">parental history of respiratory allergy, 90% of wheezing illness </w:t>
      </w:r>
      <w:r w:rsidR="00500391" w:rsidRPr="00692C55">
        <w:rPr>
          <w:rFonts w:ascii="Times New Roman" w:hAnsi="Times New Roman" w:cs="Times New Roman"/>
          <w:sz w:val="24"/>
        </w:rPr>
        <w:t xml:space="preserve">in the first 3 years of life </w:t>
      </w:r>
      <w:r w:rsidR="00967DC5" w:rsidRPr="00692C55">
        <w:rPr>
          <w:rFonts w:ascii="Times New Roman" w:hAnsi="Times New Roman" w:cs="Times New Roman"/>
          <w:sz w:val="24"/>
        </w:rPr>
        <w:t xml:space="preserve">were attributed to viral causes </w:t>
      </w:r>
      <w:r w:rsidR="00967DC5" w:rsidRPr="00692C55">
        <w:rPr>
          <w:rFonts w:ascii="Times New Roman" w:hAnsi="Times New Roman" w:cs="Times New Roman"/>
          <w:sz w:val="24"/>
        </w:rPr>
        <w:fldChar w:fldCharType="begin"/>
      </w:r>
      <w:r w:rsidR="008D561F" w:rsidRPr="00692C55">
        <w:rPr>
          <w:rFonts w:ascii="Times New Roman" w:hAnsi="Times New Roman" w:cs="Times New Roman"/>
          <w:sz w:val="24"/>
        </w:rPr>
        <w:instrText xml:space="preserve"> ADDIN EN.CITE &lt;EndNote&gt;&lt;Cite&gt;&lt;Author&gt;Jackson&lt;/Author&gt;&lt;Year&gt;2008&lt;/Year&gt;&lt;RecNum&gt;483&lt;/RecNum&gt;&lt;DisplayText&gt;&lt;style face="superscript"&gt;33&lt;/style&gt;&lt;/DisplayText&gt;&lt;record&gt;&lt;rec-number&gt;483&lt;/rec-number&gt;&lt;foreign-keys&gt;&lt;key app="EN" db-id="av9aset97pw2wgepe9e5xwrbxvs9f2waaw5z" timestamp="1618975367"&gt;483&lt;/key&gt;&lt;/foreign-keys&gt;&lt;ref-type name="Journal Article"&gt;17&lt;/ref-type&gt;&lt;contributors&gt;&lt;authors&gt;&lt;author&gt;Jackson, Daniel J.&lt;/author&gt;&lt;author&gt;Gangnon, Ronald E.&lt;/author&gt;&lt;author&gt;Evans, Michael D.&lt;/author&gt;&lt;author&gt;Roberg, Kathy A.&lt;/author&gt;&lt;author&gt;Anderson, Elizabeth L.&lt;/author&gt;&lt;author&gt;Pappas, Tressa E.&lt;/author&gt;&lt;author&gt;Printz, Magnolia C.&lt;/author&gt;&lt;author&gt;Lee, Wai-Ming&lt;/author&gt;&lt;author&gt;Shult, Peter A.&lt;/author&gt;&lt;author&gt;Reisdorf, Erik&lt;/author&gt;&lt;author&gt;Carlson-Dakes, Kirsten T.&lt;/author&gt;&lt;author&gt;Salazar, Lisa P.&lt;/author&gt;&lt;author&gt;DaSilva, Douglas F.&lt;/author&gt;&lt;author&gt;Tisler, Christopher J.&lt;/author&gt;&lt;author&gt;Gern, James E.&lt;/author&gt;&lt;author&gt;Lemanske, Robert F.&lt;/author&gt;&lt;/authors&gt;&lt;/contributors&gt;&lt;titles&gt;&lt;title&gt;Wheezing Rhinovirus Illnesses in Early Life Predict Asthma Development in High-Risk Children&lt;/title&gt;&lt;secondary-title&gt;American Journal of Respiratory and Critical Care Medicine&lt;/secondary-title&gt;&lt;/titles&gt;&lt;periodical&gt;&lt;full-title&gt;Am J Respir Crit Care Med&lt;/full-title&gt;&lt;abbr-1&gt;American journal of respiratory and critical care medicine&lt;/abbr-1&gt;&lt;/periodical&gt;&lt;pages&gt;667-672&lt;/pages&gt;&lt;volume&gt;178&lt;/volume&gt;&lt;number&gt;7&lt;/number&gt;&lt;dates&gt;&lt;year&gt;2008&lt;/year&gt;&lt;pub-dates&gt;&lt;date&gt;2008/10/01&lt;/date&gt;&lt;/pub-dates&gt;&lt;/dates&gt;&lt;publisher&gt;American Thoracic Society - AJRCCM&lt;/publisher&gt;&lt;isbn&gt;1073-449X&lt;/isbn&gt;&lt;urls&gt;&lt;related-urls&gt;&lt;url&gt;https://doi.org/10.1164/rccm.200802-309OC&lt;/url&gt;&lt;/related-urls&gt;&lt;/urls&gt;&lt;electronic-resource-num&gt;10.1164/rccm.200802-309OC&lt;/electronic-resource-num&gt;&lt;access-date&gt;2021/04/20&lt;/access-date&gt;&lt;/record&gt;&lt;/Cite&gt;&lt;/EndNote&gt;</w:instrText>
      </w:r>
      <w:r w:rsidR="00967DC5" w:rsidRPr="00692C55">
        <w:rPr>
          <w:rFonts w:ascii="Times New Roman" w:hAnsi="Times New Roman" w:cs="Times New Roman"/>
          <w:sz w:val="24"/>
        </w:rPr>
        <w:fldChar w:fldCharType="separate"/>
      </w:r>
      <w:r w:rsidR="008D561F" w:rsidRPr="00692C55">
        <w:rPr>
          <w:rFonts w:ascii="Times New Roman" w:hAnsi="Times New Roman" w:cs="Times New Roman"/>
          <w:noProof/>
          <w:sz w:val="24"/>
          <w:vertAlign w:val="superscript"/>
        </w:rPr>
        <w:t>33</w:t>
      </w:r>
      <w:r w:rsidR="00967DC5" w:rsidRPr="00692C55">
        <w:rPr>
          <w:rFonts w:ascii="Times New Roman" w:hAnsi="Times New Roman" w:cs="Times New Roman"/>
          <w:sz w:val="24"/>
        </w:rPr>
        <w:fldChar w:fldCharType="end"/>
      </w:r>
      <w:r w:rsidR="00967DC5" w:rsidRPr="00692C55">
        <w:rPr>
          <w:rFonts w:ascii="Times New Roman" w:hAnsi="Times New Roman" w:cs="Times New Roman"/>
          <w:sz w:val="24"/>
        </w:rPr>
        <w:t xml:space="preserve">. </w:t>
      </w:r>
      <w:r w:rsidR="00247D1A" w:rsidRPr="00692C55">
        <w:rPr>
          <w:rFonts w:ascii="Times New Roman" w:hAnsi="Times New Roman" w:cs="Times New Roman"/>
          <w:sz w:val="24"/>
        </w:rPr>
        <w:t>The GUSTO cohort</w:t>
      </w:r>
      <w:r w:rsidR="00BD069C" w:rsidRPr="00692C55">
        <w:rPr>
          <w:rFonts w:ascii="Times New Roman" w:hAnsi="Times New Roman" w:cs="Times New Roman"/>
          <w:sz w:val="24"/>
        </w:rPr>
        <w:t xml:space="preserve"> also</w:t>
      </w:r>
      <w:r w:rsidR="00247D1A" w:rsidRPr="00692C55">
        <w:rPr>
          <w:rFonts w:ascii="Times New Roman" w:hAnsi="Times New Roman" w:cs="Times New Roman"/>
          <w:sz w:val="24"/>
        </w:rPr>
        <w:t xml:space="preserve"> reported higher viral detection from children within a month of a rhinitis episode </w:t>
      </w:r>
      <w:r w:rsidR="00247D1A" w:rsidRPr="00692C55">
        <w:rPr>
          <w:rFonts w:ascii="Times New Roman" w:hAnsi="Times New Roman" w:cs="Times New Roman"/>
          <w:sz w:val="24"/>
        </w:rPr>
        <w:fldChar w:fldCharType="begin"/>
      </w:r>
      <w:r w:rsidR="008D561F" w:rsidRPr="00692C55">
        <w:rPr>
          <w:rFonts w:ascii="Times New Roman" w:hAnsi="Times New Roman" w:cs="Times New Roman"/>
          <w:sz w:val="24"/>
        </w:rPr>
        <w:instrText xml:space="preserve"> ADDIN EN.CITE &lt;EndNote&gt;&lt;Cite&gt;&lt;Author&gt;Hardjojo&lt;/Author&gt;&lt;Year&gt;2015&lt;/Year&gt;&lt;RecNum&gt;453&lt;/RecNum&gt;&lt;DisplayText&gt;&lt;style face="superscript"&gt;34&lt;/style&gt;&lt;/DisplayText&gt;&lt;record&gt;&lt;rec-number&gt;453&lt;/rec-number&gt;&lt;foreign-keys&gt;&lt;key app="EN" db-id="av9aset97pw2wgepe9e5xwrbxvs9f2waaw5z" timestamp="1617081030"&gt;453&lt;/key&gt;&lt;/foreign-keys&gt;&lt;ref-type name="Journal Article"&gt;17&lt;/ref-type&gt;&lt;contributors&gt;&lt;authors&gt;&lt;author&gt;Hardjojo, Antony&lt;/author&gt;&lt;author&gt;Goh, Anne&lt;/author&gt;&lt;author&gt;Shek, Lynette P. C.&lt;/author&gt;&lt;author&gt;Van Bever, Hugo P. S.&lt;/author&gt;&lt;author&gt;Teoh, Oon Hoe&lt;/author&gt;&lt;author&gt;Soh, Jian Yi&lt;/author&gt;&lt;author&gt;Thomas, Biju&lt;/author&gt;&lt;author&gt;Tan, Boon Huan&lt;/author&gt;&lt;author&gt;Chan, Yiong Huak&lt;/author&gt;&lt;author&gt;Ramamurthy, Mahesh Babu&lt;/author&gt;&lt;author&gt;Goh, Daniel Y. T.&lt;/author&gt;&lt;author&gt;Soh, Shu- E.&lt;/author&gt;&lt;author&gt;Saw, Seang-Mei&lt;/author&gt;&lt;author&gt;Kwek, Kenneth&lt;/author&gt;&lt;author&gt;Chong, Yap-Seng&lt;/author&gt;&lt;author&gt;Godfrey, Keith M.&lt;/author&gt;&lt;author&gt;Gluckman, Peter D.&lt;/author&gt;&lt;author&gt;Lee, Bee Wah&lt;/author&gt;&lt;/authors&gt;&lt;/contributors&gt;&lt;titles&gt;&lt;title&gt;Rhinitis in the first 18 months of life: Exploring the role of respiratory viruses&lt;/title&gt;&lt;secondary-title&gt;Pediatric Allergy and Immunology&lt;/secondary-title&gt;&lt;/titles&gt;&lt;periodical&gt;&lt;full-title&gt;Pediatric Allergy and Immunology&lt;/full-title&gt;&lt;/periodical&gt;&lt;pages&gt;25-33&lt;/pages&gt;&lt;volume&gt;26&lt;/volume&gt;&lt;number&gt;1&lt;/number&gt;&lt;keywords&gt;&lt;keyword&gt;birth cohort&lt;/keyword&gt;&lt;keyword&gt;infants&lt;/keyword&gt;&lt;keyword&gt;quality of life&lt;/keyword&gt;&lt;keyword&gt;respiratory virus&lt;/keyword&gt;&lt;keyword&gt;rhinitis&lt;/keyword&gt;&lt;/keywords&gt;&lt;dates&gt;&lt;year&gt;2015&lt;/year&gt;&lt;pub-dates&gt;&lt;date&gt;2015/02/01&lt;/date&gt;&lt;/pub-dates&gt;&lt;/dates&gt;&lt;publisher&gt;John Wiley &amp;amp; Sons, Ltd&lt;/publisher&gt;&lt;isbn&gt;0905-6157&lt;/isbn&gt;&lt;work-type&gt;https://doi.org/10.1111/pai.12330&lt;/work-type&gt;&lt;urls&gt;&lt;related-urls&gt;&lt;url&gt;https://doi.org/10.1111/pai.12330&lt;/url&gt;&lt;/related-urls&gt;&lt;/urls&gt;&lt;electronic-resource-num&gt;https://doi.org/10.1111/pai.12330&lt;/electronic-resource-num&gt;&lt;access-date&gt;2021/03/29&lt;/access-date&gt;&lt;/record&gt;&lt;/Cite&gt;&lt;/EndNote&gt;</w:instrText>
      </w:r>
      <w:r w:rsidR="00247D1A" w:rsidRPr="00692C55">
        <w:rPr>
          <w:rFonts w:ascii="Times New Roman" w:hAnsi="Times New Roman" w:cs="Times New Roman"/>
          <w:sz w:val="24"/>
        </w:rPr>
        <w:fldChar w:fldCharType="separate"/>
      </w:r>
      <w:r w:rsidR="008D561F" w:rsidRPr="00692C55">
        <w:rPr>
          <w:rFonts w:ascii="Times New Roman" w:hAnsi="Times New Roman" w:cs="Times New Roman"/>
          <w:noProof/>
          <w:sz w:val="24"/>
          <w:vertAlign w:val="superscript"/>
        </w:rPr>
        <w:t>34</w:t>
      </w:r>
      <w:r w:rsidR="00247D1A" w:rsidRPr="00692C55">
        <w:rPr>
          <w:rFonts w:ascii="Times New Roman" w:hAnsi="Times New Roman" w:cs="Times New Roman"/>
          <w:sz w:val="24"/>
        </w:rPr>
        <w:fldChar w:fldCharType="end"/>
      </w:r>
      <w:r w:rsidR="008E143B" w:rsidRPr="00692C55">
        <w:rPr>
          <w:rFonts w:ascii="Times New Roman" w:hAnsi="Times New Roman" w:cs="Times New Roman"/>
          <w:sz w:val="24"/>
        </w:rPr>
        <w:t>.</w:t>
      </w:r>
      <w:r w:rsidR="005607D6" w:rsidRPr="00692C55">
        <w:rPr>
          <w:rFonts w:ascii="Times New Roman" w:hAnsi="Times New Roman" w:cs="Times New Roman"/>
          <w:sz w:val="24"/>
          <w:lang w:val="en-GB"/>
        </w:rPr>
        <w:t xml:space="preserve"> We also observed higher levels of MIG in the cord blood of offspring with wheeze and rhinitis</w:t>
      </w:r>
      <w:r w:rsidR="000055E6" w:rsidRPr="00692C55">
        <w:rPr>
          <w:rFonts w:ascii="Times New Roman" w:hAnsi="Times New Roman" w:cs="Times New Roman"/>
          <w:sz w:val="24"/>
          <w:lang w:val="en-GB"/>
        </w:rPr>
        <w:t xml:space="preserve"> </w:t>
      </w:r>
      <w:r w:rsidR="005607D6" w:rsidRPr="00692C55">
        <w:rPr>
          <w:rFonts w:ascii="Times New Roman" w:hAnsi="Times New Roman" w:cs="Times New Roman"/>
          <w:sz w:val="24"/>
          <w:lang w:val="en-GB"/>
        </w:rPr>
        <w:t>compared to controls</w:t>
      </w:r>
      <w:r w:rsidR="00BF5C21" w:rsidRPr="00692C55">
        <w:rPr>
          <w:rFonts w:ascii="Times New Roman" w:hAnsi="Times New Roman" w:cs="Times New Roman"/>
          <w:sz w:val="24"/>
          <w:lang w:val="en-GB"/>
        </w:rPr>
        <w:t xml:space="preserve"> and c</w:t>
      </w:r>
      <w:r w:rsidR="005607D6" w:rsidRPr="00692C55">
        <w:rPr>
          <w:rFonts w:ascii="Times New Roman" w:hAnsi="Times New Roman" w:cs="Times New Roman"/>
          <w:sz w:val="24"/>
          <w:lang w:val="en-GB"/>
        </w:rPr>
        <w:t xml:space="preserve">ord blood MCP-1 levels were higher in offspring with rhinitis. These results suggest that MIG and MCP-1 may affect susceptibility to respiratory viral infections. Preterm infants with respiratory distress syndrome and/or chronic lung disease were </w:t>
      </w:r>
      <w:r w:rsidR="00BF5C21" w:rsidRPr="00692C55">
        <w:rPr>
          <w:rFonts w:ascii="Times New Roman" w:hAnsi="Times New Roman" w:cs="Times New Roman"/>
          <w:sz w:val="24"/>
          <w:lang w:val="en-GB"/>
        </w:rPr>
        <w:t xml:space="preserve">reported </w:t>
      </w:r>
      <w:r w:rsidR="005607D6" w:rsidRPr="00692C55">
        <w:rPr>
          <w:rFonts w:ascii="Times New Roman" w:hAnsi="Times New Roman" w:cs="Times New Roman"/>
          <w:sz w:val="24"/>
          <w:lang w:val="en-GB"/>
        </w:rPr>
        <w:t xml:space="preserve">to have higher cord blood MCP-1 levels as compared to </w:t>
      </w:r>
      <w:r w:rsidR="00BF5C21" w:rsidRPr="00692C55">
        <w:rPr>
          <w:rFonts w:ascii="Times New Roman" w:hAnsi="Times New Roman" w:cs="Times New Roman"/>
          <w:sz w:val="24"/>
          <w:lang w:val="en-GB"/>
        </w:rPr>
        <w:t>controls</w:t>
      </w:r>
      <w:r w:rsidR="005607D6" w:rsidRPr="00692C55">
        <w:rPr>
          <w:rFonts w:ascii="Times New Roman" w:hAnsi="Times New Roman" w:cs="Times New Roman"/>
          <w:sz w:val="24"/>
          <w:lang w:val="en-GB"/>
        </w:rPr>
        <w:t xml:space="preserve"> </w:t>
      </w:r>
      <w:r w:rsidR="005607D6" w:rsidRPr="00692C55">
        <w:rPr>
          <w:rFonts w:ascii="Times New Roman" w:hAnsi="Times New Roman" w:cs="Times New Roman"/>
          <w:sz w:val="24"/>
          <w:lang w:val="en-GB"/>
        </w:rPr>
        <w:fldChar w:fldCharType="begin"/>
      </w:r>
      <w:r w:rsidR="00BF1FEB" w:rsidRPr="00692C55">
        <w:rPr>
          <w:rFonts w:ascii="Times New Roman" w:hAnsi="Times New Roman" w:cs="Times New Roman"/>
          <w:sz w:val="24"/>
          <w:lang w:val="en-GB"/>
        </w:rPr>
        <w:instrText xml:space="preserve"> ADDIN EN.CITE &lt;EndNote&gt;&lt;Cite&gt;&lt;Author&gt;Otsubo&lt;/Author&gt;&lt;Year&gt;2017&lt;/Year&gt;&lt;RecNum&gt;490&lt;/RecNum&gt;&lt;DisplayText&gt;&lt;style face="superscript"&gt;35&lt;/style&gt;&lt;/DisplayText&gt;&lt;record&gt;&lt;rec-number&gt;490&lt;/rec-number&gt;&lt;foreign-keys&gt;&lt;key app="EN" db-id="av9aset97pw2wgepe9e5xwrbxvs9f2waaw5z" timestamp="1619072263"&gt;490&lt;/key&gt;&lt;/foreign-keys&gt;&lt;ref-type name="Journal Article"&gt;17&lt;/ref-type&gt;&lt;contributors&gt;&lt;authors&gt;&lt;author&gt;Otsubo, Yoshikazu&lt;/author&gt;&lt;author&gt;Hashimoto, Kunio&lt;/author&gt;&lt;author&gt;Kanbe, Taro&lt;/author&gt;&lt;author&gt;Sumi, Muneichiro&lt;/author&gt;&lt;author&gt;Moriuchi, Hiroyuki&lt;/author&gt;&lt;/authors&gt;&lt;/contributors&gt;&lt;titles&gt;&lt;title&gt;Association of cord blood chemokines and other biomarkers with neonatal complications following intrauterine inflammation&lt;/title&gt;&lt;secondary-title&gt;PLOS ONE&lt;/secondary-title&gt;&lt;/titles&gt;&lt;periodical&gt;&lt;full-title&gt;PLOS ONE&lt;/full-title&gt;&lt;/periodical&gt;&lt;pages&gt;e0175082&lt;/pages&gt;&lt;volume&gt;12&lt;/volume&gt;&lt;number&gt;5&lt;/number&gt;&lt;dates&gt;&lt;year&gt;2017&lt;/year&gt;&lt;/dates&gt;&lt;publisher&gt;Public Library of Science&lt;/publisher&gt;&lt;urls&gt;&lt;related-urls&gt;&lt;url&gt;https://doi.org/10.1371/journal.pone.0175082&lt;/url&gt;&lt;/related-urls&gt;&lt;/urls&gt;&lt;electronic-resource-num&gt;10.1371/journal.pone.0175082&lt;/electronic-resource-num&gt;&lt;/record&gt;&lt;/Cite&gt;&lt;/EndNote&gt;</w:instrText>
      </w:r>
      <w:r w:rsidR="005607D6" w:rsidRPr="00692C55">
        <w:rPr>
          <w:rFonts w:ascii="Times New Roman" w:hAnsi="Times New Roman" w:cs="Times New Roman"/>
          <w:sz w:val="24"/>
          <w:lang w:val="en-GB"/>
        </w:rPr>
        <w:fldChar w:fldCharType="separate"/>
      </w:r>
      <w:r w:rsidR="00BF1FEB" w:rsidRPr="00692C55">
        <w:rPr>
          <w:rFonts w:ascii="Times New Roman" w:hAnsi="Times New Roman" w:cs="Times New Roman"/>
          <w:noProof/>
          <w:sz w:val="24"/>
          <w:vertAlign w:val="superscript"/>
          <w:lang w:val="en-GB"/>
        </w:rPr>
        <w:t>35</w:t>
      </w:r>
      <w:r w:rsidR="005607D6" w:rsidRPr="00692C55">
        <w:rPr>
          <w:rFonts w:ascii="Times New Roman" w:hAnsi="Times New Roman" w:cs="Times New Roman"/>
          <w:sz w:val="24"/>
          <w:lang w:val="en-GB"/>
        </w:rPr>
        <w:fldChar w:fldCharType="end"/>
      </w:r>
      <w:r w:rsidR="005607D6" w:rsidRPr="00692C55">
        <w:rPr>
          <w:rFonts w:ascii="Times New Roman" w:hAnsi="Times New Roman" w:cs="Times New Roman"/>
          <w:sz w:val="24"/>
          <w:lang w:val="en-GB"/>
        </w:rPr>
        <w:t xml:space="preserve">. Higher MCP-1 and MIG levels were also associated with higher mortality in patients with severe acute respiratory syndrome </w:t>
      </w:r>
      <w:r w:rsidR="005607D6" w:rsidRPr="00692C55">
        <w:rPr>
          <w:rFonts w:ascii="Times New Roman" w:hAnsi="Times New Roman" w:cs="Times New Roman"/>
          <w:sz w:val="24"/>
          <w:lang w:val="en-GB"/>
        </w:rPr>
        <w:fldChar w:fldCharType="begin"/>
      </w:r>
      <w:r w:rsidR="00BF1FEB" w:rsidRPr="00692C55">
        <w:rPr>
          <w:rFonts w:ascii="Times New Roman" w:hAnsi="Times New Roman" w:cs="Times New Roman"/>
          <w:sz w:val="24"/>
          <w:lang w:val="en-GB"/>
        </w:rPr>
        <w:instrText xml:space="preserve"> ADDIN EN.CITE &lt;EndNote&gt;&lt;Cite&gt;&lt;Author&gt;Huang&lt;/Author&gt;&lt;Year&gt;2005&lt;/Year&gt;&lt;RecNum&gt;489&lt;/RecNum&gt;&lt;DisplayText&gt;&lt;style face="superscript"&gt;36&lt;/style&gt;&lt;/DisplayText&gt;&lt;record&gt;&lt;rec-number&gt;489&lt;/rec-number&gt;&lt;foreign-keys&gt;&lt;key app="EN" db-id="av9aset97pw2wgepe9e5xwrbxvs9f2waaw5z" timestamp="1619072155"&gt;489&lt;/key&gt;&lt;/foreign-keys&gt;&lt;ref-type name="Journal Article"&gt;17&lt;/ref-type&gt;&lt;contributors&gt;&lt;authors&gt;&lt;author&gt;Huang, Kao-Jean&lt;/author&gt;&lt;author&gt;Su, Ih-Jen&lt;/author&gt;&lt;author&gt;Theron, Michel&lt;/author&gt;&lt;author&gt;Wu, Yi-Chun&lt;/author&gt;&lt;author&gt;Lai, Shu-Kuan&lt;/author&gt;&lt;author&gt;Liu, Ching-Chuan&lt;/author&gt;&lt;author&gt;Lei, Huan-Yao&lt;/author&gt;&lt;/authors&gt;&lt;/contributors&gt;&lt;titles&gt;&lt;title&gt;An interferon-γ-related cytokine storm in SARS patients&lt;/title&gt;&lt;secondary-title&gt;Journal of Medical Virology&lt;/secondary-title&gt;&lt;/titles&gt;&lt;periodical&gt;&lt;full-title&gt;Journal of Medical Virology&lt;/full-title&gt;&lt;/periodical&gt;&lt;pages&gt;185-194&lt;/pages&gt;&lt;volume&gt;75&lt;/volume&gt;&lt;number&gt;2&lt;/number&gt;&lt;keywords&gt;&lt;keyword&gt;SARS&lt;/keyword&gt;&lt;keyword&gt;SARS-CoV&lt;/keyword&gt;&lt;keyword&gt;cytokine&lt;/keyword&gt;&lt;keyword&gt;interferon-gamma&lt;/keyword&gt;&lt;keyword&gt;enterovirus 71&lt;/keyword&gt;&lt;keyword&gt;pulmonary edema&lt;/keyword&gt;&lt;keyword&gt;dengue hemorrhagic fever&lt;/keyword&gt;&lt;/keywords&gt;&lt;dates&gt;&lt;year&gt;2005&lt;/year&gt;&lt;pub-dates&gt;&lt;date&gt;2005/02/01&lt;/date&gt;&lt;/pub-dates&gt;&lt;/dates&gt;&lt;publisher&gt;John Wiley &amp;amp; Sons, Ltd&lt;/publisher&gt;&lt;isbn&gt;0146-6615&lt;/isbn&gt;&lt;work-type&gt;https://doi.org/10.1002/jmv.20255&lt;/work-type&gt;&lt;urls&gt;&lt;related-urls&gt;&lt;url&gt;https://doi.org/10.1002/jmv.20255&lt;/url&gt;&lt;/related-urls&gt;&lt;/urls&gt;&lt;electronic-resource-num&gt;https://doi.org/10.1002/jmv.20255&lt;/electronic-resource-num&gt;&lt;access-date&gt;2021/04/21&lt;/access-date&gt;&lt;/record&gt;&lt;/Cite&gt;&lt;/EndNote&gt;</w:instrText>
      </w:r>
      <w:r w:rsidR="005607D6" w:rsidRPr="00692C55">
        <w:rPr>
          <w:rFonts w:ascii="Times New Roman" w:hAnsi="Times New Roman" w:cs="Times New Roman"/>
          <w:sz w:val="24"/>
          <w:lang w:val="en-GB"/>
        </w:rPr>
        <w:fldChar w:fldCharType="separate"/>
      </w:r>
      <w:r w:rsidR="00BF1FEB" w:rsidRPr="00692C55">
        <w:rPr>
          <w:rFonts w:ascii="Times New Roman" w:hAnsi="Times New Roman" w:cs="Times New Roman"/>
          <w:noProof/>
          <w:sz w:val="24"/>
          <w:vertAlign w:val="superscript"/>
          <w:lang w:val="en-GB"/>
        </w:rPr>
        <w:t>36</w:t>
      </w:r>
      <w:r w:rsidR="005607D6" w:rsidRPr="00692C55">
        <w:rPr>
          <w:rFonts w:ascii="Times New Roman" w:hAnsi="Times New Roman" w:cs="Times New Roman"/>
          <w:sz w:val="24"/>
          <w:lang w:val="en-GB"/>
        </w:rPr>
        <w:fldChar w:fldCharType="end"/>
      </w:r>
      <w:r w:rsidR="005607D6" w:rsidRPr="00692C55">
        <w:rPr>
          <w:rFonts w:ascii="Times New Roman" w:hAnsi="Times New Roman" w:cs="Times New Roman"/>
          <w:sz w:val="24"/>
          <w:lang w:val="en-GB"/>
        </w:rPr>
        <w:t>.</w:t>
      </w:r>
    </w:p>
    <w:p w14:paraId="120803FA" w14:textId="3EA163A6" w:rsidR="006860B7" w:rsidRPr="00692C55" w:rsidRDefault="00730AC5" w:rsidP="00A03FCF">
      <w:pPr>
        <w:spacing w:line="480" w:lineRule="auto"/>
        <w:jc w:val="both"/>
        <w:rPr>
          <w:rFonts w:ascii="Times New Roman" w:hAnsi="Times New Roman" w:cs="Times New Roman"/>
          <w:sz w:val="24"/>
        </w:rPr>
      </w:pPr>
      <w:r w:rsidRPr="00692C55">
        <w:rPr>
          <w:rFonts w:ascii="Times New Roman" w:hAnsi="Times New Roman" w:cs="Times New Roman"/>
          <w:sz w:val="24"/>
          <w:szCs w:val="24"/>
        </w:rPr>
        <w:t xml:space="preserve">Tryptophan, a source of 3-hydrokynurenine and nicotinamide, is broken down by the enzymes tryptophan 2,3-dioxygenase in the liver and rate-limiting indolamine 2,3-dioxygenase-1 and -2 in other parts of the body to kynurenine derivatives (Figure 1) </w:t>
      </w:r>
      <w:r w:rsidRPr="00692C55">
        <w:rPr>
          <w:rFonts w:ascii="Times New Roman" w:hAnsi="Times New Roman" w:cs="Times New Roman"/>
          <w:sz w:val="24"/>
          <w:szCs w:val="24"/>
        </w:rPr>
        <w:fldChar w:fldCharType="begin">
          <w:fldData xml:space="preserve">PEVuZE5vdGU+PENpdGU+PEF1dGhvcj5GdWt1d2F0YXJpPC9BdXRob3I+PFllYXI+MjAxMzwvWWVh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</w:fldData>
        </w:fldChar>
      </w:r>
      <w:r w:rsidR="008D561F" w:rsidRPr="00692C55">
        <w:rPr>
          <w:rFonts w:ascii="Times New Roman" w:hAnsi="Times New Roman" w:cs="Times New Roman"/>
          <w:sz w:val="24"/>
          <w:szCs w:val="24"/>
        </w:rPr>
        <w:instrText xml:space="preserve"> ADDIN EN.CITE </w:instrText>
      </w:r>
      <w:r w:rsidR="008D561F" w:rsidRPr="00692C55">
        <w:rPr>
          <w:rFonts w:ascii="Times New Roman" w:hAnsi="Times New Roman" w:cs="Times New Roman"/>
          <w:sz w:val="24"/>
          <w:szCs w:val="24"/>
        </w:rPr>
        <w:fldChar w:fldCharType="begin">
          <w:fldData xml:space="preserve">PEVuZE5vdGU+PENpdGU+PEF1dGhvcj5GdWt1d2F0YXJpPC9BdXRob3I+PFllYXI+MjAxMzwvWWVh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</w:fldData>
        </w:fldChar>
      </w:r>
      <w:r w:rsidR="008D561F" w:rsidRPr="00692C55">
        <w:rPr>
          <w:rFonts w:ascii="Times New Roman" w:hAnsi="Times New Roman" w:cs="Times New Roman"/>
          <w:sz w:val="24"/>
          <w:szCs w:val="24"/>
        </w:rPr>
        <w:instrText xml:space="preserve"> ADDIN EN.CITE.DATA </w:instrText>
      </w:r>
      <w:r w:rsidR="008D561F" w:rsidRPr="00692C55">
        <w:rPr>
          <w:rFonts w:ascii="Times New Roman" w:hAnsi="Times New Roman" w:cs="Times New Roman"/>
          <w:sz w:val="24"/>
          <w:szCs w:val="24"/>
        </w:rPr>
      </w:r>
      <w:r w:rsidR="008D561F" w:rsidRPr="00692C55">
        <w:rPr>
          <w:rFonts w:ascii="Times New Roman" w:hAnsi="Times New Roman" w:cs="Times New Roman"/>
          <w:sz w:val="24"/>
          <w:szCs w:val="24"/>
        </w:rPr>
        <w:fldChar w:fldCharType="end"/>
      </w:r>
      <w:r w:rsidRPr="00692C55">
        <w:rPr>
          <w:rFonts w:ascii="Times New Roman" w:hAnsi="Times New Roman" w:cs="Times New Roman"/>
          <w:sz w:val="24"/>
          <w:szCs w:val="24"/>
        </w:rPr>
      </w:r>
      <w:r w:rsidRPr="00692C55">
        <w:rPr>
          <w:rFonts w:ascii="Times New Roman" w:hAnsi="Times New Roman" w:cs="Times New Roman"/>
          <w:sz w:val="24"/>
          <w:szCs w:val="24"/>
        </w:rPr>
        <w:fldChar w:fldCharType="separate"/>
      </w:r>
      <w:r w:rsidR="008D561F" w:rsidRPr="00692C55">
        <w:rPr>
          <w:rFonts w:ascii="Times New Roman" w:hAnsi="Times New Roman" w:cs="Times New Roman"/>
          <w:noProof/>
          <w:sz w:val="24"/>
          <w:szCs w:val="24"/>
          <w:vertAlign w:val="superscript"/>
        </w:rPr>
        <w:t>13,37</w:t>
      </w:r>
      <w:r w:rsidRPr="00692C55">
        <w:rPr>
          <w:rFonts w:ascii="Times New Roman" w:hAnsi="Times New Roman" w:cs="Times New Roman"/>
          <w:sz w:val="24"/>
          <w:szCs w:val="24"/>
        </w:rPr>
        <w:fldChar w:fldCharType="end"/>
      </w:r>
      <w:r w:rsidRPr="00692C55">
        <w:rPr>
          <w:rFonts w:ascii="Times New Roman" w:hAnsi="Times New Roman" w:cs="Times New Roman"/>
          <w:sz w:val="24"/>
          <w:szCs w:val="24"/>
        </w:rPr>
        <w:t xml:space="preserve">. </w:t>
      </w:r>
      <w:r w:rsidRPr="00692C55">
        <w:rPr>
          <w:rFonts w:ascii="Times New Roman" w:hAnsi="Times New Roman" w:cs="Times New Roman"/>
          <w:sz w:val="24"/>
          <w:szCs w:val="24"/>
          <w:lang w:val="en-GB"/>
        </w:rPr>
        <w:t xml:space="preserve">Perturbation to the tryptophan-kynurenine pathway is linked to inflammation and immune activation </w:t>
      </w:r>
      <w:r w:rsidRPr="00692C55">
        <w:rPr>
          <w:rFonts w:ascii="Times New Roman" w:hAnsi="Times New Roman" w:cs="Times New Roman"/>
          <w:sz w:val="24"/>
          <w:szCs w:val="24"/>
          <w:lang w:val="en-GB"/>
        </w:rPr>
        <w:fldChar w:fldCharType="begin"/>
      </w:r>
      <w:r w:rsidR="00BF1FEB" w:rsidRPr="00692C55">
        <w:rPr>
          <w:rFonts w:ascii="Times New Roman" w:hAnsi="Times New Roman" w:cs="Times New Roman"/>
          <w:sz w:val="24"/>
          <w:szCs w:val="24"/>
          <w:lang w:val="en-GB"/>
        </w:rPr>
        <w:instrText xml:space="preserve"> ADDIN EN.CITE &lt;EndNote&gt;&lt;Cite&gt;&lt;Author&gt;Chen&lt;/Author&gt;&lt;Year&gt;2009&lt;/Year&gt;&lt;RecNum&gt;62&lt;/RecNum&gt;&lt;DisplayText&gt;&lt;style face="superscript"&gt;38&lt;/style&gt;&lt;/DisplayText&gt;&lt;record&gt;&lt;rec-number&gt;62&lt;/rec-number&gt;&lt;foreign-keys&gt;&lt;key app="EN" db-id="av9aset97pw2wgepe9e5xwrbxvs9f2waaw5z" timestamp="1603345794"&gt;62&lt;/key&gt;&lt;/foreign-keys&gt;&lt;ref-type name="Journal Article"&gt;17&lt;/ref-type&gt;&lt;contributors&gt;&lt;authors&gt;&lt;author&gt;Chen, Yiquan&lt;/author&gt;&lt;author&gt;Guillemin, Gilles J.&lt;/author&gt;&lt;/authors&gt;&lt;/contributors&gt;&lt;titles&gt;&lt;title&gt;Kynurenine Pathway Metabolites in Humans: Disease and Healthy States&lt;/title&gt;&lt;secondary-title&gt;International Journal of Tryptophan Research&lt;/secondary-title&gt;&lt;/titles&gt;&lt;periodical&gt;&lt;full-title&gt;International Journal of Tryptophan Research&lt;/full-title&gt;&lt;/periodical&gt;&lt;pages&gt;IJTR.S2097&lt;/pages&gt;&lt;volume&gt;2&lt;/volume&gt;&lt;dates&gt;&lt;year&gt;2009&lt;/year&gt;&lt;pub-dates&gt;&lt;date&gt;2009/01/01&lt;/date&gt;&lt;/pub-dates&gt;&lt;/dates&gt;&lt;publisher&gt;SAGE Publications Ltd STM&lt;/publisher&gt;&lt;isbn&gt;1178-6469&lt;/isbn&gt;&lt;urls&gt;&lt;related-urls&gt;&lt;url&gt;https://doi.org/10.4137/IJTR.S2097&lt;/url&gt;&lt;/related-urls&gt;&lt;/urls&gt;&lt;electronic-resource-num&gt;10.4137/IJTR.S2097&lt;/electronic-resource-num&gt;&lt;access-date&gt;2020/10/21&lt;/access-date&gt;&lt;/record&gt;&lt;/Cite&gt;&lt;/EndNote&gt;</w:instrText>
      </w:r>
      <w:r w:rsidRPr="00692C55">
        <w:rPr>
          <w:rFonts w:ascii="Times New Roman" w:hAnsi="Times New Roman" w:cs="Times New Roman"/>
          <w:sz w:val="24"/>
          <w:szCs w:val="24"/>
          <w:lang w:val="en-GB"/>
        </w:rPr>
        <w:fldChar w:fldCharType="separate"/>
      </w:r>
      <w:r w:rsidR="00BF1FEB" w:rsidRPr="00692C55">
        <w:rPr>
          <w:rFonts w:ascii="Times New Roman" w:hAnsi="Times New Roman" w:cs="Times New Roman"/>
          <w:noProof/>
          <w:sz w:val="24"/>
          <w:szCs w:val="24"/>
          <w:vertAlign w:val="superscript"/>
          <w:lang w:val="en-GB"/>
        </w:rPr>
        <w:t>38</w:t>
      </w:r>
      <w:r w:rsidRPr="00692C55">
        <w:rPr>
          <w:rFonts w:ascii="Times New Roman" w:hAnsi="Times New Roman" w:cs="Times New Roman"/>
          <w:sz w:val="24"/>
          <w:szCs w:val="24"/>
          <w:lang w:val="en-GB"/>
        </w:rPr>
        <w:fldChar w:fldCharType="end"/>
      </w:r>
      <w:r w:rsidRPr="00692C55">
        <w:rPr>
          <w:rFonts w:ascii="Times New Roman" w:hAnsi="Times New Roman" w:cs="Times New Roman"/>
          <w:sz w:val="24"/>
          <w:szCs w:val="24"/>
          <w:lang w:val="en-GB"/>
        </w:rPr>
        <w:t xml:space="preserve">. </w:t>
      </w:r>
      <w:r w:rsidR="004150E1" w:rsidRPr="00692C55">
        <w:rPr>
          <w:rFonts w:ascii="Times New Roman" w:hAnsi="Times New Roman" w:cs="Times New Roman"/>
          <w:sz w:val="24"/>
          <w:szCs w:val="24"/>
          <w:lang w:val="en-GB"/>
        </w:rPr>
        <w:t xml:space="preserve">Tryptophan metabolites have been shown to preferentially induce Th1 cell apoptosis as compared to Th2 </w:t>
      </w:r>
      <w:r w:rsidR="004150E1" w:rsidRPr="00692C55">
        <w:rPr>
          <w:rFonts w:ascii="Times New Roman" w:hAnsi="Times New Roman" w:cs="Times New Roman"/>
          <w:sz w:val="24"/>
          <w:szCs w:val="24"/>
          <w:lang w:val="en-GB"/>
        </w:rPr>
        <w:fldChar w:fldCharType="begin"/>
      </w:r>
      <w:r w:rsidR="008D561F" w:rsidRPr="00692C55">
        <w:rPr>
          <w:rFonts w:ascii="Times New Roman" w:hAnsi="Times New Roman" w:cs="Times New Roman"/>
          <w:sz w:val="24"/>
          <w:szCs w:val="24"/>
          <w:lang w:val="en-GB"/>
        </w:rPr>
        <w:instrText xml:space="preserve"> ADDIN EN.CITE &lt;EndNote&gt;&lt;Cite&gt;&lt;Author&gt;Fallarino&lt;/Author&gt;&lt;Year&gt;2002&lt;/Year&gt;&lt;RecNum&gt;51&lt;/RecNum&gt;&lt;DisplayText&gt;&lt;style face="superscript"&gt;16&lt;/style&gt;&lt;/DisplayText&gt;&lt;record&gt;&lt;rec-number&gt;51&lt;/rec-number&gt;&lt;foreign-keys&gt;&lt;key app="EN" db-id="av9aset97pw2wgepe9e5xwrbxvs9f2waaw5z" timestamp="1603344942"&gt;51&lt;/key&gt;&lt;/foreign-keys&gt;&lt;ref-type name="Journal Article"&gt;17&lt;/ref-type&gt;&lt;contributors&gt;&lt;authors&gt;&lt;author&gt;Fallarino, F.&lt;/author&gt;&lt;author&gt;Grohmann, U.&lt;/author&gt;&lt;author&gt;Vacca, C.&lt;/author&gt;&lt;author&gt;Bianchi, R.&lt;/author&gt;&lt;author&gt;Orabona, C.&lt;/author&gt;&lt;author&gt;Spreca, A.&lt;/author&gt;&lt;author&gt;Fioretti, M. C.&lt;/author&gt;&lt;author&gt;Puccetti, P.&lt;/author&gt;&lt;/authors&gt;&lt;/contributors&gt;&lt;titles&gt;&lt;title&gt;T cell apoptosis by tryptophan catabolism&lt;/title&gt;&lt;secondary-title&gt;Cell Death &amp;amp; Differentiation&lt;/secondary-title&gt;&lt;/titles&gt;&lt;periodical&gt;&lt;full-title&gt;Cell Death &amp;amp; Differentiation&lt;/full-title&gt;&lt;/periodical&gt;&lt;pages&gt;1069-1077&lt;/pages&gt;&lt;volume&gt;9&lt;/volume&gt;&lt;number&gt;10&lt;/number&gt;&lt;dates&gt;&lt;year&gt;2002&lt;/year&gt;&lt;pub-dates&gt;&lt;date&gt;2002/10/01&lt;/date&gt;&lt;/pub-dates&gt;&lt;/dates&gt;&lt;isbn&gt;1476-5403&lt;/isbn&gt;&lt;urls&gt;&lt;related-urls&gt;&lt;url&gt;https://doi.org/10.1038/sj.cdd.4401073&lt;/url&gt;&lt;/related-urls&gt;&lt;/urls&gt;&lt;electronic-resource-num&gt;10.1038/sj.cdd.4401073&lt;/electronic-resource-num&gt;&lt;/record&gt;&lt;/Cite&gt;&lt;/EndNote&gt;</w:instrText>
      </w:r>
      <w:r w:rsidR="004150E1" w:rsidRPr="00692C55">
        <w:rPr>
          <w:rFonts w:ascii="Times New Roman" w:hAnsi="Times New Roman" w:cs="Times New Roman"/>
          <w:sz w:val="24"/>
          <w:szCs w:val="24"/>
          <w:lang w:val="en-GB"/>
        </w:rPr>
        <w:fldChar w:fldCharType="separate"/>
      </w:r>
      <w:r w:rsidR="008D561F" w:rsidRPr="00692C55">
        <w:rPr>
          <w:rFonts w:ascii="Times New Roman" w:hAnsi="Times New Roman" w:cs="Times New Roman"/>
          <w:noProof/>
          <w:sz w:val="24"/>
          <w:szCs w:val="24"/>
          <w:vertAlign w:val="superscript"/>
          <w:lang w:val="en-GB"/>
        </w:rPr>
        <w:t>16</w:t>
      </w:r>
      <w:r w:rsidR="004150E1" w:rsidRPr="00692C55">
        <w:rPr>
          <w:rFonts w:ascii="Times New Roman" w:hAnsi="Times New Roman" w:cs="Times New Roman"/>
          <w:sz w:val="24"/>
          <w:szCs w:val="24"/>
          <w:lang w:val="en-GB"/>
        </w:rPr>
        <w:fldChar w:fldCharType="end"/>
      </w:r>
      <w:r w:rsidR="004150E1" w:rsidRPr="00692C55">
        <w:rPr>
          <w:rFonts w:ascii="Times New Roman" w:hAnsi="Times New Roman" w:cs="Times New Roman"/>
          <w:sz w:val="24"/>
          <w:szCs w:val="24"/>
          <w:lang w:val="en-GB"/>
        </w:rPr>
        <w:t xml:space="preserve">. </w:t>
      </w:r>
      <w:r w:rsidR="006860B7" w:rsidRPr="00692C55">
        <w:rPr>
          <w:rFonts w:ascii="Times New Roman" w:hAnsi="Times New Roman" w:cs="Times New Roman"/>
          <w:sz w:val="24"/>
        </w:rPr>
        <w:t xml:space="preserve">3-hydroxykynurenine is a known generator of reactive oxidative species </w:t>
      </w:r>
      <w:r w:rsidR="004E568C" w:rsidRPr="00692C55">
        <w:rPr>
          <w:rFonts w:ascii="Times New Roman" w:hAnsi="Times New Roman" w:cs="Times New Roman"/>
          <w:sz w:val="24"/>
        </w:rPr>
        <w:t>which can induce cell apoptosis</w:t>
      </w:r>
      <w:r w:rsidR="00EE2864" w:rsidRPr="00692C55">
        <w:rPr>
          <w:rFonts w:ascii="Times New Roman" w:hAnsi="Times New Roman" w:cs="Times New Roman"/>
          <w:sz w:val="24"/>
        </w:rPr>
        <w:t xml:space="preserve"> </w:t>
      </w:r>
      <w:r w:rsidR="00DA195A" w:rsidRPr="00692C55">
        <w:rPr>
          <w:rFonts w:ascii="Times New Roman" w:hAnsi="Times New Roman" w:cs="Times New Roman"/>
          <w:sz w:val="24"/>
        </w:rPr>
        <w:fldChar w:fldCharType="begin"/>
      </w:r>
      <w:r w:rsidR="00BF1FEB" w:rsidRPr="00692C55">
        <w:rPr>
          <w:rFonts w:ascii="Times New Roman" w:hAnsi="Times New Roman" w:cs="Times New Roman"/>
          <w:sz w:val="24"/>
        </w:rPr>
        <w:instrText xml:space="preserve"> ADDIN EN.CITE &lt;EndNote&gt;&lt;Cite&gt;&lt;Author&gt;Okuda&lt;/Author&gt;&lt;Year&gt;1998&lt;/Year&gt;&lt;RecNum&gt;484&lt;/RecNum&gt;&lt;DisplayText&gt;&lt;style face="superscript"&gt;39&lt;/style&gt;&lt;/DisplayText&gt;&lt;record&gt;&lt;rec-number&gt;484&lt;/rec-number&gt;&lt;foreign-keys&gt;&lt;key app="EN" db-id="av9aset97pw2wgepe9e5xwrbxvs9f2waaw5z" timestamp="1618979552"&gt;484&lt;/key&gt;&lt;/foreign-keys&gt;&lt;ref-type name="Journal Article"&gt;17&lt;/ref-type&gt;&lt;contributors&gt;&lt;authors&gt;&lt;author&gt;Okuda, Shoki&lt;/author&gt;&lt;author&gt;Nishiyama, Nobuyoshi&lt;/author&gt;&lt;author&gt;Saito, Hiroshi&lt;/author&gt;&lt;author&gt;Katsuki, Hiroshi&lt;/author&gt;&lt;/authors&gt;&lt;/contributors&gt;&lt;titles&gt;&lt;title&gt;3-Hydroxykynurenine, an Endogenous Oxidative Stress Generator, Causes Neuronal Cell Death with Apoptotic Features and Region Selectivity&lt;/title&gt;&lt;secondary-title&gt;Journal of Neurochemistry&lt;/secondary-title&gt;&lt;/titles&gt;&lt;periodical&gt;&lt;full-title&gt;Journal of Neurochemistry&lt;/full-title&gt;&lt;/periodical&gt;&lt;pages&gt;299-307&lt;/pages&gt;&lt;volume&gt;70&lt;/volume&gt;&lt;number&gt;1&lt;/number&gt;&lt;keywords&gt;&lt;keyword&gt;Kynurenine pathway&lt;/keyword&gt;&lt;keyword&gt;Antioxidants&lt;/keyword&gt;&lt;keyword&gt;Amino acid transporter&lt;/keyword&gt;&lt;keyword&gt;Apoptosis&lt;/keyword&gt;&lt;keyword&gt;Huntington&amp;apos;s disease&lt;/keyword&gt;&lt;/keywords&gt;&lt;dates&gt;&lt;year&gt;1998&lt;/year&gt;&lt;pub-dates&gt;&lt;date&gt;1998/01/01&lt;/date&gt;&lt;/pub-dates&gt;&lt;/dates&gt;&lt;publisher&gt;John Wiley &amp;amp; Sons, Ltd&lt;/publisher&gt;&lt;isbn&gt;0022-3042&lt;/isbn&gt;&lt;work-type&gt;https://doi.org/10.1046/j.1471-4159.1998.70010299.x&lt;/work-type&gt;&lt;urls&gt;&lt;related-urls&gt;&lt;url&gt;https://doi.org/10.1046/j.1471-4159.1998.70010299.x&lt;/url&gt;&lt;/related-urls&gt;&lt;/urls&gt;&lt;electronic-resource-num&gt;https://doi.org/10.1046/j.1471-4159.1998.70010299.x&lt;/electronic-resource-num&gt;&lt;access-date&gt;2021/04/20&lt;/access-date&gt;&lt;/record&gt;&lt;/Cite&gt;&lt;/EndNote&gt;</w:instrText>
      </w:r>
      <w:r w:rsidR="00DA195A" w:rsidRPr="00692C55">
        <w:rPr>
          <w:rFonts w:ascii="Times New Roman" w:hAnsi="Times New Roman" w:cs="Times New Roman"/>
          <w:sz w:val="24"/>
        </w:rPr>
        <w:fldChar w:fldCharType="separate"/>
      </w:r>
      <w:r w:rsidR="00BF1FEB" w:rsidRPr="00692C55">
        <w:rPr>
          <w:rFonts w:ascii="Times New Roman" w:hAnsi="Times New Roman" w:cs="Times New Roman"/>
          <w:noProof/>
          <w:sz w:val="24"/>
          <w:vertAlign w:val="superscript"/>
        </w:rPr>
        <w:t>39</w:t>
      </w:r>
      <w:r w:rsidR="00DA195A" w:rsidRPr="00692C55">
        <w:rPr>
          <w:rFonts w:ascii="Times New Roman" w:hAnsi="Times New Roman" w:cs="Times New Roman"/>
          <w:sz w:val="24"/>
        </w:rPr>
        <w:fldChar w:fldCharType="end"/>
      </w:r>
      <w:r w:rsidR="006860B7" w:rsidRPr="00692C55">
        <w:rPr>
          <w:rFonts w:ascii="Times New Roman" w:hAnsi="Times New Roman" w:cs="Times New Roman"/>
          <w:sz w:val="24"/>
        </w:rPr>
        <w:t xml:space="preserve">. </w:t>
      </w:r>
      <w:r w:rsidR="004A5FD6" w:rsidRPr="00692C55">
        <w:rPr>
          <w:rFonts w:ascii="Times New Roman" w:hAnsi="Times New Roman" w:cs="Times New Roman"/>
          <w:sz w:val="24"/>
        </w:rPr>
        <w:t xml:space="preserve">Excess reactive oxidative species production and decreased antioxidant response are linked to higher susceptibility to allergic sensitization </w:t>
      </w:r>
      <w:r w:rsidR="001E0616" w:rsidRPr="00692C55">
        <w:rPr>
          <w:rFonts w:ascii="Times New Roman" w:hAnsi="Times New Roman" w:cs="Times New Roman"/>
          <w:sz w:val="24"/>
        </w:rPr>
        <w:t xml:space="preserve">through altering dendritic cell functions and inducing Th2 differentiation </w:t>
      </w:r>
      <w:r w:rsidR="001E0616" w:rsidRPr="00692C55">
        <w:rPr>
          <w:rFonts w:ascii="Times New Roman" w:hAnsi="Times New Roman" w:cs="Times New Roman"/>
          <w:sz w:val="24"/>
        </w:rPr>
        <w:fldChar w:fldCharType="begin"/>
      </w:r>
      <w:r w:rsidR="00BF1FEB" w:rsidRPr="00692C55">
        <w:rPr>
          <w:rFonts w:ascii="Times New Roman" w:hAnsi="Times New Roman" w:cs="Times New Roman"/>
          <w:sz w:val="24"/>
        </w:rPr>
        <w:instrText xml:space="preserve"> ADDIN EN.CITE &lt;EndNote&gt;&lt;Cite&gt;&lt;Author&gt;Van Rijt&lt;/Author&gt;&lt;Year&gt;2017&lt;/Year&gt;&lt;RecNum&gt;485&lt;/RecNum&gt;&lt;DisplayText&gt;&lt;style face="superscript"&gt;40&lt;/style&gt;&lt;/DisplayText&gt;&lt;record&gt;&lt;rec-number&gt;485&lt;/rec-number&gt;&lt;foreign-keys&gt;&lt;key app="EN" db-id="av9aset97pw2wgepe9e5xwrbxvs9f2waaw5z" timestamp="1618980952"&gt;485&lt;/key&gt;&lt;/foreign-keys&gt;&lt;ref-type name="Journal Article"&gt;17&lt;/ref-type&gt;&lt;contributors&gt;&lt;authors&gt;&lt;author&gt;Van Rijt, Leonie S.&lt;/author&gt;&lt;author&gt;Utsch, Lara&lt;/author&gt;&lt;author&gt;Lutter, René&lt;/author&gt;&lt;author&gt;Van Ree, Ronald&lt;/author&gt;&lt;/authors&gt;&lt;/contributors&gt;&lt;titles&gt;&lt;title&gt;Oxidative Stress: Promoter of Allergic Sensitization to Protease Allergens?&lt;/title&gt;&lt;secondary-title&gt;International Journal of Molecular Sciences&lt;/secondary-title&gt;&lt;/titles&gt;&lt;periodical&gt;&lt;full-title&gt;International Journal of Molecular Sciences&lt;/full-title&gt;&lt;/periodical&gt;&lt;volume&gt;18&lt;/volume&gt;&lt;number&gt;6&lt;/number&gt;&lt;keywords&gt;&lt;keyword&gt;reactive oxygen species&lt;/keyword&gt;&lt;keyword&gt;oxidative stress&lt;/keyword&gt;&lt;keyword&gt;allergic sensitization&lt;/keyword&gt;&lt;/keywords&gt;&lt;dates&gt;&lt;year&gt;2017&lt;/year&gt;&lt;/dates&gt;&lt;isbn&gt;1422-0067&lt;/isbn&gt;&lt;urls&gt;&lt;/urls&gt;&lt;electronic-resource-num&gt;10.3390/ijms18061112&lt;/electronic-resource-num&gt;&lt;/record&gt;&lt;/Cite&gt;&lt;/EndNote&gt;</w:instrText>
      </w:r>
      <w:r w:rsidR="001E0616" w:rsidRPr="00692C55">
        <w:rPr>
          <w:rFonts w:ascii="Times New Roman" w:hAnsi="Times New Roman" w:cs="Times New Roman"/>
          <w:sz w:val="24"/>
        </w:rPr>
        <w:fldChar w:fldCharType="separate"/>
      </w:r>
      <w:r w:rsidR="00BF1FEB" w:rsidRPr="00692C55">
        <w:rPr>
          <w:rFonts w:ascii="Times New Roman" w:hAnsi="Times New Roman" w:cs="Times New Roman"/>
          <w:noProof/>
          <w:sz w:val="24"/>
          <w:vertAlign w:val="superscript"/>
        </w:rPr>
        <w:t>40</w:t>
      </w:r>
      <w:r w:rsidR="001E0616" w:rsidRPr="00692C55">
        <w:rPr>
          <w:rFonts w:ascii="Times New Roman" w:hAnsi="Times New Roman" w:cs="Times New Roman"/>
          <w:sz w:val="24"/>
        </w:rPr>
        <w:fldChar w:fldCharType="end"/>
      </w:r>
      <w:r w:rsidR="004A5FD6" w:rsidRPr="00692C55">
        <w:rPr>
          <w:rFonts w:ascii="Times New Roman" w:hAnsi="Times New Roman" w:cs="Times New Roman"/>
          <w:sz w:val="24"/>
        </w:rPr>
        <w:t>.</w:t>
      </w:r>
      <w:r w:rsidRPr="00692C55">
        <w:rPr>
          <w:rFonts w:ascii="Times New Roman" w:hAnsi="Times New Roman" w:cs="Times New Roman"/>
          <w:sz w:val="24"/>
        </w:rPr>
        <w:t xml:space="preserve"> </w:t>
      </w:r>
      <w:r w:rsidR="00844957" w:rsidRPr="00692C55">
        <w:rPr>
          <w:rFonts w:ascii="Times New Roman" w:hAnsi="Times New Roman" w:cs="Times New Roman"/>
          <w:sz w:val="24"/>
        </w:rPr>
        <w:t>3-hydrokynurenine also reduced Th1 cytokine IFN</w:t>
      </w:r>
      <w:r w:rsidR="004809C3" w:rsidRPr="00692C55">
        <w:rPr>
          <w:rFonts w:ascii="Times New Roman" w:hAnsi="Times New Roman" w:cs="Times New Roman"/>
          <w:sz w:val="24"/>
        </w:rPr>
        <w:t>-</w:t>
      </w:r>
      <w:r w:rsidR="00844957" w:rsidRPr="00692C55">
        <w:rPr>
          <w:rFonts w:ascii="Times New Roman" w:hAnsi="Times New Roman" w:cs="Times New Roman"/>
          <w:sz w:val="24"/>
        </w:rPr>
        <w:t xml:space="preserve">γ and promoted Th2 cytokine IL-4 and IL-13 production </w:t>
      </w:r>
      <w:r w:rsidR="00D72A1E" w:rsidRPr="00692C55">
        <w:rPr>
          <w:rFonts w:ascii="Times New Roman" w:hAnsi="Times New Roman" w:cs="Times New Roman"/>
          <w:sz w:val="24"/>
        </w:rPr>
        <w:t>in stimulated invariant natural killer T cells</w:t>
      </w:r>
      <w:r w:rsidR="00507B8D" w:rsidRPr="00692C55">
        <w:rPr>
          <w:rFonts w:ascii="Times New Roman" w:hAnsi="Times New Roman" w:cs="Times New Roman"/>
          <w:sz w:val="24"/>
        </w:rPr>
        <w:t xml:space="preserve"> </w:t>
      </w:r>
      <w:r w:rsidR="00507B8D" w:rsidRPr="00692C55">
        <w:rPr>
          <w:rFonts w:ascii="Times New Roman" w:hAnsi="Times New Roman" w:cs="Times New Roman"/>
          <w:sz w:val="24"/>
        </w:rPr>
        <w:fldChar w:fldCharType="begin"/>
      </w:r>
      <w:r w:rsidR="00BF1FEB" w:rsidRPr="00692C55">
        <w:rPr>
          <w:rFonts w:ascii="Times New Roman" w:hAnsi="Times New Roman" w:cs="Times New Roman"/>
          <w:sz w:val="24"/>
        </w:rPr>
        <w:instrText xml:space="preserve"> ADDIN EN.CITE &lt;EndNote&gt;&lt;Cite&gt;&lt;Author&gt;Molano&lt;/Author&gt;&lt;Year&gt;2008&lt;/Year&gt;&lt;RecNum&gt;63&lt;/RecNum&gt;&lt;DisplayText&gt;&lt;style face="superscript"&gt;41&lt;/style&gt;&lt;/DisplayText&gt;&lt;record&gt;&lt;rec-number&gt;63&lt;/rec-number&gt;&lt;foreign-keys&gt;&lt;key app="EN" db-id="av9aset97pw2wgepe9e5xwrbxvs9f2waaw5z" timestamp="1603345851"&gt;63&lt;/key&gt;&lt;/foreign-keys&gt;&lt;ref-type name="Journal Article"&gt;17&lt;/ref-type&gt;&lt;contributors&gt;&lt;authors&gt;&lt;author&gt;Molano, Alberto&lt;/author&gt;&lt;author&gt;Illarionov, Petr A.&lt;/author&gt;&lt;author&gt;Besra, Gurdyal S.&lt;/author&gt;&lt;author&gt;Putterman, Chaim&lt;/author&gt;&lt;author&gt;Porcelli, Steven A.&lt;/author&gt;&lt;/authors&gt;&lt;/contributors&gt;&lt;titles&gt;&lt;title&gt;Modulation of invariant natural killer T cell cytokine responses by indoleamine 2,3-dioxygenase&lt;/title&gt;&lt;secondary-title&gt;Immunology Letters&lt;/secondary-title&gt;&lt;/titles&gt;&lt;periodical&gt;&lt;full-title&gt;Immunology Letters&lt;/full-title&gt;&lt;/periodical&gt;&lt;pages&gt;81-90&lt;/pages&gt;&lt;volume&gt;117&lt;/volume&gt;&lt;number&gt;1&lt;/number&gt;&lt;keywords&gt;&lt;keyword&gt;T cells&lt;/keyword&gt;&lt;keyword&gt;iNKT cells&lt;/keyword&gt;&lt;keyword&gt;Indoleamine 2,3-dioxygenase&lt;/keyword&gt;&lt;keyword&gt;Th1/Th2 cells&lt;/keyword&gt;&lt;keyword&gt;Tolerance&lt;/keyword&gt;&lt;/keywords&gt;&lt;dates&gt;&lt;year&gt;2008&lt;/year&gt;&lt;pub-dates&gt;&lt;date&gt;2008/04/15/&lt;/date&gt;&lt;/pub-dates&gt;&lt;/dates&gt;&lt;isbn&gt;0165-2478&lt;/isbn&gt;&lt;urls&gt;&lt;related-urls&gt;&lt;url&gt;http://www.sciencedirect.com/science/article/pii/S0165247808000126&lt;/url&gt;&lt;/related-urls&gt;&lt;/urls&gt;&lt;electronic-resource-num&gt;https://doi.org/10.1016/j.imlet.2007.12.013&lt;/electronic-resource-num&gt;&lt;/record&gt;&lt;/Cite&gt;&lt;/EndNote&gt;</w:instrText>
      </w:r>
      <w:r w:rsidR="00507B8D" w:rsidRPr="00692C55">
        <w:rPr>
          <w:rFonts w:ascii="Times New Roman" w:hAnsi="Times New Roman" w:cs="Times New Roman"/>
          <w:sz w:val="24"/>
        </w:rPr>
        <w:fldChar w:fldCharType="separate"/>
      </w:r>
      <w:r w:rsidR="00BF1FEB" w:rsidRPr="00692C55">
        <w:rPr>
          <w:rFonts w:ascii="Times New Roman" w:hAnsi="Times New Roman" w:cs="Times New Roman"/>
          <w:noProof/>
          <w:sz w:val="24"/>
          <w:vertAlign w:val="superscript"/>
        </w:rPr>
        <w:t>41</w:t>
      </w:r>
      <w:r w:rsidR="00507B8D" w:rsidRPr="00692C55">
        <w:rPr>
          <w:rFonts w:ascii="Times New Roman" w:hAnsi="Times New Roman" w:cs="Times New Roman"/>
          <w:sz w:val="24"/>
        </w:rPr>
        <w:fldChar w:fldCharType="end"/>
      </w:r>
      <w:r w:rsidR="00D72A1E" w:rsidRPr="00692C55">
        <w:rPr>
          <w:rFonts w:ascii="Times New Roman" w:hAnsi="Times New Roman" w:cs="Times New Roman"/>
          <w:sz w:val="24"/>
        </w:rPr>
        <w:t>.</w:t>
      </w:r>
    </w:p>
    <w:p w14:paraId="13AE6F08" w14:textId="2CCE5C50" w:rsidR="002F3FAF" w:rsidRPr="00692C55" w:rsidRDefault="002F3FAF" w:rsidP="00A03FCF">
      <w:pPr>
        <w:spacing w:line="480" w:lineRule="auto"/>
        <w:jc w:val="both"/>
        <w:rPr>
          <w:rFonts w:ascii="Times New Roman" w:hAnsi="Times New Roman" w:cs="Times New Roman"/>
          <w:sz w:val="24"/>
        </w:rPr>
      </w:pPr>
      <w:r w:rsidRPr="00692C55">
        <w:rPr>
          <w:rFonts w:ascii="Times New Roman" w:hAnsi="Times New Roman" w:cs="Times New Roman"/>
          <w:sz w:val="24"/>
        </w:rPr>
        <w:t xml:space="preserve">In the tryptophan-kynurenine pathway, 3-hydrokynurenine is catabolised to 3-hydroxyanthranilic acid by </w:t>
      </w:r>
      <w:proofErr w:type="spellStart"/>
      <w:r w:rsidRPr="00692C55">
        <w:rPr>
          <w:rFonts w:ascii="Times New Roman" w:hAnsi="Times New Roman" w:cs="Times New Roman"/>
          <w:sz w:val="24"/>
        </w:rPr>
        <w:t>kynureninase</w:t>
      </w:r>
      <w:proofErr w:type="spellEnd"/>
      <w:r w:rsidRPr="00692C55">
        <w:rPr>
          <w:rFonts w:ascii="Times New Roman" w:hAnsi="Times New Roman" w:cs="Times New Roman"/>
          <w:sz w:val="24"/>
        </w:rPr>
        <w:t>. We postulate that 3-hydrokynurenine may be an important point and bottleneck in the tryptophan metabolism pathway where high levels of 3-hydrokynurenine drives the generation of 3-hydroxyanthranilic acid which is quickly broken down to subsequent metabolites and nicotinamide</w:t>
      </w:r>
      <w:r w:rsidR="00E745E3" w:rsidRPr="00692C55">
        <w:rPr>
          <w:rFonts w:ascii="Times New Roman" w:hAnsi="Times New Roman" w:cs="Times New Roman"/>
          <w:sz w:val="24"/>
        </w:rPr>
        <w:t>.</w:t>
      </w:r>
    </w:p>
    <w:p w14:paraId="601FFC86" w14:textId="39163AF2" w:rsidR="00783870" w:rsidRPr="00692C55" w:rsidRDefault="0005623C" w:rsidP="00111FFD">
      <w:pPr>
        <w:spacing w:line="480" w:lineRule="auto"/>
        <w:jc w:val="both"/>
        <w:rPr>
          <w:rFonts w:ascii="Times New Roman" w:hAnsi="Times New Roman" w:cs="Times New Roman"/>
          <w:sz w:val="24"/>
          <w:szCs w:val="24"/>
          <w:lang w:val="en-US"/>
        </w:rPr>
      </w:pPr>
      <w:r w:rsidRPr="00692C55">
        <w:rPr>
          <w:rFonts w:ascii="Times New Roman" w:hAnsi="Times New Roman" w:cs="Times New Roman"/>
          <w:sz w:val="24"/>
        </w:rPr>
        <w:t>Nicotinamide has been shown to reduce Th1 cytokines such as IL-12</w:t>
      </w:r>
      <w:r w:rsidR="00BF5C21" w:rsidRPr="00692C55">
        <w:rPr>
          <w:rFonts w:ascii="Times New Roman" w:hAnsi="Times New Roman" w:cs="Times New Roman"/>
          <w:sz w:val="24"/>
        </w:rPr>
        <w:t>,</w:t>
      </w:r>
      <w:r w:rsidRPr="00692C55">
        <w:rPr>
          <w:rFonts w:ascii="Times New Roman" w:hAnsi="Times New Roman" w:cs="Times New Roman"/>
          <w:sz w:val="24"/>
        </w:rPr>
        <w:t xml:space="preserve"> hence promoting a Th2 immune response </w:t>
      </w:r>
      <w:r w:rsidRPr="00692C55">
        <w:rPr>
          <w:rFonts w:ascii="Times New Roman" w:hAnsi="Times New Roman" w:cs="Times New Roman"/>
          <w:sz w:val="24"/>
        </w:rPr>
        <w:fldChar w:fldCharType="begin"/>
      </w:r>
      <w:r w:rsidR="00BF1FEB" w:rsidRPr="00692C55">
        <w:rPr>
          <w:rFonts w:ascii="Times New Roman" w:hAnsi="Times New Roman" w:cs="Times New Roman"/>
          <w:sz w:val="24"/>
        </w:rPr>
        <w:instrText xml:space="preserve"> ADDIN EN.CITE &lt;EndNote&gt;&lt;Cite&gt;&lt;Author&gt;Krętowski&lt;/Author&gt;&lt;Year&gt;2000&lt;/Year&gt;&lt;RecNum&gt;66&lt;/RecNum&gt;&lt;DisplayText&gt;&lt;style face="superscript"&gt;42&lt;/style&gt;&lt;/DisplayText&gt;&lt;record&gt;&lt;rec-number&gt;66&lt;/rec-number&gt;&lt;foreign-keys&gt;&lt;key app="EN" db-id="av9aset97pw2wgepe9e5xwrbxvs9f2waaw5z" timestamp="1603346046"&gt;66&lt;/key&gt;&lt;/foreign-keys&gt;&lt;ref-type name="Journal Article"&gt;17&lt;/ref-type&gt;&lt;contributors&gt;&lt;authors&gt;&lt;author&gt;Krętowski, Adam&lt;/author&gt;&lt;author&gt;Myśliwiec, Janusz&lt;/author&gt;&lt;author&gt;Szelachowska, Malgorzata&lt;/author&gt;&lt;author&gt;Kinalski, Maciej&lt;/author&gt;&lt;author&gt;Kinalska, Ida&lt;/author&gt;&lt;/authors&gt;&lt;/contributors&gt;&lt;titles&gt;&lt;title&gt;Nicotinamide inhibits enhanced in vitro production of interleukin-12 and tumour necrosis factor-α in peripheral whole blood of people at high risk of developing Type 1 diabetes and people with newly diagnosed Type 1 diabetes&lt;/title&gt;&lt;secondary-title&gt;Diabetes Research and Clinical Practice&lt;/secondary-title&gt;&lt;/titles&gt;&lt;periodical&gt;&lt;full-title&gt;Diabetes Research and Clinical Practice&lt;/full-title&gt;&lt;/periodical&gt;&lt;pages&gt;81-86&lt;/pages&gt;&lt;volume&gt;47&lt;/volume&gt;&lt;number&gt;2&lt;/number&gt;&lt;keywords&gt;&lt;keyword&gt;Type 1 diabetes&lt;/keyword&gt;&lt;keyword&gt;Nicotinamide&lt;/keyword&gt;&lt;keyword&gt;Interleukin-12&lt;/keyword&gt;&lt;keyword&gt;Tumour necrosis factor-α&lt;/keyword&gt;&lt;/keywords&gt;&lt;dates&gt;&lt;year&gt;2000&lt;/year&gt;&lt;pub-dates&gt;&lt;date&gt;2000/02/01/&lt;/date&gt;&lt;/pub-dates&gt;&lt;/dates&gt;&lt;isbn&gt;0168-8227&lt;/isbn&gt;&lt;urls&gt;&lt;related-urls&gt;&lt;url&gt;http://www.sciencedirect.com/science/article/pii/S0168822799001229&lt;/url&gt;&lt;/related-urls&gt;&lt;/urls&gt;&lt;electronic-resource-num&gt;https://doi.org/10.1016/S0168-8227(99)00122-9&lt;/electronic-resource-num&gt;&lt;/record&gt;&lt;/Cite&gt;&lt;/EndNote&gt;</w:instrText>
      </w:r>
      <w:r w:rsidRPr="00692C55">
        <w:rPr>
          <w:rFonts w:ascii="Times New Roman" w:hAnsi="Times New Roman" w:cs="Times New Roman"/>
          <w:sz w:val="24"/>
        </w:rPr>
        <w:fldChar w:fldCharType="separate"/>
      </w:r>
      <w:r w:rsidR="00BF1FEB" w:rsidRPr="00692C55">
        <w:rPr>
          <w:rFonts w:ascii="Times New Roman" w:hAnsi="Times New Roman" w:cs="Times New Roman"/>
          <w:noProof/>
          <w:sz w:val="24"/>
          <w:vertAlign w:val="superscript"/>
        </w:rPr>
        <w:t>42</w:t>
      </w:r>
      <w:r w:rsidRPr="00692C55">
        <w:rPr>
          <w:rFonts w:ascii="Times New Roman" w:hAnsi="Times New Roman" w:cs="Times New Roman"/>
          <w:sz w:val="24"/>
        </w:rPr>
        <w:fldChar w:fldCharType="end"/>
      </w:r>
      <w:r w:rsidRPr="00692C55">
        <w:rPr>
          <w:rFonts w:ascii="Times New Roman" w:hAnsi="Times New Roman" w:cs="Times New Roman"/>
          <w:sz w:val="24"/>
        </w:rPr>
        <w:t xml:space="preserve">. </w:t>
      </w:r>
      <w:r w:rsidR="00A03FCF" w:rsidRPr="00692C55">
        <w:rPr>
          <w:rFonts w:ascii="Times New Roman" w:hAnsi="Times New Roman" w:cs="Times New Roman"/>
          <w:sz w:val="24"/>
          <w:szCs w:val="24"/>
          <w:lang w:val="en-US"/>
        </w:rPr>
        <w:t xml:space="preserve">While there are studies </w:t>
      </w:r>
      <w:r w:rsidR="00706104" w:rsidRPr="00692C55">
        <w:rPr>
          <w:rFonts w:ascii="Times New Roman" w:hAnsi="Times New Roman" w:cs="Times New Roman"/>
          <w:sz w:val="24"/>
          <w:szCs w:val="24"/>
          <w:lang w:val="en-US"/>
        </w:rPr>
        <w:t xml:space="preserve">suggesting that topical nicotinamide application may protect against eczema through reduced </w:t>
      </w:r>
      <w:proofErr w:type="spellStart"/>
      <w:r w:rsidR="00706104" w:rsidRPr="00692C55">
        <w:rPr>
          <w:rFonts w:ascii="Times New Roman" w:hAnsi="Times New Roman" w:cs="Times New Roman"/>
          <w:sz w:val="24"/>
          <w:szCs w:val="24"/>
          <w:lang w:val="en-US"/>
        </w:rPr>
        <w:t>transepidermal</w:t>
      </w:r>
      <w:proofErr w:type="spellEnd"/>
      <w:r w:rsidR="00706104" w:rsidRPr="00692C55">
        <w:rPr>
          <w:rFonts w:ascii="Times New Roman" w:hAnsi="Times New Roman" w:cs="Times New Roman"/>
          <w:sz w:val="24"/>
          <w:szCs w:val="24"/>
          <w:lang w:val="en-US"/>
        </w:rPr>
        <w:t xml:space="preserve"> water loss</w:t>
      </w:r>
      <w:r w:rsidR="00A03FCF" w:rsidRPr="00692C55">
        <w:rPr>
          <w:rFonts w:ascii="Times New Roman" w:hAnsi="Times New Roman" w:cs="Times New Roman"/>
          <w:sz w:val="24"/>
          <w:szCs w:val="24"/>
          <w:lang w:val="en-US"/>
        </w:rPr>
        <w:t xml:space="preserve"> </w:t>
      </w:r>
      <w:r w:rsidR="00A03FCF" w:rsidRPr="00692C55">
        <w:rPr>
          <w:rFonts w:ascii="Times New Roman" w:hAnsi="Times New Roman" w:cs="Times New Roman"/>
          <w:sz w:val="24"/>
          <w:szCs w:val="24"/>
          <w:lang w:val="en-US"/>
        </w:rPr>
        <w:fldChar w:fldCharType="begin"/>
      </w:r>
      <w:r w:rsidR="00BF1FEB" w:rsidRPr="00692C55">
        <w:rPr>
          <w:rFonts w:ascii="Times New Roman" w:hAnsi="Times New Roman" w:cs="Times New Roman"/>
          <w:sz w:val="24"/>
          <w:szCs w:val="24"/>
          <w:lang w:val="en-US"/>
        </w:rPr>
        <w:instrText xml:space="preserve"> ADDIN EN.CITE &lt;EndNote&gt;&lt;Cite&gt;&lt;Author&gt;Soma&lt;/Author&gt;&lt;Year&gt;2005&lt;/Year&gt;&lt;RecNum&gt;332&lt;/RecNum&gt;&lt;DisplayText&gt;&lt;style face="superscript"&gt;43&lt;/style&gt;&lt;/DisplayText&gt;&lt;record&gt;&lt;rec-number&gt;332&lt;/rec-number&gt;&lt;foreign-keys&gt;&lt;key app="EN" db-id="av9aset97pw2wgepe9e5xwrbxvs9f2waaw5z" timestamp="1611024141"&gt;332&lt;/key&gt;&lt;/foreign-keys&gt;&lt;ref-type name="Journal Article"&gt;17&lt;/ref-type&gt;&lt;contributors&gt;&lt;authors&gt;&lt;author&gt;Soma, Yoshinao&lt;/author&gt;&lt;author&gt;Kashima, Masato&lt;/author&gt;&lt;author&gt;Imaizumi, Akiko&lt;/author&gt;&lt;author&gt;Takahama, Hideto&lt;/author&gt;&lt;author&gt;Kawakami, Tamihiro&lt;/author&gt;&lt;author&gt;Mizoguchi, Masako&lt;/author&gt;&lt;/authors&gt;&lt;/contributors&gt;&lt;titles&gt;&lt;title&gt;Moisturizing effects of topical nicotinamide on atopic dry skin&lt;/title&gt;&lt;secondary-title&gt;International Journal of Dermatology&lt;/secondary-title&gt;&lt;/titles&gt;&lt;periodical&gt;&lt;full-title&gt;International Journal of Dermatology&lt;/full-title&gt;&lt;/periodical&gt;&lt;pages&gt;197-202&lt;/pages&gt;&lt;volume&gt;44&lt;/volume&gt;&lt;number&gt;3&lt;/number&gt;&lt;dates&gt;&lt;year&gt;2005&lt;/year&gt;&lt;pub-dates&gt;&lt;date&gt;2005/03/01&lt;/date&gt;&lt;/pub-dates&gt;&lt;/dates&gt;&lt;publisher&gt;John Wiley &amp;amp; Sons, Ltd&lt;/publisher&gt;&lt;isbn&gt;0011-9059&lt;/isbn&gt;&lt;work-type&gt;https://doi.org/10.1111/j.1365-4632.2004.02375.x&lt;/work-type&gt;&lt;urls&gt;&lt;related-urls&gt;&lt;url&gt;https://doi.org/10.1111/j.1365-4632.2004.02375.x&lt;/url&gt;&lt;/related-urls&gt;&lt;/urls&gt;&lt;electronic-resource-num&gt;https://doi.org/10.1111/j.1365-4632.2004.02375.x&lt;/electronic-resource-num&gt;&lt;access-date&gt;2021/01/18&lt;/access-date&gt;&lt;/record&gt;&lt;/Cite&gt;&lt;/EndNote&gt;</w:instrText>
      </w:r>
      <w:r w:rsidR="00A03FCF" w:rsidRPr="00692C55">
        <w:rPr>
          <w:rFonts w:ascii="Times New Roman" w:hAnsi="Times New Roman" w:cs="Times New Roman"/>
          <w:sz w:val="24"/>
          <w:szCs w:val="24"/>
          <w:lang w:val="en-US"/>
        </w:rPr>
        <w:fldChar w:fldCharType="separate"/>
      </w:r>
      <w:r w:rsidR="00BF1FEB" w:rsidRPr="00692C55">
        <w:rPr>
          <w:rFonts w:ascii="Times New Roman" w:hAnsi="Times New Roman" w:cs="Times New Roman"/>
          <w:noProof/>
          <w:sz w:val="24"/>
          <w:szCs w:val="24"/>
          <w:vertAlign w:val="superscript"/>
          <w:lang w:val="en-US"/>
        </w:rPr>
        <w:t>43</w:t>
      </w:r>
      <w:r w:rsidR="00A03FCF" w:rsidRPr="00692C55">
        <w:rPr>
          <w:rFonts w:ascii="Times New Roman" w:hAnsi="Times New Roman" w:cs="Times New Roman"/>
          <w:sz w:val="24"/>
          <w:szCs w:val="24"/>
          <w:lang w:val="en-US"/>
        </w:rPr>
        <w:fldChar w:fldCharType="end"/>
      </w:r>
      <w:r w:rsidR="0060248A" w:rsidRPr="00692C55">
        <w:rPr>
          <w:rFonts w:ascii="Times New Roman" w:hAnsi="Times New Roman" w:cs="Times New Roman"/>
          <w:sz w:val="24"/>
          <w:szCs w:val="24"/>
          <w:lang w:val="en-US"/>
        </w:rPr>
        <w:t xml:space="preserve">, </w:t>
      </w:r>
      <w:r w:rsidR="00706104" w:rsidRPr="00692C55">
        <w:rPr>
          <w:rFonts w:ascii="Times New Roman" w:hAnsi="Times New Roman" w:cs="Times New Roman"/>
          <w:sz w:val="24"/>
          <w:szCs w:val="24"/>
          <w:lang w:val="en-US"/>
        </w:rPr>
        <w:t>anti-inflammatory and antioxidant actions</w:t>
      </w:r>
      <w:r w:rsidR="006A5423" w:rsidRPr="00692C55">
        <w:rPr>
          <w:rFonts w:ascii="Times New Roman" w:hAnsi="Times New Roman" w:cs="Times New Roman"/>
          <w:sz w:val="24"/>
          <w:szCs w:val="24"/>
          <w:lang w:val="en-US"/>
        </w:rPr>
        <w:t xml:space="preserve"> </w:t>
      </w:r>
      <w:r w:rsidR="006A5423" w:rsidRPr="00692C55">
        <w:rPr>
          <w:rFonts w:ascii="Times New Roman" w:hAnsi="Times New Roman" w:cs="Times New Roman"/>
          <w:sz w:val="24"/>
          <w:szCs w:val="24"/>
          <w:lang w:val="en-US"/>
        </w:rPr>
        <w:fldChar w:fldCharType="begin"/>
      </w:r>
      <w:r w:rsidR="00BF1FEB" w:rsidRPr="00692C55">
        <w:rPr>
          <w:rFonts w:ascii="Times New Roman" w:hAnsi="Times New Roman" w:cs="Times New Roman"/>
          <w:sz w:val="24"/>
          <w:szCs w:val="24"/>
          <w:lang w:val="en-US"/>
        </w:rPr>
        <w:instrText xml:space="preserve"> ADDIN EN.CITE &lt;EndNote&gt;&lt;Cite&gt;&lt;Author&gt;Djokic-Gallagher&lt;/Author&gt;&lt;Year&gt;2019&lt;/Year&gt;&lt;RecNum&gt;333&lt;/RecNum&gt;&lt;DisplayText&gt;&lt;style face="superscript"&gt;44&lt;/style&gt;&lt;/DisplayText&gt;&lt;record&gt;&lt;rec-number&gt;333&lt;/rec-number&gt;&lt;foreign-keys&gt;&lt;key app="EN" db-id="av9aset97pw2wgepe9e5xwrbxvs9f2waaw5z" timestamp="1611024430"&gt;333&lt;/key&gt;&lt;/foreign-keys&gt;&lt;ref-type name="Journal Article"&gt;17&lt;/ref-type&gt;&lt;contributors&gt;&lt;authors&gt;&lt;author&gt;Djokic-Gallagher, Jasmina&lt;/author&gt;&lt;author&gt;Rosher, Phil&lt;/author&gt;&lt;author&gt;Hart, Valerie&lt;/author&gt;&lt;author&gt;Walker, Jennine&lt;/author&gt;&lt;/authors&gt;&lt;/contributors&gt;&lt;titles&gt;&lt;title&gt;Steroid-sparing effects and acceptability of a new skin gel containing the anti-inflammatory medicinal substance-nicotinamide&lt;/title&gt;&lt;secondary-title&gt;Clinical, Cosmetic and Investigational Dermatology&lt;/secondary-title&gt;&lt;alt-title&gt;Clin Cosmet Investig Dermatol&lt;/alt-title&gt;&lt;/titles&gt;&lt;periodical&gt;&lt;full-title&gt;Clinical, cosmetic and investigational dermatology&lt;/full-title&gt;&lt;abbr-1&gt;Clin Cosmet Investig Dermatol&lt;/abbr-1&gt;&lt;/periodical&gt;&lt;alt-periodical&gt;&lt;full-title&gt;Clinical, cosmetic and investigational dermatology&lt;/full-title&gt;&lt;abbr-1&gt;Clin Cosmet Investig Dermatol&lt;/abbr-1&gt;&lt;/alt-periodical&gt;&lt;pages&gt;545-552&lt;/pages&gt;&lt;volume&gt;12&lt;/volume&gt;&lt;keywords&gt;&lt;keyword&gt;emollient&lt;/keyword&gt;&lt;keyword&gt;evidence&lt;/keyword&gt;&lt;keyword&gt;nicotinamide&lt;/keyword&gt;&lt;keyword&gt;steroid sparing effect&lt;/keyword&gt;&lt;/keywords&gt;&lt;dates&gt;&lt;year&gt;2019&lt;/year&gt;&lt;/dates&gt;&lt;publisher&gt;Dove&lt;/publisher&gt;&lt;isbn&gt;1178-7015&lt;/isbn&gt;&lt;accession-num&gt;31447573&lt;/accession-num&gt;&lt;urls&gt;&lt;related-urls&gt;&lt;url&gt;https://pubmed.ncbi.nlm.nih.gov/31447573&lt;/url&gt;&lt;url&gt;https://www.ncbi.nlm.nih.gov/pmc/articles/PMC6684816/&lt;/url&gt;&lt;/related-urls&gt;&lt;/urls&gt;&lt;electronic-resource-num&gt;10.2147/CCID.S210444&lt;/electronic-resource-num&gt;&lt;remote-database-name&gt;PubMed&lt;/remote-database-name&gt;&lt;language&gt;eng&lt;/language&gt;&lt;/record&gt;&lt;/Cite&gt;&lt;/EndNote&gt;</w:instrText>
      </w:r>
      <w:r w:rsidR="006A5423" w:rsidRPr="00692C55">
        <w:rPr>
          <w:rFonts w:ascii="Times New Roman" w:hAnsi="Times New Roman" w:cs="Times New Roman"/>
          <w:sz w:val="24"/>
          <w:szCs w:val="24"/>
          <w:lang w:val="en-US"/>
        </w:rPr>
        <w:fldChar w:fldCharType="separate"/>
      </w:r>
      <w:r w:rsidR="00BF1FEB" w:rsidRPr="00692C55">
        <w:rPr>
          <w:rFonts w:ascii="Times New Roman" w:hAnsi="Times New Roman" w:cs="Times New Roman"/>
          <w:noProof/>
          <w:sz w:val="24"/>
          <w:szCs w:val="24"/>
          <w:vertAlign w:val="superscript"/>
          <w:lang w:val="en-US"/>
        </w:rPr>
        <w:t>44</w:t>
      </w:r>
      <w:r w:rsidR="006A5423" w:rsidRPr="00692C55">
        <w:rPr>
          <w:rFonts w:ascii="Times New Roman" w:hAnsi="Times New Roman" w:cs="Times New Roman"/>
          <w:sz w:val="24"/>
          <w:szCs w:val="24"/>
          <w:lang w:val="en-US"/>
        </w:rPr>
        <w:fldChar w:fldCharType="end"/>
      </w:r>
      <w:r w:rsidR="006A5423" w:rsidRPr="00692C55">
        <w:rPr>
          <w:rFonts w:ascii="Times New Roman" w:hAnsi="Times New Roman" w:cs="Times New Roman"/>
          <w:sz w:val="24"/>
          <w:szCs w:val="24"/>
          <w:lang w:val="en-US"/>
        </w:rPr>
        <w:t xml:space="preserve">, effects </w:t>
      </w:r>
      <w:r w:rsidR="00A03FCF" w:rsidRPr="00692C55">
        <w:rPr>
          <w:rFonts w:ascii="Times New Roman" w:hAnsi="Times New Roman" w:cs="Times New Roman"/>
          <w:sz w:val="24"/>
          <w:szCs w:val="24"/>
          <w:lang w:val="en-US"/>
        </w:rPr>
        <w:t>of</w:t>
      </w:r>
      <w:r w:rsidR="006A5423" w:rsidRPr="00692C55">
        <w:rPr>
          <w:rFonts w:ascii="Times New Roman" w:hAnsi="Times New Roman" w:cs="Times New Roman"/>
          <w:sz w:val="24"/>
          <w:szCs w:val="24"/>
          <w:lang w:val="en-US"/>
        </w:rPr>
        <w:t xml:space="preserve"> systemic</w:t>
      </w:r>
      <w:r w:rsidR="00A03FCF" w:rsidRPr="00692C55">
        <w:rPr>
          <w:rFonts w:ascii="Times New Roman" w:hAnsi="Times New Roman" w:cs="Times New Roman"/>
          <w:sz w:val="24"/>
          <w:szCs w:val="24"/>
          <w:lang w:val="en-US"/>
        </w:rPr>
        <w:t xml:space="preserve"> nicotinami</w:t>
      </w:r>
      <w:r w:rsidR="00706104" w:rsidRPr="00692C55">
        <w:rPr>
          <w:rFonts w:ascii="Times New Roman" w:hAnsi="Times New Roman" w:cs="Times New Roman"/>
          <w:sz w:val="24"/>
          <w:szCs w:val="24"/>
          <w:lang w:val="en-US"/>
        </w:rPr>
        <w:t>de on eczema development remain</w:t>
      </w:r>
      <w:r w:rsidR="00A03FCF" w:rsidRPr="00692C55">
        <w:rPr>
          <w:rFonts w:ascii="Times New Roman" w:hAnsi="Times New Roman" w:cs="Times New Roman"/>
          <w:sz w:val="24"/>
          <w:szCs w:val="24"/>
          <w:lang w:val="en-US"/>
        </w:rPr>
        <w:t xml:space="preserve"> non-conclusive</w:t>
      </w:r>
      <w:r w:rsidR="006A5423" w:rsidRPr="00692C55">
        <w:rPr>
          <w:rFonts w:ascii="Times New Roman" w:hAnsi="Times New Roman" w:cs="Times New Roman"/>
          <w:sz w:val="24"/>
          <w:szCs w:val="24"/>
          <w:lang w:val="en-US"/>
        </w:rPr>
        <w:t xml:space="preserve">. Nicotinamide deficiency is commonly associated with pellagra, characterized by </w:t>
      </w:r>
      <w:r w:rsidR="00706104" w:rsidRPr="00692C55">
        <w:rPr>
          <w:rFonts w:ascii="Times New Roman" w:hAnsi="Times New Roman" w:cs="Times New Roman"/>
          <w:sz w:val="24"/>
          <w:szCs w:val="24"/>
          <w:lang w:val="en-US"/>
        </w:rPr>
        <w:t>an</w:t>
      </w:r>
      <w:r w:rsidR="006A5423" w:rsidRPr="00692C55">
        <w:rPr>
          <w:rFonts w:ascii="Times New Roman" w:hAnsi="Times New Roman" w:cs="Times New Roman"/>
          <w:sz w:val="24"/>
          <w:szCs w:val="24"/>
          <w:lang w:val="en-US"/>
        </w:rPr>
        <w:t xml:space="preserve"> eczema</w:t>
      </w:r>
      <w:r w:rsidR="00706104" w:rsidRPr="00692C55">
        <w:rPr>
          <w:rFonts w:ascii="Times New Roman" w:hAnsi="Times New Roman" w:cs="Times New Roman"/>
          <w:sz w:val="24"/>
          <w:szCs w:val="24"/>
          <w:lang w:val="en-US"/>
        </w:rPr>
        <w:t xml:space="preserve"> skin reaction</w:t>
      </w:r>
      <w:r w:rsidR="006A5423" w:rsidRPr="00692C55">
        <w:rPr>
          <w:rFonts w:ascii="Times New Roman" w:hAnsi="Times New Roman" w:cs="Times New Roman"/>
          <w:sz w:val="24"/>
          <w:szCs w:val="24"/>
          <w:lang w:val="en-US"/>
        </w:rPr>
        <w:t xml:space="preserve"> </w:t>
      </w:r>
      <w:r w:rsidR="006A5423" w:rsidRPr="00692C55">
        <w:rPr>
          <w:rFonts w:ascii="Times New Roman" w:hAnsi="Times New Roman" w:cs="Times New Roman"/>
          <w:sz w:val="24"/>
          <w:szCs w:val="24"/>
          <w:lang w:val="en-US"/>
        </w:rPr>
        <w:fldChar w:fldCharType="begin"/>
      </w:r>
      <w:r w:rsidR="00BF1FEB" w:rsidRPr="00692C55">
        <w:rPr>
          <w:rFonts w:ascii="Times New Roman" w:hAnsi="Times New Roman" w:cs="Times New Roman"/>
          <w:sz w:val="24"/>
          <w:szCs w:val="24"/>
          <w:lang w:val="en-US"/>
        </w:rPr>
        <w:instrText xml:space="preserve"> ADDIN EN.CITE &lt;EndNote&gt;&lt;Cite&gt;&lt;Author&gt;Meyer-Ficca&lt;/Author&gt;&lt;Year&gt;2016&lt;/Year&gt;&lt;RecNum&gt;331&lt;/RecNum&gt;&lt;DisplayText&gt;&lt;style face="superscript"&gt;45&lt;/style&gt;&lt;/DisplayText&gt;&lt;record&gt;&lt;rec-number&gt;331&lt;/rec-number&gt;&lt;foreign-keys&gt;&lt;key app="EN" db-id="av9aset97pw2wgepe9e5xwrbxvs9f2waaw5z" timestamp="1611022621"&gt;331&lt;/key&gt;&lt;/foreign-keys&gt;&lt;ref-type name="Journal Article"&gt;17&lt;/ref-type&gt;&lt;contributors&gt;&lt;authors&gt;&lt;author&gt;Meyer-Ficca, Mirella&lt;/author&gt;&lt;author&gt;Kirkland, James B.&lt;/author&gt;&lt;/authors&gt;&lt;/contributors&gt;&lt;titles&gt;&lt;title&gt;Niacin&lt;/title&gt;&lt;secondary-title&gt;Advances in Nutrition&lt;/secondary-title&gt;&lt;/titles&gt;&lt;periodical&gt;&lt;full-title&gt;Advances in Nutrition&lt;/full-title&gt;&lt;/periodical&gt;&lt;pages&gt;556-558&lt;/pages&gt;&lt;volume&gt;7&lt;/volume&gt;&lt;number&gt;3&lt;/number&gt;&lt;dates&gt;&lt;year&gt;2016&lt;/year&gt;&lt;/dates&gt;&lt;isbn&gt;2161-8313&lt;/isbn&gt;&lt;urls&gt;&lt;related-urls&gt;&lt;url&gt;https://doi.org/10.3945/an.115.011239&lt;/url&gt;&lt;/related-urls&gt;&lt;/urls&gt;&lt;electronic-resource-num&gt;10.3945/an.115.011239&lt;/electronic-resource-num&gt;&lt;access-date&gt;1/19/2021&lt;/access-date&gt;&lt;/record&gt;&lt;/Cite&gt;&lt;/EndNote&gt;</w:instrText>
      </w:r>
      <w:r w:rsidR="006A5423" w:rsidRPr="00692C55">
        <w:rPr>
          <w:rFonts w:ascii="Times New Roman" w:hAnsi="Times New Roman" w:cs="Times New Roman"/>
          <w:sz w:val="24"/>
          <w:szCs w:val="24"/>
          <w:lang w:val="en-US"/>
        </w:rPr>
        <w:fldChar w:fldCharType="separate"/>
      </w:r>
      <w:r w:rsidR="00BF1FEB" w:rsidRPr="00692C55">
        <w:rPr>
          <w:rFonts w:ascii="Times New Roman" w:hAnsi="Times New Roman" w:cs="Times New Roman"/>
          <w:noProof/>
          <w:sz w:val="24"/>
          <w:szCs w:val="24"/>
          <w:vertAlign w:val="superscript"/>
          <w:lang w:val="en-US"/>
        </w:rPr>
        <w:t>45</w:t>
      </w:r>
      <w:r w:rsidR="006A5423" w:rsidRPr="00692C55">
        <w:rPr>
          <w:rFonts w:ascii="Times New Roman" w:hAnsi="Times New Roman" w:cs="Times New Roman"/>
          <w:sz w:val="24"/>
          <w:szCs w:val="24"/>
          <w:lang w:val="en-US"/>
        </w:rPr>
        <w:fldChar w:fldCharType="end"/>
      </w:r>
      <w:r w:rsidR="00706104" w:rsidRPr="00692C55">
        <w:rPr>
          <w:rFonts w:ascii="Times New Roman" w:hAnsi="Times New Roman" w:cs="Times New Roman"/>
          <w:sz w:val="24"/>
          <w:szCs w:val="24"/>
          <w:lang w:val="en-US"/>
        </w:rPr>
        <w:t>,</w:t>
      </w:r>
      <w:r w:rsidR="006A5423" w:rsidRPr="00692C55">
        <w:rPr>
          <w:rFonts w:ascii="Times New Roman" w:hAnsi="Times New Roman" w:cs="Times New Roman"/>
          <w:sz w:val="24"/>
          <w:szCs w:val="24"/>
          <w:lang w:val="en-US"/>
        </w:rPr>
        <w:t xml:space="preserve"> while </w:t>
      </w:r>
      <w:r w:rsidR="00706104" w:rsidRPr="00692C55">
        <w:rPr>
          <w:rFonts w:ascii="Times New Roman" w:hAnsi="Times New Roman" w:cs="Times New Roman"/>
          <w:sz w:val="24"/>
          <w:szCs w:val="24"/>
          <w:lang w:val="en-US"/>
        </w:rPr>
        <w:t xml:space="preserve">data from the </w:t>
      </w:r>
      <w:r w:rsidR="006A5423" w:rsidRPr="00692C55">
        <w:rPr>
          <w:rFonts w:ascii="Times New Roman" w:hAnsi="Times New Roman" w:cs="Times New Roman"/>
          <w:sz w:val="24"/>
          <w:szCs w:val="24"/>
          <w:lang w:val="en-US"/>
        </w:rPr>
        <w:t xml:space="preserve">Nurses’ Health Study 2 </w:t>
      </w:r>
      <w:r w:rsidR="00706104" w:rsidRPr="00692C55">
        <w:rPr>
          <w:rFonts w:ascii="Times New Roman" w:hAnsi="Times New Roman" w:cs="Times New Roman"/>
          <w:sz w:val="24"/>
          <w:szCs w:val="24"/>
          <w:lang w:val="en-US"/>
        </w:rPr>
        <w:t>suggested</w:t>
      </w:r>
      <w:r w:rsidR="006A5423" w:rsidRPr="00692C55">
        <w:rPr>
          <w:rFonts w:ascii="Times New Roman" w:hAnsi="Times New Roman" w:cs="Times New Roman"/>
          <w:sz w:val="24"/>
          <w:szCs w:val="24"/>
          <w:lang w:val="en-US"/>
        </w:rPr>
        <w:t xml:space="preserve"> that women </w:t>
      </w:r>
      <w:r w:rsidR="00706104" w:rsidRPr="00692C55">
        <w:rPr>
          <w:rFonts w:ascii="Times New Roman" w:hAnsi="Times New Roman" w:cs="Times New Roman"/>
          <w:sz w:val="24"/>
          <w:szCs w:val="24"/>
          <w:lang w:val="en-US"/>
        </w:rPr>
        <w:t>in</w:t>
      </w:r>
      <w:r w:rsidR="006A5423" w:rsidRPr="00692C55">
        <w:rPr>
          <w:rFonts w:ascii="Times New Roman" w:hAnsi="Times New Roman" w:cs="Times New Roman"/>
          <w:sz w:val="24"/>
          <w:szCs w:val="24"/>
          <w:lang w:val="en-US"/>
        </w:rPr>
        <w:t xml:space="preserve"> the highest quartile of total and supplemental nicotinamide consumption had higher risks of eczema </w:t>
      </w:r>
      <w:r w:rsidR="006A5423" w:rsidRPr="00692C55">
        <w:rPr>
          <w:rFonts w:ascii="Times New Roman" w:hAnsi="Times New Roman" w:cs="Times New Roman"/>
          <w:sz w:val="24"/>
          <w:szCs w:val="24"/>
        </w:rPr>
        <w:fldChar w:fldCharType="begin"/>
      </w:r>
      <w:r w:rsidR="008D561F" w:rsidRPr="00692C55">
        <w:rPr>
          <w:rFonts w:ascii="Times New Roman" w:hAnsi="Times New Roman" w:cs="Times New Roman"/>
          <w:sz w:val="24"/>
          <w:szCs w:val="24"/>
        </w:rPr>
        <w:instrText xml:space="preserve"> ADDIN EN.CITE &lt;EndNote&gt;&lt;Cite&gt;&lt;Author&gt;Drucker&lt;/Author&gt;&lt;Year&gt;2017&lt;/Year&gt;&lt;RecNum&gt;52&lt;/RecNum&gt;&lt;DisplayText&gt;&lt;style face="superscript"&gt;24&lt;/style&gt;&lt;/DisplayText&gt;&lt;record&gt;&lt;rec-number&gt;52&lt;/rec-number&gt;&lt;foreign-keys&gt;&lt;key app="EN" db-id="av9aset97pw2wgepe9e5xwrbxvs9f2waaw5z" timestamp="1603345034"&gt;52&lt;/key&gt;&lt;/foreign-keys&gt;&lt;ref-type name="Journal Article"&gt;17&lt;/ref-type&gt;&lt;contributors&gt;&lt;authors&gt;&lt;author&gt;Drucker, Aaron M.&lt;/author&gt;&lt;author&gt;Li, Wen-Qing&lt;/author&gt;&lt;author&gt;Park, Min Kyung&lt;/author&gt;&lt;author&gt;Li, Tricia&lt;/author&gt;&lt;author&gt;Qureshi, Abrar A.&lt;/author&gt;&lt;author&gt;Cho, Eunyoung&lt;/author&gt;&lt;/authors&gt;&lt;/contributors&gt;&lt;titles&gt;&lt;title&gt;Niacin intake and incident adult-onset atopic dermatitis in women&lt;/title&gt;&lt;secondary-title&gt;Journal of Allergy and Clinical Immunology&lt;/secondary-title&gt;&lt;/titles&gt;&lt;periodical&gt;&lt;full-title&gt;Journal of Allergy and Clinical Immunology&lt;/full-title&gt;&lt;/periodical&gt;&lt;pages&gt;2020-2022.e2&lt;/pages&gt;&lt;volume&gt;139&lt;/volume&gt;&lt;number&gt;6&lt;/number&gt;&lt;dates&gt;&lt;year&gt;2017&lt;/year&gt;&lt;/dates&gt;&lt;publisher&gt;Elsevier&lt;/publisher&gt;&lt;isbn&gt;0091-6749&lt;/isbn&gt;&lt;urls&gt;&lt;related-urls&gt;&lt;url&gt;https://doi.org/10.1016/j.jaci.2016.12.956&lt;/url&gt;&lt;/related-urls&gt;&lt;/urls&gt;&lt;electronic-resource-num&gt;10.1016/j.jaci.2016.12.956&lt;/electronic-resource-num&gt;&lt;access-date&gt;2020/10/21&lt;/access-date&gt;&lt;/record&gt;&lt;/Cite&gt;&lt;/EndNote&gt;</w:instrText>
      </w:r>
      <w:r w:rsidR="006A5423" w:rsidRPr="00692C55">
        <w:rPr>
          <w:rFonts w:ascii="Times New Roman" w:hAnsi="Times New Roman" w:cs="Times New Roman"/>
          <w:sz w:val="24"/>
          <w:szCs w:val="24"/>
        </w:rPr>
        <w:fldChar w:fldCharType="separate"/>
      </w:r>
      <w:r w:rsidR="008D561F" w:rsidRPr="00692C55">
        <w:rPr>
          <w:rFonts w:ascii="Times New Roman" w:hAnsi="Times New Roman" w:cs="Times New Roman"/>
          <w:noProof/>
          <w:sz w:val="24"/>
          <w:szCs w:val="24"/>
          <w:vertAlign w:val="superscript"/>
        </w:rPr>
        <w:t>24</w:t>
      </w:r>
      <w:r w:rsidR="006A5423" w:rsidRPr="00692C55">
        <w:rPr>
          <w:rFonts w:ascii="Times New Roman" w:hAnsi="Times New Roman" w:cs="Times New Roman"/>
          <w:sz w:val="24"/>
          <w:szCs w:val="24"/>
        </w:rPr>
        <w:fldChar w:fldCharType="end"/>
      </w:r>
      <w:r w:rsidR="006A5423" w:rsidRPr="00692C55">
        <w:rPr>
          <w:rFonts w:ascii="Times New Roman" w:hAnsi="Times New Roman" w:cs="Times New Roman"/>
          <w:sz w:val="24"/>
          <w:szCs w:val="24"/>
          <w:lang w:val="en-US"/>
        </w:rPr>
        <w:t>. Hence w</w:t>
      </w:r>
      <w:r w:rsidR="00A03FCF" w:rsidRPr="00692C55">
        <w:rPr>
          <w:rFonts w:ascii="Times New Roman" w:hAnsi="Times New Roman" w:cs="Times New Roman"/>
          <w:sz w:val="24"/>
          <w:szCs w:val="24"/>
          <w:lang w:val="en-US"/>
        </w:rPr>
        <w:t xml:space="preserve">e postulate that the relationship between nicotinamide levels and allergic outcomes </w:t>
      </w:r>
      <w:r w:rsidR="00706104" w:rsidRPr="00692C55">
        <w:rPr>
          <w:rFonts w:ascii="Times New Roman" w:hAnsi="Times New Roman" w:cs="Times New Roman"/>
          <w:sz w:val="24"/>
          <w:szCs w:val="24"/>
          <w:lang w:val="en-US"/>
        </w:rPr>
        <w:t>may be</w:t>
      </w:r>
      <w:r w:rsidR="00A03FCF" w:rsidRPr="00692C55">
        <w:rPr>
          <w:rFonts w:ascii="Times New Roman" w:hAnsi="Times New Roman" w:cs="Times New Roman"/>
          <w:sz w:val="24"/>
          <w:szCs w:val="24"/>
          <w:lang w:val="en-US"/>
        </w:rPr>
        <w:t xml:space="preserve"> non-linear and </w:t>
      </w:r>
      <w:r w:rsidR="00706104" w:rsidRPr="00692C55">
        <w:rPr>
          <w:rFonts w:ascii="Times New Roman" w:hAnsi="Times New Roman" w:cs="Times New Roman"/>
          <w:sz w:val="24"/>
          <w:szCs w:val="24"/>
          <w:lang w:val="en-US"/>
        </w:rPr>
        <w:t>follow</w:t>
      </w:r>
      <w:r w:rsidR="00A03FCF" w:rsidRPr="00692C55">
        <w:rPr>
          <w:rFonts w:ascii="Times New Roman" w:hAnsi="Times New Roman" w:cs="Times New Roman"/>
          <w:sz w:val="24"/>
          <w:szCs w:val="24"/>
          <w:lang w:val="en-US"/>
        </w:rPr>
        <w:t xml:space="preserve"> a U-shaped curve. While small increases in nicotinamide levels may protect against eczema</w:t>
      </w:r>
      <w:r w:rsidR="009A4E41" w:rsidRPr="00692C55">
        <w:rPr>
          <w:rFonts w:ascii="Times New Roman" w:hAnsi="Times New Roman" w:cs="Times New Roman"/>
          <w:sz w:val="24"/>
          <w:szCs w:val="24"/>
          <w:lang w:val="en-US"/>
        </w:rPr>
        <w:t xml:space="preserve"> </w:t>
      </w:r>
      <w:r w:rsidR="00A03FCF" w:rsidRPr="00692C55">
        <w:rPr>
          <w:rFonts w:ascii="Times New Roman" w:hAnsi="Times New Roman" w:cs="Times New Roman"/>
          <w:sz w:val="24"/>
          <w:szCs w:val="24"/>
          <w:lang w:val="en-US"/>
        </w:rPr>
        <w:t>development</w:t>
      </w:r>
      <w:r w:rsidR="00F9327E" w:rsidRPr="00692C55">
        <w:rPr>
          <w:rFonts w:ascii="Times New Roman" w:hAnsi="Times New Roman" w:cs="Times New Roman"/>
          <w:sz w:val="24"/>
          <w:szCs w:val="24"/>
          <w:lang w:val="en-US"/>
        </w:rPr>
        <w:t xml:space="preserve"> and allergic sensitization</w:t>
      </w:r>
      <w:r w:rsidR="00A03FCF" w:rsidRPr="00692C55">
        <w:rPr>
          <w:rFonts w:ascii="Times New Roman" w:hAnsi="Times New Roman" w:cs="Times New Roman"/>
          <w:sz w:val="24"/>
          <w:szCs w:val="24"/>
          <w:lang w:val="en-US"/>
        </w:rPr>
        <w:t>, deficiency or excessive nicotinamide may exhibit an opposite effect</w:t>
      </w:r>
      <w:r w:rsidR="006A5423" w:rsidRPr="00692C55">
        <w:rPr>
          <w:rFonts w:ascii="Times New Roman" w:hAnsi="Times New Roman" w:cs="Times New Roman"/>
          <w:sz w:val="24"/>
          <w:szCs w:val="24"/>
          <w:lang w:val="en-US"/>
        </w:rPr>
        <w:t xml:space="preserve">. In </w:t>
      </w:r>
      <w:r w:rsidR="001110F4" w:rsidRPr="00692C55">
        <w:rPr>
          <w:rFonts w:ascii="Times New Roman" w:hAnsi="Times New Roman" w:cs="Times New Roman"/>
          <w:sz w:val="24"/>
          <w:szCs w:val="24"/>
          <w:lang w:val="en-US"/>
        </w:rPr>
        <w:t>our study</w:t>
      </w:r>
      <w:r w:rsidR="006A5423" w:rsidRPr="00692C55">
        <w:rPr>
          <w:rFonts w:ascii="Times New Roman" w:hAnsi="Times New Roman" w:cs="Times New Roman"/>
          <w:sz w:val="24"/>
          <w:szCs w:val="24"/>
          <w:lang w:val="en-US"/>
        </w:rPr>
        <w:t xml:space="preserve">, we observed </w:t>
      </w:r>
      <w:r w:rsidR="00A03FCF" w:rsidRPr="00692C55">
        <w:rPr>
          <w:rFonts w:ascii="Times New Roman" w:hAnsi="Times New Roman" w:cs="Times New Roman"/>
          <w:sz w:val="24"/>
          <w:szCs w:val="24"/>
          <w:lang w:val="en-US"/>
        </w:rPr>
        <w:t>that the highest quartile of maternal plasma nicotinamide was linked to higher risk of eczema development in</w:t>
      </w:r>
      <w:r w:rsidR="006A5423" w:rsidRPr="00692C55">
        <w:rPr>
          <w:rFonts w:ascii="Times New Roman" w:hAnsi="Times New Roman" w:cs="Times New Roman"/>
          <w:sz w:val="24"/>
          <w:szCs w:val="24"/>
          <w:lang w:val="en-US"/>
        </w:rPr>
        <w:t xml:space="preserve"> early life</w:t>
      </w:r>
      <w:r w:rsidR="00706104" w:rsidRPr="00692C55">
        <w:rPr>
          <w:rFonts w:ascii="Times New Roman" w:hAnsi="Times New Roman" w:cs="Times New Roman"/>
          <w:sz w:val="24"/>
          <w:szCs w:val="24"/>
          <w:lang w:val="en-US"/>
        </w:rPr>
        <w:t>,</w:t>
      </w:r>
      <w:r w:rsidR="006A5423" w:rsidRPr="00692C55">
        <w:rPr>
          <w:rFonts w:ascii="Times New Roman" w:hAnsi="Times New Roman" w:cs="Times New Roman"/>
          <w:sz w:val="24"/>
          <w:szCs w:val="24"/>
          <w:lang w:val="en-US"/>
        </w:rPr>
        <w:t xml:space="preserve"> </w:t>
      </w:r>
      <w:r w:rsidR="00706104" w:rsidRPr="00692C55">
        <w:rPr>
          <w:rFonts w:ascii="Times New Roman" w:hAnsi="Times New Roman" w:cs="Times New Roman"/>
          <w:sz w:val="24"/>
          <w:szCs w:val="24"/>
          <w:lang w:val="en-US"/>
        </w:rPr>
        <w:t>opposite to that reported by the UK Southampton Women Survey; this</w:t>
      </w:r>
      <w:r w:rsidR="00480BE3" w:rsidRPr="00692C55">
        <w:rPr>
          <w:rFonts w:ascii="Times New Roman" w:hAnsi="Times New Roman" w:cs="Times New Roman"/>
          <w:sz w:val="24"/>
          <w:szCs w:val="24"/>
          <w:lang w:val="en-US"/>
        </w:rPr>
        <w:t xml:space="preserve"> </w:t>
      </w:r>
      <w:r w:rsidR="006A5423" w:rsidRPr="00692C55">
        <w:rPr>
          <w:rFonts w:ascii="Times New Roman" w:hAnsi="Times New Roman" w:cs="Times New Roman"/>
          <w:sz w:val="24"/>
          <w:szCs w:val="24"/>
          <w:lang w:val="en-US"/>
        </w:rPr>
        <w:t>could</w:t>
      </w:r>
      <w:r w:rsidR="00A03FCF" w:rsidRPr="00692C55">
        <w:rPr>
          <w:rFonts w:ascii="Times New Roman" w:hAnsi="Times New Roman" w:cs="Times New Roman"/>
          <w:sz w:val="24"/>
          <w:szCs w:val="24"/>
          <w:lang w:val="en-US"/>
        </w:rPr>
        <w:t xml:space="preserve"> be due to the higher plasma nicotinamide levels in the GUSTO study compared to the UK study </w:t>
      </w:r>
      <w:r w:rsidR="00A03FCF" w:rsidRPr="00692C55">
        <w:rPr>
          <w:rFonts w:ascii="Times New Roman" w:hAnsi="Times New Roman" w:cs="Times New Roman"/>
          <w:sz w:val="24"/>
          <w:szCs w:val="24"/>
          <w:lang w:val="en-US"/>
        </w:rPr>
        <w:fldChar w:fldCharType="begin"/>
      </w:r>
      <w:r w:rsidR="008D561F" w:rsidRPr="00692C55">
        <w:rPr>
          <w:rFonts w:ascii="Times New Roman" w:hAnsi="Times New Roman" w:cs="Times New Roman"/>
          <w:sz w:val="24"/>
          <w:szCs w:val="24"/>
          <w:lang w:val="en-US"/>
        </w:rPr>
        <w:instrText xml:space="preserve"> ADDIN EN.CITE &lt;EndNote&gt;&lt;Cite&gt;&lt;Author&gt;El-Heis&lt;/Author&gt;&lt;Year&gt;2016&lt;/Year&gt;&lt;RecNum&gt;53&lt;/RecNum&gt;&lt;DisplayText&gt;&lt;style face="superscript"&gt;25&lt;/style&gt;&lt;/DisplayText&gt;&lt;record&gt;&lt;rec-number&gt;53&lt;/rec-number&gt;&lt;foreign-keys&gt;&lt;key app="EN" db-id="av9aset97pw2wgepe9e5xwrbxvs9f2waaw5z" timestamp="1603345089"&gt;53&lt;/key&gt;&lt;/foreign-keys&gt;&lt;ref-type name="Journal Article"&gt;17&lt;/ref-type&gt;&lt;contributors&gt;&lt;authors&gt;&lt;author&gt;El-Heis, S.&lt;/author&gt;&lt;author&gt;Crozier, S. R.&lt;/author&gt;&lt;author&gt;Robinson, S. M.&lt;/author&gt;&lt;author&gt;Harvey, N. C.&lt;/author&gt;&lt;author&gt;Cooper, C.&lt;/author&gt;&lt;author&gt;Inskip, H. M.&lt;/author&gt;&lt;author&gt;Southampton Women&amp;apos;s Survey Study, Group&lt;/author&gt;&lt;author&gt;Godfrey, K. M.&lt;/author&gt;&lt;/authors&gt;&lt;/contributors&gt;&lt;titles&gt;&lt;title&gt;Higher maternal serum concentrations of nicotinamide and related metabolites in late pregnancy are associated with a lower risk of offspring atopic eczema at age 12 months&lt;/title&gt;&lt;secondary-title&gt;Clinical &amp;amp; Experimental Allergy&lt;/secondary-title&gt;&lt;/titles&gt;&lt;periodical&gt;&lt;full-title&gt;Clinical &amp;amp; Experimental Allergy&lt;/full-title&gt;&lt;/periodical&gt;&lt;pages&gt;1337-1343&lt;/pages&gt;&lt;volume&gt;46&lt;/volume&gt;&lt;number&gt;10&lt;/number&gt;&lt;keywords&gt;&lt;keyword&gt;atopic eczema&lt;/keyword&gt;&lt;keyword&gt;maternal micronutrients&lt;/keyword&gt;&lt;keyword&gt;nicotinamide&lt;/keyword&gt;&lt;/keywords&gt;&lt;dates&gt;&lt;year&gt;2016&lt;/year&gt;&lt;pub-dates&gt;&lt;date&gt;2016/10/01&lt;/date&gt;&lt;/pub-dates&gt;&lt;/dates&gt;&lt;publisher&gt;John Wiley &amp;amp; Sons, Ltd&lt;/publisher&gt;&lt;isbn&gt;0954-7894&lt;/isbn&gt;&lt;urls&gt;&lt;related-urls&gt;&lt;url&gt;https://doi.org/10.1111/cea.12782&lt;/url&gt;&lt;/related-urls&gt;&lt;/urls&gt;&lt;electronic-resource-num&gt;10.1111/cea.12782&lt;/electronic-resource-num&gt;&lt;access-date&gt;2020/10/21&lt;/access-date&gt;&lt;/record&gt;&lt;/Cite&gt;&lt;/EndNote&gt;</w:instrText>
      </w:r>
      <w:r w:rsidR="00A03FCF" w:rsidRPr="00692C55">
        <w:rPr>
          <w:rFonts w:ascii="Times New Roman" w:hAnsi="Times New Roman" w:cs="Times New Roman"/>
          <w:sz w:val="24"/>
          <w:szCs w:val="24"/>
          <w:lang w:val="en-US"/>
        </w:rPr>
        <w:fldChar w:fldCharType="separate"/>
      </w:r>
      <w:r w:rsidR="008D561F" w:rsidRPr="00692C55">
        <w:rPr>
          <w:rFonts w:ascii="Times New Roman" w:hAnsi="Times New Roman" w:cs="Times New Roman"/>
          <w:noProof/>
          <w:sz w:val="24"/>
          <w:szCs w:val="24"/>
          <w:vertAlign w:val="superscript"/>
          <w:lang w:val="en-US"/>
        </w:rPr>
        <w:t>25</w:t>
      </w:r>
      <w:r w:rsidR="00A03FCF" w:rsidRPr="00692C55">
        <w:rPr>
          <w:rFonts w:ascii="Times New Roman" w:hAnsi="Times New Roman" w:cs="Times New Roman"/>
          <w:sz w:val="24"/>
          <w:szCs w:val="24"/>
          <w:lang w:val="en-US"/>
        </w:rPr>
        <w:fldChar w:fldCharType="end"/>
      </w:r>
      <w:r w:rsidR="00A03FCF" w:rsidRPr="00692C55">
        <w:rPr>
          <w:rFonts w:ascii="Times New Roman" w:hAnsi="Times New Roman" w:cs="Times New Roman"/>
          <w:sz w:val="24"/>
          <w:szCs w:val="24"/>
          <w:lang w:val="en-US"/>
        </w:rPr>
        <w:t xml:space="preserve"> (median 184.0 nmol/l versus 140.2 nmol/l</w:t>
      </w:r>
      <w:r w:rsidR="00EF4C61" w:rsidRPr="00692C55">
        <w:rPr>
          <w:rFonts w:ascii="Times New Roman" w:hAnsi="Times New Roman" w:cs="Times New Roman"/>
          <w:sz w:val="24"/>
          <w:szCs w:val="24"/>
          <w:lang w:val="en-US"/>
        </w:rPr>
        <w:t>). This</w:t>
      </w:r>
      <w:r w:rsidR="00A03FCF" w:rsidRPr="00692C55">
        <w:rPr>
          <w:rFonts w:ascii="Times New Roman" w:hAnsi="Times New Roman" w:cs="Times New Roman"/>
          <w:sz w:val="24"/>
          <w:szCs w:val="24"/>
          <w:lang w:val="en-US"/>
        </w:rPr>
        <w:t xml:space="preserve"> may </w:t>
      </w:r>
      <w:r w:rsidR="00706104" w:rsidRPr="00692C55">
        <w:rPr>
          <w:rFonts w:ascii="Times New Roman" w:hAnsi="Times New Roman" w:cs="Times New Roman"/>
          <w:sz w:val="24"/>
          <w:szCs w:val="24"/>
          <w:lang w:val="en-US"/>
        </w:rPr>
        <w:t xml:space="preserve">also </w:t>
      </w:r>
      <w:r w:rsidR="00A03FCF" w:rsidRPr="00692C55">
        <w:rPr>
          <w:rFonts w:ascii="Times New Roman" w:hAnsi="Times New Roman" w:cs="Times New Roman"/>
          <w:sz w:val="24"/>
          <w:szCs w:val="24"/>
          <w:lang w:val="en-US"/>
        </w:rPr>
        <w:t xml:space="preserve">indicate dietary or microbiome differences or a greater dysregulation of the tryptophan metabolism pathway, resulting in higher levels </w:t>
      </w:r>
      <w:r w:rsidR="004C2231" w:rsidRPr="00692C55">
        <w:rPr>
          <w:rFonts w:ascii="Times New Roman" w:hAnsi="Times New Roman" w:cs="Times New Roman"/>
          <w:sz w:val="24"/>
          <w:szCs w:val="24"/>
          <w:lang w:val="en-US"/>
        </w:rPr>
        <w:t>of nicotinamide.</w:t>
      </w:r>
      <w:bookmarkEnd w:id="2"/>
    </w:p>
    <w:p w14:paraId="65D2151B" w14:textId="3BF8E9D7" w:rsidR="00981AA7" w:rsidRPr="00692C55" w:rsidRDefault="00981AA7" w:rsidP="00663C9D">
      <w:pPr>
        <w:spacing w:line="480" w:lineRule="auto"/>
        <w:jc w:val="both"/>
        <w:rPr>
          <w:rFonts w:ascii="Times New Roman" w:hAnsi="Times New Roman" w:cs="Times New Roman"/>
          <w:sz w:val="24"/>
        </w:rPr>
      </w:pPr>
      <w:r w:rsidRPr="00692C55">
        <w:rPr>
          <w:rFonts w:ascii="Times New Roman" w:hAnsi="Times New Roman" w:cs="Times New Roman"/>
          <w:sz w:val="24"/>
        </w:rPr>
        <w:t>Besides Th2 immune responses (</w:t>
      </w:r>
      <w:r w:rsidR="000E416F" w:rsidRPr="00692C55">
        <w:rPr>
          <w:rFonts w:ascii="Times New Roman" w:hAnsi="Times New Roman" w:cs="Times New Roman"/>
          <w:sz w:val="24"/>
        </w:rPr>
        <w:t>“</w:t>
      </w:r>
      <w:r w:rsidRPr="00692C55">
        <w:rPr>
          <w:rFonts w:ascii="Times New Roman" w:hAnsi="Times New Roman" w:cs="Times New Roman"/>
          <w:sz w:val="24"/>
        </w:rPr>
        <w:t>inside out</w:t>
      </w:r>
      <w:r w:rsidR="000E416F" w:rsidRPr="00692C55">
        <w:rPr>
          <w:rFonts w:ascii="Times New Roman" w:hAnsi="Times New Roman" w:cs="Times New Roman"/>
          <w:sz w:val="24"/>
        </w:rPr>
        <w:t>”</w:t>
      </w:r>
      <w:r w:rsidRPr="00692C55">
        <w:rPr>
          <w:rFonts w:ascii="Times New Roman" w:hAnsi="Times New Roman" w:cs="Times New Roman"/>
          <w:sz w:val="24"/>
        </w:rPr>
        <w:t xml:space="preserve"> hypothesis), skin barrier dysfunction has recently been proposed to lead to eczema development</w:t>
      </w:r>
      <w:r w:rsidR="00196741" w:rsidRPr="00692C55">
        <w:rPr>
          <w:rFonts w:ascii="Times New Roman" w:hAnsi="Times New Roman" w:cs="Times New Roman"/>
          <w:sz w:val="24"/>
        </w:rPr>
        <w:t xml:space="preserve"> and allergic sensitization</w:t>
      </w:r>
      <w:r w:rsidRPr="00692C55">
        <w:rPr>
          <w:rFonts w:ascii="Times New Roman" w:hAnsi="Times New Roman" w:cs="Times New Roman"/>
          <w:sz w:val="24"/>
        </w:rPr>
        <w:t xml:space="preserve"> (</w:t>
      </w:r>
      <w:r w:rsidR="00BF5C21" w:rsidRPr="00692C55">
        <w:rPr>
          <w:rFonts w:ascii="Times New Roman" w:hAnsi="Times New Roman" w:cs="Times New Roman"/>
          <w:sz w:val="24"/>
        </w:rPr>
        <w:t>“</w:t>
      </w:r>
      <w:r w:rsidRPr="00692C55">
        <w:rPr>
          <w:rFonts w:ascii="Times New Roman" w:hAnsi="Times New Roman" w:cs="Times New Roman"/>
          <w:sz w:val="24"/>
        </w:rPr>
        <w:t>outside in</w:t>
      </w:r>
      <w:r w:rsidR="00BF5C21" w:rsidRPr="00692C55">
        <w:rPr>
          <w:rFonts w:ascii="Times New Roman" w:hAnsi="Times New Roman" w:cs="Times New Roman"/>
          <w:sz w:val="24"/>
        </w:rPr>
        <w:t>”</w:t>
      </w:r>
      <w:r w:rsidRPr="00692C55">
        <w:rPr>
          <w:rFonts w:ascii="Times New Roman" w:hAnsi="Times New Roman" w:cs="Times New Roman"/>
          <w:sz w:val="24"/>
        </w:rPr>
        <w:t xml:space="preserve"> hypothesis). </w:t>
      </w:r>
      <w:r w:rsidR="0053714D" w:rsidRPr="00692C55">
        <w:rPr>
          <w:rFonts w:ascii="Times New Roman" w:hAnsi="Times New Roman" w:cs="Times New Roman"/>
          <w:sz w:val="24"/>
        </w:rPr>
        <w:t>F</w:t>
      </w:r>
      <w:r w:rsidRPr="00692C55">
        <w:rPr>
          <w:rFonts w:ascii="Times New Roman" w:hAnsi="Times New Roman" w:cs="Times New Roman"/>
          <w:sz w:val="24"/>
        </w:rPr>
        <w:t xml:space="preserve">ilaggrin gene mutations </w:t>
      </w:r>
      <w:r w:rsidR="00845056" w:rsidRPr="00692C55">
        <w:rPr>
          <w:rFonts w:ascii="Times New Roman" w:hAnsi="Times New Roman" w:cs="Times New Roman"/>
          <w:sz w:val="24"/>
        </w:rPr>
        <w:t>may lead to</w:t>
      </w:r>
      <w:r w:rsidRPr="00692C55">
        <w:rPr>
          <w:rFonts w:ascii="Times New Roman" w:hAnsi="Times New Roman" w:cs="Times New Roman"/>
          <w:sz w:val="24"/>
        </w:rPr>
        <w:t xml:space="preserve"> compromised skin epithelium that results in eczema </w:t>
      </w:r>
      <w:r w:rsidR="00196741" w:rsidRPr="00692C55">
        <w:rPr>
          <w:rFonts w:ascii="Times New Roman" w:hAnsi="Times New Roman" w:cs="Times New Roman"/>
          <w:sz w:val="24"/>
        </w:rPr>
        <w:t xml:space="preserve">and allergic sensitization </w:t>
      </w:r>
      <w:r w:rsidRPr="00692C55">
        <w:rPr>
          <w:rFonts w:ascii="Times New Roman" w:hAnsi="Times New Roman" w:cs="Times New Roman"/>
          <w:sz w:val="24"/>
        </w:rPr>
        <w:t xml:space="preserve">and subsequently result in the induction of Th2 responses </w:t>
      </w:r>
      <w:r w:rsidR="004B7027" w:rsidRPr="00692C55">
        <w:rPr>
          <w:rFonts w:ascii="Times New Roman" w:hAnsi="Times New Roman" w:cs="Times New Roman"/>
          <w:sz w:val="24"/>
        </w:rPr>
        <w:fldChar w:fldCharType="begin">
          <w:fldData xml:space="preserve">PEVuZE5vdGU+PENpdGU+PEF1dGhvcj5TaWx2ZXJiZXJnPC9BdXRob3I+PFllYXI+MjAxNTwvWWVh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==
</w:fldData>
        </w:fldChar>
      </w:r>
      <w:r w:rsidR="008D561F" w:rsidRPr="00692C55">
        <w:rPr>
          <w:rFonts w:ascii="Times New Roman" w:hAnsi="Times New Roman" w:cs="Times New Roman"/>
          <w:sz w:val="24"/>
        </w:rPr>
        <w:instrText xml:space="preserve"> ADDIN EN.CITE </w:instrText>
      </w:r>
      <w:r w:rsidR="008D561F" w:rsidRPr="00692C55">
        <w:rPr>
          <w:rFonts w:ascii="Times New Roman" w:hAnsi="Times New Roman" w:cs="Times New Roman"/>
          <w:sz w:val="24"/>
        </w:rPr>
        <w:fldChar w:fldCharType="begin">
          <w:fldData xml:space="preserve">PEVuZE5vdGU+PENpdGU+PEF1dGhvcj5TaWx2ZXJiZXJnPC9BdXRob3I+PFllYXI+MjAxNTwvWWVh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==
</w:fldData>
        </w:fldChar>
      </w:r>
      <w:r w:rsidR="008D561F" w:rsidRPr="00692C55">
        <w:rPr>
          <w:rFonts w:ascii="Times New Roman" w:hAnsi="Times New Roman" w:cs="Times New Roman"/>
          <w:sz w:val="24"/>
        </w:rPr>
        <w:instrText xml:space="preserve"> ADDIN EN.CITE.DATA </w:instrText>
      </w:r>
      <w:r w:rsidR="008D561F" w:rsidRPr="00692C55">
        <w:rPr>
          <w:rFonts w:ascii="Times New Roman" w:hAnsi="Times New Roman" w:cs="Times New Roman"/>
          <w:sz w:val="24"/>
        </w:rPr>
      </w:r>
      <w:r w:rsidR="008D561F" w:rsidRPr="00692C55">
        <w:rPr>
          <w:rFonts w:ascii="Times New Roman" w:hAnsi="Times New Roman" w:cs="Times New Roman"/>
          <w:sz w:val="24"/>
        </w:rPr>
        <w:fldChar w:fldCharType="end"/>
      </w:r>
      <w:r w:rsidR="004B7027" w:rsidRPr="00692C55">
        <w:rPr>
          <w:rFonts w:ascii="Times New Roman" w:hAnsi="Times New Roman" w:cs="Times New Roman"/>
          <w:sz w:val="24"/>
        </w:rPr>
      </w:r>
      <w:r w:rsidR="004B7027" w:rsidRPr="00692C55">
        <w:rPr>
          <w:rFonts w:ascii="Times New Roman" w:hAnsi="Times New Roman" w:cs="Times New Roman"/>
          <w:sz w:val="24"/>
        </w:rPr>
        <w:fldChar w:fldCharType="separate"/>
      </w:r>
      <w:r w:rsidR="008D561F" w:rsidRPr="00692C55">
        <w:rPr>
          <w:rFonts w:ascii="Times New Roman" w:hAnsi="Times New Roman" w:cs="Times New Roman"/>
          <w:noProof/>
          <w:sz w:val="24"/>
          <w:vertAlign w:val="superscript"/>
        </w:rPr>
        <w:t>46,47</w:t>
      </w:r>
      <w:r w:rsidR="004B7027" w:rsidRPr="00692C55">
        <w:rPr>
          <w:rFonts w:ascii="Times New Roman" w:hAnsi="Times New Roman" w:cs="Times New Roman"/>
          <w:sz w:val="24"/>
        </w:rPr>
        <w:fldChar w:fldCharType="end"/>
      </w:r>
      <w:r w:rsidRPr="00692C55">
        <w:rPr>
          <w:rFonts w:ascii="Times New Roman" w:hAnsi="Times New Roman" w:cs="Times New Roman"/>
          <w:sz w:val="24"/>
        </w:rPr>
        <w:t>. However, this may only explain the occurrence of eczema in a subset of patients as Cai et al</w:t>
      </w:r>
      <w:r w:rsidR="00C75B3E" w:rsidRPr="00692C55">
        <w:rPr>
          <w:rFonts w:ascii="Times New Roman" w:hAnsi="Times New Roman" w:cs="Times New Roman"/>
          <w:sz w:val="24"/>
        </w:rPr>
        <w:t>.</w:t>
      </w:r>
      <w:r w:rsidRPr="00692C55">
        <w:rPr>
          <w:rFonts w:ascii="Times New Roman" w:hAnsi="Times New Roman" w:cs="Times New Roman"/>
          <w:sz w:val="24"/>
        </w:rPr>
        <w:t xml:space="preserve"> detected filaggrin gene mutations in 25% of Singaporean Chinese with eczema </w:t>
      </w:r>
      <w:r w:rsidR="004B7027" w:rsidRPr="00692C55">
        <w:rPr>
          <w:rFonts w:ascii="Times New Roman" w:hAnsi="Times New Roman" w:cs="Times New Roman"/>
          <w:sz w:val="24"/>
        </w:rPr>
        <w:fldChar w:fldCharType="begin"/>
      </w:r>
      <w:r w:rsidR="008D561F" w:rsidRPr="00692C55">
        <w:rPr>
          <w:rFonts w:ascii="Times New Roman" w:hAnsi="Times New Roman" w:cs="Times New Roman"/>
          <w:sz w:val="24"/>
        </w:rPr>
        <w:instrText xml:space="preserve"> ADDIN EN.CITE &lt;EndNote&gt;&lt;Cite&gt;&lt;Author&gt;Cai&lt;/Author&gt;&lt;Year&gt;2012&lt;/Year&gt;&lt;RecNum&gt;83&lt;/RecNum&gt;&lt;DisplayText&gt;&lt;style face="superscript"&gt;48&lt;/style&gt;&lt;/DisplayText&gt;&lt;record&gt;&lt;rec-number&gt;83&lt;/rec-number&gt;&lt;foreign-keys&gt;&lt;key app="EN" db-id="av9aset97pw2wgepe9e5xwrbxvs9f2waaw5z" timestamp="1603347008"&gt;83&lt;/key&gt;&lt;/foreign-keys&gt;&lt;ref-type name="Journal Article"&gt;17&lt;/ref-type&gt;&lt;contributors&gt;&lt;authors&gt;&lt;author&gt;Cai, S. C. S.&lt;/author&gt;&lt;author&gt;Chen, H.&lt;/author&gt;&lt;author&gt;Koh, W. P.&lt;/author&gt;&lt;author&gt;Common, J. E. A.&lt;/author&gt;&lt;author&gt;van Bever, H. P.&lt;/author&gt;&lt;author&gt;McLean, W. H. I.&lt;/author&gt;&lt;author&gt;Lane, E. B.&lt;/author&gt;&lt;author&gt;Giam, Y. C.&lt;/author&gt;&lt;author&gt;Tang, M. B. Y.&lt;/author&gt;&lt;/authors&gt;&lt;/contributors&gt;&lt;titles&gt;&lt;title&gt;Filaggrin mutations are associated with recurrent skin infection in Singaporean Chinese patients with atopic dermatitis&lt;/title&gt;&lt;secondary-title&gt;British Journal of Dermatology&lt;/secondary-title&gt;&lt;/titles&gt;&lt;periodical&gt;&lt;full-title&gt;British Journal of Dermatology&lt;/full-title&gt;&lt;/periodical&gt;&lt;pages&gt;200-203&lt;/pages&gt;&lt;volume&gt;166&lt;/volume&gt;&lt;number&gt;1&lt;/number&gt;&lt;dates&gt;&lt;year&gt;2012&lt;/year&gt;&lt;pub-dates&gt;&lt;date&gt;2012/01/01&lt;/date&gt;&lt;/pub-dates&gt;&lt;/dates&gt;&lt;publisher&gt;John Wiley &amp;amp; Sons, Ltd&lt;/publisher&gt;&lt;isbn&gt;0007-0963&lt;/isbn&gt;&lt;urls&gt;&lt;related-urls&gt;&lt;url&gt;https://doi.org/10.1111/j.1365-2133.2011.10541.x&lt;/url&gt;&lt;/related-urls&gt;&lt;/urls&gt;&lt;electronic-resource-num&gt;10.1111/j.1365-2133.2011.10541.x&lt;/electronic-resource-num&gt;&lt;access-date&gt;2020/10/21&lt;/access-date&gt;&lt;/record&gt;&lt;/Cite&gt;&lt;/EndNote&gt;</w:instrText>
      </w:r>
      <w:r w:rsidR="004B7027" w:rsidRPr="00692C55">
        <w:rPr>
          <w:rFonts w:ascii="Times New Roman" w:hAnsi="Times New Roman" w:cs="Times New Roman"/>
          <w:sz w:val="24"/>
        </w:rPr>
        <w:fldChar w:fldCharType="separate"/>
      </w:r>
      <w:r w:rsidR="008D561F" w:rsidRPr="00692C55">
        <w:rPr>
          <w:rFonts w:ascii="Times New Roman" w:hAnsi="Times New Roman" w:cs="Times New Roman"/>
          <w:noProof/>
          <w:sz w:val="24"/>
          <w:vertAlign w:val="superscript"/>
        </w:rPr>
        <w:t>48</w:t>
      </w:r>
      <w:r w:rsidR="004B7027" w:rsidRPr="00692C55">
        <w:rPr>
          <w:rFonts w:ascii="Times New Roman" w:hAnsi="Times New Roman" w:cs="Times New Roman"/>
          <w:sz w:val="24"/>
        </w:rPr>
        <w:fldChar w:fldCharType="end"/>
      </w:r>
      <w:r w:rsidRPr="00692C55">
        <w:rPr>
          <w:rFonts w:ascii="Times New Roman" w:hAnsi="Times New Roman" w:cs="Times New Roman"/>
          <w:sz w:val="24"/>
        </w:rPr>
        <w:t xml:space="preserve"> . </w:t>
      </w:r>
      <w:r w:rsidR="00DF7ECE" w:rsidRPr="00692C55">
        <w:rPr>
          <w:rFonts w:ascii="Times New Roman" w:hAnsi="Times New Roman" w:cs="Times New Roman"/>
          <w:sz w:val="24"/>
        </w:rPr>
        <w:t xml:space="preserve">Filaggrin mutations were also not associated with allergic sensitization at age 4 years in the PIAMA cohort </w:t>
      </w:r>
      <w:r w:rsidR="00DF7ECE" w:rsidRPr="00692C55">
        <w:rPr>
          <w:rFonts w:ascii="Times New Roman" w:hAnsi="Times New Roman" w:cs="Times New Roman"/>
          <w:sz w:val="24"/>
        </w:rPr>
        <w:fldChar w:fldCharType="begin"/>
      </w:r>
      <w:r w:rsidR="008D561F" w:rsidRPr="00692C55">
        <w:rPr>
          <w:rFonts w:ascii="Times New Roman" w:hAnsi="Times New Roman" w:cs="Times New Roman"/>
          <w:sz w:val="24"/>
        </w:rPr>
        <w:instrText xml:space="preserve"> ADDIN EN.CITE &lt;EndNote&gt;&lt;Cite&gt;&lt;Author&gt;Schuttelaar&lt;/Author&gt;&lt;Year&gt;2009&lt;/Year&gt;&lt;RecNum&gt;487&lt;/RecNum&gt;&lt;DisplayText&gt;&lt;style face="superscript"&gt;49&lt;/style&gt;&lt;/DisplayText&gt;&lt;record&gt;&lt;rec-number&gt;487&lt;/rec-number&gt;&lt;foreign-keys&gt;&lt;key app="EN" db-id="av9aset97pw2wgepe9e5xwrbxvs9f2waaw5z" timestamp="1618983560"&gt;487&lt;/key&gt;&lt;/foreign-keys&gt;&lt;ref-type name="Journal Article"&gt;17&lt;/ref-type&gt;&lt;contributors&gt;&lt;authors&gt;&lt;author&gt;Schuttelaar, M. L. A.&lt;/author&gt;&lt;author&gt;Kerkhof, M.&lt;/author&gt;&lt;author&gt;Jonkman, M. F.&lt;/author&gt;&lt;author&gt;Koppelman, G. H.&lt;/author&gt;&lt;author&gt;Brunekreef, B.&lt;/author&gt;&lt;author&gt;De Jongste, J. C.&lt;/author&gt;&lt;author&gt;Wijga, A.&lt;/author&gt;&lt;author&gt;McLean, W. H. I.&lt;/author&gt;&lt;author&gt;Postma, D. S.&lt;/author&gt;&lt;/authors&gt;&lt;/contributors&gt;&lt;titles&gt;&lt;title&gt;Filaggrin mutations in the onset of eczema, sensitization, asthma, hay fever and the interaction with cat exposure&lt;/title&gt;&lt;secondary-title&gt;Allergy&lt;/secondary-title&gt;&lt;/titles&gt;&lt;periodical&gt;&lt;full-title&gt;Allergy&lt;/full-title&gt;&lt;/periodical&gt;&lt;pages&gt;1758-1765&lt;/pages&gt;&lt;volume&gt;64&lt;/volume&gt;&lt;number&gt;12&lt;/number&gt;&lt;keywords&gt;&lt;keyword&gt;asthma&lt;/keyword&gt;&lt;keyword&gt;atopy&lt;/keyword&gt;&lt;keyword&gt;children&lt;/keyword&gt;&lt;keyword&gt;eczema&lt;/keyword&gt;&lt;keyword&gt;filaggrin&lt;/keyword&gt;&lt;/keywords&gt;&lt;dates&gt;&lt;year&gt;2009&lt;/year&gt;&lt;pub-dates&gt;&lt;date&gt;2009/12/01&lt;/date&gt;&lt;/pub-dates&gt;&lt;/dates&gt;&lt;publisher&gt;John Wiley &amp;amp; Sons, Ltd&lt;/publisher&gt;&lt;isbn&gt;0105-4538&lt;/isbn&gt;&lt;work-type&gt;https://doi.org/10.1111/j.1398-9995.2009.02080.x&lt;/work-type&gt;&lt;urls&gt;&lt;related-urls&gt;&lt;url&gt;https://doi.org/10.1111/j.1398-9995.2009.02080.x&lt;/url&gt;&lt;/related-urls&gt;&lt;/urls&gt;&lt;electronic-resource-num&gt;https://doi.org/10.1111/j.1398-9995.2009.02080.x&lt;/electronic-resource-num&gt;&lt;access-date&gt;2021/04/20&lt;/access-date&gt;&lt;/record&gt;&lt;/Cite&gt;&lt;/EndNote&gt;</w:instrText>
      </w:r>
      <w:r w:rsidR="00DF7ECE" w:rsidRPr="00692C55">
        <w:rPr>
          <w:rFonts w:ascii="Times New Roman" w:hAnsi="Times New Roman" w:cs="Times New Roman"/>
          <w:sz w:val="24"/>
        </w:rPr>
        <w:fldChar w:fldCharType="separate"/>
      </w:r>
      <w:r w:rsidR="008D561F" w:rsidRPr="00692C55">
        <w:rPr>
          <w:rFonts w:ascii="Times New Roman" w:hAnsi="Times New Roman" w:cs="Times New Roman"/>
          <w:noProof/>
          <w:sz w:val="24"/>
          <w:vertAlign w:val="superscript"/>
        </w:rPr>
        <w:t>49</w:t>
      </w:r>
      <w:r w:rsidR="00DF7ECE" w:rsidRPr="00692C55">
        <w:rPr>
          <w:rFonts w:ascii="Times New Roman" w:hAnsi="Times New Roman" w:cs="Times New Roman"/>
          <w:sz w:val="24"/>
        </w:rPr>
        <w:fldChar w:fldCharType="end"/>
      </w:r>
      <w:r w:rsidR="00DF7ECE" w:rsidRPr="00692C55">
        <w:rPr>
          <w:rFonts w:ascii="Times New Roman" w:hAnsi="Times New Roman" w:cs="Times New Roman"/>
          <w:sz w:val="24"/>
        </w:rPr>
        <w:t xml:space="preserve">. </w:t>
      </w:r>
      <w:r w:rsidRPr="00692C55">
        <w:rPr>
          <w:rFonts w:ascii="Times New Roman" w:hAnsi="Times New Roman" w:cs="Times New Roman"/>
          <w:sz w:val="24"/>
        </w:rPr>
        <w:t>Hence it is likely that immune dysregulation play</w:t>
      </w:r>
      <w:r w:rsidR="00DF7ECE" w:rsidRPr="00692C55">
        <w:rPr>
          <w:rFonts w:ascii="Times New Roman" w:hAnsi="Times New Roman" w:cs="Times New Roman"/>
          <w:sz w:val="24"/>
        </w:rPr>
        <w:t>s</w:t>
      </w:r>
      <w:r w:rsidRPr="00692C55">
        <w:rPr>
          <w:rFonts w:ascii="Times New Roman" w:hAnsi="Times New Roman" w:cs="Times New Roman"/>
          <w:sz w:val="24"/>
        </w:rPr>
        <w:t xml:space="preserve"> a </w:t>
      </w:r>
      <w:r w:rsidR="00BF5C21" w:rsidRPr="00692C55">
        <w:rPr>
          <w:rFonts w:ascii="Times New Roman" w:hAnsi="Times New Roman" w:cs="Times New Roman"/>
          <w:sz w:val="24"/>
        </w:rPr>
        <w:t>greater role</w:t>
      </w:r>
      <w:r w:rsidR="004E2995" w:rsidRPr="00692C55">
        <w:rPr>
          <w:rFonts w:ascii="Times New Roman" w:hAnsi="Times New Roman" w:cs="Times New Roman"/>
          <w:sz w:val="24"/>
        </w:rPr>
        <w:t xml:space="preserve"> </w:t>
      </w:r>
      <w:r w:rsidRPr="00692C55">
        <w:rPr>
          <w:rFonts w:ascii="Times New Roman" w:hAnsi="Times New Roman" w:cs="Times New Roman"/>
          <w:sz w:val="24"/>
        </w:rPr>
        <w:t>in the pathogenesis of eczema</w:t>
      </w:r>
      <w:r w:rsidR="004E11FA" w:rsidRPr="00692C55">
        <w:rPr>
          <w:rFonts w:ascii="Times New Roman" w:hAnsi="Times New Roman" w:cs="Times New Roman"/>
          <w:sz w:val="24"/>
        </w:rPr>
        <w:t xml:space="preserve"> and allergic sensitization</w:t>
      </w:r>
      <w:r w:rsidRPr="00692C55">
        <w:rPr>
          <w:rFonts w:ascii="Times New Roman" w:hAnsi="Times New Roman" w:cs="Times New Roman"/>
          <w:sz w:val="24"/>
        </w:rPr>
        <w:t>.</w:t>
      </w:r>
    </w:p>
    <w:p w14:paraId="05742F13" w14:textId="4DD4B2C0" w:rsidR="005607D6" w:rsidRPr="00692C55" w:rsidRDefault="00B7149F" w:rsidP="00981AA7">
      <w:pPr>
        <w:spacing w:line="480" w:lineRule="auto"/>
        <w:jc w:val="both"/>
        <w:rPr>
          <w:rFonts w:ascii="Times New Roman" w:hAnsi="Times New Roman" w:cs="Times New Roman"/>
          <w:sz w:val="24"/>
          <w:lang w:val="en-GB"/>
        </w:rPr>
      </w:pPr>
      <w:r w:rsidRPr="00692C55">
        <w:rPr>
          <w:rFonts w:ascii="Times New Roman" w:hAnsi="Times New Roman" w:cs="Times New Roman"/>
          <w:sz w:val="24"/>
        </w:rPr>
        <w:t xml:space="preserve">A main source of nicotinamide in diet is meat, which is supported by the correlation between nicotinamide and red meat in this study. Evidence from other studies have demonstrated links between maternal consumption of meat and eczema development in offspring; for example, the Osaka Maternal and Child Health Study showed that higher maternal consumption of meat was associated with higher risk of eczema in infants aged 3 – 4 months </w:t>
      </w:r>
      <w:r w:rsidR="004B7027" w:rsidRPr="00692C55">
        <w:rPr>
          <w:rFonts w:ascii="Times New Roman" w:hAnsi="Times New Roman" w:cs="Times New Roman"/>
          <w:sz w:val="24"/>
        </w:rPr>
        <w:fldChar w:fldCharType="begin"/>
      </w:r>
      <w:r w:rsidR="008D561F" w:rsidRPr="00692C55">
        <w:rPr>
          <w:rFonts w:ascii="Times New Roman" w:hAnsi="Times New Roman" w:cs="Times New Roman"/>
          <w:sz w:val="24"/>
        </w:rPr>
        <w:instrText xml:space="preserve"> ADDIN EN.CITE &lt;EndNote&gt;&lt;Cite&gt;&lt;Author&gt;Saito&lt;/Author&gt;&lt;Year&gt;2010&lt;/Year&gt;&lt;RecNum&gt;89&lt;/RecNum&gt;&lt;DisplayText&gt;&lt;style face="superscript"&gt;50&lt;/style&gt;&lt;/DisplayText&gt;&lt;record&gt;&lt;rec-number&gt;89&lt;/rec-number&gt;&lt;foreign-keys&gt;&lt;key app="EN" db-id="av9aset97pw2wgepe9e5xwrbxvs9f2waaw5z" timestamp="1603347367"&gt;89&lt;/key&gt;&lt;/foreign-keys&gt;&lt;ref-type name="Journal Article"&gt;17&lt;/ref-type&gt;&lt;contributors&gt;&lt;authors&gt;&lt;author&gt;Saito, Kyoko&lt;/author&gt;&lt;author&gt;Yokoyama, Tetsuji&lt;/author&gt;&lt;author&gt;Miyake, Yoshihiro&lt;/author&gt;&lt;author&gt;Sasaki, Satoshi&lt;/author&gt;&lt;author&gt;Tanaka, Keiko&lt;/author&gt;&lt;author&gt;Ohya, Yukihiro&lt;/author&gt;&lt;author&gt;Hirota, Yoshio&lt;/author&gt;&lt;/authors&gt;&lt;/contributors&gt;&lt;titles&gt;&lt;title&gt;Maternal meat and fat consumption during pregnancy and suspected atopic eczema in Japanese infants aged 3–4 months: The Osaka Mate</w:instrText>
      </w:r>
      <w:r w:rsidR="008D561F" w:rsidRPr="00692C55">
        <w:rPr>
          <w:rFonts w:ascii="Times New Roman" w:hAnsi="Times New Roman" w:cs="Times New Roman" w:hint="eastAsia"/>
          <w:sz w:val="24"/>
        </w:rPr>
        <w:instrText>rnal and Child Health Study&lt;/title&gt;&lt;secondary-title&gt;Pediatric Allergy and Immunology&lt;/secondary-title&gt;&lt;/titles&gt;&lt;periodical&gt;&lt;full-title&gt;Pediatric Allergy and Immunology&lt;/full-title&gt;&lt;/periodical&gt;&lt;pages&gt;38-46&lt;/pages&gt;&lt;volume&gt;21&lt;/volume&gt;&lt;number&gt;1</w:instrText>
      </w:r>
      <w:r w:rsidR="008D561F" w:rsidRPr="00692C55">
        <w:rPr>
          <w:rFonts w:ascii="Times New Roman" w:hAnsi="Times New Roman" w:cs="Times New Roman" w:hint="eastAsia"/>
          <w:sz w:val="24"/>
        </w:rPr>
        <w:instrText>‐</w:instrText>
      </w:r>
      <w:r w:rsidR="008D561F" w:rsidRPr="00692C55">
        <w:rPr>
          <w:rFonts w:ascii="Times New Roman" w:hAnsi="Times New Roman" w:cs="Times New Roman" w:hint="eastAsia"/>
          <w:sz w:val="24"/>
        </w:rPr>
        <w:instrText>Part</w:instrText>
      </w:r>
      <w:r w:rsidR="008D561F" w:rsidRPr="00692C55">
        <w:rPr>
          <w:rFonts w:ascii="Times New Roman" w:hAnsi="Times New Roman" w:cs="Times New Roman" w:hint="eastAsia"/>
          <w:sz w:val="24"/>
        </w:rPr>
        <w:instrText>‐</w:instrText>
      </w:r>
      <w:r w:rsidR="008D561F" w:rsidRPr="00692C55">
        <w:rPr>
          <w:rFonts w:ascii="Times New Roman" w:hAnsi="Times New Roman" w:cs="Times New Roman" w:hint="eastAsia"/>
          <w:sz w:val="24"/>
        </w:rPr>
        <w:instrText>I&lt;/numbe</w:instrText>
      </w:r>
      <w:r w:rsidR="008D561F" w:rsidRPr="00692C55">
        <w:rPr>
          <w:rFonts w:ascii="Times New Roman" w:hAnsi="Times New Roman" w:cs="Times New Roman"/>
          <w:sz w:val="24"/>
        </w:rPr>
        <w:instrText>r&gt;&lt;keywords&gt;&lt;keyword&gt;atopic eczema&lt;/keyword&gt;&lt;keyword&gt;cohort study&lt;/keyword&gt;&lt;keyword&gt;Japanese infants&lt;/keyword&gt;&lt;keyword&gt;maternal diet&lt;/keyword&gt;&lt;keyword&gt;meat&lt;/keyword&gt;&lt;/keywords&gt;&lt;dates&gt;&lt;year&gt;2010&lt;/year&gt;&lt;pub-dates&gt;&lt;date&gt;2010/02/01&lt;/date&gt;&lt;/pub-dates&gt;&lt;/dates&gt;&lt;publisher&gt;John Wiley &amp;amp; Sons, Ltd&lt;/publisher&gt;&lt;isbn&gt;0905-6157&lt;/isbn&gt;&lt;urls&gt;&lt;related-urls&gt;&lt;url&gt;https://doi.org/10.1111/j.1399-3038.2009.00897.x&lt;/url&gt;&lt;/related-urls&gt;&lt;/urls&gt;&lt;electronic-resource-num&gt;10.1111/j.1399-3038.2009.00897.x&lt;/electronic-resource-num&gt;&lt;access-date&gt;2020/10/21&lt;/access-date&gt;&lt;/record&gt;&lt;/Cite&gt;&lt;/EndNote&gt;</w:instrText>
      </w:r>
      <w:r w:rsidR="004B7027" w:rsidRPr="00692C55">
        <w:rPr>
          <w:rFonts w:ascii="Times New Roman" w:hAnsi="Times New Roman" w:cs="Times New Roman"/>
          <w:sz w:val="24"/>
        </w:rPr>
        <w:fldChar w:fldCharType="separate"/>
      </w:r>
      <w:r w:rsidR="008D561F" w:rsidRPr="00692C55">
        <w:rPr>
          <w:rFonts w:ascii="Times New Roman" w:hAnsi="Times New Roman" w:cs="Times New Roman"/>
          <w:noProof/>
          <w:sz w:val="24"/>
          <w:vertAlign w:val="superscript"/>
        </w:rPr>
        <w:t>50</w:t>
      </w:r>
      <w:r w:rsidR="004B7027" w:rsidRPr="00692C55">
        <w:rPr>
          <w:rFonts w:ascii="Times New Roman" w:hAnsi="Times New Roman" w:cs="Times New Roman"/>
          <w:sz w:val="24"/>
        </w:rPr>
        <w:fldChar w:fldCharType="end"/>
      </w:r>
      <w:r w:rsidRPr="00692C55">
        <w:rPr>
          <w:rFonts w:ascii="Times New Roman" w:hAnsi="Times New Roman" w:cs="Times New Roman"/>
          <w:sz w:val="24"/>
        </w:rPr>
        <w:t xml:space="preserve">. </w:t>
      </w:r>
      <w:r w:rsidR="00730F44" w:rsidRPr="00692C55">
        <w:rPr>
          <w:rFonts w:ascii="Times New Roman" w:hAnsi="Times New Roman" w:cs="Times New Roman"/>
          <w:sz w:val="24"/>
        </w:rPr>
        <w:t xml:space="preserve"> </w:t>
      </w:r>
      <w:r w:rsidR="00730F44" w:rsidRPr="00692C55">
        <w:rPr>
          <w:rFonts w:ascii="Times New Roman" w:hAnsi="Times New Roman" w:cs="Times New Roman"/>
          <w:sz w:val="24"/>
          <w:szCs w:val="24"/>
          <w:lang w:val="en-US"/>
        </w:rPr>
        <w:t>Nicotinamide can also be obtained from supplements</w:t>
      </w:r>
      <w:r w:rsidR="00026C6E" w:rsidRPr="00692C55">
        <w:rPr>
          <w:rFonts w:ascii="Times New Roman" w:hAnsi="Times New Roman" w:cs="Times New Roman"/>
          <w:sz w:val="24"/>
          <w:szCs w:val="24"/>
          <w:lang w:val="en-US"/>
        </w:rPr>
        <w:t xml:space="preserve"> and we too observed a</w:t>
      </w:r>
      <w:r w:rsidR="002E681A" w:rsidRPr="00692C55">
        <w:rPr>
          <w:rFonts w:ascii="Times New Roman" w:hAnsi="Times New Roman" w:cs="Times New Roman"/>
          <w:sz w:val="24"/>
          <w:szCs w:val="24"/>
          <w:lang w:val="en-US"/>
        </w:rPr>
        <w:t xml:space="preserve"> </w:t>
      </w:r>
      <w:r w:rsidR="00730F44" w:rsidRPr="00692C55">
        <w:rPr>
          <w:rFonts w:ascii="Times New Roman" w:hAnsi="Times New Roman" w:cs="Times New Roman"/>
          <w:sz w:val="24"/>
          <w:szCs w:val="24"/>
          <w:lang w:val="en-US"/>
        </w:rPr>
        <w:t xml:space="preserve">positive correlation between nicotinamide and </w:t>
      </w:r>
      <w:r w:rsidR="00076895" w:rsidRPr="00692C55">
        <w:rPr>
          <w:rFonts w:ascii="Times New Roman" w:hAnsi="Times New Roman" w:cs="Times New Roman"/>
          <w:sz w:val="24"/>
          <w:szCs w:val="24"/>
          <w:lang w:val="en-US"/>
        </w:rPr>
        <w:t>use of supplement</w:t>
      </w:r>
      <w:r w:rsidR="00730F44" w:rsidRPr="00692C55">
        <w:rPr>
          <w:rFonts w:ascii="Times New Roman" w:hAnsi="Times New Roman" w:cs="Times New Roman"/>
          <w:sz w:val="24"/>
          <w:szCs w:val="24"/>
          <w:lang w:val="en-US"/>
        </w:rPr>
        <w:t xml:space="preserve"> in our study.</w:t>
      </w:r>
      <w:r w:rsidR="009E6CC1" w:rsidRPr="00692C55">
        <w:rPr>
          <w:rFonts w:ascii="Times New Roman" w:hAnsi="Times New Roman" w:cs="Times New Roman"/>
          <w:sz w:val="24"/>
          <w:szCs w:val="24"/>
          <w:lang w:val="en-US"/>
        </w:rPr>
        <w:t xml:space="preserve"> The positive association between 3-hydroxykynurenine and legumes is likely because legumes contain high amounts of tryptophan which is subsequently broken down to 3-hydroxykynurenine </w:t>
      </w:r>
      <w:r w:rsidR="009E6CC1" w:rsidRPr="00692C55">
        <w:rPr>
          <w:rFonts w:ascii="Times New Roman" w:hAnsi="Times New Roman" w:cs="Times New Roman"/>
          <w:sz w:val="24"/>
          <w:szCs w:val="24"/>
          <w:lang w:val="en-US"/>
        </w:rPr>
        <w:fldChar w:fldCharType="begin"/>
      </w:r>
      <w:r w:rsidR="008D561F" w:rsidRPr="00692C55">
        <w:rPr>
          <w:rFonts w:ascii="Times New Roman" w:hAnsi="Times New Roman" w:cs="Times New Roman"/>
          <w:sz w:val="24"/>
          <w:szCs w:val="24"/>
          <w:lang w:val="en-US"/>
        </w:rPr>
        <w:instrText xml:space="preserve"> ADDIN EN.CITE &lt;EndNote&gt;&lt;Cite&gt;&lt;Author&gt;Shimizu&lt;/Author&gt;&lt;Year&gt;2018&lt;/Year&gt;&lt;RecNum&gt;491&lt;/RecNum&gt;&lt;DisplayText&gt;&lt;style face="superscript"&gt;51&lt;/style&gt;&lt;/DisplayText&gt;&lt;record&gt;&lt;rec-number&gt;491&lt;/rec-number&gt;&lt;foreign-keys&gt;&lt;key app="EN" db-id="av9aset97pw2wgepe9e5xwrbxvs9f2waaw5z" timestamp="1619072966"&gt;491&lt;/key&gt;&lt;/foreign-keys&gt;&lt;ref-type name="Journal Article"&gt;17&lt;/ref-type&gt;&lt;contributors&gt;&lt;authors&gt;&lt;author&gt;Shimizu, F.&lt;/author&gt;&lt;author&gt;Ishii, Y.&lt;/author&gt;&lt;author&gt;Ogawa, M.&lt;/author&gt;&lt;author&gt;Takao, T.&lt;/author&gt;&lt;author&gt;Matsuoka, K.&lt;/author&gt;&lt;author&gt;Kato, K.&lt;/author&gt;&lt;author&gt;Takada, A.&lt;/author&gt;&lt;/authors&gt;&lt;/contributors&gt;&lt;titles&gt;&lt;title&gt;Plasma Levels of Tryptophan Metabolites in Healthy Young and Old Men and Women, and Patients of Type 2 Diabetes Mellitus (T2DM)&lt;/title&gt;&lt;secondary-title&gt;Obesity: Open Access&lt;/secondary-title&gt;&lt;/titles&gt;&lt;periodical&gt;&lt;full-title&gt;Obesity: Open Access&lt;/full-title&gt;&lt;/periodical&gt;&lt;pages&gt;1-9&lt;/pages&gt;&lt;volume&gt;4&lt;/volume&gt;&lt;dates&gt;&lt;year&gt;2018&lt;/year&gt;&lt;/dates&gt;&lt;urls&gt;&lt;/urls&gt;&lt;/record&gt;&lt;/Cite&gt;&lt;/EndNote&gt;</w:instrText>
      </w:r>
      <w:r w:rsidR="009E6CC1" w:rsidRPr="00692C55">
        <w:rPr>
          <w:rFonts w:ascii="Times New Roman" w:hAnsi="Times New Roman" w:cs="Times New Roman"/>
          <w:sz w:val="24"/>
          <w:szCs w:val="24"/>
          <w:lang w:val="en-US"/>
        </w:rPr>
        <w:fldChar w:fldCharType="separate"/>
      </w:r>
      <w:r w:rsidR="008D561F" w:rsidRPr="00692C55">
        <w:rPr>
          <w:rFonts w:ascii="Times New Roman" w:hAnsi="Times New Roman" w:cs="Times New Roman"/>
          <w:noProof/>
          <w:sz w:val="24"/>
          <w:szCs w:val="24"/>
          <w:vertAlign w:val="superscript"/>
          <w:lang w:val="en-US"/>
        </w:rPr>
        <w:t>51</w:t>
      </w:r>
      <w:r w:rsidR="009E6CC1" w:rsidRPr="00692C55">
        <w:rPr>
          <w:rFonts w:ascii="Times New Roman" w:hAnsi="Times New Roman" w:cs="Times New Roman"/>
          <w:sz w:val="24"/>
          <w:szCs w:val="24"/>
          <w:lang w:val="en-US"/>
        </w:rPr>
        <w:fldChar w:fldCharType="end"/>
      </w:r>
      <w:r w:rsidR="009E6CC1" w:rsidRPr="00692C55">
        <w:rPr>
          <w:rFonts w:ascii="Times New Roman" w:hAnsi="Times New Roman" w:cs="Times New Roman"/>
          <w:sz w:val="24"/>
          <w:szCs w:val="24"/>
          <w:lang w:val="en-US"/>
        </w:rPr>
        <w:t xml:space="preserve">. </w:t>
      </w:r>
    </w:p>
    <w:p w14:paraId="0F0C1268" w14:textId="3D099717" w:rsidR="00C510B1" w:rsidRPr="00692C55" w:rsidRDefault="00C510B1" w:rsidP="00981AA7">
      <w:pPr>
        <w:spacing w:line="480" w:lineRule="auto"/>
        <w:jc w:val="both"/>
        <w:rPr>
          <w:rFonts w:ascii="Times New Roman" w:hAnsi="Times New Roman" w:cs="Times New Roman"/>
          <w:sz w:val="24"/>
        </w:rPr>
      </w:pPr>
      <w:r w:rsidRPr="00692C55">
        <w:rPr>
          <w:rFonts w:ascii="Times New Roman" w:hAnsi="Times New Roman" w:cs="Times New Roman"/>
          <w:sz w:val="24"/>
        </w:rPr>
        <w:t xml:space="preserve">Strengths of the study include the objective assessment of maternal plasma metabolites and cord blood cytokines and chemokines profile by laboratory analysis. In addition, there was regular follow up of the offspring with interviewer administered questionnaires at multiple timepoints in early life. A limitation of the study is that </w:t>
      </w:r>
      <w:r w:rsidR="00171577" w:rsidRPr="00692C55">
        <w:rPr>
          <w:rFonts w:ascii="Times New Roman" w:hAnsi="Times New Roman" w:cs="Times New Roman"/>
          <w:sz w:val="24"/>
        </w:rPr>
        <w:t>the maternal metabolite and cord blood cytokine measurements were only undertaken at single time points</w:t>
      </w:r>
      <w:r w:rsidR="005C70D7" w:rsidRPr="00692C55">
        <w:rPr>
          <w:rFonts w:ascii="Times New Roman" w:hAnsi="Times New Roman" w:cs="Times New Roman"/>
          <w:sz w:val="24"/>
        </w:rPr>
        <w:t xml:space="preserve"> and that a limited panel is tested.</w:t>
      </w:r>
      <w:r w:rsidR="00171577" w:rsidRPr="00692C55">
        <w:rPr>
          <w:rFonts w:ascii="Times New Roman" w:hAnsi="Times New Roman" w:cs="Times New Roman"/>
          <w:sz w:val="24"/>
        </w:rPr>
        <w:t xml:space="preserve"> </w:t>
      </w:r>
      <w:r w:rsidR="003035BA" w:rsidRPr="00692C55">
        <w:rPr>
          <w:rFonts w:ascii="Times New Roman" w:hAnsi="Times New Roman" w:cs="Times New Roman"/>
          <w:sz w:val="24"/>
        </w:rPr>
        <w:t xml:space="preserve">Hence, further investigation into the role of 3-hydroxykynurenine and nicotinamide </w:t>
      </w:r>
      <w:r w:rsidR="00BF5C21" w:rsidRPr="00692C55">
        <w:rPr>
          <w:rFonts w:ascii="Times New Roman" w:hAnsi="Times New Roman" w:cs="Times New Roman"/>
          <w:sz w:val="24"/>
        </w:rPr>
        <w:t>i</w:t>
      </w:r>
      <w:r w:rsidR="003035BA" w:rsidRPr="00692C55">
        <w:rPr>
          <w:rFonts w:ascii="Times New Roman" w:hAnsi="Times New Roman" w:cs="Times New Roman"/>
          <w:sz w:val="24"/>
        </w:rPr>
        <w:t xml:space="preserve">n </w:t>
      </w:r>
      <w:r w:rsidR="003431A0" w:rsidRPr="00692C55">
        <w:rPr>
          <w:rFonts w:ascii="Times New Roman" w:hAnsi="Times New Roman" w:cs="Times New Roman"/>
          <w:sz w:val="24"/>
        </w:rPr>
        <w:t>offspring</w:t>
      </w:r>
      <w:r w:rsidR="003035BA" w:rsidRPr="00692C55">
        <w:rPr>
          <w:rFonts w:ascii="Times New Roman" w:hAnsi="Times New Roman" w:cs="Times New Roman"/>
          <w:sz w:val="24"/>
        </w:rPr>
        <w:t xml:space="preserve"> eczema development and allergic sensitization is needed. </w:t>
      </w:r>
      <w:r w:rsidR="00171577" w:rsidRPr="00692C55">
        <w:rPr>
          <w:rFonts w:ascii="Times New Roman" w:hAnsi="Times New Roman" w:cs="Times New Roman"/>
          <w:sz w:val="24"/>
        </w:rPr>
        <w:t xml:space="preserve">A further limitation is that the </w:t>
      </w:r>
      <w:r w:rsidRPr="00692C55">
        <w:rPr>
          <w:rFonts w:ascii="Times New Roman" w:hAnsi="Times New Roman" w:cs="Times New Roman"/>
          <w:sz w:val="24"/>
        </w:rPr>
        <w:t>dietary information obtained by 24</w:t>
      </w:r>
      <w:r w:rsidR="00801EE2" w:rsidRPr="00692C55">
        <w:rPr>
          <w:rFonts w:ascii="Times New Roman" w:hAnsi="Times New Roman" w:cs="Times New Roman"/>
          <w:sz w:val="24"/>
        </w:rPr>
        <w:t>-</w:t>
      </w:r>
      <w:r w:rsidRPr="00692C55">
        <w:rPr>
          <w:rFonts w:ascii="Times New Roman" w:hAnsi="Times New Roman" w:cs="Times New Roman"/>
          <w:sz w:val="24"/>
        </w:rPr>
        <w:t>hour recall may not be representative of the general diet of the mothers during pregnancy</w:t>
      </w:r>
      <w:r w:rsidR="00171577" w:rsidRPr="00692C55">
        <w:rPr>
          <w:rFonts w:ascii="Times New Roman" w:hAnsi="Times New Roman" w:cs="Times New Roman"/>
          <w:sz w:val="24"/>
        </w:rPr>
        <w:t>; multiple exploratory analyses of the dietary data were undertaken and the weak</w:t>
      </w:r>
      <w:r w:rsidRPr="00692C55">
        <w:rPr>
          <w:rFonts w:ascii="Times New Roman" w:hAnsi="Times New Roman" w:cs="Times New Roman"/>
          <w:sz w:val="24"/>
        </w:rPr>
        <w:t xml:space="preserve"> associations </w:t>
      </w:r>
      <w:r w:rsidR="00171577" w:rsidRPr="00692C55">
        <w:rPr>
          <w:rFonts w:ascii="Times New Roman" w:hAnsi="Times New Roman" w:cs="Times New Roman"/>
          <w:sz w:val="24"/>
        </w:rPr>
        <w:t>found</w:t>
      </w:r>
      <w:r w:rsidRPr="00692C55">
        <w:rPr>
          <w:rFonts w:ascii="Times New Roman" w:hAnsi="Times New Roman" w:cs="Times New Roman"/>
          <w:sz w:val="24"/>
        </w:rPr>
        <w:t xml:space="preserve"> need to be interpreted with caution. </w:t>
      </w:r>
    </w:p>
    <w:p w14:paraId="1408A753" w14:textId="77777777" w:rsidR="00DA4F75" w:rsidRPr="00692C55" w:rsidRDefault="00DA4F75" w:rsidP="002F27D3">
      <w:pPr>
        <w:spacing w:line="480" w:lineRule="auto"/>
        <w:contextualSpacing/>
        <w:jc w:val="both"/>
        <w:rPr>
          <w:rFonts w:ascii="Times New Roman" w:hAnsi="Times New Roman" w:cs="Times New Roman"/>
          <w:b/>
          <w:sz w:val="24"/>
        </w:rPr>
      </w:pPr>
    </w:p>
    <w:p w14:paraId="15D00441" w14:textId="78CE0E54" w:rsidR="00344B5C" w:rsidRPr="00692C55" w:rsidRDefault="00344B5C" w:rsidP="002F27D3">
      <w:pPr>
        <w:spacing w:line="480" w:lineRule="auto"/>
        <w:contextualSpacing/>
        <w:jc w:val="both"/>
        <w:rPr>
          <w:rFonts w:ascii="Times New Roman" w:hAnsi="Times New Roman" w:cs="Times New Roman"/>
          <w:b/>
          <w:sz w:val="24"/>
          <w:u w:val="single"/>
        </w:rPr>
      </w:pPr>
      <w:r w:rsidRPr="00692C55">
        <w:rPr>
          <w:rFonts w:ascii="Times New Roman" w:hAnsi="Times New Roman" w:cs="Times New Roman"/>
          <w:b/>
          <w:sz w:val="24"/>
          <w:u w:val="single"/>
        </w:rPr>
        <w:t>Conclusion</w:t>
      </w:r>
    </w:p>
    <w:p w14:paraId="13E38A3D" w14:textId="0504C24B" w:rsidR="00F92C1D" w:rsidRPr="00692C55" w:rsidRDefault="00344B5C" w:rsidP="00946C37">
      <w:pPr>
        <w:spacing w:line="480" w:lineRule="auto"/>
        <w:contextualSpacing/>
        <w:jc w:val="both"/>
        <w:rPr>
          <w:rFonts w:ascii="Times New Roman" w:hAnsi="Times New Roman" w:cs="Times New Roman"/>
          <w:sz w:val="24"/>
        </w:rPr>
      </w:pPr>
      <w:r w:rsidRPr="00692C55">
        <w:rPr>
          <w:rFonts w:ascii="Times New Roman" w:hAnsi="Times New Roman" w:cs="Times New Roman"/>
          <w:sz w:val="24"/>
        </w:rPr>
        <w:t xml:space="preserve">In this study, we </w:t>
      </w:r>
      <w:r w:rsidR="00845056" w:rsidRPr="00692C55">
        <w:rPr>
          <w:rFonts w:ascii="Times New Roman" w:hAnsi="Times New Roman" w:cs="Times New Roman"/>
          <w:sz w:val="24"/>
        </w:rPr>
        <w:t xml:space="preserve">demonstrated </w:t>
      </w:r>
      <w:r w:rsidRPr="00692C55">
        <w:rPr>
          <w:rFonts w:ascii="Times New Roman" w:hAnsi="Times New Roman" w:cs="Times New Roman"/>
          <w:sz w:val="24"/>
        </w:rPr>
        <w:t xml:space="preserve">that high maternal </w:t>
      </w:r>
      <w:r w:rsidR="006E36C7" w:rsidRPr="00692C55">
        <w:rPr>
          <w:rFonts w:ascii="Times New Roman" w:hAnsi="Times New Roman" w:cs="Times New Roman"/>
          <w:sz w:val="24"/>
        </w:rPr>
        <w:t>plasma</w:t>
      </w:r>
      <w:r w:rsidRPr="00692C55">
        <w:rPr>
          <w:rFonts w:ascii="Times New Roman" w:hAnsi="Times New Roman" w:cs="Times New Roman"/>
          <w:sz w:val="24"/>
        </w:rPr>
        <w:t xml:space="preserve"> concentration</w:t>
      </w:r>
      <w:r w:rsidR="00BF5C21" w:rsidRPr="00692C55">
        <w:rPr>
          <w:rFonts w:ascii="Times New Roman" w:hAnsi="Times New Roman" w:cs="Times New Roman"/>
          <w:sz w:val="24"/>
        </w:rPr>
        <w:t>s</w:t>
      </w:r>
      <w:r w:rsidRPr="00692C55">
        <w:rPr>
          <w:rFonts w:ascii="Times New Roman" w:hAnsi="Times New Roman" w:cs="Times New Roman"/>
          <w:sz w:val="24"/>
        </w:rPr>
        <w:t xml:space="preserve"> of </w:t>
      </w:r>
      <w:r w:rsidR="00B7149F" w:rsidRPr="00692C55">
        <w:rPr>
          <w:rFonts w:ascii="Times New Roman" w:hAnsi="Times New Roman" w:cs="Times New Roman"/>
          <w:sz w:val="24"/>
        </w:rPr>
        <w:t xml:space="preserve">nicotinamide </w:t>
      </w:r>
      <w:r w:rsidR="00BF5C21" w:rsidRPr="00692C55">
        <w:rPr>
          <w:rFonts w:ascii="Times New Roman" w:hAnsi="Times New Roman" w:cs="Times New Roman"/>
          <w:sz w:val="24"/>
        </w:rPr>
        <w:t>in late gestation were associated with a higher</w:t>
      </w:r>
      <w:r w:rsidR="00EF3EA7" w:rsidRPr="00692C55">
        <w:rPr>
          <w:rFonts w:ascii="Times New Roman" w:hAnsi="Times New Roman" w:cs="Times New Roman"/>
          <w:sz w:val="24"/>
        </w:rPr>
        <w:t xml:space="preserve"> </w:t>
      </w:r>
      <w:r w:rsidRPr="00692C55">
        <w:rPr>
          <w:rFonts w:ascii="Times New Roman" w:hAnsi="Times New Roman" w:cs="Times New Roman"/>
          <w:sz w:val="24"/>
        </w:rPr>
        <w:t>risk of eczema</w:t>
      </w:r>
      <w:r w:rsidR="00EE148C" w:rsidRPr="00692C55">
        <w:rPr>
          <w:rFonts w:ascii="Times New Roman" w:hAnsi="Times New Roman" w:cs="Times New Roman"/>
          <w:sz w:val="24"/>
        </w:rPr>
        <w:t xml:space="preserve"> </w:t>
      </w:r>
      <w:r w:rsidRPr="00692C55">
        <w:rPr>
          <w:rFonts w:ascii="Times New Roman" w:hAnsi="Times New Roman" w:cs="Times New Roman"/>
          <w:sz w:val="24"/>
        </w:rPr>
        <w:t xml:space="preserve">development </w:t>
      </w:r>
      <w:r w:rsidR="000E17FE" w:rsidRPr="00692C55">
        <w:rPr>
          <w:rFonts w:ascii="Times New Roman" w:hAnsi="Times New Roman" w:cs="Times New Roman"/>
          <w:sz w:val="24"/>
        </w:rPr>
        <w:t xml:space="preserve">and allergic sensitization </w:t>
      </w:r>
      <w:r w:rsidRPr="00692C55">
        <w:rPr>
          <w:rFonts w:ascii="Times New Roman" w:hAnsi="Times New Roman" w:cs="Times New Roman"/>
          <w:sz w:val="24"/>
        </w:rPr>
        <w:t xml:space="preserve">in infants </w:t>
      </w:r>
      <w:r w:rsidR="00E24AF5" w:rsidRPr="00692C55">
        <w:rPr>
          <w:rFonts w:ascii="Times New Roman" w:hAnsi="Times New Roman" w:cs="Times New Roman"/>
          <w:sz w:val="24"/>
        </w:rPr>
        <w:t xml:space="preserve">in early life. </w:t>
      </w:r>
      <w:r w:rsidRPr="00692C55">
        <w:rPr>
          <w:rFonts w:ascii="Times New Roman" w:hAnsi="Times New Roman" w:cs="Times New Roman"/>
          <w:sz w:val="24"/>
        </w:rPr>
        <w:t xml:space="preserve">Our results highlighted the importance of </w:t>
      </w:r>
      <w:r w:rsidR="00A8346D" w:rsidRPr="00692C55">
        <w:rPr>
          <w:rFonts w:ascii="Times New Roman" w:hAnsi="Times New Roman" w:cs="Times New Roman"/>
          <w:sz w:val="24"/>
        </w:rPr>
        <w:t xml:space="preserve">the tryptophan metabolism pathway </w:t>
      </w:r>
      <w:r w:rsidRPr="00692C55">
        <w:rPr>
          <w:rFonts w:ascii="Times New Roman" w:hAnsi="Times New Roman" w:cs="Times New Roman"/>
          <w:sz w:val="24"/>
        </w:rPr>
        <w:t>on infant</w:t>
      </w:r>
      <w:r w:rsidR="00EE148C" w:rsidRPr="00692C55">
        <w:rPr>
          <w:rFonts w:ascii="Times New Roman" w:hAnsi="Times New Roman" w:cs="Times New Roman"/>
          <w:sz w:val="24"/>
        </w:rPr>
        <w:t xml:space="preserve"> </w:t>
      </w:r>
      <w:r w:rsidR="00E24AF5" w:rsidRPr="00692C55">
        <w:rPr>
          <w:rFonts w:ascii="Times New Roman" w:hAnsi="Times New Roman" w:cs="Times New Roman"/>
          <w:sz w:val="24"/>
        </w:rPr>
        <w:t>eczema</w:t>
      </w:r>
      <w:r w:rsidRPr="00692C55">
        <w:rPr>
          <w:rFonts w:ascii="Times New Roman" w:hAnsi="Times New Roman" w:cs="Times New Roman"/>
          <w:sz w:val="24"/>
        </w:rPr>
        <w:t xml:space="preserve"> development</w:t>
      </w:r>
      <w:r w:rsidR="000E17FE" w:rsidRPr="00692C55">
        <w:rPr>
          <w:rFonts w:ascii="Times New Roman" w:hAnsi="Times New Roman" w:cs="Times New Roman"/>
          <w:sz w:val="24"/>
        </w:rPr>
        <w:t xml:space="preserve"> and allergic sensitization</w:t>
      </w:r>
      <w:r w:rsidR="000448DB" w:rsidRPr="00692C55">
        <w:rPr>
          <w:rFonts w:ascii="Times New Roman" w:hAnsi="Times New Roman" w:cs="Times New Roman"/>
          <w:sz w:val="24"/>
        </w:rPr>
        <w:t>.</w:t>
      </w:r>
      <w:r w:rsidR="00F92C1D" w:rsidRPr="00692C55">
        <w:rPr>
          <w:rFonts w:ascii="Times New Roman" w:hAnsi="Times New Roman" w:cs="Times New Roman"/>
          <w:sz w:val="24"/>
        </w:rPr>
        <w:br w:type="page"/>
      </w:r>
    </w:p>
    <w:p w14:paraId="101479B5" w14:textId="30CBC223" w:rsidR="00454F42" w:rsidRPr="00692C55" w:rsidRDefault="00454F42" w:rsidP="002F27D3">
      <w:pPr>
        <w:spacing w:line="480" w:lineRule="auto"/>
        <w:contextualSpacing/>
        <w:jc w:val="both"/>
        <w:rPr>
          <w:rFonts w:ascii="Times New Roman" w:hAnsi="Times New Roman" w:cs="Times New Roman"/>
          <w:sz w:val="24"/>
        </w:rPr>
      </w:pPr>
      <w:r w:rsidRPr="00692C55">
        <w:rPr>
          <w:rFonts w:ascii="Times New Roman" w:hAnsi="Times New Roman" w:cs="Times New Roman"/>
          <w:b/>
          <w:sz w:val="24"/>
          <w:u w:val="single"/>
        </w:rPr>
        <w:t>Acknowledgements</w:t>
      </w:r>
    </w:p>
    <w:p w14:paraId="0F92F2BA" w14:textId="77777777" w:rsidR="00705711" w:rsidRPr="00692C55" w:rsidRDefault="00454F42" w:rsidP="002F27D3">
      <w:pPr>
        <w:spacing w:line="480" w:lineRule="auto"/>
        <w:contextualSpacing/>
        <w:jc w:val="both"/>
        <w:rPr>
          <w:rFonts w:ascii="Times New Roman" w:hAnsi="Times New Roman" w:cs="Times New Roman"/>
          <w:sz w:val="24"/>
          <w:szCs w:val="24"/>
          <w:shd w:val="clear" w:color="auto" w:fill="FFFFFF"/>
        </w:rPr>
      </w:pPr>
      <w:r w:rsidRPr="00692C55">
        <w:rPr>
          <w:rFonts w:ascii="Times New Roman" w:hAnsi="Times New Roman" w:cs="Times New Roman"/>
          <w:sz w:val="24"/>
          <w:szCs w:val="24"/>
        </w:rPr>
        <w:t xml:space="preserve">We thank the GUSTO study group and all clinical and home-visit staff involved. The voluntary participation of all subjects is greatly appreciated. </w:t>
      </w:r>
      <w:r w:rsidR="004F4BB1" w:rsidRPr="00692C55">
        <w:rPr>
          <w:rFonts w:ascii="Times New Roman" w:hAnsi="Times New Roman" w:cs="Times New Roman"/>
          <w:sz w:val="24"/>
          <w:szCs w:val="24"/>
        </w:rPr>
        <w:t xml:space="preserve">We thank Dr Anis Larbi for his help in cord blood cytokine analysis. </w:t>
      </w:r>
      <w:r w:rsidRPr="00692C55">
        <w:rPr>
          <w:rFonts w:ascii="Times New Roman" w:hAnsi="Times New Roman" w:cs="Times New Roman"/>
          <w:sz w:val="24"/>
          <w:szCs w:val="24"/>
        </w:rPr>
        <w:t xml:space="preserve">The GUSTO study group includes </w:t>
      </w:r>
      <w:r w:rsidRPr="00692C55">
        <w:rPr>
          <w:rFonts w:ascii="Times New Roman" w:hAnsi="Times New Roman" w:cs="Times New Roman"/>
          <w:sz w:val="24"/>
          <w:szCs w:val="24"/>
          <w:shd w:val="clear" w:color="auto" w:fill="FFFFFF"/>
        </w:rPr>
        <w:t xml:space="preserve">Allan Sheppard, </w:t>
      </w:r>
      <w:proofErr w:type="spellStart"/>
      <w:r w:rsidRPr="00692C55">
        <w:rPr>
          <w:rFonts w:ascii="Times New Roman" w:hAnsi="Times New Roman" w:cs="Times New Roman"/>
          <w:sz w:val="24"/>
          <w:szCs w:val="24"/>
          <w:shd w:val="clear" w:color="auto" w:fill="FFFFFF"/>
        </w:rPr>
        <w:t>Amutha</w:t>
      </w:r>
      <w:proofErr w:type="spellEnd"/>
      <w:r w:rsidRPr="00692C55">
        <w:rPr>
          <w:rFonts w:ascii="Times New Roman" w:hAnsi="Times New Roman" w:cs="Times New Roman"/>
          <w:sz w:val="24"/>
          <w:szCs w:val="24"/>
          <w:shd w:val="clear" w:color="auto" w:fill="FFFFFF"/>
        </w:rPr>
        <w:t xml:space="preserve"> </w:t>
      </w:r>
      <w:proofErr w:type="spellStart"/>
      <w:r w:rsidRPr="00692C55">
        <w:rPr>
          <w:rFonts w:ascii="Times New Roman" w:hAnsi="Times New Roman" w:cs="Times New Roman"/>
          <w:sz w:val="24"/>
          <w:szCs w:val="24"/>
          <w:shd w:val="clear" w:color="auto" w:fill="FFFFFF"/>
        </w:rPr>
        <w:t>Chinnadurai</w:t>
      </w:r>
      <w:proofErr w:type="spellEnd"/>
      <w:r w:rsidRPr="00692C55">
        <w:rPr>
          <w:rFonts w:ascii="Times New Roman" w:hAnsi="Times New Roman" w:cs="Times New Roman"/>
          <w:sz w:val="24"/>
          <w:szCs w:val="24"/>
          <w:shd w:val="clear" w:color="auto" w:fill="FFFFFF"/>
        </w:rPr>
        <w:t xml:space="preserve">, Anne </w:t>
      </w:r>
      <w:proofErr w:type="spellStart"/>
      <w:r w:rsidRPr="00692C55">
        <w:rPr>
          <w:rFonts w:ascii="Times New Roman" w:hAnsi="Times New Roman" w:cs="Times New Roman"/>
          <w:sz w:val="24"/>
          <w:szCs w:val="24"/>
          <w:shd w:val="clear" w:color="auto" w:fill="FFFFFF"/>
        </w:rPr>
        <w:t>Eng</w:t>
      </w:r>
      <w:proofErr w:type="spellEnd"/>
      <w:r w:rsidRPr="00692C55">
        <w:rPr>
          <w:rFonts w:ascii="Times New Roman" w:hAnsi="Times New Roman" w:cs="Times New Roman"/>
          <w:sz w:val="24"/>
          <w:szCs w:val="24"/>
          <w:shd w:val="clear" w:color="auto" w:fill="FFFFFF"/>
        </w:rPr>
        <w:t xml:space="preserve"> Neo Goh, Anne Rifkin-</w:t>
      </w:r>
      <w:proofErr w:type="spellStart"/>
      <w:r w:rsidRPr="00692C55">
        <w:rPr>
          <w:rFonts w:ascii="Times New Roman" w:hAnsi="Times New Roman" w:cs="Times New Roman"/>
          <w:sz w:val="24"/>
          <w:szCs w:val="24"/>
          <w:shd w:val="clear" w:color="auto" w:fill="FFFFFF"/>
        </w:rPr>
        <w:t>Graboi</w:t>
      </w:r>
      <w:proofErr w:type="spellEnd"/>
      <w:r w:rsidRPr="00692C55">
        <w:rPr>
          <w:rFonts w:ascii="Times New Roman" w:hAnsi="Times New Roman" w:cs="Times New Roman"/>
          <w:sz w:val="24"/>
          <w:szCs w:val="24"/>
          <w:shd w:val="clear" w:color="auto" w:fill="FFFFFF"/>
        </w:rPr>
        <w:t xml:space="preserve">, </w:t>
      </w:r>
      <w:proofErr w:type="spellStart"/>
      <w:r w:rsidRPr="00692C55">
        <w:rPr>
          <w:rFonts w:ascii="Times New Roman" w:hAnsi="Times New Roman" w:cs="Times New Roman"/>
          <w:sz w:val="24"/>
          <w:szCs w:val="24"/>
          <w:shd w:val="clear" w:color="auto" w:fill="FFFFFF"/>
        </w:rPr>
        <w:t>Anqi</w:t>
      </w:r>
      <w:proofErr w:type="spellEnd"/>
      <w:r w:rsidRPr="00692C55">
        <w:rPr>
          <w:rFonts w:ascii="Times New Roman" w:hAnsi="Times New Roman" w:cs="Times New Roman"/>
          <w:sz w:val="24"/>
          <w:szCs w:val="24"/>
          <w:shd w:val="clear" w:color="auto" w:fill="FFFFFF"/>
        </w:rPr>
        <w:t xml:space="preserve"> </w:t>
      </w:r>
      <w:proofErr w:type="spellStart"/>
      <w:r w:rsidRPr="00692C55">
        <w:rPr>
          <w:rFonts w:ascii="Times New Roman" w:hAnsi="Times New Roman" w:cs="Times New Roman"/>
          <w:sz w:val="24"/>
          <w:szCs w:val="24"/>
          <w:shd w:val="clear" w:color="auto" w:fill="FFFFFF"/>
        </w:rPr>
        <w:t>Qiu</w:t>
      </w:r>
      <w:proofErr w:type="spellEnd"/>
      <w:r w:rsidRPr="00692C55">
        <w:rPr>
          <w:rFonts w:ascii="Times New Roman" w:hAnsi="Times New Roman" w:cs="Times New Roman"/>
          <w:sz w:val="24"/>
          <w:szCs w:val="24"/>
          <w:shd w:val="clear" w:color="auto" w:fill="FFFFFF"/>
        </w:rPr>
        <w:t xml:space="preserve">, </w:t>
      </w:r>
      <w:proofErr w:type="spellStart"/>
      <w:r w:rsidRPr="00692C55">
        <w:rPr>
          <w:rFonts w:ascii="Times New Roman" w:hAnsi="Times New Roman" w:cs="Times New Roman"/>
          <w:sz w:val="24"/>
          <w:szCs w:val="24"/>
          <w:shd w:val="clear" w:color="auto" w:fill="FFFFFF"/>
        </w:rPr>
        <w:t>Arijit</w:t>
      </w:r>
      <w:proofErr w:type="spellEnd"/>
      <w:r w:rsidRPr="00692C55">
        <w:rPr>
          <w:rFonts w:ascii="Times New Roman" w:hAnsi="Times New Roman" w:cs="Times New Roman"/>
          <w:sz w:val="24"/>
          <w:szCs w:val="24"/>
          <w:shd w:val="clear" w:color="auto" w:fill="FFFFFF"/>
        </w:rPr>
        <w:t xml:space="preserve"> Biswas, Bee </w:t>
      </w:r>
      <w:proofErr w:type="spellStart"/>
      <w:r w:rsidRPr="00692C55">
        <w:rPr>
          <w:rFonts w:ascii="Times New Roman" w:hAnsi="Times New Roman" w:cs="Times New Roman"/>
          <w:sz w:val="24"/>
          <w:szCs w:val="24"/>
          <w:shd w:val="clear" w:color="auto" w:fill="FFFFFF"/>
        </w:rPr>
        <w:t>Wah</w:t>
      </w:r>
      <w:proofErr w:type="spellEnd"/>
      <w:r w:rsidRPr="00692C55">
        <w:rPr>
          <w:rFonts w:ascii="Times New Roman" w:hAnsi="Times New Roman" w:cs="Times New Roman"/>
          <w:sz w:val="24"/>
          <w:szCs w:val="24"/>
          <w:shd w:val="clear" w:color="auto" w:fill="FFFFFF"/>
        </w:rPr>
        <w:t xml:space="preserve"> Lee, </w:t>
      </w:r>
      <w:proofErr w:type="spellStart"/>
      <w:r w:rsidRPr="00692C55">
        <w:rPr>
          <w:rFonts w:ascii="Times New Roman" w:hAnsi="Times New Roman" w:cs="Times New Roman"/>
          <w:sz w:val="24"/>
          <w:szCs w:val="24"/>
          <w:shd w:val="clear" w:color="auto" w:fill="FFFFFF"/>
        </w:rPr>
        <w:t>Birit</w:t>
      </w:r>
      <w:proofErr w:type="spellEnd"/>
      <w:r w:rsidRPr="00692C55">
        <w:rPr>
          <w:rFonts w:ascii="Times New Roman" w:hAnsi="Times New Roman" w:cs="Times New Roman"/>
          <w:sz w:val="24"/>
          <w:szCs w:val="24"/>
          <w:shd w:val="clear" w:color="auto" w:fill="FFFFFF"/>
        </w:rPr>
        <w:t xml:space="preserve"> </w:t>
      </w:r>
      <w:proofErr w:type="spellStart"/>
      <w:r w:rsidRPr="00692C55">
        <w:rPr>
          <w:rFonts w:ascii="Times New Roman" w:hAnsi="Times New Roman" w:cs="Times New Roman"/>
          <w:sz w:val="24"/>
          <w:szCs w:val="24"/>
          <w:shd w:val="clear" w:color="auto" w:fill="FFFFFF"/>
        </w:rPr>
        <w:t>Froukje</w:t>
      </w:r>
      <w:proofErr w:type="spellEnd"/>
      <w:r w:rsidRPr="00692C55">
        <w:rPr>
          <w:rFonts w:ascii="Times New Roman" w:hAnsi="Times New Roman" w:cs="Times New Roman"/>
          <w:sz w:val="24"/>
          <w:szCs w:val="24"/>
          <w:shd w:val="clear" w:color="auto" w:fill="FFFFFF"/>
        </w:rPr>
        <w:t xml:space="preserve"> Philipp </w:t>
      </w:r>
      <w:proofErr w:type="spellStart"/>
      <w:r w:rsidRPr="00692C55">
        <w:rPr>
          <w:rFonts w:ascii="Times New Roman" w:hAnsi="Times New Roman" w:cs="Times New Roman"/>
          <w:sz w:val="24"/>
          <w:szCs w:val="24"/>
          <w:shd w:val="clear" w:color="auto" w:fill="FFFFFF"/>
        </w:rPr>
        <w:t>Broekman</w:t>
      </w:r>
      <w:proofErr w:type="spellEnd"/>
      <w:r w:rsidRPr="00692C55">
        <w:rPr>
          <w:rFonts w:ascii="Times New Roman" w:hAnsi="Times New Roman" w:cs="Times New Roman"/>
          <w:sz w:val="24"/>
          <w:szCs w:val="24"/>
          <w:shd w:val="clear" w:color="auto" w:fill="FFFFFF"/>
        </w:rPr>
        <w:t xml:space="preserve">, Boon Long Quah, Chai </w:t>
      </w:r>
      <w:proofErr w:type="spellStart"/>
      <w:r w:rsidRPr="00692C55">
        <w:rPr>
          <w:rFonts w:ascii="Times New Roman" w:hAnsi="Times New Roman" w:cs="Times New Roman"/>
          <w:sz w:val="24"/>
          <w:szCs w:val="24"/>
          <w:shd w:val="clear" w:color="auto" w:fill="FFFFFF"/>
        </w:rPr>
        <w:t>Kiat</w:t>
      </w:r>
      <w:proofErr w:type="spellEnd"/>
      <w:r w:rsidRPr="00692C55">
        <w:rPr>
          <w:rFonts w:ascii="Times New Roman" w:hAnsi="Times New Roman" w:cs="Times New Roman"/>
          <w:sz w:val="24"/>
          <w:szCs w:val="24"/>
          <w:shd w:val="clear" w:color="auto" w:fill="FFFFFF"/>
        </w:rPr>
        <w:t xml:space="preserve"> </w:t>
      </w:r>
      <w:proofErr w:type="spellStart"/>
      <w:r w:rsidRPr="00692C55">
        <w:rPr>
          <w:rFonts w:ascii="Times New Roman" w:hAnsi="Times New Roman" w:cs="Times New Roman"/>
          <w:sz w:val="24"/>
          <w:szCs w:val="24"/>
          <w:shd w:val="clear" w:color="auto" w:fill="FFFFFF"/>
        </w:rPr>
        <w:t>Chng</w:t>
      </w:r>
      <w:proofErr w:type="spellEnd"/>
      <w:r w:rsidRPr="00692C55">
        <w:rPr>
          <w:rFonts w:ascii="Times New Roman" w:hAnsi="Times New Roman" w:cs="Times New Roman"/>
          <w:sz w:val="24"/>
          <w:szCs w:val="24"/>
          <w:shd w:val="clear" w:color="auto" w:fill="FFFFFF"/>
        </w:rPr>
        <w:t xml:space="preserve">, Cheryl </w:t>
      </w:r>
      <w:proofErr w:type="spellStart"/>
      <w:r w:rsidRPr="00692C55">
        <w:rPr>
          <w:rFonts w:ascii="Times New Roman" w:hAnsi="Times New Roman" w:cs="Times New Roman"/>
          <w:sz w:val="24"/>
          <w:szCs w:val="24"/>
          <w:shd w:val="clear" w:color="auto" w:fill="FFFFFF"/>
        </w:rPr>
        <w:t>Shufen</w:t>
      </w:r>
      <w:proofErr w:type="spellEnd"/>
      <w:r w:rsidRPr="00692C55">
        <w:rPr>
          <w:rFonts w:ascii="Times New Roman" w:hAnsi="Times New Roman" w:cs="Times New Roman"/>
          <w:sz w:val="24"/>
          <w:szCs w:val="24"/>
          <w:shd w:val="clear" w:color="auto" w:fill="FFFFFF"/>
        </w:rPr>
        <w:t xml:space="preserve"> Ngo, </w:t>
      </w:r>
      <w:proofErr w:type="spellStart"/>
      <w:r w:rsidRPr="00692C55">
        <w:rPr>
          <w:rFonts w:ascii="Times New Roman" w:hAnsi="Times New Roman" w:cs="Times New Roman"/>
          <w:sz w:val="24"/>
          <w:szCs w:val="24"/>
          <w:shd w:val="clear" w:color="auto" w:fill="FFFFFF"/>
        </w:rPr>
        <w:t>Choon</w:t>
      </w:r>
      <w:proofErr w:type="spellEnd"/>
      <w:r w:rsidRPr="00692C55">
        <w:rPr>
          <w:rFonts w:ascii="Times New Roman" w:hAnsi="Times New Roman" w:cs="Times New Roman"/>
          <w:sz w:val="24"/>
          <w:szCs w:val="24"/>
          <w:shd w:val="clear" w:color="auto" w:fill="FFFFFF"/>
        </w:rPr>
        <w:t xml:space="preserve"> </w:t>
      </w:r>
      <w:proofErr w:type="spellStart"/>
      <w:r w:rsidRPr="00692C55">
        <w:rPr>
          <w:rFonts w:ascii="Times New Roman" w:hAnsi="Times New Roman" w:cs="Times New Roman"/>
          <w:sz w:val="24"/>
          <w:szCs w:val="24"/>
          <w:shd w:val="clear" w:color="auto" w:fill="FFFFFF"/>
        </w:rPr>
        <w:t>Looi</w:t>
      </w:r>
      <w:proofErr w:type="spellEnd"/>
      <w:r w:rsidRPr="00692C55">
        <w:rPr>
          <w:rFonts w:ascii="Times New Roman" w:hAnsi="Times New Roman" w:cs="Times New Roman"/>
          <w:sz w:val="24"/>
          <w:szCs w:val="24"/>
          <w:shd w:val="clear" w:color="auto" w:fill="FFFFFF"/>
        </w:rPr>
        <w:t xml:space="preserve"> Bong, </w:t>
      </w:r>
      <w:proofErr w:type="spellStart"/>
      <w:r w:rsidRPr="00692C55">
        <w:rPr>
          <w:rFonts w:ascii="Times New Roman" w:hAnsi="Times New Roman" w:cs="Times New Roman"/>
          <w:sz w:val="24"/>
          <w:szCs w:val="24"/>
          <w:shd w:val="clear" w:color="auto" w:fill="FFFFFF"/>
        </w:rPr>
        <w:t>Christiani</w:t>
      </w:r>
      <w:proofErr w:type="spellEnd"/>
      <w:r w:rsidRPr="00692C55">
        <w:rPr>
          <w:rFonts w:ascii="Times New Roman" w:hAnsi="Times New Roman" w:cs="Times New Roman"/>
          <w:sz w:val="24"/>
          <w:szCs w:val="24"/>
          <w:shd w:val="clear" w:color="auto" w:fill="FFFFFF"/>
        </w:rPr>
        <w:t xml:space="preserve"> </w:t>
      </w:r>
      <w:proofErr w:type="spellStart"/>
      <w:r w:rsidRPr="00692C55">
        <w:rPr>
          <w:rFonts w:ascii="Times New Roman" w:hAnsi="Times New Roman" w:cs="Times New Roman"/>
          <w:sz w:val="24"/>
          <w:szCs w:val="24"/>
          <w:shd w:val="clear" w:color="auto" w:fill="FFFFFF"/>
        </w:rPr>
        <w:t>Jeyakumar</w:t>
      </w:r>
      <w:proofErr w:type="spellEnd"/>
      <w:r w:rsidRPr="00692C55">
        <w:rPr>
          <w:rFonts w:ascii="Times New Roman" w:hAnsi="Times New Roman" w:cs="Times New Roman"/>
          <w:sz w:val="24"/>
          <w:szCs w:val="24"/>
          <w:shd w:val="clear" w:color="auto" w:fill="FFFFFF"/>
        </w:rPr>
        <w:t xml:space="preserve"> Henry, Daniel Yam </w:t>
      </w:r>
      <w:proofErr w:type="spellStart"/>
      <w:r w:rsidRPr="00692C55">
        <w:rPr>
          <w:rFonts w:ascii="Times New Roman" w:hAnsi="Times New Roman" w:cs="Times New Roman"/>
          <w:sz w:val="24"/>
          <w:szCs w:val="24"/>
          <w:shd w:val="clear" w:color="auto" w:fill="FFFFFF"/>
        </w:rPr>
        <w:t>Thiam</w:t>
      </w:r>
      <w:proofErr w:type="spellEnd"/>
      <w:r w:rsidRPr="00692C55">
        <w:rPr>
          <w:rFonts w:ascii="Times New Roman" w:hAnsi="Times New Roman" w:cs="Times New Roman"/>
          <w:sz w:val="24"/>
          <w:szCs w:val="24"/>
          <w:shd w:val="clear" w:color="auto" w:fill="FFFFFF"/>
        </w:rPr>
        <w:t xml:space="preserve"> Goh, Doris </w:t>
      </w:r>
      <w:proofErr w:type="spellStart"/>
      <w:r w:rsidRPr="00692C55">
        <w:rPr>
          <w:rFonts w:ascii="Times New Roman" w:hAnsi="Times New Roman" w:cs="Times New Roman"/>
          <w:sz w:val="24"/>
          <w:szCs w:val="24"/>
          <w:shd w:val="clear" w:color="auto" w:fill="FFFFFF"/>
        </w:rPr>
        <w:t>Ngiuk</w:t>
      </w:r>
      <w:proofErr w:type="spellEnd"/>
      <w:r w:rsidRPr="00692C55">
        <w:rPr>
          <w:rFonts w:ascii="Times New Roman" w:hAnsi="Times New Roman" w:cs="Times New Roman"/>
          <w:sz w:val="24"/>
          <w:szCs w:val="24"/>
          <w:shd w:val="clear" w:color="auto" w:fill="FFFFFF"/>
        </w:rPr>
        <w:t xml:space="preserve"> Lan </w:t>
      </w:r>
      <w:proofErr w:type="spellStart"/>
      <w:r w:rsidRPr="00692C55">
        <w:rPr>
          <w:rFonts w:ascii="Times New Roman" w:hAnsi="Times New Roman" w:cs="Times New Roman"/>
          <w:sz w:val="24"/>
          <w:szCs w:val="24"/>
          <w:shd w:val="clear" w:color="auto" w:fill="FFFFFF"/>
        </w:rPr>
        <w:t>Loh</w:t>
      </w:r>
      <w:proofErr w:type="spellEnd"/>
      <w:r w:rsidRPr="00692C55">
        <w:rPr>
          <w:rFonts w:ascii="Times New Roman" w:hAnsi="Times New Roman" w:cs="Times New Roman"/>
          <w:sz w:val="24"/>
          <w:szCs w:val="24"/>
          <w:shd w:val="clear" w:color="auto" w:fill="FFFFFF"/>
        </w:rPr>
        <w:t xml:space="preserve">, Fabian </w:t>
      </w:r>
      <w:proofErr w:type="spellStart"/>
      <w:r w:rsidRPr="00692C55">
        <w:rPr>
          <w:rFonts w:ascii="Times New Roman" w:hAnsi="Times New Roman" w:cs="Times New Roman"/>
          <w:sz w:val="24"/>
          <w:szCs w:val="24"/>
          <w:shd w:val="clear" w:color="auto" w:fill="FFFFFF"/>
        </w:rPr>
        <w:t>Kok</w:t>
      </w:r>
      <w:proofErr w:type="spellEnd"/>
      <w:r w:rsidRPr="00692C55">
        <w:rPr>
          <w:rFonts w:ascii="Times New Roman" w:hAnsi="Times New Roman" w:cs="Times New Roman"/>
          <w:sz w:val="24"/>
          <w:szCs w:val="24"/>
          <w:shd w:val="clear" w:color="auto" w:fill="FFFFFF"/>
        </w:rPr>
        <w:t xml:space="preserve"> Peng Yap, George </w:t>
      </w:r>
      <w:proofErr w:type="spellStart"/>
      <w:r w:rsidRPr="00692C55">
        <w:rPr>
          <w:rFonts w:ascii="Times New Roman" w:hAnsi="Times New Roman" w:cs="Times New Roman"/>
          <w:sz w:val="24"/>
          <w:szCs w:val="24"/>
          <w:shd w:val="clear" w:color="auto" w:fill="FFFFFF"/>
        </w:rPr>
        <w:t>Seow</w:t>
      </w:r>
      <w:proofErr w:type="spellEnd"/>
      <w:r w:rsidRPr="00692C55">
        <w:rPr>
          <w:rFonts w:ascii="Times New Roman" w:hAnsi="Times New Roman" w:cs="Times New Roman"/>
          <w:sz w:val="24"/>
          <w:szCs w:val="24"/>
          <w:shd w:val="clear" w:color="auto" w:fill="FFFFFF"/>
        </w:rPr>
        <w:t xml:space="preserve"> </w:t>
      </w:r>
      <w:proofErr w:type="spellStart"/>
      <w:r w:rsidRPr="00692C55">
        <w:rPr>
          <w:rFonts w:ascii="Times New Roman" w:hAnsi="Times New Roman" w:cs="Times New Roman"/>
          <w:sz w:val="24"/>
          <w:szCs w:val="24"/>
          <w:shd w:val="clear" w:color="auto" w:fill="FFFFFF"/>
        </w:rPr>
        <w:t>Heong</w:t>
      </w:r>
      <w:proofErr w:type="spellEnd"/>
      <w:r w:rsidRPr="00692C55">
        <w:rPr>
          <w:rFonts w:ascii="Times New Roman" w:hAnsi="Times New Roman" w:cs="Times New Roman"/>
          <w:sz w:val="24"/>
          <w:szCs w:val="24"/>
          <w:shd w:val="clear" w:color="auto" w:fill="FFFFFF"/>
        </w:rPr>
        <w:t xml:space="preserve"> Yeo, Helen Yu Chen, Hugo P S van </w:t>
      </w:r>
      <w:proofErr w:type="spellStart"/>
      <w:r w:rsidRPr="00692C55">
        <w:rPr>
          <w:rFonts w:ascii="Times New Roman" w:hAnsi="Times New Roman" w:cs="Times New Roman"/>
          <w:sz w:val="24"/>
          <w:szCs w:val="24"/>
          <w:shd w:val="clear" w:color="auto" w:fill="FFFFFF"/>
        </w:rPr>
        <w:t>Bever</w:t>
      </w:r>
      <w:proofErr w:type="spellEnd"/>
      <w:r w:rsidRPr="00692C55">
        <w:rPr>
          <w:rFonts w:ascii="Times New Roman" w:hAnsi="Times New Roman" w:cs="Times New Roman"/>
          <w:sz w:val="24"/>
          <w:szCs w:val="24"/>
          <w:shd w:val="clear" w:color="auto" w:fill="FFFFFF"/>
        </w:rPr>
        <w:t xml:space="preserve">, Iliana </w:t>
      </w:r>
      <w:proofErr w:type="spellStart"/>
      <w:r w:rsidRPr="00692C55">
        <w:rPr>
          <w:rFonts w:ascii="Times New Roman" w:hAnsi="Times New Roman" w:cs="Times New Roman"/>
          <w:sz w:val="24"/>
          <w:szCs w:val="24"/>
          <w:shd w:val="clear" w:color="auto" w:fill="FFFFFF"/>
        </w:rPr>
        <w:t>Magiati</w:t>
      </w:r>
      <w:proofErr w:type="spellEnd"/>
      <w:r w:rsidRPr="00692C55">
        <w:rPr>
          <w:rFonts w:ascii="Times New Roman" w:hAnsi="Times New Roman" w:cs="Times New Roman"/>
          <w:sz w:val="24"/>
          <w:szCs w:val="24"/>
          <w:shd w:val="clear" w:color="auto" w:fill="FFFFFF"/>
        </w:rPr>
        <w:t xml:space="preserve">, Inez Bik Yun Wong, Ivy Yee-Man Lau, </w:t>
      </w:r>
      <w:proofErr w:type="spellStart"/>
      <w:r w:rsidRPr="00692C55">
        <w:rPr>
          <w:rFonts w:ascii="Times New Roman" w:hAnsi="Times New Roman" w:cs="Times New Roman"/>
          <w:sz w:val="24"/>
          <w:szCs w:val="24"/>
          <w:shd w:val="clear" w:color="auto" w:fill="FFFFFF"/>
        </w:rPr>
        <w:t>Jeevesh</w:t>
      </w:r>
      <w:proofErr w:type="spellEnd"/>
      <w:r w:rsidRPr="00692C55">
        <w:rPr>
          <w:rFonts w:ascii="Times New Roman" w:hAnsi="Times New Roman" w:cs="Times New Roman"/>
          <w:sz w:val="24"/>
          <w:szCs w:val="24"/>
          <w:shd w:val="clear" w:color="auto" w:fill="FFFFFF"/>
        </w:rPr>
        <w:t xml:space="preserve"> </w:t>
      </w:r>
      <w:proofErr w:type="spellStart"/>
      <w:r w:rsidRPr="00692C55">
        <w:rPr>
          <w:rFonts w:ascii="Times New Roman" w:hAnsi="Times New Roman" w:cs="Times New Roman"/>
          <w:sz w:val="24"/>
          <w:szCs w:val="24"/>
          <w:shd w:val="clear" w:color="auto" w:fill="FFFFFF"/>
        </w:rPr>
        <w:t>Kapur</w:t>
      </w:r>
      <w:proofErr w:type="spellEnd"/>
      <w:r w:rsidRPr="00692C55">
        <w:rPr>
          <w:rFonts w:ascii="Times New Roman" w:hAnsi="Times New Roman" w:cs="Times New Roman"/>
          <w:sz w:val="24"/>
          <w:szCs w:val="24"/>
          <w:shd w:val="clear" w:color="auto" w:fill="FFFFFF"/>
        </w:rPr>
        <w:t xml:space="preserve">, Jenny L. Richmond, Jerry </w:t>
      </w:r>
      <w:proofErr w:type="spellStart"/>
      <w:r w:rsidRPr="00692C55">
        <w:rPr>
          <w:rFonts w:ascii="Times New Roman" w:hAnsi="Times New Roman" w:cs="Times New Roman"/>
          <w:sz w:val="24"/>
          <w:szCs w:val="24"/>
          <w:shd w:val="clear" w:color="auto" w:fill="FFFFFF"/>
        </w:rPr>
        <w:t>Kok</w:t>
      </w:r>
      <w:proofErr w:type="spellEnd"/>
      <w:r w:rsidRPr="00692C55">
        <w:rPr>
          <w:rFonts w:ascii="Times New Roman" w:hAnsi="Times New Roman" w:cs="Times New Roman"/>
          <w:sz w:val="24"/>
          <w:szCs w:val="24"/>
          <w:shd w:val="clear" w:color="auto" w:fill="FFFFFF"/>
        </w:rPr>
        <w:t xml:space="preserve"> Yen Chan, Joanna Dawn Holbrook, Joshua J. </w:t>
      </w:r>
      <w:proofErr w:type="spellStart"/>
      <w:r w:rsidRPr="00692C55">
        <w:rPr>
          <w:rFonts w:ascii="Times New Roman" w:hAnsi="Times New Roman" w:cs="Times New Roman"/>
          <w:sz w:val="24"/>
          <w:szCs w:val="24"/>
          <w:shd w:val="clear" w:color="auto" w:fill="FFFFFF"/>
        </w:rPr>
        <w:t>Gooley</w:t>
      </w:r>
      <w:proofErr w:type="spellEnd"/>
      <w:r w:rsidRPr="00692C55">
        <w:rPr>
          <w:rFonts w:ascii="Times New Roman" w:hAnsi="Times New Roman" w:cs="Times New Roman"/>
          <w:sz w:val="24"/>
          <w:szCs w:val="24"/>
          <w:shd w:val="clear" w:color="auto" w:fill="FFFFFF"/>
        </w:rPr>
        <w:t xml:space="preserve">, Keith M. Godfrey, Kenneth Yung Chiang </w:t>
      </w:r>
      <w:proofErr w:type="spellStart"/>
      <w:r w:rsidRPr="00692C55">
        <w:rPr>
          <w:rFonts w:ascii="Times New Roman" w:hAnsi="Times New Roman" w:cs="Times New Roman"/>
          <w:sz w:val="24"/>
          <w:szCs w:val="24"/>
          <w:shd w:val="clear" w:color="auto" w:fill="FFFFFF"/>
        </w:rPr>
        <w:t>Kwek</w:t>
      </w:r>
      <w:proofErr w:type="spellEnd"/>
      <w:r w:rsidRPr="00692C55">
        <w:rPr>
          <w:rFonts w:ascii="Times New Roman" w:hAnsi="Times New Roman" w:cs="Times New Roman"/>
          <w:sz w:val="24"/>
          <w:szCs w:val="24"/>
          <w:shd w:val="clear" w:color="auto" w:fill="FFFFFF"/>
        </w:rPr>
        <w:t xml:space="preserve">, </w:t>
      </w:r>
      <w:proofErr w:type="spellStart"/>
      <w:r w:rsidRPr="00692C55">
        <w:rPr>
          <w:rFonts w:ascii="Times New Roman" w:hAnsi="Times New Roman" w:cs="Times New Roman"/>
          <w:sz w:val="24"/>
          <w:szCs w:val="24"/>
          <w:shd w:val="clear" w:color="auto" w:fill="FFFFFF"/>
        </w:rPr>
        <w:t>Kok</w:t>
      </w:r>
      <w:proofErr w:type="spellEnd"/>
      <w:r w:rsidRPr="00692C55">
        <w:rPr>
          <w:rFonts w:ascii="Times New Roman" w:hAnsi="Times New Roman" w:cs="Times New Roman"/>
          <w:sz w:val="24"/>
          <w:szCs w:val="24"/>
          <w:shd w:val="clear" w:color="auto" w:fill="FFFFFF"/>
        </w:rPr>
        <w:t xml:space="preserve"> </w:t>
      </w:r>
      <w:proofErr w:type="spellStart"/>
      <w:r w:rsidRPr="00692C55">
        <w:rPr>
          <w:rFonts w:ascii="Times New Roman" w:hAnsi="Times New Roman" w:cs="Times New Roman"/>
          <w:sz w:val="24"/>
          <w:szCs w:val="24"/>
          <w:shd w:val="clear" w:color="auto" w:fill="FFFFFF"/>
        </w:rPr>
        <w:t>Hian</w:t>
      </w:r>
      <w:proofErr w:type="spellEnd"/>
      <w:r w:rsidRPr="00692C55">
        <w:rPr>
          <w:rFonts w:ascii="Times New Roman" w:hAnsi="Times New Roman" w:cs="Times New Roman"/>
          <w:sz w:val="24"/>
          <w:szCs w:val="24"/>
          <w:shd w:val="clear" w:color="auto" w:fill="FFFFFF"/>
        </w:rPr>
        <w:t xml:space="preserve"> Tan, </w:t>
      </w:r>
      <w:proofErr w:type="spellStart"/>
      <w:r w:rsidRPr="00692C55">
        <w:rPr>
          <w:rFonts w:ascii="Times New Roman" w:hAnsi="Times New Roman" w:cs="Times New Roman"/>
          <w:sz w:val="24"/>
          <w:szCs w:val="24"/>
          <w:shd w:val="clear" w:color="auto" w:fill="FFFFFF"/>
        </w:rPr>
        <w:t>Krishnamoorthy</w:t>
      </w:r>
      <w:proofErr w:type="spellEnd"/>
      <w:r w:rsidRPr="00692C55">
        <w:rPr>
          <w:rFonts w:ascii="Times New Roman" w:hAnsi="Times New Roman" w:cs="Times New Roman"/>
          <w:sz w:val="24"/>
          <w:szCs w:val="24"/>
          <w:shd w:val="clear" w:color="auto" w:fill="FFFFFF"/>
        </w:rPr>
        <w:t xml:space="preserve"> </w:t>
      </w:r>
      <w:proofErr w:type="spellStart"/>
      <w:r w:rsidRPr="00692C55">
        <w:rPr>
          <w:rFonts w:ascii="Times New Roman" w:hAnsi="Times New Roman" w:cs="Times New Roman"/>
          <w:sz w:val="24"/>
          <w:szCs w:val="24"/>
          <w:shd w:val="clear" w:color="auto" w:fill="FFFFFF"/>
        </w:rPr>
        <w:t>Naiduvaje</w:t>
      </w:r>
      <w:proofErr w:type="spellEnd"/>
      <w:r w:rsidRPr="00692C55">
        <w:rPr>
          <w:rFonts w:ascii="Times New Roman" w:hAnsi="Times New Roman" w:cs="Times New Roman"/>
          <w:sz w:val="24"/>
          <w:szCs w:val="24"/>
          <w:shd w:val="clear" w:color="auto" w:fill="FFFFFF"/>
        </w:rPr>
        <w:t xml:space="preserve">, </w:t>
      </w:r>
      <w:proofErr w:type="spellStart"/>
      <w:r w:rsidRPr="00692C55">
        <w:rPr>
          <w:rFonts w:ascii="Times New Roman" w:hAnsi="Times New Roman" w:cs="Times New Roman"/>
          <w:sz w:val="24"/>
          <w:szCs w:val="24"/>
          <w:shd w:val="clear" w:color="auto" w:fill="FFFFFF"/>
        </w:rPr>
        <w:t>Leher</w:t>
      </w:r>
      <w:proofErr w:type="spellEnd"/>
      <w:r w:rsidRPr="00692C55">
        <w:rPr>
          <w:rFonts w:ascii="Times New Roman" w:hAnsi="Times New Roman" w:cs="Times New Roman"/>
          <w:sz w:val="24"/>
          <w:szCs w:val="24"/>
          <w:shd w:val="clear" w:color="auto" w:fill="FFFFFF"/>
        </w:rPr>
        <w:t xml:space="preserve"> Singh, Lin </w:t>
      </w:r>
      <w:proofErr w:type="spellStart"/>
      <w:r w:rsidRPr="00692C55">
        <w:rPr>
          <w:rFonts w:ascii="Times New Roman" w:hAnsi="Times New Roman" w:cs="Times New Roman"/>
          <w:sz w:val="24"/>
          <w:szCs w:val="24"/>
          <w:shd w:val="clear" w:color="auto" w:fill="FFFFFF"/>
        </w:rPr>
        <w:t>Lin</w:t>
      </w:r>
      <w:proofErr w:type="spellEnd"/>
      <w:r w:rsidRPr="00692C55">
        <w:rPr>
          <w:rFonts w:ascii="Times New Roman" w:hAnsi="Times New Roman" w:cs="Times New Roman"/>
          <w:sz w:val="24"/>
          <w:szCs w:val="24"/>
          <w:shd w:val="clear" w:color="auto" w:fill="FFFFFF"/>
        </w:rPr>
        <w:t xml:space="preserve"> Su, Lourdes Mary Daniel, Lynette Pei-Chi Shek, Marielle V. Fortier, Mark Hanson, Mary </w:t>
      </w:r>
      <w:proofErr w:type="spellStart"/>
      <w:r w:rsidRPr="00692C55">
        <w:rPr>
          <w:rFonts w:ascii="Times New Roman" w:hAnsi="Times New Roman" w:cs="Times New Roman"/>
          <w:sz w:val="24"/>
          <w:szCs w:val="24"/>
          <w:shd w:val="clear" w:color="auto" w:fill="FFFFFF"/>
        </w:rPr>
        <w:t>Foong</w:t>
      </w:r>
      <w:proofErr w:type="spellEnd"/>
      <w:r w:rsidRPr="00692C55">
        <w:rPr>
          <w:rFonts w:ascii="Times New Roman" w:hAnsi="Times New Roman" w:cs="Times New Roman"/>
          <w:sz w:val="24"/>
          <w:szCs w:val="24"/>
          <w:shd w:val="clear" w:color="auto" w:fill="FFFFFF"/>
        </w:rPr>
        <w:t xml:space="preserve">-Fong Chong, Mary </w:t>
      </w:r>
      <w:proofErr w:type="spellStart"/>
      <w:r w:rsidRPr="00692C55">
        <w:rPr>
          <w:rFonts w:ascii="Times New Roman" w:hAnsi="Times New Roman" w:cs="Times New Roman"/>
          <w:sz w:val="24"/>
          <w:szCs w:val="24"/>
          <w:shd w:val="clear" w:color="auto" w:fill="FFFFFF"/>
        </w:rPr>
        <w:t>Rauff</w:t>
      </w:r>
      <w:proofErr w:type="spellEnd"/>
      <w:r w:rsidRPr="00692C55">
        <w:rPr>
          <w:rFonts w:ascii="Times New Roman" w:hAnsi="Times New Roman" w:cs="Times New Roman"/>
          <w:sz w:val="24"/>
          <w:szCs w:val="24"/>
          <w:shd w:val="clear" w:color="auto" w:fill="FFFFFF"/>
        </w:rPr>
        <w:t xml:space="preserve">, Mei </w:t>
      </w:r>
      <w:proofErr w:type="spellStart"/>
      <w:r w:rsidRPr="00692C55">
        <w:rPr>
          <w:rFonts w:ascii="Times New Roman" w:hAnsi="Times New Roman" w:cs="Times New Roman"/>
          <w:sz w:val="24"/>
          <w:szCs w:val="24"/>
          <w:shd w:val="clear" w:color="auto" w:fill="FFFFFF"/>
        </w:rPr>
        <w:t>Chien</w:t>
      </w:r>
      <w:proofErr w:type="spellEnd"/>
      <w:r w:rsidRPr="00692C55">
        <w:rPr>
          <w:rFonts w:ascii="Times New Roman" w:hAnsi="Times New Roman" w:cs="Times New Roman"/>
          <w:sz w:val="24"/>
          <w:szCs w:val="24"/>
          <w:shd w:val="clear" w:color="auto" w:fill="FFFFFF"/>
        </w:rPr>
        <w:t xml:space="preserve"> Chua, Michael J. </w:t>
      </w:r>
      <w:proofErr w:type="spellStart"/>
      <w:r w:rsidRPr="00692C55">
        <w:rPr>
          <w:rFonts w:ascii="Times New Roman" w:hAnsi="Times New Roman" w:cs="Times New Roman"/>
          <w:sz w:val="24"/>
          <w:szCs w:val="24"/>
          <w:shd w:val="clear" w:color="auto" w:fill="FFFFFF"/>
        </w:rPr>
        <w:t>Meaney</w:t>
      </w:r>
      <w:proofErr w:type="spellEnd"/>
      <w:r w:rsidRPr="00692C55">
        <w:rPr>
          <w:rFonts w:ascii="Times New Roman" w:hAnsi="Times New Roman" w:cs="Times New Roman"/>
          <w:sz w:val="24"/>
          <w:szCs w:val="24"/>
          <w:shd w:val="clear" w:color="auto" w:fill="FFFFFF"/>
        </w:rPr>
        <w:t xml:space="preserve">, Mya </w:t>
      </w:r>
      <w:proofErr w:type="spellStart"/>
      <w:r w:rsidRPr="00692C55">
        <w:rPr>
          <w:rFonts w:ascii="Times New Roman" w:hAnsi="Times New Roman" w:cs="Times New Roman"/>
          <w:sz w:val="24"/>
          <w:szCs w:val="24"/>
          <w:shd w:val="clear" w:color="auto" w:fill="FFFFFF"/>
        </w:rPr>
        <w:t>Thway</w:t>
      </w:r>
      <w:proofErr w:type="spellEnd"/>
      <w:r w:rsidRPr="00692C55">
        <w:rPr>
          <w:rFonts w:ascii="Times New Roman" w:hAnsi="Times New Roman" w:cs="Times New Roman"/>
          <w:sz w:val="24"/>
          <w:szCs w:val="24"/>
          <w:shd w:val="clear" w:color="auto" w:fill="FFFFFF"/>
        </w:rPr>
        <w:t xml:space="preserve"> Tint, </w:t>
      </w:r>
      <w:proofErr w:type="spellStart"/>
      <w:r w:rsidRPr="00692C55">
        <w:rPr>
          <w:rFonts w:ascii="Times New Roman" w:hAnsi="Times New Roman" w:cs="Times New Roman"/>
          <w:sz w:val="24"/>
          <w:szCs w:val="24"/>
          <w:shd w:val="clear" w:color="auto" w:fill="FFFFFF"/>
        </w:rPr>
        <w:t>Neerja</w:t>
      </w:r>
      <w:proofErr w:type="spellEnd"/>
      <w:r w:rsidRPr="00692C55">
        <w:rPr>
          <w:rFonts w:ascii="Times New Roman" w:hAnsi="Times New Roman" w:cs="Times New Roman"/>
          <w:sz w:val="24"/>
          <w:szCs w:val="24"/>
          <w:shd w:val="clear" w:color="auto" w:fill="FFFFFF"/>
        </w:rPr>
        <w:t xml:space="preserve"> Karnani, Ngee </w:t>
      </w:r>
      <w:proofErr w:type="spellStart"/>
      <w:r w:rsidRPr="00692C55">
        <w:rPr>
          <w:rFonts w:ascii="Times New Roman" w:hAnsi="Times New Roman" w:cs="Times New Roman"/>
          <w:sz w:val="24"/>
          <w:szCs w:val="24"/>
          <w:shd w:val="clear" w:color="auto" w:fill="FFFFFF"/>
        </w:rPr>
        <w:t>Lek</w:t>
      </w:r>
      <w:proofErr w:type="spellEnd"/>
      <w:r w:rsidRPr="00692C55">
        <w:rPr>
          <w:rFonts w:ascii="Times New Roman" w:hAnsi="Times New Roman" w:cs="Times New Roman"/>
          <w:sz w:val="24"/>
          <w:szCs w:val="24"/>
          <w:shd w:val="clear" w:color="auto" w:fill="FFFFFF"/>
        </w:rPr>
        <w:t xml:space="preserve">, </w:t>
      </w:r>
      <w:proofErr w:type="spellStart"/>
      <w:r w:rsidRPr="00692C55">
        <w:rPr>
          <w:rFonts w:ascii="Times New Roman" w:hAnsi="Times New Roman" w:cs="Times New Roman"/>
          <w:sz w:val="24"/>
          <w:szCs w:val="24"/>
          <w:shd w:val="clear" w:color="auto" w:fill="FFFFFF"/>
        </w:rPr>
        <w:t>Oon</w:t>
      </w:r>
      <w:proofErr w:type="spellEnd"/>
      <w:r w:rsidRPr="00692C55">
        <w:rPr>
          <w:rFonts w:ascii="Times New Roman" w:hAnsi="Times New Roman" w:cs="Times New Roman"/>
          <w:sz w:val="24"/>
          <w:szCs w:val="24"/>
          <w:shd w:val="clear" w:color="auto" w:fill="FFFFFF"/>
        </w:rPr>
        <w:t xml:space="preserve"> Hoe Teoh, P. C. Wong, Peter David </w:t>
      </w:r>
      <w:proofErr w:type="spellStart"/>
      <w:r w:rsidRPr="00692C55">
        <w:rPr>
          <w:rFonts w:ascii="Times New Roman" w:hAnsi="Times New Roman" w:cs="Times New Roman"/>
          <w:sz w:val="24"/>
          <w:szCs w:val="24"/>
          <w:shd w:val="clear" w:color="auto" w:fill="FFFFFF"/>
        </w:rPr>
        <w:t>Gluckman</w:t>
      </w:r>
      <w:proofErr w:type="spellEnd"/>
      <w:r w:rsidRPr="00692C55">
        <w:rPr>
          <w:rFonts w:ascii="Times New Roman" w:hAnsi="Times New Roman" w:cs="Times New Roman"/>
          <w:sz w:val="24"/>
          <w:szCs w:val="24"/>
          <w:shd w:val="clear" w:color="auto" w:fill="FFFFFF"/>
        </w:rPr>
        <w:t xml:space="preserve">, </w:t>
      </w:r>
      <w:proofErr w:type="spellStart"/>
      <w:r w:rsidRPr="00692C55">
        <w:rPr>
          <w:rFonts w:ascii="Times New Roman" w:hAnsi="Times New Roman" w:cs="Times New Roman"/>
          <w:sz w:val="24"/>
          <w:szCs w:val="24"/>
          <w:shd w:val="clear" w:color="auto" w:fill="FFFFFF"/>
        </w:rPr>
        <w:t>Pratibha</w:t>
      </w:r>
      <w:proofErr w:type="spellEnd"/>
      <w:r w:rsidRPr="00692C55">
        <w:rPr>
          <w:rFonts w:ascii="Times New Roman" w:hAnsi="Times New Roman" w:cs="Times New Roman"/>
          <w:sz w:val="24"/>
          <w:szCs w:val="24"/>
          <w:shd w:val="clear" w:color="auto" w:fill="FFFFFF"/>
        </w:rPr>
        <w:t xml:space="preserve"> </w:t>
      </w:r>
      <w:proofErr w:type="spellStart"/>
      <w:r w:rsidRPr="00692C55">
        <w:rPr>
          <w:rFonts w:ascii="Times New Roman" w:hAnsi="Times New Roman" w:cs="Times New Roman"/>
          <w:sz w:val="24"/>
          <w:szCs w:val="24"/>
          <w:shd w:val="clear" w:color="auto" w:fill="FFFFFF"/>
        </w:rPr>
        <w:t>Keshav</w:t>
      </w:r>
      <w:proofErr w:type="spellEnd"/>
      <w:r w:rsidRPr="00692C55">
        <w:rPr>
          <w:rFonts w:ascii="Times New Roman" w:hAnsi="Times New Roman" w:cs="Times New Roman"/>
          <w:sz w:val="24"/>
          <w:szCs w:val="24"/>
          <w:shd w:val="clear" w:color="auto" w:fill="FFFFFF"/>
        </w:rPr>
        <w:t xml:space="preserve"> Agarwal, Rob </w:t>
      </w:r>
      <w:proofErr w:type="spellStart"/>
      <w:r w:rsidRPr="00692C55">
        <w:rPr>
          <w:rFonts w:ascii="Times New Roman" w:hAnsi="Times New Roman" w:cs="Times New Roman"/>
          <w:sz w:val="24"/>
          <w:szCs w:val="24"/>
          <w:shd w:val="clear" w:color="auto" w:fill="FFFFFF"/>
        </w:rPr>
        <w:t>Martinus</w:t>
      </w:r>
      <w:proofErr w:type="spellEnd"/>
      <w:r w:rsidRPr="00692C55">
        <w:rPr>
          <w:rFonts w:ascii="Times New Roman" w:hAnsi="Times New Roman" w:cs="Times New Roman"/>
          <w:sz w:val="24"/>
          <w:szCs w:val="24"/>
          <w:shd w:val="clear" w:color="auto" w:fill="FFFFFF"/>
        </w:rPr>
        <w:t xml:space="preserve"> van Dam, Salome A. </w:t>
      </w:r>
      <w:proofErr w:type="spellStart"/>
      <w:r w:rsidRPr="00692C55">
        <w:rPr>
          <w:rFonts w:ascii="Times New Roman" w:hAnsi="Times New Roman" w:cs="Times New Roman"/>
          <w:sz w:val="24"/>
          <w:szCs w:val="24"/>
          <w:shd w:val="clear" w:color="auto" w:fill="FFFFFF"/>
        </w:rPr>
        <w:t>Rebello</w:t>
      </w:r>
      <w:proofErr w:type="spellEnd"/>
      <w:r w:rsidRPr="00692C55">
        <w:rPr>
          <w:rFonts w:ascii="Times New Roman" w:hAnsi="Times New Roman" w:cs="Times New Roman"/>
          <w:sz w:val="24"/>
          <w:szCs w:val="24"/>
          <w:shd w:val="clear" w:color="auto" w:fill="FFFFFF"/>
        </w:rPr>
        <w:t xml:space="preserve">, </w:t>
      </w:r>
      <w:proofErr w:type="spellStart"/>
      <w:r w:rsidRPr="00692C55">
        <w:rPr>
          <w:rFonts w:ascii="Times New Roman" w:hAnsi="Times New Roman" w:cs="Times New Roman"/>
          <w:sz w:val="24"/>
          <w:szCs w:val="24"/>
          <w:shd w:val="clear" w:color="auto" w:fill="FFFFFF"/>
        </w:rPr>
        <w:t>Seang</w:t>
      </w:r>
      <w:proofErr w:type="spellEnd"/>
      <w:r w:rsidRPr="00692C55">
        <w:rPr>
          <w:rFonts w:ascii="Times New Roman" w:hAnsi="Times New Roman" w:cs="Times New Roman"/>
          <w:sz w:val="24"/>
          <w:szCs w:val="24"/>
          <w:shd w:val="clear" w:color="auto" w:fill="FFFFFF"/>
        </w:rPr>
        <w:t xml:space="preserve"> Mei Saw, Shang Chee Chong, Shirong Cai, Shu-E </w:t>
      </w:r>
      <w:proofErr w:type="spellStart"/>
      <w:r w:rsidRPr="00692C55">
        <w:rPr>
          <w:rFonts w:ascii="Times New Roman" w:hAnsi="Times New Roman" w:cs="Times New Roman"/>
          <w:sz w:val="24"/>
          <w:szCs w:val="24"/>
          <w:shd w:val="clear" w:color="auto" w:fill="FFFFFF"/>
        </w:rPr>
        <w:t>Soh</w:t>
      </w:r>
      <w:proofErr w:type="spellEnd"/>
      <w:r w:rsidRPr="00692C55">
        <w:rPr>
          <w:rFonts w:ascii="Times New Roman" w:hAnsi="Times New Roman" w:cs="Times New Roman"/>
          <w:sz w:val="24"/>
          <w:szCs w:val="24"/>
          <w:shd w:val="clear" w:color="auto" w:fill="FFFFFF"/>
        </w:rPr>
        <w:t xml:space="preserve">, </w:t>
      </w:r>
      <w:proofErr w:type="spellStart"/>
      <w:r w:rsidRPr="00692C55">
        <w:rPr>
          <w:rFonts w:ascii="Times New Roman" w:hAnsi="Times New Roman" w:cs="Times New Roman"/>
          <w:sz w:val="24"/>
          <w:szCs w:val="24"/>
          <w:shd w:val="clear" w:color="auto" w:fill="FFFFFF"/>
        </w:rPr>
        <w:t>Sok</w:t>
      </w:r>
      <w:proofErr w:type="spellEnd"/>
      <w:r w:rsidRPr="00692C55">
        <w:rPr>
          <w:rFonts w:ascii="Times New Roman" w:hAnsi="Times New Roman" w:cs="Times New Roman"/>
          <w:sz w:val="24"/>
          <w:szCs w:val="24"/>
          <w:shd w:val="clear" w:color="auto" w:fill="FFFFFF"/>
        </w:rPr>
        <w:t xml:space="preserve"> Bee Lim, Stephen Chin-Ying Hsu, Victor Samuel </w:t>
      </w:r>
      <w:proofErr w:type="spellStart"/>
      <w:r w:rsidRPr="00692C55">
        <w:rPr>
          <w:rFonts w:ascii="Times New Roman" w:hAnsi="Times New Roman" w:cs="Times New Roman"/>
          <w:sz w:val="24"/>
          <w:szCs w:val="24"/>
          <w:shd w:val="clear" w:color="auto" w:fill="FFFFFF"/>
        </w:rPr>
        <w:t>Rajadurai</w:t>
      </w:r>
      <w:proofErr w:type="spellEnd"/>
      <w:r w:rsidRPr="00692C55">
        <w:rPr>
          <w:rFonts w:ascii="Times New Roman" w:hAnsi="Times New Roman" w:cs="Times New Roman"/>
          <w:sz w:val="24"/>
          <w:szCs w:val="24"/>
          <w:shd w:val="clear" w:color="auto" w:fill="FFFFFF"/>
        </w:rPr>
        <w:t xml:space="preserve">, Walter </w:t>
      </w:r>
      <w:proofErr w:type="spellStart"/>
      <w:r w:rsidRPr="00692C55">
        <w:rPr>
          <w:rFonts w:ascii="Times New Roman" w:hAnsi="Times New Roman" w:cs="Times New Roman"/>
          <w:sz w:val="24"/>
          <w:szCs w:val="24"/>
          <w:shd w:val="clear" w:color="auto" w:fill="FFFFFF"/>
        </w:rPr>
        <w:t>Stunkel</w:t>
      </w:r>
      <w:proofErr w:type="spellEnd"/>
      <w:r w:rsidRPr="00692C55">
        <w:rPr>
          <w:rFonts w:ascii="Times New Roman" w:hAnsi="Times New Roman" w:cs="Times New Roman"/>
          <w:sz w:val="24"/>
          <w:szCs w:val="24"/>
          <w:shd w:val="clear" w:color="auto" w:fill="FFFFFF"/>
        </w:rPr>
        <w:t xml:space="preserve">, Wee </w:t>
      </w:r>
      <w:proofErr w:type="spellStart"/>
      <w:r w:rsidRPr="00692C55">
        <w:rPr>
          <w:rFonts w:ascii="Times New Roman" w:hAnsi="Times New Roman" w:cs="Times New Roman"/>
          <w:sz w:val="24"/>
          <w:szCs w:val="24"/>
          <w:shd w:val="clear" w:color="auto" w:fill="FFFFFF"/>
        </w:rPr>
        <w:t>Meng</w:t>
      </w:r>
      <w:proofErr w:type="spellEnd"/>
      <w:r w:rsidRPr="00692C55">
        <w:rPr>
          <w:rFonts w:ascii="Times New Roman" w:hAnsi="Times New Roman" w:cs="Times New Roman"/>
          <w:sz w:val="24"/>
          <w:szCs w:val="24"/>
          <w:shd w:val="clear" w:color="auto" w:fill="FFFFFF"/>
        </w:rPr>
        <w:t xml:space="preserve"> Han, Wei </w:t>
      </w:r>
      <w:proofErr w:type="spellStart"/>
      <w:r w:rsidRPr="00692C55">
        <w:rPr>
          <w:rFonts w:ascii="Times New Roman" w:hAnsi="Times New Roman" w:cs="Times New Roman"/>
          <w:sz w:val="24"/>
          <w:szCs w:val="24"/>
          <w:shd w:val="clear" w:color="auto" w:fill="FFFFFF"/>
        </w:rPr>
        <w:t>Wei</w:t>
      </w:r>
      <w:proofErr w:type="spellEnd"/>
      <w:r w:rsidRPr="00692C55">
        <w:rPr>
          <w:rFonts w:ascii="Times New Roman" w:hAnsi="Times New Roman" w:cs="Times New Roman"/>
          <w:sz w:val="24"/>
          <w:szCs w:val="24"/>
          <w:shd w:val="clear" w:color="auto" w:fill="FFFFFF"/>
        </w:rPr>
        <w:t xml:space="preserve"> Pang, Yap Seng Chong, Yin Bun Cheung, </w:t>
      </w:r>
      <w:proofErr w:type="spellStart"/>
      <w:r w:rsidRPr="00692C55">
        <w:rPr>
          <w:rFonts w:ascii="Times New Roman" w:hAnsi="Times New Roman" w:cs="Times New Roman"/>
          <w:sz w:val="24"/>
          <w:szCs w:val="24"/>
          <w:shd w:val="clear" w:color="auto" w:fill="FFFFFF"/>
        </w:rPr>
        <w:t>Yiong</w:t>
      </w:r>
      <w:proofErr w:type="spellEnd"/>
      <w:r w:rsidRPr="00692C55">
        <w:rPr>
          <w:rFonts w:ascii="Times New Roman" w:hAnsi="Times New Roman" w:cs="Times New Roman"/>
          <w:sz w:val="24"/>
          <w:szCs w:val="24"/>
          <w:shd w:val="clear" w:color="auto" w:fill="FFFFFF"/>
        </w:rPr>
        <w:t xml:space="preserve"> </w:t>
      </w:r>
      <w:proofErr w:type="spellStart"/>
      <w:r w:rsidRPr="00692C55">
        <w:rPr>
          <w:rFonts w:ascii="Times New Roman" w:hAnsi="Times New Roman" w:cs="Times New Roman"/>
          <w:sz w:val="24"/>
          <w:szCs w:val="24"/>
          <w:shd w:val="clear" w:color="auto" w:fill="FFFFFF"/>
        </w:rPr>
        <w:t>Huak</w:t>
      </w:r>
      <w:proofErr w:type="spellEnd"/>
      <w:r w:rsidRPr="00692C55">
        <w:rPr>
          <w:rFonts w:ascii="Times New Roman" w:hAnsi="Times New Roman" w:cs="Times New Roman"/>
          <w:sz w:val="24"/>
          <w:szCs w:val="24"/>
          <w:shd w:val="clear" w:color="auto" w:fill="FFFFFF"/>
        </w:rPr>
        <w:t xml:space="preserve"> Chan and Yung Seng Lee.</w:t>
      </w:r>
    </w:p>
    <w:p w14:paraId="12F537AB" w14:textId="77777777" w:rsidR="00705711" w:rsidRPr="00692C55" w:rsidRDefault="00705711" w:rsidP="002F27D3">
      <w:pPr>
        <w:spacing w:line="480" w:lineRule="auto"/>
        <w:contextualSpacing/>
        <w:jc w:val="both"/>
        <w:rPr>
          <w:rFonts w:ascii="Times New Roman" w:hAnsi="Times New Roman" w:cs="Times New Roman"/>
          <w:sz w:val="24"/>
          <w:szCs w:val="24"/>
          <w:shd w:val="clear" w:color="auto" w:fill="FFFFFF"/>
        </w:rPr>
      </w:pPr>
    </w:p>
    <w:p w14:paraId="488D1A8A" w14:textId="77777777" w:rsidR="00705711" w:rsidRPr="00692C55" w:rsidRDefault="00705711" w:rsidP="002F27D3">
      <w:pPr>
        <w:spacing w:line="480" w:lineRule="auto"/>
        <w:contextualSpacing/>
        <w:jc w:val="both"/>
        <w:rPr>
          <w:rFonts w:ascii="Times New Roman" w:hAnsi="Times New Roman" w:cs="Times New Roman"/>
          <w:b/>
          <w:sz w:val="24"/>
          <w:szCs w:val="24"/>
          <w:u w:val="single"/>
          <w:shd w:val="clear" w:color="auto" w:fill="FFFFFF"/>
        </w:rPr>
      </w:pPr>
      <w:r w:rsidRPr="00692C55">
        <w:rPr>
          <w:rFonts w:ascii="Times New Roman" w:hAnsi="Times New Roman" w:cs="Times New Roman"/>
          <w:b/>
          <w:sz w:val="24"/>
          <w:szCs w:val="24"/>
          <w:u w:val="single"/>
          <w:shd w:val="clear" w:color="auto" w:fill="FFFFFF"/>
        </w:rPr>
        <w:t>Author Contributions</w:t>
      </w:r>
    </w:p>
    <w:p w14:paraId="6EB68A6D" w14:textId="034E0482" w:rsidR="00DA4F75" w:rsidRPr="00692C55" w:rsidRDefault="00705711" w:rsidP="002F27D3">
      <w:pPr>
        <w:spacing w:line="480" w:lineRule="auto"/>
        <w:contextualSpacing/>
        <w:jc w:val="both"/>
        <w:rPr>
          <w:rFonts w:ascii="Times New Roman" w:hAnsi="Times New Roman" w:cs="Times New Roman"/>
          <w:sz w:val="24"/>
          <w:szCs w:val="24"/>
          <w:shd w:val="clear" w:color="auto" w:fill="FFFFFF"/>
        </w:rPr>
      </w:pPr>
      <w:r w:rsidRPr="00692C55">
        <w:rPr>
          <w:rFonts w:ascii="Times New Roman" w:hAnsi="Times New Roman" w:cs="Times New Roman"/>
          <w:sz w:val="24"/>
          <w:szCs w:val="24"/>
        </w:rPr>
        <w:t xml:space="preserve">Lau HX and Yap QV analysed the data and wrote the manuscript.  Chan YH provided statistical advice and intellectual input. El-Heis S and Tan CPT provided intellectual input and wrote the manuscript. Karnani N, Tan KML, </w:t>
      </w:r>
      <w:proofErr w:type="spellStart"/>
      <w:r w:rsidRPr="00692C55">
        <w:rPr>
          <w:rFonts w:ascii="Times New Roman" w:hAnsi="Times New Roman" w:cs="Times New Roman"/>
          <w:sz w:val="24"/>
          <w:szCs w:val="24"/>
        </w:rPr>
        <w:t>Tham</w:t>
      </w:r>
      <w:proofErr w:type="spellEnd"/>
      <w:r w:rsidRPr="00692C55">
        <w:rPr>
          <w:rFonts w:ascii="Times New Roman" w:hAnsi="Times New Roman" w:cs="Times New Roman"/>
          <w:sz w:val="24"/>
          <w:szCs w:val="24"/>
        </w:rPr>
        <w:t xml:space="preserve"> EH, Goh AEN, Teoh OH, Tan KH, Eriksson JG, Chong YS, Chong MF-F, Van Bever H, Lee BW, Shek LP contributed to the study design and provided intellectual input. Loo EXL and Godfrey KM conceptualized the study design, contributed to the analysis and wrote the manuscript. All authors critically reviewed the manuscript. </w:t>
      </w:r>
      <w:r w:rsidR="00DA4F75" w:rsidRPr="00692C55">
        <w:rPr>
          <w:rFonts w:ascii="Times New Roman" w:hAnsi="Times New Roman" w:cs="Times New Roman"/>
          <w:sz w:val="24"/>
          <w:szCs w:val="24"/>
        </w:rPr>
        <w:br w:type="page"/>
      </w:r>
    </w:p>
    <w:p w14:paraId="5BCE7B40" w14:textId="410EC55E" w:rsidR="00DA4F75" w:rsidRPr="00692C55" w:rsidRDefault="00DA4F75" w:rsidP="00C83239">
      <w:pPr>
        <w:spacing w:line="480" w:lineRule="auto"/>
        <w:jc w:val="both"/>
        <w:rPr>
          <w:rFonts w:ascii="Times New Roman" w:hAnsi="Times New Roman" w:cs="Times New Roman"/>
          <w:b/>
          <w:sz w:val="24"/>
          <w:szCs w:val="24"/>
          <w:u w:val="single"/>
        </w:rPr>
      </w:pPr>
      <w:r w:rsidRPr="00692C55">
        <w:rPr>
          <w:rFonts w:ascii="Times New Roman" w:hAnsi="Times New Roman" w:cs="Times New Roman"/>
          <w:b/>
          <w:sz w:val="24"/>
          <w:szCs w:val="24"/>
          <w:u w:val="single"/>
        </w:rPr>
        <w:t>References</w:t>
      </w:r>
    </w:p>
    <w:p w14:paraId="55F25AC9" w14:textId="70B28824" w:rsidR="00291FCF" w:rsidRPr="00692C55" w:rsidRDefault="00291FCF"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1.</w:t>
      </w:r>
      <w:r w:rsidRPr="00692C55">
        <w:rPr>
          <w:rFonts w:ascii="Times New Roman" w:hAnsi="Times New Roman" w:cs="Times New Roman"/>
          <w:noProof/>
        </w:rPr>
        <w:tab/>
      </w:r>
      <w:r w:rsidR="008D561F" w:rsidRPr="00692C55">
        <w:rPr>
          <w:rFonts w:ascii="Times New Roman" w:hAnsi="Times New Roman" w:cs="Times New Roman"/>
          <w:noProof/>
          <w:lang w:val="en-SG"/>
        </w:rPr>
        <w:t xml:space="preserve">Chad Z. Allergies in children. </w:t>
      </w:r>
      <w:r w:rsidR="00C144AE" w:rsidRPr="00692C55">
        <w:rPr>
          <w:rFonts w:ascii="Times New Roman" w:hAnsi="Times New Roman" w:cs="Times New Roman"/>
          <w:i/>
          <w:noProof/>
          <w:lang w:val="en-SG"/>
        </w:rPr>
        <w:t>Paediatr</w:t>
      </w:r>
      <w:r w:rsidR="008D561F" w:rsidRPr="00692C55">
        <w:rPr>
          <w:rFonts w:ascii="Times New Roman" w:hAnsi="Times New Roman" w:cs="Times New Roman"/>
          <w:i/>
          <w:noProof/>
          <w:lang w:val="en-SG"/>
        </w:rPr>
        <w:t xml:space="preserve"> Child Health. </w:t>
      </w:r>
      <w:r w:rsidR="008D561F" w:rsidRPr="00692C55">
        <w:rPr>
          <w:rFonts w:ascii="Times New Roman" w:hAnsi="Times New Roman" w:cs="Times New Roman"/>
          <w:noProof/>
          <w:lang w:val="en-SG"/>
        </w:rPr>
        <w:t>2001;6(8):555-566.</w:t>
      </w:r>
    </w:p>
    <w:p w14:paraId="7E2CF922" w14:textId="566C4200" w:rsidR="00291FCF" w:rsidRPr="00692C55" w:rsidRDefault="00291FCF"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2.</w:t>
      </w:r>
      <w:r w:rsidRPr="00692C55">
        <w:rPr>
          <w:rFonts w:ascii="Times New Roman" w:hAnsi="Times New Roman" w:cs="Times New Roman"/>
          <w:noProof/>
        </w:rPr>
        <w:tab/>
        <w:t xml:space="preserve">Tan TN, Lim DLC, Chong YS, Lee BW, van Bever HPS. Prevalence of eczema symptoms in the second year of life. </w:t>
      </w:r>
      <w:r w:rsidR="00464F54" w:rsidRPr="00692C55">
        <w:rPr>
          <w:rFonts w:ascii="Times New Roman" w:hAnsi="Times New Roman" w:cs="Times New Roman"/>
          <w:i/>
          <w:noProof/>
        </w:rPr>
        <w:t>J</w:t>
      </w:r>
      <w:r w:rsidRPr="00692C55">
        <w:rPr>
          <w:rFonts w:ascii="Times New Roman" w:hAnsi="Times New Roman" w:cs="Times New Roman"/>
          <w:i/>
          <w:noProof/>
        </w:rPr>
        <w:t xml:space="preserve"> Allergy C</w:t>
      </w:r>
      <w:r w:rsidR="00464F54" w:rsidRPr="00692C55">
        <w:rPr>
          <w:rFonts w:ascii="Times New Roman" w:hAnsi="Times New Roman" w:cs="Times New Roman"/>
          <w:i/>
          <w:noProof/>
        </w:rPr>
        <w:t>lin Immunol</w:t>
      </w:r>
      <w:r w:rsidRPr="00692C55">
        <w:rPr>
          <w:rFonts w:ascii="Times New Roman" w:hAnsi="Times New Roman" w:cs="Times New Roman"/>
          <w:i/>
          <w:noProof/>
        </w:rPr>
        <w:t xml:space="preserve">. </w:t>
      </w:r>
      <w:r w:rsidRPr="00692C55">
        <w:rPr>
          <w:rFonts w:ascii="Times New Roman" w:hAnsi="Times New Roman" w:cs="Times New Roman"/>
          <w:noProof/>
        </w:rPr>
        <w:t>2004;113(2):S295.</w:t>
      </w:r>
    </w:p>
    <w:p w14:paraId="2A1EECB8" w14:textId="0C631BB3" w:rsidR="00291FCF" w:rsidRPr="00692C55" w:rsidRDefault="00291FCF"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3.</w:t>
      </w:r>
      <w:r w:rsidRPr="00692C55">
        <w:rPr>
          <w:rFonts w:ascii="Times New Roman" w:hAnsi="Times New Roman" w:cs="Times New Roman"/>
          <w:noProof/>
        </w:rPr>
        <w:tab/>
        <w:t xml:space="preserve">Waterland RA, Michels KB. Epigenetic Epidemiology of the Developmental Origins Hypothesis. </w:t>
      </w:r>
      <w:r w:rsidR="00464F54" w:rsidRPr="00692C55">
        <w:rPr>
          <w:rFonts w:ascii="Times New Roman" w:hAnsi="Times New Roman" w:cs="Times New Roman"/>
          <w:i/>
          <w:noProof/>
        </w:rPr>
        <w:t>Annu Rev</w:t>
      </w:r>
      <w:r w:rsidRPr="00692C55">
        <w:rPr>
          <w:rFonts w:ascii="Times New Roman" w:hAnsi="Times New Roman" w:cs="Times New Roman"/>
          <w:i/>
          <w:noProof/>
        </w:rPr>
        <w:t xml:space="preserve"> </w:t>
      </w:r>
      <w:r w:rsidR="00464F54" w:rsidRPr="00692C55">
        <w:rPr>
          <w:rFonts w:ascii="Times New Roman" w:hAnsi="Times New Roman" w:cs="Times New Roman"/>
          <w:i/>
          <w:noProof/>
        </w:rPr>
        <w:t>Nutr</w:t>
      </w:r>
      <w:r w:rsidRPr="00692C55">
        <w:rPr>
          <w:rFonts w:ascii="Times New Roman" w:hAnsi="Times New Roman" w:cs="Times New Roman"/>
          <w:i/>
          <w:noProof/>
        </w:rPr>
        <w:t xml:space="preserve">. </w:t>
      </w:r>
      <w:r w:rsidRPr="00692C55">
        <w:rPr>
          <w:rFonts w:ascii="Times New Roman" w:hAnsi="Times New Roman" w:cs="Times New Roman"/>
          <w:noProof/>
        </w:rPr>
        <w:t>2007;27(1):363-388.</w:t>
      </w:r>
    </w:p>
    <w:p w14:paraId="7A5AB2A0" w14:textId="137684C6" w:rsidR="00291FCF" w:rsidRPr="00692C55" w:rsidRDefault="00291FCF"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4.</w:t>
      </w:r>
      <w:r w:rsidRPr="00692C55">
        <w:rPr>
          <w:rFonts w:ascii="Times New Roman" w:hAnsi="Times New Roman" w:cs="Times New Roman"/>
          <w:noProof/>
        </w:rPr>
        <w:tab/>
        <w:t xml:space="preserve">El-Heis S, Crozier SR, Healy E, et al. Maternal stress and psychological distress preconception: association with offspring atopic eczema at age 12 months. </w:t>
      </w:r>
      <w:r w:rsidR="00464F54" w:rsidRPr="00692C55">
        <w:rPr>
          <w:rFonts w:ascii="Times New Roman" w:hAnsi="Times New Roman" w:cs="Times New Roman"/>
          <w:i/>
          <w:noProof/>
        </w:rPr>
        <w:t>Clin</w:t>
      </w:r>
      <w:r w:rsidRPr="00692C55">
        <w:rPr>
          <w:rFonts w:ascii="Times New Roman" w:hAnsi="Times New Roman" w:cs="Times New Roman"/>
          <w:i/>
          <w:noProof/>
        </w:rPr>
        <w:t xml:space="preserve"> </w:t>
      </w:r>
      <w:r w:rsidR="00464F54" w:rsidRPr="00692C55">
        <w:rPr>
          <w:rFonts w:ascii="Times New Roman" w:hAnsi="Times New Roman" w:cs="Times New Roman"/>
          <w:i/>
          <w:noProof/>
        </w:rPr>
        <w:t>E</w:t>
      </w:r>
      <w:r w:rsidRPr="00692C55">
        <w:rPr>
          <w:rFonts w:ascii="Times New Roman" w:hAnsi="Times New Roman" w:cs="Times New Roman"/>
          <w:i/>
          <w:noProof/>
        </w:rPr>
        <w:t>xp</w:t>
      </w:r>
      <w:r w:rsidR="00C144AE" w:rsidRPr="00692C55">
        <w:rPr>
          <w:rFonts w:ascii="Times New Roman" w:hAnsi="Times New Roman" w:cs="Times New Roman"/>
          <w:i/>
          <w:noProof/>
        </w:rPr>
        <w:t xml:space="preserve"> Allergy</w:t>
      </w:r>
      <w:r w:rsidRPr="00692C55">
        <w:rPr>
          <w:rFonts w:ascii="Times New Roman" w:hAnsi="Times New Roman" w:cs="Times New Roman"/>
          <w:i/>
          <w:noProof/>
        </w:rPr>
        <w:t xml:space="preserve">. </w:t>
      </w:r>
      <w:r w:rsidRPr="00692C55">
        <w:rPr>
          <w:rFonts w:ascii="Times New Roman" w:hAnsi="Times New Roman" w:cs="Times New Roman"/>
          <w:noProof/>
        </w:rPr>
        <w:t>2017;47(6):760-769.</w:t>
      </w:r>
    </w:p>
    <w:p w14:paraId="268D29DD" w14:textId="48745182" w:rsidR="00291FCF" w:rsidRPr="00692C55" w:rsidRDefault="00291FCF"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5.</w:t>
      </w:r>
      <w:r w:rsidRPr="00692C55">
        <w:rPr>
          <w:rFonts w:ascii="Times New Roman" w:hAnsi="Times New Roman" w:cs="Times New Roman"/>
          <w:noProof/>
        </w:rPr>
        <w:tab/>
        <w:t xml:space="preserve">Raherison C, Pénard-Morand C, Moreau D, et al. In utero and childhood exposure to parental tobacco smoke, and allergies in schoolchildren. </w:t>
      </w:r>
      <w:r w:rsidR="00464F54" w:rsidRPr="00692C55">
        <w:rPr>
          <w:rFonts w:ascii="Times New Roman" w:hAnsi="Times New Roman" w:cs="Times New Roman"/>
          <w:i/>
          <w:noProof/>
        </w:rPr>
        <w:t>Respir Med</w:t>
      </w:r>
      <w:r w:rsidRPr="00692C55">
        <w:rPr>
          <w:rFonts w:ascii="Times New Roman" w:hAnsi="Times New Roman" w:cs="Times New Roman"/>
          <w:i/>
          <w:noProof/>
        </w:rPr>
        <w:t xml:space="preserve">. </w:t>
      </w:r>
      <w:r w:rsidRPr="00692C55">
        <w:rPr>
          <w:rFonts w:ascii="Times New Roman" w:hAnsi="Times New Roman" w:cs="Times New Roman"/>
          <w:noProof/>
        </w:rPr>
        <w:t>2007;101(1):107-117.</w:t>
      </w:r>
    </w:p>
    <w:p w14:paraId="5125DDBB" w14:textId="535F1BA5" w:rsidR="00291FCF" w:rsidRPr="00692C55" w:rsidRDefault="00291FCF"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6.</w:t>
      </w:r>
      <w:r w:rsidRPr="00692C55">
        <w:rPr>
          <w:rFonts w:ascii="Times New Roman" w:hAnsi="Times New Roman" w:cs="Times New Roman"/>
          <w:noProof/>
        </w:rPr>
        <w:tab/>
        <w:t xml:space="preserve">Loo EXL, Ong L, Goh A, et al. Effect of Maternal Dietary Patterns during Pregnancy on Self-Reported Allergic Diseases in the First 3 Years of Life: Results from the GUSTO Study. </w:t>
      </w:r>
      <w:r w:rsidR="003D6476" w:rsidRPr="00692C55">
        <w:rPr>
          <w:rFonts w:ascii="Times New Roman" w:hAnsi="Times New Roman" w:cs="Times New Roman"/>
          <w:i/>
          <w:noProof/>
        </w:rPr>
        <w:t>Int Arch</w:t>
      </w:r>
      <w:r w:rsidRPr="00692C55">
        <w:rPr>
          <w:rFonts w:ascii="Times New Roman" w:hAnsi="Times New Roman" w:cs="Times New Roman"/>
          <w:i/>
          <w:noProof/>
        </w:rPr>
        <w:t xml:space="preserve"> Allergy </w:t>
      </w:r>
      <w:r w:rsidR="003D6476" w:rsidRPr="00692C55">
        <w:rPr>
          <w:rFonts w:ascii="Times New Roman" w:hAnsi="Times New Roman" w:cs="Times New Roman"/>
          <w:i/>
          <w:noProof/>
        </w:rPr>
        <w:t>Immunol</w:t>
      </w:r>
      <w:r w:rsidRPr="00692C55">
        <w:rPr>
          <w:rFonts w:ascii="Times New Roman" w:hAnsi="Times New Roman" w:cs="Times New Roman"/>
          <w:i/>
          <w:noProof/>
        </w:rPr>
        <w:t xml:space="preserve">. </w:t>
      </w:r>
      <w:r w:rsidRPr="00692C55">
        <w:rPr>
          <w:rFonts w:ascii="Times New Roman" w:hAnsi="Times New Roman" w:cs="Times New Roman"/>
          <w:noProof/>
        </w:rPr>
        <w:t>2017;173(2):105-113.</w:t>
      </w:r>
    </w:p>
    <w:p w14:paraId="17A1E70B" w14:textId="2FE1A66F" w:rsidR="00291FCF" w:rsidRPr="00692C55" w:rsidRDefault="00291FCF"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7.</w:t>
      </w:r>
      <w:r w:rsidRPr="00692C55">
        <w:rPr>
          <w:rFonts w:ascii="Times New Roman" w:hAnsi="Times New Roman" w:cs="Times New Roman"/>
          <w:noProof/>
        </w:rPr>
        <w:tab/>
        <w:t xml:space="preserve">Leermakers ETM, Sonnenschein-van der Voort AMM, Heppe DHM, et al. Maternal fish consumption during pregnancy and risks of wheezing and eczema in childhood: The Generation R Study. </w:t>
      </w:r>
      <w:r w:rsidR="003D6476" w:rsidRPr="00692C55">
        <w:rPr>
          <w:rFonts w:ascii="Times New Roman" w:hAnsi="Times New Roman" w:cs="Times New Roman"/>
          <w:i/>
          <w:noProof/>
        </w:rPr>
        <w:t>Eur J Clin Nutr</w:t>
      </w:r>
      <w:r w:rsidRPr="00692C55">
        <w:rPr>
          <w:rFonts w:ascii="Times New Roman" w:hAnsi="Times New Roman" w:cs="Times New Roman"/>
          <w:i/>
          <w:noProof/>
        </w:rPr>
        <w:t xml:space="preserve">. </w:t>
      </w:r>
      <w:r w:rsidRPr="00692C55">
        <w:rPr>
          <w:rFonts w:ascii="Times New Roman" w:hAnsi="Times New Roman" w:cs="Times New Roman"/>
          <w:noProof/>
        </w:rPr>
        <w:t>2013;67(4):353-359.</w:t>
      </w:r>
    </w:p>
    <w:p w14:paraId="7053535B" w14:textId="15F0A312" w:rsidR="00291FCF" w:rsidRPr="00692C55" w:rsidRDefault="00291FCF"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8.</w:t>
      </w:r>
      <w:r w:rsidRPr="00692C55">
        <w:rPr>
          <w:rFonts w:ascii="Times New Roman" w:hAnsi="Times New Roman" w:cs="Times New Roman"/>
          <w:noProof/>
        </w:rPr>
        <w:tab/>
        <w:t xml:space="preserve">Macpherson AJ, de Agüero MG, Ganal-Vonarburg SC. How nutrition and the maternal microbiota shape the neonatal immune system. </w:t>
      </w:r>
      <w:r w:rsidR="007B5C59" w:rsidRPr="00692C55">
        <w:rPr>
          <w:rFonts w:ascii="Times New Roman" w:hAnsi="Times New Roman" w:cs="Times New Roman"/>
          <w:i/>
          <w:noProof/>
        </w:rPr>
        <w:t>Nat</w:t>
      </w:r>
      <w:r w:rsidRPr="00692C55">
        <w:rPr>
          <w:rFonts w:ascii="Times New Roman" w:hAnsi="Times New Roman" w:cs="Times New Roman"/>
          <w:i/>
          <w:noProof/>
        </w:rPr>
        <w:t xml:space="preserve"> Re</w:t>
      </w:r>
      <w:r w:rsidR="007B5C59" w:rsidRPr="00692C55">
        <w:rPr>
          <w:rFonts w:ascii="Times New Roman" w:hAnsi="Times New Roman" w:cs="Times New Roman"/>
          <w:i/>
          <w:noProof/>
        </w:rPr>
        <w:t>v Immunol</w:t>
      </w:r>
      <w:r w:rsidRPr="00692C55">
        <w:rPr>
          <w:rFonts w:ascii="Times New Roman" w:hAnsi="Times New Roman" w:cs="Times New Roman"/>
          <w:i/>
          <w:noProof/>
        </w:rPr>
        <w:t xml:space="preserve">. </w:t>
      </w:r>
      <w:r w:rsidRPr="00692C55">
        <w:rPr>
          <w:rFonts w:ascii="Times New Roman" w:hAnsi="Times New Roman" w:cs="Times New Roman"/>
          <w:noProof/>
        </w:rPr>
        <w:t>2017;17(8):508-517.</w:t>
      </w:r>
    </w:p>
    <w:p w14:paraId="39671DEE" w14:textId="7072AA87" w:rsidR="00291FCF" w:rsidRPr="00692C55" w:rsidRDefault="00291FCF"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9.</w:t>
      </w:r>
      <w:r w:rsidRPr="00692C55">
        <w:rPr>
          <w:rFonts w:ascii="Times New Roman" w:hAnsi="Times New Roman" w:cs="Times New Roman"/>
          <w:noProof/>
        </w:rPr>
        <w:tab/>
        <w:t xml:space="preserve">Lisa Study Group. Maternal diet during pregnancy in relation to eczema and allergic sensitization in the offspring at 2 y of age. </w:t>
      </w:r>
      <w:r w:rsidR="007B5C59" w:rsidRPr="00692C55">
        <w:rPr>
          <w:rFonts w:ascii="Times New Roman" w:hAnsi="Times New Roman" w:cs="Times New Roman"/>
          <w:i/>
          <w:noProof/>
        </w:rPr>
        <w:t>Am J Clin Nutr</w:t>
      </w:r>
      <w:r w:rsidRPr="00692C55">
        <w:rPr>
          <w:rFonts w:ascii="Times New Roman" w:hAnsi="Times New Roman" w:cs="Times New Roman"/>
          <w:i/>
          <w:noProof/>
        </w:rPr>
        <w:t xml:space="preserve">. </w:t>
      </w:r>
      <w:r w:rsidRPr="00692C55">
        <w:rPr>
          <w:rFonts w:ascii="Times New Roman" w:hAnsi="Times New Roman" w:cs="Times New Roman"/>
          <w:noProof/>
        </w:rPr>
        <w:t>2007;85(2):530-537.</w:t>
      </w:r>
    </w:p>
    <w:p w14:paraId="064D0207" w14:textId="09580C4E" w:rsidR="00291FCF" w:rsidRPr="00692C55" w:rsidRDefault="00291FCF"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10.</w:t>
      </w:r>
      <w:r w:rsidRPr="00692C55">
        <w:rPr>
          <w:rFonts w:ascii="Times New Roman" w:hAnsi="Times New Roman" w:cs="Times New Roman"/>
          <w:noProof/>
        </w:rPr>
        <w:tab/>
        <w:t xml:space="preserve">Sauve AA. NAD+ and Vitamin B3: From Metabolism to Therapies. </w:t>
      </w:r>
      <w:r w:rsidR="004E392E" w:rsidRPr="00692C55">
        <w:rPr>
          <w:rFonts w:ascii="Times New Roman" w:hAnsi="Times New Roman" w:cs="Times New Roman"/>
          <w:i/>
          <w:noProof/>
        </w:rPr>
        <w:t>J Pharmacol</w:t>
      </w:r>
      <w:r w:rsidRPr="00692C55">
        <w:rPr>
          <w:rFonts w:ascii="Times New Roman" w:hAnsi="Times New Roman" w:cs="Times New Roman"/>
          <w:i/>
          <w:noProof/>
        </w:rPr>
        <w:t xml:space="preserve"> </w:t>
      </w:r>
      <w:r w:rsidR="004E392E" w:rsidRPr="00692C55">
        <w:rPr>
          <w:rFonts w:ascii="Times New Roman" w:hAnsi="Times New Roman" w:cs="Times New Roman"/>
          <w:i/>
          <w:noProof/>
        </w:rPr>
        <w:t>Exp Ther</w:t>
      </w:r>
      <w:r w:rsidRPr="00692C55">
        <w:rPr>
          <w:rFonts w:ascii="Times New Roman" w:hAnsi="Times New Roman" w:cs="Times New Roman"/>
          <w:i/>
          <w:noProof/>
        </w:rPr>
        <w:t xml:space="preserve">. </w:t>
      </w:r>
      <w:r w:rsidRPr="00692C55">
        <w:rPr>
          <w:rFonts w:ascii="Times New Roman" w:hAnsi="Times New Roman" w:cs="Times New Roman"/>
          <w:noProof/>
        </w:rPr>
        <w:t>2008;324(3):883.</w:t>
      </w:r>
    </w:p>
    <w:p w14:paraId="0E864AB3" w14:textId="4A56854D" w:rsidR="00291FCF" w:rsidRPr="00692C55" w:rsidRDefault="00291FCF"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11.</w:t>
      </w:r>
      <w:r w:rsidRPr="00692C55">
        <w:rPr>
          <w:rFonts w:ascii="Times New Roman" w:hAnsi="Times New Roman" w:cs="Times New Roman"/>
          <w:noProof/>
        </w:rPr>
        <w:tab/>
        <w:t xml:space="preserve">Bellows L, Moore R. Water-soluble vitamins: B-complex and vitamin C. </w:t>
      </w:r>
      <w:r w:rsidRPr="00692C55">
        <w:rPr>
          <w:rFonts w:ascii="Times New Roman" w:hAnsi="Times New Roman" w:cs="Times New Roman"/>
          <w:i/>
          <w:noProof/>
        </w:rPr>
        <w:t>Fact sheet (Colorado State University Extension) Food and Nutrition</w:t>
      </w:r>
      <w:r w:rsidR="004E392E" w:rsidRPr="00692C55">
        <w:rPr>
          <w:rFonts w:ascii="Times New Roman" w:hAnsi="Times New Roman" w:cs="Times New Roman"/>
          <w:i/>
          <w:noProof/>
        </w:rPr>
        <w:t xml:space="preserve"> S</w:t>
      </w:r>
      <w:r w:rsidRPr="00692C55">
        <w:rPr>
          <w:rFonts w:ascii="Times New Roman" w:hAnsi="Times New Roman" w:cs="Times New Roman"/>
          <w:i/>
          <w:noProof/>
        </w:rPr>
        <w:t xml:space="preserve">eries; no 9312. </w:t>
      </w:r>
      <w:r w:rsidRPr="00692C55">
        <w:rPr>
          <w:rFonts w:ascii="Times New Roman" w:hAnsi="Times New Roman" w:cs="Times New Roman"/>
          <w:noProof/>
        </w:rPr>
        <w:t>2012.</w:t>
      </w:r>
    </w:p>
    <w:p w14:paraId="1A23FB02" w14:textId="48F36117" w:rsidR="00291FCF" w:rsidRPr="00692C55" w:rsidRDefault="00291FCF"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12.</w:t>
      </w:r>
      <w:r w:rsidRPr="00692C55">
        <w:rPr>
          <w:rFonts w:ascii="Times New Roman" w:hAnsi="Times New Roman" w:cs="Times New Roman"/>
          <w:noProof/>
        </w:rPr>
        <w:tab/>
        <w:t xml:space="preserve">Van der Leek AP, Yanishevsky Y, Kozyrskyj AL. The Kynurenine Pathway As a Novel Link between Allergy and the Gut Microbiome. </w:t>
      </w:r>
      <w:r w:rsidR="004E392E" w:rsidRPr="00692C55">
        <w:rPr>
          <w:rFonts w:ascii="Times New Roman" w:hAnsi="Times New Roman" w:cs="Times New Roman"/>
          <w:i/>
          <w:noProof/>
        </w:rPr>
        <w:t>Front</w:t>
      </w:r>
      <w:r w:rsidRPr="00692C55">
        <w:rPr>
          <w:rFonts w:ascii="Times New Roman" w:hAnsi="Times New Roman" w:cs="Times New Roman"/>
          <w:i/>
          <w:noProof/>
        </w:rPr>
        <w:t xml:space="preserve"> </w:t>
      </w:r>
      <w:r w:rsidR="004E392E" w:rsidRPr="00692C55">
        <w:rPr>
          <w:rFonts w:ascii="Times New Roman" w:hAnsi="Times New Roman" w:cs="Times New Roman"/>
          <w:i/>
          <w:noProof/>
        </w:rPr>
        <w:t>Immunol</w:t>
      </w:r>
      <w:r w:rsidRPr="00692C55">
        <w:rPr>
          <w:rFonts w:ascii="Times New Roman" w:hAnsi="Times New Roman" w:cs="Times New Roman"/>
          <w:i/>
          <w:noProof/>
        </w:rPr>
        <w:t xml:space="preserve">. </w:t>
      </w:r>
      <w:r w:rsidRPr="00692C55">
        <w:rPr>
          <w:rFonts w:ascii="Times New Roman" w:hAnsi="Times New Roman" w:cs="Times New Roman"/>
          <w:noProof/>
        </w:rPr>
        <w:t>2017;8:1374.</w:t>
      </w:r>
    </w:p>
    <w:p w14:paraId="20E08FCF" w14:textId="15906B9E" w:rsidR="00291FCF" w:rsidRPr="00692C55" w:rsidRDefault="00291FCF"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13.</w:t>
      </w:r>
      <w:r w:rsidRPr="00692C55">
        <w:rPr>
          <w:rFonts w:ascii="Times New Roman" w:hAnsi="Times New Roman" w:cs="Times New Roman"/>
          <w:noProof/>
        </w:rPr>
        <w:tab/>
        <w:t xml:space="preserve">Fukuwatari T, Shibata K. Nutritional Aspect of Tryptophan Metabolism. </w:t>
      </w:r>
      <w:r w:rsidR="004E392E" w:rsidRPr="00692C55">
        <w:rPr>
          <w:rFonts w:ascii="Times New Roman" w:hAnsi="Times New Roman" w:cs="Times New Roman"/>
          <w:i/>
          <w:noProof/>
        </w:rPr>
        <w:t>Int J</w:t>
      </w:r>
      <w:r w:rsidRPr="00692C55">
        <w:rPr>
          <w:rFonts w:ascii="Times New Roman" w:hAnsi="Times New Roman" w:cs="Times New Roman"/>
          <w:i/>
          <w:noProof/>
        </w:rPr>
        <w:t xml:space="preserve"> Tryptophan</w:t>
      </w:r>
      <w:r w:rsidR="004E392E" w:rsidRPr="00692C55">
        <w:rPr>
          <w:rFonts w:ascii="Times New Roman" w:hAnsi="Times New Roman" w:cs="Times New Roman"/>
          <w:i/>
          <w:noProof/>
        </w:rPr>
        <w:t xml:space="preserve"> Res</w:t>
      </w:r>
      <w:r w:rsidRPr="00692C55">
        <w:rPr>
          <w:rFonts w:ascii="Times New Roman" w:hAnsi="Times New Roman" w:cs="Times New Roman"/>
          <w:i/>
          <w:noProof/>
        </w:rPr>
        <w:t xml:space="preserve">. </w:t>
      </w:r>
      <w:r w:rsidRPr="00692C55">
        <w:rPr>
          <w:rFonts w:ascii="Times New Roman" w:hAnsi="Times New Roman" w:cs="Times New Roman"/>
          <w:noProof/>
        </w:rPr>
        <w:t>2013;6s1:IJTR.S11588.</w:t>
      </w:r>
    </w:p>
    <w:p w14:paraId="465ACE0F" w14:textId="77777777" w:rsidR="00291FCF" w:rsidRPr="00692C55" w:rsidRDefault="00291FCF"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14.</w:t>
      </w:r>
      <w:r w:rsidRPr="00692C55">
        <w:rPr>
          <w:rFonts w:ascii="Times New Roman" w:hAnsi="Times New Roman" w:cs="Times New Roman"/>
          <w:noProof/>
        </w:rPr>
        <w:tab/>
        <w:t xml:space="preserve">Le Floc’h N, Otten W, Merlot E. Tryptophan metabolism, from nutrition to potential therapeutic applications. </w:t>
      </w:r>
      <w:r w:rsidRPr="00692C55">
        <w:rPr>
          <w:rFonts w:ascii="Times New Roman" w:hAnsi="Times New Roman" w:cs="Times New Roman"/>
          <w:i/>
          <w:noProof/>
        </w:rPr>
        <w:t xml:space="preserve">Amino Acids. </w:t>
      </w:r>
      <w:r w:rsidRPr="00692C55">
        <w:rPr>
          <w:rFonts w:ascii="Times New Roman" w:hAnsi="Times New Roman" w:cs="Times New Roman"/>
          <w:noProof/>
        </w:rPr>
        <w:t>2011;41(5):1195-1205.</w:t>
      </w:r>
    </w:p>
    <w:p w14:paraId="15F0D25C" w14:textId="74DF227A" w:rsidR="00291FCF" w:rsidRPr="00692C55" w:rsidRDefault="00291FCF"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15.</w:t>
      </w:r>
      <w:r w:rsidRPr="00692C55">
        <w:rPr>
          <w:rFonts w:ascii="Times New Roman" w:hAnsi="Times New Roman" w:cs="Times New Roman"/>
          <w:noProof/>
        </w:rPr>
        <w:tab/>
        <w:t xml:space="preserve">Badawy AAB. Kynurenine Pathway of Tryptophan Metabolism: Regulatory and Functional Aspects. </w:t>
      </w:r>
      <w:r w:rsidR="004E392E" w:rsidRPr="00692C55">
        <w:rPr>
          <w:rFonts w:ascii="Times New Roman" w:hAnsi="Times New Roman" w:cs="Times New Roman"/>
          <w:i/>
          <w:noProof/>
        </w:rPr>
        <w:t>Int J Tryptophan Res</w:t>
      </w:r>
      <w:r w:rsidRPr="00692C55">
        <w:rPr>
          <w:rFonts w:ascii="Times New Roman" w:hAnsi="Times New Roman" w:cs="Times New Roman"/>
          <w:i/>
          <w:noProof/>
        </w:rPr>
        <w:t xml:space="preserve">. </w:t>
      </w:r>
      <w:r w:rsidRPr="00692C55">
        <w:rPr>
          <w:rFonts w:ascii="Times New Roman" w:hAnsi="Times New Roman" w:cs="Times New Roman"/>
          <w:noProof/>
        </w:rPr>
        <w:t>2017;10:1178646917691938.</w:t>
      </w:r>
    </w:p>
    <w:p w14:paraId="165E8C61" w14:textId="16F5D80E" w:rsidR="00291FCF" w:rsidRPr="00692C55" w:rsidRDefault="00291FCF"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16.</w:t>
      </w:r>
      <w:r w:rsidRPr="00692C55">
        <w:rPr>
          <w:rFonts w:ascii="Times New Roman" w:hAnsi="Times New Roman" w:cs="Times New Roman"/>
          <w:noProof/>
        </w:rPr>
        <w:tab/>
        <w:t xml:space="preserve">Fallarino F, Grohmann U, Vacca C, et al. T cell apoptosis by tryptophan catabolism. </w:t>
      </w:r>
      <w:r w:rsidR="004E392E" w:rsidRPr="00692C55">
        <w:rPr>
          <w:rFonts w:ascii="Times New Roman" w:hAnsi="Times New Roman" w:cs="Times New Roman"/>
          <w:i/>
          <w:noProof/>
        </w:rPr>
        <w:t>Cell Death Differ</w:t>
      </w:r>
      <w:r w:rsidRPr="00692C55">
        <w:rPr>
          <w:rFonts w:ascii="Times New Roman" w:hAnsi="Times New Roman" w:cs="Times New Roman"/>
          <w:i/>
          <w:noProof/>
        </w:rPr>
        <w:t xml:space="preserve">. </w:t>
      </w:r>
      <w:r w:rsidRPr="00692C55">
        <w:rPr>
          <w:rFonts w:ascii="Times New Roman" w:hAnsi="Times New Roman" w:cs="Times New Roman"/>
          <w:noProof/>
        </w:rPr>
        <w:t>2002;9(10):1069-1077.</w:t>
      </w:r>
    </w:p>
    <w:p w14:paraId="706E5F29" w14:textId="3E5AC2F3" w:rsidR="003D41E0" w:rsidRPr="00692C55" w:rsidRDefault="003D41E0"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17.</w:t>
      </w:r>
      <w:r w:rsidRPr="00692C55">
        <w:rPr>
          <w:rFonts w:ascii="Times New Roman" w:hAnsi="Times New Roman" w:cs="Times New Roman"/>
          <w:noProof/>
        </w:rPr>
        <w:tab/>
        <w:t>Lee S-Y, Lee E, Park YM, Hong S-J. Microbiome in the Gut-Skin Axis in Atopic Dermatitis. Allergy Asthma Immunol Res. 2018;10(4):354-362.</w:t>
      </w:r>
    </w:p>
    <w:p w14:paraId="3AF5AB16" w14:textId="123C06B5" w:rsidR="00C144AE" w:rsidRPr="00692C55" w:rsidRDefault="00C144AE" w:rsidP="00C83239">
      <w:pPr>
        <w:pStyle w:val="EndNoteBibliography"/>
        <w:spacing w:after="0" w:line="480" w:lineRule="auto"/>
        <w:ind w:left="720" w:hanging="720"/>
        <w:rPr>
          <w:rFonts w:ascii="Times New Roman" w:hAnsi="Times New Roman" w:cs="Times New Roman"/>
          <w:noProof/>
          <w:lang w:val="en-SG"/>
        </w:rPr>
      </w:pPr>
      <w:r w:rsidRPr="00692C55">
        <w:rPr>
          <w:rFonts w:ascii="Times New Roman" w:hAnsi="Times New Roman" w:cs="Times New Roman"/>
          <w:noProof/>
        </w:rPr>
        <w:t>18.</w:t>
      </w:r>
      <w:r w:rsidRPr="00692C55">
        <w:rPr>
          <w:rFonts w:ascii="Times New Roman" w:hAnsi="Times New Roman" w:cs="Times New Roman"/>
          <w:noProof/>
        </w:rPr>
        <w:tab/>
      </w:r>
      <w:r w:rsidR="008D561F" w:rsidRPr="00692C55">
        <w:rPr>
          <w:rFonts w:ascii="Times New Roman" w:hAnsi="Times New Roman" w:cs="Times New Roman"/>
          <w:noProof/>
          <w:lang w:val="en-SG"/>
        </w:rPr>
        <w:t xml:space="preserve">Hwang ES, Song SB. Possible Adverse Effects of High-Dose Nicotinamide: Mechanisms and Safety Assessment. </w:t>
      </w:r>
      <w:r w:rsidR="008D561F" w:rsidRPr="00692C55">
        <w:rPr>
          <w:rFonts w:ascii="Times New Roman" w:hAnsi="Times New Roman" w:cs="Times New Roman"/>
          <w:i/>
          <w:noProof/>
          <w:lang w:val="en-SG"/>
        </w:rPr>
        <w:t xml:space="preserve">Biomolecules. </w:t>
      </w:r>
      <w:r w:rsidR="008D561F" w:rsidRPr="00692C55">
        <w:rPr>
          <w:rFonts w:ascii="Times New Roman" w:hAnsi="Times New Roman" w:cs="Times New Roman"/>
          <w:noProof/>
          <w:lang w:val="en-SG"/>
        </w:rPr>
        <w:t>2020;10(5).</w:t>
      </w:r>
    </w:p>
    <w:p w14:paraId="145E4A4E" w14:textId="52FA51A3" w:rsidR="00C144AE" w:rsidRPr="00692C55" w:rsidRDefault="00C144AE" w:rsidP="00C144AE">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19.</w:t>
      </w:r>
      <w:r w:rsidRPr="00692C55">
        <w:rPr>
          <w:rFonts w:ascii="Times New Roman" w:hAnsi="Times New Roman" w:cs="Times New Roman"/>
          <w:noProof/>
        </w:rPr>
        <w:tab/>
        <w:t xml:space="preserve">Ming M, Zhao B, Shea CR, et al. Loss of sirtuin 1 (SIRT1) disrupts skin barrier integrity and sensitizes mice to epicutaneous allergen challenge. </w:t>
      </w:r>
      <w:r w:rsidRPr="00692C55">
        <w:rPr>
          <w:rFonts w:ascii="Times New Roman" w:hAnsi="Times New Roman" w:cs="Times New Roman"/>
          <w:i/>
          <w:noProof/>
        </w:rPr>
        <w:t xml:space="preserve">J Allergy Clin Immunol. </w:t>
      </w:r>
      <w:r w:rsidRPr="00692C55">
        <w:rPr>
          <w:rFonts w:ascii="Times New Roman" w:hAnsi="Times New Roman" w:cs="Times New Roman"/>
          <w:noProof/>
        </w:rPr>
        <w:t>2015;135(4):936-945.e934.</w:t>
      </w:r>
    </w:p>
    <w:p w14:paraId="00555ADF" w14:textId="39378E3A" w:rsidR="00C144AE" w:rsidRPr="00692C55" w:rsidRDefault="00C144AE" w:rsidP="00C144AE">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20.</w:t>
      </w:r>
      <w:r w:rsidRPr="00692C55">
        <w:rPr>
          <w:rFonts w:ascii="Times New Roman" w:hAnsi="Times New Roman" w:cs="Times New Roman"/>
          <w:noProof/>
        </w:rPr>
        <w:tab/>
        <w:t xml:space="preserve">Yu E, Papandreou C, Ruiz-Canela M, et al. Association of Tryptophan Metabolites with Incident Type 2 Diabetes in the PREDIMED Trial: A Case–Cohort Study. </w:t>
      </w:r>
      <w:r w:rsidRPr="00692C55">
        <w:rPr>
          <w:rFonts w:ascii="Times New Roman" w:hAnsi="Times New Roman" w:cs="Times New Roman"/>
          <w:i/>
          <w:noProof/>
        </w:rPr>
        <w:t xml:space="preserve">Clin Chem. </w:t>
      </w:r>
      <w:r w:rsidRPr="00692C55">
        <w:rPr>
          <w:rFonts w:ascii="Times New Roman" w:hAnsi="Times New Roman" w:cs="Times New Roman"/>
          <w:noProof/>
        </w:rPr>
        <w:t>2018;64(8):1211-1220.</w:t>
      </w:r>
    </w:p>
    <w:p w14:paraId="658BC9E4" w14:textId="2DABEAAF" w:rsidR="00C144AE" w:rsidRPr="00692C55" w:rsidRDefault="00C144AE" w:rsidP="00C144AE">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21.</w:t>
      </w:r>
      <w:r w:rsidRPr="00692C55">
        <w:rPr>
          <w:rFonts w:ascii="Times New Roman" w:hAnsi="Times New Roman" w:cs="Times New Roman"/>
          <w:noProof/>
        </w:rPr>
        <w:tab/>
        <w:t xml:space="preserve">Rebnord EW, Strand E, Midttun Ø, et al. The kynurenine:tryptophan ratio as a predictor of incident type 2 diabetes mellitus in individuals with coronary artery disease. </w:t>
      </w:r>
      <w:r w:rsidRPr="00692C55">
        <w:rPr>
          <w:rFonts w:ascii="Times New Roman" w:hAnsi="Times New Roman" w:cs="Times New Roman"/>
          <w:i/>
          <w:noProof/>
        </w:rPr>
        <w:t xml:space="preserve">Diabetologia. </w:t>
      </w:r>
      <w:r w:rsidRPr="00692C55">
        <w:rPr>
          <w:rFonts w:ascii="Times New Roman" w:hAnsi="Times New Roman" w:cs="Times New Roman"/>
          <w:noProof/>
        </w:rPr>
        <w:t>2017;60(9):1712-1721.</w:t>
      </w:r>
    </w:p>
    <w:p w14:paraId="3ECD2877" w14:textId="1B51FAFC" w:rsidR="00C144AE" w:rsidRPr="00692C55" w:rsidRDefault="00C144AE" w:rsidP="00C144AE">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22.</w:t>
      </w:r>
      <w:r w:rsidRPr="00692C55">
        <w:rPr>
          <w:rFonts w:ascii="Times New Roman" w:hAnsi="Times New Roman" w:cs="Times New Roman"/>
          <w:noProof/>
        </w:rPr>
        <w:tab/>
        <w:t xml:space="preserve">Murr C, Grammer TB, Kleber ME, Meinitzer A, März W, Fuchs D. Low serum tryptophan predicts higher mortality in cardiovascular disease. </w:t>
      </w:r>
      <w:r w:rsidRPr="00692C55">
        <w:rPr>
          <w:rFonts w:ascii="Times New Roman" w:hAnsi="Times New Roman" w:cs="Times New Roman"/>
          <w:i/>
          <w:noProof/>
        </w:rPr>
        <w:t xml:space="preserve">Eur J Clin Invest. </w:t>
      </w:r>
      <w:r w:rsidRPr="00692C55">
        <w:rPr>
          <w:rFonts w:ascii="Times New Roman" w:hAnsi="Times New Roman" w:cs="Times New Roman"/>
          <w:noProof/>
        </w:rPr>
        <w:t>2015;45(3):247-254.</w:t>
      </w:r>
    </w:p>
    <w:p w14:paraId="5F963006" w14:textId="16FDEFAA" w:rsidR="00C144AE" w:rsidRPr="00692C55" w:rsidRDefault="00C144AE" w:rsidP="00C144AE">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23.</w:t>
      </w:r>
      <w:r w:rsidRPr="00692C55">
        <w:rPr>
          <w:rFonts w:ascii="Times New Roman" w:hAnsi="Times New Roman" w:cs="Times New Roman"/>
          <w:noProof/>
        </w:rPr>
        <w:tab/>
        <w:t xml:space="preserve">Sulo G, Vollset SE, Nygård O, et al. Neopterin and kynurenine;tryptophan ratio as predictors of coronary events in older adults, the Hordaland Health Study. </w:t>
      </w:r>
      <w:r w:rsidRPr="00692C55">
        <w:rPr>
          <w:rFonts w:ascii="Times New Roman" w:hAnsi="Times New Roman" w:cs="Times New Roman"/>
          <w:i/>
          <w:noProof/>
        </w:rPr>
        <w:t xml:space="preserve">Int J Cardiol. </w:t>
      </w:r>
      <w:r w:rsidRPr="00692C55">
        <w:rPr>
          <w:rFonts w:ascii="Times New Roman" w:hAnsi="Times New Roman" w:cs="Times New Roman"/>
          <w:noProof/>
        </w:rPr>
        <w:t>2013;168(2):1435-1440.</w:t>
      </w:r>
    </w:p>
    <w:p w14:paraId="23DA1636" w14:textId="77777777" w:rsidR="00C144AE" w:rsidRPr="00692C55" w:rsidRDefault="00C144AE" w:rsidP="00C83239">
      <w:pPr>
        <w:pStyle w:val="EndNoteBibliography"/>
        <w:spacing w:after="0" w:line="480" w:lineRule="auto"/>
        <w:ind w:left="720" w:hanging="720"/>
        <w:rPr>
          <w:rFonts w:ascii="Times New Roman" w:hAnsi="Times New Roman" w:cs="Times New Roman"/>
          <w:noProof/>
        </w:rPr>
      </w:pPr>
    </w:p>
    <w:p w14:paraId="523F02A0" w14:textId="61F58D1A" w:rsidR="00291FCF" w:rsidRPr="00692C55" w:rsidRDefault="00C144AE"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24</w:t>
      </w:r>
      <w:r w:rsidR="00291FCF" w:rsidRPr="00692C55">
        <w:rPr>
          <w:rFonts w:ascii="Times New Roman" w:hAnsi="Times New Roman" w:cs="Times New Roman"/>
          <w:noProof/>
        </w:rPr>
        <w:t>.</w:t>
      </w:r>
      <w:r w:rsidR="00291FCF" w:rsidRPr="00692C55">
        <w:rPr>
          <w:rFonts w:ascii="Times New Roman" w:hAnsi="Times New Roman" w:cs="Times New Roman"/>
          <w:noProof/>
        </w:rPr>
        <w:tab/>
        <w:t xml:space="preserve">Drucker AM, Li W-Q, Park MK, Li T, Qureshi AA, Cho E. Niacin intake and incident adult-onset atopic dermatitis in women. </w:t>
      </w:r>
      <w:r w:rsidR="004E392E" w:rsidRPr="00692C55">
        <w:rPr>
          <w:rFonts w:ascii="Times New Roman" w:hAnsi="Times New Roman" w:cs="Times New Roman"/>
          <w:i/>
          <w:noProof/>
        </w:rPr>
        <w:t>J</w:t>
      </w:r>
      <w:r w:rsidR="00291FCF" w:rsidRPr="00692C55">
        <w:rPr>
          <w:rFonts w:ascii="Times New Roman" w:hAnsi="Times New Roman" w:cs="Times New Roman"/>
          <w:i/>
          <w:noProof/>
        </w:rPr>
        <w:t xml:space="preserve"> Allergy </w:t>
      </w:r>
      <w:r w:rsidR="004E392E" w:rsidRPr="00692C55">
        <w:rPr>
          <w:rFonts w:ascii="Times New Roman" w:hAnsi="Times New Roman" w:cs="Times New Roman"/>
          <w:i/>
          <w:noProof/>
        </w:rPr>
        <w:t>Clin Immunol</w:t>
      </w:r>
      <w:r w:rsidR="00291FCF" w:rsidRPr="00692C55">
        <w:rPr>
          <w:rFonts w:ascii="Times New Roman" w:hAnsi="Times New Roman" w:cs="Times New Roman"/>
          <w:i/>
          <w:noProof/>
        </w:rPr>
        <w:t xml:space="preserve">. </w:t>
      </w:r>
      <w:r w:rsidR="00291FCF" w:rsidRPr="00692C55">
        <w:rPr>
          <w:rFonts w:ascii="Times New Roman" w:hAnsi="Times New Roman" w:cs="Times New Roman"/>
          <w:noProof/>
        </w:rPr>
        <w:t>2017;139(6):2020-2022.e2022.</w:t>
      </w:r>
    </w:p>
    <w:p w14:paraId="6F3DACCE" w14:textId="37E6E0B5" w:rsidR="00291FCF" w:rsidRPr="00692C55" w:rsidRDefault="00C144AE" w:rsidP="00C144AE">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25</w:t>
      </w:r>
      <w:r w:rsidR="00291FCF" w:rsidRPr="00692C55">
        <w:rPr>
          <w:rFonts w:ascii="Times New Roman" w:hAnsi="Times New Roman" w:cs="Times New Roman"/>
          <w:noProof/>
        </w:rPr>
        <w:t>.</w:t>
      </w:r>
      <w:r w:rsidR="00291FCF" w:rsidRPr="00692C55">
        <w:rPr>
          <w:rFonts w:ascii="Times New Roman" w:hAnsi="Times New Roman" w:cs="Times New Roman"/>
          <w:noProof/>
        </w:rPr>
        <w:tab/>
        <w:t xml:space="preserve">El-Heis S, Crozier SR, Robinson SM, et al. Higher maternal serum concentrations of nicotinamide and related metabolites in late pregnancy are associated with a lower risk of offspring atopic eczema at age 12 months. </w:t>
      </w:r>
      <w:r w:rsidR="004E392E" w:rsidRPr="00692C55">
        <w:rPr>
          <w:rFonts w:ascii="Times New Roman" w:hAnsi="Times New Roman" w:cs="Times New Roman"/>
          <w:i/>
          <w:noProof/>
        </w:rPr>
        <w:t>Clin Exp</w:t>
      </w:r>
      <w:r w:rsidR="00291FCF" w:rsidRPr="00692C55">
        <w:rPr>
          <w:rFonts w:ascii="Times New Roman" w:hAnsi="Times New Roman" w:cs="Times New Roman"/>
          <w:i/>
          <w:noProof/>
        </w:rPr>
        <w:t xml:space="preserve"> Allergy. </w:t>
      </w:r>
      <w:r w:rsidR="00291FCF" w:rsidRPr="00692C55">
        <w:rPr>
          <w:rFonts w:ascii="Times New Roman" w:hAnsi="Times New Roman" w:cs="Times New Roman"/>
          <w:noProof/>
        </w:rPr>
        <w:t>2016;46(10):1337-1343.</w:t>
      </w:r>
    </w:p>
    <w:p w14:paraId="383F2976" w14:textId="7563A2C8" w:rsidR="00291FCF" w:rsidRPr="00692C55" w:rsidRDefault="00291FCF"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26.</w:t>
      </w:r>
      <w:r w:rsidRPr="00692C55">
        <w:rPr>
          <w:rFonts w:ascii="Times New Roman" w:hAnsi="Times New Roman" w:cs="Times New Roman"/>
          <w:noProof/>
        </w:rPr>
        <w:tab/>
        <w:t xml:space="preserve">Deshmane SL, Kremlev S, Amini S, Sawaya BE. Monocyte Chemoattractant Protein-1 (MCP-1): An Overview. </w:t>
      </w:r>
      <w:r w:rsidR="00EE1B65" w:rsidRPr="00692C55">
        <w:rPr>
          <w:rFonts w:ascii="Times New Roman" w:hAnsi="Times New Roman" w:cs="Times New Roman"/>
          <w:i/>
          <w:noProof/>
        </w:rPr>
        <w:t>J Interferon Cytokine Res</w:t>
      </w:r>
      <w:r w:rsidRPr="00692C55">
        <w:rPr>
          <w:rFonts w:ascii="Times New Roman" w:hAnsi="Times New Roman" w:cs="Times New Roman"/>
          <w:i/>
          <w:noProof/>
        </w:rPr>
        <w:t xml:space="preserve">. </w:t>
      </w:r>
      <w:r w:rsidRPr="00692C55">
        <w:rPr>
          <w:rFonts w:ascii="Times New Roman" w:hAnsi="Times New Roman" w:cs="Times New Roman"/>
          <w:noProof/>
        </w:rPr>
        <w:t>2009;29(6):313-326.</w:t>
      </w:r>
    </w:p>
    <w:p w14:paraId="2424410C" w14:textId="5B028FE3" w:rsidR="00291FCF" w:rsidRPr="00692C55" w:rsidRDefault="0075405D"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27</w:t>
      </w:r>
      <w:r w:rsidR="00291FCF" w:rsidRPr="00692C55">
        <w:rPr>
          <w:rFonts w:ascii="Times New Roman" w:hAnsi="Times New Roman" w:cs="Times New Roman"/>
          <w:noProof/>
        </w:rPr>
        <w:t>.</w:t>
      </w:r>
      <w:r w:rsidR="00291FCF" w:rsidRPr="00692C55">
        <w:rPr>
          <w:rFonts w:ascii="Times New Roman" w:hAnsi="Times New Roman" w:cs="Times New Roman"/>
          <w:noProof/>
        </w:rPr>
        <w:tab/>
        <w:t xml:space="preserve">Berthoud TK, Dunachie SJ, Todryk S, Hill AVS, Fletcher HA. MIG (CXCL9) is a more sensitive measure than IFN-γ of vaccine induced T-cell responses in volunteers receiving investigated malaria vaccines. </w:t>
      </w:r>
      <w:r w:rsidR="00EE1B65" w:rsidRPr="00692C55">
        <w:rPr>
          <w:rFonts w:ascii="Times New Roman" w:hAnsi="Times New Roman" w:cs="Times New Roman"/>
          <w:i/>
          <w:noProof/>
        </w:rPr>
        <w:t>J Immunol</w:t>
      </w:r>
      <w:r w:rsidR="00291FCF" w:rsidRPr="00692C55">
        <w:rPr>
          <w:rFonts w:ascii="Times New Roman" w:hAnsi="Times New Roman" w:cs="Times New Roman"/>
          <w:i/>
          <w:noProof/>
        </w:rPr>
        <w:t xml:space="preserve"> Methods. </w:t>
      </w:r>
      <w:r w:rsidR="00291FCF" w:rsidRPr="00692C55">
        <w:rPr>
          <w:rFonts w:ascii="Times New Roman" w:hAnsi="Times New Roman" w:cs="Times New Roman"/>
          <w:noProof/>
        </w:rPr>
        <w:t>2009;340(1):33-41.</w:t>
      </w:r>
    </w:p>
    <w:p w14:paraId="7476F88D" w14:textId="43140B2E" w:rsidR="00291FCF" w:rsidRPr="00692C55" w:rsidRDefault="0075405D"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28</w:t>
      </w:r>
      <w:r w:rsidR="00291FCF" w:rsidRPr="00692C55">
        <w:rPr>
          <w:rFonts w:ascii="Times New Roman" w:hAnsi="Times New Roman" w:cs="Times New Roman"/>
          <w:noProof/>
        </w:rPr>
        <w:t>.</w:t>
      </w:r>
      <w:r w:rsidR="00291FCF" w:rsidRPr="00692C55">
        <w:rPr>
          <w:rFonts w:ascii="Times New Roman" w:hAnsi="Times New Roman" w:cs="Times New Roman"/>
          <w:noProof/>
        </w:rPr>
        <w:tab/>
        <w:t xml:space="preserve">Soh S-E, Tint MT, Gluckman PD, et al. Cohort Profile: Growing Up in Singapore Towards healthy Outcomes (GUSTO) birth cohort study. </w:t>
      </w:r>
      <w:r w:rsidR="00EE1B65" w:rsidRPr="00692C55">
        <w:rPr>
          <w:rFonts w:ascii="Times New Roman" w:hAnsi="Times New Roman" w:cs="Times New Roman"/>
          <w:i/>
          <w:noProof/>
        </w:rPr>
        <w:t>Int J Epidemiol</w:t>
      </w:r>
      <w:r w:rsidR="00291FCF" w:rsidRPr="00692C55">
        <w:rPr>
          <w:rFonts w:ascii="Times New Roman" w:hAnsi="Times New Roman" w:cs="Times New Roman"/>
          <w:i/>
          <w:noProof/>
        </w:rPr>
        <w:t xml:space="preserve">. </w:t>
      </w:r>
      <w:r w:rsidR="00291FCF" w:rsidRPr="00692C55">
        <w:rPr>
          <w:rFonts w:ascii="Times New Roman" w:hAnsi="Times New Roman" w:cs="Times New Roman"/>
          <w:noProof/>
        </w:rPr>
        <w:t>2014;43(5):1401-1409.</w:t>
      </w:r>
    </w:p>
    <w:p w14:paraId="72FDC916" w14:textId="3E07441E" w:rsidR="0075405D" w:rsidRPr="00692C55" w:rsidRDefault="0075405D"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29.</w:t>
      </w:r>
      <w:r w:rsidRPr="00692C55">
        <w:rPr>
          <w:rFonts w:ascii="Times New Roman" w:hAnsi="Times New Roman" w:cs="Times New Roman"/>
          <w:noProof/>
        </w:rPr>
        <w:tab/>
      </w:r>
      <w:r w:rsidR="008D561F" w:rsidRPr="00692C55">
        <w:rPr>
          <w:rFonts w:ascii="Times New Roman" w:hAnsi="Times New Roman" w:cs="Times New Roman"/>
          <w:noProof/>
          <w:lang w:val="en-SG"/>
        </w:rPr>
        <w:t xml:space="preserve">Yi F, Chew F, Jimenez S, Chua K, Lee B. Culture of Biomia tropicalis and IgE Immunoblot Characterization of Its Allergenicity. </w:t>
      </w:r>
      <w:r w:rsidRPr="00692C55">
        <w:rPr>
          <w:rFonts w:ascii="Times New Roman" w:hAnsi="Times New Roman" w:cs="Times New Roman"/>
          <w:i/>
          <w:noProof/>
          <w:lang w:val="en-SG"/>
        </w:rPr>
        <w:t>Asian Pac J</w:t>
      </w:r>
      <w:r w:rsidR="008D561F" w:rsidRPr="00692C55">
        <w:rPr>
          <w:rFonts w:ascii="Times New Roman" w:hAnsi="Times New Roman" w:cs="Times New Roman"/>
          <w:i/>
          <w:noProof/>
          <w:lang w:val="en-SG"/>
        </w:rPr>
        <w:t xml:space="preserve"> Allergy </w:t>
      </w:r>
      <w:r w:rsidRPr="00692C55">
        <w:rPr>
          <w:rFonts w:ascii="Times New Roman" w:hAnsi="Times New Roman" w:cs="Times New Roman"/>
          <w:i/>
          <w:noProof/>
          <w:lang w:val="en-SG"/>
        </w:rPr>
        <w:t>Immunol</w:t>
      </w:r>
      <w:r w:rsidR="008D561F" w:rsidRPr="00692C55">
        <w:rPr>
          <w:rFonts w:ascii="Times New Roman" w:hAnsi="Times New Roman" w:cs="Times New Roman"/>
          <w:i/>
          <w:noProof/>
          <w:lang w:val="en-SG"/>
        </w:rPr>
        <w:t xml:space="preserve">. </w:t>
      </w:r>
      <w:r w:rsidR="008D561F" w:rsidRPr="00692C55">
        <w:rPr>
          <w:rFonts w:ascii="Times New Roman" w:hAnsi="Times New Roman" w:cs="Times New Roman"/>
          <w:noProof/>
          <w:lang w:val="en-SG"/>
        </w:rPr>
        <w:t>1999;17(3):189.</w:t>
      </w:r>
    </w:p>
    <w:p w14:paraId="73D71B8C" w14:textId="15323997" w:rsidR="00291FCF" w:rsidRPr="00692C55" w:rsidRDefault="00291FCF"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30.</w:t>
      </w:r>
      <w:r w:rsidRPr="00692C55">
        <w:rPr>
          <w:rFonts w:ascii="Times New Roman" w:hAnsi="Times New Roman" w:cs="Times New Roman"/>
          <w:noProof/>
        </w:rPr>
        <w:tab/>
        <w:t xml:space="preserve">Chia A-R, de Seymour JV, Colega M, et al. A vegetable, fruit, and white rice dietary pattern during pregnancy is associated with a lower risk of preterm birth and larger birth size in a multiethnic Asian cohort: the Growing Up in Singapore Towards healthy Outcomes (GUSTO) cohort study. </w:t>
      </w:r>
      <w:r w:rsidR="008B4087" w:rsidRPr="00692C55">
        <w:rPr>
          <w:rFonts w:ascii="Times New Roman" w:hAnsi="Times New Roman" w:cs="Times New Roman"/>
          <w:i/>
          <w:noProof/>
        </w:rPr>
        <w:t>Am J Clin Nutr</w:t>
      </w:r>
      <w:r w:rsidRPr="00692C55">
        <w:rPr>
          <w:rFonts w:ascii="Times New Roman" w:hAnsi="Times New Roman" w:cs="Times New Roman"/>
          <w:i/>
          <w:noProof/>
        </w:rPr>
        <w:t xml:space="preserve">. </w:t>
      </w:r>
      <w:r w:rsidRPr="00692C55">
        <w:rPr>
          <w:rFonts w:ascii="Times New Roman" w:hAnsi="Times New Roman" w:cs="Times New Roman"/>
          <w:noProof/>
        </w:rPr>
        <w:t>2016;104(5):1416-1423.</w:t>
      </w:r>
    </w:p>
    <w:p w14:paraId="610B3077" w14:textId="1950BA29" w:rsidR="008D561F" w:rsidRPr="00692C55" w:rsidRDefault="008D561F" w:rsidP="004B5F09">
      <w:pPr>
        <w:pStyle w:val="EndNoteBibliography"/>
        <w:spacing w:line="480" w:lineRule="auto"/>
        <w:ind w:left="720" w:hanging="720"/>
        <w:rPr>
          <w:rFonts w:ascii="Times New Roman" w:hAnsi="Times New Roman" w:cs="Times New Roman"/>
          <w:noProof/>
        </w:rPr>
      </w:pPr>
      <w:r w:rsidRPr="00692C55">
        <w:rPr>
          <w:rFonts w:ascii="Times New Roman" w:hAnsi="Times New Roman" w:cs="Times New Roman"/>
          <w:noProof/>
        </w:rPr>
        <w:t>31.</w:t>
      </w:r>
      <w:r w:rsidRPr="00692C55">
        <w:rPr>
          <w:rFonts w:ascii="Times New Roman" w:hAnsi="Times New Roman" w:cs="Times New Roman"/>
          <w:noProof/>
        </w:rPr>
        <w:tab/>
        <w:t xml:space="preserve">Giavina-Bianchi P, Aun MV, Takejima P, Kalil J, Agondi RC. United airway disease: current perspectives. </w:t>
      </w:r>
      <w:r w:rsidR="004B5F09" w:rsidRPr="00692C55">
        <w:rPr>
          <w:rFonts w:ascii="Times New Roman" w:hAnsi="Times New Roman" w:cs="Times New Roman"/>
          <w:i/>
          <w:noProof/>
        </w:rPr>
        <w:t>J Asthma A</w:t>
      </w:r>
      <w:r w:rsidRPr="00692C55">
        <w:rPr>
          <w:rFonts w:ascii="Times New Roman" w:hAnsi="Times New Roman" w:cs="Times New Roman"/>
          <w:i/>
          <w:noProof/>
        </w:rPr>
        <w:t xml:space="preserve">llergy. </w:t>
      </w:r>
      <w:r w:rsidRPr="00692C55">
        <w:rPr>
          <w:rFonts w:ascii="Times New Roman" w:hAnsi="Times New Roman" w:cs="Times New Roman"/>
          <w:noProof/>
        </w:rPr>
        <w:t>2016;9:93-100.</w:t>
      </w:r>
    </w:p>
    <w:p w14:paraId="054F2C30" w14:textId="3838066D" w:rsidR="008D561F" w:rsidRPr="00692C55" w:rsidRDefault="008D561F" w:rsidP="004B5F09">
      <w:pPr>
        <w:pStyle w:val="EndNoteBibliography"/>
        <w:spacing w:line="480" w:lineRule="auto"/>
        <w:ind w:left="720" w:hanging="720"/>
        <w:rPr>
          <w:rFonts w:ascii="Times New Roman" w:hAnsi="Times New Roman" w:cs="Times New Roman"/>
          <w:noProof/>
        </w:rPr>
      </w:pPr>
      <w:r w:rsidRPr="00692C55">
        <w:rPr>
          <w:rFonts w:ascii="Times New Roman" w:hAnsi="Times New Roman" w:cs="Times New Roman"/>
          <w:noProof/>
        </w:rPr>
        <w:t>32.</w:t>
      </w:r>
      <w:r w:rsidRPr="00692C55">
        <w:rPr>
          <w:rFonts w:ascii="Times New Roman" w:hAnsi="Times New Roman" w:cs="Times New Roman"/>
          <w:noProof/>
        </w:rPr>
        <w:tab/>
        <w:t xml:space="preserve">Rimmer J, Ruhno JW. 6: Rhinitis and asthma: united airway disease. </w:t>
      </w:r>
      <w:r w:rsidR="004B5F09" w:rsidRPr="00692C55">
        <w:rPr>
          <w:rFonts w:ascii="Times New Roman" w:hAnsi="Times New Roman" w:cs="Times New Roman"/>
          <w:i/>
          <w:noProof/>
        </w:rPr>
        <w:t>Med J</w:t>
      </w:r>
      <w:r w:rsidRPr="00692C55">
        <w:rPr>
          <w:rFonts w:ascii="Times New Roman" w:hAnsi="Times New Roman" w:cs="Times New Roman"/>
          <w:i/>
          <w:noProof/>
        </w:rPr>
        <w:t xml:space="preserve"> </w:t>
      </w:r>
      <w:r w:rsidR="004B5F09" w:rsidRPr="00692C55">
        <w:rPr>
          <w:rFonts w:ascii="Times New Roman" w:hAnsi="Times New Roman" w:cs="Times New Roman"/>
          <w:i/>
          <w:noProof/>
        </w:rPr>
        <w:t>Aust</w:t>
      </w:r>
      <w:r w:rsidRPr="00692C55">
        <w:rPr>
          <w:rFonts w:ascii="Times New Roman" w:hAnsi="Times New Roman" w:cs="Times New Roman"/>
          <w:i/>
          <w:noProof/>
        </w:rPr>
        <w:t xml:space="preserve">. </w:t>
      </w:r>
      <w:r w:rsidRPr="00692C55">
        <w:rPr>
          <w:rFonts w:ascii="Times New Roman" w:hAnsi="Times New Roman" w:cs="Times New Roman"/>
          <w:noProof/>
        </w:rPr>
        <w:t>2006;185(10):565-571.</w:t>
      </w:r>
    </w:p>
    <w:p w14:paraId="495ED094" w14:textId="1C61E78F" w:rsidR="008D561F" w:rsidRPr="00692C55" w:rsidRDefault="008D561F" w:rsidP="004B5F09">
      <w:pPr>
        <w:pStyle w:val="EndNoteBibliography"/>
        <w:spacing w:line="480" w:lineRule="auto"/>
        <w:ind w:left="720" w:hanging="720"/>
        <w:rPr>
          <w:rFonts w:ascii="Times New Roman" w:hAnsi="Times New Roman" w:cs="Times New Roman"/>
          <w:noProof/>
        </w:rPr>
      </w:pPr>
      <w:r w:rsidRPr="00692C55">
        <w:rPr>
          <w:rFonts w:ascii="Times New Roman" w:hAnsi="Times New Roman" w:cs="Times New Roman"/>
          <w:noProof/>
        </w:rPr>
        <w:t>33.</w:t>
      </w:r>
      <w:r w:rsidRPr="00692C55">
        <w:rPr>
          <w:rFonts w:ascii="Times New Roman" w:hAnsi="Times New Roman" w:cs="Times New Roman"/>
          <w:noProof/>
        </w:rPr>
        <w:tab/>
        <w:t xml:space="preserve">Jackson DJ, Gangnon RE, Evans MD, et al. Wheezing Rhinovirus Illnesses in Early Life Predict Asthma Development in High-Risk Children. </w:t>
      </w:r>
      <w:r w:rsidR="004B5F09" w:rsidRPr="00692C55">
        <w:rPr>
          <w:rFonts w:ascii="Times New Roman" w:hAnsi="Times New Roman" w:cs="Times New Roman"/>
          <w:i/>
          <w:noProof/>
        </w:rPr>
        <w:t>Am J Respir Crit Care Med</w:t>
      </w:r>
      <w:r w:rsidRPr="00692C55">
        <w:rPr>
          <w:rFonts w:ascii="Times New Roman" w:hAnsi="Times New Roman" w:cs="Times New Roman"/>
          <w:i/>
          <w:noProof/>
        </w:rPr>
        <w:t xml:space="preserve">. </w:t>
      </w:r>
      <w:r w:rsidRPr="00692C55">
        <w:rPr>
          <w:rFonts w:ascii="Times New Roman" w:hAnsi="Times New Roman" w:cs="Times New Roman"/>
          <w:noProof/>
        </w:rPr>
        <w:t>2008;178(7):667-672.</w:t>
      </w:r>
    </w:p>
    <w:p w14:paraId="55749EDF" w14:textId="4C0D813F" w:rsidR="008D561F" w:rsidRPr="00692C55" w:rsidRDefault="008D561F" w:rsidP="004B5F09">
      <w:pPr>
        <w:pStyle w:val="EndNoteBibliography"/>
        <w:spacing w:line="480" w:lineRule="auto"/>
        <w:ind w:left="720" w:hanging="720"/>
        <w:rPr>
          <w:rFonts w:ascii="Times New Roman" w:hAnsi="Times New Roman" w:cs="Times New Roman"/>
          <w:noProof/>
        </w:rPr>
      </w:pPr>
      <w:r w:rsidRPr="00692C55">
        <w:rPr>
          <w:rFonts w:ascii="Times New Roman" w:hAnsi="Times New Roman" w:cs="Times New Roman"/>
          <w:noProof/>
        </w:rPr>
        <w:t>34.</w:t>
      </w:r>
      <w:r w:rsidRPr="00692C55">
        <w:rPr>
          <w:rFonts w:ascii="Times New Roman" w:hAnsi="Times New Roman" w:cs="Times New Roman"/>
          <w:noProof/>
        </w:rPr>
        <w:tab/>
        <w:t xml:space="preserve">Hardjojo A, Goh A, Shek LPC, et al. Rhinitis in the first 18 months of life: Exploring the role of respiratory viruses. </w:t>
      </w:r>
      <w:r w:rsidR="0069211D" w:rsidRPr="00692C55">
        <w:rPr>
          <w:rFonts w:ascii="Times New Roman" w:hAnsi="Times New Roman" w:cs="Times New Roman"/>
          <w:i/>
          <w:noProof/>
        </w:rPr>
        <w:t>Pediatr</w:t>
      </w:r>
      <w:r w:rsidRPr="00692C55">
        <w:rPr>
          <w:rFonts w:ascii="Times New Roman" w:hAnsi="Times New Roman" w:cs="Times New Roman"/>
          <w:i/>
          <w:noProof/>
        </w:rPr>
        <w:t xml:space="preserve"> Allergy </w:t>
      </w:r>
      <w:r w:rsidR="0069211D" w:rsidRPr="00692C55">
        <w:rPr>
          <w:rFonts w:ascii="Times New Roman" w:hAnsi="Times New Roman" w:cs="Times New Roman"/>
          <w:i/>
          <w:noProof/>
        </w:rPr>
        <w:t>Immunol</w:t>
      </w:r>
      <w:r w:rsidRPr="00692C55">
        <w:rPr>
          <w:rFonts w:ascii="Times New Roman" w:hAnsi="Times New Roman" w:cs="Times New Roman"/>
          <w:i/>
          <w:noProof/>
        </w:rPr>
        <w:t xml:space="preserve">. </w:t>
      </w:r>
      <w:r w:rsidRPr="00692C55">
        <w:rPr>
          <w:rFonts w:ascii="Times New Roman" w:hAnsi="Times New Roman" w:cs="Times New Roman"/>
          <w:noProof/>
        </w:rPr>
        <w:t>2015;26(1):25-33.</w:t>
      </w:r>
    </w:p>
    <w:p w14:paraId="75FFBA6F" w14:textId="77777777" w:rsidR="008D561F" w:rsidRPr="00692C55" w:rsidRDefault="008D561F" w:rsidP="004B5F09">
      <w:pPr>
        <w:pStyle w:val="EndNoteBibliography"/>
        <w:spacing w:line="480" w:lineRule="auto"/>
        <w:ind w:left="720" w:hanging="720"/>
        <w:rPr>
          <w:rFonts w:ascii="Times New Roman" w:hAnsi="Times New Roman" w:cs="Times New Roman"/>
          <w:noProof/>
        </w:rPr>
      </w:pPr>
      <w:r w:rsidRPr="00692C55">
        <w:rPr>
          <w:rFonts w:ascii="Times New Roman" w:hAnsi="Times New Roman" w:cs="Times New Roman"/>
          <w:noProof/>
        </w:rPr>
        <w:t>35.</w:t>
      </w:r>
      <w:r w:rsidRPr="00692C55">
        <w:rPr>
          <w:rFonts w:ascii="Times New Roman" w:hAnsi="Times New Roman" w:cs="Times New Roman"/>
          <w:noProof/>
        </w:rPr>
        <w:tab/>
        <w:t xml:space="preserve">Otsubo Y, Hashimoto K, Kanbe T, Sumi M, Moriuchi H. Association of cord blood chemokines and other biomarkers with neonatal complications following intrauterine inflammation. </w:t>
      </w:r>
      <w:r w:rsidRPr="00692C55">
        <w:rPr>
          <w:rFonts w:ascii="Times New Roman" w:hAnsi="Times New Roman" w:cs="Times New Roman"/>
          <w:i/>
          <w:noProof/>
        </w:rPr>
        <w:t xml:space="preserve">PLOS ONE. </w:t>
      </w:r>
      <w:r w:rsidRPr="00692C55">
        <w:rPr>
          <w:rFonts w:ascii="Times New Roman" w:hAnsi="Times New Roman" w:cs="Times New Roman"/>
          <w:noProof/>
        </w:rPr>
        <w:t>2017;12(5):e0175082.</w:t>
      </w:r>
    </w:p>
    <w:p w14:paraId="6EA023F7" w14:textId="2C8884D8" w:rsidR="008D561F" w:rsidRPr="00692C55" w:rsidRDefault="008D561F" w:rsidP="004B5F09">
      <w:pPr>
        <w:pStyle w:val="EndNoteBibliography"/>
        <w:spacing w:line="480" w:lineRule="auto"/>
        <w:ind w:left="720" w:hanging="720"/>
        <w:rPr>
          <w:rFonts w:ascii="Times New Roman" w:hAnsi="Times New Roman" w:cs="Times New Roman"/>
          <w:noProof/>
        </w:rPr>
      </w:pPr>
      <w:r w:rsidRPr="00692C55">
        <w:rPr>
          <w:rFonts w:ascii="Times New Roman" w:hAnsi="Times New Roman" w:cs="Times New Roman"/>
          <w:noProof/>
        </w:rPr>
        <w:t>36.</w:t>
      </w:r>
      <w:r w:rsidRPr="00692C55">
        <w:rPr>
          <w:rFonts w:ascii="Times New Roman" w:hAnsi="Times New Roman" w:cs="Times New Roman"/>
          <w:noProof/>
        </w:rPr>
        <w:tab/>
        <w:t xml:space="preserve">Huang K-J, Su I-J, Theron M, et al. An interferon-γ-related cytokine storm in SARS patients. </w:t>
      </w:r>
      <w:r w:rsidR="0069211D" w:rsidRPr="00692C55">
        <w:rPr>
          <w:rFonts w:ascii="Times New Roman" w:hAnsi="Times New Roman" w:cs="Times New Roman"/>
          <w:i/>
          <w:noProof/>
        </w:rPr>
        <w:t>J Med Virol</w:t>
      </w:r>
      <w:r w:rsidRPr="00692C55">
        <w:rPr>
          <w:rFonts w:ascii="Times New Roman" w:hAnsi="Times New Roman" w:cs="Times New Roman"/>
          <w:i/>
          <w:noProof/>
        </w:rPr>
        <w:t xml:space="preserve">. </w:t>
      </w:r>
      <w:r w:rsidRPr="00692C55">
        <w:rPr>
          <w:rFonts w:ascii="Times New Roman" w:hAnsi="Times New Roman" w:cs="Times New Roman"/>
          <w:noProof/>
        </w:rPr>
        <w:t>2005;75(2):185-194.</w:t>
      </w:r>
    </w:p>
    <w:p w14:paraId="68AAC313" w14:textId="79E73239" w:rsidR="00291FCF" w:rsidRPr="00692C55" w:rsidRDefault="00E562D3"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37</w:t>
      </w:r>
      <w:r w:rsidR="00291FCF" w:rsidRPr="00692C55">
        <w:rPr>
          <w:rFonts w:ascii="Times New Roman" w:hAnsi="Times New Roman" w:cs="Times New Roman"/>
          <w:noProof/>
        </w:rPr>
        <w:t>.</w:t>
      </w:r>
      <w:r w:rsidR="00291FCF" w:rsidRPr="00692C55">
        <w:rPr>
          <w:rFonts w:ascii="Times New Roman" w:hAnsi="Times New Roman" w:cs="Times New Roman"/>
          <w:noProof/>
        </w:rPr>
        <w:tab/>
        <w:t xml:space="preserve">Harden JL, Lewis SM, Lish SR, et al. The tryptophan metabolism enzyme L-kynureninase is a novel inflammatory factor in psoriasis and other inflammatory diseases. </w:t>
      </w:r>
      <w:r w:rsidR="008B4087" w:rsidRPr="00692C55">
        <w:rPr>
          <w:rFonts w:ascii="Times New Roman" w:hAnsi="Times New Roman" w:cs="Times New Roman"/>
          <w:i/>
          <w:noProof/>
        </w:rPr>
        <w:t xml:space="preserve">J </w:t>
      </w:r>
      <w:r w:rsidR="00291FCF" w:rsidRPr="00692C55">
        <w:rPr>
          <w:rFonts w:ascii="Times New Roman" w:hAnsi="Times New Roman" w:cs="Times New Roman"/>
          <w:i/>
          <w:noProof/>
        </w:rPr>
        <w:t xml:space="preserve">Allergy </w:t>
      </w:r>
      <w:r w:rsidR="008B4087" w:rsidRPr="00692C55">
        <w:rPr>
          <w:rFonts w:ascii="Times New Roman" w:hAnsi="Times New Roman" w:cs="Times New Roman"/>
          <w:i/>
          <w:noProof/>
        </w:rPr>
        <w:t>Clin Immunol</w:t>
      </w:r>
      <w:r w:rsidR="00291FCF" w:rsidRPr="00692C55">
        <w:rPr>
          <w:rFonts w:ascii="Times New Roman" w:hAnsi="Times New Roman" w:cs="Times New Roman"/>
          <w:i/>
          <w:noProof/>
        </w:rPr>
        <w:t xml:space="preserve">. </w:t>
      </w:r>
      <w:r w:rsidR="00291FCF" w:rsidRPr="00692C55">
        <w:rPr>
          <w:rFonts w:ascii="Times New Roman" w:hAnsi="Times New Roman" w:cs="Times New Roman"/>
          <w:noProof/>
        </w:rPr>
        <w:t>2016;137(6):1830-1840.</w:t>
      </w:r>
    </w:p>
    <w:p w14:paraId="0FC8EC4F" w14:textId="671B3D1C" w:rsidR="00291FCF" w:rsidRPr="00692C55" w:rsidRDefault="00E562D3"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38</w:t>
      </w:r>
      <w:r w:rsidR="00291FCF" w:rsidRPr="00692C55">
        <w:rPr>
          <w:rFonts w:ascii="Times New Roman" w:hAnsi="Times New Roman" w:cs="Times New Roman"/>
          <w:noProof/>
        </w:rPr>
        <w:t>.</w:t>
      </w:r>
      <w:r w:rsidR="00291FCF" w:rsidRPr="00692C55">
        <w:rPr>
          <w:rFonts w:ascii="Times New Roman" w:hAnsi="Times New Roman" w:cs="Times New Roman"/>
          <w:noProof/>
        </w:rPr>
        <w:tab/>
        <w:t xml:space="preserve">Chen Y, Guillemin GJ. Kynurenine Pathway Metabolites in Humans: Disease and Healthy States. </w:t>
      </w:r>
      <w:r w:rsidR="008B4087" w:rsidRPr="00692C55">
        <w:rPr>
          <w:rFonts w:ascii="Times New Roman" w:hAnsi="Times New Roman" w:cs="Times New Roman"/>
          <w:i/>
          <w:noProof/>
        </w:rPr>
        <w:t>Int J Tryptophan Res</w:t>
      </w:r>
      <w:r w:rsidR="00291FCF" w:rsidRPr="00692C55">
        <w:rPr>
          <w:rFonts w:ascii="Times New Roman" w:hAnsi="Times New Roman" w:cs="Times New Roman"/>
          <w:i/>
          <w:noProof/>
        </w:rPr>
        <w:t xml:space="preserve">. </w:t>
      </w:r>
      <w:r w:rsidR="00291FCF" w:rsidRPr="00692C55">
        <w:rPr>
          <w:rFonts w:ascii="Times New Roman" w:hAnsi="Times New Roman" w:cs="Times New Roman"/>
          <w:noProof/>
        </w:rPr>
        <w:t>2009;2:IJTR.S2097.</w:t>
      </w:r>
    </w:p>
    <w:p w14:paraId="1B044D24" w14:textId="32E09CD7" w:rsidR="00E562D3" w:rsidRPr="00692C55" w:rsidRDefault="00E562D3" w:rsidP="00C83239">
      <w:pPr>
        <w:pStyle w:val="EndNoteBibliography"/>
        <w:spacing w:after="0" w:line="480" w:lineRule="auto"/>
        <w:ind w:left="720" w:hanging="720"/>
        <w:rPr>
          <w:rFonts w:ascii="Times New Roman" w:hAnsi="Times New Roman" w:cs="Times New Roman"/>
          <w:noProof/>
          <w:lang w:val="en-SG"/>
        </w:rPr>
      </w:pPr>
      <w:r w:rsidRPr="00692C55">
        <w:rPr>
          <w:rFonts w:ascii="Times New Roman" w:hAnsi="Times New Roman" w:cs="Times New Roman"/>
          <w:noProof/>
        </w:rPr>
        <w:t>39.</w:t>
      </w:r>
      <w:r w:rsidRPr="00692C55">
        <w:rPr>
          <w:rFonts w:ascii="Times New Roman" w:hAnsi="Times New Roman" w:cs="Times New Roman"/>
          <w:noProof/>
        </w:rPr>
        <w:tab/>
      </w:r>
      <w:r w:rsidRPr="00692C55">
        <w:rPr>
          <w:rFonts w:ascii="Times New Roman" w:hAnsi="Times New Roman" w:cs="Times New Roman"/>
          <w:noProof/>
          <w:lang w:val="en-SG"/>
        </w:rPr>
        <w:t xml:space="preserve">Okuda S, Nishiyama N, Saito H, Katsuki H. 3-Hydroxykynurenine, an Endogenous Oxidative Stress Generator, Causes Neuronal Cell Death with Apoptotic Features and Region Selectivity. </w:t>
      </w:r>
      <w:r w:rsidRPr="00692C55">
        <w:rPr>
          <w:rFonts w:ascii="Times New Roman" w:hAnsi="Times New Roman" w:cs="Times New Roman"/>
          <w:i/>
          <w:noProof/>
          <w:lang w:val="en-SG"/>
        </w:rPr>
        <w:t xml:space="preserve">J Neurochem. </w:t>
      </w:r>
      <w:r w:rsidRPr="00692C55">
        <w:rPr>
          <w:rFonts w:ascii="Times New Roman" w:hAnsi="Times New Roman" w:cs="Times New Roman"/>
          <w:noProof/>
          <w:lang w:val="en-SG"/>
        </w:rPr>
        <w:t>1998;70(1):299-307.</w:t>
      </w:r>
    </w:p>
    <w:p w14:paraId="6DEDBC12" w14:textId="244527AB" w:rsidR="00E562D3" w:rsidRPr="00692C55" w:rsidRDefault="00E562D3" w:rsidP="00C83239">
      <w:pPr>
        <w:pStyle w:val="EndNoteBibliography"/>
        <w:spacing w:after="0" w:line="480" w:lineRule="auto"/>
        <w:ind w:left="720" w:hanging="720"/>
        <w:rPr>
          <w:rFonts w:ascii="Times New Roman" w:hAnsi="Times New Roman" w:cs="Times New Roman"/>
          <w:noProof/>
          <w:lang w:val="en-SG"/>
        </w:rPr>
      </w:pPr>
      <w:r w:rsidRPr="00692C55">
        <w:rPr>
          <w:rFonts w:ascii="Times New Roman" w:hAnsi="Times New Roman" w:cs="Times New Roman"/>
          <w:noProof/>
          <w:lang w:val="en-SG"/>
        </w:rPr>
        <w:t>40.</w:t>
      </w:r>
      <w:r w:rsidRPr="00692C55">
        <w:rPr>
          <w:rFonts w:ascii="Times New Roman" w:hAnsi="Times New Roman" w:cs="Times New Roman"/>
          <w:noProof/>
          <w:lang w:val="en-SG"/>
        </w:rPr>
        <w:tab/>
      </w:r>
      <w:r w:rsidR="008D561F" w:rsidRPr="00692C55">
        <w:rPr>
          <w:rFonts w:ascii="Times New Roman" w:hAnsi="Times New Roman" w:cs="Times New Roman"/>
          <w:noProof/>
          <w:lang w:val="en-SG"/>
        </w:rPr>
        <w:t xml:space="preserve">Van Rijt LS, Utsch L, Lutter R, Van Ree R. Oxidative Stress: Promoter of Allergic Sensitization to Protease Allergens? </w:t>
      </w:r>
      <w:r w:rsidRPr="00692C55">
        <w:rPr>
          <w:rFonts w:ascii="Times New Roman" w:hAnsi="Times New Roman" w:cs="Times New Roman"/>
          <w:i/>
          <w:noProof/>
          <w:lang w:val="en-SG"/>
        </w:rPr>
        <w:t>Int J Mol Sci</w:t>
      </w:r>
      <w:r w:rsidR="008D561F" w:rsidRPr="00692C55">
        <w:rPr>
          <w:rFonts w:ascii="Times New Roman" w:hAnsi="Times New Roman" w:cs="Times New Roman"/>
          <w:i/>
          <w:noProof/>
          <w:lang w:val="en-SG"/>
        </w:rPr>
        <w:t xml:space="preserve">. </w:t>
      </w:r>
      <w:r w:rsidR="008D561F" w:rsidRPr="00692C55">
        <w:rPr>
          <w:rFonts w:ascii="Times New Roman" w:hAnsi="Times New Roman" w:cs="Times New Roman"/>
          <w:noProof/>
          <w:lang w:val="en-SG"/>
        </w:rPr>
        <w:t>2017;18(6).</w:t>
      </w:r>
    </w:p>
    <w:p w14:paraId="298E1D5C" w14:textId="4132AAB9" w:rsidR="008D561F" w:rsidRPr="00692C55" w:rsidRDefault="004243A4" w:rsidP="004243A4">
      <w:pPr>
        <w:pStyle w:val="EndNoteBibliography"/>
        <w:spacing w:line="480" w:lineRule="auto"/>
        <w:ind w:left="720" w:hanging="720"/>
        <w:contextualSpacing/>
        <w:rPr>
          <w:rFonts w:ascii="Times New Roman" w:hAnsi="Times New Roman" w:cs="Times New Roman"/>
          <w:noProof/>
        </w:rPr>
      </w:pPr>
      <w:r w:rsidRPr="00692C55">
        <w:rPr>
          <w:rFonts w:ascii="Times New Roman" w:hAnsi="Times New Roman" w:cs="Times New Roman"/>
          <w:noProof/>
        </w:rPr>
        <w:t>41.</w:t>
      </w:r>
      <w:r w:rsidRPr="00692C55">
        <w:rPr>
          <w:rFonts w:ascii="Times New Roman" w:hAnsi="Times New Roman" w:cs="Times New Roman"/>
          <w:noProof/>
        </w:rPr>
        <w:tab/>
      </w:r>
      <w:r w:rsidR="008D561F" w:rsidRPr="00692C55">
        <w:rPr>
          <w:rFonts w:ascii="Times New Roman" w:hAnsi="Times New Roman" w:cs="Times New Roman"/>
          <w:noProof/>
        </w:rPr>
        <w:t xml:space="preserve">Molano A, Illarionov PA, Besra GS, Putterman C, Porcelli SA. Modulation of invariant natural killer T cell cytokine responses by indoleamine 2,3-dioxygenase. </w:t>
      </w:r>
      <w:r w:rsidRPr="00692C55">
        <w:rPr>
          <w:rFonts w:ascii="Times New Roman" w:hAnsi="Times New Roman" w:cs="Times New Roman"/>
          <w:i/>
          <w:noProof/>
        </w:rPr>
        <w:t>Immunol Lett</w:t>
      </w:r>
      <w:r w:rsidR="008D561F" w:rsidRPr="00692C55">
        <w:rPr>
          <w:rFonts w:ascii="Times New Roman" w:hAnsi="Times New Roman" w:cs="Times New Roman"/>
          <w:i/>
          <w:noProof/>
        </w:rPr>
        <w:t xml:space="preserve">. </w:t>
      </w:r>
      <w:r w:rsidR="008D561F" w:rsidRPr="00692C55">
        <w:rPr>
          <w:rFonts w:ascii="Times New Roman" w:hAnsi="Times New Roman" w:cs="Times New Roman"/>
          <w:noProof/>
        </w:rPr>
        <w:t>2008;117(1):81-90.</w:t>
      </w:r>
    </w:p>
    <w:p w14:paraId="79B3AA23" w14:textId="5A90AF38" w:rsidR="00291FCF" w:rsidRPr="00692C55" w:rsidRDefault="004243A4" w:rsidP="00C83239">
      <w:pPr>
        <w:pStyle w:val="EndNoteBibliography"/>
        <w:spacing w:after="0" w:line="480" w:lineRule="auto"/>
        <w:ind w:left="720" w:hanging="720"/>
        <w:contextualSpacing/>
        <w:rPr>
          <w:rFonts w:ascii="Times New Roman" w:hAnsi="Times New Roman" w:cs="Times New Roman"/>
          <w:noProof/>
        </w:rPr>
      </w:pPr>
      <w:r w:rsidRPr="00692C55">
        <w:rPr>
          <w:rFonts w:ascii="Times New Roman" w:hAnsi="Times New Roman" w:cs="Times New Roman"/>
          <w:noProof/>
        </w:rPr>
        <w:t>42</w:t>
      </w:r>
      <w:r w:rsidR="00291FCF" w:rsidRPr="00692C55">
        <w:rPr>
          <w:rFonts w:ascii="Times New Roman" w:hAnsi="Times New Roman" w:cs="Times New Roman"/>
          <w:noProof/>
        </w:rPr>
        <w:t>.</w:t>
      </w:r>
      <w:r w:rsidR="00291FCF" w:rsidRPr="00692C55">
        <w:rPr>
          <w:rFonts w:ascii="Times New Roman" w:hAnsi="Times New Roman" w:cs="Times New Roman"/>
          <w:noProof/>
        </w:rPr>
        <w:tab/>
        <w:t xml:space="preserve">Krętowski A, Myśliwiec J, Szelachowska M, Kinalski M, Kinalska I. Nicotinamide inhibits enhanced in vitro production of interleukin-12 and tumour necrosis factor-α in peripheral whole blood of people at high risk of developing Type 1 diabetes and people with newly diagnosed Type 1 diabetes. </w:t>
      </w:r>
      <w:r w:rsidR="008B4087" w:rsidRPr="00692C55">
        <w:rPr>
          <w:rFonts w:ascii="Times New Roman" w:hAnsi="Times New Roman" w:cs="Times New Roman"/>
          <w:i/>
          <w:noProof/>
        </w:rPr>
        <w:t>Diabetes Res</w:t>
      </w:r>
      <w:r w:rsidR="00291FCF" w:rsidRPr="00692C55">
        <w:rPr>
          <w:rFonts w:ascii="Times New Roman" w:hAnsi="Times New Roman" w:cs="Times New Roman"/>
          <w:i/>
          <w:noProof/>
        </w:rPr>
        <w:t xml:space="preserve"> </w:t>
      </w:r>
      <w:r w:rsidR="008B4087" w:rsidRPr="00692C55">
        <w:rPr>
          <w:rFonts w:ascii="Times New Roman" w:hAnsi="Times New Roman" w:cs="Times New Roman"/>
          <w:i/>
          <w:noProof/>
        </w:rPr>
        <w:t>Clin Pract</w:t>
      </w:r>
      <w:r w:rsidR="00291FCF" w:rsidRPr="00692C55">
        <w:rPr>
          <w:rFonts w:ascii="Times New Roman" w:hAnsi="Times New Roman" w:cs="Times New Roman"/>
          <w:i/>
          <w:noProof/>
        </w:rPr>
        <w:t xml:space="preserve">. </w:t>
      </w:r>
      <w:r w:rsidR="00291FCF" w:rsidRPr="00692C55">
        <w:rPr>
          <w:rFonts w:ascii="Times New Roman" w:hAnsi="Times New Roman" w:cs="Times New Roman"/>
          <w:noProof/>
        </w:rPr>
        <w:t>2000;47(2):81-86.</w:t>
      </w:r>
    </w:p>
    <w:p w14:paraId="473FFB4C" w14:textId="678887A8" w:rsidR="00E562D3" w:rsidRPr="00692C55" w:rsidRDefault="004243A4" w:rsidP="00E562D3">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43</w:t>
      </w:r>
      <w:r w:rsidR="00E562D3" w:rsidRPr="00692C55">
        <w:rPr>
          <w:rFonts w:ascii="Times New Roman" w:hAnsi="Times New Roman" w:cs="Times New Roman"/>
          <w:noProof/>
        </w:rPr>
        <w:t>.</w:t>
      </w:r>
      <w:r w:rsidR="00E562D3" w:rsidRPr="00692C55">
        <w:rPr>
          <w:rFonts w:ascii="Times New Roman" w:hAnsi="Times New Roman" w:cs="Times New Roman"/>
          <w:noProof/>
        </w:rPr>
        <w:tab/>
        <w:t xml:space="preserve">Soma Y, Kashima M, Imaizumi A, Takahama H, Kawakami T, Mizoguchi M. Moisturizing effects of topical nicotinamide on atopic dry skin. </w:t>
      </w:r>
      <w:r w:rsidR="00E562D3" w:rsidRPr="00692C55">
        <w:rPr>
          <w:rFonts w:ascii="Times New Roman" w:hAnsi="Times New Roman" w:cs="Times New Roman"/>
          <w:i/>
          <w:noProof/>
        </w:rPr>
        <w:t>Int J Dermatol</w:t>
      </w:r>
      <w:r w:rsidR="00E562D3" w:rsidRPr="00692C55">
        <w:rPr>
          <w:rFonts w:ascii="Times New Roman" w:hAnsi="Times New Roman" w:cs="Times New Roman"/>
          <w:noProof/>
        </w:rPr>
        <w:t>. 2005;44(3):197-202.</w:t>
      </w:r>
    </w:p>
    <w:p w14:paraId="7C9870CA" w14:textId="062A017F" w:rsidR="00E562D3" w:rsidRPr="00692C55" w:rsidRDefault="004243A4" w:rsidP="00E562D3">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44</w:t>
      </w:r>
      <w:r w:rsidR="00E562D3" w:rsidRPr="00692C55">
        <w:rPr>
          <w:rFonts w:ascii="Times New Roman" w:hAnsi="Times New Roman" w:cs="Times New Roman"/>
          <w:noProof/>
        </w:rPr>
        <w:t>.</w:t>
      </w:r>
      <w:r w:rsidR="00E562D3" w:rsidRPr="00692C55">
        <w:rPr>
          <w:rFonts w:ascii="Times New Roman" w:hAnsi="Times New Roman" w:cs="Times New Roman"/>
          <w:noProof/>
        </w:rPr>
        <w:tab/>
        <w:t>Djokic-Gallagher J, Rosher P, Hart V, Walker J. Steroid-sparing effects and acceptability of a new skin gel containing the anti-inflammatory medicinal substance-nicotinamide. Clin Cosmet Investig Dermatol. 2019;12:545-552.</w:t>
      </w:r>
    </w:p>
    <w:p w14:paraId="7F2C01F2" w14:textId="5CD5A50A" w:rsidR="00E562D3" w:rsidRPr="00692C55" w:rsidRDefault="004243A4" w:rsidP="00E562D3">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45</w:t>
      </w:r>
      <w:r w:rsidR="00E562D3" w:rsidRPr="00692C55">
        <w:rPr>
          <w:rFonts w:ascii="Times New Roman" w:hAnsi="Times New Roman" w:cs="Times New Roman"/>
          <w:noProof/>
        </w:rPr>
        <w:t>.</w:t>
      </w:r>
      <w:r w:rsidR="00E562D3" w:rsidRPr="00692C55">
        <w:rPr>
          <w:rFonts w:ascii="Times New Roman" w:hAnsi="Times New Roman" w:cs="Times New Roman"/>
          <w:noProof/>
        </w:rPr>
        <w:tab/>
        <w:t xml:space="preserve">Meyer-Ficca M, Kirkland JB. Niacin. </w:t>
      </w:r>
      <w:r w:rsidR="00E562D3" w:rsidRPr="00692C55">
        <w:rPr>
          <w:rFonts w:ascii="Times New Roman" w:hAnsi="Times New Roman" w:cs="Times New Roman"/>
          <w:i/>
          <w:noProof/>
        </w:rPr>
        <w:t>Adv Nutr</w:t>
      </w:r>
      <w:r w:rsidR="00E562D3" w:rsidRPr="00692C55">
        <w:rPr>
          <w:rFonts w:ascii="Times New Roman" w:hAnsi="Times New Roman" w:cs="Times New Roman"/>
          <w:noProof/>
        </w:rPr>
        <w:t>. 2016;7(3):556-558.</w:t>
      </w:r>
    </w:p>
    <w:p w14:paraId="57ED78C8" w14:textId="79698AA6" w:rsidR="00291FCF" w:rsidRPr="00692C55" w:rsidRDefault="004243A4"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46</w:t>
      </w:r>
      <w:r w:rsidR="00291FCF" w:rsidRPr="00692C55">
        <w:rPr>
          <w:rFonts w:ascii="Times New Roman" w:hAnsi="Times New Roman" w:cs="Times New Roman"/>
          <w:noProof/>
        </w:rPr>
        <w:t>.</w:t>
      </w:r>
      <w:r w:rsidR="00291FCF" w:rsidRPr="00692C55">
        <w:rPr>
          <w:rFonts w:ascii="Times New Roman" w:hAnsi="Times New Roman" w:cs="Times New Roman"/>
          <w:noProof/>
        </w:rPr>
        <w:tab/>
        <w:t xml:space="preserve">Silverberg NB, Silverberg JI. Inside out or outside in: does atopic dermatitis disrupt barrier function or does disruption of barrier function trigger atopic dermatitis? </w:t>
      </w:r>
      <w:r w:rsidR="00291FCF" w:rsidRPr="00692C55">
        <w:rPr>
          <w:rFonts w:ascii="Times New Roman" w:hAnsi="Times New Roman" w:cs="Times New Roman"/>
          <w:i/>
          <w:noProof/>
        </w:rPr>
        <w:t xml:space="preserve">Cutis. </w:t>
      </w:r>
      <w:r w:rsidR="00291FCF" w:rsidRPr="00692C55">
        <w:rPr>
          <w:rFonts w:ascii="Times New Roman" w:hAnsi="Times New Roman" w:cs="Times New Roman"/>
          <w:noProof/>
        </w:rPr>
        <w:t>2015;96(6):359-361.</w:t>
      </w:r>
    </w:p>
    <w:p w14:paraId="0D02600E" w14:textId="77777777" w:rsidR="008D561F" w:rsidRPr="00692C55" w:rsidRDefault="004243A4" w:rsidP="004243A4">
      <w:pPr>
        <w:pStyle w:val="EndNoteBibliography"/>
        <w:spacing w:line="480" w:lineRule="auto"/>
        <w:ind w:left="720" w:hanging="720"/>
        <w:rPr>
          <w:rFonts w:ascii="Times New Roman" w:hAnsi="Times New Roman" w:cs="Times New Roman"/>
          <w:noProof/>
        </w:rPr>
      </w:pPr>
      <w:r w:rsidRPr="00692C55">
        <w:rPr>
          <w:rFonts w:ascii="Times New Roman" w:hAnsi="Times New Roman" w:cs="Times New Roman"/>
          <w:noProof/>
        </w:rPr>
        <w:t>47.</w:t>
      </w:r>
      <w:r w:rsidRPr="00692C55">
        <w:rPr>
          <w:rFonts w:ascii="Times New Roman" w:hAnsi="Times New Roman" w:cs="Times New Roman"/>
          <w:noProof/>
        </w:rPr>
        <w:tab/>
      </w:r>
      <w:r w:rsidR="008D561F" w:rsidRPr="00692C55">
        <w:rPr>
          <w:rFonts w:ascii="Times New Roman" w:hAnsi="Times New Roman" w:cs="Times New Roman"/>
          <w:noProof/>
        </w:rPr>
        <w:t xml:space="preserve">van den Oord RAHM, Sheikh A. Filaggrin gene defects and risk of developing allergic sensitisation and allergic disorders: systematic review and meta-analysis. </w:t>
      </w:r>
      <w:r w:rsidR="008D561F" w:rsidRPr="00692C55">
        <w:rPr>
          <w:rFonts w:ascii="Times New Roman" w:hAnsi="Times New Roman" w:cs="Times New Roman"/>
          <w:i/>
          <w:noProof/>
        </w:rPr>
        <w:t xml:space="preserve">BMJ. </w:t>
      </w:r>
      <w:r w:rsidR="008D561F" w:rsidRPr="00692C55">
        <w:rPr>
          <w:rFonts w:ascii="Times New Roman" w:hAnsi="Times New Roman" w:cs="Times New Roman"/>
          <w:noProof/>
        </w:rPr>
        <w:t>2009;339:b2433.</w:t>
      </w:r>
    </w:p>
    <w:p w14:paraId="3BDEEE07" w14:textId="57430DE2" w:rsidR="00291FCF" w:rsidRPr="00692C55" w:rsidRDefault="004243A4"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4</w:t>
      </w:r>
      <w:r w:rsidR="0069145E" w:rsidRPr="00692C55">
        <w:rPr>
          <w:rFonts w:ascii="Times New Roman" w:hAnsi="Times New Roman" w:cs="Times New Roman"/>
          <w:noProof/>
        </w:rPr>
        <w:t>8</w:t>
      </w:r>
      <w:r w:rsidR="00291FCF" w:rsidRPr="00692C55">
        <w:rPr>
          <w:rFonts w:ascii="Times New Roman" w:hAnsi="Times New Roman" w:cs="Times New Roman"/>
          <w:noProof/>
        </w:rPr>
        <w:t>.</w:t>
      </w:r>
      <w:r w:rsidR="00291FCF" w:rsidRPr="00692C55">
        <w:rPr>
          <w:rFonts w:ascii="Times New Roman" w:hAnsi="Times New Roman" w:cs="Times New Roman"/>
          <w:noProof/>
        </w:rPr>
        <w:tab/>
        <w:t xml:space="preserve">Cai SCS, Chen H, Koh WP, et al. Filaggrin mutations are associated with recurrent skin infection in Singaporean Chinese patients with atopic dermatitis. </w:t>
      </w:r>
      <w:r w:rsidR="007E361F" w:rsidRPr="00692C55">
        <w:rPr>
          <w:rFonts w:ascii="Times New Roman" w:hAnsi="Times New Roman" w:cs="Times New Roman"/>
          <w:i/>
          <w:noProof/>
        </w:rPr>
        <w:t>Br J</w:t>
      </w:r>
      <w:r w:rsidR="00291FCF" w:rsidRPr="00692C55">
        <w:rPr>
          <w:rFonts w:ascii="Times New Roman" w:hAnsi="Times New Roman" w:cs="Times New Roman"/>
          <w:i/>
          <w:noProof/>
        </w:rPr>
        <w:t xml:space="preserve"> </w:t>
      </w:r>
      <w:r w:rsidR="007E361F" w:rsidRPr="00692C55">
        <w:rPr>
          <w:rFonts w:ascii="Times New Roman" w:hAnsi="Times New Roman" w:cs="Times New Roman"/>
          <w:i/>
          <w:noProof/>
        </w:rPr>
        <w:t>Dermatol</w:t>
      </w:r>
      <w:r w:rsidR="00291FCF" w:rsidRPr="00692C55">
        <w:rPr>
          <w:rFonts w:ascii="Times New Roman" w:hAnsi="Times New Roman" w:cs="Times New Roman"/>
          <w:i/>
          <w:noProof/>
        </w:rPr>
        <w:t xml:space="preserve">. </w:t>
      </w:r>
      <w:r w:rsidR="00291FCF" w:rsidRPr="00692C55">
        <w:rPr>
          <w:rFonts w:ascii="Times New Roman" w:hAnsi="Times New Roman" w:cs="Times New Roman"/>
          <w:noProof/>
        </w:rPr>
        <w:t>2012;166(1):200-203.</w:t>
      </w:r>
    </w:p>
    <w:p w14:paraId="42788A91" w14:textId="4C193FEB" w:rsidR="004243A4" w:rsidRPr="00692C55" w:rsidRDefault="004243A4"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49.</w:t>
      </w:r>
      <w:r w:rsidRPr="00692C55">
        <w:rPr>
          <w:rFonts w:ascii="Times New Roman" w:hAnsi="Times New Roman" w:cs="Times New Roman"/>
          <w:noProof/>
        </w:rPr>
        <w:tab/>
      </w:r>
      <w:r w:rsidR="008D561F" w:rsidRPr="00692C55">
        <w:rPr>
          <w:rFonts w:ascii="Times New Roman" w:hAnsi="Times New Roman" w:cs="Times New Roman"/>
          <w:noProof/>
          <w:lang w:val="en-SG"/>
        </w:rPr>
        <w:t xml:space="preserve">Schuttelaar MLA, Kerkhof M, Jonkman MF, et al. Filaggrin mutations in the onset of eczema, sensitization, asthma, hay fever and the interaction with cat exposure. </w:t>
      </w:r>
      <w:r w:rsidR="008D561F" w:rsidRPr="00692C55">
        <w:rPr>
          <w:rFonts w:ascii="Times New Roman" w:hAnsi="Times New Roman" w:cs="Times New Roman"/>
          <w:i/>
          <w:noProof/>
          <w:lang w:val="en-SG"/>
        </w:rPr>
        <w:t xml:space="preserve">Allergy. </w:t>
      </w:r>
      <w:r w:rsidR="008D561F" w:rsidRPr="00692C55">
        <w:rPr>
          <w:rFonts w:ascii="Times New Roman" w:hAnsi="Times New Roman" w:cs="Times New Roman"/>
          <w:noProof/>
          <w:lang w:val="en-SG"/>
        </w:rPr>
        <w:t>2009;64(12):1758-1765.</w:t>
      </w:r>
    </w:p>
    <w:p w14:paraId="0023E8CA" w14:textId="61B1DD30" w:rsidR="00291FCF" w:rsidRPr="00692C55" w:rsidRDefault="004243A4" w:rsidP="00C83239">
      <w:pPr>
        <w:pStyle w:val="EndNoteBibliography"/>
        <w:spacing w:after="0" w:line="480" w:lineRule="auto"/>
        <w:ind w:left="720" w:hanging="720"/>
        <w:rPr>
          <w:rFonts w:ascii="Times New Roman" w:hAnsi="Times New Roman" w:cs="Times New Roman"/>
          <w:noProof/>
        </w:rPr>
      </w:pPr>
      <w:r w:rsidRPr="00692C55">
        <w:rPr>
          <w:rFonts w:ascii="Times New Roman" w:hAnsi="Times New Roman" w:cs="Times New Roman"/>
          <w:noProof/>
        </w:rPr>
        <w:t>50</w:t>
      </w:r>
      <w:r w:rsidR="00291FCF" w:rsidRPr="00692C55">
        <w:rPr>
          <w:rFonts w:ascii="Times New Roman" w:hAnsi="Times New Roman" w:cs="Times New Roman"/>
          <w:noProof/>
        </w:rPr>
        <w:t>.</w:t>
      </w:r>
      <w:r w:rsidR="00291FCF" w:rsidRPr="00692C55">
        <w:rPr>
          <w:rFonts w:ascii="Times New Roman" w:hAnsi="Times New Roman" w:cs="Times New Roman"/>
          <w:noProof/>
        </w:rPr>
        <w:tab/>
        <w:t xml:space="preserve">Saito K, Yokoyama T, Miyake Y, et al. Maternal meat and fat consumption during pregnancy and suspected atopic eczema in Japanese infants aged 3–4 months: The Osaka Maternal and Child Health Study. </w:t>
      </w:r>
      <w:r w:rsidR="007E361F" w:rsidRPr="00692C55">
        <w:rPr>
          <w:rFonts w:ascii="Times New Roman" w:hAnsi="Times New Roman" w:cs="Times New Roman"/>
          <w:i/>
          <w:noProof/>
        </w:rPr>
        <w:t>Pediatr</w:t>
      </w:r>
      <w:r w:rsidR="00291FCF" w:rsidRPr="00692C55">
        <w:rPr>
          <w:rFonts w:ascii="Times New Roman" w:hAnsi="Times New Roman" w:cs="Times New Roman"/>
          <w:i/>
          <w:noProof/>
        </w:rPr>
        <w:t xml:space="preserve"> Allergy </w:t>
      </w:r>
      <w:r w:rsidR="007E361F" w:rsidRPr="00692C55">
        <w:rPr>
          <w:rFonts w:ascii="Times New Roman" w:hAnsi="Times New Roman" w:cs="Times New Roman"/>
          <w:i/>
          <w:noProof/>
        </w:rPr>
        <w:t>Immunol</w:t>
      </w:r>
      <w:r w:rsidR="00291FCF" w:rsidRPr="00692C55">
        <w:rPr>
          <w:rFonts w:ascii="Times New Roman" w:hAnsi="Times New Roman" w:cs="Times New Roman"/>
          <w:i/>
          <w:noProof/>
        </w:rPr>
        <w:t xml:space="preserve">. </w:t>
      </w:r>
      <w:r w:rsidR="00291FCF" w:rsidRPr="00692C55">
        <w:rPr>
          <w:rFonts w:ascii="Times New Roman" w:hAnsi="Times New Roman" w:cs="Times New Roman"/>
          <w:noProof/>
        </w:rPr>
        <w:t>2010;21(1‐Part‐I):38-46.</w:t>
      </w:r>
    </w:p>
    <w:p w14:paraId="0A517AC8" w14:textId="1C07EA08" w:rsidR="0097505F" w:rsidRPr="00692C55" w:rsidRDefault="004243A4" w:rsidP="00BF7EA5">
      <w:pPr>
        <w:pStyle w:val="EndNoteBibliography"/>
        <w:spacing w:after="0" w:line="480" w:lineRule="auto"/>
        <w:ind w:left="720" w:hanging="720"/>
        <w:rPr>
          <w:rFonts w:ascii="Times New Roman" w:hAnsi="Times New Roman" w:cs="Times New Roman"/>
          <w:b/>
          <w:szCs w:val="20"/>
        </w:rPr>
      </w:pPr>
      <w:r w:rsidRPr="00692C55">
        <w:rPr>
          <w:rFonts w:ascii="Times New Roman" w:hAnsi="Times New Roman" w:cs="Times New Roman"/>
          <w:noProof/>
        </w:rPr>
        <w:t>51</w:t>
      </w:r>
      <w:r w:rsidR="00291FCF" w:rsidRPr="00692C55">
        <w:rPr>
          <w:rFonts w:ascii="Times New Roman" w:hAnsi="Times New Roman" w:cs="Times New Roman"/>
          <w:noProof/>
        </w:rPr>
        <w:t>.</w:t>
      </w:r>
      <w:r w:rsidR="00291FCF" w:rsidRPr="00692C55">
        <w:rPr>
          <w:rFonts w:ascii="Times New Roman" w:hAnsi="Times New Roman" w:cs="Times New Roman"/>
          <w:noProof/>
        </w:rPr>
        <w:tab/>
      </w:r>
      <w:r w:rsidR="008D561F" w:rsidRPr="00692C55">
        <w:rPr>
          <w:rFonts w:ascii="Times New Roman" w:hAnsi="Times New Roman" w:cs="Times New Roman"/>
          <w:noProof/>
          <w:lang w:val="en-SG"/>
        </w:rPr>
        <w:t xml:space="preserve">Shimizu F, Ishii Y, Ogawa M, et al. Plasma Levels of Tryptophan Metabolites in Healthy Young and Old Men and Women, and Patients of Type 2 Diabetes Mellitus (T2DM). </w:t>
      </w:r>
      <w:r w:rsidR="008D561F" w:rsidRPr="00692C55">
        <w:rPr>
          <w:rFonts w:ascii="Times New Roman" w:hAnsi="Times New Roman" w:cs="Times New Roman"/>
          <w:i/>
          <w:noProof/>
          <w:lang w:val="en-SG"/>
        </w:rPr>
        <w:t xml:space="preserve">Obesity: Open Access. </w:t>
      </w:r>
      <w:r w:rsidR="008D561F" w:rsidRPr="00692C55">
        <w:rPr>
          <w:rFonts w:ascii="Times New Roman" w:hAnsi="Times New Roman" w:cs="Times New Roman"/>
          <w:noProof/>
          <w:lang w:val="en-SG"/>
        </w:rPr>
        <w:t>2018;4:1-9.</w:t>
      </w:r>
      <w:r w:rsidR="0097505F" w:rsidRPr="00692C55">
        <w:rPr>
          <w:rFonts w:ascii="Times New Roman" w:hAnsi="Times New Roman" w:cs="Times New Roman"/>
          <w:b/>
          <w:szCs w:val="20"/>
        </w:rPr>
        <w:br w:type="page"/>
      </w:r>
    </w:p>
    <w:p w14:paraId="0E06A829" w14:textId="1E8C6027" w:rsidR="00750388" w:rsidRPr="00692C55" w:rsidRDefault="00750388" w:rsidP="002F27D3">
      <w:pPr>
        <w:spacing w:line="480" w:lineRule="auto"/>
        <w:jc w:val="both"/>
        <w:rPr>
          <w:rFonts w:ascii="Times New Roman" w:hAnsi="Times New Roman" w:cs="Times New Roman"/>
          <w:b/>
          <w:szCs w:val="20"/>
          <w:u w:val="single"/>
        </w:rPr>
      </w:pPr>
      <w:r w:rsidRPr="00692C55">
        <w:rPr>
          <w:rFonts w:ascii="Times New Roman" w:hAnsi="Times New Roman" w:cs="Times New Roman"/>
          <w:b/>
          <w:szCs w:val="20"/>
          <w:u w:val="single"/>
        </w:rPr>
        <w:t>Tables</w:t>
      </w:r>
    </w:p>
    <w:p w14:paraId="3DFD66E6" w14:textId="77777777" w:rsidR="00DF5375" w:rsidRPr="00692C55" w:rsidRDefault="00DF5375" w:rsidP="00DF5375">
      <w:pPr>
        <w:spacing w:line="480" w:lineRule="auto"/>
        <w:jc w:val="both"/>
        <w:rPr>
          <w:rFonts w:ascii="Times New Roman" w:hAnsi="Times New Roman" w:cs="Times New Roman"/>
          <w:sz w:val="24"/>
        </w:rPr>
      </w:pPr>
      <w:r w:rsidRPr="00692C55">
        <w:rPr>
          <w:rFonts w:ascii="Times New Roman" w:hAnsi="Times New Roman" w:cs="Times New Roman"/>
          <w:b/>
          <w:szCs w:val="20"/>
        </w:rPr>
        <w:t>Table 1.</w:t>
      </w:r>
      <w:r w:rsidRPr="00692C55">
        <w:rPr>
          <w:rFonts w:ascii="Times New Roman" w:hAnsi="Times New Roman" w:cs="Times New Roman"/>
          <w:szCs w:val="20"/>
        </w:rPr>
        <w:t xml:space="preserve"> Characteristics of the study population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129"/>
        <w:gridCol w:w="3209"/>
      </w:tblGrid>
      <w:tr w:rsidR="00692C55" w:rsidRPr="00692C55" w14:paraId="6FD5B7B0" w14:textId="77777777" w:rsidTr="009C7573">
        <w:tc>
          <w:tcPr>
            <w:tcW w:w="4678" w:type="dxa"/>
            <w:tcBorders>
              <w:top w:val="single" w:sz="4" w:space="0" w:color="auto"/>
              <w:bottom w:val="single" w:sz="4" w:space="0" w:color="auto"/>
            </w:tcBorders>
          </w:tcPr>
          <w:p w14:paraId="3D6167F0" w14:textId="77777777" w:rsidR="00DF5375" w:rsidRPr="00692C55" w:rsidRDefault="00DF5375" w:rsidP="009C7573">
            <w:pPr>
              <w:rPr>
                <w:rFonts w:ascii="Times New Roman" w:hAnsi="Times New Roman" w:cs="Times New Roman"/>
                <w:sz w:val="20"/>
                <w:szCs w:val="20"/>
              </w:rPr>
            </w:pPr>
          </w:p>
        </w:tc>
        <w:tc>
          <w:tcPr>
            <w:tcW w:w="1129" w:type="dxa"/>
            <w:tcBorders>
              <w:top w:val="single" w:sz="4" w:space="0" w:color="auto"/>
              <w:bottom w:val="single" w:sz="4" w:space="0" w:color="auto"/>
            </w:tcBorders>
          </w:tcPr>
          <w:p w14:paraId="5CDD289E" w14:textId="77777777" w:rsidR="00DF5375" w:rsidRPr="00692C55" w:rsidRDefault="00DF5375" w:rsidP="009C7573">
            <w:pPr>
              <w:rPr>
                <w:rFonts w:ascii="Times New Roman" w:hAnsi="Times New Roman" w:cs="Times New Roman"/>
                <w:i/>
                <w:sz w:val="20"/>
                <w:szCs w:val="20"/>
              </w:rPr>
            </w:pPr>
            <w:r w:rsidRPr="00692C55">
              <w:rPr>
                <w:rFonts w:ascii="Times New Roman" w:hAnsi="Times New Roman" w:cs="Times New Roman"/>
                <w:i/>
                <w:sz w:val="20"/>
                <w:szCs w:val="20"/>
              </w:rPr>
              <w:t>n</w:t>
            </w:r>
          </w:p>
        </w:tc>
        <w:tc>
          <w:tcPr>
            <w:tcW w:w="3209" w:type="dxa"/>
            <w:tcBorders>
              <w:top w:val="single" w:sz="4" w:space="0" w:color="auto"/>
              <w:bottom w:val="single" w:sz="4" w:space="0" w:color="auto"/>
            </w:tcBorders>
          </w:tcPr>
          <w:p w14:paraId="2B6C2BB6"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 xml:space="preserve">Median (IQR), Mean (SD) or </w:t>
            </w:r>
            <w:r w:rsidRPr="00692C55">
              <w:rPr>
                <w:rFonts w:ascii="Times New Roman" w:hAnsi="Times New Roman" w:cs="Times New Roman"/>
                <w:i/>
                <w:sz w:val="20"/>
                <w:szCs w:val="20"/>
              </w:rPr>
              <w:t>n</w:t>
            </w:r>
            <w:r w:rsidRPr="00692C55">
              <w:rPr>
                <w:rFonts w:ascii="Times New Roman" w:hAnsi="Times New Roman" w:cs="Times New Roman"/>
                <w:sz w:val="20"/>
                <w:szCs w:val="20"/>
              </w:rPr>
              <w:t xml:space="preserve"> (%)</w:t>
            </w:r>
          </w:p>
        </w:tc>
      </w:tr>
      <w:tr w:rsidR="00692C55" w:rsidRPr="00692C55" w14:paraId="2A2176C3" w14:textId="77777777" w:rsidTr="009C7573">
        <w:tc>
          <w:tcPr>
            <w:tcW w:w="4678" w:type="dxa"/>
          </w:tcPr>
          <w:p w14:paraId="74F4BB38"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Maternal age at child’s birth (years)</w:t>
            </w:r>
          </w:p>
        </w:tc>
        <w:tc>
          <w:tcPr>
            <w:tcW w:w="1129" w:type="dxa"/>
          </w:tcPr>
          <w:p w14:paraId="6BBF3CEA"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976</w:t>
            </w:r>
          </w:p>
        </w:tc>
        <w:tc>
          <w:tcPr>
            <w:tcW w:w="3209" w:type="dxa"/>
          </w:tcPr>
          <w:p w14:paraId="2290DAAA"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30.9(27.4-34.6)</w:t>
            </w:r>
          </w:p>
        </w:tc>
      </w:tr>
      <w:tr w:rsidR="00692C55" w:rsidRPr="00692C55" w14:paraId="39AC5C8C" w14:textId="77777777" w:rsidTr="009C7573">
        <w:tc>
          <w:tcPr>
            <w:tcW w:w="4678" w:type="dxa"/>
          </w:tcPr>
          <w:p w14:paraId="60D5E9DC"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Ethnicity</w:t>
            </w:r>
          </w:p>
        </w:tc>
        <w:tc>
          <w:tcPr>
            <w:tcW w:w="1129" w:type="dxa"/>
          </w:tcPr>
          <w:p w14:paraId="097980A8"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976</w:t>
            </w:r>
          </w:p>
        </w:tc>
        <w:tc>
          <w:tcPr>
            <w:tcW w:w="3209" w:type="dxa"/>
          </w:tcPr>
          <w:p w14:paraId="15495772" w14:textId="77777777" w:rsidR="00DF5375" w:rsidRPr="00692C55" w:rsidRDefault="00DF5375" w:rsidP="009C7573">
            <w:pPr>
              <w:jc w:val="center"/>
              <w:rPr>
                <w:rFonts w:ascii="Times New Roman" w:hAnsi="Times New Roman" w:cs="Times New Roman"/>
                <w:sz w:val="20"/>
                <w:szCs w:val="20"/>
              </w:rPr>
            </w:pPr>
          </w:p>
        </w:tc>
      </w:tr>
      <w:tr w:rsidR="00692C55" w:rsidRPr="00692C55" w14:paraId="573025AD" w14:textId="77777777" w:rsidTr="009C7573">
        <w:tc>
          <w:tcPr>
            <w:tcW w:w="4678" w:type="dxa"/>
          </w:tcPr>
          <w:p w14:paraId="2467402D"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Chinese</w:t>
            </w:r>
          </w:p>
        </w:tc>
        <w:tc>
          <w:tcPr>
            <w:tcW w:w="1129" w:type="dxa"/>
          </w:tcPr>
          <w:p w14:paraId="2815C59B" w14:textId="77777777" w:rsidR="00DF5375" w:rsidRPr="00692C55" w:rsidRDefault="00DF5375" w:rsidP="009C7573">
            <w:pPr>
              <w:ind w:left="173"/>
              <w:rPr>
                <w:rFonts w:ascii="Times New Roman" w:hAnsi="Times New Roman" w:cs="Times New Roman"/>
                <w:sz w:val="20"/>
                <w:szCs w:val="20"/>
              </w:rPr>
            </w:pPr>
            <w:r w:rsidRPr="00692C55">
              <w:rPr>
                <w:rFonts w:ascii="Times New Roman" w:hAnsi="Times New Roman" w:cs="Times New Roman"/>
                <w:sz w:val="20"/>
                <w:szCs w:val="20"/>
              </w:rPr>
              <w:t>532</w:t>
            </w:r>
          </w:p>
        </w:tc>
        <w:tc>
          <w:tcPr>
            <w:tcW w:w="3209" w:type="dxa"/>
          </w:tcPr>
          <w:p w14:paraId="664A9B2E"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54.5%</w:t>
            </w:r>
          </w:p>
        </w:tc>
      </w:tr>
      <w:tr w:rsidR="00692C55" w:rsidRPr="00692C55" w14:paraId="2A74DE80" w14:textId="77777777" w:rsidTr="009C7573">
        <w:tc>
          <w:tcPr>
            <w:tcW w:w="4678" w:type="dxa"/>
          </w:tcPr>
          <w:p w14:paraId="6D224240"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Indian</w:t>
            </w:r>
          </w:p>
        </w:tc>
        <w:tc>
          <w:tcPr>
            <w:tcW w:w="1129" w:type="dxa"/>
          </w:tcPr>
          <w:p w14:paraId="56547A60" w14:textId="77777777" w:rsidR="00DF5375" w:rsidRPr="00692C55" w:rsidRDefault="00DF5375" w:rsidP="009C7573">
            <w:pPr>
              <w:ind w:left="173"/>
              <w:rPr>
                <w:rFonts w:ascii="Times New Roman" w:hAnsi="Times New Roman" w:cs="Times New Roman"/>
                <w:sz w:val="20"/>
                <w:szCs w:val="20"/>
              </w:rPr>
            </w:pPr>
            <w:r w:rsidRPr="00692C55">
              <w:rPr>
                <w:rFonts w:ascii="Times New Roman" w:hAnsi="Times New Roman" w:cs="Times New Roman"/>
                <w:sz w:val="20"/>
                <w:szCs w:val="20"/>
              </w:rPr>
              <w:t>183</w:t>
            </w:r>
          </w:p>
        </w:tc>
        <w:tc>
          <w:tcPr>
            <w:tcW w:w="3209" w:type="dxa"/>
          </w:tcPr>
          <w:p w14:paraId="01E788B9"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18.8%</w:t>
            </w:r>
          </w:p>
        </w:tc>
      </w:tr>
      <w:tr w:rsidR="00692C55" w:rsidRPr="00692C55" w14:paraId="43678C7E" w14:textId="77777777" w:rsidTr="009C7573">
        <w:tc>
          <w:tcPr>
            <w:tcW w:w="4678" w:type="dxa"/>
          </w:tcPr>
          <w:p w14:paraId="60889E4E"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Malay</w:t>
            </w:r>
          </w:p>
        </w:tc>
        <w:tc>
          <w:tcPr>
            <w:tcW w:w="1129" w:type="dxa"/>
          </w:tcPr>
          <w:p w14:paraId="742E03F4" w14:textId="77777777" w:rsidR="00DF5375" w:rsidRPr="00692C55" w:rsidRDefault="00DF5375" w:rsidP="009C7573">
            <w:pPr>
              <w:ind w:left="173"/>
              <w:rPr>
                <w:rFonts w:ascii="Times New Roman" w:hAnsi="Times New Roman" w:cs="Times New Roman"/>
                <w:sz w:val="20"/>
                <w:szCs w:val="20"/>
              </w:rPr>
            </w:pPr>
            <w:r w:rsidRPr="00692C55">
              <w:rPr>
                <w:rFonts w:ascii="Times New Roman" w:hAnsi="Times New Roman" w:cs="Times New Roman"/>
                <w:sz w:val="20"/>
                <w:szCs w:val="20"/>
              </w:rPr>
              <w:t>261</w:t>
            </w:r>
          </w:p>
        </w:tc>
        <w:tc>
          <w:tcPr>
            <w:tcW w:w="3209" w:type="dxa"/>
          </w:tcPr>
          <w:p w14:paraId="245A9DE1"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26.7%</w:t>
            </w:r>
          </w:p>
        </w:tc>
      </w:tr>
      <w:tr w:rsidR="00692C55" w:rsidRPr="00692C55" w14:paraId="757FC419" w14:textId="77777777" w:rsidTr="009C7573">
        <w:tc>
          <w:tcPr>
            <w:tcW w:w="4678" w:type="dxa"/>
          </w:tcPr>
          <w:p w14:paraId="768589BF"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Education</w:t>
            </w:r>
          </w:p>
        </w:tc>
        <w:tc>
          <w:tcPr>
            <w:tcW w:w="1129" w:type="dxa"/>
          </w:tcPr>
          <w:p w14:paraId="7C026BA1"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963</w:t>
            </w:r>
          </w:p>
        </w:tc>
        <w:tc>
          <w:tcPr>
            <w:tcW w:w="3209" w:type="dxa"/>
          </w:tcPr>
          <w:p w14:paraId="03E7FA73" w14:textId="77777777" w:rsidR="00DF5375" w:rsidRPr="00692C55" w:rsidRDefault="00DF5375" w:rsidP="009C7573">
            <w:pPr>
              <w:jc w:val="center"/>
              <w:rPr>
                <w:rFonts w:ascii="Times New Roman" w:hAnsi="Times New Roman" w:cs="Times New Roman"/>
                <w:sz w:val="20"/>
                <w:szCs w:val="20"/>
              </w:rPr>
            </w:pPr>
          </w:p>
        </w:tc>
      </w:tr>
      <w:tr w:rsidR="00692C55" w:rsidRPr="00692C55" w14:paraId="50E233C9" w14:textId="77777777" w:rsidTr="009C7573">
        <w:tc>
          <w:tcPr>
            <w:tcW w:w="4678" w:type="dxa"/>
          </w:tcPr>
          <w:p w14:paraId="4192E75F"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 12 years of education</w:t>
            </w:r>
          </w:p>
        </w:tc>
        <w:tc>
          <w:tcPr>
            <w:tcW w:w="1129" w:type="dxa"/>
          </w:tcPr>
          <w:p w14:paraId="3BC2FDC1"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668</w:t>
            </w:r>
          </w:p>
        </w:tc>
        <w:tc>
          <w:tcPr>
            <w:tcW w:w="3209" w:type="dxa"/>
          </w:tcPr>
          <w:p w14:paraId="428DB193"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69.4%</w:t>
            </w:r>
          </w:p>
        </w:tc>
      </w:tr>
      <w:tr w:rsidR="00692C55" w:rsidRPr="00692C55" w14:paraId="4AD5429F" w14:textId="77777777" w:rsidTr="009C7573">
        <w:tc>
          <w:tcPr>
            <w:tcW w:w="4678" w:type="dxa"/>
          </w:tcPr>
          <w:p w14:paraId="10E988A1"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&lt; 12 years of education</w:t>
            </w:r>
          </w:p>
        </w:tc>
        <w:tc>
          <w:tcPr>
            <w:tcW w:w="1129" w:type="dxa"/>
          </w:tcPr>
          <w:p w14:paraId="6A2B3D76"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295</w:t>
            </w:r>
          </w:p>
        </w:tc>
        <w:tc>
          <w:tcPr>
            <w:tcW w:w="3209" w:type="dxa"/>
          </w:tcPr>
          <w:p w14:paraId="17E1C1D2"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30.6%</w:t>
            </w:r>
          </w:p>
        </w:tc>
      </w:tr>
      <w:tr w:rsidR="00692C55" w:rsidRPr="00692C55" w14:paraId="43B97654" w14:textId="77777777" w:rsidTr="009C7573">
        <w:tc>
          <w:tcPr>
            <w:tcW w:w="4678" w:type="dxa"/>
          </w:tcPr>
          <w:p w14:paraId="7269A37A"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Maternal history of allergy (eczema, rhinitis and/or asthma)</w:t>
            </w:r>
          </w:p>
        </w:tc>
        <w:tc>
          <w:tcPr>
            <w:tcW w:w="1129" w:type="dxa"/>
          </w:tcPr>
          <w:p w14:paraId="59B177BB"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949</w:t>
            </w:r>
          </w:p>
        </w:tc>
        <w:tc>
          <w:tcPr>
            <w:tcW w:w="3209" w:type="dxa"/>
          </w:tcPr>
          <w:p w14:paraId="084B16E1" w14:textId="77777777" w:rsidR="00DF5375" w:rsidRPr="00692C55" w:rsidRDefault="00DF5375" w:rsidP="009C7573">
            <w:pPr>
              <w:jc w:val="center"/>
              <w:rPr>
                <w:rFonts w:ascii="Times New Roman" w:hAnsi="Times New Roman" w:cs="Times New Roman"/>
                <w:sz w:val="20"/>
                <w:szCs w:val="20"/>
              </w:rPr>
            </w:pPr>
          </w:p>
        </w:tc>
      </w:tr>
      <w:tr w:rsidR="00692C55" w:rsidRPr="00692C55" w14:paraId="765B8F2C" w14:textId="77777777" w:rsidTr="009C7573">
        <w:tc>
          <w:tcPr>
            <w:tcW w:w="4678" w:type="dxa"/>
          </w:tcPr>
          <w:p w14:paraId="3CFD3E05"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Yes</w:t>
            </w:r>
          </w:p>
        </w:tc>
        <w:tc>
          <w:tcPr>
            <w:tcW w:w="1129" w:type="dxa"/>
          </w:tcPr>
          <w:p w14:paraId="5A4126EC" w14:textId="77777777" w:rsidR="00DF5375" w:rsidRPr="00692C55" w:rsidRDefault="00DF5375" w:rsidP="009C7573">
            <w:pPr>
              <w:ind w:left="172"/>
              <w:rPr>
                <w:rFonts w:ascii="Times New Roman" w:hAnsi="Times New Roman" w:cs="Times New Roman"/>
                <w:sz w:val="20"/>
                <w:szCs w:val="20"/>
              </w:rPr>
            </w:pPr>
            <w:r w:rsidRPr="00692C55">
              <w:rPr>
                <w:rFonts w:ascii="Times New Roman" w:hAnsi="Times New Roman" w:cs="Times New Roman"/>
                <w:sz w:val="20"/>
                <w:szCs w:val="20"/>
              </w:rPr>
              <w:t>369</w:t>
            </w:r>
          </w:p>
        </w:tc>
        <w:tc>
          <w:tcPr>
            <w:tcW w:w="3209" w:type="dxa"/>
          </w:tcPr>
          <w:p w14:paraId="107F1529"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38.9%</w:t>
            </w:r>
          </w:p>
        </w:tc>
      </w:tr>
      <w:tr w:rsidR="00692C55" w:rsidRPr="00692C55" w14:paraId="4952D886" w14:textId="77777777" w:rsidTr="009C7573">
        <w:trPr>
          <w:trHeight w:val="100"/>
        </w:trPr>
        <w:tc>
          <w:tcPr>
            <w:tcW w:w="4678" w:type="dxa"/>
          </w:tcPr>
          <w:p w14:paraId="31907D8D"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No</w:t>
            </w:r>
          </w:p>
        </w:tc>
        <w:tc>
          <w:tcPr>
            <w:tcW w:w="1129" w:type="dxa"/>
          </w:tcPr>
          <w:p w14:paraId="0F2D59BA" w14:textId="77777777" w:rsidR="00DF5375" w:rsidRPr="00692C55" w:rsidRDefault="00DF5375" w:rsidP="009C7573">
            <w:pPr>
              <w:ind w:left="172"/>
              <w:rPr>
                <w:rFonts w:ascii="Times New Roman" w:hAnsi="Times New Roman" w:cs="Times New Roman"/>
                <w:sz w:val="20"/>
                <w:szCs w:val="20"/>
              </w:rPr>
            </w:pPr>
            <w:r w:rsidRPr="00692C55">
              <w:rPr>
                <w:rFonts w:ascii="Times New Roman" w:hAnsi="Times New Roman" w:cs="Times New Roman"/>
                <w:sz w:val="20"/>
                <w:szCs w:val="20"/>
              </w:rPr>
              <w:t>580</w:t>
            </w:r>
          </w:p>
        </w:tc>
        <w:tc>
          <w:tcPr>
            <w:tcW w:w="3209" w:type="dxa"/>
          </w:tcPr>
          <w:p w14:paraId="59D7DD54"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61.1%</w:t>
            </w:r>
          </w:p>
        </w:tc>
      </w:tr>
      <w:tr w:rsidR="00692C55" w:rsidRPr="00692C55" w14:paraId="098F19AE" w14:textId="77777777" w:rsidTr="009C7573">
        <w:trPr>
          <w:trHeight w:val="100"/>
        </w:trPr>
        <w:tc>
          <w:tcPr>
            <w:tcW w:w="4678" w:type="dxa"/>
          </w:tcPr>
          <w:p w14:paraId="0A4973EF" w14:textId="77777777" w:rsidR="00DF5375" w:rsidRPr="00692C55" w:rsidRDefault="00DF5375" w:rsidP="009C7573">
            <w:pPr>
              <w:ind w:left="-15"/>
              <w:rPr>
                <w:rFonts w:ascii="Times New Roman" w:hAnsi="Times New Roman" w:cs="Times New Roman"/>
                <w:sz w:val="20"/>
                <w:szCs w:val="20"/>
              </w:rPr>
            </w:pPr>
            <w:r w:rsidRPr="00692C55">
              <w:rPr>
                <w:rFonts w:ascii="Times New Roman" w:hAnsi="Times New Roman" w:cs="Times New Roman"/>
                <w:sz w:val="20"/>
                <w:szCs w:val="20"/>
              </w:rPr>
              <w:t>Parity</w:t>
            </w:r>
          </w:p>
          <w:p w14:paraId="3EF156D7" w14:textId="77777777" w:rsidR="00DF5375" w:rsidRPr="00692C55" w:rsidRDefault="00DF5375" w:rsidP="009C7573">
            <w:pPr>
              <w:ind w:left="255"/>
              <w:rPr>
                <w:rFonts w:ascii="Times New Roman" w:hAnsi="Times New Roman" w:cs="Times New Roman"/>
                <w:sz w:val="20"/>
                <w:szCs w:val="20"/>
              </w:rPr>
            </w:pPr>
            <w:r w:rsidRPr="00692C55">
              <w:rPr>
                <w:rFonts w:ascii="Times New Roman" w:hAnsi="Times New Roman" w:cs="Times New Roman"/>
                <w:sz w:val="20"/>
                <w:szCs w:val="20"/>
              </w:rPr>
              <w:t xml:space="preserve"> Parous</w:t>
            </w:r>
          </w:p>
          <w:p w14:paraId="4B9D46BA" w14:textId="77777777" w:rsidR="00DF5375" w:rsidRPr="00692C55" w:rsidRDefault="00DF5375" w:rsidP="009C7573">
            <w:pPr>
              <w:ind w:left="255"/>
              <w:rPr>
                <w:rFonts w:ascii="Times New Roman" w:hAnsi="Times New Roman" w:cs="Times New Roman"/>
                <w:sz w:val="20"/>
                <w:szCs w:val="20"/>
              </w:rPr>
            </w:pPr>
            <w:r w:rsidRPr="00692C55">
              <w:rPr>
                <w:rFonts w:ascii="Times New Roman" w:hAnsi="Times New Roman" w:cs="Times New Roman"/>
                <w:sz w:val="20"/>
                <w:szCs w:val="20"/>
              </w:rPr>
              <w:t xml:space="preserve"> Nulliparous</w:t>
            </w:r>
          </w:p>
          <w:p w14:paraId="6BAF387E" w14:textId="77777777" w:rsidR="00DF5375" w:rsidRPr="00692C55" w:rsidRDefault="00DF5375" w:rsidP="009C7573">
            <w:pPr>
              <w:ind w:left="-15"/>
              <w:rPr>
                <w:rFonts w:ascii="Times New Roman" w:hAnsi="Times New Roman" w:cs="Times New Roman"/>
                <w:sz w:val="20"/>
                <w:szCs w:val="20"/>
              </w:rPr>
            </w:pPr>
            <w:r w:rsidRPr="00692C55">
              <w:rPr>
                <w:rFonts w:ascii="Times New Roman" w:hAnsi="Times New Roman" w:cs="Times New Roman"/>
                <w:sz w:val="20"/>
                <w:szCs w:val="20"/>
              </w:rPr>
              <w:t>Household income</w:t>
            </w:r>
          </w:p>
          <w:p w14:paraId="3C171B55" w14:textId="77777777" w:rsidR="00DF5375" w:rsidRPr="00692C55" w:rsidRDefault="00DF5375" w:rsidP="009C7573">
            <w:pPr>
              <w:ind w:left="345"/>
              <w:rPr>
                <w:rFonts w:ascii="Times New Roman" w:hAnsi="Times New Roman" w:cs="Times New Roman"/>
                <w:sz w:val="20"/>
                <w:szCs w:val="20"/>
              </w:rPr>
            </w:pPr>
            <w:r w:rsidRPr="00692C55">
              <w:rPr>
                <w:rFonts w:ascii="Times New Roman" w:hAnsi="Times New Roman" w:cs="Times New Roman"/>
                <w:sz w:val="20"/>
                <w:szCs w:val="20"/>
              </w:rPr>
              <w:t>0-999</w:t>
            </w:r>
          </w:p>
          <w:p w14:paraId="5D805289" w14:textId="77777777" w:rsidR="00DF5375" w:rsidRPr="00692C55" w:rsidRDefault="00DF5375" w:rsidP="009C7573">
            <w:pPr>
              <w:ind w:left="345"/>
              <w:rPr>
                <w:rFonts w:ascii="Times New Roman" w:hAnsi="Times New Roman" w:cs="Times New Roman"/>
                <w:sz w:val="20"/>
                <w:szCs w:val="20"/>
              </w:rPr>
            </w:pPr>
            <w:r w:rsidRPr="00692C55">
              <w:rPr>
                <w:rFonts w:ascii="Times New Roman" w:hAnsi="Times New Roman" w:cs="Times New Roman"/>
                <w:sz w:val="20"/>
                <w:szCs w:val="20"/>
              </w:rPr>
              <w:t>1000-1999</w:t>
            </w:r>
          </w:p>
          <w:p w14:paraId="1EEB36A0" w14:textId="77777777" w:rsidR="00DF5375" w:rsidRPr="00692C55" w:rsidRDefault="00DF5375" w:rsidP="009C7573">
            <w:pPr>
              <w:ind w:left="345"/>
              <w:rPr>
                <w:rFonts w:ascii="Times New Roman" w:hAnsi="Times New Roman" w:cs="Times New Roman"/>
                <w:sz w:val="20"/>
                <w:szCs w:val="20"/>
              </w:rPr>
            </w:pPr>
            <w:r w:rsidRPr="00692C55">
              <w:rPr>
                <w:rFonts w:ascii="Times New Roman" w:hAnsi="Times New Roman" w:cs="Times New Roman"/>
                <w:sz w:val="20"/>
                <w:szCs w:val="20"/>
              </w:rPr>
              <w:t>2000-3999</w:t>
            </w:r>
          </w:p>
          <w:p w14:paraId="409B5E55" w14:textId="77777777" w:rsidR="00DF5375" w:rsidRPr="00692C55" w:rsidRDefault="00DF5375" w:rsidP="009C7573">
            <w:pPr>
              <w:ind w:left="345"/>
              <w:rPr>
                <w:rFonts w:ascii="Times New Roman" w:hAnsi="Times New Roman" w:cs="Times New Roman"/>
                <w:sz w:val="20"/>
                <w:szCs w:val="20"/>
              </w:rPr>
            </w:pPr>
            <w:r w:rsidRPr="00692C55">
              <w:rPr>
                <w:rFonts w:ascii="Times New Roman" w:hAnsi="Times New Roman" w:cs="Times New Roman"/>
                <w:sz w:val="20"/>
                <w:szCs w:val="20"/>
              </w:rPr>
              <w:t>4000-5999</w:t>
            </w:r>
          </w:p>
          <w:p w14:paraId="237EC44A" w14:textId="77777777" w:rsidR="00DF5375" w:rsidRPr="00692C55" w:rsidRDefault="00DF5375" w:rsidP="009C7573">
            <w:pPr>
              <w:ind w:left="345"/>
              <w:rPr>
                <w:rFonts w:ascii="Times New Roman" w:hAnsi="Times New Roman" w:cs="Times New Roman"/>
                <w:sz w:val="20"/>
                <w:szCs w:val="20"/>
              </w:rPr>
            </w:pPr>
            <w:r w:rsidRPr="00692C55">
              <w:rPr>
                <w:rFonts w:ascii="Times New Roman" w:hAnsi="Times New Roman" w:cs="Times New Roman"/>
                <w:sz w:val="20"/>
                <w:szCs w:val="20"/>
              </w:rPr>
              <w:t>&gt;=6000</w:t>
            </w:r>
          </w:p>
          <w:p w14:paraId="513D0374"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Smoking status</w:t>
            </w:r>
          </w:p>
          <w:p w14:paraId="2CBA584D" w14:textId="77777777" w:rsidR="00DF5375" w:rsidRPr="00692C55" w:rsidRDefault="00DF5375" w:rsidP="009C7573">
            <w:pPr>
              <w:ind w:left="345"/>
              <w:rPr>
                <w:rFonts w:ascii="Times New Roman" w:hAnsi="Times New Roman" w:cs="Times New Roman"/>
                <w:sz w:val="20"/>
                <w:szCs w:val="20"/>
              </w:rPr>
            </w:pPr>
            <w:r w:rsidRPr="00692C55">
              <w:rPr>
                <w:rFonts w:ascii="Times New Roman" w:hAnsi="Times New Roman" w:cs="Times New Roman"/>
                <w:sz w:val="20"/>
                <w:szCs w:val="20"/>
              </w:rPr>
              <w:t>Current or ever smoker</w:t>
            </w:r>
          </w:p>
          <w:p w14:paraId="03DA4FAD" w14:textId="77777777" w:rsidR="00DF5375" w:rsidRPr="00692C55" w:rsidRDefault="00DF5375" w:rsidP="009C7573">
            <w:pPr>
              <w:ind w:left="345"/>
              <w:rPr>
                <w:rFonts w:ascii="Times New Roman" w:hAnsi="Times New Roman" w:cs="Times New Roman"/>
                <w:sz w:val="20"/>
                <w:szCs w:val="20"/>
              </w:rPr>
            </w:pPr>
            <w:r w:rsidRPr="00692C55">
              <w:rPr>
                <w:rFonts w:ascii="Times New Roman" w:hAnsi="Times New Roman" w:cs="Times New Roman"/>
                <w:sz w:val="20"/>
                <w:szCs w:val="20"/>
              </w:rPr>
              <w:t>Non smoker</w:t>
            </w:r>
          </w:p>
          <w:p w14:paraId="692F612F" w14:textId="77777777" w:rsidR="00DF5375" w:rsidRPr="00692C55" w:rsidRDefault="00DF5375" w:rsidP="009C7573">
            <w:pPr>
              <w:ind w:left="-15"/>
              <w:rPr>
                <w:rFonts w:ascii="Times New Roman" w:hAnsi="Times New Roman" w:cs="Times New Roman"/>
                <w:sz w:val="20"/>
                <w:szCs w:val="20"/>
              </w:rPr>
            </w:pPr>
            <w:r w:rsidRPr="00692C55">
              <w:rPr>
                <w:rFonts w:ascii="Times New Roman" w:hAnsi="Times New Roman" w:cs="Times New Roman"/>
                <w:sz w:val="20"/>
                <w:szCs w:val="20"/>
              </w:rPr>
              <w:t>Caesarean delivery</w:t>
            </w:r>
          </w:p>
          <w:p w14:paraId="59B030E6" w14:textId="77777777" w:rsidR="00DF5375" w:rsidRPr="00692C55" w:rsidRDefault="00DF5375" w:rsidP="009C7573">
            <w:pPr>
              <w:ind w:left="345"/>
              <w:rPr>
                <w:rFonts w:ascii="Times New Roman" w:hAnsi="Times New Roman" w:cs="Times New Roman"/>
                <w:sz w:val="20"/>
                <w:szCs w:val="20"/>
              </w:rPr>
            </w:pPr>
            <w:r w:rsidRPr="00692C55">
              <w:rPr>
                <w:rFonts w:ascii="Times New Roman" w:hAnsi="Times New Roman" w:cs="Times New Roman"/>
                <w:sz w:val="20"/>
                <w:szCs w:val="20"/>
              </w:rPr>
              <w:t xml:space="preserve">Yes </w:t>
            </w:r>
          </w:p>
          <w:p w14:paraId="5750C5D0" w14:textId="77777777" w:rsidR="00DF5375" w:rsidRPr="00692C55" w:rsidRDefault="00DF5375" w:rsidP="009C7573">
            <w:pPr>
              <w:ind w:left="345"/>
              <w:rPr>
                <w:rFonts w:ascii="Times New Roman" w:hAnsi="Times New Roman" w:cs="Times New Roman"/>
                <w:sz w:val="20"/>
                <w:szCs w:val="20"/>
              </w:rPr>
            </w:pPr>
            <w:r w:rsidRPr="00692C55">
              <w:rPr>
                <w:rFonts w:ascii="Times New Roman" w:hAnsi="Times New Roman" w:cs="Times New Roman"/>
                <w:sz w:val="20"/>
                <w:szCs w:val="20"/>
              </w:rPr>
              <w:t>No</w:t>
            </w:r>
          </w:p>
        </w:tc>
        <w:tc>
          <w:tcPr>
            <w:tcW w:w="1129" w:type="dxa"/>
          </w:tcPr>
          <w:p w14:paraId="50C1A9BB"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976</w:t>
            </w:r>
          </w:p>
          <w:p w14:paraId="30995DBA" w14:textId="77777777" w:rsidR="00DF5375" w:rsidRPr="00692C55" w:rsidRDefault="00DF5375" w:rsidP="009C7573">
            <w:pPr>
              <w:ind w:firstLine="195"/>
              <w:rPr>
                <w:rFonts w:ascii="Times New Roman" w:hAnsi="Times New Roman" w:cs="Times New Roman"/>
                <w:sz w:val="20"/>
                <w:szCs w:val="20"/>
              </w:rPr>
            </w:pPr>
            <w:r w:rsidRPr="00692C55">
              <w:rPr>
                <w:rFonts w:ascii="Times New Roman" w:hAnsi="Times New Roman" w:cs="Times New Roman"/>
                <w:sz w:val="20"/>
                <w:szCs w:val="20"/>
              </w:rPr>
              <w:t>562</w:t>
            </w:r>
          </w:p>
          <w:p w14:paraId="06AD668A" w14:textId="77777777" w:rsidR="00DF5375" w:rsidRPr="00692C55" w:rsidRDefault="00DF5375" w:rsidP="009C7573">
            <w:pPr>
              <w:ind w:firstLine="195"/>
              <w:rPr>
                <w:rFonts w:ascii="Times New Roman" w:hAnsi="Times New Roman" w:cs="Times New Roman"/>
                <w:sz w:val="20"/>
                <w:szCs w:val="20"/>
              </w:rPr>
            </w:pPr>
            <w:r w:rsidRPr="00692C55">
              <w:rPr>
                <w:rFonts w:ascii="Times New Roman" w:hAnsi="Times New Roman" w:cs="Times New Roman"/>
                <w:sz w:val="20"/>
                <w:szCs w:val="20"/>
              </w:rPr>
              <w:t>414</w:t>
            </w:r>
          </w:p>
          <w:p w14:paraId="454377ED"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913</w:t>
            </w:r>
          </w:p>
          <w:p w14:paraId="485C96FD" w14:textId="77777777" w:rsidR="00DF5375" w:rsidRPr="00692C55" w:rsidRDefault="00DF5375" w:rsidP="009C7573">
            <w:pPr>
              <w:ind w:left="75" w:firstLine="60"/>
              <w:rPr>
                <w:rFonts w:ascii="Times New Roman" w:hAnsi="Times New Roman" w:cs="Times New Roman"/>
                <w:sz w:val="20"/>
                <w:szCs w:val="20"/>
              </w:rPr>
            </w:pPr>
            <w:r w:rsidRPr="00692C55">
              <w:rPr>
                <w:rFonts w:ascii="Times New Roman" w:hAnsi="Times New Roman" w:cs="Times New Roman"/>
                <w:sz w:val="20"/>
                <w:szCs w:val="20"/>
              </w:rPr>
              <w:t xml:space="preserve"> 17</w:t>
            </w:r>
          </w:p>
          <w:p w14:paraId="23194439" w14:textId="77777777" w:rsidR="00DF5375" w:rsidRPr="00692C55" w:rsidRDefault="00DF5375" w:rsidP="009C7573">
            <w:pPr>
              <w:ind w:left="75" w:firstLine="60"/>
              <w:rPr>
                <w:rFonts w:ascii="Times New Roman" w:hAnsi="Times New Roman" w:cs="Times New Roman"/>
                <w:sz w:val="20"/>
                <w:szCs w:val="20"/>
              </w:rPr>
            </w:pPr>
            <w:r w:rsidRPr="00692C55">
              <w:rPr>
                <w:rFonts w:ascii="Times New Roman" w:hAnsi="Times New Roman" w:cs="Times New Roman"/>
                <w:sz w:val="20"/>
                <w:szCs w:val="20"/>
              </w:rPr>
              <w:t xml:space="preserve"> 127</w:t>
            </w:r>
          </w:p>
          <w:p w14:paraId="1B5B1028" w14:textId="77777777" w:rsidR="00DF5375" w:rsidRPr="00692C55" w:rsidRDefault="00DF5375" w:rsidP="009C7573">
            <w:pPr>
              <w:ind w:left="75" w:firstLine="60"/>
              <w:rPr>
                <w:rFonts w:ascii="Times New Roman" w:hAnsi="Times New Roman" w:cs="Times New Roman"/>
                <w:sz w:val="20"/>
                <w:szCs w:val="20"/>
              </w:rPr>
            </w:pPr>
            <w:r w:rsidRPr="00692C55">
              <w:rPr>
                <w:rFonts w:ascii="Times New Roman" w:hAnsi="Times New Roman" w:cs="Times New Roman"/>
                <w:sz w:val="20"/>
                <w:szCs w:val="20"/>
              </w:rPr>
              <w:t xml:space="preserve"> 282</w:t>
            </w:r>
          </w:p>
          <w:p w14:paraId="0F879305" w14:textId="77777777" w:rsidR="00DF5375" w:rsidRPr="00692C55" w:rsidRDefault="00DF5375" w:rsidP="009C7573">
            <w:pPr>
              <w:ind w:left="75" w:firstLine="60"/>
              <w:rPr>
                <w:rFonts w:ascii="Times New Roman" w:hAnsi="Times New Roman" w:cs="Times New Roman"/>
                <w:sz w:val="20"/>
                <w:szCs w:val="20"/>
              </w:rPr>
            </w:pPr>
            <w:r w:rsidRPr="00692C55">
              <w:rPr>
                <w:rFonts w:ascii="Times New Roman" w:hAnsi="Times New Roman" w:cs="Times New Roman"/>
                <w:sz w:val="20"/>
                <w:szCs w:val="20"/>
              </w:rPr>
              <w:t xml:space="preserve"> 231</w:t>
            </w:r>
          </w:p>
          <w:p w14:paraId="5F1FDB0A" w14:textId="77777777" w:rsidR="00DF5375" w:rsidRPr="00692C55" w:rsidRDefault="00DF5375" w:rsidP="009C7573">
            <w:pPr>
              <w:ind w:left="75" w:firstLine="60"/>
              <w:rPr>
                <w:rFonts w:ascii="Times New Roman" w:hAnsi="Times New Roman" w:cs="Times New Roman"/>
                <w:sz w:val="20"/>
                <w:szCs w:val="20"/>
              </w:rPr>
            </w:pPr>
            <w:r w:rsidRPr="00692C55">
              <w:rPr>
                <w:rFonts w:ascii="Times New Roman" w:hAnsi="Times New Roman" w:cs="Times New Roman"/>
                <w:sz w:val="20"/>
                <w:szCs w:val="20"/>
              </w:rPr>
              <w:t xml:space="preserve"> 256</w:t>
            </w:r>
          </w:p>
          <w:p w14:paraId="6422FF9F"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971</w:t>
            </w:r>
          </w:p>
          <w:p w14:paraId="2DB573AB" w14:textId="77777777" w:rsidR="00DF5375" w:rsidRPr="00692C55" w:rsidRDefault="00DF5375" w:rsidP="009C7573">
            <w:pPr>
              <w:ind w:left="75"/>
              <w:rPr>
                <w:rFonts w:ascii="Times New Roman" w:hAnsi="Times New Roman" w:cs="Times New Roman"/>
                <w:sz w:val="20"/>
                <w:szCs w:val="20"/>
              </w:rPr>
            </w:pPr>
            <w:r w:rsidRPr="00692C55">
              <w:rPr>
                <w:rFonts w:ascii="Times New Roman" w:hAnsi="Times New Roman" w:cs="Times New Roman"/>
                <w:sz w:val="20"/>
                <w:szCs w:val="20"/>
              </w:rPr>
              <w:t xml:space="preserve">  130</w:t>
            </w:r>
          </w:p>
          <w:p w14:paraId="25233918" w14:textId="77777777" w:rsidR="00DF5375" w:rsidRPr="00692C55" w:rsidRDefault="00DF5375" w:rsidP="009C7573">
            <w:pPr>
              <w:ind w:left="75"/>
              <w:rPr>
                <w:rFonts w:ascii="Times New Roman" w:hAnsi="Times New Roman" w:cs="Times New Roman"/>
                <w:sz w:val="20"/>
                <w:szCs w:val="20"/>
              </w:rPr>
            </w:pPr>
            <w:r w:rsidRPr="00692C55">
              <w:rPr>
                <w:rFonts w:ascii="Times New Roman" w:hAnsi="Times New Roman" w:cs="Times New Roman"/>
                <w:sz w:val="20"/>
                <w:szCs w:val="20"/>
              </w:rPr>
              <w:t xml:space="preserve">  841</w:t>
            </w:r>
          </w:p>
          <w:p w14:paraId="53521C9E"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976</w:t>
            </w:r>
          </w:p>
          <w:p w14:paraId="1020BD82" w14:textId="77777777" w:rsidR="00DF5375" w:rsidRPr="00692C55" w:rsidRDefault="00DF5375" w:rsidP="009C7573">
            <w:pPr>
              <w:ind w:firstLine="195"/>
              <w:rPr>
                <w:rFonts w:ascii="Times New Roman" w:hAnsi="Times New Roman" w:cs="Times New Roman"/>
                <w:sz w:val="20"/>
                <w:szCs w:val="20"/>
              </w:rPr>
            </w:pPr>
            <w:r w:rsidRPr="00692C55">
              <w:rPr>
                <w:rFonts w:ascii="Times New Roman" w:hAnsi="Times New Roman" w:cs="Times New Roman"/>
                <w:sz w:val="20"/>
                <w:szCs w:val="20"/>
              </w:rPr>
              <w:t>288</w:t>
            </w:r>
          </w:p>
          <w:p w14:paraId="5312CB1D" w14:textId="77777777" w:rsidR="00DF5375" w:rsidRPr="00692C55" w:rsidRDefault="00DF5375" w:rsidP="009C7573">
            <w:pPr>
              <w:ind w:firstLine="195"/>
              <w:rPr>
                <w:rFonts w:ascii="Times New Roman" w:hAnsi="Times New Roman" w:cs="Times New Roman"/>
                <w:sz w:val="20"/>
                <w:szCs w:val="20"/>
              </w:rPr>
            </w:pPr>
            <w:r w:rsidRPr="00692C55">
              <w:rPr>
                <w:rFonts w:ascii="Times New Roman" w:hAnsi="Times New Roman" w:cs="Times New Roman"/>
                <w:sz w:val="20"/>
                <w:szCs w:val="20"/>
              </w:rPr>
              <w:t>688</w:t>
            </w:r>
          </w:p>
        </w:tc>
        <w:tc>
          <w:tcPr>
            <w:tcW w:w="3209" w:type="dxa"/>
          </w:tcPr>
          <w:p w14:paraId="1306FBCB" w14:textId="77777777" w:rsidR="00DF5375" w:rsidRPr="00692C55" w:rsidRDefault="00DF5375" w:rsidP="009C7573">
            <w:pPr>
              <w:jc w:val="center"/>
              <w:rPr>
                <w:rFonts w:ascii="Times New Roman" w:hAnsi="Times New Roman" w:cs="Times New Roman"/>
                <w:sz w:val="20"/>
                <w:szCs w:val="20"/>
              </w:rPr>
            </w:pPr>
          </w:p>
          <w:p w14:paraId="0DF64F93"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57.6%</w:t>
            </w:r>
          </w:p>
          <w:p w14:paraId="3D57700D"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42.4%</w:t>
            </w:r>
          </w:p>
          <w:p w14:paraId="5E727EA8" w14:textId="77777777" w:rsidR="00DF5375" w:rsidRPr="00692C55" w:rsidRDefault="00DF5375" w:rsidP="009C7573">
            <w:pPr>
              <w:jc w:val="center"/>
              <w:rPr>
                <w:rFonts w:ascii="Times New Roman" w:hAnsi="Times New Roman" w:cs="Times New Roman"/>
                <w:sz w:val="20"/>
                <w:szCs w:val="20"/>
              </w:rPr>
            </w:pPr>
          </w:p>
          <w:p w14:paraId="6971EE5C"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1.9%</w:t>
            </w:r>
          </w:p>
          <w:p w14:paraId="52D23EE0"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13.9%</w:t>
            </w:r>
          </w:p>
          <w:p w14:paraId="66C2F017"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30.9%</w:t>
            </w:r>
          </w:p>
          <w:p w14:paraId="5F817E97"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25.3%</w:t>
            </w:r>
          </w:p>
          <w:p w14:paraId="05E257B4"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28.0%</w:t>
            </w:r>
          </w:p>
          <w:p w14:paraId="574B36A2" w14:textId="77777777" w:rsidR="00DF5375" w:rsidRPr="00692C55" w:rsidRDefault="00DF5375" w:rsidP="009C7573">
            <w:pPr>
              <w:jc w:val="center"/>
              <w:rPr>
                <w:rFonts w:ascii="Times New Roman" w:hAnsi="Times New Roman" w:cs="Times New Roman"/>
                <w:sz w:val="20"/>
                <w:szCs w:val="20"/>
              </w:rPr>
            </w:pPr>
          </w:p>
          <w:p w14:paraId="7B7BBF10"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13.4%</w:t>
            </w:r>
          </w:p>
          <w:p w14:paraId="555DBD53"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86.6%</w:t>
            </w:r>
          </w:p>
          <w:p w14:paraId="08350461" w14:textId="77777777" w:rsidR="00DF5375" w:rsidRPr="00692C55" w:rsidRDefault="00DF5375" w:rsidP="009C7573">
            <w:pPr>
              <w:jc w:val="center"/>
              <w:rPr>
                <w:rFonts w:ascii="Times New Roman" w:hAnsi="Times New Roman" w:cs="Times New Roman"/>
                <w:sz w:val="20"/>
                <w:szCs w:val="20"/>
              </w:rPr>
            </w:pPr>
          </w:p>
          <w:p w14:paraId="74F5ADF0"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29.5%</w:t>
            </w:r>
          </w:p>
          <w:p w14:paraId="101ED2F1"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70.5%</w:t>
            </w:r>
          </w:p>
        </w:tc>
      </w:tr>
      <w:tr w:rsidR="00692C55" w:rsidRPr="00692C55" w14:paraId="171A0BC6" w14:textId="77777777" w:rsidTr="009C7573">
        <w:trPr>
          <w:trHeight w:val="100"/>
        </w:trPr>
        <w:tc>
          <w:tcPr>
            <w:tcW w:w="4678" w:type="dxa"/>
          </w:tcPr>
          <w:p w14:paraId="51D8EF8B" w14:textId="77777777" w:rsidR="00DF5375" w:rsidRPr="00692C55" w:rsidRDefault="00DF5375" w:rsidP="009C7573">
            <w:pPr>
              <w:ind w:left="-15"/>
              <w:rPr>
                <w:rFonts w:ascii="Times New Roman" w:hAnsi="Times New Roman" w:cs="Times New Roman"/>
                <w:sz w:val="20"/>
                <w:szCs w:val="20"/>
              </w:rPr>
            </w:pPr>
            <w:r w:rsidRPr="00692C55">
              <w:rPr>
                <w:rFonts w:ascii="Times New Roman" w:hAnsi="Times New Roman" w:cs="Times New Roman"/>
                <w:sz w:val="20"/>
                <w:szCs w:val="20"/>
              </w:rPr>
              <w:t>Supplements</w:t>
            </w:r>
          </w:p>
        </w:tc>
        <w:tc>
          <w:tcPr>
            <w:tcW w:w="1129" w:type="dxa"/>
          </w:tcPr>
          <w:p w14:paraId="0A6A7E57"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879</w:t>
            </w:r>
          </w:p>
        </w:tc>
        <w:tc>
          <w:tcPr>
            <w:tcW w:w="3209" w:type="dxa"/>
          </w:tcPr>
          <w:p w14:paraId="327D9717"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2(1-3)</w:t>
            </w:r>
          </w:p>
        </w:tc>
      </w:tr>
      <w:tr w:rsidR="00692C55" w:rsidRPr="00692C55" w14:paraId="37BF8377" w14:textId="77777777" w:rsidTr="009C7573">
        <w:tc>
          <w:tcPr>
            <w:tcW w:w="4678" w:type="dxa"/>
          </w:tcPr>
          <w:p w14:paraId="5D426A2B"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Maternal serum metabolite concentrations in late pregnancy</w:t>
            </w:r>
          </w:p>
        </w:tc>
        <w:tc>
          <w:tcPr>
            <w:tcW w:w="1129" w:type="dxa"/>
          </w:tcPr>
          <w:p w14:paraId="57EFD926" w14:textId="77777777" w:rsidR="00DF5375" w:rsidRPr="00692C55" w:rsidRDefault="00DF5375" w:rsidP="009C7573">
            <w:pPr>
              <w:rPr>
                <w:rFonts w:ascii="Times New Roman" w:hAnsi="Times New Roman" w:cs="Times New Roman"/>
                <w:sz w:val="20"/>
                <w:szCs w:val="20"/>
              </w:rPr>
            </w:pPr>
          </w:p>
        </w:tc>
        <w:tc>
          <w:tcPr>
            <w:tcW w:w="3209" w:type="dxa"/>
          </w:tcPr>
          <w:p w14:paraId="276A655E" w14:textId="77777777" w:rsidR="00DF5375" w:rsidRPr="00692C55" w:rsidRDefault="00DF5375" w:rsidP="009C7573">
            <w:pPr>
              <w:jc w:val="center"/>
              <w:rPr>
                <w:rFonts w:ascii="Times New Roman" w:hAnsi="Times New Roman" w:cs="Times New Roman"/>
                <w:sz w:val="20"/>
                <w:szCs w:val="20"/>
              </w:rPr>
            </w:pPr>
          </w:p>
        </w:tc>
      </w:tr>
      <w:tr w:rsidR="00692C55" w:rsidRPr="00692C55" w14:paraId="602110DD" w14:textId="77777777" w:rsidTr="009C7573">
        <w:tc>
          <w:tcPr>
            <w:tcW w:w="4678" w:type="dxa"/>
          </w:tcPr>
          <w:p w14:paraId="49234E89"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N1-methylnicotinamide (nmol/L)</w:t>
            </w:r>
          </w:p>
        </w:tc>
        <w:tc>
          <w:tcPr>
            <w:tcW w:w="1129" w:type="dxa"/>
          </w:tcPr>
          <w:p w14:paraId="6A88C398"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976</w:t>
            </w:r>
          </w:p>
        </w:tc>
        <w:tc>
          <w:tcPr>
            <w:tcW w:w="3209" w:type="dxa"/>
          </w:tcPr>
          <w:p w14:paraId="1BC498A7"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257.50(195.00-329.00)</w:t>
            </w:r>
          </w:p>
        </w:tc>
      </w:tr>
      <w:tr w:rsidR="00692C55" w:rsidRPr="00692C55" w14:paraId="4962AF10" w14:textId="77777777" w:rsidTr="009C7573">
        <w:tc>
          <w:tcPr>
            <w:tcW w:w="4678" w:type="dxa"/>
          </w:tcPr>
          <w:p w14:paraId="6F90D216"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Nicotinamide (nmol/L)</w:t>
            </w:r>
          </w:p>
        </w:tc>
        <w:tc>
          <w:tcPr>
            <w:tcW w:w="1129" w:type="dxa"/>
          </w:tcPr>
          <w:p w14:paraId="21D89419"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976</w:t>
            </w:r>
          </w:p>
        </w:tc>
        <w:tc>
          <w:tcPr>
            <w:tcW w:w="3209" w:type="dxa"/>
          </w:tcPr>
          <w:p w14:paraId="0CB65189"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184.00 (124.00-252.00)</w:t>
            </w:r>
          </w:p>
        </w:tc>
      </w:tr>
      <w:tr w:rsidR="00692C55" w:rsidRPr="00692C55" w14:paraId="261D91B6" w14:textId="77777777" w:rsidTr="009C7573">
        <w:tc>
          <w:tcPr>
            <w:tcW w:w="4678" w:type="dxa"/>
          </w:tcPr>
          <w:p w14:paraId="69E2DECA"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Trigonelline (µmol/L)</w:t>
            </w:r>
          </w:p>
        </w:tc>
        <w:tc>
          <w:tcPr>
            <w:tcW w:w="1129" w:type="dxa"/>
          </w:tcPr>
          <w:p w14:paraId="3F89CD64"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976</w:t>
            </w:r>
          </w:p>
        </w:tc>
        <w:tc>
          <w:tcPr>
            <w:tcW w:w="3209" w:type="dxa"/>
          </w:tcPr>
          <w:p w14:paraId="24993F49"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0.14(0.09-0.27)</w:t>
            </w:r>
          </w:p>
        </w:tc>
      </w:tr>
      <w:tr w:rsidR="00692C55" w:rsidRPr="00692C55" w14:paraId="1AF86BA6" w14:textId="77777777" w:rsidTr="009C7573">
        <w:tc>
          <w:tcPr>
            <w:tcW w:w="4678" w:type="dxa"/>
          </w:tcPr>
          <w:p w14:paraId="576BC3D0"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3-Hydroxyanthranilic acid (nmol/L)</w:t>
            </w:r>
          </w:p>
        </w:tc>
        <w:tc>
          <w:tcPr>
            <w:tcW w:w="1129" w:type="dxa"/>
          </w:tcPr>
          <w:p w14:paraId="5C43F474"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976</w:t>
            </w:r>
          </w:p>
        </w:tc>
        <w:tc>
          <w:tcPr>
            <w:tcW w:w="3209" w:type="dxa"/>
          </w:tcPr>
          <w:p w14:paraId="3605E394"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69.75(59.70-82.20)</w:t>
            </w:r>
          </w:p>
        </w:tc>
      </w:tr>
      <w:tr w:rsidR="00692C55" w:rsidRPr="00692C55" w14:paraId="3C0F2FF6" w14:textId="77777777" w:rsidTr="009C7573">
        <w:tc>
          <w:tcPr>
            <w:tcW w:w="4678" w:type="dxa"/>
          </w:tcPr>
          <w:p w14:paraId="474692B3"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3-Hydroxykynurenine (nmol/L)</w:t>
            </w:r>
          </w:p>
        </w:tc>
        <w:tc>
          <w:tcPr>
            <w:tcW w:w="1129" w:type="dxa"/>
          </w:tcPr>
          <w:p w14:paraId="7976BD3B"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976</w:t>
            </w:r>
          </w:p>
        </w:tc>
        <w:tc>
          <w:tcPr>
            <w:tcW w:w="3209" w:type="dxa"/>
          </w:tcPr>
          <w:p w14:paraId="5B468954"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46.15(36.73-58.90)</w:t>
            </w:r>
          </w:p>
        </w:tc>
      </w:tr>
      <w:tr w:rsidR="00692C55" w:rsidRPr="00692C55" w14:paraId="4AD9E86C" w14:textId="77777777" w:rsidTr="009C7573">
        <w:tc>
          <w:tcPr>
            <w:tcW w:w="4678" w:type="dxa"/>
          </w:tcPr>
          <w:p w14:paraId="2DAFBF0B"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Anthranilic acid (nmol/L)</w:t>
            </w:r>
          </w:p>
        </w:tc>
        <w:tc>
          <w:tcPr>
            <w:tcW w:w="1129" w:type="dxa"/>
          </w:tcPr>
          <w:p w14:paraId="4A40D832"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976</w:t>
            </w:r>
          </w:p>
        </w:tc>
        <w:tc>
          <w:tcPr>
            <w:tcW w:w="3209" w:type="dxa"/>
          </w:tcPr>
          <w:p w14:paraId="34B2CFC8"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10.60(8.78-12.70)</w:t>
            </w:r>
          </w:p>
        </w:tc>
      </w:tr>
      <w:tr w:rsidR="00692C55" w:rsidRPr="00692C55" w14:paraId="40227937" w14:textId="77777777" w:rsidTr="009C7573">
        <w:tc>
          <w:tcPr>
            <w:tcW w:w="4678" w:type="dxa"/>
          </w:tcPr>
          <w:p w14:paraId="24B65CFD"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Kynurenic acid (nmol/L)</w:t>
            </w:r>
          </w:p>
        </w:tc>
        <w:tc>
          <w:tcPr>
            <w:tcW w:w="1129" w:type="dxa"/>
          </w:tcPr>
          <w:p w14:paraId="031A2304"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976</w:t>
            </w:r>
          </w:p>
        </w:tc>
        <w:tc>
          <w:tcPr>
            <w:tcW w:w="3209" w:type="dxa"/>
          </w:tcPr>
          <w:p w14:paraId="1CBE0069"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16.90(13.70-21.60)</w:t>
            </w:r>
          </w:p>
        </w:tc>
      </w:tr>
      <w:tr w:rsidR="00692C55" w:rsidRPr="00692C55" w14:paraId="47AA45FD" w14:textId="77777777" w:rsidTr="009C7573">
        <w:tc>
          <w:tcPr>
            <w:tcW w:w="4678" w:type="dxa"/>
          </w:tcPr>
          <w:p w14:paraId="0590FEE3"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Kynurenine (µmol/L)</w:t>
            </w:r>
          </w:p>
        </w:tc>
        <w:tc>
          <w:tcPr>
            <w:tcW w:w="1129" w:type="dxa"/>
          </w:tcPr>
          <w:p w14:paraId="268EFE04"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976</w:t>
            </w:r>
          </w:p>
        </w:tc>
        <w:tc>
          <w:tcPr>
            <w:tcW w:w="3209" w:type="dxa"/>
          </w:tcPr>
          <w:p w14:paraId="56B3B818"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1.02 (0.87-1.16)</w:t>
            </w:r>
          </w:p>
        </w:tc>
      </w:tr>
      <w:tr w:rsidR="00692C55" w:rsidRPr="00692C55" w14:paraId="13676503" w14:textId="77777777" w:rsidTr="009C7573">
        <w:tc>
          <w:tcPr>
            <w:tcW w:w="4678" w:type="dxa"/>
          </w:tcPr>
          <w:p w14:paraId="6A4BC982"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Quinolinic acid (nmol/L)</w:t>
            </w:r>
          </w:p>
        </w:tc>
        <w:tc>
          <w:tcPr>
            <w:tcW w:w="1129" w:type="dxa"/>
          </w:tcPr>
          <w:p w14:paraId="787E6ED1"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976</w:t>
            </w:r>
          </w:p>
        </w:tc>
        <w:tc>
          <w:tcPr>
            <w:tcW w:w="3209" w:type="dxa"/>
          </w:tcPr>
          <w:p w14:paraId="256E4C07"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369.00 (316.00-431.75)</w:t>
            </w:r>
          </w:p>
        </w:tc>
      </w:tr>
      <w:tr w:rsidR="00692C55" w:rsidRPr="00692C55" w14:paraId="24417186" w14:textId="77777777" w:rsidTr="009C7573">
        <w:tc>
          <w:tcPr>
            <w:tcW w:w="4678" w:type="dxa"/>
          </w:tcPr>
          <w:p w14:paraId="009AEDF9"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Tryptophan (µmol/L)</w:t>
            </w:r>
          </w:p>
        </w:tc>
        <w:tc>
          <w:tcPr>
            <w:tcW w:w="1129" w:type="dxa"/>
          </w:tcPr>
          <w:p w14:paraId="52A820AE"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976</w:t>
            </w:r>
          </w:p>
        </w:tc>
        <w:tc>
          <w:tcPr>
            <w:tcW w:w="3209" w:type="dxa"/>
          </w:tcPr>
          <w:p w14:paraId="16FA8809"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46.60(41.00-51.88)</w:t>
            </w:r>
          </w:p>
        </w:tc>
      </w:tr>
      <w:tr w:rsidR="00692C55" w:rsidRPr="00692C55" w14:paraId="521F0A95" w14:textId="77777777" w:rsidTr="009C7573">
        <w:tc>
          <w:tcPr>
            <w:tcW w:w="4678" w:type="dxa"/>
          </w:tcPr>
          <w:p w14:paraId="7DACFA9E"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Xanthurenic acid (nmol/L)</w:t>
            </w:r>
          </w:p>
        </w:tc>
        <w:tc>
          <w:tcPr>
            <w:tcW w:w="1129" w:type="dxa"/>
          </w:tcPr>
          <w:p w14:paraId="7017708A"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976</w:t>
            </w:r>
          </w:p>
        </w:tc>
        <w:tc>
          <w:tcPr>
            <w:tcW w:w="3209" w:type="dxa"/>
          </w:tcPr>
          <w:p w14:paraId="4E4542C3"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10.30(6.80-15.08)</w:t>
            </w:r>
          </w:p>
        </w:tc>
      </w:tr>
      <w:tr w:rsidR="00692C55" w:rsidRPr="00692C55" w14:paraId="2CF01C6C" w14:textId="77777777" w:rsidTr="009C7573">
        <w:tc>
          <w:tcPr>
            <w:tcW w:w="4678" w:type="dxa"/>
          </w:tcPr>
          <w:p w14:paraId="0BE5C482"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Infant Sex</w:t>
            </w:r>
          </w:p>
        </w:tc>
        <w:tc>
          <w:tcPr>
            <w:tcW w:w="1129" w:type="dxa"/>
          </w:tcPr>
          <w:p w14:paraId="08B0628E"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976</w:t>
            </w:r>
          </w:p>
        </w:tc>
        <w:tc>
          <w:tcPr>
            <w:tcW w:w="3209" w:type="dxa"/>
          </w:tcPr>
          <w:p w14:paraId="71C1A552" w14:textId="77777777" w:rsidR="00DF5375" w:rsidRPr="00692C55" w:rsidRDefault="00DF5375" w:rsidP="009C7573">
            <w:pPr>
              <w:jc w:val="center"/>
              <w:rPr>
                <w:rFonts w:ascii="Times New Roman" w:hAnsi="Times New Roman" w:cs="Times New Roman"/>
                <w:sz w:val="20"/>
                <w:szCs w:val="20"/>
              </w:rPr>
            </w:pPr>
          </w:p>
        </w:tc>
      </w:tr>
      <w:tr w:rsidR="00692C55" w:rsidRPr="00692C55" w14:paraId="19E5BBB8" w14:textId="77777777" w:rsidTr="009C7573">
        <w:tc>
          <w:tcPr>
            <w:tcW w:w="4678" w:type="dxa"/>
          </w:tcPr>
          <w:p w14:paraId="127F28CA"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Male</w:t>
            </w:r>
          </w:p>
        </w:tc>
        <w:tc>
          <w:tcPr>
            <w:tcW w:w="1129" w:type="dxa"/>
          </w:tcPr>
          <w:p w14:paraId="334C80C9"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507</w:t>
            </w:r>
          </w:p>
        </w:tc>
        <w:tc>
          <w:tcPr>
            <w:tcW w:w="3209" w:type="dxa"/>
          </w:tcPr>
          <w:p w14:paraId="18F569BA"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51.9%</w:t>
            </w:r>
          </w:p>
        </w:tc>
      </w:tr>
      <w:tr w:rsidR="00692C55" w:rsidRPr="00692C55" w14:paraId="1E359DA7" w14:textId="77777777" w:rsidTr="009C7573">
        <w:tc>
          <w:tcPr>
            <w:tcW w:w="4678" w:type="dxa"/>
          </w:tcPr>
          <w:p w14:paraId="1D5F4FB2"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Female</w:t>
            </w:r>
          </w:p>
        </w:tc>
        <w:tc>
          <w:tcPr>
            <w:tcW w:w="1129" w:type="dxa"/>
          </w:tcPr>
          <w:p w14:paraId="6C812EF0"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469</w:t>
            </w:r>
          </w:p>
        </w:tc>
        <w:tc>
          <w:tcPr>
            <w:tcW w:w="3209" w:type="dxa"/>
          </w:tcPr>
          <w:p w14:paraId="32F28DC5"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48.1%</w:t>
            </w:r>
          </w:p>
        </w:tc>
      </w:tr>
      <w:tr w:rsidR="00692C55" w:rsidRPr="00692C55" w14:paraId="2B62776F" w14:textId="77777777" w:rsidTr="009C7573">
        <w:tc>
          <w:tcPr>
            <w:tcW w:w="4678" w:type="dxa"/>
          </w:tcPr>
          <w:p w14:paraId="09EDD667"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Birth weight (kg)</w:t>
            </w:r>
          </w:p>
        </w:tc>
        <w:tc>
          <w:tcPr>
            <w:tcW w:w="1129" w:type="dxa"/>
          </w:tcPr>
          <w:p w14:paraId="0446F2E1"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930</w:t>
            </w:r>
          </w:p>
        </w:tc>
        <w:tc>
          <w:tcPr>
            <w:tcW w:w="3209" w:type="dxa"/>
          </w:tcPr>
          <w:p w14:paraId="30E063D4"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3.1 (0.4)</w:t>
            </w:r>
          </w:p>
        </w:tc>
      </w:tr>
      <w:tr w:rsidR="00692C55" w:rsidRPr="00692C55" w14:paraId="62FA2717" w14:textId="77777777" w:rsidTr="009C7573">
        <w:tc>
          <w:tcPr>
            <w:tcW w:w="4678" w:type="dxa"/>
          </w:tcPr>
          <w:p w14:paraId="7B8CB8BC" w14:textId="77777777" w:rsidR="00DF5375" w:rsidRPr="00692C55" w:rsidRDefault="00DF5375" w:rsidP="009C7573">
            <w:pPr>
              <w:ind w:left="-15"/>
              <w:rPr>
                <w:rFonts w:ascii="Times New Roman" w:hAnsi="Times New Roman" w:cs="Times New Roman"/>
                <w:sz w:val="20"/>
                <w:szCs w:val="20"/>
              </w:rPr>
            </w:pPr>
            <w:r w:rsidRPr="00692C55">
              <w:rPr>
                <w:rFonts w:ascii="Times New Roman" w:hAnsi="Times New Roman" w:cs="Times New Roman"/>
                <w:sz w:val="20"/>
                <w:szCs w:val="20"/>
              </w:rPr>
              <w:t>Use of antibiotics</w:t>
            </w:r>
          </w:p>
          <w:p w14:paraId="6097F536" w14:textId="77777777" w:rsidR="00DF5375" w:rsidRPr="00692C55" w:rsidRDefault="00DF5375" w:rsidP="009C7573">
            <w:pPr>
              <w:ind w:left="345"/>
              <w:rPr>
                <w:rFonts w:ascii="Times New Roman" w:hAnsi="Times New Roman" w:cs="Times New Roman"/>
                <w:sz w:val="20"/>
                <w:szCs w:val="20"/>
              </w:rPr>
            </w:pPr>
            <w:r w:rsidRPr="00692C55">
              <w:rPr>
                <w:rFonts w:ascii="Times New Roman" w:hAnsi="Times New Roman" w:cs="Times New Roman"/>
                <w:sz w:val="20"/>
                <w:szCs w:val="20"/>
              </w:rPr>
              <w:t>Yes</w:t>
            </w:r>
          </w:p>
          <w:p w14:paraId="40A70EA1" w14:textId="77777777" w:rsidR="00DF5375" w:rsidRPr="00692C55" w:rsidRDefault="00DF5375" w:rsidP="009C7573">
            <w:pPr>
              <w:ind w:left="345"/>
              <w:rPr>
                <w:rFonts w:ascii="Times New Roman" w:hAnsi="Times New Roman" w:cs="Times New Roman"/>
                <w:sz w:val="20"/>
                <w:szCs w:val="20"/>
              </w:rPr>
            </w:pPr>
            <w:r w:rsidRPr="00692C55">
              <w:rPr>
                <w:rFonts w:ascii="Times New Roman" w:hAnsi="Times New Roman" w:cs="Times New Roman"/>
                <w:sz w:val="20"/>
                <w:szCs w:val="20"/>
              </w:rPr>
              <w:t>No</w:t>
            </w:r>
          </w:p>
        </w:tc>
        <w:tc>
          <w:tcPr>
            <w:tcW w:w="1129" w:type="dxa"/>
          </w:tcPr>
          <w:p w14:paraId="63E9138C"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727</w:t>
            </w:r>
          </w:p>
          <w:p w14:paraId="7F9FD29F" w14:textId="77777777" w:rsidR="00DF5375" w:rsidRPr="00692C55" w:rsidRDefault="00DF5375" w:rsidP="009C7573">
            <w:pPr>
              <w:ind w:firstLine="195"/>
              <w:rPr>
                <w:rFonts w:ascii="Times New Roman" w:hAnsi="Times New Roman" w:cs="Times New Roman"/>
                <w:sz w:val="20"/>
                <w:szCs w:val="20"/>
              </w:rPr>
            </w:pPr>
            <w:r w:rsidRPr="00692C55">
              <w:rPr>
                <w:rFonts w:ascii="Times New Roman" w:hAnsi="Times New Roman" w:cs="Times New Roman"/>
                <w:sz w:val="20"/>
                <w:szCs w:val="20"/>
              </w:rPr>
              <w:t>335</w:t>
            </w:r>
          </w:p>
          <w:p w14:paraId="31602C20" w14:textId="77777777" w:rsidR="00DF5375" w:rsidRPr="00692C55" w:rsidRDefault="00DF5375" w:rsidP="009C7573">
            <w:pPr>
              <w:ind w:firstLine="195"/>
              <w:rPr>
                <w:rFonts w:ascii="Times New Roman" w:hAnsi="Times New Roman" w:cs="Times New Roman"/>
                <w:sz w:val="20"/>
                <w:szCs w:val="20"/>
              </w:rPr>
            </w:pPr>
            <w:r w:rsidRPr="00692C55">
              <w:rPr>
                <w:rFonts w:ascii="Times New Roman" w:hAnsi="Times New Roman" w:cs="Times New Roman"/>
                <w:sz w:val="20"/>
                <w:szCs w:val="20"/>
              </w:rPr>
              <w:t>392</w:t>
            </w:r>
          </w:p>
        </w:tc>
        <w:tc>
          <w:tcPr>
            <w:tcW w:w="3209" w:type="dxa"/>
          </w:tcPr>
          <w:p w14:paraId="5189A5F5" w14:textId="77777777" w:rsidR="00DF5375" w:rsidRPr="00692C55" w:rsidRDefault="00DF5375" w:rsidP="009C7573">
            <w:pPr>
              <w:jc w:val="center"/>
              <w:rPr>
                <w:rFonts w:ascii="Times New Roman" w:hAnsi="Times New Roman" w:cs="Times New Roman"/>
                <w:sz w:val="20"/>
                <w:szCs w:val="20"/>
              </w:rPr>
            </w:pPr>
          </w:p>
          <w:p w14:paraId="28B09C25"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46.1%</w:t>
            </w:r>
          </w:p>
          <w:p w14:paraId="1A62FFC0"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53.9%</w:t>
            </w:r>
          </w:p>
        </w:tc>
      </w:tr>
      <w:tr w:rsidR="00692C55" w:rsidRPr="00692C55" w14:paraId="77616F0B" w14:textId="77777777" w:rsidTr="009C7573">
        <w:tc>
          <w:tcPr>
            <w:tcW w:w="4678" w:type="dxa"/>
          </w:tcPr>
          <w:p w14:paraId="31BA7BFE" w14:textId="77777777" w:rsidR="00DF5375" w:rsidRPr="00692C55" w:rsidRDefault="00DF5375" w:rsidP="009C7573">
            <w:pPr>
              <w:ind w:left="-15"/>
              <w:rPr>
                <w:rFonts w:ascii="Times New Roman" w:hAnsi="Times New Roman" w:cs="Times New Roman"/>
                <w:sz w:val="20"/>
                <w:szCs w:val="20"/>
              </w:rPr>
            </w:pPr>
            <w:r w:rsidRPr="00692C55">
              <w:rPr>
                <w:rFonts w:ascii="Times New Roman" w:hAnsi="Times New Roman" w:cs="Times New Roman"/>
                <w:sz w:val="20"/>
                <w:szCs w:val="20"/>
              </w:rPr>
              <w:t>Type of milk feed</w:t>
            </w:r>
          </w:p>
          <w:p w14:paraId="5A33828F" w14:textId="77777777" w:rsidR="00DF5375" w:rsidRPr="00692C55" w:rsidRDefault="00DF5375" w:rsidP="009C7573">
            <w:pPr>
              <w:ind w:left="345"/>
              <w:rPr>
                <w:rFonts w:ascii="Times New Roman" w:hAnsi="Times New Roman" w:cs="Times New Roman"/>
                <w:sz w:val="20"/>
                <w:szCs w:val="20"/>
              </w:rPr>
            </w:pPr>
            <w:r w:rsidRPr="00692C55">
              <w:rPr>
                <w:rFonts w:ascii="Times New Roman" w:hAnsi="Times New Roman" w:cs="Times New Roman"/>
                <w:sz w:val="20"/>
                <w:szCs w:val="20"/>
              </w:rPr>
              <w:t>Mainly formula feed</w:t>
            </w:r>
          </w:p>
          <w:p w14:paraId="05248623" w14:textId="77777777" w:rsidR="00DF5375" w:rsidRPr="00692C55" w:rsidRDefault="00DF5375" w:rsidP="009C7573">
            <w:pPr>
              <w:ind w:left="345"/>
              <w:rPr>
                <w:rFonts w:ascii="Times New Roman" w:hAnsi="Times New Roman" w:cs="Times New Roman"/>
                <w:sz w:val="20"/>
                <w:szCs w:val="20"/>
              </w:rPr>
            </w:pPr>
            <w:r w:rsidRPr="00692C55">
              <w:rPr>
                <w:rFonts w:ascii="Times New Roman" w:hAnsi="Times New Roman" w:cs="Times New Roman"/>
                <w:sz w:val="20"/>
                <w:szCs w:val="20"/>
              </w:rPr>
              <w:t>Mixed feeding</w:t>
            </w:r>
          </w:p>
          <w:p w14:paraId="653AAC8D" w14:textId="77777777" w:rsidR="00DF5375" w:rsidRPr="00692C55" w:rsidRDefault="00DF5375" w:rsidP="009C7573">
            <w:pPr>
              <w:ind w:left="345"/>
              <w:rPr>
                <w:rFonts w:ascii="Times New Roman" w:hAnsi="Times New Roman" w:cs="Times New Roman"/>
                <w:sz w:val="20"/>
                <w:szCs w:val="20"/>
              </w:rPr>
            </w:pPr>
            <w:r w:rsidRPr="00692C55">
              <w:rPr>
                <w:rFonts w:ascii="Times New Roman" w:hAnsi="Times New Roman" w:cs="Times New Roman"/>
                <w:sz w:val="20"/>
                <w:szCs w:val="20"/>
              </w:rPr>
              <w:t>Mainly breastfeeding</w:t>
            </w:r>
          </w:p>
        </w:tc>
        <w:tc>
          <w:tcPr>
            <w:tcW w:w="1129" w:type="dxa"/>
          </w:tcPr>
          <w:p w14:paraId="16FA9423"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910</w:t>
            </w:r>
          </w:p>
          <w:p w14:paraId="2611C04F" w14:textId="77777777" w:rsidR="00DF5375" w:rsidRPr="00692C55" w:rsidRDefault="00DF5375" w:rsidP="009C7573">
            <w:pPr>
              <w:ind w:firstLine="195"/>
              <w:rPr>
                <w:rFonts w:ascii="Times New Roman" w:hAnsi="Times New Roman" w:cs="Times New Roman"/>
                <w:sz w:val="20"/>
                <w:szCs w:val="20"/>
              </w:rPr>
            </w:pPr>
            <w:r w:rsidRPr="00692C55">
              <w:rPr>
                <w:rFonts w:ascii="Times New Roman" w:hAnsi="Times New Roman" w:cs="Times New Roman"/>
                <w:sz w:val="20"/>
                <w:szCs w:val="20"/>
              </w:rPr>
              <w:t>407</w:t>
            </w:r>
          </w:p>
          <w:p w14:paraId="120B5604" w14:textId="77777777" w:rsidR="00DF5375" w:rsidRPr="00692C55" w:rsidRDefault="00DF5375" w:rsidP="009C7573">
            <w:pPr>
              <w:ind w:firstLine="195"/>
              <w:rPr>
                <w:rFonts w:ascii="Times New Roman" w:hAnsi="Times New Roman" w:cs="Times New Roman"/>
                <w:sz w:val="20"/>
                <w:szCs w:val="20"/>
              </w:rPr>
            </w:pPr>
            <w:r w:rsidRPr="00692C55">
              <w:rPr>
                <w:rFonts w:ascii="Times New Roman" w:hAnsi="Times New Roman" w:cs="Times New Roman"/>
                <w:sz w:val="20"/>
                <w:szCs w:val="20"/>
              </w:rPr>
              <w:t>394</w:t>
            </w:r>
          </w:p>
          <w:p w14:paraId="57EF9D96" w14:textId="77777777" w:rsidR="00DF5375" w:rsidRPr="00692C55" w:rsidRDefault="00DF5375" w:rsidP="009C7573">
            <w:pPr>
              <w:ind w:firstLine="195"/>
              <w:rPr>
                <w:rFonts w:ascii="Times New Roman" w:hAnsi="Times New Roman" w:cs="Times New Roman"/>
                <w:sz w:val="20"/>
                <w:szCs w:val="20"/>
              </w:rPr>
            </w:pPr>
            <w:r w:rsidRPr="00692C55">
              <w:rPr>
                <w:rFonts w:ascii="Times New Roman" w:hAnsi="Times New Roman" w:cs="Times New Roman"/>
                <w:sz w:val="20"/>
                <w:szCs w:val="20"/>
              </w:rPr>
              <w:t>109</w:t>
            </w:r>
          </w:p>
        </w:tc>
        <w:tc>
          <w:tcPr>
            <w:tcW w:w="3209" w:type="dxa"/>
          </w:tcPr>
          <w:p w14:paraId="1E7D5DEF" w14:textId="77777777" w:rsidR="00DF5375" w:rsidRPr="00692C55" w:rsidRDefault="00DF5375" w:rsidP="009C7573">
            <w:pPr>
              <w:jc w:val="center"/>
              <w:rPr>
                <w:rFonts w:ascii="Times New Roman" w:hAnsi="Times New Roman" w:cs="Times New Roman"/>
                <w:sz w:val="20"/>
                <w:szCs w:val="20"/>
              </w:rPr>
            </w:pPr>
          </w:p>
          <w:p w14:paraId="4A895684"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44.7%</w:t>
            </w:r>
          </w:p>
          <w:p w14:paraId="11C8E4BE"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43.3%</w:t>
            </w:r>
          </w:p>
          <w:p w14:paraId="62FBF7E1"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12.0%</w:t>
            </w:r>
          </w:p>
        </w:tc>
      </w:tr>
      <w:tr w:rsidR="00692C55" w:rsidRPr="00692C55" w14:paraId="3EA610EB" w14:textId="77777777" w:rsidTr="009C7573">
        <w:tc>
          <w:tcPr>
            <w:tcW w:w="4678" w:type="dxa"/>
          </w:tcPr>
          <w:p w14:paraId="6FEDDFF2"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Eczema by 6 months</w:t>
            </w:r>
          </w:p>
        </w:tc>
        <w:tc>
          <w:tcPr>
            <w:tcW w:w="1129" w:type="dxa"/>
          </w:tcPr>
          <w:p w14:paraId="13B536EF"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817</w:t>
            </w:r>
          </w:p>
        </w:tc>
        <w:tc>
          <w:tcPr>
            <w:tcW w:w="3209" w:type="dxa"/>
          </w:tcPr>
          <w:p w14:paraId="2A093795" w14:textId="77777777" w:rsidR="00DF5375" w:rsidRPr="00692C55" w:rsidRDefault="00DF5375" w:rsidP="009C7573">
            <w:pPr>
              <w:jc w:val="center"/>
              <w:rPr>
                <w:rFonts w:ascii="Times New Roman" w:hAnsi="Times New Roman" w:cs="Times New Roman"/>
                <w:sz w:val="20"/>
                <w:szCs w:val="20"/>
              </w:rPr>
            </w:pPr>
          </w:p>
        </w:tc>
      </w:tr>
      <w:tr w:rsidR="00692C55" w:rsidRPr="00692C55" w14:paraId="2BC97BB8" w14:textId="77777777" w:rsidTr="009C7573">
        <w:tc>
          <w:tcPr>
            <w:tcW w:w="4678" w:type="dxa"/>
          </w:tcPr>
          <w:p w14:paraId="03E3CD48"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Yes</w:t>
            </w:r>
          </w:p>
        </w:tc>
        <w:tc>
          <w:tcPr>
            <w:tcW w:w="1129" w:type="dxa"/>
          </w:tcPr>
          <w:p w14:paraId="554708B0"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74</w:t>
            </w:r>
          </w:p>
        </w:tc>
        <w:tc>
          <w:tcPr>
            <w:tcW w:w="3209" w:type="dxa"/>
          </w:tcPr>
          <w:p w14:paraId="2125375C"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9.1%</w:t>
            </w:r>
          </w:p>
        </w:tc>
      </w:tr>
      <w:tr w:rsidR="00692C55" w:rsidRPr="00692C55" w14:paraId="40D7A34A" w14:textId="77777777" w:rsidTr="009C7573">
        <w:tc>
          <w:tcPr>
            <w:tcW w:w="4678" w:type="dxa"/>
          </w:tcPr>
          <w:p w14:paraId="6B9C1DA1"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No</w:t>
            </w:r>
          </w:p>
        </w:tc>
        <w:tc>
          <w:tcPr>
            <w:tcW w:w="1129" w:type="dxa"/>
          </w:tcPr>
          <w:p w14:paraId="5F2996E2"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743</w:t>
            </w:r>
          </w:p>
        </w:tc>
        <w:tc>
          <w:tcPr>
            <w:tcW w:w="3209" w:type="dxa"/>
          </w:tcPr>
          <w:p w14:paraId="598E3D6F"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90.9%</w:t>
            </w:r>
          </w:p>
        </w:tc>
      </w:tr>
      <w:tr w:rsidR="00692C55" w:rsidRPr="00692C55" w14:paraId="586103C3" w14:textId="77777777" w:rsidTr="009C7573">
        <w:tc>
          <w:tcPr>
            <w:tcW w:w="4678" w:type="dxa"/>
          </w:tcPr>
          <w:p w14:paraId="2BA0312A"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Eczema by 12 months</w:t>
            </w:r>
          </w:p>
        </w:tc>
        <w:tc>
          <w:tcPr>
            <w:tcW w:w="1129" w:type="dxa"/>
          </w:tcPr>
          <w:p w14:paraId="3B8AE596"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765</w:t>
            </w:r>
          </w:p>
        </w:tc>
        <w:tc>
          <w:tcPr>
            <w:tcW w:w="3209" w:type="dxa"/>
          </w:tcPr>
          <w:p w14:paraId="5A96705A" w14:textId="77777777" w:rsidR="00DF5375" w:rsidRPr="00692C55" w:rsidRDefault="00DF5375" w:rsidP="009C7573">
            <w:pPr>
              <w:jc w:val="center"/>
              <w:rPr>
                <w:rFonts w:ascii="Times New Roman" w:hAnsi="Times New Roman" w:cs="Times New Roman"/>
                <w:sz w:val="20"/>
                <w:szCs w:val="20"/>
              </w:rPr>
            </w:pPr>
          </w:p>
        </w:tc>
      </w:tr>
      <w:tr w:rsidR="00692C55" w:rsidRPr="00692C55" w14:paraId="498CA2F8" w14:textId="77777777" w:rsidTr="009C7573">
        <w:tc>
          <w:tcPr>
            <w:tcW w:w="4678" w:type="dxa"/>
          </w:tcPr>
          <w:p w14:paraId="1CDA2C3B"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Yes</w:t>
            </w:r>
          </w:p>
        </w:tc>
        <w:tc>
          <w:tcPr>
            <w:tcW w:w="1129" w:type="dxa"/>
          </w:tcPr>
          <w:p w14:paraId="78DF857C"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107</w:t>
            </w:r>
          </w:p>
        </w:tc>
        <w:tc>
          <w:tcPr>
            <w:tcW w:w="3209" w:type="dxa"/>
          </w:tcPr>
          <w:p w14:paraId="3210CCC6"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14.0%</w:t>
            </w:r>
          </w:p>
        </w:tc>
      </w:tr>
      <w:tr w:rsidR="00692C55" w:rsidRPr="00692C55" w14:paraId="3E68196F" w14:textId="77777777" w:rsidTr="009C7573">
        <w:tc>
          <w:tcPr>
            <w:tcW w:w="4678" w:type="dxa"/>
          </w:tcPr>
          <w:p w14:paraId="3354D22C"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No</w:t>
            </w:r>
          </w:p>
        </w:tc>
        <w:tc>
          <w:tcPr>
            <w:tcW w:w="1129" w:type="dxa"/>
          </w:tcPr>
          <w:p w14:paraId="580F9FCD"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658</w:t>
            </w:r>
          </w:p>
        </w:tc>
        <w:tc>
          <w:tcPr>
            <w:tcW w:w="3209" w:type="dxa"/>
          </w:tcPr>
          <w:p w14:paraId="6A724FB1"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86.0%</w:t>
            </w:r>
          </w:p>
        </w:tc>
      </w:tr>
      <w:tr w:rsidR="00692C55" w:rsidRPr="00692C55" w14:paraId="76461615" w14:textId="77777777" w:rsidTr="009C7573">
        <w:tc>
          <w:tcPr>
            <w:tcW w:w="4678" w:type="dxa"/>
          </w:tcPr>
          <w:p w14:paraId="3AA492E3"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Eczema by 18 months</w:t>
            </w:r>
          </w:p>
        </w:tc>
        <w:tc>
          <w:tcPr>
            <w:tcW w:w="1129" w:type="dxa"/>
          </w:tcPr>
          <w:p w14:paraId="56A3E6F4"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699</w:t>
            </w:r>
          </w:p>
        </w:tc>
        <w:tc>
          <w:tcPr>
            <w:tcW w:w="3209" w:type="dxa"/>
          </w:tcPr>
          <w:p w14:paraId="68E00C55" w14:textId="77777777" w:rsidR="00DF5375" w:rsidRPr="00692C55" w:rsidRDefault="00DF5375" w:rsidP="009C7573">
            <w:pPr>
              <w:jc w:val="center"/>
              <w:rPr>
                <w:rFonts w:ascii="Times New Roman" w:hAnsi="Times New Roman" w:cs="Times New Roman"/>
                <w:sz w:val="20"/>
                <w:szCs w:val="20"/>
              </w:rPr>
            </w:pPr>
          </w:p>
        </w:tc>
      </w:tr>
      <w:tr w:rsidR="00692C55" w:rsidRPr="00692C55" w14:paraId="5C3448BC" w14:textId="77777777" w:rsidTr="009C7573">
        <w:tc>
          <w:tcPr>
            <w:tcW w:w="4678" w:type="dxa"/>
          </w:tcPr>
          <w:p w14:paraId="79CA1178"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Yes</w:t>
            </w:r>
          </w:p>
        </w:tc>
        <w:tc>
          <w:tcPr>
            <w:tcW w:w="1129" w:type="dxa"/>
          </w:tcPr>
          <w:p w14:paraId="580D33E2"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157</w:t>
            </w:r>
          </w:p>
        </w:tc>
        <w:tc>
          <w:tcPr>
            <w:tcW w:w="3209" w:type="dxa"/>
          </w:tcPr>
          <w:p w14:paraId="0D8C58B8"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22.5%</w:t>
            </w:r>
          </w:p>
        </w:tc>
      </w:tr>
      <w:tr w:rsidR="00692C55" w:rsidRPr="00692C55" w14:paraId="28A31DEF" w14:textId="77777777" w:rsidTr="009C7573">
        <w:tc>
          <w:tcPr>
            <w:tcW w:w="4678" w:type="dxa"/>
          </w:tcPr>
          <w:p w14:paraId="5CD72F7C"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No</w:t>
            </w:r>
          </w:p>
        </w:tc>
        <w:tc>
          <w:tcPr>
            <w:tcW w:w="1129" w:type="dxa"/>
          </w:tcPr>
          <w:p w14:paraId="4645840F"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542</w:t>
            </w:r>
          </w:p>
        </w:tc>
        <w:tc>
          <w:tcPr>
            <w:tcW w:w="3209" w:type="dxa"/>
          </w:tcPr>
          <w:p w14:paraId="73E80F62"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77.5%</w:t>
            </w:r>
          </w:p>
        </w:tc>
      </w:tr>
      <w:tr w:rsidR="00692C55" w:rsidRPr="00692C55" w14:paraId="59068C4C" w14:textId="77777777" w:rsidTr="009C7573">
        <w:tc>
          <w:tcPr>
            <w:tcW w:w="4678" w:type="dxa"/>
          </w:tcPr>
          <w:p w14:paraId="14C03311" w14:textId="5C4D8584" w:rsidR="00DF5375" w:rsidRPr="00692C55" w:rsidRDefault="00002C39" w:rsidP="009C7573">
            <w:pPr>
              <w:ind w:left="316" w:hanging="328"/>
              <w:rPr>
                <w:rFonts w:ascii="Times New Roman" w:hAnsi="Times New Roman" w:cs="Times New Roman"/>
                <w:sz w:val="20"/>
                <w:szCs w:val="20"/>
              </w:rPr>
            </w:pPr>
            <w:r w:rsidRPr="00692C55">
              <w:rPr>
                <w:rFonts w:ascii="Times New Roman" w:hAnsi="Times New Roman" w:cs="Times New Roman"/>
                <w:sz w:val="20"/>
                <w:szCs w:val="20"/>
              </w:rPr>
              <w:t>Itchy r</w:t>
            </w:r>
            <w:r w:rsidR="00DF5375" w:rsidRPr="00692C55">
              <w:rPr>
                <w:rFonts w:ascii="Times New Roman" w:hAnsi="Times New Roman" w:cs="Times New Roman"/>
                <w:sz w:val="20"/>
                <w:szCs w:val="20"/>
              </w:rPr>
              <w:t>ash by 6 months</w:t>
            </w:r>
          </w:p>
        </w:tc>
        <w:tc>
          <w:tcPr>
            <w:tcW w:w="1129" w:type="dxa"/>
          </w:tcPr>
          <w:p w14:paraId="2C73D377" w14:textId="77777777" w:rsidR="00DF5375" w:rsidRPr="00692C55" w:rsidRDefault="00DF5375" w:rsidP="009C7573">
            <w:pPr>
              <w:rPr>
                <w:rFonts w:ascii="Times New Roman" w:hAnsi="Times New Roman" w:cs="Times New Roman"/>
                <w:sz w:val="20"/>
                <w:szCs w:val="20"/>
              </w:rPr>
            </w:pPr>
            <w:r w:rsidRPr="00692C55">
              <w:rPr>
                <w:rFonts w:ascii="Times New Roman" w:hAnsi="Times New Roman" w:cs="Times New Roman"/>
                <w:sz w:val="20"/>
                <w:szCs w:val="20"/>
              </w:rPr>
              <w:t>829</w:t>
            </w:r>
          </w:p>
        </w:tc>
        <w:tc>
          <w:tcPr>
            <w:tcW w:w="3209" w:type="dxa"/>
          </w:tcPr>
          <w:p w14:paraId="72845039" w14:textId="77777777" w:rsidR="00DF5375" w:rsidRPr="00692C55" w:rsidRDefault="00DF5375" w:rsidP="009C7573">
            <w:pPr>
              <w:jc w:val="center"/>
              <w:rPr>
                <w:rFonts w:ascii="Times New Roman" w:hAnsi="Times New Roman" w:cs="Times New Roman"/>
                <w:sz w:val="20"/>
                <w:szCs w:val="20"/>
              </w:rPr>
            </w:pPr>
          </w:p>
        </w:tc>
      </w:tr>
      <w:tr w:rsidR="00692C55" w:rsidRPr="00692C55" w14:paraId="142E38B6" w14:textId="77777777" w:rsidTr="009C7573">
        <w:tc>
          <w:tcPr>
            <w:tcW w:w="4678" w:type="dxa"/>
          </w:tcPr>
          <w:p w14:paraId="6B412788"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Yes</w:t>
            </w:r>
          </w:p>
        </w:tc>
        <w:tc>
          <w:tcPr>
            <w:tcW w:w="1129" w:type="dxa"/>
          </w:tcPr>
          <w:p w14:paraId="3D968A23"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197</w:t>
            </w:r>
          </w:p>
        </w:tc>
        <w:tc>
          <w:tcPr>
            <w:tcW w:w="3209" w:type="dxa"/>
          </w:tcPr>
          <w:p w14:paraId="533E32C3"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23.8%</w:t>
            </w:r>
          </w:p>
        </w:tc>
      </w:tr>
      <w:tr w:rsidR="00692C55" w:rsidRPr="00692C55" w14:paraId="11F14433" w14:textId="77777777" w:rsidTr="009C7573">
        <w:tc>
          <w:tcPr>
            <w:tcW w:w="4678" w:type="dxa"/>
          </w:tcPr>
          <w:p w14:paraId="4C4257BD"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No</w:t>
            </w:r>
          </w:p>
        </w:tc>
        <w:tc>
          <w:tcPr>
            <w:tcW w:w="1129" w:type="dxa"/>
          </w:tcPr>
          <w:p w14:paraId="282CBB4A"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632</w:t>
            </w:r>
          </w:p>
        </w:tc>
        <w:tc>
          <w:tcPr>
            <w:tcW w:w="3209" w:type="dxa"/>
          </w:tcPr>
          <w:p w14:paraId="5719C040"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76.2%</w:t>
            </w:r>
          </w:p>
        </w:tc>
      </w:tr>
      <w:tr w:rsidR="00692C55" w:rsidRPr="00692C55" w14:paraId="41942A92" w14:textId="77777777" w:rsidTr="009C7573">
        <w:tc>
          <w:tcPr>
            <w:tcW w:w="4678" w:type="dxa"/>
          </w:tcPr>
          <w:p w14:paraId="6FD2100C" w14:textId="1BC94AA2" w:rsidR="00DF5375" w:rsidRPr="00692C55" w:rsidRDefault="00002C39" w:rsidP="009C7573">
            <w:pPr>
              <w:ind w:left="316" w:hanging="328"/>
              <w:rPr>
                <w:rFonts w:ascii="Times New Roman" w:hAnsi="Times New Roman" w:cs="Times New Roman"/>
                <w:sz w:val="20"/>
                <w:szCs w:val="20"/>
              </w:rPr>
            </w:pPr>
            <w:r w:rsidRPr="00692C55">
              <w:rPr>
                <w:rFonts w:ascii="Times New Roman" w:hAnsi="Times New Roman" w:cs="Times New Roman"/>
                <w:sz w:val="20"/>
                <w:szCs w:val="20"/>
              </w:rPr>
              <w:t>Itchy r</w:t>
            </w:r>
            <w:r w:rsidR="00DF5375" w:rsidRPr="00692C55">
              <w:rPr>
                <w:rFonts w:ascii="Times New Roman" w:hAnsi="Times New Roman" w:cs="Times New Roman"/>
                <w:sz w:val="20"/>
                <w:szCs w:val="20"/>
              </w:rPr>
              <w:t>ash by 12 months</w:t>
            </w:r>
          </w:p>
        </w:tc>
        <w:tc>
          <w:tcPr>
            <w:tcW w:w="1129" w:type="dxa"/>
          </w:tcPr>
          <w:p w14:paraId="68BE8D0D" w14:textId="77777777" w:rsidR="00DF5375" w:rsidRPr="00692C55" w:rsidRDefault="00DF5375" w:rsidP="009C7573">
            <w:pPr>
              <w:ind w:left="183" w:hanging="183"/>
              <w:rPr>
                <w:rFonts w:ascii="Times New Roman" w:hAnsi="Times New Roman" w:cs="Times New Roman"/>
                <w:sz w:val="20"/>
                <w:szCs w:val="20"/>
              </w:rPr>
            </w:pPr>
            <w:r w:rsidRPr="00692C55">
              <w:rPr>
                <w:rFonts w:ascii="Times New Roman" w:hAnsi="Times New Roman" w:cs="Times New Roman"/>
                <w:sz w:val="20"/>
                <w:szCs w:val="20"/>
              </w:rPr>
              <w:t>783</w:t>
            </w:r>
          </w:p>
        </w:tc>
        <w:tc>
          <w:tcPr>
            <w:tcW w:w="3209" w:type="dxa"/>
          </w:tcPr>
          <w:p w14:paraId="71360CC1" w14:textId="77777777" w:rsidR="00DF5375" w:rsidRPr="00692C55" w:rsidRDefault="00DF5375" w:rsidP="009C7573">
            <w:pPr>
              <w:jc w:val="center"/>
              <w:rPr>
                <w:rFonts w:ascii="Times New Roman" w:hAnsi="Times New Roman" w:cs="Times New Roman"/>
                <w:sz w:val="20"/>
                <w:szCs w:val="20"/>
              </w:rPr>
            </w:pPr>
          </w:p>
        </w:tc>
      </w:tr>
      <w:tr w:rsidR="00692C55" w:rsidRPr="00692C55" w14:paraId="5D4C527B" w14:textId="77777777" w:rsidTr="009C7573">
        <w:tc>
          <w:tcPr>
            <w:tcW w:w="4678" w:type="dxa"/>
          </w:tcPr>
          <w:p w14:paraId="6C31F096"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Yes</w:t>
            </w:r>
          </w:p>
        </w:tc>
        <w:tc>
          <w:tcPr>
            <w:tcW w:w="1129" w:type="dxa"/>
          </w:tcPr>
          <w:p w14:paraId="52E7AA9E"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253</w:t>
            </w:r>
          </w:p>
        </w:tc>
        <w:tc>
          <w:tcPr>
            <w:tcW w:w="3209" w:type="dxa"/>
          </w:tcPr>
          <w:p w14:paraId="1C89609E"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32.3%</w:t>
            </w:r>
          </w:p>
        </w:tc>
      </w:tr>
      <w:tr w:rsidR="00692C55" w:rsidRPr="00692C55" w14:paraId="1B55194A" w14:textId="77777777" w:rsidTr="009C7573">
        <w:tc>
          <w:tcPr>
            <w:tcW w:w="4678" w:type="dxa"/>
          </w:tcPr>
          <w:p w14:paraId="540524A8"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No</w:t>
            </w:r>
          </w:p>
        </w:tc>
        <w:tc>
          <w:tcPr>
            <w:tcW w:w="1129" w:type="dxa"/>
          </w:tcPr>
          <w:p w14:paraId="645C110E"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530</w:t>
            </w:r>
          </w:p>
        </w:tc>
        <w:tc>
          <w:tcPr>
            <w:tcW w:w="3209" w:type="dxa"/>
          </w:tcPr>
          <w:p w14:paraId="3B071FA0"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67.7%</w:t>
            </w:r>
          </w:p>
        </w:tc>
      </w:tr>
      <w:tr w:rsidR="00692C55" w:rsidRPr="00692C55" w14:paraId="7CE383DC" w14:textId="77777777" w:rsidTr="009C7573">
        <w:tc>
          <w:tcPr>
            <w:tcW w:w="4678" w:type="dxa"/>
          </w:tcPr>
          <w:p w14:paraId="2AB7EF65" w14:textId="059696B6" w:rsidR="00DF5375" w:rsidRPr="00692C55" w:rsidRDefault="00002C39" w:rsidP="009C7573">
            <w:pPr>
              <w:ind w:left="316" w:hanging="328"/>
              <w:rPr>
                <w:rFonts w:ascii="Times New Roman" w:hAnsi="Times New Roman" w:cs="Times New Roman"/>
                <w:sz w:val="20"/>
                <w:szCs w:val="20"/>
              </w:rPr>
            </w:pPr>
            <w:r w:rsidRPr="00692C55">
              <w:rPr>
                <w:rFonts w:ascii="Times New Roman" w:hAnsi="Times New Roman" w:cs="Times New Roman"/>
                <w:sz w:val="20"/>
                <w:szCs w:val="20"/>
              </w:rPr>
              <w:t>Itchy r</w:t>
            </w:r>
            <w:r w:rsidR="00DF5375" w:rsidRPr="00692C55">
              <w:rPr>
                <w:rFonts w:ascii="Times New Roman" w:hAnsi="Times New Roman" w:cs="Times New Roman"/>
                <w:sz w:val="20"/>
                <w:szCs w:val="20"/>
              </w:rPr>
              <w:t>ash by 18 months</w:t>
            </w:r>
          </w:p>
        </w:tc>
        <w:tc>
          <w:tcPr>
            <w:tcW w:w="1129" w:type="dxa"/>
          </w:tcPr>
          <w:p w14:paraId="6D67C26A" w14:textId="77777777" w:rsidR="00DF5375" w:rsidRPr="00692C55" w:rsidRDefault="00DF5375" w:rsidP="009C7573">
            <w:pPr>
              <w:ind w:left="183" w:hanging="118"/>
              <w:rPr>
                <w:rFonts w:ascii="Times New Roman" w:hAnsi="Times New Roman" w:cs="Times New Roman"/>
                <w:sz w:val="20"/>
                <w:szCs w:val="20"/>
              </w:rPr>
            </w:pPr>
            <w:r w:rsidRPr="00692C55">
              <w:rPr>
                <w:rFonts w:ascii="Times New Roman" w:hAnsi="Times New Roman" w:cs="Times New Roman"/>
                <w:sz w:val="20"/>
                <w:szCs w:val="20"/>
              </w:rPr>
              <w:t>747</w:t>
            </w:r>
          </w:p>
        </w:tc>
        <w:tc>
          <w:tcPr>
            <w:tcW w:w="3209" w:type="dxa"/>
          </w:tcPr>
          <w:p w14:paraId="409A5CB6" w14:textId="77777777" w:rsidR="00DF5375" w:rsidRPr="00692C55" w:rsidRDefault="00DF5375" w:rsidP="009C7573">
            <w:pPr>
              <w:ind w:hanging="341"/>
              <w:jc w:val="center"/>
              <w:rPr>
                <w:rFonts w:ascii="Times New Roman" w:hAnsi="Times New Roman" w:cs="Times New Roman"/>
                <w:sz w:val="20"/>
                <w:szCs w:val="20"/>
              </w:rPr>
            </w:pPr>
          </w:p>
        </w:tc>
      </w:tr>
      <w:tr w:rsidR="00692C55" w:rsidRPr="00692C55" w14:paraId="253B1CA6" w14:textId="77777777" w:rsidTr="009C7573">
        <w:tc>
          <w:tcPr>
            <w:tcW w:w="4678" w:type="dxa"/>
          </w:tcPr>
          <w:p w14:paraId="3F4695A5"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Yes</w:t>
            </w:r>
          </w:p>
        </w:tc>
        <w:tc>
          <w:tcPr>
            <w:tcW w:w="1129" w:type="dxa"/>
          </w:tcPr>
          <w:p w14:paraId="11E7A533"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374</w:t>
            </w:r>
          </w:p>
        </w:tc>
        <w:tc>
          <w:tcPr>
            <w:tcW w:w="3209" w:type="dxa"/>
          </w:tcPr>
          <w:p w14:paraId="7EB94939"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50.1%</w:t>
            </w:r>
          </w:p>
        </w:tc>
      </w:tr>
      <w:tr w:rsidR="00692C55" w:rsidRPr="00692C55" w14:paraId="7CAE5FD9" w14:textId="77777777" w:rsidTr="009C7573">
        <w:tc>
          <w:tcPr>
            <w:tcW w:w="4678" w:type="dxa"/>
          </w:tcPr>
          <w:p w14:paraId="67C6D967"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No</w:t>
            </w:r>
          </w:p>
        </w:tc>
        <w:tc>
          <w:tcPr>
            <w:tcW w:w="1129" w:type="dxa"/>
          </w:tcPr>
          <w:p w14:paraId="528F4119"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373</w:t>
            </w:r>
          </w:p>
        </w:tc>
        <w:tc>
          <w:tcPr>
            <w:tcW w:w="3209" w:type="dxa"/>
          </w:tcPr>
          <w:p w14:paraId="5CC13F83"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49.9%</w:t>
            </w:r>
          </w:p>
        </w:tc>
      </w:tr>
      <w:tr w:rsidR="00692C55" w:rsidRPr="00692C55" w14:paraId="53A40E67" w14:textId="77777777" w:rsidTr="009C7573">
        <w:tc>
          <w:tcPr>
            <w:tcW w:w="4678" w:type="dxa"/>
          </w:tcPr>
          <w:p w14:paraId="48A0112D" w14:textId="77777777" w:rsidR="00DF5375" w:rsidRPr="00692C55" w:rsidRDefault="00DF5375" w:rsidP="009C7573">
            <w:pPr>
              <w:ind w:left="316" w:hanging="328"/>
              <w:rPr>
                <w:rFonts w:ascii="Times New Roman" w:hAnsi="Times New Roman" w:cs="Times New Roman"/>
                <w:sz w:val="20"/>
                <w:szCs w:val="20"/>
              </w:rPr>
            </w:pPr>
            <w:r w:rsidRPr="00692C55">
              <w:rPr>
                <w:rFonts w:ascii="Times New Roman" w:hAnsi="Times New Roman" w:cs="Times New Roman"/>
                <w:sz w:val="20"/>
                <w:szCs w:val="20"/>
              </w:rPr>
              <w:t>Wheeze by 6 months</w:t>
            </w:r>
          </w:p>
        </w:tc>
        <w:tc>
          <w:tcPr>
            <w:tcW w:w="1129" w:type="dxa"/>
          </w:tcPr>
          <w:p w14:paraId="3FBFC33D" w14:textId="77777777" w:rsidR="00DF5375" w:rsidRPr="00692C55" w:rsidRDefault="00DF5375" w:rsidP="009C7573">
            <w:pPr>
              <w:ind w:left="183" w:hanging="118"/>
              <w:rPr>
                <w:rFonts w:ascii="Times New Roman" w:hAnsi="Times New Roman" w:cs="Times New Roman"/>
                <w:sz w:val="20"/>
                <w:szCs w:val="20"/>
              </w:rPr>
            </w:pPr>
            <w:r w:rsidRPr="00692C55">
              <w:rPr>
                <w:rFonts w:ascii="Times New Roman" w:hAnsi="Times New Roman" w:cs="Times New Roman"/>
                <w:sz w:val="20"/>
                <w:szCs w:val="20"/>
              </w:rPr>
              <w:t>828</w:t>
            </w:r>
          </w:p>
        </w:tc>
        <w:tc>
          <w:tcPr>
            <w:tcW w:w="3209" w:type="dxa"/>
          </w:tcPr>
          <w:p w14:paraId="3AB1D779" w14:textId="77777777" w:rsidR="00DF5375" w:rsidRPr="00692C55" w:rsidRDefault="00DF5375" w:rsidP="009C7573">
            <w:pPr>
              <w:jc w:val="center"/>
              <w:rPr>
                <w:rFonts w:ascii="Times New Roman" w:hAnsi="Times New Roman" w:cs="Times New Roman"/>
                <w:sz w:val="20"/>
                <w:szCs w:val="20"/>
              </w:rPr>
            </w:pPr>
          </w:p>
        </w:tc>
      </w:tr>
      <w:tr w:rsidR="00692C55" w:rsidRPr="00692C55" w14:paraId="6798C5EA" w14:textId="77777777" w:rsidTr="009C7573">
        <w:tc>
          <w:tcPr>
            <w:tcW w:w="4678" w:type="dxa"/>
          </w:tcPr>
          <w:p w14:paraId="57C97044"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Yes</w:t>
            </w:r>
          </w:p>
        </w:tc>
        <w:tc>
          <w:tcPr>
            <w:tcW w:w="1129" w:type="dxa"/>
          </w:tcPr>
          <w:p w14:paraId="65E4BB4A"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26</w:t>
            </w:r>
          </w:p>
        </w:tc>
        <w:tc>
          <w:tcPr>
            <w:tcW w:w="3209" w:type="dxa"/>
          </w:tcPr>
          <w:p w14:paraId="12F1F6E1"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3.1%</w:t>
            </w:r>
          </w:p>
        </w:tc>
      </w:tr>
      <w:tr w:rsidR="00692C55" w:rsidRPr="00692C55" w14:paraId="73C3913B" w14:textId="77777777" w:rsidTr="009C7573">
        <w:tc>
          <w:tcPr>
            <w:tcW w:w="4678" w:type="dxa"/>
          </w:tcPr>
          <w:p w14:paraId="6AED9A57"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No</w:t>
            </w:r>
          </w:p>
        </w:tc>
        <w:tc>
          <w:tcPr>
            <w:tcW w:w="1129" w:type="dxa"/>
          </w:tcPr>
          <w:p w14:paraId="3846F0DE"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802</w:t>
            </w:r>
          </w:p>
        </w:tc>
        <w:tc>
          <w:tcPr>
            <w:tcW w:w="3209" w:type="dxa"/>
          </w:tcPr>
          <w:p w14:paraId="149358D5"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96.9%</w:t>
            </w:r>
          </w:p>
        </w:tc>
      </w:tr>
      <w:tr w:rsidR="00692C55" w:rsidRPr="00692C55" w14:paraId="22BBE5B5" w14:textId="77777777" w:rsidTr="009C7573">
        <w:tc>
          <w:tcPr>
            <w:tcW w:w="4678" w:type="dxa"/>
          </w:tcPr>
          <w:p w14:paraId="30A78AEE" w14:textId="77777777" w:rsidR="00DF5375" w:rsidRPr="00692C55" w:rsidRDefault="00DF5375" w:rsidP="009C7573">
            <w:pPr>
              <w:ind w:left="316" w:hanging="328"/>
              <w:rPr>
                <w:rFonts w:ascii="Times New Roman" w:hAnsi="Times New Roman" w:cs="Times New Roman"/>
                <w:sz w:val="20"/>
                <w:szCs w:val="20"/>
              </w:rPr>
            </w:pPr>
            <w:r w:rsidRPr="00692C55">
              <w:rPr>
                <w:rFonts w:ascii="Times New Roman" w:hAnsi="Times New Roman" w:cs="Times New Roman"/>
                <w:sz w:val="20"/>
                <w:szCs w:val="20"/>
              </w:rPr>
              <w:t>Wheeze by 12 months</w:t>
            </w:r>
          </w:p>
        </w:tc>
        <w:tc>
          <w:tcPr>
            <w:tcW w:w="1129" w:type="dxa"/>
          </w:tcPr>
          <w:p w14:paraId="2689A81A" w14:textId="77777777" w:rsidR="00DF5375" w:rsidRPr="00692C55" w:rsidRDefault="00DF5375" w:rsidP="009C7573">
            <w:pPr>
              <w:ind w:left="183" w:hanging="118"/>
              <w:rPr>
                <w:rFonts w:ascii="Times New Roman" w:hAnsi="Times New Roman" w:cs="Times New Roman"/>
                <w:sz w:val="20"/>
                <w:szCs w:val="20"/>
              </w:rPr>
            </w:pPr>
            <w:r w:rsidRPr="00692C55">
              <w:rPr>
                <w:rFonts w:ascii="Times New Roman" w:hAnsi="Times New Roman" w:cs="Times New Roman"/>
                <w:sz w:val="20"/>
                <w:szCs w:val="20"/>
              </w:rPr>
              <w:t>720</w:t>
            </w:r>
          </w:p>
        </w:tc>
        <w:tc>
          <w:tcPr>
            <w:tcW w:w="3209" w:type="dxa"/>
          </w:tcPr>
          <w:p w14:paraId="0A02A68B" w14:textId="77777777" w:rsidR="00DF5375" w:rsidRPr="00692C55" w:rsidRDefault="00DF5375" w:rsidP="009C7573">
            <w:pPr>
              <w:jc w:val="center"/>
              <w:rPr>
                <w:rFonts w:ascii="Times New Roman" w:hAnsi="Times New Roman" w:cs="Times New Roman"/>
                <w:sz w:val="20"/>
                <w:szCs w:val="20"/>
              </w:rPr>
            </w:pPr>
          </w:p>
        </w:tc>
      </w:tr>
      <w:tr w:rsidR="00692C55" w:rsidRPr="00692C55" w14:paraId="1255D97A" w14:textId="77777777" w:rsidTr="009C7573">
        <w:tc>
          <w:tcPr>
            <w:tcW w:w="4678" w:type="dxa"/>
          </w:tcPr>
          <w:p w14:paraId="1D6827F9"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Yes</w:t>
            </w:r>
          </w:p>
        </w:tc>
        <w:tc>
          <w:tcPr>
            <w:tcW w:w="1129" w:type="dxa"/>
          </w:tcPr>
          <w:p w14:paraId="3FD23F6B"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69</w:t>
            </w:r>
          </w:p>
        </w:tc>
        <w:tc>
          <w:tcPr>
            <w:tcW w:w="3209" w:type="dxa"/>
          </w:tcPr>
          <w:p w14:paraId="7FD7BC0A"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9.6%</w:t>
            </w:r>
          </w:p>
        </w:tc>
      </w:tr>
      <w:tr w:rsidR="00692C55" w:rsidRPr="00692C55" w14:paraId="4CC856C5" w14:textId="77777777" w:rsidTr="009C7573">
        <w:tc>
          <w:tcPr>
            <w:tcW w:w="4678" w:type="dxa"/>
          </w:tcPr>
          <w:p w14:paraId="0284CAF5"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No</w:t>
            </w:r>
          </w:p>
        </w:tc>
        <w:tc>
          <w:tcPr>
            <w:tcW w:w="1129" w:type="dxa"/>
          </w:tcPr>
          <w:p w14:paraId="3B6ABDDF"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651</w:t>
            </w:r>
          </w:p>
        </w:tc>
        <w:tc>
          <w:tcPr>
            <w:tcW w:w="3209" w:type="dxa"/>
          </w:tcPr>
          <w:p w14:paraId="0902D594"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90.4%</w:t>
            </w:r>
          </w:p>
        </w:tc>
      </w:tr>
      <w:tr w:rsidR="00692C55" w:rsidRPr="00692C55" w14:paraId="315FD86C" w14:textId="77777777" w:rsidTr="009C7573">
        <w:tc>
          <w:tcPr>
            <w:tcW w:w="4678" w:type="dxa"/>
          </w:tcPr>
          <w:p w14:paraId="3CB5B2C3" w14:textId="77777777" w:rsidR="00DF5375" w:rsidRPr="00692C55" w:rsidRDefault="00DF5375" w:rsidP="009C7573">
            <w:pPr>
              <w:ind w:left="316" w:hanging="328"/>
              <w:rPr>
                <w:rFonts w:ascii="Times New Roman" w:hAnsi="Times New Roman" w:cs="Times New Roman"/>
                <w:sz w:val="20"/>
                <w:szCs w:val="20"/>
              </w:rPr>
            </w:pPr>
            <w:r w:rsidRPr="00692C55">
              <w:rPr>
                <w:rFonts w:ascii="Times New Roman" w:hAnsi="Times New Roman" w:cs="Times New Roman"/>
                <w:sz w:val="20"/>
                <w:szCs w:val="20"/>
              </w:rPr>
              <w:t>Wheeze by 18 months</w:t>
            </w:r>
          </w:p>
        </w:tc>
        <w:tc>
          <w:tcPr>
            <w:tcW w:w="1129" w:type="dxa"/>
          </w:tcPr>
          <w:p w14:paraId="2197AB99" w14:textId="77777777" w:rsidR="00DF5375" w:rsidRPr="00692C55" w:rsidRDefault="00DF5375" w:rsidP="009C7573">
            <w:pPr>
              <w:ind w:left="183" w:hanging="118"/>
              <w:rPr>
                <w:rFonts w:ascii="Times New Roman" w:hAnsi="Times New Roman" w:cs="Times New Roman"/>
                <w:sz w:val="20"/>
                <w:szCs w:val="20"/>
              </w:rPr>
            </w:pPr>
            <w:r w:rsidRPr="00692C55">
              <w:rPr>
                <w:rFonts w:ascii="Times New Roman" w:hAnsi="Times New Roman" w:cs="Times New Roman"/>
                <w:sz w:val="20"/>
                <w:szCs w:val="20"/>
              </w:rPr>
              <w:t>666</w:t>
            </w:r>
          </w:p>
        </w:tc>
        <w:tc>
          <w:tcPr>
            <w:tcW w:w="3209" w:type="dxa"/>
          </w:tcPr>
          <w:p w14:paraId="529ECE5E" w14:textId="77777777" w:rsidR="00DF5375" w:rsidRPr="00692C55" w:rsidRDefault="00DF5375" w:rsidP="009C7573">
            <w:pPr>
              <w:jc w:val="center"/>
              <w:rPr>
                <w:rFonts w:ascii="Times New Roman" w:hAnsi="Times New Roman" w:cs="Times New Roman"/>
                <w:sz w:val="20"/>
                <w:szCs w:val="20"/>
              </w:rPr>
            </w:pPr>
          </w:p>
        </w:tc>
      </w:tr>
      <w:tr w:rsidR="00692C55" w:rsidRPr="00692C55" w14:paraId="4CDCB22C" w14:textId="77777777" w:rsidTr="009C7573">
        <w:tc>
          <w:tcPr>
            <w:tcW w:w="4678" w:type="dxa"/>
          </w:tcPr>
          <w:p w14:paraId="44FE6CC5"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Yes</w:t>
            </w:r>
          </w:p>
        </w:tc>
        <w:tc>
          <w:tcPr>
            <w:tcW w:w="1129" w:type="dxa"/>
          </w:tcPr>
          <w:p w14:paraId="6F9F8A9E"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97</w:t>
            </w:r>
          </w:p>
        </w:tc>
        <w:tc>
          <w:tcPr>
            <w:tcW w:w="3209" w:type="dxa"/>
          </w:tcPr>
          <w:p w14:paraId="5695D36C"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14.6%</w:t>
            </w:r>
          </w:p>
        </w:tc>
      </w:tr>
      <w:tr w:rsidR="00692C55" w:rsidRPr="00692C55" w14:paraId="38CF418B" w14:textId="77777777" w:rsidTr="009C7573">
        <w:tc>
          <w:tcPr>
            <w:tcW w:w="4678" w:type="dxa"/>
          </w:tcPr>
          <w:p w14:paraId="49AC16F4"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No</w:t>
            </w:r>
          </w:p>
        </w:tc>
        <w:tc>
          <w:tcPr>
            <w:tcW w:w="1129" w:type="dxa"/>
          </w:tcPr>
          <w:p w14:paraId="69F967BA"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569</w:t>
            </w:r>
          </w:p>
        </w:tc>
        <w:tc>
          <w:tcPr>
            <w:tcW w:w="3209" w:type="dxa"/>
          </w:tcPr>
          <w:p w14:paraId="200D49A7"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85.4%</w:t>
            </w:r>
          </w:p>
        </w:tc>
      </w:tr>
      <w:tr w:rsidR="00692C55" w:rsidRPr="00692C55" w14:paraId="2729C1B8" w14:textId="77777777" w:rsidTr="009C7573">
        <w:tc>
          <w:tcPr>
            <w:tcW w:w="4678" w:type="dxa"/>
          </w:tcPr>
          <w:p w14:paraId="02123BFB" w14:textId="77777777" w:rsidR="00DF5375" w:rsidRPr="00692C55" w:rsidRDefault="00DF5375" w:rsidP="009C7573">
            <w:pPr>
              <w:ind w:left="316" w:hanging="328"/>
              <w:rPr>
                <w:rFonts w:ascii="Times New Roman" w:hAnsi="Times New Roman" w:cs="Times New Roman"/>
                <w:sz w:val="20"/>
                <w:szCs w:val="20"/>
              </w:rPr>
            </w:pPr>
            <w:r w:rsidRPr="00692C55">
              <w:rPr>
                <w:rFonts w:ascii="Times New Roman" w:hAnsi="Times New Roman" w:cs="Times New Roman"/>
                <w:sz w:val="20"/>
                <w:szCs w:val="20"/>
              </w:rPr>
              <w:t>Rhinitis by 6 months</w:t>
            </w:r>
          </w:p>
        </w:tc>
        <w:tc>
          <w:tcPr>
            <w:tcW w:w="1129" w:type="dxa"/>
          </w:tcPr>
          <w:p w14:paraId="1093AE6E" w14:textId="77777777" w:rsidR="00DF5375" w:rsidRPr="00692C55" w:rsidRDefault="00DF5375" w:rsidP="009C7573">
            <w:pPr>
              <w:ind w:left="183" w:hanging="118"/>
              <w:rPr>
                <w:rFonts w:ascii="Times New Roman" w:hAnsi="Times New Roman" w:cs="Times New Roman"/>
                <w:sz w:val="20"/>
                <w:szCs w:val="20"/>
              </w:rPr>
            </w:pPr>
            <w:r w:rsidRPr="00692C55">
              <w:rPr>
                <w:rFonts w:ascii="Times New Roman" w:hAnsi="Times New Roman" w:cs="Times New Roman"/>
                <w:sz w:val="20"/>
                <w:szCs w:val="20"/>
              </w:rPr>
              <w:t>835</w:t>
            </w:r>
          </w:p>
        </w:tc>
        <w:tc>
          <w:tcPr>
            <w:tcW w:w="3209" w:type="dxa"/>
          </w:tcPr>
          <w:p w14:paraId="0C9765D1" w14:textId="77777777" w:rsidR="00DF5375" w:rsidRPr="00692C55" w:rsidRDefault="00DF5375" w:rsidP="009C7573">
            <w:pPr>
              <w:jc w:val="center"/>
              <w:rPr>
                <w:rFonts w:ascii="Times New Roman" w:hAnsi="Times New Roman" w:cs="Times New Roman"/>
                <w:sz w:val="20"/>
                <w:szCs w:val="20"/>
              </w:rPr>
            </w:pPr>
          </w:p>
        </w:tc>
      </w:tr>
      <w:tr w:rsidR="00692C55" w:rsidRPr="00692C55" w14:paraId="7304B281" w14:textId="77777777" w:rsidTr="009C7573">
        <w:tc>
          <w:tcPr>
            <w:tcW w:w="4678" w:type="dxa"/>
          </w:tcPr>
          <w:p w14:paraId="07F96B91"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Yes</w:t>
            </w:r>
          </w:p>
        </w:tc>
        <w:tc>
          <w:tcPr>
            <w:tcW w:w="1129" w:type="dxa"/>
          </w:tcPr>
          <w:p w14:paraId="06A0443D"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230</w:t>
            </w:r>
          </w:p>
        </w:tc>
        <w:tc>
          <w:tcPr>
            <w:tcW w:w="3209" w:type="dxa"/>
          </w:tcPr>
          <w:p w14:paraId="4D66923B"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27.5%</w:t>
            </w:r>
          </w:p>
        </w:tc>
      </w:tr>
      <w:tr w:rsidR="00692C55" w:rsidRPr="00692C55" w14:paraId="710E5890" w14:textId="77777777" w:rsidTr="009C7573">
        <w:tc>
          <w:tcPr>
            <w:tcW w:w="4678" w:type="dxa"/>
          </w:tcPr>
          <w:p w14:paraId="1640ED3C"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No</w:t>
            </w:r>
          </w:p>
        </w:tc>
        <w:tc>
          <w:tcPr>
            <w:tcW w:w="1129" w:type="dxa"/>
          </w:tcPr>
          <w:p w14:paraId="53D9DFB4"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605</w:t>
            </w:r>
          </w:p>
        </w:tc>
        <w:tc>
          <w:tcPr>
            <w:tcW w:w="3209" w:type="dxa"/>
          </w:tcPr>
          <w:p w14:paraId="6867CC1D"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72.5%</w:t>
            </w:r>
          </w:p>
        </w:tc>
      </w:tr>
      <w:tr w:rsidR="00692C55" w:rsidRPr="00692C55" w14:paraId="0C8A290B" w14:textId="77777777" w:rsidTr="009C7573">
        <w:tc>
          <w:tcPr>
            <w:tcW w:w="4678" w:type="dxa"/>
          </w:tcPr>
          <w:p w14:paraId="4E6878F5" w14:textId="77777777" w:rsidR="00DF5375" w:rsidRPr="00692C55" w:rsidRDefault="00DF5375" w:rsidP="009C7573">
            <w:pPr>
              <w:ind w:left="316" w:hanging="328"/>
              <w:rPr>
                <w:rFonts w:ascii="Times New Roman" w:hAnsi="Times New Roman" w:cs="Times New Roman"/>
                <w:sz w:val="20"/>
                <w:szCs w:val="20"/>
              </w:rPr>
            </w:pPr>
            <w:r w:rsidRPr="00692C55">
              <w:rPr>
                <w:rFonts w:ascii="Times New Roman" w:hAnsi="Times New Roman" w:cs="Times New Roman"/>
                <w:sz w:val="20"/>
                <w:szCs w:val="20"/>
              </w:rPr>
              <w:t>Rhinitis by 12 months</w:t>
            </w:r>
          </w:p>
        </w:tc>
        <w:tc>
          <w:tcPr>
            <w:tcW w:w="1129" w:type="dxa"/>
          </w:tcPr>
          <w:p w14:paraId="18F53788" w14:textId="77777777" w:rsidR="00DF5375" w:rsidRPr="00692C55" w:rsidRDefault="00DF5375" w:rsidP="009C7573">
            <w:pPr>
              <w:ind w:left="183" w:hanging="118"/>
              <w:rPr>
                <w:rFonts w:ascii="Times New Roman" w:hAnsi="Times New Roman" w:cs="Times New Roman"/>
                <w:sz w:val="20"/>
                <w:szCs w:val="20"/>
              </w:rPr>
            </w:pPr>
            <w:r w:rsidRPr="00692C55">
              <w:rPr>
                <w:rFonts w:ascii="Times New Roman" w:hAnsi="Times New Roman" w:cs="Times New Roman"/>
                <w:sz w:val="20"/>
                <w:szCs w:val="20"/>
              </w:rPr>
              <w:t>772</w:t>
            </w:r>
          </w:p>
        </w:tc>
        <w:tc>
          <w:tcPr>
            <w:tcW w:w="3209" w:type="dxa"/>
          </w:tcPr>
          <w:p w14:paraId="12601ECC" w14:textId="77777777" w:rsidR="00DF5375" w:rsidRPr="00692C55" w:rsidRDefault="00DF5375" w:rsidP="009C7573">
            <w:pPr>
              <w:jc w:val="center"/>
              <w:rPr>
                <w:rFonts w:ascii="Times New Roman" w:hAnsi="Times New Roman" w:cs="Times New Roman"/>
                <w:sz w:val="20"/>
                <w:szCs w:val="20"/>
              </w:rPr>
            </w:pPr>
          </w:p>
        </w:tc>
      </w:tr>
      <w:tr w:rsidR="00692C55" w:rsidRPr="00692C55" w14:paraId="610EA3C3" w14:textId="77777777" w:rsidTr="009C7573">
        <w:tc>
          <w:tcPr>
            <w:tcW w:w="4678" w:type="dxa"/>
          </w:tcPr>
          <w:p w14:paraId="2B552F90"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Yes</w:t>
            </w:r>
          </w:p>
        </w:tc>
        <w:tc>
          <w:tcPr>
            <w:tcW w:w="1129" w:type="dxa"/>
          </w:tcPr>
          <w:p w14:paraId="7E0E735C"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329</w:t>
            </w:r>
          </w:p>
        </w:tc>
        <w:tc>
          <w:tcPr>
            <w:tcW w:w="3209" w:type="dxa"/>
          </w:tcPr>
          <w:p w14:paraId="0B6C9EA4"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42.6%</w:t>
            </w:r>
          </w:p>
        </w:tc>
      </w:tr>
      <w:tr w:rsidR="00692C55" w:rsidRPr="00692C55" w14:paraId="07C7E760" w14:textId="77777777" w:rsidTr="009C7573">
        <w:tc>
          <w:tcPr>
            <w:tcW w:w="4678" w:type="dxa"/>
          </w:tcPr>
          <w:p w14:paraId="09AD53CC"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No</w:t>
            </w:r>
          </w:p>
        </w:tc>
        <w:tc>
          <w:tcPr>
            <w:tcW w:w="1129" w:type="dxa"/>
          </w:tcPr>
          <w:p w14:paraId="5974786C"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443</w:t>
            </w:r>
          </w:p>
        </w:tc>
        <w:tc>
          <w:tcPr>
            <w:tcW w:w="3209" w:type="dxa"/>
          </w:tcPr>
          <w:p w14:paraId="643CB3BB"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57.4%</w:t>
            </w:r>
          </w:p>
        </w:tc>
      </w:tr>
      <w:tr w:rsidR="00692C55" w:rsidRPr="00692C55" w14:paraId="69281B4C" w14:textId="77777777" w:rsidTr="009C7573">
        <w:tc>
          <w:tcPr>
            <w:tcW w:w="4678" w:type="dxa"/>
          </w:tcPr>
          <w:p w14:paraId="1B040A92" w14:textId="77777777" w:rsidR="00DF5375" w:rsidRPr="00692C55" w:rsidRDefault="00DF5375" w:rsidP="009C7573">
            <w:pPr>
              <w:ind w:left="316" w:hanging="328"/>
              <w:rPr>
                <w:rFonts w:ascii="Times New Roman" w:hAnsi="Times New Roman" w:cs="Times New Roman"/>
                <w:sz w:val="20"/>
                <w:szCs w:val="20"/>
              </w:rPr>
            </w:pPr>
            <w:r w:rsidRPr="00692C55">
              <w:rPr>
                <w:rFonts w:ascii="Times New Roman" w:hAnsi="Times New Roman" w:cs="Times New Roman"/>
                <w:sz w:val="20"/>
                <w:szCs w:val="20"/>
              </w:rPr>
              <w:t>Rhinitis by 18 months</w:t>
            </w:r>
          </w:p>
        </w:tc>
        <w:tc>
          <w:tcPr>
            <w:tcW w:w="1129" w:type="dxa"/>
          </w:tcPr>
          <w:p w14:paraId="05163B77" w14:textId="77777777" w:rsidR="00DF5375" w:rsidRPr="00692C55" w:rsidRDefault="00DF5375" w:rsidP="009C7573">
            <w:pPr>
              <w:ind w:left="183" w:hanging="118"/>
              <w:rPr>
                <w:rFonts w:ascii="Times New Roman" w:hAnsi="Times New Roman" w:cs="Times New Roman"/>
                <w:sz w:val="20"/>
                <w:szCs w:val="20"/>
              </w:rPr>
            </w:pPr>
            <w:r w:rsidRPr="00692C55">
              <w:rPr>
                <w:rFonts w:ascii="Times New Roman" w:hAnsi="Times New Roman" w:cs="Times New Roman"/>
                <w:sz w:val="20"/>
                <w:szCs w:val="20"/>
              </w:rPr>
              <w:t>742</w:t>
            </w:r>
          </w:p>
        </w:tc>
        <w:tc>
          <w:tcPr>
            <w:tcW w:w="3209" w:type="dxa"/>
          </w:tcPr>
          <w:p w14:paraId="40F3EF17" w14:textId="77777777" w:rsidR="00DF5375" w:rsidRPr="00692C55" w:rsidRDefault="00DF5375" w:rsidP="009C7573">
            <w:pPr>
              <w:jc w:val="center"/>
              <w:rPr>
                <w:rFonts w:ascii="Times New Roman" w:hAnsi="Times New Roman" w:cs="Times New Roman"/>
                <w:sz w:val="20"/>
                <w:szCs w:val="20"/>
              </w:rPr>
            </w:pPr>
          </w:p>
        </w:tc>
      </w:tr>
      <w:tr w:rsidR="00692C55" w:rsidRPr="00692C55" w14:paraId="75372554" w14:textId="77777777" w:rsidTr="009C7573">
        <w:tc>
          <w:tcPr>
            <w:tcW w:w="4678" w:type="dxa"/>
          </w:tcPr>
          <w:p w14:paraId="42AC1990"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Yes</w:t>
            </w:r>
          </w:p>
        </w:tc>
        <w:tc>
          <w:tcPr>
            <w:tcW w:w="1129" w:type="dxa"/>
          </w:tcPr>
          <w:p w14:paraId="5F5D72D1"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390</w:t>
            </w:r>
          </w:p>
        </w:tc>
        <w:tc>
          <w:tcPr>
            <w:tcW w:w="3209" w:type="dxa"/>
          </w:tcPr>
          <w:p w14:paraId="1F0A9D09"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52.6%</w:t>
            </w:r>
          </w:p>
        </w:tc>
      </w:tr>
      <w:tr w:rsidR="00692C55" w:rsidRPr="00692C55" w14:paraId="3AA8B92A" w14:textId="77777777" w:rsidTr="009C7573">
        <w:tc>
          <w:tcPr>
            <w:tcW w:w="4678" w:type="dxa"/>
          </w:tcPr>
          <w:p w14:paraId="5F9FF728"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No</w:t>
            </w:r>
          </w:p>
        </w:tc>
        <w:tc>
          <w:tcPr>
            <w:tcW w:w="1129" w:type="dxa"/>
          </w:tcPr>
          <w:p w14:paraId="16D9AC40"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352</w:t>
            </w:r>
          </w:p>
        </w:tc>
        <w:tc>
          <w:tcPr>
            <w:tcW w:w="3209" w:type="dxa"/>
          </w:tcPr>
          <w:p w14:paraId="37B1CA40"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47.4%</w:t>
            </w:r>
          </w:p>
        </w:tc>
      </w:tr>
      <w:tr w:rsidR="00692C55" w:rsidRPr="00692C55" w14:paraId="1216AFC0" w14:textId="77777777" w:rsidTr="009C7573">
        <w:tc>
          <w:tcPr>
            <w:tcW w:w="4678" w:type="dxa"/>
          </w:tcPr>
          <w:p w14:paraId="75D457C5" w14:textId="77777777" w:rsidR="00DF5375" w:rsidRPr="00692C55" w:rsidRDefault="00DF5375" w:rsidP="009C7573">
            <w:pPr>
              <w:ind w:left="316" w:hanging="328"/>
              <w:rPr>
                <w:rFonts w:ascii="Times New Roman" w:hAnsi="Times New Roman" w:cs="Times New Roman"/>
                <w:sz w:val="20"/>
                <w:szCs w:val="20"/>
              </w:rPr>
            </w:pPr>
            <w:r w:rsidRPr="00692C55">
              <w:rPr>
                <w:rFonts w:ascii="Times New Roman" w:hAnsi="Times New Roman" w:cs="Times New Roman"/>
                <w:sz w:val="20"/>
                <w:szCs w:val="20"/>
              </w:rPr>
              <w:t>SPT by 18 months</w:t>
            </w:r>
          </w:p>
        </w:tc>
        <w:tc>
          <w:tcPr>
            <w:tcW w:w="1129" w:type="dxa"/>
          </w:tcPr>
          <w:p w14:paraId="6E3826C3" w14:textId="77777777" w:rsidR="00DF5375" w:rsidRPr="00692C55" w:rsidRDefault="00DF5375" w:rsidP="009C7573">
            <w:pPr>
              <w:ind w:left="183" w:hanging="118"/>
              <w:rPr>
                <w:rFonts w:ascii="Times New Roman" w:hAnsi="Times New Roman" w:cs="Times New Roman"/>
                <w:sz w:val="20"/>
                <w:szCs w:val="20"/>
              </w:rPr>
            </w:pPr>
            <w:r w:rsidRPr="00692C55">
              <w:rPr>
                <w:rFonts w:ascii="Times New Roman" w:hAnsi="Times New Roman" w:cs="Times New Roman"/>
                <w:sz w:val="20"/>
                <w:szCs w:val="20"/>
              </w:rPr>
              <w:t>749</w:t>
            </w:r>
          </w:p>
        </w:tc>
        <w:tc>
          <w:tcPr>
            <w:tcW w:w="3209" w:type="dxa"/>
          </w:tcPr>
          <w:p w14:paraId="7B33ECF7" w14:textId="77777777" w:rsidR="00DF5375" w:rsidRPr="00692C55" w:rsidRDefault="00DF5375" w:rsidP="009C7573">
            <w:pPr>
              <w:jc w:val="center"/>
              <w:rPr>
                <w:rFonts w:ascii="Times New Roman" w:hAnsi="Times New Roman" w:cs="Times New Roman"/>
                <w:sz w:val="20"/>
                <w:szCs w:val="20"/>
              </w:rPr>
            </w:pPr>
          </w:p>
        </w:tc>
      </w:tr>
      <w:tr w:rsidR="00692C55" w:rsidRPr="00692C55" w14:paraId="5516C251" w14:textId="77777777" w:rsidTr="009C7573">
        <w:tc>
          <w:tcPr>
            <w:tcW w:w="4678" w:type="dxa"/>
          </w:tcPr>
          <w:p w14:paraId="0B612182"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Positive</w:t>
            </w:r>
          </w:p>
        </w:tc>
        <w:tc>
          <w:tcPr>
            <w:tcW w:w="1129" w:type="dxa"/>
          </w:tcPr>
          <w:p w14:paraId="284F3A04"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105</w:t>
            </w:r>
          </w:p>
        </w:tc>
        <w:tc>
          <w:tcPr>
            <w:tcW w:w="3209" w:type="dxa"/>
          </w:tcPr>
          <w:p w14:paraId="0271715E"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14.0%</w:t>
            </w:r>
          </w:p>
        </w:tc>
      </w:tr>
      <w:tr w:rsidR="00692C55" w:rsidRPr="00692C55" w14:paraId="2680E6C3" w14:textId="77777777" w:rsidTr="009C7573">
        <w:tc>
          <w:tcPr>
            <w:tcW w:w="4678" w:type="dxa"/>
            <w:tcBorders>
              <w:bottom w:val="single" w:sz="4" w:space="0" w:color="auto"/>
            </w:tcBorders>
          </w:tcPr>
          <w:p w14:paraId="65298CD8" w14:textId="77777777" w:rsidR="00DF5375" w:rsidRPr="00692C55" w:rsidRDefault="00DF5375" w:rsidP="009C7573">
            <w:pPr>
              <w:ind w:left="316"/>
              <w:rPr>
                <w:rFonts w:ascii="Times New Roman" w:hAnsi="Times New Roman" w:cs="Times New Roman"/>
                <w:sz w:val="20"/>
                <w:szCs w:val="20"/>
              </w:rPr>
            </w:pPr>
            <w:r w:rsidRPr="00692C55">
              <w:rPr>
                <w:rFonts w:ascii="Times New Roman" w:hAnsi="Times New Roman" w:cs="Times New Roman"/>
                <w:sz w:val="20"/>
                <w:szCs w:val="20"/>
              </w:rPr>
              <w:t>Negative</w:t>
            </w:r>
          </w:p>
        </w:tc>
        <w:tc>
          <w:tcPr>
            <w:tcW w:w="1129" w:type="dxa"/>
            <w:tcBorders>
              <w:bottom w:val="single" w:sz="4" w:space="0" w:color="auto"/>
            </w:tcBorders>
          </w:tcPr>
          <w:p w14:paraId="060D2F23" w14:textId="77777777" w:rsidR="00DF5375" w:rsidRPr="00692C55" w:rsidRDefault="00DF5375" w:rsidP="009C7573">
            <w:pPr>
              <w:ind w:left="183"/>
              <w:rPr>
                <w:rFonts w:ascii="Times New Roman" w:hAnsi="Times New Roman" w:cs="Times New Roman"/>
                <w:sz w:val="20"/>
                <w:szCs w:val="20"/>
              </w:rPr>
            </w:pPr>
            <w:r w:rsidRPr="00692C55">
              <w:rPr>
                <w:rFonts w:ascii="Times New Roman" w:hAnsi="Times New Roman" w:cs="Times New Roman"/>
                <w:sz w:val="20"/>
                <w:szCs w:val="20"/>
              </w:rPr>
              <w:t>644</w:t>
            </w:r>
          </w:p>
        </w:tc>
        <w:tc>
          <w:tcPr>
            <w:tcW w:w="3209" w:type="dxa"/>
            <w:tcBorders>
              <w:bottom w:val="single" w:sz="4" w:space="0" w:color="auto"/>
            </w:tcBorders>
          </w:tcPr>
          <w:p w14:paraId="42D5FE13" w14:textId="77777777" w:rsidR="00DF5375" w:rsidRPr="00692C55" w:rsidRDefault="00DF5375" w:rsidP="009C7573">
            <w:pPr>
              <w:jc w:val="center"/>
              <w:rPr>
                <w:rFonts w:ascii="Times New Roman" w:hAnsi="Times New Roman" w:cs="Times New Roman"/>
                <w:sz w:val="20"/>
                <w:szCs w:val="20"/>
              </w:rPr>
            </w:pPr>
            <w:r w:rsidRPr="00692C55">
              <w:rPr>
                <w:rFonts w:ascii="Times New Roman" w:hAnsi="Times New Roman" w:cs="Times New Roman"/>
                <w:sz w:val="20"/>
                <w:szCs w:val="20"/>
              </w:rPr>
              <w:t>86.0%</w:t>
            </w:r>
          </w:p>
        </w:tc>
      </w:tr>
    </w:tbl>
    <w:p w14:paraId="3A2181BC" w14:textId="77777777" w:rsidR="00DF5375" w:rsidRPr="00692C55" w:rsidRDefault="00DF5375" w:rsidP="00DF5375">
      <w:pPr>
        <w:spacing w:line="480" w:lineRule="auto"/>
        <w:jc w:val="both"/>
        <w:rPr>
          <w:rFonts w:ascii="Times New Roman" w:hAnsi="Times New Roman" w:cs="Times New Roman"/>
          <w:b/>
        </w:rPr>
        <w:sectPr w:rsidR="00DF5375" w:rsidRPr="00692C55" w:rsidSect="00C3524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lnNumType w:countBy="1" w:restart="continuous"/>
          <w:cols w:space="708"/>
          <w:docGrid w:linePitch="360"/>
        </w:sectPr>
      </w:pPr>
    </w:p>
    <w:p w14:paraId="65CBF171" w14:textId="598483D4" w:rsidR="00E65A19" w:rsidRPr="00692C55" w:rsidRDefault="00E65A19" w:rsidP="00E65A19">
      <w:pPr>
        <w:rPr>
          <w:rFonts w:ascii="Times New Roman" w:hAnsi="Times New Roman" w:cs="Times New Roman"/>
          <w:bCs/>
        </w:rPr>
      </w:pPr>
      <w:r w:rsidRPr="00692C55">
        <w:rPr>
          <w:rFonts w:ascii="Times New Roman" w:hAnsi="Times New Roman" w:cs="Times New Roman"/>
          <w:b/>
        </w:rPr>
        <w:t xml:space="preserve">Table </w:t>
      </w:r>
      <w:r w:rsidR="00107C06" w:rsidRPr="00692C55">
        <w:rPr>
          <w:rFonts w:ascii="Times New Roman" w:hAnsi="Times New Roman" w:cs="Times New Roman"/>
          <w:b/>
        </w:rPr>
        <w:t>2</w:t>
      </w:r>
      <w:r w:rsidRPr="00692C55">
        <w:rPr>
          <w:rFonts w:ascii="Times New Roman" w:hAnsi="Times New Roman" w:cs="Times New Roman"/>
          <w:b/>
        </w:rPr>
        <w:t>.</w:t>
      </w:r>
      <w:r w:rsidRPr="00692C55">
        <w:rPr>
          <w:rFonts w:ascii="Times New Roman" w:hAnsi="Times New Roman" w:cs="Times New Roman"/>
          <w:bCs/>
        </w:rPr>
        <w:t xml:space="preserve"> Multivariate associations between all maternal plasma metabolites and eczema development by 6, 12 and 18 months in the offspring.</w:t>
      </w:r>
    </w:p>
    <w:tbl>
      <w:tblPr>
        <w:tblStyle w:val="TableGrid"/>
        <w:tblW w:w="5064"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2562"/>
        <w:gridCol w:w="1439"/>
        <w:gridCol w:w="2689"/>
        <w:gridCol w:w="1439"/>
        <w:gridCol w:w="2564"/>
        <w:gridCol w:w="1436"/>
      </w:tblGrid>
      <w:tr w:rsidR="00692C55" w:rsidRPr="00692C55" w14:paraId="4BF067E5" w14:textId="77777777" w:rsidTr="00E65A19">
        <w:trPr>
          <w:jc w:val="center"/>
        </w:trPr>
        <w:tc>
          <w:tcPr>
            <w:tcW w:w="710" w:type="pct"/>
            <w:vMerge w:val="restart"/>
            <w:tcBorders>
              <w:top w:val="single" w:sz="4" w:space="0" w:color="auto"/>
            </w:tcBorders>
          </w:tcPr>
          <w:p w14:paraId="5BFA6B05" w14:textId="77777777" w:rsidR="00E65A19" w:rsidRPr="00692C55" w:rsidRDefault="00E65A19" w:rsidP="00E65A19">
            <w:pPr>
              <w:tabs>
                <w:tab w:val="left" w:pos="477"/>
              </w:tabs>
              <w:rPr>
                <w:rFonts w:ascii="Times New Roman" w:hAnsi="Times New Roman" w:cs="Times New Roman"/>
                <w:sz w:val="20"/>
                <w:szCs w:val="20"/>
              </w:rPr>
            </w:pPr>
          </w:p>
        </w:tc>
        <w:tc>
          <w:tcPr>
            <w:tcW w:w="1415" w:type="pct"/>
            <w:gridSpan w:val="2"/>
            <w:tcBorders>
              <w:top w:val="single" w:sz="4" w:space="0" w:color="auto"/>
              <w:bottom w:val="single" w:sz="4" w:space="0" w:color="auto"/>
            </w:tcBorders>
          </w:tcPr>
          <w:p w14:paraId="30E8790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6 months (n=782)</w:t>
            </w:r>
          </w:p>
        </w:tc>
        <w:tc>
          <w:tcPr>
            <w:tcW w:w="1460" w:type="pct"/>
            <w:gridSpan w:val="2"/>
            <w:tcBorders>
              <w:top w:val="single" w:sz="4" w:space="0" w:color="auto"/>
              <w:bottom w:val="single" w:sz="4" w:space="0" w:color="auto"/>
            </w:tcBorders>
          </w:tcPr>
          <w:p w14:paraId="6177F60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 months (n=732)</w:t>
            </w:r>
          </w:p>
        </w:tc>
        <w:tc>
          <w:tcPr>
            <w:tcW w:w="1415" w:type="pct"/>
            <w:gridSpan w:val="2"/>
            <w:tcBorders>
              <w:top w:val="single" w:sz="4" w:space="0" w:color="auto"/>
              <w:bottom w:val="single" w:sz="4" w:space="0" w:color="auto"/>
            </w:tcBorders>
          </w:tcPr>
          <w:p w14:paraId="5227623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18 months (n=667)</w:t>
            </w:r>
          </w:p>
        </w:tc>
      </w:tr>
      <w:tr w:rsidR="00692C55" w:rsidRPr="00692C55" w14:paraId="7CE3C0F4" w14:textId="77777777" w:rsidTr="00E65A19">
        <w:trPr>
          <w:jc w:val="center"/>
        </w:trPr>
        <w:tc>
          <w:tcPr>
            <w:tcW w:w="710" w:type="pct"/>
            <w:vMerge/>
            <w:tcBorders>
              <w:bottom w:val="single" w:sz="4" w:space="0" w:color="auto"/>
            </w:tcBorders>
          </w:tcPr>
          <w:p w14:paraId="60CE9CB3" w14:textId="77777777" w:rsidR="00E65A19" w:rsidRPr="00692C55" w:rsidRDefault="00E65A19" w:rsidP="00E65A19">
            <w:pPr>
              <w:tabs>
                <w:tab w:val="left" w:pos="477"/>
              </w:tabs>
              <w:rPr>
                <w:rFonts w:ascii="Times New Roman" w:hAnsi="Times New Roman" w:cs="Times New Roman"/>
                <w:sz w:val="20"/>
                <w:szCs w:val="20"/>
              </w:rPr>
            </w:pPr>
          </w:p>
        </w:tc>
        <w:tc>
          <w:tcPr>
            <w:tcW w:w="906" w:type="pct"/>
            <w:tcBorders>
              <w:bottom w:val="single" w:sz="4" w:space="0" w:color="auto"/>
            </w:tcBorders>
          </w:tcPr>
          <w:p w14:paraId="715E571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RR (95% CI)</w:t>
            </w:r>
          </w:p>
        </w:tc>
        <w:tc>
          <w:tcPr>
            <w:tcW w:w="509" w:type="pct"/>
            <w:tcBorders>
              <w:bottom w:val="single" w:sz="4" w:space="0" w:color="auto"/>
            </w:tcBorders>
          </w:tcPr>
          <w:p w14:paraId="4B3F116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p-value *</w:t>
            </w:r>
          </w:p>
        </w:tc>
        <w:tc>
          <w:tcPr>
            <w:tcW w:w="951" w:type="pct"/>
            <w:tcBorders>
              <w:bottom w:val="single" w:sz="4" w:space="0" w:color="auto"/>
            </w:tcBorders>
          </w:tcPr>
          <w:p w14:paraId="4D8C4BF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RR (95% CI)</w:t>
            </w:r>
          </w:p>
        </w:tc>
        <w:tc>
          <w:tcPr>
            <w:tcW w:w="509" w:type="pct"/>
            <w:tcBorders>
              <w:bottom w:val="single" w:sz="4" w:space="0" w:color="auto"/>
            </w:tcBorders>
          </w:tcPr>
          <w:p w14:paraId="1A4AA2D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p-value *</w:t>
            </w:r>
          </w:p>
        </w:tc>
        <w:tc>
          <w:tcPr>
            <w:tcW w:w="907" w:type="pct"/>
            <w:tcBorders>
              <w:bottom w:val="single" w:sz="4" w:space="0" w:color="auto"/>
            </w:tcBorders>
          </w:tcPr>
          <w:p w14:paraId="3C54D0D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RR (95% CI)</w:t>
            </w:r>
          </w:p>
        </w:tc>
        <w:tc>
          <w:tcPr>
            <w:tcW w:w="508" w:type="pct"/>
            <w:tcBorders>
              <w:bottom w:val="single" w:sz="4" w:space="0" w:color="auto"/>
            </w:tcBorders>
          </w:tcPr>
          <w:p w14:paraId="1CDD9D2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p-value *</w:t>
            </w:r>
          </w:p>
        </w:tc>
      </w:tr>
      <w:tr w:rsidR="00692C55" w:rsidRPr="00692C55" w14:paraId="32E9BE34" w14:textId="77777777" w:rsidTr="00E65A19">
        <w:trPr>
          <w:jc w:val="center"/>
        </w:trPr>
        <w:tc>
          <w:tcPr>
            <w:tcW w:w="710" w:type="pct"/>
          </w:tcPr>
          <w:p w14:paraId="486E4946"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N1-methylnicotinamide</w:t>
            </w:r>
          </w:p>
        </w:tc>
        <w:tc>
          <w:tcPr>
            <w:tcW w:w="906" w:type="pct"/>
            <w:vAlign w:val="center"/>
          </w:tcPr>
          <w:p w14:paraId="49FDED5A"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2D877741"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0.102</w:t>
            </w:r>
          </w:p>
        </w:tc>
        <w:tc>
          <w:tcPr>
            <w:tcW w:w="951" w:type="pct"/>
            <w:vAlign w:val="center"/>
          </w:tcPr>
          <w:p w14:paraId="40F6BF1F"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550EDF2D"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0.167</w:t>
            </w:r>
          </w:p>
        </w:tc>
        <w:tc>
          <w:tcPr>
            <w:tcW w:w="907" w:type="pct"/>
            <w:vAlign w:val="center"/>
          </w:tcPr>
          <w:p w14:paraId="3694B629"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vAlign w:val="center"/>
          </w:tcPr>
          <w:p w14:paraId="021D238E"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0.423</w:t>
            </w:r>
          </w:p>
        </w:tc>
      </w:tr>
      <w:tr w:rsidR="00692C55" w:rsidRPr="00692C55" w14:paraId="6BC664EA" w14:textId="77777777" w:rsidTr="00E65A19">
        <w:trPr>
          <w:jc w:val="center"/>
        </w:trPr>
        <w:tc>
          <w:tcPr>
            <w:tcW w:w="710" w:type="pct"/>
          </w:tcPr>
          <w:p w14:paraId="4C328C89"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tcBorders>
              <w:top w:val="nil"/>
              <w:left w:val="nil"/>
              <w:bottom w:val="nil"/>
              <w:right w:val="nil"/>
            </w:tcBorders>
            <w:shd w:val="clear" w:color="auto" w:fill="auto"/>
            <w:vAlign w:val="center"/>
          </w:tcPr>
          <w:p w14:paraId="4A4644B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04C76F10"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71FC63F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7A9412E8"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1DA64B3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0F9F427D"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0216700F" w14:textId="77777777" w:rsidTr="00E65A19">
        <w:trPr>
          <w:jc w:val="center"/>
        </w:trPr>
        <w:tc>
          <w:tcPr>
            <w:tcW w:w="710" w:type="pct"/>
          </w:tcPr>
          <w:p w14:paraId="351A44FE"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4BD591F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0.88(0.44 – 1.76)</w:t>
            </w:r>
          </w:p>
        </w:tc>
        <w:tc>
          <w:tcPr>
            <w:tcW w:w="509" w:type="pct"/>
            <w:tcBorders>
              <w:top w:val="nil"/>
              <w:left w:val="nil"/>
              <w:bottom w:val="nil"/>
              <w:right w:val="nil"/>
            </w:tcBorders>
            <w:shd w:val="clear" w:color="auto" w:fill="auto"/>
            <w:vAlign w:val="center"/>
          </w:tcPr>
          <w:p w14:paraId="5B4DE52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0.714</w:t>
            </w:r>
          </w:p>
        </w:tc>
        <w:tc>
          <w:tcPr>
            <w:tcW w:w="951" w:type="pct"/>
            <w:tcBorders>
              <w:top w:val="nil"/>
              <w:left w:val="nil"/>
              <w:bottom w:val="nil"/>
              <w:right w:val="nil"/>
            </w:tcBorders>
            <w:shd w:val="clear" w:color="auto" w:fill="auto"/>
            <w:vAlign w:val="center"/>
          </w:tcPr>
          <w:p w14:paraId="565D185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1.1(0.6 – 2.1)</w:t>
            </w:r>
          </w:p>
        </w:tc>
        <w:tc>
          <w:tcPr>
            <w:tcW w:w="509" w:type="pct"/>
            <w:tcBorders>
              <w:top w:val="nil"/>
              <w:left w:val="nil"/>
              <w:bottom w:val="nil"/>
              <w:right w:val="nil"/>
            </w:tcBorders>
            <w:shd w:val="clear" w:color="auto" w:fill="auto"/>
            <w:vAlign w:val="center"/>
          </w:tcPr>
          <w:p w14:paraId="4C7C395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0.704</w:t>
            </w:r>
          </w:p>
        </w:tc>
        <w:tc>
          <w:tcPr>
            <w:tcW w:w="907" w:type="pct"/>
            <w:tcBorders>
              <w:top w:val="nil"/>
              <w:left w:val="nil"/>
              <w:bottom w:val="nil"/>
              <w:right w:val="nil"/>
            </w:tcBorders>
            <w:shd w:val="clear" w:color="auto" w:fill="auto"/>
            <w:vAlign w:val="center"/>
          </w:tcPr>
          <w:p w14:paraId="54AFC59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1.8)</w:t>
            </w:r>
          </w:p>
        </w:tc>
        <w:tc>
          <w:tcPr>
            <w:tcW w:w="508" w:type="pct"/>
            <w:tcBorders>
              <w:top w:val="nil"/>
              <w:left w:val="nil"/>
              <w:bottom w:val="nil"/>
              <w:right w:val="nil"/>
            </w:tcBorders>
            <w:shd w:val="clear" w:color="auto" w:fill="auto"/>
            <w:vAlign w:val="center"/>
          </w:tcPr>
          <w:p w14:paraId="763C4B0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0.708</w:t>
            </w:r>
          </w:p>
        </w:tc>
      </w:tr>
      <w:tr w:rsidR="00692C55" w:rsidRPr="00692C55" w14:paraId="72BE7174" w14:textId="77777777" w:rsidTr="00E65A19">
        <w:trPr>
          <w:jc w:val="center"/>
        </w:trPr>
        <w:tc>
          <w:tcPr>
            <w:tcW w:w="710" w:type="pct"/>
          </w:tcPr>
          <w:p w14:paraId="31D5AB51"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6D1A214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0.71(0.34 – 1.50)</w:t>
            </w:r>
          </w:p>
        </w:tc>
        <w:tc>
          <w:tcPr>
            <w:tcW w:w="509" w:type="pct"/>
            <w:tcBorders>
              <w:top w:val="nil"/>
              <w:left w:val="nil"/>
              <w:bottom w:val="nil"/>
              <w:right w:val="nil"/>
            </w:tcBorders>
            <w:shd w:val="clear" w:color="auto" w:fill="auto"/>
            <w:vAlign w:val="center"/>
          </w:tcPr>
          <w:p w14:paraId="1E7BDCB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0.370</w:t>
            </w:r>
          </w:p>
        </w:tc>
        <w:tc>
          <w:tcPr>
            <w:tcW w:w="951" w:type="pct"/>
            <w:tcBorders>
              <w:top w:val="nil"/>
              <w:left w:val="nil"/>
              <w:bottom w:val="nil"/>
              <w:right w:val="nil"/>
            </w:tcBorders>
            <w:shd w:val="clear" w:color="auto" w:fill="auto"/>
            <w:vAlign w:val="center"/>
          </w:tcPr>
          <w:p w14:paraId="10CF213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0.92(0.49 – 1.73)</w:t>
            </w:r>
          </w:p>
        </w:tc>
        <w:tc>
          <w:tcPr>
            <w:tcW w:w="509" w:type="pct"/>
            <w:tcBorders>
              <w:top w:val="nil"/>
              <w:left w:val="nil"/>
              <w:bottom w:val="nil"/>
              <w:right w:val="nil"/>
            </w:tcBorders>
            <w:shd w:val="clear" w:color="auto" w:fill="auto"/>
            <w:vAlign w:val="center"/>
          </w:tcPr>
          <w:p w14:paraId="753AE2F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0.788</w:t>
            </w:r>
          </w:p>
        </w:tc>
        <w:tc>
          <w:tcPr>
            <w:tcW w:w="907" w:type="pct"/>
            <w:tcBorders>
              <w:top w:val="nil"/>
              <w:left w:val="nil"/>
              <w:bottom w:val="nil"/>
              <w:right w:val="nil"/>
            </w:tcBorders>
            <w:shd w:val="clear" w:color="auto" w:fill="auto"/>
            <w:vAlign w:val="center"/>
          </w:tcPr>
          <w:p w14:paraId="6F214A2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0.82(0.48 – 1.39)</w:t>
            </w:r>
          </w:p>
        </w:tc>
        <w:tc>
          <w:tcPr>
            <w:tcW w:w="508" w:type="pct"/>
            <w:tcBorders>
              <w:top w:val="nil"/>
              <w:left w:val="nil"/>
              <w:bottom w:val="nil"/>
              <w:right w:val="nil"/>
            </w:tcBorders>
            <w:shd w:val="clear" w:color="auto" w:fill="auto"/>
            <w:vAlign w:val="center"/>
          </w:tcPr>
          <w:p w14:paraId="6B27D90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0.451</w:t>
            </w:r>
          </w:p>
        </w:tc>
      </w:tr>
      <w:tr w:rsidR="00692C55" w:rsidRPr="00692C55" w14:paraId="387EE2BB" w14:textId="77777777" w:rsidTr="00E65A19">
        <w:trPr>
          <w:jc w:val="center"/>
        </w:trPr>
        <w:tc>
          <w:tcPr>
            <w:tcW w:w="710" w:type="pct"/>
          </w:tcPr>
          <w:p w14:paraId="0F137617" w14:textId="77777777" w:rsidR="00E65A19" w:rsidRPr="00692C55" w:rsidRDefault="00E65A19" w:rsidP="00E65A19">
            <w:pPr>
              <w:tabs>
                <w:tab w:val="left" w:pos="477"/>
              </w:tabs>
              <w:ind w:firstLine="167"/>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78A6091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0.58(0.25 – 1.34)</w:t>
            </w:r>
          </w:p>
        </w:tc>
        <w:tc>
          <w:tcPr>
            <w:tcW w:w="509" w:type="pct"/>
            <w:tcBorders>
              <w:top w:val="nil"/>
              <w:left w:val="nil"/>
              <w:bottom w:val="nil"/>
              <w:right w:val="nil"/>
            </w:tcBorders>
            <w:shd w:val="clear" w:color="auto" w:fill="auto"/>
            <w:vAlign w:val="center"/>
          </w:tcPr>
          <w:p w14:paraId="14B70B00"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0.202</w:t>
            </w:r>
          </w:p>
        </w:tc>
        <w:tc>
          <w:tcPr>
            <w:tcW w:w="951" w:type="pct"/>
            <w:tcBorders>
              <w:top w:val="nil"/>
              <w:left w:val="nil"/>
              <w:bottom w:val="nil"/>
              <w:right w:val="nil"/>
            </w:tcBorders>
            <w:shd w:val="clear" w:color="auto" w:fill="auto"/>
            <w:vAlign w:val="center"/>
          </w:tcPr>
          <w:p w14:paraId="4D2DC47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0.65(0.32 – 1.34)</w:t>
            </w:r>
          </w:p>
        </w:tc>
        <w:tc>
          <w:tcPr>
            <w:tcW w:w="509" w:type="pct"/>
            <w:tcBorders>
              <w:top w:val="nil"/>
              <w:left w:val="nil"/>
              <w:bottom w:val="nil"/>
              <w:right w:val="nil"/>
            </w:tcBorders>
            <w:shd w:val="clear" w:color="auto" w:fill="auto"/>
            <w:vAlign w:val="center"/>
          </w:tcPr>
          <w:p w14:paraId="6FD6A4F4"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0.245</w:t>
            </w:r>
          </w:p>
        </w:tc>
        <w:tc>
          <w:tcPr>
            <w:tcW w:w="907" w:type="pct"/>
            <w:tcBorders>
              <w:top w:val="nil"/>
              <w:left w:val="nil"/>
              <w:bottom w:val="nil"/>
              <w:right w:val="nil"/>
            </w:tcBorders>
            <w:shd w:val="clear" w:color="auto" w:fill="auto"/>
            <w:vAlign w:val="center"/>
          </w:tcPr>
          <w:p w14:paraId="1883066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0.88(0.50 – 1.57)</w:t>
            </w:r>
          </w:p>
        </w:tc>
        <w:tc>
          <w:tcPr>
            <w:tcW w:w="508" w:type="pct"/>
            <w:tcBorders>
              <w:top w:val="nil"/>
              <w:left w:val="nil"/>
              <w:bottom w:val="nil"/>
              <w:right w:val="nil"/>
            </w:tcBorders>
            <w:shd w:val="clear" w:color="auto" w:fill="auto"/>
            <w:vAlign w:val="center"/>
          </w:tcPr>
          <w:p w14:paraId="759A38B8"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0.672</w:t>
            </w:r>
          </w:p>
        </w:tc>
      </w:tr>
      <w:tr w:rsidR="00692C55" w:rsidRPr="00692C55" w14:paraId="2CBEA386" w14:textId="77777777" w:rsidTr="00E65A19">
        <w:trPr>
          <w:jc w:val="center"/>
        </w:trPr>
        <w:tc>
          <w:tcPr>
            <w:tcW w:w="710" w:type="pct"/>
          </w:tcPr>
          <w:p w14:paraId="76CCEB62"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Nicotinamide</w:t>
            </w:r>
          </w:p>
        </w:tc>
        <w:tc>
          <w:tcPr>
            <w:tcW w:w="906" w:type="pct"/>
            <w:tcBorders>
              <w:top w:val="nil"/>
              <w:left w:val="nil"/>
              <w:bottom w:val="nil"/>
              <w:right w:val="nil"/>
            </w:tcBorders>
            <w:shd w:val="clear" w:color="auto" w:fill="auto"/>
            <w:vAlign w:val="center"/>
          </w:tcPr>
          <w:p w14:paraId="2E6F0B6F"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75166C79"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i/>
                <w:sz w:val="20"/>
                <w:szCs w:val="20"/>
              </w:rPr>
              <w:t>0.004</w:t>
            </w:r>
          </w:p>
        </w:tc>
        <w:tc>
          <w:tcPr>
            <w:tcW w:w="951" w:type="pct"/>
            <w:vAlign w:val="center"/>
          </w:tcPr>
          <w:p w14:paraId="784C6546"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25D6306F"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i/>
                <w:sz w:val="20"/>
                <w:szCs w:val="20"/>
              </w:rPr>
              <w:t>0.019</w:t>
            </w:r>
          </w:p>
        </w:tc>
        <w:tc>
          <w:tcPr>
            <w:tcW w:w="907" w:type="pct"/>
            <w:vAlign w:val="center"/>
          </w:tcPr>
          <w:p w14:paraId="250CCB7F"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vAlign w:val="center"/>
          </w:tcPr>
          <w:p w14:paraId="76E79150"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i/>
                <w:sz w:val="20"/>
                <w:szCs w:val="20"/>
              </w:rPr>
              <w:t>0.136</w:t>
            </w:r>
          </w:p>
        </w:tc>
      </w:tr>
      <w:tr w:rsidR="00692C55" w:rsidRPr="00692C55" w14:paraId="2040BCB7" w14:textId="77777777" w:rsidTr="00E65A19">
        <w:trPr>
          <w:jc w:val="center"/>
        </w:trPr>
        <w:tc>
          <w:tcPr>
            <w:tcW w:w="710" w:type="pct"/>
          </w:tcPr>
          <w:p w14:paraId="28941017" w14:textId="77777777" w:rsidR="00E65A19" w:rsidRPr="00692C55" w:rsidRDefault="00E65A19" w:rsidP="00E65A19">
            <w:pPr>
              <w:tabs>
                <w:tab w:val="left" w:pos="477"/>
              </w:tabs>
              <w:ind w:left="219"/>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tcBorders>
              <w:top w:val="nil"/>
              <w:left w:val="nil"/>
              <w:bottom w:val="nil"/>
              <w:right w:val="nil"/>
            </w:tcBorders>
            <w:shd w:val="clear" w:color="auto" w:fill="auto"/>
            <w:vAlign w:val="center"/>
          </w:tcPr>
          <w:p w14:paraId="533A15F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7669E691" w14:textId="77777777" w:rsidR="00E65A19" w:rsidRPr="00692C55" w:rsidRDefault="00E65A19" w:rsidP="00E65A19">
            <w:pPr>
              <w:tabs>
                <w:tab w:val="left" w:pos="477"/>
              </w:tabs>
              <w:jc w:val="center"/>
              <w:rPr>
                <w:rFonts w:ascii="Times New Roman" w:hAnsi="Times New Roman" w:cs="Times New Roman"/>
                <w:i/>
                <w:sz w:val="20"/>
                <w:szCs w:val="20"/>
              </w:rPr>
            </w:pPr>
          </w:p>
        </w:tc>
        <w:tc>
          <w:tcPr>
            <w:tcW w:w="951" w:type="pct"/>
            <w:tcBorders>
              <w:top w:val="nil"/>
              <w:left w:val="nil"/>
              <w:bottom w:val="nil"/>
              <w:right w:val="nil"/>
            </w:tcBorders>
            <w:shd w:val="clear" w:color="auto" w:fill="auto"/>
            <w:vAlign w:val="center"/>
          </w:tcPr>
          <w:p w14:paraId="57BF453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5FCED7E5" w14:textId="77777777" w:rsidR="00E65A19" w:rsidRPr="00692C55" w:rsidRDefault="00E65A19" w:rsidP="00E65A19">
            <w:pPr>
              <w:tabs>
                <w:tab w:val="left" w:pos="477"/>
              </w:tabs>
              <w:jc w:val="center"/>
              <w:rPr>
                <w:rFonts w:ascii="Times New Roman" w:hAnsi="Times New Roman" w:cs="Times New Roman"/>
                <w:i/>
                <w:sz w:val="20"/>
                <w:szCs w:val="20"/>
              </w:rPr>
            </w:pPr>
          </w:p>
        </w:tc>
        <w:tc>
          <w:tcPr>
            <w:tcW w:w="907" w:type="pct"/>
            <w:tcBorders>
              <w:top w:val="nil"/>
              <w:left w:val="nil"/>
              <w:bottom w:val="nil"/>
              <w:right w:val="nil"/>
            </w:tcBorders>
            <w:shd w:val="clear" w:color="auto" w:fill="auto"/>
            <w:vAlign w:val="center"/>
          </w:tcPr>
          <w:p w14:paraId="1D3D5DA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563DE9D7" w14:textId="77777777" w:rsidR="00E65A19" w:rsidRPr="00692C55" w:rsidRDefault="00E65A19" w:rsidP="00E65A19">
            <w:pPr>
              <w:tabs>
                <w:tab w:val="left" w:pos="477"/>
              </w:tabs>
              <w:jc w:val="center"/>
              <w:rPr>
                <w:rFonts w:ascii="Times New Roman" w:hAnsi="Times New Roman" w:cs="Times New Roman"/>
                <w:i/>
                <w:sz w:val="20"/>
                <w:szCs w:val="20"/>
              </w:rPr>
            </w:pPr>
          </w:p>
        </w:tc>
      </w:tr>
      <w:tr w:rsidR="00692C55" w:rsidRPr="00692C55" w14:paraId="1DF9A6DE" w14:textId="77777777" w:rsidTr="00E65A19">
        <w:trPr>
          <w:jc w:val="center"/>
        </w:trPr>
        <w:tc>
          <w:tcPr>
            <w:tcW w:w="710" w:type="pct"/>
          </w:tcPr>
          <w:p w14:paraId="6E9489A0" w14:textId="77777777" w:rsidR="00E65A19" w:rsidRPr="00692C55" w:rsidRDefault="00E65A19" w:rsidP="00E65A19">
            <w:pPr>
              <w:tabs>
                <w:tab w:val="left" w:pos="477"/>
              </w:tabs>
              <w:ind w:left="219"/>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5370B47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1.8(0.8 – 4.2)</w:t>
            </w:r>
          </w:p>
        </w:tc>
        <w:tc>
          <w:tcPr>
            <w:tcW w:w="509" w:type="pct"/>
            <w:tcBorders>
              <w:top w:val="nil"/>
              <w:left w:val="nil"/>
              <w:bottom w:val="nil"/>
              <w:right w:val="nil"/>
            </w:tcBorders>
            <w:shd w:val="clear" w:color="auto" w:fill="auto"/>
            <w:vAlign w:val="center"/>
          </w:tcPr>
          <w:p w14:paraId="25C7FE17"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0.192</w:t>
            </w:r>
          </w:p>
        </w:tc>
        <w:tc>
          <w:tcPr>
            <w:tcW w:w="951" w:type="pct"/>
            <w:tcBorders>
              <w:top w:val="nil"/>
              <w:left w:val="nil"/>
              <w:bottom w:val="nil"/>
              <w:right w:val="nil"/>
            </w:tcBorders>
            <w:shd w:val="clear" w:color="auto" w:fill="auto"/>
            <w:vAlign w:val="center"/>
          </w:tcPr>
          <w:p w14:paraId="046B8F6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1.7(0.9 – 3.4)</w:t>
            </w:r>
          </w:p>
        </w:tc>
        <w:tc>
          <w:tcPr>
            <w:tcW w:w="509" w:type="pct"/>
            <w:tcBorders>
              <w:top w:val="nil"/>
              <w:left w:val="nil"/>
              <w:bottom w:val="nil"/>
              <w:right w:val="nil"/>
            </w:tcBorders>
            <w:shd w:val="clear" w:color="auto" w:fill="auto"/>
            <w:vAlign w:val="center"/>
          </w:tcPr>
          <w:p w14:paraId="2D69FE9F"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0.123</w:t>
            </w:r>
          </w:p>
        </w:tc>
        <w:tc>
          <w:tcPr>
            <w:tcW w:w="907" w:type="pct"/>
            <w:tcBorders>
              <w:top w:val="nil"/>
              <w:left w:val="nil"/>
              <w:bottom w:val="nil"/>
              <w:right w:val="nil"/>
            </w:tcBorders>
            <w:shd w:val="clear" w:color="auto" w:fill="auto"/>
            <w:vAlign w:val="center"/>
          </w:tcPr>
          <w:p w14:paraId="5659F22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1.9)</w:t>
            </w:r>
          </w:p>
        </w:tc>
        <w:tc>
          <w:tcPr>
            <w:tcW w:w="508" w:type="pct"/>
            <w:tcBorders>
              <w:top w:val="nil"/>
              <w:left w:val="nil"/>
              <w:bottom w:val="nil"/>
              <w:right w:val="nil"/>
            </w:tcBorders>
            <w:shd w:val="clear" w:color="auto" w:fill="auto"/>
            <w:vAlign w:val="center"/>
          </w:tcPr>
          <w:p w14:paraId="53AC8F13"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0.683</w:t>
            </w:r>
          </w:p>
        </w:tc>
      </w:tr>
      <w:tr w:rsidR="00692C55" w:rsidRPr="00692C55" w14:paraId="6EE7F621" w14:textId="77777777" w:rsidTr="00E65A19">
        <w:trPr>
          <w:jc w:val="center"/>
        </w:trPr>
        <w:tc>
          <w:tcPr>
            <w:tcW w:w="710" w:type="pct"/>
          </w:tcPr>
          <w:p w14:paraId="0D8359C2" w14:textId="77777777" w:rsidR="00E65A19" w:rsidRPr="00692C55" w:rsidRDefault="00E65A19" w:rsidP="00E65A19">
            <w:pPr>
              <w:tabs>
                <w:tab w:val="left" w:pos="477"/>
              </w:tabs>
              <w:ind w:left="219"/>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0317296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2.3(1.0 – 5.4)</w:t>
            </w:r>
          </w:p>
        </w:tc>
        <w:tc>
          <w:tcPr>
            <w:tcW w:w="509" w:type="pct"/>
            <w:tcBorders>
              <w:top w:val="nil"/>
              <w:left w:val="nil"/>
              <w:bottom w:val="nil"/>
              <w:right w:val="nil"/>
            </w:tcBorders>
            <w:shd w:val="clear" w:color="auto" w:fill="auto"/>
            <w:vAlign w:val="center"/>
          </w:tcPr>
          <w:p w14:paraId="2A9C9B5B"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0.055</w:t>
            </w:r>
          </w:p>
        </w:tc>
        <w:tc>
          <w:tcPr>
            <w:tcW w:w="951" w:type="pct"/>
            <w:tcBorders>
              <w:top w:val="nil"/>
              <w:left w:val="nil"/>
              <w:bottom w:val="nil"/>
              <w:right w:val="nil"/>
            </w:tcBorders>
            <w:shd w:val="clear" w:color="auto" w:fill="auto"/>
            <w:vAlign w:val="center"/>
          </w:tcPr>
          <w:p w14:paraId="5500AF5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1.6(0.8 – 3.3)</w:t>
            </w:r>
          </w:p>
        </w:tc>
        <w:tc>
          <w:tcPr>
            <w:tcW w:w="509" w:type="pct"/>
            <w:tcBorders>
              <w:top w:val="nil"/>
              <w:left w:val="nil"/>
              <w:bottom w:val="nil"/>
              <w:right w:val="nil"/>
            </w:tcBorders>
            <w:shd w:val="clear" w:color="auto" w:fill="auto"/>
            <w:vAlign w:val="center"/>
          </w:tcPr>
          <w:p w14:paraId="1653F081"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0.177</w:t>
            </w:r>
          </w:p>
        </w:tc>
        <w:tc>
          <w:tcPr>
            <w:tcW w:w="907" w:type="pct"/>
            <w:tcBorders>
              <w:top w:val="nil"/>
              <w:left w:val="nil"/>
              <w:bottom w:val="nil"/>
              <w:right w:val="nil"/>
            </w:tcBorders>
            <w:shd w:val="clear" w:color="auto" w:fill="auto"/>
            <w:vAlign w:val="center"/>
          </w:tcPr>
          <w:p w14:paraId="2D3E526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1.1(0.6 – 1.9)</w:t>
            </w:r>
          </w:p>
        </w:tc>
        <w:tc>
          <w:tcPr>
            <w:tcW w:w="508" w:type="pct"/>
            <w:tcBorders>
              <w:top w:val="nil"/>
              <w:left w:val="nil"/>
              <w:bottom w:val="nil"/>
              <w:right w:val="nil"/>
            </w:tcBorders>
            <w:shd w:val="clear" w:color="auto" w:fill="auto"/>
            <w:vAlign w:val="center"/>
          </w:tcPr>
          <w:p w14:paraId="4AEC8646"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0.735</w:t>
            </w:r>
          </w:p>
        </w:tc>
      </w:tr>
      <w:tr w:rsidR="00692C55" w:rsidRPr="00692C55" w14:paraId="7659A864" w14:textId="77777777" w:rsidTr="00E65A19">
        <w:trPr>
          <w:jc w:val="center"/>
        </w:trPr>
        <w:tc>
          <w:tcPr>
            <w:tcW w:w="710" w:type="pct"/>
          </w:tcPr>
          <w:p w14:paraId="53DA53DC" w14:textId="77777777" w:rsidR="00E65A19" w:rsidRPr="00692C55" w:rsidRDefault="00E65A19" w:rsidP="00E65A19">
            <w:pPr>
              <w:tabs>
                <w:tab w:val="left" w:pos="477"/>
              </w:tabs>
              <w:ind w:firstLine="167"/>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79D0132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3.2(1.4 – 7.6)</w:t>
            </w:r>
          </w:p>
        </w:tc>
        <w:tc>
          <w:tcPr>
            <w:tcW w:w="509" w:type="pct"/>
            <w:tcBorders>
              <w:top w:val="nil"/>
              <w:left w:val="nil"/>
              <w:bottom w:val="nil"/>
              <w:right w:val="nil"/>
            </w:tcBorders>
            <w:shd w:val="clear" w:color="auto" w:fill="auto"/>
            <w:vAlign w:val="center"/>
          </w:tcPr>
          <w:p w14:paraId="3E7AF4FD"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sz w:val="20"/>
                <w:szCs w:val="20"/>
              </w:rPr>
              <w:t>0.008</w:t>
            </w:r>
          </w:p>
        </w:tc>
        <w:tc>
          <w:tcPr>
            <w:tcW w:w="951" w:type="pct"/>
            <w:tcBorders>
              <w:top w:val="nil"/>
              <w:left w:val="nil"/>
              <w:bottom w:val="nil"/>
              <w:right w:val="nil"/>
            </w:tcBorders>
            <w:shd w:val="clear" w:color="auto" w:fill="auto"/>
            <w:vAlign w:val="center"/>
          </w:tcPr>
          <w:p w14:paraId="0E156EA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2.2(1.1 – 4.6)</w:t>
            </w:r>
          </w:p>
        </w:tc>
        <w:tc>
          <w:tcPr>
            <w:tcW w:w="509" w:type="pct"/>
            <w:tcBorders>
              <w:top w:val="nil"/>
              <w:left w:val="nil"/>
              <w:bottom w:val="nil"/>
              <w:right w:val="nil"/>
            </w:tcBorders>
            <w:shd w:val="clear" w:color="auto" w:fill="auto"/>
            <w:vAlign w:val="center"/>
          </w:tcPr>
          <w:p w14:paraId="67427686"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sz w:val="20"/>
                <w:szCs w:val="20"/>
              </w:rPr>
              <w:t>0.029</w:t>
            </w:r>
          </w:p>
        </w:tc>
        <w:tc>
          <w:tcPr>
            <w:tcW w:w="907" w:type="pct"/>
            <w:tcBorders>
              <w:top w:val="nil"/>
              <w:left w:val="nil"/>
              <w:bottom w:val="nil"/>
              <w:right w:val="nil"/>
            </w:tcBorders>
            <w:shd w:val="clear" w:color="auto" w:fill="auto"/>
            <w:vAlign w:val="center"/>
          </w:tcPr>
          <w:p w14:paraId="7BC9D09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1.4(0.8 – 2.4)</w:t>
            </w:r>
          </w:p>
        </w:tc>
        <w:tc>
          <w:tcPr>
            <w:tcW w:w="508" w:type="pct"/>
            <w:tcBorders>
              <w:top w:val="nil"/>
              <w:left w:val="nil"/>
              <w:bottom w:val="nil"/>
              <w:right w:val="nil"/>
            </w:tcBorders>
            <w:shd w:val="clear" w:color="auto" w:fill="auto"/>
            <w:vAlign w:val="center"/>
          </w:tcPr>
          <w:p w14:paraId="0853150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0.244</w:t>
            </w:r>
          </w:p>
        </w:tc>
      </w:tr>
      <w:tr w:rsidR="00692C55" w:rsidRPr="00692C55" w14:paraId="6C80B32D" w14:textId="77777777" w:rsidTr="00E65A19">
        <w:trPr>
          <w:jc w:val="center"/>
        </w:trPr>
        <w:tc>
          <w:tcPr>
            <w:tcW w:w="710" w:type="pct"/>
          </w:tcPr>
          <w:p w14:paraId="689E0D25"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Trigonelline</w:t>
            </w:r>
          </w:p>
        </w:tc>
        <w:tc>
          <w:tcPr>
            <w:tcW w:w="906" w:type="pct"/>
            <w:vAlign w:val="center"/>
          </w:tcPr>
          <w:p w14:paraId="126B385C"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365DD4D3"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0.858</w:t>
            </w:r>
          </w:p>
        </w:tc>
        <w:tc>
          <w:tcPr>
            <w:tcW w:w="951" w:type="pct"/>
            <w:vAlign w:val="center"/>
          </w:tcPr>
          <w:p w14:paraId="48BA6D5B"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33021992"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0.352</w:t>
            </w:r>
          </w:p>
        </w:tc>
        <w:tc>
          <w:tcPr>
            <w:tcW w:w="907" w:type="pct"/>
            <w:tcBorders>
              <w:top w:val="nil"/>
              <w:left w:val="nil"/>
              <w:bottom w:val="nil"/>
              <w:right w:val="nil"/>
            </w:tcBorders>
            <w:shd w:val="clear" w:color="auto" w:fill="auto"/>
            <w:vAlign w:val="center"/>
          </w:tcPr>
          <w:p w14:paraId="729BC3E3"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vAlign w:val="center"/>
          </w:tcPr>
          <w:p w14:paraId="5CB6D11A"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0.649</w:t>
            </w:r>
          </w:p>
        </w:tc>
      </w:tr>
      <w:tr w:rsidR="00692C55" w:rsidRPr="00692C55" w14:paraId="3044ABEA" w14:textId="77777777" w:rsidTr="00E65A19">
        <w:trPr>
          <w:jc w:val="center"/>
        </w:trPr>
        <w:tc>
          <w:tcPr>
            <w:tcW w:w="710" w:type="pct"/>
          </w:tcPr>
          <w:p w14:paraId="2066B24C" w14:textId="77777777" w:rsidR="00E65A19" w:rsidRPr="00692C55" w:rsidRDefault="00E65A19" w:rsidP="00E65A19">
            <w:pPr>
              <w:tabs>
                <w:tab w:val="left" w:pos="477"/>
              </w:tabs>
              <w:ind w:left="219"/>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tcBorders>
              <w:top w:val="nil"/>
              <w:left w:val="nil"/>
              <w:bottom w:val="nil"/>
              <w:right w:val="nil"/>
            </w:tcBorders>
            <w:shd w:val="clear" w:color="auto" w:fill="auto"/>
            <w:vAlign w:val="center"/>
          </w:tcPr>
          <w:p w14:paraId="1ED2C54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16E7336D"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3EAC8F0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7CF7BC62"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4702E85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55978135"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69E68334" w14:textId="77777777" w:rsidTr="00E65A19">
        <w:trPr>
          <w:jc w:val="center"/>
        </w:trPr>
        <w:tc>
          <w:tcPr>
            <w:tcW w:w="710" w:type="pct"/>
          </w:tcPr>
          <w:p w14:paraId="55840BCB" w14:textId="77777777" w:rsidR="00E65A19" w:rsidRPr="00692C55" w:rsidRDefault="00E65A19" w:rsidP="00E65A19">
            <w:pPr>
              <w:tabs>
                <w:tab w:val="left" w:pos="477"/>
              </w:tabs>
              <w:ind w:left="219"/>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45C5582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0.81(0.41 – 1.59)</w:t>
            </w:r>
          </w:p>
        </w:tc>
        <w:tc>
          <w:tcPr>
            <w:tcW w:w="509" w:type="pct"/>
            <w:tcBorders>
              <w:top w:val="nil"/>
              <w:left w:val="nil"/>
              <w:bottom w:val="nil"/>
              <w:right w:val="nil"/>
            </w:tcBorders>
            <w:shd w:val="clear" w:color="auto" w:fill="auto"/>
            <w:vAlign w:val="center"/>
          </w:tcPr>
          <w:p w14:paraId="3ED33E6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0.532</w:t>
            </w:r>
          </w:p>
        </w:tc>
        <w:tc>
          <w:tcPr>
            <w:tcW w:w="951" w:type="pct"/>
            <w:tcBorders>
              <w:top w:val="nil"/>
              <w:left w:val="nil"/>
              <w:bottom w:val="nil"/>
              <w:right w:val="nil"/>
            </w:tcBorders>
            <w:shd w:val="clear" w:color="auto" w:fill="auto"/>
            <w:vAlign w:val="center"/>
          </w:tcPr>
          <w:p w14:paraId="490E1A1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0.92(0.53 – 1.61)</w:t>
            </w:r>
          </w:p>
        </w:tc>
        <w:tc>
          <w:tcPr>
            <w:tcW w:w="509" w:type="pct"/>
            <w:tcBorders>
              <w:top w:val="nil"/>
              <w:left w:val="nil"/>
              <w:bottom w:val="nil"/>
              <w:right w:val="nil"/>
            </w:tcBorders>
            <w:shd w:val="clear" w:color="auto" w:fill="auto"/>
            <w:vAlign w:val="center"/>
          </w:tcPr>
          <w:p w14:paraId="3D0C877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0.781</w:t>
            </w:r>
          </w:p>
        </w:tc>
        <w:tc>
          <w:tcPr>
            <w:tcW w:w="907" w:type="pct"/>
            <w:tcBorders>
              <w:top w:val="nil"/>
              <w:left w:val="nil"/>
              <w:bottom w:val="nil"/>
              <w:right w:val="nil"/>
            </w:tcBorders>
            <w:shd w:val="clear" w:color="auto" w:fill="auto"/>
            <w:vAlign w:val="center"/>
          </w:tcPr>
          <w:p w14:paraId="24B53A7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0.95(0.59 – 1.50)</w:t>
            </w:r>
          </w:p>
        </w:tc>
        <w:tc>
          <w:tcPr>
            <w:tcW w:w="508" w:type="pct"/>
            <w:tcBorders>
              <w:top w:val="nil"/>
              <w:left w:val="nil"/>
              <w:bottom w:val="nil"/>
              <w:right w:val="nil"/>
            </w:tcBorders>
            <w:shd w:val="clear" w:color="auto" w:fill="auto"/>
            <w:vAlign w:val="center"/>
          </w:tcPr>
          <w:p w14:paraId="5790D27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0.812</w:t>
            </w:r>
          </w:p>
        </w:tc>
      </w:tr>
      <w:tr w:rsidR="00692C55" w:rsidRPr="00692C55" w14:paraId="7CE698C2" w14:textId="77777777" w:rsidTr="00E65A19">
        <w:trPr>
          <w:jc w:val="center"/>
        </w:trPr>
        <w:tc>
          <w:tcPr>
            <w:tcW w:w="710" w:type="pct"/>
          </w:tcPr>
          <w:p w14:paraId="4B4464A4" w14:textId="77777777" w:rsidR="00E65A19" w:rsidRPr="00692C55" w:rsidRDefault="00E65A19" w:rsidP="00E65A19">
            <w:pPr>
              <w:tabs>
                <w:tab w:val="left" w:pos="477"/>
              </w:tabs>
              <w:ind w:left="219"/>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19D5BFF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0.80(0.40 – 1.58)</w:t>
            </w:r>
          </w:p>
        </w:tc>
        <w:tc>
          <w:tcPr>
            <w:tcW w:w="509" w:type="pct"/>
            <w:tcBorders>
              <w:top w:val="nil"/>
              <w:left w:val="nil"/>
              <w:bottom w:val="nil"/>
              <w:right w:val="nil"/>
            </w:tcBorders>
            <w:shd w:val="clear" w:color="auto" w:fill="auto"/>
            <w:vAlign w:val="center"/>
          </w:tcPr>
          <w:p w14:paraId="38335A0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0.522</w:t>
            </w:r>
          </w:p>
        </w:tc>
        <w:tc>
          <w:tcPr>
            <w:tcW w:w="951" w:type="pct"/>
            <w:tcBorders>
              <w:top w:val="nil"/>
              <w:left w:val="nil"/>
              <w:bottom w:val="nil"/>
              <w:right w:val="nil"/>
            </w:tcBorders>
            <w:shd w:val="clear" w:color="auto" w:fill="auto"/>
            <w:vAlign w:val="center"/>
          </w:tcPr>
          <w:p w14:paraId="25108CF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0.83(0.47 – 1.48)</w:t>
            </w:r>
          </w:p>
        </w:tc>
        <w:tc>
          <w:tcPr>
            <w:tcW w:w="509" w:type="pct"/>
            <w:tcBorders>
              <w:top w:val="nil"/>
              <w:left w:val="nil"/>
              <w:bottom w:val="nil"/>
              <w:right w:val="nil"/>
            </w:tcBorders>
            <w:shd w:val="clear" w:color="auto" w:fill="auto"/>
            <w:vAlign w:val="center"/>
          </w:tcPr>
          <w:p w14:paraId="06FCA6D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0.525</w:t>
            </w:r>
          </w:p>
        </w:tc>
        <w:tc>
          <w:tcPr>
            <w:tcW w:w="907" w:type="pct"/>
            <w:tcBorders>
              <w:top w:val="nil"/>
              <w:left w:val="nil"/>
              <w:bottom w:val="nil"/>
              <w:right w:val="nil"/>
            </w:tcBorders>
            <w:shd w:val="clear" w:color="auto" w:fill="auto"/>
            <w:vAlign w:val="center"/>
          </w:tcPr>
          <w:p w14:paraId="2599480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1.0(0.6 – 1.6)</w:t>
            </w:r>
          </w:p>
        </w:tc>
        <w:tc>
          <w:tcPr>
            <w:tcW w:w="508" w:type="pct"/>
            <w:tcBorders>
              <w:top w:val="nil"/>
              <w:left w:val="nil"/>
              <w:bottom w:val="nil"/>
              <w:right w:val="nil"/>
            </w:tcBorders>
            <w:shd w:val="clear" w:color="auto" w:fill="auto"/>
            <w:vAlign w:val="center"/>
          </w:tcPr>
          <w:p w14:paraId="046DA1D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0.948</w:t>
            </w:r>
          </w:p>
        </w:tc>
      </w:tr>
      <w:tr w:rsidR="00692C55" w:rsidRPr="00692C55" w14:paraId="766A1228" w14:textId="77777777" w:rsidTr="00E65A19">
        <w:trPr>
          <w:jc w:val="center"/>
        </w:trPr>
        <w:tc>
          <w:tcPr>
            <w:tcW w:w="710" w:type="pct"/>
          </w:tcPr>
          <w:p w14:paraId="357F3AA5" w14:textId="77777777" w:rsidR="00E65A19" w:rsidRPr="00692C55" w:rsidRDefault="00E65A19" w:rsidP="00E65A19">
            <w:pPr>
              <w:tabs>
                <w:tab w:val="left" w:pos="477"/>
              </w:tabs>
              <w:ind w:firstLine="167"/>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6CF9A2A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0.94(0.44 – 2.02)</w:t>
            </w:r>
          </w:p>
        </w:tc>
        <w:tc>
          <w:tcPr>
            <w:tcW w:w="509" w:type="pct"/>
            <w:tcBorders>
              <w:top w:val="nil"/>
              <w:left w:val="nil"/>
              <w:bottom w:val="nil"/>
              <w:right w:val="nil"/>
            </w:tcBorders>
            <w:shd w:val="clear" w:color="auto" w:fill="auto"/>
            <w:vAlign w:val="center"/>
          </w:tcPr>
          <w:p w14:paraId="3FE100C3"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0.880</w:t>
            </w:r>
          </w:p>
        </w:tc>
        <w:tc>
          <w:tcPr>
            <w:tcW w:w="951" w:type="pct"/>
            <w:tcBorders>
              <w:top w:val="nil"/>
              <w:left w:val="nil"/>
              <w:bottom w:val="nil"/>
              <w:right w:val="nil"/>
            </w:tcBorders>
            <w:shd w:val="clear" w:color="auto" w:fill="auto"/>
            <w:vAlign w:val="center"/>
          </w:tcPr>
          <w:p w14:paraId="35E6FF8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0.82(0.43 – 1.58)</w:t>
            </w:r>
          </w:p>
        </w:tc>
        <w:tc>
          <w:tcPr>
            <w:tcW w:w="509" w:type="pct"/>
            <w:tcBorders>
              <w:top w:val="nil"/>
              <w:left w:val="nil"/>
              <w:bottom w:val="nil"/>
              <w:right w:val="nil"/>
            </w:tcBorders>
            <w:shd w:val="clear" w:color="auto" w:fill="auto"/>
            <w:vAlign w:val="center"/>
          </w:tcPr>
          <w:p w14:paraId="79E48FFD"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0.548</w:t>
            </w:r>
          </w:p>
        </w:tc>
        <w:tc>
          <w:tcPr>
            <w:tcW w:w="907" w:type="pct"/>
            <w:tcBorders>
              <w:top w:val="nil"/>
              <w:left w:val="nil"/>
              <w:bottom w:val="nil"/>
              <w:right w:val="nil"/>
            </w:tcBorders>
            <w:shd w:val="clear" w:color="auto" w:fill="auto"/>
            <w:vAlign w:val="center"/>
          </w:tcPr>
          <w:p w14:paraId="5074C97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0.86(0.50 – 1.45)</w:t>
            </w:r>
          </w:p>
        </w:tc>
        <w:tc>
          <w:tcPr>
            <w:tcW w:w="508" w:type="pct"/>
            <w:tcBorders>
              <w:top w:val="nil"/>
              <w:left w:val="nil"/>
              <w:bottom w:val="nil"/>
              <w:right w:val="nil"/>
            </w:tcBorders>
            <w:shd w:val="clear" w:color="auto" w:fill="auto"/>
            <w:vAlign w:val="center"/>
          </w:tcPr>
          <w:p w14:paraId="2B62552B"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0.565</w:t>
            </w:r>
          </w:p>
        </w:tc>
      </w:tr>
      <w:tr w:rsidR="00692C55" w:rsidRPr="00692C55" w14:paraId="5C51A67D" w14:textId="77777777" w:rsidTr="00E65A19">
        <w:trPr>
          <w:jc w:val="center"/>
        </w:trPr>
        <w:tc>
          <w:tcPr>
            <w:tcW w:w="710" w:type="pct"/>
          </w:tcPr>
          <w:p w14:paraId="5E4789EE"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3-Hydroxyanthranilic acid</w:t>
            </w:r>
          </w:p>
        </w:tc>
        <w:tc>
          <w:tcPr>
            <w:tcW w:w="906" w:type="pct"/>
            <w:vAlign w:val="center"/>
          </w:tcPr>
          <w:p w14:paraId="798363F9"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409F329B"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0.512</w:t>
            </w:r>
          </w:p>
        </w:tc>
        <w:tc>
          <w:tcPr>
            <w:tcW w:w="951" w:type="pct"/>
            <w:vAlign w:val="center"/>
          </w:tcPr>
          <w:p w14:paraId="3665348F"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639E1A07"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i/>
                <w:sz w:val="20"/>
                <w:szCs w:val="20"/>
              </w:rPr>
              <w:t>0.264</w:t>
            </w:r>
          </w:p>
        </w:tc>
        <w:tc>
          <w:tcPr>
            <w:tcW w:w="907" w:type="pct"/>
            <w:vAlign w:val="center"/>
          </w:tcPr>
          <w:p w14:paraId="435974B4"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vAlign w:val="center"/>
          </w:tcPr>
          <w:p w14:paraId="59DF0863"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0.032</w:t>
            </w:r>
          </w:p>
        </w:tc>
      </w:tr>
      <w:tr w:rsidR="00692C55" w:rsidRPr="00692C55" w14:paraId="352EFD5B" w14:textId="77777777" w:rsidTr="00E65A19">
        <w:trPr>
          <w:jc w:val="center"/>
        </w:trPr>
        <w:tc>
          <w:tcPr>
            <w:tcW w:w="710" w:type="pct"/>
          </w:tcPr>
          <w:p w14:paraId="436CF229"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tcBorders>
              <w:top w:val="nil"/>
              <w:left w:val="nil"/>
              <w:bottom w:val="nil"/>
              <w:right w:val="nil"/>
            </w:tcBorders>
            <w:shd w:val="clear" w:color="auto" w:fill="auto"/>
            <w:vAlign w:val="center"/>
          </w:tcPr>
          <w:p w14:paraId="4592E63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2F958A5E"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16EA043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2AB00061"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3D0B59A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777A983B"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5504C830" w14:textId="77777777" w:rsidTr="00E65A19">
        <w:trPr>
          <w:jc w:val="center"/>
        </w:trPr>
        <w:tc>
          <w:tcPr>
            <w:tcW w:w="710" w:type="pct"/>
          </w:tcPr>
          <w:p w14:paraId="66BA5184"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14D61D6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1.2(0.5 – 2.5)</w:t>
            </w:r>
          </w:p>
        </w:tc>
        <w:tc>
          <w:tcPr>
            <w:tcW w:w="509" w:type="pct"/>
            <w:tcBorders>
              <w:top w:val="nil"/>
              <w:left w:val="nil"/>
              <w:bottom w:val="nil"/>
              <w:right w:val="nil"/>
            </w:tcBorders>
            <w:shd w:val="clear" w:color="auto" w:fill="auto"/>
            <w:vAlign w:val="center"/>
          </w:tcPr>
          <w:p w14:paraId="7532DA3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0.702</w:t>
            </w:r>
          </w:p>
        </w:tc>
        <w:tc>
          <w:tcPr>
            <w:tcW w:w="951" w:type="pct"/>
            <w:tcBorders>
              <w:top w:val="nil"/>
              <w:left w:val="nil"/>
              <w:bottom w:val="nil"/>
              <w:right w:val="nil"/>
            </w:tcBorders>
            <w:shd w:val="clear" w:color="auto" w:fill="auto"/>
            <w:vAlign w:val="center"/>
          </w:tcPr>
          <w:p w14:paraId="3AE9B1F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0.93(0.48 – 1.81)</w:t>
            </w:r>
          </w:p>
        </w:tc>
        <w:tc>
          <w:tcPr>
            <w:tcW w:w="509" w:type="pct"/>
            <w:tcBorders>
              <w:top w:val="nil"/>
              <w:left w:val="nil"/>
              <w:bottom w:val="nil"/>
              <w:right w:val="nil"/>
            </w:tcBorders>
            <w:shd w:val="clear" w:color="auto" w:fill="auto"/>
            <w:vAlign w:val="center"/>
          </w:tcPr>
          <w:p w14:paraId="325C351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0.822</w:t>
            </w:r>
          </w:p>
        </w:tc>
        <w:tc>
          <w:tcPr>
            <w:tcW w:w="907" w:type="pct"/>
            <w:tcBorders>
              <w:top w:val="nil"/>
              <w:left w:val="nil"/>
              <w:bottom w:val="nil"/>
              <w:right w:val="nil"/>
            </w:tcBorders>
            <w:shd w:val="clear" w:color="auto" w:fill="auto"/>
            <w:vAlign w:val="center"/>
          </w:tcPr>
          <w:p w14:paraId="166E1C6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1.2(0.7 – 2.0)</w:t>
            </w:r>
          </w:p>
        </w:tc>
        <w:tc>
          <w:tcPr>
            <w:tcW w:w="508" w:type="pct"/>
            <w:tcBorders>
              <w:top w:val="nil"/>
              <w:left w:val="nil"/>
              <w:bottom w:val="nil"/>
              <w:right w:val="nil"/>
            </w:tcBorders>
            <w:shd w:val="clear" w:color="auto" w:fill="auto"/>
            <w:vAlign w:val="center"/>
          </w:tcPr>
          <w:p w14:paraId="1943B1B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0.504</w:t>
            </w:r>
          </w:p>
        </w:tc>
      </w:tr>
      <w:tr w:rsidR="00692C55" w:rsidRPr="00692C55" w14:paraId="4739CC52" w14:textId="77777777" w:rsidTr="00E65A19">
        <w:trPr>
          <w:jc w:val="center"/>
        </w:trPr>
        <w:tc>
          <w:tcPr>
            <w:tcW w:w="710" w:type="pct"/>
          </w:tcPr>
          <w:p w14:paraId="3380C110"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6D7B64A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1.3(0.6 – 2.8)</w:t>
            </w:r>
          </w:p>
        </w:tc>
        <w:tc>
          <w:tcPr>
            <w:tcW w:w="509" w:type="pct"/>
            <w:tcBorders>
              <w:top w:val="nil"/>
              <w:left w:val="nil"/>
              <w:bottom w:val="nil"/>
              <w:right w:val="nil"/>
            </w:tcBorders>
            <w:shd w:val="clear" w:color="auto" w:fill="auto"/>
            <w:vAlign w:val="center"/>
          </w:tcPr>
          <w:p w14:paraId="31D1D68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0.489</w:t>
            </w:r>
          </w:p>
        </w:tc>
        <w:tc>
          <w:tcPr>
            <w:tcW w:w="951" w:type="pct"/>
            <w:tcBorders>
              <w:top w:val="nil"/>
              <w:left w:val="nil"/>
              <w:bottom w:val="nil"/>
              <w:right w:val="nil"/>
            </w:tcBorders>
            <w:shd w:val="clear" w:color="auto" w:fill="auto"/>
            <w:vAlign w:val="center"/>
          </w:tcPr>
          <w:p w14:paraId="5A1ED95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1.6(0.8 – 3.0)</w:t>
            </w:r>
          </w:p>
        </w:tc>
        <w:tc>
          <w:tcPr>
            <w:tcW w:w="509" w:type="pct"/>
            <w:tcBorders>
              <w:top w:val="nil"/>
              <w:left w:val="nil"/>
              <w:bottom w:val="nil"/>
              <w:right w:val="nil"/>
            </w:tcBorders>
            <w:shd w:val="clear" w:color="auto" w:fill="auto"/>
            <w:vAlign w:val="center"/>
          </w:tcPr>
          <w:p w14:paraId="6C85E86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0.160</w:t>
            </w:r>
          </w:p>
        </w:tc>
        <w:tc>
          <w:tcPr>
            <w:tcW w:w="907" w:type="pct"/>
            <w:tcBorders>
              <w:top w:val="nil"/>
              <w:left w:val="nil"/>
              <w:bottom w:val="nil"/>
              <w:right w:val="nil"/>
            </w:tcBorders>
            <w:shd w:val="clear" w:color="auto" w:fill="auto"/>
            <w:vAlign w:val="center"/>
          </w:tcPr>
          <w:p w14:paraId="6832926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1.6(0.9 – 2.8)</w:t>
            </w:r>
          </w:p>
        </w:tc>
        <w:tc>
          <w:tcPr>
            <w:tcW w:w="508" w:type="pct"/>
            <w:tcBorders>
              <w:top w:val="nil"/>
              <w:left w:val="nil"/>
              <w:bottom w:val="nil"/>
              <w:right w:val="nil"/>
            </w:tcBorders>
            <w:shd w:val="clear" w:color="auto" w:fill="auto"/>
            <w:vAlign w:val="center"/>
          </w:tcPr>
          <w:p w14:paraId="7727A6E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0.086</w:t>
            </w:r>
          </w:p>
        </w:tc>
      </w:tr>
      <w:tr w:rsidR="00692C55" w:rsidRPr="00692C55" w14:paraId="5C06BFAD" w14:textId="77777777" w:rsidTr="00E65A19">
        <w:trPr>
          <w:jc w:val="center"/>
        </w:trPr>
        <w:tc>
          <w:tcPr>
            <w:tcW w:w="710" w:type="pct"/>
          </w:tcPr>
          <w:p w14:paraId="0F6043D4" w14:textId="77777777" w:rsidR="00E65A19" w:rsidRPr="00692C55" w:rsidRDefault="00E65A19" w:rsidP="00E65A19">
            <w:pPr>
              <w:tabs>
                <w:tab w:val="left" w:pos="477"/>
              </w:tabs>
              <w:ind w:firstLine="167"/>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7B16CDE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1.4(0.6 – 3.4)</w:t>
            </w:r>
          </w:p>
        </w:tc>
        <w:tc>
          <w:tcPr>
            <w:tcW w:w="509" w:type="pct"/>
            <w:tcBorders>
              <w:top w:val="nil"/>
              <w:left w:val="nil"/>
              <w:bottom w:val="nil"/>
              <w:right w:val="nil"/>
            </w:tcBorders>
            <w:shd w:val="clear" w:color="auto" w:fill="auto"/>
            <w:vAlign w:val="center"/>
          </w:tcPr>
          <w:p w14:paraId="34E6892A"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0.432</w:t>
            </w:r>
          </w:p>
        </w:tc>
        <w:tc>
          <w:tcPr>
            <w:tcW w:w="951" w:type="pct"/>
            <w:tcBorders>
              <w:top w:val="nil"/>
              <w:left w:val="nil"/>
              <w:bottom w:val="nil"/>
              <w:right w:val="nil"/>
            </w:tcBorders>
            <w:shd w:val="clear" w:color="auto" w:fill="auto"/>
            <w:vAlign w:val="center"/>
          </w:tcPr>
          <w:p w14:paraId="0B28CD2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1.4(0.7 – 3.0)</w:t>
            </w:r>
          </w:p>
        </w:tc>
        <w:tc>
          <w:tcPr>
            <w:tcW w:w="509" w:type="pct"/>
            <w:tcBorders>
              <w:top w:val="nil"/>
              <w:left w:val="nil"/>
              <w:bottom w:val="nil"/>
              <w:right w:val="nil"/>
            </w:tcBorders>
            <w:shd w:val="clear" w:color="auto" w:fill="auto"/>
            <w:vAlign w:val="center"/>
          </w:tcPr>
          <w:p w14:paraId="375404AD"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0.358</w:t>
            </w:r>
          </w:p>
        </w:tc>
        <w:tc>
          <w:tcPr>
            <w:tcW w:w="907" w:type="pct"/>
            <w:tcBorders>
              <w:top w:val="nil"/>
              <w:left w:val="nil"/>
              <w:bottom w:val="nil"/>
              <w:right w:val="nil"/>
            </w:tcBorders>
            <w:shd w:val="clear" w:color="auto" w:fill="auto"/>
            <w:vAlign w:val="center"/>
          </w:tcPr>
          <w:p w14:paraId="2D4425B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1.9(1.1 – 3.6)</w:t>
            </w:r>
          </w:p>
        </w:tc>
        <w:tc>
          <w:tcPr>
            <w:tcW w:w="508" w:type="pct"/>
            <w:tcBorders>
              <w:top w:val="nil"/>
              <w:left w:val="nil"/>
              <w:bottom w:val="nil"/>
              <w:right w:val="nil"/>
            </w:tcBorders>
            <w:shd w:val="clear" w:color="auto" w:fill="auto"/>
            <w:vAlign w:val="center"/>
          </w:tcPr>
          <w:p w14:paraId="2A6767D2"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0.031</w:t>
            </w:r>
          </w:p>
        </w:tc>
      </w:tr>
      <w:tr w:rsidR="00692C55" w:rsidRPr="00692C55" w14:paraId="06ECC20C" w14:textId="77777777" w:rsidTr="00E65A19">
        <w:trPr>
          <w:jc w:val="center"/>
        </w:trPr>
        <w:tc>
          <w:tcPr>
            <w:tcW w:w="710" w:type="pct"/>
          </w:tcPr>
          <w:p w14:paraId="09F42844"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3-Hydroxykynurenine</w:t>
            </w:r>
          </w:p>
        </w:tc>
        <w:tc>
          <w:tcPr>
            <w:tcW w:w="906" w:type="pct"/>
            <w:vAlign w:val="center"/>
          </w:tcPr>
          <w:p w14:paraId="76B97910"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44665C24"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0.023</w:t>
            </w:r>
          </w:p>
        </w:tc>
        <w:tc>
          <w:tcPr>
            <w:tcW w:w="951" w:type="pct"/>
            <w:vAlign w:val="center"/>
          </w:tcPr>
          <w:p w14:paraId="25E99856"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0D85EB1F"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0.135</w:t>
            </w:r>
          </w:p>
        </w:tc>
        <w:tc>
          <w:tcPr>
            <w:tcW w:w="907" w:type="pct"/>
            <w:vAlign w:val="center"/>
          </w:tcPr>
          <w:p w14:paraId="6599A980"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vAlign w:val="center"/>
          </w:tcPr>
          <w:p w14:paraId="530877E7"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0.387</w:t>
            </w:r>
          </w:p>
        </w:tc>
      </w:tr>
      <w:tr w:rsidR="00692C55" w:rsidRPr="00692C55" w14:paraId="10804F65" w14:textId="77777777" w:rsidTr="00E65A19">
        <w:trPr>
          <w:jc w:val="center"/>
        </w:trPr>
        <w:tc>
          <w:tcPr>
            <w:tcW w:w="710" w:type="pct"/>
          </w:tcPr>
          <w:p w14:paraId="43DCF3C4"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vAlign w:val="center"/>
          </w:tcPr>
          <w:p w14:paraId="0E8082E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732A32C0"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vAlign w:val="center"/>
          </w:tcPr>
          <w:p w14:paraId="34E9EC5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0D1D3B99"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35841C9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2848EB87"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7F732E03" w14:textId="77777777" w:rsidTr="00E65A19">
        <w:trPr>
          <w:jc w:val="center"/>
        </w:trPr>
        <w:tc>
          <w:tcPr>
            <w:tcW w:w="710" w:type="pct"/>
          </w:tcPr>
          <w:p w14:paraId="257295C2"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37E7F29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1.8(0.8 – 4.0)</w:t>
            </w:r>
          </w:p>
        </w:tc>
        <w:tc>
          <w:tcPr>
            <w:tcW w:w="509" w:type="pct"/>
            <w:tcBorders>
              <w:top w:val="nil"/>
              <w:left w:val="nil"/>
              <w:bottom w:val="nil"/>
              <w:right w:val="nil"/>
            </w:tcBorders>
            <w:shd w:val="clear" w:color="auto" w:fill="auto"/>
            <w:vAlign w:val="center"/>
          </w:tcPr>
          <w:p w14:paraId="58517C4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0.167</w:t>
            </w:r>
          </w:p>
        </w:tc>
        <w:tc>
          <w:tcPr>
            <w:tcW w:w="951" w:type="pct"/>
            <w:tcBorders>
              <w:top w:val="nil"/>
              <w:left w:val="nil"/>
              <w:bottom w:val="nil"/>
              <w:right w:val="nil"/>
            </w:tcBorders>
            <w:shd w:val="clear" w:color="auto" w:fill="auto"/>
            <w:vAlign w:val="center"/>
          </w:tcPr>
          <w:p w14:paraId="4919238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1.7(0.9 – 3.3)</w:t>
            </w:r>
          </w:p>
        </w:tc>
        <w:tc>
          <w:tcPr>
            <w:tcW w:w="509" w:type="pct"/>
            <w:tcBorders>
              <w:top w:val="nil"/>
              <w:left w:val="nil"/>
              <w:bottom w:val="nil"/>
              <w:right w:val="nil"/>
            </w:tcBorders>
            <w:shd w:val="clear" w:color="auto" w:fill="auto"/>
            <w:vAlign w:val="center"/>
          </w:tcPr>
          <w:p w14:paraId="6473EDC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0.094</w:t>
            </w:r>
          </w:p>
        </w:tc>
        <w:tc>
          <w:tcPr>
            <w:tcW w:w="907" w:type="pct"/>
            <w:tcBorders>
              <w:top w:val="nil"/>
              <w:left w:val="nil"/>
              <w:bottom w:val="nil"/>
              <w:right w:val="nil"/>
            </w:tcBorders>
            <w:shd w:val="clear" w:color="auto" w:fill="auto"/>
            <w:vAlign w:val="center"/>
          </w:tcPr>
          <w:p w14:paraId="4E766E1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1.6(1.0 – 2.7)</w:t>
            </w:r>
          </w:p>
        </w:tc>
        <w:tc>
          <w:tcPr>
            <w:tcW w:w="508" w:type="pct"/>
            <w:tcBorders>
              <w:top w:val="nil"/>
              <w:left w:val="nil"/>
              <w:bottom w:val="nil"/>
              <w:right w:val="nil"/>
            </w:tcBorders>
            <w:shd w:val="clear" w:color="auto" w:fill="auto"/>
            <w:vAlign w:val="center"/>
          </w:tcPr>
          <w:p w14:paraId="306A776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0.068</w:t>
            </w:r>
          </w:p>
        </w:tc>
      </w:tr>
      <w:tr w:rsidR="00692C55" w:rsidRPr="00692C55" w14:paraId="6DC2E83D" w14:textId="77777777" w:rsidTr="00E65A19">
        <w:trPr>
          <w:jc w:val="center"/>
        </w:trPr>
        <w:tc>
          <w:tcPr>
            <w:tcW w:w="710" w:type="pct"/>
          </w:tcPr>
          <w:p w14:paraId="00B91E82"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58D4069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2.7(1.2 – 6.1)</w:t>
            </w:r>
          </w:p>
        </w:tc>
        <w:tc>
          <w:tcPr>
            <w:tcW w:w="509" w:type="pct"/>
            <w:tcBorders>
              <w:top w:val="nil"/>
              <w:left w:val="nil"/>
              <w:bottom w:val="nil"/>
              <w:right w:val="nil"/>
            </w:tcBorders>
            <w:shd w:val="clear" w:color="auto" w:fill="auto"/>
            <w:vAlign w:val="center"/>
          </w:tcPr>
          <w:p w14:paraId="590EA76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0.017</w:t>
            </w:r>
          </w:p>
        </w:tc>
        <w:tc>
          <w:tcPr>
            <w:tcW w:w="951" w:type="pct"/>
            <w:tcBorders>
              <w:top w:val="nil"/>
              <w:left w:val="nil"/>
              <w:bottom w:val="nil"/>
              <w:right w:val="nil"/>
            </w:tcBorders>
            <w:shd w:val="clear" w:color="auto" w:fill="auto"/>
            <w:vAlign w:val="center"/>
          </w:tcPr>
          <w:p w14:paraId="2237FA3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1.9(0.9 – 3.8)</w:t>
            </w:r>
          </w:p>
        </w:tc>
        <w:tc>
          <w:tcPr>
            <w:tcW w:w="509" w:type="pct"/>
            <w:tcBorders>
              <w:top w:val="nil"/>
              <w:left w:val="nil"/>
              <w:bottom w:val="nil"/>
              <w:right w:val="nil"/>
            </w:tcBorders>
            <w:shd w:val="clear" w:color="auto" w:fill="auto"/>
            <w:vAlign w:val="center"/>
          </w:tcPr>
          <w:p w14:paraId="5887293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0.076</w:t>
            </w:r>
          </w:p>
        </w:tc>
        <w:tc>
          <w:tcPr>
            <w:tcW w:w="907" w:type="pct"/>
            <w:tcBorders>
              <w:top w:val="nil"/>
              <w:left w:val="nil"/>
              <w:bottom w:val="nil"/>
              <w:right w:val="nil"/>
            </w:tcBorders>
            <w:shd w:val="clear" w:color="auto" w:fill="auto"/>
            <w:vAlign w:val="center"/>
          </w:tcPr>
          <w:p w14:paraId="5444C18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1.5(0.9 – 2.7)</w:t>
            </w:r>
          </w:p>
        </w:tc>
        <w:tc>
          <w:tcPr>
            <w:tcW w:w="508" w:type="pct"/>
            <w:tcBorders>
              <w:top w:val="nil"/>
              <w:left w:val="nil"/>
              <w:bottom w:val="nil"/>
              <w:right w:val="nil"/>
            </w:tcBorders>
            <w:shd w:val="clear" w:color="auto" w:fill="auto"/>
            <w:vAlign w:val="center"/>
          </w:tcPr>
          <w:p w14:paraId="6CC21C4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0.118</w:t>
            </w:r>
          </w:p>
        </w:tc>
      </w:tr>
      <w:tr w:rsidR="00692C55" w:rsidRPr="00692C55" w14:paraId="1526691D" w14:textId="77777777" w:rsidTr="00E65A19">
        <w:trPr>
          <w:jc w:val="center"/>
        </w:trPr>
        <w:tc>
          <w:tcPr>
            <w:tcW w:w="710" w:type="pct"/>
          </w:tcPr>
          <w:p w14:paraId="69546B76" w14:textId="77777777" w:rsidR="00E65A19" w:rsidRPr="00692C55" w:rsidRDefault="00E65A19" w:rsidP="00E65A19">
            <w:pPr>
              <w:tabs>
                <w:tab w:val="left" w:pos="477"/>
              </w:tabs>
              <w:ind w:firstLine="167"/>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66AB7F1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2.9(1.2 – 7.0)</w:t>
            </w:r>
          </w:p>
        </w:tc>
        <w:tc>
          <w:tcPr>
            <w:tcW w:w="509" w:type="pct"/>
            <w:tcBorders>
              <w:top w:val="nil"/>
              <w:left w:val="nil"/>
              <w:bottom w:val="nil"/>
              <w:right w:val="nil"/>
            </w:tcBorders>
            <w:shd w:val="clear" w:color="auto" w:fill="auto"/>
            <w:vAlign w:val="center"/>
          </w:tcPr>
          <w:p w14:paraId="5C373413" w14:textId="77777777" w:rsidR="00E65A19" w:rsidRPr="00692C55" w:rsidRDefault="00E65A19" w:rsidP="00E65A19">
            <w:pPr>
              <w:tabs>
                <w:tab w:val="left" w:pos="477"/>
              </w:tabs>
              <w:contextualSpacing/>
              <w:jc w:val="center"/>
              <w:rPr>
                <w:rFonts w:ascii="Times New Roman" w:hAnsi="Times New Roman" w:cs="Times New Roman"/>
                <w:i/>
                <w:sz w:val="20"/>
                <w:szCs w:val="20"/>
              </w:rPr>
            </w:pPr>
            <w:r w:rsidRPr="00692C55">
              <w:rPr>
                <w:rFonts w:ascii="Times New Roman" w:hAnsi="Times New Roman" w:cs="Times New Roman"/>
                <w:sz w:val="20"/>
                <w:szCs w:val="20"/>
              </w:rPr>
              <w:t>0.020</w:t>
            </w:r>
          </w:p>
        </w:tc>
        <w:tc>
          <w:tcPr>
            <w:tcW w:w="951" w:type="pct"/>
            <w:tcBorders>
              <w:top w:val="nil"/>
              <w:left w:val="nil"/>
              <w:bottom w:val="nil"/>
              <w:right w:val="nil"/>
            </w:tcBorders>
            <w:shd w:val="clear" w:color="auto" w:fill="auto"/>
            <w:vAlign w:val="center"/>
          </w:tcPr>
          <w:p w14:paraId="4CD5A8E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1.8(0.9 – 3.9)</w:t>
            </w:r>
          </w:p>
        </w:tc>
        <w:tc>
          <w:tcPr>
            <w:tcW w:w="509" w:type="pct"/>
            <w:tcBorders>
              <w:top w:val="nil"/>
              <w:left w:val="nil"/>
              <w:bottom w:val="nil"/>
              <w:right w:val="nil"/>
            </w:tcBorders>
            <w:shd w:val="clear" w:color="auto" w:fill="auto"/>
            <w:vAlign w:val="center"/>
          </w:tcPr>
          <w:p w14:paraId="3BBC6966" w14:textId="77777777" w:rsidR="00E65A19" w:rsidRPr="00692C55" w:rsidRDefault="00E65A19" w:rsidP="00E65A19">
            <w:pPr>
              <w:tabs>
                <w:tab w:val="left" w:pos="477"/>
              </w:tabs>
              <w:contextualSpacing/>
              <w:jc w:val="center"/>
              <w:rPr>
                <w:rFonts w:ascii="Times New Roman" w:hAnsi="Times New Roman" w:cs="Times New Roman"/>
                <w:sz w:val="20"/>
                <w:szCs w:val="20"/>
              </w:rPr>
            </w:pPr>
            <w:r w:rsidRPr="00692C55">
              <w:rPr>
                <w:rFonts w:ascii="Times New Roman" w:hAnsi="Times New Roman" w:cs="Times New Roman"/>
                <w:sz w:val="20"/>
                <w:szCs w:val="20"/>
              </w:rPr>
              <w:t>0.123</w:t>
            </w:r>
          </w:p>
        </w:tc>
        <w:tc>
          <w:tcPr>
            <w:tcW w:w="907" w:type="pct"/>
            <w:tcBorders>
              <w:top w:val="nil"/>
              <w:left w:val="nil"/>
              <w:bottom w:val="nil"/>
              <w:right w:val="nil"/>
            </w:tcBorders>
            <w:shd w:val="clear" w:color="auto" w:fill="auto"/>
            <w:vAlign w:val="center"/>
          </w:tcPr>
          <w:p w14:paraId="4624479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1.5(0.8 – 2.7)</w:t>
            </w:r>
          </w:p>
        </w:tc>
        <w:tc>
          <w:tcPr>
            <w:tcW w:w="508" w:type="pct"/>
            <w:tcBorders>
              <w:top w:val="nil"/>
              <w:left w:val="nil"/>
              <w:bottom w:val="nil"/>
              <w:right w:val="nil"/>
            </w:tcBorders>
            <w:shd w:val="clear" w:color="auto" w:fill="auto"/>
            <w:vAlign w:val="center"/>
          </w:tcPr>
          <w:p w14:paraId="78DB6E61" w14:textId="77777777" w:rsidR="00E65A19" w:rsidRPr="00692C55" w:rsidRDefault="00E65A19" w:rsidP="00E65A19">
            <w:pPr>
              <w:tabs>
                <w:tab w:val="left" w:pos="477"/>
              </w:tabs>
              <w:contextualSpacing/>
              <w:jc w:val="center"/>
              <w:rPr>
                <w:rFonts w:ascii="Times New Roman" w:hAnsi="Times New Roman" w:cs="Times New Roman"/>
                <w:i/>
                <w:sz w:val="20"/>
                <w:szCs w:val="20"/>
              </w:rPr>
            </w:pPr>
            <w:r w:rsidRPr="00692C55">
              <w:rPr>
                <w:rFonts w:ascii="Times New Roman" w:hAnsi="Times New Roman" w:cs="Times New Roman"/>
                <w:sz w:val="20"/>
                <w:szCs w:val="20"/>
              </w:rPr>
              <w:t>0.192</w:t>
            </w:r>
          </w:p>
        </w:tc>
      </w:tr>
      <w:tr w:rsidR="00692C55" w:rsidRPr="00692C55" w14:paraId="1143D98E" w14:textId="77777777" w:rsidTr="00E65A19">
        <w:trPr>
          <w:jc w:val="center"/>
        </w:trPr>
        <w:tc>
          <w:tcPr>
            <w:tcW w:w="710" w:type="pct"/>
          </w:tcPr>
          <w:p w14:paraId="7D9B4A55"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Anthranilic acid</w:t>
            </w:r>
          </w:p>
        </w:tc>
        <w:tc>
          <w:tcPr>
            <w:tcW w:w="906" w:type="pct"/>
            <w:tcBorders>
              <w:top w:val="nil"/>
              <w:bottom w:val="nil"/>
            </w:tcBorders>
            <w:vAlign w:val="center"/>
          </w:tcPr>
          <w:p w14:paraId="497FA60D"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bottom w:val="nil"/>
            </w:tcBorders>
            <w:vAlign w:val="center"/>
          </w:tcPr>
          <w:p w14:paraId="41120E46"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0.305</w:t>
            </w:r>
          </w:p>
        </w:tc>
        <w:tc>
          <w:tcPr>
            <w:tcW w:w="951" w:type="pct"/>
            <w:tcBorders>
              <w:top w:val="nil"/>
              <w:bottom w:val="nil"/>
            </w:tcBorders>
            <w:vAlign w:val="center"/>
          </w:tcPr>
          <w:p w14:paraId="6CBA6D31"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bottom w:val="nil"/>
            </w:tcBorders>
            <w:vAlign w:val="center"/>
          </w:tcPr>
          <w:p w14:paraId="46FBE1DE"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0.098</w:t>
            </w:r>
          </w:p>
        </w:tc>
        <w:tc>
          <w:tcPr>
            <w:tcW w:w="907" w:type="pct"/>
            <w:tcBorders>
              <w:top w:val="nil"/>
              <w:bottom w:val="nil"/>
            </w:tcBorders>
            <w:vAlign w:val="center"/>
          </w:tcPr>
          <w:p w14:paraId="4814DF3C"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bottom w:val="nil"/>
            </w:tcBorders>
            <w:vAlign w:val="center"/>
          </w:tcPr>
          <w:p w14:paraId="63C4D59D"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0.152</w:t>
            </w:r>
          </w:p>
        </w:tc>
      </w:tr>
      <w:tr w:rsidR="00692C55" w:rsidRPr="00692C55" w14:paraId="572E9D52" w14:textId="77777777" w:rsidTr="00E65A19">
        <w:trPr>
          <w:jc w:val="center"/>
        </w:trPr>
        <w:tc>
          <w:tcPr>
            <w:tcW w:w="710" w:type="pct"/>
          </w:tcPr>
          <w:p w14:paraId="72FDD72D"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tcBorders>
              <w:top w:val="nil"/>
              <w:left w:val="nil"/>
              <w:bottom w:val="nil"/>
              <w:right w:val="nil"/>
            </w:tcBorders>
            <w:shd w:val="clear" w:color="auto" w:fill="auto"/>
            <w:vAlign w:val="center"/>
          </w:tcPr>
          <w:p w14:paraId="0F34DB3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79CA051F"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56336F0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0E37F1B5"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1340782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2B4D7FDA"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0666AD00" w14:textId="77777777" w:rsidTr="00E65A19">
        <w:trPr>
          <w:jc w:val="center"/>
        </w:trPr>
        <w:tc>
          <w:tcPr>
            <w:tcW w:w="710" w:type="pct"/>
          </w:tcPr>
          <w:p w14:paraId="32562570"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2DE6FA9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0.71(0.36 – 1.41)</w:t>
            </w:r>
          </w:p>
        </w:tc>
        <w:tc>
          <w:tcPr>
            <w:tcW w:w="509" w:type="pct"/>
            <w:tcBorders>
              <w:top w:val="nil"/>
              <w:left w:val="nil"/>
              <w:bottom w:val="nil"/>
              <w:right w:val="nil"/>
            </w:tcBorders>
            <w:shd w:val="clear" w:color="auto" w:fill="auto"/>
            <w:vAlign w:val="center"/>
          </w:tcPr>
          <w:p w14:paraId="1127BEC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0.334</w:t>
            </w:r>
          </w:p>
        </w:tc>
        <w:tc>
          <w:tcPr>
            <w:tcW w:w="951" w:type="pct"/>
            <w:tcBorders>
              <w:top w:val="nil"/>
              <w:left w:val="nil"/>
              <w:bottom w:val="nil"/>
              <w:right w:val="nil"/>
            </w:tcBorders>
            <w:shd w:val="clear" w:color="auto" w:fill="auto"/>
            <w:vAlign w:val="center"/>
          </w:tcPr>
          <w:p w14:paraId="3CCECF4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0.72(0.40 – 1.31)</w:t>
            </w:r>
          </w:p>
        </w:tc>
        <w:tc>
          <w:tcPr>
            <w:tcW w:w="509" w:type="pct"/>
            <w:tcBorders>
              <w:top w:val="nil"/>
              <w:left w:val="nil"/>
              <w:bottom w:val="nil"/>
              <w:right w:val="nil"/>
            </w:tcBorders>
            <w:shd w:val="clear" w:color="auto" w:fill="auto"/>
            <w:vAlign w:val="center"/>
          </w:tcPr>
          <w:p w14:paraId="64F2C1B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0.285</w:t>
            </w:r>
          </w:p>
        </w:tc>
        <w:tc>
          <w:tcPr>
            <w:tcW w:w="907" w:type="pct"/>
            <w:tcBorders>
              <w:top w:val="nil"/>
              <w:left w:val="nil"/>
              <w:bottom w:val="nil"/>
              <w:right w:val="nil"/>
            </w:tcBorders>
            <w:shd w:val="clear" w:color="auto" w:fill="auto"/>
            <w:vAlign w:val="center"/>
          </w:tcPr>
          <w:p w14:paraId="4FFE6B0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0.72(0.45 – 1.16)</w:t>
            </w:r>
          </w:p>
        </w:tc>
        <w:tc>
          <w:tcPr>
            <w:tcW w:w="508" w:type="pct"/>
            <w:tcBorders>
              <w:top w:val="nil"/>
              <w:left w:val="nil"/>
              <w:bottom w:val="nil"/>
              <w:right w:val="nil"/>
            </w:tcBorders>
            <w:shd w:val="clear" w:color="auto" w:fill="auto"/>
            <w:vAlign w:val="center"/>
          </w:tcPr>
          <w:p w14:paraId="6E5D252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0.178</w:t>
            </w:r>
          </w:p>
        </w:tc>
      </w:tr>
      <w:tr w:rsidR="00692C55" w:rsidRPr="00692C55" w14:paraId="0099AD1B" w14:textId="77777777" w:rsidTr="00E65A19">
        <w:trPr>
          <w:jc w:val="center"/>
        </w:trPr>
        <w:tc>
          <w:tcPr>
            <w:tcW w:w="710" w:type="pct"/>
          </w:tcPr>
          <w:p w14:paraId="2C078117"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36F009A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0.70(0.34 – 1.44)</w:t>
            </w:r>
          </w:p>
        </w:tc>
        <w:tc>
          <w:tcPr>
            <w:tcW w:w="509" w:type="pct"/>
            <w:tcBorders>
              <w:top w:val="nil"/>
              <w:left w:val="nil"/>
              <w:bottom w:val="nil"/>
              <w:right w:val="nil"/>
            </w:tcBorders>
            <w:shd w:val="clear" w:color="auto" w:fill="auto"/>
            <w:vAlign w:val="center"/>
          </w:tcPr>
          <w:p w14:paraId="31AF0B4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0.333</w:t>
            </w:r>
          </w:p>
        </w:tc>
        <w:tc>
          <w:tcPr>
            <w:tcW w:w="951" w:type="pct"/>
            <w:tcBorders>
              <w:top w:val="nil"/>
              <w:left w:val="nil"/>
              <w:bottom w:val="nil"/>
              <w:right w:val="nil"/>
            </w:tcBorders>
            <w:shd w:val="clear" w:color="auto" w:fill="auto"/>
            <w:vAlign w:val="center"/>
          </w:tcPr>
          <w:p w14:paraId="2350AB2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0.71(0.38 – 1.31)</w:t>
            </w:r>
          </w:p>
        </w:tc>
        <w:tc>
          <w:tcPr>
            <w:tcW w:w="509" w:type="pct"/>
            <w:tcBorders>
              <w:top w:val="nil"/>
              <w:left w:val="nil"/>
              <w:bottom w:val="nil"/>
              <w:right w:val="nil"/>
            </w:tcBorders>
            <w:shd w:val="clear" w:color="auto" w:fill="auto"/>
            <w:vAlign w:val="center"/>
          </w:tcPr>
          <w:p w14:paraId="68C3343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0.272</w:t>
            </w:r>
          </w:p>
        </w:tc>
        <w:tc>
          <w:tcPr>
            <w:tcW w:w="907" w:type="pct"/>
            <w:tcBorders>
              <w:top w:val="nil"/>
              <w:left w:val="nil"/>
              <w:bottom w:val="nil"/>
              <w:right w:val="nil"/>
            </w:tcBorders>
            <w:shd w:val="clear" w:color="auto" w:fill="auto"/>
            <w:vAlign w:val="center"/>
          </w:tcPr>
          <w:p w14:paraId="23B6E02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0.72(0.44 – 1.17)</w:t>
            </w:r>
          </w:p>
        </w:tc>
        <w:tc>
          <w:tcPr>
            <w:tcW w:w="508" w:type="pct"/>
            <w:tcBorders>
              <w:top w:val="nil"/>
              <w:left w:val="nil"/>
              <w:bottom w:val="nil"/>
              <w:right w:val="nil"/>
            </w:tcBorders>
            <w:shd w:val="clear" w:color="auto" w:fill="auto"/>
            <w:vAlign w:val="center"/>
          </w:tcPr>
          <w:p w14:paraId="39C2C8A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0.179</w:t>
            </w:r>
          </w:p>
        </w:tc>
      </w:tr>
      <w:tr w:rsidR="00692C55" w:rsidRPr="00692C55" w14:paraId="4BF45019" w14:textId="77777777" w:rsidTr="00E65A19">
        <w:trPr>
          <w:jc w:val="center"/>
        </w:trPr>
        <w:tc>
          <w:tcPr>
            <w:tcW w:w="710" w:type="pct"/>
          </w:tcPr>
          <w:p w14:paraId="22929BE2"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6D72F3F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0.72(0.33 – 1.56)</w:t>
            </w:r>
          </w:p>
        </w:tc>
        <w:tc>
          <w:tcPr>
            <w:tcW w:w="509" w:type="pct"/>
            <w:tcBorders>
              <w:top w:val="nil"/>
              <w:left w:val="nil"/>
              <w:bottom w:val="nil"/>
              <w:right w:val="nil"/>
            </w:tcBorders>
            <w:shd w:val="clear" w:color="auto" w:fill="auto"/>
            <w:vAlign w:val="center"/>
          </w:tcPr>
          <w:p w14:paraId="6E06E97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0.402</w:t>
            </w:r>
          </w:p>
        </w:tc>
        <w:tc>
          <w:tcPr>
            <w:tcW w:w="951" w:type="pct"/>
            <w:tcBorders>
              <w:top w:val="nil"/>
              <w:left w:val="nil"/>
              <w:bottom w:val="nil"/>
              <w:right w:val="nil"/>
            </w:tcBorders>
            <w:shd w:val="clear" w:color="auto" w:fill="auto"/>
            <w:vAlign w:val="center"/>
          </w:tcPr>
          <w:p w14:paraId="1A36830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0.56(0.28 – 1.12)</w:t>
            </w:r>
          </w:p>
        </w:tc>
        <w:tc>
          <w:tcPr>
            <w:tcW w:w="509" w:type="pct"/>
            <w:tcBorders>
              <w:top w:val="nil"/>
              <w:left w:val="nil"/>
              <w:bottom w:val="nil"/>
              <w:right w:val="nil"/>
            </w:tcBorders>
            <w:shd w:val="clear" w:color="auto" w:fill="auto"/>
            <w:vAlign w:val="center"/>
          </w:tcPr>
          <w:p w14:paraId="384D311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0.103</w:t>
            </w:r>
          </w:p>
        </w:tc>
        <w:tc>
          <w:tcPr>
            <w:tcW w:w="907" w:type="pct"/>
            <w:tcBorders>
              <w:top w:val="nil"/>
              <w:left w:val="nil"/>
              <w:bottom w:val="nil"/>
              <w:right w:val="nil"/>
            </w:tcBorders>
            <w:shd w:val="clear" w:color="auto" w:fill="auto"/>
            <w:vAlign w:val="center"/>
          </w:tcPr>
          <w:p w14:paraId="0461ADE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0.68(0.39 – 1.16)</w:t>
            </w:r>
          </w:p>
        </w:tc>
        <w:tc>
          <w:tcPr>
            <w:tcW w:w="508" w:type="pct"/>
            <w:tcBorders>
              <w:top w:val="nil"/>
              <w:left w:val="nil"/>
              <w:bottom w:val="nil"/>
              <w:right w:val="nil"/>
            </w:tcBorders>
            <w:shd w:val="clear" w:color="auto" w:fill="auto"/>
            <w:vAlign w:val="center"/>
          </w:tcPr>
          <w:p w14:paraId="325A442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0.155</w:t>
            </w:r>
          </w:p>
        </w:tc>
      </w:tr>
      <w:tr w:rsidR="00692C55" w:rsidRPr="00692C55" w14:paraId="02CEDBF2" w14:textId="77777777" w:rsidTr="00E65A19">
        <w:trPr>
          <w:jc w:val="center"/>
        </w:trPr>
        <w:tc>
          <w:tcPr>
            <w:tcW w:w="710" w:type="pct"/>
          </w:tcPr>
          <w:p w14:paraId="76B1AC11"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Kynurenic acid</w:t>
            </w:r>
          </w:p>
        </w:tc>
        <w:tc>
          <w:tcPr>
            <w:tcW w:w="906" w:type="pct"/>
            <w:tcBorders>
              <w:top w:val="nil"/>
              <w:left w:val="nil"/>
              <w:bottom w:val="nil"/>
              <w:right w:val="nil"/>
            </w:tcBorders>
            <w:shd w:val="clear" w:color="auto" w:fill="auto"/>
            <w:vAlign w:val="center"/>
          </w:tcPr>
          <w:p w14:paraId="1922F1FA"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6CA9C993"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0.682</w:t>
            </w:r>
          </w:p>
        </w:tc>
        <w:tc>
          <w:tcPr>
            <w:tcW w:w="951" w:type="pct"/>
            <w:tcBorders>
              <w:top w:val="nil"/>
              <w:left w:val="nil"/>
              <w:bottom w:val="nil"/>
              <w:right w:val="nil"/>
            </w:tcBorders>
            <w:shd w:val="clear" w:color="auto" w:fill="auto"/>
            <w:vAlign w:val="center"/>
          </w:tcPr>
          <w:p w14:paraId="48A710BA"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4C398104"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0.699</w:t>
            </w:r>
          </w:p>
        </w:tc>
        <w:tc>
          <w:tcPr>
            <w:tcW w:w="907" w:type="pct"/>
            <w:tcBorders>
              <w:top w:val="nil"/>
              <w:left w:val="nil"/>
              <w:bottom w:val="nil"/>
              <w:right w:val="nil"/>
            </w:tcBorders>
            <w:shd w:val="clear" w:color="auto" w:fill="auto"/>
            <w:vAlign w:val="center"/>
          </w:tcPr>
          <w:p w14:paraId="5517614D"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left w:val="nil"/>
              <w:bottom w:val="nil"/>
              <w:right w:val="nil"/>
            </w:tcBorders>
            <w:shd w:val="clear" w:color="auto" w:fill="auto"/>
            <w:vAlign w:val="center"/>
          </w:tcPr>
          <w:p w14:paraId="7CFCA18F"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0.361</w:t>
            </w:r>
          </w:p>
        </w:tc>
      </w:tr>
      <w:tr w:rsidR="00692C55" w:rsidRPr="00692C55" w14:paraId="431F7324" w14:textId="77777777" w:rsidTr="00E65A19">
        <w:trPr>
          <w:jc w:val="center"/>
        </w:trPr>
        <w:tc>
          <w:tcPr>
            <w:tcW w:w="710" w:type="pct"/>
          </w:tcPr>
          <w:p w14:paraId="54D88318"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tcBorders>
              <w:top w:val="nil"/>
              <w:left w:val="nil"/>
              <w:bottom w:val="nil"/>
              <w:right w:val="nil"/>
            </w:tcBorders>
            <w:shd w:val="clear" w:color="auto" w:fill="auto"/>
            <w:vAlign w:val="center"/>
          </w:tcPr>
          <w:p w14:paraId="112A01B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138FC935"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0E26AAE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7C783A88"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2B6A7DF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2F6EA793"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253950E3" w14:textId="77777777" w:rsidTr="00E65A19">
        <w:trPr>
          <w:jc w:val="center"/>
        </w:trPr>
        <w:tc>
          <w:tcPr>
            <w:tcW w:w="710" w:type="pct"/>
          </w:tcPr>
          <w:p w14:paraId="28910385"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5E40DE2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1.2(0.5 – 2.6)</w:t>
            </w:r>
          </w:p>
        </w:tc>
        <w:tc>
          <w:tcPr>
            <w:tcW w:w="509" w:type="pct"/>
            <w:tcBorders>
              <w:top w:val="nil"/>
              <w:left w:val="nil"/>
              <w:bottom w:val="nil"/>
              <w:right w:val="nil"/>
            </w:tcBorders>
            <w:shd w:val="clear" w:color="auto" w:fill="auto"/>
            <w:vAlign w:val="center"/>
          </w:tcPr>
          <w:p w14:paraId="799874E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0.734</w:t>
            </w:r>
          </w:p>
        </w:tc>
        <w:tc>
          <w:tcPr>
            <w:tcW w:w="951" w:type="pct"/>
            <w:tcBorders>
              <w:top w:val="nil"/>
              <w:left w:val="nil"/>
              <w:bottom w:val="nil"/>
              <w:right w:val="nil"/>
            </w:tcBorders>
            <w:shd w:val="clear" w:color="auto" w:fill="auto"/>
            <w:vAlign w:val="center"/>
          </w:tcPr>
          <w:p w14:paraId="68C8EAB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1.2(0.6 – 2.4)</w:t>
            </w:r>
          </w:p>
        </w:tc>
        <w:tc>
          <w:tcPr>
            <w:tcW w:w="509" w:type="pct"/>
            <w:tcBorders>
              <w:top w:val="nil"/>
              <w:left w:val="nil"/>
              <w:bottom w:val="nil"/>
              <w:right w:val="nil"/>
            </w:tcBorders>
            <w:shd w:val="clear" w:color="auto" w:fill="auto"/>
            <w:vAlign w:val="center"/>
          </w:tcPr>
          <w:p w14:paraId="7EE0C4B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0.628</w:t>
            </w:r>
          </w:p>
        </w:tc>
        <w:tc>
          <w:tcPr>
            <w:tcW w:w="907" w:type="pct"/>
            <w:tcBorders>
              <w:top w:val="nil"/>
              <w:left w:val="nil"/>
              <w:bottom w:val="nil"/>
              <w:right w:val="nil"/>
            </w:tcBorders>
            <w:shd w:val="clear" w:color="auto" w:fill="auto"/>
            <w:vAlign w:val="center"/>
          </w:tcPr>
          <w:p w14:paraId="0FE8A68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0.94(0.55 – 1.64)</w:t>
            </w:r>
          </w:p>
        </w:tc>
        <w:tc>
          <w:tcPr>
            <w:tcW w:w="508" w:type="pct"/>
            <w:tcBorders>
              <w:top w:val="nil"/>
              <w:left w:val="nil"/>
              <w:bottom w:val="nil"/>
              <w:right w:val="nil"/>
            </w:tcBorders>
            <w:shd w:val="clear" w:color="auto" w:fill="auto"/>
            <w:vAlign w:val="center"/>
          </w:tcPr>
          <w:p w14:paraId="6B4A876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0.838</w:t>
            </w:r>
          </w:p>
        </w:tc>
      </w:tr>
      <w:tr w:rsidR="00692C55" w:rsidRPr="00692C55" w14:paraId="4CED66E0" w14:textId="77777777" w:rsidTr="00E65A19">
        <w:trPr>
          <w:jc w:val="center"/>
        </w:trPr>
        <w:tc>
          <w:tcPr>
            <w:tcW w:w="710" w:type="pct"/>
          </w:tcPr>
          <w:p w14:paraId="22E0DF9F"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27EF915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1.0(0.4 – 2.7)</w:t>
            </w:r>
          </w:p>
        </w:tc>
        <w:tc>
          <w:tcPr>
            <w:tcW w:w="509" w:type="pct"/>
            <w:tcBorders>
              <w:top w:val="nil"/>
              <w:left w:val="nil"/>
              <w:bottom w:val="nil"/>
              <w:right w:val="nil"/>
            </w:tcBorders>
            <w:shd w:val="clear" w:color="auto" w:fill="auto"/>
            <w:vAlign w:val="center"/>
          </w:tcPr>
          <w:p w14:paraId="2CA82B8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0.956</w:t>
            </w:r>
          </w:p>
        </w:tc>
        <w:tc>
          <w:tcPr>
            <w:tcW w:w="951" w:type="pct"/>
            <w:tcBorders>
              <w:top w:val="nil"/>
              <w:left w:val="nil"/>
              <w:bottom w:val="nil"/>
              <w:right w:val="nil"/>
            </w:tcBorders>
            <w:shd w:val="clear" w:color="auto" w:fill="auto"/>
            <w:vAlign w:val="center"/>
          </w:tcPr>
          <w:p w14:paraId="4A9B6B6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1.2(0.6 – 2.8)</w:t>
            </w:r>
          </w:p>
        </w:tc>
        <w:tc>
          <w:tcPr>
            <w:tcW w:w="509" w:type="pct"/>
            <w:tcBorders>
              <w:top w:val="nil"/>
              <w:left w:val="nil"/>
              <w:bottom w:val="nil"/>
              <w:right w:val="nil"/>
            </w:tcBorders>
            <w:shd w:val="clear" w:color="auto" w:fill="auto"/>
            <w:vAlign w:val="center"/>
          </w:tcPr>
          <w:p w14:paraId="47735A0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0.590</w:t>
            </w:r>
          </w:p>
        </w:tc>
        <w:tc>
          <w:tcPr>
            <w:tcW w:w="907" w:type="pct"/>
            <w:tcBorders>
              <w:top w:val="nil"/>
              <w:left w:val="nil"/>
              <w:bottom w:val="nil"/>
              <w:right w:val="nil"/>
            </w:tcBorders>
            <w:shd w:val="clear" w:color="auto" w:fill="auto"/>
            <w:vAlign w:val="center"/>
          </w:tcPr>
          <w:p w14:paraId="2F52A18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0.84(0.45 – 1.59)</w:t>
            </w:r>
          </w:p>
        </w:tc>
        <w:tc>
          <w:tcPr>
            <w:tcW w:w="508" w:type="pct"/>
            <w:tcBorders>
              <w:top w:val="nil"/>
              <w:left w:val="nil"/>
              <w:bottom w:val="nil"/>
              <w:right w:val="nil"/>
            </w:tcBorders>
            <w:shd w:val="clear" w:color="auto" w:fill="auto"/>
            <w:vAlign w:val="center"/>
          </w:tcPr>
          <w:p w14:paraId="100C8F9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0.595</w:t>
            </w:r>
          </w:p>
        </w:tc>
      </w:tr>
      <w:tr w:rsidR="00692C55" w:rsidRPr="00692C55" w14:paraId="2BCD0183" w14:textId="77777777" w:rsidTr="00E65A19">
        <w:trPr>
          <w:jc w:val="center"/>
        </w:trPr>
        <w:tc>
          <w:tcPr>
            <w:tcW w:w="710" w:type="pct"/>
          </w:tcPr>
          <w:p w14:paraId="4A90831B"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2502739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0.81(0.27 – 2.42)</w:t>
            </w:r>
          </w:p>
        </w:tc>
        <w:tc>
          <w:tcPr>
            <w:tcW w:w="509" w:type="pct"/>
            <w:tcBorders>
              <w:top w:val="nil"/>
              <w:left w:val="nil"/>
              <w:bottom w:val="nil"/>
              <w:right w:val="nil"/>
            </w:tcBorders>
            <w:shd w:val="clear" w:color="auto" w:fill="auto"/>
            <w:vAlign w:val="center"/>
          </w:tcPr>
          <w:p w14:paraId="6A18ED9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0.702</w:t>
            </w:r>
          </w:p>
        </w:tc>
        <w:tc>
          <w:tcPr>
            <w:tcW w:w="951" w:type="pct"/>
            <w:tcBorders>
              <w:top w:val="nil"/>
              <w:left w:val="nil"/>
              <w:bottom w:val="nil"/>
              <w:right w:val="nil"/>
            </w:tcBorders>
            <w:shd w:val="clear" w:color="auto" w:fill="auto"/>
            <w:vAlign w:val="center"/>
          </w:tcPr>
          <w:p w14:paraId="5960EC7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1.2(0.5 – 3.0)</w:t>
            </w:r>
          </w:p>
        </w:tc>
        <w:tc>
          <w:tcPr>
            <w:tcW w:w="509" w:type="pct"/>
            <w:tcBorders>
              <w:top w:val="nil"/>
              <w:left w:val="nil"/>
              <w:bottom w:val="nil"/>
              <w:right w:val="nil"/>
            </w:tcBorders>
            <w:shd w:val="clear" w:color="auto" w:fill="auto"/>
            <w:vAlign w:val="center"/>
          </w:tcPr>
          <w:p w14:paraId="765B724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0.702</w:t>
            </w:r>
          </w:p>
        </w:tc>
        <w:tc>
          <w:tcPr>
            <w:tcW w:w="907" w:type="pct"/>
            <w:tcBorders>
              <w:top w:val="nil"/>
              <w:left w:val="nil"/>
              <w:bottom w:val="nil"/>
              <w:right w:val="nil"/>
            </w:tcBorders>
            <w:shd w:val="clear" w:color="auto" w:fill="auto"/>
            <w:vAlign w:val="center"/>
          </w:tcPr>
          <w:p w14:paraId="2D3D109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0.79(0.38 – 1.64)</w:t>
            </w:r>
          </w:p>
        </w:tc>
        <w:tc>
          <w:tcPr>
            <w:tcW w:w="508" w:type="pct"/>
            <w:tcBorders>
              <w:top w:val="nil"/>
              <w:left w:val="nil"/>
              <w:bottom w:val="nil"/>
              <w:right w:val="nil"/>
            </w:tcBorders>
            <w:shd w:val="clear" w:color="auto" w:fill="auto"/>
            <w:vAlign w:val="center"/>
          </w:tcPr>
          <w:p w14:paraId="1AB1A32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0.524</w:t>
            </w:r>
          </w:p>
        </w:tc>
      </w:tr>
      <w:tr w:rsidR="00692C55" w:rsidRPr="00692C55" w14:paraId="3CDE8693" w14:textId="77777777" w:rsidTr="00E65A19">
        <w:trPr>
          <w:jc w:val="center"/>
        </w:trPr>
        <w:tc>
          <w:tcPr>
            <w:tcW w:w="710" w:type="pct"/>
          </w:tcPr>
          <w:p w14:paraId="72BFB91B"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Kynurenine</w:t>
            </w:r>
          </w:p>
        </w:tc>
        <w:tc>
          <w:tcPr>
            <w:tcW w:w="906" w:type="pct"/>
            <w:tcBorders>
              <w:top w:val="nil"/>
              <w:left w:val="nil"/>
              <w:bottom w:val="nil"/>
              <w:right w:val="nil"/>
            </w:tcBorders>
            <w:shd w:val="clear" w:color="auto" w:fill="auto"/>
            <w:vAlign w:val="center"/>
          </w:tcPr>
          <w:p w14:paraId="402D3BB1"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2257CAF2"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0.080</w:t>
            </w:r>
          </w:p>
        </w:tc>
        <w:tc>
          <w:tcPr>
            <w:tcW w:w="951" w:type="pct"/>
            <w:tcBorders>
              <w:top w:val="nil"/>
              <w:left w:val="nil"/>
              <w:bottom w:val="nil"/>
              <w:right w:val="nil"/>
            </w:tcBorders>
            <w:shd w:val="clear" w:color="auto" w:fill="auto"/>
            <w:vAlign w:val="center"/>
          </w:tcPr>
          <w:p w14:paraId="1D1170FF"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41289A43"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0.067</w:t>
            </w:r>
          </w:p>
        </w:tc>
        <w:tc>
          <w:tcPr>
            <w:tcW w:w="907" w:type="pct"/>
            <w:tcBorders>
              <w:top w:val="nil"/>
              <w:left w:val="nil"/>
              <w:bottom w:val="nil"/>
              <w:right w:val="nil"/>
            </w:tcBorders>
            <w:shd w:val="clear" w:color="auto" w:fill="auto"/>
            <w:vAlign w:val="center"/>
          </w:tcPr>
          <w:p w14:paraId="4DB2DBF3"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left w:val="nil"/>
              <w:bottom w:val="nil"/>
              <w:right w:val="nil"/>
            </w:tcBorders>
            <w:shd w:val="clear" w:color="auto" w:fill="auto"/>
            <w:vAlign w:val="center"/>
          </w:tcPr>
          <w:p w14:paraId="61ACCA6C"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0.338</w:t>
            </w:r>
          </w:p>
        </w:tc>
      </w:tr>
      <w:tr w:rsidR="00692C55" w:rsidRPr="00692C55" w14:paraId="540C932D" w14:textId="77777777" w:rsidTr="00E65A19">
        <w:trPr>
          <w:jc w:val="center"/>
        </w:trPr>
        <w:tc>
          <w:tcPr>
            <w:tcW w:w="710" w:type="pct"/>
          </w:tcPr>
          <w:p w14:paraId="3FDD7A1D"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tcBorders>
              <w:top w:val="nil"/>
              <w:left w:val="nil"/>
              <w:bottom w:val="nil"/>
              <w:right w:val="nil"/>
            </w:tcBorders>
            <w:shd w:val="clear" w:color="auto" w:fill="auto"/>
            <w:vAlign w:val="center"/>
          </w:tcPr>
          <w:p w14:paraId="2EA273A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293C2563"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03731EA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726AF441"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0C2965C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2B32B9BF"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304FF158" w14:textId="77777777" w:rsidTr="00E65A19">
        <w:trPr>
          <w:jc w:val="center"/>
        </w:trPr>
        <w:tc>
          <w:tcPr>
            <w:tcW w:w="710" w:type="pct"/>
          </w:tcPr>
          <w:p w14:paraId="0177076F"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4E64D7E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0.87(0.42 – 1.80)</w:t>
            </w:r>
          </w:p>
        </w:tc>
        <w:tc>
          <w:tcPr>
            <w:tcW w:w="509" w:type="pct"/>
            <w:tcBorders>
              <w:top w:val="nil"/>
              <w:left w:val="nil"/>
              <w:bottom w:val="nil"/>
              <w:right w:val="nil"/>
            </w:tcBorders>
            <w:shd w:val="clear" w:color="auto" w:fill="auto"/>
            <w:vAlign w:val="center"/>
          </w:tcPr>
          <w:p w14:paraId="0DBAD98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0.713</w:t>
            </w:r>
          </w:p>
        </w:tc>
        <w:tc>
          <w:tcPr>
            <w:tcW w:w="951" w:type="pct"/>
            <w:tcBorders>
              <w:top w:val="nil"/>
              <w:left w:val="nil"/>
              <w:bottom w:val="nil"/>
              <w:right w:val="nil"/>
            </w:tcBorders>
            <w:shd w:val="clear" w:color="auto" w:fill="auto"/>
            <w:vAlign w:val="center"/>
          </w:tcPr>
          <w:p w14:paraId="5438394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1.0(0.6 – 1.9)</w:t>
            </w:r>
          </w:p>
        </w:tc>
        <w:tc>
          <w:tcPr>
            <w:tcW w:w="509" w:type="pct"/>
            <w:tcBorders>
              <w:top w:val="nil"/>
              <w:left w:val="nil"/>
              <w:bottom w:val="nil"/>
              <w:right w:val="nil"/>
            </w:tcBorders>
            <w:shd w:val="clear" w:color="auto" w:fill="auto"/>
            <w:vAlign w:val="center"/>
          </w:tcPr>
          <w:p w14:paraId="0BFB4BB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0.891</w:t>
            </w:r>
          </w:p>
        </w:tc>
        <w:tc>
          <w:tcPr>
            <w:tcW w:w="907" w:type="pct"/>
            <w:tcBorders>
              <w:top w:val="nil"/>
              <w:left w:val="nil"/>
              <w:bottom w:val="nil"/>
              <w:right w:val="nil"/>
            </w:tcBorders>
            <w:shd w:val="clear" w:color="auto" w:fill="auto"/>
            <w:vAlign w:val="center"/>
          </w:tcPr>
          <w:p w14:paraId="42937D6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0.96(0.58 – 1.58)</w:t>
            </w:r>
          </w:p>
        </w:tc>
        <w:tc>
          <w:tcPr>
            <w:tcW w:w="508" w:type="pct"/>
            <w:tcBorders>
              <w:top w:val="nil"/>
              <w:left w:val="nil"/>
              <w:bottom w:val="nil"/>
              <w:right w:val="nil"/>
            </w:tcBorders>
            <w:shd w:val="clear" w:color="auto" w:fill="auto"/>
            <w:vAlign w:val="center"/>
          </w:tcPr>
          <w:p w14:paraId="2F3F73F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0.878</w:t>
            </w:r>
          </w:p>
        </w:tc>
      </w:tr>
      <w:tr w:rsidR="00692C55" w:rsidRPr="00692C55" w14:paraId="1FA8980B" w14:textId="77777777" w:rsidTr="00E65A19">
        <w:trPr>
          <w:jc w:val="center"/>
        </w:trPr>
        <w:tc>
          <w:tcPr>
            <w:tcW w:w="710" w:type="pct"/>
          </w:tcPr>
          <w:p w14:paraId="05EA7C10"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0FA6230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0.72(0.32 – 1.62)</w:t>
            </w:r>
          </w:p>
        </w:tc>
        <w:tc>
          <w:tcPr>
            <w:tcW w:w="509" w:type="pct"/>
            <w:tcBorders>
              <w:top w:val="nil"/>
              <w:left w:val="nil"/>
              <w:bottom w:val="nil"/>
              <w:right w:val="nil"/>
            </w:tcBorders>
            <w:shd w:val="clear" w:color="auto" w:fill="auto"/>
            <w:vAlign w:val="center"/>
          </w:tcPr>
          <w:p w14:paraId="739B1D6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0.423</w:t>
            </w:r>
          </w:p>
        </w:tc>
        <w:tc>
          <w:tcPr>
            <w:tcW w:w="951" w:type="pct"/>
            <w:tcBorders>
              <w:top w:val="nil"/>
              <w:left w:val="nil"/>
              <w:bottom w:val="nil"/>
              <w:right w:val="nil"/>
            </w:tcBorders>
            <w:shd w:val="clear" w:color="auto" w:fill="auto"/>
            <w:vAlign w:val="center"/>
          </w:tcPr>
          <w:p w14:paraId="20C50D4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0.87(0.44 – 1.70)</w:t>
            </w:r>
          </w:p>
        </w:tc>
        <w:tc>
          <w:tcPr>
            <w:tcW w:w="509" w:type="pct"/>
            <w:tcBorders>
              <w:top w:val="nil"/>
              <w:left w:val="nil"/>
              <w:bottom w:val="nil"/>
              <w:right w:val="nil"/>
            </w:tcBorders>
            <w:shd w:val="clear" w:color="auto" w:fill="auto"/>
            <w:vAlign w:val="center"/>
          </w:tcPr>
          <w:p w14:paraId="429A600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0.675</w:t>
            </w:r>
          </w:p>
        </w:tc>
        <w:tc>
          <w:tcPr>
            <w:tcW w:w="907" w:type="pct"/>
            <w:tcBorders>
              <w:top w:val="nil"/>
              <w:left w:val="nil"/>
              <w:bottom w:val="nil"/>
              <w:right w:val="nil"/>
            </w:tcBorders>
            <w:shd w:val="clear" w:color="auto" w:fill="auto"/>
            <w:vAlign w:val="center"/>
          </w:tcPr>
          <w:p w14:paraId="376328E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0.84(0.48 – 1.46)</w:t>
            </w:r>
          </w:p>
        </w:tc>
        <w:tc>
          <w:tcPr>
            <w:tcW w:w="508" w:type="pct"/>
            <w:tcBorders>
              <w:top w:val="nil"/>
              <w:left w:val="nil"/>
              <w:bottom w:val="nil"/>
              <w:right w:val="nil"/>
            </w:tcBorders>
            <w:shd w:val="clear" w:color="auto" w:fill="auto"/>
            <w:vAlign w:val="center"/>
          </w:tcPr>
          <w:p w14:paraId="7225653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0.530</w:t>
            </w:r>
          </w:p>
        </w:tc>
      </w:tr>
      <w:tr w:rsidR="00692C55" w:rsidRPr="00692C55" w14:paraId="0B67E21D" w14:textId="77777777" w:rsidTr="00E65A19">
        <w:trPr>
          <w:jc w:val="center"/>
        </w:trPr>
        <w:tc>
          <w:tcPr>
            <w:tcW w:w="710" w:type="pct"/>
          </w:tcPr>
          <w:p w14:paraId="21DDA627"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4F3BFCE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0.36(0.13 – 1.01)</w:t>
            </w:r>
          </w:p>
        </w:tc>
        <w:tc>
          <w:tcPr>
            <w:tcW w:w="509" w:type="pct"/>
            <w:tcBorders>
              <w:top w:val="nil"/>
              <w:left w:val="nil"/>
              <w:bottom w:val="nil"/>
              <w:right w:val="nil"/>
            </w:tcBorders>
            <w:shd w:val="clear" w:color="auto" w:fill="auto"/>
            <w:vAlign w:val="center"/>
          </w:tcPr>
          <w:p w14:paraId="4B6343B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0.053</w:t>
            </w:r>
          </w:p>
        </w:tc>
        <w:tc>
          <w:tcPr>
            <w:tcW w:w="951" w:type="pct"/>
            <w:tcBorders>
              <w:top w:val="nil"/>
              <w:left w:val="nil"/>
              <w:bottom w:val="nil"/>
              <w:right w:val="nil"/>
            </w:tcBorders>
            <w:shd w:val="clear" w:color="auto" w:fill="auto"/>
            <w:vAlign w:val="center"/>
          </w:tcPr>
          <w:p w14:paraId="3A2912E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0.44(0.19 – 1.04)</w:t>
            </w:r>
          </w:p>
        </w:tc>
        <w:tc>
          <w:tcPr>
            <w:tcW w:w="509" w:type="pct"/>
            <w:tcBorders>
              <w:top w:val="nil"/>
              <w:left w:val="nil"/>
              <w:bottom w:val="nil"/>
              <w:right w:val="nil"/>
            </w:tcBorders>
            <w:shd w:val="clear" w:color="auto" w:fill="auto"/>
            <w:vAlign w:val="center"/>
          </w:tcPr>
          <w:p w14:paraId="54C7F35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0.061</w:t>
            </w:r>
          </w:p>
        </w:tc>
        <w:tc>
          <w:tcPr>
            <w:tcW w:w="907" w:type="pct"/>
            <w:tcBorders>
              <w:top w:val="nil"/>
              <w:left w:val="nil"/>
              <w:bottom w:val="nil"/>
              <w:right w:val="nil"/>
            </w:tcBorders>
            <w:shd w:val="clear" w:color="auto" w:fill="auto"/>
            <w:vAlign w:val="center"/>
          </w:tcPr>
          <w:p w14:paraId="15CEA03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0.71(0.36 – 1.40)</w:t>
            </w:r>
          </w:p>
        </w:tc>
        <w:tc>
          <w:tcPr>
            <w:tcW w:w="508" w:type="pct"/>
            <w:tcBorders>
              <w:top w:val="nil"/>
              <w:left w:val="nil"/>
              <w:bottom w:val="nil"/>
              <w:right w:val="nil"/>
            </w:tcBorders>
            <w:shd w:val="clear" w:color="auto" w:fill="auto"/>
            <w:vAlign w:val="center"/>
          </w:tcPr>
          <w:p w14:paraId="32E4B7B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0.321</w:t>
            </w:r>
          </w:p>
        </w:tc>
      </w:tr>
      <w:tr w:rsidR="00692C55" w:rsidRPr="00692C55" w14:paraId="0ECBDB4F" w14:textId="77777777" w:rsidTr="00E65A19">
        <w:trPr>
          <w:jc w:val="center"/>
        </w:trPr>
        <w:tc>
          <w:tcPr>
            <w:tcW w:w="710" w:type="pct"/>
          </w:tcPr>
          <w:p w14:paraId="2B5A19B9"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Quinolinic acid</w:t>
            </w:r>
          </w:p>
        </w:tc>
        <w:tc>
          <w:tcPr>
            <w:tcW w:w="906" w:type="pct"/>
            <w:tcBorders>
              <w:top w:val="nil"/>
              <w:left w:val="nil"/>
              <w:bottom w:val="nil"/>
              <w:right w:val="nil"/>
            </w:tcBorders>
            <w:shd w:val="clear" w:color="auto" w:fill="auto"/>
            <w:vAlign w:val="center"/>
          </w:tcPr>
          <w:p w14:paraId="3A99A7F9"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33CDC629"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0.362</w:t>
            </w:r>
          </w:p>
        </w:tc>
        <w:tc>
          <w:tcPr>
            <w:tcW w:w="951" w:type="pct"/>
            <w:tcBorders>
              <w:top w:val="nil"/>
              <w:left w:val="nil"/>
              <w:bottom w:val="nil"/>
              <w:right w:val="nil"/>
            </w:tcBorders>
            <w:shd w:val="clear" w:color="auto" w:fill="auto"/>
            <w:vAlign w:val="center"/>
          </w:tcPr>
          <w:p w14:paraId="7837F067"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150E93A2"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0.643</w:t>
            </w:r>
          </w:p>
        </w:tc>
        <w:tc>
          <w:tcPr>
            <w:tcW w:w="907" w:type="pct"/>
            <w:tcBorders>
              <w:top w:val="nil"/>
              <w:left w:val="nil"/>
              <w:bottom w:val="nil"/>
              <w:right w:val="nil"/>
            </w:tcBorders>
            <w:shd w:val="clear" w:color="auto" w:fill="auto"/>
            <w:vAlign w:val="center"/>
          </w:tcPr>
          <w:p w14:paraId="6B427D33"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left w:val="nil"/>
              <w:bottom w:val="nil"/>
              <w:right w:val="nil"/>
            </w:tcBorders>
            <w:shd w:val="clear" w:color="auto" w:fill="auto"/>
            <w:vAlign w:val="center"/>
          </w:tcPr>
          <w:p w14:paraId="70C9F513"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0.597</w:t>
            </w:r>
          </w:p>
        </w:tc>
      </w:tr>
      <w:tr w:rsidR="00692C55" w:rsidRPr="00692C55" w14:paraId="13CD2AFD" w14:textId="77777777" w:rsidTr="00E65A19">
        <w:trPr>
          <w:jc w:val="center"/>
        </w:trPr>
        <w:tc>
          <w:tcPr>
            <w:tcW w:w="710" w:type="pct"/>
          </w:tcPr>
          <w:p w14:paraId="3DA90D7D"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tcBorders>
              <w:top w:val="nil"/>
              <w:left w:val="nil"/>
              <w:bottom w:val="nil"/>
              <w:right w:val="nil"/>
            </w:tcBorders>
            <w:shd w:val="clear" w:color="auto" w:fill="auto"/>
            <w:vAlign w:val="center"/>
          </w:tcPr>
          <w:p w14:paraId="1977393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0DDA0344"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7FBC01D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6A9FB9DF"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0CAA8A5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0589D56B"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3FC9B0C1" w14:textId="77777777" w:rsidTr="00E65A19">
        <w:trPr>
          <w:jc w:val="center"/>
        </w:trPr>
        <w:tc>
          <w:tcPr>
            <w:tcW w:w="710" w:type="pct"/>
          </w:tcPr>
          <w:p w14:paraId="40F6D978"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590194D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0.59(0.27 – 1.29)</w:t>
            </w:r>
          </w:p>
        </w:tc>
        <w:tc>
          <w:tcPr>
            <w:tcW w:w="509" w:type="pct"/>
            <w:tcBorders>
              <w:top w:val="nil"/>
              <w:left w:val="nil"/>
              <w:bottom w:val="nil"/>
              <w:right w:val="nil"/>
            </w:tcBorders>
            <w:shd w:val="clear" w:color="auto" w:fill="auto"/>
            <w:vAlign w:val="center"/>
          </w:tcPr>
          <w:p w14:paraId="2CB85B3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0.187</w:t>
            </w:r>
          </w:p>
        </w:tc>
        <w:tc>
          <w:tcPr>
            <w:tcW w:w="951" w:type="pct"/>
            <w:tcBorders>
              <w:top w:val="nil"/>
              <w:left w:val="nil"/>
              <w:bottom w:val="nil"/>
              <w:right w:val="nil"/>
            </w:tcBorders>
            <w:shd w:val="clear" w:color="auto" w:fill="auto"/>
            <w:vAlign w:val="center"/>
          </w:tcPr>
          <w:p w14:paraId="3791308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0.73(0.39 – 1.38)</w:t>
            </w:r>
          </w:p>
        </w:tc>
        <w:tc>
          <w:tcPr>
            <w:tcW w:w="509" w:type="pct"/>
            <w:tcBorders>
              <w:top w:val="nil"/>
              <w:left w:val="nil"/>
              <w:bottom w:val="nil"/>
              <w:right w:val="nil"/>
            </w:tcBorders>
            <w:shd w:val="clear" w:color="auto" w:fill="auto"/>
            <w:vAlign w:val="center"/>
          </w:tcPr>
          <w:p w14:paraId="57FF0D5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0.329</w:t>
            </w:r>
          </w:p>
        </w:tc>
        <w:tc>
          <w:tcPr>
            <w:tcW w:w="907" w:type="pct"/>
            <w:tcBorders>
              <w:top w:val="nil"/>
              <w:left w:val="nil"/>
              <w:bottom w:val="nil"/>
              <w:right w:val="nil"/>
            </w:tcBorders>
            <w:shd w:val="clear" w:color="auto" w:fill="auto"/>
            <w:vAlign w:val="center"/>
          </w:tcPr>
          <w:p w14:paraId="6EB0D20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0.63(0.38 – 1.07)</w:t>
            </w:r>
          </w:p>
        </w:tc>
        <w:tc>
          <w:tcPr>
            <w:tcW w:w="508" w:type="pct"/>
            <w:tcBorders>
              <w:top w:val="nil"/>
              <w:left w:val="nil"/>
              <w:bottom w:val="nil"/>
              <w:right w:val="nil"/>
            </w:tcBorders>
            <w:shd w:val="clear" w:color="auto" w:fill="auto"/>
            <w:vAlign w:val="center"/>
          </w:tcPr>
          <w:p w14:paraId="1076FCB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0.086</w:t>
            </w:r>
          </w:p>
        </w:tc>
      </w:tr>
      <w:tr w:rsidR="00692C55" w:rsidRPr="00692C55" w14:paraId="1BE9E85A" w14:textId="77777777" w:rsidTr="00E65A19">
        <w:trPr>
          <w:jc w:val="center"/>
        </w:trPr>
        <w:tc>
          <w:tcPr>
            <w:tcW w:w="710" w:type="pct"/>
          </w:tcPr>
          <w:p w14:paraId="378E9F66"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7585EA3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0.77(0.34 – 1.72)</w:t>
            </w:r>
          </w:p>
        </w:tc>
        <w:tc>
          <w:tcPr>
            <w:tcW w:w="509" w:type="pct"/>
            <w:tcBorders>
              <w:top w:val="nil"/>
              <w:left w:val="nil"/>
              <w:bottom w:val="nil"/>
              <w:right w:val="nil"/>
            </w:tcBorders>
            <w:shd w:val="clear" w:color="auto" w:fill="auto"/>
            <w:vAlign w:val="center"/>
          </w:tcPr>
          <w:p w14:paraId="2D780C5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0.518</w:t>
            </w:r>
          </w:p>
        </w:tc>
        <w:tc>
          <w:tcPr>
            <w:tcW w:w="951" w:type="pct"/>
            <w:tcBorders>
              <w:top w:val="nil"/>
              <w:left w:val="nil"/>
              <w:bottom w:val="nil"/>
              <w:right w:val="nil"/>
            </w:tcBorders>
            <w:shd w:val="clear" w:color="auto" w:fill="auto"/>
            <w:vAlign w:val="center"/>
          </w:tcPr>
          <w:p w14:paraId="717F1C5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0.76(0.39 – 1.49)</w:t>
            </w:r>
          </w:p>
        </w:tc>
        <w:tc>
          <w:tcPr>
            <w:tcW w:w="509" w:type="pct"/>
            <w:tcBorders>
              <w:top w:val="nil"/>
              <w:left w:val="nil"/>
              <w:bottom w:val="nil"/>
              <w:right w:val="nil"/>
            </w:tcBorders>
            <w:shd w:val="clear" w:color="auto" w:fill="auto"/>
            <w:vAlign w:val="center"/>
          </w:tcPr>
          <w:p w14:paraId="346ECCD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0.418</w:t>
            </w:r>
          </w:p>
        </w:tc>
        <w:tc>
          <w:tcPr>
            <w:tcW w:w="907" w:type="pct"/>
            <w:tcBorders>
              <w:top w:val="nil"/>
              <w:left w:val="nil"/>
              <w:bottom w:val="nil"/>
              <w:right w:val="nil"/>
            </w:tcBorders>
            <w:shd w:val="clear" w:color="auto" w:fill="auto"/>
            <w:vAlign w:val="center"/>
          </w:tcPr>
          <w:p w14:paraId="19B4ED3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0.77(0.45 – 1.33)</w:t>
            </w:r>
          </w:p>
        </w:tc>
        <w:tc>
          <w:tcPr>
            <w:tcW w:w="508" w:type="pct"/>
            <w:tcBorders>
              <w:top w:val="nil"/>
              <w:left w:val="nil"/>
              <w:bottom w:val="nil"/>
              <w:right w:val="nil"/>
            </w:tcBorders>
            <w:shd w:val="clear" w:color="auto" w:fill="auto"/>
            <w:vAlign w:val="center"/>
          </w:tcPr>
          <w:p w14:paraId="4CFCDE5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0.352</w:t>
            </w:r>
          </w:p>
        </w:tc>
      </w:tr>
      <w:tr w:rsidR="00692C55" w:rsidRPr="00692C55" w14:paraId="2359B6B2" w14:textId="77777777" w:rsidTr="00E65A19">
        <w:trPr>
          <w:jc w:val="center"/>
        </w:trPr>
        <w:tc>
          <w:tcPr>
            <w:tcW w:w="710" w:type="pct"/>
          </w:tcPr>
          <w:p w14:paraId="77838222"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0B24507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1.3(0.6 – 3.2)</w:t>
            </w:r>
          </w:p>
        </w:tc>
        <w:tc>
          <w:tcPr>
            <w:tcW w:w="509" w:type="pct"/>
            <w:tcBorders>
              <w:top w:val="nil"/>
              <w:left w:val="nil"/>
              <w:bottom w:val="nil"/>
              <w:right w:val="nil"/>
            </w:tcBorders>
            <w:shd w:val="clear" w:color="auto" w:fill="auto"/>
            <w:vAlign w:val="center"/>
          </w:tcPr>
          <w:p w14:paraId="0B2F66F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0.520</w:t>
            </w:r>
          </w:p>
        </w:tc>
        <w:tc>
          <w:tcPr>
            <w:tcW w:w="951" w:type="pct"/>
            <w:tcBorders>
              <w:top w:val="nil"/>
              <w:left w:val="nil"/>
              <w:bottom w:val="nil"/>
              <w:right w:val="nil"/>
            </w:tcBorders>
            <w:shd w:val="clear" w:color="auto" w:fill="auto"/>
            <w:vAlign w:val="center"/>
          </w:tcPr>
          <w:p w14:paraId="348D7F4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1.1(0.5 – 2.4)</w:t>
            </w:r>
          </w:p>
        </w:tc>
        <w:tc>
          <w:tcPr>
            <w:tcW w:w="509" w:type="pct"/>
            <w:tcBorders>
              <w:top w:val="nil"/>
              <w:left w:val="nil"/>
              <w:bottom w:val="nil"/>
              <w:right w:val="nil"/>
            </w:tcBorders>
            <w:shd w:val="clear" w:color="auto" w:fill="auto"/>
            <w:vAlign w:val="center"/>
          </w:tcPr>
          <w:p w14:paraId="33596C9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0.741</w:t>
            </w:r>
          </w:p>
        </w:tc>
        <w:tc>
          <w:tcPr>
            <w:tcW w:w="907" w:type="pct"/>
            <w:tcBorders>
              <w:top w:val="nil"/>
              <w:left w:val="nil"/>
              <w:bottom w:val="nil"/>
              <w:right w:val="nil"/>
            </w:tcBorders>
            <w:shd w:val="clear" w:color="auto" w:fill="auto"/>
            <w:vAlign w:val="center"/>
          </w:tcPr>
          <w:p w14:paraId="08A7988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0.70(0.37 – 1.33)</w:t>
            </w:r>
          </w:p>
        </w:tc>
        <w:tc>
          <w:tcPr>
            <w:tcW w:w="508" w:type="pct"/>
            <w:tcBorders>
              <w:top w:val="nil"/>
              <w:left w:val="nil"/>
              <w:bottom w:val="nil"/>
              <w:right w:val="nil"/>
            </w:tcBorders>
            <w:shd w:val="clear" w:color="auto" w:fill="auto"/>
            <w:vAlign w:val="center"/>
          </w:tcPr>
          <w:p w14:paraId="2092307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0.280</w:t>
            </w:r>
          </w:p>
        </w:tc>
      </w:tr>
      <w:tr w:rsidR="00692C55" w:rsidRPr="00692C55" w14:paraId="244BC9C8" w14:textId="77777777" w:rsidTr="00E65A19">
        <w:trPr>
          <w:jc w:val="center"/>
        </w:trPr>
        <w:tc>
          <w:tcPr>
            <w:tcW w:w="710" w:type="pct"/>
          </w:tcPr>
          <w:p w14:paraId="43C29B5D"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Tryptophan</w:t>
            </w:r>
          </w:p>
        </w:tc>
        <w:tc>
          <w:tcPr>
            <w:tcW w:w="906" w:type="pct"/>
            <w:tcBorders>
              <w:top w:val="nil"/>
              <w:left w:val="nil"/>
              <w:bottom w:val="nil"/>
              <w:right w:val="nil"/>
            </w:tcBorders>
            <w:shd w:val="clear" w:color="auto" w:fill="auto"/>
            <w:vAlign w:val="center"/>
          </w:tcPr>
          <w:p w14:paraId="1BCF0A51"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70CB7C7F"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0.475</w:t>
            </w:r>
          </w:p>
        </w:tc>
        <w:tc>
          <w:tcPr>
            <w:tcW w:w="951" w:type="pct"/>
            <w:tcBorders>
              <w:top w:val="nil"/>
              <w:left w:val="nil"/>
              <w:bottom w:val="nil"/>
              <w:right w:val="nil"/>
            </w:tcBorders>
            <w:shd w:val="clear" w:color="auto" w:fill="auto"/>
            <w:vAlign w:val="center"/>
          </w:tcPr>
          <w:p w14:paraId="49740162"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0265E027"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0.179</w:t>
            </w:r>
          </w:p>
        </w:tc>
        <w:tc>
          <w:tcPr>
            <w:tcW w:w="907" w:type="pct"/>
            <w:tcBorders>
              <w:top w:val="nil"/>
              <w:left w:val="nil"/>
              <w:bottom w:val="nil"/>
              <w:right w:val="nil"/>
            </w:tcBorders>
            <w:shd w:val="clear" w:color="auto" w:fill="auto"/>
            <w:vAlign w:val="center"/>
          </w:tcPr>
          <w:p w14:paraId="1954D997"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left w:val="nil"/>
              <w:bottom w:val="nil"/>
              <w:right w:val="nil"/>
            </w:tcBorders>
            <w:shd w:val="clear" w:color="auto" w:fill="auto"/>
            <w:vAlign w:val="center"/>
          </w:tcPr>
          <w:p w14:paraId="672C29C8"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0.153</w:t>
            </w:r>
          </w:p>
        </w:tc>
      </w:tr>
      <w:tr w:rsidR="00692C55" w:rsidRPr="00692C55" w14:paraId="092E59F8" w14:textId="77777777" w:rsidTr="00E65A19">
        <w:trPr>
          <w:jc w:val="center"/>
        </w:trPr>
        <w:tc>
          <w:tcPr>
            <w:tcW w:w="710" w:type="pct"/>
          </w:tcPr>
          <w:p w14:paraId="0A88B542"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tcBorders>
              <w:top w:val="nil"/>
              <w:left w:val="nil"/>
              <w:bottom w:val="nil"/>
              <w:right w:val="nil"/>
            </w:tcBorders>
            <w:shd w:val="clear" w:color="auto" w:fill="auto"/>
            <w:vAlign w:val="center"/>
          </w:tcPr>
          <w:p w14:paraId="399E4FE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096C7A8F"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21A67C6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0AFFDEC1"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1511495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53373D0F"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50768D14" w14:textId="77777777" w:rsidTr="00E65A19">
        <w:trPr>
          <w:jc w:val="center"/>
        </w:trPr>
        <w:tc>
          <w:tcPr>
            <w:tcW w:w="710" w:type="pct"/>
          </w:tcPr>
          <w:p w14:paraId="523E39B0"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3837F06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1.2(0.5 – 2.6)</w:t>
            </w:r>
          </w:p>
        </w:tc>
        <w:tc>
          <w:tcPr>
            <w:tcW w:w="509" w:type="pct"/>
            <w:tcBorders>
              <w:top w:val="nil"/>
              <w:left w:val="nil"/>
              <w:bottom w:val="nil"/>
              <w:right w:val="nil"/>
            </w:tcBorders>
            <w:shd w:val="clear" w:color="auto" w:fill="auto"/>
            <w:vAlign w:val="center"/>
          </w:tcPr>
          <w:p w14:paraId="550F571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0.711</w:t>
            </w:r>
          </w:p>
        </w:tc>
        <w:tc>
          <w:tcPr>
            <w:tcW w:w="951" w:type="pct"/>
            <w:tcBorders>
              <w:top w:val="nil"/>
              <w:left w:val="nil"/>
              <w:bottom w:val="nil"/>
              <w:right w:val="nil"/>
            </w:tcBorders>
            <w:shd w:val="clear" w:color="auto" w:fill="auto"/>
            <w:vAlign w:val="center"/>
          </w:tcPr>
          <w:p w14:paraId="488E0BB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1.3(0.7 – 2.5)</w:t>
            </w:r>
          </w:p>
        </w:tc>
        <w:tc>
          <w:tcPr>
            <w:tcW w:w="509" w:type="pct"/>
            <w:tcBorders>
              <w:top w:val="nil"/>
              <w:left w:val="nil"/>
              <w:bottom w:val="nil"/>
              <w:right w:val="nil"/>
            </w:tcBorders>
            <w:shd w:val="clear" w:color="auto" w:fill="auto"/>
            <w:vAlign w:val="center"/>
          </w:tcPr>
          <w:p w14:paraId="0C6441F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0.468</w:t>
            </w:r>
          </w:p>
        </w:tc>
        <w:tc>
          <w:tcPr>
            <w:tcW w:w="907" w:type="pct"/>
            <w:tcBorders>
              <w:top w:val="nil"/>
              <w:left w:val="nil"/>
              <w:bottom w:val="nil"/>
              <w:right w:val="nil"/>
            </w:tcBorders>
            <w:shd w:val="clear" w:color="auto" w:fill="auto"/>
            <w:vAlign w:val="center"/>
          </w:tcPr>
          <w:p w14:paraId="7D42D24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1.6(0.9 – 2.8)</w:t>
            </w:r>
          </w:p>
        </w:tc>
        <w:tc>
          <w:tcPr>
            <w:tcW w:w="508" w:type="pct"/>
            <w:tcBorders>
              <w:top w:val="nil"/>
              <w:left w:val="nil"/>
              <w:bottom w:val="nil"/>
              <w:right w:val="nil"/>
            </w:tcBorders>
            <w:shd w:val="clear" w:color="auto" w:fill="auto"/>
            <w:vAlign w:val="center"/>
          </w:tcPr>
          <w:p w14:paraId="0789E72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0.085</w:t>
            </w:r>
          </w:p>
        </w:tc>
      </w:tr>
      <w:tr w:rsidR="00692C55" w:rsidRPr="00692C55" w14:paraId="4B409155" w14:textId="77777777" w:rsidTr="00E65A19">
        <w:trPr>
          <w:jc w:val="center"/>
        </w:trPr>
        <w:tc>
          <w:tcPr>
            <w:tcW w:w="710" w:type="pct"/>
          </w:tcPr>
          <w:p w14:paraId="6F0F0909"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2EDA972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1.2(0.5 – 2.7)</w:t>
            </w:r>
          </w:p>
        </w:tc>
        <w:tc>
          <w:tcPr>
            <w:tcW w:w="509" w:type="pct"/>
            <w:tcBorders>
              <w:top w:val="nil"/>
              <w:left w:val="nil"/>
              <w:bottom w:val="nil"/>
              <w:right w:val="nil"/>
            </w:tcBorders>
            <w:shd w:val="clear" w:color="auto" w:fill="auto"/>
            <w:vAlign w:val="center"/>
          </w:tcPr>
          <w:p w14:paraId="12E4A66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0.642</w:t>
            </w:r>
          </w:p>
        </w:tc>
        <w:tc>
          <w:tcPr>
            <w:tcW w:w="951" w:type="pct"/>
            <w:tcBorders>
              <w:top w:val="nil"/>
              <w:left w:val="nil"/>
              <w:bottom w:val="nil"/>
              <w:right w:val="nil"/>
            </w:tcBorders>
            <w:shd w:val="clear" w:color="auto" w:fill="auto"/>
            <w:vAlign w:val="center"/>
          </w:tcPr>
          <w:p w14:paraId="68CFA57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1.5(0.8 – 3.0)</w:t>
            </w:r>
          </w:p>
        </w:tc>
        <w:tc>
          <w:tcPr>
            <w:tcW w:w="509" w:type="pct"/>
            <w:tcBorders>
              <w:top w:val="nil"/>
              <w:left w:val="nil"/>
              <w:bottom w:val="nil"/>
              <w:right w:val="nil"/>
            </w:tcBorders>
            <w:shd w:val="clear" w:color="auto" w:fill="auto"/>
            <w:vAlign w:val="center"/>
          </w:tcPr>
          <w:p w14:paraId="010B91F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0.235</w:t>
            </w:r>
          </w:p>
        </w:tc>
        <w:tc>
          <w:tcPr>
            <w:tcW w:w="907" w:type="pct"/>
            <w:tcBorders>
              <w:top w:val="nil"/>
              <w:left w:val="nil"/>
              <w:bottom w:val="nil"/>
              <w:right w:val="nil"/>
            </w:tcBorders>
            <w:shd w:val="clear" w:color="auto" w:fill="auto"/>
            <w:vAlign w:val="center"/>
          </w:tcPr>
          <w:p w14:paraId="33EC3C8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1.6(0.9 – 2.8)</w:t>
            </w:r>
          </w:p>
        </w:tc>
        <w:tc>
          <w:tcPr>
            <w:tcW w:w="508" w:type="pct"/>
            <w:tcBorders>
              <w:top w:val="nil"/>
              <w:left w:val="nil"/>
              <w:bottom w:val="nil"/>
              <w:right w:val="nil"/>
            </w:tcBorders>
            <w:shd w:val="clear" w:color="auto" w:fill="auto"/>
            <w:vAlign w:val="center"/>
          </w:tcPr>
          <w:p w14:paraId="08DAC19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0.107</w:t>
            </w:r>
          </w:p>
        </w:tc>
      </w:tr>
      <w:tr w:rsidR="00692C55" w:rsidRPr="00692C55" w14:paraId="6B86DD28" w14:textId="77777777" w:rsidTr="00E65A19">
        <w:trPr>
          <w:jc w:val="center"/>
        </w:trPr>
        <w:tc>
          <w:tcPr>
            <w:tcW w:w="710" w:type="pct"/>
          </w:tcPr>
          <w:p w14:paraId="07144E2D"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3107B98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1.3(0.6 – 3.0)</w:t>
            </w:r>
          </w:p>
        </w:tc>
        <w:tc>
          <w:tcPr>
            <w:tcW w:w="509" w:type="pct"/>
            <w:tcBorders>
              <w:top w:val="nil"/>
              <w:left w:val="nil"/>
              <w:bottom w:val="nil"/>
              <w:right w:val="nil"/>
            </w:tcBorders>
            <w:shd w:val="clear" w:color="auto" w:fill="auto"/>
            <w:vAlign w:val="center"/>
          </w:tcPr>
          <w:p w14:paraId="1064B40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0.547</w:t>
            </w:r>
          </w:p>
        </w:tc>
        <w:tc>
          <w:tcPr>
            <w:tcW w:w="951" w:type="pct"/>
            <w:tcBorders>
              <w:top w:val="nil"/>
              <w:left w:val="nil"/>
              <w:bottom w:val="nil"/>
              <w:right w:val="nil"/>
            </w:tcBorders>
            <w:shd w:val="clear" w:color="auto" w:fill="auto"/>
            <w:vAlign w:val="center"/>
          </w:tcPr>
          <w:p w14:paraId="025B376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1.5(0.7 – 3.0)</w:t>
            </w:r>
          </w:p>
        </w:tc>
        <w:tc>
          <w:tcPr>
            <w:tcW w:w="509" w:type="pct"/>
            <w:tcBorders>
              <w:top w:val="nil"/>
              <w:left w:val="nil"/>
              <w:bottom w:val="nil"/>
              <w:right w:val="nil"/>
            </w:tcBorders>
            <w:shd w:val="clear" w:color="auto" w:fill="auto"/>
            <w:vAlign w:val="center"/>
          </w:tcPr>
          <w:p w14:paraId="006A23F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0.325</w:t>
            </w:r>
          </w:p>
        </w:tc>
        <w:tc>
          <w:tcPr>
            <w:tcW w:w="907" w:type="pct"/>
            <w:tcBorders>
              <w:top w:val="nil"/>
              <w:left w:val="nil"/>
              <w:bottom w:val="nil"/>
              <w:right w:val="nil"/>
            </w:tcBorders>
            <w:shd w:val="clear" w:color="auto" w:fill="auto"/>
            <w:vAlign w:val="center"/>
          </w:tcPr>
          <w:p w14:paraId="02F3A77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1.6(0.9 – 3.0)</w:t>
            </w:r>
          </w:p>
        </w:tc>
        <w:tc>
          <w:tcPr>
            <w:tcW w:w="508" w:type="pct"/>
            <w:tcBorders>
              <w:top w:val="nil"/>
              <w:left w:val="nil"/>
              <w:bottom w:val="nil"/>
              <w:right w:val="nil"/>
            </w:tcBorders>
            <w:shd w:val="clear" w:color="auto" w:fill="auto"/>
            <w:vAlign w:val="center"/>
          </w:tcPr>
          <w:p w14:paraId="586D133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0.115</w:t>
            </w:r>
          </w:p>
        </w:tc>
      </w:tr>
      <w:tr w:rsidR="00692C55" w:rsidRPr="00692C55" w14:paraId="6A95DC77" w14:textId="77777777" w:rsidTr="00E65A19">
        <w:trPr>
          <w:jc w:val="center"/>
        </w:trPr>
        <w:tc>
          <w:tcPr>
            <w:tcW w:w="710" w:type="pct"/>
            <w:tcBorders>
              <w:bottom w:val="nil"/>
            </w:tcBorders>
          </w:tcPr>
          <w:p w14:paraId="2FDF4915"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Xanthurenic acid</w:t>
            </w:r>
          </w:p>
        </w:tc>
        <w:tc>
          <w:tcPr>
            <w:tcW w:w="906" w:type="pct"/>
            <w:tcBorders>
              <w:top w:val="nil"/>
              <w:left w:val="nil"/>
              <w:bottom w:val="nil"/>
              <w:right w:val="nil"/>
            </w:tcBorders>
            <w:shd w:val="clear" w:color="auto" w:fill="auto"/>
            <w:vAlign w:val="center"/>
          </w:tcPr>
          <w:p w14:paraId="240386B8"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3653FD63"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0.680</w:t>
            </w:r>
          </w:p>
        </w:tc>
        <w:tc>
          <w:tcPr>
            <w:tcW w:w="951" w:type="pct"/>
            <w:tcBorders>
              <w:top w:val="nil"/>
              <w:left w:val="nil"/>
              <w:bottom w:val="nil"/>
              <w:right w:val="nil"/>
            </w:tcBorders>
            <w:shd w:val="clear" w:color="auto" w:fill="auto"/>
            <w:vAlign w:val="center"/>
          </w:tcPr>
          <w:p w14:paraId="4F2C8FD0"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7B95F806"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0.602</w:t>
            </w:r>
          </w:p>
        </w:tc>
        <w:tc>
          <w:tcPr>
            <w:tcW w:w="907" w:type="pct"/>
            <w:tcBorders>
              <w:top w:val="nil"/>
              <w:left w:val="nil"/>
              <w:bottom w:val="nil"/>
              <w:right w:val="nil"/>
            </w:tcBorders>
            <w:shd w:val="clear" w:color="auto" w:fill="auto"/>
            <w:vAlign w:val="center"/>
          </w:tcPr>
          <w:p w14:paraId="4358F9BD"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left w:val="nil"/>
              <w:bottom w:val="nil"/>
              <w:right w:val="nil"/>
            </w:tcBorders>
            <w:shd w:val="clear" w:color="auto" w:fill="auto"/>
            <w:vAlign w:val="center"/>
          </w:tcPr>
          <w:p w14:paraId="47718F5E"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0.894</w:t>
            </w:r>
          </w:p>
        </w:tc>
      </w:tr>
      <w:tr w:rsidR="00692C55" w:rsidRPr="00692C55" w14:paraId="39D7BC7F" w14:textId="77777777" w:rsidTr="00E65A19">
        <w:trPr>
          <w:jc w:val="center"/>
        </w:trPr>
        <w:tc>
          <w:tcPr>
            <w:tcW w:w="710" w:type="pct"/>
            <w:tcBorders>
              <w:top w:val="nil"/>
              <w:bottom w:val="nil"/>
            </w:tcBorders>
          </w:tcPr>
          <w:p w14:paraId="1237C0D6"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tcBorders>
              <w:top w:val="nil"/>
              <w:left w:val="nil"/>
              <w:bottom w:val="nil"/>
              <w:right w:val="nil"/>
            </w:tcBorders>
            <w:shd w:val="clear" w:color="auto" w:fill="auto"/>
            <w:vAlign w:val="center"/>
          </w:tcPr>
          <w:p w14:paraId="7FED920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580810E6"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487D393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0709083E"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008DDF6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5DC06B0D"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417901F0" w14:textId="77777777" w:rsidTr="00E65A19">
        <w:trPr>
          <w:jc w:val="center"/>
        </w:trPr>
        <w:tc>
          <w:tcPr>
            <w:tcW w:w="710" w:type="pct"/>
            <w:tcBorders>
              <w:top w:val="nil"/>
              <w:bottom w:val="nil"/>
            </w:tcBorders>
          </w:tcPr>
          <w:p w14:paraId="24673339"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2624D87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0.47(0.21 – 1.08)</w:t>
            </w:r>
          </w:p>
        </w:tc>
        <w:tc>
          <w:tcPr>
            <w:tcW w:w="509" w:type="pct"/>
            <w:tcBorders>
              <w:top w:val="nil"/>
              <w:left w:val="nil"/>
              <w:bottom w:val="nil"/>
              <w:right w:val="nil"/>
            </w:tcBorders>
            <w:shd w:val="clear" w:color="auto" w:fill="auto"/>
            <w:vAlign w:val="center"/>
          </w:tcPr>
          <w:p w14:paraId="6E902C8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0.075</w:t>
            </w:r>
          </w:p>
        </w:tc>
        <w:tc>
          <w:tcPr>
            <w:tcW w:w="951" w:type="pct"/>
            <w:tcBorders>
              <w:top w:val="nil"/>
              <w:left w:val="nil"/>
              <w:bottom w:val="nil"/>
              <w:right w:val="nil"/>
            </w:tcBorders>
            <w:shd w:val="clear" w:color="auto" w:fill="auto"/>
            <w:vAlign w:val="center"/>
          </w:tcPr>
          <w:p w14:paraId="2C085FA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0.62(0.31 – 1.26)</w:t>
            </w:r>
          </w:p>
        </w:tc>
        <w:tc>
          <w:tcPr>
            <w:tcW w:w="509" w:type="pct"/>
            <w:tcBorders>
              <w:top w:val="nil"/>
              <w:left w:val="nil"/>
              <w:bottom w:val="nil"/>
              <w:right w:val="nil"/>
            </w:tcBorders>
            <w:shd w:val="clear" w:color="auto" w:fill="auto"/>
            <w:vAlign w:val="center"/>
          </w:tcPr>
          <w:p w14:paraId="584B51C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0.187</w:t>
            </w:r>
          </w:p>
        </w:tc>
        <w:tc>
          <w:tcPr>
            <w:tcW w:w="907" w:type="pct"/>
            <w:tcBorders>
              <w:top w:val="nil"/>
              <w:left w:val="nil"/>
              <w:bottom w:val="nil"/>
              <w:right w:val="nil"/>
            </w:tcBorders>
            <w:shd w:val="clear" w:color="auto" w:fill="auto"/>
            <w:vAlign w:val="center"/>
          </w:tcPr>
          <w:p w14:paraId="5C8D28A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0.93(0.54 – 1.61)</w:t>
            </w:r>
          </w:p>
        </w:tc>
        <w:tc>
          <w:tcPr>
            <w:tcW w:w="508" w:type="pct"/>
            <w:tcBorders>
              <w:top w:val="nil"/>
              <w:left w:val="nil"/>
              <w:bottom w:val="nil"/>
              <w:right w:val="nil"/>
            </w:tcBorders>
            <w:shd w:val="clear" w:color="auto" w:fill="auto"/>
            <w:vAlign w:val="center"/>
          </w:tcPr>
          <w:p w14:paraId="2E5D044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0.803</w:t>
            </w:r>
          </w:p>
        </w:tc>
      </w:tr>
      <w:tr w:rsidR="00692C55" w:rsidRPr="00692C55" w14:paraId="2E12D80E" w14:textId="77777777" w:rsidTr="00E65A19">
        <w:trPr>
          <w:jc w:val="center"/>
        </w:trPr>
        <w:tc>
          <w:tcPr>
            <w:tcW w:w="710" w:type="pct"/>
            <w:tcBorders>
              <w:top w:val="nil"/>
              <w:bottom w:val="nil"/>
            </w:tcBorders>
          </w:tcPr>
          <w:p w14:paraId="5A4C233C"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35F0A6D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0.60(0.25 – 1.44)</w:t>
            </w:r>
          </w:p>
        </w:tc>
        <w:tc>
          <w:tcPr>
            <w:tcW w:w="509" w:type="pct"/>
            <w:tcBorders>
              <w:top w:val="nil"/>
              <w:left w:val="nil"/>
              <w:bottom w:val="nil"/>
              <w:right w:val="nil"/>
            </w:tcBorders>
            <w:shd w:val="clear" w:color="auto" w:fill="auto"/>
            <w:vAlign w:val="center"/>
          </w:tcPr>
          <w:p w14:paraId="6C3D4B1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0.257</w:t>
            </w:r>
          </w:p>
        </w:tc>
        <w:tc>
          <w:tcPr>
            <w:tcW w:w="951" w:type="pct"/>
            <w:tcBorders>
              <w:top w:val="nil"/>
              <w:left w:val="nil"/>
              <w:bottom w:val="nil"/>
              <w:right w:val="nil"/>
            </w:tcBorders>
            <w:shd w:val="clear" w:color="auto" w:fill="auto"/>
            <w:vAlign w:val="center"/>
          </w:tcPr>
          <w:p w14:paraId="06777C8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0.76(0.36 – 1.61)</w:t>
            </w:r>
          </w:p>
        </w:tc>
        <w:tc>
          <w:tcPr>
            <w:tcW w:w="509" w:type="pct"/>
            <w:tcBorders>
              <w:top w:val="nil"/>
              <w:left w:val="nil"/>
              <w:bottom w:val="nil"/>
              <w:right w:val="nil"/>
            </w:tcBorders>
            <w:shd w:val="clear" w:color="auto" w:fill="auto"/>
            <w:vAlign w:val="center"/>
          </w:tcPr>
          <w:p w14:paraId="30F18E4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0.474</w:t>
            </w:r>
          </w:p>
        </w:tc>
        <w:tc>
          <w:tcPr>
            <w:tcW w:w="907" w:type="pct"/>
            <w:tcBorders>
              <w:top w:val="nil"/>
              <w:left w:val="nil"/>
              <w:bottom w:val="nil"/>
              <w:right w:val="nil"/>
            </w:tcBorders>
            <w:shd w:val="clear" w:color="auto" w:fill="auto"/>
            <w:vAlign w:val="center"/>
          </w:tcPr>
          <w:p w14:paraId="3DEC12F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0.91(0.49 – 1.71)</w:t>
            </w:r>
          </w:p>
        </w:tc>
        <w:tc>
          <w:tcPr>
            <w:tcW w:w="508" w:type="pct"/>
            <w:tcBorders>
              <w:top w:val="nil"/>
              <w:left w:val="nil"/>
              <w:bottom w:val="nil"/>
              <w:right w:val="nil"/>
            </w:tcBorders>
            <w:shd w:val="clear" w:color="auto" w:fill="auto"/>
            <w:vAlign w:val="center"/>
          </w:tcPr>
          <w:p w14:paraId="24A020B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0.771</w:t>
            </w:r>
          </w:p>
        </w:tc>
      </w:tr>
      <w:tr w:rsidR="00692C55" w:rsidRPr="00692C55" w14:paraId="5CC2671E" w14:textId="77777777" w:rsidTr="00E65A19">
        <w:trPr>
          <w:jc w:val="center"/>
        </w:trPr>
        <w:tc>
          <w:tcPr>
            <w:tcW w:w="710" w:type="pct"/>
            <w:tcBorders>
              <w:top w:val="nil"/>
              <w:bottom w:val="single" w:sz="4" w:space="0" w:color="auto"/>
            </w:tcBorders>
          </w:tcPr>
          <w:p w14:paraId="23F75BF1"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single" w:sz="4" w:space="0" w:color="auto"/>
              <w:right w:val="nil"/>
            </w:tcBorders>
            <w:shd w:val="clear" w:color="auto" w:fill="auto"/>
            <w:vAlign w:val="center"/>
          </w:tcPr>
          <w:p w14:paraId="638EF1A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0.72(0.27 – 1.94)</w:t>
            </w:r>
          </w:p>
        </w:tc>
        <w:tc>
          <w:tcPr>
            <w:tcW w:w="509" w:type="pct"/>
            <w:tcBorders>
              <w:top w:val="nil"/>
              <w:left w:val="nil"/>
              <w:bottom w:val="single" w:sz="4" w:space="0" w:color="auto"/>
              <w:right w:val="nil"/>
            </w:tcBorders>
            <w:shd w:val="clear" w:color="auto" w:fill="auto"/>
            <w:vAlign w:val="center"/>
          </w:tcPr>
          <w:p w14:paraId="7DD8BFD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0.514</w:t>
            </w:r>
          </w:p>
        </w:tc>
        <w:tc>
          <w:tcPr>
            <w:tcW w:w="951" w:type="pct"/>
            <w:tcBorders>
              <w:top w:val="nil"/>
              <w:left w:val="nil"/>
              <w:bottom w:val="single" w:sz="4" w:space="0" w:color="auto"/>
              <w:right w:val="nil"/>
            </w:tcBorders>
            <w:shd w:val="clear" w:color="auto" w:fill="auto"/>
            <w:vAlign w:val="center"/>
          </w:tcPr>
          <w:p w14:paraId="7F43D1A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0.70(0.29 – 1.66)</w:t>
            </w:r>
          </w:p>
        </w:tc>
        <w:tc>
          <w:tcPr>
            <w:tcW w:w="509" w:type="pct"/>
            <w:tcBorders>
              <w:top w:val="nil"/>
              <w:left w:val="nil"/>
              <w:bottom w:val="single" w:sz="4" w:space="0" w:color="auto"/>
              <w:right w:val="nil"/>
            </w:tcBorders>
            <w:shd w:val="clear" w:color="auto" w:fill="auto"/>
            <w:vAlign w:val="center"/>
          </w:tcPr>
          <w:p w14:paraId="67CFB36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0.413</w:t>
            </w:r>
          </w:p>
        </w:tc>
        <w:tc>
          <w:tcPr>
            <w:tcW w:w="907" w:type="pct"/>
            <w:tcBorders>
              <w:top w:val="nil"/>
              <w:left w:val="nil"/>
              <w:bottom w:val="single" w:sz="4" w:space="0" w:color="auto"/>
              <w:right w:val="nil"/>
            </w:tcBorders>
            <w:shd w:val="clear" w:color="auto" w:fill="auto"/>
            <w:vAlign w:val="center"/>
          </w:tcPr>
          <w:p w14:paraId="2621B93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1.0(0.5 – 2.0)</w:t>
            </w:r>
          </w:p>
        </w:tc>
        <w:tc>
          <w:tcPr>
            <w:tcW w:w="508" w:type="pct"/>
            <w:tcBorders>
              <w:top w:val="nil"/>
              <w:left w:val="nil"/>
              <w:bottom w:val="single" w:sz="4" w:space="0" w:color="auto"/>
              <w:right w:val="nil"/>
            </w:tcBorders>
            <w:shd w:val="clear" w:color="auto" w:fill="auto"/>
            <w:vAlign w:val="center"/>
          </w:tcPr>
          <w:p w14:paraId="76CACA5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0.997</w:t>
            </w:r>
          </w:p>
        </w:tc>
      </w:tr>
    </w:tbl>
    <w:p w14:paraId="28FAC430" w14:textId="77777777" w:rsidR="00E65A19" w:rsidRPr="00692C55" w:rsidRDefault="00E65A19" w:rsidP="00E65A19">
      <w:pPr>
        <w:tabs>
          <w:tab w:val="left" w:pos="477"/>
        </w:tabs>
        <w:spacing w:line="360" w:lineRule="auto"/>
        <w:contextualSpacing/>
        <w:jc w:val="both"/>
        <w:rPr>
          <w:rFonts w:ascii="Times New Roman" w:hAnsi="Times New Roman" w:cs="Times New Roman"/>
        </w:rPr>
      </w:pPr>
      <w:r w:rsidRPr="00692C55">
        <w:rPr>
          <w:rFonts w:ascii="Times New Roman" w:hAnsi="Times New Roman" w:cs="Times New Roman"/>
        </w:rPr>
        <w:t xml:space="preserve">RR = 1.0 is the reference category.  </w:t>
      </w:r>
    </w:p>
    <w:p w14:paraId="37453A8F" w14:textId="77777777" w:rsidR="00E65A19" w:rsidRPr="00692C55" w:rsidRDefault="00E65A19" w:rsidP="00E65A19">
      <w:pPr>
        <w:spacing w:after="0" w:line="360" w:lineRule="auto"/>
        <w:contextualSpacing/>
        <w:rPr>
          <w:rFonts w:ascii="Times New Roman" w:hAnsi="Times New Roman" w:cs="Times New Roman"/>
        </w:rPr>
      </w:pPr>
      <w:r w:rsidRPr="00692C55">
        <w:rPr>
          <w:rFonts w:ascii="Times New Roman" w:hAnsi="Times New Roman" w:cs="Times New Roman"/>
        </w:rPr>
        <w:t>p values of trend of metabolites in italics</w:t>
      </w:r>
    </w:p>
    <w:p w14:paraId="75E4409C" w14:textId="4C52E482" w:rsidR="00E65A19" w:rsidRPr="00692C55" w:rsidRDefault="00E65A19" w:rsidP="00E65A19">
      <w:pPr>
        <w:tabs>
          <w:tab w:val="left" w:pos="477"/>
        </w:tabs>
        <w:spacing w:line="360" w:lineRule="auto"/>
        <w:contextualSpacing/>
        <w:jc w:val="both"/>
        <w:rPr>
          <w:rFonts w:ascii="Times New Roman" w:hAnsi="Times New Roman" w:cs="Times New Roman"/>
        </w:rPr>
      </w:pPr>
      <w:proofErr w:type="spellStart"/>
      <w:r w:rsidRPr="00692C55">
        <w:rPr>
          <w:rFonts w:ascii="Times New Roman" w:hAnsi="Times New Roman" w:cs="Times New Roman"/>
        </w:rPr>
        <w:t>Benjamini</w:t>
      </w:r>
      <w:proofErr w:type="spellEnd"/>
      <w:r w:rsidRPr="00692C55">
        <w:rPr>
          <w:rFonts w:ascii="Times New Roman" w:hAnsi="Times New Roman" w:cs="Times New Roman"/>
        </w:rPr>
        <w:t>-Hochberg correction with false discovery rate at 0.20 and n=132 was applied</w:t>
      </w:r>
      <w:r w:rsidR="00C61F13" w:rsidRPr="00692C55">
        <w:rPr>
          <w:rFonts w:ascii="Times New Roman" w:hAnsi="Times New Roman" w:cs="Times New Roman"/>
        </w:rPr>
        <w:t>. No associations were significant after correction.</w:t>
      </w:r>
    </w:p>
    <w:p w14:paraId="508F9782" w14:textId="77777777" w:rsidR="00E65A19" w:rsidRPr="00692C55" w:rsidRDefault="00E65A19" w:rsidP="00E65A19">
      <w:pPr>
        <w:spacing w:after="0" w:line="360" w:lineRule="auto"/>
        <w:contextualSpacing/>
        <w:rPr>
          <w:rFonts w:ascii="Times New Roman" w:hAnsi="Times New Roman" w:cs="Times New Roman"/>
        </w:rPr>
      </w:pPr>
      <w:r w:rsidRPr="00692C55">
        <w:rPr>
          <w:rFonts w:ascii="Times New Roman" w:hAnsi="Times New Roman" w:cs="Times New Roman"/>
        </w:rPr>
        <w:t>*Adjusted for ethnicity, maternal education level, maternal history of allergy, parity, infant sex and type of milk feed</w:t>
      </w:r>
    </w:p>
    <w:p w14:paraId="2FB4335D" w14:textId="77777777" w:rsidR="00E65A19" w:rsidRPr="00692C55" w:rsidRDefault="00E65A19" w:rsidP="00E65A19"/>
    <w:p w14:paraId="2F234829" w14:textId="77777777" w:rsidR="00E65A19" w:rsidRPr="00692C55" w:rsidRDefault="00E65A19" w:rsidP="00E65A19">
      <w:pPr>
        <w:rPr>
          <w:rFonts w:ascii="Times New Roman" w:hAnsi="Times New Roman" w:cs="Times New Roman"/>
          <w:b/>
        </w:rPr>
      </w:pPr>
      <w:r w:rsidRPr="00692C55">
        <w:rPr>
          <w:rFonts w:ascii="Times New Roman" w:hAnsi="Times New Roman" w:cs="Times New Roman"/>
          <w:b/>
        </w:rPr>
        <w:br w:type="page"/>
      </w:r>
    </w:p>
    <w:p w14:paraId="77940A68" w14:textId="7C1AEEA3" w:rsidR="00E65A19" w:rsidRPr="00692C55" w:rsidRDefault="00E65A19" w:rsidP="00E65A19">
      <w:pPr>
        <w:rPr>
          <w:rFonts w:ascii="Times New Roman" w:hAnsi="Times New Roman" w:cs="Times New Roman"/>
          <w:bCs/>
        </w:rPr>
      </w:pPr>
      <w:r w:rsidRPr="00692C55">
        <w:rPr>
          <w:rFonts w:ascii="Times New Roman" w:hAnsi="Times New Roman" w:cs="Times New Roman"/>
          <w:b/>
        </w:rPr>
        <w:t xml:space="preserve">Table </w:t>
      </w:r>
      <w:r w:rsidR="00107C06" w:rsidRPr="00692C55">
        <w:rPr>
          <w:rFonts w:ascii="Times New Roman" w:hAnsi="Times New Roman" w:cs="Times New Roman"/>
          <w:b/>
        </w:rPr>
        <w:t>3</w:t>
      </w:r>
      <w:r w:rsidRPr="00692C55">
        <w:rPr>
          <w:rFonts w:ascii="Times New Roman" w:hAnsi="Times New Roman" w:cs="Times New Roman"/>
          <w:b/>
        </w:rPr>
        <w:t>.</w:t>
      </w:r>
      <w:r w:rsidRPr="00692C55">
        <w:rPr>
          <w:rFonts w:ascii="Times New Roman" w:hAnsi="Times New Roman" w:cs="Times New Roman"/>
          <w:bCs/>
        </w:rPr>
        <w:t xml:space="preserve"> Multivariate associations between all maternal plasma metabolites and </w:t>
      </w:r>
      <w:r w:rsidR="004B365A" w:rsidRPr="00692C55">
        <w:rPr>
          <w:rFonts w:ascii="Times New Roman" w:hAnsi="Times New Roman" w:cs="Times New Roman"/>
          <w:bCs/>
        </w:rPr>
        <w:t xml:space="preserve">itchy </w:t>
      </w:r>
      <w:r w:rsidRPr="00692C55">
        <w:rPr>
          <w:rFonts w:ascii="Times New Roman" w:hAnsi="Times New Roman" w:cs="Times New Roman"/>
          <w:bCs/>
        </w:rPr>
        <w:t>rash by 6, 12 and 18 months in the offspring.</w:t>
      </w:r>
    </w:p>
    <w:tbl>
      <w:tblPr>
        <w:tblStyle w:val="TableGrid"/>
        <w:tblW w:w="5064"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2562"/>
        <w:gridCol w:w="1439"/>
        <w:gridCol w:w="2689"/>
        <w:gridCol w:w="1439"/>
        <w:gridCol w:w="2564"/>
        <w:gridCol w:w="1436"/>
      </w:tblGrid>
      <w:tr w:rsidR="00692C55" w:rsidRPr="00692C55" w14:paraId="06BF166C" w14:textId="77777777" w:rsidTr="00E65A19">
        <w:trPr>
          <w:jc w:val="center"/>
        </w:trPr>
        <w:tc>
          <w:tcPr>
            <w:tcW w:w="710" w:type="pct"/>
            <w:vMerge w:val="restart"/>
            <w:tcBorders>
              <w:top w:val="single" w:sz="4" w:space="0" w:color="auto"/>
            </w:tcBorders>
            <w:vAlign w:val="center"/>
          </w:tcPr>
          <w:p w14:paraId="05603CDC" w14:textId="77777777" w:rsidR="00E65A19" w:rsidRPr="00692C55" w:rsidRDefault="00E65A19" w:rsidP="00E65A19">
            <w:pPr>
              <w:tabs>
                <w:tab w:val="left" w:pos="477"/>
              </w:tabs>
              <w:jc w:val="center"/>
              <w:rPr>
                <w:rFonts w:ascii="Times New Roman" w:hAnsi="Times New Roman" w:cs="Times New Roman"/>
                <w:sz w:val="20"/>
                <w:szCs w:val="20"/>
              </w:rPr>
            </w:pPr>
          </w:p>
        </w:tc>
        <w:tc>
          <w:tcPr>
            <w:tcW w:w="1415" w:type="pct"/>
            <w:gridSpan w:val="2"/>
            <w:tcBorders>
              <w:top w:val="single" w:sz="4" w:space="0" w:color="auto"/>
              <w:left w:val="nil"/>
              <w:bottom w:val="single" w:sz="4" w:space="0" w:color="auto"/>
              <w:right w:val="nil"/>
            </w:tcBorders>
            <w:vAlign w:val="center"/>
          </w:tcPr>
          <w:p w14:paraId="580B67D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6 months (n=792)</w:t>
            </w:r>
          </w:p>
        </w:tc>
        <w:tc>
          <w:tcPr>
            <w:tcW w:w="1460" w:type="pct"/>
            <w:gridSpan w:val="2"/>
            <w:tcBorders>
              <w:top w:val="single" w:sz="4" w:space="0" w:color="auto"/>
              <w:left w:val="nil"/>
              <w:bottom w:val="single" w:sz="4" w:space="0" w:color="auto"/>
              <w:right w:val="nil"/>
            </w:tcBorders>
            <w:vAlign w:val="center"/>
          </w:tcPr>
          <w:p w14:paraId="489A70A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 months (n=747)</w:t>
            </w:r>
          </w:p>
        </w:tc>
        <w:tc>
          <w:tcPr>
            <w:tcW w:w="1415" w:type="pct"/>
            <w:gridSpan w:val="2"/>
            <w:tcBorders>
              <w:top w:val="single" w:sz="4" w:space="0" w:color="auto"/>
              <w:left w:val="nil"/>
              <w:bottom w:val="single" w:sz="4" w:space="0" w:color="auto"/>
              <w:right w:val="nil"/>
            </w:tcBorders>
            <w:vAlign w:val="center"/>
          </w:tcPr>
          <w:p w14:paraId="67DF90B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18 months (n=707)</w:t>
            </w:r>
          </w:p>
        </w:tc>
      </w:tr>
      <w:tr w:rsidR="00692C55" w:rsidRPr="00692C55" w14:paraId="213BBAEB" w14:textId="77777777" w:rsidTr="00E65A19">
        <w:trPr>
          <w:jc w:val="center"/>
        </w:trPr>
        <w:tc>
          <w:tcPr>
            <w:tcW w:w="710" w:type="pct"/>
            <w:vMerge/>
            <w:tcBorders>
              <w:bottom w:val="single" w:sz="4" w:space="0" w:color="auto"/>
            </w:tcBorders>
            <w:vAlign w:val="center"/>
          </w:tcPr>
          <w:p w14:paraId="6BCBD638" w14:textId="77777777" w:rsidR="00E65A19" w:rsidRPr="00692C55" w:rsidRDefault="00E65A19" w:rsidP="00E65A19">
            <w:pPr>
              <w:tabs>
                <w:tab w:val="left" w:pos="477"/>
              </w:tabs>
              <w:jc w:val="center"/>
              <w:rPr>
                <w:rFonts w:ascii="Times New Roman" w:hAnsi="Times New Roman" w:cs="Times New Roman"/>
                <w:sz w:val="20"/>
                <w:szCs w:val="20"/>
              </w:rPr>
            </w:pPr>
          </w:p>
        </w:tc>
        <w:tc>
          <w:tcPr>
            <w:tcW w:w="906" w:type="pct"/>
            <w:tcBorders>
              <w:bottom w:val="single" w:sz="4" w:space="0" w:color="auto"/>
            </w:tcBorders>
            <w:vAlign w:val="center"/>
          </w:tcPr>
          <w:p w14:paraId="05E609E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RR (95% CI)</w:t>
            </w:r>
          </w:p>
        </w:tc>
        <w:tc>
          <w:tcPr>
            <w:tcW w:w="509" w:type="pct"/>
            <w:tcBorders>
              <w:bottom w:val="single" w:sz="4" w:space="0" w:color="auto"/>
            </w:tcBorders>
            <w:vAlign w:val="center"/>
          </w:tcPr>
          <w:p w14:paraId="6516713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p-value *</w:t>
            </w:r>
          </w:p>
        </w:tc>
        <w:tc>
          <w:tcPr>
            <w:tcW w:w="951" w:type="pct"/>
            <w:tcBorders>
              <w:bottom w:val="single" w:sz="4" w:space="0" w:color="auto"/>
            </w:tcBorders>
            <w:vAlign w:val="center"/>
          </w:tcPr>
          <w:p w14:paraId="2902B28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RR (95% CI)</w:t>
            </w:r>
          </w:p>
        </w:tc>
        <w:tc>
          <w:tcPr>
            <w:tcW w:w="509" w:type="pct"/>
            <w:tcBorders>
              <w:bottom w:val="single" w:sz="4" w:space="0" w:color="auto"/>
            </w:tcBorders>
            <w:vAlign w:val="center"/>
          </w:tcPr>
          <w:p w14:paraId="6787096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p-value *</w:t>
            </w:r>
          </w:p>
        </w:tc>
        <w:tc>
          <w:tcPr>
            <w:tcW w:w="907" w:type="pct"/>
            <w:tcBorders>
              <w:bottom w:val="single" w:sz="4" w:space="0" w:color="auto"/>
            </w:tcBorders>
            <w:vAlign w:val="center"/>
          </w:tcPr>
          <w:p w14:paraId="4280AF0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RR (95% CI)</w:t>
            </w:r>
          </w:p>
        </w:tc>
        <w:tc>
          <w:tcPr>
            <w:tcW w:w="508" w:type="pct"/>
            <w:tcBorders>
              <w:bottom w:val="single" w:sz="4" w:space="0" w:color="auto"/>
            </w:tcBorders>
            <w:vAlign w:val="center"/>
          </w:tcPr>
          <w:p w14:paraId="5DC6732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p-value *</w:t>
            </w:r>
          </w:p>
        </w:tc>
      </w:tr>
      <w:tr w:rsidR="00692C55" w:rsidRPr="00692C55" w14:paraId="3A3D3997" w14:textId="77777777" w:rsidTr="00E65A19">
        <w:trPr>
          <w:jc w:val="center"/>
        </w:trPr>
        <w:tc>
          <w:tcPr>
            <w:tcW w:w="710" w:type="pct"/>
            <w:vAlign w:val="center"/>
          </w:tcPr>
          <w:p w14:paraId="0B7E7B80"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N1-methylnicotinamide</w:t>
            </w:r>
          </w:p>
        </w:tc>
        <w:tc>
          <w:tcPr>
            <w:tcW w:w="906" w:type="pct"/>
            <w:vAlign w:val="center"/>
          </w:tcPr>
          <w:p w14:paraId="0E54A4D6"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60445638"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0.359</w:t>
            </w:r>
          </w:p>
        </w:tc>
        <w:tc>
          <w:tcPr>
            <w:tcW w:w="951" w:type="pct"/>
            <w:vAlign w:val="center"/>
          </w:tcPr>
          <w:p w14:paraId="38AC9030"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4F246637"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0.685</w:t>
            </w:r>
          </w:p>
        </w:tc>
        <w:tc>
          <w:tcPr>
            <w:tcW w:w="907" w:type="pct"/>
            <w:vAlign w:val="center"/>
          </w:tcPr>
          <w:p w14:paraId="42723195"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vAlign w:val="center"/>
          </w:tcPr>
          <w:p w14:paraId="31E506A8"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0.643</w:t>
            </w:r>
          </w:p>
        </w:tc>
      </w:tr>
      <w:tr w:rsidR="00692C55" w:rsidRPr="00692C55" w14:paraId="1488B9F0" w14:textId="77777777" w:rsidTr="00E65A19">
        <w:trPr>
          <w:jc w:val="center"/>
        </w:trPr>
        <w:tc>
          <w:tcPr>
            <w:tcW w:w="710" w:type="pct"/>
            <w:vAlign w:val="center"/>
          </w:tcPr>
          <w:p w14:paraId="59D73889"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tcBorders>
              <w:top w:val="nil"/>
              <w:left w:val="nil"/>
              <w:bottom w:val="nil"/>
              <w:right w:val="nil"/>
            </w:tcBorders>
            <w:shd w:val="clear" w:color="auto" w:fill="auto"/>
            <w:vAlign w:val="center"/>
          </w:tcPr>
          <w:p w14:paraId="30A0C21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224238BB"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6187320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1A962290"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0CB8ABC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23A1E2DB"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298DA282" w14:textId="77777777" w:rsidTr="00E65A19">
        <w:trPr>
          <w:jc w:val="center"/>
        </w:trPr>
        <w:tc>
          <w:tcPr>
            <w:tcW w:w="710" w:type="pct"/>
            <w:vAlign w:val="center"/>
          </w:tcPr>
          <w:p w14:paraId="5C51DF83"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4BF88EB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0.88(0.57 – 1.36)</w:t>
            </w:r>
          </w:p>
        </w:tc>
        <w:tc>
          <w:tcPr>
            <w:tcW w:w="509" w:type="pct"/>
            <w:tcBorders>
              <w:top w:val="nil"/>
              <w:left w:val="nil"/>
              <w:bottom w:val="nil"/>
              <w:right w:val="nil"/>
            </w:tcBorders>
            <w:shd w:val="clear" w:color="auto" w:fill="auto"/>
            <w:vAlign w:val="center"/>
          </w:tcPr>
          <w:p w14:paraId="1986D79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0.563</w:t>
            </w:r>
          </w:p>
        </w:tc>
        <w:tc>
          <w:tcPr>
            <w:tcW w:w="951" w:type="pct"/>
            <w:tcBorders>
              <w:top w:val="nil"/>
              <w:left w:val="nil"/>
              <w:bottom w:val="nil"/>
              <w:right w:val="nil"/>
            </w:tcBorders>
            <w:shd w:val="clear" w:color="auto" w:fill="auto"/>
            <w:vAlign w:val="center"/>
          </w:tcPr>
          <w:p w14:paraId="6508C98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0.98(0.67 – 1.45)</w:t>
            </w:r>
          </w:p>
        </w:tc>
        <w:tc>
          <w:tcPr>
            <w:tcW w:w="509" w:type="pct"/>
            <w:tcBorders>
              <w:top w:val="nil"/>
              <w:left w:val="nil"/>
              <w:bottom w:val="nil"/>
              <w:right w:val="nil"/>
            </w:tcBorders>
            <w:shd w:val="clear" w:color="auto" w:fill="auto"/>
            <w:vAlign w:val="center"/>
          </w:tcPr>
          <w:p w14:paraId="1D279FC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0.926</w:t>
            </w:r>
          </w:p>
        </w:tc>
        <w:tc>
          <w:tcPr>
            <w:tcW w:w="907" w:type="pct"/>
            <w:tcBorders>
              <w:top w:val="nil"/>
              <w:left w:val="nil"/>
              <w:bottom w:val="nil"/>
              <w:right w:val="nil"/>
            </w:tcBorders>
            <w:shd w:val="clear" w:color="auto" w:fill="auto"/>
            <w:vAlign w:val="center"/>
          </w:tcPr>
          <w:p w14:paraId="1428579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1.1(0.8 – 1.5)</w:t>
            </w:r>
          </w:p>
        </w:tc>
        <w:tc>
          <w:tcPr>
            <w:tcW w:w="508" w:type="pct"/>
            <w:tcBorders>
              <w:top w:val="nil"/>
              <w:left w:val="nil"/>
              <w:bottom w:val="nil"/>
              <w:right w:val="nil"/>
            </w:tcBorders>
            <w:shd w:val="clear" w:color="auto" w:fill="auto"/>
            <w:vAlign w:val="center"/>
          </w:tcPr>
          <w:p w14:paraId="6AB47F8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0.489</w:t>
            </w:r>
          </w:p>
        </w:tc>
      </w:tr>
      <w:tr w:rsidR="00692C55" w:rsidRPr="00692C55" w14:paraId="758D9445" w14:textId="77777777" w:rsidTr="00E65A19">
        <w:trPr>
          <w:jc w:val="center"/>
        </w:trPr>
        <w:tc>
          <w:tcPr>
            <w:tcW w:w="710" w:type="pct"/>
            <w:vAlign w:val="center"/>
          </w:tcPr>
          <w:p w14:paraId="39A012BE"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4CFBE1B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0.81(0.51 – 1.28)</w:t>
            </w:r>
          </w:p>
        </w:tc>
        <w:tc>
          <w:tcPr>
            <w:tcW w:w="509" w:type="pct"/>
            <w:tcBorders>
              <w:top w:val="nil"/>
              <w:left w:val="nil"/>
              <w:bottom w:val="nil"/>
              <w:right w:val="nil"/>
            </w:tcBorders>
            <w:shd w:val="clear" w:color="auto" w:fill="auto"/>
            <w:vAlign w:val="center"/>
          </w:tcPr>
          <w:p w14:paraId="760FB38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0.369</w:t>
            </w:r>
          </w:p>
        </w:tc>
        <w:tc>
          <w:tcPr>
            <w:tcW w:w="951" w:type="pct"/>
            <w:tcBorders>
              <w:top w:val="nil"/>
              <w:left w:val="nil"/>
              <w:bottom w:val="nil"/>
              <w:right w:val="nil"/>
            </w:tcBorders>
            <w:shd w:val="clear" w:color="auto" w:fill="auto"/>
            <w:vAlign w:val="center"/>
          </w:tcPr>
          <w:p w14:paraId="5368024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0.92(0.62 – 1.38)</w:t>
            </w:r>
          </w:p>
        </w:tc>
        <w:tc>
          <w:tcPr>
            <w:tcW w:w="509" w:type="pct"/>
            <w:tcBorders>
              <w:top w:val="nil"/>
              <w:left w:val="nil"/>
              <w:bottom w:val="nil"/>
              <w:right w:val="nil"/>
            </w:tcBorders>
            <w:shd w:val="clear" w:color="auto" w:fill="auto"/>
            <w:vAlign w:val="center"/>
          </w:tcPr>
          <w:p w14:paraId="582C913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0.684</w:t>
            </w:r>
          </w:p>
        </w:tc>
        <w:tc>
          <w:tcPr>
            <w:tcW w:w="907" w:type="pct"/>
            <w:tcBorders>
              <w:top w:val="nil"/>
              <w:left w:val="nil"/>
              <w:bottom w:val="nil"/>
              <w:right w:val="nil"/>
            </w:tcBorders>
            <w:shd w:val="clear" w:color="auto" w:fill="auto"/>
            <w:vAlign w:val="center"/>
          </w:tcPr>
          <w:p w14:paraId="40CCF8D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0.93(0.66 – 1.30)</w:t>
            </w:r>
          </w:p>
        </w:tc>
        <w:tc>
          <w:tcPr>
            <w:tcW w:w="508" w:type="pct"/>
            <w:tcBorders>
              <w:top w:val="nil"/>
              <w:left w:val="nil"/>
              <w:bottom w:val="nil"/>
              <w:right w:val="nil"/>
            </w:tcBorders>
            <w:shd w:val="clear" w:color="auto" w:fill="auto"/>
            <w:vAlign w:val="center"/>
          </w:tcPr>
          <w:p w14:paraId="12738A4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0.660</w:t>
            </w:r>
          </w:p>
        </w:tc>
      </w:tr>
      <w:tr w:rsidR="00692C55" w:rsidRPr="00692C55" w14:paraId="53644B3E" w14:textId="77777777" w:rsidTr="00E65A19">
        <w:trPr>
          <w:jc w:val="center"/>
        </w:trPr>
        <w:tc>
          <w:tcPr>
            <w:tcW w:w="710" w:type="pct"/>
            <w:vAlign w:val="center"/>
          </w:tcPr>
          <w:p w14:paraId="537E1546" w14:textId="77777777" w:rsidR="00E65A19" w:rsidRPr="00692C55" w:rsidRDefault="00E65A19" w:rsidP="00E65A19">
            <w:pPr>
              <w:tabs>
                <w:tab w:val="left" w:pos="477"/>
              </w:tabs>
              <w:ind w:firstLine="167"/>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2703022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0.79(0.48 – 1.30)</w:t>
            </w:r>
          </w:p>
        </w:tc>
        <w:tc>
          <w:tcPr>
            <w:tcW w:w="509" w:type="pct"/>
            <w:tcBorders>
              <w:top w:val="nil"/>
              <w:left w:val="nil"/>
              <w:bottom w:val="nil"/>
              <w:right w:val="nil"/>
            </w:tcBorders>
            <w:shd w:val="clear" w:color="auto" w:fill="auto"/>
            <w:vAlign w:val="center"/>
          </w:tcPr>
          <w:p w14:paraId="3976AFAB"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0.358</w:t>
            </w:r>
          </w:p>
        </w:tc>
        <w:tc>
          <w:tcPr>
            <w:tcW w:w="951" w:type="pct"/>
            <w:tcBorders>
              <w:top w:val="nil"/>
              <w:left w:val="nil"/>
              <w:bottom w:val="nil"/>
              <w:right w:val="nil"/>
            </w:tcBorders>
            <w:shd w:val="clear" w:color="auto" w:fill="auto"/>
            <w:vAlign w:val="center"/>
          </w:tcPr>
          <w:p w14:paraId="193E059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0.92(0.59 – 1.42)</w:t>
            </w:r>
          </w:p>
        </w:tc>
        <w:tc>
          <w:tcPr>
            <w:tcW w:w="509" w:type="pct"/>
            <w:tcBorders>
              <w:top w:val="nil"/>
              <w:left w:val="nil"/>
              <w:bottom w:val="nil"/>
              <w:right w:val="nil"/>
            </w:tcBorders>
            <w:shd w:val="clear" w:color="auto" w:fill="auto"/>
            <w:vAlign w:val="center"/>
          </w:tcPr>
          <w:p w14:paraId="7B6A57B6"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0.693</w:t>
            </w:r>
          </w:p>
        </w:tc>
        <w:tc>
          <w:tcPr>
            <w:tcW w:w="907" w:type="pct"/>
            <w:tcBorders>
              <w:top w:val="nil"/>
              <w:left w:val="nil"/>
              <w:bottom w:val="nil"/>
              <w:right w:val="nil"/>
            </w:tcBorders>
            <w:shd w:val="clear" w:color="auto" w:fill="auto"/>
            <w:vAlign w:val="center"/>
          </w:tcPr>
          <w:p w14:paraId="39B3CEB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0.94(0.65 – 1.36)</w:t>
            </w:r>
          </w:p>
        </w:tc>
        <w:tc>
          <w:tcPr>
            <w:tcW w:w="508" w:type="pct"/>
            <w:tcBorders>
              <w:top w:val="nil"/>
              <w:left w:val="nil"/>
              <w:bottom w:val="nil"/>
              <w:right w:val="nil"/>
            </w:tcBorders>
            <w:shd w:val="clear" w:color="auto" w:fill="auto"/>
            <w:vAlign w:val="center"/>
          </w:tcPr>
          <w:p w14:paraId="420EF89C"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0.757</w:t>
            </w:r>
          </w:p>
        </w:tc>
      </w:tr>
      <w:tr w:rsidR="00692C55" w:rsidRPr="00692C55" w14:paraId="57191E7F" w14:textId="77777777" w:rsidTr="00E65A19">
        <w:trPr>
          <w:jc w:val="center"/>
        </w:trPr>
        <w:tc>
          <w:tcPr>
            <w:tcW w:w="710" w:type="pct"/>
            <w:vAlign w:val="center"/>
          </w:tcPr>
          <w:p w14:paraId="49A769CE"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Nicotinamide</w:t>
            </w:r>
          </w:p>
        </w:tc>
        <w:tc>
          <w:tcPr>
            <w:tcW w:w="906" w:type="pct"/>
            <w:tcBorders>
              <w:top w:val="nil"/>
              <w:left w:val="nil"/>
              <w:bottom w:val="nil"/>
              <w:right w:val="nil"/>
            </w:tcBorders>
            <w:shd w:val="clear" w:color="auto" w:fill="auto"/>
            <w:vAlign w:val="center"/>
          </w:tcPr>
          <w:p w14:paraId="3692ED56"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3DA7CC7E"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i/>
                <w:sz w:val="20"/>
                <w:szCs w:val="20"/>
              </w:rPr>
              <w:t>0.002</w:t>
            </w:r>
          </w:p>
        </w:tc>
        <w:tc>
          <w:tcPr>
            <w:tcW w:w="951" w:type="pct"/>
            <w:vAlign w:val="center"/>
          </w:tcPr>
          <w:p w14:paraId="695CC5DA"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271F325C"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i/>
                <w:sz w:val="20"/>
                <w:szCs w:val="20"/>
              </w:rPr>
              <w:t>0.011</w:t>
            </w:r>
          </w:p>
        </w:tc>
        <w:tc>
          <w:tcPr>
            <w:tcW w:w="907" w:type="pct"/>
            <w:vAlign w:val="center"/>
          </w:tcPr>
          <w:p w14:paraId="72DBB80E"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vAlign w:val="center"/>
          </w:tcPr>
          <w:p w14:paraId="7230D99C"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i/>
                <w:sz w:val="20"/>
                <w:szCs w:val="20"/>
              </w:rPr>
              <w:t>0.042</w:t>
            </w:r>
          </w:p>
        </w:tc>
      </w:tr>
      <w:tr w:rsidR="00692C55" w:rsidRPr="00692C55" w14:paraId="572BD868" w14:textId="77777777" w:rsidTr="00E65A19">
        <w:trPr>
          <w:jc w:val="center"/>
        </w:trPr>
        <w:tc>
          <w:tcPr>
            <w:tcW w:w="710" w:type="pct"/>
            <w:vAlign w:val="center"/>
          </w:tcPr>
          <w:p w14:paraId="79B3CC78" w14:textId="77777777" w:rsidR="00E65A19" w:rsidRPr="00692C55" w:rsidRDefault="00E65A19" w:rsidP="00E65A19">
            <w:pPr>
              <w:tabs>
                <w:tab w:val="left" w:pos="477"/>
              </w:tabs>
              <w:ind w:left="219"/>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tcBorders>
              <w:top w:val="nil"/>
              <w:left w:val="nil"/>
              <w:bottom w:val="nil"/>
              <w:right w:val="nil"/>
            </w:tcBorders>
            <w:shd w:val="clear" w:color="auto" w:fill="auto"/>
            <w:vAlign w:val="center"/>
          </w:tcPr>
          <w:p w14:paraId="01B80BB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0CA6F3C2" w14:textId="77777777" w:rsidR="00E65A19" w:rsidRPr="00692C55" w:rsidRDefault="00E65A19" w:rsidP="00E65A19">
            <w:pPr>
              <w:tabs>
                <w:tab w:val="left" w:pos="477"/>
              </w:tabs>
              <w:jc w:val="center"/>
              <w:rPr>
                <w:rFonts w:ascii="Times New Roman" w:hAnsi="Times New Roman" w:cs="Times New Roman"/>
                <w:i/>
                <w:sz w:val="20"/>
                <w:szCs w:val="20"/>
              </w:rPr>
            </w:pPr>
          </w:p>
        </w:tc>
        <w:tc>
          <w:tcPr>
            <w:tcW w:w="951" w:type="pct"/>
            <w:tcBorders>
              <w:top w:val="nil"/>
              <w:left w:val="nil"/>
              <w:bottom w:val="nil"/>
              <w:right w:val="nil"/>
            </w:tcBorders>
            <w:shd w:val="clear" w:color="auto" w:fill="auto"/>
            <w:vAlign w:val="center"/>
          </w:tcPr>
          <w:p w14:paraId="7BE1FF6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280F8CB7" w14:textId="77777777" w:rsidR="00E65A19" w:rsidRPr="00692C55" w:rsidRDefault="00E65A19" w:rsidP="00E65A19">
            <w:pPr>
              <w:tabs>
                <w:tab w:val="left" w:pos="477"/>
              </w:tabs>
              <w:jc w:val="center"/>
              <w:rPr>
                <w:rFonts w:ascii="Times New Roman" w:hAnsi="Times New Roman" w:cs="Times New Roman"/>
                <w:i/>
                <w:sz w:val="20"/>
                <w:szCs w:val="20"/>
              </w:rPr>
            </w:pPr>
          </w:p>
        </w:tc>
        <w:tc>
          <w:tcPr>
            <w:tcW w:w="907" w:type="pct"/>
            <w:tcBorders>
              <w:top w:val="nil"/>
              <w:left w:val="nil"/>
              <w:bottom w:val="nil"/>
              <w:right w:val="nil"/>
            </w:tcBorders>
            <w:shd w:val="clear" w:color="auto" w:fill="auto"/>
            <w:vAlign w:val="center"/>
          </w:tcPr>
          <w:p w14:paraId="77961AA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548A42A7" w14:textId="77777777" w:rsidR="00E65A19" w:rsidRPr="00692C55" w:rsidRDefault="00E65A19" w:rsidP="00E65A19">
            <w:pPr>
              <w:tabs>
                <w:tab w:val="left" w:pos="477"/>
              </w:tabs>
              <w:jc w:val="center"/>
              <w:rPr>
                <w:rFonts w:ascii="Times New Roman" w:hAnsi="Times New Roman" w:cs="Times New Roman"/>
                <w:i/>
                <w:sz w:val="20"/>
                <w:szCs w:val="20"/>
              </w:rPr>
            </w:pPr>
          </w:p>
        </w:tc>
      </w:tr>
      <w:tr w:rsidR="00692C55" w:rsidRPr="00692C55" w14:paraId="289291C7" w14:textId="77777777" w:rsidTr="00E65A19">
        <w:trPr>
          <w:jc w:val="center"/>
        </w:trPr>
        <w:tc>
          <w:tcPr>
            <w:tcW w:w="710" w:type="pct"/>
            <w:vAlign w:val="center"/>
          </w:tcPr>
          <w:p w14:paraId="481A0285" w14:textId="77777777" w:rsidR="00E65A19" w:rsidRPr="00692C55" w:rsidRDefault="00E65A19" w:rsidP="00E65A19">
            <w:pPr>
              <w:tabs>
                <w:tab w:val="left" w:pos="477"/>
              </w:tabs>
              <w:ind w:left="219"/>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28DF820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1.8)</w:t>
            </w:r>
          </w:p>
        </w:tc>
        <w:tc>
          <w:tcPr>
            <w:tcW w:w="509" w:type="pct"/>
            <w:tcBorders>
              <w:top w:val="nil"/>
              <w:left w:val="nil"/>
              <w:bottom w:val="nil"/>
              <w:right w:val="nil"/>
            </w:tcBorders>
            <w:shd w:val="clear" w:color="auto" w:fill="auto"/>
            <w:vAlign w:val="center"/>
          </w:tcPr>
          <w:p w14:paraId="218B4A77"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0.605</w:t>
            </w:r>
          </w:p>
        </w:tc>
        <w:tc>
          <w:tcPr>
            <w:tcW w:w="951" w:type="pct"/>
            <w:tcBorders>
              <w:top w:val="nil"/>
              <w:left w:val="nil"/>
              <w:bottom w:val="nil"/>
              <w:right w:val="nil"/>
            </w:tcBorders>
            <w:shd w:val="clear" w:color="auto" w:fill="auto"/>
            <w:vAlign w:val="center"/>
          </w:tcPr>
          <w:p w14:paraId="77B4727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0.94(0.63 – 1.43)</w:t>
            </w:r>
          </w:p>
        </w:tc>
        <w:tc>
          <w:tcPr>
            <w:tcW w:w="509" w:type="pct"/>
            <w:tcBorders>
              <w:top w:val="nil"/>
              <w:left w:val="nil"/>
              <w:bottom w:val="nil"/>
              <w:right w:val="nil"/>
            </w:tcBorders>
            <w:shd w:val="clear" w:color="auto" w:fill="auto"/>
            <w:vAlign w:val="center"/>
          </w:tcPr>
          <w:p w14:paraId="609965F9"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0.782</w:t>
            </w:r>
          </w:p>
        </w:tc>
        <w:tc>
          <w:tcPr>
            <w:tcW w:w="907" w:type="pct"/>
            <w:tcBorders>
              <w:top w:val="nil"/>
              <w:left w:val="nil"/>
              <w:bottom w:val="nil"/>
              <w:right w:val="nil"/>
            </w:tcBorders>
            <w:shd w:val="clear" w:color="auto" w:fill="auto"/>
            <w:vAlign w:val="center"/>
          </w:tcPr>
          <w:p w14:paraId="77E9FAC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1.0(0.7 – 1.4)</w:t>
            </w:r>
          </w:p>
        </w:tc>
        <w:tc>
          <w:tcPr>
            <w:tcW w:w="508" w:type="pct"/>
            <w:tcBorders>
              <w:top w:val="nil"/>
              <w:left w:val="nil"/>
              <w:bottom w:val="nil"/>
              <w:right w:val="nil"/>
            </w:tcBorders>
            <w:shd w:val="clear" w:color="auto" w:fill="auto"/>
            <w:vAlign w:val="center"/>
          </w:tcPr>
          <w:p w14:paraId="66460DF6"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0.985</w:t>
            </w:r>
          </w:p>
        </w:tc>
      </w:tr>
      <w:tr w:rsidR="00692C55" w:rsidRPr="00692C55" w14:paraId="10CF3330" w14:textId="77777777" w:rsidTr="00E65A19">
        <w:trPr>
          <w:jc w:val="center"/>
        </w:trPr>
        <w:tc>
          <w:tcPr>
            <w:tcW w:w="710" w:type="pct"/>
            <w:vAlign w:val="center"/>
          </w:tcPr>
          <w:p w14:paraId="19EF38FE" w14:textId="77777777" w:rsidR="00E65A19" w:rsidRPr="00692C55" w:rsidRDefault="00E65A19" w:rsidP="00E65A19">
            <w:pPr>
              <w:tabs>
                <w:tab w:val="left" w:pos="477"/>
              </w:tabs>
              <w:ind w:left="219"/>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096A168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1.5(0.9 – 2.4)</w:t>
            </w:r>
          </w:p>
        </w:tc>
        <w:tc>
          <w:tcPr>
            <w:tcW w:w="509" w:type="pct"/>
            <w:tcBorders>
              <w:top w:val="nil"/>
              <w:left w:val="nil"/>
              <w:bottom w:val="nil"/>
              <w:right w:val="nil"/>
            </w:tcBorders>
            <w:shd w:val="clear" w:color="auto" w:fill="auto"/>
            <w:vAlign w:val="center"/>
          </w:tcPr>
          <w:p w14:paraId="45EE2F7A"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0.102</w:t>
            </w:r>
          </w:p>
        </w:tc>
        <w:tc>
          <w:tcPr>
            <w:tcW w:w="951" w:type="pct"/>
            <w:tcBorders>
              <w:top w:val="nil"/>
              <w:left w:val="nil"/>
              <w:bottom w:val="nil"/>
              <w:right w:val="nil"/>
            </w:tcBorders>
            <w:shd w:val="clear" w:color="auto" w:fill="auto"/>
            <w:vAlign w:val="center"/>
          </w:tcPr>
          <w:p w14:paraId="5DA0224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1.3(0.9 – 1.9)</w:t>
            </w:r>
          </w:p>
        </w:tc>
        <w:tc>
          <w:tcPr>
            <w:tcW w:w="509" w:type="pct"/>
            <w:tcBorders>
              <w:top w:val="nil"/>
              <w:left w:val="nil"/>
              <w:bottom w:val="nil"/>
              <w:right w:val="nil"/>
            </w:tcBorders>
            <w:shd w:val="clear" w:color="auto" w:fill="auto"/>
            <w:vAlign w:val="center"/>
          </w:tcPr>
          <w:p w14:paraId="634FD828"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0.199</w:t>
            </w:r>
          </w:p>
        </w:tc>
        <w:tc>
          <w:tcPr>
            <w:tcW w:w="907" w:type="pct"/>
            <w:tcBorders>
              <w:top w:val="nil"/>
              <w:left w:val="nil"/>
              <w:bottom w:val="nil"/>
              <w:right w:val="nil"/>
            </w:tcBorders>
            <w:shd w:val="clear" w:color="auto" w:fill="auto"/>
            <w:vAlign w:val="center"/>
          </w:tcPr>
          <w:p w14:paraId="0924529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1.1(0.8 – 1.5)</w:t>
            </w:r>
          </w:p>
        </w:tc>
        <w:tc>
          <w:tcPr>
            <w:tcW w:w="508" w:type="pct"/>
            <w:tcBorders>
              <w:top w:val="nil"/>
              <w:left w:val="nil"/>
              <w:bottom w:val="nil"/>
              <w:right w:val="nil"/>
            </w:tcBorders>
            <w:shd w:val="clear" w:color="auto" w:fill="auto"/>
            <w:vAlign w:val="center"/>
          </w:tcPr>
          <w:p w14:paraId="51825A4E"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0.567</w:t>
            </w:r>
          </w:p>
        </w:tc>
      </w:tr>
      <w:tr w:rsidR="00692C55" w:rsidRPr="00692C55" w14:paraId="04EE69A8" w14:textId="77777777" w:rsidTr="00E65A19">
        <w:trPr>
          <w:jc w:val="center"/>
        </w:trPr>
        <w:tc>
          <w:tcPr>
            <w:tcW w:w="710" w:type="pct"/>
            <w:vAlign w:val="center"/>
          </w:tcPr>
          <w:p w14:paraId="77EB6B89" w14:textId="77777777" w:rsidR="00E65A19" w:rsidRPr="00692C55" w:rsidRDefault="00E65A19" w:rsidP="00E65A19">
            <w:pPr>
              <w:tabs>
                <w:tab w:val="left" w:pos="477"/>
              </w:tabs>
              <w:ind w:firstLine="167"/>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1D89625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2.0(1.2 – 3.2)</w:t>
            </w:r>
          </w:p>
        </w:tc>
        <w:tc>
          <w:tcPr>
            <w:tcW w:w="509" w:type="pct"/>
            <w:tcBorders>
              <w:top w:val="nil"/>
              <w:left w:val="nil"/>
              <w:bottom w:val="nil"/>
              <w:right w:val="nil"/>
            </w:tcBorders>
            <w:shd w:val="clear" w:color="auto" w:fill="auto"/>
            <w:vAlign w:val="center"/>
          </w:tcPr>
          <w:p w14:paraId="3A8DF839"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sz w:val="20"/>
                <w:szCs w:val="20"/>
              </w:rPr>
              <w:t>0.006</w:t>
            </w:r>
          </w:p>
        </w:tc>
        <w:tc>
          <w:tcPr>
            <w:tcW w:w="951" w:type="pct"/>
            <w:tcBorders>
              <w:top w:val="nil"/>
              <w:left w:val="nil"/>
              <w:bottom w:val="nil"/>
              <w:right w:val="nil"/>
            </w:tcBorders>
            <w:shd w:val="clear" w:color="auto" w:fill="auto"/>
            <w:vAlign w:val="center"/>
          </w:tcPr>
          <w:p w14:paraId="7378760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1.6(1.0 – 2.4)</w:t>
            </w:r>
          </w:p>
        </w:tc>
        <w:tc>
          <w:tcPr>
            <w:tcW w:w="509" w:type="pct"/>
            <w:tcBorders>
              <w:top w:val="nil"/>
              <w:left w:val="nil"/>
              <w:bottom w:val="nil"/>
              <w:right w:val="nil"/>
            </w:tcBorders>
            <w:shd w:val="clear" w:color="auto" w:fill="auto"/>
            <w:vAlign w:val="center"/>
          </w:tcPr>
          <w:p w14:paraId="6F54C3C8"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sz w:val="20"/>
                <w:szCs w:val="20"/>
              </w:rPr>
              <w:t>0.037</w:t>
            </w:r>
          </w:p>
        </w:tc>
        <w:tc>
          <w:tcPr>
            <w:tcW w:w="907" w:type="pct"/>
            <w:tcBorders>
              <w:top w:val="nil"/>
              <w:left w:val="nil"/>
              <w:bottom w:val="nil"/>
              <w:right w:val="nil"/>
            </w:tcBorders>
            <w:shd w:val="clear" w:color="auto" w:fill="auto"/>
            <w:vAlign w:val="center"/>
          </w:tcPr>
          <w:p w14:paraId="21E7B66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1.4(1.0 – 1.9)</w:t>
            </w:r>
          </w:p>
        </w:tc>
        <w:tc>
          <w:tcPr>
            <w:tcW w:w="508" w:type="pct"/>
            <w:tcBorders>
              <w:top w:val="nil"/>
              <w:left w:val="nil"/>
              <w:bottom w:val="nil"/>
              <w:right w:val="nil"/>
            </w:tcBorders>
            <w:shd w:val="clear" w:color="auto" w:fill="auto"/>
            <w:vAlign w:val="center"/>
          </w:tcPr>
          <w:p w14:paraId="514CA8A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0.074</w:t>
            </w:r>
          </w:p>
        </w:tc>
      </w:tr>
      <w:tr w:rsidR="00692C55" w:rsidRPr="00692C55" w14:paraId="062E00C2" w14:textId="77777777" w:rsidTr="00E65A19">
        <w:trPr>
          <w:jc w:val="center"/>
        </w:trPr>
        <w:tc>
          <w:tcPr>
            <w:tcW w:w="710" w:type="pct"/>
            <w:vAlign w:val="center"/>
          </w:tcPr>
          <w:p w14:paraId="49580FD9"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Trigonelline</w:t>
            </w:r>
          </w:p>
        </w:tc>
        <w:tc>
          <w:tcPr>
            <w:tcW w:w="906" w:type="pct"/>
            <w:vAlign w:val="center"/>
          </w:tcPr>
          <w:p w14:paraId="5264CC0D"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7FF4EEDA"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0.433</w:t>
            </w:r>
          </w:p>
        </w:tc>
        <w:tc>
          <w:tcPr>
            <w:tcW w:w="951" w:type="pct"/>
            <w:vAlign w:val="center"/>
          </w:tcPr>
          <w:p w14:paraId="727C231E"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1F5C34E7"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0.684</w:t>
            </w:r>
          </w:p>
        </w:tc>
        <w:tc>
          <w:tcPr>
            <w:tcW w:w="907" w:type="pct"/>
            <w:tcBorders>
              <w:top w:val="nil"/>
              <w:left w:val="nil"/>
              <w:bottom w:val="nil"/>
              <w:right w:val="nil"/>
            </w:tcBorders>
            <w:shd w:val="clear" w:color="auto" w:fill="auto"/>
            <w:vAlign w:val="center"/>
          </w:tcPr>
          <w:p w14:paraId="2F665743"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vAlign w:val="center"/>
          </w:tcPr>
          <w:p w14:paraId="042E7AE9"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0.587</w:t>
            </w:r>
          </w:p>
        </w:tc>
      </w:tr>
      <w:tr w:rsidR="00692C55" w:rsidRPr="00692C55" w14:paraId="7D20E5C6" w14:textId="77777777" w:rsidTr="00E65A19">
        <w:trPr>
          <w:jc w:val="center"/>
        </w:trPr>
        <w:tc>
          <w:tcPr>
            <w:tcW w:w="710" w:type="pct"/>
            <w:vAlign w:val="center"/>
          </w:tcPr>
          <w:p w14:paraId="2DDFCA3A" w14:textId="77777777" w:rsidR="00E65A19" w:rsidRPr="00692C55" w:rsidRDefault="00E65A19" w:rsidP="00E65A19">
            <w:pPr>
              <w:tabs>
                <w:tab w:val="left" w:pos="477"/>
              </w:tabs>
              <w:ind w:left="219"/>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tcBorders>
              <w:top w:val="nil"/>
              <w:left w:val="nil"/>
              <w:bottom w:val="nil"/>
              <w:right w:val="nil"/>
            </w:tcBorders>
            <w:shd w:val="clear" w:color="auto" w:fill="auto"/>
            <w:vAlign w:val="center"/>
          </w:tcPr>
          <w:p w14:paraId="7D5DCBF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1265B139"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624C951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2EFFCAAD"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260F215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2D7F0649"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11E1BBA4" w14:textId="77777777" w:rsidTr="00E65A19">
        <w:trPr>
          <w:jc w:val="center"/>
        </w:trPr>
        <w:tc>
          <w:tcPr>
            <w:tcW w:w="710" w:type="pct"/>
            <w:vAlign w:val="center"/>
          </w:tcPr>
          <w:p w14:paraId="721BD32A" w14:textId="77777777" w:rsidR="00E65A19" w:rsidRPr="00692C55" w:rsidRDefault="00E65A19" w:rsidP="00E65A19">
            <w:pPr>
              <w:tabs>
                <w:tab w:val="left" w:pos="477"/>
              </w:tabs>
              <w:ind w:left="219"/>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3080E46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1.6)</w:t>
            </w:r>
          </w:p>
        </w:tc>
        <w:tc>
          <w:tcPr>
            <w:tcW w:w="509" w:type="pct"/>
            <w:tcBorders>
              <w:top w:val="nil"/>
              <w:left w:val="nil"/>
              <w:bottom w:val="nil"/>
              <w:right w:val="nil"/>
            </w:tcBorders>
            <w:shd w:val="clear" w:color="auto" w:fill="auto"/>
            <w:vAlign w:val="center"/>
          </w:tcPr>
          <w:p w14:paraId="5BC602E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0.725</w:t>
            </w:r>
          </w:p>
        </w:tc>
        <w:tc>
          <w:tcPr>
            <w:tcW w:w="951" w:type="pct"/>
            <w:tcBorders>
              <w:top w:val="nil"/>
              <w:left w:val="nil"/>
              <w:bottom w:val="nil"/>
              <w:right w:val="nil"/>
            </w:tcBorders>
            <w:shd w:val="clear" w:color="auto" w:fill="auto"/>
            <w:vAlign w:val="center"/>
          </w:tcPr>
          <w:p w14:paraId="566B25F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1.2(0.8 – 1.7)</w:t>
            </w:r>
          </w:p>
        </w:tc>
        <w:tc>
          <w:tcPr>
            <w:tcW w:w="509" w:type="pct"/>
            <w:tcBorders>
              <w:top w:val="nil"/>
              <w:left w:val="nil"/>
              <w:bottom w:val="nil"/>
              <w:right w:val="nil"/>
            </w:tcBorders>
            <w:shd w:val="clear" w:color="auto" w:fill="auto"/>
            <w:vAlign w:val="center"/>
          </w:tcPr>
          <w:p w14:paraId="679BABA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0.373</w:t>
            </w:r>
          </w:p>
        </w:tc>
        <w:tc>
          <w:tcPr>
            <w:tcW w:w="907" w:type="pct"/>
            <w:tcBorders>
              <w:top w:val="nil"/>
              <w:left w:val="nil"/>
              <w:bottom w:val="nil"/>
              <w:right w:val="nil"/>
            </w:tcBorders>
            <w:shd w:val="clear" w:color="auto" w:fill="auto"/>
            <w:vAlign w:val="center"/>
          </w:tcPr>
          <w:p w14:paraId="5A15E1D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1.1(0.8 – 1.5)</w:t>
            </w:r>
          </w:p>
        </w:tc>
        <w:tc>
          <w:tcPr>
            <w:tcW w:w="508" w:type="pct"/>
            <w:tcBorders>
              <w:top w:val="nil"/>
              <w:left w:val="nil"/>
              <w:bottom w:val="nil"/>
              <w:right w:val="nil"/>
            </w:tcBorders>
            <w:shd w:val="clear" w:color="auto" w:fill="auto"/>
            <w:vAlign w:val="center"/>
          </w:tcPr>
          <w:p w14:paraId="1486C93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0.627</w:t>
            </w:r>
          </w:p>
        </w:tc>
      </w:tr>
      <w:tr w:rsidR="00692C55" w:rsidRPr="00692C55" w14:paraId="79E9D4B5" w14:textId="77777777" w:rsidTr="00E65A19">
        <w:trPr>
          <w:jc w:val="center"/>
        </w:trPr>
        <w:tc>
          <w:tcPr>
            <w:tcW w:w="710" w:type="pct"/>
            <w:vAlign w:val="center"/>
          </w:tcPr>
          <w:p w14:paraId="1BE83DB3" w14:textId="77777777" w:rsidR="00E65A19" w:rsidRPr="00692C55" w:rsidRDefault="00E65A19" w:rsidP="00E65A19">
            <w:pPr>
              <w:tabs>
                <w:tab w:val="left" w:pos="477"/>
              </w:tabs>
              <w:ind w:left="219"/>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3793BB9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1.0(0.7 – 1.5)</w:t>
            </w:r>
          </w:p>
        </w:tc>
        <w:tc>
          <w:tcPr>
            <w:tcW w:w="509" w:type="pct"/>
            <w:tcBorders>
              <w:top w:val="nil"/>
              <w:left w:val="nil"/>
              <w:bottom w:val="nil"/>
              <w:right w:val="nil"/>
            </w:tcBorders>
            <w:shd w:val="clear" w:color="auto" w:fill="auto"/>
            <w:vAlign w:val="center"/>
          </w:tcPr>
          <w:p w14:paraId="398F84B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0.982</w:t>
            </w:r>
          </w:p>
        </w:tc>
        <w:tc>
          <w:tcPr>
            <w:tcW w:w="951" w:type="pct"/>
            <w:tcBorders>
              <w:top w:val="nil"/>
              <w:left w:val="nil"/>
              <w:bottom w:val="nil"/>
              <w:right w:val="nil"/>
            </w:tcBorders>
            <w:shd w:val="clear" w:color="auto" w:fill="auto"/>
            <w:vAlign w:val="center"/>
          </w:tcPr>
          <w:p w14:paraId="51E32E8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1.5)</w:t>
            </w:r>
          </w:p>
        </w:tc>
        <w:tc>
          <w:tcPr>
            <w:tcW w:w="509" w:type="pct"/>
            <w:tcBorders>
              <w:top w:val="nil"/>
              <w:left w:val="nil"/>
              <w:bottom w:val="nil"/>
              <w:right w:val="nil"/>
            </w:tcBorders>
            <w:shd w:val="clear" w:color="auto" w:fill="auto"/>
            <w:vAlign w:val="center"/>
          </w:tcPr>
          <w:p w14:paraId="137DE1C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0.784</w:t>
            </w:r>
          </w:p>
        </w:tc>
        <w:tc>
          <w:tcPr>
            <w:tcW w:w="907" w:type="pct"/>
            <w:tcBorders>
              <w:top w:val="nil"/>
              <w:left w:val="nil"/>
              <w:bottom w:val="nil"/>
              <w:right w:val="nil"/>
            </w:tcBorders>
            <w:shd w:val="clear" w:color="auto" w:fill="auto"/>
            <w:vAlign w:val="center"/>
          </w:tcPr>
          <w:p w14:paraId="5F4AF06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1.1(0.8 – 1.5)</w:t>
            </w:r>
          </w:p>
        </w:tc>
        <w:tc>
          <w:tcPr>
            <w:tcW w:w="508" w:type="pct"/>
            <w:tcBorders>
              <w:top w:val="nil"/>
              <w:left w:val="nil"/>
              <w:bottom w:val="nil"/>
              <w:right w:val="nil"/>
            </w:tcBorders>
            <w:shd w:val="clear" w:color="auto" w:fill="auto"/>
            <w:vAlign w:val="center"/>
          </w:tcPr>
          <w:p w14:paraId="58F63F5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0.416</w:t>
            </w:r>
          </w:p>
        </w:tc>
      </w:tr>
      <w:tr w:rsidR="00692C55" w:rsidRPr="00692C55" w14:paraId="0FCCA340" w14:textId="77777777" w:rsidTr="00E65A19">
        <w:trPr>
          <w:jc w:val="center"/>
        </w:trPr>
        <w:tc>
          <w:tcPr>
            <w:tcW w:w="710" w:type="pct"/>
            <w:vAlign w:val="center"/>
          </w:tcPr>
          <w:p w14:paraId="1A92229C" w14:textId="77777777" w:rsidR="00E65A19" w:rsidRPr="00692C55" w:rsidRDefault="00E65A19" w:rsidP="00E65A19">
            <w:pPr>
              <w:tabs>
                <w:tab w:val="left" w:pos="477"/>
              </w:tabs>
              <w:ind w:firstLine="167"/>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7346821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0.82(0.51 – 1.32)</w:t>
            </w:r>
          </w:p>
        </w:tc>
        <w:tc>
          <w:tcPr>
            <w:tcW w:w="509" w:type="pct"/>
            <w:tcBorders>
              <w:top w:val="nil"/>
              <w:left w:val="nil"/>
              <w:bottom w:val="nil"/>
              <w:right w:val="nil"/>
            </w:tcBorders>
            <w:shd w:val="clear" w:color="auto" w:fill="auto"/>
            <w:vAlign w:val="center"/>
          </w:tcPr>
          <w:p w14:paraId="72F91713"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0.414</w:t>
            </w:r>
          </w:p>
        </w:tc>
        <w:tc>
          <w:tcPr>
            <w:tcW w:w="951" w:type="pct"/>
            <w:tcBorders>
              <w:top w:val="nil"/>
              <w:left w:val="nil"/>
              <w:bottom w:val="nil"/>
              <w:right w:val="nil"/>
            </w:tcBorders>
            <w:shd w:val="clear" w:color="auto" w:fill="auto"/>
            <w:vAlign w:val="center"/>
          </w:tcPr>
          <w:p w14:paraId="58F71DA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0.94(0.62 – 1.43)</w:t>
            </w:r>
          </w:p>
        </w:tc>
        <w:tc>
          <w:tcPr>
            <w:tcW w:w="509" w:type="pct"/>
            <w:tcBorders>
              <w:top w:val="nil"/>
              <w:left w:val="nil"/>
              <w:bottom w:val="nil"/>
              <w:right w:val="nil"/>
            </w:tcBorders>
            <w:shd w:val="clear" w:color="auto" w:fill="auto"/>
            <w:vAlign w:val="center"/>
          </w:tcPr>
          <w:p w14:paraId="1B38685B"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0.774</w:t>
            </w:r>
          </w:p>
        </w:tc>
        <w:tc>
          <w:tcPr>
            <w:tcW w:w="907" w:type="pct"/>
            <w:tcBorders>
              <w:top w:val="nil"/>
              <w:left w:val="nil"/>
              <w:bottom w:val="nil"/>
              <w:right w:val="nil"/>
            </w:tcBorders>
            <w:shd w:val="clear" w:color="auto" w:fill="auto"/>
            <w:vAlign w:val="center"/>
          </w:tcPr>
          <w:p w14:paraId="5E082DB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1.1(0.8 – 1.5)</w:t>
            </w:r>
          </w:p>
        </w:tc>
        <w:tc>
          <w:tcPr>
            <w:tcW w:w="508" w:type="pct"/>
            <w:tcBorders>
              <w:top w:val="nil"/>
              <w:left w:val="nil"/>
              <w:bottom w:val="nil"/>
              <w:right w:val="nil"/>
            </w:tcBorders>
            <w:shd w:val="clear" w:color="auto" w:fill="auto"/>
            <w:vAlign w:val="center"/>
          </w:tcPr>
          <w:p w14:paraId="7ACFC52F"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0.577</w:t>
            </w:r>
          </w:p>
        </w:tc>
      </w:tr>
      <w:tr w:rsidR="00692C55" w:rsidRPr="00692C55" w14:paraId="49037059" w14:textId="77777777" w:rsidTr="00E65A19">
        <w:trPr>
          <w:jc w:val="center"/>
        </w:trPr>
        <w:tc>
          <w:tcPr>
            <w:tcW w:w="710" w:type="pct"/>
            <w:vAlign w:val="center"/>
          </w:tcPr>
          <w:p w14:paraId="389F7570"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3-Hydroxyanthranilic acid</w:t>
            </w:r>
          </w:p>
        </w:tc>
        <w:tc>
          <w:tcPr>
            <w:tcW w:w="906" w:type="pct"/>
            <w:vAlign w:val="center"/>
          </w:tcPr>
          <w:p w14:paraId="58692373"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5481E3D8"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0.352</w:t>
            </w:r>
          </w:p>
        </w:tc>
        <w:tc>
          <w:tcPr>
            <w:tcW w:w="951" w:type="pct"/>
            <w:vAlign w:val="center"/>
          </w:tcPr>
          <w:p w14:paraId="160EB2FB"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4CF51509"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i/>
                <w:sz w:val="20"/>
                <w:szCs w:val="20"/>
              </w:rPr>
              <w:t>0.768</w:t>
            </w:r>
          </w:p>
        </w:tc>
        <w:tc>
          <w:tcPr>
            <w:tcW w:w="907" w:type="pct"/>
            <w:vAlign w:val="center"/>
          </w:tcPr>
          <w:p w14:paraId="7134C98A"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vAlign w:val="center"/>
          </w:tcPr>
          <w:p w14:paraId="1124BA15"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0.540</w:t>
            </w:r>
          </w:p>
        </w:tc>
      </w:tr>
      <w:tr w:rsidR="00692C55" w:rsidRPr="00692C55" w14:paraId="665C9E1F" w14:textId="77777777" w:rsidTr="00E65A19">
        <w:trPr>
          <w:jc w:val="center"/>
        </w:trPr>
        <w:tc>
          <w:tcPr>
            <w:tcW w:w="710" w:type="pct"/>
            <w:vAlign w:val="center"/>
          </w:tcPr>
          <w:p w14:paraId="23F9F36E"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tcBorders>
              <w:top w:val="nil"/>
              <w:left w:val="nil"/>
              <w:bottom w:val="nil"/>
              <w:right w:val="nil"/>
            </w:tcBorders>
            <w:shd w:val="clear" w:color="auto" w:fill="auto"/>
            <w:vAlign w:val="center"/>
          </w:tcPr>
          <w:p w14:paraId="46FC886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610A5952"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6511809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6B7E3C73"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64E1F8B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4C0E9450"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5BE4B102" w14:textId="77777777" w:rsidTr="00E65A19">
        <w:trPr>
          <w:trHeight w:val="80"/>
          <w:jc w:val="center"/>
        </w:trPr>
        <w:tc>
          <w:tcPr>
            <w:tcW w:w="710" w:type="pct"/>
            <w:vAlign w:val="center"/>
          </w:tcPr>
          <w:p w14:paraId="0A2AFC08"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2E13808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0.79(0.50 – 1.24)</w:t>
            </w:r>
          </w:p>
        </w:tc>
        <w:tc>
          <w:tcPr>
            <w:tcW w:w="509" w:type="pct"/>
            <w:tcBorders>
              <w:top w:val="nil"/>
              <w:left w:val="nil"/>
              <w:bottom w:val="nil"/>
              <w:right w:val="nil"/>
            </w:tcBorders>
            <w:shd w:val="clear" w:color="auto" w:fill="auto"/>
            <w:vAlign w:val="center"/>
          </w:tcPr>
          <w:p w14:paraId="3D3732D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0.299</w:t>
            </w:r>
          </w:p>
        </w:tc>
        <w:tc>
          <w:tcPr>
            <w:tcW w:w="951" w:type="pct"/>
            <w:tcBorders>
              <w:top w:val="nil"/>
              <w:left w:val="nil"/>
              <w:bottom w:val="nil"/>
              <w:right w:val="nil"/>
            </w:tcBorders>
            <w:shd w:val="clear" w:color="auto" w:fill="auto"/>
            <w:vAlign w:val="center"/>
          </w:tcPr>
          <w:p w14:paraId="09A5E32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0.87(0.59 – 1.29)</w:t>
            </w:r>
          </w:p>
        </w:tc>
        <w:tc>
          <w:tcPr>
            <w:tcW w:w="509" w:type="pct"/>
            <w:tcBorders>
              <w:top w:val="nil"/>
              <w:left w:val="nil"/>
              <w:bottom w:val="nil"/>
              <w:right w:val="nil"/>
            </w:tcBorders>
            <w:shd w:val="clear" w:color="auto" w:fill="auto"/>
            <w:vAlign w:val="center"/>
          </w:tcPr>
          <w:p w14:paraId="3C083DD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0.490</w:t>
            </w:r>
          </w:p>
        </w:tc>
        <w:tc>
          <w:tcPr>
            <w:tcW w:w="907" w:type="pct"/>
            <w:tcBorders>
              <w:top w:val="nil"/>
              <w:left w:val="nil"/>
              <w:bottom w:val="nil"/>
              <w:right w:val="nil"/>
            </w:tcBorders>
            <w:shd w:val="clear" w:color="auto" w:fill="auto"/>
            <w:vAlign w:val="center"/>
          </w:tcPr>
          <w:p w14:paraId="23391F7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0.94(0.68 – 1.29)</w:t>
            </w:r>
          </w:p>
        </w:tc>
        <w:tc>
          <w:tcPr>
            <w:tcW w:w="508" w:type="pct"/>
            <w:tcBorders>
              <w:top w:val="nil"/>
              <w:left w:val="nil"/>
              <w:bottom w:val="nil"/>
              <w:right w:val="nil"/>
            </w:tcBorders>
            <w:shd w:val="clear" w:color="auto" w:fill="auto"/>
            <w:vAlign w:val="center"/>
          </w:tcPr>
          <w:p w14:paraId="6178370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0.703</w:t>
            </w:r>
          </w:p>
        </w:tc>
      </w:tr>
      <w:tr w:rsidR="00692C55" w:rsidRPr="00692C55" w14:paraId="73C46C35" w14:textId="77777777" w:rsidTr="00E65A19">
        <w:trPr>
          <w:jc w:val="center"/>
        </w:trPr>
        <w:tc>
          <w:tcPr>
            <w:tcW w:w="710" w:type="pct"/>
            <w:vAlign w:val="center"/>
          </w:tcPr>
          <w:p w14:paraId="6F6777E9"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6F700BD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0.93(0.59 – 1.47)</w:t>
            </w:r>
          </w:p>
        </w:tc>
        <w:tc>
          <w:tcPr>
            <w:tcW w:w="509" w:type="pct"/>
            <w:tcBorders>
              <w:top w:val="nil"/>
              <w:left w:val="nil"/>
              <w:bottom w:val="nil"/>
              <w:right w:val="nil"/>
            </w:tcBorders>
            <w:shd w:val="clear" w:color="auto" w:fill="auto"/>
            <w:vAlign w:val="center"/>
          </w:tcPr>
          <w:p w14:paraId="3883546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0.761</w:t>
            </w:r>
          </w:p>
        </w:tc>
        <w:tc>
          <w:tcPr>
            <w:tcW w:w="951" w:type="pct"/>
            <w:tcBorders>
              <w:top w:val="nil"/>
              <w:left w:val="nil"/>
              <w:bottom w:val="nil"/>
              <w:right w:val="nil"/>
            </w:tcBorders>
            <w:shd w:val="clear" w:color="auto" w:fill="auto"/>
            <w:vAlign w:val="center"/>
          </w:tcPr>
          <w:p w14:paraId="2148F14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0.99(0.66 – 1.49)</w:t>
            </w:r>
          </w:p>
        </w:tc>
        <w:tc>
          <w:tcPr>
            <w:tcW w:w="509" w:type="pct"/>
            <w:tcBorders>
              <w:top w:val="nil"/>
              <w:left w:val="nil"/>
              <w:bottom w:val="nil"/>
              <w:right w:val="nil"/>
            </w:tcBorders>
            <w:shd w:val="clear" w:color="auto" w:fill="auto"/>
            <w:vAlign w:val="center"/>
          </w:tcPr>
          <w:p w14:paraId="065CAA5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0.973</w:t>
            </w:r>
          </w:p>
        </w:tc>
        <w:tc>
          <w:tcPr>
            <w:tcW w:w="907" w:type="pct"/>
            <w:tcBorders>
              <w:top w:val="nil"/>
              <w:left w:val="nil"/>
              <w:bottom w:val="nil"/>
              <w:right w:val="nil"/>
            </w:tcBorders>
            <w:shd w:val="clear" w:color="auto" w:fill="auto"/>
            <w:vAlign w:val="center"/>
          </w:tcPr>
          <w:p w14:paraId="2C0000B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0.98(0.70 – 1.37)</w:t>
            </w:r>
          </w:p>
        </w:tc>
        <w:tc>
          <w:tcPr>
            <w:tcW w:w="508" w:type="pct"/>
            <w:tcBorders>
              <w:top w:val="nil"/>
              <w:left w:val="nil"/>
              <w:bottom w:val="nil"/>
              <w:right w:val="nil"/>
            </w:tcBorders>
            <w:shd w:val="clear" w:color="auto" w:fill="auto"/>
            <w:vAlign w:val="center"/>
          </w:tcPr>
          <w:p w14:paraId="1727FA9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0.913</w:t>
            </w:r>
          </w:p>
        </w:tc>
      </w:tr>
      <w:tr w:rsidR="00692C55" w:rsidRPr="00692C55" w14:paraId="44B33641" w14:textId="77777777" w:rsidTr="00E65A19">
        <w:trPr>
          <w:jc w:val="center"/>
        </w:trPr>
        <w:tc>
          <w:tcPr>
            <w:tcW w:w="710" w:type="pct"/>
            <w:vAlign w:val="center"/>
          </w:tcPr>
          <w:p w14:paraId="51781DCC" w14:textId="77777777" w:rsidR="00E65A19" w:rsidRPr="00692C55" w:rsidRDefault="00E65A19" w:rsidP="00E65A19">
            <w:pPr>
              <w:tabs>
                <w:tab w:val="left" w:pos="477"/>
              </w:tabs>
              <w:ind w:firstLine="167"/>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081BEE5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0.72(0.43 – 1.23)</w:t>
            </w:r>
          </w:p>
        </w:tc>
        <w:tc>
          <w:tcPr>
            <w:tcW w:w="509" w:type="pct"/>
            <w:tcBorders>
              <w:top w:val="nil"/>
              <w:left w:val="nil"/>
              <w:bottom w:val="nil"/>
              <w:right w:val="nil"/>
            </w:tcBorders>
            <w:shd w:val="clear" w:color="auto" w:fill="auto"/>
            <w:vAlign w:val="center"/>
          </w:tcPr>
          <w:p w14:paraId="3293EB55"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0.229</w:t>
            </w:r>
          </w:p>
        </w:tc>
        <w:tc>
          <w:tcPr>
            <w:tcW w:w="951" w:type="pct"/>
            <w:tcBorders>
              <w:top w:val="nil"/>
              <w:left w:val="nil"/>
              <w:bottom w:val="nil"/>
              <w:right w:val="nil"/>
            </w:tcBorders>
            <w:shd w:val="clear" w:color="auto" w:fill="auto"/>
            <w:vAlign w:val="center"/>
          </w:tcPr>
          <w:p w14:paraId="6FB7E04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0.89(0.56 – 1.41)</w:t>
            </w:r>
          </w:p>
        </w:tc>
        <w:tc>
          <w:tcPr>
            <w:tcW w:w="509" w:type="pct"/>
            <w:tcBorders>
              <w:top w:val="nil"/>
              <w:left w:val="nil"/>
              <w:bottom w:val="nil"/>
              <w:right w:val="nil"/>
            </w:tcBorders>
            <w:shd w:val="clear" w:color="auto" w:fill="auto"/>
            <w:vAlign w:val="center"/>
          </w:tcPr>
          <w:p w14:paraId="7C244A80"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0.606</w:t>
            </w:r>
          </w:p>
        </w:tc>
        <w:tc>
          <w:tcPr>
            <w:tcW w:w="907" w:type="pct"/>
            <w:tcBorders>
              <w:top w:val="nil"/>
              <w:left w:val="nil"/>
              <w:bottom w:val="nil"/>
              <w:right w:val="nil"/>
            </w:tcBorders>
            <w:shd w:val="clear" w:color="auto" w:fill="auto"/>
            <w:vAlign w:val="center"/>
          </w:tcPr>
          <w:p w14:paraId="174B059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0.89(0.61 – 1.30)</w:t>
            </w:r>
          </w:p>
        </w:tc>
        <w:tc>
          <w:tcPr>
            <w:tcW w:w="508" w:type="pct"/>
            <w:tcBorders>
              <w:top w:val="nil"/>
              <w:left w:val="nil"/>
              <w:bottom w:val="nil"/>
              <w:right w:val="nil"/>
            </w:tcBorders>
            <w:shd w:val="clear" w:color="auto" w:fill="auto"/>
            <w:vAlign w:val="center"/>
          </w:tcPr>
          <w:p w14:paraId="34232E47"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0.540</w:t>
            </w:r>
          </w:p>
        </w:tc>
      </w:tr>
      <w:tr w:rsidR="00692C55" w:rsidRPr="00692C55" w14:paraId="3C54583B" w14:textId="77777777" w:rsidTr="00E65A19">
        <w:trPr>
          <w:jc w:val="center"/>
        </w:trPr>
        <w:tc>
          <w:tcPr>
            <w:tcW w:w="710" w:type="pct"/>
            <w:vAlign w:val="center"/>
          </w:tcPr>
          <w:p w14:paraId="2A353B00"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3-Hydroxykynurenine</w:t>
            </w:r>
          </w:p>
        </w:tc>
        <w:tc>
          <w:tcPr>
            <w:tcW w:w="906" w:type="pct"/>
            <w:vAlign w:val="center"/>
          </w:tcPr>
          <w:p w14:paraId="57252B3E"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47F8C4DC"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0.044</w:t>
            </w:r>
          </w:p>
        </w:tc>
        <w:tc>
          <w:tcPr>
            <w:tcW w:w="951" w:type="pct"/>
            <w:vAlign w:val="center"/>
          </w:tcPr>
          <w:p w14:paraId="2DA515DF"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3144DFB5"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0.147</w:t>
            </w:r>
          </w:p>
        </w:tc>
        <w:tc>
          <w:tcPr>
            <w:tcW w:w="907" w:type="pct"/>
            <w:vAlign w:val="center"/>
          </w:tcPr>
          <w:p w14:paraId="3A46F879"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vAlign w:val="center"/>
          </w:tcPr>
          <w:p w14:paraId="4FB70C01"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0.752</w:t>
            </w:r>
          </w:p>
        </w:tc>
      </w:tr>
      <w:tr w:rsidR="00692C55" w:rsidRPr="00692C55" w14:paraId="3EEAB8FE" w14:textId="77777777" w:rsidTr="00E65A19">
        <w:trPr>
          <w:jc w:val="center"/>
        </w:trPr>
        <w:tc>
          <w:tcPr>
            <w:tcW w:w="710" w:type="pct"/>
            <w:vAlign w:val="center"/>
          </w:tcPr>
          <w:p w14:paraId="0AC9AF6C"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vAlign w:val="center"/>
          </w:tcPr>
          <w:p w14:paraId="765B697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2BEB0DDF"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vAlign w:val="center"/>
          </w:tcPr>
          <w:p w14:paraId="737FEAA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0D5A86FA"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64F8EB2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3C630CB1"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53AFC38E" w14:textId="77777777" w:rsidTr="00E65A19">
        <w:trPr>
          <w:jc w:val="center"/>
        </w:trPr>
        <w:tc>
          <w:tcPr>
            <w:tcW w:w="710" w:type="pct"/>
            <w:vAlign w:val="center"/>
          </w:tcPr>
          <w:p w14:paraId="4DC7C82E"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045779B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1.4(0.9 – 2.2)</w:t>
            </w:r>
          </w:p>
        </w:tc>
        <w:tc>
          <w:tcPr>
            <w:tcW w:w="509" w:type="pct"/>
            <w:tcBorders>
              <w:top w:val="nil"/>
              <w:left w:val="nil"/>
              <w:bottom w:val="nil"/>
              <w:right w:val="nil"/>
            </w:tcBorders>
            <w:shd w:val="clear" w:color="auto" w:fill="auto"/>
            <w:vAlign w:val="center"/>
          </w:tcPr>
          <w:p w14:paraId="2AE5DFC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0.193</w:t>
            </w:r>
          </w:p>
        </w:tc>
        <w:tc>
          <w:tcPr>
            <w:tcW w:w="951" w:type="pct"/>
            <w:tcBorders>
              <w:top w:val="nil"/>
              <w:left w:val="nil"/>
              <w:bottom w:val="nil"/>
              <w:right w:val="nil"/>
            </w:tcBorders>
            <w:shd w:val="clear" w:color="auto" w:fill="auto"/>
            <w:vAlign w:val="center"/>
          </w:tcPr>
          <w:p w14:paraId="4FC70E9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1.2(0.8 – 1.8)</w:t>
            </w:r>
          </w:p>
        </w:tc>
        <w:tc>
          <w:tcPr>
            <w:tcW w:w="509" w:type="pct"/>
            <w:tcBorders>
              <w:top w:val="nil"/>
              <w:left w:val="nil"/>
              <w:bottom w:val="nil"/>
              <w:right w:val="nil"/>
            </w:tcBorders>
            <w:shd w:val="clear" w:color="auto" w:fill="auto"/>
            <w:vAlign w:val="center"/>
          </w:tcPr>
          <w:p w14:paraId="2287984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0.308</w:t>
            </w:r>
          </w:p>
        </w:tc>
        <w:tc>
          <w:tcPr>
            <w:tcW w:w="907" w:type="pct"/>
            <w:tcBorders>
              <w:top w:val="nil"/>
              <w:left w:val="nil"/>
              <w:bottom w:val="nil"/>
              <w:right w:val="nil"/>
            </w:tcBorders>
            <w:shd w:val="clear" w:color="auto" w:fill="auto"/>
            <w:vAlign w:val="center"/>
          </w:tcPr>
          <w:p w14:paraId="46E9214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1.1(0.8 – 1.5)</w:t>
            </w:r>
          </w:p>
        </w:tc>
        <w:tc>
          <w:tcPr>
            <w:tcW w:w="508" w:type="pct"/>
            <w:tcBorders>
              <w:top w:val="nil"/>
              <w:left w:val="nil"/>
              <w:bottom w:val="nil"/>
              <w:right w:val="nil"/>
            </w:tcBorders>
            <w:shd w:val="clear" w:color="auto" w:fill="auto"/>
            <w:vAlign w:val="center"/>
          </w:tcPr>
          <w:p w14:paraId="78AE599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0.641</w:t>
            </w:r>
          </w:p>
        </w:tc>
      </w:tr>
      <w:tr w:rsidR="00692C55" w:rsidRPr="00692C55" w14:paraId="12CB09A5" w14:textId="77777777" w:rsidTr="00E65A19">
        <w:trPr>
          <w:jc w:val="center"/>
        </w:trPr>
        <w:tc>
          <w:tcPr>
            <w:tcW w:w="710" w:type="pct"/>
            <w:vAlign w:val="center"/>
          </w:tcPr>
          <w:p w14:paraId="18EE065D"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7E76E73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1.8(1.1 – 2.8)</w:t>
            </w:r>
          </w:p>
        </w:tc>
        <w:tc>
          <w:tcPr>
            <w:tcW w:w="509" w:type="pct"/>
            <w:tcBorders>
              <w:top w:val="nil"/>
              <w:left w:val="nil"/>
              <w:bottom w:val="nil"/>
              <w:right w:val="nil"/>
            </w:tcBorders>
            <w:shd w:val="clear" w:color="auto" w:fill="auto"/>
            <w:vAlign w:val="center"/>
          </w:tcPr>
          <w:p w14:paraId="3291031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0.017</w:t>
            </w:r>
          </w:p>
        </w:tc>
        <w:tc>
          <w:tcPr>
            <w:tcW w:w="951" w:type="pct"/>
            <w:tcBorders>
              <w:top w:val="nil"/>
              <w:left w:val="nil"/>
              <w:bottom w:val="nil"/>
              <w:right w:val="nil"/>
            </w:tcBorders>
            <w:shd w:val="clear" w:color="auto" w:fill="auto"/>
            <w:vAlign w:val="center"/>
          </w:tcPr>
          <w:p w14:paraId="0031838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1.5(1.0 – 2.2)</w:t>
            </w:r>
          </w:p>
        </w:tc>
        <w:tc>
          <w:tcPr>
            <w:tcW w:w="509" w:type="pct"/>
            <w:tcBorders>
              <w:top w:val="nil"/>
              <w:left w:val="nil"/>
              <w:bottom w:val="nil"/>
              <w:right w:val="nil"/>
            </w:tcBorders>
            <w:shd w:val="clear" w:color="auto" w:fill="auto"/>
            <w:vAlign w:val="center"/>
          </w:tcPr>
          <w:p w14:paraId="068F553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0.072</w:t>
            </w:r>
          </w:p>
        </w:tc>
        <w:tc>
          <w:tcPr>
            <w:tcW w:w="907" w:type="pct"/>
            <w:tcBorders>
              <w:top w:val="nil"/>
              <w:left w:val="nil"/>
              <w:bottom w:val="nil"/>
              <w:right w:val="nil"/>
            </w:tcBorders>
            <w:shd w:val="clear" w:color="auto" w:fill="auto"/>
            <w:vAlign w:val="center"/>
          </w:tcPr>
          <w:p w14:paraId="43C4046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1.2(0.8 – 1.7)</w:t>
            </w:r>
          </w:p>
        </w:tc>
        <w:tc>
          <w:tcPr>
            <w:tcW w:w="508" w:type="pct"/>
            <w:tcBorders>
              <w:top w:val="nil"/>
              <w:left w:val="nil"/>
              <w:bottom w:val="nil"/>
              <w:right w:val="nil"/>
            </w:tcBorders>
            <w:shd w:val="clear" w:color="auto" w:fill="auto"/>
            <w:vAlign w:val="center"/>
          </w:tcPr>
          <w:p w14:paraId="51E9D63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0.330</w:t>
            </w:r>
          </w:p>
        </w:tc>
      </w:tr>
      <w:tr w:rsidR="00692C55" w:rsidRPr="00692C55" w14:paraId="326BB68F" w14:textId="77777777" w:rsidTr="00E65A19">
        <w:trPr>
          <w:jc w:val="center"/>
        </w:trPr>
        <w:tc>
          <w:tcPr>
            <w:tcW w:w="710" w:type="pct"/>
            <w:vAlign w:val="center"/>
          </w:tcPr>
          <w:p w14:paraId="123DAB61" w14:textId="77777777" w:rsidR="00E65A19" w:rsidRPr="00692C55" w:rsidRDefault="00E65A19" w:rsidP="00E65A19">
            <w:pPr>
              <w:tabs>
                <w:tab w:val="left" w:pos="477"/>
              </w:tabs>
              <w:ind w:firstLine="167"/>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62E450B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1.6(1.0 – 2.7)</w:t>
            </w:r>
          </w:p>
        </w:tc>
        <w:tc>
          <w:tcPr>
            <w:tcW w:w="509" w:type="pct"/>
            <w:tcBorders>
              <w:top w:val="nil"/>
              <w:left w:val="nil"/>
              <w:bottom w:val="nil"/>
              <w:right w:val="nil"/>
            </w:tcBorders>
            <w:shd w:val="clear" w:color="auto" w:fill="auto"/>
            <w:vAlign w:val="center"/>
          </w:tcPr>
          <w:p w14:paraId="6BF8C029" w14:textId="77777777" w:rsidR="00E65A19" w:rsidRPr="00692C55" w:rsidRDefault="00E65A19" w:rsidP="00E65A19">
            <w:pPr>
              <w:tabs>
                <w:tab w:val="left" w:pos="477"/>
              </w:tabs>
              <w:contextualSpacing/>
              <w:jc w:val="center"/>
              <w:rPr>
                <w:rFonts w:ascii="Times New Roman" w:hAnsi="Times New Roman" w:cs="Times New Roman"/>
                <w:i/>
                <w:sz w:val="20"/>
                <w:szCs w:val="20"/>
              </w:rPr>
            </w:pPr>
            <w:r w:rsidRPr="00692C55">
              <w:rPr>
                <w:rFonts w:ascii="Times New Roman" w:hAnsi="Times New Roman" w:cs="Times New Roman"/>
                <w:sz w:val="20"/>
                <w:szCs w:val="20"/>
              </w:rPr>
              <w:t>0.071</w:t>
            </w:r>
          </w:p>
        </w:tc>
        <w:tc>
          <w:tcPr>
            <w:tcW w:w="951" w:type="pct"/>
            <w:tcBorders>
              <w:top w:val="nil"/>
              <w:left w:val="nil"/>
              <w:bottom w:val="nil"/>
              <w:right w:val="nil"/>
            </w:tcBorders>
            <w:shd w:val="clear" w:color="auto" w:fill="auto"/>
            <w:vAlign w:val="center"/>
          </w:tcPr>
          <w:p w14:paraId="40F0DCA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1.4(0.9 – 2.2)</w:t>
            </w:r>
          </w:p>
        </w:tc>
        <w:tc>
          <w:tcPr>
            <w:tcW w:w="509" w:type="pct"/>
            <w:tcBorders>
              <w:top w:val="nil"/>
              <w:left w:val="nil"/>
              <w:bottom w:val="nil"/>
              <w:right w:val="nil"/>
            </w:tcBorders>
            <w:shd w:val="clear" w:color="auto" w:fill="auto"/>
            <w:vAlign w:val="center"/>
          </w:tcPr>
          <w:p w14:paraId="734CF084" w14:textId="77777777" w:rsidR="00E65A19" w:rsidRPr="00692C55" w:rsidRDefault="00E65A19" w:rsidP="00E65A19">
            <w:pPr>
              <w:tabs>
                <w:tab w:val="left" w:pos="477"/>
              </w:tabs>
              <w:contextualSpacing/>
              <w:jc w:val="center"/>
              <w:rPr>
                <w:rFonts w:ascii="Times New Roman" w:hAnsi="Times New Roman" w:cs="Times New Roman"/>
                <w:sz w:val="20"/>
                <w:szCs w:val="20"/>
              </w:rPr>
            </w:pPr>
            <w:r w:rsidRPr="00692C55">
              <w:rPr>
                <w:rFonts w:ascii="Times New Roman" w:hAnsi="Times New Roman" w:cs="Times New Roman"/>
                <w:sz w:val="20"/>
                <w:szCs w:val="20"/>
              </w:rPr>
              <w:t>0.190</w:t>
            </w:r>
          </w:p>
        </w:tc>
        <w:tc>
          <w:tcPr>
            <w:tcW w:w="907" w:type="pct"/>
            <w:tcBorders>
              <w:top w:val="nil"/>
              <w:left w:val="nil"/>
              <w:bottom w:val="nil"/>
              <w:right w:val="nil"/>
            </w:tcBorders>
            <w:shd w:val="clear" w:color="auto" w:fill="auto"/>
            <w:vAlign w:val="center"/>
          </w:tcPr>
          <w:p w14:paraId="69B3E49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1.1(0.8 – 1.6)</w:t>
            </w:r>
          </w:p>
        </w:tc>
        <w:tc>
          <w:tcPr>
            <w:tcW w:w="508" w:type="pct"/>
            <w:tcBorders>
              <w:top w:val="nil"/>
              <w:left w:val="nil"/>
              <w:bottom w:val="nil"/>
              <w:right w:val="nil"/>
            </w:tcBorders>
            <w:shd w:val="clear" w:color="auto" w:fill="auto"/>
            <w:vAlign w:val="center"/>
          </w:tcPr>
          <w:p w14:paraId="3555AA1C" w14:textId="77777777" w:rsidR="00E65A19" w:rsidRPr="00692C55" w:rsidRDefault="00E65A19" w:rsidP="00E65A19">
            <w:pPr>
              <w:tabs>
                <w:tab w:val="left" w:pos="477"/>
              </w:tabs>
              <w:contextualSpacing/>
              <w:jc w:val="center"/>
              <w:rPr>
                <w:rFonts w:ascii="Times New Roman" w:hAnsi="Times New Roman" w:cs="Times New Roman"/>
                <w:i/>
                <w:sz w:val="20"/>
                <w:szCs w:val="20"/>
              </w:rPr>
            </w:pPr>
            <w:r w:rsidRPr="00692C55">
              <w:rPr>
                <w:rFonts w:ascii="Times New Roman" w:hAnsi="Times New Roman" w:cs="Times New Roman"/>
                <w:sz w:val="20"/>
                <w:szCs w:val="20"/>
              </w:rPr>
              <w:t>0.614</w:t>
            </w:r>
          </w:p>
        </w:tc>
      </w:tr>
      <w:tr w:rsidR="00692C55" w:rsidRPr="00692C55" w14:paraId="5612CCE7" w14:textId="77777777" w:rsidTr="00E65A19">
        <w:trPr>
          <w:jc w:val="center"/>
        </w:trPr>
        <w:tc>
          <w:tcPr>
            <w:tcW w:w="710" w:type="pct"/>
            <w:vAlign w:val="center"/>
          </w:tcPr>
          <w:p w14:paraId="6947633D"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Anthranilic acid</w:t>
            </w:r>
          </w:p>
        </w:tc>
        <w:tc>
          <w:tcPr>
            <w:tcW w:w="906" w:type="pct"/>
            <w:tcBorders>
              <w:top w:val="nil"/>
              <w:bottom w:val="nil"/>
            </w:tcBorders>
            <w:vAlign w:val="center"/>
          </w:tcPr>
          <w:p w14:paraId="72B70C73"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73658A31"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0.780</w:t>
            </w:r>
          </w:p>
        </w:tc>
        <w:tc>
          <w:tcPr>
            <w:tcW w:w="951" w:type="pct"/>
            <w:tcBorders>
              <w:top w:val="nil"/>
              <w:bottom w:val="nil"/>
            </w:tcBorders>
            <w:vAlign w:val="center"/>
          </w:tcPr>
          <w:p w14:paraId="197361BB"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7A78F402"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0.738</w:t>
            </w:r>
          </w:p>
        </w:tc>
        <w:tc>
          <w:tcPr>
            <w:tcW w:w="907" w:type="pct"/>
            <w:tcBorders>
              <w:top w:val="nil"/>
              <w:bottom w:val="nil"/>
            </w:tcBorders>
            <w:vAlign w:val="center"/>
          </w:tcPr>
          <w:p w14:paraId="0D35EFF5"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bottom w:val="nil"/>
            </w:tcBorders>
            <w:vAlign w:val="center"/>
          </w:tcPr>
          <w:p w14:paraId="69434DF6"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0.395</w:t>
            </w:r>
          </w:p>
        </w:tc>
      </w:tr>
      <w:tr w:rsidR="00692C55" w:rsidRPr="00692C55" w14:paraId="63278437" w14:textId="77777777" w:rsidTr="00E65A19">
        <w:trPr>
          <w:jc w:val="center"/>
        </w:trPr>
        <w:tc>
          <w:tcPr>
            <w:tcW w:w="710" w:type="pct"/>
            <w:vAlign w:val="center"/>
          </w:tcPr>
          <w:p w14:paraId="2A4BA165"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tcBorders>
              <w:top w:val="nil"/>
              <w:left w:val="nil"/>
              <w:bottom w:val="nil"/>
              <w:right w:val="nil"/>
            </w:tcBorders>
            <w:shd w:val="clear" w:color="auto" w:fill="auto"/>
            <w:vAlign w:val="center"/>
          </w:tcPr>
          <w:p w14:paraId="327B739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450F124B"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6E3DB34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50141B3D"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2E65C8A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11CF922D"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55697381" w14:textId="77777777" w:rsidTr="00E65A19">
        <w:trPr>
          <w:jc w:val="center"/>
        </w:trPr>
        <w:tc>
          <w:tcPr>
            <w:tcW w:w="710" w:type="pct"/>
            <w:vAlign w:val="center"/>
          </w:tcPr>
          <w:p w14:paraId="7E0810D6"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167AE04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0.86(0.55 – 1.32)</w:t>
            </w:r>
          </w:p>
        </w:tc>
        <w:tc>
          <w:tcPr>
            <w:tcW w:w="509" w:type="pct"/>
            <w:tcBorders>
              <w:top w:val="nil"/>
              <w:left w:val="nil"/>
              <w:bottom w:val="nil"/>
              <w:right w:val="nil"/>
            </w:tcBorders>
            <w:shd w:val="clear" w:color="auto" w:fill="auto"/>
            <w:vAlign w:val="center"/>
          </w:tcPr>
          <w:p w14:paraId="02FB958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0.484</w:t>
            </w:r>
          </w:p>
        </w:tc>
        <w:tc>
          <w:tcPr>
            <w:tcW w:w="951" w:type="pct"/>
            <w:tcBorders>
              <w:top w:val="nil"/>
              <w:left w:val="nil"/>
              <w:bottom w:val="nil"/>
              <w:right w:val="nil"/>
            </w:tcBorders>
            <w:shd w:val="clear" w:color="auto" w:fill="auto"/>
            <w:vAlign w:val="center"/>
          </w:tcPr>
          <w:p w14:paraId="08A3642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0.85(0.58 – 1.25)</w:t>
            </w:r>
          </w:p>
        </w:tc>
        <w:tc>
          <w:tcPr>
            <w:tcW w:w="509" w:type="pct"/>
            <w:tcBorders>
              <w:top w:val="nil"/>
              <w:left w:val="nil"/>
              <w:bottom w:val="nil"/>
              <w:right w:val="nil"/>
            </w:tcBorders>
            <w:shd w:val="clear" w:color="auto" w:fill="auto"/>
            <w:vAlign w:val="center"/>
          </w:tcPr>
          <w:p w14:paraId="7F463AC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0.407</w:t>
            </w:r>
          </w:p>
        </w:tc>
        <w:tc>
          <w:tcPr>
            <w:tcW w:w="907" w:type="pct"/>
            <w:tcBorders>
              <w:top w:val="nil"/>
              <w:left w:val="nil"/>
              <w:bottom w:val="nil"/>
              <w:right w:val="nil"/>
            </w:tcBorders>
            <w:shd w:val="clear" w:color="auto" w:fill="auto"/>
            <w:vAlign w:val="center"/>
          </w:tcPr>
          <w:p w14:paraId="4449085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0.76(0.55 – 1.04)</w:t>
            </w:r>
          </w:p>
        </w:tc>
        <w:tc>
          <w:tcPr>
            <w:tcW w:w="508" w:type="pct"/>
            <w:tcBorders>
              <w:top w:val="nil"/>
              <w:left w:val="nil"/>
              <w:bottom w:val="nil"/>
              <w:right w:val="nil"/>
            </w:tcBorders>
            <w:shd w:val="clear" w:color="auto" w:fill="auto"/>
            <w:vAlign w:val="center"/>
          </w:tcPr>
          <w:p w14:paraId="40D20DD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0.085</w:t>
            </w:r>
          </w:p>
        </w:tc>
      </w:tr>
      <w:tr w:rsidR="00692C55" w:rsidRPr="00692C55" w14:paraId="3C19BFCB" w14:textId="77777777" w:rsidTr="00E65A19">
        <w:trPr>
          <w:jc w:val="center"/>
        </w:trPr>
        <w:tc>
          <w:tcPr>
            <w:tcW w:w="710" w:type="pct"/>
            <w:vAlign w:val="center"/>
          </w:tcPr>
          <w:p w14:paraId="4980EE82"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724AD87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0.79(0.50 – 1.27)</w:t>
            </w:r>
          </w:p>
        </w:tc>
        <w:tc>
          <w:tcPr>
            <w:tcW w:w="509" w:type="pct"/>
            <w:tcBorders>
              <w:top w:val="nil"/>
              <w:left w:val="nil"/>
              <w:bottom w:val="nil"/>
              <w:right w:val="nil"/>
            </w:tcBorders>
            <w:shd w:val="clear" w:color="auto" w:fill="auto"/>
            <w:vAlign w:val="center"/>
          </w:tcPr>
          <w:p w14:paraId="3C5FA5B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0.333</w:t>
            </w:r>
          </w:p>
        </w:tc>
        <w:tc>
          <w:tcPr>
            <w:tcW w:w="951" w:type="pct"/>
            <w:tcBorders>
              <w:top w:val="nil"/>
              <w:left w:val="nil"/>
              <w:bottom w:val="nil"/>
              <w:right w:val="nil"/>
            </w:tcBorders>
            <w:shd w:val="clear" w:color="auto" w:fill="auto"/>
            <w:vAlign w:val="center"/>
          </w:tcPr>
          <w:p w14:paraId="3C6494B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0.76(0.50 – 1.14)</w:t>
            </w:r>
          </w:p>
        </w:tc>
        <w:tc>
          <w:tcPr>
            <w:tcW w:w="509" w:type="pct"/>
            <w:tcBorders>
              <w:top w:val="nil"/>
              <w:left w:val="nil"/>
              <w:bottom w:val="nil"/>
              <w:right w:val="nil"/>
            </w:tcBorders>
            <w:shd w:val="clear" w:color="auto" w:fill="auto"/>
            <w:vAlign w:val="center"/>
          </w:tcPr>
          <w:p w14:paraId="79AA6F1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0.182</w:t>
            </w:r>
          </w:p>
        </w:tc>
        <w:tc>
          <w:tcPr>
            <w:tcW w:w="907" w:type="pct"/>
            <w:tcBorders>
              <w:top w:val="nil"/>
              <w:left w:val="nil"/>
              <w:bottom w:val="nil"/>
              <w:right w:val="nil"/>
            </w:tcBorders>
            <w:shd w:val="clear" w:color="auto" w:fill="auto"/>
            <w:vAlign w:val="center"/>
          </w:tcPr>
          <w:p w14:paraId="1A74EF8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0.84(0.61 – 1.16)</w:t>
            </w:r>
          </w:p>
        </w:tc>
        <w:tc>
          <w:tcPr>
            <w:tcW w:w="508" w:type="pct"/>
            <w:tcBorders>
              <w:top w:val="nil"/>
              <w:left w:val="nil"/>
              <w:bottom w:val="nil"/>
              <w:right w:val="nil"/>
            </w:tcBorders>
            <w:shd w:val="clear" w:color="auto" w:fill="auto"/>
            <w:vAlign w:val="center"/>
          </w:tcPr>
          <w:p w14:paraId="1315884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0.302</w:t>
            </w:r>
          </w:p>
        </w:tc>
      </w:tr>
      <w:tr w:rsidR="00692C55" w:rsidRPr="00692C55" w14:paraId="78258F67" w14:textId="77777777" w:rsidTr="00E65A19">
        <w:trPr>
          <w:jc w:val="center"/>
        </w:trPr>
        <w:tc>
          <w:tcPr>
            <w:tcW w:w="710" w:type="pct"/>
            <w:vAlign w:val="center"/>
          </w:tcPr>
          <w:p w14:paraId="42DFAAD5"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19A9904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0.95(0.59 – 1.52)</w:t>
            </w:r>
          </w:p>
        </w:tc>
        <w:tc>
          <w:tcPr>
            <w:tcW w:w="509" w:type="pct"/>
            <w:tcBorders>
              <w:top w:val="nil"/>
              <w:left w:val="nil"/>
              <w:bottom w:val="nil"/>
              <w:right w:val="nil"/>
            </w:tcBorders>
            <w:shd w:val="clear" w:color="auto" w:fill="auto"/>
            <w:vAlign w:val="center"/>
          </w:tcPr>
          <w:p w14:paraId="1911115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0.818</w:t>
            </w:r>
          </w:p>
        </w:tc>
        <w:tc>
          <w:tcPr>
            <w:tcW w:w="951" w:type="pct"/>
            <w:tcBorders>
              <w:top w:val="nil"/>
              <w:left w:val="nil"/>
              <w:bottom w:val="nil"/>
              <w:right w:val="nil"/>
            </w:tcBorders>
            <w:shd w:val="clear" w:color="auto" w:fill="auto"/>
            <w:vAlign w:val="center"/>
          </w:tcPr>
          <w:p w14:paraId="3ED41C9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0.96(0.64 – 1.45)</w:t>
            </w:r>
          </w:p>
        </w:tc>
        <w:tc>
          <w:tcPr>
            <w:tcW w:w="509" w:type="pct"/>
            <w:tcBorders>
              <w:top w:val="nil"/>
              <w:left w:val="nil"/>
              <w:bottom w:val="nil"/>
              <w:right w:val="nil"/>
            </w:tcBorders>
            <w:shd w:val="clear" w:color="auto" w:fill="auto"/>
            <w:vAlign w:val="center"/>
          </w:tcPr>
          <w:p w14:paraId="6A5A883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0.849</w:t>
            </w:r>
          </w:p>
        </w:tc>
        <w:tc>
          <w:tcPr>
            <w:tcW w:w="907" w:type="pct"/>
            <w:tcBorders>
              <w:top w:val="nil"/>
              <w:left w:val="nil"/>
              <w:bottom w:val="nil"/>
              <w:right w:val="nil"/>
            </w:tcBorders>
            <w:shd w:val="clear" w:color="auto" w:fill="auto"/>
            <w:vAlign w:val="center"/>
          </w:tcPr>
          <w:p w14:paraId="2E29071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0.85(0.60 – 1.19)</w:t>
            </w:r>
          </w:p>
        </w:tc>
        <w:tc>
          <w:tcPr>
            <w:tcW w:w="508" w:type="pct"/>
            <w:tcBorders>
              <w:top w:val="nil"/>
              <w:left w:val="nil"/>
              <w:bottom w:val="nil"/>
              <w:right w:val="nil"/>
            </w:tcBorders>
            <w:shd w:val="clear" w:color="auto" w:fill="auto"/>
            <w:vAlign w:val="center"/>
          </w:tcPr>
          <w:p w14:paraId="7700E38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0.334</w:t>
            </w:r>
          </w:p>
        </w:tc>
      </w:tr>
      <w:tr w:rsidR="00692C55" w:rsidRPr="00692C55" w14:paraId="358597ED" w14:textId="77777777" w:rsidTr="00E65A19">
        <w:trPr>
          <w:jc w:val="center"/>
        </w:trPr>
        <w:tc>
          <w:tcPr>
            <w:tcW w:w="710" w:type="pct"/>
            <w:vAlign w:val="center"/>
          </w:tcPr>
          <w:p w14:paraId="53FB48D8"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Kynurenic acid</w:t>
            </w:r>
          </w:p>
        </w:tc>
        <w:tc>
          <w:tcPr>
            <w:tcW w:w="906" w:type="pct"/>
            <w:tcBorders>
              <w:top w:val="nil"/>
              <w:left w:val="nil"/>
              <w:bottom w:val="nil"/>
              <w:right w:val="nil"/>
            </w:tcBorders>
            <w:shd w:val="clear" w:color="auto" w:fill="auto"/>
            <w:vAlign w:val="center"/>
          </w:tcPr>
          <w:p w14:paraId="6A266BFF"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bottom w:val="nil"/>
            </w:tcBorders>
            <w:vAlign w:val="center"/>
          </w:tcPr>
          <w:p w14:paraId="5F09F432"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0.413</w:t>
            </w:r>
          </w:p>
        </w:tc>
        <w:tc>
          <w:tcPr>
            <w:tcW w:w="951" w:type="pct"/>
            <w:tcBorders>
              <w:top w:val="nil"/>
              <w:left w:val="nil"/>
              <w:bottom w:val="nil"/>
              <w:right w:val="nil"/>
            </w:tcBorders>
            <w:shd w:val="clear" w:color="auto" w:fill="auto"/>
            <w:vAlign w:val="center"/>
          </w:tcPr>
          <w:p w14:paraId="1BEA04D9"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bottom w:val="nil"/>
            </w:tcBorders>
            <w:vAlign w:val="center"/>
          </w:tcPr>
          <w:p w14:paraId="7BC8B4C5"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0.844</w:t>
            </w:r>
          </w:p>
        </w:tc>
        <w:tc>
          <w:tcPr>
            <w:tcW w:w="907" w:type="pct"/>
            <w:tcBorders>
              <w:top w:val="nil"/>
              <w:left w:val="nil"/>
              <w:bottom w:val="nil"/>
              <w:right w:val="nil"/>
            </w:tcBorders>
            <w:shd w:val="clear" w:color="auto" w:fill="auto"/>
            <w:vAlign w:val="center"/>
          </w:tcPr>
          <w:p w14:paraId="5DCBF5C1"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left w:val="nil"/>
              <w:bottom w:val="nil"/>
              <w:right w:val="nil"/>
            </w:tcBorders>
            <w:shd w:val="clear" w:color="auto" w:fill="auto"/>
            <w:vAlign w:val="center"/>
          </w:tcPr>
          <w:p w14:paraId="749FE79E"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0.851</w:t>
            </w:r>
          </w:p>
        </w:tc>
      </w:tr>
      <w:tr w:rsidR="00692C55" w:rsidRPr="00692C55" w14:paraId="48241A83" w14:textId="77777777" w:rsidTr="00E65A19">
        <w:trPr>
          <w:jc w:val="center"/>
        </w:trPr>
        <w:tc>
          <w:tcPr>
            <w:tcW w:w="710" w:type="pct"/>
            <w:vAlign w:val="center"/>
          </w:tcPr>
          <w:p w14:paraId="61223EEE"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tcBorders>
              <w:top w:val="nil"/>
              <w:left w:val="nil"/>
              <w:bottom w:val="nil"/>
              <w:right w:val="nil"/>
            </w:tcBorders>
            <w:shd w:val="clear" w:color="auto" w:fill="auto"/>
            <w:vAlign w:val="center"/>
          </w:tcPr>
          <w:p w14:paraId="79D5168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7ECD8890"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2DFCE89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5A738819"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1D391D7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332C5E22"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1310FE58" w14:textId="77777777" w:rsidTr="00E65A19">
        <w:trPr>
          <w:jc w:val="center"/>
        </w:trPr>
        <w:tc>
          <w:tcPr>
            <w:tcW w:w="710" w:type="pct"/>
            <w:vAlign w:val="center"/>
          </w:tcPr>
          <w:p w14:paraId="2C19FD77"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7C1D8AF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1.8)</w:t>
            </w:r>
          </w:p>
        </w:tc>
        <w:tc>
          <w:tcPr>
            <w:tcW w:w="509" w:type="pct"/>
            <w:tcBorders>
              <w:top w:val="nil"/>
              <w:left w:val="nil"/>
              <w:bottom w:val="nil"/>
              <w:right w:val="nil"/>
            </w:tcBorders>
            <w:shd w:val="clear" w:color="auto" w:fill="auto"/>
            <w:vAlign w:val="center"/>
          </w:tcPr>
          <w:p w14:paraId="1468B2D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0.670</w:t>
            </w:r>
          </w:p>
        </w:tc>
        <w:tc>
          <w:tcPr>
            <w:tcW w:w="951" w:type="pct"/>
            <w:tcBorders>
              <w:top w:val="nil"/>
              <w:left w:val="nil"/>
              <w:bottom w:val="nil"/>
              <w:right w:val="nil"/>
            </w:tcBorders>
            <w:shd w:val="clear" w:color="auto" w:fill="auto"/>
            <w:vAlign w:val="center"/>
          </w:tcPr>
          <w:p w14:paraId="0FA1DA3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1.0(0.7 – 1.6)</w:t>
            </w:r>
          </w:p>
        </w:tc>
        <w:tc>
          <w:tcPr>
            <w:tcW w:w="509" w:type="pct"/>
            <w:tcBorders>
              <w:top w:val="nil"/>
              <w:left w:val="nil"/>
              <w:bottom w:val="nil"/>
              <w:right w:val="nil"/>
            </w:tcBorders>
            <w:shd w:val="clear" w:color="auto" w:fill="auto"/>
            <w:vAlign w:val="center"/>
          </w:tcPr>
          <w:p w14:paraId="4F3D505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0.849</w:t>
            </w:r>
          </w:p>
        </w:tc>
        <w:tc>
          <w:tcPr>
            <w:tcW w:w="907" w:type="pct"/>
            <w:tcBorders>
              <w:top w:val="nil"/>
              <w:left w:val="nil"/>
              <w:bottom w:val="nil"/>
              <w:right w:val="nil"/>
            </w:tcBorders>
            <w:shd w:val="clear" w:color="auto" w:fill="auto"/>
            <w:vAlign w:val="center"/>
          </w:tcPr>
          <w:p w14:paraId="7E3FE3B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0.86(0.61 – 1.22)</w:t>
            </w:r>
          </w:p>
        </w:tc>
        <w:tc>
          <w:tcPr>
            <w:tcW w:w="508" w:type="pct"/>
            <w:tcBorders>
              <w:top w:val="nil"/>
              <w:left w:val="nil"/>
              <w:bottom w:val="nil"/>
              <w:right w:val="nil"/>
            </w:tcBorders>
            <w:shd w:val="clear" w:color="auto" w:fill="auto"/>
            <w:vAlign w:val="center"/>
          </w:tcPr>
          <w:p w14:paraId="740F893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0.395</w:t>
            </w:r>
          </w:p>
        </w:tc>
      </w:tr>
      <w:tr w:rsidR="00692C55" w:rsidRPr="00692C55" w14:paraId="0594043B" w14:textId="77777777" w:rsidTr="00E65A19">
        <w:trPr>
          <w:jc w:val="center"/>
        </w:trPr>
        <w:tc>
          <w:tcPr>
            <w:tcW w:w="710" w:type="pct"/>
            <w:vAlign w:val="center"/>
          </w:tcPr>
          <w:p w14:paraId="0DFA4253"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54CF212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1.4(0.8 – 2.5)</w:t>
            </w:r>
          </w:p>
        </w:tc>
        <w:tc>
          <w:tcPr>
            <w:tcW w:w="509" w:type="pct"/>
            <w:tcBorders>
              <w:top w:val="nil"/>
              <w:left w:val="nil"/>
              <w:bottom w:val="nil"/>
              <w:right w:val="nil"/>
            </w:tcBorders>
            <w:shd w:val="clear" w:color="auto" w:fill="auto"/>
            <w:vAlign w:val="center"/>
          </w:tcPr>
          <w:p w14:paraId="2937951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0.209</w:t>
            </w:r>
          </w:p>
        </w:tc>
        <w:tc>
          <w:tcPr>
            <w:tcW w:w="951" w:type="pct"/>
            <w:tcBorders>
              <w:top w:val="nil"/>
              <w:left w:val="nil"/>
              <w:bottom w:val="nil"/>
              <w:right w:val="nil"/>
            </w:tcBorders>
            <w:shd w:val="clear" w:color="auto" w:fill="auto"/>
            <w:vAlign w:val="center"/>
          </w:tcPr>
          <w:p w14:paraId="545F1E2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1.2(0.7 – 1.9)</w:t>
            </w:r>
          </w:p>
        </w:tc>
        <w:tc>
          <w:tcPr>
            <w:tcW w:w="509" w:type="pct"/>
            <w:tcBorders>
              <w:top w:val="nil"/>
              <w:left w:val="nil"/>
              <w:bottom w:val="nil"/>
              <w:right w:val="nil"/>
            </w:tcBorders>
            <w:shd w:val="clear" w:color="auto" w:fill="auto"/>
            <w:vAlign w:val="center"/>
          </w:tcPr>
          <w:p w14:paraId="6014514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0.487</w:t>
            </w:r>
          </w:p>
        </w:tc>
        <w:tc>
          <w:tcPr>
            <w:tcW w:w="907" w:type="pct"/>
            <w:tcBorders>
              <w:top w:val="nil"/>
              <w:left w:val="nil"/>
              <w:bottom w:val="nil"/>
              <w:right w:val="nil"/>
            </w:tcBorders>
            <w:shd w:val="clear" w:color="auto" w:fill="auto"/>
            <w:vAlign w:val="center"/>
          </w:tcPr>
          <w:p w14:paraId="067ED07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0.97(0.66 – 1.42)</w:t>
            </w:r>
          </w:p>
        </w:tc>
        <w:tc>
          <w:tcPr>
            <w:tcW w:w="508" w:type="pct"/>
            <w:tcBorders>
              <w:top w:val="nil"/>
              <w:left w:val="nil"/>
              <w:bottom w:val="nil"/>
              <w:right w:val="nil"/>
            </w:tcBorders>
            <w:shd w:val="clear" w:color="auto" w:fill="auto"/>
            <w:vAlign w:val="center"/>
          </w:tcPr>
          <w:p w14:paraId="4A10E7A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0.861</w:t>
            </w:r>
          </w:p>
        </w:tc>
      </w:tr>
      <w:tr w:rsidR="00692C55" w:rsidRPr="00692C55" w14:paraId="2C9EB5E2" w14:textId="77777777" w:rsidTr="00E65A19">
        <w:trPr>
          <w:jc w:val="center"/>
        </w:trPr>
        <w:tc>
          <w:tcPr>
            <w:tcW w:w="710" w:type="pct"/>
            <w:vAlign w:val="center"/>
          </w:tcPr>
          <w:p w14:paraId="1A730A00"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4A536F2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1.4(0.7 – 2.6)</w:t>
            </w:r>
          </w:p>
        </w:tc>
        <w:tc>
          <w:tcPr>
            <w:tcW w:w="509" w:type="pct"/>
            <w:tcBorders>
              <w:top w:val="nil"/>
              <w:left w:val="nil"/>
              <w:bottom w:val="nil"/>
              <w:right w:val="nil"/>
            </w:tcBorders>
            <w:shd w:val="clear" w:color="auto" w:fill="auto"/>
            <w:vAlign w:val="center"/>
          </w:tcPr>
          <w:p w14:paraId="7DDCEEA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0.336</w:t>
            </w:r>
          </w:p>
        </w:tc>
        <w:tc>
          <w:tcPr>
            <w:tcW w:w="951" w:type="pct"/>
            <w:tcBorders>
              <w:top w:val="nil"/>
              <w:left w:val="nil"/>
              <w:bottom w:val="nil"/>
              <w:right w:val="nil"/>
            </w:tcBorders>
            <w:shd w:val="clear" w:color="auto" w:fill="auto"/>
            <w:vAlign w:val="center"/>
          </w:tcPr>
          <w:p w14:paraId="1FBB9C2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1.1(0.6 – 1.9)</w:t>
            </w:r>
          </w:p>
        </w:tc>
        <w:tc>
          <w:tcPr>
            <w:tcW w:w="509" w:type="pct"/>
            <w:tcBorders>
              <w:top w:val="nil"/>
              <w:left w:val="nil"/>
              <w:bottom w:val="nil"/>
              <w:right w:val="nil"/>
            </w:tcBorders>
            <w:shd w:val="clear" w:color="auto" w:fill="auto"/>
            <w:vAlign w:val="center"/>
          </w:tcPr>
          <w:p w14:paraId="7B62AC8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0.728</w:t>
            </w:r>
          </w:p>
        </w:tc>
        <w:tc>
          <w:tcPr>
            <w:tcW w:w="907" w:type="pct"/>
            <w:tcBorders>
              <w:top w:val="nil"/>
              <w:left w:val="nil"/>
              <w:bottom w:val="nil"/>
              <w:right w:val="nil"/>
            </w:tcBorders>
            <w:shd w:val="clear" w:color="auto" w:fill="auto"/>
            <w:vAlign w:val="center"/>
          </w:tcPr>
          <w:p w14:paraId="1381BCD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0.99(0.63 – 1.55)</w:t>
            </w:r>
          </w:p>
        </w:tc>
        <w:tc>
          <w:tcPr>
            <w:tcW w:w="508" w:type="pct"/>
            <w:tcBorders>
              <w:top w:val="nil"/>
              <w:left w:val="nil"/>
              <w:bottom w:val="nil"/>
              <w:right w:val="nil"/>
            </w:tcBorders>
            <w:shd w:val="clear" w:color="auto" w:fill="auto"/>
            <w:vAlign w:val="center"/>
          </w:tcPr>
          <w:p w14:paraId="7337540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0.965</w:t>
            </w:r>
          </w:p>
        </w:tc>
      </w:tr>
      <w:tr w:rsidR="00692C55" w:rsidRPr="00692C55" w14:paraId="2E1246EF" w14:textId="77777777" w:rsidTr="00E65A19">
        <w:trPr>
          <w:jc w:val="center"/>
        </w:trPr>
        <w:tc>
          <w:tcPr>
            <w:tcW w:w="710" w:type="pct"/>
            <w:vAlign w:val="center"/>
          </w:tcPr>
          <w:p w14:paraId="5FB45AF8"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Kynurenine</w:t>
            </w:r>
          </w:p>
        </w:tc>
        <w:tc>
          <w:tcPr>
            <w:tcW w:w="906" w:type="pct"/>
            <w:tcBorders>
              <w:top w:val="nil"/>
              <w:left w:val="nil"/>
              <w:bottom w:val="nil"/>
              <w:right w:val="nil"/>
            </w:tcBorders>
            <w:shd w:val="clear" w:color="auto" w:fill="auto"/>
            <w:vAlign w:val="center"/>
          </w:tcPr>
          <w:p w14:paraId="2512BAF4"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5A9AFAD4"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0.435</w:t>
            </w:r>
          </w:p>
        </w:tc>
        <w:tc>
          <w:tcPr>
            <w:tcW w:w="951" w:type="pct"/>
            <w:tcBorders>
              <w:top w:val="nil"/>
              <w:left w:val="nil"/>
              <w:bottom w:val="nil"/>
              <w:right w:val="nil"/>
            </w:tcBorders>
            <w:shd w:val="clear" w:color="auto" w:fill="auto"/>
            <w:vAlign w:val="center"/>
          </w:tcPr>
          <w:p w14:paraId="06958F34"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32A37EDB"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0.438</w:t>
            </w:r>
          </w:p>
        </w:tc>
        <w:tc>
          <w:tcPr>
            <w:tcW w:w="907" w:type="pct"/>
            <w:tcBorders>
              <w:top w:val="nil"/>
              <w:left w:val="nil"/>
              <w:bottom w:val="nil"/>
              <w:right w:val="nil"/>
            </w:tcBorders>
            <w:shd w:val="clear" w:color="auto" w:fill="auto"/>
            <w:vAlign w:val="center"/>
          </w:tcPr>
          <w:p w14:paraId="45465D8B"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left w:val="nil"/>
              <w:bottom w:val="nil"/>
              <w:right w:val="nil"/>
            </w:tcBorders>
            <w:shd w:val="clear" w:color="auto" w:fill="auto"/>
            <w:vAlign w:val="center"/>
          </w:tcPr>
          <w:p w14:paraId="377F6A00"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0.562</w:t>
            </w:r>
          </w:p>
        </w:tc>
      </w:tr>
      <w:tr w:rsidR="00692C55" w:rsidRPr="00692C55" w14:paraId="3CDAE716" w14:textId="77777777" w:rsidTr="00E65A19">
        <w:trPr>
          <w:jc w:val="center"/>
        </w:trPr>
        <w:tc>
          <w:tcPr>
            <w:tcW w:w="710" w:type="pct"/>
            <w:vAlign w:val="center"/>
          </w:tcPr>
          <w:p w14:paraId="0E381CDD"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tcBorders>
              <w:top w:val="nil"/>
              <w:left w:val="nil"/>
              <w:bottom w:val="nil"/>
              <w:right w:val="nil"/>
            </w:tcBorders>
            <w:shd w:val="clear" w:color="auto" w:fill="auto"/>
            <w:vAlign w:val="center"/>
          </w:tcPr>
          <w:p w14:paraId="19B7FC3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4252963A"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755A124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1B7BF427"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7D52453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5836795E"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3F9B1BF9" w14:textId="77777777" w:rsidTr="00E65A19">
        <w:trPr>
          <w:jc w:val="center"/>
        </w:trPr>
        <w:tc>
          <w:tcPr>
            <w:tcW w:w="710" w:type="pct"/>
            <w:vAlign w:val="center"/>
          </w:tcPr>
          <w:p w14:paraId="34E00BF6"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1237B57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0.92(0.58 – 1.45)</w:t>
            </w:r>
          </w:p>
        </w:tc>
        <w:tc>
          <w:tcPr>
            <w:tcW w:w="509" w:type="pct"/>
            <w:tcBorders>
              <w:top w:val="nil"/>
              <w:left w:val="nil"/>
              <w:bottom w:val="nil"/>
              <w:right w:val="nil"/>
            </w:tcBorders>
            <w:shd w:val="clear" w:color="auto" w:fill="auto"/>
            <w:vAlign w:val="center"/>
          </w:tcPr>
          <w:p w14:paraId="7E39223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0.711</w:t>
            </w:r>
          </w:p>
        </w:tc>
        <w:tc>
          <w:tcPr>
            <w:tcW w:w="951" w:type="pct"/>
            <w:tcBorders>
              <w:top w:val="nil"/>
              <w:left w:val="nil"/>
              <w:bottom w:val="nil"/>
              <w:right w:val="nil"/>
            </w:tcBorders>
            <w:shd w:val="clear" w:color="auto" w:fill="auto"/>
            <w:vAlign w:val="center"/>
          </w:tcPr>
          <w:p w14:paraId="70E29A9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0.95(0.64 – 1.42)</w:t>
            </w:r>
          </w:p>
        </w:tc>
        <w:tc>
          <w:tcPr>
            <w:tcW w:w="509" w:type="pct"/>
            <w:tcBorders>
              <w:top w:val="nil"/>
              <w:left w:val="nil"/>
              <w:bottom w:val="nil"/>
              <w:right w:val="nil"/>
            </w:tcBorders>
            <w:shd w:val="clear" w:color="auto" w:fill="auto"/>
            <w:vAlign w:val="center"/>
          </w:tcPr>
          <w:p w14:paraId="405110A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0.803</w:t>
            </w:r>
          </w:p>
        </w:tc>
        <w:tc>
          <w:tcPr>
            <w:tcW w:w="907" w:type="pct"/>
            <w:tcBorders>
              <w:top w:val="nil"/>
              <w:left w:val="nil"/>
              <w:bottom w:val="nil"/>
              <w:right w:val="nil"/>
            </w:tcBorders>
            <w:shd w:val="clear" w:color="auto" w:fill="auto"/>
            <w:vAlign w:val="center"/>
          </w:tcPr>
          <w:p w14:paraId="00F9D93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0.86(0.62 – 1.19)</w:t>
            </w:r>
          </w:p>
        </w:tc>
        <w:tc>
          <w:tcPr>
            <w:tcW w:w="508" w:type="pct"/>
            <w:tcBorders>
              <w:top w:val="nil"/>
              <w:left w:val="nil"/>
              <w:bottom w:val="nil"/>
              <w:right w:val="nil"/>
            </w:tcBorders>
            <w:shd w:val="clear" w:color="auto" w:fill="auto"/>
            <w:vAlign w:val="center"/>
          </w:tcPr>
          <w:p w14:paraId="0C0F3CC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0.361</w:t>
            </w:r>
          </w:p>
        </w:tc>
      </w:tr>
      <w:tr w:rsidR="00692C55" w:rsidRPr="00692C55" w14:paraId="7403B618" w14:textId="77777777" w:rsidTr="00E65A19">
        <w:trPr>
          <w:jc w:val="center"/>
        </w:trPr>
        <w:tc>
          <w:tcPr>
            <w:tcW w:w="710" w:type="pct"/>
            <w:vAlign w:val="center"/>
          </w:tcPr>
          <w:p w14:paraId="3C8CEC99"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055D702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0.99(0.60 – 1.62)</w:t>
            </w:r>
          </w:p>
        </w:tc>
        <w:tc>
          <w:tcPr>
            <w:tcW w:w="509" w:type="pct"/>
            <w:tcBorders>
              <w:top w:val="nil"/>
              <w:left w:val="nil"/>
              <w:bottom w:val="nil"/>
              <w:right w:val="nil"/>
            </w:tcBorders>
            <w:shd w:val="clear" w:color="auto" w:fill="auto"/>
            <w:vAlign w:val="center"/>
          </w:tcPr>
          <w:p w14:paraId="6CA4D92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0.951</w:t>
            </w:r>
          </w:p>
        </w:tc>
        <w:tc>
          <w:tcPr>
            <w:tcW w:w="951" w:type="pct"/>
            <w:tcBorders>
              <w:top w:val="nil"/>
              <w:left w:val="nil"/>
              <w:bottom w:val="nil"/>
              <w:right w:val="nil"/>
            </w:tcBorders>
            <w:shd w:val="clear" w:color="auto" w:fill="auto"/>
            <w:vAlign w:val="center"/>
          </w:tcPr>
          <w:p w14:paraId="0B2B2AC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1.0(0.7 – 1.6)</w:t>
            </w:r>
          </w:p>
        </w:tc>
        <w:tc>
          <w:tcPr>
            <w:tcW w:w="509" w:type="pct"/>
            <w:tcBorders>
              <w:top w:val="nil"/>
              <w:left w:val="nil"/>
              <w:bottom w:val="nil"/>
              <w:right w:val="nil"/>
            </w:tcBorders>
            <w:shd w:val="clear" w:color="auto" w:fill="auto"/>
            <w:vAlign w:val="center"/>
          </w:tcPr>
          <w:p w14:paraId="1214A89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0.921</w:t>
            </w:r>
          </w:p>
        </w:tc>
        <w:tc>
          <w:tcPr>
            <w:tcW w:w="907" w:type="pct"/>
            <w:tcBorders>
              <w:top w:val="nil"/>
              <w:left w:val="nil"/>
              <w:bottom w:val="nil"/>
              <w:right w:val="nil"/>
            </w:tcBorders>
            <w:shd w:val="clear" w:color="auto" w:fill="auto"/>
            <w:vAlign w:val="center"/>
          </w:tcPr>
          <w:p w14:paraId="3D94D80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0.87(0.61 – 1.26)</w:t>
            </w:r>
          </w:p>
        </w:tc>
        <w:tc>
          <w:tcPr>
            <w:tcW w:w="508" w:type="pct"/>
            <w:tcBorders>
              <w:top w:val="nil"/>
              <w:left w:val="nil"/>
              <w:bottom w:val="nil"/>
              <w:right w:val="nil"/>
            </w:tcBorders>
            <w:shd w:val="clear" w:color="auto" w:fill="auto"/>
            <w:vAlign w:val="center"/>
          </w:tcPr>
          <w:p w14:paraId="1230C50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0.466</w:t>
            </w:r>
          </w:p>
        </w:tc>
      </w:tr>
      <w:tr w:rsidR="00692C55" w:rsidRPr="00692C55" w14:paraId="52D59DFE" w14:textId="77777777" w:rsidTr="00E65A19">
        <w:trPr>
          <w:jc w:val="center"/>
        </w:trPr>
        <w:tc>
          <w:tcPr>
            <w:tcW w:w="710" w:type="pct"/>
            <w:vAlign w:val="center"/>
          </w:tcPr>
          <w:p w14:paraId="4D6DB007"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0406D96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0.75(0.41 – 1.36)</w:t>
            </w:r>
          </w:p>
        </w:tc>
        <w:tc>
          <w:tcPr>
            <w:tcW w:w="509" w:type="pct"/>
            <w:tcBorders>
              <w:top w:val="nil"/>
              <w:left w:val="nil"/>
              <w:bottom w:val="nil"/>
              <w:right w:val="nil"/>
            </w:tcBorders>
            <w:shd w:val="clear" w:color="auto" w:fill="auto"/>
            <w:vAlign w:val="center"/>
          </w:tcPr>
          <w:p w14:paraId="15CE3A1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0.346</w:t>
            </w:r>
          </w:p>
        </w:tc>
        <w:tc>
          <w:tcPr>
            <w:tcW w:w="951" w:type="pct"/>
            <w:tcBorders>
              <w:top w:val="nil"/>
              <w:left w:val="nil"/>
              <w:bottom w:val="nil"/>
              <w:right w:val="nil"/>
            </w:tcBorders>
            <w:shd w:val="clear" w:color="auto" w:fill="auto"/>
            <w:vAlign w:val="center"/>
          </w:tcPr>
          <w:p w14:paraId="2397C57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0.78(0.46 – 1.32)</w:t>
            </w:r>
          </w:p>
        </w:tc>
        <w:tc>
          <w:tcPr>
            <w:tcW w:w="509" w:type="pct"/>
            <w:tcBorders>
              <w:top w:val="nil"/>
              <w:left w:val="nil"/>
              <w:bottom w:val="nil"/>
              <w:right w:val="nil"/>
            </w:tcBorders>
            <w:shd w:val="clear" w:color="auto" w:fill="auto"/>
            <w:vAlign w:val="center"/>
          </w:tcPr>
          <w:p w14:paraId="107E83A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0.348</w:t>
            </w:r>
          </w:p>
        </w:tc>
        <w:tc>
          <w:tcPr>
            <w:tcW w:w="907" w:type="pct"/>
            <w:tcBorders>
              <w:top w:val="nil"/>
              <w:left w:val="nil"/>
              <w:bottom w:val="nil"/>
              <w:right w:val="nil"/>
            </w:tcBorders>
            <w:shd w:val="clear" w:color="auto" w:fill="auto"/>
            <w:vAlign w:val="center"/>
          </w:tcPr>
          <w:p w14:paraId="608C697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0.83(0.54 – 1.28)</w:t>
            </w:r>
          </w:p>
        </w:tc>
        <w:tc>
          <w:tcPr>
            <w:tcW w:w="508" w:type="pct"/>
            <w:tcBorders>
              <w:top w:val="nil"/>
              <w:left w:val="nil"/>
              <w:bottom w:val="nil"/>
              <w:right w:val="nil"/>
            </w:tcBorders>
            <w:shd w:val="clear" w:color="auto" w:fill="auto"/>
            <w:vAlign w:val="center"/>
          </w:tcPr>
          <w:p w14:paraId="05B6D9F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0.403</w:t>
            </w:r>
          </w:p>
        </w:tc>
      </w:tr>
      <w:tr w:rsidR="00692C55" w:rsidRPr="00692C55" w14:paraId="2D372D8B" w14:textId="77777777" w:rsidTr="00E65A19">
        <w:trPr>
          <w:jc w:val="center"/>
        </w:trPr>
        <w:tc>
          <w:tcPr>
            <w:tcW w:w="710" w:type="pct"/>
            <w:vAlign w:val="center"/>
          </w:tcPr>
          <w:p w14:paraId="681B065E"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Quinolinic acid</w:t>
            </w:r>
          </w:p>
        </w:tc>
        <w:tc>
          <w:tcPr>
            <w:tcW w:w="906" w:type="pct"/>
            <w:tcBorders>
              <w:top w:val="nil"/>
              <w:left w:val="nil"/>
              <w:bottom w:val="nil"/>
              <w:right w:val="nil"/>
            </w:tcBorders>
            <w:shd w:val="clear" w:color="auto" w:fill="auto"/>
            <w:vAlign w:val="center"/>
          </w:tcPr>
          <w:p w14:paraId="6FD02FF8"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20CD258C"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0.292</w:t>
            </w:r>
          </w:p>
        </w:tc>
        <w:tc>
          <w:tcPr>
            <w:tcW w:w="951" w:type="pct"/>
            <w:tcBorders>
              <w:top w:val="nil"/>
              <w:left w:val="nil"/>
              <w:bottom w:val="nil"/>
              <w:right w:val="nil"/>
            </w:tcBorders>
            <w:shd w:val="clear" w:color="auto" w:fill="auto"/>
            <w:vAlign w:val="center"/>
          </w:tcPr>
          <w:p w14:paraId="7926276D"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47C369F2"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0.536</w:t>
            </w:r>
          </w:p>
        </w:tc>
        <w:tc>
          <w:tcPr>
            <w:tcW w:w="907" w:type="pct"/>
            <w:tcBorders>
              <w:top w:val="nil"/>
              <w:left w:val="nil"/>
              <w:bottom w:val="nil"/>
              <w:right w:val="nil"/>
            </w:tcBorders>
            <w:shd w:val="clear" w:color="auto" w:fill="auto"/>
            <w:vAlign w:val="center"/>
          </w:tcPr>
          <w:p w14:paraId="2EC451BD"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left w:val="nil"/>
              <w:bottom w:val="nil"/>
              <w:right w:val="nil"/>
            </w:tcBorders>
            <w:shd w:val="clear" w:color="auto" w:fill="auto"/>
            <w:vAlign w:val="center"/>
          </w:tcPr>
          <w:p w14:paraId="3C809DEC"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0.339</w:t>
            </w:r>
          </w:p>
        </w:tc>
      </w:tr>
      <w:tr w:rsidR="00692C55" w:rsidRPr="00692C55" w14:paraId="1035683A" w14:textId="77777777" w:rsidTr="00E65A19">
        <w:trPr>
          <w:jc w:val="center"/>
        </w:trPr>
        <w:tc>
          <w:tcPr>
            <w:tcW w:w="710" w:type="pct"/>
            <w:vAlign w:val="center"/>
          </w:tcPr>
          <w:p w14:paraId="38DAF9EC"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tcBorders>
              <w:top w:val="nil"/>
              <w:left w:val="nil"/>
              <w:bottom w:val="nil"/>
              <w:right w:val="nil"/>
            </w:tcBorders>
            <w:shd w:val="clear" w:color="auto" w:fill="auto"/>
            <w:vAlign w:val="center"/>
          </w:tcPr>
          <w:p w14:paraId="43B2B71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3A25C2F8"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55B57BF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2E624EDC"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0C781F5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775843FE"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33A30F75" w14:textId="77777777" w:rsidTr="00E65A19">
        <w:trPr>
          <w:jc w:val="center"/>
        </w:trPr>
        <w:tc>
          <w:tcPr>
            <w:tcW w:w="710" w:type="pct"/>
            <w:vAlign w:val="center"/>
          </w:tcPr>
          <w:p w14:paraId="6BEC43C5"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61F0E07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0.93(0.58 – 1.48)</w:t>
            </w:r>
          </w:p>
        </w:tc>
        <w:tc>
          <w:tcPr>
            <w:tcW w:w="509" w:type="pct"/>
            <w:tcBorders>
              <w:top w:val="nil"/>
              <w:left w:val="nil"/>
              <w:bottom w:val="nil"/>
              <w:right w:val="nil"/>
            </w:tcBorders>
            <w:shd w:val="clear" w:color="auto" w:fill="auto"/>
            <w:vAlign w:val="center"/>
          </w:tcPr>
          <w:p w14:paraId="70DF1CE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0.755</w:t>
            </w:r>
          </w:p>
        </w:tc>
        <w:tc>
          <w:tcPr>
            <w:tcW w:w="951" w:type="pct"/>
            <w:tcBorders>
              <w:top w:val="nil"/>
              <w:left w:val="nil"/>
              <w:bottom w:val="nil"/>
              <w:right w:val="nil"/>
            </w:tcBorders>
            <w:shd w:val="clear" w:color="auto" w:fill="auto"/>
            <w:vAlign w:val="center"/>
          </w:tcPr>
          <w:p w14:paraId="3A64993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0.83(0.55 – 1.25)</w:t>
            </w:r>
          </w:p>
        </w:tc>
        <w:tc>
          <w:tcPr>
            <w:tcW w:w="509" w:type="pct"/>
            <w:tcBorders>
              <w:top w:val="nil"/>
              <w:left w:val="nil"/>
              <w:bottom w:val="nil"/>
              <w:right w:val="nil"/>
            </w:tcBorders>
            <w:shd w:val="clear" w:color="auto" w:fill="auto"/>
            <w:vAlign w:val="center"/>
          </w:tcPr>
          <w:p w14:paraId="4055CD8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0.368</w:t>
            </w:r>
          </w:p>
        </w:tc>
        <w:tc>
          <w:tcPr>
            <w:tcW w:w="907" w:type="pct"/>
            <w:tcBorders>
              <w:top w:val="nil"/>
              <w:left w:val="nil"/>
              <w:bottom w:val="nil"/>
              <w:right w:val="nil"/>
            </w:tcBorders>
            <w:shd w:val="clear" w:color="auto" w:fill="auto"/>
            <w:vAlign w:val="center"/>
          </w:tcPr>
          <w:p w14:paraId="36BAC75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0.89(0.64 – 1.25)</w:t>
            </w:r>
          </w:p>
        </w:tc>
        <w:tc>
          <w:tcPr>
            <w:tcW w:w="508" w:type="pct"/>
            <w:tcBorders>
              <w:top w:val="nil"/>
              <w:left w:val="nil"/>
              <w:bottom w:val="nil"/>
              <w:right w:val="nil"/>
            </w:tcBorders>
            <w:shd w:val="clear" w:color="auto" w:fill="auto"/>
            <w:vAlign w:val="center"/>
          </w:tcPr>
          <w:p w14:paraId="367EA59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0.509</w:t>
            </w:r>
          </w:p>
        </w:tc>
      </w:tr>
      <w:tr w:rsidR="00692C55" w:rsidRPr="00692C55" w14:paraId="22E26E10" w14:textId="77777777" w:rsidTr="00E65A19">
        <w:trPr>
          <w:jc w:val="center"/>
        </w:trPr>
        <w:tc>
          <w:tcPr>
            <w:tcW w:w="710" w:type="pct"/>
            <w:vAlign w:val="center"/>
          </w:tcPr>
          <w:p w14:paraId="1194DC8A"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16DD563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1.9)</w:t>
            </w:r>
          </w:p>
        </w:tc>
        <w:tc>
          <w:tcPr>
            <w:tcW w:w="509" w:type="pct"/>
            <w:tcBorders>
              <w:top w:val="nil"/>
              <w:left w:val="nil"/>
              <w:bottom w:val="nil"/>
              <w:right w:val="nil"/>
            </w:tcBorders>
            <w:shd w:val="clear" w:color="auto" w:fill="auto"/>
            <w:vAlign w:val="center"/>
          </w:tcPr>
          <w:p w14:paraId="4441BC7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0.682</w:t>
            </w:r>
          </w:p>
        </w:tc>
        <w:tc>
          <w:tcPr>
            <w:tcW w:w="951" w:type="pct"/>
            <w:tcBorders>
              <w:top w:val="nil"/>
              <w:left w:val="nil"/>
              <w:bottom w:val="nil"/>
              <w:right w:val="nil"/>
            </w:tcBorders>
            <w:shd w:val="clear" w:color="auto" w:fill="auto"/>
            <w:vAlign w:val="center"/>
          </w:tcPr>
          <w:p w14:paraId="28E839C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0.97(0.62 – 1.52)</w:t>
            </w:r>
          </w:p>
        </w:tc>
        <w:tc>
          <w:tcPr>
            <w:tcW w:w="509" w:type="pct"/>
            <w:tcBorders>
              <w:top w:val="nil"/>
              <w:left w:val="nil"/>
              <w:bottom w:val="nil"/>
              <w:right w:val="nil"/>
            </w:tcBorders>
            <w:shd w:val="clear" w:color="auto" w:fill="auto"/>
            <w:vAlign w:val="center"/>
          </w:tcPr>
          <w:p w14:paraId="6FFDA6F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0.908</w:t>
            </w:r>
          </w:p>
        </w:tc>
        <w:tc>
          <w:tcPr>
            <w:tcW w:w="907" w:type="pct"/>
            <w:tcBorders>
              <w:top w:val="nil"/>
              <w:left w:val="nil"/>
              <w:bottom w:val="nil"/>
              <w:right w:val="nil"/>
            </w:tcBorders>
            <w:shd w:val="clear" w:color="auto" w:fill="auto"/>
            <w:vAlign w:val="center"/>
          </w:tcPr>
          <w:p w14:paraId="70FB2E7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1.2(0.9 – 1.8)</w:t>
            </w:r>
          </w:p>
        </w:tc>
        <w:tc>
          <w:tcPr>
            <w:tcW w:w="508" w:type="pct"/>
            <w:tcBorders>
              <w:top w:val="nil"/>
              <w:left w:val="nil"/>
              <w:bottom w:val="nil"/>
              <w:right w:val="nil"/>
            </w:tcBorders>
            <w:shd w:val="clear" w:color="auto" w:fill="auto"/>
            <w:vAlign w:val="center"/>
          </w:tcPr>
          <w:p w14:paraId="6F336CD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0.269</w:t>
            </w:r>
          </w:p>
        </w:tc>
      </w:tr>
      <w:tr w:rsidR="00692C55" w:rsidRPr="00692C55" w14:paraId="7EAA8617" w14:textId="77777777" w:rsidTr="00E65A19">
        <w:trPr>
          <w:trHeight w:val="80"/>
          <w:jc w:val="center"/>
        </w:trPr>
        <w:tc>
          <w:tcPr>
            <w:tcW w:w="710" w:type="pct"/>
            <w:vAlign w:val="center"/>
          </w:tcPr>
          <w:p w14:paraId="63A51116"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4E8D587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1.3(0.7 – 2.2)</w:t>
            </w:r>
          </w:p>
        </w:tc>
        <w:tc>
          <w:tcPr>
            <w:tcW w:w="509" w:type="pct"/>
            <w:tcBorders>
              <w:top w:val="nil"/>
              <w:left w:val="nil"/>
              <w:bottom w:val="nil"/>
              <w:right w:val="nil"/>
            </w:tcBorders>
            <w:shd w:val="clear" w:color="auto" w:fill="auto"/>
            <w:vAlign w:val="center"/>
          </w:tcPr>
          <w:p w14:paraId="1F871D5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0.435</w:t>
            </w:r>
          </w:p>
        </w:tc>
        <w:tc>
          <w:tcPr>
            <w:tcW w:w="951" w:type="pct"/>
            <w:tcBorders>
              <w:top w:val="nil"/>
              <w:left w:val="nil"/>
              <w:bottom w:val="nil"/>
              <w:right w:val="nil"/>
            </w:tcBorders>
            <w:shd w:val="clear" w:color="auto" w:fill="auto"/>
            <w:vAlign w:val="center"/>
          </w:tcPr>
          <w:p w14:paraId="1D7DDCE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1.8)</w:t>
            </w:r>
          </w:p>
        </w:tc>
        <w:tc>
          <w:tcPr>
            <w:tcW w:w="509" w:type="pct"/>
            <w:tcBorders>
              <w:top w:val="nil"/>
              <w:left w:val="nil"/>
              <w:bottom w:val="nil"/>
              <w:right w:val="nil"/>
            </w:tcBorders>
            <w:shd w:val="clear" w:color="auto" w:fill="auto"/>
            <w:vAlign w:val="center"/>
          </w:tcPr>
          <w:p w14:paraId="0090C0F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0.743</w:t>
            </w:r>
          </w:p>
        </w:tc>
        <w:tc>
          <w:tcPr>
            <w:tcW w:w="907" w:type="pct"/>
            <w:tcBorders>
              <w:top w:val="nil"/>
              <w:left w:val="nil"/>
              <w:bottom w:val="nil"/>
              <w:right w:val="nil"/>
            </w:tcBorders>
            <w:shd w:val="clear" w:color="auto" w:fill="auto"/>
            <w:vAlign w:val="center"/>
          </w:tcPr>
          <w:p w14:paraId="4C47BA4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1.7)</w:t>
            </w:r>
          </w:p>
        </w:tc>
        <w:tc>
          <w:tcPr>
            <w:tcW w:w="508" w:type="pct"/>
            <w:tcBorders>
              <w:top w:val="nil"/>
              <w:left w:val="nil"/>
              <w:bottom w:val="nil"/>
              <w:right w:val="nil"/>
            </w:tcBorders>
            <w:shd w:val="clear" w:color="auto" w:fill="auto"/>
            <w:vAlign w:val="center"/>
          </w:tcPr>
          <w:p w14:paraId="76C1AA2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0.649</w:t>
            </w:r>
          </w:p>
        </w:tc>
      </w:tr>
      <w:tr w:rsidR="00692C55" w:rsidRPr="00692C55" w14:paraId="5126B21F" w14:textId="77777777" w:rsidTr="00E65A19">
        <w:trPr>
          <w:jc w:val="center"/>
        </w:trPr>
        <w:tc>
          <w:tcPr>
            <w:tcW w:w="710" w:type="pct"/>
            <w:vAlign w:val="center"/>
          </w:tcPr>
          <w:p w14:paraId="6EE72966"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Tryptophan</w:t>
            </w:r>
          </w:p>
        </w:tc>
        <w:tc>
          <w:tcPr>
            <w:tcW w:w="906" w:type="pct"/>
            <w:tcBorders>
              <w:top w:val="nil"/>
              <w:left w:val="nil"/>
              <w:bottom w:val="nil"/>
              <w:right w:val="nil"/>
            </w:tcBorders>
            <w:shd w:val="clear" w:color="auto" w:fill="auto"/>
            <w:vAlign w:val="center"/>
          </w:tcPr>
          <w:p w14:paraId="352C1070"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767F5F31"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0.208</w:t>
            </w:r>
          </w:p>
        </w:tc>
        <w:tc>
          <w:tcPr>
            <w:tcW w:w="951" w:type="pct"/>
            <w:tcBorders>
              <w:top w:val="nil"/>
              <w:left w:val="nil"/>
              <w:bottom w:val="nil"/>
              <w:right w:val="nil"/>
            </w:tcBorders>
            <w:shd w:val="clear" w:color="auto" w:fill="auto"/>
            <w:vAlign w:val="center"/>
          </w:tcPr>
          <w:p w14:paraId="0F73D816"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6A356C14"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0.363</w:t>
            </w:r>
          </w:p>
        </w:tc>
        <w:tc>
          <w:tcPr>
            <w:tcW w:w="907" w:type="pct"/>
            <w:tcBorders>
              <w:top w:val="nil"/>
              <w:left w:val="nil"/>
              <w:bottom w:val="nil"/>
              <w:right w:val="nil"/>
            </w:tcBorders>
            <w:shd w:val="clear" w:color="auto" w:fill="auto"/>
            <w:vAlign w:val="center"/>
          </w:tcPr>
          <w:p w14:paraId="1E801BED"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left w:val="nil"/>
              <w:bottom w:val="nil"/>
              <w:right w:val="nil"/>
            </w:tcBorders>
            <w:shd w:val="clear" w:color="auto" w:fill="auto"/>
            <w:vAlign w:val="center"/>
          </w:tcPr>
          <w:p w14:paraId="33BC12B6"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0.921</w:t>
            </w:r>
          </w:p>
        </w:tc>
      </w:tr>
      <w:tr w:rsidR="00692C55" w:rsidRPr="00692C55" w14:paraId="25C6814F" w14:textId="77777777" w:rsidTr="00E65A19">
        <w:trPr>
          <w:jc w:val="center"/>
        </w:trPr>
        <w:tc>
          <w:tcPr>
            <w:tcW w:w="710" w:type="pct"/>
            <w:vAlign w:val="center"/>
          </w:tcPr>
          <w:p w14:paraId="548C3F94"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tcBorders>
              <w:top w:val="nil"/>
              <w:left w:val="nil"/>
              <w:bottom w:val="nil"/>
              <w:right w:val="nil"/>
            </w:tcBorders>
            <w:shd w:val="clear" w:color="auto" w:fill="auto"/>
            <w:vAlign w:val="center"/>
          </w:tcPr>
          <w:p w14:paraId="236FF55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19231B7D"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72E255E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7007B59F"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72CF821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1DBE3A12"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2782EDDF" w14:textId="77777777" w:rsidTr="00E65A19">
        <w:trPr>
          <w:jc w:val="center"/>
        </w:trPr>
        <w:tc>
          <w:tcPr>
            <w:tcW w:w="710" w:type="pct"/>
            <w:vAlign w:val="center"/>
          </w:tcPr>
          <w:p w14:paraId="4B5B7317"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0E5B067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1.0(0.6 – 1.5)</w:t>
            </w:r>
          </w:p>
        </w:tc>
        <w:tc>
          <w:tcPr>
            <w:tcW w:w="509" w:type="pct"/>
            <w:tcBorders>
              <w:top w:val="nil"/>
              <w:left w:val="nil"/>
              <w:bottom w:val="nil"/>
              <w:right w:val="nil"/>
            </w:tcBorders>
            <w:shd w:val="clear" w:color="auto" w:fill="auto"/>
            <w:vAlign w:val="center"/>
          </w:tcPr>
          <w:p w14:paraId="55138CD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0.983</w:t>
            </w:r>
          </w:p>
        </w:tc>
        <w:tc>
          <w:tcPr>
            <w:tcW w:w="951" w:type="pct"/>
            <w:tcBorders>
              <w:top w:val="nil"/>
              <w:left w:val="nil"/>
              <w:bottom w:val="nil"/>
              <w:right w:val="nil"/>
            </w:tcBorders>
            <w:shd w:val="clear" w:color="auto" w:fill="auto"/>
            <w:vAlign w:val="center"/>
          </w:tcPr>
          <w:p w14:paraId="6A0E37B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1.0(0.7 – 1.5)</w:t>
            </w:r>
          </w:p>
        </w:tc>
        <w:tc>
          <w:tcPr>
            <w:tcW w:w="509" w:type="pct"/>
            <w:tcBorders>
              <w:top w:val="nil"/>
              <w:left w:val="nil"/>
              <w:bottom w:val="nil"/>
              <w:right w:val="nil"/>
            </w:tcBorders>
            <w:shd w:val="clear" w:color="auto" w:fill="auto"/>
            <w:vAlign w:val="center"/>
          </w:tcPr>
          <w:p w14:paraId="3E7C691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0.992</w:t>
            </w:r>
          </w:p>
        </w:tc>
        <w:tc>
          <w:tcPr>
            <w:tcW w:w="907" w:type="pct"/>
            <w:tcBorders>
              <w:top w:val="nil"/>
              <w:left w:val="nil"/>
              <w:bottom w:val="nil"/>
              <w:right w:val="nil"/>
            </w:tcBorders>
            <w:shd w:val="clear" w:color="auto" w:fill="auto"/>
            <w:vAlign w:val="center"/>
          </w:tcPr>
          <w:p w14:paraId="45D913C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1.2(0.9 – 1.7)</w:t>
            </w:r>
          </w:p>
        </w:tc>
        <w:tc>
          <w:tcPr>
            <w:tcW w:w="508" w:type="pct"/>
            <w:tcBorders>
              <w:top w:val="nil"/>
              <w:left w:val="nil"/>
              <w:bottom w:val="nil"/>
              <w:right w:val="nil"/>
            </w:tcBorders>
            <w:shd w:val="clear" w:color="auto" w:fill="auto"/>
            <w:vAlign w:val="center"/>
          </w:tcPr>
          <w:p w14:paraId="33D9043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0.241</w:t>
            </w:r>
          </w:p>
        </w:tc>
      </w:tr>
      <w:tr w:rsidR="00692C55" w:rsidRPr="00692C55" w14:paraId="32CCA5AC" w14:textId="77777777" w:rsidTr="00E65A19">
        <w:trPr>
          <w:jc w:val="center"/>
        </w:trPr>
        <w:tc>
          <w:tcPr>
            <w:tcW w:w="710" w:type="pct"/>
            <w:vAlign w:val="center"/>
          </w:tcPr>
          <w:p w14:paraId="64EC5994"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5A356D3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0.84(0.53 – 1.36)</w:t>
            </w:r>
          </w:p>
        </w:tc>
        <w:tc>
          <w:tcPr>
            <w:tcW w:w="509" w:type="pct"/>
            <w:tcBorders>
              <w:top w:val="nil"/>
              <w:left w:val="nil"/>
              <w:bottom w:val="nil"/>
              <w:right w:val="nil"/>
            </w:tcBorders>
            <w:shd w:val="clear" w:color="auto" w:fill="auto"/>
            <w:vAlign w:val="center"/>
          </w:tcPr>
          <w:p w14:paraId="4EAC9B4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0.480</w:t>
            </w:r>
          </w:p>
        </w:tc>
        <w:tc>
          <w:tcPr>
            <w:tcW w:w="951" w:type="pct"/>
            <w:tcBorders>
              <w:top w:val="nil"/>
              <w:left w:val="nil"/>
              <w:bottom w:val="nil"/>
              <w:right w:val="nil"/>
            </w:tcBorders>
            <w:shd w:val="clear" w:color="auto" w:fill="auto"/>
            <w:vAlign w:val="center"/>
          </w:tcPr>
          <w:p w14:paraId="4ECD854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0.94(0.62 – 1.42)</w:t>
            </w:r>
          </w:p>
        </w:tc>
        <w:tc>
          <w:tcPr>
            <w:tcW w:w="509" w:type="pct"/>
            <w:tcBorders>
              <w:top w:val="nil"/>
              <w:left w:val="nil"/>
              <w:bottom w:val="nil"/>
              <w:right w:val="nil"/>
            </w:tcBorders>
            <w:shd w:val="clear" w:color="auto" w:fill="auto"/>
            <w:vAlign w:val="center"/>
          </w:tcPr>
          <w:p w14:paraId="3D7FAFA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0.758</w:t>
            </w:r>
          </w:p>
        </w:tc>
        <w:tc>
          <w:tcPr>
            <w:tcW w:w="907" w:type="pct"/>
            <w:tcBorders>
              <w:top w:val="nil"/>
              <w:left w:val="nil"/>
              <w:bottom w:val="nil"/>
              <w:right w:val="nil"/>
            </w:tcBorders>
            <w:shd w:val="clear" w:color="auto" w:fill="auto"/>
            <w:vAlign w:val="center"/>
          </w:tcPr>
          <w:p w14:paraId="66820A2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1.1(0.8 – 1.6)</w:t>
            </w:r>
          </w:p>
        </w:tc>
        <w:tc>
          <w:tcPr>
            <w:tcW w:w="508" w:type="pct"/>
            <w:tcBorders>
              <w:top w:val="nil"/>
              <w:left w:val="nil"/>
              <w:bottom w:val="nil"/>
              <w:right w:val="nil"/>
            </w:tcBorders>
            <w:shd w:val="clear" w:color="auto" w:fill="auto"/>
            <w:vAlign w:val="center"/>
          </w:tcPr>
          <w:p w14:paraId="25CC89B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0.571</w:t>
            </w:r>
          </w:p>
        </w:tc>
      </w:tr>
      <w:tr w:rsidR="00692C55" w:rsidRPr="00692C55" w14:paraId="3B5C7D6E" w14:textId="77777777" w:rsidTr="00E65A19">
        <w:trPr>
          <w:jc w:val="center"/>
        </w:trPr>
        <w:tc>
          <w:tcPr>
            <w:tcW w:w="710" w:type="pct"/>
            <w:vAlign w:val="center"/>
          </w:tcPr>
          <w:p w14:paraId="6FFC900C"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472F110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0.74(0.45 – 1.22)</w:t>
            </w:r>
          </w:p>
        </w:tc>
        <w:tc>
          <w:tcPr>
            <w:tcW w:w="509" w:type="pct"/>
            <w:tcBorders>
              <w:top w:val="nil"/>
              <w:left w:val="nil"/>
              <w:bottom w:val="nil"/>
              <w:right w:val="nil"/>
            </w:tcBorders>
            <w:shd w:val="clear" w:color="auto" w:fill="auto"/>
            <w:vAlign w:val="center"/>
          </w:tcPr>
          <w:p w14:paraId="73ACE5F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0.238</w:t>
            </w:r>
          </w:p>
        </w:tc>
        <w:tc>
          <w:tcPr>
            <w:tcW w:w="951" w:type="pct"/>
            <w:tcBorders>
              <w:top w:val="nil"/>
              <w:left w:val="nil"/>
              <w:bottom w:val="nil"/>
              <w:right w:val="nil"/>
            </w:tcBorders>
            <w:shd w:val="clear" w:color="auto" w:fill="auto"/>
            <w:vAlign w:val="center"/>
          </w:tcPr>
          <w:p w14:paraId="4AFF76A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0.82(0.53 – 1.28)</w:t>
            </w:r>
          </w:p>
        </w:tc>
        <w:tc>
          <w:tcPr>
            <w:tcW w:w="509" w:type="pct"/>
            <w:tcBorders>
              <w:top w:val="nil"/>
              <w:left w:val="nil"/>
              <w:bottom w:val="nil"/>
              <w:right w:val="nil"/>
            </w:tcBorders>
            <w:shd w:val="clear" w:color="auto" w:fill="auto"/>
            <w:vAlign w:val="center"/>
          </w:tcPr>
          <w:p w14:paraId="4577751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0.381</w:t>
            </w:r>
          </w:p>
        </w:tc>
        <w:tc>
          <w:tcPr>
            <w:tcW w:w="907" w:type="pct"/>
            <w:tcBorders>
              <w:top w:val="nil"/>
              <w:left w:val="nil"/>
              <w:bottom w:val="nil"/>
              <w:right w:val="nil"/>
            </w:tcBorders>
            <w:shd w:val="clear" w:color="auto" w:fill="auto"/>
            <w:vAlign w:val="center"/>
          </w:tcPr>
          <w:p w14:paraId="12D351A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1.5)</w:t>
            </w:r>
          </w:p>
        </w:tc>
        <w:tc>
          <w:tcPr>
            <w:tcW w:w="508" w:type="pct"/>
            <w:tcBorders>
              <w:top w:val="nil"/>
              <w:left w:val="nil"/>
              <w:bottom w:val="nil"/>
              <w:right w:val="nil"/>
            </w:tcBorders>
            <w:shd w:val="clear" w:color="auto" w:fill="auto"/>
            <w:vAlign w:val="center"/>
          </w:tcPr>
          <w:p w14:paraId="4FEFBE1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0.695</w:t>
            </w:r>
          </w:p>
        </w:tc>
      </w:tr>
      <w:tr w:rsidR="00692C55" w:rsidRPr="00692C55" w14:paraId="39D96E96" w14:textId="77777777" w:rsidTr="00E65A19">
        <w:trPr>
          <w:jc w:val="center"/>
        </w:trPr>
        <w:tc>
          <w:tcPr>
            <w:tcW w:w="710" w:type="pct"/>
            <w:tcBorders>
              <w:bottom w:val="nil"/>
            </w:tcBorders>
            <w:vAlign w:val="center"/>
          </w:tcPr>
          <w:p w14:paraId="6644AF36"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Xanthurenic acid</w:t>
            </w:r>
          </w:p>
        </w:tc>
        <w:tc>
          <w:tcPr>
            <w:tcW w:w="906" w:type="pct"/>
            <w:tcBorders>
              <w:top w:val="nil"/>
              <w:left w:val="nil"/>
              <w:bottom w:val="nil"/>
              <w:right w:val="nil"/>
            </w:tcBorders>
            <w:shd w:val="clear" w:color="auto" w:fill="auto"/>
            <w:vAlign w:val="center"/>
          </w:tcPr>
          <w:p w14:paraId="7402AB0B"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2568AB93"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0.776</w:t>
            </w:r>
          </w:p>
        </w:tc>
        <w:tc>
          <w:tcPr>
            <w:tcW w:w="951" w:type="pct"/>
            <w:tcBorders>
              <w:top w:val="nil"/>
              <w:left w:val="nil"/>
              <w:bottom w:val="nil"/>
              <w:right w:val="nil"/>
            </w:tcBorders>
            <w:shd w:val="clear" w:color="auto" w:fill="auto"/>
            <w:vAlign w:val="center"/>
          </w:tcPr>
          <w:p w14:paraId="3B8AF381"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5CAC722E"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0.881</w:t>
            </w:r>
          </w:p>
        </w:tc>
        <w:tc>
          <w:tcPr>
            <w:tcW w:w="907" w:type="pct"/>
            <w:tcBorders>
              <w:top w:val="nil"/>
              <w:left w:val="nil"/>
              <w:bottom w:val="nil"/>
              <w:right w:val="nil"/>
            </w:tcBorders>
            <w:shd w:val="clear" w:color="auto" w:fill="auto"/>
            <w:vAlign w:val="center"/>
          </w:tcPr>
          <w:p w14:paraId="5EA53224"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left w:val="nil"/>
              <w:bottom w:val="nil"/>
              <w:right w:val="nil"/>
            </w:tcBorders>
            <w:shd w:val="clear" w:color="auto" w:fill="auto"/>
            <w:vAlign w:val="center"/>
          </w:tcPr>
          <w:p w14:paraId="02816A58"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0.709</w:t>
            </w:r>
          </w:p>
        </w:tc>
      </w:tr>
      <w:tr w:rsidR="00692C55" w:rsidRPr="00692C55" w14:paraId="062B739E" w14:textId="77777777" w:rsidTr="00E65A19">
        <w:trPr>
          <w:jc w:val="center"/>
        </w:trPr>
        <w:tc>
          <w:tcPr>
            <w:tcW w:w="710" w:type="pct"/>
            <w:tcBorders>
              <w:top w:val="nil"/>
              <w:bottom w:val="nil"/>
            </w:tcBorders>
            <w:vAlign w:val="center"/>
          </w:tcPr>
          <w:p w14:paraId="6574484F"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tcBorders>
              <w:top w:val="nil"/>
              <w:left w:val="nil"/>
              <w:bottom w:val="nil"/>
              <w:right w:val="nil"/>
            </w:tcBorders>
            <w:shd w:val="clear" w:color="auto" w:fill="auto"/>
            <w:vAlign w:val="center"/>
          </w:tcPr>
          <w:p w14:paraId="3906EB0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5973F7DC"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50F89E3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6CDAA860"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1B7A698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422E52CE"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45DE7DDD" w14:textId="77777777" w:rsidTr="00E65A19">
        <w:trPr>
          <w:jc w:val="center"/>
        </w:trPr>
        <w:tc>
          <w:tcPr>
            <w:tcW w:w="710" w:type="pct"/>
            <w:tcBorders>
              <w:top w:val="nil"/>
              <w:bottom w:val="nil"/>
            </w:tcBorders>
            <w:vAlign w:val="center"/>
          </w:tcPr>
          <w:p w14:paraId="4BFF3283"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1841BBA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0.97(0.61 – 1.55)</w:t>
            </w:r>
          </w:p>
        </w:tc>
        <w:tc>
          <w:tcPr>
            <w:tcW w:w="509" w:type="pct"/>
            <w:tcBorders>
              <w:top w:val="nil"/>
              <w:left w:val="nil"/>
              <w:bottom w:val="nil"/>
              <w:right w:val="nil"/>
            </w:tcBorders>
            <w:shd w:val="clear" w:color="auto" w:fill="auto"/>
            <w:vAlign w:val="center"/>
          </w:tcPr>
          <w:p w14:paraId="2CC9F83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0.896</w:t>
            </w:r>
          </w:p>
        </w:tc>
        <w:tc>
          <w:tcPr>
            <w:tcW w:w="951" w:type="pct"/>
            <w:tcBorders>
              <w:top w:val="nil"/>
              <w:left w:val="nil"/>
              <w:bottom w:val="nil"/>
              <w:right w:val="nil"/>
            </w:tcBorders>
            <w:shd w:val="clear" w:color="auto" w:fill="auto"/>
            <w:vAlign w:val="center"/>
          </w:tcPr>
          <w:p w14:paraId="5B447FC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0.93(0.62 – 1.40)</w:t>
            </w:r>
          </w:p>
        </w:tc>
        <w:tc>
          <w:tcPr>
            <w:tcW w:w="509" w:type="pct"/>
            <w:tcBorders>
              <w:top w:val="nil"/>
              <w:left w:val="nil"/>
              <w:bottom w:val="nil"/>
              <w:right w:val="nil"/>
            </w:tcBorders>
            <w:shd w:val="clear" w:color="auto" w:fill="auto"/>
            <w:vAlign w:val="center"/>
          </w:tcPr>
          <w:p w14:paraId="6DE672F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0.735</w:t>
            </w:r>
          </w:p>
        </w:tc>
        <w:tc>
          <w:tcPr>
            <w:tcW w:w="907" w:type="pct"/>
            <w:tcBorders>
              <w:top w:val="nil"/>
              <w:left w:val="nil"/>
              <w:bottom w:val="nil"/>
              <w:right w:val="nil"/>
            </w:tcBorders>
            <w:shd w:val="clear" w:color="auto" w:fill="auto"/>
            <w:vAlign w:val="center"/>
          </w:tcPr>
          <w:p w14:paraId="3CD57C1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1.1(0.8 – 1.5)</w:t>
            </w:r>
          </w:p>
        </w:tc>
        <w:tc>
          <w:tcPr>
            <w:tcW w:w="508" w:type="pct"/>
            <w:tcBorders>
              <w:top w:val="nil"/>
              <w:left w:val="nil"/>
              <w:bottom w:val="nil"/>
              <w:right w:val="nil"/>
            </w:tcBorders>
            <w:shd w:val="clear" w:color="auto" w:fill="auto"/>
            <w:vAlign w:val="center"/>
          </w:tcPr>
          <w:p w14:paraId="6506830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0.609</w:t>
            </w:r>
          </w:p>
        </w:tc>
      </w:tr>
      <w:tr w:rsidR="00692C55" w:rsidRPr="00692C55" w14:paraId="659E5EEA" w14:textId="77777777" w:rsidTr="00E65A19">
        <w:trPr>
          <w:jc w:val="center"/>
        </w:trPr>
        <w:tc>
          <w:tcPr>
            <w:tcW w:w="710" w:type="pct"/>
            <w:tcBorders>
              <w:top w:val="nil"/>
              <w:bottom w:val="nil"/>
            </w:tcBorders>
            <w:vAlign w:val="center"/>
          </w:tcPr>
          <w:p w14:paraId="038F4F98"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2BED389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0.83(0.49 – 1.42)</w:t>
            </w:r>
          </w:p>
        </w:tc>
        <w:tc>
          <w:tcPr>
            <w:tcW w:w="509" w:type="pct"/>
            <w:tcBorders>
              <w:top w:val="nil"/>
              <w:left w:val="nil"/>
              <w:bottom w:val="nil"/>
              <w:right w:val="nil"/>
            </w:tcBorders>
            <w:shd w:val="clear" w:color="auto" w:fill="auto"/>
            <w:vAlign w:val="center"/>
          </w:tcPr>
          <w:p w14:paraId="469FA49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0.500</w:t>
            </w:r>
          </w:p>
        </w:tc>
        <w:tc>
          <w:tcPr>
            <w:tcW w:w="951" w:type="pct"/>
            <w:tcBorders>
              <w:top w:val="nil"/>
              <w:left w:val="nil"/>
              <w:bottom w:val="nil"/>
              <w:right w:val="nil"/>
            </w:tcBorders>
            <w:shd w:val="clear" w:color="auto" w:fill="auto"/>
            <w:vAlign w:val="center"/>
          </w:tcPr>
          <w:p w14:paraId="7579D1C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0.88(0.55 – 1.40)</w:t>
            </w:r>
          </w:p>
        </w:tc>
        <w:tc>
          <w:tcPr>
            <w:tcW w:w="509" w:type="pct"/>
            <w:tcBorders>
              <w:top w:val="nil"/>
              <w:left w:val="nil"/>
              <w:bottom w:val="nil"/>
              <w:right w:val="nil"/>
            </w:tcBorders>
            <w:shd w:val="clear" w:color="auto" w:fill="auto"/>
            <w:vAlign w:val="center"/>
          </w:tcPr>
          <w:p w14:paraId="5D719D7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0.578</w:t>
            </w:r>
          </w:p>
        </w:tc>
        <w:tc>
          <w:tcPr>
            <w:tcW w:w="907" w:type="pct"/>
            <w:tcBorders>
              <w:top w:val="nil"/>
              <w:left w:val="nil"/>
              <w:bottom w:val="nil"/>
              <w:right w:val="nil"/>
            </w:tcBorders>
            <w:shd w:val="clear" w:color="auto" w:fill="auto"/>
            <w:vAlign w:val="center"/>
          </w:tcPr>
          <w:p w14:paraId="6AB3379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1.0(0.7 – 1.5)</w:t>
            </w:r>
          </w:p>
        </w:tc>
        <w:tc>
          <w:tcPr>
            <w:tcW w:w="508" w:type="pct"/>
            <w:tcBorders>
              <w:top w:val="nil"/>
              <w:left w:val="nil"/>
              <w:bottom w:val="nil"/>
              <w:right w:val="nil"/>
            </w:tcBorders>
            <w:shd w:val="clear" w:color="auto" w:fill="auto"/>
            <w:vAlign w:val="center"/>
          </w:tcPr>
          <w:p w14:paraId="7868C01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0.989</w:t>
            </w:r>
          </w:p>
        </w:tc>
      </w:tr>
      <w:tr w:rsidR="00692C55" w:rsidRPr="00692C55" w14:paraId="5E6C24F7" w14:textId="77777777" w:rsidTr="00E65A19">
        <w:trPr>
          <w:jc w:val="center"/>
        </w:trPr>
        <w:tc>
          <w:tcPr>
            <w:tcW w:w="710" w:type="pct"/>
            <w:tcBorders>
              <w:top w:val="nil"/>
              <w:bottom w:val="single" w:sz="4" w:space="0" w:color="auto"/>
            </w:tcBorders>
            <w:vAlign w:val="center"/>
          </w:tcPr>
          <w:p w14:paraId="07AC1D24"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single" w:sz="4" w:space="0" w:color="auto"/>
              <w:right w:val="nil"/>
            </w:tcBorders>
            <w:shd w:val="clear" w:color="auto" w:fill="auto"/>
            <w:vAlign w:val="center"/>
          </w:tcPr>
          <w:p w14:paraId="70E6914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0.91(0.49 – 1.68)</w:t>
            </w:r>
          </w:p>
        </w:tc>
        <w:tc>
          <w:tcPr>
            <w:tcW w:w="509" w:type="pct"/>
            <w:tcBorders>
              <w:top w:val="nil"/>
              <w:left w:val="nil"/>
              <w:bottom w:val="single" w:sz="4" w:space="0" w:color="auto"/>
              <w:right w:val="nil"/>
            </w:tcBorders>
            <w:shd w:val="clear" w:color="auto" w:fill="auto"/>
            <w:vAlign w:val="center"/>
          </w:tcPr>
          <w:p w14:paraId="5860D25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0.759</w:t>
            </w:r>
          </w:p>
        </w:tc>
        <w:tc>
          <w:tcPr>
            <w:tcW w:w="951" w:type="pct"/>
            <w:tcBorders>
              <w:top w:val="nil"/>
              <w:left w:val="nil"/>
              <w:bottom w:val="single" w:sz="4" w:space="0" w:color="auto"/>
              <w:right w:val="nil"/>
            </w:tcBorders>
            <w:shd w:val="clear" w:color="auto" w:fill="auto"/>
            <w:vAlign w:val="center"/>
          </w:tcPr>
          <w:p w14:paraId="1571792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0.95(0.55 – 1.64)</w:t>
            </w:r>
          </w:p>
        </w:tc>
        <w:tc>
          <w:tcPr>
            <w:tcW w:w="509" w:type="pct"/>
            <w:tcBorders>
              <w:top w:val="nil"/>
              <w:left w:val="nil"/>
              <w:bottom w:val="single" w:sz="4" w:space="0" w:color="auto"/>
              <w:right w:val="nil"/>
            </w:tcBorders>
            <w:shd w:val="clear" w:color="auto" w:fill="auto"/>
            <w:vAlign w:val="center"/>
          </w:tcPr>
          <w:p w14:paraId="3D42373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0.849</w:t>
            </w:r>
          </w:p>
        </w:tc>
        <w:tc>
          <w:tcPr>
            <w:tcW w:w="907" w:type="pct"/>
            <w:tcBorders>
              <w:top w:val="nil"/>
              <w:left w:val="nil"/>
              <w:bottom w:val="single" w:sz="4" w:space="0" w:color="auto"/>
              <w:right w:val="nil"/>
            </w:tcBorders>
            <w:shd w:val="clear" w:color="auto" w:fill="auto"/>
            <w:vAlign w:val="center"/>
          </w:tcPr>
          <w:p w14:paraId="304E307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1.7)</w:t>
            </w:r>
          </w:p>
        </w:tc>
        <w:tc>
          <w:tcPr>
            <w:tcW w:w="508" w:type="pct"/>
            <w:tcBorders>
              <w:top w:val="nil"/>
              <w:left w:val="nil"/>
              <w:bottom w:val="single" w:sz="4" w:space="0" w:color="auto"/>
              <w:right w:val="nil"/>
            </w:tcBorders>
            <w:shd w:val="clear" w:color="auto" w:fill="auto"/>
            <w:vAlign w:val="center"/>
          </w:tcPr>
          <w:p w14:paraId="42A566F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0.762</w:t>
            </w:r>
          </w:p>
        </w:tc>
      </w:tr>
    </w:tbl>
    <w:p w14:paraId="75D2EEA5" w14:textId="77777777" w:rsidR="00E65A19" w:rsidRPr="00692C55" w:rsidRDefault="00E65A19" w:rsidP="00E65A19">
      <w:pPr>
        <w:tabs>
          <w:tab w:val="left" w:pos="477"/>
        </w:tabs>
        <w:spacing w:line="360" w:lineRule="auto"/>
        <w:contextualSpacing/>
        <w:jc w:val="both"/>
        <w:rPr>
          <w:rFonts w:ascii="Times New Roman" w:hAnsi="Times New Roman" w:cs="Times New Roman"/>
        </w:rPr>
      </w:pPr>
      <w:r w:rsidRPr="00692C55">
        <w:rPr>
          <w:rFonts w:ascii="Times New Roman" w:hAnsi="Times New Roman" w:cs="Times New Roman"/>
        </w:rPr>
        <w:t xml:space="preserve">RR = 1.0 is the reference category.  </w:t>
      </w:r>
    </w:p>
    <w:p w14:paraId="381A24C1" w14:textId="77777777" w:rsidR="00E65A19" w:rsidRPr="00692C55" w:rsidRDefault="00E65A19" w:rsidP="00E65A19">
      <w:pPr>
        <w:spacing w:after="0" w:line="360" w:lineRule="auto"/>
        <w:contextualSpacing/>
        <w:rPr>
          <w:rFonts w:ascii="Times New Roman" w:hAnsi="Times New Roman" w:cs="Times New Roman"/>
        </w:rPr>
      </w:pPr>
      <w:r w:rsidRPr="00692C55">
        <w:rPr>
          <w:rFonts w:ascii="Times New Roman" w:hAnsi="Times New Roman" w:cs="Times New Roman"/>
        </w:rPr>
        <w:t>p values of trend of metabolites in italics</w:t>
      </w:r>
    </w:p>
    <w:p w14:paraId="5E00E0D8" w14:textId="37A82D97" w:rsidR="00E65A19" w:rsidRPr="00692C55" w:rsidRDefault="00E65A19" w:rsidP="00E65A19">
      <w:pPr>
        <w:tabs>
          <w:tab w:val="left" w:pos="477"/>
        </w:tabs>
        <w:spacing w:line="360" w:lineRule="auto"/>
        <w:contextualSpacing/>
        <w:jc w:val="both"/>
        <w:rPr>
          <w:rFonts w:ascii="Times New Roman" w:hAnsi="Times New Roman" w:cs="Times New Roman"/>
        </w:rPr>
      </w:pPr>
      <w:proofErr w:type="spellStart"/>
      <w:r w:rsidRPr="00692C55">
        <w:rPr>
          <w:rFonts w:ascii="Times New Roman" w:hAnsi="Times New Roman" w:cs="Times New Roman"/>
        </w:rPr>
        <w:t>Benjamini</w:t>
      </w:r>
      <w:proofErr w:type="spellEnd"/>
      <w:r w:rsidRPr="00692C55">
        <w:rPr>
          <w:rFonts w:ascii="Times New Roman" w:hAnsi="Times New Roman" w:cs="Times New Roman"/>
        </w:rPr>
        <w:t>-Hochberg correction with false discovery rate at 0.20 and n=132 was applied</w:t>
      </w:r>
      <w:r w:rsidR="00C61F13" w:rsidRPr="00692C55">
        <w:rPr>
          <w:rFonts w:ascii="Times New Roman" w:hAnsi="Times New Roman" w:cs="Times New Roman"/>
        </w:rPr>
        <w:t>. No associations were significant after correction.</w:t>
      </w:r>
    </w:p>
    <w:p w14:paraId="62BEAB6A" w14:textId="77777777" w:rsidR="00E65A19" w:rsidRPr="00692C55" w:rsidRDefault="00E65A19" w:rsidP="00E65A19">
      <w:pPr>
        <w:spacing w:line="360" w:lineRule="auto"/>
        <w:contextualSpacing/>
        <w:rPr>
          <w:rFonts w:ascii="Times New Roman" w:hAnsi="Times New Roman" w:cs="Times New Roman"/>
        </w:rPr>
      </w:pPr>
      <w:r w:rsidRPr="00692C55">
        <w:rPr>
          <w:rFonts w:ascii="Times New Roman" w:hAnsi="Times New Roman" w:cs="Times New Roman"/>
        </w:rPr>
        <w:t>*Adjusted for ethnicity, maternal history of allergy, parity and type of milk feed</w:t>
      </w:r>
    </w:p>
    <w:p w14:paraId="47C2DF65" w14:textId="77777777" w:rsidR="00E65A19" w:rsidRPr="00692C55" w:rsidRDefault="00E65A19" w:rsidP="00E65A19"/>
    <w:p w14:paraId="1A00F006" w14:textId="77777777" w:rsidR="00E65A19" w:rsidRPr="00692C55" w:rsidRDefault="00E65A19" w:rsidP="00E65A19">
      <w:pPr>
        <w:rPr>
          <w:rFonts w:ascii="Times New Roman" w:hAnsi="Times New Roman" w:cs="Times New Roman"/>
          <w:b/>
        </w:rPr>
      </w:pPr>
      <w:r w:rsidRPr="00692C55">
        <w:rPr>
          <w:rFonts w:ascii="Times New Roman" w:hAnsi="Times New Roman" w:cs="Times New Roman"/>
          <w:b/>
        </w:rPr>
        <w:br w:type="page"/>
      </w:r>
    </w:p>
    <w:p w14:paraId="3104D0DA" w14:textId="0F17A15D" w:rsidR="00E65A19" w:rsidRPr="00692C55" w:rsidRDefault="00E65A19" w:rsidP="00E65A19">
      <w:pPr>
        <w:rPr>
          <w:rFonts w:ascii="Times New Roman" w:hAnsi="Times New Roman" w:cs="Times New Roman"/>
          <w:bCs/>
        </w:rPr>
      </w:pPr>
      <w:r w:rsidRPr="00692C55">
        <w:rPr>
          <w:rFonts w:ascii="Times New Roman" w:hAnsi="Times New Roman" w:cs="Times New Roman"/>
          <w:b/>
        </w:rPr>
        <w:t xml:space="preserve">Table </w:t>
      </w:r>
      <w:r w:rsidR="00107C06" w:rsidRPr="00692C55">
        <w:rPr>
          <w:rFonts w:ascii="Times New Roman" w:hAnsi="Times New Roman" w:cs="Times New Roman"/>
          <w:b/>
        </w:rPr>
        <w:t>4</w:t>
      </w:r>
      <w:r w:rsidRPr="00692C55">
        <w:rPr>
          <w:rFonts w:ascii="Times New Roman" w:hAnsi="Times New Roman" w:cs="Times New Roman"/>
          <w:b/>
        </w:rPr>
        <w:t>.</w:t>
      </w:r>
      <w:r w:rsidRPr="00692C55">
        <w:rPr>
          <w:rFonts w:ascii="Times New Roman" w:hAnsi="Times New Roman" w:cs="Times New Roman"/>
          <w:bCs/>
        </w:rPr>
        <w:t xml:space="preserve"> Multivariate associations between all maternal plasma metabolites and wheeze by 6, 12 and 18 months in the offspring.</w:t>
      </w:r>
    </w:p>
    <w:tbl>
      <w:tblPr>
        <w:tblStyle w:val="TableGrid"/>
        <w:tblW w:w="5064"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2562"/>
        <w:gridCol w:w="1439"/>
        <w:gridCol w:w="2689"/>
        <w:gridCol w:w="1439"/>
        <w:gridCol w:w="2564"/>
        <w:gridCol w:w="1436"/>
      </w:tblGrid>
      <w:tr w:rsidR="00692C55" w:rsidRPr="00692C55" w14:paraId="216B1C8E" w14:textId="77777777" w:rsidTr="00E65A19">
        <w:trPr>
          <w:jc w:val="center"/>
        </w:trPr>
        <w:tc>
          <w:tcPr>
            <w:tcW w:w="710" w:type="pct"/>
            <w:vMerge w:val="restart"/>
            <w:tcBorders>
              <w:top w:val="single" w:sz="4" w:space="0" w:color="auto"/>
            </w:tcBorders>
          </w:tcPr>
          <w:p w14:paraId="20CCF74A" w14:textId="77777777" w:rsidR="00E65A19" w:rsidRPr="00692C55" w:rsidRDefault="00E65A19" w:rsidP="00E65A19">
            <w:pPr>
              <w:tabs>
                <w:tab w:val="left" w:pos="477"/>
              </w:tabs>
              <w:rPr>
                <w:rFonts w:ascii="Times New Roman" w:hAnsi="Times New Roman" w:cs="Times New Roman"/>
                <w:sz w:val="20"/>
                <w:szCs w:val="20"/>
              </w:rPr>
            </w:pPr>
          </w:p>
        </w:tc>
        <w:tc>
          <w:tcPr>
            <w:tcW w:w="1415" w:type="pct"/>
            <w:gridSpan w:val="2"/>
            <w:tcBorders>
              <w:top w:val="single" w:sz="4" w:space="0" w:color="auto"/>
              <w:bottom w:val="single" w:sz="4" w:space="0" w:color="auto"/>
            </w:tcBorders>
            <w:vAlign w:val="center"/>
          </w:tcPr>
          <w:p w14:paraId="72379F4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6 months (n=694)</w:t>
            </w:r>
          </w:p>
        </w:tc>
        <w:tc>
          <w:tcPr>
            <w:tcW w:w="1460" w:type="pct"/>
            <w:gridSpan w:val="2"/>
            <w:tcBorders>
              <w:top w:val="single" w:sz="4" w:space="0" w:color="auto"/>
              <w:bottom w:val="single" w:sz="4" w:space="0" w:color="auto"/>
            </w:tcBorders>
            <w:vAlign w:val="center"/>
          </w:tcPr>
          <w:p w14:paraId="5AE67F5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 months (n=667)</w:t>
            </w:r>
          </w:p>
        </w:tc>
        <w:tc>
          <w:tcPr>
            <w:tcW w:w="1415" w:type="pct"/>
            <w:gridSpan w:val="2"/>
            <w:tcBorders>
              <w:top w:val="single" w:sz="4" w:space="0" w:color="auto"/>
              <w:bottom w:val="single" w:sz="4" w:space="0" w:color="auto"/>
            </w:tcBorders>
            <w:vAlign w:val="center"/>
          </w:tcPr>
          <w:p w14:paraId="57B04C4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18 months (n=646)</w:t>
            </w:r>
          </w:p>
        </w:tc>
      </w:tr>
      <w:tr w:rsidR="00692C55" w:rsidRPr="00692C55" w14:paraId="0D7F956D" w14:textId="77777777" w:rsidTr="00E65A19">
        <w:trPr>
          <w:jc w:val="center"/>
        </w:trPr>
        <w:tc>
          <w:tcPr>
            <w:tcW w:w="710" w:type="pct"/>
            <w:vMerge/>
            <w:tcBorders>
              <w:bottom w:val="single" w:sz="4" w:space="0" w:color="auto"/>
            </w:tcBorders>
          </w:tcPr>
          <w:p w14:paraId="2533487B" w14:textId="77777777" w:rsidR="00E65A19" w:rsidRPr="00692C55" w:rsidRDefault="00E65A19" w:rsidP="00E65A19">
            <w:pPr>
              <w:tabs>
                <w:tab w:val="left" w:pos="477"/>
              </w:tabs>
              <w:rPr>
                <w:rFonts w:ascii="Times New Roman" w:hAnsi="Times New Roman" w:cs="Times New Roman"/>
                <w:sz w:val="20"/>
                <w:szCs w:val="20"/>
              </w:rPr>
            </w:pPr>
          </w:p>
        </w:tc>
        <w:tc>
          <w:tcPr>
            <w:tcW w:w="906" w:type="pct"/>
            <w:tcBorders>
              <w:bottom w:val="single" w:sz="4" w:space="0" w:color="auto"/>
            </w:tcBorders>
            <w:vAlign w:val="center"/>
          </w:tcPr>
          <w:p w14:paraId="3B7068C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RR (95% CI)</w:t>
            </w:r>
          </w:p>
        </w:tc>
        <w:tc>
          <w:tcPr>
            <w:tcW w:w="509" w:type="pct"/>
            <w:tcBorders>
              <w:bottom w:val="single" w:sz="4" w:space="0" w:color="auto"/>
            </w:tcBorders>
            <w:vAlign w:val="center"/>
          </w:tcPr>
          <w:p w14:paraId="627183A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p-value *</w:t>
            </w:r>
          </w:p>
        </w:tc>
        <w:tc>
          <w:tcPr>
            <w:tcW w:w="951" w:type="pct"/>
            <w:tcBorders>
              <w:bottom w:val="single" w:sz="4" w:space="0" w:color="auto"/>
            </w:tcBorders>
            <w:vAlign w:val="center"/>
          </w:tcPr>
          <w:p w14:paraId="37D5395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RR (95% CI)</w:t>
            </w:r>
          </w:p>
        </w:tc>
        <w:tc>
          <w:tcPr>
            <w:tcW w:w="509" w:type="pct"/>
            <w:tcBorders>
              <w:bottom w:val="single" w:sz="4" w:space="0" w:color="auto"/>
            </w:tcBorders>
            <w:vAlign w:val="center"/>
          </w:tcPr>
          <w:p w14:paraId="0A05D95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p-value *</w:t>
            </w:r>
          </w:p>
        </w:tc>
        <w:tc>
          <w:tcPr>
            <w:tcW w:w="907" w:type="pct"/>
            <w:tcBorders>
              <w:bottom w:val="single" w:sz="4" w:space="0" w:color="auto"/>
            </w:tcBorders>
            <w:vAlign w:val="center"/>
          </w:tcPr>
          <w:p w14:paraId="1D6F6F1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RR (95% CI)</w:t>
            </w:r>
          </w:p>
        </w:tc>
        <w:tc>
          <w:tcPr>
            <w:tcW w:w="508" w:type="pct"/>
            <w:tcBorders>
              <w:bottom w:val="single" w:sz="4" w:space="0" w:color="auto"/>
            </w:tcBorders>
            <w:vAlign w:val="center"/>
          </w:tcPr>
          <w:p w14:paraId="57059DB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p-value *</w:t>
            </w:r>
          </w:p>
        </w:tc>
      </w:tr>
      <w:tr w:rsidR="00692C55" w:rsidRPr="00692C55" w14:paraId="13DCC6A9" w14:textId="77777777" w:rsidTr="00E65A19">
        <w:trPr>
          <w:jc w:val="center"/>
        </w:trPr>
        <w:tc>
          <w:tcPr>
            <w:tcW w:w="710" w:type="pct"/>
          </w:tcPr>
          <w:p w14:paraId="72942F51"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N1-methylnicotinamide</w:t>
            </w:r>
          </w:p>
        </w:tc>
        <w:tc>
          <w:tcPr>
            <w:tcW w:w="906" w:type="pct"/>
            <w:vAlign w:val="center"/>
          </w:tcPr>
          <w:p w14:paraId="39E82386"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19A79124"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0.748</w:t>
            </w:r>
          </w:p>
        </w:tc>
        <w:tc>
          <w:tcPr>
            <w:tcW w:w="951" w:type="pct"/>
            <w:vAlign w:val="center"/>
          </w:tcPr>
          <w:p w14:paraId="4C77D42A"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2C13310A"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0.688</w:t>
            </w:r>
          </w:p>
        </w:tc>
        <w:tc>
          <w:tcPr>
            <w:tcW w:w="907" w:type="pct"/>
            <w:vAlign w:val="center"/>
          </w:tcPr>
          <w:p w14:paraId="774D280B"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vAlign w:val="center"/>
          </w:tcPr>
          <w:p w14:paraId="66061EE9"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0.952</w:t>
            </w:r>
          </w:p>
        </w:tc>
      </w:tr>
      <w:tr w:rsidR="00692C55" w:rsidRPr="00692C55" w14:paraId="2D382EC3" w14:textId="77777777" w:rsidTr="00E65A19">
        <w:trPr>
          <w:jc w:val="center"/>
        </w:trPr>
        <w:tc>
          <w:tcPr>
            <w:tcW w:w="710" w:type="pct"/>
          </w:tcPr>
          <w:p w14:paraId="17BDF818"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tcBorders>
              <w:top w:val="nil"/>
              <w:left w:val="nil"/>
              <w:bottom w:val="nil"/>
              <w:right w:val="nil"/>
            </w:tcBorders>
            <w:shd w:val="clear" w:color="auto" w:fill="auto"/>
            <w:vAlign w:val="center"/>
          </w:tcPr>
          <w:p w14:paraId="6DE37B1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4AF73C43"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09CFB4A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00531EA1"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0FCAA86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6CAC68AA"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52E4E3EC" w14:textId="77777777" w:rsidTr="00E65A19">
        <w:trPr>
          <w:jc w:val="center"/>
        </w:trPr>
        <w:tc>
          <w:tcPr>
            <w:tcW w:w="710" w:type="pct"/>
          </w:tcPr>
          <w:p w14:paraId="5F66B532"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02422E8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0.37(0.08 – 1.78)</w:t>
            </w:r>
          </w:p>
        </w:tc>
        <w:tc>
          <w:tcPr>
            <w:tcW w:w="509" w:type="pct"/>
            <w:tcBorders>
              <w:top w:val="nil"/>
              <w:left w:val="nil"/>
              <w:bottom w:val="nil"/>
              <w:right w:val="nil"/>
            </w:tcBorders>
            <w:shd w:val="clear" w:color="auto" w:fill="auto"/>
            <w:vAlign w:val="center"/>
          </w:tcPr>
          <w:p w14:paraId="3FFF07E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0.215</w:t>
            </w:r>
          </w:p>
        </w:tc>
        <w:tc>
          <w:tcPr>
            <w:tcW w:w="951" w:type="pct"/>
            <w:tcBorders>
              <w:top w:val="nil"/>
              <w:left w:val="nil"/>
              <w:bottom w:val="nil"/>
              <w:right w:val="nil"/>
            </w:tcBorders>
            <w:shd w:val="clear" w:color="auto" w:fill="auto"/>
            <w:vAlign w:val="center"/>
          </w:tcPr>
          <w:p w14:paraId="35DFA24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0.81(0.35 – 1.87)</w:t>
            </w:r>
          </w:p>
        </w:tc>
        <w:tc>
          <w:tcPr>
            <w:tcW w:w="509" w:type="pct"/>
            <w:tcBorders>
              <w:top w:val="nil"/>
              <w:left w:val="nil"/>
              <w:bottom w:val="nil"/>
              <w:right w:val="nil"/>
            </w:tcBorders>
            <w:shd w:val="clear" w:color="auto" w:fill="auto"/>
            <w:vAlign w:val="center"/>
          </w:tcPr>
          <w:p w14:paraId="5F6181D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0.627</w:t>
            </w:r>
          </w:p>
        </w:tc>
        <w:tc>
          <w:tcPr>
            <w:tcW w:w="907" w:type="pct"/>
            <w:tcBorders>
              <w:top w:val="nil"/>
              <w:left w:val="nil"/>
              <w:bottom w:val="nil"/>
              <w:right w:val="nil"/>
            </w:tcBorders>
            <w:shd w:val="clear" w:color="auto" w:fill="auto"/>
            <w:vAlign w:val="center"/>
          </w:tcPr>
          <w:p w14:paraId="3ABE0AB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0.92(0.46 – 1.84)</w:t>
            </w:r>
          </w:p>
        </w:tc>
        <w:tc>
          <w:tcPr>
            <w:tcW w:w="508" w:type="pct"/>
            <w:tcBorders>
              <w:top w:val="nil"/>
              <w:left w:val="nil"/>
              <w:bottom w:val="nil"/>
              <w:right w:val="nil"/>
            </w:tcBorders>
            <w:shd w:val="clear" w:color="auto" w:fill="auto"/>
            <w:vAlign w:val="center"/>
          </w:tcPr>
          <w:p w14:paraId="27ADD58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0.804</w:t>
            </w:r>
          </w:p>
        </w:tc>
      </w:tr>
      <w:tr w:rsidR="00692C55" w:rsidRPr="00692C55" w14:paraId="227DF964" w14:textId="77777777" w:rsidTr="00E65A19">
        <w:trPr>
          <w:jc w:val="center"/>
        </w:trPr>
        <w:tc>
          <w:tcPr>
            <w:tcW w:w="710" w:type="pct"/>
          </w:tcPr>
          <w:p w14:paraId="3208ACB4"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11D6324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0.22(0.04 – 1.23)</w:t>
            </w:r>
          </w:p>
        </w:tc>
        <w:tc>
          <w:tcPr>
            <w:tcW w:w="509" w:type="pct"/>
            <w:tcBorders>
              <w:top w:val="nil"/>
              <w:left w:val="nil"/>
              <w:bottom w:val="nil"/>
              <w:right w:val="nil"/>
            </w:tcBorders>
            <w:shd w:val="clear" w:color="auto" w:fill="auto"/>
            <w:vAlign w:val="center"/>
          </w:tcPr>
          <w:p w14:paraId="6154CE0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0.085</w:t>
            </w:r>
          </w:p>
        </w:tc>
        <w:tc>
          <w:tcPr>
            <w:tcW w:w="951" w:type="pct"/>
            <w:tcBorders>
              <w:top w:val="nil"/>
              <w:left w:val="nil"/>
              <w:bottom w:val="nil"/>
              <w:right w:val="nil"/>
            </w:tcBorders>
            <w:shd w:val="clear" w:color="auto" w:fill="auto"/>
            <w:vAlign w:val="center"/>
          </w:tcPr>
          <w:p w14:paraId="0D70A76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0.60(0.25 – 1.41)</w:t>
            </w:r>
          </w:p>
        </w:tc>
        <w:tc>
          <w:tcPr>
            <w:tcW w:w="509" w:type="pct"/>
            <w:tcBorders>
              <w:top w:val="nil"/>
              <w:left w:val="nil"/>
              <w:bottom w:val="nil"/>
              <w:right w:val="nil"/>
            </w:tcBorders>
            <w:shd w:val="clear" w:color="auto" w:fill="auto"/>
            <w:vAlign w:val="center"/>
          </w:tcPr>
          <w:p w14:paraId="35D2F17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0.241</w:t>
            </w:r>
          </w:p>
        </w:tc>
        <w:tc>
          <w:tcPr>
            <w:tcW w:w="907" w:type="pct"/>
            <w:tcBorders>
              <w:top w:val="nil"/>
              <w:left w:val="nil"/>
              <w:bottom w:val="nil"/>
              <w:right w:val="nil"/>
            </w:tcBorders>
            <w:shd w:val="clear" w:color="auto" w:fill="auto"/>
            <w:vAlign w:val="center"/>
          </w:tcPr>
          <w:p w14:paraId="7886FE6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0.93(0.46 – 1.88)</w:t>
            </w:r>
          </w:p>
        </w:tc>
        <w:tc>
          <w:tcPr>
            <w:tcW w:w="508" w:type="pct"/>
            <w:tcBorders>
              <w:top w:val="nil"/>
              <w:left w:val="nil"/>
              <w:bottom w:val="nil"/>
              <w:right w:val="nil"/>
            </w:tcBorders>
            <w:shd w:val="clear" w:color="auto" w:fill="auto"/>
            <w:vAlign w:val="center"/>
          </w:tcPr>
          <w:p w14:paraId="6DDBC0B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0.839</w:t>
            </w:r>
          </w:p>
        </w:tc>
      </w:tr>
      <w:tr w:rsidR="00692C55" w:rsidRPr="00692C55" w14:paraId="4AAFBAA5" w14:textId="77777777" w:rsidTr="00E65A19">
        <w:trPr>
          <w:jc w:val="center"/>
        </w:trPr>
        <w:tc>
          <w:tcPr>
            <w:tcW w:w="710" w:type="pct"/>
          </w:tcPr>
          <w:p w14:paraId="55D52600" w14:textId="77777777" w:rsidR="00E65A19" w:rsidRPr="00692C55" w:rsidRDefault="00E65A19" w:rsidP="00E65A19">
            <w:pPr>
              <w:tabs>
                <w:tab w:val="left" w:pos="477"/>
              </w:tabs>
              <w:ind w:firstLine="167"/>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6D1FC27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0.88(0.18 – 4.27)</w:t>
            </w:r>
          </w:p>
        </w:tc>
        <w:tc>
          <w:tcPr>
            <w:tcW w:w="509" w:type="pct"/>
            <w:tcBorders>
              <w:top w:val="nil"/>
              <w:left w:val="nil"/>
              <w:bottom w:val="nil"/>
              <w:right w:val="nil"/>
            </w:tcBorders>
            <w:shd w:val="clear" w:color="auto" w:fill="auto"/>
            <w:vAlign w:val="center"/>
          </w:tcPr>
          <w:p w14:paraId="767326DD"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0.870</w:t>
            </w:r>
          </w:p>
        </w:tc>
        <w:tc>
          <w:tcPr>
            <w:tcW w:w="951" w:type="pct"/>
            <w:tcBorders>
              <w:top w:val="nil"/>
              <w:left w:val="nil"/>
              <w:bottom w:val="nil"/>
              <w:right w:val="nil"/>
            </w:tcBorders>
            <w:shd w:val="clear" w:color="auto" w:fill="auto"/>
            <w:vAlign w:val="center"/>
          </w:tcPr>
          <w:p w14:paraId="3AA6E6F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0.89(0.35 – 2.29)</w:t>
            </w:r>
          </w:p>
        </w:tc>
        <w:tc>
          <w:tcPr>
            <w:tcW w:w="509" w:type="pct"/>
            <w:tcBorders>
              <w:top w:val="nil"/>
              <w:left w:val="nil"/>
              <w:bottom w:val="nil"/>
              <w:right w:val="nil"/>
            </w:tcBorders>
            <w:shd w:val="clear" w:color="auto" w:fill="auto"/>
            <w:vAlign w:val="center"/>
          </w:tcPr>
          <w:p w14:paraId="2FF692BA"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0.813</w:t>
            </w:r>
          </w:p>
        </w:tc>
        <w:tc>
          <w:tcPr>
            <w:tcW w:w="907" w:type="pct"/>
            <w:tcBorders>
              <w:top w:val="nil"/>
              <w:left w:val="nil"/>
              <w:bottom w:val="nil"/>
              <w:right w:val="nil"/>
            </w:tcBorders>
            <w:shd w:val="clear" w:color="auto" w:fill="auto"/>
            <w:vAlign w:val="center"/>
          </w:tcPr>
          <w:p w14:paraId="2167C7F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0.94(0.42 – 2.11)</w:t>
            </w:r>
          </w:p>
        </w:tc>
        <w:tc>
          <w:tcPr>
            <w:tcW w:w="508" w:type="pct"/>
            <w:tcBorders>
              <w:top w:val="nil"/>
              <w:left w:val="nil"/>
              <w:bottom w:val="nil"/>
              <w:right w:val="nil"/>
            </w:tcBorders>
            <w:shd w:val="clear" w:color="auto" w:fill="auto"/>
            <w:vAlign w:val="center"/>
          </w:tcPr>
          <w:p w14:paraId="256FBCEE"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0.884</w:t>
            </w:r>
          </w:p>
        </w:tc>
      </w:tr>
      <w:tr w:rsidR="00692C55" w:rsidRPr="00692C55" w14:paraId="7B435159" w14:textId="77777777" w:rsidTr="00E65A19">
        <w:trPr>
          <w:jc w:val="center"/>
        </w:trPr>
        <w:tc>
          <w:tcPr>
            <w:tcW w:w="710" w:type="pct"/>
          </w:tcPr>
          <w:p w14:paraId="52983105"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Nicotinamide</w:t>
            </w:r>
          </w:p>
        </w:tc>
        <w:tc>
          <w:tcPr>
            <w:tcW w:w="906" w:type="pct"/>
            <w:tcBorders>
              <w:top w:val="nil"/>
              <w:left w:val="nil"/>
              <w:bottom w:val="nil"/>
              <w:right w:val="nil"/>
            </w:tcBorders>
            <w:shd w:val="clear" w:color="auto" w:fill="auto"/>
            <w:vAlign w:val="center"/>
          </w:tcPr>
          <w:p w14:paraId="339D67EE"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38A8EA81"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i/>
                <w:sz w:val="20"/>
                <w:szCs w:val="20"/>
              </w:rPr>
              <w:t>0.783</w:t>
            </w:r>
          </w:p>
        </w:tc>
        <w:tc>
          <w:tcPr>
            <w:tcW w:w="951" w:type="pct"/>
            <w:vAlign w:val="center"/>
          </w:tcPr>
          <w:p w14:paraId="433936EC"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04FCD055"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i/>
                <w:sz w:val="20"/>
                <w:szCs w:val="20"/>
              </w:rPr>
              <w:t>0.459</w:t>
            </w:r>
          </w:p>
        </w:tc>
        <w:tc>
          <w:tcPr>
            <w:tcW w:w="907" w:type="pct"/>
            <w:vAlign w:val="center"/>
          </w:tcPr>
          <w:p w14:paraId="71D10320"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vAlign w:val="center"/>
          </w:tcPr>
          <w:p w14:paraId="7A71CFF1"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i/>
                <w:sz w:val="20"/>
                <w:szCs w:val="20"/>
              </w:rPr>
              <w:t>0.398</w:t>
            </w:r>
          </w:p>
        </w:tc>
      </w:tr>
      <w:tr w:rsidR="00692C55" w:rsidRPr="00692C55" w14:paraId="3DF45177" w14:textId="77777777" w:rsidTr="00E65A19">
        <w:trPr>
          <w:jc w:val="center"/>
        </w:trPr>
        <w:tc>
          <w:tcPr>
            <w:tcW w:w="710" w:type="pct"/>
          </w:tcPr>
          <w:p w14:paraId="6094CCD3" w14:textId="77777777" w:rsidR="00E65A19" w:rsidRPr="00692C55" w:rsidRDefault="00E65A19" w:rsidP="00E65A19">
            <w:pPr>
              <w:tabs>
                <w:tab w:val="left" w:pos="477"/>
              </w:tabs>
              <w:ind w:left="219"/>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tcBorders>
              <w:top w:val="nil"/>
              <w:left w:val="nil"/>
              <w:bottom w:val="nil"/>
              <w:right w:val="nil"/>
            </w:tcBorders>
            <w:shd w:val="clear" w:color="auto" w:fill="auto"/>
            <w:vAlign w:val="center"/>
          </w:tcPr>
          <w:p w14:paraId="4782A07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795362C0" w14:textId="77777777" w:rsidR="00E65A19" w:rsidRPr="00692C55" w:rsidRDefault="00E65A19" w:rsidP="00E65A19">
            <w:pPr>
              <w:tabs>
                <w:tab w:val="left" w:pos="477"/>
              </w:tabs>
              <w:jc w:val="center"/>
              <w:rPr>
                <w:rFonts w:ascii="Times New Roman" w:hAnsi="Times New Roman" w:cs="Times New Roman"/>
                <w:i/>
                <w:sz w:val="20"/>
                <w:szCs w:val="20"/>
              </w:rPr>
            </w:pPr>
          </w:p>
        </w:tc>
        <w:tc>
          <w:tcPr>
            <w:tcW w:w="951" w:type="pct"/>
            <w:tcBorders>
              <w:top w:val="nil"/>
              <w:left w:val="nil"/>
              <w:bottom w:val="nil"/>
              <w:right w:val="nil"/>
            </w:tcBorders>
            <w:shd w:val="clear" w:color="auto" w:fill="auto"/>
            <w:vAlign w:val="center"/>
          </w:tcPr>
          <w:p w14:paraId="0F00585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1B48B295" w14:textId="77777777" w:rsidR="00E65A19" w:rsidRPr="00692C55" w:rsidRDefault="00E65A19" w:rsidP="00E65A19">
            <w:pPr>
              <w:tabs>
                <w:tab w:val="left" w:pos="477"/>
              </w:tabs>
              <w:jc w:val="center"/>
              <w:rPr>
                <w:rFonts w:ascii="Times New Roman" w:hAnsi="Times New Roman" w:cs="Times New Roman"/>
                <w:i/>
                <w:sz w:val="20"/>
                <w:szCs w:val="20"/>
              </w:rPr>
            </w:pPr>
          </w:p>
        </w:tc>
        <w:tc>
          <w:tcPr>
            <w:tcW w:w="907" w:type="pct"/>
            <w:tcBorders>
              <w:top w:val="nil"/>
              <w:left w:val="nil"/>
              <w:bottom w:val="nil"/>
              <w:right w:val="nil"/>
            </w:tcBorders>
            <w:shd w:val="clear" w:color="auto" w:fill="auto"/>
            <w:vAlign w:val="center"/>
          </w:tcPr>
          <w:p w14:paraId="4EF7B67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10203094" w14:textId="77777777" w:rsidR="00E65A19" w:rsidRPr="00692C55" w:rsidRDefault="00E65A19" w:rsidP="00E65A19">
            <w:pPr>
              <w:tabs>
                <w:tab w:val="left" w:pos="477"/>
              </w:tabs>
              <w:jc w:val="center"/>
              <w:rPr>
                <w:rFonts w:ascii="Times New Roman" w:hAnsi="Times New Roman" w:cs="Times New Roman"/>
                <w:i/>
                <w:sz w:val="20"/>
                <w:szCs w:val="20"/>
              </w:rPr>
            </w:pPr>
          </w:p>
        </w:tc>
      </w:tr>
      <w:tr w:rsidR="00692C55" w:rsidRPr="00692C55" w14:paraId="1986950D" w14:textId="77777777" w:rsidTr="00E65A19">
        <w:trPr>
          <w:jc w:val="center"/>
        </w:trPr>
        <w:tc>
          <w:tcPr>
            <w:tcW w:w="710" w:type="pct"/>
          </w:tcPr>
          <w:p w14:paraId="60E628CE" w14:textId="77777777" w:rsidR="00E65A19" w:rsidRPr="00692C55" w:rsidRDefault="00E65A19" w:rsidP="00E65A19">
            <w:pPr>
              <w:tabs>
                <w:tab w:val="left" w:pos="477"/>
              </w:tabs>
              <w:ind w:left="219"/>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78B85A3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1.3(0.3 – 5.2)</w:t>
            </w:r>
          </w:p>
        </w:tc>
        <w:tc>
          <w:tcPr>
            <w:tcW w:w="509" w:type="pct"/>
            <w:tcBorders>
              <w:top w:val="nil"/>
              <w:left w:val="nil"/>
              <w:bottom w:val="nil"/>
              <w:right w:val="nil"/>
            </w:tcBorders>
            <w:shd w:val="clear" w:color="auto" w:fill="auto"/>
            <w:vAlign w:val="center"/>
          </w:tcPr>
          <w:p w14:paraId="536A326B"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0.748</w:t>
            </w:r>
          </w:p>
        </w:tc>
        <w:tc>
          <w:tcPr>
            <w:tcW w:w="951" w:type="pct"/>
            <w:tcBorders>
              <w:top w:val="nil"/>
              <w:left w:val="nil"/>
              <w:bottom w:val="nil"/>
              <w:right w:val="nil"/>
            </w:tcBorders>
            <w:shd w:val="clear" w:color="auto" w:fill="auto"/>
            <w:vAlign w:val="center"/>
          </w:tcPr>
          <w:p w14:paraId="2C1D1A8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0.70(0.33 – 1.53)</w:t>
            </w:r>
          </w:p>
        </w:tc>
        <w:tc>
          <w:tcPr>
            <w:tcW w:w="509" w:type="pct"/>
            <w:tcBorders>
              <w:top w:val="nil"/>
              <w:left w:val="nil"/>
              <w:bottom w:val="nil"/>
              <w:right w:val="nil"/>
            </w:tcBorders>
            <w:shd w:val="clear" w:color="auto" w:fill="auto"/>
            <w:vAlign w:val="center"/>
          </w:tcPr>
          <w:p w14:paraId="738E5BFE"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0.373</w:t>
            </w:r>
          </w:p>
        </w:tc>
        <w:tc>
          <w:tcPr>
            <w:tcW w:w="907" w:type="pct"/>
            <w:tcBorders>
              <w:top w:val="nil"/>
              <w:left w:val="nil"/>
              <w:bottom w:val="nil"/>
              <w:right w:val="nil"/>
            </w:tcBorders>
            <w:shd w:val="clear" w:color="auto" w:fill="auto"/>
            <w:vAlign w:val="center"/>
          </w:tcPr>
          <w:p w14:paraId="376C01A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0.69(0.35 – 1.35)</w:t>
            </w:r>
          </w:p>
        </w:tc>
        <w:tc>
          <w:tcPr>
            <w:tcW w:w="508" w:type="pct"/>
            <w:tcBorders>
              <w:top w:val="nil"/>
              <w:left w:val="nil"/>
              <w:bottom w:val="nil"/>
              <w:right w:val="nil"/>
            </w:tcBorders>
            <w:shd w:val="clear" w:color="auto" w:fill="auto"/>
            <w:vAlign w:val="center"/>
          </w:tcPr>
          <w:p w14:paraId="4588508A"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0.279</w:t>
            </w:r>
          </w:p>
        </w:tc>
      </w:tr>
      <w:tr w:rsidR="00692C55" w:rsidRPr="00692C55" w14:paraId="409AD7CC" w14:textId="77777777" w:rsidTr="00E65A19">
        <w:trPr>
          <w:jc w:val="center"/>
        </w:trPr>
        <w:tc>
          <w:tcPr>
            <w:tcW w:w="710" w:type="pct"/>
          </w:tcPr>
          <w:p w14:paraId="5B10E22C" w14:textId="77777777" w:rsidR="00E65A19" w:rsidRPr="00692C55" w:rsidRDefault="00E65A19" w:rsidP="00E65A19">
            <w:pPr>
              <w:tabs>
                <w:tab w:val="left" w:pos="477"/>
              </w:tabs>
              <w:ind w:left="219"/>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31C192A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0.48(0.09 – 2.66)</w:t>
            </w:r>
          </w:p>
        </w:tc>
        <w:tc>
          <w:tcPr>
            <w:tcW w:w="509" w:type="pct"/>
            <w:tcBorders>
              <w:top w:val="nil"/>
              <w:left w:val="nil"/>
              <w:bottom w:val="nil"/>
              <w:right w:val="nil"/>
            </w:tcBorders>
            <w:shd w:val="clear" w:color="auto" w:fill="auto"/>
            <w:vAlign w:val="center"/>
          </w:tcPr>
          <w:p w14:paraId="6A23838E"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0.400</w:t>
            </w:r>
          </w:p>
        </w:tc>
        <w:tc>
          <w:tcPr>
            <w:tcW w:w="951" w:type="pct"/>
            <w:tcBorders>
              <w:top w:val="nil"/>
              <w:left w:val="nil"/>
              <w:bottom w:val="nil"/>
              <w:right w:val="nil"/>
            </w:tcBorders>
            <w:shd w:val="clear" w:color="auto" w:fill="auto"/>
            <w:vAlign w:val="center"/>
          </w:tcPr>
          <w:p w14:paraId="6F7AC09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0.86(0.40 – 1.84)</w:t>
            </w:r>
          </w:p>
        </w:tc>
        <w:tc>
          <w:tcPr>
            <w:tcW w:w="509" w:type="pct"/>
            <w:tcBorders>
              <w:top w:val="nil"/>
              <w:left w:val="nil"/>
              <w:bottom w:val="nil"/>
              <w:right w:val="nil"/>
            </w:tcBorders>
            <w:shd w:val="clear" w:color="auto" w:fill="auto"/>
            <w:vAlign w:val="center"/>
          </w:tcPr>
          <w:p w14:paraId="533B512C"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0.691</w:t>
            </w:r>
          </w:p>
        </w:tc>
        <w:tc>
          <w:tcPr>
            <w:tcW w:w="907" w:type="pct"/>
            <w:tcBorders>
              <w:top w:val="nil"/>
              <w:left w:val="nil"/>
              <w:bottom w:val="nil"/>
              <w:right w:val="nil"/>
            </w:tcBorders>
            <w:shd w:val="clear" w:color="auto" w:fill="auto"/>
            <w:vAlign w:val="center"/>
          </w:tcPr>
          <w:p w14:paraId="25A5E99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0.68(0.35 – 1.33)</w:t>
            </w:r>
          </w:p>
        </w:tc>
        <w:tc>
          <w:tcPr>
            <w:tcW w:w="508" w:type="pct"/>
            <w:tcBorders>
              <w:top w:val="nil"/>
              <w:left w:val="nil"/>
              <w:bottom w:val="nil"/>
              <w:right w:val="nil"/>
            </w:tcBorders>
            <w:shd w:val="clear" w:color="auto" w:fill="auto"/>
            <w:vAlign w:val="center"/>
          </w:tcPr>
          <w:p w14:paraId="690003B3"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0.263</w:t>
            </w:r>
          </w:p>
        </w:tc>
      </w:tr>
      <w:tr w:rsidR="00692C55" w:rsidRPr="00692C55" w14:paraId="6F580943" w14:textId="77777777" w:rsidTr="00E65A19">
        <w:trPr>
          <w:jc w:val="center"/>
        </w:trPr>
        <w:tc>
          <w:tcPr>
            <w:tcW w:w="710" w:type="pct"/>
          </w:tcPr>
          <w:p w14:paraId="0F558AEC" w14:textId="77777777" w:rsidR="00E65A19" w:rsidRPr="00692C55" w:rsidRDefault="00E65A19" w:rsidP="00E65A19">
            <w:pPr>
              <w:tabs>
                <w:tab w:val="left" w:pos="477"/>
              </w:tabs>
              <w:ind w:firstLine="167"/>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5FBF431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0.69(0.12 – 3.86)</w:t>
            </w:r>
          </w:p>
        </w:tc>
        <w:tc>
          <w:tcPr>
            <w:tcW w:w="509" w:type="pct"/>
            <w:tcBorders>
              <w:top w:val="nil"/>
              <w:left w:val="nil"/>
              <w:bottom w:val="nil"/>
              <w:right w:val="nil"/>
            </w:tcBorders>
            <w:shd w:val="clear" w:color="auto" w:fill="auto"/>
            <w:vAlign w:val="center"/>
          </w:tcPr>
          <w:p w14:paraId="477DD4DF"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sz w:val="20"/>
                <w:szCs w:val="20"/>
              </w:rPr>
              <w:t>0.670</w:t>
            </w:r>
          </w:p>
        </w:tc>
        <w:tc>
          <w:tcPr>
            <w:tcW w:w="951" w:type="pct"/>
            <w:tcBorders>
              <w:top w:val="nil"/>
              <w:left w:val="nil"/>
              <w:bottom w:val="nil"/>
              <w:right w:val="nil"/>
            </w:tcBorders>
            <w:shd w:val="clear" w:color="auto" w:fill="auto"/>
            <w:vAlign w:val="center"/>
          </w:tcPr>
          <w:p w14:paraId="415C511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0.69(0.28 – 1.68)</w:t>
            </w:r>
          </w:p>
        </w:tc>
        <w:tc>
          <w:tcPr>
            <w:tcW w:w="509" w:type="pct"/>
            <w:tcBorders>
              <w:top w:val="nil"/>
              <w:left w:val="nil"/>
              <w:bottom w:val="nil"/>
              <w:right w:val="nil"/>
            </w:tcBorders>
            <w:shd w:val="clear" w:color="auto" w:fill="auto"/>
            <w:vAlign w:val="center"/>
          </w:tcPr>
          <w:p w14:paraId="0D9FD6A5"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sz w:val="20"/>
                <w:szCs w:val="20"/>
              </w:rPr>
              <w:t>0.412</w:t>
            </w:r>
          </w:p>
        </w:tc>
        <w:tc>
          <w:tcPr>
            <w:tcW w:w="907" w:type="pct"/>
            <w:tcBorders>
              <w:top w:val="nil"/>
              <w:left w:val="nil"/>
              <w:bottom w:val="nil"/>
              <w:right w:val="nil"/>
            </w:tcBorders>
            <w:shd w:val="clear" w:color="auto" w:fill="auto"/>
            <w:vAlign w:val="center"/>
          </w:tcPr>
          <w:p w14:paraId="47FA320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0.74(0.36 – 1.52)</w:t>
            </w:r>
          </w:p>
        </w:tc>
        <w:tc>
          <w:tcPr>
            <w:tcW w:w="508" w:type="pct"/>
            <w:tcBorders>
              <w:top w:val="nil"/>
              <w:left w:val="nil"/>
              <w:bottom w:val="nil"/>
              <w:right w:val="nil"/>
            </w:tcBorders>
            <w:shd w:val="clear" w:color="auto" w:fill="auto"/>
            <w:vAlign w:val="center"/>
          </w:tcPr>
          <w:p w14:paraId="645D6E2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0.411</w:t>
            </w:r>
          </w:p>
        </w:tc>
      </w:tr>
      <w:tr w:rsidR="00692C55" w:rsidRPr="00692C55" w14:paraId="24E5F201" w14:textId="77777777" w:rsidTr="00E65A19">
        <w:trPr>
          <w:jc w:val="center"/>
        </w:trPr>
        <w:tc>
          <w:tcPr>
            <w:tcW w:w="710" w:type="pct"/>
          </w:tcPr>
          <w:p w14:paraId="1F683E89"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Trigonelline</w:t>
            </w:r>
          </w:p>
        </w:tc>
        <w:tc>
          <w:tcPr>
            <w:tcW w:w="906" w:type="pct"/>
            <w:vAlign w:val="center"/>
          </w:tcPr>
          <w:p w14:paraId="7D33D686"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48B9BAD4"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0.161</w:t>
            </w:r>
          </w:p>
        </w:tc>
        <w:tc>
          <w:tcPr>
            <w:tcW w:w="951" w:type="pct"/>
            <w:vAlign w:val="center"/>
          </w:tcPr>
          <w:p w14:paraId="18414371"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1AC4F329"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0.417</w:t>
            </w:r>
          </w:p>
        </w:tc>
        <w:tc>
          <w:tcPr>
            <w:tcW w:w="907" w:type="pct"/>
            <w:tcBorders>
              <w:top w:val="nil"/>
              <w:left w:val="nil"/>
              <w:bottom w:val="nil"/>
              <w:right w:val="nil"/>
            </w:tcBorders>
            <w:shd w:val="clear" w:color="auto" w:fill="auto"/>
            <w:vAlign w:val="center"/>
          </w:tcPr>
          <w:p w14:paraId="10B12CB6"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vAlign w:val="center"/>
          </w:tcPr>
          <w:p w14:paraId="780CFA29"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0.251</w:t>
            </w:r>
          </w:p>
        </w:tc>
      </w:tr>
      <w:tr w:rsidR="00692C55" w:rsidRPr="00692C55" w14:paraId="6C41A58F" w14:textId="77777777" w:rsidTr="00E65A19">
        <w:trPr>
          <w:jc w:val="center"/>
        </w:trPr>
        <w:tc>
          <w:tcPr>
            <w:tcW w:w="710" w:type="pct"/>
          </w:tcPr>
          <w:p w14:paraId="2481D4A0" w14:textId="77777777" w:rsidR="00E65A19" w:rsidRPr="00692C55" w:rsidRDefault="00E65A19" w:rsidP="00E65A19">
            <w:pPr>
              <w:tabs>
                <w:tab w:val="left" w:pos="477"/>
              </w:tabs>
              <w:ind w:left="219"/>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tcBorders>
              <w:top w:val="nil"/>
              <w:left w:val="nil"/>
              <w:bottom w:val="nil"/>
              <w:right w:val="nil"/>
            </w:tcBorders>
            <w:shd w:val="clear" w:color="auto" w:fill="auto"/>
            <w:vAlign w:val="center"/>
          </w:tcPr>
          <w:p w14:paraId="23C6C3C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1B52B332"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4EB1343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7F2D24E0"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01ECB21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7078FAFD"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4657226C" w14:textId="77777777" w:rsidTr="00E65A19">
        <w:trPr>
          <w:jc w:val="center"/>
        </w:trPr>
        <w:tc>
          <w:tcPr>
            <w:tcW w:w="710" w:type="pct"/>
          </w:tcPr>
          <w:p w14:paraId="2D795437" w14:textId="77777777" w:rsidR="00E65A19" w:rsidRPr="00692C55" w:rsidRDefault="00E65A19" w:rsidP="00E65A19">
            <w:pPr>
              <w:tabs>
                <w:tab w:val="left" w:pos="477"/>
              </w:tabs>
              <w:ind w:left="219"/>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22A07FC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1.9(0.5 – 7.8)</w:t>
            </w:r>
          </w:p>
        </w:tc>
        <w:tc>
          <w:tcPr>
            <w:tcW w:w="509" w:type="pct"/>
            <w:tcBorders>
              <w:top w:val="nil"/>
              <w:left w:val="nil"/>
              <w:bottom w:val="nil"/>
              <w:right w:val="nil"/>
            </w:tcBorders>
            <w:shd w:val="clear" w:color="auto" w:fill="auto"/>
            <w:vAlign w:val="center"/>
          </w:tcPr>
          <w:p w14:paraId="0253895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0.350</w:t>
            </w:r>
          </w:p>
        </w:tc>
        <w:tc>
          <w:tcPr>
            <w:tcW w:w="951" w:type="pct"/>
            <w:tcBorders>
              <w:top w:val="nil"/>
              <w:left w:val="nil"/>
              <w:bottom w:val="nil"/>
              <w:right w:val="nil"/>
            </w:tcBorders>
            <w:shd w:val="clear" w:color="auto" w:fill="auto"/>
            <w:vAlign w:val="center"/>
          </w:tcPr>
          <w:p w14:paraId="59C83BA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0.91(0.43 – 1.93)</w:t>
            </w:r>
          </w:p>
        </w:tc>
        <w:tc>
          <w:tcPr>
            <w:tcW w:w="509" w:type="pct"/>
            <w:tcBorders>
              <w:top w:val="nil"/>
              <w:left w:val="nil"/>
              <w:bottom w:val="nil"/>
              <w:right w:val="nil"/>
            </w:tcBorders>
            <w:shd w:val="clear" w:color="auto" w:fill="auto"/>
            <w:vAlign w:val="center"/>
          </w:tcPr>
          <w:p w14:paraId="71A52AD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0.803</w:t>
            </w:r>
          </w:p>
        </w:tc>
        <w:tc>
          <w:tcPr>
            <w:tcW w:w="907" w:type="pct"/>
            <w:tcBorders>
              <w:top w:val="nil"/>
              <w:left w:val="nil"/>
              <w:bottom w:val="nil"/>
              <w:right w:val="nil"/>
            </w:tcBorders>
            <w:shd w:val="clear" w:color="auto" w:fill="auto"/>
            <w:vAlign w:val="center"/>
          </w:tcPr>
          <w:p w14:paraId="686A762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0.80(0.43 – 1.49)</w:t>
            </w:r>
          </w:p>
        </w:tc>
        <w:tc>
          <w:tcPr>
            <w:tcW w:w="508" w:type="pct"/>
            <w:tcBorders>
              <w:top w:val="nil"/>
              <w:left w:val="nil"/>
              <w:bottom w:val="nil"/>
              <w:right w:val="nil"/>
            </w:tcBorders>
            <w:shd w:val="clear" w:color="auto" w:fill="auto"/>
            <w:vAlign w:val="center"/>
          </w:tcPr>
          <w:p w14:paraId="574327B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0.482</w:t>
            </w:r>
          </w:p>
        </w:tc>
      </w:tr>
      <w:tr w:rsidR="00692C55" w:rsidRPr="00692C55" w14:paraId="7E5169C5" w14:textId="77777777" w:rsidTr="00E65A19">
        <w:trPr>
          <w:jc w:val="center"/>
        </w:trPr>
        <w:tc>
          <w:tcPr>
            <w:tcW w:w="710" w:type="pct"/>
          </w:tcPr>
          <w:p w14:paraId="17D050A5" w14:textId="77777777" w:rsidR="00E65A19" w:rsidRPr="00692C55" w:rsidRDefault="00E65A19" w:rsidP="00E65A19">
            <w:pPr>
              <w:tabs>
                <w:tab w:val="left" w:pos="477"/>
              </w:tabs>
              <w:ind w:left="219"/>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2DB2816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1.0(0.2 – 4.4)</w:t>
            </w:r>
          </w:p>
        </w:tc>
        <w:tc>
          <w:tcPr>
            <w:tcW w:w="509" w:type="pct"/>
            <w:tcBorders>
              <w:top w:val="nil"/>
              <w:left w:val="nil"/>
              <w:bottom w:val="nil"/>
              <w:right w:val="nil"/>
            </w:tcBorders>
            <w:shd w:val="clear" w:color="auto" w:fill="auto"/>
            <w:vAlign w:val="center"/>
          </w:tcPr>
          <w:p w14:paraId="341A9CB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0.965</w:t>
            </w:r>
          </w:p>
        </w:tc>
        <w:tc>
          <w:tcPr>
            <w:tcW w:w="951" w:type="pct"/>
            <w:tcBorders>
              <w:top w:val="nil"/>
              <w:left w:val="nil"/>
              <w:bottom w:val="nil"/>
              <w:right w:val="nil"/>
            </w:tcBorders>
            <w:shd w:val="clear" w:color="auto" w:fill="auto"/>
            <w:vAlign w:val="center"/>
          </w:tcPr>
          <w:p w14:paraId="7BF9F11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0.90(0.41 – 1.96)</w:t>
            </w:r>
          </w:p>
        </w:tc>
        <w:tc>
          <w:tcPr>
            <w:tcW w:w="509" w:type="pct"/>
            <w:tcBorders>
              <w:top w:val="nil"/>
              <w:left w:val="nil"/>
              <w:bottom w:val="nil"/>
              <w:right w:val="nil"/>
            </w:tcBorders>
            <w:shd w:val="clear" w:color="auto" w:fill="auto"/>
            <w:vAlign w:val="center"/>
          </w:tcPr>
          <w:p w14:paraId="3EA2E17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0.793</w:t>
            </w:r>
          </w:p>
        </w:tc>
        <w:tc>
          <w:tcPr>
            <w:tcW w:w="907" w:type="pct"/>
            <w:tcBorders>
              <w:top w:val="nil"/>
              <w:left w:val="nil"/>
              <w:bottom w:val="nil"/>
              <w:right w:val="nil"/>
            </w:tcBorders>
            <w:shd w:val="clear" w:color="auto" w:fill="auto"/>
            <w:vAlign w:val="center"/>
          </w:tcPr>
          <w:p w14:paraId="09AF56B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0.79(0.41 – 1.52)</w:t>
            </w:r>
          </w:p>
        </w:tc>
        <w:tc>
          <w:tcPr>
            <w:tcW w:w="508" w:type="pct"/>
            <w:tcBorders>
              <w:top w:val="nil"/>
              <w:left w:val="nil"/>
              <w:bottom w:val="nil"/>
              <w:right w:val="nil"/>
            </w:tcBorders>
            <w:shd w:val="clear" w:color="auto" w:fill="auto"/>
            <w:vAlign w:val="center"/>
          </w:tcPr>
          <w:p w14:paraId="269D5EF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0.482</w:t>
            </w:r>
          </w:p>
        </w:tc>
      </w:tr>
      <w:tr w:rsidR="00692C55" w:rsidRPr="00692C55" w14:paraId="5C77D1E2" w14:textId="77777777" w:rsidTr="00E65A19">
        <w:trPr>
          <w:jc w:val="center"/>
        </w:trPr>
        <w:tc>
          <w:tcPr>
            <w:tcW w:w="710" w:type="pct"/>
          </w:tcPr>
          <w:p w14:paraId="14539950" w14:textId="77777777" w:rsidR="00E65A19" w:rsidRPr="00692C55" w:rsidRDefault="00E65A19" w:rsidP="00E65A19">
            <w:pPr>
              <w:tabs>
                <w:tab w:val="left" w:pos="477"/>
              </w:tabs>
              <w:ind w:firstLine="167"/>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662D578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0.13(0.01 – 1.67)</w:t>
            </w:r>
          </w:p>
        </w:tc>
        <w:tc>
          <w:tcPr>
            <w:tcW w:w="509" w:type="pct"/>
            <w:tcBorders>
              <w:top w:val="nil"/>
              <w:left w:val="nil"/>
              <w:bottom w:val="nil"/>
              <w:right w:val="nil"/>
            </w:tcBorders>
            <w:shd w:val="clear" w:color="auto" w:fill="auto"/>
            <w:vAlign w:val="center"/>
          </w:tcPr>
          <w:p w14:paraId="748371C3"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0.118</w:t>
            </w:r>
          </w:p>
        </w:tc>
        <w:tc>
          <w:tcPr>
            <w:tcW w:w="951" w:type="pct"/>
            <w:tcBorders>
              <w:top w:val="nil"/>
              <w:left w:val="nil"/>
              <w:bottom w:val="nil"/>
              <w:right w:val="nil"/>
            </w:tcBorders>
            <w:shd w:val="clear" w:color="auto" w:fill="auto"/>
            <w:vAlign w:val="center"/>
          </w:tcPr>
          <w:p w14:paraId="71B04DF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0.53(0.20 – 1.39)</w:t>
            </w:r>
          </w:p>
        </w:tc>
        <w:tc>
          <w:tcPr>
            <w:tcW w:w="509" w:type="pct"/>
            <w:tcBorders>
              <w:top w:val="nil"/>
              <w:left w:val="nil"/>
              <w:bottom w:val="nil"/>
              <w:right w:val="nil"/>
            </w:tcBorders>
            <w:shd w:val="clear" w:color="auto" w:fill="auto"/>
            <w:vAlign w:val="center"/>
          </w:tcPr>
          <w:p w14:paraId="13AC980A"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0.197</w:t>
            </w:r>
          </w:p>
        </w:tc>
        <w:tc>
          <w:tcPr>
            <w:tcW w:w="907" w:type="pct"/>
            <w:tcBorders>
              <w:top w:val="nil"/>
              <w:left w:val="nil"/>
              <w:bottom w:val="nil"/>
              <w:right w:val="nil"/>
            </w:tcBorders>
            <w:shd w:val="clear" w:color="auto" w:fill="auto"/>
            <w:vAlign w:val="center"/>
          </w:tcPr>
          <w:p w14:paraId="5F5162D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0.55(0.25 – 1.20)</w:t>
            </w:r>
          </w:p>
        </w:tc>
        <w:tc>
          <w:tcPr>
            <w:tcW w:w="508" w:type="pct"/>
            <w:tcBorders>
              <w:top w:val="nil"/>
              <w:left w:val="nil"/>
              <w:bottom w:val="nil"/>
              <w:right w:val="nil"/>
            </w:tcBorders>
            <w:shd w:val="clear" w:color="auto" w:fill="auto"/>
            <w:vAlign w:val="center"/>
          </w:tcPr>
          <w:p w14:paraId="504AB112"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0.131</w:t>
            </w:r>
          </w:p>
        </w:tc>
      </w:tr>
      <w:tr w:rsidR="00692C55" w:rsidRPr="00692C55" w14:paraId="514ABFEC" w14:textId="77777777" w:rsidTr="00E65A19">
        <w:trPr>
          <w:jc w:val="center"/>
        </w:trPr>
        <w:tc>
          <w:tcPr>
            <w:tcW w:w="710" w:type="pct"/>
          </w:tcPr>
          <w:p w14:paraId="7BBBBCD7"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3-Hydroxyanthranilic acid</w:t>
            </w:r>
          </w:p>
        </w:tc>
        <w:tc>
          <w:tcPr>
            <w:tcW w:w="906" w:type="pct"/>
            <w:vAlign w:val="center"/>
          </w:tcPr>
          <w:p w14:paraId="6C4879F7"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337BEE4B"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0.799</w:t>
            </w:r>
          </w:p>
        </w:tc>
        <w:tc>
          <w:tcPr>
            <w:tcW w:w="951" w:type="pct"/>
            <w:vAlign w:val="center"/>
          </w:tcPr>
          <w:p w14:paraId="34718CF0"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033896ED"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i/>
                <w:sz w:val="20"/>
                <w:szCs w:val="20"/>
              </w:rPr>
              <w:t>0.533</w:t>
            </w:r>
          </w:p>
        </w:tc>
        <w:tc>
          <w:tcPr>
            <w:tcW w:w="907" w:type="pct"/>
            <w:vAlign w:val="center"/>
          </w:tcPr>
          <w:p w14:paraId="2D02BD5E"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vAlign w:val="center"/>
          </w:tcPr>
          <w:p w14:paraId="5D278CA0"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0.612</w:t>
            </w:r>
          </w:p>
        </w:tc>
      </w:tr>
      <w:tr w:rsidR="00692C55" w:rsidRPr="00692C55" w14:paraId="6DA609C6" w14:textId="77777777" w:rsidTr="00E65A19">
        <w:trPr>
          <w:jc w:val="center"/>
        </w:trPr>
        <w:tc>
          <w:tcPr>
            <w:tcW w:w="710" w:type="pct"/>
          </w:tcPr>
          <w:p w14:paraId="3BB1ACDB"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tcBorders>
              <w:top w:val="nil"/>
              <w:left w:val="nil"/>
              <w:bottom w:val="nil"/>
              <w:right w:val="nil"/>
            </w:tcBorders>
            <w:shd w:val="clear" w:color="auto" w:fill="auto"/>
            <w:vAlign w:val="center"/>
          </w:tcPr>
          <w:p w14:paraId="2A412B8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212F5E9E"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314D89F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06B1EBC0"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72ADC84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0FE8B64B"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3D43E01E" w14:textId="77777777" w:rsidTr="00E65A19">
        <w:trPr>
          <w:jc w:val="center"/>
        </w:trPr>
        <w:tc>
          <w:tcPr>
            <w:tcW w:w="710" w:type="pct"/>
          </w:tcPr>
          <w:p w14:paraId="15D1E96B"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30F4645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1.5(0.3 – 7.7)</w:t>
            </w:r>
          </w:p>
        </w:tc>
        <w:tc>
          <w:tcPr>
            <w:tcW w:w="509" w:type="pct"/>
            <w:tcBorders>
              <w:top w:val="nil"/>
              <w:left w:val="nil"/>
              <w:bottom w:val="nil"/>
              <w:right w:val="nil"/>
            </w:tcBorders>
            <w:shd w:val="clear" w:color="auto" w:fill="auto"/>
            <w:vAlign w:val="center"/>
          </w:tcPr>
          <w:p w14:paraId="2ABA5FD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0.608</w:t>
            </w:r>
          </w:p>
        </w:tc>
        <w:tc>
          <w:tcPr>
            <w:tcW w:w="951" w:type="pct"/>
            <w:tcBorders>
              <w:top w:val="nil"/>
              <w:left w:val="nil"/>
              <w:bottom w:val="nil"/>
              <w:right w:val="nil"/>
            </w:tcBorders>
            <w:shd w:val="clear" w:color="auto" w:fill="auto"/>
            <w:vAlign w:val="center"/>
          </w:tcPr>
          <w:p w14:paraId="4AFB3C6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1.8(0.8 – 4.2)</w:t>
            </w:r>
          </w:p>
        </w:tc>
        <w:tc>
          <w:tcPr>
            <w:tcW w:w="509" w:type="pct"/>
            <w:tcBorders>
              <w:top w:val="nil"/>
              <w:left w:val="nil"/>
              <w:bottom w:val="nil"/>
              <w:right w:val="nil"/>
            </w:tcBorders>
            <w:shd w:val="clear" w:color="auto" w:fill="auto"/>
            <w:vAlign w:val="center"/>
          </w:tcPr>
          <w:p w14:paraId="2348327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0.162</w:t>
            </w:r>
          </w:p>
        </w:tc>
        <w:tc>
          <w:tcPr>
            <w:tcW w:w="907" w:type="pct"/>
            <w:tcBorders>
              <w:top w:val="nil"/>
              <w:left w:val="nil"/>
              <w:bottom w:val="nil"/>
              <w:right w:val="nil"/>
            </w:tcBorders>
            <w:shd w:val="clear" w:color="auto" w:fill="auto"/>
            <w:vAlign w:val="center"/>
          </w:tcPr>
          <w:p w14:paraId="23C43E1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1.7(0.8 – 3.5)</w:t>
            </w:r>
          </w:p>
        </w:tc>
        <w:tc>
          <w:tcPr>
            <w:tcW w:w="508" w:type="pct"/>
            <w:tcBorders>
              <w:top w:val="nil"/>
              <w:left w:val="nil"/>
              <w:bottom w:val="nil"/>
              <w:right w:val="nil"/>
            </w:tcBorders>
            <w:shd w:val="clear" w:color="auto" w:fill="auto"/>
            <w:vAlign w:val="center"/>
          </w:tcPr>
          <w:p w14:paraId="3A8FE4A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0.132</w:t>
            </w:r>
          </w:p>
        </w:tc>
      </w:tr>
      <w:tr w:rsidR="00692C55" w:rsidRPr="00692C55" w14:paraId="2EFE1551" w14:textId="77777777" w:rsidTr="00E65A19">
        <w:trPr>
          <w:jc w:val="center"/>
        </w:trPr>
        <w:tc>
          <w:tcPr>
            <w:tcW w:w="710" w:type="pct"/>
          </w:tcPr>
          <w:p w14:paraId="6FF9A5A1"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5753FD4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0.56(0.08 – 4.14)</w:t>
            </w:r>
          </w:p>
        </w:tc>
        <w:tc>
          <w:tcPr>
            <w:tcW w:w="509" w:type="pct"/>
            <w:tcBorders>
              <w:top w:val="nil"/>
              <w:left w:val="nil"/>
              <w:bottom w:val="nil"/>
              <w:right w:val="nil"/>
            </w:tcBorders>
            <w:shd w:val="clear" w:color="auto" w:fill="auto"/>
            <w:vAlign w:val="center"/>
          </w:tcPr>
          <w:p w14:paraId="4C29A83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0.572</w:t>
            </w:r>
          </w:p>
        </w:tc>
        <w:tc>
          <w:tcPr>
            <w:tcW w:w="951" w:type="pct"/>
            <w:tcBorders>
              <w:top w:val="nil"/>
              <w:left w:val="nil"/>
              <w:bottom w:val="nil"/>
              <w:right w:val="nil"/>
            </w:tcBorders>
            <w:shd w:val="clear" w:color="auto" w:fill="auto"/>
            <w:vAlign w:val="center"/>
          </w:tcPr>
          <w:p w14:paraId="75277B7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1.1(0.4 – 2.9)</w:t>
            </w:r>
          </w:p>
        </w:tc>
        <w:tc>
          <w:tcPr>
            <w:tcW w:w="509" w:type="pct"/>
            <w:tcBorders>
              <w:top w:val="nil"/>
              <w:left w:val="nil"/>
              <w:bottom w:val="nil"/>
              <w:right w:val="nil"/>
            </w:tcBorders>
            <w:shd w:val="clear" w:color="auto" w:fill="auto"/>
            <w:vAlign w:val="center"/>
          </w:tcPr>
          <w:p w14:paraId="06B80EC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0.904</w:t>
            </w:r>
          </w:p>
        </w:tc>
        <w:tc>
          <w:tcPr>
            <w:tcW w:w="907" w:type="pct"/>
            <w:tcBorders>
              <w:top w:val="nil"/>
              <w:left w:val="nil"/>
              <w:bottom w:val="nil"/>
              <w:right w:val="nil"/>
            </w:tcBorders>
            <w:shd w:val="clear" w:color="auto" w:fill="auto"/>
            <w:vAlign w:val="center"/>
          </w:tcPr>
          <w:p w14:paraId="5E1C731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0.83(0.36 – 1.92)</w:t>
            </w:r>
          </w:p>
        </w:tc>
        <w:tc>
          <w:tcPr>
            <w:tcW w:w="508" w:type="pct"/>
            <w:tcBorders>
              <w:top w:val="nil"/>
              <w:left w:val="nil"/>
              <w:bottom w:val="nil"/>
              <w:right w:val="nil"/>
            </w:tcBorders>
            <w:shd w:val="clear" w:color="auto" w:fill="auto"/>
            <w:vAlign w:val="center"/>
          </w:tcPr>
          <w:p w14:paraId="0478F28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0.663</w:t>
            </w:r>
          </w:p>
        </w:tc>
      </w:tr>
      <w:tr w:rsidR="00692C55" w:rsidRPr="00692C55" w14:paraId="02D22389" w14:textId="77777777" w:rsidTr="00E65A19">
        <w:trPr>
          <w:jc w:val="center"/>
        </w:trPr>
        <w:tc>
          <w:tcPr>
            <w:tcW w:w="710" w:type="pct"/>
          </w:tcPr>
          <w:p w14:paraId="64849532" w14:textId="77777777" w:rsidR="00E65A19" w:rsidRPr="00692C55" w:rsidRDefault="00E65A19" w:rsidP="00E65A19">
            <w:pPr>
              <w:tabs>
                <w:tab w:val="left" w:pos="477"/>
              </w:tabs>
              <w:ind w:firstLine="167"/>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4D5C980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2.6(0.4 – 16.6)</w:t>
            </w:r>
          </w:p>
        </w:tc>
        <w:tc>
          <w:tcPr>
            <w:tcW w:w="509" w:type="pct"/>
            <w:tcBorders>
              <w:top w:val="nil"/>
              <w:left w:val="nil"/>
              <w:bottom w:val="nil"/>
              <w:right w:val="nil"/>
            </w:tcBorders>
            <w:shd w:val="clear" w:color="auto" w:fill="auto"/>
            <w:vAlign w:val="center"/>
          </w:tcPr>
          <w:p w14:paraId="7440F77E"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0.323</w:t>
            </w:r>
          </w:p>
        </w:tc>
        <w:tc>
          <w:tcPr>
            <w:tcW w:w="951" w:type="pct"/>
            <w:tcBorders>
              <w:top w:val="nil"/>
              <w:left w:val="nil"/>
              <w:bottom w:val="nil"/>
              <w:right w:val="nil"/>
            </w:tcBorders>
            <w:shd w:val="clear" w:color="auto" w:fill="auto"/>
            <w:vAlign w:val="center"/>
          </w:tcPr>
          <w:p w14:paraId="7B638A6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2.0(0.7 – 5.7)</w:t>
            </w:r>
          </w:p>
        </w:tc>
        <w:tc>
          <w:tcPr>
            <w:tcW w:w="509" w:type="pct"/>
            <w:tcBorders>
              <w:top w:val="nil"/>
              <w:left w:val="nil"/>
              <w:bottom w:val="nil"/>
              <w:right w:val="nil"/>
            </w:tcBorders>
            <w:shd w:val="clear" w:color="auto" w:fill="auto"/>
            <w:vAlign w:val="center"/>
          </w:tcPr>
          <w:p w14:paraId="34C114A4"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0.212</w:t>
            </w:r>
          </w:p>
        </w:tc>
        <w:tc>
          <w:tcPr>
            <w:tcW w:w="907" w:type="pct"/>
            <w:tcBorders>
              <w:top w:val="nil"/>
              <w:left w:val="nil"/>
              <w:bottom w:val="nil"/>
              <w:right w:val="nil"/>
            </w:tcBorders>
            <w:shd w:val="clear" w:color="auto" w:fill="auto"/>
            <w:vAlign w:val="center"/>
          </w:tcPr>
          <w:p w14:paraId="6E41AA3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1.7(0.7 – 4.0)</w:t>
            </w:r>
          </w:p>
        </w:tc>
        <w:tc>
          <w:tcPr>
            <w:tcW w:w="508" w:type="pct"/>
            <w:tcBorders>
              <w:top w:val="nil"/>
              <w:left w:val="nil"/>
              <w:bottom w:val="nil"/>
              <w:right w:val="nil"/>
            </w:tcBorders>
            <w:shd w:val="clear" w:color="auto" w:fill="auto"/>
            <w:vAlign w:val="center"/>
          </w:tcPr>
          <w:p w14:paraId="682C33F5"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0.229</w:t>
            </w:r>
          </w:p>
        </w:tc>
      </w:tr>
      <w:tr w:rsidR="00692C55" w:rsidRPr="00692C55" w14:paraId="15A04802" w14:textId="77777777" w:rsidTr="00E65A19">
        <w:trPr>
          <w:jc w:val="center"/>
        </w:trPr>
        <w:tc>
          <w:tcPr>
            <w:tcW w:w="710" w:type="pct"/>
          </w:tcPr>
          <w:p w14:paraId="52A9F6F7"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3-Hydroxykynurenine</w:t>
            </w:r>
          </w:p>
        </w:tc>
        <w:tc>
          <w:tcPr>
            <w:tcW w:w="906" w:type="pct"/>
            <w:vAlign w:val="center"/>
          </w:tcPr>
          <w:p w14:paraId="5D744469"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50716974"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0.365</w:t>
            </w:r>
          </w:p>
        </w:tc>
        <w:tc>
          <w:tcPr>
            <w:tcW w:w="951" w:type="pct"/>
            <w:vAlign w:val="center"/>
          </w:tcPr>
          <w:p w14:paraId="29E763E7"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2CF069D0"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0.369</w:t>
            </w:r>
          </w:p>
        </w:tc>
        <w:tc>
          <w:tcPr>
            <w:tcW w:w="907" w:type="pct"/>
            <w:vAlign w:val="center"/>
          </w:tcPr>
          <w:p w14:paraId="1E1822B0"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vAlign w:val="center"/>
          </w:tcPr>
          <w:p w14:paraId="1EF7706A"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0.091</w:t>
            </w:r>
          </w:p>
        </w:tc>
      </w:tr>
      <w:tr w:rsidR="00692C55" w:rsidRPr="00692C55" w14:paraId="2D4BA474" w14:textId="77777777" w:rsidTr="00E65A19">
        <w:trPr>
          <w:jc w:val="center"/>
        </w:trPr>
        <w:tc>
          <w:tcPr>
            <w:tcW w:w="710" w:type="pct"/>
          </w:tcPr>
          <w:p w14:paraId="40F742BA"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vAlign w:val="center"/>
          </w:tcPr>
          <w:p w14:paraId="68C7B6C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50BBEEFF"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vAlign w:val="center"/>
          </w:tcPr>
          <w:p w14:paraId="54CC8C6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4632DDC6"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2872E20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5A55EC00"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6083734A" w14:textId="77777777" w:rsidTr="00E65A19">
        <w:trPr>
          <w:jc w:val="center"/>
        </w:trPr>
        <w:tc>
          <w:tcPr>
            <w:tcW w:w="710" w:type="pct"/>
          </w:tcPr>
          <w:p w14:paraId="49F0B18F"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31D8965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1.4(0.3 – 7.3)</w:t>
            </w:r>
          </w:p>
        </w:tc>
        <w:tc>
          <w:tcPr>
            <w:tcW w:w="509" w:type="pct"/>
            <w:tcBorders>
              <w:top w:val="nil"/>
              <w:left w:val="nil"/>
              <w:bottom w:val="nil"/>
              <w:right w:val="nil"/>
            </w:tcBorders>
            <w:shd w:val="clear" w:color="auto" w:fill="auto"/>
            <w:vAlign w:val="center"/>
          </w:tcPr>
          <w:p w14:paraId="5D0D385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0.705</w:t>
            </w:r>
          </w:p>
        </w:tc>
        <w:tc>
          <w:tcPr>
            <w:tcW w:w="951" w:type="pct"/>
            <w:tcBorders>
              <w:top w:val="nil"/>
              <w:left w:val="nil"/>
              <w:bottom w:val="nil"/>
              <w:right w:val="nil"/>
            </w:tcBorders>
            <w:shd w:val="clear" w:color="auto" w:fill="auto"/>
            <w:vAlign w:val="center"/>
          </w:tcPr>
          <w:p w14:paraId="5F37312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0.88(0.36 – 2.14)</w:t>
            </w:r>
          </w:p>
        </w:tc>
        <w:tc>
          <w:tcPr>
            <w:tcW w:w="509" w:type="pct"/>
            <w:tcBorders>
              <w:top w:val="nil"/>
              <w:left w:val="nil"/>
              <w:bottom w:val="nil"/>
              <w:right w:val="nil"/>
            </w:tcBorders>
            <w:shd w:val="clear" w:color="auto" w:fill="auto"/>
            <w:vAlign w:val="center"/>
          </w:tcPr>
          <w:p w14:paraId="636687C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0.783</w:t>
            </w:r>
          </w:p>
        </w:tc>
        <w:tc>
          <w:tcPr>
            <w:tcW w:w="907" w:type="pct"/>
            <w:tcBorders>
              <w:top w:val="nil"/>
              <w:left w:val="nil"/>
              <w:bottom w:val="nil"/>
              <w:right w:val="nil"/>
            </w:tcBorders>
            <w:shd w:val="clear" w:color="auto" w:fill="auto"/>
            <w:vAlign w:val="center"/>
          </w:tcPr>
          <w:p w14:paraId="6F74B85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1.1(0.5 – 2.2)</w:t>
            </w:r>
          </w:p>
        </w:tc>
        <w:tc>
          <w:tcPr>
            <w:tcW w:w="508" w:type="pct"/>
            <w:tcBorders>
              <w:top w:val="nil"/>
              <w:left w:val="nil"/>
              <w:bottom w:val="nil"/>
              <w:right w:val="nil"/>
            </w:tcBorders>
            <w:shd w:val="clear" w:color="auto" w:fill="auto"/>
            <w:vAlign w:val="center"/>
          </w:tcPr>
          <w:p w14:paraId="6BD1890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0.891</w:t>
            </w:r>
          </w:p>
        </w:tc>
      </w:tr>
      <w:tr w:rsidR="00692C55" w:rsidRPr="00692C55" w14:paraId="071FD697" w14:textId="77777777" w:rsidTr="00E65A19">
        <w:trPr>
          <w:jc w:val="center"/>
        </w:trPr>
        <w:tc>
          <w:tcPr>
            <w:tcW w:w="710" w:type="pct"/>
          </w:tcPr>
          <w:p w14:paraId="2DEAC74F"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22ECEAF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1.1(0.2 – 6.9)</w:t>
            </w:r>
          </w:p>
        </w:tc>
        <w:tc>
          <w:tcPr>
            <w:tcW w:w="509" w:type="pct"/>
            <w:tcBorders>
              <w:top w:val="nil"/>
              <w:left w:val="nil"/>
              <w:bottom w:val="nil"/>
              <w:right w:val="nil"/>
            </w:tcBorders>
            <w:shd w:val="clear" w:color="auto" w:fill="auto"/>
            <w:vAlign w:val="center"/>
          </w:tcPr>
          <w:p w14:paraId="75FF6B6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0.938</w:t>
            </w:r>
          </w:p>
        </w:tc>
        <w:tc>
          <w:tcPr>
            <w:tcW w:w="951" w:type="pct"/>
            <w:tcBorders>
              <w:top w:val="nil"/>
              <w:left w:val="nil"/>
              <w:bottom w:val="nil"/>
              <w:right w:val="nil"/>
            </w:tcBorders>
            <w:shd w:val="clear" w:color="auto" w:fill="auto"/>
            <w:vAlign w:val="center"/>
          </w:tcPr>
          <w:p w14:paraId="62C7846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1.6(0.7 – 3.8)</w:t>
            </w:r>
          </w:p>
        </w:tc>
        <w:tc>
          <w:tcPr>
            <w:tcW w:w="509" w:type="pct"/>
            <w:tcBorders>
              <w:top w:val="nil"/>
              <w:left w:val="nil"/>
              <w:bottom w:val="nil"/>
              <w:right w:val="nil"/>
            </w:tcBorders>
            <w:shd w:val="clear" w:color="auto" w:fill="auto"/>
            <w:vAlign w:val="center"/>
          </w:tcPr>
          <w:p w14:paraId="1B2EB87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0.254</w:t>
            </w:r>
          </w:p>
        </w:tc>
        <w:tc>
          <w:tcPr>
            <w:tcW w:w="907" w:type="pct"/>
            <w:tcBorders>
              <w:top w:val="nil"/>
              <w:left w:val="nil"/>
              <w:bottom w:val="nil"/>
              <w:right w:val="nil"/>
            </w:tcBorders>
            <w:shd w:val="clear" w:color="auto" w:fill="auto"/>
            <w:vAlign w:val="center"/>
          </w:tcPr>
          <w:p w14:paraId="6A6843D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1.5(0.7 – 3.2)</w:t>
            </w:r>
          </w:p>
        </w:tc>
        <w:tc>
          <w:tcPr>
            <w:tcW w:w="508" w:type="pct"/>
            <w:tcBorders>
              <w:top w:val="nil"/>
              <w:left w:val="nil"/>
              <w:bottom w:val="nil"/>
              <w:right w:val="nil"/>
            </w:tcBorders>
            <w:shd w:val="clear" w:color="auto" w:fill="auto"/>
            <w:vAlign w:val="center"/>
          </w:tcPr>
          <w:p w14:paraId="3CFE697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0.243</w:t>
            </w:r>
          </w:p>
        </w:tc>
      </w:tr>
      <w:tr w:rsidR="00692C55" w:rsidRPr="00692C55" w14:paraId="28ADF2E0" w14:textId="77777777" w:rsidTr="00E65A19">
        <w:trPr>
          <w:jc w:val="center"/>
        </w:trPr>
        <w:tc>
          <w:tcPr>
            <w:tcW w:w="710" w:type="pct"/>
          </w:tcPr>
          <w:p w14:paraId="6B781DB8" w14:textId="77777777" w:rsidR="00E65A19" w:rsidRPr="00692C55" w:rsidRDefault="00E65A19" w:rsidP="00E65A19">
            <w:pPr>
              <w:tabs>
                <w:tab w:val="left" w:pos="477"/>
              </w:tabs>
              <w:ind w:firstLine="167"/>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7A1904E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2.1(0.4 – 11.7)</w:t>
            </w:r>
          </w:p>
        </w:tc>
        <w:tc>
          <w:tcPr>
            <w:tcW w:w="509" w:type="pct"/>
            <w:tcBorders>
              <w:top w:val="nil"/>
              <w:left w:val="nil"/>
              <w:bottom w:val="nil"/>
              <w:right w:val="nil"/>
            </w:tcBorders>
            <w:shd w:val="clear" w:color="auto" w:fill="auto"/>
            <w:vAlign w:val="center"/>
          </w:tcPr>
          <w:p w14:paraId="2CDD9225" w14:textId="77777777" w:rsidR="00E65A19" w:rsidRPr="00692C55" w:rsidRDefault="00E65A19" w:rsidP="00E65A19">
            <w:pPr>
              <w:tabs>
                <w:tab w:val="left" w:pos="477"/>
              </w:tabs>
              <w:contextualSpacing/>
              <w:jc w:val="center"/>
              <w:rPr>
                <w:rFonts w:ascii="Times New Roman" w:hAnsi="Times New Roman" w:cs="Times New Roman"/>
                <w:i/>
                <w:sz w:val="20"/>
                <w:szCs w:val="20"/>
              </w:rPr>
            </w:pPr>
            <w:r w:rsidRPr="00692C55">
              <w:rPr>
                <w:rFonts w:ascii="Times New Roman" w:hAnsi="Times New Roman" w:cs="Times New Roman"/>
                <w:sz w:val="20"/>
                <w:szCs w:val="20"/>
              </w:rPr>
              <w:t>0.409</w:t>
            </w:r>
          </w:p>
        </w:tc>
        <w:tc>
          <w:tcPr>
            <w:tcW w:w="951" w:type="pct"/>
            <w:tcBorders>
              <w:top w:val="nil"/>
              <w:left w:val="nil"/>
              <w:bottom w:val="nil"/>
              <w:right w:val="nil"/>
            </w:tcBorders>
            <w:shd w:val="clear" w:color="auto" w:fill="auto"/>
            <w:vAlign w:val="center"/>
          </w:tcPr>
          <w:p w14:paraId="4B3C5DE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1.4(0.5 – 3.8)</w:t>
            </w:r>
          </w:p>
        </w:tc>
        <w:tc>
          <w:tcPr>
            <w:tcW w:w="509" w:type="pct"/>
            <w:tcBorders>
              <w:top w:val="nil"/>
              <w:left w:val="nil"/>
              <w:bottom w:val="nil"/>
              <w:right w:val="nil"/>
            </w:tcBorders>
            <w:shd w:val="clear" w:color="auto" w:fill="auto"/>
            <w:vAlign w:val="center"/>
          </w:tcPr>
          <w:p w14:paraId="65EB0CD4" w14:textId="77777777" w:rsidR="00E65A19" w:rsidRPr="00692C55" w:rsidRDefault="00E65A19" w:rsidP="00E65A19">
            <w:pPr>
              <w:tabs>
                <w:tab w:val="left" w:pos="477"/>
              </w:tabs>
              <w:contextualSpacing/>
              <w:jc w:val="center"/>
              <w:rPr>
                <w:rFonts w:ascii="Times New Roman" w:hAnsi="Times New Roman" w:cs="Times New Roman"/>
                <w:sz w:val="20"/>
                <w:szCs w:val="20"/>
              </w:rPr>
            </w:pPr>
            <w:r w:rsidRPr="00692C55">
              <w:rPr>
                <w:rFonts w:ascii="Times New Roman" w:hAnsi="Times New Roman" w:cs="Times New Roman"/>
                <w:sz w:val="20"/>
                <w:szCs w:val="20"/>
              </w:rPr>
              <w:t>0.467</w:t>
            </w:r>
          </w:p>
        </w:tc>
        <w:tc>
          <w:tcPr>
            <w:tcW w:w="907" w:type="pct"/>
            <w:tcBorders>
              <w:top w:val="nil"/>
              <w:left w:val="nil"/>
              <w:bottom w:val="nil"/>
              <w:right w:val="nil"/>
            </w:tcBorders>
            <w:shd w:val="clear" w:color="auto" w:fill="auto"/>
            <w:vAlign w:val="center"/>
          </w:tcPr>
          <w:p w14:paraId="05581DC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1.9(0.9 – 4.2)</w:t>
            </w:r>
          </w:p>
        </w:tc>
        <w:tc>
          <w:tcPr>
            <w:tcW w:w="508" w:type="pct"/>
            <w:tcBorders>
              <w:top w:val="nil"/>
              <w:left w:val="nil"/>
              <w:bottom w:val="nil"/>
              <w:right w:val="nil"/>
            </w:tcBorders>
            <w:shd w:val="clear" w:color="auto" w:fill="auto"/>
            <w:vAlign w:val="center"/>
          </w:tcPr>
          <w:p w14:paraId="207AF8F8" w14:textId="77777777" w:rsidR="00E65A19" w:rsidRPr="00692C55" w:rsidRDefault="00E65A19" w:rsidP="00E65A19">
            <w:pPr>
              <w:tabs>
                <w:tab w:val="left" w:pos="477"/>
              </w:tabs>
              <w:contextualSpacing/>
              <w:jc w:val="center"/>
              <w:rPr>
                <w:rFonts w:ascii="Times New Roman" w:hAnsi="Times New Roman" w:cs="Times New Roman"/>
                <w:i/>
                <w:sz w:val="20"/>
                <w:szCs w:val="20"/>
              </w:rPr>
            </w:pPr>
            <w:r w:rsidRPr="00692C55">
              <w:rPr>
                <w:rFonts w:ascii="Times New Roman" w:hAnsi="Times New Roman" w:cs="Times New Roman"/>
                <w:sz w:val="20"/>
                <w:szCs w:val="20"/>
              </w:rPr>
              <w:t>0.113</w:t>
            </w:r>
          </w:p>
        </w:tc>
      </w:tr>
      <w:tr w:rsidR="00692C55" w:rsidRPr="00692C55" w14:paraId="6B571485" w14:textId="77777777" w:rsidTr="00E65A19">
        <w:trPr>
          <w:jc w:val="center"/>
        </w:trPr>
        <w:tc>
          <w:tcPr>
            <w:tcW w:w="710" w:type="pct"/>
          </w:tcPr>
          <w:p w14:paraId="344B385E"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Anthranilic acid</w:t>
            </w:r>
          </w:p>
        </w:tc>
        <w:tc>
          <w:tcPr>
            <w:tcW w:w="906" w:type="pct"/>
            <w:tcBorders>
              <w:top w:val="nil"/>
              <w:bottom w:val="nil"/>
            </w:tcBorders>
            <w:vAlign w:val="center"/>
          </w:tcPr>
          <w:p w14:paraId="44BE4271"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bottom w:val="nil"/>
            </w:tcBorders>
            <w:vAlign w:val="center"/>
          </w:tcPr>
          <w:p w14:paraId="5207D027"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0.616</w:t>
            </w:r>
          </w:p>
        </w:tc>
        <w:tc>
          <w:tcPr>
            <w:tcW w:w="951" w:type="pct"/>
            <w:tcBorders>
              <w:top w:val="nil"/>
              <w:bottom w:val="nil"/>
            </w:tcBorders>
            <w:vAlign w:val="center"/>
          </w:tcPr>
          <w:p w14:paraId="10C93F9D"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bottom w:val="nil"/>
            </w:tcBorders>
            <w:vAlign w:val="center"/>
          </w:tcPr>
          <w:p w14:paraId="139A1C8A"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0.781</w:t>
            </w:r>
          </w:p>
        </w:tc>
        <w:tc>
          <w:tcPr>
            <w:tcW w:w="907" w:type="pct"/>
            <w:tcBorders>
              <w:top w:val="nil"/>
              <w:bottom w:val="nil"/>
            </w:tcBorders>
            <w:vAlign w:val="center"/>
          </w:tcPr>
          <w:p w14:paraId="1A459DF2"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bottom w:val="nil"/>
            </w:tcBorders>
            <w:vAlign w:val="center"/>
          </w:tcPr>
          <w:p w14:paraId="7BC90F26"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0.778</w:t>
            </w:r>
          </w:p>
        </w:tc>
      </w:tr>
      <w:tr w:rsidR="00692C55" w:rsidRPr="00692C55" w14:paraId="6913AC3C" w14:textId="77777777" w:rsidTr="00E65A19">
        <w:trPr>
          <w:jc w:val="center"/>
        </w:trPr>
        <w:tc>
          <w:tcPr>
            <w:tcW w:w="710" w:type="pct"/>
          </w:tcPr>
          <w:p w14:paraId="06BB2BEE"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tcBorders>
              <w:top w:val="nil"/>
              <w:left w:val="nil"/>
              <w:bottom w:val="nil"/>
              <w:right w:val="nil"/>
            </w:tcBorders>
            <w:shd w:val="clear" w:color="auto" w:fill="auto"/>
            <w:vAlign w:val="center"/>
          </w:tcPr>
          <w:p w14:paraId="5590F57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3524E1CB"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62F6F83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379E5803"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50A33DB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21843C8D"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461719DD" w14:textId="77777777" w:rsidTr="00E65A19">
        <w:trPr>
          <w:jc w:val="center"/>
        </w:trPr>
        <w:tc>
          <w:tcPr>
            <w:tcW w:w="710" w:type="pct"/>
          </w:tcPr>
          <w:p w14:paraId="32C370C9"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0ECA939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1.1(0.3 – 4.7)</w:t>
            </w:r>
          </w:p>
        </w:tc>
        <w:tc>
          <w:tcPr>
            <w:tcW w:w="509" w:type="pct"/>
            <w:tcBorders>
              <w:top w:val="nil"/>
              <w:left w:val="nil"/>
              <w:bottom w:val="nil"/>
              <w:right w:val="nil"/>
            </w:tcBorders>
            <w:shd w:val="clear" w:color="auto" w:fill="auto"/>
            <w:vAlign w:val="center"/>
          </w:tcPr>
          <w:p w14:paraId="0C8C765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0.857</w:t>
            </w:r>
          </w:p>
        </w:tc>
        <w:tc>
          <w:tcPr>
            <w:tcW w:w="951" w:type="pct"/>
            <w:tcBorders>
              <w:top w:val="nil"/>
              <w:left w:val="nil"/>
              <w:bottom w:val="nil"/>
              <w:right w:val="nil"/>
            </w:tcBorders>
            <w:shd w:val="clear" w:color="auto" w:fill="auto"/>
            <w:vAlign w:val="center"/>
          </w:tcPr>
          <w:p w14:paraId="03A414A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0.88(0.39 – 1.98)</w:t>
            </w:r>
          </w:p>
        </w:tc>
        <w:tc>
          <w:tcPr>
            <w:tcW w:w="509" w:type="pct"/>
            <w:tcBorders>
              <w:top w:val="nil"/>
              <w:left w:val="nil"/>
              <w:bottom w:val="nil"/>
              <w:right w:val="nil"/>
            </w:tcBorders>
            <w:shd w:val="clear" w:color="auto" w:fill="auto"/>
            <w:vAlign w:val="center"/>
          </w:tcPr>
          <w:p w14:paraId="48B96E5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0.755</w:t>
            </w:r>
          </w:p>
        </w:tc>
        <w:tc>
          <w:tcPr>
            <w:tcW w:w="907" w:type="pct"/>
            <w:tcBorders>
              <w:top w:val="nil"/>
              <w:left w:val="nil"/>
              <w:bottom w:val="nil"/>
              <w:right w:val="nil"/>
            </w:tcBorders>
            <w:shd w:val="clear" w:color="auto" w:fill="auto"/>
            <w:vAlign w:val="center"/>
          </w:tcPr>
          <w:p w14:paraId="0CC9C18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0.81(0.39 – 1.66)</w:t>
            </w:r>
          </w:p>
        </w:tc>
        <w:tc>
          <w:tcPr>
            <w:tcW w:w="508" w:type="pct"/>
            <w:tcBorders>
              <w:top w:val="nil"/>
              <w:left w:val="nil"/>
              <w:bottom w:val="nil"/>
              <w:right w:val="nil"/>
            </w:tcBorders>
            <w:shd w:val="clear" w:color="auto" w:fill="auto"/>
            <w:vAlign w:val="center"/>
          </w:tcPr>
          <w:p w14:paraId="33119F4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0.562</w:t>
            </w:r>
          </w:p>
        </w:tc>
      </w:tr>
      <w:tr w:rsidR="00692C55" w:rsidRPr="00692C55" w14:paraId="74F904A1" w14:textId="77777777" w:rsidTr="00E65A19">
        <w:trPr>
          <w:jc w:val="center"/>
        </w:trPr>
        <w:tc>
          <w:tcPr>
            <w:tcW w:w="710" w:type="pct"/>
          </w:tcPr>
          <w:p w14:paraId="7F48154A"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0B65A83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0.43(0.07 – 2.79)</w:t>
            </w:r>
          </w:p>
        </w:tc>
        <w:tc>
          <w:tcPr>
            <w:tcW w:w="509" w:type="pct"/>
            <w:tcBorders>
              <w:top w:val="nil"/>
              <w:left w:val="nil"/>
              <w:bottom w:val="nil"/>
              <w:right w:val="nil"/>
            </w:tcBorders>
            <w:shd w:val="clear" w:color="auto" w:fill="auto"/>
            <w:vAlign w:val="center"/>
          </w:tcPr>
          <w:p w14:paraId="55F2912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0.378</w:t>
            </w:r>
          </w:p>
        </w:tc>
        <w:tc>
          <w:tcPr>
            <w:tcW w:w="951" w:type="pct"/>
            <w:tcBorders>
              <w:top w:val="nil"/>
              <w:left w:val="nil"/>
              <w:bottom w:val="nil"/>
              <w:right w:val="nil"/>
            </w:tcBorders>
            <w:shd w:val="clear" w:color="auto" w:fill="auto"/>
            <w:vAlign w:val="center"/>
          </w:tcPr>
          <w:p w14:paraId="55B7833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1.0(0.4 – 2.4)</w:t>
            </w:r>
          </w:p>
        </w:tc>
        <w:tc>
          <w:tcPr>
            <w:tcW w:w="509" w:type="pct"/>
            <w:tcBorders>
              <w:top w:val="nil"/>
              <w:left w:val="nil"/>
              <w:bottom w:val="nil"/>
              <w:right w:val="nil"/>
            </w:tcBorders>
            <w:shd w:val="clear" w:color="auto" w:fill="auto"/>
            <w:vAlign w:val="center"/>
          </w:tcPr>
          <w:p w14:paraId="7C3102E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0.991</w:t>
            </w:r>
          </w:p>
        </w:tc>
        <w:tc>
          <w:tcPr>
            <w:tcW w:w="907" w:type="pct"/>
            <w:tcBorders>
              <w:top w:val="nil"/>
              <w:left w:val="nil"/>
              <w:bottom w:val="nil"/>
              <w:right w:val="nil"/>
            </w:tcBorders>
            <w:shd w:val="clear" w:color="auto" w:fill="auto"/>
            <w:vAlign w:val="center"/>
          </w:tcPr>
          <w:p w14:paraId="7F4A68A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1.2(0.6 – 2.5)</w:t>
            </w:r>
          </w:p>
        </w:tc>
        <w:tc>
          <w:tcPr>
            <w:tcW w:w="508" w:type="pct"/>
            <w:tcBorders>
              <w:top w:val="nil"/>
              <w:left w:val="nil"/>
              <w:bottom w:val="nil"/>
              <w:right w:val="nil"/>
            </w:tcBorders>
            <w:shd w:val="clear" w:color="auto" w:fill="auto"/>
            <w:vAlign w:val="center"/>
          </w:tcPr>
          <w:p w14:paraId="649CF89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0.556</w:t>
            </w:r>
          </w:p>
        </w:tc>
      </w:tr>
      <w:tr w:rsidR="00692C55" w:rsidRPr="00692C55" w14:paraId="2A181633" w14:textId="77777777" w:rsidTr="00E65A19">
        <w:trPr>
          <w:jc w:val="center"/>
        </w:trPr>
        <w:tc>
          <w:tcPr>
            <w:tcW w:w="710" w:type="pct"/>
          </w:tcPr>
          <w:p w14:paraId="10337D8A"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2263E41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0.57(0.11 – 3.00)</w:t>
            </w:r>
          </w:p>
        </w:tc>
        <w:tc>
          <w:tcPr>
            <w:tcW w:w="509" w:type="pct"/>
            <w:tcBorders>
              <w:top w:val="nil"/>
              <w:left w:val="nil"/>
              <w:bottom w:val="nil"/>
              <w:right w:val="nil"/>
            </w:tcBorders>
            <w:shd w:val="clear" w:color="auto" w:fill="auto"/>
            <w:vAlign w:val="center"/>
          </w:tcPr>
          <w:p w14:paraId="6D31E85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0.503</w:t>
            </w:r>
          </w:p>
        </w:tc>
        <w:tc>
          <w:tcPr>
            <w:tcW w:w="951" w:type="pct"/>
            <w:tcBorders>
              <w:top w:val="nil"/>
              <w:left w:val="nil"/>
              <w:bottom w:val="nil"/>
              <w:right w:val="nil"/>
            </w:tcBorders>
            <w:shd w:val="clear" w:color="auto" w:fill="auto"/>
            <w:vAlign w:val="center"/>
          </w:tcPr>
          <w:p w14:paraId="2EAC702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1.0(0.4 – 2.5)</w:t>
            </w:r>
          </w:p>
        </w:tc>
        <w:tc>
          <w:tcPr>
            <w:tcW w:w="509" w:type="pct"/>
            <w:tcBorders>
              <w:top w:val="nil"/>
              <w:left w:val="nil"/>
              <w:bottom w:val="nil"/>
              <w:right w:val="nil"/>
            </w:tcBorders>
            <w:shd w:val="clear" w:color="auto" w:fill="auto"/>
            <w:vAlign w:val="center"/>
          </w:tcPr>
          <w:p w14:paraId="285895A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0.924</w:t>
            </w:r>
          </w:p>
        </w:tc>
        <w:tc>
          <w:tcPr>
            <w:tcW w:w="907" w:type="pct"/>
            <w:tcBorders>
              <w:top w:val="nil"/>
              <w:left w:val="nil"/>
              <w:bottom w:val="nil"/>
              <w:right w:val="nil"/>
            </w:tcBorders>
            <w:shd w:val="clear" w:color="auto" w:fill="auto"/>
            <w:vAlign w:val="center"/>
          </w:tcPr>
          <w:p w14:paraId="6972656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0.97(0.46 – 2.06)</w:t>
            </w:r>
          </w:p>
        </w:tc>
        <w:tc>
          <w:tcPr>
            <w:tcW w:w="508" w:type="pct"/>
            <w:tcBorders>
              <w:top w:val="nil"/>
              <w:left w:val="nil"/>
              <w:bottom w:val="nil"/>
              <w:right w:val="nil"/>
            </w:tcBorders>
            <w:shd w:val="clear" w:color="auto" w:fill="auto"/>
            <w:vAlign w:val="center"/>
          </w:tcPr>
          <w:p w14:paraId="64A85D8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0.932</w:t>
            </w:r>
          </w:p>
        </w:tc>
      </w:tr>
      <w:tr w:rsidR="00692C55" w:rsidRPr="00692C55" w14:paraId="4562C458" w14:textId="77777777" w:rsidTr="00E65A19">
        <w:trPr>
          <w:jc w:val="center"/>
        </w:trPr>
        <w:tc>
          <w:tcPr>
            <w:tcW w:w="710" w:type="pct"/>
          </w:tcPr>
          <w:p w14:paraId="7918716C"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Kynurenic acid</w:t>
            </w:r>
          </w:p>
        </w:tc>
        <w:tc>
          <w:tcPr>
            <w:tcW w:w="906" w:type="pct"/>
            <w:tcBorders>
              <w:top w:val="nil"/>
              <w:left w:val="nil"/>
              <w:bottom w:val="nil"/>
              <w:right w:val="nil"/>
            </w:tcBorders>
            <w:shd w:val="clear" w:color="auto" w:fill="auto"/>
            <w:vAlign w:val="center"/>
          </w:tcPr>
          <w:p w14:paraId="39C446B4"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39D934A4"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0.530</w:t>
            </w:r>
          </w:p>
        </w:tc>
        <w:tc>
          <w:tcPr>
            <w:tcW w:w="951" w:type="pct"/>
            <w:tcBorders>
              <w:top w:val="nil"/>
              <w:left w:val="nil"/>
              <w:bottom w:val="nil"/>
              <w:right w:val="nil"/>
            </w:tcBorders>
            <w:shd w:val="clear" w:color="auto" w:fill="auto"/>
            <w:vAlign w:val="center"/>
          </w:tcPr>
          <w:p w14:paraId="5CC55BD5"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1A60D592"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0.864</w:t>
            </w:r>
          </w:p>
        </w:tc>
        <w:tc>
          <w:tcPr>
            <w:tcW w:w="907" w:type="pct"/>
            <w:tcBorders>
              <w:top w:val="nil"/>
              <w:left w:val="nil"/>
              <w:bottom w:val="nil"/>
              <w:right w:val="nil"/>
            </w:tcBorders>
            <w:shd w:val="clear" w:color="auto" w:fill="auto"/>
            <w:vAlign w:val="center"/>
          </w:tcPr>
          <w:p w14:paraId="0FEDF7B1"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left w:val="nil"/>
              <w:bottom w:val="nil"/>
              <w:right w:val="nil"/>
            </w:tcBorders>
            <w:shd w:val="clear" w:color="auto" w:fill="auto"/>
            <w:vAlign w:val="center"/>
          </w:tcPr>
          <w:p w14:paraId="3743F6E0"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0.866</w:t>
            </w:r>
          </w:p>
        </w:tc>
      </w:tr>
      <w:tr w:rsidR="00692C55" w:rsidRPr="00692C55" w14:paraId="626D4677" w14:textId="77777777" w:rsidTr="00E65A19">
        <w:trPr>
          <w:jc w:val="center"/>
        </w:trPr>
        <w:tc>
          <w:tcPr>
            <w:tcW w:w="710" w:type="pct"/>
          </w:tcPr>
          <w:p w14:paraId="79133D0E"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tcBorders>
              <w:top w:val="nil"/>
              <w:left w:val="nil"/>
              <w:bottom w:val="nil"/>
              <w:right w:val="nil"/>
            </w:tcBorders>
            <w:shd w:val="clear" w:color="auto" w:fill="auto"/>
            <w:vAlign w:val="center"/>
          </w:tcPr>
          <w:p w14:paraId="721A412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7442C47E"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407906B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7E0283F2"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418CDE5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543A7A29"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5E476C9E" w14:textId="77777777" w:rsidTr="00E65A19">
        <w:trPr>
          <w:jc w:val="center"/>
        </w:trPr>
        <w:tc>
          <w:tcPr>
            <w:tcW w:w="710" w:type="pct"/>
          </w:tcPr>
          <w:p w14:paraId="15353FB0"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36D9117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0.43(0.06 – 2.96)</w:t>
            </w:r>
          </w:p>
        </w:tc>
        <w:tc>
          <w:tcPr>
            <w:tcW w:w="509" w:type="pct"/>
            <w:tcBorders>
              <w:top w:val="nil"/>
              <w:left w:val="nil"/>
              <w:bottom w:val="nil"/>
              <w:right w:val="nil"/>
            </w:tcBorders>
            <w:shd w:val="clear" w:color="auto" w:fill="auto"/>
            <w:vAlign w:val="center"/>
          </w:tcPr>
          <w:p w14:paraId="407FC37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0.388</w:t>
            </w:r>
          </w:p>
        </w:tc>
        <w:tc>
          <w:tcPr>
            <w:tcW w:w="951" w:type="pct"/>
            <w:tcBorders>
              <w:top w:val="nil"/>
              <w:left w:val="nil"/>
              <w:bottom w:val="nil"/>
              <w:right w:val="nil"/>
            </w:tcBorders>
            <w:shd w:val="clear" w:color="auto" w:fill="auto"/>
            <w:vAlign w:val="center"/>
          </w:tcPr>
          <w:p w14:paraId="007B9AA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0.63(0.26 – 1.55)</w:t>
            </w:r>
          </w:p>
        </w:tc>
        <w:tc>
          <w:tcPr>
            <w:tcW w:w="509" w:type="pct"/>
            <w:tcBorders>
              <w:top w:val="nil"/>
              <w:left w:val="nil"/>
              <w:bottom w:val="nil"/>
              <w:right w:val="nil"/>
            </w:tcBorders>
            <w:shd w:val="clear" w:color="auto" w:fill="auto"/>
            <w:vAlign w:val="center"/>
          </w:tcPr>
          <w:p w14:paraId="20E7F4D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0.317</w:t>
            </w:r>
          </w:p>
        </w:tc>
        <w:tc>
          <w:tcPr>
            <w:tcW w:w="907" w:type="pct"/>
            <w:tcBorders>
              <w:top w:val="nil"/>
              <w:left w:val="nil"/>
              <w:bottom w:val="nil"/>
              <w:right w:val="nil"/>
            </w:tcBorders>
            <w:shd w:val="clear" w:color="auto" w:fill="auto"/>
            <w:vAlign w:val="center"/>
          </w:tcPr>
          <w:p w14:paraId="7DA9D57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0.68(0.32 – 1.45)</w:t>
            </w:r>
          </w:p>
        </w:tc>
        <w:tc>
          <w:tcPr>
            <w:tcW w:w="508" w:type="pct"/>
            <w:tcBorders>
              <w:top w:val="nil"/>
              <w:left w:val="nil"/>
              <w:bottom w:val="nil"/>
              <w:right w:val="nil"/>
            </w:tcBorders>
            <w:shd w:val="clear" w:color="auto" w:fill="auto"/>
            <w:vAlign w:val="center"/>
          </w:tcPr>
          <w:p w14:paraId="776E51D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0.314</w:t>
            </w:r>
          </w:p>
        </w:tc>
      </w:tr>
      <w:tr w:rsidR="00692C55" w:rsidRPr="00692C55" w14:paraId="5E8A5411" w14:textId="77777777" w:rsidTr="00E65A19">
        <w:trPr>
          <w:jc w:val="center"/>
        </w:trPr>
        <w:tc>
          <w:tcPr>
            <w:tcW w:w="710" w:type="pct"/>
          </w:tcPr>
          <w:p w14:paraId="751EC170"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37EFCFF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0.52(0.07 – 4.19)</w:t>
            </w:r>
          </w:p>
        </w:tc>
        <w:tc>
          <w:tcPr>
            <w:tcW w:w="509" w:type="pct"/>
            <w:tcBorders>
              <w:top w:val="nil"/>
              <w:left w:val="nil"/>
              <w:bottom w:val="nil"/>
              <w:right w:val="nil"/>
            </w:tcBorders>
            <w:shd w:val="clear" w:color="auto" w:fill="auto"/>
            <w:vAlign w:val="center"/>
          </w:tcPr>
          <w:p w14:paraId="0608F38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0.542</w:t>
            </w:r>
          </w:p>
        </w:tc>
        <w:tc>
          <w:tcPr>
            <w:tcW w:w="951" w:type="pct"/>
            <w:tcBorders>
              <w:top w:val="nil"/>
              <w:left w:val="nil"/>
              <w:bottom w:val="nil"/>
              <w:right w:val="nil"/>
            </w:tcBorders>
            <w:shd w:val="clear" w:color="auto" w:fill="auto"/>
            <w:vAlign w:val="center"/>
          </w:tcPr>
          <w:p w14:paraId="2073EEA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0.53(0.19 – 1.44)</w:t>
            </w:r>
          </w:p>
        </w:tc>
        <w:tc>
          <w:tcPr>
            <w:tcW w:w="509" w:type="pct"/>
            <w:tcBorders>
              <w:top w:val="nil"/>
              <w:left w:val="nil"/>
              <w:bottom w:val="nil"/>
              <w:right w:val="nil"/>
            </w:tcBorders>
            <w:shd w:val="clear" w:color="auto" w:fill="auto"/>
            <w:vAlign w:val="center"/>
          </w:tcPr>
          <w:p w14:paraId="1A97E16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0.211</w:t>
            </w:r>
          </w:p>
        </w:tc>
        <w:tc>
          <w:tcPr>
            <w:tcW w:w="907" w:type="pct"/>
            <w:tcBorders>
              <w:top w:val="nil"/>
              <w:left w:val="nil"/>
              <w:bottom w:val="nil"/>
              <w:right w:val="nil"/>
            </w:tcBorders>
            <w:shd w:val="clear" w:color="auto" w:fill="auto"/>
            <w:vAlign w:val="center"/>
          </w:tcPr>
          <w:p w14:paraId="4FAFDB2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0.60(0.27 – 1.34)</w:t>
            </w:r>
          </w:p>
        </w:tc>
        <w:tc>
          <w:tcPr>
            <w:tcW w:w="508" w:type="pct"/>
            <w:tcBorders>
              <w:top w:val="nil"/>
              <w:left w:val="nil"/>
              <w:bottom w:val="nil"/>
              <w:right w:val="nil"/>
            </w:tcBorders>
            <w:shd w:val="clear" w:color="auto" w:fill="auto"/>
            <w:vAlign w:val="center"/>
          </w:tcPr>
          <w:p w14:paraId="2876543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0.212</w:t>
            </w:r>
          </w:p>
        </w:tc>
      </w:tr>
      <w:tr w:rsidR="00692C55" w:rsidRPr="00692C55" w14:paraId="1C64445C" w14:textId="77777777" w:rsidTr="00E65A19">
        <w:trPr>
          <w:jc w:val="center"/>
        </w:trPr>
        <w:tc>
          <w:tcPr>
            <w:tcW w:w="710" w:type="pct"/>
          </w:tcPr>
          <w:p w14:paraId="7BC7FAF2"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41F30FE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1.2(0.2 – 9.9)</w:t>
            </w:r>
          </w:p>
        </w:tc>
        <w:tc>
          <w:tcPr>
            <w:tcW w:w="509" w:type="pct"/>
            <w:tcBorders>
              <w:top w:val="nil"/>
              <w:left w:val="nil"/>
              <w:bottom w:val="nil"/>
              <w:right w:val="nil"/>
            </w:tcBorders>
            <w:shd w:val="clear" w:color="auto" w:fill="auto"/>
            <w:vAlign w:val="center"/>
          </w:tcPr>
          <w:p w14:paraId="24B5B94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0.841</w:t>
            </w:r>
          </w:p>
        </w:tc>
        <w:tc>
          <w:tcPr>
            <w:tcW w:w="951" w:type="pct"/>
            <w:tcBorders>
              <w:top w:val="nil"/>
              <w:left w:val="nil"/>
              <w:bottom w:val="nil"/>
              <w:right w:val="nil"/>
            </w:tcBorders>
            <w:shd w:val="clear" w:color="auto" w:fill="auto"/>
            <w:vAlign w:val="center"/>
          </w:tcPr>
          <w:p w14:paraId="6A92BB8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1.2(0.4 – 3.2)</w:t>
            </w:r>
          </w:p>
        </w:tc>
        <w:tc>
          <w:tcPr>
            <w:tcW w:w="509" w:type="pct"/>
            <w:tcBorders>
              <w:top w:val="nil"/>
              <w:left w:val="nil"/>
              <w:bottom w:val="nil"/>
              <w:right w:val="nil"/>
            </w:tcBorders>
            <w:shd w:val="clear" w:color="auto" w:fill="auto"/>
            <w:vAlign w:val="center"/>
          </w:tcPr>
          <w:p w14:paraId="1A30195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0.781</w:t>
            </w:r>
          </w:p>
        </w:tc>
        <w:tc>
          <w:tcPr>
            <w:tcW w:w="907" w:type="pct"/>
            <w:tcBorders>
              <w:top w:val="nil"/>
              <w:left w:val="nil"/>
              <w:bottom w:val="nil"/>
              <w:right w:val="nil"/>
            </w:tcBorders>
            <w:shd w:val="clear" w:color="auto" w:fill="auto"/>
            <w:vAlign w:val="center"/>
          </w:tcPr>
          <w:p w14:paraId="42499B9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0.91(0.38 – 2.19)</w:t>
            </w:r>
          </w:p>
        </w:tc>
        <w:tc>
          <w:tcPr>
            <w:tcW w:w="508" w:type="pct"/>
            <w:tcBorders>
              <w:top w:val="nil"/>
              <w:left w:val="nil"/>
              <w:bottom w:val="nil"/>
              <w:right w:val="nil"/>
            </w:tcBorders>
            <w:shd w:val="clear" w:color="auto" w:fill="auto"/>
            <w:vAlign w:val="center"/>
          </w:tcPr>
          <w:p w14:paraId="1CE1C58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0.826</w:t>
            </w:r>
          </w:p>
        </w:tc>
      </w:tr>
      <w:tr w:rsidR="00692C55" w:rsidRPr="00692C55" w14:paraId="345E2556" w14:textId="77777777" w:rsidTr="00E65A19">
        <w:trPr>
          <w:jc w:val="center"/>
        </w:trPr>
        <w:tc>
          <w:tcPr>
            <w:tcW w:w="710" w:type="pct"/>
          </w:tcPr>
          <w:p w14:paraId="4D9F2F40"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Kynurenine</w:t>
            </w:r>
          </w:p>
        </w:tc>
        <w:tc>
          <w:tcPr>
            <w:tcW w:w="906" w:type="pct"/>
            <w:tcBorders>
              <w:top w:val="nil"/>
              <w:left w:val="nil"/>
              <w:bottom w:val="nil"/>
              <w:right w:val="nil"/>
            </w:tcBorders>
            <w:shd w:val="clear" w:color="auto" w:fill="auto"/>
            <w:vAlign w:val="center"/>
          </w:tcPr>
          <w:p w14:paraId="6EE47C12"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4E78A5DD"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0.883</w:t>
            </w:r>
          </w:p>
        </w:tc>
        <w:tc>
          <w:tcPr>
            <w:tcW w:w="951" w:type="pct"/>
            <w:tcBorders>
              <w:top w:val="nil"/>
              <w:left w:val="nil"/>
              <w:bottom w:val="nil"/>
              <w:right w:val="nil"/>
            </w:tcBorders>
            <w:shd w:val="clear" w:color="auto" w:fill="auto"/>
            <w:vAlign w:val="center"/>
          </w:tcPr>
          <w:p w14:paraId="057FFBB6"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19E8223A"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0.179</w:t>
            </w:r>
          </w:p>
        </w:tc>
        <w:tc>
          <w:tcPr>
            <w:tcW w:w="907" w:type="pct"/>
            <w:tcBorders>
              <w:top w:val="nil"/>
              <w:left w:val="nil"/>
              <w:bottom w:val="nil"/>
              <w:right w:val="nil"/>
            </w:tcBorders>
            <w:shd w:val="clear" w:color="auto" w:fill="auto"/>
            <w:vAlign w:val="center"/>
          </w:tcPr>
          <w:p w14:paraId="7975CBE1"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left w:val="nil"/>
              <w:bottom w:val="nil"/>
              <w:right w:val="nil"/>
            </w:tcBorders>
            <w:shd w:val="clear" w:color="auto" w:fill="auto"/>
            <w:vAlign w:val="center"/>
          </w:tcPr>
          <w:p w14:paraId="371B7B83"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0.403</w:t>
            </w:r>
          </w:p>
        </w:tc>
      </w:tr>
      <w:tr w:rsidR="00692C55" w:rsidRPr="00692C55" w14:paraId="6AA13959" w14:textId="77777777" w:rsidTr="00E65A19">
        <w:trPr>
          <w:jc w:val="center"/>
        </w:trPr>
        <w:tc>
          <w:tcPr>
            <w:tcW w:w="710" w:type="pct"/>
          </w:tcPr>
          <w:p w14:paraId="1ACB186E"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tcBorders>
              <w:top w:val="nil"/>
              <w:left w:val="nil"/>
              <w:bottom w:val="nil"/>
              <w:right w:val="nil"/>
            </w:tcBorders>
            <w:shd w:val="clear" w:color="auto" w:fill="auto"/>
            <w:vAlign w:val="center"/>
          </w:tcPr>
          <w:p w14:paraId="7C74F2A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2D8EB1F6"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564DFF6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094C3F35"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4D21827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1997ABA9"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5F38211B" w14:textId="77777777" w:rsidTr="00E65A19">
        <w:trPr>
          <w:jc w:val="center"/>
        </w:trPr>
        <w:tc>
          <w:tcPr>
            <w:tcW w:w="710" w:type="pct"/>
          </w:tcPr>
          <w:p w14:paraId="46220C0F"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2335778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0.83(0.14 – 4.87)</w:t>
            </w:r>
          </w:p>
        </w:tc>
        <w:tc>
          <w:tcPr>
            <w:tcW w:w="509" w:type="pct"/>
            <w:tcBorders>
              <w:top w:val="nil"/>
              <w:left w:val="nil"/>
              <w:bottom w:val="nil"/>
              <w:right w:val="nil"/>
            </w:tcBorders>
            <w:shd w:val="clear" w:color="auto" w:fill="auto"/>
            <w:vAlign w:val="center"/>
          </w:tcPr>
          <w:p w14:paraId="5537A5A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0.840</w:t>
            </w:r>
          </w:p>
        </w:tc>
        <w:tc>
          <w:tcPr>
            <w:tcW w:w="951" w:type="pct"/>
            <w:tcBorders>
              <w:top w:val="nil"/>
              <w:left w:val="nil"/>
              <w:bottom w:val="nil"/>
              <w:right w:val="nil"/>
            </w:tcBorders>
            <w:shd w:val="clear" w:color="auto" w:fill="auto"/>
            <w:vAlign w:val="center"/>
          </w:tcPr>
          <w:p w14:paraId="52DBAEB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0.53(0.22 – 1.29)</w:t>
            </w:r>
          </w:p>
        </w:tc>
        <w:tc>
          <w:tcPr>
            <w:tcW w:w="509" w:type="pct"/>
            <w:tcBorders>
              <w:top w:val="nil"/>
              <w:left w:val="nil"/>
              <w:bottom w:val="nil"/>
              <w:right w:val="nil"/>
            </w:tcBorders>
            <w:shd w:val="clear" w:color="auto" w:fill="auto"/>
            <w:vAlign w:val="center"/>
          </w:tcPr>
          <w:p w14:paraId="50C9BC2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0.161</w:t>
            </w:r>
          </w:p>
        </w:tc>
        <w:tc>
          <w:tcPr>
            <w:tcW w:w="907" w:type="pct"/>
            <w:tcBorders>
              <w:top w:val="nil"/>
              <w:left w:val="nil"/>
              <w:bottom w:val="nil"/>
              <w:right w:val="nil"/>
            </w:tcBorders>
            <w:shd w:val="clear" w:color="auto" w:fill="auto"/>
            <w:vAlign w:val="center"/>
          </w:tcPr>
          <w:p w14:paraId="6643132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0.75(0.36 – 1.55)</w:t>
            </w:r>
          </w:p>
        </w:tc>
        <w:tc>
          <w:tcPr>
            <w:tcW w:w="508" w:type="pct"/>
            <w:tcBorders>
              <w:top w:val="nil"/>
              <w:left w:val="nil"/>
              <w:bottom w:val="nil"/>
              <w:right w:val="nil"/>
            </w:tcBorders>
            <w:shd w:val="clear" w:color="auto" w:fill="auto"/>
            <w:vAlign w:val="center"/>
          </w:tcPr>
          <w:p w14:paraId="3643B9B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0.432</w:t>
            </w:r>
          </w:p>
        </w:tc>
      </w:tr>
      <w:tr w:rsidR="00692C55" w:rsidRPr="00692C55" w14:paraId="3136BE69" w14:textId="77777777" w:rsidTr="00E65A19">
        <w:trPr>
          <w:jc w:val="center"/>
        </w:trPr>
        <w:tc>
          <w:tcPr>
            <w:tcW w:w="710" w:type="pct"/>
          </w:tcPr>
          <w:p w14:paraId="075AE62C"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453CE5E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0.95(0.16 – 5.64)</w:t>
            </w:r>
          </w:p>
        </w:tc>
        <w:tc>
          <w:tcPr>
            <w:tcW w:w="509" w:type="pct"/>
            <w:tcBorders>
              <w:top w:val="nil"/>
              <w:left w:val="nil"/>
              <w:bottom w:val="nil"/>
              <w:right w:val="nil"/>
            </w:tcBorders>
            <w:shd w:val="clear" w:color="auto" w:fill="auto"/>
            <w:vAlign w:val="center"/>
          </w:tcPr>
          <w:p w14:paraId="4C4C801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0.956</w:t>
            </w:r>
          </w:p>
        </w:tc>
        <w:tc>
          <w:tcPr>
            <w:tcW w:w="951" w:type="pct"/>
            <w:tcBorders>
              <w:top w:val="nil"/>
              <w:left w:val="nil"/>
              <w:bottom w:val="nil"/>
              <w:right w:val="nil"/>
            </w:tcBorders>
            <w:shd w:val="clear" w:color="auto" w:fill="auto"/>
            <w:vAlign w:val="center"/>
          </w:tcPr>
          <w:p w14:paraId="2DDA126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0.51(0.21 – 1.28)</w:t>
            </w:r>
          </w:p>
        </w:tc>
        <w:tc>
          <w:tcPr>
            <w:tcW w:w="509" w:type="pct"/>
            <w:tcBorders>
              <w:top w:val="nil"/>
              <w:left w:val="nil"/>
              <w:bottom w:val="nil"/>
              <w:right w:val="nil"/>
            </w:tcBorders>
            <w:shd w:val="clear" w:color="auto" w:fill="auto"/>
            <w:vAlign w:val="center"/>
          </w:tcPr>
          <w:p w14:paraId="21FFAC9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0.154</w:t>
            </w:r>
          </w:p>
        </w:tc>
        <w:tc>
          <w:tcPr>
            <w:tcW w:w="907" w:type="pct"/>
            <w:tcBorders>
              <w:top w:val="nil"/>
              <w:left w:val="nil"/>
              <w:bottom w:val="nil"/>
              <w:right w:val="nil"/>
            </w:tcBorders>
            <w:shd w:val="clear" w:color="auto" w:fill="auto"/>
            <w:vAlign w:val="center"/>
          </w:tcPr>
          <w:p w14:paraId="688BF94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0.63(0.29 – 1.37)</w:t>
            </w:r>
          </w:p>
        </w:tc>
        <w:tc>
          <w:tcPr>
            <w:tcW w:w="508" w:type="pct"/>
            <w:tcBorders>
              <w:top w:val="nil"/>
              <w:left w:val="nil"/>
              <w:bottom w:val="nil"/>
              <w:right w:val="nil"/>
            </w:tcBorders>
            <w:shd w:val="clear" w:color="auto" w:fill="auto"/>
            <w:vAlign w:val="center"/>
          </w:tcPr>
          <w:p w14:paraId="5CE751B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0.244</w:t>
            </w:r>
          </w:p>
        </w:tc>
      </w:tr>
      <w:tr w:rsidR="00692C55" w:rsidRPr="00692C55" w14:paraId="67147740" w14:textId="77777777" w:rsidTr="00E65A19">
        <w:trPr>
          <w:jc w:val="center"/>
        </w:trPr>
        <w:tc>
          <w:tcPr>
            <w:tcW w:w="710" w:type="pct"/>
          </w:tcPr>
          <w:p w14:paraId="1C338F53"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010E1A1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1.3(0.1 – 11.4)</w:t>
            </w:r>
          </w:p>
        </w:tc>
        <w:tc>
          <w:tcPr>
            <w:tcW w:w="509" w:type="pct"/>
            <w:tcBorders>
              <w:top w:val="nil"/>
              <w:left w:val="nil"/>
              <w:bottom w:val="nil"/>
              <w:right w:val="nil"/>
            </w:tcBorders>
            <w:shd w:val="clear" w:color="auto" w:fill="auto"/>
            <w:vAlign w:val="center"/>
          </w:tcPr>
          <w:p w14:paraId="150B2A3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0.824</w:t>
            </w:r>
          </w:p>
        </w:tc>
        <w:tc>
          <w:tcPr>
            <w:tcW w:w="951" w:type="pct"/>
            <w:tcBorders>
              <w:top w:val="nil"/>
              <w:left w:val="nil"/>
              <w:bottom w:val="nil"/>
              <w:right w:val="nil"/>
            </w:tcBorders>
            <w:shd w:val="clear" w:color="auto" w:fill="auto"/>
            <w:vAlign w:val="center"/>
          </w:tcPr>
          <w:p w14:paraId="685F354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0.38(0.12 – 1.16)</w:t>
            </w:r>
          </w:p>
        </w:tc>
        <w:tc>
          <w:tcPr>
            <w:tcW w:w="509" w:type="pct"/>
            <w:tcBorders>
              <w:top w:val="nil"/>
              <w:left w:val="nil"/>
              <w:bottom w:val="nil"/>
              <w:right w:val="nil"/>
            </w:tcBorders>
            <w:shd w:val="clear" w:color="auto" w:fill="auto"/>
            <w:vAlign w:val="center"/>
          </w:tcPr>
          <w:p w14:paraId="278AE99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0.089</w:t>
            </w:r>
          </w:p>
        </w:tc>
        <w:tc>
          <w:tcPr>
            <w:tcW w:w="907" w:type="pct"/>
            <w:tcBorders>
              <w:top w:val="nil"/>
              <w:left w:val="nil"/>
              <w:bottom w:val="nil"/>
              <w:right w:val="nil"/>
            </w:tcBorders>
            <w:shd w:val="clear" w:color="auto" w:fill="auto"/>
            <w:vAlign w:val="center"/>
          </w:tcPr>
          <w:p w14:paraId="172F7E3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0.66(0.26 – 1.65)</w:t>
            </w:r>
          </w:p>
        </w:tc>
        <w:tc>
          <w:tcPr>
            <w:tcW w:w="508" w:type="pct"/>
            <w:tcBorders>
              <w:top w:val="nil"/>
              <w:left w:val="nil"/>
              <w:bottom w:val="nil"/>
              <w:right w:val="nil"/>
            </w:tcBorders>
            <w:shd w:val="clear" w:color="auto" w:fill="auto"/>
            <w:vAlign w:val="center"/>
          </w:tcPr>
          <w:p w14:paraId="140A380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0.372</w:t>
            </w:r>
          </w:p>
        </w:tc>
      </w:tr>
      <w:tr w:rsidR="00692C55" w:rsidRPr="00692C55" w14:paraId="2680A104" w14:textId="77777777" w:rsidTr="00E65A19">
        <w:trPr>
          <w:jc w:val="center"/>
        </w:trPr>
        <w:tc>
          <w:tcPr>
            <w:tcW w:w="710" w:type="pct"/>
          </w:tcPr>
          <w:p w14:paraId="172FC51E"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Quinolinic acid</w:t>
            </w:r>
          </w:p>
        </w:tc>
        <w:tc>
          <w:tcPr>
            <w:tcW w:w="906" w:type="pct"/>
            <w:tcBorders>
              <w:top w:val="nil"/>
              <w:left w:val="nil"/>
              <w:bottom w:val="nil"/>
              <w:right w:val="nil"/>
            </w:tcBorders>
            <w:shd w:val="clear" w:color="auto" w:fill="auto"/>
            <w:vAlign w:val="center"/>
          </w:tcPr>
          <w:p w14:paraId="1EA9D4D6"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7456CD69"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0.809</w:t>
            </w:r>
          </w:p>
        </w:tc>
        <w:tc>
          <w:tcPr>
            <w:tcW w:w="951" w:type="pct"/>
            <w:tcBorders>
              <w:top w:val="nil"/>
              <w:left w:val="nil"/>
              <w:bottom w:val="nil"/>
              <w:right w:val="nil"/>
            </w:tcBorders>
            <w:shd w:val="clear" w:color="auto" w:fill="auto"/>
            <w:vAlign w:val="center"/>
          </w:tcPr>
          <w:p w14:paraId="411333C6"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18B60BDF"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0.890</w:t>
            </w:r>
          </w:p>
        </w:tc>
        <w:tc>
          <w:tcPr>
            <w:tcW w:w="907" w:type="pct"/>
            <w:tcBorders>
              <w:top w:val="nil"/>
              <w:left w:val="nil"/>
              <w:bottom w:val="nil"/>
              <w:right w:val="nil"/>
            </w:tcBorders>
            <w:shd w:val="clear" w:color="auto" w:fill="auto"/>
            <w:vAlign w:val="center"/>
          </w:tcPr>
          <w:p w14:paraId="1AF234CB"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left w:val="nil"/>
              <w:bottom w:val="nil"/>
              <w:right w:val="nil"/>
            </w:tcBorders>
            <w:shd w:val="clear" w:color="auto" w:fill="auto"/>
            <w:vAlign w:val="center"/>
          </w:tcPr>
          <w:p w14:paraId="58E00DDC"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0.481</w:t>
            </w:r>
          </w:p>
        </w:tc>
      </w:tr>
      <w:tr w:rsidR="00692C55" w:rsidRPr="00692C55" w14:paraId="26CE94E9" w14:textId="77777777" w:rsidTr="00E65A19">
        <w:trPr>
          <w:jc w:val="center"/>
        </w:trPr>
        <w:tc>
          <w:tcPr>
            <w:tcW w:w="710" w:type="pct"/>
          </w:tcPr>
          <w:p w14:paraId="2FADE61A"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tcBorders>
              <w:top w:val="nil"/>
              <w:left w:val="nil"/>
              <w:bottom w:val="nil"/>
              <w:right w:val="nil"/>
            </w:tcBorders>
            <w:shd w:val="clear" w:color="auto" w:fill="auto"/>
            <w:vAlign w:val="center"/>
          </w:tcPr>
          <w:p w14:paraId="3D61508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595A55A1"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7993E97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3A713EBF"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2580F33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5F003A6F"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3E6A1562" w14:textId="77777777" w:rsidTr="00E65A19">
        <w:trPr>
          <w:jc w:val="center"/>
        </w:trPr>
        <w:tc>
          <w:tcPr>
            <w:tcW w:w="710" w:type="pct"/>
          </w:tcPr>
          <w:p w14:paraId="5E33674A"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750E680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0.37(0.06 – 2.40)</w:t>
            </w:r>
          </w:p>
        </w:tc>
        <w:tc>
          <w:tcPr>
            <w:tcW w:w="509" w:type="pct"/>
            <w:tcBorders>
              <w:top w:val="nil"/>
              <w:left w:val="nil"/>
              <w:bottom w:val="nil"/>
              <w:right w:val="nil"/>
            </w:tcBorders>
            <w:shd w:val="clear" w:color="auto" w:fill="auto"/>
            <w:vAlign w:val="center"/>
          </w:tcPr>
          <w:p w14:paraId="44B904A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0.296</w:t>
            </w:r>
          </w:p>
        </w:tc>
        <w:tc>
          <w:tcPr>
            <w:tcW w:w="951" w:type="pct"/>
            <w:tcBorders>
              <w:top w:val="nil"/>
              <w:left w:val="nil"/>
              <w:bottom w:val="nil"/>
              <w:right w:val="nil"/>
            </w:tcBorders>
            <w:shd w:val="clear" w:color="auto" w:fill="auto"/>
            <w:vAlign w:val="center"/>
          </w:tcPr>
          <w:p w14:paraId="08F4FC5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0.51(0.20 – 1.31)</w:t>
            </w:r>
          </w:p>
        </w:tc>
        <w:tc>
          <w:tcPr>
            <w:tcW w:w="509" w:type="pct"/>
            <w:tcBorders>
              <w:top w:val="nil"/>
              <w:left w:val="nil"/>
              <w:bottom w:val="nil"/>
              <w:right w:val="nil"/>
            </w:tcBorders>
            <w:shd w:val="clear" w:color="auto" w:fill="auto"/>
            <w:vAlign w:val="center"/>
          </w:tcPr>
          <w:p w14:paraId="3981AF3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0.163</w:t>
            </w:r>
          </w:p>
        </w:tc>
        <w:tc>
          <w:tcPr>
            <w:tcW w:w="907" w:type="pct"/>
            <w:tcBorders>
              <w:top w:val="nil"/>
              <w:left w:val="nil"/>
              <w:bottom w:val="nil"/>
              <w:right w:val="nil"/>
            </w:tcBorders>
            <w:shd w:val="clear" w:color="auto" w:fill="auto"/>
            <w:vAlign w:val="center"/>
          </w:tcPr>
          <w:p w14:paraId="3F2B6C0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0.75(0.36 – 1.56)</w:t>
            </w:r>
          </w:p>
        </w:tc>
        <w:tc>
          <w:tcPr>
            <w:tcW w:w="508" w:type="pct"/>
            <w:tcBorders>
              <w:top w:val="nil"/>
              <w:left w:val="nil"/>
              <w:bottom w:val="nil"/>
              <w:right w:val="nil"/>
            </w:tcBorders>
            <w:shd w:val="clear" w:color="auto" w:fill="auto"/>
            <w:vAlign w:val="center"/>
          </w:tcPr>
          <w:p w14:paraId="7FDC385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0.439</w:t>
            </w:r>
          </w:p>
        </w:tc>
      </w:tr>
      <w:tr w:rsidR="00692C55" w:rsidRPr="00692C55" w14:paraId="3C5C02BF" w14:textId="77777777" w:rsidTr="00E65A19">
        <w:trPr>
          <w:jc w:val="center"/>
        </w:trPr>
        <w:tc>
          <w:tcPr>
            <w:tcW w:w="710" w:type="pct"/>
          </w:tcPr>
          <w:p w14:paraId="06C317DD"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057722C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0.87(0.16 – 4.79)</w:t>
            </w:r>
          </w:p>
        </w:tc>
        <w:tc>
          <w:tcPr>
            <w:tcW w:w="509" w:type="pct"/>
            <w:tcBorders>
              <w:top w:val="nil"/>
              <w:left w:val="nil"/>
              <w:bottom w:val="nil"/>
              <w:right w:val="nil"/>
            </w:tcBorders>
            <w:shd w:val="clear" w:color="auto" w:fill="auto"/>
            <w:vAlign w:val="center"/>
          </w:tcPr>
          <w:p w14:paraId="467EB7B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0.872</w:t>
            </w:r>
          </w:p>
        </w:tc>
        <w:tc>
          <w:tcPr>
            <w:tcW w:w="951" w:type="pct"/>
            <w:tcBorders>
              <w:top w:val="nil"/>
              <w:left w:val="nil"/>
              <w:bottom w:val="nil"/>
              <w:right w:val="nil"/>
            </w:tcBorders>
            <w:shd w:val="clear" w:color="auto" w:fill="auto"/>
            <w:vAlign w:val="center"/>
          </w:tcPr>
          <w:p w14:paraId="065AA58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0.99(0.40 – 2.44)</w:t>
            </w:r>
          </w:p>
        </w:tc>
        <w:tc>
          <w:tcPr>
            <w:tcW w:w="509" w:type="pct"/>
            <w:tcBorders>
              <w:top w:val="nil"/>
              <w:left w:val="nil"/>
              <w:bottom w:val="nil"/>
              <w:right w:val="nil"/>
            </w:tcBorders>
            <w:shd w:val="clear" w:color="auto" w:fill="auto"/>
            <w:vAlign w:val="center"/>
          </w:tcPr>
          <w:p w14:paraId="5E8CC87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0.986</w:t>
            </w:r>
          </w:p>
        </w:tc>
        <w:tc>
          <w:tcPr>
            <w:tcW w:w="907" w:type="pct"/>
            <w:tcBorders>
              <w:top w:val="nil"/>
              <w:left w:val="nil"/>
              <w:bottom w:val="nil"/>
              <w:right w:val="nil"/>
            </w:tcBorders>
            <w:shd w:val="clear" w:color="auto" w:fill="auto"/>
            <w:vAlign w:val="center"/>
          </w:tcPr>
          <w:p w14:paraId="59F26AD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0.98(0.46 – 2.11)</w:t>
            </w:r>
          </w:p>
        </w:tc>
        <w:tc>
          <w:tcPr>
            <w:tcW w:w="508" w:type="pct"/>
            <w:tcBorders>
              <w:top w:val="nil"/>
              <w:left w:val="nil"/>
              <w:bottom w:val="nil"/>
              <w:right w:val="nil"/>
            </w:tcBorders>
            <w:shd w:val="clear" w:color="auto" w:fill="auto"/>
            <w:vAlign w:val="center"/>
          </w:tcPr>
          <w:p w14:paraId="43F8D6F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0.963</w:t>
            </w:r>
          </w:p>
        </w:tc>
      </w:tr>
      <w:tr w:rsidR="00692C55" w:rsidRPr="00692C55" w14:paraId="04FDB23A" w14:textId="77777777" w:rsidTr="00E65A19">
        <w:trPr>
          <w:trHeight w:val="80"/>
          <w:jc w:val="center"/>
        </w:trPr>
        <w:tc>
          <w:tcPr>
            <w:tcW w:w="710" w:type="pct"/>
          </w:tcPr>
          <w:p w14:paraId="30E22FA1"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704A0FF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0.44(0.06 – 3.46)</w:t>
            </w:r>
          </w:p>
        </w:tc>
        <w:tc>
          <w:tcPr>
            <w:tcW w:w="509" w:type="pct"/>
            <w:tcBorders>
              <w:top w:val="nil"/>
              <w:left w:val="nil"/>
              <w:bottom w:val="nil"/>
              <w:right w:val="nil"/>
            </w:tcBorders>
            <w:shd w:val="clear" w:color="auto" w:fill="auto"/>
            <w:vAlign w:val="center"/>
          </w:tcPr>
          <w:p w14:paraId="6452BCA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0.436</w:t>
            </w:r>
          </w:p>
        </w:tc>
        <w:tc>
          <w:tcPr>
            <w:tcW w:w="951" w:type="pct"/>
            <w:tcBorders>
              <w:top w:val="nil"/>
              <w:left w:val="nil"/>
              <w:bottom w:val="nil"/>
              <w:right w:val="nil"/>
            </w:tcBorders>
            <w:shd w:val="clear" w:color="auto" w:fill="auto"/>
            <w:vAlign w:val="center"/>
          </w:tcPr>
          <w:p w14:paraId="551C821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0.84(0.28 – 2.51)</w:t>
            </w:r>
          </w:p>
        </w:tc>
        <w:tc>
          <w:tcPr>
            <w:tcW w:w="509" w:type="pct"/>
            <w:tcBorders>
              <w:top w:val="nil"/>
              <w:left w:val="nil"/>
              <w:bottom w:val="nil"/>
              <w:right w:val="nil"/>
            </w:tcBorders>
            <w:shd w:val="clear" w:color="auto" w:fill="auto"/>
            <w:vAlign w:val="center"/>
          </w:tcPr>
          <w:p w14:paraId="41B6F53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0.753</w:t>
            </w:r>
          </w:p>
        </w:tc>
        <w:tc>
          <w:tcPr>
            <w:tcW w:w="907" w:type="pct"/>
            <w:tcBorders>
              <w:top w:val="nil"/>
              <w:left w:val="nil"/>
              <w:bottom w:val="nil"/>
              <w:right w:val="nil"/>
            </w:tcBorders>
            <w:shd w:val="clear" w:color="auto" w:fill="auto"/>
            <w:vAlign w:val="center"/>
          </w:tcPr>
          <w:p w14:paraId="22E9D81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0.69(0.27 – 1.77)</w:t>
            </w:r>
          </w:p>
        </w:tc>
        <w:tc>
          <w:tcPr>
            <w:tcW w:w="508" w:type="pct"/>
            <w:tcBorders>
              <w:top w:val="nil"/>
              <w:left w:val="nil"/>
              <w:bottom w:val="nil"/>
              <w:right w:val="nil"/>
            </w:tcBorders>
            <w:shd w:val="clear" w:color="auto" w:fill="auto"/>
            <w:vAlign w:val="center"/>
          </w:tcPr>
          <w:p w14:paraId="001371B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0.443</w:t>
            </w:r>
          </w:p>
        </w:tc>
      </w:tr>
      <w:tr w:rsidR="00692C55" w:rsidRPr="00692C55" w14:paraId="52C4502C" w14:textId="77777777" w:rsidTr="00E65A19">
        <w:trPr>
          <w:jc w:val="center"/>
        </w:trPr>
        <w:tc>
          <w:tcPr>
            <w:tcW w:w="710" w:type="pct"/>
          </w:tcPr>
          <w:p w14:paraId="13AB1884"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Tryptophan</w:t>
            </w:r>
          </w:p>
        </w:tc>
        <w:tc>
          <w:tcPr>
            <w:tcW w:w="906" w:type="pct"/>
            <w:tcBorders>
              <w:top w:val="nil"/>
              <w:left w:val="nil"/>
              <w:bottom w:val="nil"/>
              <w:right w:val="nil"/>
            </w:tcBorders>
            <w:shd w:val="clear" w:color="auto" w:fill="auto"/>
            <w:vAlign w:val="center"/>
          </w:tcPr>
          <w:p w14:paraId="25D83EFD"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73F538AE"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0.349</w:t>
            </w:r>
          </w:p>
        </w:tc>
        <w:tc>
          <w:tcPr>
            <w:tcW w:w="951" w:type="pct"/>
            <w:tcBorders>
              <w:top w:val="nil"/>
              <w:left w:val="nil"/>
              <w:bottom w:val="nil"/>
              <w:right w:val="nil"/>
            </w:tcBorders>
            <w:shd w:val="clear" w:color="auto" w:fill="auto"/>
            <w:vAlign w:val="center"/>
          </w:tcPr>
          <w:p w14:paraId="218C71DC"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23F8C822"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0.666</w:t>
            </w:r>
          </w:p>
        </w:tc>
        <w:tc>
          <w:tcPr>
            <w:tcW w:w="907" w:type="pct"/>
            <w:tcBorders>
              <w:top w:val="nil"/>
              <w:left w:val="nil"/>
              <w:bottom w:val="nil"/>
              <w:right w:val="nil"/>
            </w:tcBorders>
            <w:shd w:val="clear" w:color="auto" w:fill="auto"/>
            <w:vAlign w:val="center"/>
          </w:tcPr>
          <w:p w14:paraId="1A229792"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left w:val="nil"/>
              <w:bottom w:val="nil"/>
              <w:right w:val="nil"/>
            </w:tcBorders>
            <w:shd w:val="clear" w:color="auto" w:fill="auto"/>
            <w:vAlign w:val="center"/>
          </w:tcPr>
          <w:p w14:paraId="3C1D8000"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0.154</w:t>
            </w:r>
          </w:p>
        </w:tc>
      </w:tr>
      <w:tr w:rsidR="00692C55" w:rsidRPr="00692C55" w14:paraId="2BE4B817" w14:textId="77777777" w:rsidTr="00E65A19">
        <w:trPr>
          <w:jc w:val="center"/>
        </w:trPr>
        <w:tc>
          <w:tcPr>
            <w:tcW w:w="710" w:type="pct"/>
          </w:tcPr>
          <w:p w14:paraId="50448F76"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tcBorders>
              <w:top w:val="nil"/>
              <w:left w:val="nil"/>
              <w:bottom w:val="nil"/>
              <w:right w:val="nil"/>
            </w:tcBorders>
            <w:shd w:val="clear" w:color="auto" w:fill="auto"/>
            <w:vAlign w:val="center"/>
          </w:tcPr>
          <w:p w14:paraId="714075C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50F38AA4"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2A1AA1B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5ABA2DFC"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3383143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46AB122A"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4B9841B6" w14:textId="77777777" w:rsidTr="00E65A19">
        <w:trPr>
          <w:jc w:val="center"/>
        </w:trPr>
        <w:tc>
          <w:tcPr>
            <w:tcW w:w="710" w:type="pct"/>
          </w:tcPr>
          <w:p w14:paraId="0077143D"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73501F6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1.1(0.2 – 6.2)</w:t>
            </w:r>
          </w:p>
        </w:tc>
        <w:tc>
          <w:tcPr>
            <w:tcW w:w="509" w:type="pct"/>
            <w:tcBorders>
              <w:top w:val="nil"/>
              <w:left w:val="nil"/>
              <w:bottom w:val="nil"/>
              <w:right w:val="nil"/>
            </w:tcBorders>
            <w:shd w:val="clear" w:color="auto" w:fill="auto"/>
            <w:vAlign w:val="center"/>
          </w:tcPr>
          <w:p w14:paraId="63D0C76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0.891</w:t>
            </w:r>
          </w:p>
        </w:tc>
        <w:tc>
          <w:tcPr>
            <w:tcW w:w="951" w:type="pct"/>
            <w:tcBorders>
              <w:top w:val="nil"/>
              <w:left w:val="nil"/>
              <w:bottom w:val="nil"/>
              <w:right w:val="nil"/>
            </w:tcBorders>
            <w:shd w:val="clear" w:color="auto" w:fill="auto"/>
            <w:vAlign w:val="center"/>
          </w:tcPr>
          <w:p w14:paraId="5B7F50E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1.5(0.7 – 3.3)</w:t>
            </w:r>
          </w:p>
        </w:tc>
        <w:tc>
          <w:tcPr>
            <w:tcW w:w="509" w:type="pct"/>
            <w:tcBorders>
              <w:top w:val="nil"/>
              <w:left w:val="nil"/>
              <w:bottom w:val="nil"/>
              <w:right w:val="nil"/>
            </w:tcBorders>
            <w:shd w:val="clear" w:color="auto" w:fill="auto"/>
            <w:vAlign w:val="center"/>
          </w:tcPr>
          <w:p w14:paraId="3E50740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0.340</w:t>
            </w:r>
          </w:p>
        </w:tc>
        <w:tc>
          <w:tcPr>
            <w:tcW w:w="907" w:type="pct"/>
            <w:tcBorders>
              <w:top w:val="nil"/>
              <w:left w:val="nil"/>
              <w:bottom w:val="nil"/>
              <w:right w:val="nil"/>
            </w:tcBorders>
            <w:shd w:val="clear" w:color="auto" w:fill="auto"/>
            <w:vAlign w:val="center"/>
          </w:tcPr>
          <w:p w14:paraId="2F7F376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1.3(0.6 – 2.6)</w:t>
            </w:r>
          </w:p>
        </w:tc>
        <w:tc>
          <w:tcPr>
            <w:tcW w:w="508" w:type="pct"/>
            <w:tcBorders>
              <w:top w:val="nil"/>
              <w:left w:val="nil"/>
              <w:bottom w:val="nil"/>
              <w:right w:val="nil"/>
            </w:tcBorders>
            <w:shd w:val="clear" w:color="auto" w:fill="auto"/>
            <w:vAlign w:val="center"/>
          </w:tcPr>
          <w:p w14:paraId="3E7C8F7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0.528</w:t>
            </w:r>
          </w:p>
        </w:tc>
      </w:tr>
      <w:tr w:rsidR="00692C55" w:rsidRPr="00692C55" w14:paraId="6562619B" w14:textId="77777777" w:rsidTr="00E65A19">
        <w:trPr>
          <w:jc w:val="center"/>
        </w:trPr>
        <w:tc>
          <w:tcPr>
            <w:tcW w:w="710" w:type="pct"/>
          </w:tcPr>
          <w:p w14:paraId="2B1DC487"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3009279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3.1(0.6 – 16.0)</w:t>
            </w:r>
          </w:p>
        </w:tc>
        <w:tc>
          <w:tcPr>
            <w:tcW w:w="509" w:type="pct"/>
            <w:tcBorders>
              <w:top w:val="nil"/>
              <w:left w:val="nil"/>
              <w:bottom w:val="nil"/>
              <w:right w:val="nil"/>
            </w:tcBorders>
            <w:shd w:val="clear" w:color="auto" w:fill="auto"/>
            <w:vAlign w:val="center"/>
          </w:tcPr>
          <w:p w14:paraId="6A41913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0.181</w:t>
            </w:r>
          </w:p>
        </w:tc>
        <w:tc>
          <w:tcPr>
            <w:tcW w:w="951" w:type="pct"/>
            <w:tcBorders>
              <w:top w:val="nil"/>
              <w:left w:val="nil"/>
              <w:bottom w:val="nil"/>
              <w:right w:val="nil"/>
            </w:tcBorders>
            <w:shd w:val="clear" w:color="auto" w:fill="auto"/>
            <w:vAlign w:val="center"/>
          </w:tcPr>
          <w:p w14:paraId="706BF8D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1.5(0.6 – 3.7)</w:t>
            </w:r>
          </w:p>
        </w:tc>
        <w:tc>
          <w:tcPr>
            <w:tcW w:w="509" w:type="pct"/>
            <w:tcBorders>
              <w:top w:val="nil"/>
              <w:left w:val="nil"/>
              <w:bottom w:val="nil"/>
              <w:right w:val="nil"/>
            </w:tcBorders>
            <w:shd w:val="clear" w:color="auto" w:fill="auto"/>
            <w:vAlign w:val="center"/>
          </w:tcPr>
          <w:p w14:paraId="79371DF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0.350</w:t>
            </w:r>
          </w:p>
        </w:tc>
        <w:tc>
          <w:tcPr>
            <w:tcW w:w="907" w:type="pct"/>
            <w:tcBorders>
              <w:top w:val="nil"/>
              <w:left w:val="nil"/>
              <w:bottom w:val="nil"/>
              <w:right w:val="nil"/>
            </w:tcBorders>
            <w:shd w:val="clear" w:color="auto" w:fill="auto"/>
            <w:vAlign w:val="center"/>
          </w:tcPr>
          <w:p w14:paraId="5286355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1.5(0.7 – 3.3)</w:t>
            </w:r>
          </w:p>
        </w:tc>
        <w:tc>
          <w:tcPr>
            <w:tcW w:w="508" w:type="pct"/>
            <w:tcBorders>
              <w:top w:val="nil"/>
              <w:left w:val="nil"/>
              <w:bottom w:val="nil"/>
              <w:right w:val="nil"/>
            </w:tcBorders>
            <w:shd w:val="clear" w:color="auto" w:fill="auto"/>
            <w:vAlign w:val="center"/>
          </w:tcPr>
          <w:p w14:paraId="01BA5BD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0.281</w:t>
            </w:r>
          </w:p>
        </w:tc>
      </w:tr>
      <w:tr w:rsidR="00692C55" w:rsidRPr="00692C55" w14:paraId="06FE764E" w14:textId="77777777" w:rsidTr="00E65A19">
        <w:trPr>
          <w:jc w:val="center"/>
        </w:trPr>
        <w:tc>
          <w:tcPr>
            <w:tcW w:w="710" w:type="pct"/>
          </w:tcPr>
          <w:p w14:paraId="0A4765FC"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7020238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2.0(0.3 – 12.5)</w:t>
            </w:r>
          </w:p>
        </w:tc>
        <w:tc>
          <w:tcPr>
            <w:tcW w:w="509" w:type="pct"/>
            <w:tcBorders>
              <w:top w:val="nil"/>
              <w:left w:val="nil"/>
              <w:bottom w:val="nil"/>
              <w:right w:val="nil"/>
            </w:tcBorders>
            <w:shd w:val="clear" w:color="auto" w:fill="auto"/>
            <w:vAlign w:val="center"/>
          </w:tcPr>
          <w:p w14:paraId="1BFFC79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0.473</w:t>
            </w:r>
          </w:p>
        </w:tc>
        <w:tc>
          <w:tcPr>
            <w:tcW w:w="951" w:type="pct"/>
            <w:tcBorders>
              <w:top w:val="nil"/>
              <w:left w:val="nil"/>
              <w:bottom w:val="nil"/>
              <w:right w:val="nil"/>
            </w:tcBorders>
            <w:shd w:val="clear" w:color="auto" w:fill="auto"/>
            <w:vAlign w:val="center"/>
          </w:tcPr>
          <w:p w14:paraId="3E99964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1.4(0.5 – 3.8)</w:t>
            </w:r>
          </w:p>
        </w:tc>
        <w:tc>
          <w:tcPr>
            <w:tcW w:w="509" w:type="pct"/>
            <w:tcBorders>
              <w:top w:val="nil"/>
              <w:left w:val="nil"/>
              <w:bottom w:val="nil"/>
              <w:right w:val="nil"/>
            </w:tcBorders>
            <w:shd w:val="clear" w:color="auto" w:fill="auto"/>
            <w:vAlign w:val="center"/>
          </w:tcPr>
          <w:p w14:paraId="2527A74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0.532</w:t>
            </w:r>
          </w:p>
        </w:tc>
        <w:tc>
          <w:tcPr>
            <w:tcW w:w="907" w:type="pct"/>
            <w:tcBorders>
              <w:top w:val="nil"/>
              <w:left w:val="nil"/>
              <w:bottom w:val="nil"/>
              <w:right w:val="nil"/>
            </w:tcBorders>
            <w:shd w:val="clear" w:color="auto" w:fill="auto"/>
            <w:vAlign w:val="center"/>
          </w:tcPr>
          <w:p w14:paraId="7D49BF3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2.0(0.9 – 4.5)</w:t>
            </w:r>
          </w:p>
        </w:tc>
        <w:tc>
          <w:tcPr>
            <w:tcW w:w="508" w:type="pct"/>
            <w:tcBorders>
              <w:top w:val="nil"/>
              <w:left w:val="nil"/>
              <w:bottom w:val="nil"/>
              <w:right w:val="nil"/>
            </w:tcBorders>
            <w:shd w:val="clear" w:color="auto" w:fill="auto"/>
            <w:vAlign w:val="center"/>
          </w:tcPr>
          <w:p w14:paraId="113A5C9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0.103</w:t>
            </w:r>
          </w:p>
        </w:tc>
      </w:tr>
      <w:tr w:rsidR="00692C55" w:rsidRPr="00692C55" w14:paraId="3796AC0D" w14:textId="77777777" w:rsidTr="00E65A19">
        <w:trPr>
          <w:jc w:val="center"/>
        </w:trPr>
        <w:tc>
          <w:tcPr>
            <w:tcW w:w="710" w:type="pct"/>
            <w:tcBorders>
              <w:bottom w:val="nil"/>
            </w:tcBorders>
          </w:tcPr>
          <w:p w14:paraId="6B0D4E53" w14:textId="77777777" w:rsidR="00E65A19" w:rsidRPr="00692C55" w:rsidRDefault="00E65A19" w:rsidP="00E65A19">
            <w:pPr>
              <w:tabs>
                <w:tab w:val="left" w:pos="477"/>
              </w:tabs>
              <w:rPr>
                <w:rFonts w:ascii="Times New Roman" w:hAnsi="Times New Roman" w:cs="Times New Roman"/>
                <w:bCs/>
                <w:sz w:val="20"/>
                <w:szCs w:val="20"/>
              </w:rPr>
            </w:pPr>
            <w:r w:rsidRPr="00692C55">
              <w:rPr>
                <w:rFonts w:ascii="Times New Roman" w:hAnsi="Times New Roman" w:cs="Times New Roman"/>
                <w:sz w:val="20"/>
                <w:szCs w:val="20"/>
              </w:rPr>
              <w:t>Xanthurenic acid</w:t>
            </w:r>
          </w:p>
        </w:tc>
        <w:tc>
          <w:tcPr>
            <w:tcW w:w="906" w:type="pct"/>
            <w:tcBorders>
              <w:top w:val="nil"/>
              <w:left w:val="nil"/>
              <w:bottom w:val="nil"/>
              <w:right w:val="nil"/>
            </w:tcBorders>
            <w:shd w:val="clear" w:color="auto" w:fill="auto"/>
            <w:vAlign w:val="center"/>
          </w:tcPr>
          <w:p w14:paraId="7882A4A2"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46F2DD00"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0.779</w:t>
            </w:r>
          </w:p>
        </w:tc>
        <w:tc>
          <w:tcPr>
            <w:tcW w:w="951" w:type="pct"/>
            <w:tcBorders>
              <w:top w:val="nil"/>
              <w:left w:val="nil"/>
              <w:bottom w:val="nil"/>
              <w:right w:val="nil"/>
            </w:tcBorders>
            <w:shd w:val="clear" w:color="auto" w:fill="auto"/>
            <w:vAlign w:val="center"/>
          </w:tcPr>
          <w:p w14:paraId="6E153678"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3ED781E5"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0.886</w:t>
            </w:r>
          </w:p>
        </w:tc>
        <w:tc>
          <w:tcPr>
            <w:tcW w:w="907" w:type="pct"/>
            <w:tcBorders>
              <w:top w:val="nil"/>
              <w:left w:val="nil"/>
              <w:bottom w:val="nil"/>
              <w:right w:val="nil"/>
            </w:tcBorders>
            <w:shd w:val="clear" w:color="auto" w:fill="auto"/>
            <w:vAlign w:val="center"/>
          </w:tcPr>
          <w:p w14:paraId="6C9F0209"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left w:val="nil"/>
              <w:bottom w:val="nil"/>
              <w:right w:val="nil"/>
            </w:tcBorders>
            <w:shd w:val="clear" w:color="auto" w:fill="auto"/>
            <w:vAlign w:val="center"/>
          </w:tcPr>
          <w:p w14:paraId="2B1DF6ED"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0.904</w:t>
            </w:r>
          </w:p>
        </w:tc>
      </w:tr>
      <w:tr w:rsidR="00692C55" w:rsidRPr="00692C55" w14:paraId="4BEB2939" w14:textId="77777777" w:rsidTr="00E65A19">
        <w:trPr>
          <w:jc w:val="center"/>
        </w:trPr>
        <w:tc>
          <w:tcPr>
            <w:tcW w:w="710" w:type="pct"/>
            <w:tcBorders>
              <w:top w:val="nil"/>
              <w:bottom w:val="nil"/>
            </w:tcBorders>
          </w:tcPr>
          <w:p w14:paraId="2A535347"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 xml:space="preserve">Lowest </w:t>
            </w:r>
          </w:p>
        </w:tc>
        <w:tc>
          <w:tcPr>
            <w:tcW w:w="906" w:type="pct"/>
            <w:tcBorders>
              <w:top w:val="nil"/>
              <w:left w:val="nil"/>
              <w:bottom w:val="nil"/>
              <w:right w:val="nil"/>
            </w:tcBorders>
            <w:shd w:val="clear" w:color="auto" w:fill="auto"/>
            <w:vAlign w:val="center"/>
          </w:tcPr>
          <w:p w14:paraId="59AE9B7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1A8FFC4E"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20CEF36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3E5CCA07"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08BF41F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2C517466"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61BD1A80" w14:textId="77777777" w:rsidTr="00E65A19">
        <w:trPr>
          <w:jc w:val="center"/>
        </w:trPr>
        <w:tc>
          <w:tcPr>
            <w:tcW w:w="710" w:type="pct"/>
            <w:tcBorders>
              <w:top w:val="nil"/>
              <w:bottom w:val="nil"/>
            </w:tcBorders>
          </w:tcPr>
          <w:p w14:paraId="17994414"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6DD57AF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4.4(0.6 – 31.1)</w:t>
            </w:r>
          </w:p>
        </w:tc>
        <w:tc>
          <w:tcPr>
            <w:tcW w:w="509" w:type="pct"/>
            <w:tcBorders>
              <w:top w:val="nil"/>
              <w:left w:val="nil"/>
              <w:bottom w:val="nil"/>
              <w:right w:val="nil"/>
            </w:tcBorders>
            <w:shd w:val="clear" w:color="auto" w:fill="auto"/>
            <w:vAlign w:val="center"/>
          </w:tcPr>
          <w:p w14:paraId="31DB75C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0.142</w:t>
            </w:r>
          </w:p>
        </w:tc>
        <w:tc>
          <w:tcPr>
            <w:tcW w:w="951" w:type="pct"/>
            <w:tcBorders>
              <w:top w:val="nil"/>
              <w:left w:val="nil"/>
              <w:bottom w:val="nil"/>
              <w:right w:val="nil"/>
            </w:tcBorders>
            <w:shd w:val="clear" w:color="auto" w:fill="auto"/>
            <w:vAlign w:val="center"/>
          </w:tcPr>
          <w:p w14:paraId="4B422C8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1.8(0.8 – 4.4)</w:t>
            </w:r>
          </w:p>
        </w:tc>
        <w:tc>
          <w:tcPr>
            <w:tcW w:w="509" w:type="pct"/>
            <w:tcBorders>
              <w:top w:val="nil"/>
              <w:left w:val="nil"/>
              <w:bottom w:val="nil"/>
              <w:right w:val="nil"/>
            </w:tcBorders>
            <w:shd w:val="clear" w:color="auto" w:fill="auto"/>
            <w:vAlign w:val="center"/>
          </w:tcPr>
          <w:p w14:paraId="44B3440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0.182</w:t>
            </w:r>
          </w:p>
        </w:tc>
        <w:tc>
          <w:tcPr>
            <w:tcW w:w="907" w:type="pct"/>
            <w:tcBorders>
              <w:top w:val="nil"/>
              <w:left w:val="nil"/>
              <w:bottom w:val="nil"/>
              <w:right w:val="nil"/>
            </w:tcBorders>
            <w:shd w:val="clear" w:color="auto" w:fill="auto"/>
            <w:vAlign w:val="center"/>
          </w:tcPr>
          <w:p w14:paraId="2C46C77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1.7(0.8 – 3.8)</w:t>
            </w:r>
          </w:p>
        </w:tc>
        <w:tc>
          <w:tcPr>
            <w:tcW w:w="508" w:type="pct"/>
            <w:tcBorders>
              <w:top w:val="nil"/>
              <w:left w:val="nil"/>
              <w:bottom w:val="nil"/>
              <w:right w:val="nil"/>
            </w:tcBorders>
            <w:shd w:val="clear" w:color="auto" w:fill="auto"/>
            <w:vAlign w:val="center"/>
          </w:tcPr>
          <w:p w14:paraId="325E2BA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0.158</w:t>
            </w:r>
          </w:p>
        </w:tc>
      </w:tr>
      <w:tr w:rsidR="00692C55" w:rsidRPr="00692C55" w14:paraId="12D87DA8" w14:textId="77777777" w:rsidTr="00E65A19">
        <w:trPr>
          <w:jc w:val="center"/>
        </w:trPr>
        <w:tc>
          <w:tcPr>
            <w:tcW w:w="710" w:type="pct"/>
            <w:tcBorders>
              <w:top w:val="nil"/>
              <w:bottom w:val="nil"/>
            </w:tcBorders>
          </w:tcPr>
          <w:p w14:paraId="2EAE9E3B"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7BF90F5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4.0(0.5 – 32.2)</w:t>
            </w:r>
          </w:p>
        </w:tc>
        <w:tc>
          <w:tcPr>
            <w:tcW w:w="509" w:type="pct"/>
            <w:tcBorders>
              <w:top w:val="nil"/>
              <w:left w:val="nil"/>
              <w:bottom w:val="nil"/>
              <w:right w:val="nil"/>
            </w:tcBorders>
            <w:shd w:val="clear" w:color="auto" w:fill="auto"/>
            <w:vAlign w:val="center"/>
          </w:tcPr>
          <w:p w14:paraId="1CCDF7D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0.197</w:t>
            </w:r>
          </w:p>
        </w:tc>
        <w:tc>
          <w:tcPr>
            <w:tcW w:w="951" w:type="pct"/>
            <w:tcBorders>
              <w:top w:val="nil"/>
              <w:left w:val="nil"/>
              <w:bottom w:val="nil"/>
              <w:right w:val="nil"/>
            </w:tcBorders>
            <w:shd w:val="clear" w:color="auto" w:fill="auto"/>
            <w:vAlign w:val="center"/>
          </w:tcPr>
          <w:p w14:paraId="24A8A86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2.1(0.8 – 5.4)</w:t>
            </w:r>
          </w:p>
        </w:tc>
        <w:tc>
          <w:tcPr>
            <w:tcW w:w="509" w:type="pct"/>
            <w:tcBorders>
              <w:top w:val="nil"/>
              <w:left w:val="nil"/>
              <w:bottom w:val="nil"/>
              <w:right w:val="nil"/>
            </w:tcBorders>
            <w:shd w:val="clear" w:color="auto" w:fill="auto"/>
            <w:vAlign w:val="center"/>
          </w:tcPr>
          <w:p w14:paraId="75522A7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0.146</w:t>
            </w:r>
          </w:p>
        </w:tc>
        <w:tc>
          <w:tcPr>
            <w:tcW w:w="907" w:type="pct"/>
            <w:tcBorders>
              <w:top w:val="nil"/>
              <w:left w:val="nil"/>
              <w:bottom w:val="nil"/>
              <w:right w:val="nil"/>
            </w:tcBorders>
            <w:shd w:val="clear" w:color="auto" w:fill="auto"/>
            <w:vAlign w:val="center"/>
          </w:tcPr>
          <w:p w14:paraId="6C344BB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2.0(0.8 – 4.7)</w:t>
            </w:r>
          </w:p>
        </w:tc>
        <w:tc>
          <w:tcPr>
            <w:tcW w:w="508" w:type="pct"/>
            <w:tcBorders>
              <w:top w:val="nil"/>
              <w:left w:val="nil"/>
              <w:bottom w:val="nil"/>
              <w:right w:val="nil"/>
            </w:tcBorders>
            <w:shd w:val="clear" w:color="auto" w:fill="auto"/>
            <w:vAlign w:val="center"/>
          </w:tcPr>
          <w:p w14:paraId="2D4A34C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0.117</w:t>
            </w:r>
          </w:p>
        </w:tc>
      </w:tr>
      <w:tr w:rsidR="00692C55" w:rsidRPr="00692C55" w14:paraId="1EA253AA" w14:textId="77777777" w:rsidTr="00E65A19">
        <w:trPr>
          <w:jc w:val="center"/>
        </w:trPr>
        <w:tc>
          <w:tcPr>
            <w:tcW w:w="710" w:type="pct"/>
            <w:tcBorders>
              <w:top w:val="nil"/>
              <w:bottom w:val="single" w:sz="4" w:space="0" w:color="auto"/>
            </w:tcBorders>
          </w:tcPr>
          <w:p w14:paraId="16596010" w14:textId="77777777" w:rsidR="00E65A19" w:rsidRPr="00692C55" w:rsidRDefault="00E65A19" w:rsidP="00E65A19">
            <w:pPr>
              <w:tabs>
                <w:tab w:val="left" w:pos="477"/>
              </w:tabs>
              <w:ind w:left="174"/>
              <w:rPr>
                <w:rFonts w:ascii="Times New Roman" w:hAnsi="Times New Roman" w:cs="Times New Roman"/>
                <w:bCs/>
                <w:sz w:val="20"/>
                <w:szCs w:val="20"/>
              </w:rPr>
            </w:pPr>
            <w:r w:rsidRPr="00692C55">
              <w:rPr>
                <w:rFonts w:ascii="Times New Roman" w:hAnsi="Times New Roman" w:cs="Times New Roman"/>
                <w:sz w:val="20"/>
                <w:szCs w:val="20"/>
              </w:rPr>
              <w:t>Highest</w:t>
            </w:r>
          </w:p>
        </w:tc>
        <w:tc>
          <w:tcPr>
            <w:tcW w:w="906" w:type="pct"/>
            <w:tcBorders>
              <w:top w:val="nil"/>
              <w:left w:val="nil"/>
              <w:bottom w:val="single" w:sz="4" w:space="0" w:color="auto"/>
              <w:right w:val="nil"/>
            </w:tcBorders>
            <w:shd w:val="clear" w:color="auto" w:fill="auto"/>
            <w:vAlign w:val="center"/>
          </w:tcPr>
          <w:p w14:paraId="7DC70AF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0.98(0.07 – 13.48)</w:t>
            </w:r>
          </w:p>
        </w:tc>
        <w:tc>
          <w:tcPr>
            <w:tcW w:w="509" w:type="pct"/>
            <w:tcBorders>
              <w:top w:val="nil"/>
              <w:left w:val="nil"/>
              <w:bottom w:val="single" w:sz="4" w:space="0" w:color="auto"/>
              <w:right w:val="nil"/>
            </w:tcBorders>
            <w:shd w:val="clear" w:color="auto" w:fill="auto"/>
            <w:vAlign w:val="center"/>
          </w:tcPr>
          <w:p w14:paraId="57FCBF0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0.985</w:t>
            </w:r>
          </w:p>
        </w:tc>
        <w:tc>
          <w:tcPr>
            <w:tcW w:w="951" w:type="pct"/>
            <w:tcBorders>
              <w:top w:val="nil"/>
              <w:left w:val="nil"/>
              <w:bottom w:val="single" w:sz="4" w:space="0" w:color="auto"/>
              <w:right w:val="nil"/>
            </w:tcBorders>
            <w:shd w:val="clear" w:color="auto" w:fill="auto"/>
            <w:vAlign w:val="center"/>
          </w:tcPr>
          <w:p w14:paraId="1639885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0.90(0.27 – 3.03)</w:t>
            </w:r>
          </w:p>
        </w:tc>
        <w:tc>
          <w:tcPr>
            <w:tcW w:w="509" w:type="pct"/>
            <w:tcBorders>
              <w:top w:val="nil"/>
              <w:left w:val="nil"/>
              <w:bottom w:val="single" w:sz="4" w:space="0" w:color="auto"/>
              <w:right w:val="nil"/>
            </w:tcBorders>
            <w:shd w:val="clear" w:color="auto" w:fill="auto"/>
            <w:vAlign w:val="center"/>
          </w:tcPr>
          <w:p w14:paraId="382F99A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0.870</w:t>
            </w:r>
          </w:p>
        </w:tc>
        <w:tc>
          <w:tcPr>
            <w:tcW w:w="907" w:type="pct"/>
            <w:tcBorders>
              <w:top w:val="nil"/>
              <w:left w:val="nil"/>
              <w:bottom w:val="single" w:sz="4" w:space="0" w:color="auto"/>
              <w:right w:val="nil"/>
            </w:tcBorders>
            <w:shd w:val="clear" w:color="auto" w:fill="auto"/>
            <w:vAlign w:val="center"/>
          </w:tcPr>
          <w:p w14:paraId="1525F8F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1.0(0.4 – 2.9)</w:t>
            </w:r>
          </w:p>
        </w:tc>
        <w:tc>
          <w:tcPr>
            <w:tcW w:w="508" w:type="pct"/>
            <w:tcBorders>
              <w:top w:val="nil"/>
              <w:left w:val="nil"/>
              <w:bottom w:val="single" w:sz="4" w:space="0" w:color="auto"/>
              <w:right w:val="nil"/>
            </w:tcBorders>
            <w:shd w:val="clear" w:color="auto" w:fill="auto"/>
            <w:vAlign w:val="center"/>
          </w:tcPr>
          <w:p w14:paraId="6CCD64D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0.934</w:t>
            </w:r>
          </w:p>
        </w:tc>
      </w:tr>
    </w:tbl>
    <w:p w14:paraId="54706637" w14:textId="77777777" w:rsidR="00E65A19" w:rsidRPr="00692C55" w:rsidRDefault="00E65A19" w:rsidP="00E65A19">
      <w:pPr>
        <w:tabs>
          <w:tab w:val="left" w:pos="477"/>
        </w:tabs>
        <w:spacing w:line="360" w:lineRule="auto"/>
        <w:contextualSpacing/>
        <w:jc w:val="both"/>
        <w:rPr>
          <w:rFonts w:ascii="Times New Roman" w:hAnsi="Times New Roman" w:cs="Times New Roman"/>
        </w:rPr>
      </w:pPr>
      <w:r w:rsidRPr="00692C55">
        <w:rPr>
          <w:rFonts w:ascii="Times New Roman" w:hAnsi="Times New Roman" w:cs="Times New Roman"/>
        </w:rPr>
        <w:t xml:space="preserve">RR = 1.0 is the reference category.  </w:t>
      </w:r>
    </w:p>
    <w:p w14:paraId="770E346D" w14:textId="77777777" w:rsidR="00E65A19" w:rsidRPr="00692C55" w:rsidRDefault="00E65A19" w:rsidP="00E65A19">
      <w:pPr>
        <w:spacing w:after="0" w:line="360" w:lineRule="auto"/>
        <w:contextualSpacing/>
        <w:rPr>
          <w:rFonts w:ascii="Times New Roman" w:hAnsi="Times New Roman" w:cs="Times New Roman"/>
        </w:rPr>
      </w:pPr>
      <w:r w:rsidRPr="00692C55">
        <w:rPr>
          <w:rFonts w:ascii="Times New Roman" w:hAnsi="Times New Roman" w:cs="Times New Roman"/>
        </w:rPr>
        <w:t>p values of trend of metabolites in italics</w:t>
      </w:r>
    </w:p>
    <w:p w14:paraId="76FE41BD" w14:textId="4C17AD7E" w:rsidR="00E65A19" w:rsidRPr="00692C55" w:rsidRDefault="00E65A19" w:rsidP="00E65A19">
      <w:pPr>
        <w:tabs>
          <w:tab w:val="left" w:pos="477"/>
        </w:tabs>
        <w:spacing w:line="360" w:lineRule="auto"/>
        <w:contextualSpacing/>
        <w:jc w:val="both"/>
        <w:rPr>
          <w:rFonts w:ascii="Times New Roman" w:hAnsi="Times New Roman" w:cs="Times New Roman"/>
        </w:rPr>
      </w:pPr>
      <w:proofErr w:type="spellStart"/>
      <w:r w:rsidRPr="00692C55">
        <w:rPr>
          <w:rFonts w:ascii="Times New Roman" w:hAnsi="Times New Roman" w:cs="Times New Roman"/>
        </w:rPr>
        <w:t>Benjamini</w:t>
      </w:r>
      <w:proofErr w:type="spellEnd"/>
      <w:r w:rsidRPr="00692C55">
        <w:rPr>
          <w:rFonts w:ascii="Times New Roman" w:hAnsi="Times New Roman" w:cs="Times New Roman"/>
        </w:rPr>
        <w:t>-Hochberg correction with false discovery rate at 0.20 and n=132 was applied</w:t>
      </w:r>
      <w:r w:rsidR="00C61F13" w:rsidRPr="00692C55">
        <w:rPr>
          <w:rFonts w:ascii="Times New Roman" w:hAnsi="Times New Roman" w:cs="Times New Roman"/>
        </w:rPr>
        <w:t>. No associations were significant after correction.</w:t>
      </w:r>
    </w:p>
    <w:p w14:paraId="132CF184" w14:textId="77777777" w:rsidR="00E65A19" w:rsidRPr="00692C55" w:rsidRDefault="00E65A19" w:rsidP="00E65A19">
      <w:pPr>
        <w:spacing w:line="360" w:lineRule="auto"/>
        <w:contextualSpacing/>
        <w:rPr>
          <w:rFonts w:ascii="Times New Roman" w:hAnsi="Times New Roman" w:cs="Times New Roman"/>
        </w:rPr>
      </w:pPr>
      <w:r w:rsidRPr="00692C55">
        <w:rPr>
          <w:rFonts w:ascii="Times New Roman" w:hAnsi="Times New Roman" w:cs="Times New Roman"/>
        </w:rPr>
        <w:t>*Adjusted for maternal age, ethnicity,</w:t>
      </w:r>
      <w:r w:rsidRPr="00692C55">
        <w:t xml:space="preserve"> </w:t>
      </w:r>
      <w:r w:rsidRPr="00692C55">
        <w:rPr>
          <w:rFonts w:ascii="Times New Roman" w:hAnsi="Times New Roman" w:cs="Times New Roman"/>
        </w:rPr>
        <w:t>antibiotic used and infant sex</w:t>
      </w:r>
    </w:p>
    <w:p w14:paraId="3E3A0030" w14:textId="77777777" w:rsidR="00E65A19" w:rsidRPr="00692C55" w:rsidRDefault="00E65A19" w:rsidP="00E65A19">
      <w:pPr>
        <w:spacing w:line="360" w:lineRule="auto"/>
        <w:contextualSpacing/>
        <w:rPr>
          <w:rFonts w:ascii="Times New Roman" w:hAnsi="Times New Roman" w:cs="Times New Roman"/>
        </w:rPr>
      </w:pPr>
    </w:p>
    <w:p w14:paraId="522603DC" w14:textId="77777777" w:rsidR="00E65A19" w:rsidRPr="00692C55" w:rsidRDefault="00E65A19" w:rsidP="00E65A19">
      <w:pPr>
        <w:rPr>
          <w:rFonts w:ascii="Times New Roman" w:hAnsi="Times New Roman" w:cs="Times New Roman"/>
          <w:b/>
        </w:rPr>
      </w:pPr>
      <w:r w:rsidRPr="00692C55">
        <w:rPr>
          <w:rFonts w:ascii="Times New Roman" w:hAnsi="Times New Roman" w:cs="Times New Roman"/>
          <w:b/>
        </w:rPr>
        <w:br w:type="page"/>
      </w:r>
    </w:p>
    <w:p w14:paraId="176EE145" w14:textId="41CA9C14" w:rsidR="00E65A19" w:rsidRPr="00692C55" w:rsidRDefault="00E65A19" w:rsidP="00E65A19">
      <w:pPr>
        <w:rPr>
          <w:rFonts w:ascii="Times New Roman" w:hAnsi="Times New Roman" w:cs="Times New Roman"/>
          <w:bCs/>
        </w:rPr>
      </w:pPr>
      <w:r w:rsidRPr="00692C55">
        <w:rPr>
          <w:rFonts w:ascii="Times New Roman" w:hAnsi="Times New Roman" w:cs="Times New Roman"/>
          <w:b/>
        </w:rPr>
        <w:t xml:space="preserve">Table </w:t>
      </w:r>
      <w:r w:rsidR="00107C06" w:rsidRPr="00692C55">
        <w:rPr>
          <w:rFonts w:ascii="Times New Roman" w:hAnsi="Times New Roman" w:cs="Times New Roman"/>
          <w:b/>
        </w:rPr>
        <w:t>5</w:t>
      </w:r>
      <w:r w:rsidRPr="00692C55">
        <w:rPr>
          <w:rFonts w:ascii="Times New Roman" w:hAnsi="Times New Roman" w:cs="Times New Roman"/>
          <w:b/>
        </w:rPr>
        <w:t>.</w:t>
      </w:r>
      <w:r w:rsidRPr="00692C55">
        <w:rPr>
          <w:rFonts w:ascii="Times New Roman" w:hAnsi="Times New Roman" w:cs="Times New Roman"/>
          <w:bCs/>
        </w:rPr>
        <w:t xml:space="preserve"> Multivariate associations between all maternal plasma metabolites and rhinitis by 6, 12 and 18 months in the offspring.</w:t>
      </w:r>
    </w:p>
    <w:tbl>
      <w:tblPr>
        <w:tblStyle w:val="TableGrid"/>
        <w:tblW w:w="5064"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2562"/>
        <w:gridCol w:w="1439"/>
        <w:gridCol w:w="2689"/>
        <w:gridCol w:w="1439"/>
        <w:gridCol w:w="2564"/>
        <w:gridCol w:w="1436"/>
      </w:tblGrid>
      <w:tr w:rsidR="00692C55" w:rsidRPr="00692C55" w14:paraId="719099E3" w14:textId="77777777" w:rsidTr="00E65A19">
        <w:trPr>
          <w:jc w:val="center"/>
        </w:trPr>
        <w:tc>
          <w:tcPr>
            <w:tcW w:w="710" w:type="pct"/>
            <w:vMerge w:val="restart"/>
            <w:tcBorders>
              <w:top w:val="single" w:sz="4" w:space="0" w:color="auto"/>
            </w:tcBorders>
          </w:tcPr>
          <w:p w14:paraId="13C4DF73" w14:textId="77777777" w:rsidR="00E65A19" w:rsidRPr="00692C55" w:rsidRDefault="00E65A19" w:rsidP="00E65A19">
            <w:pPr>
              <w:tabs>
                <w:tab w:val="left" w:pos="477"/>
              </w:tabs>
              <w:jc w:val="center"/>
              <w:rPr>
                <w:rFonts w:ascii="Times New Roman" w:hAnsi="Times New Roman" w:cs="Times New Roman"/>
                <w:sz w:val="20"/>
                <w:szCs w:val="20"/>
              </w:rPr>
            </w:pPr>
          </w:p>
        </w:tc>
        <w:tc>
          <w:tcPr>
            <w:tcW w:w="1415" w:type="pct"/>
            <w:gridSpan w:val="2"/>
            <w:tcBorders>
              <w:top w:val="single" w:sz="4" w:space="0" w:color="auto"/>
              <w:left w:val="nil"/>
              <w:bottom w:val="single" w:sz="4" w:space="0" w:color="auto"/>
              <w:right w:val="nil"/>
            </w:tcBorders>
            <w:vAlign w:val="center"/>
          </w:tcPr>
          <w:p w14:paraId="02BCE7E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6 months (n=675)</w:t>
            </w:r>
          </w:p>
        </w:tc>
        <w:tc>
          <w:tcPr>
            <w:tcW w:w="1460" w:type="pct"/>
            <w:gridSpan w:val="2"/>
            <w:tcBorders>
              <w:top w:val="single" w:sz="4" w:space="0" w:color="auto"/>
              <w:left w:val="nil"/>
              <w:bottom w:val="single" w:sz="4" w:space="0" w:color="auto"/>
              <w:right w:val="nil"/>
            </w:tcBorders>
            <w:vAlign w:val="center"/>
          </w:tcPr>
          <w:p w14:paraId="2419CB2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 months (n=659)</w:t>
            </w:r>
          </w:p>
        </w:tc>
        <w:tc>
          <w:tcPr>
            <w:tcW w:w="1415" w:type="pct"/>
            <w:gridSpan w:val="2"/>
            <w:tcBorders>
              <w:top w:val="single" w:sz="4" w:space="0" w:color="auto"/>
              <w:left w:val="nil"/>
              <w:bottom w:val="single" w:sz="4" w:space="0" w:color="auto"/>
              <w:right w:val="nil"/>
            </w:tcBorders>
            <w:vAlign w:val="center"/>
          </w:tcPr>
          <w:p w14:paraId="0C92AA0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18 months (n=651)</w:t>
            </w:r>
          </w:p>
        </w:tc>
      </w:tr>
      <w:tr w:rsidR="00692C55" w:rsidRPr="00692C55" w14:paraId="1AC9D7E6" w14:textId="77777777" w:rsidTr="00E65A19">
        <w:trPr>
          <w:jc w:val="center"/>
        </w:trPr>
        <w:tc>
          <w:tcPr>
            <w:tcW w:w="710" w:type="pct"/>
            <w:vMerge/>
            <w:tcBorders>
              <w:bottom w:val="single" w:sz="4" w:space="0" w:color="auto"/>
            </w:tcBorders>
          </w:tcPr>
          <w:p w14:paraId="536C9C24" w14:textId="77777777" w:rsidR="00E65A19" w:rsidRPr="00692C55" w:rsidRDefault="00E65A19" w:rsidP="00E65A19">
            <w:pPr>
              <w:tabs>
                <w:tab w:val="left" w:pos="477"/>
              </w:tabs>
              <w:jc w:val="center"/>
              <w:rPr>
                <w:rFonts w:ascii="Times New Roman" w:hAnsi="Times New Roman" w:cs="Times New Roman"/>
                <w:sz w:val="20"/>
                <w:szCs w:val="20"/>
              </w:rPr>
            </w:pPr>
          </w:p>
        </w:tc>
        <w:tc>
          <w:tcPr>
            <w:tcW w:w="906" w:type="pct"/>
            <w:tcBorders>
              <w:bottom w:val="single" w:sz="4" w:space="0" w:color="auto"/>
            </w:tcBorders>
            <w:vAlign w:val="center"/>
          </w:tcPr>
          <w:p w14:paraId="08AEE28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RR (95% CI)</w:t>
            </w:r>
          </w:p>
        </w:tc>
        <w:tc>
          <w:tcPr>
            <w:tcW w:w="509" w:type="pct"/>
            <w:tcBorders>
              <w:bottom w:val="single" w:sz="4" w:space="0" w:color="auto"/>
            </w:tcBorders>
            <w:vAlign w:val="center"/>
          </w:tcPr>
          <w:p w14:paraId="3835198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p-value *</w:t>
            </w:r>
          </w:p>
        </w:tc>
        <w:tc>
          <w:tcPr>
            <w:tcW w:w="951" w:type="pct"/>
            <w:tcBorders>
              <w:bottom w:val="single" w:sz="4" w:space="0" w:color="auto"/>
            </w:tcBorders>
            <w:vAlign w:val="center"/>
          </w:tcPr>
          <w:p w14:paraId="68212AA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RR (95% CI)</w:t>
            </w:r>
          </w:p>
        </w:tc>
        <w:tc>
          <w:tcPr>
            <w:tcW w:w="509" w:type="pct"/>
            <w:tcBorders>
              <w:bottom w:val="single" w:sz="4" w:space="0" w:color="auto"/>
            </w:tcBorders>
            <w:vAlign w:val="center"/>
          </w:tcPr>
          <w:p w14:paraId="5B6D537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p-value *</w:t>
            </w:r>
          </w:p>
        </w:tc>
        <w:tc>
          <w:tcPr>
            <w:tcW w:w="907" w:type="pct"/>
            <w:tcBorders>
              <w:bottom w:val="single" w:sz="4" w:space="0" w:color="auto"/>
            </w:tcBorders>
            <w:vAlign w:val="center"/>
          </w:tcPr>
          <w:p w14:paraId="0C286C3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RR (95% CI)</w:t>
            </w:r>
          </w:p>
        </w:tc>
        <w:tc>
          <w:tcPr>
            <w:tcW w:w="508" w:type="pct"/>
            <w:tcBorders>
              <w:bottom w:val="single" w:sz="4" w:space="0" w:color="auto"/>
            </w:tcBorders>
            <w:vAlign w:val="center"/>
          </w:tcPr>
          <w:p w14:paraId="05CCBF0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p-value *</w:t>
            </w:r>
          </w:p>
        </w:tc>
      </w:tr>
      <w:tr w:rsidR="00692C55" w:rsidRPr="00692C55" w14:paraId="0D139D45" w14:textId="77777777" w:rsidTr="00E65A19">
        <w:trPr>
          <w:jc w:val="center"/>
        </w:trPr>
        <w:tc>
          <w:tcPr>
            <w:tcW w:w="710" w:type="pct"/>
            <w:vAlign w:val="center"/>
          </w:tcPr>
          <w:p w14:paraId="4C6C504C"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N1-methylnicotinamide</w:t>
            </w:r>
          </w:p>
        </w:tc>
        <w:tc>
          <w:tcPr>
            <w:tcW w:w="906" w:type="pct"/>
            <w:vAlign w:val="center"/>
          </w:tcPr>
          <w:p w14:paraId="725140DC"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32321C2D"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0.305</w:t>
            </w:r>
          </w:p>
        </w:tc>
        <w:tc>
          <w:tcPr>
            <w:tcW w:w="951" w:type="pct"/>
            <w:vAlign w:val="center"/>
          </w:tcPr>
          <w:p w14:paraId="476FC5AF"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25FFB486"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0.561</w:t>
            </w:r>
          </w:p>
        </w:tc>
        <w:tc>
          <w:tcPr>
            <w:tcW w:w="907" w:type="pct"/>
            <w:vAlign w:val="center"/>
          </w:tcPr>
          <w:p w14:paraId="5DBD4C60"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vAlign w:val="center"/>
          </w:tcPr>
          <w:p w14:paraId="4227D498"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0.943</w:t>
            </w:r>
          </w:p>
        </w:tc>
      </w:tr>
      <w:tr w:rsidR="00692C55" w:rsidRPr="00692C55" w14:paraId="0826BFC2" w14:textId="77777777" w:rsidTr="00E65A19">
        <w:trPr>
          <w:jc w:val="center"/>
        </w:trPr>
        <w:tc>
          <w:tcPr>
            <w:tcW w:w="710" w:type="pct"/>
            <w:vAlign w:val="center"/>
          </w:tcPr>
          <w:p w14:paraId="44850F92"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tcBorders>
              <w:top w:val="nil"/>
              <w:left w:val="nil"/>
              <w:bottom w:val="nil"/>
              <w:right w:val="nil"/>
            </w:tcBorders>
            <w:shd w:val="clear" w:color="auto" w:fill="auto"/>
            <w:vAlign w:val="center"/>
          </w:tcPr>
          <w:p w14:paraId="3FB3340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58DF97CE"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14CF9A9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7B69999E"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1D3746A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6C9E18B5"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44ECC6B3" w14:textId="77777777" w:rsidTr="00E65A19">
        <w:trPr>
          <w:jc w:val="center"/>
        </w:trPr>
        <w:tc>
          <w:tcPr>
            <w:tcW w:w="710" w:type="pct"/>
            <w:vAlign w:val="center"/>
          </w:tcPr>
          <w:p w14:paraId="51972D72"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2FB7628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1.0(0.6 – 1.6)</w:t>
            </w:r>
          </w:p>
        </w:tc>
        <w:tc>
          <w:tcPr>
            <w:tcW w:w="509" w:type="pct"/>
            <w:tcBorders>
              <w:top w:val="nil"/>
              <w:left w:val="nil"/>
              <w:bottom w:val="nil"/>
              <w:right w:val="nil"/>
            </w:tcBorders>
            <w:shd w:val="clear" w:color="auto" w:fill="auto"/>
            <w:vAlign w:val="center"/>
          </w:tcPr>
          <w:p w14:paraId="294CA9E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0.989</w:t>
            </w:r>
          </w:p>
        </w:tc>
        <w:tc>
          <w:tcPr>
            <w:tcW w:w="951" w:type="pct"/>
            <w:tcBorders>
              <w:top w:val="nil"/>
              <w:left w:val="nil"/>
              <w:bottom w:val="nil"/>
              <w:right w:val="nil"/>
            </w:tcBorders>
            <w:shd w:val="clear" w:color="auto" w:fill="auto"/>
            <w:vAlign w:val="center"/>
          </w:tcPr>
          <w:p w14:paraId="7D1E748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1.1(0.8 – 1.6)</w:t>
            </w:r>
          </w:p>
        </w:tc>
        <w:tc>
          <w:tcPr>
            <w:tcW w:w="509" w:type="pct"/>
            <w:tcBorders>
              <w:top w:val="nil"/>
              <w:left w:val="nil"/>
              <w:bottom w:val="nil"/>
              <w:right w:val="nil"/>
            </w:tcBorders>
            <w:shd w:val="clear" w:color="auto" w:fill="auto"/>
            <w:vAlign w:val="center"/>
          </w:tcPr>
          <w:p w14:paraId="1469640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0.562</w:t>
            </w:r>
          </w:p>
        </w:tc>
        <w:tc>
          <w:tcPr>
            <w:tcW w:w="907" w:type="pct"/>
            <w:tcBorders>
              <w:top w:val="nil"/>
              <w:left w:val="nil"/>
              <w:bottom w:val="nil"/>
              <w:right w:val="nil"/>
            </w:tcBorders>
            <w:shd w:val="clear" w:color="auto" w:fill="auto"/>
            <w:vAlign w:val="center"/>
          </w:tcPr>
          <w:p w14:paraId="2A2FBD5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1.2(0.8 – 1.6)</w:t>
            </w:r>
          </w:p>
        </w:tc>
        <w:tc>
          <w:tcPr>
            <w:tcW w:w="508" w:type="pct"/>
            <w:tcBorders>
              <w:top w:val="nil"/>
              <w:left w:val="nil"/>
              <w:bottom w:val="nil"/>
              <w:right w:val="nil"/>
            </w:tcBorders>
            <w:shd w:val="clear" w:color="auto" w:fill="auto"/>
            <w:vAlign w:val="center"/>
          </w:tcPr>
          <w:p w14:paraId="0480313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0.396</w:t>
            </w:r>
          </w:p>
        </w:tc>
      </w:tr>
      <w:tr w:rsidR="00692C55" w:rsidRPr="00692C55" w14:paraId="34FE4E16" w14:textId="77777777" w:rsidTr="00E65A19">
        <w:trPr>
          <w:jc w:val="center"/>
        </w:trPr>
        <w:tc>
          <w:tcPr>
            <w:tcW w:w="710" w:type="pct"/>
            <w:vAlign w:val="center"/>
          </w:tcPr>
          <w:p w14:paraId="4A8F91F3"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00DEF7B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1.7)</w:t>
            </w:r>
          </w:p>
        </w:tc>
        <w:tc>
          <w:tcPr>
            <w:tcW w:w="509" w:type="pct"/>
            <w:tcBorders>
              <w:top w:val="nil"/>
              <w:left w:val="nil"/>
              <w:bottom w:val="nil"/>
              <w:right w:val="nil"/>
            </w:tcBorders>
            <w:shd w:val="clear" w:color="auto" w:fill="auto"/>
            <w:vAlign w:val="center"/>
          </w:tcPr>
          <w:p w14:paraId="04D1D23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0.741</w:t>
            </w:r>
          </w:p>
        </w:tc>
        <w:tc>
          <w:tcPr>
            <w:tcW w:w="951" w:type="pct"/>
            <w:tcBorders>
              <w:top w:val="nil"/>
              <w:left w:val="nil"/>
              <w:bottom w:val="nil"/>
              <w:right w:val="nil"/>
            </w:tcBorders>
            <w:shd w:val="clear" w:color="auto" w:fill="auto"/>
            <w:vAlign w:val="center"/>
          </w:tcPr>
          <w:p w14:paraId="007969D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1.6)</w:t>
            </w:r>
          </w:p>
        </w:tc>
        <w:tc>
          <w:tcPr>
            <w:tcW w:w="509" w:type="pct"/>
            <w:tcBorders>
              <w:top w:val="nil"/>
              <w:left w:val="nil"/>
              <w:bottom w:val="nil"/>
              <w:right w:val="nil"/>
            </w:tcBorders>
            <w:shd w:val="clear" w:color="auto" w:fill="auto"/>
            <w:vAlign w:val="center"/>
          </w:tcPr>
          <w:p w14:paraId="4CDCFE8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0.679</w:t>
            </w:r>
          </w:p>
        </w:tc>
        <w:tc>
          <w:tcPr>
            <w:tcW w:w="907" w:type="pct"/>
            <w:tcBorders>
              <w:top w:val="nil"/>
              <w:left w:val="nil"/>
              <w:bottom w:val="nil"/>
              <w:right w:val="nil"/>
            </w:tcBorders>
            <w:shd w:val="clear" w:color="auto" w:fill="auto"/>
            <w:vAlign w:val="center"/>
          </w:tcPr>
          <w:p w14:paraId="551D50D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1.1(0.8 – 1.5)</w:t>
            </w:r>
          </w:p>
        </w:tc>
        <w:tc>
          <w:tcPr>
            <w:tcW w:w="508" w:type="pct"/>
            <w:tcBorders>
              <w:top w:val="nil"/>
              <w:left w:val="nil"/>
              <w:bottom w:val="nil"/>
              <w:right w:val="nil"/>
            </w:tcBorders>
            <w:shd w:val="clear" w:color="auto" w:fill="auto"/>
            <w:vAlign w:val="center"/>
          </w:tcPr>
          <w:p w14:paraId="60B2589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0.721</w:t>
            </w:r>
          </w:p>
        </w:tc>
      </w:tr>
      <w:tr w:rsidR="00692C55" w:rsidRPr="00692C55" w14:paraId="31E8B6B1" w14:textId="77777777" w:rsidTr="00E65A19">
        <w:trPr>
          <w:jc w:val="center"/>
        </w:trPr>
        <w:tc>
          <w:tcPr>
            <w:tcW w:w="710" w:type="pct"/>
            <w:vAlign w:val="center"/>
          </w:tcPr>
          <w:p w14:paraId="1B066DAC" w14:textId="77777777" w:rsidR="00E65A19" w:rsidRPr="00692C55" w:rsidRDefault="00E65A19" w:rsidP="00E65A19">
            <w:pPr>
              <w:tabs>
                <w:tab w:val="left" w:pos="477"/>
              </w:tabs>
              <w:ind w:firstLine="167"/>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60AA247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1.3(0.8 – 2.1)</w:t>
            </w:r>
          </w:p>
        </w:tc>
        <w:tc>
          <w:tcPr>
            <w:tcW w:w="509" w:type="pct"/>
            <w:tcBorders>
              <w:top w:val="nil"/>
              <w:left w:val="nil"/>
              <w:bottom w:val="nil"/>
              <w:right w:val="nil"/>
            </w:tcBorders>
            <w:shd w:val="clear" w:color="auto" w:fill="auto"/>
            <w:vAlign w:val="center"/>
          </w:tcPr>
          <w:p w14:paraId="7A46DAC6"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0.356</w:t>
            </w:r>
          </w:p>
        </w:tc>
        <w:tc>
          <w:tcPr>
            <w:tcW w:w="951" w:type="pct"/>
            <w:tcBorders>
              <w:top w:val="nil"/>
              <w:left w:val="nil"/>
              <w:bottom w:val="nil"/>
              <w:right w:val="nil"/>
            </w:tcBorders>
            <w:shd w:val="clear" w:color="auto" w:fill="auto"/>
            <w:vAlign w:val="center"/>
          </w:tcPr>
          <w:p w14:paraId="0B43D87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1.2(0.7 – 1.8)</w:t>
            </w:r>
          </w:p>
        </w:tc>
        <w:tc>
          <w:tcPr>
            <w:tcW w:w="509" w:type="pct"/>
            <w:tcBorders>
              <w:top w:val="nil"/>
              <w:left w:val="nil"/>
              <w:bottom w:val="nil"/>
              <w:right w:val="nil"/>
            </w:tcBorders>
            <w:shd w:val="clear" w:color="auto" w:fill="auto"/>
            <w:vAlign w:val="center"/>
          </w:tcPr>
          <w:p w14:paraId="44D319ED"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0.522</w:t>
            </w:r>
          </w:p>
        </w:tc>
        <w:tc>
          <w:tcPr>
            <w:tcW w:w="907" w:type="pct"/>
            <w:tcBorders>
              <w:top w:val="nil"/>
              <w:left w:val="nil"/>
              <w:bottom w:val="nil"/>
              <w:right w:val="nil"/>
            </w:tcBorders>
            <w:shd w:val="clear" w:color="auto" w:fill="auto"/>
            <w:vAlign w:val="center"/>
          </w:tcPr>
          <w:p w14:paraId="71967FB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1.6)</w:t>
            </w:r>
          </w:p>
        </w:tc>
        <w:tc>
          <w:tcPr>
            <w:tcW w:w="508" w:type="pct"/>
            <w:tcBorders>
              <w:top w:val="nil"/>
              <w:left w:val="nil"/>
              <w:bottom w:val="nil"/>
              <w:right w:val="nil"/>
            </w:tcBorders>
            <w:shd w:val="clear" w:color="auto" w:fill="auto"/>
            <w:vAlign w:val="center"/>
          </w:tcPr>
          <w:p w14:paraId="35AFBCBF"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0.749</w:t>
            </w:r>
          </w:p>
        </w:tc>
      </w:tr>
      <w:tr w:rsidR="00692C55" w:rsidRPr="00692C55" w14:paraId="5BE7E953" w14:textId="77777777" w:rsidTr="00E65A19">
        <w:trPr>
          <w:jc w:val="center"/>
        </w:trPr>
        <w:tc>
          <w:tcPr>
            <w:tcW w:w="710" w:type="pct"/>
            <w:vAlign w:val="center"/>
          </w:tcPr>
          <w:p w14:paraId="47B56CD5"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Nicotinamide</w:t>
            </w:r>
          </w:p>
        </w:tc>
        <w:tc>
          <w:tcPr>
            <w:tcW w:w="906" w:type="pct"/>
            <w:tcBorders>
              <w:top w:val="nil"/>
              <w:left w:val="nil"/>
              <w:bottom w:val="nil"/>
              <w:right w:val="nil"/>
            </w:tcBorders>
            <w:shd w:val="clear" w:color="auto" w:fill="auto"/>
            <w:vAlign w:val="center"/>
          </w:tcPr>
          <w:p w14:paraId="161CFAA1"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70C79E65"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i/>
                <w:sz w:val="20"/>
                <w:szCs w:val="20"/>
              </w:rPr>
              <w:t>0.198</w:t>
            </w:r>
          </w:p>
        </w:tc>
        <w:tc>
          <w:tcPr>
            <w:tcW w:w="951" w:type="pct"/>
            <w:vAlign w:val="center"/>
          </w:tcPr>
          <w:p w14:paraId="35147377"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6C9E6FEC"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i/>
                <w:sz w:val="20"/>
                <w:szCs w:val="20"/>
              </w:rPr>
              <w:t>0.091</w:t>
            </w:r>
          </w:p>
        </w:tc>
        <w:tc>
          <w:tcPr>
            <w:tcW w:w="907" w:type="pct"/>
            <w:vAlign w:val="center"/>
          </w:tcPr>
          <w:p w14:paraId="1538ACD2"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vAlign w:val="center"/>
          </w:tcPr>
          <w:p w14:paraId="3A4A9FF9"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i/>
                <w:sz w:val="20"/>
                <w:szCs w:val="20"/>
              </w:rPr>
              <w:t>0.209</w:t>
            </w:r>
          </w:p>
        </w:tc>
      </w:tr>
      <w:tr w:rsidR="00692C55" w:rsidRPr="00692C55" w14:paraId="19F0654F" w14:textId="77777777" w:rsidTr="00E65A19">
        <w:trPr>
          <w:jc w:val="center"/>
        </w:trPr>
        <w:tc>
          <w:tcPr>
            <w:tcW w:w="710" w:type="pct"/>
            <w:vAlign w:val="center"/>
          </w:tcPr>
          <w:p w14:paraId="6AEEF522" w14:textId="77777777" w:rsidR="00E65A19" w:rsidRPr="00692C55" w:rsidRDefault="00E65A19" w:rsidP="00E65A19">
            <w:pPr>
              <w:tabs>
                <w:tab w:val="left" w:pos="477"/>
              </w:tabs>
              <w:ind w:left="219"/>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tcBorders>
              <w:top w:val="nil"/>
              <w:left w:val="nil"/>
              <w:bottom w:val="nil"/>
              <w:right w:val="nil"/>
            </w:tcBorders>
            <w:shd w:val="clear" w:color="auto" w:fill="auto"/>
            <w:vAlign w:val="center"/>
          </w:tcPr>
          <w:p w14:paraId="6C3F0D5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49EFA356" w14:textId="77777777" w:rsidR="00E65A19" w:rsidRPr="00692C55" w:rsidRDefault="00E65A19" w:rsidP="00E65A19">
            <w:pPr>
              <w:tabs>
                <w:tab w:val="left" w:pos="477"/>
              </w:tabs>
              <w:jc w:val="center"/>
              <w:rPr>
                <w:rFonts w:ascii="Times New Roman" w:hAnsi="Times New Roman" w:cs="Times New Roman"/>
                <w:i/>
                <w:sz w:val="20"/>
                <w:szCs w:val="20"/>
              </w:rPr>
            </w:pPr>
          </w:p>
        </w:tc>
        <w:tc>
          <w:tcPr>
            <w:tcW w:w="951" w:type="pct"/>
            <w:tcBorders>
              <w:top w:val="nil"/>
              <w:left w:val="nil"/>
              <w:bottom w:val="nil"/>
              <w:right w:val="nil"/>
            </w:tcBorders>
            <w:shd w:val="clear" w:color="auto" w:fill="auto"/>
            <w:vAlign w:val="center"/>
          </w:tcPr>
          <w:p w14:paraId="095A074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5DD57A31" w14:textId="77777777" w:rsidR="00E65A19" w:rsidRPr="00692C55" w:rsidRDefault="00E65A19" w:rsidP="00E65A19">
            <w:pPr>
              <w:tabs>
                <w:tab w:val="left" w:pos="477"/>
              </w:tabs>
              <w:jc w:val="center"/>
              <w:rPr>
                <w:rFonts w:ascii="Times New Roman" w:hAnsi="Times New Roman" w:cs="Times New Roman"/>
                <w:i/>
                <w:sz w:val="20"/>
                <w:szCs w:val="20"/>
              </w:rPr>
            </w:pPr>
          </w:p>
        </w:tc>
        <w:tc>
          <w:tcPr>
            <w:tcW w:w="907" w:type="pct"/>
            <w:tcBorders>
              <w:top w:val="nil"/>
              <w:left w:val="nil"/>
              <w:bottom w:val="nil"/>
              <w:right w:val="nil"/>
            </w:tcBorders>
            <w:shd w:val="clear" w:color="auto" w:fill="auto"/>
            <w:vAlign w:val="center"/>
          </w:tcPr>
          <w:p w14:paraId="61BD965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413E9BEB" w14:textId="77777777" w:rsidR="00E65A19" w:rsidRPr="00692C55" w:rsidRDefault="00E65A19" w:rsidP="00E65A19">
            <w:pPr>
              <w:tabs>
                <w:tab w:val="left" w:pos="477"/>
              </w:tabs>
              <w:jc w:val="center"/>
              <w:rPr>
                <w:rFonts w:ascii="Times New Roman" w:hAnsi="Times New Roman" w:cs="Times New Roman"/>
                <w:i/>
                <w:sz w:val="20"/>
                <w:szCs w:val="20"/>
              </w:rPr>
            </w:pPr>
          </w:p>
        </w:tc>
      </w:tr>
      <w:tr w:rsidR="00692C55" w:rsidRPr="00692C55" w14:paraId="6164B46B" w14:textId="77777777" w:rsidTr="00E65A19">
        <w:trPr>
          <w:jc w:val="center"/>
        </w:trPr>
        <w:tc>
          <w:tcPr>
            <w:tcW w:w="710" w:type="pct"/>
            <w:vAlign w:val="center"/>
          </w:tcPr>
          <w:p w14:paraId="366B407F" w14:textId="77777777" w:rsidR="00E65A19" w:rsidRPr="00692C55" w:rsidRDefault="00E65A19" w:rsidP="00E65A19">
            <w:pPr>
              <w:tabs>
                <w:tab w:val="left" w:pos="477"/>
              </w:tabs>
              <w:ind w:left="219"/>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4B9615D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0.83(0.55 – 1.24)</w:t>
            </w:r>
          </w:p>
        </w:tc>
        <w:tc>
          <w:tcPr>
            <w:tcW w:w="509" w:type="pct"/>
            <w:tcBorders>
              <w:top w:val="nil"/>
              <w:left w:val="nil"/>
              <w:bottom w:val="nil"/>
              <w:right w:val="nil"/>
            </w:tcBorders>
            <w:shd w:val="clear" w:color="auto" w:fill="auto"/>
            <w:vAlign w:val="center"/>
          </w:tcPr>
          <w:p w14:paraId="57D09A71"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0.358</w:t>
            </w:r>
          </w:p>
        </w:tc>
        <w:tc>
          <w:tcPr>
            <w:tcW w:w="951" w:type="pct"/>
            <w:tcBorders>
              <w:top w:val="nil"/>
              <w:left w:val="nil"/>
              <w:bottom w:val="nil"/>
              <w:right w:val="nil"/>
            </w:tcBorders>
            <w:shd w:val="clear" w:color="auto" w:fill="auto"/>
            <w:vAlign w:val="center"/>
          </w:tcPr>
          <w:p w14:paraId="78C1C9D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0.83(0.58 – 1.18)</w:t>
            </w:r>
          </w:p>
        </w:tc>
        <w:tc>
          <w:tcPr>
            <w:tcW w:w="509" w:type="pct"/>
            <w:tcBorders>
              <w:top w:val="nil"/>
              <w:left w:val="nil"/>
              <w:bottom w:val="nil"/>
              <w:right w:val="nil"/>
            </w:tcBorders>
            <w:shd w:val="clear" w:color="auto" w:fill="auto"/>
            <w:vAlign w:val="center"/>
          </w:tcPr>
          <w:p w14:paraId="3D6A74A3"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0.303</w:t>
            </w:r>
          </w:p>
        </w:tc>
        <w:tc>
          <w:tcPr>
            <w:tcW w:w="907" w:type="pct"/>
            <w:tcBorders>
              <w:top w:val="nil"/>
              <w:left w:val="nil"/>
              <w:bottom w:val="nil"/>
              <w:right w:val="nil"/>
            </w:tcBorders>
            <w:shd w:val="clear" w:color="auto" w:fill="auto"/>
            <w:vAlign w:val="center"/>
          </w:tcPr>
          <w:p w14:paraId="3809582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0.83(0.60 – 1.15)</w:t>
            </w:r>
          </w:p>
        </w:tc>
        <w:tc>
          <w:tcPr>
            <w:tcW w:w="508" w:type="pct"/>
            <w:tcBorders>
              <w:top w:val="nil"/>
              <w:left w:val="nil"/>
              <w:bottom w:val="nil"/>
              <w:right w:val="nil"/>
            </w:tcBorders>
            <w:shd w:val="clear" w:color="auto" w:fill="auto"/>
            <w:vAlign w:val="center"/>
          </w:tcPr>
          <w:p w14:paraId="59886A59"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0.272</w:t>
            </w:r>
          </w:p>
        </w:tc>
      </w:tr>
      <w:tr w:rsidR="00692C55" w:rsidRPr="00692C55" w14:paraId="0D4922F1" w14:textId="77777777" w:rsidTr="00E65A19">
        <w:trPr>
          <w:jc w:val="center"/>
        </w:trPr>
        <w:tc>
          <w:tcPr>
            <w:tcW w:w="710" w:type="pct"/>
            <w:vAlign w:val="center"/>
          </w:tcPr>
          <w:p w14:paraId="6F6A4FC6" w14:textId="77777777" w:rsidR="00E65A19" w:rsidRPr="00692C55" w:rsidRDefault="00E65A19" w:rsidP="00E65A19">
            <w:pPr>
              <w:tabs>
                <w:tab w:val="left" w:pos="477"/>
              </w:tabs>
              <w:ind w:left="219"/>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5C83562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0.74(0.48 – 1.15)</w:t>
            </w:r>
          </w:p>
        </w:tc>
        <w:tc>
          <w:tcPr>
            <w:tcW w:w="509" w:type="pct"/>
            <w:tcBorders>
              <w:top w:val="nil"/>
              <w:left w:val="nil"/>
              <w:bottom w:val="nil"/>
              <w:right w:val="nil"/>
            </w:tcBorders>
            <w:shd w:val="clear" w:color="auto" w:fill="auto"/>
            <w:vAlign w:val="center"/>
          </w:tcPr>
          <w:p w14:paraId="358C7C9E"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0.182</w:t>
            </w:r>
          </w:p>
        </w:tc>
        <w:tc>
          <w:tcPr>
            <w:tcW w:w="951" w:type="pct"/>
            <w:tcBorders>
              <w:top w:val="nil"/>
              <w:left w:val="nil"/>
              <w:bottom w:val="nil"/>
              <w:right w:val="nil"/>
            </w:tcBorders>
            <w:shd w:val="clear" w:color="auto" w:fill="auto"/>
            <w:vAlign w:val="center"/>
          </w:tcPr>
          <w:p w14:paraId="6995958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0.82(0.57 – 1.18)</w:t>
            </w:r>
          </w:p>
        </w:tc>
        <w:tc>
          <w:tcPr>
            <w:tcW w:w="509" w:type="pct"/>
            <w:tcBorders>
              <w:top w:val="nil"/>
              <w:left w:val="nil"/>
              <w:bottom w:val="nil"/>
              <w:right w:val="nil"/>
            </w:tcBorders>
            <w:shd w:val="clear" w:color="auto" w:fill="auto"/>
            <w:vAlign w:val="center"/>
          </w:tcPr>
          <w:p w14:paraId="2A9778D3"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0.278</w:t>
            </w:r>
          </w:p>
        </w:tc>
        <w:tc>
          <w:tcPr>
            <w:tcW w:w="907" w:type="pct"/>
            <w:tcBorders>
              <w:top w:val="nil"/>
              <w:left w:val="nil"/>
              <w:bottom w:val="nil"/>
              <w:right w:val="nil"/>
            </w:tcBorders>
            <w:shd w:val="clear" w:color="auto" w:fill="auto"/>
            <w:vAlign w:val="center"/>
          </w:tcPr>
          <w:p w14:paraId="1003036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0.88(0.63 – 1.23)</w:t>
            </w:r>
          </w:p>
        </w:tc>
        <w:tc>
          <w:tcPr>
            <w:tcW w:w="508" w:type="pct"/>
            <w:tcBorders>
              <w:top w:val="nil"/>
              <w:left w:val="nil"/>
              <w:bottom w:val="nil"/>
              <w:right w:val="nil"/>
            </w:tcBorders>
            <w:shd w:val="clear" w:color="auto" w:fill="auto"/>
            <w:vAlign w:val="center"/>
          </w:tcPr>
          <w:p w14:paraId="5EA57A13"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0.456</w:t>
            </w:r>
          </w:p>
        </w:tc>
      </w:tr>
      <w:tr w:rsidR="00692C55" w:rsidRPr="00692C55" w14:paraId="6742D084" w14:textId="77777777" w:rsidTr="00E65A19">
        <w:trPr>
          <w:jc w:val="center"/>
        </w:trPr>
        <w:tc>
          <w:tcPr>
            <w:tcW w:w="710" w:type="pct"/>
            <w:vAlign w:val="center"/>
          </w:tcPr>
          <w:p w14:paraId="49CE2A94" w14:textId="77777777" w:rsidR="00E65A19" w:rsidRPr="00692C55" w:rsidRDefault="00E65A19" w:rsidP="00E65A19">
            <w:pPr>
              <w:tabs>
                <w:tab w:val="left" w:pos="477"/>
              </w:tabs>
              <w:ind w:firstLine="167"/>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05443DF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0.77(0.48 – 1.23)</w:t>
            </w:r>
          </w:p>
        </w:tc>
        <w:tc>
          <w:tcPr>
            <w:tcW w:w="509" w:type="pct"/>
            <w:tcBorders>
              <w:top w:val="nil"/>
              <w:left w:val="nil"/>
              <w:bottom w:val="nil"/>
              <w:right w:val="nil"/>
            </w:tcBorders>
            <w:shd w:val="clear" w:color="auto" w:fill="auto"/>
            <w:vAlign w:val="center"/>
          </w:tcPr>
          <w:p w14:paraId="260B0507"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sz w:val="20"/>
                <w:szCs w:val="20"/>
              </w:rPr>
              <w:t>0.277</w:t>
            </w:r>
          </w:p>
        </w:tc>
        <w:tc>
          <w:tcPr>
            <w:tcW w:w="951" w:type="pct"/>
            <w:tcBorders>
              <w:top w:val="nil"/>
              <w:left w:val="nil"/>
              <w:bottom w:val="nil"/>
              <w:right w:val="nil"/>
            </w:tcBorders>
            <w:shd w:val="clear" w:color="auto" w:fill="auto"/>
            <w:vAlign w:val="center"/>
          </w:tcPr>
          <w:p w14:paraId="0FCCA98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0.70(0.47 – 1.05)</w:t>
            </w:r>
          </w:p>
        </w:tc>
        <w:tc>
          <w:tcPr>
            <w:tcW w:w="509" w:type="pct"/>
            <w:tcBorders>
              <w:top w:val="nil"/>
              <w:left w:val="nil"/>
              <w:bottom w:val="nil"/>
              <w:right w:val="nil"/>
            </w:tcBorders>
            <w:shd w:val="clear" w:color="auto" w:fill="auto"/>
            <w:vAlign w:val="center"/>
          </w:tcPr>
          <w:p w14:paraId="39903433"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sz w:val="20"/>
                <w:szCs w:val="20"/>
              </w:rPr>
              <w:t>0.088</w:t>
            </w:r>
          </w:p>
        </w:tc>
        <w:tc>
          <w:tcPr>
            <w:tcW w:w="907" w:type="pct"/>
            <w:tcBorders>
              <w:top w:val="nil"/>
              <w:left w:val="nil"/>
              <w:bottom w:val="nil"/>
              <w:right w:val="nil"/>
            </w:tcBorders>
            <w:shd w:val="clear" w:color="auto" w:fill="auto"/>
            <w:vAlign w:val="center"/>
          </w:tcPr>
          <w:p w14:paraId="6C2F5D0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0.76(0.52 – 1.11)</w:t>
            </w:r>
          </w:p>
        </w:tc>
        <w:tc>
          <w:tcPr>
            <w:tcW w:w="508" w:type="pct"/>
            <w:tcBorders>
              <w:top w:val="nil"/>
              <w:left w:val="nil"/>
              <w:bottom w:val="nil"/>
              <w:right w:val="nil"/>
            </w:tcBorders>
            <w:shd w:val="clear" w:color="auto" w:fill="auto"/>
            <w:vAlign w:val="center"/>
          </w:tcPr>
          <w:p w14:paraId="70116B0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0.155</w:t>
            </w:r>
          </w:p>
        </w:tc>
      </w:tr>
      <w:tr w:rsidR="00692C55" w:rsidRPr="00692C55" w14:paraId="5470C0AD" w14:textId="77777777" w:rsidTr="00E65A19">
        <w:trPr>
          <w:jc w:val="center"/>
        </w:trPr>
        <w:tc>
          <w:tcPr>
            <w:tcW w:w="710" w:type="pct"/>
            <w:vAlign w:val="center"/>
          </w:tcPr>
          <w:p w14:paraId="094638FD"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Trigonelline</w:t>
            </w:r>
          </w:p>
        </w:tc>
        <w:tc>
          <w:tcPr>
            <w:tcW w:w="906" w:type="pct"/>
            <w:vAlign w:val="center"/>
          </w:tcPr>
          <w:p w14:paraId="6604FE00"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689139C3"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0.539</w:t>
            </w:r>
          </w:p>
        </w:tc>
        <w:tc>
          <w:tcPr>
            <w:tcW w:w="951" w:type="pct"/>
            <w:vAlign w:val="center"/>
          </w:tcPr>
          <w:p w14:paraId="2661E008"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13DC65DB"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0.962</w:t>
            </w:r>
          </w:p>
        </w:tc>
        <w:tc>
          <w:tcPr>
            <w:tcW w:w="907" w:type="pct"/>
            <w:tcBorders>
              <w:top w:val="nil"/>
              <w:left w:val="nil"/>
              <w:bottom w:val="nil"/>
              <w:right w:val="nil"/>
            </w:tcBorders>
            <w:shd w:val="clear" w:color="auto" w:fill="auto"/>
            <w:vAlign w:val="center"/>
          </w:tcPr>
          <w:p w14:paraId="093C38F6"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vAlign w:val="center"/>
          </w:tcPr>
          <w:p w14:paraId="6661E3E5"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0.691</w:t>
            </w:r>
          </w:p>
        </w:tc>
      </w:tr>
      <w:tr w:rsidR="00692C55" w:rsidRPr="00692C55" w14:paraId="3910F8A9" w14:textId="77777777" w:rsidTr="00E65A19">
        <w:trPr>
          <w:jc w:val="center"/>
        </w:trPr>
        <w:tc>
          <w:tcPr>
            <w:tcW w:w="710" w:type="pct"/>
            <w:vAlign w:val="center"/>
          </w:tcPr>
          <w:p w14:paraId="049C89B0" w14:textId="77777777" w:rsidR="00E65A19" w:rsidRPr="00692C55" w:rsidRDefault="00E65A19" w:rsidP="00E65A19">
            <w:pPr>
              <w:tabs>
                <w:tab w:val="left" w:pos="477"/>
              </w:tabs>
              <w:ind w:left="219"/>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tcBorders>
              <w:top w:val="nil"/>
              <w:left w:val="nil"/>
              <w:bottom w:val="nil"/>
              <w:right w:val="nil"/>
            </w:tcBorders>
            <w:shd w:val="clear" w:color="auto" w:fill="auto"/>
            <w:vAlign w:val="center"/>
          </w:tcPr>
          <w:p w14:paraId="045ADA7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2C7AC8B0"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7D71E52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1570BB26"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20C85A4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413C157B"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46DE9378" w14:textId="77777777" w:rsidTr="00E65A19">
        <w:trPr>
          <w:jc w:val="center"/>
        </w:trPr>
        <w:tc>
          <w:tcPr>
            <w:tcW w:w="710" w:type="pct"/>
            <w:vAlign w:val="center"/>
          </w:tcPr>
          <w:p w14:paraId="5B20313A" w14:textId="77777777" w:rsidR="00E65A19" w:rsidRPr="00692C55" w:rsidRDefault="00E65A19" w:rsidP="00E65A19">
            <w:pPr>
              <w:tabs>
                <w:tab w:val="left" w:pos="477"/>
              </w:tabs>
              <w:ind w:left="219"/>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7D0D62F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1.0(0.7 – 1.5)</w:t>
            </w:r>
          </w:p>
        </w:tc>
        <w:tc>
          <w:tcPr>
            <w:tcW w:w="509" w:type="pct"/>
            <w:tcBorders>
              <w:top w:val="nil"/>
              <w:left w:val="nil"/>
              <w:bottom w:val="nil"/>
              <w:right w:val="nil"/>
            </w:tcBorders>
            <w:shd w:val="clear" w:color="auto" w:fill="auto"/>
            <w:vAlign w:val="center"/>
          </w:tcPr>
          <w:p w14:paraId="059BC42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0.992</w:t>
            </w:r>
          </w:p>
        </w:tc>
        <w:tc>
          <w:tcPr>
            <w:tcW w:w="951" w:type="pct"/>
            <w:tcBorders>
              <w:top w:val="nil"/>
              <w:left w:val="nil"/>
              <w:bottom w:val="nil"/>
              <w:right w:val="nil"/>
            </w:tcBorders>
            <w:shd w:val="clear" w:color="auto" w:fill="auto"/>
            <w:vAlign w:val="center"/>
          </w:tcPr>
          <w:p w14:paraId="43C1CFC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0.92(0.65 – 1.31)</w:t>
            </w:r>
          </w:p>
        </w:tc>
        <w:tc>
          <w:tcPr>
            <w:tcW w:w="509" w:type="pct"/>
            <w:tcBorders>
              <w:top w:val="nil"/>
              <w:left w:val="nil"/>
              <w:bottom w:val="nil"/>
              <w:right w:val="nil"/>
            </w:tcBorders>
            <w:shd w:val="clear" w:color="auto" w:fill="auto"/>
            <w:vAlign w:val="center"/>
          </w:tcPr>
          <w:p w14:paraId="7D4D18E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0.650</w:t>
            </w:r>
          </w:p>
        </w:tc>
        <w:tc>
          <w:tcPr>
            <w:tcW w:w="907" w:type="pct"/>
            <w:tcBorders>
              <w:top w:val="nil"/>
              <w:left w:val="nil"/>
              <w:bottom w:val="nil"/>
              <w:right w:val="nil"/>
            </w:tcBorders>
            <w:shd w:val="clear" w:color="auto" w:fill="auto"/>
            <w:vAlign w:val="center"/>
          </w:tcPr>
          <w:p w14:paraId="11C1295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0.92(0.67 – 1.27)</w:t>
            </w:r>
          </w:p>
        </w:tc>
        <w:tc>
          <w:tcPr>
            <w:tcW w:w="508" w:type="pct"/>
            <w:tcBorders>
              <w:top w:val="nil"/>
              <w:left w:val="nil"/>
              <w:bottom w:val="nil"/>
              <w:right w:val="nil"/>
            </w:tcBorders>
            <w:shd w:val="clear" w:color="auto" w:fill="auto"/>
            <w:vAlign w:val="center"/>
          </w:tcPr>
          <w:p w14:paraId="3A5AC25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0.620</w:t>
            </w:r>
          </w:p>
        </w:tc>
      </w:tr>
      <w:tr w:rsidR="00692C55" w:rsidRPr="00692C55" w14:paraId="0700ED5C" w14:textId="77777777" w:rsidTr="00E65A19">
        <w:trPr>
          <w:jc w:val="center"/>
        </w:trPr>
        <w:tc>
          <w:tcPr>
            <w:tcW w:w="710" w:type="pct"/>
            <w:vAlign w:val="center"/>
          </w:tcPr>
          <w:p w14:paraId="63CC32D7" w14:textId="77777777" w:rsidR="00E65A19" w:rsidRPr="00692C55" w:rsidRDefault="00E65A19" w:rsidP="00E65A19">
            <w:pPr>
              <w:tabs>
                <w:tab w:val="left" w:pos="477"/>
              </w:tabs>
              <w:ind w:left="219"/>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2BC7508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1.7)</w:t>
            </w:r>
          </w:p>
        </w:tc>
        <w:tc>
          <w:tcPr>
            <w:tcW w:w="509" w:type="pct"/>
            <w:tcBorders>
              <w:top w:val="nil"/>
              <w:left w:val="nil"/>
              <w:bottom w:val="nil"/>
              <w:right w:val="nil"/>
            </w:tcBorders>
            <w:shd w:val="clear" w:color="auto" w:fill="auto"/>
            <w:vAlign w:val="center"/>
          </w:tcPr>
          <w:p w14:paraId="186A010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0.725</w:t>
            </w:r>
          </w:p>
        </w:tc>
        <w:tc>
          <w:tcPr>
            <w:tcW w:w="951" w:type="pct"/>
            <w:tcBorders>
              <w:top w:val="nil"/>
              <w:left w:val="nil"/>
              <w:bottom w:val="nil"/>
              <w:right w:val="nil"/>
            </w:tcBorders>
            <w:shd w:val="clear" w:color="auto" w:fill="auto"/>
            <w:vAlign w:val="center"/>
          </w:tcPr>
          <w:p w14:paraId="35B607D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1.0(0.7 – 1.5)</w:t>
            </w:r>
          </w:p>
        </w:tc>
        <w:tc>
          <w:tcPr>
            <w:tcW w:w="509" w:type="pct"/>
            <w:tcBorders>
              <w:top w:val="nil"/>
              <w:left w:val="nil"/>
              <w:bottom w:val="nil"/>
              <w:right w:val="nil"/>
            </w:tcBorders>
            <w:shd w:val="clear" w:color="auto" w:fill="auto"/>
            <w:vAlign w:val="center"/>
          </w:tcPr>
          <w:p w14:paraId="23569F1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0.847</w:t>
            </w:r>
          </w:p>
        </w:tc>
        <w:tc>
          <w:tcPr>
            <w:tcW w:w="907" w:type="pct"/>
            <w:tcBorders>
              <w:top w:val="nil"/>
              <w:left w:val="nil"/>
              <w:bottom w:val="nil"/>
              <w:right w:val="nil"/>
            </w:tcBorders>
            <w:shd w:val="clear" w:color="auto" w:fill="auto"/>
            <w:vAlign w:val="center"/>
          </w:tcPr>
          <w:p w14:paraId="4D21F7B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0.92(0.66 – 1.29)</w:t>
            </w:r>
          </w:p>
        </w:tc>
        <w:tc>
          <w:tcPr>
            <w:tcW w:w="508" w:type="pct"/>
            <w:tcBorders>
              <w:top w:val="nil"/>
              <w:left w:val="nil"/>
              <w:bottom w:val="nil"/>
              <w:right w:val="nil"/>
            </w:tcBorders>
            <w:shd w:val="clear" w:color="auto" w:fill="auto"/>
            <w:vAlign w:val="center"/>
          </w:tcPr>
          <w:p w14:paraId="2B2A0B5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0.640</w:t>
            </w:r>
          </w:p>
        </w:tc>
      </w:tr>
      <w:tr w:rsidR="00692C55" w:rsidRPr="00692C55" w14:paraId="29F0296C" w14:textId="77777777" w:rsidTr="00E65A19">
        <w:trPr>
          <w:jc w:val="center"/>
        </w:trPr>
        <w:tc>
          <w:tcPr>
            <w:tcW w:w="710" w:type="pct"/>
            <w:vAlign w:val="center"/>
          </w:tcPr>
          <w:p w14:paraId="499E881C" w14:textId="77777777" w:rsidR="00E65A19" w:rsidRPr="00692C55" w:rsidRDefault="00E65A19" w:rsidP="00E65A19">
            <w:pPr>
              <w:tabs>
                <w:tab w:val="left" w:pos="477"/>
              </w:tabs>
              <w:ind w:firstLine="167"/>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61D8820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1.2(0.8 – 2.0)</w:t>
            </w:r>
          </w:p>
        </w:tc>
        <w:tc>
          <w:tcPr>
            <w:tcW w:w="509" w:type="pct"/>
            <w:tcBorders>
              <w:top w:val="nil"/>
              <w:left w:val="nil"/>
              <w:bottom w:val="nil"/>
              <w:right w:val="nil"/>
            </w:tcBorders>
            <w:shd w:val="clear" w:color="auto" w:fill="auto"/>
            <w:vAlign w:val="center"/>
          </w:tcPr>
          <w:p w14:paraId="4A00F094"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0.376</w:t>
            </w:r>
          </w:p>
        </w:tc>
        <w:tc>
          <w:tcPr>
            <w:tcW w:w="951" w:type="pct"/>
            <w:tcBorders>
              <w:top w:val="nil"/>
              <w:left w:val="nil"/>
              <w:bottom w:val="nil"/>
              <w:right w:val="nil"/>
            </w:tcBorders>
            <w:shd w:val="clear" w:color="auto" w:fill="auto"/>
            <w:vAlign w:val="center"/>
          </w:tcPr>
          <w:p w14:paraId="211A33C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1.0(0.7 – 1.5)</w:t>
            </w:r>
          </w:p>
        </w:tc>
        <w:tc>
          <w:tcPr>
            <w:tcW w:w="509" w:type="pct"/>
            <w:tcBorders>
              <w:top w:val="nil"/>
              <w:left w:val="nil"/>
              <w:bottom w:val="nil"/>
              <w:right w:val="nil"/>
            </w:tcBorders>
            <w:shd w:val="clear" w:color="auto" w:fill="auto"/>
            <w:vAlign w:val="center"/>
          </w:tcPr>
          <w:p w14:paraId="05416D94"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0.980</w:t>
            </w:r>
          </w:p>
        </w:tc>
        <w:tc>
          <w:tcPr>
            <w:tcW w:w="907" w:type="pct"/>
            <w:tcBorders>
              <w:top w:val="nil"/>
              <w:left w:val="nil"/>
              <w:bottom w:val="nil"/>
              <w:right w:val="nil"/>
            </w:tcBorders>
            <w:shd w:val="clear" w:color="auto" w:fill="auto"/>
            <w:vAlign w:val="center"/>
          </w:tcPr>
          <w:p w14:paraId="3A158C2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0.97(0.68 – 1.39)</w:t>
            </w:r>
          </w:p>
        </w:tc>
        <w:tc>
          <w:tcPr>
            <w:tcW w:w="508" w:type="pct"/>
            <w:tcBorders>
              <w:top w:val="nil"/>
              <w:left w:val="nil"/>
              <w:bottom w:val="nil"/>
              <w:right w:val="nil"/>
            </w:tcBorders>
            <w:shd w:val="clear" w:color="auto" w:fill="auto"/>
            <w:vAlign w:val="center"/>
          </w:tcPr>
          <w:p w14:paraId="67AE6F49"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0.858</w:t>
            </w:r>
          </w:p>
        </w:tc>
      </w:tr>
      <w:tr w:rsidR="00692C55" w:rsidRPr="00692C55" w14:paraId="2307E68D" w14:textId="77777777" w:rsidTr="00E65A19">
        <w:trPr>
          <w:jc w:val="center"/>
        </w:trPr>
        <w:tc>
          <w:tcPr>
            <w:tcW w:w="710" w:type="pct"/>
            <w:vAlign w:val="center"/>
          </w:tcPr>
          <w:p w14:paraId="7D71EF45"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3-Hydroxyanthranilic acid</w:t>
            </w:r>
          </w:p>
        </w:tc>
        <w:tc>
          <w:tcPr>
            <w:tcW w:w="906" w:type="pct"/>
            <w:vAlign w:val="center"/>
          </w:tcPr>
          <w:p w14:paraId="16F51E82"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54A01F31"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0.562</w:t>
            </w:r>
          </w:p>
        </w:tc>
        <w:tc>
          <w:tcPr>
            <w:tcW w:w="951" w:type="pct"/>
            <w:vAlign w:val="center"/>
          </w:tcPr>
          <w:p w14:paraId="1DD97CF6"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3B9B9AE5"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i/>
                <w:sz w:val="20"/>
                <w:szCs w:val="20"/>
              </w:rPr>
              <w:t>0.796</w:t>
            </w:r>
          </w:p>
        </w:tc>
        <w:tc>
          <w:tcPr>
            <w:tcW w:w="907" w:type="pct"/>
            <w:vAlign w:val="center"/>
          </w:tcPr>
          <w:p w14:paraId="5B921F80"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vAlign w:val="center"/>
          </w:tcPr>
          <w:p w14:paraId="0FCF6950"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0.791</w:t>
            </w:r>
          </w:p>
        </w:tc>
      </w:tr>
      <w:tr w:rsidR="00692C55" w:rsidRPr="00692C55" w14:paraId="22E38A63" w14:textId="77777777" w:rsidTr="00E65A19">
        <w:trPr>
          <w:jc w:val="center"/>
        </w:trPr>
        <w:tc>
          <w:tcPr>
            <w:tcW w:w="710" w:type="pct"/>
            <w:vAlign w:val="center"/>
          </w:tcPr>
          <w:p w14:paraId="01246374"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tcBorders>
              <w:top w:val="nil"/>
              <w:left w:val="nil"/>
              <w:bottom w:val="nil"/>
              <w:right w:val="nil"/>
            </w:tcBorders>
            <w:shd w:val="clear" w:color="auto" w:fill="auto"/>
            <w:vAlign w:val="center"/>
          </w:tcPr>
          <w:p w14:paraId="6C07FD6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09915554"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27832EB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6EA4DD7A"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45D182D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11952CC7"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45743437" w14:textId="77777777" w:rsidTr="00E65A19">
        <w:trPr>
          <w:trHeight w:val="80"/>
          <w:jc w:val="center"/>
        </w:trPr>
        <w:tc>
          <w:tcPr>
            <w:tcW w:w="710" w:type="pct"/>
            <w:vAlign w:val="center"/>
          </w:tcPr>
          <w:p w14:paraId="0E40C55E"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65E072F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1.0(0.7 – 1.5)</w:t>
            </w:r>
          </w:p>
        </w:tc>
        <w:tc>
          <w:tcPr>
            <w:tcW w:w="509" w:type="pct"/>
            <w:tcBorders>
              <w:top w:val="nil"/>
              <w:left w:val="nil"/>
              <w:bottom w:val="nil"/>
              <w:right w:val="nil"/>
            </w:tcBorders>
            <w:shd w:val="clear" w:color="auto" w:fill="auto"/>
            <w:vAlign w:val="center"/>
          </w:tcPr>
          <w:p w14:paraId="6EA7B3C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0.987</w:t>
            </w:r>
          </w:p>
        </w:tc>
        <w:tc>
          <w:tcPr>
            <w:tcW w:w="951" w:type="pct"/>
            <w:tcBorders>
              <w:top w:val="nil"/>
              <w:left w:val="nil"/>
              <w:bottom w:val="nil"/>
              <w:right w:val="nil"/>
            </w:tcBorders>
            <w:shd w:val="clear" w:color="auto" w:fill="auto"/>
            <w:vAlign w:val="center"/>
          </w:tcPr>
          <w:p w14:paraId="32A842F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1.1(0.8 – 1.6)</w:t>
            </w:r>
          </w:p>
        </w:tc>
        <w:tc>
          <w:tcPr>
            <w:tcW w:w="509" w:type="pct"/>
            <w:tcBorders>
              <w:top w:val="nil"/>
              <w:left w:val="nil"/>
              <w:bottom w:val="nil"/>
              <w:right w:val="nil"/>
            </w:tcBorders>
            <w:shd w:val="clear" w:color="auto" w:fill="auto"/>
            <w:vAlign w:val="center"/>
          </w:tcPr>
          <w:p w14:paraId="7C1DD2C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0.560</w:t>
            </w:r>
          </w:p>
        </w:tc>
        <w:tc>
          <w:tcPr>
            <w:tcW w:w="907" w:type="pct"/>
            <w:tcBorders>
              <w:top w:val="nil"/>
              <w:left w:val="nil"/>
              <w:bottom w:val="nil"/>
              <w:right w:val="nil"/>
            </w:tcBorders>
            <w:shd w:val="clear" w:color="auto" w:fill="auto"/>
            <w:vAlign w:val="center"/>
          </w:tcPr>
          <w:p w14:paraId="1F2BD5F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1.0(0.8 – 1.5)</w:t>
            </w:r>
          </w:p>
        </w:tc>
        <w:tc>
          <w:tcPr>
            <w:tcW w:w="508" w:type="pct"/>
            <w:tcBorders>
              <w:top w:val="nil"/>
              <w:left w:val="nil"/>
              <w:bottom w:val="nil"/>
              <w:right w:val="nil"/>
            </w:tcBorders>
            <w:shd w:val="clear" w:color="auto" w:fill="auto"/>
            <w:vAlign w:val="center"/>
          </w:tcPr>
          <w:p w14:paraId="6FBD1FA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0.785</w:t>
            </w:r>
          </w:p>
        </w:tc>
      </w:tr>
      <w:tr w:rsidR="00692C55" w:rsidRPr="00692C55" w14:paraId="7F484FF1" w14:textId="77777777" w:rsidTr="00E65A19">
        <w:trPr>
          <w:jc w:val="center"/>
        </w:trPr>
        <w:tc>
          <w:tcPr>
            <w:tcW w:w="710" w:type="pct"/>
            <w:vAlign w:val="center"/>
          </w:tcPr>
          <w:p w14:paraId="16040736"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3395654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0.83(0.51 – 1.34)</w:t>
            </w:r>
          </w:p>
        </w:tc>
        <w:tc>
          <w:tcPr>
            <w:tcW w:w="509" w:type="pct"/>
            <w:tcBorders>
              <w:top w:val="nil"/>
              <w:left w:val="nil"/>
              <w:bottom w:val="nil"/>
              <w:right w:val="nil"/>
            </w:tcBorders>
            <w:shd w:val="clear" w:color="auto" w:fill="auto"/>
            <w:vAlign w:val="center"/>
          </w:tcPr>
          <w:p w14:paraId="055C2E2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0.445</w:t>
            </w:r>
          </w:p>
        </w:tc>
        <w:tc>
          <w:tcPr>
            <w:tcW w:w="951" w:type="pct"/>
            <w:tcBorders>
              <w:top w:val="nil"/>
              <w:left w:val="nil"/>
              <w:bottom w:val="nil"/>
              <w:right w:val="nil"/>
            </w:tcBorders>
            <w:shd w:val="clear" w:color="auto" w:fill="auto"/>
            <w:vAlign w:val="center"/>
          </w:tcPr>
          <w:p w14:paraId="3C62D58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1.6)</w:t>
            </w:r>
          </w:p>
        </w:tc>
        <w:tc>
          <w:tcPr>
            <w:tcW w:w="509" w:type="pct"/>
            <w:tcBorders>
              <w:top w:val="nil"/>
              <w:left w:val="nil"/>
              <w:bottom w:val="nil"/>
              <w:right w:val="nil"/>
            </w:tcBorders>
            <w:shd w:val="clear" w:color="auto" w:fill="auto"/>
            <w:vAlign w:val="center"/>
          </w:tcPr>
          <w:p w14:paraId="36A6433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0.725</w:t>
            </w:r>
          </w:p>
        </w:tc>
        <w:tc>
          <w:tcPr>
            <w:tcW w:w="907" w:type="pct"/>
            <w:tcBorders>
              <w:top w:val="nil"/>
              <w:left w:val="nil"/>
              <w:bottom w:val="nil"/>
              <w:right w:val="nil"/>
            </w:tcBorders>
            <w:shd w:val="clear" w:color="auto" w:fill="auto"/>
            <w:vAlign w:val="center"/>
          </w:tcPr>
          <w:p w14:paraId="236E083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0.97(0.67 – 1.41)</w:t>
            </w:r>
          </w:p>
        </w:tc>
        <w:tc>
          <w:tcPr>
            <w:tcW w:w="508" w:type="pct"/>
            <w:tcBorders>
              <w:top w:val="nil"/>
              <w:left w:val="nil"/>
              <w:bottom w:val="nil"/>
              <w:right w:val="nil"/>
            </w:tcBorders>
            <w:shd w:val="clear" w:color="auto" w:fill="auto"/>
            <w:vAlign w:val="center"/>
          </w:tcPr>
          <w:p w14:paraId="4F3D573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0.890</w:t>
            </w:r>
          </w:p>
        </w:tc>
      </w:tr>
      <w:tr w:rsidR="00692C55" w:rsidRPr="00692C55" w14:paraId="1E1088B3" w14:textId="77777777" w:rsidTr="00E65A19">
        <w:trPr>
          <w:jc w:val="center"/>
        </w:trPr>
        <w:tc>
          <w:tcPr>
            <w:tcW w:w="710" w:type="pct"/>
            <w:vAlign w:val="center"/>
          </w:tcPr>
          <w:p w14:paraId="142FC4C4" w14:textId="77777777" w:rsidR="00E65A19" w:rsidRPr="00692C55" w:rsidRDefault="00E65A19" w:rsidP="00E65A19">
            <w:pPr>
              <w:tabs>
                <w:tab w:val="left" w:pos="477"/>
              </w:tabs>
              <w:ind w:firstLine="167"/>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079C628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0.90(0.53 – 1.55)</w:t>
            </w:r>
          </w:p>
        </w:tc>
        <w:tc>
          <w:tcPr>
            <w:tcW w:w="509" w:type="pct"/>
            <w:tcBorders>
              <w:top w:val="nil"/>
              <w:left w:val="nil"/>
              <w:bottom w:val="nil"/>
              <w:right w:val="nil"/>
            </w:tcBorders>
            <w:shd w:val="clear" w:color="auto" w:fill="auto"/>
            <w:vAlign w:val="center"/>
          </w:tcPr>
          <w:p w14:paraId="157DA2C7"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0.706</w:t>
            </w:r>
          </w:p>
        </w:tc>
        <w:tc>
          <w:tcPr>
            <w:tcW w:w="951" w:type="pct"/>
            <w:tcBorders>
              <w:top w:val="nil"/>
              <w:left w:val="nil"/>
              <w:bottom w:val="nil"/>
              <w:right w:val="nil"/>
            </w:tcBorders>
            <w:shd w:val="clear" w:color="auto" w:fill="auto"/>
            <w:vAlign w:val="center"/>
          </w:tcPr>
          <w:p w14:paraId="0FDA60D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1.7)</w:t>
            </w:r>
          </w:p>
        </w:tc>
        <w:tc>
          <w:tcPr>
            <w:tcW w:w="509" w:type="pct"/>
            <w:tcBorders>
              <w:top w:val="nil"/>
              <w:left w:val="nil"/>
              <w:bottom w:val="nil"/>
              <w:right w:val="nil"/>
            </w:tcBorders>
            <w:shd w:val="clear" w:color="auto" w:fill="auto"/>
            <w:vAlign w:val="center"/>
          </w:tcPr>
          <w:p w14:paraId="47C1186D"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0.802</w:t>
            </w:r>
          </w:p>
        </w:tc>
        <w:tc>
          <w:tcPr>
            <w:tcW w:w="907" w:type="pct"/>
            <w:tcBorders>
              <w:top w:val="nil"/>
              <w:left w:val="nil"/>
              <w:bottom w:val="nil"/>
              <w:right w:val="nil"/>
            </w:tcBorders>
            <w:shd w:val="clear" w:color="auto" w:fill="auto"/>
            <w:vAlign w:val="center"/>
          </w:tcPr>
          <w:p w14:paraId="55D2FA0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0.95(0.63 – 1.43)</w:t>
            </w:r>
          </w:p>
        </w:tc>
        <w:tc>
          <w:tcPr>
            <w:tcW w:w="508" w:type="pct"/>
            <w:tcBorders>
              <w:top w:val="nil"/>
              <w:left w:val="nil"/>
              <w:bottom w:val="nil"/>
              <w:right w:val="nil"/>
            </w:tcBorders>
            <w:shd w:val="clear" w:color="auto" w:fill="auto"/>
            <w:vAlign w:val="center"/>
          </w:tcPr>
          <w:p w14:paraId="19CE654A"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0.797</w:t>
            </w:r>
          </w:p>
        </w:tc>
      </w:tr>
      <w:tr w:rsidR="00692C55" w:rsidRPr="00692C55" w14:paraId="7E780446" w14:textId="77777777" w:rsidTr="00E65A19">
        <w:trPr>
          <w:jc w:val="center"/>
        </w:trPr>
        <w:tc>
          <w:tcPr>
            <w:tcW w:w="710" w:type="pct"/>
            <w:vAlign w:val="center"/>
          </w:tcPr>
          <w:p w14:paraId="7B58F312"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3-Hydroxykynurenine</w:t>
            </w:r>
          </w:p>
        </w:tc>
        <w:tc>
          <w:tcPr>
            <w:tcW w:w="906" w:type="pct"/>
            <w:vAlign w:val="center"/>
          </w:tcPr>
          <w:p w14:paraId="1E71F4A6"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14C34891"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0.529</w:t>
            </w:r>
          </w:p>
        </w:tc>
        <w:tc>
          <w:tcPr>
            <w:tcW w:w="951" w:type="pct"/>
            <w:vAlign w:val="center"/>
          </w:tcPr>
          <w:p w14:paraId="22C3A85C"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471EA86A"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0.757</w:t>
            </w:r>
          </w:p>
        </w:tc>
        <w:tc>
          <w:tcPr>
            <w:tcW w:w="907" w:type="pct"/>
            <w:vAlign w:val="center"/>
          </w:tcPr>
          <w:p w14:paraId="7E2FBFEC"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vAlign w:val="center"/>
          </w:tcPr>
          <w:p w14:paraId="08E2C3A3"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0.357</w:t>
            </w:r>
          </w:p>
        </w:tc>
      </w:tr>
      <w:tr w:rsidR="00692C55" w:rsidRPr="00692C55" w14:paraId="2F243116" w14:textId="77777777" w:rsidTr="00E65A19">
        <w:trPr>
          <w:jc w:val="center"/>
        </w:trPr>
        <w:tc>
          <w:tcPr>
            <w:tcW w:w="710" w:type="pct"/>
            <w:vAlign w:val="center"/>
          </w:tcPr>
          <w:p w14:paraId="5D48FD3F"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vAlign w:val="center"/>
          </w:tcPr>
          <w:p w14:paraId="542831A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2504BBDE"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vAlign w:val="center"/>
          </w:tcPr>
          <w:p w14:paraId="41A7E6F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6154C88E"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0C9ED13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43CD1ED2"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338A8855" w14:textId="77777777" w:rsidTr="00E65A19">
        <w:trPr>
          <w:jc w:val="center"/>
        </w:trPr>
        <w:tc>
          <w:tcPr>
            <w:tcW w:w="710" w:type="pct"/>
            <w:vAlign w:val="center"/>
          </w:tcPr>
          <w:p w14:paraId="1A7BE7D2"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1E791A1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1.0(0.7 – 1.6)</w:t>
            </w:r>
          </w:p>
        </w:tc>
        <w:tc>
          <w:tcPr>
            <w:tcW w:w="509" w:type="pct"/>
            <w:tcBorders>
              <w:top w:val="nil"/>
              <w:left w:val="nil"/>
              <w:bottom w:val="nil"/>
              <w:right w:val="nil"/>
            </w:tcBorders>
            <w:shd w:val="clear" w:color="auto" w:fill="auto"/>
            <w:vAlign w:val="center"/>
          </w:tcPr>
          <w:p w14:paraId="26E9A93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0.923</w:t>
            </w:r>
          </w:p>
        </w:tc>
        <w:tc>
          <w:tcPr>
            <w:tcW w:w="951" w:type="pct"/>
            <w:tcBorders>
              <w:top w:val="nil"/>
              <w:left w:val="nil"/>
              <w:bottom w:val="nil"/>
              <w:right w:val="nil"/>
            </w:tcBorders>
            <w:shd w:val="clear" w:color="auto" w:fill="auto"/>
            <w:vAlign w:val="center"/>
          </w:tcPr>
          <w:p w14:paraId="6D0C53F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1.0(0.7 – 1.5)</w:t>
            </w:r>
          </w:p>
        </w:tc>
        <w:tc>
          <w:tcPr>
            <w:tcW w:w="509" w:type="pct"/>
            <w:tcBorders>
              <w:top w:val="nil"/>
              <w:left w:val="nil"/>
              <w:bottom w:val="nil"/>
              <w:right w:val="nil"/>
            </w:tcBorders>
            <w:shd w:val="clear" w:color="auto" w:fill="auto"/>
            <w:vAlign w:val="center"/>
          </w:tcPr>
          <w:p w14:paraId="0CFD965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0.995</w:t>
            </w:r>
          </w:p>
        </w:tc>
        <w:tc>
          <w:tcPr>
            <w:tcW w:w="907" w:type="pct"/>
            <w:tcBorders>
              <w:top w:val="nil"/>
              <w:left w:val="nil"/>
              <w:bottom w:val="nil"/>
              <w:right w:val="nil"/>
            </w:tcBorders>
            <w:shd w:val="clear" w:color="auto" w:fill="auto"/>
            <w:vAlign w:val="center"/>
          </w:tcPr>
          <w:p w14:paraId="777DC4F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1.0(0.7 – 1.4)</w:t>
            </w:r>
          </w:p>
        </w:tc>
        <w:tc>
          <w:tcPr>
            <w:tcW w:w="508" w:type="pct"/>
            <w:tcBorders>
              <w:top w:val="nil"/>
              <w:left w:val="nil"/>
              <w:bottom w:val="nil"/>
              <w:right w:val="nil"/>
            </w:tcBorders>
            <w:shd w:val="clear" w:color="auto" w:fill="auto"/>
            <w:vAlign w:val="center"/>
          </w:tcPr>
          <w:p w14:paraId="2EF9785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0.933</w:t>
            </w:r>
          </w:p>
        </w:tc>
      </w:tr>
      <w:tr w:rsidR="00692C55" w:rsidRPr="00692C55" w14:paraId="4756FC59" w14:textId="77777777" w:rsidTr="00E65A19">
        <w:trPr>
          <w:jc w:val="center"/>
        </w:trPr>
        <w:tc>
          <w:tcPr>
            <w:tcW w:w="710" w:type="pct"/>
            <w:vAlign w:val="center"/>
          </w:tcPr>
          <w:p w14:paraId="649CFFD7"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760FC89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1.0(0.6 – 1.6)</w:t>
            </w:r>
          </w:p>
        </w:tc>
        <w:tc>
          <w:tcPr>
            <w:tcW w:w="509" w:type="pct"/>
            <w:tcBorders>
              <w:top w:val="nil"/>
              <w:left w:val="nil"/>
              <w:bottom w:val="nil"/>
              <w:right w:val="nil"/>
            </w:tcBorders>
            <w:shd w:val="clear" w:color="auto" w:fill="auto"/>
            <w:vAlign w:val="center"/>
          </w:tcPr>
          <w:p w14:paraId="568E97B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0.990</w:t>
            </w:r>
          </w:p>
        </w:tc>
        <w:tc>
          <w:tcPr>
            <w:tcW w:w="951" w:type="pct"/>
            <w:tcBorders>
              <w:top w:val="nil"/>
              <w:left w:val="nil"/>
              <w:bottom w:val="nil"/>
              <w:right w:val="nil"/>
            </w:tcBorders>
            <w:shd w:val="clear" w:color="auto" w:fill="auto"/>
            <w:vAlign w:val="center"/>
          </w:tcPr>
          <w:p w14:paraId="375EA83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0.99(0.66 – 1.48)</w:t>
            </w:r>
          </w:p>
        </w:tc>
        <w:tc>
          <w:tcPr>
            <w:tcW w:w="509" w:type="pct"/>
            <w:tcBorders>
              <w:top w:val="nil"/>
              <w:left w:val="nil"/>
              <w:bottom w:val="nil"/>
              <w:right w:val="nil"/>
            </w:tcBorders>
            <w:shd w:val="clear" w:color="auto" w:fill="auto"/>
            <w:vAlign w:val="center"/>
          </w:tcPr>
          <w:p w14:paraId="4568E97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0.955</w:t>
            </w:r>
          </w:p>
        </w:tc>
        <w:tc>
          <w:tcPr>
            <w:tcW w:w="907" w:type="pct"/>
            <w:tcBorders>
              <w:top w:val="nil"/>
              <w:left w:val="nil"/>
              <w:bottom w:val="nil"/>
              <w:right w:val="nil"/>
            </w:tcBorders>
            <w:shd w:val="clear" w:color="auto" w:fill="auto"/>
            <w:vAlign w:val="center"/>
          </w:tcPr>
          <w:p w14:paraId="64D0D0F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1.1(0.8 – 1.6)</w:t>
            </w:r>
          </w:p>
        </w:tc>
        <w:tc>
          <w:tcPr>
            <w:tcW w:w="508" w:type="pct"/>
            <w:tcBorders>
              <w:top w:val="nil"/>
              <w:left w:val="nil"/>
              <w:bottom w:val="nil"/>
              <w:right w:val="nil"/>
            </w:tcBorders>
            <w:shd w:val="clear" w:color="auto" w:fill="auto"/>
            <w:vAlign w:val="center"/>
          </w:tcPr>
          <w:p w14:paraId="39ECAA8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0.641</w:t>
            </w:r>
          </w:p>
        </w:tc>
      </w:tr>
      <w:tr w:rsidR="00692C55" w:rsidRPr="00692C55" w14:paraId="01656E20" w14:textId="77777777" w:rsidTr="00E65A19">
        <w:trPr>
          <w:jc w:val="center"/>
        </w:trPr>
        <w:tc>
          <w:tcPr>
            <w:tcW w:w="710" w:type="pct"/>
            <w:vAlign w:val="center"/>
          </w:tcPr>
          <w:p w14:paraId="6F1BAD1C" w14:textId="77777777" w:rsidR="00E65A19" w:rsidRPr="00692C55" w:rsidRDefault="00E65A19" w:rsidP="00E65A19">
            <w:pPr>
              <w:tabs>
                <w:tab w:val="left" w:pos="477"/>
              </w:tabs>
              <w:ind w:firstLine="167"/>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13CCEFA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1.3(0.8 – 2.1)</w:t>
            </w:r>
          </w:p>
        </w:tc>
        <w:tc>
          <w:tcPr>
            <w:tcW w:w="509" w:type="pct"/>
            <w:tcBorders>
              <w:top w:val="nil"/>
              <w:left w:val="nil"/>
              <w:bottom w:val="nil"/>
              <w:right w:val="nil"/>
            </w:tcBorders>
            <w:shd w:val="clear" w:color="auto" w:fill="auto"/>
            <w:vAlign w:val="center"/>
          </w:tcPr>
          <w:p w14:paraId="3812A379" w14:textId="77777777" w:rsidR="00E65A19" w:rsidRPr="00692C55" w:rsidRDefault="00E65A19" w:rsidP="00E65A19">
            <w:pPr>
              <w:tabs>
                <w:tab w:val="left" w:pos="477"/>
              </w:tabs>
              <w:contextualSpacing/>
              <w:jc w:val="center"/>
              <w:rPr>
                <w:rFonts w:ascii="Times New Roman" w:hAnsi="Times New Roman" w:cs="Times New Roman"/>
                <w:i/>
                <w:sz w:val="20"/>
                <w:szCs w:val="20"/>
              </w:rPr>
            </w:pPr>
            <w:r w:rsidRPr="00692C55">
              <w:rPr>
                <w:rFonts w:ascii="Times New Roman" w:hAnsi="Times New Roman" w:cs="Times New Roman"/>
                <w:sz w:val="20"/>
                <w:szCs w:val="20"/>
              </w:rPr>
              <w:t>0.357</w:t>
            </w:r>
          </w:p>
        </w:tc>
        <w:tc>
          <w:tcPr>
            <w:tcW w:w="951" w:type="pct"/>
            <w:tcBorders>
              <w:top w:val="nil"/>
              <w:left w:val="nil"/>
              <w:bottom w:val="nil"/>
              <w:right w:val="nil"/>
            </w:tcBorders>
            <w:shd w:val="clear" w:color="auto" w:fill="auto"/>
            <w:vAlign w:val="center"/>
          </w:tcPr>
          <w:p w14:paraId="3E162F9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1.2(0.8 – 1.8)</w:t>
            </w:r>
          </w:p>
        </w:tc>
        <w:tc>
          <w:tcPr>
            <w:tcW w:w="509" w:type="pct"/>
            <w:tcBorders>
              <w:top w:val="nil"/>
              <w:left w:val="nil"/>
              <w:bottom w:val="nil"/>
              <w:right w:val="nil"/>
            </w:tcBorders>
            <w:shd w:val="clear" w:color="auto" w:fill="auto"/>
            <w:vAlign w:val="center"/>
          </w:tcPr>
          <w:p w14:paraId="742BF357" w14:textId="77777777" w:rsidR="00E65A19" w:rsidRPr="00692C55" w:rsidRDefault="00E65A19" w:rsidP="00E65A19">
            <w:pPr>
              <w:tabs>
                <w:tab w:val="left" w:pos="477"/>
              </w:tabs>
              <w:contextualSpacing/>
              <w:jc w:val="center"/>
              <w:rPr>
                <w:rFonts w:ascii="Times New Roman" w:hAnsi="Times New Roman" w:cs="Times New Roman"/>
                <w:sz w:val="20"/>
                <w:szCs w:val="20"/>
              </w:rPr>
            </w:pPr>
            <w:r w:rsidRPr="00692C55">
              <w:rPr>
                <w:rFonts w:ascii="Times New Roman" w:hAnsi="Times New Roman" w:cs="Times New Roman"/>
                <w:sz w:val="20"/>
                <w:szCs w:val="20"/>
              </w:rPr>
              <w:t>0.505</w:t>
            </w:r>
          </w:p>
        </w:tc>
        <w:tc>
          <w:tcPr>
            <w:tcW w:w="907" w:type="pct"/>
            <w:tcBorders>
              <w:top w:val="nil"/>
              <w:left w:val="nil"/>
              <w:bottom w:val="nil"/>
              <w:right w:val="nil"/>
            </w:tcBorders>
            <w:shd w:val="clear" w:color="auto" w:fill="auto"/>
            <w:vAlign w:val="center"/>
          </w:tcPr>
          <w:p w14:paraId="552341B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1.2(0.8 – 1.9)</w:t>
            </w:r>
          </w:p>
        </w:tc>
        <w:tc>
          <w:tcPr>
            <w:tcW w:w="508" w:type="pct"/>
            <w:tcBorders>
              <w:top w:val="nil"/>
              <w:left w:val="nil"/>
              <w:bottom w:val="nil"/>
              <w:right w:val="nil"/>
            </w:tcBorders>
            <w:shd w:val="clear" w:color="auto" w:fill="auto"/>
            <w:vAlign w:val="center"/>
          </w:tcPr>
          <w:p w14:paraId="449E2104" w14:textId="77777777" w:rsidR="00E65A19" w:rsidRPr="00692C55" w:rsidRDefault="00E65A19" w:rsidP="00E65A19">
            <w:pPr>
              <w:tabs>
                <w:tab w:val="left" w:pos="477"/>
              </w:tabs>
              <w:contextualSpacing/>
              <w:jc w:val="center"/>
              <w:rPr>
                <w:rFonts w:ascii="Times New Roman" w:hAnsi="Times New Roman" w:cs="Times New Roman"/>
                <w:i/>
                <w:sz w:val="20"/>
                <w:szCs w:val="20"/>
              </w:rPr>
            </w:pPr>
            <w:r w:rsidRPr="00692C55">
              <w:rPr>
                <w:rFonts w:ascii="Times New Roman" w:hAnsi="Times New Roman" w:cs="Times New Roman"/>
                <w:sz w:val="20"/>
                <w:szCs w:val="20"/>
              </w:rPr>
              <w:t>0.294</w:t>
            </w:r>
          </w:p>
        </w:tc>
      </w:tr>
      <w:tr w:rsidR="00692C55" w:rsidRPr="00692C55" w14:paraId="69D0795C" w14:textId="77777777" w:rsidTr="00E65A19">
        <w:trPr>
          <w:jc w:val="center"/>
        </w:trPr>
        <w:tc>
          <w:tcPr>
            <w:tcW w:w="710" w:type="pct"/>
            <w:vAlign w:val="center"/>
          </w:tcPr>
          <w:p w14:paraId="2B3E62AC"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Anthranilic acid</w:t>
            </w:r>
          </w:p>
        </w:tc>
        <w:tc>
          <w:tcPr>
            <w:tcW w:w="906" w:type="pct"/>
            <w:tcBorders>
              <w:top w:val="nil"/>
              <w:bottom w:val="nil"/>
            </w:tcBorders>
            <w:vAlign w:val="center"/>
          </w:tcPr>
          <w:p w14:paraId="135C17EF"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bottom w:val="nil"/>
            </w:tcBorders>
            <w:vAlign w:val="center"/>
          </w:tcPr>
          <w:p w14:paraId="4F0EFAB0"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0.872</w:t>
            </w:r>
          </w:p>
        </w:tc>
        <w:tc>
          <w:tcPr>
            <w:tcW w:w="951" w:type="pct"/>
            <w:tcBorders>
              <w:top w:val="nil"/>
              <w:bottom w:val="nil"/>
            </w:tcBorders>
            <w:vAlign w:val="center"/>
          </w:tcPr>
          <w:p w14:paraId="0CB3FF61"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vAlign w:val="center"/>
          </w:tcPr>
          <w:p w14:paraId="7058E854"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0.092</w:t>
            </w:r>
          </w:p>
        </w:tc>
        <w:tc>
          <w:tcPr>
            <w:tcW w:w="907" w:type="pct"/>
            <w:tcBorders>
              <w:top w:val="nil"/>
              <w:bottom w:val="nil"/>
            </w:tcBorders>
            <w:vAlign w:val="center"/>
          </w:tcPr>
          <w:p w14:paraId="1DD5D248"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bottom w:val="nil"/>
            </w:tcBorders>
            <w:vAlign w:val="center"/>
          </w:tcPr>
          <w:p w14:paraId="2EF0E00F"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0.276</w:t>
            </w:r>
          </w:p>
        </w:tc>
      </w:tr>
      <w:tr w:rsidR="00692C55" w:rsidRPr="00692C55" w14:paraId="2A60E793" w14:textId="77777777" w:rsidTr="00E65A19">
        <w:trPr>
          <w:jc w:val="center"/>
        </w:trPr>
        <w:tc>
          <w:tcPr>
            <w:tcW w:w="710" w:type="pct"/>
            <w:vAlign w:val="center"/>
          </w:tcPr>
          <w:p w14:paraId="7DCCBD6C"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tcBorders>
              <w:top w:val="nil"/>
              <w:left w:val="nil"/>
              <w:bottom w:val="nil"/>
              <w:right w:val="nil"/>
            </w:tcBorders>
            <w:shd w:val="clear" w:color="auto" w:fill="auto"/>
            <w:vAlign w:val="center"/>
          </w:tcPr>
          <w:p w14:paraId="328BD3D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394BBA66"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293AB13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4BADAD33"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60DA610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34C95223"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29CF342F" w14:textId="77777777" w:rsidTr="00E65A19">
        <w:trPr>
          <w:jc w:val="center"/>
        </w:trPr>
        <w:tc>
          <w:tcPr>
            <w:tcW w:w="710" w:type="pct"/>
            <w:vAlign w:val="center"/>
          </w:tcPr>
          <w:p w14:paraId="62A0CA97"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4D88FB0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0.97(0.63 – 1.50)</w:t>
            </w:r>
          </w:p>
        </w:tc>
        <w:tc>
          <w:tcPr>
            <w:tcW w:w="509" w:type="pct"/>
            <w:tcBorders>
              <w:top w:val="nil"/>
              <w:left w:val="nil"/>
              <w:bottom w:val="nil"/>
              <w:right w:val="nil"/>
            </w:tcBorders>
            <w:shd w:val="clear" w:color="auto" w:fill="auto"/>
            <w:vAlign w:val="center"/>
          </w:tcPr>
          <w:p w14:paraId="1B1395F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0.893</w:t>
            </w:r>
          </w:p>
        </w:tc>
        <w:tc>
          <w:tcPr>
            <w:tcW w:w="951" w:type="pct"/>
            <w:tcBorders>
              <w:top w:val="nil"/>
              <w:left w:val="nil"/>
              <w:bottom w:val="nil"/>
              <w:right w:val="nil"/>
            </w:tcBorders>
            <w:shd w:val="clear" w:color="auto" w:fill="auto"/>
            <w:vAlign w:val="center"/>
          </w:tcPr>
          <w:p w14:paraId="596CC45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0.81(0.57 – 1.15)</w:t>
            </w:r>
          </w:p>
        </w:tc>
        <w:tc>
          <w:tcPr>
            <w:tcW w:w="509" w:type="pct"/>
            <w:tcBorders>
              <w:top w:val="nil"/>
              <w:left w:val="nil"/>
              <w:bottom w:val="nil"/>
              <w:right w:val="nil"/>
            </w:tcBorders>
            <w:shd w:val="clear" w:color="auto" w:fill="auto"/>
            <w:vAlign w:val="center"/>
          </w:tcPr>
          <w:p w14:paraId="3CB57D3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0.242</w:t>
            </w:r>
          </w:p>
        </w:tc>
        <w:tc>
          <w:tcPr>
            <w:tcW w:w="907" w:type="pct"/>
            <w:tcBorders>
              <w:top w:val="nil"/>
              <w:left w:val="nil"/>
              <w:bottom w:val="nil"/>
              <w:right w:val="nil"/>
            </w:tcBorders>
            <w:shd w:val="clear" w:color="auto" w:fill="auto"/>
            <w:vAlign w:val="center"/>
          </w:tcPr>
          <w:p w14:paraId="1990D27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0.94(0.68 – 1.29)</w:t>
            </w:r>
          </w:p>
        </w:tc>
        <w:tc>
          <w:tcPr>
            <w:tcW w:w="508" w:type="pct"/>
            <w:tcBorders>
              <w:top w:val="nil"/>
              <w:left w:val="nil"/>
              <w:bottom w:val="nil"/>
              <w:right w:val="nil"/>
            </w:tcBorders>
            <w:shd w:val="clear" w:color="auto" w:fill="auto"/>
            <w:vAlign w:val="center"/>
          </w:tcPr>
          <w:p w14:paraId="63E6D6E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0.688</w:t>
            </w:r>
          </w:p>
        </w:tc>
      </w:tr>
      <w:tr w:rsidR="00692C55" w:rsidRPr="00692C55" w14:paraId="442B410C" w14:textId="77777777" w:rsidTr="00E65A19">
        <w:trPr>
          <w:jc w:val="center"/>
        </w:trPr>
        <w:tc>
          <w:tcPr>
            <w:tcW w:w="710" w:type="pct"/>
            <w:vAlign w:val="center"/>
          </w:tcPr>
          <w:p w14:paraId="0D11C7DE"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7E2D4C7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0.94(0.58 – 1.51)</w:t>
            </w:r>
          </w:p>
        </w:tc>
        <w:tc>
          <w:tcPr>
            <w:tcW w:w="509" w:type="pct"/>
            <w:tcBorders>
              <w:top w:val="nil"/>
              <w:left w:val="nil"/>
              <w:bottom w:val="nil"/>
              <w:right w:val="nil"/>
            </w:tcBorders>
            <w:shd w:val="clear" w:color="auto" w:fill="auto"/>
            <w:vAlign w:val="center"/>
          </w:tcPr>
          <w:p w14:paraId="2ADC442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0.789</w:t>
            </w:r>
          </w:p>
        </w:tc>
        <w:tc>
          <w:tcPr>
            <w:tcW w:w="951" w:type="pct"/>
            <w:tcBorders>
              <w:top w:val="nil"/>
              <w:left w:val="nil"/>
              <w:bottom w:val="nil"/>
              <w:right w:val="nil"/>
            </w:tcBorders>
            <w:shd w:val="clear" w:color="auto" w:fill="auto"/>
            <w:vAlign w:val="center"/>
          </w:tcPr>
          <w:p w14:paraId="5F2E956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0.69(0.47 – 1.02)</w:t>
            </w:r>
          </w:p>
        </w:tc>
        <w:tc>
          <w:tcPr>
            <w:tcW w:w="509" w:type="pct"/>
            <w:tcBorders>
              <w:top w:val="nil"/>
              <w:left w:val="nil"/>
              <w:bottom w:val="nil"/>
              <w:right w:val="nil"/>
            </w:tcBorders>
            <w:shd w:val="clear" w:color="auto" w:fill="auto"/>
            <w:vAlign w:val="center"/>
          </w:tcPr>
          <w:p w14:paraId="1926947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0.061</w:t>
            </w:r>
          </w:p>
        </w:tc>
        <w:tc>
          <w:tcPr>
            <w:tcW w:w="907" w:type="pct"/>
            <w:tcBorders>
              <w:top w:val="nil"/>
              <w:left w:val="nil"/>
              <w:bottom w:val="nil"/>
              <w:right w:val="nil"/>
            </w:tcBorders>
            <w:shd w:val="clear" w:color="auto" w:fill="auto"/>
            <w:vAlign w:val="center"/>
          </w:tcPr>
          <w:p w14:paraId="78198ED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0.81(0.57 – 1.16)</w:t>
            </w:r>
          </w:p>
        </w:tc>
        <w:tc>
          <w:tcPr>
            <w:tcW w:w="508" w:type="pct"/>
            <w:tcBorders>
              <w:top w:val="nil"/>
              <w:left w:val="nil"/>
              <w:bottom w:val="nil"/>
              <w:right w:val="nil"/>
            </w:tcBorders>
            <w:shd w:val="clear" w:color="auto" w:fill="auto"/>
            <w:vAlign w:val="center"/>
          </w:tcPr>
          <w:p w14:paraId="0789952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0.250</w:t>
            </w:r>
          </w:p>
        </w:tc>
      </w:tr>
      <w:tr w:rsidR="00692C55" w:rsidRPr="00692C55" w14:paraId="7E718A82" w14:textId="77777777" w:rsidTr="00E65A19">
        <w:trPr>
          <w:jc w:val="center"/>
        </w:trPr>
        <w:tc>
          <w:tcPr>
            <w:tcW w:w="710" w:type="pct"/>
            <w:vAlign w:val="center"/>
          </w:tcPr>
          <w:p w14:paraId="4A6B4153"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0FB5F07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1.8)</w:t>
            </w:r>
          </w:p>
        </w:tc>
        <w:tc>
          <w:tcPr>
            <w:tcW w:w="509" w:type="pct"/>
            <w:tcBorders>
              <w:top w:val="nil"/>
              <w:left w:val="nil"/>
              <w:bottom w:val="nil"/>
              <w:right w:val="nil"/>
            </w:tcBorders>
            <w:shd w:val="clear" w:color="auto" w:fill="auto"/>
            <w:vAlign w:val="center"/>
          </w:tcPr>
          <w:p w14:paraId="51D59FA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0.692</w:t>
            </w:r>
          </w:p>
        </w:tc>
        <w:tc>
          <w:tcPr>
            <w:tcW w:w="951" w:type="pct"/>
            <w:tcBorders>
              <w:top w:val="nil"/>
              <w:left w:val="nil"/>
              <w:bottom w:val="nil"/>
              <w:right w:val="nil"/>
            </w:tcBorders>
            <w:shd w:val="clear" w:color="auto" w:fill="auto"/>
            <w:vAlign w:val="center"/>
          </w:tcPr>
          <w:p w14:paraId="0B5A8E8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0.74(0.50 – 1.11)</w:t>
            </w:r>
          </w:p>
        </w:tc>
        <w:tc>
          <w:tcPr>
            <w:tcW w:w="509" w:type="pct"/>
            <w:tcBorders>
              <w:top w:val="nil"/>
              <w:left w:val="nil"/>
              <w:bottom w:val="nil"/>
              <w:right w:val="nil"/>
            </w:tcBorders>
            <w:shd w:val="clear" w:color="auto" w:fill="auto"/>
            <w:vAlign w:val="center"/>
          </w:tcPr>
          <w:p w14:paraId="2C1AA81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0.143</w:t>
            </w:r>
          </w:p>
        </w:tc>
        <w:tc>
          <w:tcPr>
            <w:tcW w:w="907" w:type="pct"/>
            <w:tcBorders>
              <w:top w:val="nil"/>
              <w:left w:val="nil"/>
              <w:bottom w:val="nil"/>
              <w:right w:val="nil"/>
            </w:tcBorders>
            <w:shd w:val="clear" w:color="auto" w:fill="auto"/>
            <w:vAlign w:val="center"/>
          </w:tcPr>
          <w:p w14:paraId="15B0169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0.85(0.59 – 1.23)</w:t>
            </w:r>
          </w:p>
        </w:tc>
        <w:tc>
          <w:tcPr>
            <w:tcW w:w="508" w:type="pct"/>
            <w:tcBorders>
              <w:top w:val="nil"/>
              <w:left w:val="nil"/>
              <w:bottom w:val="nil"/>
              <w:right w:val="nil"/>
            </w:tcBorders>
            <w:shd w:val="clear" w:color="auto" w:fill="auto"/>
            <w:vAlign w:val="center"/>
          </w:tcPr>
          <w:p w14:paraId="1F5E445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0.402</w:t>
            </w:r>
          </w:p>
        </w:tc>
      </w:tr>
      <w:tr w:rsidR="00692C55" w:rsidRPr="00692C55" w14:paraId="16A08B75" w14:textId="77777777" w:rsidTr="00E65A19">
        <w:trPr>
          <w:jc w:val="center"/>
        </w:trPr>
        <w:tc>
          <w:tcPr>
            <w:tcW w:w="710" w:type="pct"/>
            <w:vAlign w:val="center"/>
          </w:tcPr>
          <w:p w14:paraId="64DB9E8D"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Kynurenic acid</w:t>
            </w:r>
          </w:p>
        </w:tc>
        <w:tc>
          <w:tcPr>
            <w:tcW w:w="906" w:type="pct"/>
            <w:tcBorders>
              <w:top w:val="nil"/>
              <w:left w:val="nil"/>
              <w:bottom w:val="nil"/>
              <w:right w:val="nil"/>
            </w:tcBorders>
            <w:shd w:val="clear" w:color="auto" w:fill="auto"/>
            <w:vAlign w:val="center"/>
          </w:tcPr>
          <w:p w14:paraId="585E74D7"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3AB55258"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0.574</w:t>
            </w:r>
          </w:p>
        </w:tc>
        <w:tc>
          <w:tcPr>
            <w:tcW w:w="951" w:type="pct"/>
            <w:tcBorders>
              <w:top w:val="nil"/>
              <w:left w:val="nil"/>
              <w:bottom w:val="nil"/>
              <w:right w:val="nil"/>
            </w:tcBorders>
            <w:shd w:val="clear" w:color="auto" w:fill="auto"/>
            <w:vAlign w:val="center"/>
          </w:tcPr>
          <w:p w14:paraId="5924C592"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bottom w:val="nil"/>
            </w:tcBorders>
            <w:vAlign w:val="center"/>
          </w:tcPr>
          <w:p w14:paraId="72BC5671"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0.530</w:t>
            </w:r>
          </w:p>
        </w:tc>
        <w:tc>
          <w:tcPr>
            <w:tcW w:w="907" w:type="pct"/>
            <w:tcBorders>
              <w:top w:val="nil"/>
              <w:left w:val="nil"/>
              <w:bottom w:val="nil"/>
              <w:right w:val="nil"/>
            </w:tcBorders>
            <w:shd w:val="clear" w:color="auto" w:fill="auto"/>
            <w:vAlign w:val="center"/>
          </w:tcPr>
          <w:p w14:paraId="3E4D162D"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left w:val="nil"/>
              <w:bottom w:val="nil"/>
              <w:right w:val="nil"/>
            </w:tcBorders>
            <w:shd w:val="clear" w:color="auto" w:fill="auto"/>
            <w:vAlign w:val="center"/>
          </w:tcPr>
          <w:p w14:paraId="2E589032"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0.495</w:t>
            </w:r>
          </w:p>
        </w:tc>
      </w:tr>
      <w:tr w:rsidR="00692C55" w:rsidRPr="00692C55" w14:paraId="5F1CCF1A" w14:textId="77777777" w:rsidTr="00E65A19">
        <w:trPr>
          <w:jc w:val="center"/>
        </w:trPr>
        <w:tc>
          <w:tcPr>
            <w:tcW w:w="710" w:type="pct"/>
            <w:vAlign w:val="center"/>
          </w:tcPr>
          <w:p w14:paraId="2812D14F"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tcBorders>
              <w:top w:val="nil"/>
              <w:left w:val="nil"/>
              <w:bottom w:val="nil"/>
              <w:right w:val="nil"/>
            </w:tcBorders>
            <w:shd w:val="clear" w:color="auto" w:fill="auto"/>
            <w:vAlign w:val="center"/>
          </w:tcPr>
          <w:p w14:paraId="74F49A5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66D0EE5D"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7855570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7CF78672"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3EEDAF8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3F73F8CE"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7D08895C" w14:textId="77777777" w:rsidTr="00E65A19">
        <w:trPr>
          <w:jc w:val="center"/>
        </w:trPr>
        <w:tc>
          <w:tcPr>
            <w:tcW w:w="710" w:type="pct"/>
            <w:vAlign w:val="center"/>
          </w:tcPr>
          <w:p w14:paraId="6F41F13C"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4FD06E0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0.76(0.47 – 1.22)</w:t>
            </w:r>
          </w:p>
        </w:tc>
        <w:tc>
          <w:tcPr>
            <w:tcW w:w="509" w:type="pct"/>
            <w:tcBorders>
              <w:top w:val="nil"/>
              <w:left w:val="nil"/>
              <w:bottom w:val="nil"/>
              <w:right w:val="nil"/>
            </w:tcBorders>
            <w:shd w:val="clear" w:color="auto" w:fill="auto"/>
            <w:vAlign w:val="center"/>
          </w:tcPr>
          <w:p w14:paraId="0A18E2B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0.253</w:t>
            </w:r>
          </w:p>
        </w:tc>
        <w:tc>
          <w:tcPr>
            <w:tcW w:w="951" w:type="pct"/>
            <w:tcBorders>
              <w:top w:val="nil"/>
              <w:left w:val="nil"/>
              <w:bottom w:val="nil"/>
              <w:right w:val="nil"/>
            </w:tcBorders>
            <w:shd w:val="clear" w:color="auto" w:fill="auto"/>
            <w:vAlign w:val="center"/>
          </w:tcPr>
          <w:p w14:paraId="77BE9C2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0.87(0.59 – 1.30)</w:t>
            </w:r>
          </w:p>
        </w:tc>
        <w:tc>
          <w:tcPr>
            <w:tcW w:w="509" w:type="pct"/>
            <w:tcBorders>
              <w:top w:val="nil"/>
              <w:left w:val="nil"/>
              <w:bottom w:val="nil"/>
              <w:right w:val="nil"/>
            </w:tcBorders>
            <w:shd w:val="clear" w:color="auto" w:fill="auto"/>
            <w:vAlign w:val="center"/>
          </w:tcPr>
          <w:p w14:paraId="667AB42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0.506</w:t>
            </w:r>
          </w:p>
        </w:tc>
        <w:tc>
          <w:tcPr>
            <w:tcW w:w="907" w:type="pct"/>
            <w:tcBorders>
              <w:top w:val="nil"/>
              <w:left w:val="nil"/>
              <w:bottom w:val="nil"/>
              <w:right w:val="nil"/>
            </w:tcBorders>
            <w:shd w:val="clear" w:color="auto" w:fill="auto"/>
            <w:vAlign w:val="center"/>
          </w:tcPr>
          <w:p w14:paraId="0C5D35F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0.93(0.64 – 1.33)</w:t>
            </w:r>
          </w:p>
        </w:tc>
        <w:tc>
          <w:tcPr>
            <w:tcW w:w="508" w:type="pct"/>
            <w:tcBorders>
              <w:top w:val="nil"/>
              <w:left w:val="nil"/>
              <w:bottom w:val="nil"/>
              <w:right w:val="nil"/>
            </w:tcBorders>
            <w:shd w:val="clear" w:color="auto" w:fill="auto"/>
            <w:vAlign w:val="center"/>
          </w:tcPr>
          <w:p w14:paraId="6EEC5F1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0.679</w:t>
            </w:r>
          </w:p>
        </w:tc>
      </w:tr>
      <w:tr w:rsidR="00692C55" w:rsidRPr="00692C55" w14:paraId="29B9145F" w14:textId="77777777" w:rsidTr="00E65A19">
        <w:trPr>
          <w:jc w:val="center"/>
        </w:trPr>
        <w:tc>
          <w:tcPr>
            <w:tcW w:w="710" w:type="pct"/>
            <w:vAlign w:val="center"/>
          </w:tcPr>
          <w:p w14:paraId="4B8A7B71"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1AAE82F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0.65(0.37 – 1.15)</w:t>
            </w:r>
          </w:p>
        </w:tc>
        <w:tc>
          <w:tcPr>
            <w:tcW w:w="509" w:type="pct"/>
            <w:tcBorders>
              <w:top w:val="nil"/>
              <w:left w:val="nil"/>
              <w:bottom w:val="nil"/>
              <w:right w:val="nil"/>
            </w:tcBorders>
            <w:shd w:val="clear" w:color="auto" w:fill="auto"/>
            <w:vAlign w:val="center"/>
          </w:tcPr>
          <w:p w14:paraId="33E3A45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0.142</w:t>
            </w:r>
          </w:p>
        </w:tc>
        <w:tc>
          <w:tcPr>
            <w:tcW w:w="951" w:type="pct"/>
            <w:tcBorders>
              <w:top w:val="nil"/>
              <w:left w:val="nil"/>
              <w:bottom w:val="nil"/>
              <w:right w:val="nil"/>
            </w:tcBorders>
            <w:shd w:val="clear" w:color="auto" w:fill="auto"/>
            <w:vAlign w:val="center"/>
          </w:tcPr>
          <w:p w14:paraId="3F253AB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0.80(0.50 – 1.27)</w:t>
            </w:r>
          </w:p>
        </w:tc>
        <w:tc>
          <w:tcPr>
            <w:tcW w:w="509" w:type="pct"/>
            <w:tcBorders>
              <w:top w:val="nil"/>
              <w:left w:val="nil"/>
              <w:bottom w:val="nil"/>
              <w:right w:val="nil"/>
            </w:tcBorders>
            <w:shd w:val="clear" w:color="auto" w:fill="auto"/>
            <w:vAlign w:val="center"/>
          </w:tcPr>
          <w:p w14:paraId="124A111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0.343</w:t>
            </w:r>
          </w:p>
        </w:tc>
        <w:tc>
          <w:tcPr>
            <w:tcW w:w="907" w:type="pct"/>
            <w:tcBorders>
              <w:top w:val="nil"/>
              <w:left w:val="nil"/>
              <w:bottom w:val="nil"/>
              <w:right w:val="nil"/>
            </w:tcBorders>
            <w:shd w:val="clear" w:color="auto" w:fill="auto"/>
            <w:vAlign w:val="center"/>
          </w:tcPr>
          <w:p w14:paraId="3E7D6E7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0.84(0.55 – 1.28)</w:t>
            </w:r>
          </w:p>
        </w:tc>
        <w:tc>
          <w:tcPr>
            <w:tcW w:w="508" w:type="pct"/>
            <w:tcBorders>
              <w:top w:val="nil"/>
              <w:left w:val="nil"/>
              <w:bottom w:val="nil"/>
              <w:right w:val="nil"/>
            </w:tcBorders>
            <w:shd w:val="clear" w:color="auto" w:fill="auto"/>
            <w:vAlign w:val="center"/>
          </w:tcPr>
          <w:p w14:paraId="6D03113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0.420</w:t>
            </w:r>
          </w:p>
        </w:tc>
      </w:tr>
      <w:tr w:rsidR="00692C55" w:rsidRPr="00692C55" w14:paraId="683F6567" w14:textId="77777777" w:rsidTr="00E65A19">
        <w:trPr>
          <w:jc w:val="center"/>
        </w:trPr>
        <w:tc>
          <w:tcPr>
            <w:tcW w:w="710" w:type="pct"/>
            <w:vAlign w:val="center"/>
          </w:tcPr>
          <w:p w14:paraId="3C4F57CE"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4AE844C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1.2(0.7 – 2.3)</w:t>
            </w:r>
          </w:p>
        </w:tc>
        <w:tc>
          <w:tcPr>
            <w:tcW w:w="509" w:type="pct"/>
            <w:tcBorders>
              <w:top w:val="nil"/>
              <w:left w:val="nil"/>
              <w:bottom w:val="nil"/>
              <w:right w:val="nil"/>
            </w:tcBorders>
            <w:shd w:val="clear" w:color="auto" w:fill="auto"/>
            <w:vAlign w:val="center"/>
          </w:tcPr>
          <w:p w14:paraId="4BA2DF4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0.483</w:t>
            </w:r>
          </w:p>
        </w:tc>
        <w:tc>
          <w:tcPr>
            <w:tcW w:w="951" w:type="pct"/>
            <w:tcBorders>
              <w:top w:val="nil"/>
              <w:left w:val="nil"/>
              <w:bottom w:val="nil"/>
              <w:right w:val="nil"/>
            </w:tcBorders>
            <w:shd w:val="clear" w:color="auto" w:fill="auto"/>
            <w:vAlign w:val="center"/>
          </w:tcPr>
          <w:p w14:paraId="425BA87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1.2(0.7 – 1.9)</w:t>
            </w:r>
          </w:p>
        </w:tc>
        <w:tc>
          <w:tcPr>
            <w:tcW w:w="509" w:type="pct"/>
            <w:tcBorders>
              <w:top w:val="nil"/>
              <w:left w:val="nil"/>
              <w:bottom w:val="nil"/>
              <w:right w:val="nil"/>
            </w:tcBorders>
            <w:shd w:val="clear" w:color="auto" w:fill="auto"/>
            <w:vAlign w:val="center"/>
          </w:tcPr>
          <w:p w14:paraId="515AADA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0.585</w:t>
            </w:r>
          </w:p>
        </w:tc>
        <w:tc>
          <w:tcPr>
            <w:tcW w:w="907" w:type="pct"/>
            <w:tcBorders>
              <w:top w:val="nil"/>
              <w:left w:val="nil"/>
              <w:bottom w:val="nil"/>
              <w:right w:val="nil"/>
            </w:tcBorders>
            <w:shd w:val="clear" w:color="auto" w:fill="auto"/>
            <w:vAlign w:val="center"/>
          </w:tcPr>
          <w:p w14:paraId="1EC3CF8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1.2(0.7 – 1.9)</w:t>
            </w:r>
          </w:p>
        </w:tc>
        <w:tc>
          <w:tcPr>
            <w:tcW w:w="508" w:type="pct"/>
            <w:tcBorders>
              <w:top w:val="nil"/>
              <w:left w:val="nil"/>
              <w:bottom w:val="nil"/>
              <w:right w:val="nil"/>
            </w:tcBorders>
            <w:shd w:val="clear" w:color="auto" w:fill="auto"/>
            <w:vAlign w:val="center"/>
          </w:tcPr>
          <w:p w14:paraId="58FC75C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0.554</w:t>
            </w:r>
          </w:p>
        </w:tc>
      </w:tr>
      <w:tr w:rsidR="00692C55" w:rsidRPr="00692C55" w14:paraId="017C42BE" w14:textId="77777777" w:rsidTr="00E65A19">
        <w:trPr>
          <w:jc w:val="center"/>
        </w:trPr>
        <w:tc>
          <w:tcPr>
            <w:tcW w:w="710" w:type="pct"/>
            <w:vAlign w:val="center"/>
          </w:tcPr>
          <w:p w14:paraId="632201E6"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Kynurenine</w:t>
            </w:r>
          </w:p>
        </w:tc>
        <w:tc>
          <w:tcPr>
            <w:tcW w:w="906" w:type="pct"/>
            <w:tcBorders>
              <w:top w:val="nil"/>
              <w:left w:val="nil"/>
              <w:bottom w:val="nil"/>
              <w:right w:val="nil"/>
            </w:tcBorders>
            <w:shd w:val="clear" w:color="auto" w:fill="auto"/>
            <w:vAlign w:val="center"/>
          </w:tcPr>
          <w:p w14:paraId="2AAFBA75"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3290F58B"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0.917</w:t>
            </w:r>
          </w:p>
        </w:tc>
        <w:tc>
          <w:tcPr>
            <w:tcW w:w="951" w:type="pct"/>
            <w:tcBorders>
              <w:top w:val="nil"/>
              <w:left w:val="nil"/>
              <w:bottom w:val="nil"/>
              <w:right w:val="nil"/>
            </w:tcBorders>
            <w:shd w:val="clear" w:color="auto" w:fill="auto"/>
            <w:vAlign w:val="center"/>
          </w:tcPr>
          <w:p w14:paraId="7E28A391"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7817FC37"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0.803</w:t>
            </w:r>
          </w:p>
        </w:tc>
        <w:tc>
          <w:tcPr>
            <w:tcW w:w="907" w:type="pct"/>
            <w:tcBorders>
              <w:top w:val="nil"/>
              <w:left w:val="nil"/>
              <w:bottom w:val="nil"/>
              <w:right w:val="nil"/>
            </w:tcBorders>
            <w:shd w:val="clear" w:color="auto" w:fill="auto"/>
            <w:vAlign w:val="center"/>
          </w:tcPr>
          <w:p w14:paraId="4B33C4A3"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left w:val="nil"/>
              <w:bottom w:val="nil"/>
              <w:right w:val="nil"/>
            </w:tcBorders>
            <w:shd w:val="clear" w:color="auto" w:fill="auto"/>
            <w:vAlign w:val="center"/>
          </w:tcPr>
          <w:p w14:paraId="1C0B8865"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0.707</w:t>
            </w:r>
          </w:p>
        </w:tc>
      </w:tr>
      <w:tr w:rsidR="00692C55" w:rsidRPr="00692C55" w14:paraId="3E5970F5" w14:textId="77777777" w:rsidTr="00E65A19">
        <w:trPr>
          <w:jc w:val="center"/>
        </w:trPr>
        <w:tc>
          <w:tcPr>
            <w:tcW w:w="710" w:type="pct"/>
            <w:vAlign w:val="center"/>
          </w:tcPr>
          <w:p w14:paraId="17192168"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tcBorders>
              <w:top w:val="nil"/>
              <w:left w:val="nil"/>
              <w:bottom w:val="nil"/>
              <w:right w:val="nil"/>
            </w:tcBorders>
            <w:shd w:val="clear" w:color="auto" w:fill="auto"/>
            <w:vAlign w:val="center"/>
          </w:tcPr>
          <w:p w14:paraId="3A2356F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78CC324F"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4CB2EA7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06DAF643"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19261FF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66A40B7C"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30CC35E6" w14:textId="77777777" w:rsidTr="00E65A19">
        <w:trPr>
          <w:jc w:val="center"/>
        </w:trPr>
        <w:tc>
          <w:tcPr>
            <w:tcW w:w="710" w:type="pct"/>
            <w:vAlign w:val="center"/>
          </w:tcPr>
          <w:p w14:paraId="084F49D7"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64D0609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0.87(0.54 – 1.42)</w:t>
            </w:r>
          </w:p>
        </w:tc>
        <w:tc>
          <w:tcPr>
            <w:tcW w:w="509" w:type="pct"/>
            <w:tcBorders>
              <w:top w:val="nil"/>
              <w:left w:val="nil"/>
              <w:bottom w:val="nil"/>
              <w:right w:val="nil"/>
            </w:tcBorders>
            <w:shd w:val="clear" w:color="auto" w:fill="auto"/>
            <w:vAlign w:val="center"/>
          </w:tcPr>
          <w:p w14:paraId="2917915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0.584</w:t>
            </w:r>
          </w:p>
        </w:tc>
        <w:tc>
          <w:tcPr>
            <w:tcW w:w="951" w:type="pct"/>
            <w:tcBorders>
              <w:top w:val="nil"/>
              <w:left w:val="nil"/>
              <w:bottom w:val="nil"/>
              <w:right w:val="nil"/>
            </w:tcBorders>
            <w:shd w:val="clear" w:color="auto" w:fill="auto"/>
            <w:vAlign w:val="center"/>
          </w:tcPr>
          <w:p w14:paraId="082FD82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0.94(0.64 – 1.40)</w:t>
            </w:r>
          </w:p>
        </w:tc>
        <w:tc>
          <w:tcPr>
            <w:tcW w:w="509" w:type="pct"/>
            <w:tcBorders>
              <w:top w:val="nil"/>
              <w:left w:val="nil"/>
              <w:bottom w:val="nil"/>
              <w:right w:val="nil"/>
            </w:tcBorders>
            <w:shd w:val="clear" w:color="auto" w:fill="auto"/>
            <w:vAlign w:val="center"/>
          </w:tcPr>
          <w:p w14:paraId="2E841B5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0.763</w:t>
            </w:r>
          </w:p>
        </w:tc>
        <w:tc>
          <w:tcPr>
            <w:tcW w:w="907" w:type="pct"/>
            <w:tcBorders>
              <w:top w:val="nil"/>
              <w:left w:val="nil"/>
              <w:bottom w:val="nil"/>
              <w:right w:val="nil"/>
            </w:tcBorders>
            <w:shd w:val="clear" w:color="auto" w:fill="auto"/>
            <w:vAlign w:val="center"/>
          </w:tcPr>
          <w:p w14:paraId="1D18F9C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0.84(0.59 – 1.20)</w:t>
            </w:r>
          </w:p>
        </w:tc>
        <w:tc>
          <w:tcPr>
            <w:tcW w:w="508" w:type="pct"/>
            <w:tcBorders>
              <w:top w:val="nil"/>
              <w:left w:val="nil"/>
              <w:bottom w:val="nil"/>
              <w:right w:val="nil"/>
            </w:tcBorders>
            <w:shd w:val="clear" w:color="auto" w:fill="auto"/>
            <w:vAlign w:val="center"/>
          </w:tcPr>
          <w:p w14:paraId="6231EFD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0.335</w:t>
            </w:r>
          </w:p>
        </w:tc>
      </w:tr>
      <w:tr w:rsidR="00692C55" w:rsidRPr="00692C55" w14:paraId="2CD3A975" w14:textId="77777777" w:rsidTr="00E65A19">
        <w:trPr>
          <w:jc w:val="center"/>
        </w:trPr>
        <w:tc>
          <w:tcPr>
            <w:tcW w:w="710" w:type="pct"/>
            <w:vAlign w:val="center"/>
          </w:tcPr>
          <w:p w14:paraId="253C8402"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1DA1173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1.8)</w:t>
            </w:r>
          </w:p>
        </w:tc>
        <w:tc>
          <w:tcPr>
            <w:tcW w:w="509" w:type="pct"/>
            <w:tcBorders>
              <w:top w:val="nil"/>
              <w:left w:val="nil"/>
              <w:bottom w:val="nil"/>
              <w:right w:val="nil"/>
            </w:tcBorders>
            <w:shd w:val="clear" w:color="auto" w:fill="auto"/>
            <w:vAlign w:val="center"/>
          </w:tcPr>
          <w:p w14:paraId="4803A42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0.763</w:t>
            </w:r>
          </w:p>
        </w:tc>
        <w:tc>
          <w:tcPr>
            <w:tcW w:w="951" w:type="pct"/>
            <w:tcBorders>
              <w:top w:val="nil"/>
              <w:left w:val="nil"/>
              <w:bottom w:val="nil"/>
              <w:right w:val="nil"/>
            </w:tcBorders>
            <w:shd w:val="clear" w:color="auto" w:fill="auto"/>
            <w:vAlign w:val="center"/>
          </w:tcPr>
          <w:p w14:paraId="4EBDD8A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0.95(0.63 – 1.45)</w:t>
            </w:r>
          </w:p>
        </w:tc>
        <w:tc>
          <w:tcPr>
            <w:tcW w:w="509" w:type="pct"/>
            <w:tcBorders>
              <w:top w:val="nil"/>
              <w:left w:val="nil"/>
              <w:bottom w:val="nil"/>
              <w:right w:val="nil"/>
            </w:tcBorders>
            <w:shd w:val="clear" w:color="auto" w:fill="auto"/>
            <w:vAlign w:val="center"/>
          </w:tcPr>
          <w:p w14:paraId="642CEF4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0.824</w:t>
            </w:r>
          </w:p>
        </w:tc>
        <w:tc>
          <w:tcPr>
            <w:tcW w:w="907" w:type="pct"/>
            <w:tcBorders>
              <w:top w:val="nil"/>
              <w:left w:val="nil"/>
              <w:bottom w:val="nil"/>
              <w:right w:val="nil"/>
            </w:tcBorders>
            <w:shd w:val="clear" w:color="auto" w:fill="auto"/>
            <w:vAlign w:val="center"/>
          </w:tcPr>
          <w:p w14:paraId="2AE57A7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0.90(0.61 – 1.32)</w:t>
            </w:r>
          </w:p>
        </w:tc>
        <w:tc>
          <w:tcPr>
            <w:tcW w:w="508" w:type="pct"/>
            <w:tcBorders>
              <w:top w:val="nil"/>
              <w:left w:val="nil"/>
              <w:bottom w:val="nil"/>
              <w:right w:val="nil"/>
            </w:tcBorders>
            <w:shd w:val="clear" w:color="auto" w:fill="auto"/>
            <w:vAlign w:val="center"/>
          </w:tcPr>
          <w:p w14:paraId="4098467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0.576</w:t>
            </w:r>
          </w:p>
        </w:tc>
      </w:tr>
      <w:tr w:rsidR="00692C55" w:rsidRPr="00692C55" w14:paraId="5A5E2CE0" w14:textId="77777777" w:rsidTr="00E65A19">
        <w:trPr>
          <w:jc w:val="center"/>
        </w:trPr>
        <w:tc>
          <w:tcPr>
            <w:tcW w:w="710" w:type="pct"/>
            <w:vAlign w:val="center"/>
          </w:tcPr>
          <w:p w14:paraId="4F18B4C3"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01DB6CB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0.88(0.48 – 1.64)</w:t>
            </w:r>
          </w:p>
        </w:tc>
        <w:tc>
          <w:tcPr>
            <w:tcW w:w="509" w:type="pct"/>
            <w:tcBorders>
              <w:top w:val="nil"/>
              <w:left w:val="nil"/>
              <w:bottom w:val="nil"/>
              <w:right w:val="nil"/>
            </w:tcBorders>
            <w:shd w:val="clear" w:color="auto" w:fill="auto"/>
            <w:vAlign w:val="center"/>
          </w:tcPr>
          <w:p w14:paraId="59E6741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0.694</w:t>
            </w:r>
          </w:p>
        </w:tc>
        <w:tc>
          <w:tcPr>
            <w:tcW w:w="951" w:type="pct"/>
            <w:tcBorders>
              <w:top w:val="nil"/>
              <w:left w:val="nil"/>
              <w:bottom w:val="nil"/>
              <w:right w:val="nil"/>
            </w:tcBorders>
            <w:shd w:val="clear" w:color="auto" w:fill="auto"/>
            <w:vAlign w:val="center"/>
          </w:tcPr>
          <w:p w14:paraId="79002E0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0.94(0.57 – 1.55)</w:t>
            </w:r>
          </w:p>
        </w:tc>
        <w:tc>
          <w:tcPr>
            <w:tcW w:w="509" w:type="pct"/>
            <w:tcBorders>
              <w:top w:val="nil"/>
              <w:left w:val="nil"/>
              <w:bottom w:val="nil"/>
              <w:right w:val="nil"/>
            </w:tcBorders>
            <w:shd w:val="clear" w:color="auto" w:fill="auto"/>
            <w:vAlign w:val="center"/>
          </w:tcPr>
          <w:p w14:paraId="16F2E90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0.822</w:t>
            </w:r>
          </w:p>
        </w:tc>
        <w:tc>
          <w:tcPr>
            <w:tcW w:w="907" w:type="pct"/>
            <w:tcBorders>
              <w:top w:val="nil"/>
              <w:left w:val="nil"/>
              <w:bottom w:val="nil"/>
              <w:right w:val="nil"/>
            </w:tcBorders>
            <w:shd w:val="clear" w:color="auto" w:fill="auto"/>
            <w:vAlign w:val="center"/>
          </w:tcPr>
          <w:p w14:paraId="7FE2C91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0.91(0.57 – 1.45)</w:t>
            </w:r>
          </w:p>
        </w:tc>
        <w:tc>
          <w:tcPr>
            <w:tcW w:w="508" w:type="pct"/>
            <w:tcBorders>
              <w:top w:val="nil"/>
              <w:left w:val="nil"/>
              <w:bottom w:val="nil"/>
              <w:right w:val="nil"/>
            </w:tcBorders>
            <w:shd w:val="clear" w:color="auto" w:fill="auto"/>
            <w:vAlign w:val="center"/>
          </w:tcPr>
          <w:p w14:paraId="3A4A95B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0.681</w:t>
            </w:r>
          </w:p>
        </w:tc>
      </w:tr>
      <w:tr w:rsidR="00692C55" w:rsidRPr="00692C55" w14:paraId="65999878" w14:textId="77777777" w:rsidTr="00E65A19">
        <w:trPr>
          <w:jc w:val="center"/>
        </w:trPr>
        <w:tc>
          <w:tcPr>
            <w:tcW w:w="710" w:type="pct"/>
            <w:vAlign w:val="center"/>
          </w:tcPr>
          <w:p w14:paraId="69EC6B55"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Quinolinic acid</w:t>
            </w:r>
          </w:p>
        </w:tc>
        <w:tc>
          <w:tcPr>
            <w:tcW w:w="906" w:type="pct"/>
            <w:tcBorders>
              <w:top w:val="nil"/>
              <w:left w:val="nil"/>
              <w:bottom w:val="nil"/>
              <w:right w:val="nil"/>
            </w:tcBorders>
            <w:shd w:val="clear" w:color="auto" w:fill="auto"/>
            <w:vAlign w:val="center"/>
          </w:tcPr>
          <w:p w14:paraId="2DDE938A"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4ECEF20B"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0.690</w:t>
            </w:r>
          </w:p>
        </w:tc>
        <w:tc>
          <w:tcPr>
            <w:tcW w:w="951" w:type="pct"/>
            <w:tcBorders>
              <w:top w:val="nil"/>
              <w:left w:val="nil"/>
              <w:bottom w:val="nil"/>
              <w:right w:val="nil"/>
            </w:tcBorders>
            <w:shd w:val="clear" w:color="auto" w:fill="auto"/>
            <w:vAlign w:val="center"/>
          </w:tcPr>
          <w:p w14:paraId="742872D3"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4EC9F8E5"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0.860</w:t>
            </w:r>
          </w:p>
        </w:tc>
        <w:tc>
          <w:tcPr>
            <w:tcW w:w="907" w:type="pct"/>
            <w:tcBorders>
              <w:top w:val="nil"/>
              <w:left w:val="nil"/>
              <w:bottom w:val="nil"/>
              <w:right w:val="nil"/>
            </w:tcBorders>
            <w:shd w:val="clear" w:color="auto" w:fill="auto"/>
            <w:vAlign w:val="center"/>
          </w:tcPr>
          <w:p w14:paraId="355E46ED"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left w:val="nil"/>
              <w:bottom w:val="nil"/>
              <w:right w:val="nil"/>
            </w:tcBorders>
            <w:shd w:val="clear" w:color="auto" w:fill="auto"/>
            <w:vAlign w:val="center"/>
          </w:tcPr>
          <w:p w14:paraId="7CD3D4DA"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0.845</w:t>
            </w:r>
          </w:p>
        </w:tc>
      </w:tr>
      <w:tr w:rsidR="00692C55" w:rsidRPr="00692C55" w14:paraId="002B225D" w14:textId="77777777" w:rsidTr="00E65A19">
        <w:trPr>
          <w:jc w:val="center"/>
        </w:trPr>
        <w:tc>
          <w:tcPr>
            <w:tcW w:w="710" w:type="pct"/>
            <w:vAlign w:val="center"/>
          </w:tcPr>
          <w:p w14:paraId="507B1560"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tcBorders>
              <w:top w:val="nil"/>
              <w:left w:val="nil"/>
              <w:bottom w:val="nil"/>
              <w:right w:val="nil"/>
            </w:tcBorders>
            <w:shd w:val="clear" w:color="auto" w:fill="auto"/>
            <w:vAlign w:val="center"/>
          </w:tcPr>
          <w:p w14:paraId="1CEFDF4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3955E470"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2F296C4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632B1C6E"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07EE9CD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68041875"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230D754A" w14:textId="77777777" w:rsidTr="00E65A19">
        <w:trPr>
          <w:jc w:val="center"/>
        </w:trPr>
        <w:tc>
          <w:tcPr>
            <w:tcW w:w="710" w:type="pct"/>
            <w:vAlign w:val="center"/>
          </w:tcPr>
          <w:p w14:paraId="11D205CE"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4135764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0.82(0.51 – 1.31)</w:t>
            </w:r>
          </w:p>
        </w:tc>
        <w:tc>
          <w:tcPr>
            <w:tcW w:w="509" w:type="pct"/>
            <w:tcBorders>
              <w:top w:val="nil"/>
              <w:left w:val="nil"/>
              <w:bottom w:val="nil"/>
              <w:right w:val="nil"/>
            </w:tcBorders>
            <w:shd w:val="clear" w:color="auto" w:fill="auto"/>
            <w:vAlign w:val="center"/>
          </w:tcPr>
          <w:p w14:paraId="3B07136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0.400</w:t>
            </w:r>
          </w:p>
        </w:tc>
        <w:tc>
          <w:tcPr>
            <w:tcW w:w="951" w:type="pct"/>
            <w:tcBorders>
              <w:top w:val="nil"/>
              <w:left w:val="nil"/>
              <w:bottom w:val="nil"/>
              <w:right w:val="nil"/>
            </w:tcBorders>
            <w:shd w:val="clear" w:color="auto" w:fill="auto"/>
            <w:vAlign w:val="center"/>
          </w:tcPr>
          <w:p w14:paraId="197F6C3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0.87(0.59 – 1.29)</w:t>
            </w:r>
          </w:p>
        </w:tc>
        <w:tc>
          <w:tcPr>
            <w:tcW w:w="509" w:type="pct"/>
            <w:tcBorders>
              <w:top w:val="nil"/>
              <w:left w:val="nil"/>
              <w:bottom w:val="nil"/>
              <w:right w:val="nil"/>
            </w:tcBorders>
            <w:shd w:val="clear" w:color="auto" w:fill="auto"/>
            <w:vAlign w:val="center"/>
          </w:tcPr>
          <w:p w14:paraId="486877F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0.492</w:t>
            </w:r>
          </w:p>
        </w:tc>
        <w:tc>
          <w:tcPr>
            <w:tcW w:w="907" w:type="pct"/>
            <w:tcBorders>
              <w:top w:val="nil"/>
              <w:left w:val="nil"/>
              <w:bottom w:val="nil"/>
              <w:right w:val="nil"/>
            </w:tcBorders>
            <w:shd w:val="clear" w:color="auto" w:fill="auto"/>
            <w:vAlign w:val="center"/>
          </w:tcPr>
          <w:p w14:paraId="6ACF18B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0.88(0.61 – 1.26)</w:t>
            </w:r>
          </w:p>
        </w:tc>
        <w:tc>
          <w:tcPr>
            <w:tcW w:w="508" w:type="pct"/>
            <w:tcBorders>
              <w:top w:val="nil"/>
              <w:left w:val="nil"/>
              <w:bottom w:val="nil"/>
              <w:right w:val="nil"/>
            </w:tcBorders>
            <w:shd w:val="clear" w:color="auto" w:fill="auto"/>
            <w:vAlign w:val="center"/>
          </w:tcPr>
          <w:p w14:paraId="25F42A7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0.492</w:t>
            </w:r>
          </w:p>
        </w:tc>
      </w:tr>
      <w:tr w:rsidR="00692C55" w:rsidRPr="00692C55" w14:paraId="5F8A7A83" w14:textId="77777777" w:rsidTr="00E65A19">
        <w:trPr>
          <w:jc w:val="center"/>
        </w:trPr>
        <w:tc>
          <w:tcPr>
            <w:tcW w:w="710" w:type="pct"/>
            <w:vAlign w:val="center"/>
          </w:tcPr>
          <w:p w14:paraId="565966DB"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3ECBCAA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0.99(0.60 – 1.62)</w:t>
            </w:r>
          </w:p>
        </w:tc>
        <w:tc>
          <w:tcPr>
            <w:tcW w:w="509" w:type="pct"/>
            <w:tcBorders>
              <w:top w:val="nil"/>
              <w:left w:val="nil"/>
              <w:bottom w:val="nil"/>
              <w:right w:val="nil"/>
            </w:tcBorders>
            <w:shd w:val="clear" w:color="auto" w:fill="auto"/>
            <w:vAlign w:val="center"/>
          </w:tcPr>
          <w:p w14:paraId="2B2971F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0.952</w:t>
            </w:r>
          </w:p>
        </w:tc>
        <w:tc>
          <w:tcPr>
            <w:tcW w:w="951" w:type="pct"/>
            <w:tcBorders>
              <w:top w:val="nil"/>
              <w:left w:val="nil"/>
              <w:bottom w:val="nil"/>
              <w:right w:val="nil"/>
            </w:tcBorders>
            <w:shd w:val="clear" w:color="auto" w:fill="auto"/>
            <w:vAlign w:val="center"/>
          </w:tcPr>
          <w:p w14:paraId="70068EC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0.99(0.65 – 1.51)</w:t>
            </w:r>
          </w:p>
        </w:tc>
        <w:tc>
          <w:tcPr>
            <w:tcW w:w="509" w:type="pct"/>
            <w:tcBorders>
              <w:top w:val="nil"/>
              <w:left w:val="nil"/>
              <w:bottom w:val="nil"/>
              <w:right w:val="nil"/>
            </w:tcBorders>
            <w:shd w:val="clear" w:color="auto" w:fill="auto"/>
            <w:vAlign w:val="center"/>
          </w:tcPr>
          <w:p w14:paraId="46A1993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0.973</w:t>
            </w:r>
          </w:p>
        </w:tc>
        <w:tc>
          <w:tcPr>
            <w:tcW w:w="907" w:type="pct"/>
            <w:tcBorders>
              <w:top w:val="nil"/>
              <w:left w:val="nil"/>
              <w:bottom w:val="nil"/>
              <w:right w:val="nil"/>
            </w:tcBorders>
            <w:shd w:val="clear" w:color="auto" w:fill="auto"/>
            <w:vAlign w:val="center"/>
          </w:tcPr>
          <w:p w14:paraId="408033F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1.0(0.7 – 1.5)</w:t>
            </w:r>
          </w:p>
        </w:tc>
        <w:tc>
          <w:tcPr>
            <w:tcW w:w="508" w:type="pct"/>
            <w:tcBorders>
              <w:top w:val="nil"/>
              <w:left w:val="nil"/>
              <w:bottom w:val="nil"/>
              <w:right w:val="nil"/>
            </w:tcBorders>
            <w:shd w:val="clear" w:color="auto" w:fill="auto"/>
            <w:vAlign w:val="center"/>
          </w:tcPr>
          <w:p w14:paraId="11575CA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0.831</w:t>
            </w:r>
          </w:p>
        </w:tc>
      </w:tr>
      <w:tr w:rsidR="00692C55" w:rsidRPr="00692C55" w14:paraId="7A93BA0C" w14:textId="77777777" w:rsidTr="00E65A19">
        <w:trPr>
          <w:trHeight w:val="80"/>
          <w:jc w:val="center"/>
        </w:trPr>
        <w:tc>
          <w:tcPr>
            <w:tcW w:w="710" w:type="pct"/>
            <w:vAlign w:val="center"/>
          </w:tcPr>
          <w:p w14:paraId="5E8AD97E"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0FC691D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0.84(0.47 – 1.50)</w:t>
            </w:r>
          </w:p>
        </w:tc>
        <w:tc>
          <w:tcPr>
            <w:tcW w:w="509" w:type="pct"/>
            <w:tcBorders>
              <w:top w:val="nil"/>
              <w:left w:val="nil"/>
              <w:bottom w:val="nil"/>
              <w:right w:val="nil"/>
            </w:tcBorders>
            <w:shd w:val="clear" w:color="auto" w:fill="auto"/>
            <w:vAlign w:val="center"/>
          </w:tcPr>
          <w:p w14:paraId="4FD4A6A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0.552</w:t>
            </w:r>
          </w:p>
        </w:tc>
        <w:tc>
          <w:tcPr>
            <w:tcW w:w="951" w:type="pct"/>
            <w:tcBorders>
              <w:top w:val="nil"/>
              <w:left w:val="nil"/>
              <w:bottom w:val="nil"/>
              <w:right w:val="nil"/>
            </w:tcBorders>
            <w:shd w:val="clear" w:color="auto" w:fill="auto"/>
            <w:vAlign w:val="center"/>
          </w:tcPr>
          <w:p w14:paraId="2C099F6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0.89(0.54 – 1.47)</w:t>
            </w:r>
          </w:p>
        </w:tc>
        <w:tc>
          <w:tcPr>
            <w:tcW w:w="509" w:type="pct"/>
            <w:tcBorders>
              <w:top w:val="nil"/>
              <w:left w:val="nil"/>
              <w:bottom w:val="nil"/>
              <w:right w:val="nil"/>
            </w:tcBorders>
            <w:shd w:val="clear" w:color="auto" w:fill="auto"/>
            <w:vAlign w:val="center"/>
          </w:tcPr>
          <w:p w14:paraId="0834B9E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0.645</w:t>
            </w:r>
          </w:p>
        </w:tc>
        <w:tc>
          <w:tcPr>
            <w:tcW w:w="907" w:type="pct"/>
            <w:tcBorders>
              <w:top w:val="nil"/>
              <w:left w:val="nil"/>
              <w:bottom w:val="nil"/>
              <w:right w:val="nil"/>
            </w:tcBorders>
            <w:shd w:val="clear" w:color="auto" w:fill="auto"/>
            <w:vAlign w:val="center"/>
          </w:tcPr>
          <w:p w14:paraId="69CCFFC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0.90(0.57 – 1.43)</w:t>
            </w:r>
          </w:p>
        </w:tc>
        <w:tc>
          <w:tcPr>
            <w:tcW w:w="508" w:type="pct"/>
            <w:tcBorders>
              <w:top w:val="nil"/>
              <w:left w:val="nil"/>
              <w:bottom w:val="nil"/>
              <w:right w:val="nil"/>
            </w:tcBorders>
            <w:shd w:val="clear" w:color="auto" w:fill="auto"/>
            <w:vAlign w:val="center"/>
          </w:tcPr>
          <w:p w14:paraId="787D50D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0.664</w:t>
            </w:r>
          </w:p>
        </w:tc>
      </w:tr>
      <w:tr w:rsidR="00692C55" w:rsidRPr="00692C55" w14:paraId="3B23F44A" w14:textId="77777777" w:rsidTr="00E65A19">
        <w:trPr>
          <w:jc w:val="center"/>
        </w:trPr>
        <w:tc>
          <w:tcPr>
            <w:tcW w:w="710" w:type="pct"/>
            <w:vAlign w:val="center"/>
          </w:tcPr>
          <w:p w14:paraId="10554C22"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Tryptophan</w:t>
            </w:r>
          </w:p>
        </w:tc>
        <w:tc>
          <w:tcPr>
            <w:tcW w:w="906" w:type="pct"/>
            <w:tcBorders>
              <w:top w:val="nil"/>
              <w:left w:val="nil"/>
              <w:bottom w:val="nil"/>
              <w:right w:val="nil"/>
            </w:tcBorders>
            <w:shd w:val="clear" w:color="auto" w:fill="auto"/>
            <w:vAlign w:val="center"/>
          </w:tcPr>
          <w:p w14:paraId="33566BE0"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15753AB5"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0.704</w:t>
            </w:r>
          </w:p>
        </w:tc>
        <w:tc>
          <w:tcPr>
            <w:tcW w:w="951" w:type="pct"/>
            <w:tcBorders>
              <w:top w:val="nil"/>
              <w:left w:val="nil"/>
              <w:bottom w:val="nil"/>
              <w:right w:val="nil"/>
            </w:tcBorders>
            <w:shd w:val="clear" w:color="auto" w:fill="auto"/>
            <w:vAlign w:val="center"/>
          </w:tcPr>
          <w:p w14:paraId="4D59EC6C"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0DCFCDB2"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0.242</w:t>
            </w:r>
          </w:p>
        </w:tc>
        <w:tc>
          <w:tcPr>
            <w:tcW w:w="907" w:type="pct"/>
            <w:tcBorders>
              <w:top w:val="nil"/>
              <w:left w:val="nil"/>
              <w:bottom w:val="nil"/>
              <w:right w:val="nil"/>
            </w:tcBorders>
            <w:shd w:val="clear" w:color="auto" w:fill="auto"/>
            <w:vAlign w:val="center"/>
          </w:tcPr>
          <w:p w14:paraId="7812CCB3"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left w:val="nil"/>
              <w:bottom w:val="nil"/>
              <w:right w:val="nil"/>
            </w:tcBorders>
            <w:shd w:val="clear" w:color="auto" w:fill="auto"/>
            <w:vAlign w:val="center"/>
          </w:tcPr>
          <w:p w14:paraId="0443E139"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0.761</w:t>
            </w:r>
          </w:p>
        </w:tc>
      </w:tr>
      <w:tr w:rsidR="00692C55" w:rsidRPr="00692C55" w14:paraId="06F6127E" w14:textId="77777777" w:rsidTr="00E65A19">
        <w:trPr>
          <w:jc w:val="center"/>
        </w:trPr>
        <w:tc>
          <w:tcPr>
            <w:tcW w:w="710" w:type="pct"/>
            <w:vAlign w:val="center"/>
          </w:tcPr>
          <w:p w14:paraId="6D5F97A4"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tcBorders>
              <w:top w:val="nil"/>
              <w:left w:val="nil"/>
              <w:bottom w:val="nil"/>
              <w:right w:val="nil"/>
            </w:tcBorders>
            <w:shd w:val="clear" w:color="auto" w:fill="auto"/>
            <w:vAlign w:val="center"/>
          </w:tcPr>
          <w:p w14:paraId="074969D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266E08F1"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6659C2F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1C9A6204"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69AF01D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79E5FBB4"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72E5BDA8" w14:textId="77777777" w:rsidTr="00E65A19">
        <w:trPr>
          <w:jc w:val="center"/>
        </w:trPr>
        <w:tc>
          <w:tcPr>
            <w:tcW w:w="710" w:type="pct"/>
            <w:vAlign w:val="center"/>
          </w:tcPr>
          <w:p w14:paraId="2930270B"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37569E7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1.7)</w:t>
            </w:r>
          </w:p>
        </w:tc>
        <w:tc>
          <w:tcPr>
            <w:tcW w:w="509" w:type="pct"/>
            <w:tcBorders>
              <w:top w:val="nil"/>
              <w:left w:val="nil"/>
              <w:bottom w:val="nil"/>
              <w:right w:val="nil"/>
            </w:tcBorders>
            <w:shd w:val="clear" w:color="auto" w:fill="auto"/>
            <w:vAlign w:val="center"/>
          </w:tcPr>
          <w:p w14:paraId="110A5AC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0.621</w:t>
            </w:r>
          </w:p>
        </w:tc>
        <w:tc>
          <w:tcPr>
            <w:tcW w:w="951" w:type="pct"/>
            <w:tcBorders>
              <w:top w:val="nil"/>
              <w:left w:val="nil"/>
              <w:bottom w:val="nil"/>
              <w:right w:val="nil"/>
            </w:tcBorders>
            <w:shd w:val="clear" w:color="auto" w:fill="auto"/>
            <w:vAlign w:val="center"/>
          </w:tcPr>
          <w:p w14:paraId="55486CF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1.0(0.7 – 1.5)</w:t>
            </w:r>
          </w:p>
        </w:tc>
        <w:tc>
          <w:tcPr>
            <w:tcW w:w="509" w:type="pct"/>
            <w:tcBorders>
              <w:top w:val="nil"/>
              <w:left w:val="nil"/>
              <w:bottom w:val="nil"/>
              <w:right w:val="nil"/>
            </w:tcBorders>
            <w:shd w:val="clear" w:color="auto" w:fill="auto"/>
            <w:vAlign w:val="center"/>
          </w:tcPr>
          <w:p w14:paraId="5688105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0.904</w:t>
            </w:r>
          </w:p>
        </w:tc>
        <w:tc>
          <w:tcPr>
            <w:tcW w:w="907" w:type="pct"/>
            <w:tcBorders>
              <w:top w:val="nil"/>
              <w:left w:val="nil"/>
              <w:bottom w:val="nil"/>
              <w:right w:val="nil"/>
            </w:tcBorders>
            <w:shd w:val="clear" w:color="auto" w:fill="auto"/>
            <w:vAlign w:val="center"/>
          </w:tcPr>
          <w:p w14:paraId="3CE7118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0.97(0.69 – 1.37)</w:t>
            </w:r>
          </w:p>
        </w:tc>
        <w:tc>
          <w:tcPr>
            <w:tcW w:w="508" w:type="pct"/>
            <w:tcBorders>
              <w:top w:val="nil"/>
              <w:left w:val="nil"/>
              <w:bottom w:val="nil"/>
              <w:right w:val="nil"/>
            </w:tcBorders>
            <w:shd w:val="clear" w:color="auto" w:fill="auto"/>
            <w:vAlign w:val="center"/>
          </w:tcPr>
          <w:p w14:paraId="0798259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0.858</w:t>
            </w:r>
          </w:p>
        </w:tc>
      </w:tr>
      <w:tr w:rsidR="00692C55" w:rsidRPr="00692C55" w14:paraId="325A9EC1" w14:textId="77777777" w:rsidTr="00E65A19">
        <w:trPr>
          <w:jc w:val="center"/>
        </w:trPr>
        <w:tc>
          <w:tcPr>
            <w:tcW w:w="710" w:type="pct"/>
            <w:vAlign w:val="center"/>
          </w:tcPr>
          <w:p w14:paraId="72A9C6A5"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7636A87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0.96(0.60 – 1.53)</w:t>
            </w:r>
          </w:p>
        </w:tc>
        <w:tc>
          <w:tcPr>
            <w:tcW w:w="509" w:type="pct"/>
            <w:tcBorders>
              <w:top w:val="nil"/>
              <w:left w:val="nil"/>
              <w:bottom w:val="nil"/>
              <w:right w:val="nil"/>
            </w:tcBorders>
            <w:shd w:val="clear" w:color="auto" w:fill="auto"/>
            <w:vAlign w:val="center"/>
          </w:tcPr>
          <w:p w14:paraId="29E8E4A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0.847</w:t>
            </w:r>
          </w:p>
        </w:tc>
        <w:tc>
          <w:tcPr>
            <w:tcW w:w="951" w:type="pct"/>
            <w:tcBorders>
              <w:top w:val="nil"/>
              <w:left w:val="nil"/>
              <w:bottom w:val="nil"/>
              <w:right w:val="nil"/>
            </w:tcBorders>
            <w:shd w:val="clear" w:color="auto" w:fill="auto"/>
            <w:vAlign w:val="center"/>
          </w:tcPr>
          <w:p w14:paraId="66996A6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1.3(0.9 – 1.9)</w:t>
            </w:r>
          </w:p>
        </w:tc>
        <w:tc>
          <w:tcPr>
            <w:tcW w:w="509" w:type="pct"/>
            <w:tcBorders>
              <w:top w:val="nil"/>
              <w:left w:val="nil"/>
              <w:bottom w:val="nil"/>
              <w:right w:val="nil"/>
            </w:tcBorders>
            <w:shd w:val="clear" w:color="auto" w:fill="auto"/>
            <w:vAlign w:val="center"/>
          </w:tcPr>
          <w:p w14:paraId="2694F6E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0.232</w:t>
            </w:r>
          </w:p>
        </w:tc>
        <w:tc>
          <w:tcPr>
            <w:tcW w:w="907" w:type="pct"/>
            <w:tcBorders>
              <w:top w:val="nil"/>
              <w:left w:val="nil"/>
              <w:bottom w:val="nil"/>
              <w:right w:val="nil"/>
            </w:tcBorders>
            <w:shd w:val="clear" w:color="auto" w:fill="auto"/>
            <w:vAlign w:val="center"/>
          </w:tcPr>
          <w:p w14:paraId="3BD08F7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1.2(0.8 – 1.7)</w:t>
            </w:r>
          </w:p>
        </w:tc>
        <w:tc>
          <w:tcPr>
            <w:tcW w:w="508" w:type="pct"/>
            <w:tcBorders>
              <w:top w:val="nil"/>
              <w:left w:val="nil"/>
              <w:bottom w:val="nil"/>
              <w:right w:val="nil"/>
            </w:tcBorders>
            <w:shd w:val="clear" w:color="auto" w:fill="auto"/>
            <w:vAlign w:val="center"/>
          </w:tcPr>
          <w:p w14:paraId="4B1CFE7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0.339</w:t>
            </w:r>
          </w:p>
        </w:tc>
      </w:tr>
      <w:tr w:rsidR="00692C55" w:rsidRPr="00692C55" w14:paraId="173DFDA6" w14:textId="77777777" w:rsidTr="00E65A19">
        <w:trPr>
          <w:jc w:val="center"/>
        </w:trPr>
        <w:tc>
          <w:tcPr>
            <w:tcW w:w="710" w:type="pct"/>
            <w:vAlign w:val="center"/>
          </w:tcPr>
          <w:p w14:paraId="59891A31"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nil"/>
              <w:right w:val="nil"/>
            </w:tcBorders>
            <w:shd w:val="clear" w:color="auto" w:fill="auto"/>
            <w:vAlign w:val="center"/>
          </w:tcPr>
          <w:p w14:paraId="7BBEBFF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0.97(0.58 – 1.65)</w:t>
            </w:r>
          </w:p>
        </w:tc>
        <w:tc>
          <w:tcPr>
            <w:tcW w:w="509" w:type="pct"/>
            <w:tcBorders>
              <w:top w:val="nil"/>
              <w:left w:val="nil"/>
              <w:bottom w:val="nil"/>
              <w:right w:val="nil"/>
            </w:tcBorders>
            <w:shd w:val="clear" w:color="auto" w:fill="auto"/>
            <w:vAlign w:val="center"/>
          </w:tcPr>
          <w:p w14:paraId="5FD72B5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0.922</w:t>
            </w:r>
          </w:p>
        </w:tc>
        <w:tc>
          <w:tcPr>
            <w:tcW w:w="951" w:type="pct"/>
            <w:tcBorders>
              <w:top w:val="nil"/>
              <w:left w:val="nil"/>
              <w:bottom w:val="nil"/>
              <w:right w:val="nil"/>
            </w:tcBorders>
            <w:shd w:val="clear" w:color="auto" w:fill="auto"/>
            <w:vAlign w:val="center"/>
          </w:tcPr>
          <w:p w14:paraId="5CA7774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1.2(0.8 – 1.9)</w:t>
            </w:r>
          </w:p>
        </w:tc>
        <w:tc>
          <w:tcPr>
            <w:tcW w:w="509" w:type="pct"/>
            <w:tcBorders>
              <w:top w:val="nil"/>
              <w:left w:val="nil"/>
              <w:bottom w:val="nil"/>
              <w:right w:val="nil"/>
            </w:tcBorders>
            <w:shd w:val="clear" w:color="auto" w:fill="auto"/>
            <w:vAlign w:val="center"/>
          </w:tcPr>
          <w:p w14:paraId="1F98FA7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0.360</w:t>
            </w:r>
          </w:p>
        </w:tc>
        <w:tc>
          <w:tcPr>
            <w:tcW w:w="907" w:type="pct"/>
            <w:tcBorders>
              <w:top w:val="nil"/>
              <w:left w:val="nil"/>
              <w:bottom w:val="nil"/>
              <w:right w:val="nil"/>
            </w:tcBorders>
            <w:shd w:val="clear" w:color="auto" w:fill="auto"/>
            <w:vAlign w:val="center"/>
          </w:tcPr>
          <w:p w14:paraId="4ACCE51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1.0(0.7 – 1.5)</w:t>
            </w:r>
          </w:p>
        </w:tc>
        <w:tc>
          <w:tcPr>
            <w:tcW w:w="508" w:type="pct"/>
            <w:tcBorders>
              <w:top w:val="nil"/>
              <w:left w:val="nil"/>
              <w:bottom w:val="nil"/>
              <w:right w:val="nil"/>
            </w:tcBorders>
            <w:shd w:val="clear" w:color="auto" w:fill="auto"/>
            <w:vAlign w:val="center"/>
          </w:tcPr>
          <w:p w14:paraId="317CAE7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0.991</w:t>
            </w:r>
          </w:p>
        </w:tc>
      </w:tr>
      <w:tr w:rsidR="00692C55" w:rsidRPr="00692C55" w14:paraId="4D87726F" w14:textId="77777777" w:rsidTr="00E65A19">
        <w:trPr>
          <w:jc w:val="center"/>
        </w:trPr>
        <w:tc>
          <w:tcPr>
            <w:tcW w:w="710" w:type="pct"/>
            <w:tcBorders>
              <w:bottom w:val="nil"/>
            </w:tcBorders>
            <w:vAlign w:val="center"/>
          </w:tcPr>
          <w:p w14:paraId="40388ACB"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Xanthurenic acid</w:t>
            </w:r>
          </w:p>
        </w:tc>
        <w:tc>
          <w:tcPr>
            <w:tcW w:w="906" w:type="pct"/>
            <w:tcBorders>
              <w:top w:val="nil"/>
              <w:left w:val="nil"/>
              <w:bottom w:val="nil"/>
              <w:right w:val="nil"/>
            </w:tcBorders>
            <w:shd w:val="clear" w:color="auto" w:fill="auto"/>
            <w:vAlign w:val="center"/>
          </w:tcPr>
          <w:p w14:paraId="54315E25"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04F58777"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0.699</w:t>
            </w:r>
          </w:p>
        </w:tc>
        <w:tc>
          <w:tcPr>
            <w:tcW w:w="951" w:type="pct"/>
            <w:tcBorders>
              <w:top w:val="nil"/>
              <w:left w:val="nil"/>
              <w:bottom w:val="nil"/>
              <w:right w:val="nil"/>
            </w:tcBorders>
            <w:shd w:val="clear" w:color="auto" w:fill="auto"/>
            <w:vAlign w:val="center"/>
          </w:tcPr>
          <w:p w14:paraId="5A5A816C" w14:textId="77777777" w:rsidR="00E65A19" w:rsidRPr="00692C55" w:rsidRDefault="00E65A19" w:rsidP="00E65A19">
            <w:pPr>
              <w:tabs>
                <w:tab w:val="left" w:pos="477"/>
              </w:tabs>
              <w:jc w:val="center"/>
              <w:rPr>
                <w:rFonts w:ascii="Times New Roman" w:hAnsi="Times New Roman" w:cs="Times New Roman"/>
                <w:sz w:val="20"/>
                <w:szCs w:val="20"/>
              </w:rPr>
            </w:pPr>
          </w:p>
        </w:tc>
        <w:tc>
          <w:tcPr>
            <w:tcW w:w="509" w:type="pct"/>
            <w:tcBorders>
              <w:top w:val="nil"/>
              <w:left w:val="nil"/>
              <w:bottom w:val="nil"/>
              <w:right w:val="nil"/>
            </w:tcBorders>
            <w:shd w:val="clear" w:color="auto" w:fill="auto"/>
            <w:vAlign w:val="center"/>
          </w:tcPr>
          <w:p w14:paraId="5D23F7FB"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0.488</w:t>
            </w:r>
          </w:p>
        </w:tc>
        <w:tc>
          <w:tcPr>
            <w:tcW w:w="907" w:type="pct"/>
            <w:tcBorders>
              <w:top w:val="nil"/>
              <w:left w:val="nil"/>
              <w:bottom w:val="nil"/>
              <w:right w:val="nil"/>
            </w:tcBorders>
            <w:shd w:val="clear" w:color="auto" w:fill="auto"/>
            <w:vAlign w:val="center"/>
          </w:tcPr>
          <w:p w14:paraId="47ED39AA" w14:textId="77777777" w:rsidR="00E65A19" w:rsidRPr="00692C55" w:rsidRDefault="00E65A19" w:rsidP="00E65A19">
            <w:pPr>
              <w:tabs>
                <w:tab w:val="left" w:pos="477"/>
              </w:tabs>
              <w:jc w:val="center"/>
              <w:rPr>
                <w:rFonts w:ascii="Times New Roman" w:hAnsi="Times New Roman" w:cs="Times New Roman"/>
                <w:sz w:val="20"/>
                <w:szCs w:val="20"/>
              </w:rPr>
            </w:pPr>
          </w:p>
        </w:tc>
        <w:tc>
          <w:tcPr>
            <w:tcW w:w="508" w:type="pct"/>
            <w:tcBorders>
              <w:top w:val="nil"/>
              <w:left w:val="nil"/>
              <w:bottom w:val="nil"/>
              <w:right w:val="nil"/>
            </w:tcBorders>
            <w:shd w:val="clear" w:color="auto" w:fill="auto"/>
            <w:vAlign w:val="center"/>
          </w:tcPr>
          <w:p w14:paraId="72CA14A8"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0.641</w:t>
            </w:r>
          </w:p>
        </w:tc>
      </w:tr>
      <w:tr w:rsidR="00692C55" w:rsidRPr="00692C55" w14:paraId="6A7DA4D8" w14:textId="77777777" w:rsidTr="00E65A19">
        <w:trPr>
          <w:jc w:val="center"/>
        </w:trPr>
        <w:tc>
          <w:tcPr>
            <w:tcW w:w="710" w:type="pct"/>
            <w:tcBorders>
              <w:top w:val="nil"/>
              <w:bottom w:val="nil"/>
            </w:tcBorders>
            <w:vAlign w:val="center"/>
          </w:tcPr>
          <w:p w14:paraId="603DDA79"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906" w:type="pct"/>
            <w:tcBorders>
              <w:top w:val="nil"/>
              <w:left w:val="nil"/>
              <w:bottom w:val="nil"/>
              <w:right w:val="nil"/>
            </w:tcBorders>
            <w:shd w:val="clear" w:color="auto" w:fill="auto"/>
            <w:vAlign w:val="center"/>
          </w:tcPr>
          <w:p w14:paraId="3FF33F1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71C8BEE7" w14:textId="77777777" w:rsidR="00E65A19" w:rsidRPr="00692C55" w:rsidRDefault="00E65A19" w:rsidP="00E65A19">
            <w:pPr>
              <w:tabs>
                <w:tab w:val="left" w:pos="477"/>
              </w:tabs>
              <w:jc w:val="center"/>
              <w:rPr>
                <w:rFonts w:ascii="Times New Roman" w:hAnsi="Times New Roman" w:cs="Times New Roman"/>
                <w:sz w:val="20"/>
                <w:szCs w:val="20"/>
              </w:rPr>
            </w:pPr>
          </w:p>
        </w:tc>
        <w:tc>
          <w:tcPr>
            <w:tcW w:w="951" w:type="pct"/>
            <w:tcBorders>
              <w:top w:val="nil"/>
              <w:left w:val="nil"/>
              <w:bottom w:val="nil"/>
              <w:right w:val="nil"/>
            </w:tcBorders>
            <w:shd w:val="clear" w:color="auto" w:fill="auto"/>
            <w:vAlign w:val="center"/>
          </w:tcPr>
          <w:p w14:paraId="3D50AAC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9" w:type="pct"/>
            <w:tcBorders>
              <w:top w:val="nil"/>
              <w:left w:val="nil"/>
              <w:bottom w:val="nil"/>
              <w:right w:val="nil"/>
            </w:tcBorders>
            <w:shd w:val="clear" w:color="auto" w:fill="auto"/>
            <w:vAlign w:val="center"/>
          </w:tcPr>
          <w:p w14:paraId="5AB4DF6C" w14:textId="77777777" w:rsidR="00E65A19" w:rsidRPr="00692C55" w:rsidRDefault="00E65A19" w:rsidP="00E65A19">
            <w:pPr>
              <w:tabs>
                <w:tab w:val="left" w:pos="477"/>
              </w:tabs>
              <w:jc w:val="center"/>
              <w:rPr>
                <w:rFonts w:ascii="Times New Roman" w:hAnsi="Times New Roman" w:cs="Times New Roman"/>
                <w:sz w:val="20"/>
                <w:szCs w:val="20"/>
              </w:rPr>
            </w:pPr>
          </w:p>
        </w:tc>
        <w:tc>
          <w:tcPr>
            <w:tcW w:w="907" w:type="pct"/>
            <w:tcBorders>
              <w:top w:val="nil"/>
              <w:left w:val="nil"/>
              <w:bottom w:val="nil"/>
              <w:right w:val="nil"/>
            </w:tcBorders>
            <w:shd w:val="clear" w:color="auto" w:fill="auto"/>
            <w:vAlign w:val="center"/>
          </w:tcPr>
          <w:p w14:paraId="67EC1C7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508" w:type="pct"/>
            <w:tcBorders>
              <w:top w:val="nil"/>
              <w:left w:val="nil"/>
              <w:bottom w:val="nil"/>
              <w:right w:val="nil"/>
            </w:tcBorders>
            <w:shd w:val="clear" w:color="auto" w:fill="auto"/>
            <w:vAlign w:val="center"/>
          </w:tcPr>
          <w:p w14:paraId="680D8A40"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6C8CC927" w14:textId="77777777" w:rsidTr="00E65A19">
        <w:trPr>
          <w:jc w:val="center"/>
        </w:trPr>
        <w:tc>
          <w:tcPr>
            <w:tcW w:w="710" w:type="pct"/>
            <w:tcBorders>
              <w:top w:val="nil"/>
              <w:bottom w:val="nil"/>
            </w:tcBorders>
            <w:vAlign w:val="center"/>
          </w:tcPr>
          <w:p w14:paraId="7129EC60"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906" w:type="pct"/>
            <w:tcBorders>
              <w:top w:val="nil"/>
              <w:left w:val="nil"/>
              <w:bottom w:val="nil"/>
              <w:right w:val="nil"/>
            </w:tcBorders>
            <w:shd w:val="clear" w:color="auto" w:fill="auto"/>
            <w:vAlign w:val="center"/>
          </w:tcPr>
          <w:p w14:paraId="705E0D0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1.7)</w:t>
            </w:r>
          </w:p>
        </w:tc>
        <w:tc>
          <w:tcPr>
            <w:tcW w:w="509" w:type="pct"/>
            <w:tcBorders>
              <w:top w:val="nil"/>
              <w:left w:val="nil"/>
              <w:bottom w:val="nil"/>
              <w:right w:val="nil"/>
            </w:tcBorders>
            <w:shd w:val="clear" w:color="auto" w:fill="auto"/>
            <w:vAlign w:val="center"/>
          </w:tcPr>
          <w:p w14:paraId="6326534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0.781</w:t>
            </w:r>
          </w:p>
        </w:tc>
        <w:tc>
          <w:tcPr>
            <w:tcW w:w="951" w:type="pct"/>
            <w:tcBorders>
              <w:top w:val="nil"/>
              <w:left w:val="nil"/>
              <w:bottom w:val="nil"/>
              <w:right w:val="nil"/>
            </w:tcBorders>
            <w:shd w:val="clear" w:color="auto" w:fill="auto"/>
            <w:vAlign w:val="center"/>
          </w:tcPr>
          <w:p w14:paraId="5054C7B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1.1(0.8 – 1.7)</w:t>
            </w:r>
          </w:p>
        </w:tc>
        <w:tc>
          <w:tcPr>
            <w:tcW w:w="509" w:type="pct"/>
            <w:tcBorders>
              <w:top w:val="nil"/>
              <w:left w:val="nil"/>
              <w:bottom w:val="nil"/>
              <w:right w:val="nil"/>
            </w:tcBorders>
            <w:shd w:val="clear" w:color="auto" w:fill="auto"/>
            <w:vAlign w:val="center"/>
          </w:tcPr>
          <w:p w14:paraId="5F7FA9C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0.517</w:t>
            </w:r>
          </w:p>
        </w:tc>
        <w:tc>
          <w:tcPr>
            <w:tcW w:w="907" w:type="pct"/>
            <w:tcBorders>
              <w:top w:val="nil"/>
              <w:left w:val="nil"/>
              <w:bottom w:val="nil"/>
              <w:right w:val="nil"/>
            </w:tcBorders>
            <w:shd w:val="clear" w:color="auto" w:fill="auto"/>
            <w:vAlign w:val="center"/>
          </w:tcPr>
          <w:p w14:paraId="3FA1046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1.0(0.7 – 1.5)</w:t>
            </w:r>
          </w:p>
        </w:tc>
        <w:tc>
          <w:tcPr>
            <w:tcW w:w="508" w:type="pct"/>
            <w:tcBorders>
              <w:top w:val="nil"/>
              <w:left w:val="nil"/>
              <w:bottom w:val="nil"/>
              <w:right w:val="nil"/>
            </w:tcBorders>
            <w:shd w:val="clear" w:color="auto" w:fill="auto"/>
            <w:vAlign w:val="center"/>
          </w:tcPr>
          <w:p w14:paraId="1F326D0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0.791</w:t>
            </w:r>
          </w:p>
        </w:tc>
      </w:tr>
      <w:tr w:rsidR="00692C55" w:rsidRPr="00692C55" w14:paraId="099D3FF5" w14:textId="77777777" w:rsidTr="00E65A19">
        <w:trPr>
          <w:jc w:val="center"/>
        </w:trPr>
        <w:tc>
          <w:tcPr>
            <w:tcW w:w="710" w:type="pct"/>
            <w:tcBorders>
              <w:top w:val="nil"/>
              <w:bottom w:val="nil"/>
            </w:tcBorders>
            <w:vAlign w:val="center"/>
          </w:tcPr>
          <w:p w14:paraId="700DDECB"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906" w:type="pct"/>
            <w:tcBorders>
              <w:top w:val="nil"/>
              <w:left w:val="nil"/>
              <w:bottom w:val="nil"/>
              <w:right w:val="nil"/>
            </w:tcBorders>
            <w:shd w:val="clear" w:color="auto" w:fill="auto"/>
            <w:vAlign w:val="center"/>
          </w:tcPr>
          <w:p w14:paraId="5F28F4E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1.0(0.6 – 1.8)</w:t>
            </w:r>
          </w:p>
        </w:tc>
        <w:tc>
          <w:tcPr>
            <w:tcW w:w="509" w:type="pct"/>
            <w:tcBorders>
              <w:top w:val="nil"/>
              <w:left w:val="nil"/>
              <w:bottom w:val="nil"/>
              <w:right w:val="nil"/>
            </w:tcBorders>
            <w:shd w:val="clear" w:color="auto" w:fill="auto"/>
            <w:vAlign w:val="center"/>
          </w:tcPr>
          <w:p w14:paraId="41471B3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0.911</w:t>
            </w:r>
          </w:p>
        </w:tc>
        <w:tc>
          <w:tcPr>
            <w:tcW w:w="951" w:type="pct"/>
            <w:tcBorders>
              <w:top w:val="nil"/>
              <w:left w:val="nil"/>
              <w:bottom w:val="nil"/>
              <w:right w:val="nil"/>
            </w:tcBorders>
            <w:shd w:val="clear" w:color="auto" w:fill="auto"/>
            <w:vAlign w:val="center"/>
          </w:tcPr>
          <w:p w14:paraId="5FEB6DF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1.7)</w:t>
            </w:r>
          </w:p>
        </w:tc>
        <w:tc>
          <w:tcPr>
            <w:tcW w:w="509" w:type="pct"/>
            <w:tcBorders>
              <w:top w:val="nil"/>
              <w:left w:val="nil"/>
              <w:bottom w:val="nil"/>
              <w:right w:val="nil"/>
            </w:tcBorders>
            <w:shd w:val="clear" w:color="auto" w:fill="auto"/>
            <w:vAlign w:val="center"/>
          </w:tcPr>
          <w:p w14:paraId="65E6489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0.787</w:t>
            </w:r>
          </w:p>
        </w:tc>
        <w:tc>
          <w:tcPr>
            <w:tcW w:w="907" w:type="pct"/>
            <w:tcBorders>
              <w:top w:val="nil"/>
              <w:left w:val="nil"/>
              <w:bottom w:val="nil"/>
              <w:right w:val="nil"/>
            </w:tcBorders>
            <w:shd w:val="clear" w:color="auto" w:fill="auto"/>
            <w:vAlign w:val="center"/>
          </w:tcPr>
          <w:p w14:paraId="4E7AA01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1.7)</w:t>
            </w:r>
          </w:p>
        </w:tc>
        <w:tc>
          <w:tcPr>
            <w:tcW w:w="508" w:type="pct"/>
            <w:tcBorders>
              <w:top w:val="nil"/>
              <w:left w:val="nil"/>
              <w:bottom w:val="nil"/>
              <w:right w:val="nil"/>
            </w:tcBorders>
            <w:shd w:val="clear" w:color="auto" w:fill="auto"/>
            <w:vAlign w:val="center"/>
          </w:tcPr>
          <w:p w14:paraId="515D76A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0.670</w:t>
            </w:r>
          </w:p>
        </w:tc>
      </w:tr>
      <w:tr w:rsidR="00692C55" w:rsidRPr="00692C55" w14:paraId="3277AEAC" w14:textId="77777777" w:rsidTr="00E65A19">
        <w:trPr>
          <w:jc w:val="center"/>
        </w:trPr>
        <w:tc>
          <w:tcPr>
            <w:tcW w:w="710" w:type="pct"/>
            <w:tcBorders>
              <w:top w:val="nil"/>
              <w:bottom w:val="single" w:sz="4" w:space="0" w:color="auto"/>
            </w:tcBorders>
            <w:vAlign w:val="center"/>
          </w:tcPr>
          <w:p w14:paraId="70AB4D54"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Highest</w:t>
            </w:r>
          </w:p>
        </w:tc>
        <w:tc>
          <w:tcPr>
            <w:tcW w:w="906" w:type="pct"/>
            <w:tcBorders>
              <w:top w:val="nil"/>
              <w:left w:val="nil"/>
              <w:bottom w:val="single" w:sz="4" w:space="0" w:color="auto"/>
              <w:right w:val="nil"/>
            </w:tcBorders>
            <w:shd w:val="clear" w:color="auto" w:fill="auto"/>
            <w:vAlign w:val="center"/>
          </w:tcPr>
          <w:p w14:paraId="76C2799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0.86(0.45 – 1.62)</w:t>
            </w:r>
          </w:p>
        </w:tc>
        <w:tc>
          <w:tcPr>
            <w:tcW w:w="509" w:type="pct"/>
            <w:tcBorders>
              <w:top w:val="nil"/>
              <w:left w:val="nil"/>
              <w:bottom w:val="single" w:sz="4" w:space="0" w:color="auto"/>
              <w:right w:val="nil"/>
            </w:tcBorders>
            <w:shd w:val="clear" w:color="auto" w:fill="auto"/>
            <w:vAlign w:val="center"/>
          </w:tcPr>
          <w:p w14:paraId="1DC05DA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0.635</w:t>
            </w:r>
          </w:p>
        </w:tc>
        <w:tc>
          <w:tcPr>
            <w:tcW w:w="951" w:type="pct"/>
            <w:tcBorders>
              <w:top w:val="nil"/>
              <w:left w:val="nil"/>
              <w:bottom w:val="single" w:sz="4" w:space="0" w:color="auto"/>
              <w:right w:val="nil"/>
            </w:tcBorders>
            <w:shd w:val="clear" w:color="auto" w:fill="auto"/>
            <w:vAlign w:val="center"/>
          </w:tcPr>
          <w:p w14:paraId="77D636A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0.86(0.50 – 1.48)</w:t>
            </w:r>
          </w:p>
        </w:tc>
        <w:tc>
          <w:tcPr>
            <w:tcW w:w="509" w:type="pct"/>
            <w:tcBorders>
              <w:top w:val="nil"/>
              <w:left w:val="nil"/>
              <w:bottom w:val="single" w:sz="4" w:space="0" w:color="auto"/>
              <w:right w:val="nil"/>
            </w:tcBorders>
            <w:shd w:val="clear" w:color="auto" w:fill="auto"/>
            <w:vAlign w:val="center"/>
          </w:tcPr>
          <w:p w14:paraId="6FFC3E3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0.591</w:t>
            </w:r>
          </w:p>
        </w:tc>
        <w:tc>
          <w:tcPr>
            <w:tcW w:w="907" w:type="pct"/>
            <w:tcBorders>
              <w:top w:val="nil"/>
              <w:left w:val="nil"/>
              <w:bottom w:val="single" w:sz="4" w:space="0" w:color="auto"/>
              <w:right w:val="nil"/>
            </w:tcBorders>
            <w:shd w:val="clear" w:color="auto" w:fill="auto"/>
            <w:vAlign w:val="center"/>
          </w:tcPr>
          <w:p w14:paraId="3AECE81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0.90(0.55 – 1.47)</w:t>
            </w:r>
          </w:p>
        </w:tc>
        <w:tc>
          <w:tcPr>
            <w:tcW w:w="508" w:type="pct"/>
            <w:tcBorders>
              <w:top w:val="nil"/>
              <w:left w:val="nil"/>
              <w:bottom w:val="single" w:sz="4" w:space="0" w:color="auto"/>
              <w:right w:val="nil"/>
            </w:tcBorders>
            <w:shd w:val="clear" w:color="auto" w:fill="auto"/>
            <w:vAlign w:val="center"/>
          </w:tcPr>
          <w:p w14:paraId="2D9118F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0.667</w:t>
            </w:r>
          </w:p>
        </w:tc>
      </w:tr>
    </w:tbl>
    <w:p w14:paraId="3474C863" w14:textId="77777777" w:rsidR="00E65A19" w:rsidRPr="00692C55" w:rsidRDefault="00E65A19" w:rsidP="00E65A19">
      <w:pPr>
        <w:tabs>
          <w:tab w:val="left" w:pos="477"/>
        </w:tabs>
        <w:spacing w:line="360" w:lineRule="auto"/>
        <w:contextualSpacing/>
        <w:jc w:val="both"/>
        <w:rPr>
          <w:rFonts w:ascii="Times New Roman" w:hAnsi="Times New Roman" w:cs="Times New Roman"/>
        </w:rPr>
      </w:pPr>
      <w:r w:rsidRPr="00692C55">
        <w:rPr>
          <w:rFonts w:ascii="Times New Roman" w:hAnsi="Times New Roman" w:cs="Times New Roman"/>
        </w:rPr>
        <w:t xml:space="preserve">RR = 1.0 is the reference category.  </w:t>
      </w:r>
    </w:p>
    <w:p w14:paraId="7F3857E0" w14:textId="77777777" w:rsidR="00E65A19" w:rsidRPr="00692C55" w:rsidRDefault="00E65A19" w:rsidP="00E65A19">
      <w:pPr>
        <w:spacing w:after="0" w:line="360" w:lineRule="auto"/>
        <w:contextualSpacing/>
        <w:rPr>
          <w:rFonts w:ascii="Times New Roman" w:hAnsi="Times New Roman" w:cs="Times New Roman"/>
        </w:rPr>
      </w:pPr>
      <w:r w:rsidRPr="00692C55">
        <w:rPr>
          <w:rFonts w:ascii="Times New Roman" w:hAnsi="Times New Roman" w:cs="Times New Roman"/>
        </w:rPr>
        <w:t>p values of trend of metabolites in italics</w:t>
      </w:r>
    </w:p>
    <w:p w14:paraId="2F902B61" w14:textId="3E3CEECB" w:rsidR="00E65A19" w:rsidRPr="00692C55" w:rsidRDefault="00E65A19" w:rsidP="00E65A19">
      <w:pPr>
        <w:tabs>
          <w:tab w:val="left" w:pos="477"/>
        </w:tabs>
        <w:spacing w:line="360" w:lineRule="auto"/>
        <w:contextualSpacing/>
        <w:jc w:val="both"/>
        <w:rPr>
          <w:rFonts w:ascii="Times New Roman" w:hAnsi="Times New Roman" w:cs="Times New Roman"/>
        </w:rPr>
      </w:pPr>
      <w:proofErr w:type="spellStart"/>
      <w:r w:rsidRPr="00692C55">
        <w:rPr>
          <w:rFonts w:ascii="Times New Roman" w:hAnsi="Times New Roman" w:cs="Times New Roman"/>
        </w:rPr>
        <w:t>Benjamini</w:t>
      </w:r>
      <w:proofErr w:type="spellEnd"/>
      <w:r w:rsidRPr="00692C55">
        <w:rPr>
          <w:rFonts w:ascii="Times New Roman" w:hAnsi="Times New Roman" w:cs="Times New Roman"/>
        </w:rPr>
        <w:t>-Hochberg correction with false discovery rate at 0.20 and n=132 was applied</w:t>
      </w:r>
      <w:r w:rsidR="00C61F13" w:rsidRPr="00692C55">
        <w:rPr>
          <w:rFonts w:ascii="Times New Roman" w:hAnsi="Times New Roman" w:cs="Times New Roman"/>
        </w:rPr>
        <w:t>. No associations were significant after correction.</w:t>
      </w:r>
    </w:p>
    <w:p w14:paraId="48DCFD95" w14:textId="77777777" w:rsidR="00E65A19" w:rsidRPr="00692C55" w:rsidRDefault="00E65A19" w:rsidP="00E65A19">
      <w:r w:rsidRPr="00692C55">
        <w:rPr>
          <w:rFonts w:ascii="Times New Roman" w:hAnsi="Times New Roman" w:cs="Times New Roman"/>
        </w:rPr>
        <w:t>*Adjusted for maternal age, ethnicity,</w:t>
      </w:r>
      <w:r w:rsidRPr="00692C55">
        <w:t xml:space="preserve"> maternal history of allergy, </w:t>
      </w:r>
      <w:r w:rsidRPr="00692C55">
        <w:rPr>
          <w:rFonts w:ascii="Times New Roman" w:hAnsi="Times New Roman" w:cs="Times New Roman"/>
        </w:rPr>
        <w:t>antibiotic used and infant sex</w:t>
      </w:r>
    </w:p>
    <w:p w14:paraId="60F912B2" w14:textId="77777777" w:rsidR="00E65A19" w:rsidRPr="00692C55" w:rsidRDefault="00E65A19" w:rsidP="00E65A19">
      <w:pPr>
        <w:spacing w:line="360" w:lineRule="auto"/>
        <w:contextualSpacing/>
        <w:rPr>
          <w:rFonts w:ascii="Times New Roman" w:hAnsi="Times New Roman" w:cs="Times New Roman"/>
        </w:rPr>
      </w:pPr>
    </w:p>
    <w:p w14:paraId="4E4F2123" w14:textId="77777777" w:rsidR="00E65A19" w:rsidRPr="00692C55" w:rsidRDefault="00E65A19" w:rsidP="00E65A19">
      <w:pPr>
        <w:spacing w:line="360" w:lineRule="auto"/>
        <w:contextualSpacing/>
        <w:rPr>
          <w:rFonts w:ascii="Times New Roman" w:hAnsi="Times New Roman" w:cs="Times New Roman"/>
        </w:rPr>
      </w:pPr>
    </w:p>
    <w:p w14:paraId="4CB719D3" w14:textId="77777777" w:rsidR="00E65A19" w:rsidRPr="00692C55" w:rsidRDefault="00E65A19" w:rsidP="00E65A19">
      <w:pPr>
        <w:spacing w:line="360" w:lineRule="auto"/>
        <w:contextualSpacing/>
        <w:rPr>
          <w:rFonts w:ascii="Times New Roman" w:hAnsi="Times New Roman" w:cs="Times New Roman"/>
        </w:rPr>
      </w:pPr>
    </w:p>
    <w:p w14:paraId="276692E3" w14:textId="77777777" w:rsidR="00E65A19" w:rsidRPr="00692C55" w:rsidRDefault="00E65A19" w:rsidP="00E65A19">
      <w:pPr>
        <w:spacing w:line="360" w:lineRule="auto"/>
        <w:contextualSpacing/>
        <w:rPr>
          <w:rFonts w:ascii="Times New Roman" w:hAnsi="Times New Roman" w:cs="Times New Roman"/>
        </w:rPr>
      </w:pPr>
    </w:p>
    <w:p w14:paraId="251DE323" w14:textId="77777777" w:rsidR="00E65A19" w:rsidRPr="00692C55" w:rsidRDefault="00E65A19" w:rsidP="00E65A19">
      <w:pPr>
        <w:spacing w:line="360" w:lineRule="auto"/>
        <w:contextualSpacing/>
        <w:rPr>
          <w:rFonts w:ascii="Times New Roman" w:hAnsi="Times New Roman" w:cs="Times New Roman"/>
        </w:rPr>
      </w:pPr>
    </w:p>
    <w:p w14:paraId="069F72EF" w14:textId="77777777" w:rsidR="00E65A19" w:rsidRPr="00692C55" w:rsidRDefault="00E65A19" w:rsidP="00E65A19">
      <w:pPr>
        <w:spacing w:line="360" w:lineRule="auto"/>
        <w:contextualSpacing/>
        <w:rPr>
          <w:rFonts w:ascii="Times New Roman" w:hAnsi="Times New Roman" w:cs="Times New Roman"/>
        </w:rPr>
        <w:sectPr w:rsidR="00E65A19" w:rsidRPr="00692C55" w:rsidSect="00C3524F">
          <w:pgSz w:w="16838" w:h="11906" w:orient="landscape"/>
          <w:pgMar w:top="1440" w:right="1440" w:bottom="1440" w:left="1440" w:header="708" w:footer="708" w:gutter="0"/>
          <w:lnNumType w:countBy="1" w:restart="continuous"/>
          <w:cols w:space="708"/>
          <w:docGrid w:linePitch="360"/>
        </w:sectPr>
      </w:pPr>
    </w:p>
    <w:p w14:paraId="2E08FDA9" w14:textId="2A117802" w:rsidR="00E65A19" w:rsidRPr="00692C55" w:rsidRDefault="00E65A19" w:rsidP="00E65A19">
      <w:pPr>
        <w:rPr>
          <w:rFonts w:ascii="Times New Roman" w:hAnsi="Times New Roman" w:cs="Times New Roman"/>
          <w:bCs/>
        </w:rPr>
      </w:pPr>
      <w:r w:rsidRPr="00692C55">
        <w:rPr>
          <w:rFonts w:ascii="Times New Roman" w:hAnsi="Times New Roman" w:cs="Times New Roman"/>
          <w:b/>
        </w:rPr>
        <w:t xml:space="preserve">Table </w:t>
      </w:r>
      <w:r w:rsidR="00107C06" w:rsidRPr="00692C55">
        <w:rPr>
          <w:rFonts w:ascii="Times New Roman" w:hAnsi="Times New Roman" w:cs="Times New Roman"/>
          <w:b/>
        </w:rPr>
        <w:t>6</w:t>
      </w:r>
      <w:r w:rsidRPr="00692C55">
        <w:rPr>
          <w:rFonts w:ascii="Times New Roman" w:hAnsi="Times New Roman" w:cs="Times New Roman"/>
          <w:b/>
        </w:rPr>
        <w:t>.</w:t>
      </w:r>
      <w:r w:rsidRPr="00692C55">
        <w:rPr>
          <w:rFonts w:ascii="Times New Roman" w:hAnsi="Times New Roman" w:cs="Times New Roman"/>
          <w:bCs/>
        </w:rPr>
        <w:t xml:space="preserve"> Multivariate associations between all maternal plasma metabolites and positive SPT</w:t>
      </w:r>
      <w:r w:rsidR="00E93ACE" w:rsidRPr="00692C55">
        <w:rPr>
          <w:rFonts w:ascii="Times New Roman" w:hAnsi="Times New Roman" w:cs="Times New Roman"/>
          <w:bCs/>
        </w:rPr>
        <w:t xml:space="preserve"> at</w:t>
      </w:r>
      <w:r w:rsidRPr="00692C55">
        <w:rPr>
          <w:rFonts w:ascii="Times New Roman" w:hAnsi="Times New Roman" w:cs="Times New Roman"/>
          <w:bCs/>
        </w:rPr>
        <w:t xml:space="preserve"> 18 months in the offspring.</w:t>
      </w:r>
    </w:p>
    <w:tbl>
      <w:tblPr>
        <w:tblStyle w:val="TableGrid"/>
        <w:tblW w:w="3191"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2432"/>
        <w:gridCol w:w="990"/>
      </w:tblGrid>
      <w:tr w:rsidR="00692C55" w:rsidRPr="00692C55" w14:paraId="601944AB" w14:textId="77777777" w:rsidTr="00E65A19">
        <w:trPr>
          <w:jc w:val="center"/>
        </w:trPr>
        <w:tc>
          <w:tcPr>
            <w:tcW w:w="2030" w:type="pct"/>
            <w:vMerge w:val="restart"/>
            <w:tcBorders>
              <w:top w:val="single" w:sz="4" w:space="0" w:color="auto"/>
            </w:tcBorders>
            <w:vAlign w:val="center"/>
          </w:tcPr>
          <w:p w14:paraId="29F81722" w14:textId="77777777" w:rsidR="00E65A19" w:rsidRPr="00692C55" w:rsidRDefault="00E65A19" w:rsidP="00E65A19">
            <w:pPr>
              <w:tabs>
                <w:tab w:val="left" w:pos="477"/>
              </w:tabs>
              <w:rPr>
                <w:rFonts w:ascii="Times New Roman" w:hAnsi="Times New Roman" w:cs="Times New Roman"/>
                <w:sz w:val="20"/>
                <w:szCs w:val="20"/>
              </w:rPr>
            </w:pPr>
          </w:p>
        </w:tc>
        <w:tc>
          <w:tcPr>
            <w:tcW w:w="2970" w:type="pct"/>
            <w:gridSpan w:val="2"/>
            <w:tcBorders>
              <w:top w:val="single" w:sz="4" w:space="0" w:color="auto"/>
              <w:left w:val="nil"/>
              <w:bottom w:val="single" w:sz="4" w:space="0" w:color="auto"/>
              <w:right w:val="nil"/>
            </w:tcBorders>
            <w:vAlign w:val="center"/>
          </w:tcPr>
          <w:p w14:paraId="2D9C4BE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18 months (n=716)</w:t>
            </w:r>
          </w:p>
        </w:tc>
      </w:tr>
      <w:tr w:rsidR="00692C55" w:rsidRPr="00692C55" w14:paraId="7942F5F5" w14:textId="77777777" w:rsidTr="00E65A19">
        <w:trPr>
          <w:jc w:val="center"/>
        </w:trPr>
        <w:tc>
          <w:tcPr>
            <w:tcW w:w="2030" w:type="pct"/>
            <w:vMerge/>
            <w:tcBorders>
              <w:bottom w:val="single" w:sz="4" w:space="0" w:color="auto"/>
            </w:tcBorders>
            <w:vAlign w:val="center"/>
          </w:tcPr>
          <w:p w14:paraId="446C4D35" w14:textId="77777777" w:rsidR="00E65A19" w:rsidRPr="00692C55" w:rsidRDefault="00E65A19" w:rsidP="00E65A19">
            <w:pPr>
              <w:tabs>
                <w:tab w:val="left" w:pos="477"/>
              </w:tabs>
              <w:rPr>
                <w:rFonts w:ascii="Times New Roman" w:hAnsi="Times New Roman" w:cs="Times New Roman"/>
                <w:sz w:val="20"/>
                <w:szCs w:val="20"/>
              </w:rPr>
            </w:pPr>
          </w:p>
        </w:tc>
        <w:tc>
          <w:tcPr>
            <w:tcW w:w="2111" w:type="pct"/>
            <w:tcBorders>
              <w:bottom w:val="single" w:sz="4" w:space="0" w:color="auto"/>
            </w:tcBorders>
            <w:vAlign w:val="center"/>
          </w:tcPr>
          <w:p w14:paraId="09DAB21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RR (95% CI)</w:t>
            </w:r>
          </w:p>
        </w:tc>
        <w:tc>
          <w:tcPr>
            <w:tcW w:w="859" w:type="pct"/>
            <w:tcBorders>
              <w:bottom w:val="single" w:sz="4" w:space="0" w:color="auto"/>
            </w:tcBorders>
            <w:vAlign w:val="center"/>
          </w:tcPr>
          <w:p w14:paraId="25EFBD6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p-value *</w:t>
            </w:r>
          </w:p>
        </w:tc>
      </w:tr>
      <w:tr w:rsidR="00692C55" w:rsidRPr="00692C55" w14:paraId="7E878984" w14:textId="77777777" w:rsidTr="00E65A19">
        <w:trPr>
          <w:jc w:val="center"/>
        </w:trPr>
        <w:tc>
          <w:tcPr>
            <w:tcW w:w="2030" w:type="pct"/>
            <w:vAlign w:val="center"/>
          </w:tcPr>
          <w:p w14:paraId="18E29F68"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N1-methylnicotinamide</w:t>
            </w:r>
          </w:p>
        </w:tc>
        <w:tc>
          <w:tcPr>
            <w:tcW w:w="2111" w:type="pct"/>
            <w:vAlign w:val="center"/>
          </w:tcPr>
          <w:p w14:paraId="490A25BB" w14:textId="77777777" w:rsidR="00E65A19" w:rsidRPr="00692C55" w:rsidRDefault="00E65A19" w:rsidP="00E65A19">
            <w:pPr>
              <w:tabs>
                <w:tab w:val="left" w:pos="477"/>
              </w:tabs>
              <w:jc w:val="center"/>
              <w:rPr>
                <w:rFonts w:ascii="Times New Roman" w:hAnsi="Times New Roman" w:cs="Times New Roman"/>
                <w:sz w:val="20"/>
                <w:szCs w:val="20"/>
              </w:rPr>
            </w:pPr>
          </w:p>
        </w:tc>
        <w:tc>
          <w:tcPr>
            <w:tcW w:w="859" w:type="pct"/>
            <w:vAlign w:val="center"/>
          </w:tcPr>
          <w:p w14:paraId="255665AE"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0.878</w:t>
            </w:r>
          </w:p>
        </w:tc>
      </w:tr>
      <w:tr w:rsidR="00692C55" w:rsidRPr="00692C55" w14:paraId="659D0F5B" w14:textId="77777777" w:rsidTr="00E65A19">
        <w:trPr>
          <w:jc w:val="center"/>
        </w:trPr>
        <w:tc>
          <w:tcPr>
            <w:tcW w:w="2030" w:type="pct"/>
            <w:vAlign w:val="center"/>
          </w:tcPr>
          <w:p w14:paraId="30B38DD5"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2111" w:type="pct"/>
            <w:tcBorders>
              <w:top w:val="nil"/>
              <w:left w:val="nil"/>
              <w:bottom w:val="nil"/>
              <w:right w:val="nil"/>
            </w:tcBorders>
            <w:shd w:val="clear" w:color="auto" w:fill="auto"/>
            <w:vAlign w:val="center"/>
          </w:tcPr>
          <w:p w14:paraId="7354E80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859" w:type="pct"/>
            <w:tcBorders>
              <w:top w:val="nil"/>
              <w:left w:val="nil"/>
              <w:bottom w:val="nil"/>
              <w:right w:val="nil"/>
            </w:tcBorders>
            <w:shd w:val="clear" w:color="auto" w:fill="auto"/>
            <w:vAlign w:val="center"/>
          </w:tcPr>
          <w:p w14:paraId="1B56A24C"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6E08DCBB" w14:textId="77777777" w:rsidTr="00E65A19">
        <w:trPr>
          <w:jc w:val="center"/>
        </w:trPr>
        <w:tc>
          <w:tcPr>
            <w:tcW w:w="2030" w:type="pct"/>
            <w:vAlign w:val="center"/>
          </w:tcPr>
          <w:p w14:paraId="5562F66A"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2111" w:type="pct"/>
            <w:tcBorders>
              <w:top w:val="nil"/>
              <w:left w:val="nil"/>
              <w:bottom w:val="nil"/>
              <w:right w:val="nil"/>
            </w:tcBorders>
            <w:shd w:val="clear" w:color="auto" w:fill="auto"/>
            <w:vAlign w:val="center"/>
          </w:tcPr>
          <w:p w14:paraId="509430F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0.97(0.53 – 1.76)</w:t>
            </w:r>
          </w:p>
        </w:tc>
        <w:tc>
          <w:tcPr>
            <w:tcW w:w="859" w:type="pct"/>
            <w:tcBorders>
              <w:top w:val="nil"/>
              <w:left w:val="nil"/>
              <w:bottom w:val="nil"/>
              <w:right w:val="nil"/>
            </w:tcBorders>
            <w:shd w:val="clear" w:color="auto" w:fill="auto"/>
            <w:vAlign w:val="center"/>
          </w:tcPr>
          <w:p w14:paraId="6027B2F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0.913</w:t>
            </w:r>
          </w:p>
        </w:tc>
      </w:tr>
      <w:tr w:rsidR="00692C55" w:rsidRPr="00692C55" w14:paraId="0AF66D5E" w14:textId="77777777" w:rsidTr="00E65A19">
        <w:trPr>
          <w:jc w:val="center"/>
        </w:trPr>
        <w:tc>
          <w:tcPr>
            <w:tcW w:w="2030" w:type="pct"/>
            <w:vAlign w:val="center"/>
          </w:tcPr>
          <w:p w14:paraId="6508E492"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2111" w:type="pct"/>
            <w:tcBorders>
              <w:top w:val="nil"/>
              <w:left w:val="nil"/>
              <w:bottom w:val="nil"/>
              <w:right w:val="nil"/>
            </w:tcBorders>
            <w:shd w:val="clear" w:color="auto" w:fill="auto"/>
            <w:vAlign w:val="center"/>
          </w:tcPr>
          <w:p w14:paraId="2135B1F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0.85(0.44 – 1.64)</w:t>
            </w:r>
          </w:p>
        </w:tc>
        <w:tc>
          <w:tcPr>
            <w:tcW w:w="859" w:type="pct"/>
            <w:tcBorders>
              <w:top w:val="nil"/>
              <w:left w:val="nil"/>
              <w:bottom w:val="nil"/>
              <w:right w:val="nil"/>
            </w:tcBorders>
            <w:shd w:val="clear" w:color="auto" w:fill="auto"/>
            <w:vAlign w:val="center"/>
          </w:tcPr>
          <w:p w14:paraId="23F862E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0.630</w:t>
            </w:r>
          </w:p>
        </w:tc>
      </w:tr>
      <w:tr w:rsidR="00692C55" w:rsidRPr="00692C55" w14:paraId="76F91480" w14:textId="77777777" w:rsidTr="00E65A19">
        <w:trPr>
          <w:jc w:val="center"/>
        </w:trPr>
        <w:tc>
          <w:tcPr>
            <w:tcW w:w="2030" w:type="pct"/>
            <w:vAlign w:val="center"/>
          </w:tcPr>
          <w:p w14:paraId="2ACE6CE4" w14:textId="77777777" w:rsidR="00E65A19" w:rsidRPr="00692C55" w:rsidRDefault="00E65A19" w:rsidP="00E65A19">
            <w:pPr>
              <w:tabs>
                <w:tab w:val="left" w:pos="477"/>
              </w:tabs>
              <w:ind w:firstLine="167"/>
              <w:rPr>
                <w:rFonts w:ascii="Times New Roman" w:hAnsi="Times New Roman" w:cs="Times New Roman"/>
                <w:sz w:val="20"/>
                <w:szCs w:val="20"/>
              </w:rPr>
            </w:pPr>
            <w:r w:rsidRPr="00692C55">
              <w:rPr>
                <w:rFonts w:ascii="Times New Roman" w:hAnsi="Times New Roman" w:cs="Times New Roman"/>
                <w:sz w:val="20"/>
                <w:szCs w:val="20"/>
              </w:rPr>
              <w:t>Highest</w:t>
            </w:r>
          </w:p>
        </w:tc>
        <w:tc>
          <w:tcPr>
            <w:tcW w:w="2111" w:type="pct"/>
            <w:tcBorders>
              <w:top w:val="nil"/>
              <w:left w:val="nil"/>
              <w:bottom w:val="nil"/>
              <w:right w:val="nil"/>
            </w:tcBorders>
            <w:shd w:val="clear" w:color="auto" w:fill="auto"/>
            <w:vAlign w:val="center"/>
          </w:tcPr>
          <w:p w14:paraId="4C34341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1.1(0.6 – 2.2)</w:t>
            </w:r>
          </w:p>
        </w:tc>
        <w:tc>
          <w:tcPr>
            <w:tcW w:w="859" w:type="pct"/>
            <w:tcBorders>
              <w:top w:val="nil"/>
              <w:left w:val="nil"/>
              <w:bottom w:val="nil"/>
              <w:right w:val="nil"/>
            </w:tcBorders>
            <w:shd w:val="clear" w:color="auto" w:fill="auto"/>
            <w:vAlign w:val="center"/>
          </w:tcPr>
          <w:p w14:paraId="09BEC786"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0.715</w:t>
            </w:r>
          </w:p>
        </w:tc>
      </w:tr>
      <w:tr w:rsidR="00692C55" w:rsidRPr="00692C55" w14:paraId="28B12F26" w14:textId="77777777" w:rsidTr="00E65A19">
        <w:trPr>
          <w:jc w:val="center"/>
        </w:trPr>
        <w:tc>
          <w:tcPr>
            <w:tcW w:w="2030" w:type="pct"/>
            <w:vAlign w:val="center"/>
          </w:tcPr>
          <w:p w14:paraId="4C9474E0"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Nicotinamide</w:t>
            </w:r>
          </w:p>
        </w:tc>
        <w:tc>
          <w:tcPr>
            <w:tcW w:w="2111" w:type="pct"/>
            <w:vAlign w:val="center"/>
          </w:tcPr>
          <w:p w14:paraId="7654914F" w14:textId="77777777" w:rsidR="00E65A19" w:rsidRPr="00692C55" w:rsidRDefault="00E65A19" w:rsidP="00E65A19">
            <w:pPr>
              <w:tabs>
                <w:tab w:val="left" w:pos="477"/>
              </w:tabs>
              <w:jc w:val="center"/>
              <w:rPr>
                <w:rFonts w:ascii="Times New Roman" w:hAnsi="Times New Roman" w:cs="Times New Roman"/>
                <w:sz w:val="20"/>
                <w:szCs w:val="20"/>
              </w:rPr>
            </w:pPr>
          </w:p>
        </w:tc>
        <w:tc>
          <w:tcPr>
            <w:tcW w:w="859" w:type="pct"/>
            <w:vAlign w:val="center"/>
          </w:tcPr>
          <w:p w14:paraId="25577F08"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i/>
                <w:sz w:val="20"/>
                <w:szCs w:val="20"/>
              </w:rPr>
              <w:t>0.089</w:t>
            </w:r>
          </w:p>
        </w:tc>
      </w:tr>
      <w:tr w:rsidR="00692C55" w:rsidRPr="00692C55" w14:paraId="2D8B67AF" w14:textId="77777777" w:rsidTr="00E65A19">
        <w:trPr>
          <w:jc w:val="center"/>
        </w:trPr>
        <w:tc>
          <w:tcPr>
            <w:tcW w:w="2030" w:type="pct"/>
            <w:vAlign w:val="center"/>
          </w:tcPr>
          <w:p w14:paraId="306A8518" w14:textId="77777777" w:rsidR="00E65A19" w:rsidRPr="00692C55" w:rsidRDefault="00E65A19" w:rsidP="00E65A19">
            <w:pPr>
              <w:tabs>
                <w:tab w:val="left" w:pos="477"/>
              </w:tabs>
              <w:ind w:left="219"/>
              <w:rPr>
                <w:rFonts w:ascii="Times New Roman" w:hAnsi="Times New Roman" w:cs="Times New Roman"/>
                <w:sz w:val="20"/>
                <w:szCs w:val="20"/>
              </w:rPr>
            </w:pPr>
            <w:r w:rsidRPr="00692C55">
              <w:rPr>
                <w:rFonts w:ascii="Times New Roman" w:hAnsi="Times New Roman" w:cs="Times New Roman"/>
                <w:sz w:val="20"/>
                <w:szCs w:val="20"/>
              </w:rPr>
              <w:t>Lowest</w:t>
            </w:r>
          </w:p>
        </w:tc>
        <w:tc>
          <w:tcPr>
            <w:tcW w:w="2111" w:type="pct"/>
            <w:tcBorders>
              <w:top w:val="nil"/>
              <w:left w:val="nil"/>
              <w:bottom w:val="nil"/>
              <w:right w:val="nil"/>
            </w:tcBorders>
            <w:shd w:val="clear" w:color="auto" w:fill="auto"/>
            <w:vAlign w:val="center"/>
          </w:tcPr>
          <w:p w14:paraId="0180BDB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859" w:type="pct"/>
            <w:tcBorders>
              <w:top w:val="nil"/>
              <w:left w:val="nil"/>
              <w:bottom w:val="nil"/>
              <w:right w:val="nil"/>
            </w:tcBorders>
            <w:shd w:val="clear" w:color="auto" w:fill="auto"/>
            <w:vAlign w:val="center"/>
          </w:tcPr>
          <w:p w14:paraId="42FAE0B5" w14:textId="77777777" w:rsidR="00E65A19" w:rsidRPr="00692C55" w:rsidRDefault="00E65A19" w:rsidP="00E65A19">
            <w:pPr>
              <w:tabs>
                <w:tab w:val="left" w:pos="477"/>
              </w:tabs>
              <w:jc w:val="center"/>
              <w:rPr>
                <w:rFonts w:ascii="Times New Roman" w:hAnsi="Times New Roman" w:cs="Times New Roman"/>
                <w:i/>
                <w:sz w:val="20"/>
                <w:szCs w:val="20"/>
              </w:rPr>
            </w:pPr>
          </w:p>
        </w:tc>
      </w:tr>
      <w:tr w:rsidR="00692C55" w:rsidRPr="00692C55" w14:paraId="75DEB42F" w14:textId="77777777" w:rsidTr="00E65A19">
        <w:trPr>
          <w:jc w:val="center"/>
        </w:trPr>
        <w:tc>
          <w:tcPr>
            <w:tcW w:w="2030" w:type="pct"/>
            <w:vAlign w:val="center"/>
          </w:tcPr>
          <w:p w14:paraId="5815610A" w14:textId="77777777" w:rsidR="00E65A19" w:rsidRPr="00692C55" w:rsidRDefault="00E65A19" w:rsidP="00E65A19">
            <w:pPr>
              <w:tabs>
                <w:tab w:val="left" w:pos="477"/>
              </w:tabs>
              <w:ind w:left="219"/>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2111" w:type="pct"/>
            <w:tcBorders>
              <w:top w:val="nil"/>
              <w:left w:val="nil"/>
              <w:bottom w:val="nil"/>
              <w:right w:val="nil"/>
            </w:tcBorders>
            <w:shd w:val="clear" w:color="auto" w:fill="auto"/>
            <w:vAlign w:val="center"/>
          </w:tcPr>
          <w:p w14:paraId="4738ACE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1.6(0.8 – 3.0)</w:t>
            </w:r>
          </w:p>
        </w:tc>
        <w:tc>
          <w:tcPr>
            <w:tcW w:w="859" w:type="pct"/>
            <w:tcBorders>
              <w:top w:val="nil"/>
              <w:left w:val="nil"/>
              <w:bottom w:val="nil"/>
              <w:right w:val="nil"/>
            </w:tcBorders>
            <w:shd w:val="clear" w:color="auto" w:fill="auto"/>
            <w:vAlign w:val="center"/>
          </w:tcPr>
          <w:p w14:paraId="644CEAF5"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0.155</w:t>
            </w:r>
          </w:p>
        </w:tc>
      </w:tr>
      <w:tr w:rsidR="00692C55" w:rsidRPr="00692C55" w14:paraId="62FEC201" w14:textId="77777777" w:rsidTr="00E65A19">
        <w:trPr>
          <w:jc w:val="center"/>
        </w:trPr>
        <w:tc>
          <w:tcPr>
            <w:tcW w:w="2030" w:type="pct"/>
            <w:vAlign w:val="center"/>
          </w:tcPr>
          <w:p w14:paraId="7BB36096" w14:textId="77777777" w:rsidR="00E65A19" w:rsidRPr="00692C55" w:rsidRDefault="00E65A19" w:rsidP="00E65A19">
            <w:pPr>
              <w:tabs>
                <w:tab w:val="left" w:pos="477"/>
              </w:tabs>
              <w:ind w:left="219"/>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2111" w:type="pct"/>
            <w:tcBorders>
              <w:top w:val="nil"/>
              <w:left w:val="nil"/>
              <w:bottom w:val="nil"/>
              <w:right w:val="nil"/>
            </w:tcBorders>
            <w:shd w:val="clear" w:color="auto" w:fill="auto"/>
            <w:vAlign w:val="center"/>
          </w:tcPr>
          <w:p w14:paraId="2B8D61E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1.6(0.8 – 3.1)</w:t>
            </w:r>
          </w:p>
        </w:tc>
        <w:tc>
          <w:tcPr>
            <w:tcW w:w="859" w:type="pct"/>
            <w:tcBorders>
              <w:top w:val="nil"/>
              <w:left w:val="nil"/>
              <w:bottom w:val="nil"/>
              <w:right w:val="nil"/>
            </w:tcBorders>
            <w:shd w:val="clear" w:color="auto" w:fill="auto"/>
            <w:vAlign w:val="center"/>
          </w:tcPr>
          <w:p w14:paraId="69F123FE"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0.162</w:t>
            </w:r>
          </w:p>
        </w:tc>
      </w:tr>
      <w:tr w:rsidR="00692C55" w:rsidRPr="00692C55" w14:paraId="2CF9D570" w14:textId="77777777" w:rsidTr="00E65A19">
        <w:trPr>
          <w:jc w:val="center"/>
        </w:trPr>
        <w:tc>
          <w:tcPr>
            <w:tcW w:w="2030" w:type="pct"/>
            <w:vAlign w:val="center"/>
          </w:tcPr>
          <w:p w14:paraId="62658E6E" w14:textId="77777777" w:rsidR="00E65A19" w:rsidRPr="00692C55" w:rsidRDefault="00E65A19" w:rsidP="00E65A19">
            <w:pPr>
              <w:tabs>
                <w:tab w:val="left" w:pos="477"/>
              </w:tabs>
              <w:ind w:firstLine="167"/>
              <w:rPr>
                <w:rFonts w:ascii="Times New Roman" w:hAnsi="Times New Roman" w:cs="Times New Roman"/>
                <w:sz w:val="20"/>
                <w:szCs w:val="20"/>
              </w:rPr>
            </w:pPr>
            <w:r w:rsidRPr="00692C55">
              <w:rPr>
                <w:rFonts w:ascii="Times New Roman" w:hAnsi="Times New Roman" w:cs="Times New Roman"/>
                <w:sz w:val="20"/>
                <w:szCs w:val="20"/>
              </w:rPr>
              <w:t>Highest</w:t>
            </w:r>
          </w:p>
        </w:tc>
        <w:tc>
          <w:tcPr>
            <w:tcW w:w="2111" w:type="pct"/>
            <w:tcBorders>
              <w:top w:val="nil"/>
              <w:left w:val="nil"/>
              <w:bottom w:val="nil"/>
              <w:right w:val="nil"/>
            </w:tcBorders>
            <w:shd w:val="clear" w:color="auto" w:fill="auto"/>
            <w:vAlign w:val="center"/>
          </w:tcPr>
          <w:p w14:paraId="6D160BA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1.8(0.9 – 3.6)</w:t>
            </w:r>
          </w:p>
        </w:tc>
        <w:tc>
          <w:tcPr>
            <w:tcW w:w="859" w:type="pct"/>
            <w:tcBorders>
              <w:top w:val="nil"/>
              <w:left w:val="nil"/>
              <w:bottom w:val="nil"/>
              <w:right w:val="nil"/>
            </w:tcBorders>
            <w:shd w:val="clear" w:color="auto" w:fill="auto"/>
            <w:vAlign w:val="center"/>
          </w:tcPr>
          <w:p w14:paraId="01C9922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0.088</w:t>
            </w:r>
          </w:p>
        </w:tc>
      </w:tr>
      <w:tr w:rsidR="00692C55" w:rsidRPr="00692C55" w14:paraId="1A9374B7" w14:textId="77777777" w:rsidTr="00E65A19">
        <w:trPr>
          <w:jc w:val="center"/>
        </w:trPr>
        <w:tc>
          <w:tcPr>
            <w:tcW w:w="2030" w:type="pct"/>
            <w:vAlign w:val="center"/>
          </w:tcPr>
          <w:p w14:paraId="077E04A8"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Trigonelline</w:t>
            </w:r>
          </w:p>
        </w:tc>
        <w:tc>
          <w:tcPr>
            <w:tcW w:w="2111" w:type="pct"/>
            <w:tcBorders>
              <w:top w:val="nil"/>
              <w:left w:val="nil"/>
              <w:bottom w:val="nil"/>
              <w:right w:val="nil"/>
            </w:tcBorders>
            <w:shd w:val="clear" w:color="auto" w:fill="auto"/>
            <w:vAlign w:val="center"/>
          </w:tcPr>
          <w:p w14:paraId="088558C8" w14:textId="77777777" w:rsidR="00E65A19" w:rsidRPr="00692C55" w:rsidRDefault="00E65A19" w:rsidP="00E65A19">
            <w:pPr>
              <w:tabs>
                <w:tab w:val="left" w:pos="477"/>
              </w:tabs>
              <w:jc w:val="center"/>
              <w:rPr>
                <w:rFonts w:ascii="Times New Roman" w:hAnsi="Times New Roman" w:cs="Times New Roman"/>
                <w:sz w:val="20"/>
                <w:szCs w:val="20"/>
              </w:rPr>
            </w:pPr>
          </w:p>
        </w:tc>
        <w:tc>
          <w:tcPr>
            <w:tcW w:w="859" w:type="pct"/>
            <w:vAlign w:val="center"/>
          </w:tcPr>
          <w:p w14:paraId="7EABA986"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0.477</w:t>
            </w:r>
          </w:p>
        </w:tc>
      </w:tr>
      <w:tr w:rsidR="00692C55" w:rsidRPr="00692C55" w14:paraId="43435227" w14:textId="77777777" w:rsidTr="00E65A19">
        <w:trPr>
          <w:jc w:val="center"/>
        </w:trPr>
        <w:tc>
          <w:tcPr>
            <w:tcW w:w="2030" w:type="pct"/>
            <w:vAlign w:val="center"/>
          </w:tcPr>
          <w:p w14:paraId="25F14DD9" w14:textId="77777777" w:rsidR="00E65A19" w:rsidRPr="00692C55" w:rsidRDefault="00E65A19" w:rsidP="00E65A19">
            <w:pPr>
              <w:tabs>
                <w:tab w:val="left" w:pos="477"/>
              </w:tabs>
              <w:ind w:left="219"/>
              <w:rPr>
                <w:rFonts w:ascii="Times New Roman" w:hAnsi="Times New Roman" w:cs="Times New Roman"/>
                <w:sz w:val="20"/>
                <w:szCs w:val="20"/>
              </w:rPr>
            </w:pPr>
            <w:r w:rsidRPr="00692C55">
              <w:rPr>
                <w:rFonts w:ascii="Times New Roman" w:hAnsi="Times New Roman" w:cs="Times New Roman"/>
                <w:sz w:val="20"/>
                <w:szCs w:val="20"/>
              </w:rPr>
              <w:t>Lowest</w:t>
            </w:r>
          </w:p>
        </w:tc>
        <w:tc>
          <w:tcPr>
            <w:tcW w:w="2111" w:type="pct"/>
            <w:tcBorders>
              <w:top w:val="nil"/>
              <w:left w:val="nil"/>
              <w:bottom w:val="nil"/>
              <w:right w:val="nil"/>
            </w:tcBorders>
            <w:shd w:val="clear" w:color="auto" w:fill="auto"/>
            <w:vAlign w:val="center"/>
          </w:tcPr>
          <w:p w14:paraId="35444E9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859" w:type="pct"/>
            <w:tcBorders>
              <w:top w:val="nil"/>
              <w:left w:val="nil"/>
              <w:bottom w:val="nil"/>
              <w:right w:val="nil"/>
            </w:tcBorders>
            <w:shd w:val="clear" w:color="auto" w:fill="auto"/>
            <w:vAlign w:val="center"/>
          </w:tcPr>
          <w:p w14:paraId="188862CF"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5648855A" w14:textId="77777777" w:rsidTr="00E65A19">
        <w:trPr>
          <w:jc w:val="center"/>
        </w:trPr>
        <w:tc>
          <w:tcPr>
            <w:tcW w:w="2030" w:type="pct"/>
            <w:vAlign w:val="center"/>
          </w:tcPr>
          <w:p w14:paraId="08B3696E" w14:textId="77777777" w:rsidR="00E65A19" w:rsidRPr="00692C55" w:rsidRDefault="00E65A19" w:rsidP="00E65A19">
            <w:pPr>
              <w:tabs>
                <w:tab w:val="left" w:pos="477"/>
              </w:tabs>
              <w:ind w:left="219"/>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2111" w:type="pct"/>
            <w:tcBorders>
              <w:top w:val="nil"/>
              <w:left w:val="nil"/>
              <w:bottom w:val="nil"/>
              <w:right w:val="nil"/>
            </w:tcBorders>
            <w:shd w:val="clear" w:color="auto" w:fill="auto"/>
            <w:vAlign w:val="center"/>
          </w:tcPr>
          <w:p w14:paraId="65E04A7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1.1(0.7 – 2.0)</w:t>
            </w:r>
          </w:p>
        </w:tc>
        <w:tc>
          <w:tcPr>
            <w:tcW w:w="859" w:type="pct"/>
            <w:tcBorders>
              <w:top w:val="nil"/>
              <w:left w:val="nil"/>
              <w:bottom w:val="nil"/>
              <w:right w:val="nil"/>
            </w:tcBorders>
            <w:shd w:val="clear" w:color="auto" w:fill="auto"/>
            <w:vAlign w:val="center"/>
          </w:tcPr>
          <w:p w14:paraId="6895CF8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0.633</w:t>
            </w:r>
          </w:p>
        </w:tc>
      </w:tr>
      <w:tr w:rsidR="00692C55" w:rsidRPr="00692C55" w14:paraId="0FBE72A5" w14:textId="77777777" w:rsidTr="00E65A19">
        <w:trPr>
          <w:jc w:val="center"/>
        </w:trPr>
        <w:tc>
          <w:tcPr>
            <w:tcW w:w="2030" w:type="pct"/>
            <w:vAlign w:val="center"/>
          </w:tcPr>
          <w:p w14:paraId="3730B6D2" w14:textId="77777777" w:rsidR="00E65A19" w:rsidRPr="00692C55" w:rsidRDefault="00E65A19" w:rsidP="00E65A19">
            <w:pPr>
              <w:tabs>
                <w:tab w:val="left" w:pos="477"/>
              </w:tabs>
              <w:ind w:left="219"/>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2111" w:type="pct"/>
            <w:tcBorders>
              <w:top w:val="nil"/>
              <w:left w:val="nil"/>
              <w:bottom w:val="nil"/>
              <w:right w:val="nil"/>
            </w:tcBorders>
            <w:shd w:val="clear" w:color="auto" w:fill="auto"/>
            <w:vAlign w:val="center"/>
          </w:tcPr>
          <w:p w14:paraId="62E26A0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1.1(0.6 – 1.9)</w:t>
            </w:r>
          </w:p>
        </w:tc>
        <w:tc>
          <w:tcPr>
            <w:tcW w:w="859" w:type="pct"/>
            <w:tcBorders>
              <w:top w:val="nil"/>
              <w:left w:val="nil"/>
              <w:bottom w:val="nil"/>
              <w:right w:val="nil"/>
            </w:tcBorders>
            <w:shd w:val="clear" w:color="auto" w:fill="auto"/>
            <w:vAlign w:val="center"/>
          </w:tcPr>
          <w:p w14:paraId="230B9E2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0.801</w:t>
            </w:r>
          </w:p>
        </w:tc>
      </w:tr>
      <w:tr w:rsidR="00692C55" w:rsidRPr="00692C55" w14:paraId="6A9EFEF4" w14:textId="77777777" w:rsidTr="00E65A19">
        <w:trPr>
          <w:jc w:val="center"/>
        </w:trPr>
        <w:tc>
          <w:tcPr>
            <w:tcW w:w="2030" w:type="pct"/>
            <w:vAlign w:val="center"/>
          </w:tcPr>
          <w:p w14:paraId="1840D3D3" w14:textId="77777777" w:rsidR="00E65A19" w:rsidRPr="00692C55" w:rsidRDefault="00E65A19" w:rsidP="00E65A19">
            <w:pPr>
              <w:tabs>
                <w:tab w:val="left" w:pos="477"/>
              </w:tabs>
              <w:ind w:firstLine="167"/>
              <w:rPr>
                <w:rFonts w:ascii="Times New Roman" w:hAnsi="Times New Roman" w:cs="Times New Roman"/>
                <w:sz w:val="20"/>
                <w:szCs w:val="20"/>
              </w:rPr>
            </w:pPr>
            <w:r w:rsidRPr="00692C55">
              <w:rPr>
                <w:rFonts w:ascii="Times New Roman" w:hAnsi="Times New Roman" w:cs="Times New Roman"/>
                <w:sz w:val="20"/>
                <w:szCs w:val="20"/>
              </w:rPr>
              <w:t>Highest</w:t>
            </w:r>
          </w:p>
        </w:tc>
        <w:tc>
          <w:tcPr>
            <w:tcW w:w="2111" w:type="pct"/>
            <w:tcBorders>
              <w:top w:val="nil"/>
              <w:left w:val="nil"/>
              <w:bottom w:val="nil"/>
              <w:right w:val="nil"/>
            </w:tcBorders>
            <w:shd w:val="clear" w:color="auto" w:fill="auto"/>
            <w:vAlign w:val="center"/>
          </w:tcPr>
          <w:p w14:paraId="0A0AFBC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0.81(0.41 – 1.58)</w:t>
            </w:r>
          </w:p>
        </w:tc>
        <w:tc>
          <w:tcPr>
            <w:tcW w:w="859" w:type="pct"/>
            <w:tcBorders>
              <w:top w:val="nil"/>
              <w:left w:val="nil"/>
              <w:bottom w:val="nil"/>
              <w:right w:val="nil"/>
            </w:tcBorders>
            <w:shd w:val="clear" w:color="auto" w:fill="auto"/>
            <w:vAlign w:val="center"/>
          </w:tcPr>
          <w:p w14:paraId="6268D422"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0.530</w:t>
            </w:r>
          </w:p>
        </w:tc>
      </w:tr>
      <w:tr w:rsidR="00692C55" w:rsidRPr="00692C55" w14:paraId="1F5131B1" w14:textId="77777777" w:rsidTr="00E65A19">
        <w:trPr>
          <w:jc w:val="center"/>
        </w:trPr>
        <w:tc>
          <w:tcPr>
            <w:tcW w:w="2030" w:type="pct"/>
            <w:vAlign w:val="center"/>
          </w:tcPr>
          <w:p w14:paraId="70A7D857"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3-Hydroxyanthranilic acid</w:t>
            </w:r>
          </w:p>
        </w:tc>
        <w:tc>
          <w:tcPr>
            <w:tcW w:w="2111" w:type="pct"/>
            <w:vAlign w:val="center"/>
          </w:tcPr>
          <w:p w14:paraId="72236B8D" w14:textId="77777777" w:rsidR="00E65A19" w:rsidRPr="00692C55" w:rsidRDefault="00E65A19" w:rsidP="00E65A19">
            <w:pPr>
              <w:tabs>
                <w:tab w:val="left" w:pos="477"/>
              </w:tabs>
              <w:jc w:val="center"/>
              <w:rPr>
                <w:rFonts w:ascii="Times New Roman" w:hAnsi="Times New Roman" w:cs="Times New Roman"/>
                <w:sz w:val="20"/>
                <w:szCs w:val="20"/>
              </w:rPr>
            </w:pPr>
          </w:p>
        </w:tc>
        <w:tc>
          <w:tcPr>
            <w:tcW w:w="859" w:type="pct"/>
            <w:vAlign w:val="center"/>
          </w:tcPr>
          <w:p w14:paraId="53E1FA6E"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0.183</w:t>
            </w:r>
          </w:p>
        </w:tc>
      </w:tr>
      <w:tr w:rsidR="00692C55" w:rsidRPr="00692C55" w14:paraId="5BA854C4" w14:textId="77777777" w:rsidTr="00E65A19">
        <w:trPr>
          <w:jc w:val="center"/>
        </w:trPr>
        <w:tc>
          <w:tcPr>
            <w:tcW w:w="2030" w:type="pct"/>
            <w:vAlign w:val="center"/>
          </w:tcPr>
          <w:p w14:paraId="08EC2414"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2111" w:type="pct"/>
            <w:tcBorders>
              <w:top w:val="nil"/>
              <w:left w:val="nil"/>
              <w:bottom w:val="nil"/>
              <w:right w:val="nil"/>
            </w:tcBorders>
            <w:shd w:val="clear" w:color="auto" w:fill="auto"/>
            <w:vAlign w:val="center"/>
          </w:tcPr>
          <w:p w14:paraId="6630BF6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859" w:type="pct"/>
            <w:tcBorders>
              <w:top w:val="nil"/>
              <w:left w:val="nil"/>
              <w:bottom w:val="nil"/>
              <w:right w:val="nil"/>
            </w:tcBorders>
            <w:shd w:val="clear" w:color="auto" w:fill="auto"/>
            <w:vAlign w:val="center"/>
          </w:tcPr>
          <w:p w14:paraId="772B855E"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562191DD" w14:textId="77777777" w:rsidTr="00E65A19">
        <w:trPr>
          <w:trHeight w:val="80"/>
          <w:jc w:val="center"/>
        </w:trPr>
        <w:tc>
          <w:tcPr>
            <w:tcW w:w="2030" w:type="pct"/>
            <w:vAlign w:val="center"/>
          </w:tcPr>
          <w:p w14:paraId="63C8D983"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2111" w:type="pct"/>
            <w:tcBorders>
              <w:top w:val="nil"/>
              <w:left w:val="nil"/>
              <w:bottom w:val="nil"/>
              <w:right w:val="nil"/>
            </w:tcBorders>
            <w:shd w:val="clear" w:color="auto" w:fill="auto"/>
            <w:vAlign w:val="center"/>
          </w:tcPr>
          <w:p w14:paraId="2B4D6F8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0.80(0.43 – 1.48)</w:t>
            </w:r>
          </w:p>
        </w:tc>
        <w:tc>
          <w:tcPr>
            <w:tcW w:w="859" w:type="pct"/>
            <w:tcBorders>
              <w:top w:val="nil"/>
              <w:left w:val="nil"/>
              <w:bottom w:val="nil"/>
              <w:right w:val="nil"/>
            </w:tcBorders>
            <w:shd w:val="clear" w:color="auto" w:fill="auto"/>
            <w:vAlign w:val="center"/>
          </w:tcPr>
          <w:p w14:paraId="54BC47F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0.477</w:t>
            </w:r>
          </w:p>
        </w:tc>
      </w:tr>
      <w:tr w:rsidR="00692C55" w:rsidRPr="00692C55" w14:paraId="2F82C317" w14:textId="77777777" w:rsidTr="00E65A19">
        <w:trPr>
          <w:jc w:val="center"/>
        </w:trPr>
        <w:tc>
          <w:tcPr>
            <w:tcW w:w="2030" w:type="pct"/>
            <w:vAlign w:val="center"/>
          </w:tcPr>
          <w:p w14:paraId="60E5C1E5"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2111" w:type="pct"/>
            <w:tcBorders>
              <w:top w:val="nil"/>
              <w:left w:val="nil"/>
              <w:bottom w:val="nil"/>
              <w:right w:val="nil"/>
            </w:tcBorders>
            <w:shd w:val="clear" w:color="auto" w:fill="auto"/>
            <w:vAlign w:val="center"/>
          </w:tcPr>
          <w:p w14:paraId="694C5CA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0.96(0.52 – 1.75)</w:t>
            </w:r>
          </w:p>
        </w:tc>
        <w:tc>
          <w:tcPr>
            <w:tcW w:w="859" w:type="pct"/>
            <w:tcBorders>
              <w:top w:val="nil"/>
              <w:left w:val="nil"/>
              <w:bottom w:val="nil"/>
              <w:right w:val="nil"/>
            </w:tcBorders>
            <w:shd w:val="clear" w:color="auto" w:fill="auto"/>
            <w:vAlign w:val="center"/>
          </w:tcPr>
          <w:p w14:paraId="318AA90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0.880</w:t>
            </w:r>
          </w:p>
        </w:tc>
      </w:tr>
      <w:tr w:rsidR="00692C55" w:rsidRPr="00692C55" w14:paraId="723EFB80" w14:textId="77777777" w:rsidTr="00E65A19">
        <w:trPr>
          <w:jc w:val="center"/>
        </w:trPr>
        <w:tc>
          <w:tcPr>
            <w:tcW w:w="2030" w:type="pct"/>
            <w:vAlign w:val="center"/>
          </w:tcPr>
          <w:p w14:paraId="46830B84" w14:textId="77777777" w:rsidR="00E65A19" w:rsidRPr="00692C55" w:rsidRDefault="00E65A19" w:rsidP="00E65A19">
            <w:pPr>
              <w:tabs>
                <w:tab w:val="left" w:pos="477"/>
              </w:tabs>
              <w:ind w:firstLine="167"/>
              <w:rPr>
                <w:rFonts w:ascii="Times New Roman" w:hAnsi="Times New Roman" w:cs="Times New Roman"/>
                <w:sz w:val="20"/>
                <w:szCs w:val="20"/>
              </w:rPr>
            </w:pPr>
            <w:r w:rsidRPr="00692C55">
              <w:rPr>
                <w:rFonts w:ascii="Times New Roman" w:hAnsi="Times New Roman" w:cs="Times New Roman"/>
                <w:sz w:val="20"/>
                <w:szCs w:val="20"/>
              </w:rPr>
              <w:t>Highest</w:t>
            </w:r>
          </w:p>
        </w:tc>
        <w:tc>
          <w:tcPr>
            <w:tcW w:w="2111" w:type="pct"/>
            <w:tcBorders>
              <w:top w:val="nil"/>
              <w:left w:val="nil"/>
              <w:bottom w:val="nil"/>
              <w:right w:val="nil"/>
            </w:tcBorders>
            <w:shd w:val="clear" w:color="auto" w:fill="auto"/>
            <w:vAlign w:val="center"/>
          </w:tcPr>
          <w:p w14:paraId="2C5DAFB4"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0.58(0.28 – 1.21)</w:t>
            </w:r>
          </w:p>
        </w:tc>
        <w:tc>
          <w:tcPr>
            <w:tcW w:w="859" w:type="pct"/>
            <w:tcBorders>
              <w:top w:val="nil"/>
              <w:left w:val="nil"/>
              <w:bottom w:val="nil"/>
              <w:right w:val="nil"/>
            </w:tcBorders>
            <w:shd w:val="clear" w:color="auto" w:fill="auto"/>
            <w:vAlign w:val="center"/>
          </w:tcPr>
          <w:p w14:paraId="212A63AF" w14:textId="77777777" w:rsidR="00E65A19" w:rsidRPr="00692C55" w:rsidRDefault="00E65A19" w:rsidP="00E65A19">
            <w:pPr>
              <w:tabs>
                <w:tab w:val="left" w:pos="477"/>
              </w:tabs>
              <w:jc w:val="center"/>
              <w:rPr>
                <w:rFonts w:ascii="Times New Roman" w:hAnsi="Times New Roman" w:cs="Times New Roman"/>
                <w:i/>
                <w:sz w:val="20"/>
                <w:szCs w:val="20"/>
              </w:rPr>
            </w:pPr>
            <w:r w:rsidRPr="00692C55">
              <w:rPr>
                <w:rFonts w:ascii="Times New Roman" w:hAnsi="Times New Roman" w:cs="Times New Roman"/>
                <w:sz w:val="20"/>
                <w:szCs w:val="20"/>
              </w:rPr>
              <w:t>0.147</w:t>
            </w:r>
          </w:p>
        </w:tc>
      </w:tr>
      <w:tr w:rsidR="00692C55" w:rsidRPr="00692C55" w14:paraId="7C7E5491" w14:textId="77777777" w:rsidTr="00E65A19">
        <w:trPr>
          <w:jc w:val="center"/>
        </w:trPr>
        <w:tc>
          <w:tcPr>
            <w:tcW w:w="2030" w:type="pct"/>
            <w:vAlign w:val="center"/>
          </w:tcPr>
          <w:p w14:paraId="75434FEA"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3-Hydroxykynurenine</w:t>
            </w:r>
          </w:p>
        </w:tc>
        <w:tc>
          <w:tcPr>
            <w:tcW w:w="2111" w:type="pct"/>
            <w:vAlign w:val="center"/>
          </w:tcPr>
          <w:p w14:paraId="325DABEF" w14:textId="77777777" w:rsidR="00E65A19" w:rsidRPr="00692C55" w:rsidRDefault="00E65A19" w:rsidP="00E65A19">
            <w:pPr>
              <w:tabs>
                <w:tab w:val="left" w:pos="477"/>
              </w:tabs>
              <w:jc w:val="center"/>
              <w:rPr>
                <w:rFonts w:ascii="Times New Roman" w:hAnsi="Times New Roman" w:cs="Times New Roman"/>
                <w:sz w:val="20"/>
                <w:szCs w:val="20"/>
              </w:rPr>
            </w:pPr>
          </w:p>
        </w:tc>
        <w:tc>
          <w:tcPr>
            <w:tcW w:w="859" w:type="pct"/>
            <w:vAlign w:val="center"/>
          </w:tcPr>
          <w:p w14:paraId="4E99C744" w14:textId="77777777" w:rsidR="00E65A19" w:rsidRPr="00692C55" w:rsidRDefault="00E65A19" w:rsidP="00E65A19">
            <w:pPr>
              <w:tabs>
                <w:tab w:val="left" w:pos="477"/>
              </w:tabs>
              <w:jc w:val="center"/>
              <w:rPr>
                <w:rFonts w:ascii="Times New Roman" w:hAnsi="Times New Roman" w:cs="Times New Roman"/>
                <w:b/>
                <w:bCs/>
                <w:i/>
                <w:iCs/>
                <w:sz w:val="20"/>
                <w:szCs w:val="20"/>
              </w:rPr>
            </w:pPr>
            <w:r w:rsidRPr="00692C55">
              <w:rPr>
                <w:rFonts w:ascii="Times New Roman" w:hAnsi="Times New Roman" w:cs="Times New Roman"/>
                <w:b/>
                <w:bCs/>
                <w:i/>
                <w:iCs/>
                <w:sz w:val="20"/>
                <w:szCs w:val="20"/>
              </w:rPr>
              <w:t>0.003</w:t>
            </w:r>
          </w:p>
        </w:tc>
      </w:tr>
      <w:tr w:rsidR="00692C55" w:rsidRPr="00692C55" w14:paraId="2EDE8C46" w14:textId="77777777" w:rsidTr="00E65A19">
        <w:trPr>
          <w:jc w:val="center"/>
        </w:trPr>
        <w:tc>
          <w:tcPr>
            <w:tcW w:w="2030" w:type="pct"/>
            <w:vAlign w:val="center"/>
          </w:tcPr>
          <w:p w14:paraId="157F28DA"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2111" w:type="pct"/>
            <w:tcBorders>
              <w:top w:val="nil"/>
              <w:left w:val="nil"/>
              <w:bottom w:val="nil"/>
              <w:right w:val="nil"/>
            </w:tcBorders>
            <w:shd w:val="clear" w:color="auto" w:fill="auto"/>
            <w:vAlign w:val="center"/>
          </w:tcPr>
          <w:p w14:paraId="4A4EF58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859" w:type="pct"/>
            <w:tcBorders>
              <w:top w:val="nil"/>
              <w:left w:val="nil"/>
              <w:bottom w:val="nil"/>
              <w:right w:val="nil"/>
            </w:tcBorders>
            <w:shd w:val="clear" w:color="auto" w:fill="auto"/>
            <w:vAlign w:val="center"/>
          </w:tcPr>
          <w:p w14:paraId="522D4C8D"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225BEDA1" w14:textId="77777777" w:rsidTr="00E65A19">
        <w:trPr>
          <w:jc w:val="center"/>
        </w:trPr>
        <w:tc>
          <w:tcPr>
            <w:tcW w:w="2030" w:type="pct"/>
            <w:vAlign w:val="center"/>
          </w:tcPr>
          <w:p w14:paraId="2AB8251C"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2111" w:type="pct"/>
            <w:tcBorders>
              <w:top w:val="nil"/>
              <w:left w:val="nil"/>
              <w:bottom w:val="nil"/>
              <w:right w:val="nil"/>
            </w:tcBorders>
            <w:shd w:val="clear" w:color="auto" w:fill="auto"/>
            <w:vAlign w:val="center"/>
          </w:tcPr>
          <w:p w14:paraId="7574682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1.2(0.6 – 2.3)</w:t>
            </w:r>
          </w:p>
        </w:tc>
        <w:tc>
          <w:tcPr>
            <w:tcW w:w="859" w:type="pct"/>
            <w:tcBorders>
              <w:top w:val="nil"/>
              <w:left w:val="nil"/>
              <w:bottom w:val="nil"/>
              <w:right w:val="nil"/>
            </w:tcBorders>
            <w:shd w:val="clear" w:color="auto" w:fill="auto"/>
            <w:vAlign w:val="center"/>
          </w:tcPr>
          <w:p w14:paraId="0DCD91B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0.625</w:t>
            </w:r>
          </w:p>
        </w:tc>
      </w:tr>
      <w:tr w:rsidR="00692C55" w:rsidRPr="00692C55" w14:paraId="77CC0299" w14:textId="77777777" w:rsidTr="00E65A19">
        <w:trPr>
          <w:jc w:val="center"/>
        </w:trPr>
        <w:tc>
          <w:tcPr>
            <w:tcW w:w="2030" w:type="pct"/>
            <w:vAlign w:val="center"/>
          </w:tcPr>
          <w:p w14:paraId="3BB7EC4A"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2111" w:type="pct"/>
            <w:tcBorders>
              <w:top w:val="nil"/>
              <w:left w:val="nil"/>
              <w:bottom w:val="nil"/>
              <w:right w:val="nil"/>
            </w:tcBorders>
            <w:shd w:val="clear" w:color="auto" w:fill="auto"/>
            <w:vAlign w:val="center"/>
          </w:tcPr>
          <w:p w14:paraId="19F0B29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2.0(1.0 – 3.7)</w:t>
            </w:r>
          </w:p>
        </w:tc>
        <w:tc>
          <w:tcPr>
            <w:tcW w:w="859" w:type="pct"/>
            <w:tcBorders>
              <w:top w:val="nil"/>
              <w:left w:val="nil"/>
              <w:bottom w:val="nil"/>
              <w:right w:val="nil"/>
            </w:tcBorders>
            <w:shd w:val="clear" w:color="auto" w:fill="auto"/>
            <w:vAlign w:val="center"/>
          </w:tcPr>
          <w:p w14:paraId="41FF3CC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0.042</w:t>
            </w:r>
          </w:p>
        </w:tc>
      </w:tr>
      <w:tr w:rsidR="00692C55" w:rsidRPr="00692C55" w14:paraId="45A6964A" w14:textId="77777777" w:rsidTr="00E65A19">
        <w:trPr>
          <w:jc w:val="center"/>
        </w:trPr>
        <w:tc>
          <w:tcPr>
            <w:tcW w:w="2030" w:type="pct"/>
            <w:vAlign w:val="center"/>
          </w:tcPr>
          <w:p w14:paraId="688C9307" w14:textId="77777777" w:rsidR="00E65A19" w:rsidRPr="00692C55" w:rsidRDefault="00E65A19" w:rsidP="00E65A19">
            <w:pPr>
              <w:tabs>
                <w:tab w:val="left" w:pos="477"/>
              </w:tabs>
              <w:ind w:firstLine="167"/>
              <w:rPr>
                <w:rFonts w:ascii="Times New Roman" w:hAnsi="Times New Roman" w:cs="Times New Roman"/>
                <w:sz w:val="20"/>
                <w:szCs w:val="20"/>
              </w:rPr>
            </w:pPr>
            <w:r w:rsidRPr="00692C55">
              <w:rPr>
                <w:rFonts w:ascii="Times New Roman" w:hAnsi="Times New Roman" w:cs="Times New Roman"/>
                <w:sz w:val="20"/>
                <w:szCs w:val="20"/>
              </w:rPr>
              <w:t>Highest</w:t>
            </w:r>
          </w:p>
        </w:tc>
        <w:tc>
          <w:tcPr>
            <w:tcW w:w="2111" w:type="pct"/>
            <w:tcBorders>
              <w:top w:val="nil"/>
              <w:left w:val="nil"/>
              <w:bottom w:val="nil"/>
              <w:right w:val="nil"/>
            </w:tcBorders>
            <w:shd w:val="clear" w:color="auto" w:fill="auto"/>
            <w:vAlign w:val="center"/>
          </w:tcPr>
          <w:p w14:paraId="73F15FA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2.6(1.3 – 5.2)</w:t>
            </w:r>
          </w:p>
        </w:tc>
        <w:tc>
          <w:tcPr>
            <w:tcW w:w="859" w:type="pct"/>
            <w:tcBorders>
              <w:top w:val="nil"/>
              <w:left w:val="nil"/>
              <w:bottom w:val="nil"/>
              <w:right w:val="nil"/>
            </w:tcBorders>
            <w:shd w:val="clear" w:color="auto" w:fill="auto"/>
            <w:vAlign w:val="center"/>
          </w:tcPr>
          <w:p w14:paraId="0DEFDAB9" w14:textId="77777777" w:rsidR="00E65A19" w:rsidRPr="00692C55" w:rsidRDefault="00E65A19" w:rsidP="00E65A19">
            <w:pPr>
              <w:tabs>
                <w:tab w:val="left" w:pos="477"/>
              </w:tabs>
              <w:contextualSpacing/>
              <w:jc w:val="center"/>
              <w:rPr>
                <w:rFonts w:ascii="Times New Roman" w:hAnsi="Times New Roman" w:cs="Times New Roman"/>
                <w:b/>
                <w:bCs/>
                <w:i/>
                <w:sz w:val="20"/>
                <w:szCs w:val="20"/>
              </w:rPr>
            </w:pPr>
            <w:r w:rsidRPr="00692C55">
              <w:rPr>
                <w:rFonts w:ascii="Times New Roman" w:hAnsi="Times New Roman" w:cs="Times New Roman"/>
                <w:b/>
                <w:bCs/>
                <w:sz w:val="20"/>
                <w:szCs w:val="20"/>
              </w:rPr>
              <w:t>0.008</w:t>
            </w:r>
          </w:p>
        </w:tc>
      </w:tr>
      <w:tr w:rsidR="00692C55" w:rsidRPr="00692C55" w14:paraId="36360B3E" w14:textId="77777777" w:rsidTr="00E65A19">
        <w:trPr>
          <w:jc w:val="center"/>
        </w:trPr>
        <w:tc>
          <w:tcPr>
            <w:tcW w:w="2030" w:type="pct"/>
            <w:vAlign w:val="center"/>
          </w:tcPr>
          <w:p w14:paraId="22E07FBC"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Anthranilic acid</w:t>
            </w:r>
          </w:p>
        </w:tc>
        <w:tc>
          <w:tcPr>
            <w:tcW w:w="2111" w:type="pct"/>
            <w:tcBorders>
              <w:top w:val="nil"/>
              <w:bottom w:val="nil"/>
            </w:tcBorders>
            <w:vAlign w:val="center"/>
          </w:tcPr>
          <w:p w14:paraId="19910386" w14:textId="77777777" w:rsidR="00E65A19" w:rsidRPr="00692C55" w:rsidRDefault="00E65A19" w:rsidP="00E65A19">
            <w:pPr>
              <w:tabs>
                <w:tab w:val="left" w:pos="477"/>
              </w:tabs>
              <w:jc w:val="center"/>
              <w:rPr>
                <w:rFonts w:ascii="Times New Roman" w:hAnsi="Times New Roman" w:cs="Times New Roman"/>
                <w:sz w:val="20"/>
                <w:szCs w:val="20"/>
              </w:rPr>
            </w:pPr>
          </w:p>
        </w:tc>
        <w:tc>
          <w:tcPr>
            <w:tcW w:w="859" w:type="pct"/>
            <w:tcBorders>
              <w:top w:val="nil"/>
              <w:bottom w:val="nil"/>
            </w:tcBorders>
            <w:vAlign w:val="center"/>
          </w:tcPr>
          <w:p w14:paraId="6B40F64E"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0.713</w:t>
            </w:r>
          </w:p>
        </w:tc>
      </w:tr>
      <w:tr w:rsidR="00692C55" w:rsidRPr="00692C55" w14:paraId="0836FF55" w14:textId="77777777" w:rsidTr="00E65A19">
        <w:trPr>
          <w:jc w:val="center"/>
        </w:trPr>
        <w:tc>
          <w:tcPr>
            <w:tcW w:w="2030" w:type="pct"/>
            <w:vAlign w:val="center"/>
          </w:tcPr>
          <w:p w14:paraId="525A1B92"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2111" w:type="pct"/>
            <w:tcBorders>
              <w:top w:val="nil"/>
              <w:left w:val="nil"/>
              <w:bottom w:val="nil"/>
              <w:right w:val="nil"/>
            </w:tcBorders>
            <w:shd w:val="clear" w:color="auto" w:fill="auto"/>
            <w:vAlign w:val="center"/>
          </w:tcPr>
          <w:p w14:paraId="65E085E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859" w:type="pct"/>
            <w:tcBorders>
              <w:top w:val="nil"/>
              <w:left w:val="nil"/>
              <w:bottom w:val="nil"/>
              <w:right w:val="nil"/>
            </w:tcBorders>
            <w:shd w:val="clear" w:color="auto" w:fill="auto"/>
            <w:vAlign w:val="center"/>
          </w:tcPr>
          <w:p w14:paraId="717DF543"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01608709" w14:textId="77777777" w:rsidTr="00E65A19">
        <w:trPr>
          <w:jc w:val="center"/>
        </w:trPr>
        <w:tc>
          <w:tcPr>
            <w:tcW w:w="2030" w:type="pct"/>
            <w:vAlign w:val="center"/>
          </w:tcPr>
          <w:p w14:paraId="40EE1A40"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2111" w:type="pct"/>
            <w:tcBorders>
              <w:top w:val="nil"/>
              <w:left w:val="nil"/>
              <w:bottom w:val="nil"/>
              <w:right w:val="nil"/>
            </w:tcBorders>
            <w:shd w:val="clear" w:color="auto" w:fill="auto"/>
            <w:vAlign w:val="center"/>
          </w:tcPr>
          <w:p w14:paraId="0971CFD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1.0(0.6 – 1.8)</w:t>
            </w:r>
          </w:p>
        </w:tc>
        <w:tc>
          <w:tcPr>
            <w:tcW w:w="859" w:type="pct"/>
            <w:tcBorders>
              <w:top w:val="nil"/>
              <w:left w:val="nil"/>
              <w:bottom w:val="nil"/>
              <w:right w:val="nil"/>
            </w:tcBorders>
            <w:shd w:val="clear" w:color="auto" w:fill="auto"/>
            <w:vAlign w:val="center"/>
          </w:tcPr>
          <w:p w14:paraId="6E3EFC4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0.990</w:t>
            </w:r>
          </w:p>
        </w:tc>
      </w:tr>
      <w:tr w:rsidR="00692C55" w:rsidRPr="00692C55" w14:paraId="614DA9E1" w14:textId="77777777" w:rsidTr="00E65A19">
        <w:trPr>
          <w:jc w:val="center"/>
        </w:trPr>
        <w:tc>
          <w:tcPr>
            <w:tcW w:w="2030" w:type="pct"/>
            <w:vAlign w:val="center"/>
          </w:tcPr>
          <w:p w14:paraId="6F291EF0"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2111" w:type="pct"/>
            <w:tcBorders>
              <w:top w:val="nil"/>
              <w:left w:val="nil"/>
              <w:bottom w:val="nil"/>
              <w:right w:val="nil"/>
            </w:tcBorders>
            <w:shd w:val="clear" w:color="auto" w:fill="auto"/>
            <w:vAlign w:val="center"/>
          </w:tcPr>
          <w:p w14:paraId="1794BFA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0.61(0.31 – 1.19)</w:t>
            </w:r>
          </w:p>
        </w:tc>
        <w:tc>
          <w:tcPr>
            <w:tcW w:w="859" w:type="pct"/>
            <w:tcBorders>
              <w:top w:val="nil"/>
              <w:left w:val="nil"/>
              <w:bottom w:val="nil"/>
              <w:right w:val="nil"/>
            </w:tcBorders>
            <w:shd w:val="clear" w:color="auto" w:fill="auto"/>
            <w:vAlign w:val="center"/>
          </w:tcPr>
          <w:p w14:paraId="4088F5E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0.149</w:t>
            </w:r>
          </w:p>
        </w:tc>
      </w:tr>
      <w:tr w:rsidR="00692C55" w:rsidRPr="00692C55" w14:paraId="50882948" w14:textId="77777777" w:rsidTr="00E65A19">
        <w:trPr>
          <w:jc w:val="center"/>
        </w:trPr>
        <w:tc>
          <w:tcPr>
            <w:tcW w:w="2030" w:type="pct"/>
            <w:vAlign w:val="center"/>
          </w:tcPr>
          <w:p w14:paraId="7B7B0137"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Highest</w:t>
            </w:r>
          </w:p>
        </w:tc>
        <w:tc>
          <w:tcPr>
            <w:tcW w:w="2111" w:type="pct"/>
            <w:tcBorders>
              <w:top w:val="nil"/>
              <w:left w:val="nil"/>
              <w:bottom w:val="nil"/>
              <w:right w:val="nil"/>
            </w:tcBorders>
            <w:shd w:val="clear" w:color="auto" w:fill="auto"/>
            <w:vAlign w:val="center"/>
          </w:tcPr>
          <w:p w14:paraId="38EA8B1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0.95(0.50 – 1.8)</w:t>
            </w:r>
          </w:p>
        </w:tc>
        <w:tc>
          <w:tcPr>
            <w:tcW w:w="859" w:type="pct"/>
            <w:tcBorders>
              <w:top w:val="nil"/>
              <w:left w:val="nil"/>
              <w:bottom w:val="nil"/>
              <w:right w:val="nil"/>
            </w:tcBorders>
            <w:shd w:val="clear" w:color="auto" w:fill="auto"/>
            <w:vAlign w:val="center"/>
          </w:tcPr>
          <w:p w14:paraId="18E6278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0.873</w:t>
            </w:r>
          </w:p>
        </w:tc>
      </w:tr>
      <w:tr w:rsidR="00692C55" w:rsidRPr="00692C55" w14:paraId="0DCFFEA1" w14:textId="77777777" w:rsidTr="00E65A19">
        <w:trPr>
          <w:jc w:val="center"/>
        </w:trPr>
        <w:tc>
          <w:tcPr>
            <w:tcW w:w="2030" w:type="pct"/>
            <w:vAlign w:val="center"/>
          </w:tcPr>
          <w:p w14:paraId="12A49FED"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Kynurenic acid</w:t>
            </w:r>
          </w:p>
        </w:tc>
        <w:tc>
          <w:tcPr>
            <w:tcW w:w="2111" w:type="pct"/>
            <w:tcBorders>
              <w:top w:val="nil"/>
              <w:left w:val="nil"/>
              <w:bottom w:val="nil"/>
              <w:right w:val="nil"/>
            </w:tcBorders>
            <w:shd w:val="clear" w:color="auto" w:fill="auto"/>
            <w:vAlign w:val="center"/>
          </w:tcPr>
          <w:p w14:paraId="509808BC" w14:textId="77777777" w:rsidR="00E65A19" w:rsidRPr="00692C55" w:rsidRDefault="00E65A19" w:rsidP="00E65A19">
            <w:pPr>
              <w:tabs>
                <w:tab w:val="left" w:pos="477"/>
              </w:tabs>
              <w:jc w:val="center"/>
              <w:rPr>
                <w:rFonts w:ascii="Times New Roman" w:hAnsi="Times New Roman" w:cs="Times New Roman"/>
                <w:sz w:val="20"/>
                <w:szCs w:val="20"/>
              </w:rPr>
            </w:pPr>
          </w:p>
        </w:tc>
        <w:tc>
          <w:tcPr>
            <w:tcW w:w="859" w:type="pct"/>
            <w:tcBorders>
              <w:top w:val="nil"/>
              <w:left w:val="nil"/>
              <w:bottom w:val="nil"/>
              <w:right w:val="nil"/>
            </w:tcBorders>
            <w:shd w:val="clear" w:color="auto" w:fill="auto"/>
            <w:vAlign w:val="center"/>
          </w:tcPr>
          <w:p w14:paraId="7393F2A1"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0.774</w:t>
            </w:r>
          </w:p>
        </w:tc>
      </w:tr>
      <w:tr w:rsidR="00692C55" w:rsidRPr="00692C55" w14:paraId="3D912DF1" w14:textId="77777777" w:rsidTr="00E65A19">
        <w:trPr>
          <w:jc w:val="center"/>
        </w:trPr>
        <w:tc>
          <w:tcPr>
            <w:tcW w:w="2030" w:type="pct"/>
            <w:vAlign w:val="center"/>
          </w:tcPr>
          <w:p w14:paraId="7F682EF1"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2111" w:type="pct"/>
            <w:tcBorders>
              <w:top w:val="nil"/>
              <w:left w:val="nil"/>
              <w:bottom w:val="nil"/>
              <w:right w:val="nil"/>
            </w:tcBorders>
            <w:shd w:val="clear" w:color="auto" w:fill="auto"/>
            <w:vAlign w:val="center"/>
          </w:tcPr>
          <w:p w14:paraId="5ADDC63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859" w:type="pct"/>
            <w:tcBorders>
              <w:top w:val="nil"/>
              <w:left w:val="nil"/>
              <w:bottom w:val="nil"/>
              <w:right w:val="nil"/>
            </w:tcBorders>
            <w:shd w:val="clear" w:color="auto" w:fill="auto"/>
            <w:vAlign w:val="center"/>
          </w:tcPr>
          <w:p w14:paraId="09091C59"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21EF2FF4" w14:textId="77777777" w:rsidTr="00E65A19">
        <w:trPr>
          <w:jc w:val="center"/>
        </w:trPr>
        <w:tc>
          <w:tcPr>
            <w:tcW w:w="2030" w:type="pct"/>
            <w:vAlign w:val="center"/>
          </w:tcPr>
          <w:p w14:paraId="059C4574"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2111" w:type="pct"/>
            <w:tcBorders>
              <w:top w:val="nil"/>
              <w:left w:val="nil"/>
              <w:bottom w:val="nil"/>
              <w:right w:val="nil"/>
            </w:tcBorders>
            <w:shd w:val="clear" w:color="auto" w:fill="auto"/>
            <w:vAlign w:val="center"/>
          </w:tcPr>
          <w:p w14:paraId="572130E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1.0(0.5 – 2.0)</w:t>
            </w:r>
          </w:p>
        </w:tc>
        <w:tc>
          <w:tcPr>
            <w:tcW w:w="859" w:type="pct"/>
            <w:tcBorders>
              <w:top w:val="nil"/>
              <w:left w:val="nil"/>
              <w:bottom w:val="nil"/>
              <w:right w:val="nil"/>
            </w:tcBorders>
            <w:shd w:val="clear" w:color="auto" w:fill="auto"/>
            <w:vAlign w:val="center"/>
          </w:tcPr>
          <w:p w14:paraId="2F5D1B5B"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0.921</w:t>
            </w:r>
          </w:p>
        </w:tc>
      </w:tr>
      <w:tr w:rsidR="00692C55" w:rsidRPr="00692C55" w14:paraId="73A102D5" w14:textId="77777777" w:rsidTr="00E65A19">
        <w:trPr>
          <w:jc w:val="center"/>
        </w:trPr>
        <w:tc>
          <w:tcPr>
            <w:tcW w:w="2030" w:type="pct"/>
            <w:vAlign w:val="center"/>
          </w:tcPr>
          <w:p w14:paraId="700F5876"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2111" w:type="pct"/>
            <w:tcBorders>
              <w:top w:val="nil"/>
              <w:left w:val="nil"/>
              <w:bottom w:val="nil"/>
              <w:right w:val="nil"/>
            </w:tcBorders>
            <w:shd w:val="clear" w:color="auto" w:fill="auto"/>
            <w:vAlign w:val="center"/>
          </w:tcPr>
          <w:p w14:paraId="17C1A93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1.0(0.5 – 2.2)</w:t>
            </w:r>
          </w:p>
        </w:tc>
        <w:tc>
          <w:tcPr>
            <w:tcW w:w="859" w:type="pct"/>
            <w:tcBorders>
              <w:top w:val="nil"/>
              <w:left w:val="nil"/>
              <w:bottom w:val="nil"/>
              <w:right w:val="nil"/>
            </w:tcBorders>
            <w:shd w:val="clear" w:color="auto" w:fill="auto"/>
            <w:vAlign w:val="center"/>
          </w:tcPr>
          <w:p w14:paraId="7B868B7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0.921</w:t>
            </w:r>
          </w:p>
        </w:tc>
      </w:tr>
      <w:tr w:rsidR="00692C55" w:rsidRPr="00692C55" w14:paraId="600DDEC8" w14:textId="77777777" w:rsidTr="00E65A19">
        <w:trPr>
          <w:jc w:val="center"/>
        </w:trPr>
        <w:tc>
          <w:tcPr>
            <w:tcW w:w="2030" w:type="pct"/>
            <w:vAlign w:val="center"/>
          </w:tcPr>
          <w:p w14:paraId="02F6A4FC"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Highest</w:t>
            </w:r>
          </w:p>
        </w:tc>
        <w:tc>
          <w:tcPr>
            <w:tcW w:w="2111" w:type="pct"/>
            <w:tcBorders>
              <w:top w:val="nil"/>
              <w:left w:val="nil"/>
              <w:bottom w:val="nil"/>
              <w:right w:val="nil"/>
            </w:tcBorders>
            <w:shd w:val="clear" w:color="auto" w:fill="auto"/>
            <w:vAlign w:val="center"/>
          </w:tcPr>
          <w:p w14:paraId="4B2417E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1.2(0.5 – 2.8)</w:t>
            </w:r>
          </w:p>
        </w:tc>
        <w:tc>
          <w:tcPr>
            <w:tcW w:w="859" w:type="pct"/>
            <w:tcBorders>
              <w:top w:val="nil"/>
              <w:left w:val="nil"/>
              <w:bottom w:val="nil"/>
              <w:right w:val="nil"/>
            </w:tcBorders>
            <w:shd w:val="clear" w:color="auto" w:fill="auto"/>
            <w:vAlign w:val="center"/>
          </w:tcPr>
          <w:p w14:paraId="42B6209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0.693</w:t>
            </w:r>
          </w:p>
        </w:tc>
      </w:tr>
      <w:tr w:rsidR="00692C55" w:rsidRPr="00692C55" w14:paraId="723E5CAD" w14:textId="77777777" w:rsidTr="00E65A19">
        <w:trPr>
          <w:jc w:val="center"/>
        </w:trPr>
        <w:tc>
          <w:tcPr>
            <w:tcW w:w="2030" w:type="pct"/>
            <w:vAlign w:val="center"/>
          </w:tcPr>
          <w:p w14:paraId="0F287DE5"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Kynurenine</w:t>
            </w:r>
          </w:p>
        </w:tc>
        <w:tc>
          <w:tcPr>
            <w:tcW w:w="2111" w:type="pct"/>
            <w:tcBorders>
              <w:top w:val="nil"/>
              <w:left w:val="nil"/>
              <w:bottom w:val="nil"/>
              <w:right w:val="nil"/>
            </w:tcBorders>
            <w:shd w:val="clear" w:color="auto" w:fill="auto"/>
            <w:vAlign w:val="center"/>
          </w:tcPr>
          <w:p w14:paraId="1F726880" w14:textId="77777777" w:rsidR="00E65A19" w:rsidRPr="00692C55" w:rsidRDefault="00E65A19" w:rsidP="00E65A19">
            <w:pPr>
              <w:tabs>
                <w:tab w:val="left" w:pos="477"/>
              </w:tabs>
              <w:jc w:val="center"/>
              <w:rPr>
                <w:rFonts w:ascii="Times New Roman" w:hAnsi="Times New Roman" w:cs="Times New Roman"/>
                <w:sz w:val="20"/>
                <w:szCs w:val="20"/>
              </w:rPr>
            </w:pPr>
          </w:p>
        </w:tc>
        <w:tc>
          <w:tcPr>
            <w:tcW w:w="859" w:type="pct"/>
            <w:tcBorders>
              <w:top w:val="nil"/>
              <w:left w:val="nil"/>
              <w:bottom w:val="nil"/>
              <w:right w:val="nil"/>
            </w:tcBorders>
            <w:shd w:val="clear" w:color="auto" w:fill="auto"/>
            <w:vAlign w:val="center"/>
          </w:tcPr>
          <w:p w14:paraId="031FB3B8"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0.936</w:t>
            </w:r>
          </w:p>
        </w:tc>
      </w:tr>
      <w:tr w:rsidR="00692C55" w:rsidRPr="00692C55" w14:paraId="06CADFBA" w14:textId="77777777" w:rsidTr="00E65A19">
        <w:trPr>
          <w:jc w:val="center"/>
        </w:trPr>
        <w:tc>
          <w:tcPr>
            <w:tcW w:w="2030" w:type="pct"/>
            <w:vAlign w:val="center"/>
          </w:tcPr>
          <w:p w14:paraId="5D7659F3"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2111" w:type="pct"/>
            <w:tcBorders>
              <w:top w:val="nil"/>
              <w:left w:val="nil"/>
              <w:bottom w:val="nil"/>
              <w:right w:val="nil"/>
            </w:tcBorders>
            <w:shd w:val="clear" w:color="auto" w:fill="auto"/>
            <w:vAlign w:val="center"/>
          </w:tcPr>
          <w:p w14:paraId="2065AED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859" w:type="pct"/>
            <w:tcBorders>
              <w:top w:val="nil"/>
              <w:left w:val="nil"/>
              <w:bottom w:val="nil"/>
              <w:right w:val="nil"/>
            </w:tcBorders>
            <w:shd w:val="clear" w:color="auto" w:fill="auto"/>
            <w:vAlign w:val="center"/>
          </w:tcPr>
          <w:p w14:paraId="77F18010"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478B593F" w14:textId="77777777" w:rsidTr="00E65A19">
        <w:trPr>
          <w:jc w:val="center"/>
        </w:trPr>
        <w:tc>
          <w:tcPr>
            <w:tcW w:w="2030" w:type="pct"/>
            <w:vAlign w:val="center"/>
          </w:tcPr>
          <w:p w14:paraId="2FF58411"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2111" w:type="pct"/>
            <w:tcBorders>
              <w:top w:val="nil"/>
              <w:left w:val="nil"/>
              <w:bottom w:val="nil"/>
              <w:right w:val="nil"/>
            </w:tcBorders>
            <w:shd w:val="clear" w:color="auto" w:fill="auto"/>
            <w:vAlign w:val="center"/>
          </w:tcPr>
          <w:p w14:paraId="78D83B1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1.3(0.7 – 2.3)</w:t>
            </w:r>
          </w:p>
        </w:tc>
        <w:tc>
          <w:tcPr>
            <w:tcW w:w="859" w:type="pct"/>
            <w:tcBorders>
              <w:top w:val="nil"/>
              <w:left w:val="nil"/>
              <w:bottom w:val="nil"/>
              <w:right w:val="nil"/>
            </w:tcBorders>
            <w:shd w:val="clear" w:color="auto" w:fill="auto"/>
            <w:vAlign w:val="center"/>
          </w:tcPr>
          <w:p w14:paraId="1A5EF28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0.448</w:t>
            </w:r>
          </w:p>
        </w:tc>
      </w:tr>
      <w:tr w:rsidR="00692C55" w:rsidRPr="00692C55" w14:paraId="2C51EA37" w14:textId="77777777" w:rsidTr="00E65A19">
        <w:trPr>
          <w:jc w:val="center"/>
        </w:trPr>
        <w:tc>
          <w:tcPr>
            <w:tcW w:w="2030" w:type="pct"/>
            <w:vAlign w:val="center"/>
          </w:tcPr>
          <w:p w14:paraId="47EB99CE"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2111" w:type="pct"/>
            <w:tcBorders>
              <w:top w:val="nil"/>
              <w:left w:val="nil"/>
              <w:bottom w:val="nil"/>
              <w:right w:val="nil"/>
            </w:tcBorders>
            <w:shd w:val="clear" w:color="auto" w:fill="auto"/>
            <w:vAlign w:val="center"/>
          </w:tcPr>
          <w:p w14:paraId="34785E7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1.1(0.5 – 2.2)</w:t>
            </w:r>
          </w:p>
        </w:tc>
        <w:tc>
          <w:tcPr>
            <w:tcW w:w="859" w:type="pct"/>
            <w:tcBorders>
              <w:top w:val="nil"/>
              <w:left w:val="nil"/>
              <w:bottom w:val="nil"/>
              <w:right w:val="nil"/>
            </w:tcBorders>
            <w:shd w:val="clear" w:color="auto" w:fill="auto"/>
            <w:vAlign w:val="center"/>
          </w:tcPr>
          <w:p w14:paraId="08CC9A8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0.792</w:t>
            </w:r>
          </w:p>
        </w:tc>
      </w:tr>
      <w:tr w:rsidR="00692C55" w:rsidRPr="00692C55" w14:paraId="73B850E3" w14:textId="77777777" w:rsidTr="00E65A19">
        <w:trPr>
          <w:jc w:val="center"/>
        </w:trPr>
        <w:tc>
          <w:tcPr>
            <w:tcW w:w="2030" w:type="pct"/>
            <w:vAlign w:val="center"/>
          </w:tcPr>
          <w:p w14:paraId="5D931566"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Highest</w:t>
            </w:r>
          </w:p>
        </w:tc>
        <w:tc>
          <w:tcPr>
            <w:tcW w:w="2111" w:type="pct"/>
            <w:tcBorders>
              <w:top w:val="nil"/>
              <w:left w:val="nil"/>
              <w:bottom w:val="nil"/>
              <w:right w:val="nil"/>
            </w:tcBorders>
            <w:shd w:val="clear" w:color="auto" w:fill="auto"/>
            <w:vAlign w:val="center"/>
          </w:tcPr>
          <w:p w14:paraId="6EA8C697"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1.1(0.5 – 2.6)</w:t>
            </w:r>
          </w:p>
        </w:tc>
        <w:tc>
          <w:tcPr>
            <w:tcW w:w="859" w:type="pct"/>
            <w:tcBorders>
              <w:top w:val="nil"/>
              <w:left w:val="nil"/>
              <w:bottom w:val="nil"/>
              <w:right w:val="nil"/>
            </w:tcBorders>
            <w:shd w:val="clear" w:color="auto" w:fill="auto"/>
            <w:vAlign w:val="center"/>
          </w:tcPr>
          <w:p w14:paraId="5BD7753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0.744</w:t>
            </w:r>
          </w:p>
        </w:tc>
      </w:tr>
      <w:tr w:rsidR="00692C55" w:rsidRPr="00692C55" w14:paraId="142ACD31" w14:textId="77777777" w:rsidTr="00E65A19">
        <w:trPr>
          <w:jc w:val="center"/>
        </w:trPr>
        <w:tc>
          <w:tcPr>
            <w:tcW w:w="2030" w:type="pct"/>
            <w:vAlign w:val="center"/>
          </w:tcPr>
          <w:p w14:paraId="0103FE1E"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Quinolinic acid</w:t>
            </w:r>
          </w:p>
        </w:tc>
        <w:tc>
          <w:tcPr>
            <w:tcW w:w="2111" w:type="pct"/>
            <w:tcBorders>
              <w:top w:val="nil"/>
              <w:left w:val="nil"/>
              <w:bottom w:val="nil"/>
              <w:right w:val="nil"/>
            </w:tcBorders>
            <w:shd w:val="clear" w:color="auto" w:fill="auto"/>
            <w:vAlign w:val="center"/>
          </w:tcPr>
          <w:p w14:paraId="11387CE0" w14:textId="77777777" w:rsidR="00E65A19" w:rsidRPr="00692C55" w:rsidRDefault="00E65A19" w:rsidP="00E65A19">
            <w:pPr>
              <w:tabs>
                <w:tab w:val="left" w:pos="477"/>
              </w:tabs>
              <w:jc w:val="center"/>
              <w:rPr>
                <w:rFonts w:ascii="Times New Roman" w:hAnsi="Times New Roman" w:cs="Times New Roman"/>
                <w:sz w:val="20"/>
                <w:szCs w:val="20"/>
              </w:rPr>
            </w:pPr>
          </w:p>
        </w:tc>
        <w:tc>
          <w:tcPr>
            <w:tcW w:w="859" w:type="pct"/>
            <w:tcBorders>
              <w:top w:val="nil"/>
              <w:left w:val="nil"/>
              <w:bottom w:val="nil"/>
              <w:right w:val="nil"/>
            </w:tcBorders>
            <w:shd w:val="clear" w:color="auto" w:fill="auto"/>
            <w:vAlign w:val="center"/>
          </w:tcPr>
          <w:p w14:paraId="3F1B44CA"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0.270</w:t>
            </w:r>
          </w:p>
        </w:tc>
      </w:tr>
      <w:tr w:rsidR="00692C55" w:rsidRPr="00692C55" w14:paraId="59F91E21" w14:textId="77777777" w:rsidTr="00E65A19">
        <w:trPr>
          <w:jc w:val="center"/>
        </w:trPr>
        <w:tc>
          <w:tcPr>
            <w:tcW w:w="2030" w:type="pct"/>
            <w:vAlign w:val="center"/>
          </w:tcPr>
          <w:p w14:paraId="490E9DD4"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2111" w:type="pct"/>
            <w:tcBorders>
              <w:top w:val="nil"/>
              <w:left w:val="nil"/>
              <w:bottom w:val="nil"/>
              <w:right w:val="nil"/>
            </w:tcBorders>
            <w:shd w:val="clear" w:color="auto" w:fill="auto"/>
            <w:vAlign w:val="center"/>
          </w:tcPr>
          <w:p w14:paraId="50C99D5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859" w:type="pct"/>
            <w:tcBorders>
              <w:top w:val="nil"/>
              <w:left w:val="nil"/>
              <w:bottom w:val="nil"/>
              <w:right w:val="nil"/>
            </w:tcBorders>
            <w:shd w:val="clear" w:color="auto" w:fill="auto"/>
            <w:vAlign w:val="center"/>
          </w:tcPr>
          <w:p w14:paraId="61A6E056"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51544702" w14:textId="77777777" w:rsidTr="00E65A19">
        <w:trPr>
          <w:jc w:val="center"/>
        </w:trPr>
        <w:tc>
          <w:tcPr>
            <w:tcW w:w="2030" w:type="pct"/>
            <w:vAlign w:val="center"/>
          </w:tcPr>
          <w:p w14:paraId="4505BE7D"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2111" w:type="pct"/>
            <w:tcBorders>
              <w:top w:val="nil"/>
              <w:left w:val="nil"/>
              <w:bottom w:val="nil"/>
              <w:right w:val="nil"/>
            </w:tcBorders>
            <w:shd w:val="clear" w:color="auto" w:fill="auto"/>
            <w:vAlign w:val="center"/>
          </w:tcPr>
          <w:p w14:paraId="0869ADD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0.72(0.39 – 1.31)</w:t>
            </w:r>
          </w:p>
        </w:tc>
        <w:tc>
          <w:tcPr>
            <w:tcW w:w="859" w:type="pct"/>
            <w:tcBorders>
              <w:top w:val="nil"/>
              <w:left w:val="nil"/>
              <w:bottom w:val="nil"/>
              <w:right w:val="nil"/>
            </w:tcBorders>
            <w:shd w:val="clear" w:color="auto" w:fill="auto"/>
            <w:vAlign w:val="center"/>
          </w:tcPr>
          <w:p w14:paraId="593E97D9"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0.276</w:t>
            </w:r>
          </w:p>
        </w:tc>
      </w:tr>
      <w:tr w:rsidR="00692C55" w:rsidRPr="00692C55" w14:paraId="30A157F4" w14:textId="77777777" w:rsidTr="00E65A19">
        <w:trPr>
          <w:jc w:val="center"/>
        </w:trPr>
        <w:tc>
          <w:tcPr>
            <w:tcW w:w="2030" w:type="pct"/>
            <w:vAlign w:val="center"/>
          </w:tcPr>
          <w:p w14:paraId="2934F623"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2111" w:type="pct"/>
            <w:tcBorders>
              <w:top w:val="nil"/>
              <w:left w:val="nil"/>
              <w:bottom w:val="nil"/>
              <w:right w:val="nil"/>
            </w:tcBorders>
            <w:shd w:val="clear" w:color="auto" w:fill="auto"/>
            <w:vAlign w:val="center"/>
          </w:tcPr>
          <w:p w14:paraId="6FD3717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0.68(0.35 – 1.32)</w:t>
            </w:r>
          </w:p>
        </w:tc>
        <w:tc>
          <w:tcPr>
            <w:tcW w:w="859" w:type="pct"/>
            <w:tcBorders>
              <w:top w:val="nil"/>
              <w:left w:val="nil"/>
              <w:bottom w:val="nil"/>
              <w:right w:val="nil"/>
            </w:tcBorders>
            <w:shd w:val="clear" w:color="auto" w:fill="auto"/>
            <w:vAlign w:val="center"/>
          </w:tcPr>
          <w:p w14:paraId="1DB4800E"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0.250</w:t>
            </w:r>
          </w:p>
        </w:tc>
      </w:tr>
      <w:tr w:rsidR="00692C55" w:rsidRPr="00692C55" w14:paraId="0351A05B" w14:textId="77777777" w:rsidTr="00E65A19">
        <w:trPr>
          <w:trHeight w:val="80"/>
          <w:jc w:val="center"/>
        </w:trPr>
        <w:tc>
          <w:tcPr>
            <w:tcW w:w="2030" w:type="pct"/>
            <w:vAlign w:val="center"/>
          </w:tcPr>
          <w:p w14:paraId="38B7EE54"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Highest</w:t>
            </w:r>
          </w:p>
        </w:tc>
        <w:tc>
          <w:tcPr>
            <w:tcW w:w="2111" w:type="pct"/>
            <w:tcBorders>
              <w:top w:val="nil"/>
              <w:left w:val="nil"/>
              <w:bottom w:val="nil"/>
              <w:right w:val="nil"/>
            </w:tcBorders>
            <w:shd w:val="clear" w:color="auto" w:fill="auto"/>
            <w:vAlign w:val="center"/>
          </w:tcPr>
          <w:p w14:paraId="033ED95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0.61(0.29 – 1.31)</w:t>
            </w:r>
          </w:p>
        </w:tc>
        <w:tc>
          <w:tcPr>
            <w:tcW w:w="859" w:type="pct"/>
            <w:tcBorders>
              <w:top w:val="nil"/>
              <w:left w:val="nil"/>
              <w:bottom w:val="nil"/>
              <w:right w:val="nil"/>
            </w:tcBorders>
            <w:shd w:val="clear" w:color="auto" w:fill="auto"/>
            <w:vAlign w:val="center"/>
          </w:tcPr>
          <w:p w14:paraId="1D23D93C"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0.207</w:t>
            </w:r>
          </w:p>
        </w:tc>
      </w:tr>
      <w:tr w:rsidR="00692C55" w:rsidRPr="00692C55" w14:paraId="194762AD" w14:textId="77777777" w:rsidTr="00E65A19">
        <w:trPr>
          <w:jc w:val="center"/>
        </w:trPr>
        <w:tc>
          <w:tcPr>
            <w:tcW w:w="2030" w:type="pct"/>
            <w:vAlign w:val="center"/>
          </w:tcPr>
          <w:p w14:paraId="6D816719"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Tryptophan</w:t>
            </w:r>
          </w:p>
        </w:tc>
        <w:tc>
          <w:tcPr>
            <w:tcW w:w="2111" w:type="pct"/>
            <w:tcBorders>
              <w:top w:val="nil"/>
              <w:left w:val="nil"/>
              <w:bottom w:val="nil"/>
              <w:right w:val="nil"/>
            </w:tcBorders>
            <w:shd w:val="clear" w:color="auto" w:fill="auto"/>
            <w:vAlign w:val="center"/>
          </w:tcPr>
          <w:p w14:paraId="185D1216" w14:textId="77777777" w:rsidR="00E65A19" w:rsidRPr="00692C55" w:rsidRDefault="00E65A19" w:rsidP="00E65A19">
            <w:pPr>
              <w:tabs>
                <w:tab w:val="left" w:pos="477"/>
              </w:tabs>
              <w:jc w:val="center"/>
              <w:rPr>
                <w:rFonts w:ascii="Times New Roman" w:hAnsi="Times New Roman" w:cs="Times New Roman"/>
                <w:sz w:val="20"/>
                <w:szCs w:val="20"/>
              </w:rPr>
            </w:pPr>
          </w:p>
        </w:tc>
        <w:tc>
          <w:tcPr>
            <w:tcW w:w="859" w:type="pct"/>
            <w:tcBorders>
              <w:top w:val="nil"/>
              <w:left w:val="nil"/>
              <w:bottom w:val="nil"/>
              <w:right w:val="nil"/>
            </w:tcBorders>
            <w:shd w:val="clear" w:color="auto" w:fill="auto"/>
            <w:vAlign w:val="center"/>
          </w:tcPr>
          <w:p w14:paraId="458BA50B"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0.895</w:t>
            </w:r>
          </w:p>
        </w:tc>
      </w:tr>
      <w:tr w:rsidR="00692C55" w:rsidRPr="00692C55" w14:paraId="330E86AB" w14:textId="77777777" w:rsidTr="00E65A19">
        <w:trPr>
          <w:jc w:val="center"/>
        </w:trPr>
        <w:tc>
          <w:tcPr>
            <w:tcW w:w="2030" w:type="pct"/>
            <w:vAlign w:val="center"/>
          </w:tcPr>
          <w:p w14:paraId="62A14BDB"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2111" w:type="pct"/>
            <w:tcBorders>
              <w:top w:val="nil"/>
              <w:left w:val="nil"/>
              <w:bottom w:val="nil"/>
              <w:right w:val="nil"/>
            </w:tcBorders>
            <w:shd w:val="clear" w:color="auto" w:fill="auto"/>
            <w:vAlign w:val="center"/>
          </w:tcPr>
          <w:p w14:paraId="60E7F58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859" w:type="pct"/>
            <w:tcBorders>
              <w:top w:val="nil"/>
              <w:left w:val="nil"/>
              <w:bottom w:val="nil"/>
              <w:right w:val="nil"/>
            </w:tcBorders>
            <w:shd w:val="clear" w:color="auto" w:fill="auto"/>
            <w:vAlign w:val="center"/>
          </w:tcPr>
          <w:p w14:paraId="3DC46975"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42FDA34C" w14:textId="77777777" w:rsidTr="00E65A19">
        <w:trPr>
          <w:jc w:val="center"/>
        </w:trPr>
        <w:tc>
          <w:tcPr>
            <w:tcW w:w="2030" w:type="pct"/>
            <w:vAlign w:val="center"/>
          </w:tcPr>
          <w:p w14:paraId="4F512DCE"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2111" w:type="pct"/>
            <w:tcBorders>
              <w:top w:val="nil"/>
              <w:left w:val="nil"/>
              <w:bottom w:val="nil"/>
              <w:right w:val="nil"/>
            </w:tcBorders>
            <w:shd w:val="clear" w:color="auto" w:fill="auto"/>
            <w:vAlign w:val="center"/>
          </w:tcPr>
          <w:p w14:paraId="78570FF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1.0(0.6 – 1.9)</w:t>
            </w:r>
          </w:p>
        </w:tc>
        <w:tc>
          <w:tcPr>
            <w:tcW w:w="859" w:type="pct"/>
            <w:tcBorders>
              <w:top w:val="nil"/>
              <w:left w:val="nil"/>
              <w:bottom w:val="nil"/>
              <w:right w:val="nil"/>
            </w:tcBorders>
            <w:shd w:val="clear" w:color="auto" w:fill="auto"/>
            <w:vAlign w:val="center"/>
          </w:tcPr>
          <w:p w14:paraId="3F0BCE7F"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0.882</w:t>
            </w:r>
          </w:p>
        </w:tc>
      </w:tr>
      <w:tr w:rsidR="00692C55" w:rsidRPr="00692C55" w14:paraId="2D54E5F6" w14:textId="77777777" w:rsidTr="00E65A19">
        <w:trPr>
          <w:jc w:val="center"/>
        </w:trPr>
        <w:tc>
          <w:tcPr>
            <w:tcW w:w="2030" w:type="pct"/>
            <w:vAlign w:val="center"/>
          </w:tcPr>
          <w:p w14:paraId="176E6730"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2111" w:type="pct"/>
            <w:tcBorders>
              <w:top w:val="nil"/>
              <w:left w:val="nil"/>
              <w:bottom w:val="nil"/>
              <w:right w:val="nil"/>
            </w:tcBorders>
            <w:shd w:val="clear" w:color="auto" w:fill="auto"/>
            <w:vAlign w:val="center"/>
          </w:tcPr>
          <w:p w14:paraId="0179685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1.0(0.5 – 1.9)</w:t>
            </w:r>
          </w:p>
        </w:tc>
        <w:tc>
          <w:tcPr>
            <w:tcW w:w="859" w:type="pct"/>
            <w:tcBorders>
              <w:top w:val="nil"/>
              <w:left w:val="nil"/>
              <w:bottom w:val="nil"/>
              <w:right w:val="nil"/>
            </w:tcBorders>
            <w:shd w:val="clear" w:color="auto" w:fill="auto"/>
            <w:vAlign w:val="center"/>
          </w:tcPr>
          <w:p w14:paraId="29A4AB85"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0.985</w:t>
            </w:r>
          </w:p>
        </w:tc>
      </w:tr>
      <w:tr w:rsidR="00692C55" w:rsidRPr="00692C55" w14:paraId="54DABF9C" w14:textId="77777777" w:rsidTr="00E65A19">
        <w:trPr>
          <w:jc w:val="center"/>
        </w:trPr>
        <w:tc>
          <w:tcPr>
            <w:tcW w:w="2030" w:type="pct"/>
            <w:vAlign w:val="center"/>
          </w:tcPr>
          <w:p w14:paraId="2D06C8C6"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Highest</w:t>
            </w:r>
          </w:p>
        </w:tc>
        <w:tc>
          <w:tcPr>
            <w:tcW w:w="2111" w:type="pct"/>
            <w:tcBorders>
              <w:top w:val="nil"/>
              <w:left w:val="nil"/>
              <w:bottom w:val="nil"/>
              <w:right w:val="nil"/>
            </w:tcBorders>
            <w:shd w:val="clear" w:color="auto" w:fill="auto"/>
            <w:vAlign w:val="center"/>
          </w:tcPr>
          <w:p w14:paraId="7851312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1.0(0.5 – 2.1)</w:t>
            </w:r>
          </w:p>
        </w:tc>
        <w:tc>
          <w:tcPr>
            <w:tcW w:w="859" w:type="pct"/>
            <w:tcBorders>
              <w:top w:val="nil"/>
              <w:left w:val="nil"/>
              <w:bottom w:val="nil"/>
              <w:right w:val="nil"/>
            </w:tcBorders>
            <w:shd w:val="clear" w:color="auto" w:fill="auto"/>
            <w:vAlign w:val="center"/>
          </w:tcPr>
          <w:p w14:paraId="5DD87A5A"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0.905</w:t>
            </w:r>
          </w:p>
        </w:tc>
      </w:tr>
      <w:tr w:rsidR="00692C55" w:rsidRPr="00692C55" w14:paraId="07CA2333" w14:textId="77777777" w:rsidTr="00E65A19">
        <w:trPr>
          <w:jc w:val="center"/>
        </w:trPr>
        <w:tc>
          <w:tcPr>
            <w:tcW w:w="2030" w:type="pct"/>
            <w:tcBorders>
              <w:bottom w:val="nil"/>
            </w:tcBorders>
            <w:vAlign w:val="center"/>
          </w:tcPr>
          <w:p w14:paraId="66F5B99B" w14:textId="77777777" w:rsidR="00E65A19" w:rsidRPr="00692C55" w:rsidRDefault="00E65A19" w:rsidP="00E65A19">
            <w:pPr>
              <w:tabs>
                <w:tab w:val="left" w:pos="477"/>
              </w:tabs>
              <w:rPr>
                <w:rFonts w:ascii="Times New Roman" w:hAnsi="Times New Roman" w:cs="Times New Roman"/>
                <w:sz w:val="20"/>
                <w:szCs w:val="20"/>
              </w:rPr>
            </w:pPr>
            <w:r w:rsidRPr="00692C55">
              <w:rPr>
                <w:rFonts w:ascii="Times New Roman" w:hAnsi="Times New Roman" w:cs="Times New Roman"/>
                <w:sz w:val="20"/>
                <w:szCs w:val="20"/>
              </w:rPr>
              <w:t>Xanthurenic acid</w:t>
            </w:r>
          </w:p>
        </w:tc>
        <w:tc>
          <w:tcPr>
            <w:tcW w:w="2111" w:type="pct"/>
            <w:tcBorders>
              <w:top w:val="nil"/>
              <w:left w:val="nil"/>
              <w:bottom w:val="nil"/>
              <w:right w:val="nil"/>
            </w:tcBorders>
            <w:shd w:val="clear" w:color="auto" w:fill="auto"/>
            <w:vAlign w:val="center"/>
          </w:tcPr>
          <w:p w14:paraId="7BDE6BC3" w14:textId="77777777" w:rsidR="00E65A19" w:rsidRPr="00692C55" w:rsidRDefault="00E65A19" w:rsidP="00E65A19">
            <w:pPr>
              <w:tabs>
                <w:tab w:val="left" w:pos="477"/>
              </w:tabs>
              <w:jc w:val="center"/>
              <w:rPr>
                <w:rFonts w:ascii="Times New Roman" w:hAnsi="Times New Roman" w:cs="Times New Roman"/>
                <w:sz w:val="20"/>
                <w:szCs w:val="20"/>
              </w:rPr>
            </w:pPr>
          </w:p>
        </w:tc>
        <w:tc>
          <w:tcPr>
            <w:tcW w:w="859" w:type="pct"/>
            <w:tcBorders>
              <w:top w:val="nil"/>
              <w:left w:val="nil"/>
              <w:bottom w:val="nil"/>
              <w:right w:val="nil"/>
            </w:tcBorders>
            <w:shd w:val="clear" w:color="auto" w:fill="auto"/>
            <w:vAlign w:val="center"/>
          </w:tcPr>
          <w:p w14:paraId="1ED90CBB" w14:textId="77777777" w:rsidR="00E65A19" w:rsidRPr="00692C55" w:rsidRDefault="00E65A19" w:rsidP="00E65A19">
            <w:pPr>
              <w:tabs>
                <w:tab w:val="left" w:pos="477"/>
              </w:tabs>
              <w:jc w:val="center"/>
              <w:rPr>
                <w:rFonts w:ascii="Times New Roman" w:hAnsi="Times New Roman" w:cs="Times New Roman"/>
                <w:i/>
                <w:iCs/>
                <w:sz w:val="20"/>
                <w:szCs w:val="20"/>
              </w:rPr>
            </w:pPr>
            <w:r w:rsidRPr="00692C55">
              <w:rPr>
                <w:rFonts w:ascii="Times New Roman" w:hAnsi="Times New Roman" w:cs="Times New Roman"/>
                <w:i/>
                <w:iCs/>
                <w:sz w:val="20"/>
                <w:szCs w:val="20"/>
              </w:rPr>
              <w:t>0.718</w:t>
            </w:r>
          </w:p>
        </w:tc>
      </w:tr>
      <w:tr w:rsidR="00692C55" w:rsidRPr="00692C55" w14:paraId="482AB443" w14:textId="77777777" w:rsidTr="00E65A19">
        <w:trPr>
          <w:jc w:val="center"/>
        </w:trPr>
        <w:tc>
          <w:tcPr>
            <w:tcW w:w="2030" w:type="pct"/>
            <w:tcBorders>
              <w:top w:val="nil"/>
              <w:bottom w:val="nil"/>
            </w:tcBorders>
            <w:vAlign w:val="center"/>
          </w:tcPr>
          <w:p w14:paraId="70B51705"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Lowest</w:t>
            </w:r>
          </w:p>
        </w:tc>
        <w:tc>
          <w:tcPr>
            <w:tcW w:w="2111" w:type="pct"/>
            <w:tcBorders>
              <w:top w:val="nil"/>
              <w:left w:val="nil"/>
              <w:bottom w:val="nil"/>
              <w:right w:val="nil"/>
            </w:tcBorders>
            <w:shd w:val="clear" w:color="auto" w:fill="auto"/>
            <w:vAlign w:val="center"/>
          </w:tcPr>
          <w:p w14:paraId="6E40FD32"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1.0</w:t>
            </w:r>
          </w:p>
        </w:tc>
        <w:tc>
          <w:tcPr>
            <w:tcW w:w="859" w:type="pct"/>
            <w:tcBorders>
              <w:top w:val="nil"/>
              <w:left w:val="nil"/>
              <w:bottom w:val="nil"/>
              <w:right w:val="nil"/>
            </w:tcBorders>
            <w:shd w:val="clear" w:color="auto" w:fill="auto"/>
            <w:vAlign w:val="center"/>
          </w:tcPr>
          <w:p w14:paraId="4E3E5409" w14:textId="77777777" w:rsidR="00E65A19" w:rsidRPr="00692C55" w:rsidRDefault="00E65A19" w:rsidP="00E65A19">
            <w:pPr>
              <w:tabs>
                <w:tab w:val="left" w:pos="477"/>
              </w:tabs>
              <w:jc w:val="center"/>
              <w:rPr>
                <w:rFonts w:ascii="Times New Roman" w:hAnsi="Times New Roman" w:cs="Times New Roman"/>
                <w:sz w:val="20"/>
                <w:szCs w:val="20"/>
              </w:rPr>
            </w:pPr>
          </w:p>
        </w:tc>
      </w:tr>
      <w:tr w:rsidR="00692C55" w:rsidRPr="00692C55" w14:paraId="50801889" w14:textId="77777777" w:rsidTr="00E65A19">
        <w:trPr>
          <w:jc w:val="center"/>
        </w:trPr>
        <w:tc>
          <w:tcPr>
            <w:tcW w:w="2030" w:type="pct"/>
            <w:tcBorders>
              <w:top w:val="nil"/>
              <w:bottom w:val="nil"/>
            </w:tcBorders>
            <w:vAlign w:val="center"/>
          </w:tcPr>
          <w:p w14:paraId="295243C3"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2</w:t>
            </w:r>
            <w:r w:rsidRPr="00692C55">
              <w:rPr>
                <w:rFonts w:ascii="Times New Roman" w:hAnsi="Times New Roman" w:cs="Times New Roman"/>
                <w:sz w:val="20"/>
                <w:szCs w:val="20"/>
                <w:vertAlign w:val="superscript"/>
              </w:rPr>
              <w:t>nd</w:t>
            </w:r>
          </w:p>
        </w:tc>
        <w:tc>
          <w:tcPr>
            <w:tcW w:w="2111" w:type="pct"/>
            <w:tcBorders>
              <w:top w:val="nil"/>
              <w:left w:val="nil"/>
              <w:bottom w:val="nil"/>
              <w:right w:val="nil"/>
            </w:tcBorders>
            <w:shd w:val="clear" w:color="auto" w:fill="auto"/>
            <w:vAlign w:val="center"/>
          </w:tcPr>
          <w:p w14:paraId="53FE4603"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0.89(0.45 – 1.78)</w:t>
            </w:r>
          </w:p>
        </w:tc>
        <w:tc>
          <w:tcPr>
            <w:tcW w:w="859" w:type="pct"/>
            <w:tcBorders>
              <w:top w:val="nil"/>
              <w:left w:val="nil"/>
              <w:bottom w:val="nil"/>
              <w:right w:val="nil"/>
            </w:tcBorders>
            <w:shd w:val="clear" w:color="auto" w:fill="auto"/>
            <w:vAlign w:val="center"/>
          </w:tcPr>
          <w:p w14:paraId="5CD0C771"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0.749</w:t>
            </w:r>
          </w:p>
        </w:tc>
      </w:tr>
      <w:tr w:rsidR="00692C55" w:rsidRPr="00692C55" w14:paraId="4A5970B7" w14:textId="77777777" w:rsidTr="00E65A19">
        <w:trPr>
          <w:jc w:val="center"/>
        </w:trPr>
        <w:tc>
          <w:tcPr>
            <w:tcW w:w="2030" w:type="pct"/>
            <w:tcBorders>
              <w:top w:val="nil"/>
              <w:bottom w:val="nil"/>
            </w:tcBorders>
            <w:vAlign w:val="center"/>
          </w:tcPr>
          <w:p w14:paraId="5D3A1B7B"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3</w:t>
            </w:r>
            <w:r w:rsidRPr="00692C55">
              <w:rPr>
                <w:rFonts w:ascii="Times New Roman" w:hAnsi="Times New Roman" w:cs="Times New Roman"/>
                <w:sz w:val="20"/>
                <w:szCs w:val="20"/>
                <w:vertAlign w:val="superscript"/>
              </w:rPr>
              <w:t>rd</w:t>
            </w:r>
          </w:p>
        </w:tc>
        <w:tc>
          <w:tcPr>
            <w:tcW w:w="2111" w:type="pct"/>
            <w:tcBorders>
              <w:top w:val="nil"/>
              <w:left w:val="nil"/>
              <w:bottom w:val="nil"/>
              <w:right w:val="nil"/>
            </w:tcBorders>
            <w:shd w:val="clear" w:color="auto" w:fill="auto"/>
            <w:vAlign w:val="center"/>
          </w:tcPr>
          <w:p w14:paraId="193D241D"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1.3(0.6 – 2.7)</w:t>
            </w:r>
          </w:p>
        </w:tc>
        <w:tc>
          <w:tcPr>
            <w:tcW w:w="859" w:type="pct"/>
            <w:tcBorders>
              <w:top w:val="nil"/>
              <w:left w:val="nil"/>
              <w:bottom w:val="nil"/>
              <w:right w:val="nil"/>
            </w:tcBorders>
            <w:shd w:val="clear" w:color="auto" w:fill="auto"/>
            <w:vAlign w:val="center"/>
          </w:tcPr>
          <w:p w14:paraId="599F2BA0"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0.502</w:t>
            </w:r>
          </w:p>
        </w:tc>
      </w:tr>
      <w:tr w:rsidR="00692C55" w:rsidRPr="00692C55" w14:paraId="0C234E6F" w14:textId="77777777" w:rsidTr="00E65A19">
        <w:trPr>
          <w:jc w:val="center"/>
        </w:trPr>
        <w:tc>
          <w:tcPr>
            <w:tcW w:w="2030" w:type="pct"/>
            <w:tcBorders>
              <w:top w:val="nil"/>
              <w:bottom w:val="single" w:sz="4" w:space="0" w:color="auto"/>
            </w:tcBorders>
            <w:vAlign w:val="center"/>
          </w:tcPr>
          <w:p w14:paraId="64460348" w14:textId="77777777" w:rsidR="00E65A19" w:rsidRPr="00692C55" w:rsidRDefault="00E65A19" w:rsidP="00E65A19">
            <w:pPr>
              <w:tabs>
                <w:tab w:val="left" w:pos="477"/>
              </w:tabs>
              <w:ind w:left="174"/>
              <w:rPr>
                <w:rFonts w:ascii="Times New Roman" w:hAnsi="Times New Roman" w:cs="Times New Roman"/>
                <w:sz w:val="20"/>
                <w:szCs w:val="20"/>
              </w:rPr>
            </w:pPr>
            <w:r w:rsidRPr="00692C55">
              <w:rPr>
                <w:rFonts w:ascii="Times New Roman" w:hAnsi="Times New Roman" w:cs="Times New Roman"/>
                <w:sz w:val="20"/>
                <w:szCs w:val="20"/>
              </w:rPr>
              <w:t>Highest</w:t>
            </w:r>
          </w:p>
        </w:tc>
        <w:tc>
          <w:tcPr>
            <w:tcW w:w="2111" w:type="pct"/>
            <w:tcBorders>
              <w:top w:val="nil"/>
              <w:left w:val="nil"/>
              <w:bottom w:val="single" w:sz="4" w:space="0" w:color="auto"/>
              <w:right w:val="nil"/>
            </w:tcBorders>
            <w:shd w:val="clear" w:color="auto" w:fill="auto"/>
            <w:vAlign w:val="center"/>
          </w:tcPr>
          <w:p w14:paraId="6CF8C316"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1.1(0.4 – 2.6)</w:t>
            </w:r>
          </w:p>
        </w:tc>
        <w:tc>
          <w:tcPr>
            <w:tcW w:w="859" w:type="pct"/>
            <w:tcBorders>
              <w:top w:val="nil"/>
              <w:left w:val="nil"/>
              <w:bottom w:val="single" w:sz="4" w:space="0" w:color="auto"/>
              <w:right w:val="nil"/>
            </w:tcBorders>
            <w:shd w:val="clear" w:color="auto" w:fill="auto"/>
            <w:vAlign w:val="center"/>
          </w:tcPr>
          <w:p w14:paraId="1E610C58" w14:textId="77777777" w:rsidR="00E65A19" w:rsidRPr="00692C55" w:rsidRDefault="00E65A19" w:rsidP="00E65A19">
            <w:pPr>
              <w:tabs>
                <w:tab w:val="left" w:pos="477"/>
              </w:tabs>
              <w:jc w:val="center"/>
              <w:rPr>
                <w:rFonts w:ascii="Times New Roman" w:hAnsi="Times New Roman" w:cs="Times New Roman"/>
                <w:sz w:val="20"/>
                <w:szCs w:val="20"/>
              </w:rPr>
            </w:pPr>
            <w:r w:rsidRPr="00692C55">
              <w:rPr>
                <w:rFonts w:ascii="Times New Roman" w:hAnsi="Times New Roman" w:cs="Times New Roman"/>
                <w:sz w:val="20"/>
                <w:szCs w:val="20"/>
              </w:rPr>
              <w:t>0.870</w:t>
            </w:r>
          </w:p>
        </w:tc>
      </w:tr>
    </w:tbl>
    <w:p w14:paraId="4184B039" w14:textId="77777777" w:rsidR="00E65A19" w:rsidRPr="00692C55" w:rsidRDefault="00E65A19" w:rsidP="00E65A19">
      <w:pPr>
        <w:tabs>
          <w:tab w:val="left" w:pos="477"/>
        </w:tabs>
        <w:spacing w:line="360" w:lineRule="auto"/>
        <w:contextualSpacing/>
        <w:jc w:val="both"/>
        <w:rPr>
          <w:rFonts w:ascii="Times New Roman" w:hAnsi="Times New Roman" w:cs="Times New Roman"/>
        </w:rPr>
      </w:pPr>
      <w:r w:rsidRPr="00692C55">
        <w:rPr>
          <w:rFonts w:ascii="Times New Roman" w:hAnsi="Times New Roman" w:cs="Times New Roman"/>
        </w:rPr>
        <w:t xml:space="preserve">RR = 1.0 is the reference category.  </w:t>
      </w:r>
    </w:p>
    <w:p w14:paraId="1A694184" w14:textId="77777777" w:rsidR="00E65A19" w:rsidRPr="00692C55" w:rsidRDefault="00E65A19" w:rsidP="00E65A19">
      <w:pPr>
        <w:spacing w:after="0" w:line="360" w:lineRule="auto"/>
        <w:contextualSpacing/>
        <w:rPr>
          <w:rFonts w:ascii="Times New Roman" w:hAnsi="Times New Roman" w:cs="Times New Roman"/>
        </w:rPr>
      </w:pPr>
      <w:r w:rsidRPr="00692C55">
        <w:rPr>
          <w:rFonts w:ascii="Times New Roman" w:hAnsi="Times New Roman" w:cs="Times New Roman"/>
        </w:rPr>
        <w:t>p values of trend of metabolites in italics</w:t>
      </w:r>
    </w:p>
    <w:p w14:paraId="53033161" w14:textId="77777777" w:rsidR="00E65A19" w:rsidRPr="00692C55" w:rsidRDefault="00E65A19" w:rsidP="00E65A19">
      <w:pPr>
        <w:tabs>
          <w:tab w:val="left" w:pos="477"/>
        </w:tabs>
        <w:spacing w:line="360" w:lineRule="auto"/>
        <w:contextualSpacing/>
        <w:jc w:val="both"/>
        <w:rPr>
          <w:rFonts w:ascii="Times New Roman" w:hAnsi="Times New Roman" w:cs="Times New Roman"/>
        </w:rPr>
      </w:pPr>
      <w:r w:rsidRPr="00692C55">
        <w:rPr>
          <w:rFonts w:ascii="Times New Roman" w:hAnsi="Times New Roman" w:cs="Times New Roman"/>
        </w:rPr>
        <w:t xml:space="preserve">Significant p-value after </w:t>
      </w:r>
      <w:proofErr w:type="spellStart"/>
      <w:r w:rsidRPr="00692C55">
        <w:rPr>
          <w:rFonts w:ascii="Times New Roman" w:hAnsi="Times New Roman" w:cs="Times New Roman"/>
        </w:rPr>
        <w:t>Benjamini</w:t>
      </w:r>
      <w:proofErr w:type="spellEnd"/>
      <w:r w:rsidRPr="00692C55">
        <w:rPr>
          <w:rFonts w:ascii="Times New Roman" w:hAnsi="Times New Roman" w:cs="Times New Roman"/>
        </w:rPr>
        <w:t>-Hochberg correction with false discovery rate at 0.20 and n=44 in bold</w:t>
      </w:r>
    </w:p>
    <w:p w14:paraId="518E0147" w14:textId="3BEC8E4E" w:rsidR="00A760FC" w:rsidRPr="00692C55" w:rsidRDefault="00E65A19" w:rsidP="00C3524F">
      <w:pPr>
        <w:rPr>
          <w:rFonts w:ascii="Times New Roman" w:hAnsi="Times New Roman" w:cs="Times New Roman"/>
          <w:sz w:val="20"/>
          <w:szCs w:val="20"/>
        </w:rPr>
      </w:pPr>
      <w:r w:rsidRPr="00692C55">
        <w:rPr>
          <w:rFonts w:ascii="Times New Roman" w:hAnsi="Times New Roman" w:cs="Times New Roman"/>
        </w:rPr>
        <w:t>*Adjusted for ethnicity, smoking status, type of milk feed, caesarean delivery and infant sex</w:t>
      </w:r>
      <w:r w:rsidR="00A760FC" w:rsidRPr="00692C55">
        <w:rPr>
          <w:rFonts w:ascii="Times New Roman" w:hAnsi="Times New Roman" w:cs="Times New Roman"/>
          <w:b/>
          <w:strike/>
          <w:szCs w:val="20"/>
        </w:rPr>
        <w:br w:type="page"/>
      </w:r>
    </w:p>
    <w:p w14:paraId="4B9A58BC" w14:textId="77777777" w:rsidR="008A2DB7" w:rsidRPr="00692C55" w:rsidRDefault="008A2DB7" w:rsidP="00D839A1">
      <w:pPr>
        <w:spacing w:line="360" w:lineRule="auto"/>
        <w:jc w:val="both"/>
        <w:rPr>
          <w:rFonts w:ascii="Times New Roman" w:hAnsi="Times New Roman" w:cs="Times New Roman"/>
          <w:strike/>
        </w:rPr>
        <w:sectPr w:rsidR="008A2DB7" w:rsidRPr="00692C55" w:rsidSect="00C3524F">
          <w:headerReference w:type="default" r:id="rId17"/>
          <w:pgSz w:w="11906" w:h="16838"/>
          <w:pgMar w:top="1440" w:right="1440" w:bottom="1440" w:left="1440" w:header="708" w:footer="708" w:gutter="0"/>
          <w:lnNumType w:countBy="1" w:restart="continuous"/>
          <w:cols w:space="708"/>
          <w:docGrid w:linePitch="360"/>
        </w:sectPr>
      </w:pPr>
    </w:p>
    <w:p w14:paraId="7DB18064" w14:textId="78617D85" w:rsidR="00EB506C" w:rsidRPr="00692C55" w:rsidRDefault="001777E4" w:rsidP="001777E4">
      <w:pPr>
        <w:spacing w:line="480" w:lineRule="auto"/>
        <w:contextualSpacing/>
        <w:jc w:val="both"/>
        <w:rPr>
          <w:rFonts w:ascii="Times New Roman" w:hAnsi="Times New Roman" w:cs="Times New Roman"/>
          <w:b/>
          <w:u w:val="single"/>
        </w:rPr>
      </w:pPr>
      <w:r w:rsidRPr="00692C55">
        <w:rPr>
          <w:rFonts w:ascii="Times New Roman" w:hAnsi="Times New Roman" w:cs="Times New Roman"/>
          <w:b/>
          <w:u w:val="single"/>
        </w:rPr>
        <w:t>Figure Legend</w:t>
      </w:r>
    </w:p>
    <w:p w14:paraId="4F19544C" w14:textId="6C931486" w:rsidR="001777E4" w:rsidRPr="00692C55" w:rsidRDefault="001777E4" w:rsidP="001777E4">
      <w:pPr>
        <w:spacing w:line="480" w:lineRule="auto"/>
        <w:contextualSpacing/>
        <w:jc w:val="both"/>
        <w:rPr>
          <w:rFonts w:ascii="Times New Roman" w:hAnsi="Times New Roman" w:cs="Times New Roman"/>
        </w:rPr>
      </w:pPr>
      <w:r w:rsidRPr="00692C55">
        <w:rPr>
          <w:rFonts w:ascii="Times New Roman" w:hAnsi="Times New Roman" w:cs="Times New Roman"/>
          <w:b/>
          <w:szCs w:val="24"/>
        </w:rPr>
        <w:t>Figure 1</w:t>
      </w:r>
      <w:r w:rsidRPr="00692C55">
        <w:rPr>
          <w:rFonts w:ascii="Times New Roman" w:hAnsi="Times New Roman" w:cs="Times New Roman"/>
          <w:szCs w:val="24"/>
        </w:rPr>
        <w:t xml:space="preserve"> </w:t>
      </w:r>
      <w:r w:rsidRPr="00692C55">
        <w:rPr>
          <w:rFonts w:ascii="Times New Roman" w:hAnsi="Times New Roman" w:cs="Times New Roman"/>
        </w:rPr>
        <w:t xml:space="preserve">Metabolism of tryptophan via the kynurenine pathway. Metabolites highlighted in orange boxes were analysed in this study. </w:t>
      </w:r>
      <w:r w:rsidR="004B365A" w:rsidRPr="00692C55">
        <w:rPr>
          <w:rFonts w:ascii="Times New Roman" w:hAnsi="Times New Roman" w:cs="Times New Roman"/>
        </w:rPr>
        <w:t>High levels of maternal plasma 3-hydroxykynurenine and nicotinamide were associated with increased risks of allergic sensitization and eczema in infants.</w:t>
      </w:r>
      <w:r w:rsidR="004B365A" w:rsidRPr="00692C55">
        <w:rPr>
          <w:rFonts w:ascii="Times New Roman" w:hAnsi="Times New Roman" w:cs="Times New Roman"/>
          <w:sz w:val="24"/>
        </w:rPr>
        <w:t xml:space="preserve"> </w:t>
      </w:r>
    </w:p>
    <w:sectPr w:rsidR="001777E4" w:rsidRPr="00692C55" w:rsidSect="00C3524F">
      <w:headerReference w:type="default" r:id="rId18"/>
      <w:type w:val="continuous"/>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4671C" w14:textId="77777777" w:rsidR="00155E9B" w:rsidRDefault="00155E9B" w:rsidP="00847BE6">
      <w:pPr>
        <w:spacing w:after="0" w:line="240" w:lineRule="auto"/>
      </w:pPr>
      <w:r>
        <w:separator/>
      </w:r>
    </w:p>
    <w:p w14:paraId="09947ECF" w14:textId="77777777" w:rsidR="00155E9B" w:rsidRDefault="00155E9B"/>
  </w:endnote>
  <w:endnote w:type="continuationSeparator" w:id="0">
    <w:p w14:paraId="1E1B39DC" w14:textId="77777777" w:rsidR="00155E9B" w:rsidRDefault="00155E9B" w:rsidP="00847BE6">
      <w:pPr>
        <w:spacing w:after="0" w:line="240" w:lineRule="auto"/>
      </w:pPr>
      <w:r>
        <w:continuationSeparator/>
      </w:r>
    </w:p>
    <w:p w14:paraId="15877BC0" w14:textId="77777777" w:rsidR="00155E9B" w:rsidRDefault="00155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15E6B" w14:textId="77777777" w:rsidR="00155E9B" w:rsidRDefault="00155E9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E3AEF" w14:textId="77777777" w:rsidR="00155E9B" w:rsidRDefault="00155E9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A222" w14:textId="77777777" w:rsidR="00155E9B" w:rsidRDefault="00155E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769A3" w14:textId="77777777" w:rsidR="00155E9B" w:rsidRDefault="00155E9B" w:rsidP="00847BE6">
      <w:pPr>
        <w:spacing w:after="0" w:line="240" w:lineRule="auto"/>
      </w:pPr>
      <w:r>
        <w:separator/>
      </w:r>
    </w:p>
    <w:p w14:paraId="1DBC9A49" w14:textId="77777777" w:rsidR="00155E9B" w:rsidRDefault="00155E9B"/>
  </w:footnote>
  <w:footnote w:type="continuationSeparator" w:id="0">
    <w:p w14:paraId="76B2F067" w14:textId="77777777" w:rsidR="00155E9B" w:rsidRDefault="00155E9B" w:rsidP="00847BE6">
      <w:pPr>
        <w:spacing w:after="0" w:line="240" w:lineRule="auto"/>
      </w:pPr>
      <w:r>
        <w:continuationSeparator/>
      </w:r>
    </w:p>
    <w:p w14:paraId="49BD94FB" w14:textId="77777777" w:rsidR="00155E9B" w:rsidRDefault="00155E9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124DD" w14:textId="77777777" w:rsidR="00155E9B" w:rsidRDefault="00155E9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60FB" w14:textId="77777777" w:rsidR="00155E9B" w:rsidRDefault="00155E9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2E0F3" w14:textId="77777777" w:rsidR="00155E9B" w:rsidRDefault="00155E9B">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990983"/>
      <w:docPartObj>
        <w:docPartGallery w:val="Page Numbers (Top of Page)"/>
        <w:docPartUnique/>
      </w:docPartObj>
    </w:sdtPr>
    <w:sdtEndPr>
      <w:rPr>
        <w:rFonts w:ascii="Times New Roman" w:hAnsi="Times New Roman" w:cs="Times New Roman"/>
        <w:noProof/>
      </w:rPr>
    </w:sdtEndPr>
    <w:sdtContent>
      <w:p w14:paraId="50AC8C52" w14:textId="5269D029" w:rsidR="00155E9B" w:rsidRPr="002F27D3" w:rsidRDefault="00155E9B">
        <w:pPr>
          <w:pStyle w:val="Header"/>
          <w:jc w:val="right"/>
          <w:rPr>
            <w:rFonts w:ascii="Times New Roman" w:hAnsi="Times New Roman" w:cs="Times New Roman"/>
          </w:rPr>
        </w:pPr>
        <w:r w:rsidRPr="002F27D3">
          <w:rPr>
            <w:rFonts w:ascii="Times New Roman" w:hAnsi="Times New Roman" w:cs="Times New Roman"/>
          </w:rPr>
          <w:fldChar w:fldCharType="begin"/>
        </w:r>
        <w:r w:rsidRPr="002F27D3">
          <w:rPr>
            <w:rFonts w:ascii="Times New Roman" w:hAnsi="Times New Roman" w:cs="Times New Roman"/>
          </w:rPr>
          <w:instrText xml:space="preserve"> PAGE   \* MERGEFORMAT </w:instrText>
        </w:r>
        <w:r w:rsidRPr="002F27D3">
          <w:rPr>
            <w:rFonts w:ascii="Times New Roman" w:hAnsi="Times New Roman" w:cs="Times New Roman"/>
          </w:rPr>
          <w:fldChar w:fldCharType="separate"/>
        </w:r>
        <w:r w:rsidR="00965558">
          <w:rPr>
            <w:rFonts w:ascii="Times New Roman" w:hAnsi="Times New Roman" w:cs="Times New Roman"/>
            <w:noProof/>
          </w:rPr>
          <w:t>37</w:t>
        </w:r>
        <w:r w:rsidRPr="002F27D3">
          <w:rPr>
            <w:rFonts w:ascii="Times New Roman" w:hAnsi="Times New Roman" w:cs="Times New Roman"/>
            <w:noProof/>
          </w:rPr>
          <w:fldChar w:fldCharType="end"/>
        </w:r>
      </w:p>
    </w:sdtContent>
  </w:sdt>
  <w:p w14:paraId="068FF332" w14:textId="77777777" w:rsidR="00155E9B" w:rsidRDefault="00155E9B">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184742"/>
      <w:docPartObj>
        <w:docPartGallery w:val="Page Numbers (Top of Page)"/>
        <w:docPartUnique/>
      </w:docPartObj>
    </w:sdtPr>
    <w:sdtEndPr>
      <w:rPr>
        <w:rFonts w:ascii="Times New Roman" w:hAnsi="Times New Roman" w:cs="Times New Roman"/>
        <w:noProof/>
      </w:rPr>
    </w:sdtEndPr>
    <w:sdtContent>
      <w:p w14:paraId="27E8A3FC" w14:textId="46D1EF2F" w:rsidR="00155E9B" w:rsidRPr="002F27D3" w:rsidRDefault="00155E9B">
        <w:pPr>
          <w:pStyle w:val="Header"/>
          <w:jc w:val="right"/>
          <w:rPr>
            <w:rFonts w:ascii="Times New Roman" w:hAnsi="Times New Roman" w:cs="Times New Roman"/>
          </w:rPr>
        </w:pPr>
        <w:r w:rsidRPr="002F27D3">
          <w:rPr>
            <w:rFonts w:ascii="Times New Roman" w:hAnsi="Times New Roman" w:cs="Times New Roman"/>
          </w:rPr>
          <w:fldChar w:fldCharType="begin"/>
        </w:r>
        <w:r w:rsidRPr="002F27D3">
          <w:rPr>
            <w:rFonts w:ascii="Times New Roman" w:hAnsi="Times New Roman" w:cs="Times New Roman"/>
          </w:rPr>
          <w:instrText xml:space="preserve"> PAGE   \* MERGEFORMAT </w:instrText>
        </w:r>
        <w:r w:rsidRPr="002F27D3">
          <w:rPr>
            <w:rFonts w:ascii="Times New Roman" w:hAnsi="Times New Roman" w:cs="Times New Roman"/>
          </w:rPr>
          <w:fldChar w:fldCharType="separate"/>
        </w:r>
        <w:r w:rsidR="00965558">
          <w:rPr>
            <w:rFonts w:ascii="Times New Roman" w:hAnsi="Times New Roman" w:cs="Times New Roman"/>
            <w:noProof/>
          </w:rPr>
          <w:t>38</w:t>
        </w:r>
        <w:r w:rsidRPr="002F27D3">
          <w:rPr>
            <w:rFonts w:ascii="Times New Roman" w:hAnsi="Times New Roman" w:cs="Times New Roman"/>
            <w:noProof/>
          </w:rPr>
          <w:fldChar w:fldCharType="end"/>
        </w:r>
      </w:p>
    </w:sdtContent>
  </w:sdt>
  <w:p w14:paraId="22E7C122" w14:textId="77777777" w:rsidR="00155E9B" w:rsidRDefault="00155E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6259"/>
    <w:multiLevelType w:val="hybridMultilevel"/>
    <w:tmpl w:val="CCB0F66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30B69A4"/>
    <w:multiLevelType w:val="hybridMultilevel"/>
    <w:tmpl w:val="7448614A"/>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3452B5A"/>
    <w:multiLevelType w:val="hybridMultilevel"/>
    <w:tmpl w:val="87F2BE5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C804A1"/>
    <w:multiLevelType w:val="multilevel"/>
    <w:tmpl w:val="CCB0F6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8F71C1"/>
    <w:multiLevelType w:val="hybridMultilevel"/>
    <w:tmpl w:val="8EDC2B5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31D86777"/>
    <w:multiLevelType w:val="hybridMultilevel"/>
    <w:tmpl w:val="13CCEF76"/>
    <w:lvl w:ilvl="0" w:tplc="013CA4EA">
      <w:numFmt w:val="bullet"/>
      <w:lvlText w:val="-"/>
      <w:lvlJc w:val="left"/>
      <w:pPr>
        <w:ind w:left="410" w:hanging="360"/>
      </w:pPr>
      <w:rPr>
        <w:rFonts w:ascii="Times New Roman" w:eastAsiaTheme="minorHAnsi" w:hAnsi="Times New Roman" w:cs="Times New Roman" w:hint="default"/>
      </w:rPr>
    </w:lvl>
    <w:lvl w:ilvl="1" w:tplc="48090003" w:tentative="1">
      <w:start w:val="1"/>
      <w:numFmt w:val="bullet"/>
      <w:lvlText w:val="o"/>
      <w:lvlJc w:val="left"/>
      <w:pPr>
        <w:ind w:left="1130" w:hanging="360"/>
      </w:pPr>
      <w:rPr>
        <w:rFonts w:ascii="Courier New" w:hAnsi="Courier New" w:cs="Courier New" w:hint="default"/>
      </w:rPr>
    </w:lvl>
    <w:lvl w:ilvl="2" w:tplc="48090005" w:tentative="1">
      <w:start w:val="1"/>
      <w:numFmt w:val="bullet"/>
      <w:lvlText w:val=""/>
      <w:lvlJc w:val="left"/>
      <w:pPr>
        <w:ind w:left="1850" w:hanging="360"/>
      </w:pPr>
      <w:rPr>
        <w:rFonts w:ascii="Wingdings" w:hAnsi="Wingdings" w:hint="default"/>
      </w:rPr>
    </w:lvl>
    <w:lvl w:ilvl="3" w:tplc="48090001" w:tentative="1">
      <w:start w:val="1"/>
      <w:numFmt w:val="bullet"/>
      <w:lvlText w:val=""/>
      <w:lvlJc w:val="left"/>
      <w:pPr>
        <w:ind w:left="2570" w:hanging="360"/>
      </w:pPr>
      <w:rPr>
        <w:rFonts w:ascii="Symbol" w:hAnsi="Symbol" w:hint="default"/>
      </w:rPr>
    </w:lvl>
    <w:lvl w:ilvl="4" w:tplc="48090003" w:tentative="1">
      <w:start w:val="1"/>
      <w:numFmt w:val="bullet"/>
      <w:lvlText w:val="o"/>
      <w:lvlJc w:val="left"/>
      <w:pPr>
        <w:ind w:left="3290" w:hanging="360"/>
      </w:pPr>
      <w:rPr>
        <w:rFonts w:ascii="Courier New" w:hAnsi="Courier New" w:cs="Courier New" w:hint="default"/>
      </w:rPr>
    </w:lvl>
    <w:lvl w:ilvl="5" w:tplc="48090005" w:tentative="1">
      <w:start w:val="1"/>
      <w:numFmt w:val="bullet"/>
      <w:lvlText w:val=""/>
      <w:lvlJc w:val="left"/>
      <w:pPr>
        <w:ind w:left="4010" w:hanging="360"/>
      </w:pPr>
      <w:rPr>
        <w:rFonts w:ascii="Wingdings" w:hAnsi="Wingdings" w:hint="default"/>
      </w:rPr>
    </w:lvl>
    <w:lvl w:ilvl="6" w:tplc="48090001" w:tentative="1">
      <w:start w:val="1"/>
      <w:numFmt w:val="bullet"/>
      <w:lvlText w:val=""/>
      <w:lvlJc w:val="left"/>
      <w:pPr>
        <w:ind w:left="4730" w:hanging="360"/>
      </w:pPr>
      <w:rPr>
        <w:rFonts w:ascii="Symbol" w:hAnsi="Symbol" w:hint="default"/>
      </w:rPr>
    </w:lvl>
    <w:lvl w:ilvl="7" w:tplc="48090003" w:tentative="1">
      <w:start w:val="1"/>
      <w:numFmt w:val="bullet"/>
      <w:lvlText w:val="o"/>
      <w:lvlJc w:val="left"/>
      <w:pPr>
        <w:ind w:left="5450" w:hanging="360"/>
      </w:pPr>
      <w:rPr>
        <w:rFonts w:ascii="Courier New" w:hAnsi="Courier New" w:cs="Courier New" w:hint="default"/>
      </w:rPr>
    </w:lvl>
    <w:lvl w:ilvl="8" w:tplc="48090005" w:tentative="1">
      <w:start w:val="1"/>
      <w:numFmt w:val="bullet"/>
      <w:lvlText w:val=""/>
      <w:lvlJc w:val="left"/>
      <w:pPr>
        <w:ind w:left="6170" w:hanging="360"/>
      </w:pPr>
      <w:rPr>
        <w:rFonts w:ascii="Wingdings" w:hAnsi="Wingdings" w:hint="default"/>
      </w:rPr>
    </w:lvl>
  </w:abstractNum>
  <w:abstractNum w:abstractNumId="6" w15:restartNumberingAfterBreak="0">
    <w:nsid w:val="37D64FB1"/>
    <w:multiLevelType w:val="hybridMultilevel"/>
    <w:tmpl w:val="B4968EA6"/>
    <w:lvl w:ilvl="0" w:tplc="DB562EEE">
      <w:numFmt w:val="bullet"/>
      <w:lvlText w:val="-"/>
      <w:lvlJc w:val="left"/>
      <w:pPr>
        <w:ind w:left="720" w:hanging="360"/>
      </w:pPr>
      <w:rPr>
        <w:rFonts w:ascii="Calibri" w:eastAsia="SimSu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52272B9"/>
    <w:multiLevelType w:val="hybridMultilevel"/>
    <w:tmpl w:val="F452B3C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799D4DFE"/>
    <w:multiLevelType w:val="hybridMultilevel"/>
    <w:tmpl w:val="327AC4F2"/>
    <w:lvl w:ilvl="0" w:tplc="1CFE7C88">
      <w:start w:val="1"/>
      <w:numFmt w:val="decimal"/>
      <w:lvlText w:val="%1."/>
      <w:lvlJc w:val="left"/>
      <w:pPr>
        <w:ind w:left="720" w:hanging="360"/>
      </w:pPr>
      <w:rPr>
        <w:rFonts w:ascii="Times New Roman" w:hAnsi="Times New Roman" w:cs="Times New Roman" w:hint="default"/>
        <w:color w:val="222222"/>
        <w:sz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7C9C3AF4"/>
    <w:multiLevelType w:val="hybridMultilevel"/>
    <w:tmpl w:val="F398B8C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1"/>
  </w:num>
  <w:num w:numId="5">
    <w:abstractNumId w:val="5"/>
  </w:num>
  <w:num w:numId="6">
    <w:abstractNumId w:val="6"/>
  </w:num>
  <w:num w:numId="7">
    <w:abstractNumId w:val="9"/>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9aset97pw2wgepe9e5xwrbxvs9f2waaw5z&quot;&gt;My EndNote Library 1-Saved&lt;record-ids&gt;&lt;item&gt;37&lt;/item&gt;&lt;item&gt;38&lt;/item&gt;&lt;item&gt;39&lt;/item&gt;&lt;item&gt;40&lt;/item&gt;&lt;item&gt;41&lt;/item&gt;&lt;item&gt;42&lt;/item&gt;&lt;item&gt;44&lt;/item&gt;&lt;item&gt;45&lt;/item&gt;&lt;item&gt;46&lt;/item&gt;&lt;item&gt;47&lt;/item&gt;&lt;item&gt;48&lt;/item&gt;&lt;item&gt;49&lt;/item&gt;&lt;item&gt;50&lt;/item&gt;&lt;item&gt;51&lt;/item&gt;&lt;item&gt;52&lt;/item&gt;&lt;item&gt;53&lt;/item&gt;&lt;item&gt;54&lt;/item&gt;&lt;item&gt;55&lt;/item&gt;&lt;item&gt;57&lt;/item&gt;&lt;item&gt;59&lt;/item&gt;&lt;item&gt;60&lt;/item&gt;&lt;item&gt;61&lt;/item&gt;&lt;item&gt;62&lt;/item&gt;&lt;item&gt;63&lt;/item&gt;&lt;item&gt;66&lt;/item&gt;&lt;item&gt;82&lt;/item&gt;&lt;item&gt;83&lt;/item&gt;&lt;item&gt;85&lt;/item&gt;&lt;item&gt;89&lt;/item&gt;&lt;item&gt;93&lt;/item&gt;&lt;item&gt;99&lt;/item&gt;&lt;item&gt;100&lt;/item&gt;&lt;item&gt;101&lt;/item&gt;&lt;item&gt;102&lt;/item&gt;&lt;item&gt;331&lt;/item&gt;&lt;item&gt;332&lt;/item&gt;&lt;item&gt;333&lt;/item&gt;&lt;item&gt;382&lt;/item&gt;&lt;item&gt;453&lt;/item&gt;&lt;item&gt;474&lt;/item&gt;&lt;item&gt;483&lt;/item&gt;&lt;item&gt;484&lt;/item&gt;&lt;item&gt;485&lt;/item&gt;&lt;item&gt;487&lt;/item&gt;&lt;item&gt;489&lt;/item&gt;&lt;item&gt;490&lt;/item&gt;&lt;item&gt;491&lt;/item&gt;&lt;/record-ids&gt;&lt;/item&gt;&lt;/Libraries&gt;"/>
  </w:docVars>
  <w:rsids>
    <w:rsidRoot w:val="008904C6"/>
    <w:rsid w:val="0000019A"/>
    <w:rsid w:val="00000C80"/>
    <w:rsid w:val="00001373"/>
    <w:rsid w:val="000013E0"/>
    <w:rsid w:val="00002997"/>
    <w:rsid w:val="00002AE4"/>
    <w:rsid w:val="00002C39"/>
    <w:rsid w:val="00003687"/>
    <w:rsid w:val="0000453C"/>
    <w:rsid w:val="00004ECA"/>
    <w:rsid w:val="000055E6"/>
    <w:rsid w:val="000060CB"/>
    <w:rsid w:val="000061AD"/>
    <w:rsid w:val="0000626F"/>
    <w:rsid w:val="00006918"/>
    <w:rsid w:val="000108B1"/>
    <w:rsid w:val="00011639"/>
    <w:rsid w:val="000120CC"/>
    <w:rsid w:val="00013EC6"/>
    <w:rsid w:val="00013F7E"/>
    <w:rsid w:val="000151C5"/>
    <w:rsid w:val="000155A8"/>
    <w:rsid w:val="0002080E"/>
    <w:rsid w:val="00021E48"/>
    <w:rsid w:val="00023074"/>
    <w:rsid w:val="00023305"/>
    <w:rsid w:val="00024601"/>
    <w:rsid w:val="00025E89"/>
    <w:rsid w:val="00026C6E"/>
    <w:rsid w:val="000272ED"/>
    <w:rsid w:val="00031186"/>
    <w:rsid w:val="00031196"/>
    <w:rsid w:val="00032F5E"/>
    <w:rsid w:val="00033DD0"/>
    <w:rsid w:val="0003575E"/>
    <w:rsid w:val="00035D18"/>
    <w:rsid w:val="0003601E"/>
    <w:rsid w:val="00036BC0"/>
    <w:rsid w:val="00037CD6"/>
    <w:rsid w:val="00040264"/>
    <w:rsid w:val="00040578"/>
    <w:rsid w:val="00040603"/>
    <w:rsid w:val="000406FA"/>
    <w:rsid w:val="00040F41"/>
    <w:rsid w:val="00041513"/>
    <w:rsid w:val="000438A0"/>
    <w:rsid w:val="0004427E"/>
    <w:rsid w:val="00044694"/>
    <w:rsid w:val="000448DB"/>
    <w:rsid w:val="00044D93"/>
    <w:rsid w:val="000456FE"/>
    <w:rsid w:val="00045E34"/>
    <w:rsid w:val="00045F51"/>
    <w:rsid w:val="00047AA3"/>
    <w:rsid w:val="00047FD9"/>
    <w:rsid w:val="00050819"/>
    <w:rsid w:val="000516E9"/>
    <w:rsid w:val="00051CFF"/>
    <w:rsid w:val="000525EC"/>
    <w:rsid w:val="00052F18"/>
    <w:rsid w:val="0005623C"/>
    <w:rsid w:val="0005696B"/>
    <w:rsid w:val="00056AF7"/>
    <w:rsid w:val="00056F54"/>
    <w:rsid w:val="00057DA8"/>
    <w:rsid w:val="00060274"/>
    <w:rsid w:val="000606A6"/>
    <w:rsid w:val="00060AE5"/>
    <w:rsid w:val="00060D5C"/>
    <w:rsid w:val="00060F3A"/>
    <w:rsid w:val="00061192"/>
    <w:rsid w:val="00061F70"/>
    <w:rsid w:val="0006250C"/>
    <w:rsid w:val="00063786"/>
    <w:rsid w:val="0006421B"/>
    <w:rsid w:val="000655D3"/>
    <w:rsid w:val="00065756"/>
    <w:rsid w:val="00065ADD"/>
    <w:rsid w:val="0006709B"/>
    <w:rsid w:val="00067297"/>
    <w:rsid w:val="000677BB"/>
    <w:rsid w:val="0007087D"/>
    <w:rsid w:val="00071C03"/>
    <w:rsid w:val="00073069"/>
    <w:rsid w:val="00073BFC"/>
    <w:rsid w:val="00076895"/>
    <w:rsid w:val="0007708A"/>
    <w:rsid w:val="000779EA"/>
    <w:rsid w:val="00081C77"/>
    <w:rsid w:val="0008337F"/>
    <w:rsid w:val="000836CF"/>
    <w:rsid w:val="00083AE4"/>
    <w:rsid w:val="00083E93"/>
    <w:rsid w:val="000846D4"/>
    <w:rsid w:val="000847A2"/>
    <w:rsid w:val="00084CB3"/>
    <w:rsid w:val="0008582A"/>
    <w:rsid w:val="00087415"/>
    <w:rsid w:val="00087BA0"/>
    <w:rsid w:val="00087C1F"/>
    <w:rsid w:val="0009018E"/>
    <w:rsid w:val="0009146C"/>
    <w:rsid w:val="00091EC8"/>
    <w:rsid w:val="000934BA"/>
    <w:rsid w:val="00093777"/>
    <w:rsid w:val="00094112"/>
    <w:rsid w:val="00094774"/>
    <w:rsid w:val="00094EC2"/>
    <w:rsid w:val="0009570F"/>
    <w:rsid w:val="00097633"/>
    <w:rsid w:val="00097B0F"/>
    <w:rsid w:val="00097B26"/>
    <w:rsid w:val="00097B33"/>
    <w:rsid w:val="000A03C4"/>
    <w:rsid w:val="000A1398"/>
    <w:rsid w:val="000A3028"/>
    <w:rsid w:val="000A3FD5"/>
    <w:rsid w:val="000A4AB6"/>
    <w:rsid w:val="000A5611"/>
    <w:rsid w:val="000A62A0"/>
    <w:rsid w:val="000A65E0"/>
    <w:rsid w:val="000A7092"/>
    <w:rsid w:val="000A7F71"/>
    <w:rsid w:val="000B105C"/>
    <w:rsid w:val="000B1895"/>
    <w:rsid w:val="000B41FC"/>
    <w:rsid w:val="000B43E8"/>
    <w:rsid w:val="000B4A4C"/>
    <w:rsid w:val="000B4DB2"/>
    <w:rsid w:val="000B645A"/>
    <w:rsid w:val="000B7236"/>
    <w:rsid w:val="000C00DA"/>
    <w:rsid w:val="000C0457"/>
    <w:rsid w:val="000C06F2"/>
    <w:rsid w:val="000C1A08"/>
    <w:rsid w:val="000C233E"/>
    <w:rsid w:val="000C2874"/>
    <w:rsid w:val="000C3E24"/>
    <w:rsid w:val="000C4EBB"/>
    <w:rsid w:val="000C70BA"/>
    <w:rsid w:val="000D0E1D"/>
    <w:rsid w:val="000D1C88"/>
    <w:rsid w:val="000D21C8"/>
    <w:rsid w:val="000D289F"/>
    <w:rsid w:val="000D2C7A"/>
    <w:rsid w:val="000D2CB4"/>
    <w:rsid w:val="000D32D9"/>
    <w:rsid w:val="000D36F7"/>
    <w:rsid w:val="000D73CA"/>
    <w:rsid w:val="000D7F68"/>
    <w:rsid w:val="000E00AD"/>
    <w:rsid w:val="000E02BE"/>
    <w:rsid w:val="000E032C"/>
    <w:rsid w:val="000E0A23"/>
    <w:rsid w:val="000E16C9"/>
    <w:rsid w:val="000E17FE"/>
    <w:rsid w:val="000E1C2A"/>
    <w:rsid w:val="000E1E5D"/>
    <w:rsid w:val="000E2158"/>
    <w:rsid w:val="000E2428"/>
    <w:rsid w:val="000E2455"/>
    <w:rsid w:val="000E246C"/>
    <w:rsid w:val="000E2731"/>
    <w:rsid w:val="000E3BC0"/>
    <w:rsid w:val="000E416F"/>
    <w:rsid w:val="000E59F8"/>
    <w:rsid w:val="000E6170"/>
    <w:rsid w:val="000F0252"/>
    <w:rsid w:val="000F0F47"/>
    <w:rsid w:val="000F0FC1"/>
    <w:rsid w:val="000F1577"/>
    <w:rsid w:val="000F38D1"/>
    <w:rsid w:val="000F59BB"/>
    <w:rsid w:val="000F6085"/>
    <w:rsid w:val="000F68CD"/>
    <w:rsid w:val="000F6D3D"/>
    <w:rsid w:val="00101915"/>
    <w:rsid w:val="001019D6"/>
    <w:rsid w:val="00101A0C"/>
    <w:rsid w:val="00101A6A"/>
    <w:rsid w:val="00102778"/>
    <w:rsid w:val="00102978"/>
    <w:rsid w:val="00103AE2"/>
    <w:rsid w:val="00104ABD"/>
    <w:rsid w:val="001064DE"/>
    <w:rsid w:val="00107C06"/>
    <w:rsid w:val="0011006C"/>
    <w:rsid w:val="001110F4"/>
    <w:rsid w:val="001115DC"/>
    <w:rsid w:val="00111FFD"/>
    <w:rsid w:val="00114C8D"/>
    <w:rsid w:val="001154A5"/>
    <w:rsid w:val="00116B0C"/>
    <w:rsid w:val="00116F4A"/>
    <w:rsid w:val="0011777F"/>
    <w:rsid w:val="00117F41"/>
    <w:rsid w:val="00120E8C"/>
    <w:rsid w:val="00120ED2"/>
    <w:rsid w:val="00122399"/>
    <w:rsid w:val="00122DD1"/>
    <w:rsid w:val="0012387D"/>
    <w:rsid w:val="00123A53"/>
    <w:rsid w:val="00123A71"/>
    <w:rsid w:val="00124454"/>
    <w:rsid w:val="001254BB"/>
    <w:rsid w:val="00125513"/>
    <w:rsid w:val="00125CB6"/>
    <w:rsid w:val="001279F6"/>
    <w:rsid w:val="00130A21"/>
    <w:rsid w:val="0013238F"/>
    <w:rsid w:val="00132DE2"/>
    <w:rsid w:val="00137BB3"/>
    <w:rsid w:val="00140FC8"/>
    <w:rsid w:val="001414DE"/>
    <w:rsid w:val="00143953"/>
    <w:rsid w:val="00143B9B"/>
    <w:rsid w:val="00144229"/>
    <w:rsid w:val="00145E8F"/>
    <w:rsid w:val="00146D15"/>
    <w:rsid w:val="0014727D"/>
    <w:rsid w:val="0015049E"/>
    <w:rsid w:val="0015108A"/>
    <w:rsid w:val="001516B5"/>
    <w:rsid w:val="00151DD6"/>
    <w:rsid w:val="00152A1A"/>
    <w:rsid w:val="0015342D"/>
    <w:rsid w:val="00155B22"/>
    <w:rsid w:val="00155E9B"/>
    <w:rsid w:val="001560DE"/>
    <w:rsid w:val="001561FA"/>
    <w:rsid w:val="001574FD"/>
    <w:rsid w:val="00160467"/>
    <w:rsid w:val="00160739"/>
    <w:rsid w:val="00161059"/>
    <w:rsid w:val="001612F3"/>
    <w:rsid w:val="0016603D"/>
    <w:rsid w:val="001668EA"/>
    <w:rsid w:val="00167F17"/>
    <w:rsid w:val="001704F5"/>
    <w:rsid w:val="0017080F"/>
    <w:rsid w:val="00171577"/>
    <w:rsid w:val="00171B16"/>
    <w:rsid w:val="0017305F"/>
    <w:rsid w:val="00173167"/>
    <w:rsid w:val="00174DF9"/>
    <w:rsid w:val="0017546F"/>
    <w:rsid w:val="001758CE"/>
    <w:rsid w:val="00176AD0"/>
    <w:rsid w:val="00177627"/>
    <w:rsid w:val="001777E4"/>
    <w:rsid w:val="00177C22"/>
    <w:rsid w:val="00180267"/>
    <w:rsid w:val="00181B8E"/>
    <w:rsid w:val="00182345"/>
    <w:rsid w:val="001826DD"/>
    <w:rsid w:val="00182FC4"/>
    <w:rsid w:val="00182FFC"/>
    <w:rsid w:val="00187CF5"/>
    <w:rsid w:val="00190690"/>
    <w:rsid w:val="00191251"/>
    <w:rsid w:val="001923E7"/>
    <w:rsid w:val="00192DE5"/>
    <w:rsid w:val="0019337F"/>
    <w:rsid w:val="001938A3"/>
    <w:rsid w:val="00193B83"/>
    <w:rsid w:val="001941AB"/>
    <w:rsid w:val="00194342"/>
    <w:rsid w:val="00195991"/>
    <w:rsid w:val="00196218"/>
    <w:rsid w:val="00196741"/>
    <w:rsid w:val="00196E7C"/>
    <w:rsid w:val="0019729A"/>
    <w:rsid w:val="001A0E72"/>
    <w:rsid w:val="001A29A4"/>
    <w:rsid w:val="001A2D95"/>
    <w:rsid w:val="001A3322"/>
    <w:rsid w:val="001A3429"/>
    <w:rsid w:val="001A5FD9"/>
    <w:rsid w:val="001A6DDC"/>
    <w:rsid w:val="001A79B2"/>
    <w:rsid w:val="001B01D9"/>
    <w:rsid w:val="001B029F"/>
    <w:rsid w:val="001B13B8"/>
    <w:rsid w:val="001B1473"/>
    <w:rsid w:val="001B189B"/>
    <w:rsid w:val="001B53A1"/>
    <w:rsid w:val="001B591C"/>
    <w:rsid w:val="001B5FBF"/>
    <w:rsid w:val="001B6A40"/>
    <w:rsid w:val="001B6DB3"/>
    <w:rsid w:val="001B7EDB"/>
    <w:rsid w:val="001C0517"/>
    <w:rsid w:val="001C05D8"/>
    <w:rsid w:val="001C0647"/>
    <w:rsid w:val="001C0C8B"/>
    <w:rsid w:val="001C1AD0"/>
    <w:rsid w:val="001C1B32"/>
    <w:rsid w:val="001C2449"/>
    <w:rsid w:val="001C250F"/>
    <w:rsid w:val="001C2727"/>
    <w:rsid w:val="001C2B0C"/>
    <w:rsid w:val="001C2B67"/>
    <w:rsid w:val="001C3028"/>
    <w:rsid w:val="001C375C"/>
    <w:rsid w:val="001C46CB"/>
    <w:rsid w:val="001C515E"/>
    <w:rsid w:val="001C5191"/>
    <w:rsid w:val="001C7288"/>
    <w:rsid w:val="001C737E"/>
    <w:rsid w:val="001D100B"/>
    <w:rsid w:val="001D2AFC"/>
    <w:rsid w:val="001D35B0"/>
    <w:rsid w:val="001D3740"/>
    <w:rsid w:val="001D3801"/>
    <w:rsid w:val="001D4A8F"/>
    <w:rsid w:val="001D5407"/>
    <w:rsid w:val="001D54AB"/>
    <w:rsid w:val="001D6801"/>
    <w:rsid w:val="001D71C5"/>
    <w:rsid w:val="001D7761"/>
    <w:rsid w:val="001E045E"/>
    <w:rsid w:val="001E0616"/>
    <w:rsid w:val="001E1510"/>
    <w:rsid w:val="001E1B3F"/>
    <w:rsid w:val="001E2026"/>
    <w:rsid w:val="001E23A0"/>
    <w:rsid w:val="001E2EC6"/>
    <w:rsid w:val="001E418B"/>
    <w:rsid w:val="001E43FC"/>
    <w:rsid w:val="001E7777"/>
    <w:rsid w:val="001F27DD"/>
    <w:rsid w:val="001F36CC"/>
    <w:rsid w:val="001F3CB8"/>
    <w:rsid w:val="001F4448"/>
    <w:rsid w:val="001F460E"/>
    <w:rsid w:val="001F462F"/>
    <w:rsid w:val="001F68A4"/>
    <w:rsid w:val="00200865"/>
    <w:rsid w:val="00201E2E"/>
    <w:rsid w:val="0020207D"/>
    <w:rsid w:val="00202467"/>
    <w:rsid w:val="00205070"/>
    <w:rsid w:val="00205D56"/>
    <w:rsid w:val="002068DE"/>
    <w:rsid w:val="00206989"/>
    <w:rsid w:val="00207DC3"/>
    <w:rsid w:val="00212667"/>
    <w:rsid w:val="002135D8"/>
    <w:rsid w:val="0021558A"/>
    <w:rsid w:val="00216568"/>
    <w:rsid w:val="0021657C"/>
    <w:rsid w:val="002175B6"/>
    <w:rsid w:val="00217A6B"/>
    <w:rsid w:val="00220622"/>
    <w:rsid w:val="00220FBF"/>
    <w:rsid w:val="002217CE"/>
    <w:rsid w:val="00222515"/>
    <w:rsid w:val="00223217"/>
    <w:rsid w:val="002259DB"/>
    <w:rsid w:val="00225D06"/>
    <w:rsid w:val="00226088"/>
    <w:rsid w:val="002301A0"/>
    <w:rsid w:val="00230CC9"/>
    <w:rsid w:val="00231402"/>
    <w:rsid w:val="002314D8"/>
    <w:rsid w:val="00232579"/>
    <w:rsid w:val="002336FD"/>
    <w:rsid w:val="00234E22"/>
    <w:rsid w:val="0023569E"/>
    <w:rsid w:val="002356D6"/>
    <w:rsid w:val="00235EFB"/>
    <w:rsid w:val="00236972"/>
    <w:rsid w:val="00236A62"/>
    <w:rsid w:val="00237455"/>
    <w:rsid w:val="00237EEA"/>
    <w:rsid w:val="002400FE"/>
    <w:rsid w:val="00240EA6"/>
    <w:rsid w:val="00241B12"/>
    <w:rsid w:val="00243F60"/>
    <w:rsid w:val="00245BA3"/>
    <w:rsid w:val="002465D3"/>
    <w:rsid w:val="002467B3"/>
    <w:rsid w:val="00247D1A"/>
    <w:rsid w:val="0025088E"/>
    <w:rsid w:val="00250F98"/>
    <w:rsid w:val="002516F1"/>
    <w:rsid w:val="0025232E"/>
    <w:rsid w:val="0025243C"/>
    <w:rsid w:val="00252F32"/>
    <w:rsid w:val="00254085"/>
    <w:rsid w:val="002558AC"/>
    <w:rsid w:val="00255FF1"/>
    <w:rsid w:val="002567AB"/>
    <w:rsid w:val="00256BCA"/>
    <w:rsid w:val="00256DDE"/>
    <w:rsid w:val="002577DB"/>
    <w:rsid w:val="0026063A"/>
    <w:rsid w:val="002608D9"/>
    <w:rsid w:val="002612F2"/>
    <w:rsid w:val="002612FC"/>
    <w:rsid w:val="00262171"/>
    <w:rsid w:val="00262A2D"/>
    <w:rsid w:val="00262DC4"/>
    <w:rsid w:val="00263739"/>
    <w:rsid w:val="00263DD4"/>
    <w:rsid w:val="0026477D"/>
    <w:rsid w:val="00266D5E"/>
    <w:rsid w:val="00267622"/>
    <w:rsid w:val="0027073D"/>
    <w:rsid w:val="002718B3"/>
    <w:rsid w:val="00271D52"/>
    <w:rsid w:val="00273E4A"/>
    <w:rsid w:val="002740E7"/>
    <w:rsid w:val="00276DBA"/>
    <w:rsid w:val="00280432"/>
    <w:rsid w:val="00283F9B"/>
    <w:rsid w:val="00284100"/>
    <w:rsid w:val="00284762"/>
    <w:rsid w:val="002857C3"/>
    <w:rsid w:val="00286FCD"/>
    <w:rsid w:val="00290F8B"/>
    <w:rsid w:val="00291FCF"/>
    <w:rsid w:val="00292D08"/>
    <w:rsid w:val="00292F15"/>
    <w:rsid w:val="0029366D"/>
    <w:rsid w:val="00294322"/>
    <w:rsid w:val="00294330"/>
    <w:rsid w:val="0029460E"/>
    <w:rsid w:val="00295727"/>
    <w:rsid w:val="002959B7"/>
    <w:rsid w:val="002965F3"/>
    <w:rsid w:val="002A0A6B"/>
    <w:rsid w:val="002A0CD8"/>
    <w:rsid w:val="002A14EC"/>
    <w:rsid w:val="002A2E86"/>
    <w:rsid w:val="002A3178"/>
    <w:rsid w:val="002A317A"/>
    <w:rsid w:val="002A4DE2"/>
    <w:rsid w:val="002A7A4F"/>
    <w:rsid w:val="002A7E26"/>
    <w:rsid w:val="002B0F32"/>
    <w:rsid w:val="002B1036"/>
    <w:rsid w:val="002B105F"/>
    <w:rsid w:val="002B1BA1"/>
    <w:rsid w:val="002B2A43"/>
    <w:rsid w:val="002B30CD"/>
    <w:rsid w:val="002B6127"/>
    <w:rsid w:val="002B6434"/>
    <w:rsid w:val="002B6C94"/>
    <w:rsid w:val="002B6CE4"/>
    <w:rsid w:val="002B7706"/>
    <w:rsid w:val="002B7D4A"/>
    <w:rsid w:val="002C09EE"/>
    <w:rsid w:val="002C0AE7"/>
    <w:rsid w:val="002C424D"/>
    <w:rsid w:val="002C4E8C"/>
    <w:rsid w:val="002C5C25"/>
    <w:rsid w:val="002C60C7"/>
    <w:rsid w:val="002C6216"/>
    <w:rsid w:val="002C7F2D"/>
    <w:rsid w:val="002D0CA2"/>
    <w:rsid w:val="002D0E1C"/>
    <w:rsid w:val="002D10CC"/>
    <w:rsid w:val="002D1AE7"/>
    <w:rsid w:val="002D4FAE"/>
    <w:rsid w:val="002D58A9"/>
    <w:rsid w:val="002D7EF3"/>
    <w:rsid w:val="002E107A"/>
    <w:rsid w:val="002E314B"/>
    <w:rsid w:val="002E49F5"/>
    <w:rsid w:val="002E681A"/>
    <w:rsid w:val="002E69D6"/>
    <w:rsid w:val="002F1591"/>
    <w:rsid w:val="002F1DA2"/>
    <w:rsid w:val="002F27D3"/>
    <w:rsid w:val="002F3111"/>
    <w:rsid w:val="002F3FAF"/>
    <w:rsid w:val="002F5B65"/>
    <w:rsid w:val="002F5CB6"/>
    <w:rsid w:val="002F5DB5"/>
    <w:rsid w:val="002F6ADD"/>
    <w:rsid w:val="002F7D9A"/>
    <w:rsid w:val="002F7D9C"/>
    <w:rsid w:val="002F7F25"/>
    <w:rsid w:val="00300356"/>
    <w:rsid w:val="00300494"/>
    <w:rsid w:val="00302219"/>
    <w:rsid w:val="003029CC"/>
    <w:rsid w:val="00302BE3"/>
    <w:rsid w:val="003035BA"/>
    <w:rsid w:val="00303FDE"/>
    <w:rsid w:val="003040D1"/>
    <w:rsid w:val="003108B4"/>
    <w:rsid w:val="003109C8"/>
    <w:rsid w:val="003124A8"/>
    <w:rsid w:val="00312921"/>
    <w:rsid w:val="00313189"/>
    <w:rsid w:val="00313995"/>
    <w:rsid w:val="00314B27"/>
    <w:rsid w:val="00314F9C"/>
    <w:rsid w:val="00314FFB"/>
    <w:rsid w:val="003152FD"/>
    <w:rsid w:val="00317AA2"/>
    <w:rsid w:val="003204B1"/>
    <w:rsid w:val="0032266C"/>
    <w:rsid w:val="00323157"/>
    <w:rsid w:val="00323675"/>
    <w:rsid w:val="00323DEB"/>
    <w:rsid w:val="003242BC"/>
    <w:rsid w:val="0032481E"/>
    <w:rsid w:val="00324EAE"/>
    <w:rsid w:val="003255C0"/>
    <w:rsid w:val="003262D9"/>
    <w:rsid w:val="0032688E"/>
    <w:rsid w:val="00326B9C"/>
    <w:rsid w:val="00330BBE"/>
    <w:rsid w:val="003311B5"/>
    <w:rsid w:val="003318D5"/>
    <w:rsid w:val="00331D3F"/>
    <w:rsid w:val="00333BCE"/>
    <w:rsid w:val="00333FDE"/>
    <w:rsid w:val="003364AC"/>
    <w:rsid w:val="003364DF"/>
    <w:rsid w:val="00336DC4"/>
    <w:rsid w:val="0033738B"/>
    <w:rsid w:val="003431A0"/>
    <w:rsid w:val="0034335B"/>
    <w:rsid w:val="0034338E"/>
    <w:rsid w:val="00343C25"/>
    <w:rsid w:val="00344A71"/>
    <w:rsid w:val="00344B5C"/>
    <w:rsid w:val="00344D54"/>
    <w:rsid w:val="0034520D"/>
    <w:rsid w:val="00345410"/>
    <w:rsid w:val="00345D28"/>
    <w:rsid w:val="003469FD"/>
    <w:rsid w:val="00350156"/>
    <w:rsid w:val="00350659"/>
    <w:rsid w:val="0035097C"/>
    <w:rsid w:val="00350AD1"/>
    <w:rsid w:val="00350AF3"/>
    <w:rsid w:val="00351996"/>
    <w:rsid w:val="00352695"/>
    <w:rsid w:val="00352766"/>
    <w:rsid w:val="00352F88"/>
    <w:rsid w:val="00354313"/>
    <w:rsid w:val="00354412"/>
    <w:rsid w:val="003549A3"/>
    <w:rsid w:val="00356393"/>
    <w:rsid w:val="00357116"/>
    <w:rsid w:val="0036113F"/>
    <w:rsid w:val="003616C7"/>
    <w:rsid w:val="003616F1"/>
    <w:rsid w:val="00361BFA"/>
    <w:rsid w:val="00362A7E"/>
    <w:rsid w:val="00364202"/>
    <w:rsid w:val="003654BB"/>
    <w:rsid w:val="00366E48"/>
    <w:rsid w:val="00367076"/>
    <w:rsid w:val="003672B2"/>
    <w:rsid w:val="00370BA4"/>
    <w:rsid w:val="003714B1"/>
    <w:rsid w:val="003717CD"/>
    <w:rsid w:val="0037265C"/>
    <w:rsid w:val="00372998"/>
    <w:rsid w:val="00372B99"/>
    <w:rsid w:val="003738B4"/>
    <w:rsid w:val="00374046"/>
    <w:rsid w:val="0037660F"/>
    <w:rsid w:val="00376868"/>
    <w:rsid w:val="00376DA4"/>
    <w:rsid w:val="0037795C"/>
    <w:rsid w:val="00380717"/>
    <w:rsid w:val="003807BE"/>
    <w:rsid w:val="00380F35"/>
    <w:rsid w:val="00381516"/>
    <w:rsid w:val="003817FB"/>
    <w:rsid w:val="00382CD8"/>
    <w:rsid w:val="00383061"/>
    <w:rsid w:val="00383066"/>
    <w:rsid w:val="00383456"/>
    <w:rsid w:val="00384B1C"/>
    <w:rsid w:val="00384FA9"/>
    <w:rsid w:val="00385AE4"/>
    <w:rsid w:val="003860E4"/>
    <w:rsid w:val="003864EF"/>
    <w:rsid w:val="00386F29"/>
    <w:rsid w:val="0038718D"/>
    <w:rsid w:val="00387EAA"/>
    <w:rsid w:val="00390432"/>
    <w:rsid w:val="003910C2"/>
    <w:rsid w:val="00391165"/>
    <w:rsid w:val="00392D65"/>
    <w:rsid w:val="00392DBE"/>
    <w:rsid w:val="00393F3E"/>
    <w:rsid w:val="00394565"/>
    <w:rsid w:val="00395CC7"/>
    <w:rsid w:val="00395FBD"/>
    <w:rsid w:val="003963FC"/>
    <w:rsid w:val="003A040C"/>
    <w:rsid w:val="003A19E2"/>
    <w:rsid w:val="003A21DF"/>
    <w:rsid w:val="003A2502"/>
    <w:rsid w:val="003A2638"/>
    <w:rsid w:val="003A307E"/>
    <w:rsid w:val="003A3878"/>
    <w:rsid w:val="003A6623"/>
    <w:rsid w:val="003A6C52"/>
    <w:rsid w:val="003A6DB6"/>
    <w:rsid w:val="003A7630"/>
    <w:rsid w:val="003B0401"/>
    <w:rsid w:val="003B1A71"/>
    <w:rsid w:val="003B2F7E"/>
    <w:rsid w:val="003B35EB"/>
    <w:rsid w:val="003B37CF"/>
    <w:rsid w:val="003B3D4C"/>
    <w:rsid w:val="003B4510"/>
    <w:rsid w:val="003B4CBC"/>
    <w:rsid w:val="003B4E8A"/>
    <w:rsid w:val="003B5AE6"/>
    <w:rsid w:val="003B631A"/>
    <w:rsid w:val="003B6EBD"/>
    <w:rsid w:val="003B72F2"/>
    <w:rsid w:val="003B7929"/>
    <w:rsid w:val="003C0920"/>
    <w:rsid w:val="003C1C73"/>
    <w:rsid w:val="003C2C37"/>
    <w:rsid w:val="003C2D01"/>
    <w:rsid w:val="003C3354"/>
    <w:rsid w:val="003C3748"/>
    <w:rsid w:val="003C465B"/>
    <w:rsid w:val="003C6A28"/>
    <w:rsid w:val="003C7926"/>
    <w:rsid w:val="003D0C05"/>
    <w:rsid w:val="003D2A84"/>
    <w:rsid w:val="003D41A7"/>
    <w:rsid w:val="003D41E0"/>
    <w:rsid w:val="003D5C7D"/>
    <w:rsid w:val="003D5F36"/>
    <w:rsid w:val="003D6476"/>
    <w:rsid w:val="003E122C"/>
    <w:rsid w:val="003E2729"/>
    <w:rsid w:val="003E3397"/>
    <w:rsid w:val="003E35B5"/>
    <w:rsid w:val="003E4047"/>
    <w:rsid w:val="003E42A5"/>
    <w:rsid w:val="003E4CA7"/>
    <w:rsid w:val="003E5836"/>
    <w:rsid w:val="003E6BE9"/>
    <w:rsid w:val="003E76F8"/>
    <w:rsid w:val="003E785B"/>
    <w:rsid w:val="003F0102"/>
    <w:rsid w:val="003F0322"/>
    <w:rsid w:val="003F037C"/>
    <w:rsid w:val="003F042D"/>
    <w:rsid w:val="003F13C8"/>
    <w:rsid w:val="003F2370"/>
    <w:rsid w:val="003F2BCC"/>
    <w:rsid w:val="003F36C0"/>
    <w:rsid w:val="003F43D8"/>
    <w:rsid w:val="003F45A5"/>
    <w:rsid w:val="003F489C"/>
    <w:rsid w:val="003F4D7C"/>
    <w:rsid w:val="003F72F9"/>
    <w:rsid w:val="003F7BA2"/>
    <w:rsid w:val="00400AE8"/>
    <w:rsid w:val="00401B74"/>
    <w:rsid w:val="00402B7D"/>
    <w:rsid w:val="00403E6F"/>
    <w:rsid w:val="00404E58"/>
    <w:rsid w:val="00406B4E"/>
    <w:rsid w:val="00406C6C"/>
    <w:rsid w:val="00407133"/>
    <w:rsid w:val="0040759C"/>
    <w:rsid w:val="004079C2"/>
    <w:rsid w:val="00410182"/>
    <w:rsid w:val="00411B48"/>
    <w:rsid w:val="00411DAF"/>
    <w:rsid w:val="004130BD"/>
    <w:rsid w:val="00413659"/>
    <w:rsid w:val="00413C33"/>
    <w:rsid w:val="00413EC1"/>
    <w:rsid w:val="00414126"/>
    <w:rsid w:val="004150E1"/>
    <w:rsid w:val="00415232"/>
    <w:rsid w:val="004159C7"/>
    <w:rsid w:val="00415FC6"/>
    <w:rsid w:val="00416810"/>
    <w:rsid w:val="00420110"/>
    <w:rsid w:val="004218B7"/>
    <w:rsid w:val="00423A39"/>
    <w:rsid w:val="00423C72"/>
    <w:rsid w:val="004240C8"/>
    <w:rsid w:val="004243A4"/>
    <w:rsid w:val="00424B94"/>
    <w:rsid w:val="00424CB5"/>
    <w:rsid w:val="0042510B"/>
    <w:rsid w:val="00426431"/>
    <w:rsid w:val="0042646A"/>
    <w:rsid w:val="00426D99"/>
    <w:rsid w:val="00427CFE"/>
    <w:rsid w:val="004302E8"/>
    <w:rsid w:val="00430E34"/>
    <w:rsid w:val="004323EC"/>
    <w:rsid w:val="004329C0"/>
    <w:rsid w:val="00432D25"/>
    <w:rsid w:val="00433005"/>
    <w:rsid w:val="004340BB"/>
    <w:rsid w:val="00435902"/>
    <w:rsid w:val="00435EFC"/>
    <w:rsid w:val="00436D89"/>
    <w:rsid w:val="00437911"/>
    <w:rsid w:val="00440BEF"/>
    <w:rsid w:val="00441E6C"/>
    <w:rsid w:val="004434BB"/>
    <w:rsid w:val="00443C73"/>
    <w:rsid w:val="00444589"/>
    <w:rsid w:val="004448B6"/>
    <w:rsid w:val="00444EA5"/>
    <w:rsid w:val="00445011"/>
    <w:rsid w:val="004458A2"/>
    <w:rsid w:val="004459E3"/>
    <w:rsid w:val="00446EEE"/>
    <w:rsid w:val="00451675"/>
    <w:rsid w:val="00451E55"/>
    <w:rsid w:val="004525F0"/>
    <w:rsid w:val="00452D3F"/>
    <w:rsid w:val="00453717"/>
    <w:rsid w:val="00454A16"/>
    <w:rsid w:val="00454E11"/>
    <w:rsid w:val="00454F42"/>
    <w:rsid w:val="004552FA"/>
    <w:rsid w:val="004556EA"/>
    <w:rsid w:val="0045642B"/>
    <w:rsid w:val="0045643B"/>
    <w:rsid w:val="004575FD"/>
    <w:rsid w:val="0046076C"/>
    <w:rsid w:val="00460AFD"/>
    <w:rsid w:val="00461C34"/>
    <w:rsid w:val="004620F9"/>
    <w:rsid w:val="00464707"/>
    <w:rsid w:val="00464EAC"/>
    <w:rsid w:val="00464F54"/>
    <w:rsid w:val="00465959"/>
    <w:rsid w:val="00465CBC"/>
    <w:rsid w:val="004675B7"/>
    <w:rsid w:val="00470DDE"/>
    <w:rsid w:val="00472DB6"/>
    <w:rsid w:val="00473986"/>
    <w:rsid w:val="00473C50"/>
    <w:rsid w:val="00476EE9"/>
    <w:rsid w:val="00476FDB"/>
    <w:rsid w:val="004809C3"/>
    <w:rsid w:val="00480BE3"/>
    <w:rsid w:val="0048146C"/>
    <w:rsid w:val="00482535"/>
    <w:rsid w:val="004828CD"/>
    <w:rsid w:val="004847DF"/>
    <w:rsid w:val="00486835"/>
    <w:rsid w:val="00486D1E"/>
    <w:rsid w:val="004877B5"/>
    <w:rsid w:val="004908C3"/>
    <w:rsid w:val="00490905"/>
    <w:rsid w:val="00490EE3"/>
    <w:rsid w:val="00491730"/>
    <w:rsid w:val="0049255B"/>
    <w:rsid w:val="004928D7"/>
    <w:rsid w:val="00493B6C"/>
    <w:rsid w:val="00494480"/>
    <w:rsid w:val="00494509"/>
    <w:rsid w:val="00494FFA"/>
    <w:rsid w:val="004A0097"/>
    <w:rsid w:val="004A0AED"/>
    <w:rsid w:val="004A2D10"/>
    <w:rsid w:val="004A413A"/>
    <w:rsid w:val="004A4C70"/>
    <w:rsid w:val="004A5FD6"/>
    <w:rsid w:val="004A63FA"/>
    <w:rsid w:val="004A6CF3"/>
    <w:rsid w:val="004A6E38"/>
    <w:rsid w:val="004A748E"/>
    <w:rsid w:val="004B1017"/>
    <w:rsid w:val="004B1A51"/>
    <w:rsid w:val="004B2119"/>
    <w:rsid w:val="004B2B86"/>
    <w:rsid w:val="004B361D"/>
    <w:rsid w:val="004B365A"/>
    <w:rsid w:val="004B3965"/>
    <w:rsid w:val="004B42FC"/>
    <w:rsid w:val="004B4F8F"/>
    <w:rsid w:val="004B5A43"/>
    <w:rsid w:val="004B5D45"/>
    <w:rsid w:val="004B5F09"/>
    <w:rsid w:val="004B63FD"/>
    <w:rsid w:val="004B7027"/>
    <w:rsid w:val="004C1AA2"/>
    <w:rsid w:val="004C2231"/>
    <w:rsid w:val="004C2531"/>
    <w:rsid w:val="004C4090"/>
    <w:rsid w:val="004C4FEF"/>
    <w:rsid w:val="004C562B"/>
    <w:rsid w:val="004C59F9"/>
    <w:rsid w:val="004C5E20"/>
    <w:rsid w:val="004C62ED"/>
    <w:rsid w:val="004C6839"/>
    <w:rsid w:val="004C7780"/>
    <w:rsid w:val="004D26F8"/>
    <w:rsid w:val="004D2E98"/>
    <w:rsid w:val="004D43F2"/>
    <w:rsid w:val="004D45F0"/>
    <w:rsid w:val="004D59EC"/>
    <w:rsid w:val="004E0428"/>
    <w:rsid w:val="004E11FA"/>
    <w:rsid w:val="004E18D3"/>
    <w:rsid w:val="004E1F6B"/>
    <w:rsid w:val="004E2995"/>
    <w:rsid w:val="004E2C1B"/>
    <w:rsid w:val="004E3732"/>
    <w:rsid w:val="004E392E"/>
    <w:rsid w:val="004E5442"/>
    <w:rsid w:val="004E568C"/>
    <w:rsid w:val="004E5925"/>
    <w:rsid w:val="004E5DFB"/>
    <w:rsid w:val="004E6135"/>
    <w:rsid w:val="004E6603"/>
    <w:rsid w:val="004E6C7C"/>
    <w:rsid w:val="004E6F56"/>
    <w:rsid w:val="004F2758"/>
    <w:rsid w:val="004F48AD"/>
    <w:rsid w:val="004F4BB1"/>
    <w:rsid w:val="004F6BC5"/>
    <w:rsid w:val="00500391"/>
    <w:rsid w:val="005006B6"/>
    <w:rsid w:val="0050097F"/>
    <w:rsid w:val="00501605"/>
    <w:rsid w:val="005027E3"/>
    <w:rsid w:val="00502857"/>
    <w:rsid w:val="005035E5"/>
    <w:rsid w:val="0050382C"/>
    <w:rsid w:val="0050404B"/>
    <w:rsid w:val="005043EB"/>
    <w:rsid w:val="005047E0"/>
    <w:rsid w:val="0050492C"/>
    <w:rsid w:val="00505CA6"/>
    <w:rsid w:val="005079C9"/>
    <w:rsid w:val="00507B8D"/>
    <w:rsid w:val="0051003D"/>
    <w:rsid w:val="00510795"/>
    <w:rsid w:val="0051086C"/>
    <w:rsid w:val="00510B83"/>
    <w:rsid w:val="00511197"/>
    <w:rsid w:val="00511AD1"/>
    <w:rsid w:val="0051518B"/>
    <w:rsid w:val="00515726"/>
    <w:rsid w:val="0051718D"/>
    <w:rsid w:val="00520711"/>
    <w:rsid w:val="0052275F"/>
    <w:rsid w:val="00523BE0"/>
    <w:rsid w:val="0052530B"/>
    <w:rsid w:val="0052569A"/>
    <w:rsid w:val="00525CEF"/>
    <w:rsid w:val="00525CFE"/>
    <w:rsid w:val="005263CA"/>
    <w:rsid w:val="00526556"/>
    <w:rsid w:val="005265EF"/>
    <w:rsid w:val="00526F60"/>
    <w:rsid w:val="00530A3A"/>
    <w:rsid w:val="0053176A"/>
    <w:rsid w:val="005317E4"/>
    <w:rsid w:val="00531BC3"/>
    <w:rsid w:val="005333EA"/>
    <w:rsid w:val="00533CB5"/>
    <w:rsid w:val="005341C2"/>
    <w:rsid w:val="00534378"/>
    <w:rsid w:val="00534C9E"/>
    <w:rsid w:val="00536209"/>
    <w:rsid w:val="0053714D"/>
    <w:rsid w:val="005375F2"/>
    <w:rsid w:val="00537CC7"/>
    <w:rsid w:val="005407C5"/>
    <w:rsid w:val="00541217"/>
    <w:rsid w:val="00542243"/>
    <w:rsid w:val="00542733"/>
    <w:rsid w:val="005439C5"/>
    <w:rsid w:val="00543A48"/>
    <w:rsid w:val="00543B9A"/>
    <w:rsid w:val="00543E57"/>
    <w:rsid w:val="00547B93"/>
    <w:rsid w:val="00550911"/>
    <w:rsid w:val="00552F7B"/>
    <w:rsid w:val="005532D4"/>
    <w:rsid w:val="00553496"/>
    <w:rsid w:val="00553925"/>
    <w:rsid w:val="00553952"/>
    <w:rsid w:val="00553F01"/>
    <w:rsid w:val="00554167"/>
    <w:rsid w:val="00556A75"/>
    <w:rsid w:val="005578DD"/>
    <w:rsid w:val="00557F1E"/>
    <w:rsid w:val="005602EF"/>
    <w:rsid w:val="00560361"/>
    <w:rsid w:val="005607D6"/>
    <w:rsid w:val="00560F8C"/>
    <w:rsid w:val="00561586"/>
    <w:rsid w:val="00562B06"/>
    <w:rsid w:val="00562EDF"/>
    <w:rsid w:val="00563C63"/>
    <w:rsid w:val="0056601E"/>
    <w:rsid w:val="00566CE3"/>
    <w:rsid w:val="005675C6"/>
    <w:rsid w:val="005677D1"/>
    <w:rsid w:val="0056793A"/>
    <w:rsid w:val="00567A52"/>
    <w:rsid w:val="00570D58"/>
    <w:rsid w:val="00570E94"/>
    <w:rsid w:val="00574599"/>
    <w:rsid w:val="00574A2F"/>
    <w:rsid w:val="00574C25"/>
    <w:rsid w:val="00577565"/>
    <w:rsid w:val="00577887"/>
    <w:rsid w:val="005779E8"/>
    <w:rsid w:val="00577A37"/>
    <w:rsid w:val="00577C03"/>
    <w:rsid w:val="00577EB9"/>
    <w:rsid w:val="005840C8"/>
    <w:rsid w:val="00586D92"/>
    <w:rsid w:val="00587158"/>
    <w:rsid w:val="00587477"/>
    <w:rsid w:val="005901A7"/>
    <w:rsid w:val="005904F5"/>
    <w:rsid w:val="005909E5"/>
    <w:rsid w:val="00591D94"/>
    <w:rsid w:val="00591F7D"/>
    <w:rsid w:val="00592B3E"/>
    <w:rsid w:val="005933C7"/>
    <w:rsid w:val="005940C5"/>
    <w:rsid w:val="00594539"/>
    <w:rsid w:val="00594791"/>
    <w:rsid w:val="00594BB4"/>
    <w:rsid w:val="00594E21"/>
    <w:rsid w:val="00597E0D"/>
    <w:rsid w:val="005A09D3"/>
    <w:rsid w:val="005A0A73"/>
    <w:rsid w:val="005A2C4B"/>
    <w:rsid w:val="005A474E"/>
    <w:rsid w:val="005A4D28"/>
    <w:rsid w:val="005A4E96"/>
    <w:rsid w:val="005A5AF0"/>
    <w:rsid w:val="005A650C"/>
    <w:rsid w:val="005A6C4F"/>
    <w:rsid w:val="005A7197"/>
    <w:rsid w:val="005A7860"/>
    <w:rsid w:val="005B0C74"/>
    <w:rsid w:val="005B14BB"/>
    <w:rsid w:val="005B2A39"/>
    <w:rsid w:val="005B363A"/>
    <w:rsid w:val="005B58D0"/>
    <w:rsid w:val="005B61A5"/>
    <w:rsid w:val="005B6C41"/>
    <w:rsid w:val="005C063C"/>
    <w:rsid w:val="005C150C"/>
    <w:rsid w:val="005C1935"/>
    <w:rsid w:val="005C2E61"/>
    <w:rsid w:val="005C3489"/>
    <w:rsid w:val="005C3ED8"/>
    <w:rsid w:val="005C51B0"/>
    <w:rsid w:val="005C51C3"/>
    <w:rsid w:val="005C5445"/>
    <w:rsid w:val="005C5EAA"/>
    <w:rsid w:val="005C63A9"/>
    <w:rsid w:val="005C70D7"/>
    <w:rsid w:val="005D1CF0"/>
    <w:rsid w:val="005D3B2F"/>
    <w:rsid w:val="005D3F46"/>
    <w:rsid w:val="005E1095"/>
    <w:rsid w:val="005E1642"/>
    <w:rsid w:val="005E184E"/>
    <w:rsid w:val="005E192D"/>
    <w:rsid w:val="005E1A02"/>
    <w:rsid w:val="005E1CA3"/>
    <w:rsid w:val="005E4676"/>
    <w:rsid w:val="005E4EDC"/>
    <w:rsid w:val="005E5076"/>
    <w:rsid w:val="005E52A7"/>
    <w:rsid w:val="005E7217"/>
    <w:rsid w:val="005E7681"/>
    <w:rsid w:val="005F0806"/>
    <w:rsid w:val="005F2C2B"/>
    <w:rsid w:val="005F64D1"/>
    <w:rsid w:val="005F65C6"/>
    <w:rsid w:val="005F751C"/>
    <w:rsid w:val="0060035F"/>
    <w:rsid w:val="00600684"/>
    <w:rsid w:val="0060139D"/>
    <w:rsid w:val="00602371"/>
    <w:rsid w:val="0060248A"/>
    <w:rsid w:val="00602F06"/>
    <w:rsid w:val="006043F0"/>
    <w:rsid w:val="00606A67"/>
    <w:rsid w:val="00606DE5"/>
    <w:rsid w:val="00607BF8"/>
    <w:rsid w:val="0061027A"/>
    <w:rsid w:val="0061155D"/>
    <w:rsid w:val="006123BA"/>
    <w:rsid w:val="00613092"/>
    <w:rsid w:val="00613DEB"/>
    <w:rsid w:val="0061471F"/>
    <w:rsid w:val="00615A33"/>
    <w:rsid w:val="0061673B"/>
    <w:rsid w:val="006177C4"/>
    <w:rsid w:val="0061780F"/>
    <w:rsid w:val="00617B8C"/>
    <w:rsid w:val="006201E8"/>
    <w:rsid w:val="00620631"/>
    <w:rsid w:val="0062076B"/>
    <w:rsid w:val="00620A65"/>
    <w:rsid w:val="00621541"/>
    <w:rsid w:val="00621A49"/>
    <w:rsid w:val="0062233F"/>
    <w:rsid w:val="00623450"/>
    <w:rsid w:val="006269C5"/>
    <w:rsid w:val="0062788D"/>
    <w:rsid w:val="0063053C"/>
    <w:rsid w:val="006308BB"/>
    <w:rsid w:val="00631F6D"/>
    <w:rsid w:val="00632DC8"/>
    <w:rsid w:val="00633213"/>
    <w:rsid w:val="0063323B"/>
    <w:rsid w:val="00633248"/>
    <w:rsid w:val="006332DF"/>
    <w:rsid w:val="006338D6"/>
    <w:rsid w:val="00634031"/>
    <w:rsid w:val="006347A6"/>
    <w:rsid w:val="0063619A"/>
    <w:rsid w:val="006372FE"/>
    <w:rsid w:val="00640212"/>
    <w:rsid w:val="00641DA7"/>
    <w:rsid w:val="00641F5F"/>
    <w:rsid w:val="00641F80"/>
    <w:rsid w:val="00642D81"/>
    <w:rsid w:val="00643D63"/>
    <w:rsid w:val="00643D94"/>
    <w:rsid w:val="0064655C"/>
    <w:rsid w:val="006507DC"/>
    <w:rsid w:val="00650925"/>
    <w:rsid w:val="00651431"/>
    <w:rsid w:val="006515ED"/>
    <w:rsid w:val="00651C41"/>
    <w:rsid w:val="00652539"/>
    <w:rsid w:val="00655115"/>
    <w:rsid w:val="006564A6"/>
    <w:rsid w:val="006570EB"/>
    <w:rsid w:val="00657567"/>
    <w:rsid w:val="00657883"/>
    <w:rsid w:val="00657D76"/>
    <w:rsid w:val="00661CEB"/>
    <w:rsid w:val="0066201E"/>
    <w:rsid w:val="00662BA8"/>
    <w:rsid w:val="00662CA7"/>
    <w:rsid w:val="00662E27"/>
    <w:rsid w:val="00663729"/>
    <w:rsid w:val="006638A2"/>
    <w:rsid w:val="006639CB"/>
    <w:rsid w:val="00663A11"/>
    <w:rsid w:val="00663C9D"/>
    <w:rsid w:val="00663DD7"/>
    <w:rsid w:val="0066454F"/>
    <w:rsid w:val="0066519C"/>
    <w:rsid w:val="0066555F"/>
    <w:rsid w:val="006657CE"/>
    <w:rsid w:val="006665D3"/>
    <w:rsid w:val="00666A47"/>
    <w:rsid w:val="00670508"/>
    <w:rsid w:val="00671A03"/>
    <w:rsid w:val="006731D1"/>
    <w:rsid w:val="00673D73"/>
    <w:rsid w:val="00674DF2"/>
    <w:rsid w:val="006761B2"/>
    <w:rsid w:val="00676438"/>
    <w:rsid w:val="00676D44"/>
    <w:rsid w:val="00677AF5"/>
    <w:rsid w:val="006807B9"/>
    <w:rsid w:val="00680C92"/>
    <w:rsid w:val="00681178"/>
    <w:rsid w:val="00681C3C"/>
    <w:rsid w:val="00681EAD"/>
    <w:rsid w:val="00682454"/>
    <w:rsid w:val="00682B57"/>
    <w:rsid w:val="006838FE"/>
    <w:rsid w:val="0068529E"/>
    <w:rsid w:val="006860B7"/>
    <w:rsid w:val="006878C6"/>
    <w:rsid w:val="00690B9F"/>
    <w:rsid w:val="0069145E"/>
    <w:rsid w:val="0069163D"/>
    <w:rsid w:val="0069211D"/>
    <w:rsid w:val="00692134"/>
    <w:rsid w:val="00692AF2"/>
    <w:rsid w:val="00692C55"/>
    <w:rsid w:val="0069393B"/>
    <w:rsid w:val="00693A00"/>
    <w:rsid w:val="006953D0"/>
    <w:rsid w:val="00695478"/>
    <w:rsid w:val="006959AF"/>
    <w:rsid w:val="00695C4A"/>
    <w:rsid w:val="006964F0"/>
    <w:rsid w:val="00696944"/>
    <w:rsid w:val="006A2EB3"/>
    <w:rsid w:val="006A3C4C"/>
    <w:rsid w:val="006A41F9"/>
    <w:rsid w:val="006A4B57"/>
    <w:rsid w:val="006A5295"/>
    <w:rsid w:val="006A52CE"/>
    <w:rsid w:val="006A5423"/>
    <w:rsid w:val="006A5A2C"/>
    <w:rsid w:val="006A5A6B"/>
    <w:rsid w:val="006A691D"/>
    <w:rsid w:val="006A6CD6"/>
    <w:rsid w:val="006A6ED2"/>
    <w:rsid w:val="006B17CE"/>
    <w:rsid w:val="006B387B"/>
    <w:rsid w:val="006B3B6D"/>
    <w:rsid w:val="006B428C"/>
    <w:rsid w:val="006B5CB9"/>
    <w:rsid w:val="006B6DB5"/>
    <w:rsid w:val="006B6DE6"/>
    <w:rsid w:val="006B76E6"/>
    <w:rsid w:val="006C04B3"/>
    <w:rsid w:val="006C0F93"/>
    <w:rsid w:val="006C119B"/>
    <w:rsid w:val="006C4088"/>
    <w:rsid w:val="006C4166"/>
    <w:rsid w:val="006C5DC6"/>
    <w:rsid w:val="006C68A7"/>
    <w:rsid w:val="006C6CBA"/>
    <w:rsid w:val="006C6CF6"/>
    <w:rsid w:val="006C79AF"/>
    <w:rsid w:val="006D24CF"/>
    <w:rsid w:val="006D58AD"/>
    <w:rsid w:val="006D67D7"/>
    <w:rsid w:val="006E0C7E"/>
    <w:rsid w:val="006E1125"/>
    <w:rsid w:val="006E1827"/>
    <w:rsid w:val="006E21E5"/>
    <w:rsid w:val="006E2252"/>
    <w:rsid w:val="006E27CC"/>
    <w:rsid w:val="006E3006"/>
    <w:rsid w:val="006E36C7"/>
    <w:rsid w:val="006E3CE9"/>
    <w:rsid w:val="006E46F5"/>
    <w:rsid w:val="006E5D0A"/>
    <w:rsid w:val="006E6073"/>
    <w:rsid w:val="006E65C7"/>
    <w:rsid w:val="006E6DA5"/>
    <w:rsid w:val="006E6E4E"/>
    <w:rsid w:val="006E78B2"/>
    <w:rsid w:val="006F0C4F"/>
    <w:rsid w:val="006F1ACC"/>
    <w:rsid w:val="006F311F"/>
    <w:rsid w:val="006F4CC2"/>
    <w:rsid w:val="006F66AF"/>
    <w:rsid w:val="006F6D33"/>
    <w:rsid w:val="0070019D"/>
    <w:rsid w:val="0070083B"/>
    <w:rsid w:val="00700B3F"/>
    <w:rsid w:val="00700ED6"/>
    <w:rsid w:val="007014CA"/>
    <w:rsid w:val="00701749"/>
    <w:rsid w:val="007017E5"/>
    <w:rsid w:val="0070180A"/>
    <w:rsid w:val="0070298C"/>
    <w:rsid w:val="007031F9"/>
    <w:rsid w:val="0070348A"/>
    <w:rsid w:val="0070444B"/>
    <w:rsid w:val="00704858"/>
    <w:rsid w:val="00705711"/>
    <w:rsid w:val="00705976"/>
    <w:rsid w:val="00706104"/>
    <w:rsid w:val="00707887"/>
    <w:rsid w:val="007105BD"/>
    <w:rsid w:val="00710E3A"/>
    <w:rsid w:val="00710F29"/>
    <w:rsid w:val="0071163F"/>
    <w:rsid w:val="007129E1"/>
    <w:rsid w:val="00712F45"/>
    <w:rsid w:val="007139BE"/>
    <w:rsid w:val="00714338"/>
    <w:rsid w:val="00714C7B"/>
    <w:rsid w:val="007151D4"/>
    <w:rsid w:val="007152EE"/>
    <w:rsid w:val="00715703"/>
    <w:rsid w:val="0072034D"/>
    <w:rsid w:val="00720D52"/>
    <w:rsid w:val="007211DA"/>
    <w:rsid w:val="00721EC3"/>
    <w:rsid w:val="00721FC3"/>
    <w:rsid w:val="0072220D"/>
    <w:rsid w:val="00722850"/>
    <w:rsid w:val="007238A7"/>
    <w:rsid w:val="00723A0E"/>
    <w:rsid w:val="0072460A"/>
    <w:rsid w:val="00724763"/>
    <w:rsid w:val="00724DF6"/>
    <w:rsid w:val="00725598"/>
    <w:rsid w:val="007275ED"/>
    <w:rsid w:val="007278A7"/>
    <w:rsid w:val="00730AC5"/>
    <w:rsid w:val="00730F44"/>
    <w:rsid w:val="00731426"/>
    <w:rsid w:val="00732170"/>
    <w:rsid w:val="007326D8"/>
    <w:rsid w:val="00733358"/>
    <w:rsid w:val="00734B04"/>
    <w:rsid w:val="0073634B"/>
    <w:rsid w:val="0073712C"/>
    <w:rsid w:val="007373B6"/>
    <w:rsid w:val="00741299"/>
    <w:rsid w:val="00741525"/>
    <w:rsid w:val="007420F0"/>
    <w:rsid w:val="007422E3"/>
    <w:rsid w:val="00742A60"/>
    <w:rsid w:val="00747302"/>
    <w:rsid w:val="00747FC7"/>
    <w:rsid w:val="00750388"/>
    <w:rsid w:val="00750D3A"/>
    <w:rsid w:val="00750F3B"/>
    <w:rsid w:val="00752529"/>
    <w:rsid w:val="0075405D"/>
    <w:rsid w:val="007567EF"/>
    <w:rsid w:val="00757D6F"/>
    <w:rsid w:val="007602E3"/>
    <w:rsid w:val="00760499"/>
    <w:rsid w:val="00760A40"/>
    <w:rsid w:val="00760CFF"/>
    <w:rsid w:val="0076148E"/>
    <w:rsid w:val="007629DC"/>
    <w:rsid w:val="007633FE"/>
    <w:rsid w:val="00763703"/>
    <w:rsid w:val="00763A32"/>
    <w:rsid w:val="00764E1F"/>
    <w:rsid w:val="007653C2"/>
    <w:rsid w:val="00765A53"/>
    <w:rsid w:val="00766879"/>
    <w:rsid w:val="00766955"/>
    <w:rsid w:val="00767635"/>
    <w:rsid w:val="007703DA"/>
    <w:rsid w:val="00771CAA"/>
    <w:rsid w:val="007736E7"/>
    <w:rsid w:val="007746CB"/>
    <w:rsid w:val="00774F12"/>
    <w:rsid w:val="00775995"/>
    <w:rsid w:val="00775C9C"/>
    <w:rsid w:val="00780A16"/>
    <w:rsid w:val="00781807"/>
    <w:rsid w:val="0078310E"/>
    <w:rsid w:val="00783870"/>
    <w:rsid w:val="007854C7"/>
    <w:rsid w:val="00785C0A"/>
    <w:rsid w:val="00786086"/>
    <w:rsid w:val="007904F1"/>
    <w:rsid w:val="00790CC0"/>
    <w:rsid w:val="007952E5"/>
    <w:rsid w:val="00795488"/>
    <w:rsid w:val="007955CF"/>
    <w:rsid w:val="00796037"/>
    <w:rsid w:val="007961AC"/>
    <w:rsid w:val="0079650B"/>
    <w:rsid w:val="0079658A"/>
    <w:rsid w:val="00796887"/>
    <w:rsid w:val="00796CFC"/>
    <w:rsid w:val="00797FE3"/>
    <w:rsid w:val="007A07B6"/>
    <w:rsid w:val="007A1FA6"/>
    <w:rsid w:val="007A21F8"/>
    <w:rsid w:val="007A4D65"/>
    <w:rsid w:val="007A5C57"/>
    <w:rsid w:val="007A67D1"/>
    <w:rsid w:val="007A6AD1"/>
    <w:rsid w:val="007B0439"/>
    <w:rsid w:val="007B1481"/>
    <w:rsid w:val="007B3BFA"/>
    <w:rsid w:val="007B4C14"/>
    <w:rsid w:val="007B5731"/>
    <w:rsid w:val="007B5C59"/>
    <w:rsid w:val="007B65B4"/>
    <w:rsid w:val="007B6608"/>
    <w:rsid w:val="007B6B70"/>
    <w:rsid w:val="007B6C48"/>
    <w:rsid w:val="007C0125"/>
    <w:rsid w:val="007C0418"/>
    <w:rsid w:val="007C0479"/>
    <w:rsid w:val="007C1847"/>
    <w:rsid w:val="007C25CF"/>
    <w:rsid w:val="007C36C4"/>
    <w:rsid w:val="007C3BB6"/>
    <w:rsid w:val="007C3C48"/>
    <w:rsid w:val="007C4520"/>
    <w:rsid w:val="007C572F"/>
    <w:rsid w:val="007C60F2"/>
    <w:rsid w:val="007C6846"/>
    <w:rsid w:val="007C6AC1"/>
    <w:rsid w:val="007C6E68"/>
    <w:rsid w:val="007D2150"/>
    <w:rsid w:val="007D2996"/>
    <w:rsid w:val="007D49F3"/>
    <w:rsid w:val="007D5A21"/>
    <w:rsid w:val="007D5DBB"/>
    <w:rsid w:val="007D6870"/>
    <w:rsid w:val="007D69F6"/>
    <w:rsid w:val="007D799C"/>
    <w:rsid w:val="007D7C24"/>
    <w:rsid w:val="007E269F"/>
    <w:rsid w:val="007E2B3F"/>
    <w:rsid w:val="007E2CE7"/>
    <w:rsid w:val="007E361F"/>
    <w:rsid w:val="007E387F"/>
    <w:rsid w:val="007E3F41"/>
    <w:rsid w:val="007E5570"/>
    <w:rsid w:val="007E62EE"/>
    <w:rsid w:val="007E68FD"/>
    <w:rsid w:val="007E7B23"/>
    <w:rsid w:val="007E7BEB"/>
    <w:rsid w:val="007F0428"/>
    <w:rsid w:val="007F0495"/>
    <w:rsid w:val="007F0B1B"/>
    <w:rsid w:val="007F3E8F"/>
    <w:rsid w:val="007F458E"/>
    <w:rsid w:val="007F4B5D"/>
    <w:rsid w:val="007F4D75"/>
    <w:rsid w:val="007F5533"/>
    <w:rsid w:val="007F570F"/>
    <w:rsid w:val="007F68FC"/>
    <w:rsid w:val="007F704A"/>
    <w:rsid w:val="007F7D52"/>
    <w:rsid w:val="00800C8D"/>
    <w:rsid w:val="00801EE2"/>
    <w:rsid w:val="008037F7"/>
    <w:rsid w:val="00803E76"/>
    <w:rsid w:val="008044D0"/>
    <w:rsid w:val="0080481A"/>
    <w:rsid w:val="0080584F"/>
    <w:rsid w:val="00807298"/>
    <w:rsid w:val="00807FA2"/>
    <w:rsid w:val="008109FF"/>
    <w:rsid w:val="00810B31"/>
    <w:rsid w:val="00812140"/>
    <w:rsid w:val="00812BBF"/>
    <w:rsid w:val="00812CCC"/>
    <w:rsid w:val="00812ECF"/>
    <w:rsid w:val="00813333"/>
    <w:rsid w:val="00813B81"/>
    <w:rsid w:val="0081416F"/>
    <w:rsid w:val="008141BB"/>
    <w:rsid w:val="00817632"/>
    <w:rsid w:val="00817661"/>
    <w:rsid w:val="0082032C"/>
    <w:rsid w:val="00822225"/>
    <w:rsid w:val="00822503"/>
    <w:rsid w:val="008228F1"/>
    <w:rsid w:val="00823672"/>
    <w:rsid w:val="00824349"/>
    <w:rsid w:val="00824995"/>
    <w:rsid w:val="00824E49"/>
    <w:rsid w:val="0082609D"/>
    <w:rsid w:val="008277B0"/>
    <w:rsid w:val="00832405"/>
    <w:rsid w:val="008334B7"/>
    <w:rsid w:val="00835984"/>
    <w:rsid w:val="00835E99"/>
    <w:rsid w:val="00836D72"/>
    <w:rsid w:val="008370DC"/>
    <w:rsid w:val="008372C4"/>
    <w:rsid w:val="008373DA"/>
    <w:rsid w:val="00837F53"/>
    <w:rsid w:val="00837FA8"/>
    <w:rsid w:val="00841BD6"/>
    <w:rsid w:val="00841CE7"/>
    <w:rsid w:val="008425B5"/>
    <w:rsid w:val="00842B29"/>
    <w:rsid w:val="008439A3"/>
    <w:rsid w:val="008445AA"/>
    <w:rsid w:val="0084491A"/>
    <w:rsid w:val="00844957"/>
    <w:rsid w:val="00844A64"/>
    <w:rsid w:val="00844AF5"/>
    <w:rsid w:val="00845056"/>
    <w:rsid w:val="00845C2C"/>
    <w:rsid w:val="00845FA1"/>
    <w:rsid w:val="0084649B"/>
    <w:rsid w:val="00847BE6"/>
    <w:rsid w:val="00850669"/>
    <w:rsid w:val="0085074F"/>
    <w:rsid w:val="00850A8A"/>
    <w:rsid w:val="0085135B"/>
    <w:rsid w:val="008539A9"/>
    <w:rsid w:val="0085473F"/>
    <w:rsid w:val="008568F1"/>
    <w:rsid w:val="00857667"/>
    <w:rsid w:val="00862582"/>
    <w:rsid w:val="00862726"/>
    <w:rsid w:val="0086288F"/>
    <w:rsid w:val="00863A7B"/>
    <w:rsid w:val="00864FAA"/>
    <w:rsid w:val="00865041"/>
    <w:rsid w:val="00866396"/>
    <w:rsid w:val="00866DF7"/>
    <w:rsid w:val="00870394"/>
    <w:rsid w:val="00871729"/>
    <w:rsid w:val="0087186B"/>
    <w:rsid w:val="00871C3E"/>
    <w:rsid w:val="008724AE"/>
    <w:rsid w:val="008752EE"/>
    <w:rsid w:val="0087636C"/>
    <w:rsid w:val="00876D07"/>
    <w:rsid w:val="00877846"/>
    <w:rsid w:val="00877B57"/>
    <w:rsid w:val="00880447"/>
    <w:rsid w:val="00882F86"/>
    <w:rsid w:val="00883586"/>
    <w:rsid w:val="0088459A"/>
    <w:rsid w:val="0088504A"/>
    <w:rsid w:val="008850D1"/>
    <w:rsid w:val="00885A9B"/>
    <w:rsid w:val="00885F56"/>
    <w:rsid w:val="008863E9"/>
    <w:rsid w:val="00886637"/>
    <w:rsid w:val="00887DF1"/>
    <w:rsid w:val="008904C6"/>
    <w:rsid w:val="008909A2"/>
    <w:rsid w:val="0089321F"/>
    <w:rsid w:val="0089358A"/>
    <w:rsid w:val="00893DD9"/>
    <w:rsid w:val="008943CB"/>
    <w:rsid w:val="00894D8F"/>
    <w:rsid w:val="008961ED"/>
    <w:rsid w:val="008965A4"/>
    <w:rsid w:val="0089737A"/>
    <w:rsid w:val="008A0920"/>
    <w:rsid w:val="008A0AE6"/>
    <w:rsid w:val="008A20D2"/>
    <w:rsid w:val="008A2452"/>
    <w:rsid w:val="008A2DB7"/>
    <w:rsid w:val="008A3852"/>
    <w:rsid w:val="008A39E9"/>
    <w:rsid w:val="008A5D9A"/>
    <w:rsid w:val="008A6A6E"/>
    <w:rsid w:val="008A7DC4"/>
    <w:rsid w:val="008B083D"/>
    <w:rsid w:val="008B0FEC"/>
    <w:rsid w:val="008B22B3"/>
    <w:rsid w:val="008B23BB"/>
    <w:rsid w:val="008B2C42"/>
    <w:rsid w:val="008B30DA"/>
    <w:rsid w:val="008B364B"/>
    <w:rsid w:val="008B3B66"/>
    <w:rsid w:val="008B4087"/>
    <w:rsid w:val="008B446E"/>
    <w:rsid w:val="008B4D28"/>
    <w:rsid w:val="008B4D3E"/>
    <w:rsid w:val="008B506D"/>
    <w:rsid w:val="008B6564"/>
    <w:rsid w:val="008B6CBB"/>
    <w:rsid w:val="008C09C7"/>
    <w:rsid w:val="008C0E42"/>
    <w:rsid w:val="008C1BF4"/>
    <w:rsid w:val="008C24E7"/>
    <w:rsid w:val="008C28EB"/>
    <w:rsid w:val="008C2C54"/>
    <w:rsid w:val="008C48D4"/>
    <w:rsid w:val="008C4EF0"/>
    <w:rsid w:val="008C5E03"/>
    <w:rsid w:val="008C6300"/>
    <w:rsid w:val="008C74C8"/>
    <w:rsid w:val="008D0E27"/>
    <w:rsid w:val="008D1517"/>
    <w:rsid w:val="008D46A8"/>
    <w:rsid w:val="008D4D19"/>
    <w:rsid w:val="008D5466"/>
    <w:rsid w:val="008D561F"/>
    <w:rsid w:val="008E0B63"/>
    <w:rsid w:val="008E143B"/>
    <w:rsid w:val="008E1C16"/>
    <w:rsid w:val="008E2CA6"/>
    <w:rsid w:val="008E2D3D"/>
    <w:rsid w:val="008E41D6"/>
    <w:rsid w:val="008E5408"/>
    <w:rsid w:val="008E5553"/>
    <w:rsid w:val="008E5E19"/>
    <w:rsid w:val="008E643C"/>
    <w:rsid w:val="008E6885"/>
    <w:rsid w:val="008E6C4E"/>
    <w:rsid w:val="008E7D02"/>
    <w:rsid w:val="008F0080"/>
    <w:rsid w:val="008F0488"/>
    <w:rsid w:val="008F3566"/>
    <w:rsid w:val="008F3ADF"/>
    <w:rsid w:val="008F6F68"/>
    <w:rsid w:val="008F6F93"/>
    <w:rsid w:val="009000A2"/>
    <w:rsid w:val="00900BF0"/>
    <w:rsid w:val="009013D9"/>
    <w:rsid w:val="009014A0"/>
    <w:rsid w:val="009015CE"/>
    <w:rsid w:val="009032C8"/>
    <w:rsid w:val="0090521C"/>
    <w:rsid w:val="0090599F"/>
    <w:rsid w:val="0090638A"/>
    <w:rsid w:val="00906614"/>
    <w:rsid w:val="00906782"/>
    <w:rsid w:val="009072F7"/>
    <w:rsid w:val="00907979"/>
    <w:rsid w:val="0091053F"/>
    <w:rsid w:val="0091276A"/>
    <w:rsid w:val="00913E88"/>
    <w:rsid w:val="00914221"/>
    <w:rsid w:val="00914237"/>
    <w:rsid w:val="009151DE"/>
    <w:rsid w:val="00915246"/>
    <w:rsid w:val="00916F60"/>
    <w:rsid w:val="0092089A"/>
    <w:rsid w:val="00920C88"/>
    <w:rsid w:val="009217A9"/>
    <w:rsid w:val="00921A3B"/>
    <w:rsid w:val="00925E07"/>
    <w:rsid w:val="009271FB"/>
    <w:rsid w:val="009276A0"/>
    <w:rsid w:val="00927781"/>
    <w:rsid w:val="009304C3"/>
    <w:rsid w:val="009309C6"/>
    <w:rsid w:val="009312E7"/>
    <w:rsid w:val="00931B9D"/>
    <w:rsid w:val="009325C5"/>
    <w:rsid w:val="00932F38"/>
    <w:rsid w:val="00933DED"/>
    <w:rsid w:val="009358DE"/>
    <w:rsid w:val="0093596D"/>
    <w:rsid w:val="00936410"/>
    <w:rsid w:val="00940242"/>
    <w:rsid w:val="00941D9A"/>
    <w:rsid w:val="00941DF1"/>
    <w:rsid w:val="00943C12"/>
    <w:rsid w:val="00943C57"/>
    <w:rsid w:val="00943F8B"/>
    <w:rsid w:val="00944B53"/>
    <w:rsid w:val="00944D77"/>
    <w:rsid w:val="00945373"/>
    <w:rsid w:val="009459F7"/>
    <w:rsid w:val="00945CD1"/>
    <w:rsid w:val="009467C5"/>
    <w:rsid w:val="00946C37"/>
    <w:rsid w:val="00952DCB"/>
    <w:rsid w:val="00952EC2"/>
    <w:rsid w:val="009532C8"/>
    <w:rsid w:val="00953C7F"/>
    <w:rsid w:val="00953D4D"/>
    <w:rsid w:val="00953F87"/>
    <w:rsid w:val="00954A0D"/>
    <w:rsid w:val="00955926"/>
    <w:rsid w:val="00955B9A"/>
    <w:rsid w:val="00955C35"/>
    <w:rsid w:val="00956687"/>
    <w:rsid w:val="00956D72"/>
    <w:rsid w:val="0095799F"/>
    <w:rsid w:val="00957F93"/>
    <w:rsid w:val="0096347C"/>
    <w:rsid w:val="00964606"/>
    <w:rsid w:val="009654C6"/>
    <w:rsid w:val="009654FE"/>
    <w:rsid w:val="00965558"/>
    <w:rsid w:val="00966DEA"/>
    <w:rsid w:val="00967DC5"/>
    <w:rsid w:val="009702DD"/>
    <w:rsid w:val="0097078A"/>
    <w:rsid w:val="0097207E"/>
    <w:rsid w:val="00972DF3"/>
    <w:rsid w:val="00973D88"/>
    <w:rsid w:val="00974592"/>
    <w:rsid w:val="00974915"/>
    <w:rsid w:val="0097497B"/>
    <w:rsid w:val="00974DDB"/>
    <w:rsid w:val="0097505F"/>
    <w:rsid w:val="009753A8"/>
    <w:rsid w:val="009808ED"/>
    <w:rsid w:val="00981AA7"/>
    <w:rsid w:val="0098246A"/>
    <w:rsid w:val="0098267A"/>
    <w:rsid w:val="009828D4"/>
    <w:rsid w:val="00982F7B"/>
    <w:rsid w:val="00986B90"/>
    <w:rsid w:val="00987086"/>
    <w:rsid w:val="0098758E"/>
    <w:rsid w:val="00990A41"/>
    <w:rsid w:val="00990B57"/>
    <w:rsid w:val="00992AED"/>
    <w:rsid w:val="00993886"/>
    <w:rsid w:val="0099423E"/>
    <w:rsid w:val="009947CB"/>
    <w:rsid w:val="00994B4B"/>
    <w:rsid w:val="0099521E"/>
    <w:rsid w:val="009963EF"/>
    <w:rsid w:val="009975CF"/>
    <w:rsid w:val="009A1353"/>
    <w:rsid w:val="009A201C"/>
    <w:rsid w:val="009A3073"/>
    <w:rsid w:val="009A31FD"/>
    <w:rsid w:val="009A3347"/>
    <w:rsid w:val="009A387D"/>
    <w:rsid w:val="009A40E3"/>
    <w:rsid w:val="009A46AE"/>
    <w:rsid w:val="009A4E41"/>
    <w:rsid w:val="009B042F"/>
    <w:rsid w:val="009B0E82"/>
    <w:rsid w:val="009B18B6"/>
    <w:rsid w:val="009B32E1"/>
    <w:rsid w:val="009B33D6"/>
    <w:rsid w:val="009B3FF3"/>
    <w:rsid w:val="009B416F"/>
    <w:rsid w:val="009B4307"/>
    <w:rsid w:val="009B4844"/>
    <w:rsid w:val="009B48C2"/>
    <w:rsid w:val="009B50EB"/>
    <w:rsid w:val="009B53F8"/>
    <w:rsid w:val="009B5646"/>
    <w:rsid w:val="009B6546"/>
    <w:rsid w:val="009B65F1"/>
    <w:rsid w:val="009B7059"/>
    <w:rsid w:val="009B7490"/>
    <w:rsid w:val="009B7562"/>
    <w:rsid w:val="009C1755"/>
    <w:rsid w:val="009C3C52"/>
    <w:rsid w:val="009C4091"/>
    <w:rsid w:val="009C612C"/>
    <w:rsid w:val="009C6F97"/>
    <w:rsid w:val="009C73B9"/>
    <w:rsid w:val="009C7573"/>
    <w:rsid w:val="009C7A3C"/>
    <w:rsid w:val="009D20F9"/>
    <w:rsid w:val="009D240F"/>
    <w:rsid w:val="009D2D56"/>
    <w:rsid w:val="009D34F5"/>
    <w:rsid w:val="009D3FE2"/>
    <w:rsid w:val="009D49C6"/>
    <w:rsid w:val="009D4AB4"/>
    <w:rsid w:val="009D6815"/>
    <w:rsid w:val="009D6A9B"/>
    <w:rsid w:val="009D6BEA"/>
    <w:rsid w:val="009D6E01"/>
    <w:rsid w:val="009D7ABE"/>
    <w:rsid w:val="009E0A7C"/>
    <w:rsid w:val="009E15DB"/>
    <w:rsid w:val="009E1BF2"/>
    <w:rsid w:val="009E265B"/>
    <w:rsid w:val="009E29F5"/>
    <w:rsid w:val="009E2CD2"/>
    <w:rsid w:val="009E3541"/>
    <w:rsid w:val="009E43D5"/>
    <w:rsid w:val="009E4546"/>
    <w:rsid w:val="009E4595"/>
    <w:rsid w:val="009E4611"/>
    <w:rsid w:val="009E4EA6"/>
    <w:rsid w:val="009E664B"/>
    <w:rsid w:val="009E6CC1"/>
    <w:rsid w:val="009E6E86"/>
    <w:rsid w:val="009E7EA5"/>
    <w:rsid w:val="009F172F"/>
    <w:rsid w:val="009F2397"/>
    <w:rsid w:val="009F2D00"/>
    <w:rsid w:val="009F2E5D"/>
    <w:rsid w:val="009F330A"/>
    <w:rsid w:val="009F5698"/>
    <w:rsid w:val="009F5B94"/>
    <w:rsid w:val="009F5E21"/>
    <w:rsid w:val="009F6AAB"/>
    <w:rsid w:val="009F6D61"/>
    <w:rsid w:val="009F77B9"/>
    <w:rsid w:val="009F7811"/>
    <w:rsid w:val="009F79F3"/>
    <w:rsid w:val="00A00105"/>
    <w:rsid w:val="00A001D2"/>
    <w:rsid w:val="00A008FF"/>
    <w:rsid w:val="00A015BB"/>
    <w:rsid w:val="00A02664"/>
    <w:rsid w:val="00A0290A"/>
    <w:rsid w:val="00A02AA4"/>
    <w:rsid w:val="00A02BE2"/>
    <w:rsid w:val="00A03461"/>
    <w:rsid w:val="00A03FCF"/>
    <w:rsid w:val="00A0422D"/>
    <w:rsid w:val="00A043F6"/>
    <w:rsid w:val="00A062B6"/>
    <w:rsid w:val="00A06BCD"/>
    <w:rsid w:val="00A076B9"/>
    <w:rsid w:val="00A11448"/>
    <w:rsid w:val="00A119FA"/>
    <w:rsid w:val="00A11EAF"/>
    <w:rsid w:val="00A131BD"/>
    <w:rsid w:val="00A1478C"/>
    <w:rsid w:val="00A149BC"/>
    <w:rsid w:val="00A157DF"/>
    <w:rsid w:val="00A16D27"/>
    <w:rsid w:val="00A177C0"/>
    <w:rsid w:val="00A20184"/>
    <w:rsid w:val="00A21BB5"/>
    <w:rsid w:val="00A21CBF"/>
    <w:rsid w:val="00A21CF7"/>
    <w:rsid w:val="00A2297C"/>
    <w:rsid w:val="00A22F8C"/>
    <w:rsid w:val="00A24117"/>
    <w:rsid w:val="00A24CFB"/>
    <w:rsid w:val="00A25D29"/>
    <w:rsid w:val="00A26602"/>
    <w:rsid w:val="00A27148"/>
    <w:rsid w:val="00A30385"/>
    <w:rsid w:val="00A30657"/>
    <w:rsid w:val="00A322B8"/>
    <w:rsid w:val="00A32B4C"/>
    <w:rsid w:val="00A32BDA"/>
    <w:rsid w:val="00A339C4"/>
    <w:rsid w:val="00A33D8D"/>
    <w:rsid w:val="00A34E9A"/>
    <w:rsid w:val="00A35B8C"/>
    <w:rsid w:val="00A36562"/>
    <w:rsid w:val="00A36B8A"/>
    <w:rsid w:val="00A37499"/>
    <w:rsid w:val="00A37B01"/>
    <w:rsid w:val="00A37FAF"/>
    <w:rsid w:val="00A40089"/>
    <w:rsid w:val="00A4022C"/>
    <w:rsid w:val="00A40FFD"/>
    <w:rsid w:val="00A410FA"/>
    <w:rsid w:val="00A4127F"/>
    <w:rsid w:val="00A427E4"/>
    <w:rsid w:val="00A432D4"/>
    <w:rsid w:val="00A4418D"/>
    <w:rsid w:val="00A465CF"/>
    <w:rsid w:val="00A46FE2"/>
    <w:rsid w:val="00A514B3"/>
    <w:rsid w:val="00A51CA8"/>
    <w:rsid w:val="00A51EA1"/>
    <w:rsid w:val="00A53414"/>
    <w:rsid w:val="00A53D1B"/>
    <w:rsid w:val="00A54EC9"/>
    <w:rsid w:val="00A56718"/>
    <w:rsid w:val="00A56C5E"/>
    <w:rsid w:val="00A57A7C"/>
    <w:rsid w:val="00A6167B"/>
    <w:rsid w:val="00A621E1"/>
    <w:rsid w:val="00A63922"/>
    <w:rsid w:val="00A64198"/>
    <w:rsid w:val="00A653B5"/>
    <w:rsid w:val="00A65A25"/>
    <w:rsid w:val="00A65D4C"/>
    <w:rsid w:val="00A66643"/>
    <w:rsid w:val="00A71086"/>
    <w:rsid w:val="00A7232E"/>
    <w:rsid w:val="00A729C1"/>
    <w:rsid w:val="00A73DB2"/>
    <w:rsid w:val="00A73EB8"/>
    <w:rsid w:val="00A755CC"/>
    <w:rsid w:val="00A75E18"/>
    <w:rsid w:val="00A760FC"/>
    <w:rsid w:val="00A76855"/>
    <w:rsid w:val="00A76C4B"/>
    <w:rsid w:val="00A77558"/>
    <w:rsid w:val="00A77FE5"/>
    <w:rsid w:val="00A80D26"/>
    <w:rsid w:val="00A8346D"/>
    <w:rsid w:val="00A83971"/>
    <w:rsid w:val="00A83B5D"/>
    <w:rsid w:val="00A846BB"/>
    <w:rsid w:val="00A854A4"/>
    <w:rsid w:val="00A85B7A"/>
    <w:rsid w:val="00A879BD"/>
    <w:rsid w:val="00A87AFC"/>
    <w:rsid w:val="00A91777"/>
    <w:rsid w:val="00A925E3"/>
    <w:rsid w:val="00A92A2A"/>
    <w:rsid w:val="00A933EC"/>
    <w:rsid w:val="00A93576"/>
    <w:rsid w:val="00A93642"/>
    <w:rsid w:val="00A93B1E"/>
    <w:rsid w:val="00A93C44"/>
    <w:rsid w:val="00A94486"/>
    <w:rsid w:val="00A94BFF"/>
    <w:rsid w:val="00A96B2A"/>
    <w:rsid w:val="00A9708B"/>
    <w:rsid w:val="00A970CC"/>
    <w:rsid w:val="00A97EFF"/>
    <w:rsid w:val="00AA0EBE"/>
    <w:rsid w:val="00AA3229"/>
    <w:rsid w:val="00AA3948"/>
    <w:rsid w:val="00AA39B9"/>
    <w:rsid w:val="00AA415A"/>
    <w:rsid w:val="00AA4BA8"/>
    <w:rsid w:val="00AA4E5F"/>
    <w:rsid w:val="00AA78A0"/>
    <w:rsid w:val="00AB0B5B"/>
    <w:rsid w:val="00AB25A9"/>
    <w:rsid w:val="00AB25CB"/>
    <w:rsid w:val="00AB2CA9"/>
    <w:rsid w:val="00AB3BAF"/>
    <w:rsid w:val="00AB5D9F"/>
    <w:rsid w:val="00AC0526"/>
    <w:rsid w:val="00AC1225"/>
    <w:rsid w:val="00AC24A6"/>
    <w:rsid w:val="00AC2A71"/>
    <w:rsid w:val="00AC3231"/>
    <w:rsid w:val="00AC3D99"/>
    <w:rsid w:val="00AC6B91"/>
    <w:rsid w:val="00AC70AB"/>
    <w:rsid w:val="00AC78FA"/>
    <w:rsid w:val="00AC7A1F"/>
    <w:rsid w:val="00AD1719"/>
    <w:rsid w:val="00AD2F73"/>
    <w:rsid w:val="00AD416A"/>
    <w:rsid w:val="00AD493F"/>
    <w:rsid w:val="00AD63B2"/>
    <w:rsid w:val="00AD6BFC"/>
    <w:rsid w:val="00AD7CBE"/>
    <w:rsid w:val="00AE0162"/>
    <w:rsid w:val="00AE030D"/>
    <w:rsid w:val="00AE05D2"/>
    <w:rsid w:val="00AE0B20"/>
    <w:rsid w:val="00AE12FA"/>
    <w:rsid w:val="00AE1B47"/>
    <w:rsid w:val="00AE2CF7"/>
    <w:rsid w:val="00AE3435"/>
    <w:rsid w:val="00AE63F6"/>
    <w:rsid w:val="00AE7F8F"/>
    <w:rsid w:val="00AF057A"/>
    <w:rsid w:val="00AF2737"/>
    <w:rsid w:val="00AF388D"/>
    <w:rsid w:val="00AF41E1"/>
    <w:rsid w:val="00AF44D9"/>
    <w:rsid w:val="00AF5107"/>
    <w:rsid w:val="00AF5867"/>
    <w:rsid w:val="00AF73B0"/>
    <w:rsid w:val="00B00448"/>
    <w:rsid w:val="00B0109A"/>
    <w:rsid w:val="00B016E5"/>
    <w:rsid w:val="00B032E5"/>
    <w:rsid w:val="00B040E7"/>
    <w:rsid w:val="00B04874"/>
    <w:rsid w:val="00B04952"/>
    <w:rsid w:val="00B04A1E"/>
    <w:rsid w:val="00B054A4"/>
    <w:rsid w:val="00B0598A"/>
    <w:rsid w:val="00B06B86"/>
    <w:rsid w:val="00B06C18"/>
    <w:rsid w:val="00B0703B"/>
    <w:rsid w:val="00B0797E"/>
    <w:rsid w:val="00B07AAB"/>
    <w:rsid w:val="00B07C1B"/>
    <w:rsid w:val="00B07D7D"/>
    <w:rsid w:val="00B10BE3"/>
    <w:rsid w:val="00B112A3"/>
    <w:rsid w:val="00B12E07"/>
    <w:rsid w:val="00B130CA"/>
    <w:rsid w:val="00B13189"/>
    <w:rsid w:val="00B1405B"/>
    <w:rsid w:val="00B15273"/>
    <w:rsid w:val="00B1542A"/>
    <w:rsid w:val="00B169E7"/>
    <w:rsid w:val="00B20870"/>
    <w:rsid w:val="00B208A9"/>
    <w:rsid w:val="00B22596"/>
    <w:rsid w:val="00B23027"/>
    <w:rsid w:val="00B24A96"/>
    <w:rsid w:val="00B25620"/>
    <w:rsid w:val="00B264C1"/>
    <w:rsid w:val="00B26FE6"/>
    <w:rsid w:val="00B2751E"/>
    <w:rsid w:val="00B279EE"/>
    <w:rsid w:val="00B317FC"/>
    <w:rsid w:val="00B31D1C"/>
    <w:rsid w:val="00B31DD7"/>
    <w:rsid w:val="00B31E03"/>
    <w:rsid w:val="00B32C81"/>
    <w:rsid w:val="00B35892"/>
    <w:rsid w:val="00B3605B"/>
    <w:rsid w:val="00B36D70"/>
    <w:rsid w:val="00B37701"/>
    <w:rsid w:val="00B400F6"/>
    <w:rsid w:val="00B4020B"/>
    <w:rsid w:val="00B40991"/>
    <w:rsid w:val="00B40D96"/>
    <w:rsid w:val="00B412B4"/>
    <w:rsid w:val="00B41847"/>
    <w:rsid w:val="00B42417"/>
    <w:rsid w:val="00B438D9"/>
    <w:rsid w:val="00B43CD8"/>
    <w:rsid w:val="00B43D12"/>
    <w:rsid w:val="00B45178"/>
    <w:rsid w:val="00B46A39"/>
    <w:rsid w:val="00B47507"/>
    <w:rsid w:val="00B47A69"/>
    <w:rsid w:val="00B50019"/>
    <w:rsid w:val="00B50996"/>
    <w:rsid w:val="00B5217E"/>
    <w:rsid w:val="00B52771"/>
    <w:rsid w:val="00B52C5A"/>
    <w:rsid w:val="00B52D31"/>
    <w:rsid w:val="00B534BE"/>
    <w:rsid w:val="00B53EB4"/>
    <w:rsid w:val="00B553B5"/>
    <w:rsid w:val="00B5553A"/>
    <w:rsid w:val="00B559BE"/>
    <w:rsid w:val="00B56720"/>
    <w:rsid w:val="00B56944"/>
    <w:rsid w:val="00B605F3"/>
    <w:rsid w:val="00B60A5E"/>
    <w:rsid w:val="00B61A32"/>
    <w:rsid w:val="00B642FC"/>
    <w:rsid w:val="00B6460D"/>
    <w:rsid w:val="00B652E8"/>
    <w:rsid w:val="00B713F8"/>
    <w:rsid w:val="00B7143C"/>
    <w:rsid w:val="00B7149F"/>
    <w:rsid w:val="00B72686"/>
    <w:rsid w:val="00B74559"/>
    <w:rsid w:val="00B74716"/>
    <w:rsid w:val="00B77161"/>
    <w:rsid w:val="00B77B36"/>
    <w:rsid w:val="00B811FC"/>
    <w:rsid w:val="00B81463"/>
    <w:rsid w:val="00B82665"/>
    <w:rsid w:val="00B84184"/>
    <w:rsid w:val="00B8436B"/>
    <w:rsid w:val="00B845AD"/>
    <w:rsid w:val="00B848E2"/>
    <w:rsid w:val="00B849E3"/>
    <w:rsid w:val="00B851B9"/>
    <w:rsid w:val="00B859F8"/>
    <w:rsid w:val="00B871DE"/>
    <w:rsid w:val="00B87674"/>
    <w:rsid w:val="00B87A7E"/>
    <w:rsid w:val="00B87C2C"/>
    <w:rsid w:val="00B9070E"/>
    <w:rsid w:val="00B90712"/>
    <w:rsid w:val="00B90B80"/>
    <w:rsid w:val="00B9220F"/>
    <w:rsid w:val="00B92503"/>
    <w:rsid w:val="00B925B9"/>
    <w:rsid w:val="00B9556A"/>
    <w:rsid w:val="00B959D4"/>
    <w:rsid w:val="00B95E81"/>
    <w:rsid w:val="00B96DB0"/>
    <w:rsid w:val="00BA008B"/>
    <w:rsid w:val="00BA01EA"/>
    <w:rsid w:val="00BA0F11"/>
    <w:rsid w:val="00BA34E8"/>
    <w:rsid w:val="00BA3F85"/>
    <w:rsid w:val="00BA43FA"/>
    <w:rsid w:val="00BA4719"/>
    <w:rsid w:val="00BA4DF1"/>
    <w:rsid w:val="00BA59C8"/>
    <w:rsid w:val="00BA631E"/>
    <w:rsid w:val="00BA78A1"/>
    <w:rsid w:val="00BB062B"/>
    <w:rsid w:val="00BB1EF8"/>
    <w:rsid w:val="00BB3BB5"/>
    <w:rsid w:val="00BB3EF6"/>
    <w:rsid w:val="00BB46F8"/>
    <w:rsid w:val="00BB4908"/>
    <w:rsid w:val="00BB5451"/>
    <w:rsid w:val="00BB5453"/>
    <w:rsid w:val="00BB7314"/>
    <w:rsid w:val="00BB7C07"/>
    <w:rsid w:val="00BC1047"/>
    <w:rsid w:val="00BC1627"/>
    <w:rsid w:val="00BC191B"/>
    <w:rsid w:val="00BC1FEB"/>
    <w:rsid w:val="00BC2054"/>
    <w:rsid w:val="00BC228B"/>
    <w:rsid w:val="00BC2B0B"/>
    <w:rsid w:val="00BC2F7A"/>
    <w:rsid w:val="00BC3909"/>
    <w:rsid w:val="00BC3AB8"/>
    <w:rsid w:val="00BC4D20"/>
    <w:rsid w:val="00BC673E"/>
    <w:rsid w:val="00BC6FFB"/>
    <w:rsid w:val="00BD036A"/>
    <w:rsid w:val="00BD069C"/>
    <w:rsid w:val="00BD084D"/>
    <w:rsid w:val="00BD0F0E"/>
    <w:rsid w:val="00BD18AF"/>
    <w:rsid w:val="00BD1C00"/>
    <w:rsid w:val="00BD20C2"/>
    <w:rsid w:val="00BD2870"/>
    <w:rsid w:val="00BD2972"/>
    <w:rsid w:val="00BD2C9A"/>
    <w:rsid w:val="00BD371E"/>
    <w:rsid w:val="00BD3E00"/>
    <w:rsid w:val="00BD420D"/>
    <w:rsid w:val="00BD4405"/>
    <w:rsid w:val="00BD6606"/>
    <w:rsid w:val="00BD688E"/>
    <w:rsid w:val="00BE0F52"/>
    <w:rsid w:val="00BE0FF8"/>
    <w:rsid w:val="00BE1F60"/>
    <w:rsid w:val="00BE2789"/>
    <w:rsid w:val="00BE4C0D"/>
    <w:rsid w:val="00BE5BE5"/>
    <w:rsid w:val="00BE6B21"/>
    <w:rsid w:val="00BE70B9"/>
    <w:rsid w:val="00BE7EE2"/>
    <w:rsid w:val="00BF0588"/>
    <w:rsid w:val="00BF0B89"/>
    <w:rsid w:val="00BF1FEB"/>
    <w:rsid w:val="00BF2185"/>
    <w:rsid w:val="00BF23BC"/>
    <w:rsid w:val="00BF262A"/>
    <w:rsid w:val="00BF5C21"/>
    <w:rsid w:val="00BF7EA5"/>
    <w:rsid w:val="00C014E5"/>
    <w:rsid w:val="00C022F8"/>
    <w:rsid w:val="00C04210"/>
    <w:rsid w:val="00C0472A"/>
    <w:rsid w:val="00C04E02"/>
    <w:rsid w:val="00C0596E"/>
    <w:rsid w:val="00C062B7"/>
    <w:rsid w:val="00C0657F"/>
    <w:rsid w:val="00C07328"/>
    <w:rsid w:val="00C076C9"/>
    <w:rsid w:val="00C07F25"/>
    <w:rsid w:val="00C117AD"/>
    <w:rsid w:val="00C12492"/>
    <w:rsid w:val="00C144AE"/>
    <w:rsid w:val="00C14AF1"/>
    <w:rsid w:val="00C16293"/>
    <w:rsid w:val="00C2032D"/>
    <w:rsid w:val="00C2149B"/>
    <w:rsid w:val="00C2231B"/>
    <w:rsid w:val="00C230C2"/>
    <w:rsid w:val="00C23958"/>
    <w:rsid w:val="00C243BF"/>
    <w:rsid w:val="00C255B7"/>
    <w:rsid w:val="00C30D89"/>
    <w:rsid w:val="00C32165"/>
    <w:rsid w:val="00C32183"/>
    <w:rsid w:val="00C326DA"/>
    <w:rsid w:val="00C329CE"/>
    <w:rsid w:val="00C332EF"/>
    <w:rsid w:val="00C33EE4"/>
    <w:rsid w:val="00C3524F"/>
    <w:rsid w:val="00C35510"/>
    <w:rsid w:val="00C35D00"/>
    <w:rsid w:val="00C35FC0"/>
    <w:rsid w:val="00C36F91"/>
    <w:rsid w:val="00C3757D"/>
    <w:rsid w:val="00C37BC4"/>
    <w:rsid w:val="00C402B9"/>
    <w:rsid w:val="00C40907"/>
    <w:rsid w:val="00C40CBD"/>
    <w:rsid w:val="00C42785"/>
    <w:rsid w:val="00C43051"/>
    <w:rsid w:val="00C43A66"/>
    <w:rsid w:val="00C43B59"/>
    <w:rsid w:val="00C44EE9"/>
    <w:rsid w:val="00C46740"/>
    <w:rsid w:val="00C46F19"/>
    <w:rsid w:val="00C4732D"/>
    <w:rsid w:val="00C47CA4"/>
    <w:rsid w:val="00C5042C"/>
    <w:rsid w:val="00C5049F"/>
    <w:rsid w:val="00C510B1"/>
    <w:rsid w:val="00C51100"/>
    <w:rsid w:val="00C516AE"/>
    <w:rsid w:val="00C5190F"/>
    <w:rsid w:val="00C52456"/>
    <w:rsid w:val="00C52496"/>
    <w:rsid w:val="00C52A44"/>
    <w:rsid w:val="00C52CA1"/>
    <w:rsid w:val="00C53E44"/>
    <w:rsid w:val="00C54122"/>
    <w:rsid w:val="00C54E61"/>
    <w:rsid w:val="00C55860"/>
    <w:rsid w:val="00C567A1"/>
    <w:rsid w:val="00C603A9"/>
    <w:rsid w:val="00C6084E"/>
    <w:rsid w:val="00C60BBB"/>
    <w:rsid w:val="00C60DD7"/>
    <w:rsid w:val="00C61F13"/>
    <w:rsid w:val="00C6306D"/>
    <w:rsid w:val="00C630D7"/>
    <w:rsid w:val="00C63DB8"/>
    <w:rsid w:val="00C648BA"/>
    <w:rsid w:val="00C671C5"/>
    <w:rsid w:val="00C6765D"/>
    <w:rsid w:val="00C70FB7"/>
    <w:rsid w:val="00C72102"/>
    <w:rsid w:val="00C737F6"/>
    <w:rsid w:val="00C73BE2"/>
    <w:rsid w:val="00C73E8D"/>
    <w:rsid w:val="00C74D70"/>
    <w:rsid w:val="00C75A5F"/>
    <w:rsid w:val="00C75B3E"/>
    <w:rsid w:val="00C76556"/>
    <w:rsid w:val="00C7772E"/>
    <w:rsid w:val="00C80F7F"/>
    <w:rsid w:val="00C813D8"/>
    <w:rsid w:val="00C817C4"/>
    <w:rsid w:val="00C823F0"/>
    <w:rsid w:val="00C83239"/>
    <w:rsid w:val="00C83B6B"/>
    <w:rsid w:val="00C83F8E"/>
    <w:rsid w:val="00C84860"/>
    <w:rsid w:val="00C86F6F"/>
    <w:rsid w:val="00C90090"/>
    <w:rsid w:val="00C905FF"/>
    <w:rsid w:val="00C911E8"/>
    <w:rsid w:val="00C914DD"/>
    <w:rsid w:val="00C91552"/>
    <w:rsid w:val="00C91D34"/>
    <w:rsid w:val="00C92433"/>
    <w:rsid w:val="00C926D0"/>
    <w:rsid w:val="00C933CD"/>
    <w:rsid w:val="00C94375"/>
    <w:rsid w:val="00C94C7E"/>
    <w:rsid w:val="00C95B7C"/>
    <w:rsid w:val="00C95BFC"/>
    <w:rsid w:val="00C961C0"/>
    <w:rsid w:val="00C9797A"/>
    <w:rsid w:val="00C97D18"/>
    <w:rsid w:val="00CA082D"/>
    <w:rsid w:val="00CA0E2A"/>
    <w:rsid w:val="00CA1673"/>
    <w:rsid w:val="00CA1993"/>
    <w:rsid w:val="00CA2958"/>
    <w:rsid w:val="00CA315F"/>
    <w:rsid w:val="00CA35DF"/>
    <w:rsid w:val="00CA37C2"/>
    <w:rsid w:val="00CA4EE1"/>
    <w:rsid w:val="00CA534D"/>
    <w:rsid w:val="00CA76AE"/>
    <w:rsid w:val="00CB00DB"/>
    <w:rsid w:val="00CB0E00"/>
    <w:rsid w:val="00CB1A30"/>
    <w:rsid w:val="00CB2E2B"/>
    <w:rsid w:val="00CB3E8D"/>
    <w:rsid w:val="00CB524C"/>
    <w:rsid w:val="00CB5422"/>
    <w:rsid w:val="00CB586D"/>
    <w:rsid w:val="00CB66B5"/>
    <w:rsid w:val="00CB70AC"/>
    <w:rsid w:val="00CB7818"/>
    <w:rsid w:val="00CC0C46"/>
    <w:rsid w:val="00CC18DD"/>
    <w:rsid w:val="00CC3078"/>
    <w:rsid w:val="00CC4698"/>
    <w:rsid w:val="00CC53DF"/>
    <w:rsid w:val="00CC71D5"/>
    <w:rsid w:val="00CD0653"/>
    <w:rsid w:val="00CD1B24"/>
    <w:rsid w:val="00CD3691"/>
    <w:rsid w:val="00CD4537"/>
    <w:rsid w:val="00CD582E"/>
    <w:rsid w:val="00CD6150"/>
    <w:rsid w:val="00CD7EFC"/>
    <w:rsid w:val="00CE12A8"/>
    <w:rsid w:val="00CE23E9"/>
    <w:rsid w:val="00CE3BA7"/>
    <w:rsid w:val="00CE5214"/>
    <w:rsid w:val="00CE5222"/>
    <w:rsid w:val="00CE5D84"/>
    <w:rsid w:val="00CF1B76"/>
    <w:rsid w:val="00CF1C6F"/>
    <w:rsid w:val="00CF2F22"/>
    <w:rsid w:val="00CF4814"/>
    <w:rsid w:val="00CF5A48"/>
    <w:rsid w:val="00CF67D4"/>
    <w:rsid w:val="00CF7BBE"/>
    <w:rsid w:val="00CF7CB3"/>
    <w:rsid w:val="00D01C4B"/>
    <w:rsid w:val="00D027C6"/>
    <w:rsid w:val="00D03BBB"/>
    <w:rsid w:val="00D04F01"/>
    <w:rsid w:val="00D06148"/>
    <w:rsid w:val="00D06EF8"/>
    <w:rsid w:val="00D07A87"/>
    <w:rsid w:val="00D1060D"/>
    <w:rsid w:val="00D12FCD"/>
    <w:rsid w:val="00D15434"/>
    <w:rsid w:val="00D1776E"/>
    <w:rsid w:val="00D17AA6"/>
    <w:rsid w:val="00D17E91"/>
    <w:rsid w:val="00D201EB"/>
    <w:rsid w:val="00D209A4"/>
    <w:rsid w:val="00D22188"/>
    <w:rsid w:val="00D22603"/>
    <w:rsid w:val="00D22742"/>
    <w:rsid w:val="00D22962"/>
    <w:rsid w:val="00D22BC5"/>
    <w:rsid w:val="00D255EF"/>
    <w:rsid w:val="00D268DA"/>
    <w:rsid w:val="00D271FD"/>
    <w:rsid w:val="00D30429"/>
    <w:rsid w:val="00D30B09"/>
    <w:rsid w:val="00D31553"/>
    <w:rsid w:val="00D31F9B"/>
    <w:rsid w:val="00D32680"/>
    <w:rsid w:val="00D328CE"/>
    <w:rsid w:val="00D336A2"/>
    <w:rsid w:val="00D33C26"/>
    <w:rsid w:val="00D34723"/>
    <w:rsid w:val="00D354AD"/>
    <w:rsid w:val="00D356A5"/>
    <w:rsid w:val="00D3660C"/>
    <w:rsid w:val="00D3691E"/>
    <w:rsid w:val="00D371E0"/>
    <w:rsid w:val="00D3750B"/>
    <w:rsid w:val="00D4048C"/>
    <w:rsid w:val="00D41161"/>
    <w:rsid w:val="00D43D68"/>
    <w:rsid w:val="00D469AA"/>
    <w:rsid w:val="00D46EF7"/>
    <w:rsid w:val="00D47408"/>
    <w:rsid w:val="00D47BC6"/>
    <w:rsid w:val="00D512FF"/>
    <w:rsid w:val="00D52B3C"/>
    <w:rsid w:val="00D52E19"/>
    <w:rsid w:val="00D54D61"/>
    <w:rsid w:val="00D560E6"/>
    <w:rsid w:val="00D56194"/>
    <w:rsid w:val="00D57ECC"/>
    <w:rsid w:val="00D60292"/>
    <w:rsid w:val="00D6048C"/>
    <w:rsid w:val="00D611A5"/>
    <w:rsid w:val="00D611DD"/>
    <w:rsid w:val="00D6157C"/>
    <w:rsid w:val="00D62172"/>
    <w:rsid w:val="00D624B5"/>
    <w:rsid w:val="00D627BD"/>
    <w:rsid w:val="00D6297C"/>
    <w:rsid w:val="00D629BE"/>
    <w:rsid w:val="00D62E02"/>
    <w:rsid w:val="00D64765"/>
    <w:rsid w:val="00D64E3A"/>
    <w:rsid w:val="00D6534E"/>
    <w:rsid w:val="00D6555D"/>
    <w:rsid w:val="00D66461"/>
    <w:rsid w:val="00D66567"/>
    <w:rsid w:val="00D671AC"/>
    <w:rsid w:val="00D7113E"/>
    <w:rsid w:val="00D7144A"/>
    <w:rsid w:val="00D72A1E"/>
    <w:rsid w:val="00D74A2A"/>
    <w:rsid w:val="00D74BF9"/>
    <w:rsid w:val="00D75E73"/>
    <w:rsid w:val="00D764F4"/>
    <w:rsid w:val="00D77DC5"/>
    <w:rsid w:val="00D80524"/>
    <w:rsid w:val="00D8056D"/>
    <w:rsid w:val="00D80ED1"/>
    <w:rsid w:val="00D811C8"/>
    <w:rsid w:val="00D822C3"/>
    <w:rsid w:val="00D82892"/>
    <w:rsid w:val="00D82920"/>
    <w:rsid w:val="00D83374"/>
    <w:rsid w:val="00D839A1"/>
    <w:rsid w:val="00D84250"/>
    <w:rsid w:val="00D853FB"/>
    <w:rsid w:val="00D87179"/>
    <w:rsid w:val="00D90262"/>
    <w:rsid w:val="00D90B0D"/>
    <w:rsid w:val="00D90E60"/>
    <w:rsid w:val="00D91352"/>
    <w:rsid w:val="00D91876"/>
    <w:rsid w:val="00D91883"/>
    <w:rsid w:val="00D91897"/>
    <w:rsid w:val="00D91964"/>
    <w:rsid w:val="00D928DC"/>
    <w:rsid w:val="00D93834"/>
    <w:rsid w:val="00D94A24"/>
    <w:rsid w:val="00D94CC8"/>
    <w:rsid w:val="00D95694"/>
    <w:rsid w:val="00D9729D"/>
    <w:rsid w:val="00D97628"/>
    <w:rsid w:val="00D97A93"/>
    <w:rsid w:val="00D97EE7"/>
    <w:rsid w:val="00DA0937"/>
    <w:rsid w:val="00DA0E81"/>
    <w:rsid w:val="00DA110D"/>
    <w:rsid w:val="00DA132D"/>
    <w:rsid w:val="00DA195A"/>
    <w:rsid w:val="00DA1D27"/>
    <w:rsid w:val="00DA1FD3"/>
    <w:rsid w:val="00DA2E56"/>
    <w:rsid w:val="00DA3A7C"/>
    <w:rsid w:val="00DA43EB"/>
    <w:rsid w:val="00DA4D75"/>
    <w:rsid w:val="00DA4F75"/>
    <w:rsid w:val="00DA6473"/>
    <w:rsid w:val="00DA6B23"/>
    <w:rsid w:val="00DB0463"/>
    <w:rsid w:val="00DB0A22"/>
    <w:rsid w:val="00DB1913"/>
    <w:rsid w:val="00DB3A6A"/>
    <w:rsid w:val="00DB5267"/>
    <w:rsid w:val="00DB6077"/>
    <w:rsid w:val="00DB6C1A"/>
    <w:rsid w:val="00DC0121"/>
    <w:rsid w:val="00DC0161"/>
    <w:rsid w:val="00DC0C70"/>
    <w:rsid w:val="00DC0CF9"/>
    <w:rsid w:val="00DC2940"/>
    <w:rsid w:val="00DC57FA"/>
    <w:rsid w:val="00DD0040"/>
    <w:rsid w:val="00DD05DC"/>
    <w:rsid w:val="00DD2275"/>
    <w:rsid w:val="00DD3662"/>
    <w:rsid w:val="00DD4A22"/>
    <w:rsid w:val="00DD5D27"/>
    <w:rsid w:val="00DD6FF1"/>
    <w:rsid w:val="00DD74AB"/>
    <w:rsid w:val="00DD76F5"/>
    <w:rsid w:val="00DD7DC9"/>
    <w:rsid w:val="00DE0750"/>
    <w:rsid w:val="00DE0957"/>
    <w:rsid w:val="00DE1070"/>
    <w:rsid w:val="00DE1AA9"/>
    <w:rsid w:val="00DE26B6"/>
    <w:rsid w:val="00DE3555"/>
    <w:rsid w:val="00DE3751"/>
    <w:rsid w:val="00DE3FBA"/>
    <w:rsid w:val="00DE5588"/>
    <w:rsid w:val="00DE59E9"/>
    <w:rsid w:val="00DE7CE4"/>
    <w:rsid w:val="00DF07E1"/>
    <w:rsid w:val="00DF1BBA"/>
    <w:rsid w:val="00DF1D05"/>
    <w:rsid w:val="00DF21BF"/>
    <w:rsid w:val="00DF255D"/>
    <w:rsid w:val="00DF2F92"/>
    <w:rsid w:val="00DF4816"/>
    <w:rsid w:val="00DF52A1"/>
    <w:rsid w:val="00DF5375"/>
    <w:rsid w:val="00DF6956"/>
    <w:rsid w:val="00DF7ECE"/>
    <w:rsid w:val="00E0100E"/>
    <w:rsid w:val="00E01F49"/>
    <w:rsid w:val="00E0205F"/>
    <w:rsid w:val="00E025F4"/>
    <w:rsid w:val="00E029D4"/>
    <w:rsid w:val="00E030A5"/>
    <w:rsid w:val="00E03978"/>
    <w:rsid w:val="00E0408A"/>
    <w:rsid w:val="00E04E12"/>
    <w:rsid w:val="00E05776"/>
    <w:rsid w:val="00E06F52"/>
    <w:rsid w:val="00E07BA6"/>
    <w:rsid w:val="00E07BF6"/>
    <w:rsid w:val="00E10A9B"/>
    <w:rsid w:val="00E114CD"/>
    <w:rsid w:val="00E13D02"/>
    <w:rsid w:val="00E13D63"/>
    <w:rsid w:val="00E14128"/>
    <w:rsid w:val="00E141E6"/>
    <w:rsid w:val="00E14905"/>
    <w:rsid w:val="00E14B45"/>
    <w:rsid w:val="00E14E43"/>
    <w:rsid w:val="00E159F6"/>
    <w:rsid w:val="00E15B2E"/>
    <w:rsid w:val="00E17980"/>
    <w:rsid w:val="00E2173B"/>
    <w:rsid w:val="00E22885"/>
    <w:rsid w:val="00E237CF"/>
    <w:rsid w:val="00E247DE"/>
    <w:rsid w:val="00E24AF5"/>
    <w:rsid w:val="00E2511A"/>
    <w:rsid w:val="00E27220"/>
    <w:rsid w:val="00E27619"/>
    <w:rsid w:val="00E27D8D"/>
    <w:rsid w:val="00E30568"/>
    <w:rsid w:val="00E3058E"/>
    <w:rsid w:val="00E312B1"/>
    <w:rsid w:val="00E322B2"/>
    <w:rsid w:val="00E33B94"/>
    <w:rsid w:val="00E342BC"/>
    <w:rsid w:val="00E35887"/>
    <w:rsid w:val="00E3723C"/>
    <w:rsid w:val="00E372D1"/>
    <w:rsid w:val="00E4070D"/>
    <w:rsid w:val="00E40C52"/>
    <w:rsid w:val="00E422F0"/>
    <w:rsid w:val="00E42872"/>
    <w:rsid w:val="00E44784"/>
    <w:rsid w:val="00E44B61"/>
    <w:rsid w:val="00E45A3B"/>
    <w:rsid w:val="00E45B8B"/>
    <w:rsid w:val="00E467A2"/>
    <w:rsid w:val="00E470AA"/>
    <w:rsid w:val="00E47922"/>
    <w:rsid w:val="00E50C0A"/>
    <w:rsid w:val="00E52137"/>
    <w:rsid w:val="00E521FE"/>
    <w:rsid w:val="00E52908"/>
    <w:rsid w:val="00E52BC6"/>
    <w:rsid w:val="00E53310"/>
    <w:rsid w:val="00E5435C"/>
    <w:rsid w:val="00E54BC3"/>
    <w:rsid w:val="00E55EBB"/>
    <w:rsid w:val="00E562D3"/>
    <w:rsid w:val="00E56B4E"/>
    <w:rsid w:val="00E57547"/>
    <w:rsid w:val="00E57CE0"/>
    <w:rsid w:val="00E6059D"/>
    <w:rsid w:val="00E60D02"/>
    <w:rsid w:val="00E60D39"/>
    <w:rsid w:val="00E60DBA"/>
    <w:rsid w:val="00E610B4"/>
    <w:rsid w:val="00E6118B"/>
    <w:rsid w:val="00E6204F"/>
    <w:rsid w:val="00E62D04"/>
    <w:rsid w:val="00E631FD"/>
    <w:rsid w:val="00E638FA"/>
    <w:rsid w:val="00E654DD"/>
    <w:rsid w:val="00E65A19"/>
    <w:rsid w:val="00E660F7"/>
    <w:rsid w:val="00E6656B"/>
    <w:rsid w:val="00E66D84"/>
    <w:rsid w:val="00E66EF4"/>
    <w:rsid w:val="00E67BFB"/>
    <w:rsid w:val="00E72C25"/>
    <w:rsid w:val="00E72C78"/>
    <w:rsid w:val="00E72F87"/>
    <w:rsid w:val="00E73477"/>
    <w:rsid w:val="00E73588"/>
    <w:rsid w:val="00E745E3"/>
    <w:rsid w:val="00E75078"/>
    <w:rsid w:val="00E753ED"/>
    <w:rsid w:val="00E7639A"/>
    <w:rsid w:val="00E767EE"/>
    <w:rsid w:val="00E76860"/>
    <w:rsid w:val="00E77AC5"/>
    <w:rsid w:val="00E82952"/>
    <w:rsid w:val="00E837B4"/>
    <w:rsid w:val="00E83C0D"/>
    <w:rsid w:val="00E83C7C"/>
    <w:rsid w:val="00E8474F"/>
    <w:rsid w:val="00E85A43"/>
    <w:rsid w:val="00E85DFA"/>
    <w:rsid w:val="00E90527"/>
    <w:rsid w:val="00E90FB7"/>
    <w:rsid w:val="00E916D1"/>
    <w:rsid w:val="00E918CC"/>
    <w:rsid w:val="00E92150"/>
    <w:rsid w:val="00E921EB"/>
    <w:rsid w:val="00E9303D"/>
    <w:rsid w:val="00E93ACE"/>
    <w:rsid w:val="00E949A6"/>
    <w:rsid w:val="00E94A3B"/>
    <w:rsid w:val="00E94D1B"/>
    <w:rsid w:val="00E95199"/>
    <w:rsid w:val="00E955CE"/>
    <w:rsid w:val="00E95623"/>
    <w:rsid w:val="00E95B33"/>
    <w:rsid w:val="00E95C8B"/>
    <w:rsid w:val="00E97473"/>
    <w:rsid w:val="00EA1F01"/>
    <w:rsid w:val="00EA211C"/>
    <w:rsid w:val="00EA2C2E"/>
    <w:rsid w:val="00EA2D65"/>
    <w:rsid w:val="00EA3020"/>
    <w:rsid w:val="00EA37E2"/>
    <w:rsid w:val="00EA3E0B"/>
    <w:rsid w:val="00EA4033"/>
    <w:rsid w:val="00EA4A9E"/>
    <w:rsid w:val="00EA4B08"/>
    <w:rsid w:val="00EA5453"/>
    <w:rsid w:val="00EA55E2"/>
    <w:rsid w:val="00EA5B9A"/>
    <w:rsid w:val="00EA6212"/>
    <w:rsid w:val="00EA6277"/>
    <w:rsid w:val="00EA6EB0"/>
    <w:rsid w:val="00EA6F34"/>
    <w:rsid w:val="00EA70AA"/>
    <w:rsid w:val="00EB137F"/>
    <w:rsid w:val="00EB1A8B"/>
    <w:rsid w:val="00EB1F22"/>
    <w:rsid w:val="00EB2106"/>
    <w:rsid w:val="00EB2134"/>
    <w:rsid w:val="00EB30BA"/>
    <w:rsid w:val="00EB3EDB"/>
    <w:rsid w:val="00EB4B53"/>
    <w:rsid w:val="00EB506C"/>
    <w:rsid w:val="00EB5CED"/>
    <w:rsid w:val="00EB6425"/>
    <w:rsid w:val="00EB6D07"/>
    <w:rsid w:val="00EB7305"/>
    <w:rsid w:val="00EB757E"/>
    <w:rsid w:val="00EC0A51"/>
    <w:rsid w:val="00EC1F10"/>
    <w:rsid w:val="00EC3B0B"/>
    <w:rsid w:val="00EC5038"/>
    <w:rsid w:val="00EC5A03"/>
    <w:rsid w:val="00EC5D02"/>
    <w:rsid w:val="00EC6181"/>
    <w:rsid w:val="00EC7D56"/>
    <w:rsid w:val="00ED5096"/>
    <w:rsid w:val="00ED5335"/>
    <w:rsid w:val="00ED559F"/>
    <w:rsid w:val="00ED674B"/>
    <w:rsid w:val="00ED6824"/>
    <w:rsid w:val="00ED6F2D"/>
    <w:rsid w:val="00ED75B4"/>
    <w:rsid w:val="00ED7DBC"/>
    <w:rsid w:val="00EE0126"/>
    <w:rsid w:val="00EE0BBA"/>
    <w:rsid w:val="00EE11A3"/>
    <w:rsid w:val="00EE148C"/>
    <w:rsid w:val="00EE156E"/>
    <w:rsid w:val="00EE15A1"/>
    <w:rsid w:val="00EE1A23"/>
    <w:rsid w:val="00EE1B65"/>
    <w:rsid w:val="00EE1D69"/>
    <w:rsid w:val="00EE283A"/>
    <w:rsid w:val="00EE2864"/>
    <w:rsid w:val="00EE2BF8"/>
    <w:rsid w:val="00EE36E2"/>
    <w:rsid w:val="00EE38A9"/>
    <w:rsid w:val="00EE420B"/>
    <w:rsid w:val="00EE5B47"/>
    <w:rsid w:val="00EE5D4E"/>
    <w:rsid w:val="00EE6163"/>
    <w:rsid w:val="00EE6DA7"/>
    <w:rsid w:val="00EE72BF"/>
    <w:rsid w:val="00EF06E8"/>
    <w:rsid w:val="00EF0B92"/>
    <w:rsid w:val="00EF218E"/>
    <w:rsid w:val="00EF2526"/>
    <w:rsid w:val="00EF3EA7"/>
    <w:rsid w:val="00EF43B8"/>
    <w:rsid w:val="00EF4C61"/>
    <w:rsid w:val="00EF59DA"/>
    <w:rsid w:val="00EF7EE8"/>
    <w:rsid w:val="00F01DE2"/>
    <w:rsid w:val="00F02669"/>
    <w:rsid w:val="00F027B9"/>
    <w:rsid w:val="00F028D0"/>
    <w:rsid w:val="00F035C5"/>
    <w:rsid w:val="00F03978"/>
    <w:rsid w:val="00F05C7C"/>
    <w:rsid w:val="00F063F7"/>
    <w:rsid w:val="00F0640A"/>
    <w:rsid w:val="00F075FB"/>
    <w:rsid w:val="00F1137A"/>
    <w:rsid w:val="00F11AE9"/>
    <w:rsid w:val="00F126F5"/>
    <w:rsid w:val="00F133C8"/>
    <w:rsid w:val="00F136B6"/>
    <w:rsid w:val="00F138C9"/>
    <w:rsid w:val="00F14C6C"/>
    <w:rsid w:val="00F151DA"/>
    <w:rsid w:val="00F1557F"/>
    <w:rsid w:val="00F158DF"/>
    <w:rsid w:val="00F17158"/>
    <w:rsid w:val="00F17C4E"/>
    <w:rsid w:val="00F17EFE"/>
    <w:rsid w:val="00F205CE"/>
    <w:rsid w:val="00F21185"/>
    <w:rsid w:val="00F22E91"/>
    <w:rsid w:val="00F234B2"/>
    <w:rsid w:val="00F24D76"/>
    <w:rsid w:val="00F251BD"/>
    <w:rsid w:val="00F25A93"/>
    <w:rsid w:val="00F25FC2"/>
    <w:rsid w:val="00F2647F"/>
    <w:rsid w:val="00F2706D"/>
    <w:rsid w:val="00F27EEC"/>
    <w:rsid w:val="00F32020"/>
    <w:rsid w:val="00F3239C"/>
    <w:rsid w:val="00F3307C"/>
    <w:rsid w:val="00F3644C"/>
    <w:rsid w:val="00F375C4"/>
    <w:rsid w:val="00F377A0"/>
    <w:rsid w:val="00F40B17"/>
    <w:rsid w:val="00F41451"/>
    <w:rsid w:val="00F419CB"/>
    <w:rsid w:val="00F4231C"/>
    <w:rsid w:val="00F4322C"/>
    <w:rsid w:val="00F436F7"/>
    <w:rsid w:val="00F43CA3"/>
    <w:rsid w:val="00F43D47"/>
    <w:rsid w:val="00F43FD6"/>
    <w:rsid w:val="00F43FD8"/>
    <w:rsid w:val="00F44A9B"/>
    <w:rsid w:val="00F452F2"/>
    <w:rsid w:val="00F46FA1"/>
    <w:rsid w:val="00F50D38"/>
    <w:rsid w:val="00F51E75"/>
    <w:rsid w:val="00F53022"/>
    <w:rsid w:val="00F53826"/>
    <w:rsid w:val="00F53DEA"/>
    <w:rsid w:val="00F54847"/>
    <w:rsid w:val="00F54CD7"/>
    <w:rsid w:val="00F557DF"/>
    <w:rsid w:val="00F567E4"/>
    <w:rsid w:val="00F57E9A"/>
    <w:rsid w:val="00F60A5D"/>
    <w:rsid w:val="00F61B7A"/>
    <w:rsid w:val="00F627E1"/>
    <w:rsid w:val="00F63028"/>
    <w:rsid w:val="00F630C7"/>
    <w:rsid w:val="00F63423"/>
    <w:rsid w:val="00F63BDF"/>
    <w:rsid w:val="00F63C51"/>
    <w:rsid w:val="00F641CF"/>
    <w:rsid w:val="00F64244"/>
    <w:rsid w:val="00F64F48"/>
    <w:rsid w:val="00F66D62"/>
    <w:rsid w:val="00F679AA"/>
    <w:rsid w:val="00F702E4"/>
    <w:rsid w:val="00F716D3"/>
    <w:rsid w:val="00F743A5"/>
    <w:rsid w:val="00F75845"/>
    <w:rsid w:val="00F763E1"/>
    <w:rsid w:val="00F76B4A"/>
    <w:rsid w:val="00F806B4"/>
    <w:rsid w:val="00F806C9"/>
    <w:rsid w:val="00F80773"/>
    <w:rsid w:val="00F80DC9"/>
    <w:rsid w:val="00F824B5"/>
    <w:rsid w:val="00F836D9"/>
    <w:rsid w:val="00F86365"/>
    <w:rsid w:val="00F87D3A"/>
    <w:rsid w:val="00F90350"/>
    <w:rsid w:val="00F90EA4"/>
    <w:rsid w:val="00F91B4F"/>
    <w:rsid w:val="00F92450"/>
    <w:rsid w:val="00F92C1D"/>
    <w:rsid w:val="00F9327E"/>
    <w:rsid w:val="00F94860"/>
    <w:rsid w:val="00F95D61"/>
    <w:rsid w:val="00F96858"/>
    <w:rsid w:val="00FA05AC"/>
    <w:rsid w:val="00FA361C"/>
    <w:rsid w:val="00FA3C29"/>
    <w:rsid w:val="00FA508E"/>
    <w:rsid w:val="00FA5701"/>
    <w:rsid w:val="00FA58B5"/>
    <w:rsid w:val="00FA60F7"/>
    <w:rsid w:val="00FA6A15"/>
    <w:rsid w:val="00FA7B6B"/>
    <w:rsid w:val="00FA7DC4"/>
    <w:rsid w:val="00FB1811"/>
    <w:rsid w:val="00FB40DA"/>
    <w:rsid w:val="00FB5894"/>
    <w:rsid w:val="00FB63C3"/>
    <w:rsid w:val="00FB74FE"/>
    <w:rsid w:val="00FB77CE"/>
    <w:rsid w:val="00FC0DEF"/>
    <w:rsid w:val="00FC0EBF"/>
    <w:rsid w:val="00FC19D4"/>
    <w:rsid w:val="00FC44CB"/>
    <w:rsid w:val="00FC45AB"/>
    <w:rsid w:val="00FC4ABB"/>
    <w:rsid w:val="00FC5232"/>
    <w:rsid w:val="00FC5B09"/>
    <w:rsid w:val="00FC6CDC"/>
    <w:rsid w:val="00FC7930"/>
    <w:rsid w:val="00FD043C"/>
    <w:rsid w:val="00FD047B"/>
    <w:rsid w:val="00FD298F"/>
    <w:rsid w:val="00FD40C0"/>
    <w:rsid w:val="00FD488B"/>
    <w:rsid w:val="00FD51D4"/>
    <w:rsid w:val="00FD5512"/>
    <w:rsid w:val="00FD67E3"/>
    <w:rsid w:val="00FD7D2A"/>
    <w:rsid w:val="00FE1A70"/>
    <w:rsid w:val="00FE2940"/>
    <w:rsid w:val="00FE2BEB"/>
    <w:rsid w:val="00FE2C9C"/>
    <w:rsid w:val="00FE2D56"/>
    <w:rsid w:val="00FE3272"/>
    <w:rsid w:val="00FE3EFB"/>
    <w:rsid w:val="00FE3FF4"/>
    <w:rsid w:val="00FE4061"/>
    <w:rsid w:val="00FE46CE"/>
    <w:rsid w:val="00FE491B"/>
    <w:rsid w:val="00FE6341"/>
    <w:rsid w:val="00FE697D"/>
    <w:rsid w:val="00FF0119"/>
    <w:rsid w:val="00FF04F8"/>
    <w:rsid w:val="00FF2212"/>
    <w:rsid w:val="00FF2ADC"/>
    <w:rsid w:val="00FF33A8"/>
    <w:rsid w:val="00FF3445"/>
    <w:rsid w:val="00FF5C81"/>
    <w:rsid w:val="00FF71C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791AF9"/>
  <w15:docId w15:val="{B1780CA8-5BD8-4ED8-96AA-3BBB6D8D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0EB"/>
  </w:style>
  <w:style w:type="paragraph" w:styleId="Heading1">
    <w:name w:val="heading 1"/>
    <w:basedOn w:val="Normal"/>
    <w:link w:val="Heading1Char"/>
    <w:uiPriority w:val="9"/>
    <w:qFormat/>
    <w:rsid w:val="0021657C"/>
    <w:pPr>
      <w:spacing w:before="100" w:beforeAutospacing="1" w:after="100" w:afterAutospacing="1" w:line="240" w:lineRule="auto"/>
      <w:outlineLvl w:val="0"/>
    </w:pPr>
    <w:rPr>
      <w:rFonts w:ascii="Times New Roman" w:hAnsi="Times New Roman" w:cs="Times New Roman"/>
      <w:b/>
      <w:bCs/>
      <w:kern w:val="36"/>
      <w:sz w:val="48"/>
      <w:szCs w:val="4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3F0"/>
    <w:pPr>
      <w:ind w:left="720"/>
      <w:contextualSpacing/>
    </w:pPr>
  </w:style>
  <w:style w:type="paragraph" w:customStyle="1" w:styleId="EndNoteBibliographyTitle">
    <w:name w:val="EndNote Bibliography Title"/>
    <w:basedOn w:val="Normal"/>
    <w:rsid w:val="00570D58"/>
    <w:pPr>
      <w:spacing w:after="0"/>
      <w:jc w:val="center"/>
    </w:pPr>
    <w:rPr>
      <w:rFonts w:ascii="Calibri" w:hAnsi="Calibri" w:cs="Calibri"/>
      <w:lang w:val="en-US"/>
    </w:rPr>
  </w:style>
  <w:style w:type="paragraph" w:customStyle="1" w:styleId="EndNoteBibliography">
    <w:name w:val="EndNote Bibliography"/>
    <w:basedOn w:val="Normal"/>
    <w:rsid w:val="00570D58"/>
    <w:pPr>
      <w:spacing w:line="240" w:lineRule="auto"/>
      <w:jc w:val="both"/>
    </w:pPr>
    <w:rPr>
      <w:rFonts w:ascii="Calibri" w:hAnsi="Calibri" w:cs="Calibri"/>
      <w:lang w:val="en-US"/>
    </w:rPr>
  </w:style>
  <w:style w:type="table" w:styleId="TableGrid">
    <w:name w:val="Table Grid"/>
    <w:basedOn w:val="TableNormal"/>
    <w:uiPriority w:val="39"/>
    <w:rsid w:val="00B0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7D7D"/>
    <w:rPr>
      <w:sz w:val="16"/>
      <w:szCs w:val="16"/>
    </w:rPr>
  </w:style>
  <w:style w:type="paragraph" w:styleId="CommentText">
    <w:name w:val="annotation text"/>
    <w:basedOn w:val="Normal"/>
    <w:link w:val="CommentTextChar"/>
    <w:uiPriority w:val="99"/>
    <w:unhideWhenUsed/>
    <w:rsid w:val="00B07D7D"/>
    <w:pPr>
      <w:spacing w:line="240" w:lineRule="auto"/>
    </w:pPr>
    <w:rPr>
      <w:sz w:val="20"/>
      <w:szCs w:val="20"/>
    </w:rPr>
  </w:style>
  <w:style w:type="character" w:customStyle="1" w:styleId="CommentTextChar">
    <w:name w:val="Comment Text Char"/>
    <w:basedOn w:val="DefaultParagraphFont"/>
    <w:link w:val="CommentText"/>
    <w:uiPriority w:val="99"/>
    <w:rsid w:val="00B07D7D"/>
    <w:rPr>
      <w:sz w:val="20"/>
      <w:szCs w:val="20"/>
    </w:rPr>
  </w:style>
  <w:style w:type="character" w:customStyle="1" w:styleId="CommentSubjectChar">
    <w:name w:val="Comment Subject Char"/>
    <w:basedOn w:val="CommentTextChar"/>
    <w:link w:val="CommentSubject"/>
    <w:uiPriority w:val="99"/>
    <w:semiHidden/>
    <w:rsid w:val="00B07D7D"/>
    <w:rPr>
      <w:b/>
      <w:bCs/>
      <w:sz w:val="20"/>
      <w:szCs w:val="20"/>
    </w:rPr>
  </w:style>
  <w:style w:type="paragraph" w:styleId="CommentSubject">
    <w:name w:val="annotation subject"/>
    <w:basedOn w:val="CommentText"/>
    <w:next w:val="CommentText"/>
    <w:link w:val="CommentSubjectChar"/>
    <w:uiPriority w:val="99"/>
    <w:semiHidden/>
    <w:unhideWhenUsed/>
    <w:rsid w:val="00B07D7D"/>
    <w:rPr>
      <w:b/>
      <w:bCs/>
    </w:rPr>
  </w:style>
  <w:style w:type="paragraph" w:styleId="BalloonText">
    <w:name w:val="Balloon Text"/>
    <w:basedOn w:val="Normal"/>
    <w:link w:val="BalloonTextChar"/>
    <w:uiPriority w:val="99"/>
    <w:semiHidden/>
    <w:unhideWhenUsed/>
    <w:rsid w:val="00B07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D7D"/>
    <w:rPr>
      <w:rFonts w:ascii="Segoe UI" w:hAnsi="Segoe UI" w:cs="Segoe UI"/>
      <w:sz w:val="18"/>
      <w:szCs w:val="18"/>
    </w:rPr>
  </w:style>
  <w:style w:type="paragraph" w:customStyle="1" w:styleId="Default">
    <w:name w:val="Default"/>
    <w:rsid w:val="00065ADD"/>
    <w:pPr>
      <w:autoSpaceDE w:val="0"/>
      <w:autoSpaceDN w:val="0"/>
      <w:adjustRightInd w:val="0"/>
      <w:spacing w:after="0" w:line="240" w:lineRule="auto"/>
    </w:pPr>
    <w:rPr>
      <w:rFonts w:ascii="Arial" w:eastAsiaTheme="minorEastAsia" w:hAnsi="Arial" w:cs="Arial"/>
      <w:color w:val="000000"/>
      <w:sz w:val="24"/>
      <w:szCs w:val="24"/>
    </w:rPr>
  </w:style>
  <w:style w:type="character" w:styleId="PlaceholderText">
    <w:name w:val="Placeholder Text"/>
    <w:basedOn w:val="DefaultParagraphFont"/>
    <w:uiPriority w:val="99"/>
    <w:semiHidden/>
    <w:rsid w:val="0007708A"/>
    <w:rPr>
      <w:color w:val="808080"/>
    </w:rPr>
  </w:style>
  <w:style w:type="paragraph" w:styleId="Revision">
    <w:name w:val="Revision"/>
    <w:hidden/>
    <w:uiPriority w:val="99"/>
    <w:semiHidden/>
    <w:rsid w:val="00460AFD"/>
    <w:pPr>
      <w:spacing w:after="0" w:line="240" w:lineRule="auto"/>
    </w:pPr>
  </w:style>
  <w:style w:type="character" w:styleId="Hyperlink">
    <w:name w:val="Hyperlink"/>
    <w:basedOn w:val="DefaultParagraphFont"/>
    <w:uiPriority w:val="99"/>
    <w:unhideWhenUsed/>
    <w:rsid w:val="0070180A"/>
    <w:rPr>
      <w:color w:val="0563C1" w:themeColor="hyperlink"/>
      <w:u w:val="single"/>
    </w:rPr>
  </w:style>
  <w:style w:type="character" w:customStyle="1" w:styleId="Heading1Char">
    <w:name w:val="Heading 1 Char"/>
    <w:basedOn w:val="DefaultParagraphFont"/>
    <w:link w:val="Heading1"/>
    <w:uiPriority w:val="9"/>
    <w:rsid w:val="0021657C"/>
    <w:rPr>
      <w:rFonts w:ascii="Times New Roman" w:hAnsi="Times New Roman" w:cs="Times New Roman"/>
      <w:b/>
      <w:bCs/>
      <w:kern w:val="36"/>
      <w:sz w:val="48"/>
      <w:szCs w:val="48"/>
      <w:lang w:val="en-GB" w:eastAsia="zh-CN"/>
    </w:rPr>
  </w:style>
  <w:style w:type="character" w:styleId="Emphasis">
    <w:name w:val="Emphasis"/>
    <w:basedOn w:val="DefaultParagraphFont"/>
    <w:uiPriority w:val="20"/>
    <w:qFormat/>
    <w:rsid w:val="006E27CC"/>
    <w:rPr>
      <w:i/>
      <w:iCs/>
    </w:rPr>
  </w:style>
  <w:style w:type="paragraph" w:styleId="Header">
    <w:name w:val="header"/>
    <w:basedOn w:val="Normal"/>
    <w:link w:val="HeaderChar"/>
    <w:uiPriority w:val="99"/>
    <w:unhideWhenUsed/>
    <w:rsid w:val="00847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BE6"/>
  </w:style>
  <w:style w:type="paragraph" w:styleId="Footer">
    <w:name w:val="footer"/>
    <w:basedOn w:val="Normal"/>
    <w:link w:val="FooterChar"/>
    <w:uiPriority w:val="99"/>
    <w:unhideWhenUsed/>
    <w:rsid w:val="00847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BE6"/>
  </w:style>
  <w:style w:type="character" w:styleId="LineNumber">
    <w:name w:val="line number"/>
    <w:basedOn w:val="DefaultParagraphFont"/>
    <w:uiPriority w:val="99"/>
    <w:semiHidden/>
    <w:unhideWhenUsed/>
    <w:rsid w:val="00847BE6"/>
  </w:style>
  <w:style w:type="character" w:customStyle="1" w:styleId="UnresolvedMention1">
    <w:name w:val="Unresolved Mention1"/>
    <w:basedOn w:val="DefaultParagraphFont"/>
    <w:uiPriority w:val="99"/>
    <w:semiHidden/>
    <w:unhideWhenUsed/>
    <w:rsid w:val="000F1577"/>
    <w:rPr>
      <w:color w:val="605E5C"/>
      <w:shd w:val="clear" w:color="auto" w:fill="E1DFDD"/>
    </w:rPr>
  </w:style>
  <w:style w:type="character" w:customStyle="1" w:styleId="UnresolvedMention2">
    <w:name w:val="Unresolved Mention2"/>
    <w:basedOn w:val="DefaultParagraphFont"/>
    <w:uiPriority w:val="99"/>
    <w:semiHidden/>
    <w:unhideWhenUsed/>
    <w:rsid w:val="00920C88"/>
    <w:rPr>
      <w:color w:val="605E5C"/>
      <w:shd w:val="clear" w:color="auto" w:fill="E1DFDD"/>
    </w:rPr>
  </w:style>
  <w:style w:type="table" w:customStyle="1" w:styleId="TableGrid1">
    <w:name w:val="Table Grid1"/>
    <w:basedOn w:val="TableNormal"/>
    <w:next w:val="TableGrid"/>
    <w:uiPriority w:val="39"/>
    <w:rsid w:val="00760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journal">
    <w:name w:val="ref-journal"/>
    <w:basedOn w:val="DefaultParagraphFont"/>
    <w:rsid w:val="00A8346D"/>
  </w:style>
  <w:style w:type="character" w:customStyle="1" w:styleId="ref-vol">
    <w:name w:val="ref-vol"/>
    <w:basedOn w:val="DefaultParagraphFont"/>
    <w:rsid w:val="00A8346D"/>
  </w:style>
  <w:style w:type="character" w:customStyle="1" w:styleId="UnresolvedMention3">
    <w:name w:val="Unresolved Mention3"/>
    <w:basedOn w:val="DefaultParagraphFont"/>
    <w:uiPriority w:val="99"/>
    <w:semiHidden/>
    <w:unhideWhenUsed/>
    <w:rsid w:val="00A75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7668">
      <w:bodyDiv w:val="1"/>
      <w:marLeft w:val="0"/>
      <w:marRight w:val="0"/>
      <w:marTop w:val="0"/>
      <w:marBottom w:val="0"/>
      <w:divBdr>
        <w:top w:val="none" w:sz="0" w:space="0" w:color="auto"/>
        <w:left w:val="none" w:sz="0" w:space="0" w:color="auto"/>
        <w:bottom w:val="none" w:sz="0" w:space="0" w:color="auto"/>
        <w:right w:val="none" w:sz="0" w:space="0" w:color="auto"/>
      </w:divBdr>
    </w:div>
    <w:div w:id="44640726">
      <w:bodyDiv w:val="1"/>
      <w:marLeft w:val="0"/>
      <w:marRight w:val="0"/>
      <w:marTop w:val="0"/>
      <w:marBottom w:val="0"/>
      <w:divBdr>
        <w:top w:val="none" w:sz="0" w:space="0" w:color="auto"/>
        <w:left w:val="none" w:sz="0" w:space="0" w:color="auto"/>
        <w:bottom w:val="none" w:sz="0" w:space="0" w:color="auto"/>
        <w:right w:val="none" w:sz="0" w:space="0" w:color="auto"/>
      </w:divBdr>
    </w:div>
    <w:div w:id="109201511">
      <w:bodyDiv w:val="1"/>
      <w:marLeft w:val="0"/>
      <w:marRight w:val="0"/>
      <w:marTop w:val="0"/>
      <w:marBottom w:val="0"/>
      <w:divBdr>
        <w:top w:val="none" w:sz="0" w:space="0" w:color="auto"/>
        <w:left w:val="none" w:sz="0" w:space="0" w:color="auto"/>
        <w:bottom w:val="none" w:sz="0" w:space="0" w:color="auto"/>
        <w:right w:val="none" w:sz="0" w:space="0" w:color="auto"/>
      </w:divBdr>
    </w:div>
    <w:div w:id="151530932">
      <w:bodyDiv w:val="1"/>
      <w:marLeft w:val="0"/>
      <w:marRight w:val="0"/>
      <w:marTop w:val="0"/>
      <w:marBottom w:val="0"/>
      <w:divBdr>
        <w:top w:val="none" w:sz="0" w:space="0" w:color="auto"/>
        <w:left w:val="none" w:sz="0" w:space="0" w:color="auto"/>
        <w:bottom w:val="none" w:sz="0" w:space="0" w:color="auto"/>
        <w:right w:val="none" w:sz="0" w:space="0" w:color="auto"/>
      </w:divBdr>
    </w:div>
    <w:div w:id="191651429">
      <w:bodyDiv w:val="1"/>
      <w:marLeft w:val="0"/>
      <w:marRight w:val="0"/>
      <w:marTop w:val="0"/>
      <w:marBottom w:val="0"/>
      <w:divBdr>
        <w:top w:val="none" w:sz="0" w:space="0" w:color="auto"/>
        <w:left w:val="none" w:sz="0" w:space="0" w:color="auto"/>
        <w:bottom w:val="none" w:sz="0" w:space="0" w:color="auto"/>
        <w:right w:val="none" w:sz="0" w:space="0" w:color="auto"/>
      </w:divBdr>
    </w:div>
    <w:div w:id="194193948">
      <w:bodyDiv w:val="1"/>
      <w:marLeft w:val="0"/>
      <w:marRight w:val="0"/>
      <w:marTop w:val="0"/>
      <w:marBottom w:val="0"/>
      <w:divBdr>
        <w:top w:val="none" w:sz="0" w:space="0" w:color="auto"/>
        <w:left w:val="none" w:sz="0" w:space="0" w:color="auto"/>
        <w:bottom w:val="none" w:sz="0" w:space="0" w:color="auto"/>
        <w:right w:val="none" w:sz="0" w:space="0" w:color="auto"/>
      </w:divBdr>
    </w:div>
    <w:div w:id="203366592">
      <w:bodyDiv w:val="1"/>
      <w:marLeft w:val="0"/>
      <w:marRight w:val="0"/>
      <w:marTop w:val="0"/>
      <w:marBottom w:val="0"/>
      <w:divBdr>
        <w:top w:val="none" w:sz="0" w:space="0" w:color="auto"/>
        <w:left w:val="none" w:sz="0" w:space="0" w:color="auto"/>
        <w:bottom w:val="none" w:sz="0" w:space="0" w:color="auto"/>
        <w:right w:val="none" w:sz="0" w:space="0" w:color="auto"/>
      </w:divBdr>
    </w:div>
    <w:div w:id="211044708">
      <w:bodyDiv w:val="1"/>
      <w:marLeft w:val="0"/>
      <w:marRight w:val="0"/>
      <w:marTop w:val="0"/>
      <w:marBottom w:val="0"/>
      <w:divBdr>
        <w:top w:val="none" w:sz="0" w:space="0" w:color="auto"/>
        <w:left w:val="none" w:sz="0" w:space="0" w:color="auto"/>
        <w:bottom w:val="none" w:sz="0" w:space="0" w:color="auto"/>
        <w:right w:val="none" w:sz="0" w:space="0" w:color="auto"/>
      </w:divBdr>
    </w:div>
    <w:div w:id="217017102">
      <w:bodyDiv w:val="1"/>
      <w:marLeft w:val="0"/>
      <w:marRight w:val="0"/>
      <w:marTop w:val="0"/>
      <w:marBottom w:val="0"/>
      <w:divBdr>
        <w:top w:val="none" w:sz="0" w:space="0" w:color="auto"/>
        <w:left w:val="none" w:sz="0" w:space="0" w:color="auto"/>
        <w:bottom w:val="none" w:sz="0" w:space="0" w:color="auto"/>
        <w:right w:val="none" w:sz="0" w:space="0" w:color="auto"/>
      </w:divBdr>
    </w:div>
    <w:div w:id="329261643">
      <w:bodyDiv w:val="1"/>
      <w:marLeft w:val="0"/>
      <w:marRight w:val="0"/>
      <w:marTop w:val="0"/>
      <w:marBottom w:val="0"/>
      <w:divBdr>
        <w:top w:val="none" w:sz="0" w:space="0" w:color="auto"/>
        <w:left w:val="none" w:sz="0" w:space="0" w:color="auto"/>
        <w:bottom w:val="none" w:sz="0" w:space="0" w:color="auto"/>
        <w:right w:val="none" w:sz="0" w:space="0" w:color="auto"/>
      </w:divBdr>
    </w:div>
    <w:div w:id="404960846">
      <w:bodyDiv w:val="1"/>
      <w:marLeft w:val="0"/>
      <w:marRight w:val="0"/>
      <w:marTop w:val="0"/>
      <w:marBottom w:val="0"/>
      <w:divBdr>
        <w:top w:val="none" w:sz="0" w:space="0" w:color="auto"/>
        <w:left w:val="none" w:sz="0" w:space="0" w:color="auto"/>
        <w:bottom w:val="none" w:sz="0" w:space="0" w:color="auto"/>
        <w:right w:val="none" w:sz="0" w:space="0" w:color="auto"/>
      </w:divBdr>
    </w:div>
    <w:div w:id="423843123">
      <w:bodyDiv w:val="1"/>
      <w:marLeft w:val="0"/>
      <w:marRight w:val="0"/>
      <w:marTop w:val="0"/>
      <w:marBottom w:val="0"/>
      <w:divBdr>
        <w:top w:val="none" w:sz="0" w:space="0" w:color="auto"/>
        <w:left w:val="none" w:sz="0" w:space="0" w:color="auto"/>
        <w:bottom w:val="none" w:sz="0" w:space="0" w:color="auto"/>
        <w:right w:val="none" w:sz="0" w:space="0" w:color="auto"/>
      </w:divBdr>
    </w:div>
    <w:div w:id="425079104">
      <w:bodyDiv w:val="1"/>
      <w:marLeft w:val="0"/>
      <w:marRight w:val="0"/>
      <w:marTop w:val="0"/>
      <w:marBottom w:val="0"/>
      <w:divBdr>
        <w:top w:val="none" w:sz="0" w:space="0" w:color="auto"/>
        <w:left w:val="none" w:sz="0" w:space="0" w:color="auto"/>
        <w:bottom w:val="none" w:sz="0" w:space="0" w:color="auto"/>
        <w:right w:val="none" w:sz="0" w:space="0" w:color="auto"/>
      </w:divBdr>
    </w:div>
    <w:div w:id="426269561">
      <w:bodyDiv w:val="1"/>
      <w:marLeft w:val="0"/>
      <w:marRight w:val="0"/>
      <w:marTop w:val="0"/>
      <w:marBottom w:val="0"/>
      <w:divBdr>
        <w:top w:val="none" w:sz="0" w:space="0" w:color="auto"/>
        <w:left w:val="none" w:sz="0" w:space="0" w:color="auto"/>
        <w:bottom w:val="none" w:sz="0" w:space="0" w:color="auto"/>
        <w:right w:val="none" w:sz="0" w:space="0" w:color="auto"/>
      </w:divBdr>
    </w:div>
    <w:div w:id="443620338">
      <w:bodyDiv w:val="1"/>
      <w:marLeft w:val="0"/>
      <w:marRight w:val="0"/>
      <w:marTop w:val="0"/>
      <w:marBottom w:val="0"/>
      <w:divBdr>
        <w:top w:val="none" w:sz="0" w:space="0" w:color="auto"/>
        <w:left w:val="none" w:sz="0" w:space="0" w:color="auto"/>
        <w:bottom w:val="none" w:sz="0" w:space="0" w:color="auto"/>
        <w:right w:val="none" w:sz="0" w:space="0" w:color="auto"/>
      </w:divBdr>
    </w:div>
    <w:div w:id="464471960">
      <w:bodyDiv w:val="1"/>
      <w:marLeft w:val="0"/>
      <w:marRight w:val="0"/>
      <w:marTop w:val="0"/>
      <w:marBottom w:val="0"/>
      <w:divBdr>
        <w:top w:val="none" w:sz="0" w:space="0" w:color="auto"/>
        <w:left w:val="none" w:sz="0" w:space="0" w:color="auto"/>
        <w:bottom w:val="none" w:sz="0" w:space="0" w:color="auto"/>
        <w:right w:val="none" w:sz="0" w:space="0" w:color="auto"/>
      </w:divBdr>
    </w:div>
    <w:div w:id="507065157">
      <w:bodyDiv w:val="1"/>
      <w:marLeft w:val="0"/>
      <w:marRight w:val="0"/>
      <w:marTop w:val="0"/>
      <w:marBottom w:val="0"/>
      <w:divBdr>
        <w:top w:val="none" w:sz="0" w:space="0" w:color="auto"/>
        <w:left w:val="none" w:sz="0" w:space="0" w:color="auto"/>
        <w:bottom w:val="none" w:sz="0" w:space="0" w:color="auto"/>
        <w:right w:val="none" w:sz="0" w:space="0" w:color="auto"/>
      </w:divBdr>
    </w:div>
    <w:div w:id="534855338">
      <w:bodyDiv w:val="1"/>
      <w:marLeft w:val="0"/>
      <w:marRight w:val="0"/>
      <w:marTop w:val="0"/>
      <w:marBottom w:val="0"/>
      <w:divBdr>
        <w:top w:val="none" w:sz="0" w:space="0" w:color="auto"/>
        <w:left w:val="none" w:sz="0" w:space="0" w:color="auto"/>
        <w:bottom w:val="none" w:sz="0" w:space="0" w:color="auto"/>
        <w:right w:val="none" w:sz="0" w:space="0" w:color="auto"/>
      </w:divBdr>
    </w:div>
    <w:div w:id="539437069">
      <w:bodyDiv w:val="1"/>
      <w:marLeft w:val="0"/>
      <w:marRight w:val="0"/>
      <w:marTop w:val="0"/>
      <w:marBottom w:val="0"/>
      <w:divBdr>
        <w:top w:val="none" w:sz="0" w:space="0" w:color="auto"/>
        <w:left w:val="none" w:sz="0" w:space="0" w:color="auto"/>
        <w:bottom w:val="none" w:sz="0" w:space="0" w:color="auto"/>
        <w:right w:val="none" w:sz="0" w:space="0" w:color="auto"/>
      </w:divBdr>
    </w:div>
    <w:div w:id="634019947">
      <w:bodyDiv w:val="1"/>
      <w:marLeft w:val="0"/>
      <w:marRight w:val="0"/>
      <w:marTop w:val="0"/>
      <w:marBottom w:val="0"/>
      <w:divBdr>
        <w:top w:val="none" w:sz="0" w:space="0" w:color="auto"/>
        <w:left w:val="none" w:sz="0" w:space="0" w:color="auto"/>
        <w:bottom w:val="none" w:sz="0" w:space="0" w:color="auto"/>
        <w:right w:val="none" w:sz="0" w:space="0" w:color="auto"/>
      </w:divBdr>
    </w:div>
    <w:div w:id="650641932">
      <w:bodyDiv w:val="1"/>
      <w:marLeft w:val="0"/>
      <w:marRight w:val="0"/>
      <w:marTop w:val="0"/>
      <w:marBottom w:val="0"/>
      <w:divBdr>
        <w:top w:val="none" w:sz="0" w:space="0" w:color="auto"/>
        <w:left w:val="none" w:sz="0" w:space="0" w:color="auto"/>
        <w:bottom w:val="none" w:sz="0" w:space="0" w:color="auto"/>
        <w:right w:val="none" w:sz="0" w:space="0" w:color="auto"/>
      </w:divBdr>
    </w:div>
    <w:div w:id="666985550">
      <w:bodyDiv w:val="1"/>
      <w:marLeft w:val="0"/>
      <w:marRight w:val="0"/>
      <w:marTop w:val="0"/>
      <w:marBottom w:val="0"/>
      <w:divBdr>
        <w:top w:val="none" w:sz="0" w:space="0" w:color="auto"/>
        <w:left w:val="none" w:sz="0" w:space="0" w:color="auto"/>
        <w:bottom w:val="none" w:sz="0" w:space="0" w:color="auto"/>
        <w:right w:val="none" w:sz="0" w:space="0" w:color="auto"/>
      </w:divBdr>
    </w:div>
    <w:div w:id="673191476">
      <w:bodyDiv w:val="1"/>
      <w:marLeft w:val="0"/>
      <w:marRight w:val="0"/>
      <w:marTop w:val="0"/>
      <w:marBottom w:val="0"/>
      <w:divBdr>
        <w:top w:val="none" w:sz="0" w:space="0" w:color="auto"/>
        <w:left w:val="none" w:sz="0" w:space="0" w:color="auto"/>
        <w:bottom w:val="none" w:sz="0" w:space="0" w:color="auto"/>
        <w:right w:val="none" w:sz="0" w:space="0" w:color="auto"/>
      </w:divBdr>
    </w:div>
    <w:div w:id="738552199">
      <w:bodyDiv w:val="1"/>
      <w:marLeft w:val="0"/>
      <w:marRight w:val="0"/>
      <w:marTop w:val="0"/>
      <w:marBottom w:val="0"/>
      <w:divBdr>
        <w:top w:val="none" w:sz="0" w:space="0" w:color="auto"/>
        <w:left w:val="none" w:sz="0" w:space="0" w:color="auto"/>
        <w:bottom w:val="none" w:sz="0" w:space="0" w:color="auto"/>
        <w:right w:val="none" w:sz="0" w:space="0" w:color="auto"/>
      </w:divBdr>
    </w:div>
    <w:div w:id="787507001">
      <w:bodyDiv w:val="1"/>
      <w:marLeft w:val="0"/>
      <w:marRight w:val="0"/>
      <w:marTop w:val="0"/>
      <w:marBottom w:val="0"/>
      <w:divBdr>
        <w:top w:val="none" w:sz="0" w:space="0" w:color="auto"/>
        <w:left w:val="none" w:sz="0" w:space="0" w:color="auto"/>
        <w:bottom w:val="none" w:sz="0" w:space="0" w:color="auto"/>
        <w:right w:val="none" w:sz="0" w:space="0" w:color="auto"/>
      </w:divBdr>
    </w:div>
    <w:div w:id="819425650">
      <w:bodyDiv w:val="1"/>
      <w:marLeft w:val="0"/>
      <w:marRight w:val="0"/>
      <w:marTop w:val="0"/>
      <w:marBottom w:val="0"/>
      <w:divBdr>
        <w:top w:val="none" w:sz="0" w:space="0" w:color="auto"/>
        <w:left w:val="none" w:sz="0" w:space="0" w:color="auto"/>
        <w:bottom w:val="none" w:sz="0" w:space="0" w:color="auto"/>
        <w:right w:val="none" w:sz="0" w:space="0" w:color="auto"/>
      </w:divBdr>
    </w:div>
    <w:div w:id="833297725">
      <w:bodyDiv w:val="1"/>
      <w:marLeft w:val="0"/>
      <w:marRight w:val="0"/>
      <w:marTop w:val="0"/>
      <w:marBottom w:val="0"/>
      <w:divBdr>
        <w:top w:val="none" w:sz="0" w:space="0" w:color="auto"/>
        <w:left w:val="none" w:sz="0" w:space="0" w:color="auto"/>
        <w:bottom w:val="none" w:sz="0" w:space="0" w:color="auto"/>
        <w:right w:val="none" w:sz="0" w:space="0" w:color="auto"/>
      </w:divBdr>
    </w:div>
    <w:div w:id="879052133">
      <w:bodyDiv w:val="1"/>
      <w:marLeft w:val="0"/>
      <w:marRight w:val="0"/>
      <w:marTop w:val="0"/>
      <w:marBottom w:val="0"/>
      <w:divBdr>
        <w:top w:val="none" w:sz="0" w:space="0" w:color="auto"/>
        <w:left w:val="none" w:sz="0" w:space="0" w:color="auto"/>
        <w:bottom w:val="none" w:sz="0" w:space="0" w:color="auto"/>
        <w:right w:val="none" w:sz="0" w:space="0" w:color="auto"/>
      </w:divBdr>
    </w:div>
    <w:div w:id="879823581">
      <w:bodyDiv w:val="1"/>
      <w:marLeft w:val="0"/>
      <w:marRight w:val="0"/>
      <w:marTop w:val="0"/>
      <w:marBottom w:val="0"/>
      <w:divBdr>
        <w:top w:val="none" w:sz="0" w:space="0" w:color="auto"/>
        <w:left w:val="none" w:sz="0" w:space="0" w:color="auto"/>
        <w:bottom w:val="none" w:sz="0" w:space="0" w:color="auto"/>
        <w:right w:val="none" w:sz="0" w:space="0" w:color="auto"/>
      </w:divBdr>
    </w:div>
    <w:div w:id="905338557">
      <w:bodyDiv w:val="1"/>
      <w:marLeft w:val="0"/>
      <w:marRight w:val="0"/>
      <w:marTop w:val="0"/>
      <w:marBottom w:val="0"/>
      <w:divBdr>
        <w:top w:val="none" w:sz="0" w:space="0" w:color="auto"/>
        <w:left w:val="none" w:sz="0" w:space="0" w:color="auto"/>
        <w:bottom w:val="none" w:sz="0" w:space="0" w:color="auto"/>
        <w:right w:val="none" w:sz="0" w:space="0" w:color="auto"/>
      </w:divBdr>
    </w:div>
    <w:div w:id="908728479">
      <w:bodyDiv w:val="1"/>
      <w:marLeft w:val="0"/>
      <w:marRight w:val="0"/>
      <w:marTop w:val="0"/>
      <w:marBottom w:val="0"/>
      <w:divBdr>
        <w:top w:val="none" w:sz="0" w:space="0" w:color="auto"/>
        <w:left w:val="none" w:sz="0" w:space="0" w:color="auto"/>
        <w:bottom w:val="none" w:sz="0" w:space="0" w:color="auto"/>
        <w:right w:val="none" w:sz="0" w:space="0" w:color="auto"/>
      </w:divBdr>
    </w:div>
    <w:div w:id="912352802">
      <w:bodyDiv w:val="1"/>
      <w:marLeft w:val="0"/>
      <w:marRight w:val="0"/>
      <w:marTop w:val="0"/>
      <w:marBottom w:val="0"/>
      <w:divBdr>
        <w:top w:val="none" w:sz="0" w:space="0" w:color="auto"/>
        <w:left w:val="none" w:sz="0" w:space="0" w:color="auto"/>
        <w:bottom w:val="none" w:sz="0" w:space="0" w:color="auto"/>
        <w:right w:val="none" w:sz="0" w:space="0" w:color="auto"/>
      </w:divBdr>
    </w:div>
    <w:div w:id="926158078">
      <w:bodyDiv w:val="1"/>
      <w:marLeft w:val="0"/>
      <w:marRight w:val="0"/>
      <w:marTop w:val="0"/>
      <w:marBottom w:val="0"/>
      <w:divBdr>
        <w:top w:val="none" w:sz="0" w:space="0" w:color="auto"/>
        <w:left w:val="none" w:sz="0" w:space="0" w:color="auto"/>
        <w:bottom w:val="none" w:sz="0" w:space="0" w:color="auto"/>
        <w:right w:val="none" w:sz="0" w:space="0" w:color="auto"/>
      </w:divBdr>
    </w:div>
    <w:div w:id="928585041">
      <w:bodyDiv w:val="1"/>
      <w:marLeft w:val="0"/>
      <w:marRight w:val="0"/>
      <w:marTop w:val="0"/>
      <w:marBottom w:val="0"/>
      <w:divBdr>
        <w:top w:val="none" w:sz="0" w:space="0" w:color="auto"/>
        <w:left w:val="none" w:sz="0" w:space="0" w:color="auto"/>
        <w:bottom w:val="none" w:sz="0" w:space="0" w:color="auto"/>
        <w:right w:val="none" w:sz="0" w:space="0" w:color="auto"/>
      </w:divBdr>
    </w:div>
    <w:div w:id="953243301">
      <w:bodyDiv w:val="1"/>
      <w:marLeft w:val="0"/>
      <w:marRight w:val="0"/>
      <w:marTop w:val="0"/>
      <w:marBottom w:val="0"/>
      <w:divBdr>
        <w:top w:val="none" w:sz="0" w:space="0" w:color="auto"/>
        <w:left w:val="none" w:sz="0" w:space="0" w:color="auto"/>
        <w:bottom w:val="none" w:sz="0" w:space="0" w:color="auto"/>
        <w:right w:val="none" w:sz="0" w:space="0" w:color="auto"/>
      </w:divBdr>
    </w:div>
    <w:div w:id="1022390433">
      <w:bodyDiv w:val="1"/>
      <w:marLeft w:val="0"/>
      <w:marRight w:val="0"/>
      <w:marTop w:val="0"/>
      <w:marBottom w:val="0"/>
      <w:divBdr>
        <w:top w:val="none" w:sz="0" w:space="0" w:color="auto"/>
        <w:left w:val="none" w:sz="0" w:space="0" w:color="auto"/>
        <w:bottom w:val="none" w:sz="0" w:space="0" w:color="auto"/>
        <w:right w:val="none" w:sz="0" w:space="0" w:color="auto"/>
      </w:divBdr>
    </w:div>
    <w:div w:id="1035077776">
      <w:bodyDiv w:val="1"/>
      <w:marLeft w:val="0"/>
      <w:marRight w:val="0"/>
      <w:marTop w:val="0"/>
      <w:marBottom w:val="0"/>
      <w:divBdr>
        <w:top w:val="none" w:sz="0" w:space="0" w:color="auto"/>
        <w:left w:val="none" w:sz="0" w:space="0" w:color="auto"/>
        <w:bottom w:val="none" w:sz="0" w:space="0" w:color="auto"/>
        <w:right w:val="none" w:sz="0" w:space="0" w:color="auto"/>
      </w:divBdr>
    </w:div>
    <w:div w:id="1044329324">
      <w:bodyDiv w:val="1"/>
      <w:marLeft w:val="0"/>
      <w:marRight w:val="0"/>
      <w:marTop w:val="0"/>
      <w:marBottom w:val="0"/>
      <w:divBdr>
        <w:top w:val="none" w:sz="0" w:space="0" w:color="auto"/>
        <w:left w:val="none" w:sz="0" w:space="0" w:color="auto"/>
        <w:bottom w:val="none" w:sz="0" w:space="0" w:color="auto"/>
        <w:right w:val="none" w:sz="0" w:space="0" w:color="auto"/>
      </w:divBdr>
    </w:div>
    <w:div w:id="1045104103">
      <w:bodyDiv w:val="1"/>
      <w:marLeft w:val="0"/>
      <w:marRight w:val="0"/>
      <w:marTop w:val="0"/>
      <w:marBottom w:val="0"/>
      <w:divBdr>
        <w:top w:val="none" w:sz="0" w:space="0" w:color="auto"/>
        <w:left w:val="none" w:sz="0" w:space="0" w:color="auto"/>
        <w:bottom w:val="none" w:sz="0" w:space="0" w:color="auto"/>
        <w:right w:val="none" w:sz="0" w:space="0" w:color="auto"/>
      </w:divBdr>
    </w:div>
    <w:div w:id="1051272042">
      <w:bodyDiv w:val="1"/>
      <w:marLeft w:val="0"/>
      <w:marRight w:val="0"/>
      <w:marTop w:val="0"/>
      <w:marBottom w:val="0"/>
      <w:divBdr>
        <w:top w:val="none" w:sz="0" w:space="0" w:color="auto"/>
        <w:left w:val="none" w:sz="0" w:space="0" w:color="auto"/>
        <w:bottom w:val="none" w:sz="0" w:space="0" w:color="auto"/>
        <w:right w:val="none" w:sz="0" w:space="0" w:color="auto"/>
      </w:divBdr>
    </w:div>
    <w:div w:id="1077440842">
      <w:bodyDiv w:val="1"/>
      <w:marLeft w:val="0"/>
      <w:marRight w:val="0"/>
      <w:marTop w:val="0"/>
      <w:marBottom w:val="0"/>
      <w:divBdr>
        <w:top w:val="none" w:sz="0" w:space="0" w:color="auto"/>
        <w:left w:val="none" w:sz="0" w:space="0" w:color="auto"/>
        <w:bottom w:val="none" w:sz="0" w:space="0" w:color="auto"/>
        <w:right w:val="none" w:sz="0" w:space="0" w:color="auto"/>
      </w:divBdr>
    </w:div>
    <w:div w:id="1107233180">
      <w:bodyDiv w:val="1"/>
      <w:marLeft w:val="0"/>
      <w:marRight w:val="0"/>
      <w:marTop w:val="0"/>
      <w:marBottom w:val="0"/>
      <w:divBdr>
        <w:top w:val="none" w:sz="0" w:space="0" w:color="auto"/>
        <w:left w:val="none" w:sz="0" w:space="0" w:color="auto"/>
        <w:bottom w:val="none" w:sz="0" w:space="0" w:color="auto"/>
        <w:right w:val="none" w:sz="0" w:space="0" w:color="auto"/>
      </w:divBdr>
    </w:div>
    <w:div w:id="1156532918">
      <w:bodyDiv w:val="1"/>
      <w:marLeft w:val="0"/>
      <w:marRight w:val="0"/>
      <w:marTop w:val="0"/>
      <w:marBottom w:val="0"/>
      <w:divBdr>
        <w:top w:val="none" w:sz="0" w:space="0" w:color="auto"/>
        <w:left w:val="none" w:sz="0" w:space="0" w:color="auto"/>
        <w:bottom w:val="none" w:sz="0" w:space="0" w:color="auto"/>
        <w:right w:val="none" w:sz="0" w:space="0" w:color="auto"/>
      </w:divBdr>
    </w:div>
    <w:div w:id="1157261155">
      <w:bodyDiv w:val="1"/>
      <w:marLeft w:val="0"/>
      <w:marRight w:val="0"/>
      <w:marTop w:val="0"/>
      <w:marBottom w:val="0"/>
      <w:divBdr>
        <w:top w:val="none" w:sz="0" w:space="0" w:color="auto"/>
        <w:left w:val="none" w:sz="0" w:space="0" w:color="auto"/>
        <w:bottom w:val="none" w:sz="0" w:space="0" w:color="auto"/>
        <w:right w:val="none" w:sz="0" w:space="0" w:color="auto"/>
      </w:divBdr>
    </w:div>
    <w:div w:id="1159810390">
      <w:bodyDiv w:val="1"/>
      <w:marLeft w:val="0"/>
      <w:marRight w:val="0"/>
      <w:marTop w:val="0"/>
      <w:marBottom w:val="0"/>
      <w:divBdr>
        <w:top w:val="none" w:sz="0" w:space="0" w:color="auto"/>
        <w:left w:val="none" w:sz="0" w:space="0" w:color="auto"/>
        <w:bottom w:val="none" w:sz="0" w:space="0" w:color="auto"/>
        <w:right w:val="none" w:sz="0" w:space="0" w:color="auto"/>
      </w:divBdr>
    </w:div>
    <w:div w:id="1169564538">
      <w:bodyDiv w:val="1"/>
      <w:marLeft w:val="0"/>
      <w:marRight w:val="0"/>
      <w:marTop w:val="0"/>
      <w:marBottom w:val="0"/>
      <w:divBdr>
        <w:top w:val="none" w:sz="0" w:space="0" w:color="auto"/>
        <w:left w:val="none" w:sz="0" w:space="0" w:color="auto"/>
        <w:bottom w:val="none" w:sz="0" w:space="0" w:color="auto"/>
        <w:right w:val="none" w:sz="0" w:space="0" w:color="auto"/>
      </w:divBdr>
    </w:div>
    <w:div w:id="1210801950">
      <w:bodyDiv w:val="1"/>
      <w:marLeft w:val="0"/>
      <w:marRight w:val="0"/>
      <w:marTop w:val="0"/>
      <w:marBottom w:val="0"/>
      <w:divBdr>
        <w:top w:val="none" w:sz="0" w:space="0" w:color="auto"/>
        <w:left w:val="none" w:sz="0" w:space="0" w:color="auto"/>
        <w:bottom w:val="none" w:sz="0" w:space="0" w:color="auto"/>
        <w:right w:val="none" w:sz="0" w:space="0" w:color="auto"/>
      </w:divBdr>
    </w:div>
    <w:div w:id="1222711002">
      <w:bodyDiv w:val="1"/>
      <w:marLeft w:val="0"/>
      <w:marRight w:val="0"/>
      <w:marTop w:val="0"/>
      <w:marBottom w:val="0"/>
      <w:divBdr>
        <w:top w:val="none" w:sz="0" w:space="0" w:color="auto"/>
        <w:left w:val="none" w:sz="0" w:space="0" w:color="auto"/>
        <w:bottom w:val="none" w:sz="0" w:space="0" w:color="auto"/>
        <w:right w:val="none" w:sz="0" w:space="0" w:color="auto"/>
      </w:divBdr>
    </w:div>
    <w:div w:id="1234009037">
      <w:bodyDiv w:val="1"/>
      <w:marLeft w:val="0"/>
      <w:marRight w:val="0"/>
      <w:marTop w:val="0"/>
      <w:marBottom w:val="0"/>
      <w:divBdr>
        <w:top w:val="none" w:sz="0" w:space="0" w:color="auto"/>
        <w:left w:val="none" w:sz="0" w:space="0" w:color="auto"/>
        <w:bottom w:val="none" w:sz="0" w:space="0" w:color="auto"/>
        <w:right w:val="none" w:sz="0" w:space="0" w:color="auto"/>
      </w:divBdr>
    </w:div>
    <w:div w:id="1279680565">
      <w:bodyDiv w:val="1"/>
      <w:marLeft w:val="0"/>
      <w:marRight w:val="0"/>
      <w:marTop w:val="0"/>
      <w:marBottom w:val="0"/>
      <w:divBdr>
        <w:top w:val="none" w:sz="0" w:space="0" w:color="auto"/>
        <w:left w:val="none" w:sz="0" w:space="0" w:color="auto"/>
        <w:bottom w:val="none" w:sz="0" w:space="0" w:color="auto"/>
        <w:right w:val="none" w:sz="0" w:space="0" w:color="auto"/>
      </w:divBdr>
    </w:div>
    <w:div w:id="1367607400">
      <w:bodyDiv w:val="1"/>
      <w:marLeft w:val="0"/>
      <w:marRight w:val="0"/>
      <w:marTop w:val="0"/>
      <w:marBottom w:val="0"/>
      <w:divBdr>
        <w:top w:val="none" w:sz="0" w:space="0" w:color="auto"/>
        <w:left w:val="none" w:sz="0" w:space="0" w:color="auto"/>
        <w:bottom w:val="none" w:sz="0" w:space="0" w:color="auto"/>
        <w:right w:val="none" w:sz="0" w:space="0" w:color="auto"/>
      </w:divBdr>
    </w:div>
    <w:div w:id="1463423032">
      <w:bodyDiv w:val="1"/>
      <w:marLeft w:val="0"/>
      <w:marRight w:val="0"/>
      <w:marTop w:val="0"/>
      <w:marBottom w:val="0"/>
      <w:divBdr>
        <w:top w:val="none" w:sz="0" w:space="0" w:color="auto"/>
        <w:left w:val="none" w:sz="0" w:space="0" w:color="auto"/>
        <w:bottom w:val="none" w:sz="0" w:space="0" w:color="auto"/>
        <w:right w:val="none" w:sz="0" w:space="0" w:color="auto"/>
      </w:divBdr>
    </w:div>
    <w:div w:id="1522668377">
      <w:bodyDiv w:val="1"/>
      <w:marLeft w:val="0"/>
      <w:marRight w:val="0"/>
      <w:marTop w:val="0"/>
      <w:marBottom w:val="0"/>
      <w:divBdr>
        <w:top w:val="none" w:sz="0" w:space="0" w:color="auto"/>
        <w:left w:val="none" w:sz="0" w:space="0" w:color="auto"/>
        <w:bottom w:val="none" w:sz="0" w:space="0" w:color="auto"/>
        <w:right w:val="none" w:sz="0" w:space="0" w:color="auto"/>
      </w:divBdr>
    </w:div>
    <w:div w:id="1540968397">
      <w:bodyDiv w:val="1"/>
      <w:marLeft w:val="0"/>
      <w:marRight w:val="0"/>
      <w:marTop w:val="0"/>
      <w:marBottom w:val="0"/>
      <w:divBdr>
        <w:top w:val="none" w:sz="0" w:space="0" w:color="auto"/>
        <w:left w:val="none" w:sz="0" w:space="0" w:color="auto"/>
        <w:bottom w:val="none" w:sz="0" w:space="0" w:color="auto"/>
        <w:right w:val="none" w:sz="0" w:space="0" w:color="auto"/>
      </w:divBdr>
    </w:div>
    <w:div w:id="1575896231">
      <w:bodyDiv w:val="1"/>
      <w:marLeft w:val="0"/>
      <w:marRight w:val="0"/>
      <w:marTop w:val="0"/>
      <w:marBottom w:val="0"/>
      <w:divBdr>
        <w:top w:val="none" w:sz="0" w:space="0" w:color="auto"/>
        <w:left w:val="none" w:sz="0" w:space="0" w:color="auto"/>
        <w:bottom w:val="none" w:sz="0" w:space="0" w:color="auto"/>
        <w:right w:val="none" w:sz="0" w:space="0" w:color="auto"/>
      </w:divBdr>
    </w:div>
    <w:div w:id="1577520112">
      <w:bodyDiv w:val="1"/>
      <w:marLeft w:val="0"/>
      <w:marRight w:val="0"/>
      <w:marTop w:val="0"/>
      <w:marBottom w:val="0"/>
      <w:divBdr>
        <w:top w:val="none" w:sz="0" w:space="0" w:color="auto"/>
        <w:left w:val="none" w:sz="0" w:space="0" w:color="auto"/>
        <w:bottom w:val="none" w:sz="0" w:space="0" w:color="auto"/>
        <w:right w:val="none" w:sz="0" w:space="0" w:color="auto"/>
      </w:divBdr>
    </w:div>
    <w:div w:id="1596858603">
      <w:bodyDiv w:val="1"/>
      <w:marLeft w:val="0"/>
      <w:marRight w:val="0"/>
      <w:marTop w:val="0"/>
      <w:marBottom w:val="0"/>
      <w:divBdr>
        <w:top w:val="none" w:sz="0" w:space="0" w:color="auto"/>
        <w:left w:val="none" w:sz="0" w:space="0" w:color="auto"/>
        <w:bottom w:val="none" w:sz="0" w:space="0" w:color="auto"/>
        <w:right w:val="none" w:sz="0" w:space="0" w:color="auto"/>
      </w:divBdr>
    </w:div>
    <w:div w:id="1608927246">
      <w:bodyDiv w:val="1"/>
      <w:marLeft w:val="0"/>
      <w:marRight w:val="0"/>
      <w:marTop w:val="0"/>
      <w:marBottom w:val="0"/>
      <w:divBdr>
        <w:top w:val="none" w:sz="0" w:space="0" w:color="auto"/>
        <w:left w:val="none" w:sz="0" w:space="0" w:color="auto"/>
        <w:bottom w:val="none" w:sz="0" w:space="0" w:color="auto"/>
        <w:right w:val="none" w:sz="0" w:space="0" w:color="auto"/>
      </w:divBdr>
    </w:div>
    <w:div w:id="1620407985">
      <w:bodyDiv w:val="1"/>
      <w:marLeft w:val="0"/>
      <w:marRight w:val="0"/>
      <w:marTop w:val="0"/>
      <w:marBottom w:val="0"/>
      <w:divBdr>
        <w:top w:val="none" w:sz="0" w:space="0" w:color="auto"/>
        <w:left w:val="none" w:sz="0" w:space="0" w:color="auto"/>
        <w:bottom w:val="none" w:sz="0" w:space="0" w:color="auto"/>
        <w:right w:val="none" w:sz="0" w:space="0" w:color="auto"/>
      </w:divBdr>
    </w:div>
    <w:div w:id="1668169226">
      <w:bodyDiv w:val="1"/>
      <w:marLeft w:val="0"/>
      <w:marRight w:val="0"/>
      <w:marTop w:val="0"/>
      <w:marBottom w:val="0"/>
      <w:divBdr>
        <w:top w:val="none" w:sz="0" w:space="0" w:color="auto"/>
        <w:left w:val="none" w:sz="0" w:space="0" w:color="auto"/>
        <w:bottom w:val="none" w:sz="0" w:space="0" w:color="auto"/>
        <w:right w:val="none" w:sz="0" w:space="0" w:color="auto"/>
      </w:divBdr>
    </w:div>
    <w:div w:id="1675918292">
      <w:bodyDiv w:val="1"/>
      <w:marLeft w:val="0"/>
      <w:marRight w:val="0"/>
      <w:marTop w:val="0"/>
      <w:marBottom w:val="0"/>
      <w:divBdr>
        <w:top w:val="none" w:sz="0" w:space="0" w:color="auto"/>
        <w:left w:val="none" w:sz="0" w:space="0" w:color="auto"/>
        <w:bottom w:val="none" w:sz="0" w:space="0" w:color="auto"/>
        <w:right w:val="none" w:sz="0" w:space="0" w:color="auto"/>
      </w:divBdr>
    </w:div>
    <w:div w:id="1726829622">
      <w:bodyDiv w:val="1"/>
      <w:marLeft w:val="0"/>
      <w:marRight w:val="0"/>
      <w:marTop w:val="0"/>
      <w:marBottom w:val="0"/>
      <w:divBdr>
        <w:top w:val="none" w:sz="0" w:space="0" w:color="auto"/>
        <w:left w:val="none" w:sz="0" w:space="0" w:color="auto"/>
        <w:bottom w:val="none" w:sz="0" w:space="0" w:color="auto"/>
        <w:right w:val="none" w:sz="0" w:space="0" w:color="auto"/>
      </w:divBdr>
    </w:div>
    <w:div w:id="1809859232">
      <w:bodyDiv w:val="1"/>
      <w:marLeft w:val="0"/>
      <w:marRight w:val="0"/>
      <w:marTop w:val="0"/>
      <w:marBottom w:val="0"/>
      <w:divBdr>
        <w:top w:val="none" w:sz="0" w:space="0" w:color="auto"/>
        <w:left w:val="none" w:sz="0" w:space="0" w:color="auto"/>
        <w:bottom w:val="none" w:sz="0" w:space="0" w:color="auto"/>
        <w:right w:val="none" w:sz="0" w:space="0" w:color="auto"/>
      </w:divBdr>
    </w:div>
    <w:div w:id="1883639840">
      <w:bodyDiv w:val="1"/>
      <w:marLeft w:val="0"/>
      <w:marRight w:val="0"/>
      <w:marTop w:val="0"/>
      <w:marBottom w:val="0"/>
      <w:divBdr>
        <w:top w:val="none" w:sz="0" w:space="0" w:color="auto"/>
        <w:left w:val="none" w:sz="0" w:space="0" w:color="auto"/>
        <w:bottom w:val="none" w:sz="0" w:space="0" w:color="auto"/>
        <w:right w:val="none" w:sz="0" w:space="0" w:color="auto"/>
      </w:divBdr>
    </w:div>
    <w:div w:id="1888954777">
      <w:bodyDiv w:val="1"/>
      <w:marLeft w:val="0"/>
      <w:marRight w:val="0"/>
      <w:marTop w:val="0"/>
      <w:marBottom w:val="0"/>
      <w:divBdr>
        <w:top w:val="none" w:sz="0" w:space="0" w:color="auto"/>
        <w:left w:val="none" w:sz="0" w:space="0" w:color="auto"/>
        <w:bottom w:val="none" w:sz="0" w:space="0" w:color="auto"/>
        <w:right w:val="none" w:sz="0" w:space="0" w:color="auto"/>
      </w:divBdr>
    </w:div>
    <w:div w:id="1892036696">
      <w:bodyDiv w:val="1"/>
      <w:marLeft w:val="0"/>
      <w:marRight w:val="0"/>
      <w:marTop w:val="0"/>
      <w:marBottom w:val="0"/>
      <w:divBdr>
        <w:top w:val="none" w:sz="0" w:space="0" w:color="auto"/>
        <w:left w:val="none" w:sz="0" w:space="0" w:color="auto"/>
        <w:bottom w:val="none" w:sz="0" w:space="0" w:color="auto"/>
        <w:right w:val="none" w:sz="0" w:space="0" w:color="auto"/>
      </w:divBdr>
    </w:div>
    <w:div w:id="1945264484">
      <w:bodyDiv w:val="1"/>
      <w:marLeft w:val="0"/>
      <w:marRight w:val="0"/>
      <w:marTop w:val="0"/>
      <w:marBottom w:val="0"/>
      <w:divBdr>
        <w:top w:val="none" w:sz="0" w:space="0" w:color="auto"/>
        <w:left w:val="none" w:sz="0" w:space="0" w:color="auto"/>
        <w:bottom w:val="none" w:sz="0" w:space="0" w:color="auto"/>
        <w:right w:val="none" w:sz="0" w:space="0" w:color="auto"/>
      </w:divBdr>
    </w:div>
    <w:div w:id="1946575639">
      <w:bodyDiv w:val="1"/>
      <w:marLeft w:val="0"/>
      <w:marRight w:val="0"/>
      <w:marTop w:val="0"/>
      <w:marBottom w:val="0"/>
      <w:divBdr>
        <w:top w:val="none" w:sz="0" w:space="0" w:color="auto"/>
        <w:left w:val="none" w:sz="0" w:space="0" w:color="auto"/>
        <w:bottom w:val="none" w:sz="0" w:space="0" w:color="auto"/>
        <w:right w:val="none" w:sz="0" w:space="0" w:color="auto"/>
      </w:divBdr>
    </w:div>
    <w:div w:id="1956908812">
      <w:bodyDiv w:val="1"/>
      <w:marLeft w:val="0"/>
      <w:marRight w:val="0"/>
      <w:marTop w:val="0"/>
      <w:marBottom w:val="0"/>
      <w:divBdr>
        <w:top w:val="none" w:sz="0" w:space="0" w:color="auto"/>
        <w:left w:val="none" w:sz="0" w:space="0" w:color="auto"/>
        <w:bottom w:val="none" w:sz="0" w:space="0" w:color="auto"/>
        <w:right w:val="none" w:sz="0" w:space="0" w:color="auto"/>
      </w:divBdr>
    </w:div>
    <w:div w:id="1985768586">
      <w:bodyDiv w:val="1"/>
      <w:marLeft w:val="0"/>
      <w:marRight w:val="0"/>
      <w:marTop w:val="0"/>
      <w:marBottom w:val="0"/>
      <w:divBdr>
        <w:top w:val="none" w:sz="0" w:space="0" w:color="auto"/>
        <w:left w:val="none" w:sz="0" w:space="0" w:color="auto"/>
        <w:bottom w:val="none" w:sz="0" w:space="0" w:color="auto"/>
        <w:right w:val="none" w:sz="0" w:space="0" w:color="auto"/>
      </w:divBdr>
    </w:div>
    <w:div w:id="1996298820">
      <w:bodyDiv w:val="1"/>
      <w:marLeft w:val="0"/>
      <w:marRight w:val="0"/>
      <w:marTop w:val="0"/>
      <w:marBottom w:val="0"/>
      <w:divBdr>
        <w:top w:val="none" w:sz="0" w:space="0" w:color="auto"/>
        <w:left w:val="none" w:sz="0" w:space="0" w:color="auto"/>
        <w:bottom w:val="none" w:sz="0" w:space="0" w:color="auto"/>
        <w:right w:val="none" w:sz="0" w:space="0" w:color="auto"/>
      </w:divBdr>
    </w:div>
    <w:div w:id="2001034365">
      <w:bodyDiv w:val="1"/>
      <w:marLeft w:val="0"/>
      <w:marRight w:val="0"/>
      <w:marTop w:val="0"/>
      <w:marBottom w:val="0"/>
      <w:divBdr>
        <w:top w:val="none" w:sz="0" w:space="0" w:color="auto"/>
        <w:left w:val="none" w:sz="0" w:space="0" w:color="auto"/>
        <w:bottom w:val="none" w:sz="0" w:space="0" w:color="auto"/>
        <w:right w:val="none" w:sz="0" w:space="0" w:color="auto"/>
      </w:divBdr>
    </w:div>
    <w:div w:id="2055157921">
      <w:bodyDiv w:val="1"/>
      <w:marLeft w:val="0"/>
      <w:marRight w:val="0"/>
      <w:marTop w:val="0"/>
      <w:marBottom w:val="0"/>
      <w:divBdr>
        <w:top w:val="none" w:sz="0" w:space="0" w:color="auto"/>
        <w:left w:val="none" w:sz="0" w:space="0" w:color="auto"/>
        <w:bottom w:val="none" w:sz="0" w:space="0" w:color="auto"/>
        <w:right w:val="none" w:sz="0" w:space="0" w:color="auto"/>
      </w:divBdr>
    </w:div>
    <w:div w:id="2098558086">
      <w:bodyDiv w:val="1"/>
      <w:marLeft w:val="0"/>
      <w:marRight w:val="0"/>
      <w:marTop w:val="0"/>
      <w:marBottom w:val="0"/>
      <w:divBdr>
        <w:top w:val="none" w:sz="0" w:space="0" w:color="auto"/>
        <w:left w:val="none" w:sz="0" w:space="0" w:color="auto"/>
        <w:bottom w:val="none" w:sz="0" w:space="0" w:color="auto"/>
        <w:right w:val="none" w:sz="0" w:space="0" w:color="auto"/>
      </w:divBdr>
    </w:div>
    <w:div w:id="2098675309">
      <w:bodyDiv w:val="1"/>
      <w:marLeft w:val="0"/>
      <w:marRight w:val="0"/>
      <w:marTop w:val="0"/>
      <w:marBottom w:val="0"/>
      <w:divBdr>
        <w:top w:val="none" w:sz="0" w:space="0" w:color="auto"/>
        <w:left w:val="none" w:sz="0" w:space="0" w:color="auto"/>
        <w:bottom w:val="none" w:sz="0" w:space="0" w:color="auto"/>
        <w:right w:val="none" w:sz="0" w:space="0" w:color="auto"/>
      </w:divBdr>
    </w:div>
    <w:div w:id="213224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DD78DCBA7DB44B116F4DF6A2D3334" ma:contentTypeVersion="9" ma:contentTypeDescription="Create a new document." ma:contentTypeScope="" ma:versionID="a4497ba4e5b49b09f3111d23a7b9bf62">
  <xsd:schema xmlns:xsd="http://www.w3.org/2001/XMLSchema" xmlns:xs="http://www.w3.org/2001/XMLSchema" xmlns:p="http://schemas.microsoft.com/office/2006/metadata/properties" xmlns:ns3="a7375897-3a75-47f4-95ab-94a2e4e089b2" targetNamespace="http://schemas.microsoft.com/office/2006/metadata/properties" ma:root="true" ma:fieldsID="ff38ca28250f316e8711707137838fed" ns3:_="">
    <xsd:import namespace="a7375897-3a75-47f4-95ab-94a2e4e089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75897-3a75-47f4-95ab-94a2e4e0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220E0-ACAE-4972-8482-E79A73638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75897-3a75-47f4-95ab-94a2e4e08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D89F1-A4A7-47C9-903C-B37253600D35}">
  <ds:schemaRefs>
    <ds:schemaRef ds:uri="a7375897-3a75-47f4-95ab-94a2e4e089b2"/>
    <ds:schemaRef ds:uri="http://schemas.microsoft.com/office/infopath/2007/PartnerControl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3A4CE08-70F1-4C15-BA1D-27FB978DAE5B}">
  <ds:schemaRefs>
    <ds:schemaRef ds:uri="http://schemas.microsoft.com/sharepoint/v3/contenttype/forms"/>
  </ds:schemaRefs>
</ds:datastoreItem>
</file>

<file path=customXml/itemProps4.xml><?xml version="1.0" encoding="utf-8"?>
<ds:datastoreItem xmlns:ds="http://schemas.openxmlformats.org/officeDocument/2006/customXml" ds:itemID="{5F448B94-BA12-414C-9677-6E8AEC8D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16300</Words>
  <Characters>92916</Characters>
  <Application>Microsoft Office Word</Application>
  <DocSecurity>4</DocSecurity>
  <Lines>774</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Hui Xing</dc:creator>
  <cp:keywords/>
  <dc:description/>
  <cp:lastModifiedBy>Karen Drake</cp:lastModifiedBy>
  <cp:revision>2</cp:revision>
  <cp:lastPrinted>2021-05-18T11:09:00Z</cp:lastPrinted>
  <dcterms:created xsi:type="dcterms:W3CDTF">2021-05-18T13:06:00Z</dcterms:created>
  <dcterms:modified xsi:type="dcterms:W3CDTF">2021-05-18T13:06:00Z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0x010100448DD78DCBA7DB44B116F4DF6A2D3334</vt:lpwstr>
  </property>
  <property fmtid="{D5CDD505-2E9C-101B-9397-08002B2CF9AE}" pid="3" name="Sensitive Category">
    <vt:lpwstr>2;#Non-Sensitive|a6c191f4-2dd3-46ec-8289-9409bff4fe86</vt:lpwstr>
  </property>
  <property fmtid="{D5CDD505-2E9C-101B-9397-08002B2CF9AE}" pid="4" name="Security Classification">
    <vt:lpwstr>1;#Official Open|2bae7c29-0188-4e7d-8c62-1a438b954f8b</vt:lpwstr>
  </property>
</Properties>
</file>