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6B7A5" w14:textId="77777777" w:rsidR="004A2D91" w:rsidRPr="00644BE5" w:rsidRDefault="004A2D91" w:rsidP="004A2D91">
      <w:pPr>
        <w:pStyle w:val="Default"/>
        <w:spacing w:line="480" w:lineRule="exact"/>
        <w:jc w:val="center"/>
        <w:outlineLvl w:val="0"/>
        <w:rPr>
          <w:rFonts w:ascii="Times New Roman" w:hAnsi="Times New Roman" w:cs="Times New Roman"/>
          <w:color w:val="000000" w:themeColor="text1"/>
        </w:rPr>
      </w:pPr>
    </w:p>
    <w:p w14:paraId="76D9FC51" w14:textId="54649194" w:rsidR="00874254" w:rsidRPr="00874254" w:rsidRDefault="004A2D91" w:rsidP="004A2D91">
      <w:pPr>
        <w:ind w:left="720" w:hanging="720"/>
        <w:rPr>
          <w:b/>
          <w:bCs/>
          <w:color w:val="FF0000"/>
          <w:shd w:val="clear" w:color="auto" w:fill="FFFFFF"/>
          <w:lang w:val="en-GB" w:eastAsia="en-GB"/>
        </w:rPr>
      </w:pPr>
      <w:r w:rsidRPr="003418FF">
        <w:rPr>
          <w:b/>
          <w:bCs/>
          <w:color w:val="FF0000"/>
        </w:rPr>
        <w:t>Hong, E. K., Sedikides, C., &amp; Wildschut, T. (</w:t>
      </w:r>
      <w:r w:rsidR="00874254">
        <w:rPr>
          <w:b/>
          <w:bCs/>
          <w:color w:val="FF0000"/>
        </w:rPr>
        <w:t>2021</w:t>
      </w:r>
      <w:r w:rsidRPr="003418FF">
        <w:rPr>
          <w:b/>
          <w:bCs/>
          <w:color w:val="FF0000"/>
        </w:rPr>
        <w:t xml:space="preserve">). How does nostalgia conduce to self-continuity? The roles of identity narrative, associative links, and stability. </w:t>
      </w:r>
      <w:r w:rsidRPr="003418FF">
        <w:rPr>
          <w:b/>
          <w:bCs/>
          <w:i/>
          <w:iCs/>
          <w:color w:val="FF0000"/>
        </w:rPr>
        <w:t>Personality and Social Psychology Bulletin</w:t>
      </w:r>
      <w:r w:rsidRPr="003418FF">
        <w:rPr>
          <w:b/>
          <w:bCs/>
          <w:color w:val="FF0000"/>
        </w:rPr>
        <w:t>.</w:t>
      </w:r>
      <w:r w:rsidR="00874254">
        <w:rPr>
          <w:b/>
          <w:bCs/>
          <w:color w:val="FF0000"/>
        </w:rPr>
        <w:t xml:space="preserve"> Advance online publication. </w:t>
      </w:r>
      <w:r w:rsidR="00874254" w:rsidRPr="00874254">
        <w:rPr>
          <w:b/>
          <w:bCs/>
          <w:color w:val="FF0000"/>
        </w:rPr>
        <w:t>https://doi.org/</w:t>
      </w:r>
      <w:r w:rsidR="00874254" w:rsidRPr="00874254">
        <w:rPr>
          <w:b/>
          <w:bCs/>
          <w:color w:val="FF0000"/>
          <w:shd w:val="clear" w:color="auto" w:fill="FFFFFF"/>
        </w:rPr>
        <w:t>10.1177/01461672211024889</w:t>
      </w:r>
    </w:p>
    <w:p w14:paraId="6821B2BF" w14:textId="77777777" w:rsidR="004A2D91" w:rsidRPr="003418FF" w:rsidRDefault="004A2D91" w:rsidP="004A2D91">
      <w:pPr>
        <w:pStyle w:val="Default"/>
        <w:spacing w:line="480" w:lineRule="exact"/>
        <w:jc w:val="center"/>
        <w:outlineLvl w:val="0"/>
        <w:rPr>
          <w:rFonts w:ascii="Times New Roman" w:hAnsi="Times New Roman" w:cs="Times New Roman"/>
          <w:color w:val="000000" w:themeColor="text1"/>
          <w:lang w:val="en-GB"/>
        </w:rPr>
      </w:pPr>
    </w:p>
    <w:p w14:paraId="6FD33E7F" w14:textId="77777777" w:rsidR="004A2D91" w:rsidRDefault="004A2D91" w:rsidP="004A2D91">
      <w:pPr>
        <w:pStyle w:val="Default"/>
        <w:spacing w:line="480" w:lineRule="exact"/>
        <w:jc w:val="center"/>
        <w:outlineLvl w:val="0"/>
        <w:rPr>
          <w:rFonts w:ascii="Times New Roman" w:hAnsi="Times New Roman" w:cs="Times New Roman"/>
          <w:color w:val="000000" w:themeColor="text1"/>
        </w:rPr>
      </w:pPr>
    </w:p>
    <w:p w14:paraId="16118AAC" w14:textId="77777777" w:rsidR="004A2D91" w:rsidRPr="00644BE5" w:rsidRDefault="004A2D91" w:rsidP="004A2D91">
      <w:pPr>
        <w:pStyle w:val="Default"/>
        <w:spacing w:line="480" w:lineRule="exact"/>
        <w:jc w:val="center"/>
        <w:outlineLvl w:val="0"/>
        <w:rPr>
          <w:rFonts w:ascii="Times New Roman" w:hAnsi="Times New Roman" w:cs="Times New Roman"/>
          <w:color w:val="000000" w:themeColor="text1"/>
        </w:rPr>
      </w:pPr>
    </w:p>
    <w:p w14:paraId="3A0197C4" w14:textId="77777777" w:rsidR="004A2D91" w:rsidRPr="00644BE5" w:rsidRDefault="004A2D91" w:rsidP="004A2D91">
      <w:pPr>
        <w:pStyle w:val="Default"/>
        <w:spacing w:line="480" w:lineRule="exact"/>
        <w:jc w:val="center"/>
        <w:outlineLvl w:val="0"/>
        <w:rPr>
          <w:rFonts w:ascii="Times New Roman" w:hAnsi="Times New Roman" w:cs="Times New Roman"/>
          <w:b/>
          <w:bCs/>
          <w:color w:val="000000" w:themeColor="text1"/>
        </w:rPr>
      </w:pPr>
      <w:r w:rsidRPr="00644BE5">
        <w:rPr>
          <w:rFonts w:ascii="Times New Roman" w:hAnsi="Times New Roman" w:cs="Times New Roman"/>
          <w:b/>
          <w:bCs/>
          <w:color w:val="000000" w:themeColor="text1"/>
        </w:rPr>
        <w:t>How Does Nostalgia Conduce to Global Self-Continuity?</w:t>
      </w:r>
    </w:p>
    <w:p w14:paraId="6A280547" w14:textId="77777777" w:rsidR="004A2D91" w:rsidRPr="00644BE5" w:rsidRDefault="004A2D91" w:rsidP="004A2D91">
      <w:pPr>
        <w:pStyle w:val="Default"/>
        <w:spacing w:line="480" w:lineRule="exact"/>
        <w:jc w:val="center"/>
        <w:outlineLvl w:val="0"/>
        <w:rPr>
          <w:rFonts w:ascii="Times New Roman" w:hAnsi="Times New Roman" w:cs="Times New Roman"/>
          <w:b/>
          <w:bCs/>
          <w:color w:val="000000" w:themeColor="text1"/>
        </w:rPr>
      </w:pPr>
      <w:r w:rsidRPr="00644BE5">
        <w:rPr>
          <w:rFonts w:ascii="Times New Roman" w:hAnsi="Times New Roman" w:cs="Times New Roman"/>
          <w:b/>
          <w:bCs/>
          <w:color w:val="000000" w:themeColor="text1"/>
        </w:rPr>
        <w:t>The Roles of Identity Narrative, Associative Links, and Stability</w:t>
      </w:r>
    </w:p>
    <w:p w14:paraId="1C5F7526" w14:textId="77777777" w:rsidR="004A2D91" w:rsidRPr="00644BE5" w:rsidRDefault="004A2D91" w:rsidP="004A2D91">
      <w:pPr>
        <w:pStyle w:val="Default"/>
        <w:spacing w:line="480" w:lineRule="exact"/>
        <w:jc w:val="center"/>
        <w:outlineLvl w:val="0"/>
        <w:rPr>
          <w:rFonts w:ascii="Times New Roman" w:hAnsi="Times New Roman" w:cs="Times New Roman"/>
          <w:color w:val="000000" w:themeColor="text1"/>
        </w:rPr>
      </w:pPr>
    </w:p>
    <w:p w14:paraId="151DEC0E" w14:textId="77777777" w:rsidR="004A2D91" w:rsidRPr="00644BE5" w:rsidRDefault="004A2D91" w:rsidP="004A2D91">
      <w:pPr>
        <w:pStyle w:val="Default"/>
        <w:spacing w:line="480" w:lineRule="exact"/>
        <w:jc w:val="center"/>
        <w:outlineLvl w:val="0"/>
        <w:rPr>
          <w:rFonts w:ascii="Times New Roman" w:hAnsi="Times New Roman" w:cs="Times New Roman"/>
          <w:color w:val="000000" w:themeColor="text1"/>
        </w:rPr>
      </w:pPr>
    </w:p>
    <w:p w14:paraId="37F57FDF" w14:textId="77777777" w:rsidR="004A2D91" w:rsidRPr="00644BE5" w:rsidRDefault="004A2D91" w:rsidP="004A2D91">
      <w:pPr>
        <w:pStyle w:val="Default"/>
        <w:spacing w:line="480" w:lineRule="exact"/>
        <w:jc w:val="center"/>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Emily K. Hong, Constantine Sedikides, and Tim Wildschut </w:t>
      </w:r>
    </w:p>
    <w:p w14:paraId="60375CFC" w14:textId="77777777" w:rsidR="004A2D91" w:rsidRPr="00644BE5" w:rsidRDefault="004A2D91" w:rsidP="004A2D91">
      <w:pPr>
        <w:pStyle w:val="Default"/>
        <w:spacing w:line="480" w:lineRule="exact"/>
        <w:jc w:val="center"/>
        <w:outlineLvl w:val="0"/>
        <w:rPr>
          <w:rFonts w:ascii="Times New Roman" w:hAnsi="Times New Roman" w:cs="Times New Roman"/>
          <w:color w:val="000000" w:themeColor="text1"/>
        </w:rPr>
      </w:pPr>
      <w:r w:rsidRPr="00644BE5">
        <w:rPr>
          <w:rFonts w:ascii="Times New Roman" w:hAnsi="Times New Roman" w:cs="Times New Roman"/>
          <w:color w:val="000000" w:themeColor="text1"/>
        </w:rPr>
        <w:t>University of Southampton</w:t>
      </w:r>
    </w:p>
    <w:p w14:paraId="46F71A9F" w14:textId="77777777" w:rsidR="004A2D91" w:rsidRPr="00644BE5" w:rsidRDefault="004A2D91" w:rsidP="004A2D91">
      <w:pPr>
        <w:pStyle w:val="Default"/>
        <w:spacing w:line="480" w:lineRule="exact"/>
        <w:outlineLvl w:val="0"/>
        <w:rPr>
          <w:rFonts w:ascii="Times New Roman" w:hAnsi="Times New Roman" w:cs="Times New Roman"/>
          <w:color w:val="000000" w:themeColor="text1"/>
        </w:rPr>
      </w:pPr>
    </w:p>
    <w:p w14:paraId="0F7ED12C" w14:textId="77777777" w:rsidR="004A2D91" w:rsidRPr="00644BE5" w:rsidRDefault="004A2D91" w:rsidP="004A2D91">
      <w:pPr>
        <w:pStyle w:val="Default"/>
        <w:spacing w:line="480" w:lineRule="exact"/>
        <w:outlineLvl w:val="0"/>
        <w:rPr>
          <w:rFonts w:ascii="Times New Roman" w:hAnsi="Times New Roman" w:cs="Times New Roman"/>
          <w:color w:val="000000" w:themeColor="text1"/>
        </w:rPr>
      </w:pPr>
    </w:p>
    <w:p w14:paraId="0F2B4C8B" w14:textId="77777777" w:rsidR="004A2D91" w:rsidRPr="00644BE5" w:rsidRDefault="004A2D91" w:rsidP="004A2D91">
      <w:pPr>
        <w:pStyle w:val="Default"/>
        <w:spacing w:line="480" w:lineRule="auto"/>
        <w:contextualSpacing/>
        <w:outlineLvl w:val="0"/>
        <w:rPr>
          <w:rFonts w:ascii="Times New Roman" w:hAnsi="Times New Roman" w:cs="Times New Roman"/>
          <w:b/>
          <w:color w:val="000000" w:themeColor="text1"/>
        </w:rPr>
      </w:pPr>
    </w:p>
    <w:p w14:paraId="0B2435E2" w14:textId="77777777" w:rsidR="004A2D91" w:rsidRPr="00644BE5" w:rsidRDefault="004A2D91" w:rsidP="004A2D91">
      <w:pPr>
        <w:pStyle w:val="Default"/>
        <w:spacing w:line="480" w:lineRule="auto"/>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Emily K. Hong </w:t>
      </w:r>
      <w:r w:rsidRPr="00644BE5">
        <w:rPr>
          <w:rFonts w:ascii="Times New Roman" w:hAnsi="Times New Roman" w:cs="Times New Roman"/>
          <w:noProof/>
          <w:color w:val="000000" w:themeColor="text1"/>
          <w:lang w:val="en-GB" w:eastAsia="zh-CN"/>
        </w:rPr>
        <w:drawing>
          <wp:inline distT="0" distB="0" distL="0" distR="0" wp14:anchorId="1297AA5F" wp14:editId="5F6FB8BB">
            <wp:extent cx="152400" cy="1524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CID-iD_icon-16x16.gif"/>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644BE5">
        <w:rPr>
          <w:rFonts w:ascii="Times New Roman" w:hAnsi="Times New Roman" w:cs="Times New Roman"/>
          <w:color w:val="000000" w:themeColor="text1"/>
        </w:rPr>
        <w:t xml:space="preserve"> </w:t>
      </w:r>
      <w:hyperlink r:id="rId9" w:history="1">
        <w:r w:rsidRPr="00644BE5">
          <w:rPr>
            <w:rStyle w:val="Hyperlink"/>
            <w:rFonts w:ascii="Times New Roman" w:hAnsi="Times New Roman" w:cs="Times New Roman"/>
            <w:color w:val="000000" w:themeColor="text1"/>
            <w:u w:val="none"/>
          </w:rPr>
          <w:t>https://</w:t>
        </w:r>
        <w:r w:rsidRPr="00644BE5">
          <w:rPr>
            <w:rStyle w:val="Hyperlink"/>
            <w:rFonts w:ascii="Times New Roman" w:hAnsi="Times New Roman" w:cs="Times New Roman"/>
            <w:color w:val="000000" w:themeColor="text1"/>
            <w:u w:val="none"/>
            <w:shd w:val="clear" w:color="auto" w:fill="FFFFFF"/>
          </w:rPr>
          <w:t>orcid</w:t>
        </w:r>
        <w:r w:rsidRPr="00644BE5">
          <w:rPr>
            <w:rStyle w:val="Hyperlink"/>
            <w:rFonts w:ascii="Times New Roman" w:hAnsi="Times New Roman" w:cs="Times New Roman"/>
            <w:color w:val="000000" w:themeColor="text1"/>
            <w:u w:val="none"/>
          </w:rPr>
          <w:t>.org/0000-0003-3785-351X</w:t>
        </w:r>
      </w:hyperlink>
    </w:p>
    <w:p w14:paraId="0733DA39" w14:textId="77777777" w:rsidR="004A2D91" w:rsidRPr="0019709A" w:rsidRDefault="004A2D91" w:rsidP="004A2D91">
      <w:pPr>
        <w:pStyle w:val="Default"/>
        <w:spacing w:line="480" w:lineRule="auto"/>
        <w:outlineLvl w:val="0"/>
        <w:rPr>
          <w:rFonts w:eastAsia="SimSun"/>
          <w:color w:val="000000" w:themeColor="text1"/>
          <w:lang w:val="de-DE"/>
        </w:rPr>
      </w:pPr>
      <w:r w:rsidRPr="0019709A">
        <w:rPr>
          <w:rFonts w:ascii="Times New Roman" w:hAnsi="Times New Roman" w:cs="Times New Roman"/>
          <w:color w:val="000000" w:themeColor="text1"/>
          <w:lang w:val="de-DE"/>
        </w:rPr>
        <w:t xml:space="preserve">Constantine Sedikides </w:t>
      </w:r>
      <w:r w:rsidRPr="00644BE5">
        <w:rPr>
          <w:rFonts w:ascii="Times New Roman" w:hAnsi="Times New Roman" w:cs="Times New Roman"/>
          <w:noProof/>
          <w:color w:val="000000" w:themeColor="text1"/>
          <w:lang w:val="en-GB" w:eastAsia="zh-CN"/>
        </w:rPr>
        <w:drawing>
          <wp:inline distT="0" distB="0" distL="0" distR="0" wp14:anchorId="5C0EBCF1" wp14:editId="3C734FAE">
            <wp:extent cx="152400" cy="152400"/>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CID-iD_icon-16x16.gif"/>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19709A">
        <w:rPr>
          <w:rFonts w:ascii="Times New Roman" w:hAnsi="Times New Roman" w:cs="Times New Roman"/>
          <w:color w:val="000000" w:themeColor="text1"/>
          <w:lang w:val="de-DE"/>
        </w:rPr>
        <w:t xml:space="preserve"> </w:t>
      </w:r>
      <w:hyperlink r:id="rId10" w:tgtFrame="_blank" w:tooltip="Original URL: https://orcid.org/0000-0002-7563-306X?lang=en. Click or tap if you trust this link." w:history="1">
        <w:r w:rsidRPr="0019709A">
          <w:rPr>
            <w:rStyle w:val="Hyperlink"/>
            <w:rFonts w:asciiTheme="majorBidi" w:hAnsiTheme="majorBidi" w:cstheme="majorBidi"/>
            <w:color w:val="000000" w:themeColor="text1"/>
            <w:u w:val="none"/>
            <w:bdr w:val="none" w:sz="0" w:space="0" w:color="auto" w:frame="1"/>
            <w:shd w:val="clear" w:color="auto" w:fill="FFFFFF"/>
            <w:lang w:val="de-DE"/>
          </w:rPr>
          <w:t>https://orcid.org/0000-0002-7563-306X</w:t>
        </w:r>
      </w:hyperlink>
    </w:p>
    <w:p w14:paraId="6B477C3E" w14:textId="77777777" w:rsidR="004A2D91" w:rsidRPr="0019709A" w:rsidRDefault="004A2D91" w:rsidP="004A2D91">
      <w:pPr>
        <w:pStyle w:val="Default"/>
        <w:spacing w:line="480" w:lineRule="auto"/>
        <w:outlineLvl w:val="0"/>
        <w:rPr>
          <w:rFonts w:ascii="Times New Roman" w:hAnsi="Times New Roman" w:cs="Times New Roman"/>
          <w:color w:val="000000" w:themeColor="text1"/>
          <w:lang w:val="de-DE"/>
        </w:rPr>
      </w:pPr>
      <w:r w:rsidRPr="0019709A">
        <w:rPr>
          <w:rFonts w:ascii="Times New Roman" w:hAnsi="Times New Roman" w:cs="Times New Roman"/>
          <w:color w:val="000000" w:themeColor="text1"/>
          <w:lang w:val="de-DE"/>
        </w:rPr>
        <w:t xml:space="preserve">Tim Wildschut </w:t>
      </w:r>
      <w:r w:rsidRPr="00644BE5">
        <w:rPr>
          <w:noProof/>
          <w:color w:val="000000" w:themeColor="text1"/>
          <w:lang w:val="en-GB" w:eastAsia="zh-CN"/>
        </w:rPr>
        <w:drawing>
          <wp:inline distT="0" distB="0" distL="0" distR="0" wp14:anchorId="2EC48FCB" wp14:editId="45CD2075">
            <wp:extent cx="152400" cy="152400"/>
            <wp:effectExtent l="0" t="0" r="0" b="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CID-iD_icon-16x16.gif"/>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19709A">
        <w:rPr>
          <w:rFonts w:ascii="Times New Roman" w:hAnsi="Times New Roman" w:cs="Times New Roman"/>
          <w:color w:val="000000" w:themeColor="text1"/>
          <w:lang w:val="de-DE"/>
        </w:rPr>
        <w:t xml:space="preserve"> https://orcid.org/0000-0002-6499-5487</w:t>
      </w:r>
    </w:p>
    <w:p w14:paraId="307657ED" w14:textId="77777777" w:rsidR="004A2D91" w:rsidRPr="00D840AB" w:rsidRDefault="004A2D91" w:rsidP="004A2D91">
      <w:pPr>
        <w:pStyle w:val="Default"/>
        <w:spacing w:line="480" w:lineRule="auto"/>
        <w:ind w:firstLine="720"/>
        <w:outlineLvl w:val="0"/>
        <w:rPr>
          <w:rFonts w:ascii="Times New Roman" w:hAnsi="Times New Roman" w:cs="Times New Roman"/>
          <w:color w:val="000000" w:themeColor="text1"/>
          <w:lang w:val="de-DE"/>
        </w:rPr>
      </w:pPr>
    </w:p>
    <w:p w14:paraId="4717ED3F" w14:textId="77777777" w:rsidR="004A2D91" w:rsidRPr="00CB6143" w:rsidRDefault="004A2D91" w:rsidP="004A2D91">
      <w:pPr>
        <w:pStyle w:val="Default"/>
        <w:spacing w:line="480" w:lineRule="auto"/>
        <w:outlineLvl w:val="0"/>
        <w:rPr>
          <w:rFonts w:ascii="Times New Roman" w:hAnsi="Times New Roman" w:cs="Times New Roman"/>
          <w:color w:val="000000" w:themeColor="text1"/>
          <w:lang w:val="de-DE"/>
        </w:rPr>
      </w:pPr>
    </w:p>
    <w:p w14:paraId="7BF57508" w14:textId="77777777" w:rsidR="004A2D91" w:rsidRPr="00644BE5" w:rsidRDefault="004A2D91" w:rsidP="004A2D91">
      <w:pPr>
        <w:pStyle w:val="Default"/>
        <w:spacing w:line="480" w:lineRule="auto"/>
        <w:outlineLvl w:val="0"/>
        <w:rPr>
          <w:color w:val="000000" w:themeColor="text1"/>
        </w:rPr>
      </w:pPr>
      <w:r w:rsidRPr="00644BE5">
        <w:rPr>
          <w:rFonts w:ascii="Times New Roman" w:hAnsi="Times New Roman" w:cs="Times New Roman"/>
          <w:color w:val="000000" w:themeColor="text1"/>
        </w:rPr>
        <w:t>We have no known conflict of interest to disclose. We thank Sibak Sung</w:t>
      </w:r>
      <w:r>
        <w:rPr>
          <w:rFonts w:ascii="Times New Roman" w:hAnsi="Times New Roman" w:cs="Times New Roman"/>
          <w:color w:val="000000" w:themeColor="text1"/>
        </w:rPr>
        <w:t xml:space="preserve"> and </w:t>
      </w:r>
      <w:r w:rsidRPr="00644BE5">
        <w:rPr>
          <w:rFonts w:ascii="Times New Roman" w:hAnsi="Times New Roman" w:cs="Times New Roman"/>
          <w:color w:val="000000" w:themeColor="text1"/>
        </w:rPr>
        <w:t>Junpyo Hong for their help with data collection in Study 2. Corresponding author: Emily K. Hong, Center for Research on Self and Identity, School of Psychology, University of Southampton, Southampton SO17 1BJ, United Kingdom; E-mail: e.hong@soton.ac.uk</w:t>
      </w:r>
    </w:p>
    <w:p w14:paraId="7F21B80C" w14:textId="01400386" w:rsidR="004A2D91" w:rsidRDefault="004A2D91">
      <w:pPr>
        <w:rPr>
          <w:b/>
          <w:bCs/>
          <w:color w:val="000000" w:themeColor="text1"/>
          <w:lang w:val="en-US"/>
        </w:rPr>
      </w:pPr>
    </w:p>
    <w:p w14:paraId="70062A6D" w14:textId="50699FBB" w:rsidR="00A83192" w:rsidRPr="00644BE5" w:rsidRDefault="00A83192" w:rsidP="00A83192">
      <w:pPr>
        <w:spacing w:line="480" w:lineRule="exact"/>
        <w:contextualSpacing/>
        <w:jc w:val="center"/>
        <w:rPr>
          <w:color w:val="000000" w:themeColor="text1"/>
          <w:lang w:val="en-US"/>
        </w:rPr>
      </w:pPr>
      <w:r w:rsidRPr="00644BE5">
        <w:rPr>
          <w:b/>
          <w:bCs/>
          <w:color w:val="000000" w:themeColor="text1"/>
          <w:lang w:val="en-US"/>
        </w:rPr>
        <w:lastRenderedPageBreak/>
        <w:t>Abstract</w:t>
      </w:r>
    </w:p>
    <w:p w14:paraId="37968059" w14:textId="4D614C68" w:rsidR="00A83192" w:rsidRPr="00644BE5" w:rsidRDefault="00A83192" w:rsidP="00D90F04">
      <w:pPr>
        <w:spacing w:line="480" w:lineRule="exact"/>
        <w:contextualSpacing/>
        <w:rPr>
          <w:color w:val="000000" w:themeColor="text1"/>
          <w:lang w:val="en-US"/>
        </w:rPr>
      </w:pPr>
      <w:r w:rsidRPr="00644BE5">
        <w:rPr>
          <w:color w:val="000000" w:themeColor="text1"/>
          <w:lang w:val="en-US"/>
        </w:rPr>
        <w:t>In five studies (</w:t>
      </w:r>
      <w:r w:rsidRPr="00644BE5">
        <w:rPr>
          <w:i/>
          <w:iCs/>
          <w:color w:val="000000" w:themeColor="text1"/>
          <w:lang w:val="en-US"/>
        </w:rPr>
        <w:t>N</w:t>
      </w:r>
      <w:r w:rsidRPr="00644BE5">
        <w:rPr>
          <w:color w:val="000000" w:themeColor="text1"/>
          <w:lang w:val="en-US"/>
        </w:rPr>
        <w:t xml:space="preserve"> = 1,074), we examined the relation—both correlational and causal—between nostalgia, a sentimental longing for one’s past, and global self-continuity (GSC), a sense of connection among past, present, and future selves. Further, we addressed mechanisms underlying this relation. We asked, in particular, whether nostalgic individuals might achieve GSC by constructing a narrative to give meaning to life transitions (narrative), connecting to the past (associative links), or believing in a self that is resistant to change (stability). Nostal</w:t>
      </w:r>
      <w:r w:rsidR="008D5DE3">
        <w:rPr>
          <w:color w:val="000000" w:themeColor="text1"/>
          <w:lang w:val="en-US"/>
        </w:rPr>
        <w:t>gi</w:t>
      </w:r>
      <w:r w:rsidRPr="00644BE5">
        <w:rPr>
          <w:color w:val="000000" w:themeColor="text1"/>
          <w:lang w:val="en-US"/>
        </w:rPr>
        <w:t xml:space="preserve">a predicted (Studies 1-3) and caused (Studies 4-5) GSC. The relation between nostalgia and GSC was </w:t>
      </w:r>
      <w:r w:rsidR="00AF1B1F">
        <w:rPr>
          <w:color w:val="000000" w:themeColor="text1"/>
          <w:lang w:val="en-US"/>
        </w:rPr>
        <w:t>consistently</w:t>
      </w:r>
      <w:r w:rsidRPr="00644BE5">
        <w:rPr>
          <w:color w:val="000000" w:themeColor="text1"/>
          <w:lang w:val="en-US"/>
        </w:rPr>
        <w:t xml:space="preserve"> mediated by narrative, </w:t>
      </w:r>
      <w:r w:rsidR="00AF1B1F">
        <w:rPr>
          <w:color w:val="000000" w:themeColor="text1"/>
          <w:lang w:val="en-US"/>
        </w:rPr>
        <w:t>sporadically</w:t>
      </w:r>
      <w:r w:rsidRPr="00644BE5">
        <w:rPr>
          <w:color w:val="000000" w:themeColor="text1"/>
          <w:lang w:val="en-US"/>
        </w:rPr>
        <w:t xml:space="preserve"> mediated by associative links, and </w:t>
      </w:r>
      <w:r w:rsidR="00D90F04">
        <w:rPr>
          <w:color w:val="000000" w:themeColor="text1"/>
          <w:lang w:val="en-US"/>
        </w:rPr>
        <w:t>un</w:t>
      </w:r>
      <w:r w:rsidRPr="00644BE5">
        <w:rPr>
          <w:color w:val="000000" w:themeColor="text1"/>
          <w:lang w:val="en-US"/>
        </w:rPr>
        <w:t>mediated by stability. The robust indirect effect via narrative remained significant when controlling for rumination (Study 3). We discuss theoretical and practical implications.</w:t>
      </w:r>
    </w:p>
    <w:p w14:paraId="23C6ADC7" w14:textId="77777777" w:rsidR="00A83192" w:rsidRPr="00644BE5" w:rsidRDefault="00A83192" w:rsidP="00A83192">
      <w:pPr>
        <w:spacing w:line="480" w:lineRule="exact"/>
        <w:ind w:firstLine="720"/>
        <w:contextualSpacing/>
        <w:rPr>
          <w:color w:val="000000" w:themeColor="text1"/>
          <w:lang w:val="en-US"/>
        </w:rPr>
      </w:pPr>
      <w:r w:rsidRPr="00644BE5">
        <w:rPr>
          <w:i/>
          <w:color w:val="000000" w:themeColor="text1"/>
          <w:lang w:val="en-US"/>
        </w:rPr>
        <w:t>Keywords</w:t>
      </w:r>
      <w:r w:rsidRPr="00644BE5">
        <w:rPr>
          <w:color w:val="000000" w:themeColor="text1"/>
          <w:lang w:val="en-US"/>
        </w:rPr>
        <w:t>: nostalgia, self-continuity, narrative, associative links, stability</w:t>
      </w:r>
    </w:p>
    <w:p w14:paraId="18055DCC" w14:textId="77777777" w:rsidR="00A83192" w:rsidRPr="00644BE5" w:rsidRDefault="00A83192" w:rsidP="00A83192">
      <w:pPr>
        <w:spacing w:line="480" w:lineRule="exact"/>
        <w:contextualSpacing/>
        <w:rPr>
          <w:rFonts w:eastAsia="Malgun Gothic"/>
          <w:color w:val="000000" w:themeColor="text1"/>
          <w:lang w:val="en-US"/>
        </w:rPr>
      </w:pPr>
      <w:r w:rsidRPr="00644BE5">
        <w:rPr>
          <w:color w:val="000000" w:themeColor="text1"/>
          <w:lang w:val="en-US"/>
        </w:rPr>
        <w:br w:type="page"/>
      </w:r>
    </w:p>
    <w:p w14:paraId="4E323755" w14:textId="151BC862" w:rsidR="00D85123" w:rsidRPr="00644BE5" w:rsidRDefault="00B74FD9" w:rsidP="00E90ECD">
      <w:pPr>
        <w:spacing w:line="480" w:lineRule="exact"/>
        <w:ind w:firstLine="720"/>
        <w:contextualSpacing/>
        <w:rPr>
          <w:color w:val="000000" w:themeColor="text1"/>
          <w:lang w:val="en-US"/>
        </w:rPr>
      </w:pPr>
      <w:r w:rsidRPr="00644BE5">
        <w:rPr>
          <w:color w:val="000000" w:themeColor="text1"/>
          <w:lang w:val="en-US"/>
        </w:rPr>
        <w:lastRenderedPageBreak/>
        <w:t>Nostalgia,</w:t>
      </w:r>
      <w:r w:rsidR="00A351D0" w:rsidRPr="00644BE5">
        <w:rPr>
          <w:color w:val="000000" w:themeColor="text1"/>
          <w:lang w:val="en-US"/>
        </w:rPr>
        <w:t xml:space="preserve"> </w:t>
      </w:r>
      <w:r w:rsidR="003F5F6B" w:rsidRPr="00644BE5">
        <w:rPr>
          <w:color w:val="000000" w:themeColor="text1"/>
          <w:lang w:val="en-US"/>
        </w:rPr>
        <w:t xml:space="preserve">a </w:t>
      </w:r>
      <w:r w:rsidR="00872EAD" w:rsidRPr="00644BE5">
        <w:rPr>
          <w:color w:val="000000" w:themeColor="text1"/>
          <w:lang w:val="en-US"/>
        </w:rPr>
        <w:t xml:space="preserve">sentimental longing for </w:t>
      </w:r>
      <w:r w:rsidR="007716CA" w:rsidRPr="00644BE5">
        <w:rPr>
          <w:color w:val="000000" w:themeColor="text1"/>
          <w:lang w:val="en-US"/>
        </w:rPr>
        <w:t xml:space="preserve">one’s </w:t>
      </w:r>
      <w:r w:rsidR="00872EAD" w:rsidRPr="00644BE5">
        <w:rPr>
          <w:color w:val="000000" w:themeColor="text1"/>
          <w:lang w:val="en-US"/>
        </w:rPr>
        <w:t>past</w:t>
      </w:r>
      <w:r w:rsidR="007716CA" w:rsidRPr="00644BE5">
        <w:rPr>
          <w:color w:val="000000" w:themeColor="text1"/>
          <w:lang w:val="en-US"/>
        </w:rPr>
        <w:t xml:space="preserve">, </w:t>
      </w:r>
      <w:r w:rsidRPr="00644BE5">
        <w:rPr>
          <w:color w:val="000000" w:themeColor="text1"/>
          <w:lang w:val="en-US"/>
        </w:rPr>
        <w:t xml:space="preserve">enables mental time travel. </w:t>
      </w:r>
      <w:r w:rsidR="003F5F6B" w:rsidRPr="00644BE5">
        <w:rPr>
          <w:color w:val="000000" w:themeColor="text1"/>
          <w:lang w:val="en-US"/>
        </w:rPr>
        <w:t>N</w:t>
      </w:r>
      <w:r w:rsidRPr="00644BE5">
        <w:rPr>
          <w:color w:val="000000" w:themeColor="text1"/>
          <w:lang w:val="en-US"/>
        </w:rPr>
        <w:t>ostalgic reverie</w:t>
      </w:r>
      <w:r w:rsidR="00EC6893" w:rsidRPr="00644BE5">
        <w:rPr>
          <w:color w:val="000000" w:themeColor="text1"/>
          <w:lang w:val="en-US"/>
        </w:rPr>
        <w:t xml:space="preserve"> makes </w:t>
      </w:r>
      <w:r w:rsidR="00290AAA" w:rsidRPr="00644BE5">
        <w:rPr>
          <w:color w:val="000000" w:themeColor="text1"/>
          <w:lang w:val="en-US"/>
        </w:rPr>
        <w:t>the</w:t>
      </w:r>
      <w:r w:rsidR="00EC6893" w:rsidRPr="00644BE5">
        <w:rPr>
          <w:color w:val="000000" w:themeColor="text1"/>
          <w:lang w:val="en-US"/>
        </w:rPr>
        <w:t xml:space="preserve"> present self feel</w:t>
      </w:r>
      <w:r w:rsidRPr="00644BE5">
        <w:rPr>
          <w:color w:val="000000" w:themeColor="text1"/>
          <w:lang w:val="en-US"/>
        </w:rPr>
        <w:t xml:space="preserve"> </w:t>
      </w:r>
      <w:r w:rsidR="00D85123" w:rsidRPr="00644BE5">
        <w:rPr>
          <w:color w:val="000000" w:themeColor="text1"/>
          <w:lang w:val="en-US"/>
        </w:rPr>
        <w:t xml:space="preserve">more </w:t>
      </w:r>
      <w:r w:rsidR="00DD2D56" w:rsidRPr="00644BE5">
        <w:rPr>
          <w:color w:val="000000" w:themeColor="text1"/>
          <w:lang w:val="en-US"/>
        </w:rPr>
        <w:t>tethered</w:t>
      </w:r>
      <w:r w:rsidR="00D85123" w:rsidRPr="00644BE5">
        <w:rPr>
          <w:color w:val="000000" w:themeColor="text1"/>
          <w:lang w:val="en-US"/>
        </w:rPr>
        <w:t xml:space="preserve"> </w:t>
      </w:r>
      <w:r w:rsidR="00AA2621" w:rsidRPr="00644BE5">
        <w:rPr>
          <w:color w:val="000000" w:themeColor="text1"/>
          <w:lang w:val="en-US"/>
        </w:rPr>
        <w:t xml:space="preserve">to </w:t>
      </w:r>
      <w:r w:rsidR="00D85123" w:rsidRPr="00644BE5">
        <w:rPr>
          <w:color w:val="000000" w:themeColor="text1"/>
          <w:lang w:val="en-US"/>
        </w:rPr>
        <w:t xml:space="preserve">the </w:t>
      </w:r>
      <w:r w:rsidR="00EC6893" w:rsidRPr="00644BE5">
        <w:rPr>
          <w:color w:val="000000" w:themeColor="text1"/>
          <w:lang w:val="en-US"/>
        </w:rPr>
        <w:t xml:space="preserve">past </w:t>
      </w:r>
      <w:r w:rsidR="00290AAA" w:rsidRPr="00644BE5">
        <w:rPr>
          <w:color w:val="000000" w:themeColor="text1"/>
          <w:lang w:val="en-US"/>
        </w:rPr>
        <w:t>self</w:t>
      </w:r>
      <w:r w:rsidRPr="00644BE5">
        <w:rPr>
          <w:color w:val="000000" w:themeColor="text1"/>
          <w:lang w:val="en-US"/>
        </w:rPr>
        <w:t>.</w:t>
      </w:r>
      <w:r w:rsidR="00290AAA" w:rsidRPr="00644BE5">
        <w:rPr>
          <w:color w:val="000000" w:themeColor="text1"/>
          <w:lang w:val="en-US"/>
        </w:rPr>
        <w:t xml:space="preserve"> </w:t>
      </w:r>
      <w:r w:rsidR="003F5F6B" w:rsidRPr="00644BE5">
        <w:rPr>
          <w:color w:val="000000" w:themeColor="text1"/>
          <w:lang w:val="en-US"/>
        </w:rPr>
        <w:t>But d</w:t>
      </w:r>
      <w:r w:rsidR="0003699F" w:rsidRPr="00644BE5">
        <w:rPr>
          <w:color w:val="000000" w:themeColor="text1"/>
          <w:lang w:val="en-US"/>
        </w:rPr>
        <w:t xml:space="preserve">oes </w:t>
      </w:r>
      <w:r w:rsidR="007716CA" w:rsidRPr="00644BE5">
        <w:rPr>
          <w:color w:val="000000" w:themeColor="text1"/>
          <w:lang w:val="en-US"/>
        </w:rPr>
        <w:t xml:space="preserve">it </w:t>
      </w:r>
      <w:r w:rsidR="0003699F" w:rsidRPr="00644BE5">
        <w:rPr>
          <w:color w:val="000000" w:themeColor="text1"/>
          <w:lang w:val="en-US"/>
        </w:rPr>
        <w:t xml:space="preserve">also make </w:t>
      </w:r>
      <w:r w:rsidR="00022FBA" w:rsidRPr="00644BE5">
        <w:rPr>
          <w:color w:val="000000" w:themeColor="text1"/>
          <w:lang w:val="en-US"/>
        </w:rPr>
        <w:t>t</w:t>
      </w:r>
      <w:r w:rsidR="00EC6893" w:rsidRPr="00644BE5">
        <w:rPr>
          <w:color w:val="000000" w:themeColor="text1"/>
          <w:lang w:val="en-US"/>
        </w:rPr>
        <w:t xml:space="preserve">he present self </w:t>
      </w:r>
      <w:r w:rsidR="003F5F6B" w:rsidRPr="00644BE5">
        <w:rPr>
          <w:color w:val="000000" w:themeColor="text1"/>
          <w:lang w:val="en-US"/>
        </w:rPr>
        <w:t>feel</w:t>
      </w:r>
      <w:r w:rsidR="0003699F" w:rsidRPr="00644BE5">
        <w:rPr>
          <w:color w:val="000000" w:themeColor="text1"/>
          <w:lang w:val="en-US"/>
        </w:rPr>
        <w:t xml:space="preserve"> </w:t>
      </w:r>
      <w:r w:rsidR="00290AAA" w:rsidRPr="00644BE5">
        <w:rPr>
          <w:color w:val="000000" w:themeColor="text1"/>
          <w:lang w:val="en-US"/>
        </w:rPr>
        <w:t xml:space="preserve">more </w:t>
      </w:r>
      <w:r w:rsidR="00DD2D56" w:rsidRPr="00644BE5">
        <w:rPr>
          <w:color w:val="000000" w:themeColor="text1"/>
          <w:lang w:val="en-US"/>
        </w:rPr>
        <w:t xml:space="preserve">tethered </w:t>
      </w:r>
      <w:r w:rsidR="00E90ECD" w:rsidRPr="00644BE5">
        <w:rPr>
          <w:color w:val="000000" w:themeColor="text1"/>
          <w:lang w:val="en-US"/>
        </w:rPr>
        <w:t xml:space="preserve">both </w:t>
      </w:r>
      <w:r w:rsidR="00AA2621" w:rsidRPr="00644BE5">
        <w:rPr>
          <w:color w:val="000000" w:themeColor="text1"/>
          <w:lang w:val="en-US"/>
        </w:rPr>
        <w:t xml:space="preserve">to </w:t>
      </w:r>
      <w:r w:rsidR="00EC6893" w:rsidRPr="00644BE5">
        <w:rPr>
          <w:color w:val="000000" w:themeColor="text1"/>
          <w:lang w:val="en-US"/>
        </w:rPr>
        <w:t xml:space="preserve">the past and </w:t>
      </w:r>
      <w:r w:rsidR="00290AAA" w:rsidRPr="00644BE5">
        <w:rPr>
          <w:color w:val="000000" w:themeColor="text1"/>
          <w:lang w:val="en-US"/>
        </w:rPr>
        <w:t>future sel</w:t>
      </w:r>
      <w:r w:rsidR="00664F34" w:rsidRPr="00644BE5">
        <w:rPr>
          <w:color w:val="000000" w:themeColor="text1"/>
          <w:lang w:val="en-US"/>
        </w:rPr>
        <w:t>ves</w:t>
      </w:r>
      <w:r w:rsidR="00290AAA" w:rsidRPr="00644BE5">
        <w:rPr>
          <w:color w:val="000000" w:themeColor="text1"/>
          <w:lang w:val="en-US"/>
        </w:rPr>
        <w:t>?</w:t>
      </w:r>
      <w:r w:rsidRPr="00644BE5">
        <w:rPr>
          <w:color w:val="000000" w:themeColor="text1"/>
          <w:lang w:val="en-US"/>
        </w:rPr>
        <w:t xml:space="preserve"> </w:t>
      </w:r>
      <w:r w:rsidR="007716CA" w:rsidRPr="00644BE5">
        <w:rPr>
          <w:color w:val="000000" w:themeColor="text1"/>
          <w:lang w:val="en-US"/>
        </w:rPr>
        <w:t>W</w:t>
      </w:r>
      <w:r w:rsidR="00290AAA" w:rsidRPr="00644BE5">
        <w:rPr>
          <w:color w:val="000000" w:themeColor="text1"/>
          <w:lang w:val="en-US"/>
        </w:rPr>
        <w:t xml:space="preserve">e are concerned with </w:t>
      </w:r>
      <w:r w:rsidR="008146DA" w:rsidRPr="00644BE5">
        <w:rPr>
          <w:color w:val="000000" w:themeColor="text1"/>
          <w:lang w:val="en-US"/>
        </w:rPr>
        <w:t>t</w:t>
      </w:r>
      <w:r w:rsidR="00290AAA" w:rsidRPr="00644BE5">
        <w:rPr>
          <w:color w:val="000000" w:themeColor="text1"/>
          <w:lang w:val="en-US"/>
        </w:rPr>
        <w:t xml:space="preserve">he relation—naturalistic </w:t>
      </w:r>
      <w:r w:rsidR="003748A8" w:rsidRPr="00644BE5">
        <w:rPr>
          <w:color w:val="000000" w:themeColor="text1"/>
          <w:lang w:val="en-US"/>
        </w:rPr>
        <w:t xml:space="preserve">and </w:t>
      </w:r>
      <w:r w:rsidR="00290AAA" w:rsidRPr="00644BE5">
        <w:rPr>
          <w:color w:val="000000" w:themeColor="text1"/>
          <w:lang w:val="en-US"/>
        </w:rPr>
        <w:t xml:space="preserve">causal—between </w:t>
      </w:r>
      <w:r w:rsidR="00D85123" w:rsidRPr="00644BE5">
        <w:rPr>
          <w:color w:val="000000" w:themeColor="text1"/>
          <w:lang w:val="en-US"/>
        </w:rPr>
        <w:t xml:space="preserve">nostalgia </w:t>
      </w:r>
      <w:r w:rsidR="00290AAA" w:rsidRPr="00644BE5">
        <w:rPr>
          <w:color w:val="000000" w:themeColor="text1"/>
          <w:lang w:val="en-US"/>
        </w:rPr>
        <w:t xml:space="preserve">and </w:t>
      </w:r>
      <w:r w:rsidR="00D85123" w:rsidRPr="00644BE5">
        <w:rPr>
          <w:color w:val="000000" w:themeColor="text1"/>
          <w:lang w:val="en-US"/>
        </w:rPr>
        <w:t>self-continuity</w:t>
      </w:r>
      <w:r w:rsidR="00290AAA" w:rsidRPr="00644BE5">
        <w:rPr>
          <w:color w:val="000000" w:themeColor="text1"/>
          <w:lang w:val="en-US"/>
        </w:rPr>
        <w:t>, and with mechanisms underlying this relation.</w:t>
      </w:r>
    </w:p>
    <w:p w14:paraId="1D65A8AF" w14:textId="17490308" w:rsidR="00AE539A" w:rsidRPr="00644BE5" w:rsidRDefault="00290AAA" w:rsidP="00EE1F80">
      <w:pPr>
        <w:spacing w:line="480" w:lineRule="exact"/>
        <w:contextualSpacing/>
        <w:rPr>
          <w:b/>
          <w:color w:val="000000" w:themeColor="text1"/>
          <w:lang w:val="en-US"/>
        </w:rPr>
      </w:pPr>
      <w:r w:rsidRPr="00644BE5">
        <w:rPr>
          <w:b/>
          <w:color w:val="000000" w:themeColor="text1"/>
          <w:lang w:val="en-US"/>
        </w:rPr>
        <w:t>The</w:t>
      </w:r>
      <w:r w:rsidR="00B74FD9" w:rsidRPr="00644BE5">
        <w:rPr>
          <w:b/>
          <w:color w:val="000000" w:themeColor="text1"/>
          <w:lang w:val="en-US"/>
        </w:rPr>
        <w:t xml:space="preserve"> </w:t>
      </w:r>
      <w:r w:rsidRPr="00644BE5">
        <w:rPr>
          <w:b/>
          <w:color w:val="000000" w:themeColor="text1"/>
          <w:lang w:val="en-US"/>
        </w:rPr>
        <w:t>P</w:t>
      </w:r>
      <w:r w:rsidR="00B74FD9" w:rsidRPr="00644BE5">
        <w:rPr>
          <w:b/>
          <w:color w:val="000000" w:themeColor="text1"/>
          <w:lang w:val="en-US"/>
        </w:rPr>
        <w:t xml:space="preserve">rofile of </w:t>
      </w:r>
      <w:r w:rsidRPr="00644BE5">
        <w:rPr>
          <w:b/>
          <w:color w:val="000000" w:themeColor="text1"/>
          <w:lang w:val="en-US"/>
        </w:rPr>
        <w:t>N</w:t>
      </w:r>
      <w:r w:rsidR="00872EAD" w:rsidRPr="00644BE5">
        <w:rPr>
          <w:b/>
          <w:color w:val="000000" w:themeColor="text1"/>
          <w:lang w:val="en-US"/>
        </w:rPr>
        <w:t>ostalgia</w:t>
      </w:r>
    </w:p>
    <w:p w14:paraId="4CF03188" w14:textId="48FFE0A8" w:rsidR="008121FD" w:rsidRPr="00644BE5" w:rsidRDefault="008121FD" w:rsidP="002016B9">
      <w:pPr>
        <w:pStyle w:val="Default"/>
        <w:spacing w:line="480" w:lineRule="exact"/>
        <w:ind w:firstLine="720"/>
        <w:contextualSpacing/>
        <w:outlineLvl w:val="0"/>
        <w:rPr>
          <w:rFonts w:asciiTheme="majorBidi" w:hAnsiTheme="majorBidi" w:cstheme="majorBidi"/>
          <w:color w:val="000000" w:themeColor="text1"/>
        </w:rPr>
      </w:pPr>
      <w:r w:rsidRPr="00644BE5">
        <w:rPr>
          <w:rFonts w:ascii="Times New Roman" w:hAnsi="Times New Roman" w:cs="Times New Roman"/>
          <w:color w:val="000000" w:themeColor="text1"/>
        </w:rPr>
        <w:t>Nostalgia can be evoked incidentally (e.g., through music, songs, scents, or tastes) or deliberately (</w:t>
      </w:r>
      <w:r w:rsidR="007057F0" w:rsidRPr="00644BE5">
        <w:rPr>
          <w:rFonts w:ascii="Times New Roman" w:hAnsi="Times New Roman" w:cs="Times New Roman"/>
          <w:color w:val="000000" w:themeColor="text1"/>
        </w:rPr>
        <w:t xml:space="preserve">e.g., </w:t>
      </w:r>
      <w:r w:rsidRPr="00644BE5">
        <w:rPr>
          <w:rFonts w:ascii="Times New Roman" w:hAnsi="Times New Roman" w:cs="Times New Roman"/>
          <w:color w:val="000000" w:themeColor="text1"/>
        </w:rPr>
        <w:t xml:space="preserve">by engaging in reflection or </w:t>
      </w:r>
      <w:r w:rsidR="007057F0" w:rsidRPr="00644BE5">
        <w:rPr>
          <w:rFonts w:ascii="Times New Roman" w:hAnsi="Times New Roman" w:cs="Times New Roman"/>
          <w:color w:val="000000" w:themeColor="text1"/>
        </w:rPr>
        <w:t>conversing with friends</w:t>
      </w:r>
      <w:r w:rsidR="007057F0" w:rsidRPr="00644BE5">
        <w:rPr>
          <w:rFonts w:asciiTheme="majorBidi" w:hAnsiTheme="majorBidi" w:cstheme="majorBidi"/>
          <w:color w:val="000000" w:themeColor="text1"/>
        </w:rPr>
        <w:t>; Sedikides et al., 2015b</w:t>
      </w:r>
      <w:r w:rsidRPr="00644BE5">
        <w:rPr>
          <w:rFonts w:asciiTheme="majorBidi" w:hAnsiTheme="majorBidi" w:cstheme="majorBidi"/>
          <w:color w:val="000000" w:themeColor="text1"/>
        </w:rPr>
        <w:t xml:space="preserve">). </w:t>
      </w:r>
      <w:r w:rsidR="007057F0" w:rsidRPr="00644BE5">
        <w:rPr>
          <w:rFonts w:asciiTheme="majorBidi" w:hAnsiTheme="majorBidi" w:cstheme="majorBidi"/>
          <w:color w:val="000000" w:themeColor="text1"/>
        </w:rPr>
        <w:t>Nostalgic accounts</w:t>
      </w:r>
      <w:r w:rsidRPr="00644BE5">
        <w:rPr>
          <w:rFonts w:asciiTheme="majorBidi" w:hAnsiTheme="majorBidi" w:cstheme="majorBidi"/>
          <w:color w:val="000000" w:themeColor="text1"/>
        </w:rPr>
        <w:t xml:space="preserve"> comprise, for the most part, </w:t>
      </w:r>
      <w:r w:rsidR="007057F0" w:rsidRPr="00644BE5">
        <w:rPr>
          <w:rFonts w:asciiTheme="majorBidi" w:hAnsiTheme="majorBidi" w:cstheme="majorBidi"/>
          <w:color w:val="000000" w:themeColor="text1"/>
        </w:rPr>
        <w:t>unique or infrequent</w:t>
      </w:r>
      <w:r w:rsidRPr="00644BE5">
        <w:rPr>
          <w:rFonts w:asciiTheme="majorBidi" w:hAnsiTheme="majorBidi" w:cstheme="majorBidi"/>
          <w:color w:val="000000" w:themeColor="text1"/>
        </w:rPr>
        <w:t xml:space="preserve"> life events</w:t>
      </w:r>
      <w:r w:rsidRPr="00644BE5">
        <w:rPr>
          <w:rFonts w:ascii="Times New Roman" w:hAnsi="Times New Roman" w:cs="Times New Roman"/>
          <w:color w:val="000000" w:themeColor="text1"/>
        </w:rPr>
        <w:t xml:space="preserve"> (e.g., birthday celebrations, family vacations, anniversaries, graduations), keepsakes, or close others (e.g., </w:t>
      </w:r>
      <w:r w:rsidRPr="00644BE5">
        <w:rPr>
          <w:rFonts w:asciiTheme="majorBidi" w:hAnsiTheme="majorBidi" w:cstheme="majorBidi"/>
          <w:color w:val="000000" w:themeColor="text1"/>
        </w:rPr>
        <w:t xml:space="preserve">partners, friends, family members; </w:t>
      </w:r>
      <w:r w:rsidR="003C0C37">
        <w:rPr>
          <w:rFonts w:asciiTheme="majorBidi" w:hAnsiTheme="majorBidi" w:cstheme="majorBidi"/>
          <w:color w:val="000000" w:themeColor="text1"/>
        </w:rPr>
        <w:t>Abeyta et al., 2015;</w:t>
      </w:r>
      <w:r w:rsidR="006F5564" w:rsidRPr="00644BE5">
        <w:rPr>
          <w:rFonts w:asciiTheme="majorBidi" w:hAnsiTheme="majorBidi" w:cstheme="majorBidi"/>
          <w:color w:val="000000" w:themeColor="text1"/>
        </w:rPr>
        <w:t xml:space="preserve"> </w:t>
      </w:r>
      <w:r w:rsidRPr="00644BE5">
        <w:rPr>
          <w:rFonts w:asciiTheme="majorBidi" w:hAnsiTheme="majorBidi" w:cstheme="majorBidi"/>
          <w:color w:val="000000" w:themeColor="text1"/>
        </w:rPr>
        <w:t>Wildschut et al.,</w:t>
      </w:r>
      <w:r w:rsidRPr="00644BE5">
        <w:rPr>
          <w:rFonts w:ascii="Times New Roman" w:hAnsi="Times New Roman" w:cs="Times New Roman"/>
          <w:color w:val="000000" w:themeColor="text1"/>
        </w:rPr>
        <w:t xml:space="preserve"> 2006). In nostalgizing, the individual feels warm, tender, and conten</w:t>
      </w:r>
      <w:r w:rsidR="006F5564" w:rsidRPr="00644BE5">
        <w:rPr>
          <w:rFonts w:ascii="Times New Roman" w:hAnsi="Times New Roman" w:cs="Times New Roman"/>
          <w:color w:val="000000" w:themeColor="text1"/>
        </w:rPr>
        <w:t>ted</w:t>
      </w:r>
      <w:r w:rsidRPr="00644BE5">
        <w:rPr>
          <w:rFonts w:ascii="Times New Roman" w:hAnsi="Times New Roman" w:cs="Times New Roman"/>
          <w:color w:val="000000" w:themeColor="text1"/>
        </w:rPr>
        <w:t>, but tinged with yearning and some sadness for the irredeemabl</w:t>
      </w:r>
      <w:r w:rsidR="00B16201" w:rsidRPr="00644BE5">
        <w:rPr>
          <w:rFonts w:ascii="Times New Roman" w:hAnsi="Times New Roman" w:cs="Times New Roman"/>
          <w:color w:val="000000" w:themeColor="text1"/>
        </w:rPr>
        <w:t>y</w:t>
      </w:r>
      <w:r w:rsidRPr="00644BE5">
        <w:rPr>
          <w:rFonts w:ascii="Times New Roman" w:hAnsi="Times New Roman" w:cs="Times New Roman"/>
          <w:color w:val="000000" w:themeColor="text1"/>
        </w:rPr>
        <w:t xml:space="preserve"> bygone past (Hepper et al., 2012</w:t>
      </w:r>
      <w:r w:rsidR="00773314">
        <w:rPr>
          <w:rFonts w:ascii="Times New Roman" w:hAnsi="Times New Roman" w:cs="Times New Roman"/>
          <w:color w:val="000000" w:themeColor="text1"/>
        </w:rPr>
        <w:t>, 2014</w:t>
      </w:r>
      <w:r w:rsidRPr="00644BE5">
        <w:rPr>
          <w:rFonts w:ascii="Times New Roman" w:hAnsi="Times New Roman" w:cs="Times New Roman"/>
          <w:color w:val="000000" w:themeColor="text1"/>
        </w:rPr>
        <w:t>). Nostalgia, therefore, is an ambivalent, but predominantly positive, emotion (Leunissen et al., 202</w:t>
      </w:r>
      <w:r w:rsidR="00510D8D">
        <w:rPr>
          <w:rFonts w:ascii="Times New Roman" w:hAnsi="Times New Roman" w:cs="Times New Roman"/>
          <w:color w:val="000000" w:themeColor="text1"/>
        </w:rPr>
        <w:t>1</w:t>
      </w:r>
      <w:r w:rsidRPr="00644BE5">
        <w:rPr>
          <w:rFonts w:ascii="Times New Roman" w:hAnsi="Times New Roman" w:cs="Times New Roman"/>
          <w:color w:val="000000" w:themeColor="text1"/>
        </w:rPr>
        <w:t>; Sedikides &amp; Wildschut, 2016</w:t>
      </w:r>
      <w:r w:rsidR="003F5790" w:rsidRPr="00644BE5">
        <w:rPr>
          <w:rFonts w:ascii="Times New Roman" w:hAnsi="Times New Roman" w:cs="Times New Roman"/>
          <w:color w:val="000000" w:themeColor="text1"/>
        </w:rPr>
        <w:t>a</w:t>
      </w:r>
      <w:r w:rsidRPr="00644BE5">
        <w:rPr>
          <w:rFonts w:ascii="Times New Roman" w:hAnsi="Times New Roman" w:cs="Times New Roman"/>
          <w:color w:val="000000" w:themeColor="text1"/>
        </w:rPr>
        <w:t xml:space="preserve">). Further, nostalgia is self-relevant: the individual is the </w:t>
      </w:r>
      <w:r w:rsidRPr="00644BE5">
        <w:rPr>
          <w:rFonts w:asciiTheme="majorBidi" w:hAnsiTheme="majorBidi" w:cstheme="majorBidi"/>
          <w:color w:val="000000" w:themeColor="text1"/>
        </w:rPr>
        <w:t>protagonist of personally-meaningful nostalgic occasions (</w:t>
      </w:r>
      <w:r w:rsidR="004B648F" w:rsidRPr="00644BE5">
        <w:rPr>
          <w:rFonts w:asciiTheme="majorBidi" w:hAnsiTheme="majorBidi" w:cstheme="majorBidi"/>
          <w:color w:val="000000" w:themeColor="text1"/>
        </w:rPr>
        <w:t xml:space="preserve">Sedikides &amp; Wildschut, 2018; </w:t>
      </w:r>
      <w:r w:rsidRPr="00644BE5">
        <w:rPr>
          <w:rFonts w:asciiTheme="majorBidi" w:hAnsiTheme="majorBidi" w:cstheme="majorBidi"/>
          <w:color w:val="000000" w:themeColor="text1"/>
        </w:rPr>
        <w:t>Van Tilburg et al., 2018). It is also social: close others play a key or supportive role in</w:t>
      </w:r>
      <w:r w:rsidRPr="00644BE5">
        <w:rPr>
          <w:rFonts w:ascii="Times New Roman" w:hAnsi="Times New Roman" w:cs="Times New Roman"/>
          <w:color w:val="000000" w:themeColor="text1"/>
        </w:rPr>
        <w:t xml:space="preserve"> nostalgic </w:t>
      </w:r>
      <w:r w:rsidR="005E13D7" w:rsidRPr="00644BE5">
        <w:rPr>
          <w:rFonts w:asciiTheme="majorBidi" w:hAnsiTheme="majorBidi" w:cstheme="majorBidi"/>
          <w:color w:val="000000" w:themeColor="text1"/>
        </w:rPr>
        <w:t>accounts,</w:t>
      </w:r>
      <w:r w:rsidRPr="00644BE5">
        <w:rPr>
          <w:rFonts w:asciiTheme="majorBidi" w:hAnsiTheme="majorBidi" w:cstheme="majorBidi"/>
          <w:color w:val="000000" w:themeColor="text1"/>
        </w:rPr>
        <w:t xml:space="preserve"> and nostalgia is associated with </w:t>
      </w:r>
      <w:r w:rsidRPr="003C0C37">
        <w:rPr>
          <w:rFonts w:asciiTheme="majorBidi" w:hAnsiTheme="majorBidi" w:cstheme="majorBidi"/>
          <w:color w:val="000000" w:themeColor="text1"/>
        </w:rPr>
        <w:t>or increases social connectedness (</w:t>
      </w:r>
      <w:r w:rsidR="005E13D7" w:rsidRPr="003C0C37">
        <w:rPr>
          <w:rFonts w:asciiTheme="majorBidi" w:hAnsiTheme="majorBidi" w:cstheme="majorBidi"/>
          <w:color w:val="000000" w:themeColor="text1"/>
        </w:rPr>
        <w:t xml:space="preserve">i.e., a sense of belongingness and acceptance; </w:t>
      </w:r>
      <w:r w:rsidR="003C0C37" w:rsidRPr="003C0C37">
        <w:rPr>
          <w:rFonts w:asciiTheme="majorBidi" w:hAnsiTheme="majorBidi" w:cstheme="majorBidi"/>
          <w:color w:val="201F1E"/>
          <w:shd w:val="clear" w:color="auto" w:fill="FFFFFF"/>
          <w:lang w:val="en-GB"/>
        </w:rPr>
        <w:t>Frankenbach</w:t>
      </w:r>
      <w:r w:rsidR="003C0C37">
        <w:rPr>
          <w:rFonts w:asciiTheme="majorBidi" w:hAnsiTheme="majorBidi" w:cstheme="majorBidi"/>
          <w:color w:val="201F1E"/>
          <w:shd w:val="clear" w:color="auto" w:fill="FFFFFF"/>
          <w:lang w:val="en-GB"/>
        </w:rPr>
        <w:t xml:space="preserve"> et al., 2020; </w:t>
      </w:r>
      <w:r w:rsidRPr="00644BE5">
        <w:rPr>
          <w:rFonts w:asciiTheme="majorBidi" w:hAnsiTheme="majorBidi" w:cstheme="majorBidi"/>
          <w:color w:val="000000" w:themeColor="text1"/>
        </w:rPr>
        <w:t>Sedikides &amp; Wildschut, 2019). Taken together, nostalgia is a frequently experienced emotion (i.e., several times a week; Wildschut et al., 2006) that transpires across ages (</w:t>
      </w:r>
      <w:r w:rsidR="002016B9" w:rsidRPr="00644BE5">
        <w:rPr>
          <w:rFonts w:asciiTheme="majorBidi" w:hAnsiTheme="majorBidi" w:cstheme="majorBidi"/>
          <w:color w:val="000000" w:themeColor="text1"/>
        </w:rPr>
        <w:t>Hepper et al., 202</w:t>
      </w:r>
      <w:r w:rsidR="002016B9">
        <w:rPr>
          <w:rFonts w:asciiTheme="majorBidi" w:hAnsiTheme="majorBidi" w:cstheme="majorBidi"/>
          <w:color w:val="000000" w:themeColor="text1"/>
        </w:rPr>
        <w:t>1</w:t>
      </w:r>
      <w:r w:rsidRPr="00644BE5">
        <w:rPr>
          <w:rFonts w:asciiTheme="majorBidi" w:hAnsiTheme="majorBidi" w:cstheme="majorBidi"/>
          <w:color w:val="000000" w:themeColor="text1"/>
        </w:rPr>
        <w:t>) and cultures (Hepper et al., 2014).</w:t>
      </w:r>
    </w:p>
    <w:p w14:paraId="6636359F" w14:textId="2AC6C158" w:rsidR="00EB295C" w:rsidRPr="00121AF3" w:rsidRDefault="00EB295C" w:rsidP="00F35DBF">
      <w:pPr>
        <w:pStyle w:val="Default"/>
        <w:spacing w:line="480" w:lineRule="exact"/>
        <w:ind w:firstLine="720"/>
        <w:contextualSpacing/>
        <w:outlineLvl w:val="0"/>
        <w:rPr>
          <w:rFonts w:asciiTheme="majorBidi" w:hAnsiTheme="majorBidi" w:cstheme="majorBidi"/>
          <w:color w:val="000000" w:themeColor="text1"/>
        </w:rPr>
      </w:pPr>
      <w:r w:rsidRPr="00644BE5">
        <w:rPr>
          <w:rFonts w:asciiTheme="majorBidi" w:hAnsiTheme="majorBidi" w:cstheme="majorBidi"/>
          <w:color w:val="000000" w:themeColor="text1"/>
        </w:rPr>
        <w:t xml:space="preserve">Nostalgia is related </w:t>
      </w:r>
      <w:r w:rsidR="00A8459F" w:rsidRPr="00644BE5">
        <w:rPr>
          <w:rFonts w:asciiTheme="majorBidi" w:hAnsiTheme="majorBidi" w:cstheme="majorBidi"/>
          <w:color w:val="000000" w:themeColor="text1"/>
        </w:rPr>
        <w:t xml:space="preserve">to </w:t>
      </w:r>
      <w:r w:rsidRPr="00644BE5">
        <w:rPr>
          <w:rFonts w:asciiTheme="majorBidi" w:hAnsiTheme="majorBidi" w:cstheme="majorBidi"/>
          <w:color w:val="000000" w:themeColor="text1"/>
        </w:rPr>
        <w:t xml:space="preserve">and </w:t>
      </w:r>
      <w:r w:rsidR="00A8459F" w:rsidRPr="00644BE5">
        <w:rPr>
          <w:rFonts w:asciiTheme="majorBidi" w:hAnsiTheme="majorBidi" w:cstheme="majorBidi"/>
          <w:color w:val="000000" w:themeColor="text1"/>
        </w:rPr>
        <w:t>augments</w:t>
      </w:r>
      <w:r w:rsidRPr="00644BE5">
        <w:rPr>
          <w:rFonts w:asciiTheme="majorBidi" w:hAnsiTheme="majorBidi" w:cstheme="majorBidi"/>
          <w:color w:val="000000" w:themeColor="text1"/>
        </w:rPr>
        <w:t xml:space="preserve"> approach motivation (</w:t>
      </w:r>
      <w:r w:rsidR="007B7651">
        <w:rPr>
          <w:rFonts w:asciiTheme="majorBidi" w:hAnsiTheme="majorBidi" w:cstheme="majorBidi"/>
          <w:color w:val="000000" w:themeColor="text1"/>
        </w:rPr>
        <w:t>Juhl et al., 2021</w:t>
      </w:r>
      <w:r w:rsidRPr="00644BE5">
        <w:rPr>
          <w:rFonts w:asciiTheme="majorBidi" w:hAnsiTheme="majorBidi" w:cstheme="majorBidi"/>
          <w:color w:val="000000" w:themeColor="text1"/>
        </w:rPr>
        <w:t xml:space="preserve">; Stephan et al., 2014), which orients the individual toward the future. Nostalgia is also related to and </w:t>
      </w:r>
      <w:r w:rsidR="00F35DBF">
        <w:rPr>
          <w:rFonts w:asciiTheme="majorBidi" w:hAnsiTheme="majorBidi" w:cstheme="majorBidi"/>
          <w:color w:val="000000" w:themeColor="text1"/>
        </w:rPr>
        <w:t>elevates</w:t>
      </w:r>
      <w:r w:rsidRPr="00644BE5">
        <w:rPr>
          <w:rFonts w:asciiTheme="majorBidi" w:hAnsiTheme="majorBidi" w:cstheme="majorBidi"/>
          <w:color w:val="000000" w:themeColor="text1"/>
        </w:rPr>
        <w:t xml:space="preserve"> optimism (</w:t>
      </w:r>
      <w:r w:rsidRPr="00644BE5">
        <w:rPr>
          <w:rFonts w:ascii="Times New Roman" w:hAnsi="Times New Roman" w:cs="Times New Roman"/>
          <w:color w:val="000000" w:themeColor="text1"/>
        </w:rPr>
        <w:t>Cheung et al., 2013; Kersten et al., 2016). Moreover, nostalgia</w:t>
      </w:r>
      <w:r w:rsidR="00975B0A">
        <w:rPr>
          <w:rFonts w:ascii="Times New Roman" w:hAnsi="Times New Roman" w:cs="Times New Roman"/>
          <w:color w:val="000000" w:themeColor="text1"/>
        </w:rPr>
        <w:t xml:space="preserve"> increases openness to experience (</w:t>
      </w:r>
      <w:proofErr w:type="spellStart"/>
      <w:r w:rsidR="00975B0A" w:rsidRPr="008F7675">
        <w:rPr>
          <w:rFonts w:asciiTheme="majorBidi" w:hAnsiTheme="majorBidi" w:cstheme="majorBidi"/>
          <w:color w:val="000000" w:themeColor="text1"/>
        </w:rPr>
        <w:t>Hotchin</w:t>
      </w:r>
      <w:proofErr w:type="spellEnd"/>
      <w:r w:rsidR="00975B0A" w:rsidRPr="008F7675">
        <w:rPr>
          <w:rFonts w:asciiTheme="majorBidi" w:hAnsiTheme="majorBidi" w:cstheme="majorBidi"/>
          <w:color w:val="000000" w:themeColor="text1"/>
        </w:rPr>
        <w:t xml:space="preserve"> &amp; West</w:t>
      </w:r>
      <w:r w:rsidR="00975B0A">
        <w:rPr>
          <w:rFonts w:asciiTheme="majorBidi" w:hAnsiTheme="majorBidi" w:cstheme="majorBidi"/>
          <w:color w:val="000000" w:themeColor="text1"/>
        </w:rPr>
        <w:t>, 2021; Van Tilburg et al., 2015)</w:t>
      </w:r>
      <w:r w:rsidR="00F35DBF">
        <w:rPr>
          <w:rFonts w:asciiTheme="majorBidi" w:hAnsiTheme="majorBidi" w:cstheme="majorBidi"/>
          <w:color w:val="000000" w:themeColor="text1"/>
        </w:rPr>
        <w:t>,</w:t>
      </w:r>
      <w:r w:rsidRPr="00644BE5">
        <w:rPr>
          <w:rFonts w:ascii="Times New Roman" w:hAnsi="Times New Roman" w:cs="Times New Roman"/>
          <w:color w:val="000000" w:themeColor="text1"/>
        </w:rPr>
        <w:t xml:space="preserve"> strengthens intentions to seek out future opportunities for psychological growth (Baldwin &amp; Landau, 2014</w:t>
      </w:r>
      <w:r w:rsidR="00913DA7">
        <w:rPr>
          <w:rFonts w:ascii="Times New Roman" w:hAnsi="Times New Roman" w:cs="Times New Roman"/>
          <w:color w:val="000000" w:themeColor="text1"/>
        </w:rPr>
        <w:t>; Biskas et al., 2019</w:t>
      </w:r>
      <w:r w:rsidR="00F35DBF">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 xml:space="preserve">and galvanizes the resolve to pursue one’s important goals (Sedikides et al., 2018). In the same </w:t>
      </w:r>
      <w:r w:rsidRPr="00644BE5">
        <w:rPr>
          <w:rFonts w:ascii="Times New Roman" w:hAnsi="Times New Roman" w:cs="Times New Roman"/>
          <w:color w:val="000000" w:themeColor="text1"/>
        </w:rPr>
        <w:lastRenderedPageBreak/>
        <w:t xml:space="preserve">vein, </w:t>
      </w:r>
      <w:r w:rsidRPr="00644BE5">
        <w:rPr>
          <w:rFonts w:asciiTheme="majorBidi" w:hAnsiTheme="majorBidi" w:cstheme="majorBidi"/>
          <w:color w:val="000000" w:themeColor="text1"/>
        </w:rPr>
        <w:t xml:space="preserve">nostalgia nurtures a sense of youthfulness (i.e., lower subjective age, </w:t>
      </w:r>
      <w:proofErr w:type="gramStart"/>
      <w:r w:rsidRPr="00644BE5">
        <w:rPr>
          <w:rFonts w:asciiTheme="majorBidi" w:hAnsiTheme="majorBidi" w:cstheme="majorBidi"/>
          <w:color w:val="000000" w:themeColor="text1"/>
        </w:rPr>
        <w:t>alertness</w:t>
      </w:r>
      <w:proofErr w:type="gramEnd"/>
      <w:r w:rsidRPr="00644BE5">
        <w:rPr>
          <w:rFonts w:asciiTheme="majorBidi" w:hAnsiTheme="majorBidi" w:cstheme="majorBidi"/>
          <w:color w:val="000000" w:themeColor="text1"/>
        </w:rPr>
        <w:t xml:space="preserve"> or energy; Abeyta &amp; Routledge, 2016), heightens inspiration (i.e., transcendence of mundane </w:t>
      </w:r>
      <w:r w:rsidRPr="00121AF3">
        <w:rPr>
          <w:rFonts w:asciiTheme="majorBidi" w:hAnsiTheme="majorBidi" w:cstheme="majorBidi"/>
          <w:color w:val="000000" w:themeColor="text1"/>
        </w:rPr>
        <w:t>preoccupations, awareness of opportunities; Stephan et al., 2015), and enhances financial risk-taking (Zou et al., 2019).</w:t>
      </w:r>
    </w:p>
    <w:p w14:paraId="7AC3A1CA" w14:textId="1059F3EE" w:rsidR="002433B8" w:rsidRPr="00121AF3" w:rsidRDefault="002433B8" w:rsidP="008234A3">
      <w:pPr>
        <w:pStyle w:val="Default"/>
        <w:spacing w:line="480" w:lineRule="exact"/>
        <w:ind w:firstLine="720"/>
        <w:contextualSpacing/>
        <w:outlineLvl w:val="0"/>
        <w:rPr>
          <w:rFonts w:asciiTheme="majorBidi" w:hAnsiTheme="majorBidi" w:cstheme="majorBidi"/>
          <w:color w:val="000000" w:themeColor="text1"/>
        </w:rPr>
      </w:pPr>
      <w:r w:rsidRPr="00121AF3">
        <w:rPr>
          <w:rFonts w:asciiTheme="majorBidi" w:hAnsiTheme="majorBidi" w:cstheme="majorBidi"/>
          <w:color w:val="000000" w:themeColor="text1"/>
        </w:rPr>
        <w:t>If nostalgia involves mental time travel to the past (Evans et al., 202</w:t>
      </w:r>
      <w:r w:rsidR="008234A3">
        <w:rPr>
          <w:rFonts w:asciiTheme="majorBidi" w:hAnsiTheme="majorBidi" w:cstheme="majorBidi"/>
          <w:color w:val="000000" w:themeColor="text1"/>
        </w:rPr>
        <w:t>1</w:t>
      </w:r>
      <w:r w:rsidRPr="00121AF3">
        <w:rPr>
          <w:rFonts w:asciiTheme="majorBidi" w:hAnsiTheme="majorBidi" w:cstheme="majorBidi"/>
          <w:color w:val="000000" w:themeColor="text1"/>
        </w:rPr>
        <w:t>; Watts et al., 2020), does it conduce to or foster a sense of connection between one’s present and past selves—what we label present-to-past self-continuity? Moreover, if nostalgia involves mental time travel to the future (FioRito &amp; Routledge, 2020; Salmon &amp; Wohl, 2020), does it conduce to or foster a sense of connection among one’s past, present, and future selves—what we label global self-continuity (GSC)?</w:t>
      </w:r>
    </w:p>
    <w:p w14:paraId="3B34F079" w14:textId="77777777" w:rsidR="002433B8" w:rsidRPr="00121AF3" w:rsidRDefault="002433B8" w:rsidP="002433B8">
      <w:pPr>
        <w:pStyle w:val="Default"/>
        <w:spacing w:line="480" w:lineRule="exact"/>
        <w:contextualSpacing/>
        <w:outlineLvl w:val="0"/>
        <w:rPr>
          <w:rFonts w:asciiTheme="majorBidi" w:hAnsiTheme="majorBidi" w:cstheme="majorBidi"/>
          <w:b/>
          <w:bCs/>
          <w:color w:val="000000" w:themeColor="text1"/>
        </w:rPr>
      </w:pPr>
      <w:r w:rsidRPr="00121AF3">
        <w:rPr>
          <w:rFonts w:asciiTheme="majorBidi" w:hAnsiTheme="majorBidi" w:cstheme="majorBidi"/>
          <w:b/>
          <w:bCs/>
          <w:color w:val="000000" w:themeColor="text1"/>
        </w:rPr>
        <w:t>Nostalgia and Self-Continuity</w:t>
      </w:r>
    </w:p>
    <w:p w14:paraId="78FA250D" w14:textId="77777777" w:rsidR="002433B8" w:rsidRPr="00121AF3" w:rsidRDefault="002433B8" w:rsidP="002433B8">
      <w:pPr>
        <w:spacing w:line="480" w:lineRule="exact"/>
        <w:contextualSpacing/>
        <w:rPr>
          <w:bCs/>
          <w:i/>
          <w:iCs/>
          <w:color w:val="000000" w:themeColor="text1"/>
          <w:lang w:val="en-US"/>
        </w:rPr>
      </w:pPr>
      <w:r w:rsidRPr="00121AF3">
        <w:rPr>
          <w:b/>
          <w:i/>
          <w:iCs/>
          <w:color w:val="000000" w:themeColor="text1"/>
          <w:lang w:val="en-US"/>
        </w:rPr>
        <w:t>Nostalgia and Present-to-Past Self-Continuity</w:t>
      </w:r>
      <w:r w:rsidRPr="00121AF3">
        <w:rPr>
          <w:bCs/>
          <w:i/>
          <w:iCs/>
          <w:color w:val="000000" w:themeColor="text1"/>
          <w:lang w:val="en-US"/>
        </w:rPr>
        <w:t xml:space="preserve"> </w:t>
      </w:r>
    </w:p>
    <w:p w14:paraId="2F6C4E6C" w14:textId="77777777" w:rsidR="002433B8" w:rsidRPr="00121AF3" w:rsidRDefault="002433B8" w:rsidP="002433B8">
      <w:pPr>
        <w:spacing w:line="480" w:lineRule="exact"/>
        <w:ind w:firstLine="720"/>
        <w:contextualSpacing/>
        <w:rPr>
          <w:rFonts w:asciiTheme="majorBidi" w:eastAsia="Batang" w:hAnsiTheme="majorBidi" w:cstheme="majorBidi"/>
          <w:color w:val="000000" w:themeColor="text1"/>
          <w:lang w:val="en-US" w:eastAsia="en-US"/>
        </w:rPr>
      </w:pPr>
      <w:r w:rsidRPr="00121AF3">
        <w:rPr>
          <w:bCs/>
          <w:color w:val="000000" w:themeColor="text1"/>
          <w:lang w:val="en-US"/>
        </w:rPr>
        <w:t>Traditional theorizing concerns present-to-past self</w:t>
      </w:r>
      <w:r w:rsidRPr="00121AF3">
        <w:rPr>
          <w:b/>
          <w:color w:val="000000" w:themeColor="text1"/>
          <w:lang w:val="en-US"/>
        </w:rPr>
        <w:t>-</w:t>
      </w:r>
      <w:r w:rsidRPr="00121AF3">
        <w:rPr>
          <w:bCs/>
          <w:color w:val="000000" w:themeColor="text1"/>
          <w:lang w:val="en-US"/>
        </w:rPr>
        <w:t>continuity. W</w:t>
      </w:r>
      <w:r w:rsidRPr="00121AF3">
        <w:rPr>
          <w:color w:val="000000" w:themeColor="text1"/>
          <w:lang w:val="en-US"/>
        </w:rPr>
        <w:t xml:space="preserve">illiam James (1890) pioneered its definition and speculated on its psychological construction: The “I” (observer or self as knower) perceives “Me” (the actor or self as object) across time and </w:t>
      </w:r>
      <w:r w:rsidRPr="00121AF3">
        <w:rPr>
          <w:rFonts w:asciiTheme="majorBidi" w:hAnsiTheme="majorBidi" w:cstheme="majorBidi"/>
          <w:color w:val="000000" w:themeColor="text1"/>
          <w:lang w:val="en-US"/>
        </w:rPr>
        <w:t>evaluates whether the actors are coherent enough at various temporal points to be unified as a single observer. So, continuity is a key attribute of the “I.” Other philosophers concurred that continuity in the midst of psychological change is a prerequisite of identity (</w:t>
      </w:r>
      <w:r w:rsidRPr="00121AF3">
        <w:rPr>
          <w:rFonts w:asciiTheme="majorBidi" w:eastAsia="Batang" w:hAnsiTheme="majorBidi" w:cstheme="majorBidi"/>
          <w:color w:val="000000" w:themeColor="text1"/>
          <w:lang w:val="en-US" w:eastAsia="en-US"/>
        </w:rPr>
        <w:t xml:space="preserve">Madell, 1981; Taylor, 1989; Wiggins, 2001), as did psychologists (Atchley, 1989; </w:t>
      </w:r>
      <w:r w:rsidRPr="00121AF3">
        <w:rPr>
          <w:color w:val="000000" w:themeColor="text1"/>
          <w:lang w:val="en-US"/>
        </w:rPr>
        <w:t>Erikson</w:t>
      </w:r>
      <w:r w:rsidRPr="00121AF3">
        <w:rPr>
          <w:rFonts w:asciiTheme="majorBidi" w:eastAsia="Batang" w:hAnsiTheme="majorBidi" w:cstheme="majorBidi"/>
          <w:color w:val="000000" w:themeColor="text1"/>
          <w:lang w:val="en-US" w:eastAsia="en-US"/>
        </w:rPr>
        <w:t>, 1968; Neisser, 1988). Psychologists additionally advocated a more mainstream positioning of the construct (Breakwell, 1986; Habermas &amp; Bluck, 2000), pointing to the human need to achieve and sustain self-continuity (Vignoles, 2011; Vignoles et al., 2006). Its pursuit is functional. Self-continuity is prognostic of positive affect, psychological well-being (McAdams et al., 2001; Troll &amp; Skaff, 1997), and psychological equanimity (Landau et al., 2008, 2009) as well as decreased negative affect, anxiety, and psychopathology (Chandler et al., 2003; Lampinen et al., 2004).</w:t>
      </w:r>
    </w:p>
    <w:p w14:paraId="690951E2" w14:textId="6AAF7AFA" w:rsidR="002433B8" w:rsidRPr="00121AF3" w:rsidRDefault="002433B8" w:rsidP="00F35DBF">
      <w:pPr>
        <w:spacing w:line="480" w:lineRule="exact"/>
        <w:contextualSpacing/>
        <w:rPr>
          <w:rFonts w:asciiTheme="majorBidi" w:hAnsiTheme="majorBidi" w:cstheme="majorBidi"/>
          <w:bCs/>
          <w:color w:val="000000" w:themeColor="text1"/>
          <w:lang w:val="en-US"/>
        </w:rPr>
      </w:pPr>
      <w:r w:rsidRPr="00121AF3">
        <w:rPr>
          <w:rFonts w:asciiTheme="majorBidi" w:eastAsia="Batang" w:hAnsiTheme="majorBidi" w:cstheme="majorBidi"/>
          <w:color w:val="000000" w:themeColor="text1"/>
          <w:lang w:val="en-US" w:eastAsia="en-US"/>
        </w:rPr>
        <w:tab/>
        <w:t xml:space="preserve">Davis (1979) was the first to theorize of a link between nostalgia and </w:t>
      </w:r>
      <w:r w:rsidRPr="00121AF3">
        <w:rPr>
          <w:bCs/>
          <w:color w:val="000000" w:themeColor="text1"/>
          <w:lang w:val="en-US"/>
        </w:rPr>
        <w:t>present-to-past self</w:t>
      </w:r>
      <w:r w:rsidRPr="00121AF3">
        <w:rPr>
          <w:b/>
          <w:color w:val="000000" w:themeColor="text1"/>
          <w:lang w:val="en-US"/>
        </w:rPr>
        <w:t>-</w:t>
      </w:r>
      <w:r w:rsidRPr="00121AF3">
        <w:rPr>
          <w:bCs/>
          <w:color w:val="000000" w:themeColor="text1"/>
          <w:lang w:val="en-US"/>
        </w:rPr>
        <w:t>continuity</w:t>
      </w:r>
      <w:r w:rsidRPr="00121AF3">
        <w:rPr>
          <w:rFonts w:asciiTheme="majorBidi" w:eastAsia="Batang" w:hAnsiTheme="majorBidi" w:cstheme="majorBidi"/>
          <w:color w:val="000000" w:themeColor="text1"/>
          <w:lang w:val="en-US" w:eastAsia="en-US"/>
        </w:rPr>
        <w:t xml:space="preserve">, when he stated that the emotion “marshal[s] our psychological resources for </w:t>
      </w:r>
      <w:r w:rsidRPr="00121AF3">
        <w:rPr>
          <w:rFonts w:asciiTheme="majorBidi" w:eastAsia="Batang" w:hAnsiTheme="majorBidi" w:cstheme="majorBidi"/>
          <w:color w:val="000000" w:themeColor="text1"/>
          <w:lang w:val="en-US" w:eastAsia="en-US"/>
        </w:rPr>
        <w:lastRenderedPageBreak/>
        <w:t>continuity” (p. 34). A correlational study (</w:t>
      </w:r>
      <w:r w:rsidRPr="00121AF3">
        <w:rPr>
          <w:rFonts w:asciiTheme="majorBidi" w:hAnsiTheme="majorBidi" w:cstheme="majorBidi"/>
          <w:bCs/>
          <w:color w:val="000000" w:themeColor="text1"/>
          <w:lang w:val="en-US"/>
        </w:rPr>
        <w:t xml:space="preserve">Zou et al., 2018) </w:t>
      </w:r>
      <w:r w:rsidRPr="00121AF3">
        <w:rPr>
          <w:rFonts w:asciiTheme="majorBidi" w:eastAsia="Batang" w:hAnsiTheme="majorBidi" w:cstheme="majorBidi"/>
          <w:color w:val="000000" w:themeColor="text1"/>
          <w:lang w:val="en-US" w:eastAsia="en-US"/>
        </w:rPr>
        <w:t xml:space="preserve">indeed found that nostalgia for one’s home country and nostalgia for one’s host </w:t>
      </w:r>
      <w:r w:rsidRPr="00121AF3">
        <w:rPr>
          <w:rFonts w:asciiTheme="majorBidi" w:hAnsiTheme="majorBidi" w:cstheme="majorBidi"/>
          <w:bCs/>
          <w:color w:val="000000" w:themeColor="text1"/>
          <w:lang w:val="en-US"/>
        </w:rPr>
        <w:t xml:space="preserve">country following repatriation, each assessed in reference to 10 objects (e.g., </w:t>
      </w:r>
      <w:r w:rsidRPr="00121AF3">
        <w:rPr>
          <w:rFonts w:asciiTheme="majorBidi" w:eastAsia="Batang" w:hAnsiTheme="majorBidi" w:cstheme="majorBidi"/>
          <w:color w:val="000000" w:themeColor="text1"/>
          <w:lang w:val="en-US" w:eastAsia="en-US"/>
        </w:rPr>
        <w:t>“my family,” “my friends,”),</w:t>
      </w:r>
      <w:r w:rsidRPr="00121AF3">
        <w:rPr>
          <w:rFonts w:asciiTheme="majorBidi" w:hAnsiTheme="majorBidi" w:cstheme="majorBidi"/>
          <w:bCs/>
          <w:color w:val="000000" w:themeColor="text1"/>
          <w:lang w:val="en-US"/>
        </w:rPr>
        <w:t xml:space="preserve"> were positively related to </w:t>
      </w:r>
      <w:r w:rsidRPr="00121AF3">
        <w:rPr>
          <w:bCs/>
          <w:color w:val="000000" w:themeColor="text1"/>
          <w:lang w:val="en-US"/>
        </w:rPr>
        <w:t>present-to-past self</w:t>
      </w:r>
      <w:r w:rsidRPr="00121AF3">
        <w:rPr>
          <w:b/>
          <w:color w:val="000000" w:themeColor="text1"/>
          <w:lang w:val="en-US"/>
        </w:rPr>
        <w:t>-</w:t>
      </w:r>
      <w:r w:rsidRPr="00121AF3">
        <w:rPr>
          <w:bCs/>
          <w:color w:val="000000" w:themeColor="text1"/>
          <w:lang w:val="en-US"/>
        </w:rPr>
        <w:t>continuity</w:t>
      </w:r>
      <w:r w:rsidRPr="00121AF3">
        <w:rPr>
          <w:rFonts w:asciiTheme="majorBidi" w:hAnsiTheme="majorBidi" w:cstheme="majorBidi"/>
          <w:bCs/>
          <w:color w:val="000000" w:themeColor="text1"/>
          <w:lang w:val="en-US"/>
        </w:rPr>
        <w:t xml:space="preserve"> (i.e., </w:t>
      </w:r>
      <w:r w:rsidRPr="00121AF3">
        <w:rPr>
          <w:rFonts w:asciiTheme="majorBidi" w:eastAsia="Batang" w:hAnsiTheme="majorBidi" w:cstheme="majorBidi"/>
          <w:color w:val="000000" w:themeColor="text1"/>
          <w:lang w:val="en-US" w:eastAsia="en-US"/>
        </w:rPr>
        <w:t>“I feel connected with my past,” “I feel there is continuity in my life”</w:t>
      </w:r>
      <w:r w:rsidRPr="00121AF3">
        <w:rPr>
          <w:rFonts w:asciiTheme="majorBidi" w:hAnsiTheme="majorBidi" w:cstheme="majorBidi"/>
          <w:bCs/>
          <w:color w:val="000000" w:themeColor="text1"/>
          <w:lang w:val="en-US"/>
        </w:rPr>
        <w:t>).</w:t>
      </w:r>
    </w:p>
    <w:p w14:paraId="25974456" w14:textId="77777777" w:rsidR="002433B8" w:rsidRPr="00121AF3" w:rsidRDefault="002433B8" w:rsidP="002433B8">
      <w:pPr>
        <w:spacing w:line="480" w:lineRule="exact"/>
        <w:ind w:firstLine="720"/>
        <w:contextualSpacing/>
        <w:rPr>
          <w:rFonts w:asciiTheme="majorBidi" w:eastAsia="Batang" w:hAnsiTheme="majorBidi" w:cstheme="majorBidi"/>
          <w:color w:val="000000" w:themeColor="text1"/>
          <w:lang w:val="en-US" w:eastAsia="en-US"/>
        </w:rPr>
      </w:pPr>
      <w:r w:rsidRPr="00121AF3">
        <w:rPr>
          <w:bCs/>
          <w:color w:val="000000" w:themeColor="text1"/>
          <w:lang w:val="en-US"/>
        </w:rPr>
        <w:t>Experimental research further supported Davis’ (1979) intuition, establishing a causal relation between nostalgia and present-to-past self</w:t>
      </w:r>
      <w:r w:rsidRPr="00121AF3">
        <w:rPr>
          <w:b/>
          <w:color w:val="000000" w:themeColor="text1"/>
          <w:lang w:val="en-US"/>
        </w:rPr>
        <w:t>-</w:t>
      </w:r>
      <w:r w:rsidRPr="00121AF3">
        <w:rPr>
          <w:bCs/>
          <w:color w:val="000000" w:themeColor="text1"/>
          <w:lang w:val="en-US"/>
        </w:rPr>
        <w:t xml:space="preserve">continuity. In the first relevant experiment (Sedikides et al., 2015a, Experiment 3), nostalgia was induced with the Event Reflection Task (Sedikides et al., 2015b; Wildschut et al., 2006). Participants in the nostalgia condition reflected on a nostalgic event in their lives, listed a few keywords about it, and then described the event in writing. Participants in the control condition followed the same protocol, but for an </w:t>
      </w:r>
      <w:r w:rsidRPr="00121AF3">
        <w:rPr>
          <w:rFonts w:asciiTheme="majorBidi" w:hAnsiTheme="majorBidi" w:cstheme="majorBidi"/>
          <w:bCs/>
          <w:color w:val="000000" w:themeColor="text1"/>
          <w:lang w:val="en-US"/>
        </w:rPr>
        <w:t xml:space="preserve">ordinary event in their lives. Then all participants indicated the extent to which they experienced self-continuity (i.e., </w:t>
      </w:r>
      <w:r w:rsidRPr="00121AF3">
        <w:rPr>
          <w:rFonts w:asciiTheme="majorBidi" w:eastAsia="Batang" w:hAnsiTheme="majorBidi" w:cstheme="majorBidi"/>
          <w:color w:val="000000" w:themeColor="text1"/>
          <w:lang w:val="en-US" w:eastAsia="en-US"/>
        </w:rPr>
        <w:t xml:space="preserve">“I feel connected with my past,” “I feel connected with who I was in the past,” “There is continuity in my life,” “Important aspects of my personality remain the same across time”). Nostalgic participants reported higher </w:t>
      </w:r>
      <w:r w:rsidRPr="00121AF3">
        <w:rPr>
          <w:bCs/>
          <w:color w:val="000000" w:themeColor="text1"/>
          <w:lang w:val="en-US"/>
        </w:rPr>
        <w:t>present-to-past self</w:t>
      </w:r>
      <w:r w:rsidRPr="00121AF3">
        <w:rPr>
          <w:b/>
          <w:color w:val="000000" w:themeColor="text1"/>
          <w:lang w:val="en-US"/>
        </w:rPr>
        <w:t>-</w:t>
      </w:r>
      <w:r w:rsidRPr="00121AF3">
        <w:rPr>
          <w:bCs/>
          <w:color w:val="000000" w:themeColor="text1"/>
          <w:lang w:val="en-US"/>
        </w:rPr>
        <w:t>continuity</w:t>
      </w:r>
      <w:r w:rsidRPr="00121AF3">
        <w:rPr>
          <w:rFonts w:asciiTheme="majorBidi" w:eastAsia="Batang" w:hAnsiTheme="majorBidi" w:cstheme="majorBidi"/>
          <w:color w:val="000000" w:themeColor="text1"/>
          <w:lang w:val="en-US" w:eastAsia="en-US"/>
        </w:rPr>
        <w:t xml:space="preserve"> than controls. This finding has been replicated in various countries (i.e., China, Greece, Syria, UK, USA; Abakoumkin et al., 2019; Sedikides et al., 2016; </w:t>
      </w:r>
      <w:r w:rsidRPr="00121AF3">
        <w:rPr>
          <w:color w:val="000000" w:themeColor="text1"/>
          <w:lang w:val="en-US"/>
        </w:rPr>
        <w:t xml:space="preserve">Van Tilburg et al., 2019b; </w:t>
      </w:r>
      <w:r w:rsidRPr="00121AF3">
        <w:rPr>
          <w:rFonts w:asciiTheme="majorBidi" w:eastAsia="Batang" w:hAnsiTheme="majorBidi" w:cstheme="majorBidi"/>
          <w:color w:val="000000" w:themeColor="text1"/>
          <w:lang w:val="en-US" w:eastAsia="en-US"/>
        </w:rPr>
        <w:t>Wildschut et al., 2019), with alternative inductions of the emotion (e.g., based on the cognitive prototype of the construct “nostalgia”—Abakoumkin et al., 2019, Experiment 2; based on song lyrics—Sedikides et al., 2016, Experiment 1), with alternative control conditions (e.g., reflecting on positive memories from one’s past—Sedikides et al., 2015a, Experiment 4; Sedikides et al., 2016, Experiment 3), and with both non-student and non-online platform samples (i.e., Syrian refugees—Wildschut et al., 2019; people living with dementia—Ismail et al., 2018).</w:t>
      </w:r>
    </w:p>
    <w:p w14:paraId="37256D09" w14:textId="77777777" w:rsidR="002433B8" w:rsidRPr="00121AF3" w:rsidRDefault="002433B8" w:rsidP="002433B8">
      <w:pPr>
        <w:pStyle w:val="Default"/>
        <w:spacing w:line="480" w:lineRule="exact"/>
        <w:contextualSpacing/>
        <w:outlineLvl w:val="0"/>
        <w:rPr>
          <w:rFonts w:asciiTheme="majorBidi" w:hAnsiTheme="majorBidi" w:cstheme="majorBidi"/>
          <w:b/>
          <w:i/>
          <w:iCs/>
          <w:color w:val="000000" w:themeColor="text1"/>
        </w:rPr>
      </w:pPr>
      <w:r w:rsidRPr="00121AF3">
        <w:rPr>
          <w:rFonts w:asciiTheme="majorBidi" w:hAnsiTheme="majorBidi" w:cstheme="majorBidi"/>
          <w:b/>
          <w:i/>
          <w:iCs/>
          <w:color w:val="000000" w:themeColor="text1"/>
        </w:rPr>
        <w:t>Nostalgia and Global Self-Continuity</w:t>
      </w:r>
    </w:p>
    <w:p w14:paraId="31D4CB49" w14:textId="77777777" w:rsidR="002433B8" w:rsidRPr="00121AF3" w:rsidRDefault="002433B8" w:rsidP="002433B8">
      <w:pPr>
        <w:pStyle w:val="Default"/>
        <w:spacing w:line="480" w:lineRule="exact"/>
        <w:ind w:firstLine="720"/>
        <w:contextualSpacing/>
        <w:outlineLvl w:val="0"/>
        <w:rPr>
          <w:rFonts w:asciiTheme="majorBidi" w:eastAsia="Batang" w:hAnsiTheme="majorBidi" w:cstheme="majorBidi"/>
          <w:color w:val="000000" w:themeColor="text1"/>
          <w:lang w:eastAsia="en-US"/>
        </w:rPr>
      </w:pPr>
      <w:r w:rsidRPr="00121AF3">
        <w:rPr>
          <w:rFonts w:asciiTheme="majorBidi" w:hAnsiTheme="majorBidi" w:cstheme="majorBidi"/>
          <w:bCs/>
          <w:color w:val="000000" w:themeColor="text1"/>
        </w:rPr>
        <w:t xml:space="preserve">The conceptualization of self-continuity as connection among one’s past, present, and future selves also has a history in philosophy (Lewis, 1976; </w:t>
      </w:r>
      <w:r w:rsidRPr="00121AF3">
        <w:rPr>
          <w:rFonts w:asciiTheme="majorBidi" w:hAnsiTheme="majorBidi" w:cstheme="majorBidi"/>
          <w:color w:val="000000" w:themeColor="text1"/>
        </w:rPr>
        <w:t>Parfit, 1971; Strawson, 2009</w:t>
      </w:r>
      <w:r w:rsidRPr="00121AF3">
        <w:rPr>
          <w:rFonts w:asciiTheme="majorBidi" w:eastAsia="Batang" w:hAnsiTheme="majorBidi" w:cstheme="majorBidi"/>
          <w:color w:val="000000" w:themeColor="text1"/>
          <w:lang w:eastAsia="en-US"/>
        </w:rPr>
        <w:t xml:space="preserve">) and psychology (Chandler, 1994; </w:t>
      </w:r>
      <w:r w:rsidRPr="00121AF3">
        <w:rPr>
          <w:rFonts w:asciiTheme="majorBidi" w:hAnsiTheme="majorBidi" w:cstheme="majorBidi"/>
          <w:color w:val="000000" w:themeColor="text1"/>
        </w:rPr>
        <w:t xml:space="preserve">Rutt &amp; </w:t>
      </w:r>
      <w:r w:rsidRPr="00121AF3">
        <w:rPr>
          <w:rFonts w:asciiTheme="majorBidi" w:hAnsiTheme="majorBidi" w:cstheme="majorBidi"/>
          <w:color w:val="000000" w:themeColor="text1"/>
          <w:shd w:val="clear" w:color="auto" w:fill="FFFFFF"/>
        </w:rPr>
        <w:t xml:space="preserve">Löckenhoff, 2016; </w:t>
      </w:r>
      <w:r w:rsidRPr="00121AF3">
        <w:rPr>
          <w:rFonts w:asciiTheme="majorBidi" w:hAnsiTheme="majorBidi" w:cstheme="majorBidi"/>
          <w:color w:val="000000" w:themeColor="text1"/>
        </w:rPr>
        <w:t>Sani, 2008</w:t>
      </w:r>
      <w:r w:rsidRPr="00121AF3">
        <w:rPr>
          <w:rFonts w:asciiTheme="majorBidi" w:eastAsia="Batang" w:hAnsiTheme="majorBidi" w:cstheme="majorBidi"/>
          <w:color w:val="000000" w:themeColor="text1"/>
          <w:lang w:eastAsia="en-US"/>
        </w:rPr>
        <w:t>). Indeed, present-to-</w:t>
      </w:r>
      <w:proofErr w:type="gramStart"/>
      <w:r w:rsidRPr="00121AF3">
        <w:rPr>
          <w:rFonts w:asciiTheme="majorBidi" w:eastAsia="Batang" w:hAnsiTheme="majorBidi" w:cstheme="majorBidi"/>
          <w:color w:val="000000" w:themeColor="text1"/>
          <w:lang w:eastAsia="en-US"/>
        </w:rPr>
        <w:t>past</w:t>
      </w:r>
      <w:proofErr w:type="gramEnd"/>
      <w:r w:rsidRPr="00121AF3">
        <w:rPr>
          <w:rFonts w:asciiTheme="majorBidi" w:eastAsia="Batang" w:hAnsiTheme="majorBidi" w:cstheme="majorBidi"/>
          <w:color w:val="000000" w:themeColor="text1"/>
          <w:lang w:eastAsia="en-US"/>
        </w:rPr>
        <w:t xml:space="preserve"> and present-to-future self-continuity are positively related (Sokol &amp; Eisenheim, 2016). Further, </w:t>
      </w:r>
      <w:r w:rsidRPr="00121AF3">
        <w:rPr>
          <w:rFonts w:asciiTheme="majorBidi" w:eastAsia="Batang" w:hAnsiTheme="majorBidi" w:cstheme="majorBidi"/>
          <w:color w:val="000000" w:themeColor="text1"/>
          <w:lang w:eastAsia="en-US"/>
        </w:rPr>
        <w:lastRenderedPageBreak/>
        <w:t>psychologists have pointed to the human need to attain and maintain GSC (</w:t>
      </w:r>
      <w:r w:rsidRPr="00121AF3">
        <w:rPr>
          <w:rFonts w:asciiTheme="majorBidi" w:hAnsiTheme="majorBidi" w:cstheme="majorBidi"/>
          <w:color w:val="000000" w:themeColor="text1"/>
        </w:rPr>
        <w:t xml:space="preserve">Vignoles, 2011). </w:t>
      </w:r>
      <w:r w:rsidRPr="00121AF3">
        <w:rPr>
          <w:rFonts w:asciiTheme="majorBidi" w:eastAsia="Batang" w:hAnsiTheme="majorBidi" w:cstheme="majorBidi"/>
          <w:color w:val="000000" w:themeColor="text1"/>
          <w:lang w:eastAsia="en-US"/>
        </w:rPr>
        <w:t xml:space="preserve">Its pursuit is functional. </w:t>
      </w:r>
      <w:r w:rsidRPr="00121AF3">
        <w:rPr>
          <w:rFonts w:asciiTheme="majorBidi" w:hAnsiTheme="majorBidi" w:cstheme="majorBidi"/>
          <w:color w:val="000000" w:themeColor="text1"/>
        </w:rPr>
        <w:t xml:space="preserve">GSC is prognostic of higher positive affect and satisfaction with life (Sokol &amp; Serper, 2019), adaptive (i.e., more rational and detached) coping (Sadeh &amp; Karniol, 2012), as well as social well-being (i.e., </w:t>
      </w:r>
      <w:r w:rsidRPr="00121AF3">
        <w:rPr>
          <w:rFonts w:asciiTheme="majorBidi" w:eastAsia="Batang" w:hAnsiTheme="majorBidi" w:cstheme="majorBidi"/>
          <w:color w:val="000000" w:themeColor="text1"/>
          <w:lang w:eastAsia="en-US"/>
        </w:rPr>
        <w:t xml:space="preserve">actualization, coherence, social acceptance, </w:t>
      </w:r>
      <w:proofErr w:type="gramStart"/>
      <w:r w:rsidRPr="00121AF3">
        <w:rPr>
          <w:rFonts w:asciiTheme="majorBidi" w:eastAsia="Batang" w:hAnsiTheme="majorBidi" w:cstheme="majorBidi"/>
          <w:color w:val="000000" w:themeColor="text1"/>
          <w:lang w:eastAsia="en-US"/>
        </w:rPr>
        <w:t>contribution</w:t>
      </w:r>
      <w:proofErr w:type="gramEnd"/>
      <w:r w:rsidRPr="00121AF3">
        <w:rPr>
          <w:rFonts w:asciiTheme="majorBidi" w:eastAsia="Batang" w:hAnsiTheme="majorBidi" w:cstheme="majorBidi"/>
          <w:color w:val="000000" w:themeColor="text1"/>
          <w:lang w:eastAsia="en-US"/>
        </w:rPr>
        <w:t xml:space="preserve"> and integration into one’s community; Sani et al., 2008) and collective self-esteem (Sani et al., 2007).</w:t>
      </w:r>
    </w:p>
    <w:p w14:paraId="4B878144" w14:textId="170E3AC9" w:rsidR="002433B8" w:rsidRPr="00121AF3" w:rsidRDefault="002433B8" w:rsidP="00771DBD">
      <w:pPr>
        <w:pStyle w:val="Default"/>
        <w:spacing w:line="480" w:lineRule="exact"/>
        <w:ind w:firstLine="720"/>
        <w:contextualSpacing/>
        <w:outlineLvl w:val="0"/>
        <w:rPr>
          <w:rFonts w:asciiTheme="majorBidi" w:eastAsia="Batang" w:hAnsiTheme="majorBidi" w:cstheme="majorBidi"/>
          <w:color w:val="000000" w:themeColor="text1"/>
          <w:lang w:eastAsia="en-US"/>
        </w:rPr>
      </w:pPr>
      <w:r w:rsidRPr="00121AF3">
        <w:rPr>
          <w:rFonts w:asciiTheme="majorBidi" w:hAnsiTheme="majorBidi" w:cstheme="majorBidi"/>
          <w:color w:val="000000" w:themeColor="text1"/>
        </w:rPr>
        <w:t>As mentioned, nostalgia entails mental time travel not only to one’s past, but also to one’s future (Sedikides &amp; Wildschut, 2016b; Sedikides et al., 2020). Put otherwise, although nostalgia is a past-oriented emotion, it has implications for one’s future. One uses nostalgic reverie to align their past identity to the future one (e.g., “I have been caring and will continue to be so”) or derive inspiration for it (e.g., “My childhood means a lot to me, and I want my children to feel the same about their own”). Additionally, nostalgia, as a positive emotion, may encourage a broader outlook on one’s life (</w:t>
      </w:r>
      <w:r w:rsidRPr="00121AF3">
        <w:rPr>
          <w:rFonts w:asciiTheme="majorBidi" w:hAnsiTheme="majorBidi" w:cstheme="majorBidi"/>
          <w:color w:val="000000" w:themeColor="text1"/>
          <w:shd w:val="clear" w:color="auto" w:fill="FFFFFF"/>
        </w:rPr>
        <w:t>Fredrickson, 2001</w:t>
      </w:r>
      <w:r w:rsidRPr="00121AF3">
        <w:rPr>
          <w:rFonts w:asciiTheme="majorBidi" w:hAnsiTheme="majorBidi" w:cstheme="majorBidi"/>
          <w:color w:val="000000" w:themeColor="text1"/>
        </w:rPr>
        <w:t xml:space="preserve">), bridging the present with the future. </w:t>
      </w:r>
      <w:r w:rsidR="00771DBD">
        <w:rPr>
          <w:rFonts w:asciiTheme="majorBidi" w:hAnsiTheme="majorBidi" w:cstheme="majorBidi"/>
          <w:color w:val="000000" w:themeColor="text1"/>
        </w:rPr>
        <w:t xml:space="preserve">Nostalgia may be linked to </w:t>
      </w:r>
      <w:r w:rsidRPr="00121AF3">
        <w:rPr>
          <w:rFonts w:asciiTheme="majorBidi" w:hAnsiTheme="majorBidi" w:cstheme="majorBidi"/>
          <w:color w:val="000000" w:themeColor="text1"/>
        </w:rPr>
        <w:t>GSC.</w:t>
      </w:r>
    </w:p>
    <w:p w14:paraId="2876EE10" w14:textId="77777777" w:rsidR="002433B8" w:rsidRPr="00121AF3" w:rsidRDefault="002433B8" w:rsidP="002433B8">
      <w:pPr>
        <w:spacing w:line="480" w:lineRule="exact"/>
        <w:contextualSpacing/>
        <w:rPr>
          <w:b/>
          <w:color w:val="000000" w:themeColor="text1"/>
          <w:lang w:val="en-US"/>
        </w:rPr>
      </w:pPr>
      <w:r w:rsidRPr="00121AF3">
        <w:rPr>
          <w:b/>
          <w:bCs/>
          <w:color w:val="000000" w:themeColor="text1"/>
          <w:lang w:val="en-US"/>
        </w:rPr>
        <w:t>The Current Research</w:t>
      </w:r>
      <w:r w:rsidRPr="00121AF3">
        <w:rPr>
          <w:bCs/>
          <w:color w:val="000000" w:themeColor="text1"/>
          <w:lang w:val="en-US"/>
        </w:rPr>
        <w:t xml:space="preserve"> </w:t>
      </w:r>
    </w:p>
    <w:p w14:paraId="7597A5EA" w14:textId="77777777" w:rsidR="002433B8" w:rsidRPr="00121AF3" w:rsidRDefault="002433B8" w:rsidP="002433B8">
      <w:pPr>
        <w:spacing w:line="480" w:lineRule="exact"/>
        <w:ind w:firstLine="720"/>
        <w:contextualSpacing/>
        <w:rPr>
          <w:color w:val="000000" w:themeColor="text1"/>
          <w:lang w:val="en-US"/>
        </w:rPr>
      </w:pPr>
      <w:r w:rsidRPr="00121AF3">
        <w:rPr>
          <w:color w:val="000000" w:themeColor="text1"/>
          <w:lang w:val="en-US"/>
        </w:rPr>
        <w:t>We addressed the relation—correlational and causal—between nostalgia and GSC. More importantly, we investigated underlying mechanisms.</w:t>
      </w:r>
    </w:p>
    <w:p w14:paraId="55C4F47F" w14:textId="77777777" w:rsidR="002433B8" w:rsidRPr="00121AF3" w:rsidRDefault="002433B8" w:rsidP="002433B8">
      <w:pPr>
        <w:spacing w:line="480" w:lineRule="exact"/>
        <w:contextualSpacing/>
        <w:rPr>
          <w:b/>
          <w:i/>
          <w:iCs/>
          <w:color w:val="000000" w:themeColor="text1"/>
          <w:lang w:val="en-US"/>
        </w:rPr>
      </w:pPr>
      <w:r w:rsidRPr="00121AF3">
        <w:rPr>
          <w:b/>
          <w:i/>
          <w:iCs/>
          <w:color w:val="000000" w:themeColor="text1"/>
          <w:lang w:val="en-US"/>
        </w:rPr>
        <w:t>Mediators of the Relation Between Nostalgia and Global Self-Continuity</w:t>
      </w:r>
    </w:p>
    <w:p w14:paraId="7FE49AF4" w14:textId="2DCA3C96" w:rsidR="002433B8" w:rsidRPr="00121AF3" w:rsidRDefault="002433B8" w:rsidP="006E2AB4">
      <w:pPr>
        <w:spacing w:line="480" w:lineRule="exact"/>
        <w:ind w:firstLine="720"/>
        <w:contextualSpacing/>
        <w:rPr>
          <w:color w:val="000000" w:themeColor="text1"/>
          <w:lang w:val="en-US"/>
        </w:rPr>
      </w:pPr>
      <w:r w:rsidRPr="00121AF3">
        <w:rPr>
          <w:color w:val="000000" w:themeColor="text1"/>
          <w:lang w:val="en-US"/>
        </w:rPr>
        <w:t>We explored three mechanisms through which nostalgia might relate to or cause GSC. We derived these mechanisms (i.e., bases of GSC) from a</w:t>
      </w:r>
      <w:r w:rsidRPr="00121AF3">
        <w:rPr>
          <w:rFonts w:asciiTheme="majorBidi" w:hAnsiTheme="majorBidi" w:cstheme="majorBidi"/>
          <w:color w:val="000000" w:themeColor="text1"/>
          <w:lang w:val="en-US"/>
        </w:rPr>
        <w:t xml:space="preserve"> cross-cultural study (Becker et al., 2018, </w:t>
      </w:r>
      <w:r w:rsidRPr="00121AF3">
        <w:rPr>
          <w:rFonts w:asciiTheme="majorBidi" w:eastAsia="Batang" w:hAnsiTheme="majorBidi" w:cstheme="majorBidi"/>
          <w:color w:val="000000" w:themeColor="text1"/>
          <w:lang w:val="en-US" w:eastAsia="en-US"/>
        </w:rPr>
        <w:t>p. 283), where participants</w:t>
      </w:r>
      <w:r w:rsidRPr="00121AF3">
        <w:rPr>
          <w:rFonts w:asciiTheme="majorBidi" w:hAnsiTheme="majorBidi" w:cstheme="majorBidi"/>
          <w:color w:val="000000" w:themeColor="text1"/>
          <w:lang w:val="en-US"/>
        </w:rPr>
        <w:t xml:space="preserve"> first generated eight answers (i.e., identity aspects) to the question “Who are you?”, and then indicated the extent to which each identity aspect made them “</w:t>
      </w:r>
      <w:r w:rsidRPr="00121AF3">
        <w:rPr>
          <w:rFonts w:asciiTheme="majorBidi" w:eastAsia="Batang" w:hAnsiTheme="majorBidi" w:cstheme="majorBidi"/>
          <w:color w:val="000000" w:themeColor="text1"/>
          <w:lang w:val="en-US" w:eastAsia="en-US"/>
        </w:rPr>
        <w:t xml:space="preserve">feel that your past, present, and future are connected” (i.e., contributed to GSC). Subsequently, participants responded to measures of three putative bases of GSC: narrative (whether each identity aspect depicts one’s life as a story), associative links (whether each identity aspect reminds one of their past), and stability (whether each identity aspect is stable). </w:t>
      </w:r>
      <w:r w:rsidR="006E2AB4">
        <w:rPr>
          <w:rFonts w:asciiTheme="majorBidi" w:eastAsia="Batang" w:hAnsiTheme="majorBidi" w:cstheme="majorBidi"/>
          <w:color w:val="000000" w:themeColor="text1"/>
          <w:lang w:val="en-US" w:eastAsia="en-US"/>
        </w:rPr>
        <w:t xml:space="preserve">We note that these three questions invited corresponding judgments or appraisal: </w:t>
      </w:r>
      <w:r w:rsidR="006E2AB4" w:rsidRPr="006E2AB4">
        <w:rPr>
          <w:rFonts w:asciiTheme="majorBidi" w:eastAsia="Batang" w:hAnsiTheme="majorBidi" w:cstheme="majorBidi"/>
          <w:i/>
          <w:iCs/>
          <w:color w:val="000000" w:themeColor="text1"/>
          <w:lang w:val="en-US" w:eastAsia="en-US"/>
        </w:rPr>
        <w:t>a sense of</w:t>
      </w:r>
      <w:r w:rsidR="006E2AB4">
        <w:rPr>
          <w:rFonts w:asciiTheme="majorBidi" w:eastAsia="Batang" w:hAnsiTheme="majorBidi" w:cstheme="majorBidi"/>
          <w:color w:val="000000" w:themeColor="text1"/>
          <w:lang w:val="en-US" w:eastAsia="en-US"/>
        </w:rPr>
        <w:t xml:space="preserve"> narrative, </w:t>
      </w:r>
      <w:r w:rsidR="006E2AB4">
        <w:rPr>
          <w:rFonts w:asciiTheme="majorBidi" w:eastAsia="Batang" w:hAnsiTheme="majorBidi" w:cstheme="majorBidi"/>
          <w:color w:val="000000" w:themeColor="text1"/>
          <w:lang w:val="en-US" w:eastAsia="en-US"/>
        </w:rPr>
        <w:lastRenderedPageBreak/>
        <w:t xml:space="preserve">associative links, and stability. </w:t>
      </w:r>
      <w:r w:rsidRPr="00121AF3">
        <w:rPr>
          <w:rFonts w:asciiTheme="majorBidi" w:eastAsia="Batang" w:hAnsiTheme="majorBidi" w:cstheme="majorBidi"/>
          <w:color w:val="000000" w:themeColor="text1"/>
          <w:lang w:val="en-US" w:eastAsia="en-US"/>
        </w:rPr>
        <w:t>Each</w:t>
      </w:r>
      <w:r w:rsidR="006E2AB4">
        <w:rPr>
          <w:rFonts w:asciiTheme="majorBidi" w:eastAsia="Batang" w:hAnsiTheme="majorBidi" w:cstheme="majorBidi"/>
          <w:color w:val="000000" w:themeColor="text1"/>
          <w:lang w:val="en-US" w:eastAsia="en-US"/>
        </w:rPr>
        <w:t xml:space="preserve"> identity aspect or </w:t>
      </w:r>
      <w:r w:rsidRPr="00121AF3">
        <w:rPr>
          <w:rFonts w:asciiTheme="majorBidi" w:eastAsia="Batang" w:hAnsiTheme="majorBidi" w:cstheme="majorBidi"/>
          <w:color w:val="000000" w:themeColor="text1"/>
          <w:lang w:val="en-US" w:eastAsia="en-US"/>
        </w:rPr>
        <w:t xml:space="preserve">basis </w:t>
      </w:r>
      <w:r w:rsidR="006E2AB4" w:rsidRPr="00121AF3">
        <w:rPr>
          <w:rFonts w:asciiTheme="majorBidi" w:eastAsia="Batang" w:hAnsiTheme="majorBidi" w:cstheme="majorBidi"/>
          <w:color w:val="000000" w:themeColor="text1"/>
          <w:lang w:val="en-US" w:eastAsia="en-US"/>
        </w:rPr>
        <w:t xml:space="preserve">positively </w:t>
      </w:r>
      <w:r w:rsidRPr="00121AF3">
        <w:rPr>
          <w:rFonts w:asciiTheme="majorBidi" w:eastAsia="Batang" w:hAnsiTheme="majorBidi" w:cstheme="majorBidi"/>
          <w:color w:val="000000" w:themeColor="text1"/>
          <w:lang w:val="en-US" w:eastAsia="en-US"/>
        </w:rPr>
        <w:t>predicted GSC. We explicate these mechanisms below.</w:t>
      </w:r>
    </w:p>
    <w:p w14:paraId="00197549" w14:textId="797D9BDA" w:rsidR="002433B8" w:rsidRPr="00121AF3" w:rsidRDefault="002433B8" w:rsidP="002433B8">
      <w:pPr>
        <w:spacing w:line="480" w:lineRule="exact"/>
        <w:ind w:firstLine="720"/>
        <w:contextualSpacing/>
        <w:rPr>
          <w:color w:val="000000" w:themeColor="text1"/>
          <w:lang w:val="en-US"/>
        </w:rPr>
      </w:pPr>
      <w:r w:rsidRPr="00121AF3">
        <w:rPr>
          <w:b/>
          <w:bCs/>
          <w:color w:val="000000" w:themeColor="text1"/>
          <w:lang w:val="en-US"/>
        </w:rPr>
        <w:t>Narrative.</w:t>
      </w:r>
      <w:r w:rsidRPr="00121AF3">
        <w:rPr>
          <w:color w:val="000000" w:themeColor="text1"/>
          <w:lang w:val="en-US"/>
        </w:rPr>
        <w:t xml:space="preserve"> People achieve GSC by constructing a narrative to make sense of changes in self and life (Chandler et al., 2003; see also Bluck &amp; Alea, 2008; Prebble et al., 2013). N</w:t>
      </w:r>
      <w:r w:rsidRPr="00121AF3">
        <w:rPr>
          <w:color w:val="000000" w:themeColor="text1"/>
          <w:shd w:val="clear" w:color="auto" w:fill="FFFFFF"/>
          <w:lang w:val="en-US"/>
        </w:rPr>
        <w:t xml:space="preserve">arrative, then, binds self-relevant (i.e., motivationally significant) events at different temporal junctures, and </w:t>
      </w:r>
      <w:r w:rsidRPr="00121AF3">
        <w:rPr>
          <w:rFonts w:asciiTheme="majorBidi" w:hAnsiTheme="majorBidi" w:cstheme="majorBidi"/>
          <w:color w:val="000000" w:themeColor="text1"/>
          <w:shd w:val="clear" w:color="auto" w:fill="FFFFFF"/>
          <w:lang w:val="en-US"/>
        </w:rPr>
        <w:t>builds a coherent selfhood with turning points and causal progressions</w:t>
      </w:r>
      <w:r w:rsidRPr="00121AF3">
        <w:rPr>
          <w:rFonts w:asciiTheme="majorBidi" w:hAnsiTheme="majorBidi" w:cstheme="majorBidi"/>
          <w:color w:val="000000" w:themeColor="text1"/>
          <w:lang w:val="en-US"/>
        </w:rPr>
        <w:t xml:space="preserve"> that extend into the future (Hammack, 2008; McAdams, 2011a; McLean et al., 2007). As already stated, narrative contributes to GSC (Becker et al., 2018; see also: Habermas &amp; Köber, 2015</w:t>
      </w:r>
      <w:r w:rsidR="00316114">
        <w:rPr>
          <w:rFonts w:asciiTheme="majorBidi" w:hAnsiTheme="majorBidi" w:cstheme="majorBidi"/>
          <w:color w:val="000000" w:themeColor="text1"/>
          <w:lang w:val="en-US"/>
        </w:rPr>
        <w:t>a</w:t>
      </w:r>
      <w:r w:rsidRPr="00121AF3">
        <w:rPr>
          <w:rFonts w:asciiTheme="majorBidi" w:hAnsiTheme="majorBidi" w:cstheme="majorBidi"/>
          <w:color w:val="000000" w:themeColor="text1"/>
          <w:lang w:val="en-US"/>
        </w:rPr>
        <w:t>; McAdams,</w:t>
      </w:r>
      <w:r w:rsidRPr="00121AF3">
        <w:rPr>
          <w:color w:val="000000" w:themeColor="text1"/>
          <w:lang w:val="en-US"/>
        </w:rPr>
        <w:t xml:space="preserve"> 1985). Crucially, narrative may qualify as a mediator of the relation between nostalgia and GSC. Indeed, in nostalgizing, people typically express their recollections in narrative form (Sedikides et al., 2015b; Wildschut et al., 2006, 2018).</w:t>
      </w:r>
    </w:p>
    <w:p w14:paraId="6BB521B2" w14:textId="4C1A2429" w:rsidR="002433B8" w:rsidRPr="00121AF3" w:rsidRDefault="002433B8" w:rsidP="002433B8">
      <w:pPr>
        <w:spacing w:line="480" w:lineRule="exact"/>
        <w:ind w:firstLine="720"/>
        <w:contextualSpacing/>
        <w:rPr>
          <w:color w:val="000000" w:themeColor="text1"/>
          <w:lang w:val="en-US"/>
        </w:rPr>
      </w:pPr>
      <w:r w:rsidRPr="00121AF3">
        <w:rPr>
          <w:rFonts w:asciiTheme="majorBidi" w:hAnsiTheme="majorBidi" w:cstheme="majorBidi"/>
          <w:b/>
          <w:bCs/>
          <w:color w:val="000000" w:themeColor="text1"/>
          <w:lang w:val="en-US"/>
        </w:rPr>
        <w:t>Associative Links.</w:t>
      </w:r>
      <w:r w:rsidRPr="00121AF3">
        <w:rPr>
          <w:rFonts w:asciiTheme="majorBidi" w:hAnsiTheme="majorBidi" w:cstheme="majorBidi"/>
          <w:color w:val="000000" w:themeColor="text1"/>
          <w:lang w:val="en-US"/>
        </w:rPr>
        <w:t xml:space="preserve"> People may </w:t>
      </w:r>
      <w:r w:rsidRPr="00121AF3">
        <w:rPr>
          <w:color w:val="000000" w:themeColor="text1"/>
          <w:lang w:val="en-US"/>
        </w:rPr>
        <w:t xml:space="preserve">also </w:t>
      </w:r>
      <w:r w:rsidRPr="00121AF3">
        <w:rPr>
          <w:rFonts w:asciiTheme="majorBidi" w:hAnsiTheme="majorBidi" w:cstheme="majorBidi"/>
          <w:color w:val="000000" w:themeColor="text1"/>
          <w:lang w:val="en-US"/>
        </w:rPr>
        <w:t xml:space="preserve">attain GSC by creating associative links (i.e., objects, </w:t>
      </w:r>
      <w:r w:rsidRPr="00121AF3">
        <w:rPr>
          <w:rFonts w:asciiTheme="majorBidi" w:eastAsia="Batang" w:hAnsiTheme="majorBidi" w:cstheme="majorBidi"/>
          <w:color w:val="000000" w:themeColor="text1"/>
          <w:lang w:val="en-US" w:eastAsia="en-US"/>
        </w:rPr>
        <w:t>thoughts, feelings, or actions)</w:t>
      </w:r>
      <w:r w:rsidRPr="00121AF3">
        <w:rPr>
          <w:rFonts w:asciiTheme="majorBidi" w:hAnsiTheme="majorBidi" w:cstheme="majorBidi"/>
          <w:color w:val="000000" w:themeColor="text1"/>
          <w:lang w:val="en-US"/>
        </w:rPr>
        <w:t xml:space="preserve"> between their present and past selves (Becker et al., 2018). For example, they use valued possessions to feel closer to their past selves and hence preserve self-continuity, particularly at major life transitions (</w:t>
      </w:r>
      <w:r w:rsidRPr="00121AF3">
        <w:rPr>
          <w:rFonts w:asciiTheme="majorBidi" w:eastAsia="Batang" w:hAnsiTheme="majorBidi" w:cstheme="majorBidi"/>
          <w:color w:val="000000" w:themeColor="text1"/>
          <w:lang w:val="en-US" w:eastAsia="en-US"/>
        </w:rPr>
        <w:t>Habermas &amp; Paha, 2002; Kroger &amp; Adair, 2008</w:t>
      </w:r>
      <w:r w:rsidRPr="00121AF3">
        <w:rPr>
          <w:rFonts w:asciiTheme="majorBidi" w:hAnsiTheme="majorBidi" w:cstheme="majorBidi"/>
          <w:color w:val="000000" w:themeColor="text1"/>
          <w:lang w:val="en-US"/>
        </w:rPr>
        <w:t>). Further, a certain associative link may have relevance to one’s future; for example, a coffee mug may not only remind one nostalgically of a friend, but also reinforce the expectation of continued interactions with that friend. Associative links predict GSC (Becker et al., 2018</w:t>
      </w:r>
      <w:r w:rsidRPr="00121AF3">
        <w:rPr>
          <w:color w:val="000000" w:themeColor="text1"/>
          <w:lang w:val="en-US"/>
        </w:rPr>
        <w:t xml:space="preserve">). Importantly, associative links may mediate the relation between nostalgia and </w:t>
      </w:r>
      <w:r w:rsidR="006745E0" w:rsidRPr="00121AF3">
        <w:rPr>
          <w:color w:val="000000" w:themeColor="text1"/>
          <w:lang w:val="en-US"/>
        </w:rPr>
        <w:t>GSC</w:t>
      </w:r>
      <w:r w:rsidRPr="00121AF3">
        <w:rPr>
          <w:color w:val="000000" w:themeColor="text1"/>
          <w:lang w:val="en-US"/>
        </w:rPr>
        <w:t>. Consistent with this claim, when nostalgizing, individuals link the past (e.g., “When I look at my family photo on my desk”) with the present (“I smile”; Stephan et al., 2012) and likely with the future (“I expect to be smiling for years to come;” Cheung et al., 2020).</w:t>
      </w:r>
    </w:p>
    <w:p w14:paraId="1EDAA201" w14:textId="77777777" w:rsidR="002433B8" w:rsidRPr="00121AF3" w:rsidRDefault="002433B8" w:rsidP="002433B8">
      <w:pPr>
        <w:spacing w:line="480" w:lineRule="exact"/>
        <w:ind w:firstLine="720"/>
        <w:contextualSpacing/>
        <w:rPr>
          <w:color w:val="000000" w:themeColor="text1"/>
          <w:lang w:val="en-US"/>
        </w:rPr>
      </w:pPr>
      <w:r w:rsidRPr="00121AF3">
        <w:rPr>
          <w:b/>
          <w:bCs/>
          <w:color w:val="000000" w:themeColor="text1"/>
          <w:lang w:val="en-US"/>
        </w:rPr>
        <w:t>Stability.</w:t>
      </w:r>
      <w:r w:rsidRPr="00121AF3">
        <w:rPr>
          <w:color w:val="000000" w:themeColor="text1"/>
          <w:lang w:val="en-US"/>
        </w:rPr>
        <w:t xml:space="preserve"> Lastly, people achieve GSC, in part, by emphasizing a self that is stable over time and by denying or minimizing change (Chandler et al., 2003). Stability refers to </w:t>
      </w:r>
      <w:r w:rsidRPr="00121AF3">
        <w:rPr>
          <w:rFonts w:eastAsiaTheme="minorHAnsi"/>
          <w:color w:val="000000" w:themeColor="text1"/>
          <w:kern w:val="2"/>
          <w:shd w:val="clear" w:color="auto" w:fill="FFFFFF"/>
          <w:lang w:val="en-US"/>
        </w:rPr>
        <w:t>t</w:t>
      </w:r>
      <w:r w:rsidRPr="00121AF3">
        <w:rPr>
          <w:color w:val="000000" w:themeColor="text1"/>
          <w:shd w:val="clear" w:color="auto" w:fill="FFFFFF"/>
          <w:lang w:val="en-US"/>
        </w:rPr>
        <w:t>he degree of sameness of an identity and its resilience to change across time, be it past, present, or future (</w:t>
      </w:r>
      <w:r w:rsidRPr="00121AF3">
        <w:rPr>
          <w:color w:val="000000" w:themeColor="text1"/>
          <w:lang w:val="en-US"/>
        </w:rPr>
        <w:t xml:space="preserve">Chandler et al., 2003; Ross, 1989). As mentioned, stability predicts GSC (Becker et al., 2018; see also: Sokol &amp; Serper, 2019). Critically, stability may qualify as a mediator of the relation </w:t>
      </w:r>
      <w:r w:rsidRPr="00121AF3">
        <w:rPr>
          <w:color w:val="000000" w:themeColor="text1"/>
          <w:lang w:val="en-US"/>
        </w:rPr>
        <w:lastRenderedPageBreak/>
        <w:t>between nostalgia and GSC. When nostalgizing, individuals bring to mind past selves that are central and authentic (Lasaleta &amp; Loveland, 2019; Stephan et al., 2012), and hence likely enduring or stable (Markus, 1977; Sedikides, 1995).</w:t>
      </w:r>
      <w:bookmarkStart w:id="0" w:name="_Hlk30597048"/>
    </w:p>
    <w:p w14:paraId="4485B6B0" w14:textId="77777777" w:rsidR="002433B8" w:rsidRPr="00121AF3" w:rsidRDefault="002433B8" w:rsidP="002433B8">
      <w:pPr>
        <w:spacing w:line="480" w:lineRule="exact"/>
        <w:contextualSpacing/>
        <w:rPr>
          <w:b/>
          <w:bCs/>
          <w:i/>
          <w:iCs/>
          <w:color w:val="000000" w:themeColor="text1"/>
          <w:lang w:val="en-US"/>
        </w:rPr>
      </w:pPr>
      <w:r w:rsidRPr="00121AF3">
        <w:rPr>
          <w:b/>
          <w:bCs/>
          <w:i/>
          <w:iCs/>
          <w:color w:val="000000" w:themeColor="text1"/>
          <w:lang w:val="en-US"/>
        </w:rPr>
        <w:t>Overview</w:t>
      </w:r>
    </w:p>
    <w:p w14:paraId="58BE4BDD" w14:textId="73F016DF" w:rsidR="002433B8" w:rsidRPr="00121AF3" w:rsidRDefault="002433B8" w:rsidP="002433B8">
      <w:pPr>
        <w:spacing w:line="480" w:lineRule="exact"/>
        <w:ind w:firstLine="708"/>
        <w:rPr>
          <w:color w:val="000000" w:themeColor="text1"/>
          <w:kern w:val="24"/>
          <w:lang w:val="en-US"/>
        </w:rPr>
      </w:pPr>
      <w:r w:rsidRPr="00121AF3">
        <w:rPr>
          <w:color w:val="000000" w:themeColor="text1"/>
          <w:lang w:val="en-US"/>
        </w:rPr>
        <w:t xml:space="preserve">In Study 1, we set the stage by testing whether nostalgia is positively related to GSC. In Study 2, we examined whether the relation between nostalgia and GSC is mediated by narrative, associative links, and stability. In Study 3, we tested whether these patterns held after controlling for rumination, a correlate of nostalgia. </w:t>
      </w:r>
      <w:r w:rsidRPr="00121AF3">
        <w:rPr>
          <w:color w:val="000000" w:themeColor="text1"/>
          <w:kern w:val="24"/>
          <w:lang w:val="en-US"/>
        </w:rPr>
        <w:t xml:space="preserve">We also varied whether identity aspects were chosen by participants or </w:t>
      </w:r>
      <w:r w:rsidR="00D11CBA" w:rsidRPr="00121AF3">
        <w:rPr>
          <w:color w:val="000000" w:themeColor="text1"/>
          <w:kern w:val="24"/>
          <w:lang w:val="en-US"/>
        </w:rPr>
        <w:t xml:space="preserve">assigned </w:t>
      </w:r>
      <w:r w:rsidRPr="00121AF3">
        <w:rPr>
          <w:color w:val="000000" w:themeColor="text1"/>
          <w:kern w:val="24"/>
          <w:lang w:val="en-US"/>
        </w:rPr>
        <w:t>by the experimenter. In Study 4, we probed the causal effect of nostalgia on GSC, as mediated by the three bases of GSC.</w:t>
      </w:r>
    </w:p>
    <w:p w14:paraId="17713388" w14:textId="13B70C8D" w:rsidR="002433B8" w:rsidRPr="00121AF3" w:rsidRDefault="002433B8" w:rsidP="00AF1B1F">
      <w:pPr>
        <w:spacing w:line="480" w:lineRule="exact"/>
        <w:ind w:firstLine="708"/>
        <w:rPr>
          <w:color w:val="000000" w:themeColor="text1"/>
          <w:lang w:val="en-US"/>
        </w:rPr>
      </w:pPr>
      <w:r w:rsidRPr="00121AF3">
        <w:rPr>
          <w:color w:val="000000" w:themeColor="text1"/>
          <w:kern w:val="24"/>
          <w:lang w:val="en-US"/>
        </w:rPr>
        <w:t xml:space="preserve">Studies 1-4 were exploratory. However, Study 5 was confirmatory and preregistered at </w:t>
      </w:r>
      <w:r w:rsidRPr="00121AF3">
        <w:rPr>
          <w:color w:val="000000" w:themeColor="text1"/>
          <w:shd w:val="clear" w:color="auto" w:fill="FFFFFF"/>
          <w:lang w:val="en-US"/>
        </w:rPr>
        <w:t>https://aspredicted.org/blind.php?x=ns2yg7</w:t>
      </w:r>
      <w:r w:rsidRPr="00121AF3">
        <w:rPr>
          <w:color w:val="000000" w:themeColor="text1"/>
          <w:kern w:val="24"/>
          <w:lang w:val="en-US"/>
        </w:rPr>
        <w:t xml:space="preserve">. Here, we tested the hypotheses that (a) nostalgia elevates GSC, and (b) narrative mediates the effect of nostalgia on GSC. We provide the stimulus materials and report ancillary analyses in Supplementary Materials. We obtained ethical approval from the authors’ institution. </w:t>
      </w:r>
    </w:p>
    <w:bookmarkEnd w:id="0"/>
    <w:p w14:paraId="672598C2" w14:textId="2907DE90" w:rsidR="00FA3BD5" w:rsidRPr="00121AF3" w:rsidRDefault="00FA3BD5" w:rsidP="00EE1F80">
      <w:pPr>
        <w:pStyle w:val="Default"/>
        <w:spacing w:line="480" w:lineRule="exact"/>
        <w:contextualSpacing/>
        <w:jc w:val="center"/>
        <w:outlineLvl w:val="0"/>
        <w:rPr>
          <w:rFonts w:ascii="Times New Roman" w:hAnsi="Times New Roman" w:cs="Times New Roman"/>
          <w:b/>
          <w:color w:val="000000" w:themeColor="text1"/>
        </w:rPr>
      </w:pPr>
      <w:r w:rsidRPr="00121AF3">
        <w:rPr>
          <w:rFonts w:ascii="Times New Roman" w:hAnsi="Times New Roman" w:cs="Times New Roman"/>
          <w:b/>
          <w:color w:val="000000" w:themeColor="text1"/>
        </w:rPr>
        <w:t xml:space="preserve">Study </w:t>
      </w:r>
      <w:r w:rsidR="007B121B" w:rsidRPr="00121AF3">
        <w:rPr>
          <w:rFonts w:ascii="Times New Roman" w:hAnsi="Times New Roman" w:cs="Times New Roman"/>
          <w:b/>
          <w:color w:val="000000" w:themeColor="text1"/>
        </w:rPr>
        <w:t>1</w:t>
      </w:r>
    </w:p>
    <w:p w14:paraId="28622D89" w14:textId="2A6F9881" w:rsidR="00FA3BD5" w:rsidRPr="00121AF3" w:rsidRDefault="00F3689A" w:rsidP="00085B4A">
      <w:pPr>
        <w:pStyle w:val="Default"/>
        <w:spacing w:line="480" w:lineRule="exact"/>
        <w:ind w:firstLine="800"/>
        <w:contextualSpacing/>
        <w:rPr>
          <w:rFonts w:ascii="Times New Roman" w:hAnsi="Times New Roman" w:cs="Times New Roman"/>
          <w:color w:val="000000" w:themeColor="text1"/>
        </w:rPr>
      </w:pPr>
      <w:r w:rsidRPr="00121AF3">
        <w:rPr>
          <w:rFonts w:ascii="Times New Roman" w:hAnsi="Times New Roman" w:cs="Times New Roman"/>
          <w:color w:val="000000" w:themeColor="text1"/>
        </w:rPr>
        <w:t xml:space="preserve">In </w:t>
      </w:r>
      <w:r w:rsidR="00AF4D81" w:rsidRPr="00121AF3">
        <w:rPr>
          <w:rFonts w:ascii="Times New Roman" w:hAnsi="Times New Roman" w:cs="Times New Roman"/>
          <w:color w:val="000000" w:themeColor="text1"/>
        </w:rPr>
        <w:t>Study</w:t>
      </w:r>
      <w:r w:rsidR="00DB0967" w:rsidRPr="00121AF3">
        <w:rPr>
          <w:rFonts w:ascii="Times New Roman" w:hAnsi="Times New Roman" w:cs="Times New Roman"/>
          <w:color w:val="000000" w:themeColor="text1"/>
        </w:rPr>
        <w:t xml:space="preserve"> 1</w:t>
      </w:r>
      <w:r w:rsidRPr="00121AF3">
        <w:rPr>
          <w:rFonts w:ascii="Times New Roman" w:hAnsi="Times New Roman" w:cs="Times New Roman"/>
          <w:color w:val="000000" w:themeColor="text1"/>
        </w:rPr>
        <w:t xml:space="preserve">, we </w:t>
      </w:r>
      <w:r w:rsidR="00085B4A" w:rsidRPr="00121AF3">
        <w:rPr>
          <w:rFonts w:ascii="Times New Roman" w:hAnsi="Times New Roman" w:cs="Times New Roman"/>
          <w:color w:val="000000" w:themeColor="text1"/>
        </w:rPr>
        <w:t>examined if</w:t>
      </w:r>
      <w:r w:rsidR="005E745F" w:rsidRPr="00121AF3">
        <w:rPr>
          <w:rFonts w:ascii="Times New Roman" w:hAnsi="Times New Roman" w:cs="Times New Roman"/>
          <w:color w:val="000000" w:themeColor="text1"/>
        </w:rPr>
        <w:t xml:space="preserve"> </w:t>
      </w:r>
      <w:r w:rsidR="00180209" w:rsidRPr="00121AF3">
        <w:rPr>
          <w:rFonts w:ascii="Times New Roman" w:hAnsi="Times New Roman" w:cs="Times New Roman"/>
          <w:color w:val="000000" w:themeColor="text1"/>
        </w:rPr>
        <w:t xml:space="preserve">dispositional nostalgia is </w:t>
      </w:r>
      <w:r w:rsidR="00953191" w:rsidRPr="00121AF3">
        <w:rPr>
          <w:rFonts w:ascii="Times New Roman" w:hAnsi="Times New Roman" w:cs="Times New Roman"/>
          <w:color w:val="000000" w:themeColor="text1"/>
        </w:rPr>
        <w:t xml:space="preserve">related </w:t>
      </w:r>
      <w:r w:rsidR="00A83192" w:rsidRPr="00121AF3">
        <w:rPr>
          <w:rFonts w:ascii="Times New Roman" w:hAnsi="Times New Roman" w:cs="Times New Roman"/>
          <w:color w:val="000000" w:themeColor="text1"/>
        </w:rPr>
        <w:t xml:space="preserve">positively </w:t>
      </w:r>
      <w:r w:rsidR="00953191" w:rsidRPr="00121AF3">
        <w:rPr>
          <w:rFonts w:ascii="Times New Roman" w:hAnsi="Times New Roman" w:cs="Times New Roman"/>
          <w:color w:val="000000" w:themeColor="text1"/>
        </w:rPr>
        <w:t>to</w:t>
      </w:r>
      <w:r w:rsidR="00180209" w:rsidRPr="00121AF3">
        <w:rPr>
          <w:rFonts w:ascii="Times New Roman" w:hAnsi="Times New Roman" w:cs="Times New Roman"/>
          <w:color w:val="000000" w:themeColor="text1"/>
        </w:rPr>
        <w:t xml:space="preserve"> </w:t>
      </w:r>
      <w:r w:rsidR="0036541F" w:rsidRPr="00121AF3">
        <w:rPr>
          <w:rFonts w:ascii="Times New Roman" w:hAnsi="Times New Roman" w:cs="Times New Roman"/>
          <w:color w:val="000000" w:themeColor="text1"/>
        </w:rPr>
        <w:t>GSC</w:t>
      </w:r>
      <w:r w:rsidR="00F55FFA" w:rsidRPr="00121AF3">
        <w:rPr>
          <w:rFonts w:ascii="Times New Roman" w:hAnsi="Times New Roman" w:cs="Times New Roman"/>
          <w:color w:val="000000" w:themeColor="text1"/>
        </w:rPr>
        <w:t>.</w:t>
      </w:r>
    </w:p>
    <w:p w14:paraId="59799930" w14:textId="77777777" w:rsidR="00FA3BD5" w:rsidRPr="00121AF3" w:rsidRDefault="00FA3BD5" w:rsidP="00EE1F80">
      <w:pPr>
        <w:spacing w:line="480" w:lineRule="exact"/>
        <w:contextualSpacing/>
        <w:outlineLvl w:val="0"/>
        <w:rPr>
          <w:b/>
          <w:color w:val="000000" w:themeColor="text1"/>
          <w:lang w:val="en-US"/>
        </w:rPr>
      </w:pPr>
      <w:r w:rsidRPr="00121AF3">
        <w:rPr>
          <w:b/>
          <w:color w:val="000000" w:themeColor="text1"/>
          <w:lang w:val="en-US"/>
        </w:rPr>
        <w:t>Method</w:t>
      </w:r>
    </w:p>
    <w:p w14:paraId="0232E2EF" w14:textId="3A3DB103" w:rsidR="000F593E" w:rsidRPr="00121AF3" w:rsidRDefault="00FA3BD5" w:rsidP="00C539B3">
      <w:pPr>
        <w:pStyle w:val="Default"/>
        <w:spacing w:line="480" w:lineRule="exact"/>
        <w:contextualSpacing/>
        <w:rPr>
          <w:rFonts w:ascii="Times New Roman" w:hAnsi="Times New Roman" w:cs="Times New Roman"/>
          <w:b/>
          <w:i/>
          <w:iCs/>
          <w:color w:val="000000" w:themeColor="text1"/>
        </w:rPr>
      </w:pPr>
      <w:r w:rsidRPr="00121AF3">
        <w:rPr>
          <w:rFonts w:ascii="Times New Roman" w:hAnsi="Times New Roman" w:cs="Times New Roman"/>
          <w:b/>
          <w:i/>
          <w:iCs/>
          <w:color w:val="000000" w:themeColor="text1"/>
        </w:rPr>
        <w:t>Participants</w:t>
      </w:r>
      <w:r w:rsidR="00180209" w:rsidRPr="00121AF3">
        <w:rPr>
          <w:rFonts w:ascii="Times New Roman" w:hAnsi="Times New Roman" w:cs="Times New Roman"/>
          <w:b/>
          <w:i/>
          <w:iCs/>
          <w:color w:val="000000" w:themeColor="text1"/>
        </w:rPr>
        <w:t xml:space="preserve"> </w:t>
      </w:r>
    </w:p>
    <w:p w14:paraId="28F6BE06" w14:textId="0C2DCFDA" w:rsidR="00FA3BD5" w:rsidRPr="00121AF3" w:rsidRDefault="00FA3BD5" w:rsidP="00462C04">
      <w:pPr>
        <w:pStyle w:val="Default"/>
        <w:spacing w:line="480" w:lineRule="exact"/>
        <w:ind w:firstLine="720"/>
        <w:contextualSpacing/>
        <w:rPr>
          <w:rFonts w:ascii="Times New Roman" w:hAnsi="Times New Roman" w:cs="Times New Roman"/>
          <w:color w:val="000000" w:themeColor="text1"/>
        </w:rPr>
      </w:pPr>
      <w:r w:rsidRPr="00121AF3">
        <w:rPr>
          <w:rFonts w:ascii="Times New Roman" w:hAnsi="Times New Roman" w:cs="Times New Roman"/>
          <w:color w:val="000000" w:themeColor="text1"/>
        </w:rPr>
        <w:t xml:space="preserve">We tested 254 </w:t>
      </w:r>
      <w:r w:rsidR="00647FE3" w:rsidRPr="00121AF3">
        <w:rPr>
          <w:rFonts w:ascii="Times New Roman" w:hAnsi="Times New Roman" w:cs="Times New Roman"/>
          <w:color w:val="000000" w:themeColor="text1"/>
        </w:rPr>
        <w:t xml:space="preserve">Amazon </w:t>
      </w:r>
      <w:r w:rsidR="000E7690" w:rsidRPr="00121AF3">
        <w:rPr>
          <w:rFonts w:ascii="Times New Roman" w:hAnsi="Times New Roman" w:cs="Times New Roman"/>
          <w:color w:val="000000" w:themeColor="text1"/>
        </w:rPr>
        <w:t>M</w:t>
      </w:r>
      <w:r w:rsidR="00647FE3" w:rsidRPr="00121AF3">
        <w:rPr>
          <w:rFonts w:ascii="Times New Roman" w:hAnsi="Times New Roman" w:cs="Times New Roman"/>
          <w:color w:val="000000" w:themeColor="text1"/>
        </w:rPr>
        <w:t xml:space="preserve">echanical </w:t>
      </w:r>
      <w:r w:rsidR="000E7690" w:rsidRPr="00121AF3">
        <w:rPr>
          <w:rFonts w:ascii="Times New Roman" w:hAnsi="Times New Roman" w:cs="Times New Roman"/>
          <w:color w:val="000000" w:themeColor="text1"/>
        </w:rPr>
        <w:t>T</w:t>
      </w:r>
      <w:r w:rsidR="00647FE3" w:rsidRPr="00121AF3">
        <w:rPr>
          <w:rFonts w:ascii="Times New Roman" w:hAnsi="Times New Roman" w:cs="Times New Roman"/>
          <w:color w:val="000000" w:themeColor="text1"/>
        </w:rPr>
        <w:t xml:space="preserve">urk </w:t>
      </w:r>
      <w:r w:rsidRPr="00121AF3">
        <w:rPr>
          <w:rFonts w:ascii="Times New Roman" w:hAnsi="Times New Roman" w:cs="Times New Roman"/>
          <w:color w:val="000000" w:themeColor="text1"/>
        </w:rPr>
        <w:t xml:space="preserve">workers </w:t>
      </w:r>
      <w:r w:rsidR="00665EC0" w:rsidRPr="00121AF3">
        <w:rPr>
          <w:rFonts w:ascii="Times New Roman" w:hAnsi="Times New Roman" w:cs="Times New Roman"/>
          <w:color w:val="000000" w:themeColor="text1"/>
        </w:rPr>
        <w:t>residing in</w:t>
      </w:r>
      <w:r w:rsidR="000E7690" w:rsidRPr="00121AF3">
        <w:rPr>
          <w:rFonts w:ascii="Times New Roman" w:hAnsi="Times New Roman" w:cs="Times New Roman"/>
          <w:color w:val="000000" w:themeColor="text1"/>
        </w:rPr>
        <w:t xml:space="preserve"> the</w:t>
      </w:r>
      <w:r w:rsidRPr="00121AF3">
        <w:rPr>
          <w:rFonts w:ascii="Times New Roman" w:hAnsi="Times New Roman" w:cs="Times New Roman"/>
          <w:color w:val="000000" w:themeColor="text1"/>
        </w:rPr>
        <w:t xml:space="preserve"> US (</w:t>
      </w:r>
      <w:r w:rsidR="007D28C6" w:rsidRPr="00121AF3">
        <w:rPr>
          <w:rFonts w:ascii="Times New Roman" w:hAnsi="Times New Roman" w:cs="Times New Roman"/>
          <w:color w:val="000000" w:themeColor="text1"/>
        </w:rPr>
        <w:t xml:space="preserve">149 </w:t>
      </w:r>
      <w:r w:rsidR="00D71D61" w:rsidRPr="00121AF3">
        <w:rPr>
          <w:rFonts w:ascii="Times New Roman" w:hAnsi="Times New Roman" w:cs="Times New Roman"/>
          <w:color w:val="000000" w:themeColor="text1"/>
        </w:rPr>
        <w:t xml:space="preserve">men, </w:t>
      </w:r>
      <w:r w:rsidRPr="00121AF3">
        <w:rPr>
          <w:rFonts w:ascii="Times New Roman" w:hAnsi="Times New Roman" w:cs="Times New Roman"/>
          <w:color w:val="000000" w:themeColor="text1"/>
        </w:rPr>
        <w:t>104 women, 1 unreported</w:t>
      </w:r>
      <w:r w:rsidR="00065542" w:rsidRPr="00121AF3">
        <w:rPr>
          <w:rFonts w:ascii="Times New Roman" w:hAnsi="Times New Roman" w:cs="Times New Roman"/>
          <w:color w:val="000000" w:themeColor="text1"/>
        </w:rPr>
        <w:t xml:space="preserve">; </w:t>
      </w:r>
      <w:r w:rsidRPr="00121AF3">
        <w:rPr>
          <w:rFonts w:ascii="Times New Roman" w:hAnsi="Times New Roman" w:cs="Times New Roman"/>
          <w:i/>
          <w:color w:val="000000" w:themeColor="text1"/>
        </w:rPr>
        <w:t>M</w:t>
      </w:r>
      <w:r w:rsidR="00462C04" w:rsidRPr="00462C04">
        <w:rPr>
          <w:rFonts w:ascii="Times New Roman" w:hAnsi="Times New Roman" w:cs="Times New Roman"/>
          <w:iCs/>
          <w:color w:val="000000" w:themeColor="text1"/>
          <w:vertAlign w:val="subscript"/>
        </w:rPr>
        <w:t>age</w:t>
      </w:r>
      <w:r w:rsidRPr="00121AF3">
        <w:rPr>
          <w:rFonts w:ascii="Times New Roman" w:hAnsi="Times New Roman" w:cs="Times New Roman"/>
          <w:color w:val="000000" w:themeColor="text1"/>
        </w:rPr>
        <w:t xml:space="preserve"> = 35.29, </w:t>
      </w:r>
      <w:r w:rsidRPr="00121AF3">
        <w:rPr>
          <w:rFonts w:ascii="Times New Roman" w:hAnsi="Times New Roman" w:cs="Times New Roman"/>
          <w:i/>
          <w:color w:val="000000" w:themeColor="text1"/>
        </w:rPr>
        <w:t>SD</w:t>
      </w:r>
      <w:r w:rsidR="00462C04" w:rsidRPr="00462C04">
        <w:rPr>
          <w:rFonts w:ascii="Times New Roman" w:hAnsi="Times New Roman" w:cs="Times New Roman"/>
          <w:iCs/>
          <w:color w:val="000000" w:themeColor="text1"/>
          <w:vertAlign w:val="subscript"/>
        </w:rPr>
        <w:t>age</w:t>
      </w:r>
      <w:r w:rsidRPr="00121AF3">
        <w:rPr>
          <w:rFonts w:ascii="Times New Roman" w:hAnsi="Times New Roman" w:cs="Times New Roman"/>
          <w:color w:val="000000" w:themeColor="text1"/>
        </w:rPr>
        <w:t xml:space="preserve"> = 12.03)</w:t>
      </w:r>
      <w:r w:rsidR="0061767D" w:rsidRPr="00121AF3">
        <w:rPr>
          <w:rFonts w:ascii="Times New Roman" w:hAnsi="Times New Roman" w:cs="Times New Roman"/>
          <w:color w:val="000000" w:themeColor="text1"/>
        </w:rPr>
        <w:t xml:space="preserve"> for payment </w:t>
      </w:r>
      <w:r w:rsidR="00AB2CA2" w:rsidRPr="00121AF3">
        <w:rPr>
          <w:rFonts w:ascii="Times New Roman" w:hAnsi="Times New Roman" w:cs="Times New Roman"/>
          <w:color w:val="000000" w:themeColor="text1"/>
        </w:rPr>
        <w:t>(</w:t>
      </w:r>
      <w:r w:rsidR="0061767D" w:rsidRPr="00121AF3">
        <w:rPr>
          <w:rFonts w:ascii="Times New Roman" w:hAnsi="Times New Roman" w:cs="Times New Roman"/>
          <w:bCs/>
          <w:color w:val="000000" w:themeColor="text1"/>
        </w:rPr>
        <w:t>$0.50</w:t>
      </w:r>
      <w:r w:rsidR="00AB2CA2" w:rsidRPr="00121AF3">
        <w:rPr>
          <w:rFonts w:ascii="Times New Roman" w:hAnsi="Times New Roman" w:cs="Times New Roman"/>
          <w:bCs/>
          <w:color w:val="000000" w:themeColor="text1"/>
        </w:rPr>
        <w:t>)</w:t>
      </w:r>
      <w:r w:rsidRPr="00121AF3">
        <w:rPr>
          <w:rFonts w:ascii="Times New Roman" w:hAnsi="Times New Roman" w:cs="Times New Roman"/>
          <w:color w:val="000000" w:themeColor="text1"/>
        </w:rPr>
        <w:t xml:space="preserve">. </w:t>
      </w:r>
      <w:r w:rsidR="00665EC0" w:rsidRPr="00121AF3">
        <w:rPr>
          <w:rFonts w:ascii="Times New Roman" w:hAnsi="Times New Roman" w:cs="Times New Roman"/>
          <w:color w:val="000000" w:themeColor="text1"/>
        </w:rPr>
        <w:t>We</w:t>
      </w:r>
      <w:r w:rsidR="005E745F" w:rsidRPr="00121AF3">
        <w:rPr>
          <w:rFonts w:ascii="Times New Roman" w:hAnsi="Times New Roman" w:cs="Times New Roman"/>
          <w:color w:val="000000" w:themeColor="text1"/>
        </w:rPr>
        <w:t xml:space="preserve"> </w:t>
      </w:r>
      <w:r w:rsidR="00CD6ADC" w:rsidRPr="00121AF3">
        <w:rPr>
          <w:rFonts w:ascii="Times New Roman" w:hAnsi="Times New Roman" w:cs="Times New Roman"/>
          <w:color w:val="000000" w:themeColor="text1"/>
        </w:rPr>
        <w:t xml:space="preserve">planned </w:t>
      </w:r>
      <w:r w:rsidR="00665EC0" w:rsidRPr="00121AF3">
        <w:rPr>
          <w:rFonts w:ascii="Times New Roman" w:hAnsi="Times New Roman" w:cs="Times New Roman"/>
          <w:color w:val="000000" w:themeColor="text1"/>
        </w:rPr>
        <w:t>to recruit at least 250 participants</w:t>
      </w:r>
      <w:r w:rsidR="00D56FB6" w:rsidRPr="00121AF3">
        <w:rPr>
          <w:rFonts w:ascii="Times New Roman" w:hAnsi="Times New Roman" w:cs="Times New Roman"/>
          <w:color w:val="000000" w:themeColor="text1"/>
        </w:rPr>
        <w:t xml:space="preserve"> (</w:t>
      </w:r>
      <w:r w:rsidR="00665EC0" w:rsidRPr="00121AF3">
        <w:rPr>
          <w:rFonts w:ascii="Times New Roman" w:hAnsi="Times New Roman" w:cs="Times New Roman"/>
          <w:color w:val="000000" w:themeColor="text1"/>
        </w:rPr>
        <w:t xml:space="preserve">Schönbrodt </w:t>
      </w:r>
      <w:r w:rsidR="00D56FB6" w:rsidRPr="00121AF3">
        <w:rPr>
          <w:rFonts w:ascii="Times New Roman" w:hAnsi="Times New Roman" w:cs="Times New Roman"/>
          <w:color w:val="000000" w:themeColor="text1"/>
        </w:rPr>
        <w:t>&amp;</w:t>
      </w:r>
      <w:r w:rsidR="00665EC0" w:rsidRPr="00121AF3">
        <w:rPr>
          <w:rFonts w:ascii="Times New Roman" w:hAnsi="Times New Roman" w:cs="Times New Roman"/>
          <w:color w:val="000000" w:themeColor="text1"/>
        </w:rPr>
        <w:t xml:space="preserve"> Perugini</w:t>
      </w:r>
      <w:r w:rsidR="00D56FB6" w:rsidRPr="00121AF3">
        <w:rPr>
          <w:rFonts w:ascii="Times New Roman" w:hAnsi="Times New Roman" w:cs="Times New Roman"/>
          <w:color w:val="000000" w:themeColor="text1"/>
        </w:rPr>
        <w:t xml:space="preserve">, </w:t>
      </w:r>
      <w:r w:rsidR="00665EC0" w:rsidRPr="00121AF3">
        <w:rPr>
          <w:rFonts w:ascii="Times New Roman" w:hAnsi="Times New Roman" w:cs="Times New Roman"/>
          <w:color w:val="000000" w:themeColor="text1"/>
        </w:rPr>
        <w:t>2013)</w:t>
      </w:r>
      <w:r w:rsidR="00A344C1" w:rsidRPr="00121AF3">
        <w:rPr>
          <w:rFonts w:ascii="Times New Roman" w:eastAsia="TimesNewRomanPSMT" w:hAnsi="Times New Roman" w:cs="Times New Roman"/>
          <w:color w:val="000000" w:themeColor="text1"/>
        </w:rPr>
        <w:t>.</w:t>
      </w:r>
    </w:p>
    <w:p w14:paraId="17D5283E" w14:textId="3B4509D6" w:rsidR="000F593E" w:rsidRPr="00121AF3" w:rsidRDefault="00FA3BD5" w:rsidP="00C539B3">
      <w:pPr>
        <w:pStyle w:val="Default"/>
        <w:spacing w:line="480" w:lineRule="exact"/>
        <w:contextualSpacing/>
        <w:rPr>
          <w:rFonts w:ascii="Times New Roman" w:eastAsiaTheme="minorEastAsia" w:hAnsi="Times New Roman" w:cs="Times New Roman"/>
          <w:b/>
          <w:iCs/>
          <w:color w:val="000000" w:themeColor="text1"/>
        </w:rPr>
      </w:pPr>
      <w:r w:rsidRPr="00121AF3">
        <w:rPr>
          <w:rFonts w:ascii="Times New Roman" w:eastAsiaTheme="minorEastAsia" w:hAnsi="Times New Roman" w:cs="Times New Roman"/>
          <w:b/>
          <w:i/>
          <w:iCs/>
          <w:color w:val="000000" w:themeColor="text1"/>
        </w:rPr>
        <w:t xml:space="preserve">Materials and </w:t>
      </w:r>
      <w:r w:rsidR="000F593E" w:rsidRPr="00121AF3">
        <w:rPr>
          <w:rFonts w:ascii="Times New Roman" w:eastAsiaTheme="minorEastAsia" w:hAnsi="Times New Roman" w:cs="Times New Roman"/>
          <w:b/>
          <w:i/>
          <w:iCs/>
          <w:color w:val="000000" w:themeColor="text1"/>
        </w:rPr>
        <w:t>P</w:t>
      </w:r>
      <w:r w:rsidRPr="00121AF3">
        <w:rPr>
          <w:rFonts w:ascii="Times New Roman" w:eastAsiaTheme="minorEastAsia" w:hAnsi="Times New Roman" w:cs="Times New Roman"/>
          <w:b/>
          <w:i/>
          <w:iCs/>
          <w:color w:val="000000" w:themeColor="text1"/>
        </w:rPr>
        <w:t>rocedure</w:t>
      </w:r>
      <w:r w:rsidR="00180209" w:rsidRPr="00121AF3">
        <w:rPr>
          <w:rFonts w:ascii="Times New Roman" w:eastAsiaTheme="minorEastAsia" w:hAnsi="Times New Roman" w:cs="Times New Roman"/>
          <w:b/>
          <w:iCs/>
          <w:color w:val="000000" w:themeColor="text1"/>
        </w:rPr>
        <w:t xml:space="preserve"> </w:t>
      </w:r>
    </w:p>
    <w:p w14:paraId="3DE99D1F" w14:textId="4C2BB641" w:rsidR="003837FC" w:rsidRPr="00121AF3" w:rsidRDefault="003153BA" w:rsidP="00544DF9">
      <w:pPr>
        <w:pStyle w:val="Default"/>
        <w:spacing w:line="480" w:lineRule="exact"/>
        <w:ind w:firstLine="720"/>
        <w:contextualSpacing/>
        <w:rPr>
          <w:rFonts w:ascii="Times New Roman" w:hAnsi="Times New Roman" w:cs="Times New Roman"/>
          <w:color w:val="000000" w:themeColor="text1"/>
        </w:rPr>
      </w:pPr>
      <w:r w:rsidRPr="00121AF3">
        <w:rPr>
          <w:rFonts w:ascii="Times New Roman" w:eastAsiaTheme="minorEastAsia" w:hAnsi="Times New Roman" w:cs="Times New Roman"/>
          <w:color w:val="000000" w:themeColor="text1"/>
        </w:rPr>
        <w:t>First,</w:t>
      </w:r>
      <w:r w:rsidR="003837FC" w:rsidRPr="00121AF3">
        <w:rPr>
          <w:rFonts w:ascii="Times New Roman" w:eastAsiaTheme="minorEastAsia" w:hAnsi="Times New Roman" w:cs="Times New Roman"/>
          <w:color w:val="000000" w:themeColor="text1"/>
        </w:rPr>
        <w:t xml:space="preserve"> we assessed </w:t>
      </w:r>
      <w:r w:rsidR="00B23FDF" w:rsidRPr="00121AF3">
        <w:rPr>
          <w:rFonts w:ascii="Times New Roman" w:eastAsiaTheme="minorEastAsia" w:hAnsi="Times New Roman" w:cs="Times New Roman"/>
          <w:color w:val="000000" w:themeColor="text1"/>
        </w:rPr>
        <w:t xml:space="preserve">dispositional </w:t>
      </w:r>
      <w:r w:rsidR="003837FC" w:rsidRPr="00121AF3">
        <w:rPr>
          <w:rFonts w:ascii="Times New Roman" w:eastAsiaTheme="minorEastAsia" w:hAnsi="Times New Roman" w:cs="Times New Roman"/>
          <w:color w:val="000000" w:themeColor="text1"/>
        </w:rPr>
        <w:t>nostalgia. P</w:t>
      </w:r>
      <w:r w:rsidRPr="00121AF3">
        <w:rPr>
          <w:rFonts w:ascii="Times New Roman" w:eastAsiaTheme="minorEastAsia" w:hAnsi="Times New Roman" w:cs="Times New Roman"/>
          <w:color w:val="000000" w:themeColor="text1"/>
        </w:rPr>
        <w:t xml:space="preserve">articipants completed </w:t>
      </w:r>
      <w:r w:rsidRPr="00121AF3">
        <w:rPr>
          <w:rFonts w:ascii="Times New Roman" w:eastAsia="Batang" w:hAnsi="Times New Roman" w:cs="Times New Roman"/>
          <w:color w:val="000000" w:themeColor="text1"/>
        </w:rPr>
        <w:t xml:space="preserve">the 7-item </w:t>
      </w:r>
      <w:r w:rsidRPr="00121AF3">
        <w:rPr>
          <w:rFonts w:ascii="Times New Roman" w:hAnsi="Times New Roman" w:cs="Times New Roman"/>
          <w:color w:val="000000" w:themeColor="text1"/>
        </w:rPr>
        <w:t>Southampton Nostalgia Scale (</w:t>
      </w:r>
      <w:r w:rsidRPr="00121AF3">
        <w:rPr>
          <w:rFonts w:ascii="Times New Roman" w:eastAsia="Batang" w:hAnsi="Times New Roman" w:cs="Times New Roman"/>
          <w:color w:val="000000" w:themeColor="text1"/>
        </w:rPr>
        <w:t>Barrett et al., 2010; Routledge</w:t>
      </w:r>
      <w:r w:rsidR="000A6F78" w:rsidRPr="00121AF3">
        <w:rPr>
          <w:rFonts w:ascii="Times New Roman" w:eastAsia="Batang" w:hAnsi="Times New Roman" w:cs="Times New Roman"/>
          <w:color w:val="000000" w:themeColor="text1"/>
        </w:rPr>
        <w:t xml:space="preserve"> et al.</w:t>
      </w:r>
      <w:r w:rsidRPr="00121AF3">
        <w:rPr>
          <w:rFonts w:ascii="Times New Roman" w:eastAsia="Batang" w:hAnsi="Times New Roman" w:cs="Times New Roman"/>
          <w:color w:val="000000" w:themeColor="text1"/>
        </w:rPr>
        <w:t>, 2008</w:t>
      </w:r>
      <w:r w:rsidRPr="00121AF3">
        <w:rPr>
          <w:rFonts w:ascii="Times New Roman" w:hAnsi="Times New Roman" w:cs="Times New Roman"/>
          <w:color w:val="000000" w:themeColor="text1"/>
        </w:rPr>
        <w:t xml:space="preserve">). </w:t>
      </w:r>
      <w:r w:rsidR="00180209" w:rsidRPr="00121AF3">
        <w:rPr>
          <w:rFonts w:ascii="Times New Roman" w:eastAsia="Batang" w:hAnsi="Times New Roman" w:cs="Times New Roman"/>
          <w:color w:val="000000" w:themeColor="text1"/>
        </w:rPr>
        <w:t>Three items measure the extent to which participants find nostalgia valuable, important, or significant (</w:t>
      </w:r>
      <w:r w:rsidR="00447445" w:rsidRPr="00121AF3">
        <w:rPr>
          <w:rFonts w:ascii="Times New Roman" w:eastAsia="Batang" w:hAnsi="Times New Roman" w:cs="Times New Roman"/>
          <w:color w:val="000000" w:themeColor="text1"/>
        </w:rPr>
        <w:t xml:space="preserve">e.g., “How valuable is nostalgia for you?”; </w:t>
      </w:r>
      <w:r w:rsidR="00180209" w:rsidRPr="00121AF3">
        <w:rPr>
          <w:rFonts w:ascii="Times New Roman" w:hAnsi="Times New Roman" w:cs="Times New Roman"/>
          <w:color w:val="000000" w:themeColor="text1"/>
        </w:rPr>
        <w:t xml:space="preserve">1 = </w:t>
      </w:r>
      <w:r w:rsidR="00180209" w:rsidRPr="00121AF3">
        <w:rPr>
          <w:rFonts w:ascii="Times New Roman" w:hAnsi="Times New Roman" w:cs="Times New Roman"/>
          <w:i/>
          <w:iCs/>
          <w:color w:val="000000" w:themeColor="text1"/>
        </w:rPr>
        <w:t>not at all</w:t>
      </w:r>
      <w:r w:rsidR="00180209" w:rsidRPr="00121AF3">
        <w:rPr>
          <w:rFonts w:ascii="Times New Roman" w:hAnsi="Times New Roman" w:cs="Times New Roman"/>
          <w:color w:val="000000" w:themeColor="text1"/>
        </w:rPr>
        <w:t xml:space="preserve">, 7 = </w:t>
      </w:r>
      <w:r w:rsidR="00180209" w:rsidRPr="00121AF3">
        <w:rPr>
          <w:rFonts w:ascii="Times New Roman" w:hAnsi="Times New Roman" w:cs="Times New Roman"/>
          <w:i/>
          <w:iCs/>
          <w:color w:val="000000" w:themeColor="text1"/>
        </w:rPr>
        <w:t>very much</w:t>
      </w:r>
      <w:r w:rsidR="00180209" w:rsidRPr="00121AF3">
        <w:rPr>
          <w:rFonts w:ascii="Times New Roman" w:hAnsi="Times New Roman" w:cs="Times New Roman"/>
          <w:color w:val="000000" w:themeColor="text1"/>
        </w:rPr>
        <w:t xml:space="preserve">). </w:t>
      </w:r>
      <w:r w:rsidR="00F3689A" w:rsidRPr="00121AF3">
        <w:rPr>
          <w:rFonts w:ascii="Times New Roman" w:hAnsi="Times New Roman" w:cs="Times New Roman"/>
          <w:color w:val="000000" w:themeColor="text1"/>
        </w:rPr>
        <w:t>Another</w:t>
      </w:r>
      <w:r w:rsidR="00180209" w:rsidRPr="00121AF3">
        <w:rPr>
          <w:rFonts w:ascii="Times New Roman" w:hAnsi="Times New Roman" w:cs="Times New Roman"/>
          <w:color w:val="000000" w:themeColor="text1"/>
        </w:rPr>
        <w:t xml:space="preserve"> f</w:t>
      </w:r>
      <w:r w:rsidRPr="00121AF3">
        <w:rPr>
          <w:rFonts w:ascii="Times New Roman" w:hAnsi="Times New Roman" w:cs="Times New Roman"/>
          <w:color w:val="000000" w:themeColor="text1"/>
        </w:rPr>
        <w:t xml:space="preserve">our items </w:t>
      </w:r>
      <w:r w:rsidR="003837FC" w:rsidRPr="00121AF3">
        <w:rPr>
          <w:rFonts w:ascii="Times New Roman" w:hAnsi="Times New Roman" w:cs="Times New Roman"/>
          <w:color w:val="000000" w:themeColor="text1"/>
        </w:rPr>
        <w:t xml:space="preserve">measure </w:t>
      </w:r>
      <w:r w:rsidRPr="00121AF3">
        <w:rPr>
          <w:rFonts w:ascii="Times New Roman" w:hAnsi="Times New Roman" w:cs="Times New Roman"/>
          <w:color w:val="000000" w:themeColor="text1"/>
        </w:rPr>
        <w:t xml:space="preserve">proneness to </w:t>
      </w:r>
      <w:r w:rsidRPr="00121AF3">
        <w:rPr>
          <w:rFonts w:ascii="Times New Roman" w:hAnsi="Times New Roman" w:cs="Times New Roman"/>
          <w:color w:val="000000" w:themeColor="text1"/>
        </w:rPr>
        <w:lastRenderedPageBreak/>
        <w:t>nostalgia (e.g., “How prone are you to feeling nostalgic</w:t>
      </w:r>
      <w:r w:rsidR="00447445" w:rsidRPr="00121AF3">
        <w:rPr>
          <w:rFonts w:ascii="Times New Roman" w:hAnsi="Times New Roman" w:cs="Times New Roman"/>
          <w:color w:val="000000" w:themeColor="text1"/>
        </w:rPr>
        <w:t>?</w:t>
      </w:r>
      <w:r w:rsidRPr="00121AF3">
        <w:rPr>
          <w:rFonts w:ascii="Times New Roman" w:hAnsi="Times New Roman" w:cs="Times New Roman"/>
          <w:color w:val="000000" w:themeColor="text1"/>
        </w:rPr>
        <w:t xml:space="preserve">”; 1 = </w:t>
      </w:r>
      <w:r w:rsidRPr="00121AF3">
        <w:rPr>
          <w:rFonts w:ascii="Times New Roman" w:hAnsi="Times New Roman" w:cs="Times New Roman"/>
          <w:i/>
          <w:iCs/>
          <w:color w:val="000000" w:themeColor="text1"/>
        </w:rPr>
        <w:t>not at all</w:t>
      </w:r>
      <w:r w:rsidRPr="00121AF3">
        <w:rPr>
          <w:rFonts w:ascii="Times New Roman" w:hAnsi="Times New Roman" w:cs="Times New Roman"/>
          <w:color w:val="000000" w:themeColor="text1"/>
        </w:rPr>
        <w:t xml:space="preserve">, 7 = </w:t>
      </w:r>
      <w:r w:rsidRPr="00121AF3">
        <w:rPr>
          <w:rFonts w:ascii="Times New Roman" w:hAnsi="Times New Roman" w:cs="Times New Roman"/>
          <w:i/>
          <w:iCs/>
          <w:color w:val="000000" w:themeColor="text1"/>
        </w:rPr>
        <w:t>very much</w:t>
      </w:r>
      <w:r w:rsidRPr="00121AF3">
        <w:rPr>
          <w:rFonts w:ascii="Times New Roman" w:hAnsi="Times New Roman" w:cs="Times New Roman"/>
          <w:color w:val="000000" w:themeColor="text1"/>
        </w:rPr>
        <w:t>) or frequency of nostalgic engagement (e.g., “</w:t>
      </w:r>
      <w:r w:rsidRPr="00121AF3">
        <w:rPr>
          <w:rFonts w:ascii="Times New Roman" w:hAnsi="Times New Roman" w:cs="Times New Roman"/>
          <w:bCs/>
          <w:color w:val="000000" w:themeColor="text1"/>
        </w:rPr>
        <w:t xml:space="preserve">Generally speaking, how often do you bring to mind nostalgic experiences?”; </w:t>
      </w:r>
      <w:r w:rsidRPr="00121AF3">
        <w:rPr>
          <w:rFonts w:ascii="Times New Roman" w:eastAsia="Batang" w:hAnsi="Times New Roman" w:cs="Times New Roman"/>
          <w:color w:val="000000" w:themeColor="text1"/>
        </w:rPr>
        <w:t xml:space="preserve">1 = </w:t>
      </w:r>
      <w:r w:rsidRPr="00121AF3">
        <w:rPr>
          <w:rFonts w:ascii="Times New Roman" w:eastAsia="Batang" w:hAnsi="Times New Roman" w:cs="Times New Roman"/>
          <w:i/>
          <w:color w:val="000000" w:themeColor="text1"/>
        </w:rPr>
        <w:t>very rarely</w:t>
      </w:r>
      <w:r w:rsidRPr="00121AF3">
        <w:rPr>
          <w:rFonts w:ascii="Times New Roman" w:eastAsia="Batang" w:hAnsi="Times New Roman" w:cs="Times New Roman"/>
          <w:color w:val="000000" w:themeColor="text1"/>
        </w:rPr>
        <w:t xml:space="preserve">, 7 = </w:t>
      </w:r>
      <w:r w:rsidRPr="00121AF3">
        <w:rPr>
          <w:rFonts w:ascii="Times New Roman" w:eastAsia="Batang" w:hAnsi="Times New Roman" w:cs="Times New Roman"/>
          <w:i/>
          <w:color w:val="000000" w:themeColor="text1"/>
        </w:rPr>
        <w:t>very frequently</w:t>
      </w:r>
      <w:r w:rsidRPr="00121AF3">
        <w:rPr>
          <w:rFonts w:ascii="Times New Roman" w:eastAsia="Batang" w:hAnsi="Times New Roman" w:cs="Times New Roman"/>
          <w:color w:val="000000" w:themeColor="text1"/>
        </w:rPr>
        <w:t xml:space="preserve">). </w:t>
      </w:r>
      <w:r w:rsidRPr="00121AF3">
        <w:rPr>
          <w:rFonts w:ascii="Times New Roman" w:hAnsi="Times New Roman" w:cs="Times New Roman"/>
          <w:color w:val="000000" w:themeColor="text1"/>
        </w:rPr>
        <w:t>W</w:t>
      </w:r>
      <w:r w:rsidRPr="00121AF3">
        <w:rPr>
          <w:rFonts w:ascii="Times New Roman" w:eastAsia="Batang" w:hAnsi="Times New Roman" w:cs="Times New Roman"/>
          <w:color w:val="000000" w:themeColor="text1"/>
        </w:rPr>
        <w:t xml:space="preserve">e averaged responses to </w:t>
      </w:r>
      <w:r w:rsidR="00065542" w:rsidRPr="00121AF3">
        <w:rPr>
          <w:rFonts w:ascii="Times New Roman" w:eastAsia="Batang" w:hAnsi="Times New Roman" w:cs="Times New Roman"/>
          <w:color w:val="000000" w:themeColor="text1"/>
        </w:rPr>
        <w:t xml:space="preserve">form </w:t>
      </w:r>
      <w:r w:rsidR="00E125FC" w:rsidRPr="00121AF3">
        <w:rPr>
          <w:rFonts w:ascii="Times New Roman" w:eastAsia="Batang" w:hAnsi="Times New Roman" w:cs="Times New Roman"/>
          <w:color w:val="000000" w:themeColor="text1"/>
        </w:rPr>
        <w:t>an</w:t>
      </w:r>
      <w:r w:rsidRPr="00121AF3">
        <w:rPr>
          <w:rFonts w:ascii="Times New Roman" w:eastAsia="Batang" w:hAnsi="Times New Roman" w:cs="Times New Roman"/>
          <w:color w:val="000000" w:themeColor="text1"/>
        </w:rPr>
        <w:t xml:space="preserve"> index (</w:t>
      </w:r>
      <w:r w:rsidR="00544DF9" w:rsidRPr="00121AF3">
        <w:rPr>
          <w:rFonts w:ascii="Symbol" w:hAnsi="Symbol" w:cs="Times New Roman"/>
          <w:color w:val="000000" w:themeColor="text1"/>
          <w:shd w:val="clear" w:color="auto" w:fill="FFFFFF"/>
        </w:rPr>
        <w:t></w:t>
      </w:r>
      <w:r w:rsidR="00544DF9" w:rsidRPr="00121AF3">
        <w:rPr>
          <w:rFonts w:ascii="Times New Roman" w:hAnsi="Times New Roman" w:cs="Times New Roman"/>
          <w:color w:val="000000" w:themeColor="text1"/>
        </w:rPr>
        <w:t xml:space="preserve"> = .93, </w:t>
      </w:r>
      <w:r w:rsidRPr="00121AF3">
        <w:rPr>
          <w:rFonts w:ascii="Times New Roman" w:hAnsi="Times New Roman" w:cs="Times New Roman"/>
          <w:i/>
          <w:iCs/>
          <w:color w:val="000000" w:themeColor="text1"/>
        </w:rPr>
        <w:t>M</w:t>
      </w:r>
      <w:r w:rsidRPr="00121AF3">
        <w:rPr>
          <w:rFonts w:ascii="Times New Roman" w:hAnsi="Times New Roman" w:cs="Times New Roman"/>
          <w:color w:val="000000" w:themeColor="text1"/>
        </w:rPr>
        <w:t xml:space="preserve"> = 4.58, </w:t>
      </w:r>
      <w:r w:rsidRPr="00121AF3">
        <w:rPr>
          <w:rFonts w:ascii="Times New Roman" w:hAnsi="Times New Roman" w:cs="Times New Roman"/>
          <w:i/>
          <w:iCs/>
          <w:color w:val="000000" w:themeColor="text1"/>
        </w:rPr>
        <w:t>SD</w:t>
      </w:r>
      <w:r w:rsidRPr="00121AF3">
        <w:rPr>
          <w:rFonts w:ascii="Times New Roman" w:hAnsi="Times New Roman" w:cs="Times New Roman"/>
          <w:color w:val="000000" w:themeColor="text1"/>
        </w:rPr>
        <w:t xml:space="preserve"> = 1.13). </w:t>
      </w:r>
    </w:p>
    <w:p w14:paraId="0D4CB7AD" w14:textId="56AA864E" w:rsidR="003153BA" w:rsidRPr="00121AF3" w:rsidRDefault="003837FC" w:rsidP="00505FEE">
      <w:pPr>
        <w:pStyle w:val="Default"/>
        <w:spacing w:line="480" w:lineRule="exact"/>
        <w:ind w:firstLine="800"/>
        <w:contextualSpacing/>
        <w:rPr>
          <w:rFonts w:ascii="Times New Roman" w:eastAsiaTheme="minorEastAsia" w:hAnsi="Times New Roman" w:cs="Times New Roman"/>
          <w:color w:val="000000" w:themeColor="text1"/>
        </w:rPr>
      </w:pPr>
      <w:r w:rsidRPr="00121AF3">
        <w:rPr>
          <w:rFonts w:ascii="Times New Roman" w:hAnsi="Times New Roman" w:cs="Times New Roman"/>
          <w:color w:val="000000" w:themeColor="text1"/>
        </w:rPr>
        <w:t>Then</w:t>
      </w:r>
      <w:r w:rsidR="00913DA7">
        <w:rPr>
          <w:rFonts w:ascii="Times New Roman" w:hAnsi="Times New Roman" w:cs="Times New Roman"/>
          <w:color w:val="000000" w:themeColor="text1"/>
        </w:rPr>
        <w:t>,</w:t>
      </w:r>
      <w:r w:rsidRPr="00121AF3">
        <w:rPr>
          <w:rFonts w:ascii="Times New Roman" w:hAnsi="Times New Roman" w:cs="Times New Roman"/>
          <w:color w:val="000000" w:themeColor="text1"/>
        </w:rPr>
        <w:t xml:space="preserve"> we assessed </w:t>
      </w:r>
      <w:r w:rsidR="00DF3C58" w:rsidRPr="00121AF3">
        <w:rPr>
          <w:rFonts w:ascii="Times New Roman" w:hAnsi="Times New Roman" w:cs="Times New Roman"/>
          <w:color w:val="000000" w:themeColor="text1"/>
        </w:rPr>
        <w:t>GSC</w:t>
      </w:r>
      <w:r w:rsidRPr="00121AF3">
        <w:rPr>
          <w:rFonts w:ascii="Times New Roman" w:hAnsi="Times New Roman" w:cs="Times New Roman"/>
          <w:color w:val="000000" w:themeColor="text1"/>
        </w:rPr>
        <w:t xml:space="preserve"> by </w:t>
      </w:r>
      <w:r w:rsidR="003153BA" w:rsidRPr="00121AF3">
        <w:rPr>
          <w:rFonts w:ascii="Times New Roman" w:hAnsi="Times New Roman" w:cs="Times New Roman"/>
          <w:color w:val="000000" w:themeColor="text1"/>
        </w:rPr>
        <w:t>adapting Becker et al.</w:t>
      </w:r>
      <w:r w:rsidR="00E125FC" w:rsidRPr="00121AF3">
        <w:rPr>
          <w:rFonts w:ascii="Times New Roman" w:hAnsi="Times New Roman" w:cs="Times New Roman"/>
          <w:color w:val="000000" w:themeColor="text1"/>
        </w:rPr>
        <w:t>’s</w:t>
      </w:r>
      <w:r w:rsidR="003153BA" w:rsidRPr="00121AF3">
        <w:rPr>
          <w:rFonts w:ascii="Times New Roman" w:hAnsi="Times New Roman" w:cs="Times New Roman"/>
          <w:color w:val="000000" w:themeColor="text1"/>
        </w:rPr>
        <w:t xml:space="preserve"> (2018)</w:t>
      </w:r>
      <w:r w:rsidR="00E125FC" w:rsidRPr="00121AF3">
        <w:rPr>
          <w:rFonts w:ascii="Times New Roman" w:hAnsi="Times New Roman" w:cs="Times New Roman"/>
          <w:color w:val="000000" w:themeColor="text1"/>
        </w:rPr>
        <w:t xml:space="preserve"> measure</w:t>
      </w:r>
      <w:r w:rsidR="003153BA" w:rsidRPr="00121AF3">
        <w:rPr>
          <w:rFonts w:ascii="Times New Roman" w:hAnsi="Times New Roman" w:cs="Times New Roman"/>
          <w:color w:val="000000" w:themeColor="text1"/>
        </w:rPr>
        <w:t xml:space="preserve">. Participants listed </w:t>
      </w:r>
      <w:r w:rsidR="00FB46F3" w:rsidRPr="00121AF3">
        <w:rPr>
          <w:rFonts w:ascii="Times New Roman" w:hAnsi="Times New Roman" w:cs="Times New Roman"/>
          <w:color w:val="000000" w:themeColor="text1"/>
        </w:rPr>
        <w:t>five</w:t>
      </w:r>
      <w:r w:rsidR="003153BA" w:rsidRPr="00121AF3">
        <w:rPr>
          <w:rFonts w:ascii="Times New Roman" w:hAnsi="Times New Roman" w:cs="Times New Roman"/>
          <w:color w:val="000000" w:themeColor="text1"/>
        </w:rPr>
        <w:t xml:space="preserve"> </w:t>
      </w:r>
      <w:r w:rsidR="00735390" w:rsidRPr="00121AF3">
        <w:rPr>
          <w:rFonts w:ascii="Times New Roman" w:hAnsi="Times New Roman" w:cs="Times New Roman"/>
          <w:color w:val="000000" w:themeColor="text1"/>
        </w:rPr>
        <w:t>identity</w:t>
      </w:r>
      <w:r w:rsidR="00951ECD" w:rsidRPr="00121AF3">
        <w:rPr>
          <w:rFonts w:ascii="Times New Roman" w:hAnsi="Times New Roman" w:cs="Times New Roman"/>
          <w:color w:val="000000" w:themeColor="text1"/>
        </w:rPr>
        <w:t xml:space="preserve"> </w:t>
      </w:r>
      <w:r w:rsidR="000341CC" w:rsidRPr="00121AF3">
        <w:rPr>
          <w:rFonts w:ascii="Times New Roman" w:hAnsi="Times New Roman" w:cs="Times New Roman"/>
          <w:color w:val="000000" w:themeColor="text1"/>
        </w:rPr>
        <w:t>aspect</w:t>
      </w:r>
      <w:r w:rsidR="00951ECD" w:rsidRPr="00121AF3">
        <w:rPr>
          <w:rFonts w:ascii="Times New Roman" w:hAnsi="Times New Roman" w:cs="Times New Roman"/>
          <w:color w:val="000000" w:themeColor="text1"/>
        </w:rPr>
        <w:t>s</w:t>
      </w:r>
      <w:r w:rsidR="003153BA" w:rsidRPr="00121AF3">
        <w:rPr>
          <w:rFonts w:ascii="Times New Roman" w:hAnsi="Times New Roman" w:cs="Times New Roman"/>
          <w:color w:val="000000" w:themeColor="text1"/>
        </w:rPr>
        <w:t xml:space="preserve"> that best represented who they were, and rated the degree to which </w:t>
      </w:r>
      <w:r w:rsidR="001778DB" w:rsidRPr="00121AF3">
        <w:rPr>
          <w:rFonts w:ascii="Times New Roman" w:hAnsi="Times New Roman" w:cs="Times New Roman"/>
          <w:color w:val="000000" w:themeColor="text1"/>
        </w:rPr>
        <w:t xml:space="preserve">each aspect contributed to </w:t>
      </w:r>
      <w:r w:rsidR="00DF3C58" w:rsidRPr="00121AF3">
        <w:rPr>
          <w:rFonts w:ascii="Times New Roman" w:hAnsi="Times New Roman" w:cs="Times New Roman"/>
          <w:color w:val="000000" w:themeColor="text1"/>
        </w:rPr>
        <w:t>GSC</w:t>
      </w:r>
      <w:r w:rsidR="00F1495B" w:rsidRPr="00121AF3">
        <w:rPr>
          <w:rFonts w:ascii="Times New Roman" w:hAnsi="Times New Roman" w:cs="Times New Roman"/>
          <w:color w:val="000000" w:themeColor="text1"/>
        </w:rPr>
        <w:t xml:space="preserve">: </w:t>
      </w:r>
      <w:r w:rsidR="003153BA" w:rsidRPr="00121AF3">
        <w:rPr>
          <w:rFonts w:ascii="Times New Roman" w:hAnsi="Times New Roman" w:cs="Times New Roman"/>
          <w:color w:val="000000" w:themeColor="text1"/>
        </w:rPr>
        <w:t>“</w:t>
      </w:r>
      <w:r w:rsidR="003153BA" w:rsidRPr="00121AF3">
        <w:rPr>
          <w:rFonts w:ascii="Times New Roman" w:hAnsi="Times New Roman" w:cs="Times New Roman"/>
          <w:color w:val="000000" w:themeColor="text1"/>
          <w:shd w:val="clear" w:color="auto" w:fill="FFFFFF"/>
        </w:rPr>
        <w:t>To what extent does [</w:t>
      </w:r>
      <w:r w:rsidR="008400DC" w:rsidRPr="00121AF3">
        <w:rPr>
          <w:rFonts w:ascii="Times New Roman" w:hAnsi="Times New Roman" w:cs="Times New Roman"/>
          <w:color w:val="000000" w:themeColor="text1"/>
          <w:shd w:val="clear" w:color="auto" w:fill="FFFFFF"/>
        </w:rPr>
        <w:t>identity aspect</w:t>
      </w:r>
      <w:r w:rsidR="003153BA" w:rsidRPr="00121AF3">
        <w:rPr>
          <w:rFonts w:ascii="Times New Roman" w:hAnsi="Times New Roman" w:cs="Times New Roman"/>
          <w:color w:val="000000" w:themeColor="text1"/>
          <w:shd w:val="clear" w:color="auto" w:fill="FFFFFF"/>
        </w:rPr>
        <w:t>] make you feel that your past, present, and future are connected?</w:t>
      </w:r>
      <w:r w:rsidR="000E7690" w:rsidRPr="00121AF3">
        <w:rPr>
          <w:rFonts w:ascii="Times New Roman" w:hAnsi="Times New Roman" w:cs="Times New Roman"/>
          <w:color w:val="000000" w:themeColor="text1"/>
          <w:shd w:val="clear" w:color="auto" w:fill="FFFFFF"/>
        </w:rPr>
        <w:t>”</w:t>
      </w:r>
      <w:r w:rsidR="00F1495B" w:rsidRPr="00121AF3">
        <w:rPr>
          <w:rFonts w:ascii="Times New Roman" w:hAnsi="Times New Roman" w:cs="Times New Roman"/>
          <w:color w:val="000000" w:themeColor="text1"/>
          <w:shd w:val="clear" w:color="auto" w:fill="FFFFFF"/>
        </w:rPr>
        <w:t xml:space="preserve"> (</w:t>
      </w:r>
      <w:r w:rsidR="003153BA" w:rsidRPr="00121AF3">
        <w:rPr>
          <w:rFonts w:ascii="Times New Roman" w:hAnsi="Times New Roman" w:cs="Times New Roman"/>
          <w:color w:val="000000" w:themeColor="text1"/>
        </w:rPr>
        <w:t xml:space="preserve">0 </w:t>
      </w:r>
      <w:r w:rsidR="003153BA" w:rsidRPr="00121AF3">
        <w:rPr>
          <w:rFonts w:ascii="Times New Roman" w:eastAsia="Batang" w:hAnsi="Times New Roman" w:cs="Times New Roman"/>
          <w:color w:val="000000" w:themeColor="text1"/>
        </w:rPr>
        <w:t xml:space="preserve">= </w:t>
      </w:r>
      <w:r w:rsidR="003153BA" w:rsidRPr="00121AF3">
        <w:rPr>
          <w:rFonts w:ascii="Times New Roman" w:eastAsia="Batang" w:hAnsi="Times New Roman" w:cs="Times New Roman"/>
          <w:i/>
          <w:color w:val="000000" w:themeColor="text1"/>
        </w:rPr>
        <w:t>not at all</w:t>
      </w:r>
      <w:r w:rsidR="003153BA" w:rsidRPr="00121AF3">
        <w:rPr>
          <w:rFonts w:ascii="Times New Roman" w:eastAsia="Batang" w:hAnsi="Times New Roman" w:cs="Times New Roman"/>
          <w:color w:val="000000" w:themeColor="text1"/>
        </w:rPr>
        <w:t xml:space="preserve">, 10 = </w:t>
      </w:r>
      <w:r w:rsidR="003153BA" w:rsidRPr="00121AF3">
        <w:rPr>
          <w:rFonts w:ascii="Times New Roman" w:eastAsia="Batang" w:hAnsi="Times New Roman" w:cs="Times New Roman"/>
          <w:i/>
          <w:color w:val="000000" w:themeColor="text1"/>
        </w:rPr>
        <w:t>extremely</w:t>
      </w:r>
      <w:r w:rsidR="00A83192" w:rsidRPr="00121AF3">
        <w:rPr>
          <w:rFonts w:ascii="Times New Roman" w:eastAsia="Batang" w:hAnsi="Times New Roman" w:cs="Times New Roman"/>
          <w:iCs/>
          <w:color w:val="000000" w:themeColor="text1"/>
        </w:rPr>
        <w:t xml:space="preserve">). We averaged responses to form a GSC index </w:t>
      </w:r>
      <w:r w:rsidR="00505FEE" w:rsidRPr="00121AF3">
        <w:rPr>
          <w:rFonts w:ascii="Times New Roman" w:eastAsia="Batang" w:hAnsi="Times New Roman" w:cs="Times New Roman"/>
          <w:iCs/>
          <w:color w:val="000000" w:themeColor="text1"/>
        </w:rPr>
        <w:t>(</w:t>
      </w:r>
      <w:r w:rsidR="00713FAD" w:rsidRPr="00121AF3">
        <w:rPr>
          <w:rFonts w:ascii="Times New Roman" w:hAnsi="Times New Roman" w:cs="Times New Roman"/>
          <w:color w:val="000000" w:themeColor="text1"/>
          <w:shd w:val="clear" w:color="auto" w:fill="FFFFFF"/>
        </w:rPr>
        <w:t>I</w:t>
      </w:r>
      <w:r w:rsidR="00544DF9" w:rsidRPr="00121AF3">
        <w:rPr>
          <w:rFonts w:ascii="Times New Roman" w:hAnsi="Times New Roman" w:cs="Times New Roman"/>
          <w:color w:val="000000" w:themeColor="text1"/>
          <w:shd w:val="clear" w:color="auto" w:fill="FFFFFF"/>
        </w:rPr>
        <w:t>ntraclass Correlation [ICC]</w:t>
      </w:r>
      <w:r w:rsidR="00713FAD" w:rsidRPr="00121AF3">
        <w:rPr>
          <w:rFonts w:ascii="Times New Roman" w:eastAsia="Batang" w:hAnsi="Times New Roman" w:cs="Times New Roman"/>
          <w:i/>
          <w:color w:val="000000" w:themeColor="text1"/>
        </w:rPr>
        <w:t xml:space="preserve"> =</w:t>
      </w:r>
      <w:r w:rsidR="00713FAD" w:rsidRPr="00121AF3">
        <w:rPr>
          <w:rFonts w:ascii="Times New Roman" w:eastAsia="Batang" w:hAnsi="Times New Roman" w:cs="Times New Roman"/>
          <w:color w:val="000000" w:themeColor="text1"/>
        </w:rPr>
        <w:t xml:space="preserve"> .79</w:t>
      </w:r>
      <w:r w:rsidR="00544DF9" w:rsidRPr="00121AF3">
        <w:rPr>
          <w:rFonts w:ascii="Times New Roman" w:eastAsia="Batang" w:hAnsi="Times New Roman" w:cs="Times New Roman"/>
          <w:iCs/>
          <w:color w:val="000000" w:themeColor="text1"/>
        </w:rPr>
        <w:t>,</w:t>
      </w:r>
      <w:r w:rsidR="00FB46F3" w:rsidRPr="00121AF3">
        <w:rPr>
          <w:rFonts w:ascii="Times New Roman" w:eastAsia="Batang" w:hAnsi="Times New Roman" w:cs="Times New Roman"/>
          <w:i/>
          <w:color w:val="000000" w:themeColor="text1"/>
        </w:rPr>
        <w:t xml:space="preserve"> M</w:t>
      </w:r>
      <w:r w:rsidR="00FB46F3" w:rsidRPr="00121AF3">
        <w:rPr>
          <w:rFonts w:ascii="Times New Roman" w:eastAsia="Batang" w:hAnsi="Times New Roman" w:cs="Times New Roman"/>
          <w:color w:val="000000" w:themeColor="text1"/>
        </w:rPr>
        <w:t xml:space="preserve"> = 7.54,</w:t>
      </w:r>
      <w:r w:rsidR="00FB46F3" w:rsidRPr="00121AF3">
        <w:rPr>
          <w:rFonts w:ascii="Times New Roman" w:eastAsia="Batang" w:hAnsi="Times New Roman" w:cs="Times New Roman"/>
          <w:i/>
          <w:color w:val="000000" w:themeColor="text1"/>
        </w:rPr>
        <w:t xml:space="preserve"> SD</w:t>
      </w:r>
      <w:r w:rsidR="00FB46F3" w:rsidRPr="00121AF3">
        <w:rPr>
          <w:rFonts w:ascii="Times New Roman" w:eastAsia="Batang" w:hAnsi="Times New Roman" w:cs="Times New Roman"/>
          <w:color w:val="000000" w:themeColor="text1"/>
        </w:rPr>
        <w:t xml:space="preserve"> = 1.91</w:t>
      </w:r>
      <w:r w:rsidR="003153BA" w:rsidRPr="00121AF3">
        <w:rPr>
          <w:rFonts w:ascii="Times New Roman" w:eastAsia="Batang" w:hAnsi="Times New Roman" w:cs="Times New Roman"/>
          <w:color w:val="000000" w:themeColor="text1"/>
        </w:rPr>
        <w:t>)</w:t>
      </w:r>
      <w:r w:rsidR="003153BA" w:rsidRPr="00121AF3">
        <w:rPr>
          <w:rFonts w:ascii="Times New Roman" w:hAnsi="Times New Roman" w:cs="Times New Roman"/>
          <w:color w:val="000000" w:themeColor="text1"/>
        </w:rPr>
        <w:t>.</w:t>
      </w:r>
      <w:r w:rsidR="00FB46F3" w:rsidRPr="00121AF3">
        <w:rPr>
          <w:rStyle w:val="FootnoteReference"/>
          <w:rFonts w:ascii="Times New Roman" w:hAnsi="Times New Roman" w:cs="Times New Roman"/>
          <w:color w:val="000000" w:themeColor="text1"/>
        </w:rPr>
        <w:footnoteReference w:id="2"/>
      </w:r>
      <w:r w:rsidR="00AF4D81" w:rsidRPr="00121AF3">
        <w:rPr>
          <w:rFonts w:ascii="Times New Roman" w:hAnsi="Times New Roman" w:cs="Times New Roman"/>
          <w:color w:val="000000" w:themeColor="text1"/>
        </w:rPr>
        <w:t xml:space="preserve"> </w:t>
      </w:r>
      <w:r w:rsidR="00951ECD" w:rsidRPr="00121AF3">
        <w:rPr>
          <w:rFonts w:ascii="Times New Roman" w:hAnsi="Times New Roman" w:cs="Times New Roman"/>
          <w:color w:val="000000" w:themeColor="text1"/>
        </w:rPr>
        <w:t>At the conclusion of the testing session</w:t>
      </w:r>
      <w:r w:rsidR="00AF4D81" w:rsidRPr="00121AF3">
        <w:rPr>
          <w:rFonts w:ascii="Times New Roman" w:hAnsi="Times New Roman" w:cs="Times New Roman"/>
          <w:color w:val="000000" w:themeColor="text1"/>
        </w:rPr>
        <w:t xml:space="preserve">, </w:t>
      </w:r>
      <w:r w:rsidR="0022695C" w:rsidRPr="00121AF3">
        <w:rPr>
          <w:rFonts w:ascii="Times New Roman" w:hAnsi="Times New Roman" w:cs="Times New Roman"/>
          <w:color w:val="000000" w:themeColor="text1"/>
        </w:rPr>
        <w:t xml:space="preserve">we collected </w:t>
      </w:r>
      <w:r w:rsidR="00AF4D81" w:rsidRPr="00121AF3">
        <w:rPr>
          <w:rFonts w:ascii="Times New Roman" w:hAnsi="Times New Roman" w:cs="Times New Roman"/>
          <w:color w:val="000000" w:themeColor="text1"/>
        </w:rPr>
        <w:t>d</w:t>
      </w:r>
      <w:r w:rsidR="00AF4D81" w:rsidRPr="00121AF3">
        <w:rPr>
          <w:rFonts w:ascii="Times New Roman" w:eastAsiaTheme="minorEastAsia" w:hAnsi="Times New Roman" w:cs="Times New Roman"/>
          <w:color w:val="000000" w:themeColor="text1"/>
        </w:rPr>
        <w:t>emographic</w:t>
      </w:r>
      <w:r w:rsidR="0022695C" w:rsidRPr="00121AF3">
        <w:rPr>
          <w:rFonts w:ascii="Times New Roman" w:eastAsiaTheme="minorEastAsia" w:hAnsi="Times New Roman" w:cs="Times New Roman"/>
          <w:color w:val="000000" w:themeColor="text1"/>
        </w:rPr>
        <w:t xml:space="preserve"> information</w:t>
      </w:r>
      <w:r w:rsidR="00A87F1D" w:rsidRPr="00121AF3">
        <w:rPr>
          <w:rFonts w:ascii="Times New Roman" w:eastAsiaTheme="minorEastAsia" w:hAnsi="Times New Roman" w:cs="Times New Roman"/>
          <w:color w:val="000000" w:themeColor="text1"/>
        </w:rPr>
        <w:t xml:space="preserve"> (as we did in all studies).</w:t>
      </w:r>
    </w:p>
    <w:p w14:paraId="53F56E24" w14:textId="2CB904E7" w:rsidR="00744435" w:rsidRPr="00121AF3" w:rsidRDefault="00744435" w:rsidP="00C539B3">
      <w:pPr>
        <w:pStyle w:val="Default"/>
        <w:spacing w:line="480" w:lineRule="exact"/>
        <w:contextualSpacing/>
        <w:rPr>
          <w:rFonts w:ascii="Times New Roman" w:hAnsi="Times New Roman" w:cs="Times New Roman"/>
          <w:b/>
          <w:color w:val="000000" w:themeColor="text1"/>
        </w:rPr>
      </w:pPr>
      <w:r w:rsidRPr="00121AF3">
        <w:rPr>
          <w:rFonts w:ascii="Times New Roman" w:hAnsi="Times New Roman" w:cs="Times New Roman"/>
          <w:b/>
          <w:color w:val="000000" w:themeColor="text1"/>
        </w:rPr>
        <w:t>Results and Discussion</w:t>
      </w:r>
    </w:p>
    <w:p w14:paraId="37F9C6C5" w14:textId="14E461D7" w:rsidR="00744435" w:rsidRPr="00121AF3" w:rsidRDefault="00AE6759" w:rsidP="00794DAA">
      <w:pPr>
        <w:spacing w:line="480" w:lineRule="exact"/>
        <w:ind w:firstLine="720"/>
        <w:contextualSpacing/>
        <w:rPr>
          <w:color w:val="000000" w:themeColor="text1"/>
          <w:lang w:val="en-US"/>
        </w:rPr>
      </w:pPr>
      <w:r w:rsidRPr="00121AF3">
        <w:rPr>
          <w:rFonts w:eastAsia="TimesNewRomanPSMT"/>
          <w:color w:val="000000" w:themeColor="text1"/>
          <w:lang w:val="en-US"/>
        </w:rPr>
        <w:t xml:space="preserve">We found a positive correlation between </w:t>
      </w:r>
      <w:r w:rsidR="00A83192" w:rsidRPr="00121AF3">
        <w:rPr>
          <w:rFonts w:eastAsia="TimesNewRomanPSMT"/>
          <w:color w:val="000000" w:themeColor="text1"/>
          <w:lang w:val="en-US"/>
        </w:rPr>
        <w:t xml:space="preserve">dispositional </w:t>
      </w:r>
      <w:r w:rsidRPr="00121AF3">
        <w:rPr>
          <w:rFonts w:eastAsia="TimesNewRomanPSMT"/>
          <w:color w:val="000000" w:themeColor="text1"/>
          <w:lang w:val="en-US"/>
        </w:rPr>
        <w:t>n</w:t>
      </w:r>
      <w:r w:rsidRPr="00121AF3">
        <w:rPr>
          <w:color w:val="000000" w:themeColor="text1"/>
          <w:lang w:val="en-US"/>
        </w:rPr>
        <w:t>ostalgia and</w:t>
      </w:r>
      <w:r w:rsidR="00744435" w:rsidRPr="00121AF3">
        <w:rPr>
          <w:color w:val="000000" w:themeColor="text1"/>
          <w:lang w:val="en-US"/>
        </w:rPr>
        <w:t xml:space="preserve"> </w:t>
      </w:r>
      <w:r w:rsidR="00A83192" w:rsidRPr="00121AF3">
        <w:rPr>
          <w:color w:val="000000" w:themeColor="text1"/>
          <w:lang w:val="en-US"/>
        </w:rPr>
        <w:t>the</w:t>
      </w:r>
      <w:r w:rsidR="001778DB" w:rsidRPr="00121AF3">
        <w:rPr>
          <w:color w:val="000000" w:themeColor="text1"/>
          <w:lang w:val="en-US"/>
        </w:rPr>
        <w:t xml:space="preserve"> </w:t>
      </w:r>
      <w:r w:rsidR="00DF3C58" w:rsidRPr="00121AF3">
        <w:rPr>
          <w:color w:val="000000" w:themeColor="text1"/>
          <w:lang w:val="en-US"/>
        </w:rPr>
        <w:t>GSC</w:t>
      </w:r>
      <w:r w:rsidR="00744435" w:rsidRPr="00121AF3">
        <w:rPr>
          <w:color w:val="000000" w:themeColor="text1"/>
          <w:lang w:val="en-US"/>
        </w:rPr>
        <w:t xml:space="preserve"> </w:t>
      </w:r>
      <w:r w:rsidR="00A83192" w:rsidRPr="00121AF3">
        <w:rPr>
          <w:color w:val="000000" w:themeColor="text1"/>
          <w:lang w:val="en-US"/>
        </w:rPr>
        <w:t>index</w:t>
      </w:r>
      <w:r w:rsidR="00744435" w:rsidRPr="00121AF3">
        <w:rPr>
          <w:color w:val="000000" w:themeColor="text1"/>
          <w:lang w:val="en-US"/>
        </w:rPr>
        <w:t xml:space="preserve">, </w:t>
      </w:r>
      <w:r w:rsidR="00744435" w:rsidRPr="00121AF3">
        <w:rPr>
          <w:i/>
          <w:color w:val="000000" w:themeColor="text1"/>
          <w:lang w:val="en-US"/>
        </w:rPr>
        <w:t>r</w:t>
      </w:r>
      <w:r w:rsidR="00744435" w:rsidRPr="00121AF3">
        <w:rPr>
          <w:iCs/>
          <w:color w:val="000000" w:themeColor="text1"/>
          <w:lang w:val="en-US"/>
        </w:rPr>
        <w:t>(25</w:t>
      </w:r>
      <w:r w:rsidR="009174B6" w:rsidRPr="00121AF3">
        <w:rPr>
          <w:iCs/>
          <w:color w:val="000000" w:themeColor="text1"/>
          <w:lang w:val="en-US"/>
        </w:rPr>
        <w:t>2</w:t>
      </w:r>
      <w:r w:rsidR="00744435" w:rsidRPr="00121AF3">
        <w:rPr>
          <w:iCs/>
          <w:color w:val="000000" w:themeColor="text1"/>
          <w:lang w:val="en-US"/>
        </w:rPr>
        <w:t>)</w:t>
      </w:r>
      <w:r w:rsidR="00744435" w:rsidRPr="00121AF3">
        <w:rPr>
          <w:color w:val="000000" w:themeColor="text1"/>
          <w:lang w:val="en-US"/>
        </w:rPr>
        <w:t xml:space="preserve"> = .41, </w:t>
      </w:r>
      <w:r w:rsidR="00744435" w:rsidRPr="00121AF3">
        <w:rPr>
          <w:i/>
          <w:color w:val="000000" w:themeColor="text1"/>
          <w:lang w:val="en-US"/>
        </w:rPr>
        <w:t>p</w:t>
      </w:r>
      <w:r w:rsidR="00744435" w:rsidRPr="00121AF3">
        <w:rPr>
          <w:color w:val="000000" w:themeColor="text1"/>
          <w:lang w:val="en-US"/>
        </w:rPr>
        <w:t xml:space="preserve"> &lt; .001. </w:t>
      </w:r>
      <w:r w:rsidR="007B69EF" w:rsidRPr="00121AF3">
        <w:rPr>
          <w:color w:val="000000" w:themeColor="text1"/>
          <w:lang w:val="en-US"/>
        </w:rPr>
        <w:t>Nostalgia is</w:t>
      </w:r>
      <w:r w:rsidR="00065542" w:rsidRPr="00121AF3">
        <w:rPr>
          <w:color w:val="000000" w:themeColor="text1"/>
          <w:lang w:val="en-US"/>
        </w:rPr>
        <w:t xml:space="preserve"> </w:t>
      </w:r>
      <w:r w:rsidR="00F55FFA" w:rsidRPr="00121AF3">
        <w:rPr>
          <w:color w:val="000000" w:themeColor="text1"/>
          <w:lang w:val="en-US"/>
        </w:rPr>
        <w:t>related</w:t>
      </w:r>
      <w:r w:rsidR="007B69EF" w:rsidRPr="00121AF3">
        <w:rPr>
          <w:color w:val="000000" w:themeColor="text1"/>
          <w:lang w:val="en-US"/>
        </w:rPr>
        <w:t xml:space="preserve"> to </w:t>
      </w:r>
      <w:r w:rsidR="00794DAA">
        <w:rPr>
          <w:color w:val="000000" w:themeColor="text1"/>
          <w:lang w:val="en-US"/>
        </w:rPr>
        <w:t>higher</w:t>
      </w:r>
      <w:r w:rsidR="00E8581C">
        <w:rPr>
          <w:color w:val="000000" w:themeColor="text1"/>
          <w:lang w:val="en-US"/>
        </w:rPr>
        <w:t xml:space="preserve"> </w:t>
      </w:r>
      <w:r w:rsidR="0036541F" w:rsidRPr="00121AF3">
        <w:rPr>
          <w:color w:val="000000" w:themeColor="text1"/>
          <w:lang w:val="en-US"/>
        </w:rPr>
        <w:t>GSC</w:t>
      </w:r>
      <w:r w:rsidR="007B69EF" w:rsidRPr="00121AF3">
        <w:rPr>
          <w:color w:val="000000" w:themeColor="text1"/>
          <w:lang w:val="en-US"/>
        </w:rPr>
        <w:t>.</w:t>
      </w:r>
    </w:p>
    <w:p w14:paraId="26080CFF" w14:textId="01AE9185" w:rsidR="007B121B" w:rsidRPr="00121AF3" w:rsidRDefault="007B121B" w:rsidP="00EE1F80">
      <w:pPr>
        <w:pStyle w:val="Default"/>
        <w:spacing w:line="480" w:lineRule="exact"/>
        <w:contextualSpacing/>
        <w:jc w:val="center"/>
        <w:outlineLvl w:val="0"/>
        <w:rPr>
          <w:rFonts w:ascii="Times New Roman" w:hAnsi="Times New Roman" w:cs="Times New Roman"/>
          <w:b/>
          <w:color w:val="000000" w:themeColor="text1"/>
        </w:rPr>
      </w:pPr>
      <w:r w:rsidRPr="00121AF3">
        <w:rPr>
          <w:rFonts w:ascii="Times New Roman" w:hAnsi="Times New Roman" w:cs="Times New Roman"/>
          <w:b/>
          <w:color w:val="000000" w:themeColor="text1"/>
        </w:rPr>
        <w:t>Study 2</w:t>
      </w:r>
    </w:p>
    <w:p w14:paraId="1DE7522E" w14:textId="39627967" w:rsidR="007B121B" w:rsidRPr="00121AF3" w:rsidRDefault="004E305A" w:rsidP="00794DAA">
      <w:pPr>
        <w:pStyle w:val="Default"/>
        <w:spacing w:line="480" w:lineRule="exact"/>
        <w:ind w:firstLine="800"/>
        <w:contextualSpacing/>
        <w:rPr>
          <w:rFonts w:ascii="Times New Roman" w:hAnsi="Times New Roman" w:cs="Times New Roman"/>
          <w:color w:val="000000" w:themeColor="text1"/>
        </w:rPr>
      </w:pPr>
      <w:r w:rsidRPr="00121AF3">
        <w:rPr>
          <w:rFonts w:ascii="Times New Roman" w:hAnsi="Times New Roman" w:cs="Times New Roman"/>
          <w:color w:val="000000" w:themeColor="text1"/>
        </w:rPr>
        <w:t xml:space="preserve">In </w:t>
      </w:r>
      <w:r w:rsidR="007B121B" w:rsidRPr="00121AF3">
        <w:rPr>
          <w:rFonts w:ascii="Times New Roman" w:hAnsi="Times New Roman" w:cs="Times New Roman"/>
          <w:color w:val="000000" w:themeColor="text1"/>
        </w:rPr>
        <w:t xml:space="preserve">Study </w:t>
      </w:r>
      <w:r w:rsidR="00AE7C3C" w:rsidRPr="00121AF3">
        <w:rPr>
          <w:rFonts w:ascii="Times New Roman" w:hAnsi="Times New Roman" w:cs="Times New Roman"/>
          <w:color w:val="000000" w:themeColor="text1"/>
        </w:rPr>
        <w:t>2</w:t>
      </w:r>
      <w:r w:rsidRPr="00121AF3">
        <w:rPr>
          <w:rFonts w:ascii="Times New Roman" w:hAnsi="Times New Roman" w:cs="Times New Roman"/>
          <w:color w:val="000000" w:themeColor="text1"/>
        </w:rPr>
        <w:t xml:space="preserve">, we </w:t>
      </w:r>
      <w:r w:rsidR="007B121B" w:rsidRPr="00121AF3">
        <w:rPr>
          <w:rFonts w:ascii="Times New Roman" w:hAnsi="Times New Roman" w:cs="Times New Roman"/>
          <w:color w:val="000000" w:themeColor="text1"/>
        </w:rPr>
        <w:t xml:space="preserve">examined whether </w:t>
      </w:r>
      <w:r w:rsidRPr="00121AF3">
        <w:rPr>
          <w:rFonts w:ascii="Times New Roman" w:hAnsi="Times New Roman" w:cs="Times New Roman"/>
          <w:color w:val="000000" w:themeColor="text1"/>
        </w:rPr>
        <w:t>narrative,</w:t>
      </w:r>
      <w:r w:rsidR="003F5B42" w:rsidRPr="00121AF3">
        <w:rPr>
          <w:rFonts w:ascii="Times New Roman" w:hAnsi="Times New Roman" w:cs="Times New Roman"/>
          <w:color w:val="000000" w:themeColor="text1"/>
        </w:rPr>
        <w:t xml:space="preserve"> </w:t>
      </w:r>
      <w:r w:rsidRPr="00121AF3">
        <w:rPr>
          <w:rFonts w:ascii="Times New Roman" w:hAnsi="Times New Roman" w:cs="Times New Roman"/>
          <w:color w:val="000000" w:themeColor="text1"/>
        </w:rPr>
        <w:t>associative links</w:t>
      </w:r>
      <w:r w:rsidR="003F5B42" w:rsidRPr="00121AF3">
        <w:rPr>
          <w:rFonts w:ascii="Times New Roman" w:hAnsi="Times New Roman" w:cs="Times New Roman"/>
          <w:color w:val="000000" w:themeColor="text1"/>
        </w:rPr>
        <w:t>, and stability</w:t>
      </w:r>
      <w:r w:rsidRPr="00121AF3">
        <w:rPr>
          <w:rFonts w:ascii="Times New Roman" w:hAnsi="Times New Roman" w:cs="Times New Roman"/>
          <w:color w:val="000000" w:themeColor="text1"/>
        </w:rPr>
        <w:t xml:space="preserve"> mediate the relation between</w:t>
      </w:r>
      <w:r w:rsidR="00085B4A" w:rsidRPr="00121AF3">
        <w:rPr>
          <w:rFonts w:ascii="Times New Roman" w:hAnsi="Times New Roman" w:cs="Times New Roman"/>
          <w:color w:val="000000" w:themeColor="text1"/>
        </w:rPr>
        <w:t xml:space="preserve"> dispositional</w:t>
      </w:r>
      <w:r w:rsidRPr="00121AF3">
        <w:rPr>
          <w:rFonts w:ascii="Times New Roman" w:hAnsi="Times New Roman" w:cs="Times New Roman"/>
          <w:color w:val="000000" w:themeColor="text1"/>
        </w:rPr>
        <w:t xml:space="preserve"> </w:t>
      </w:r>
      <w:r w:rsidR="007B121B" w:rsidRPr="00121AF3">
        <w:rPr>
          <w:rFonts w:ascii="Times New Roman" w:hAnsi="Times New Roman" w:cs="Times New Roman"/>
          <w:color w:val="000000" w:themeColor="text1"/>
        </w:rPr>
        <w:t xml:space="preserve">nostalgia </w:t>
      </w:r>
      <w:r w:rsidRPr="00121AF3">
        <w:rPr>
          <w:rFonts w:ascii="Times New Roman" w:hAnsi="Times New Roman" w:cs="Times New Roman"/>
          <w:color w:val="000000" w:themeColor="text1"/>
        </w:rPr>
        <w:t xml:space="preserve">and </w:t>
      </w:r>
      <w:r w:rsidR="0036541F" w:rsidRPr="00121AF3">
        <w:rPr>
          <w:rFonts w:ascii="Times New Roman" w:hAnsi="Times New Roman" w:cs="Times New Roman"/>
          <w:color w:val="000000" w:themeColor="text1"/>
        </w:rPr>
        <w:t>GSC</w:t>
      </w:r>
      <w:r w:rsidR="007B121B" w:rsidRPr="00121AF3">
        <w:rPr>
          <w:rFonts w:ascii="Times New Roman" w:hAnsi="Times New Roman" w:cs="Times New Roman"/>
          <w:color w:val="000000" w:themeColor="text1"/>
        </w:rPr>
        <w:t>. We conducted this study in Korea</w:t>
      </w:r>
      <w:r w:rsidR="00A928BB" w:rsidRPr="00121AF3">
        <w:rPr>
          <w:rFonts w:ascii="Times New Roman" w:hAnsi="Times New Roman" w:cs="Times New Roman"/>
          <w:color w:val="000000" w:themeColor="text1"/>
        </w:rPr>
        <w:t xml:space="preserve">. We </w:t>
      </w:r>
      <w:r w:rsidRPr="00121AF3">
        <w:rPr>
          <w:rFonts w:ascii="Times New Roman" w:hAnsi="Times New Roman" w:cs="Times New Roman"/>
          <w:color w:val="000000" w:themeColor="text1"/>
        </w:rPr>
        <w:t>intended t</w:t>
      </w:r>
      <w:r w:rsidR="00A928BB" w:rsidRPr="00121AF3">
        <w:rPr>
          <w:rFonts w:ascii="Times New Roman" w:hAnsi="Times New Roman" w:cs="Times New Roman"/>
          <w:color w:val="000000" w:themeColor="text1"/>
        </w:rPr>
        <w:t xml:space="preserve">o assess the replicability and </w:t>
      </w:r>
      <w:r w:rsidR="00AC6CED" w:rsidRPr="00121AF3">
        <w:rPr>
          <w:rFonts w:ascii="Times New Roman" w:hAnsi="Times New Roman" w:cs="Times New Roman"/>
          <w:color w:val="000000" w:themeColor="text1"/>
        </w:rPr>
        <w:t xml:space="preserve">cross-cultural </w:t>
      </w:r>
      <w:r w:rsidR="00A928BB" w:rsidRPr="00121AF3">
        <w:rPr>
          <w:rFonts w:ascii="Times New Roman" w:hAnsi="Times New Roman" w:cs="Times New Roman"/>
          <w:color w:val="000000" w:themeColor="text1"/>
        </w:rPr>
        <w:t>generali</w:t>
      </w:r>
      <w:r w:rsidR="00AC6CED" w:rsidRPr="00121AF3">
        <w:rPr>
          <w:rFonts w:ascii="Times New Roman" w:hAnsi="Times New Roman" w:cs="Times New Roman"/>
          <w:color w:val="000000" w:themeColor="text1"/>
        </w:rPr>
        <w:t>zability</w:t>
      </w:r>
      <w:r w:rsidR="00A928BB" w:rsidRPr="00121AF3">
        <w:rPr>
          <w:rFonts w:ascii="Times New Roman" w:hAnsi="Times New Roman" w:cs="Times New Roman"/>
          <w:color w:val="000000" w:themeColor="text1"/>
        </w:rPr>
        <w:t xml:space="preserve"> of Study 1 </w:t>
      </w:r>
      <w:r w:rsidR="00794DAA">
        <w:rPr>
          <w:rFonts w:ascii="Times New Roman" w:hAnsi="Times New Roman" w:cs="Times New Roman"/>
          <w:color w:val="000000" w:themeColor="text1"/>
        </w:rPr>
        <w:t>results</w:t>
      </w:r>
      <w:r w:rsidR="00A928BB" w:rsidRPr="00121AF3">
        <w:rPr>
          <w:rFonts w:ascii="Times New Roman" w:hAnsi="Times New Roman" w:cs="Times New Roman"/>
          <w:color w:val="000000" w:themeColor="text1"/>
        </w:rPr>
        <w:t xml:space="preserve">, and </w:t>
      </w:r>
      <w:r w:rsidRPr="00121AF3">
        <w:rPr>
          <w:rFonts w:ascii="Times New Roman" w:hAnsi="Times New Roman" w:cs="Times New Roman"/>
          <w:color w:val="000000" w:themeColor="text1"/>
        </w:rPr>
        <w:t xml:space="preserve">to </w:t>
      </w:r>
      <w:r w:rsidR="00A928BB" w:rsidRPr="00121AF3">
        <w:rPr>
          <w:rFonts w:ascii="Times New Roman" w:hAnsi="Times New Roman" w:cs="Times New Roman"/>
          <w:color w:val="000000" w:themeColor="text1"/>
        </w:rPr>
        <w:t>extend them</w:t>
      </w:r>
      <w:r w:rsidR="007B121B" w:rsidRPr="00121AF3">
        <w:rPr>
          <w:rFonts w:ascii="Times New Roman" w:hAnsi="Times New Roman" w:cs="Times New Roman"/>
          <w:color w:val="000000" w:themeColor="text1"/>
        </w:rPr>
        <w:t>.</w:t>
      </w:r>
      <w:r w:rsidR="000E7690" w:rsidRPr="00121AF3">
        <w:rPr>
          <w:rFonts w:ascii="Times New Roman" w:hAnsi="Times New Roman" w:cs="Times New Roman"/>
          <w:color w:val="000000" w:themeColor="text1"/>
        </w:rPr>
        <w:t xml:space="preserve"> </w:t>
      </w:r>
    </w:p>
    <w:p w14:paraId="4E486363" w14:textId="77777777" w:rsidR="007B121B" w:rsidRPr="00121AF3" w:rsidRDefault="007B121B" w:rsidP="00EE1F80">
      <w:pPr>
        <w:spacing w:line="480" w:lineRule="exact"/>
        <w:contextualSpacing/>
        <w:outlineLvl w:val="0"/>
        <w:rPr>
          <w:b/>
          <w:color w:val="000000" w:themeColor="text1"/>
          <w:lang w:val="en-US"/>
        </w:rPr>
      </w:pPr>
      <w:r w:rsidRPr="00121AF3">
        <w:rPr>
          <w:b/>
          <w:color w:val="000000" w:themeColor="text1"/>
          <w:lang w:val="en-US"/>
        </w:rPr>
        <w:t>Method</w:t>
      </w:r>
    </w:p>
    <w:p w14:paraId="0A775A72" w14:textId="731CCC1E" w:rsidR="000F593E" w:rsidRPr="00121AF3" w:rsidRDefault="007B121B" w:rsidP="00C539B3">
      <w:pPr>
        <w:pStyle w:val="Default"/>
        <w:spacing w:line="480" w:lineRule="exact"/>
        <w:contextualSpacing/>
        <w:rPr>
          <w:rFonts w:ascii="Times New Roman" w:hAnsi="Times New Roman" w:cs="Times New Roman"/>
          <w:b/>
          <w:i/>
          <w:iCs/>
          <w:color w:val="000000" w:themeColor="text1"/>
        </w:rPr>
      </w:pPr>
      <w:r w:rsidRPr="00121AF3">
        <w:rPr>
          <w:rFonts w:ascii="Times New Roman" w:hAnsi="Times New Roman" w:cs="Times New Roman"/>
          <w:b/>
          <w:i/>
          <w:iCs/>
          <w:color w:val="000000" w:themeColor="text1"/>
        </w:rPr>
        <w:t>Participants</w:t>
      </w:r>
    </w:p>
    <w:p w14:paraId="4A199B0A" w14:textId="34306ECA" w:rsidR="007B121B" w:rsidRPr="00121AF3" w:rsidRDefault="007B121B" w:rsidP="00462C04">
      <w:pPr>
        <w:pStyle w:val="Default"/>
        <w:spacing w:line="480" w:lineRule="exact"/>
        <w:ind w:firstLine="720"/>
        <w:contextualSpacing/>
        <w:rPr>
          <w:rFonts w:ascii="Times New Roman" w:hAnsi="Times New Roman" w:cs="Times New Roman"/>
          <w:color w:val="000000" w:themeColor="text1"/>
        </w:rPr>
      </w:pPr>
      <w:r w:rsidRPr="00121AF3">
        <w:rPr>
          <w:rFonts w:ascii="Times New Roman" w:hAnsi="Times New Roman" w:cs="Times New Roman"/>
          <w:color w:val="000000" w:themeColor="text1"/>
        </w:rPr>
        <w:t>We tested</w:t>
      </w:r>
      <w:r w:rsidR="00A928BB" w:rsidRPr="00121AF3">
        <w:rPr>
          <w:rFonts w:ascii="Times New Roman" w:hAnsi="Times New Roman" w:cs="Times New Roman"/>
          <w:color w:val="000000" w:themeColor="text1"/>
        </w:rPr>
        <w:t xml:space="preserve"> online</w:t>
      </w:r>
      <w:r w:rsidRPr="00121AF3">
        <w:rPr>
          <w:rFonts w:ascii="Times New Roman" w:hAnsi="Times New Roman" w:cs="Times New Roman"/>
          <w:color w:val="000000" w:themeColor="text1"/>
        </w:rPr>
        <w:t xml:space="preserve"> </w:t>
      </w:r>
      <w:r w:rsidR="000B2F19" w:rsidRPr="00121AF3">
        <w:rPr>
          <w:rFonts w:ascii="Times New Roman" w:hAnsi="Times New Roman" w:cs="Times New Roman"/>
          <w:color w:val="000000" w:themeColor="text1"/>
        </w:rPr>
        <w:t>250</w:t>
      </w:r>
      <w:r w:rsidRPr="00121AF3">
        <w:rPr>
          <w:rFonts w:ascii="Times New Roman" w:hAnsi="Times New Roman" w:cs="Times New Roman"/>
          <w:color w:val="000000" w:themeColor="text1"/>
        </w:rPr>
        <w:t xml:space="preserve"> undergraduate</w:t>
      </w:r>
      <w:r w:rsidR="00504E8A" w:rsidRPr="00121AF3">
        <w:rPr>
          <w:rFonts w:ascii="Times New Roman" w:hAnsi="Times New Roman" w:cs="Times New Roman"/>
          <w:color w:val="000000" w:themeColor="text1"/>
        </w:rPr>
        <w:t xml:space="preserve"> and graduate student volunteers</w:t>
      </w:r>
      <w:r w:rsidRPr="00121AF3">
        <w:rPr>
          <w:rFonts w:ascii="Times New Roman" w:hAnsi="Times New Roman" w:cs="Times New Roman"/>
          <w:color w:val="000000" w:themeColor="text1"/>
        </w:rPr>
        <w:t xml:space="preserve"> </w:t>
      </w:r>
      <w:r w:rsidR="000B2F19" w:rsidRPr="00121AF3">
        <w:rPr>
          <w:rFonts w:ascii="Times New Roman" w:hAnsi="Times New Roman" w:cs="Times New Roman"/>
          <w:color w:val="000000" w:themeColor="text1"/>
        </w:rPr>
        <w:t>from</w:t>
      </w:r>
      <w:r w:rsidR="00A928BB" w:rsidRPr="00121AF3">
        <w:rPr>
          <w:rFonts w:ascii="Times New Roman" w:hAnsi="Times New Roman" w:cs="Times New Roman"/>
          <w:color w:val="000000" w:themeColor="text1"/>
        </w:rPr>
        <w:t xml:space="preserve"> various Korean</w:t>
      </w:r>
      <w:r w:rsidR="000B2F19" w:rsidRPr="00121AF3">
        <w:rPr>
          <w:rFonts w:ascii="Times New Roman" w:hAnsi="Times New Roman" w:cs="Times New Roman"/>
          <w:color w:val="000000" w:themeColor="text1"/>
        </w:rPr>
        <w:t xml:space="preserve"> universities </w:t>
      </w:r>
      <w:r w:rsidRPr="00121AF3">
        <w:rPr>
          <w:rFonts w:ascii="Times New Roman" w:hAnsi="Times New Roman" w:cs="Times New Roman"/>
          <w:color w:val="000000" w:themeColor="text1"/>
        </w:rPr>
        <w:t>(</w:t>
      </w:r>
      <w:r w:rsidR="000B2F19" w:rsidRPr="00121AF3">
        <w:rPr>
          <w:rFonts w:ascii="Times New Roman" w:hAnsi="Times New Roman" w:cs="Times New Roman"/>
          <w:color w:val="000000" w:themeColor="text1"/>
        </w:rPr>
        <w:t xml:space="preserve">135 </w:t>
      </w:r>
      <w:r w:rsidRPr="00121AF3">
        <w:rPr>
          <w:rFonts w:ascii="Times New Roman" w:hAnsi="Times New Roman" w:cs="Times New Roman"/>
          <w:color w:val="000000" w:themeColor="text1"/>
        </w:rPr>
        <w:t xml:space="preserve">women, </w:t>
      </w:r>
      <w:r w:rsidR="000B2F19" w:rsidRPr="00121AF3">
        <w:rPr>
          <w:rFonts w:ascii="Times New Roman" w:hAnsi="Times New Roman" w:cs="Times New Roman"/>
          <w:color w:val="000000" w:themeColor="text1"/>
        </w:rPr>
        <w:t xml:space="preserve">94 </w:t>
      </w:r>
      <w:r w:rsidRPr="00121AF3">
        <w:rPr>
          <w:rFonts w:ascii="Times New Roman" w:hAnsi="Times New Roman" w:cs="Times New Roman"/>
          <w:color w:val="000000" w:themeColor="text1"/>
        </w:rPr>
        <w:t xml:space="preserve">men, </w:t>
      </w:r>
      <w:r w:rsidR="000B2F19" w:rsidRPr="00121AF3">
        <w:rPr>
          <w:rFonts w:ascii="Times New Roman" w:hAnsi="Times New Roman" w:cs="Times New Roman"/>
          <w:color w:val="000000" w:themeColor="text1"/>
        </w:rPr>
        <w:t xml:space="preserve">9 </w:t>
      </w:r>
      <w:r w:rsidRPr="00121AF3">
        <w:rPr>
          <w:rFonts w:ascii="Times New Roman" w:hAnsi="Times New Roman" w:cs="Times New Roman"/>
          <w:color w:val="000000" w:themeColor="text1"/>
        </w:rPr>
        <w:t>prefer</w:t>
      </w:r>
      <w:r w:rsidR="00F00861" w:rsidRPr="00121AF3">
        <w:rPr>
          <w:rFonts w:ascii="Times New Roman" w:hAnsi="Times New Roman" w:cs="Times New Roman"/>
          <w:color w:val="000000" w:themeColor="text1"/>
        </w:rPr>
        <w:t>red</w:t>
      </w:r>
      <w:r w:rsidRPr="00121AF3">
        <w:rPr>
          <w:rFonts w:ascii="Times New Roman" w:hAnsi="Times New Roman" w:cs="Times New Roman"/>
          <w:color w:val="000000" w:themeColor="text1"/>
        </w:rPr>
        <w:t xml:space="preserve"> not</w:t>
      </w:r>
      <w:r w:rsidR="00462C04">
        <w:rPr>
          <w:rFonts w:ascii="Times New Roman" w:hAnsi="Times New Roman" w:cs="Times New Roman"/>
          <w:color w:val="000000" w:themeColor="text1"/>
        </w:rPr>
        <w:t>-</w:t>
      </w:r>
      <w:r w:rsidRPr="00121AF3">
        <w:rPr>
          <w:rFonts w:ascii="Times New Roman" w:hAnsi="Times New Roman" w:cs="Times New Roman"/>
          <w:color w:val="000000" w:themeColor="text1"/>
        </w:rPr>
        <w:t>to</w:t>
      </w:r>
      <w:r w:rsidR="00462C04">
        <w:rPr>
          <w:rFonts w:ascii="Times New Roman" w:hAnsi="Times New Roman" w:cs="Times New Roman"/>
          <w:color w:val="000000" w:themeColor="text1"/>
        </w:rPr>
        <w:t>-</w:t>
      </w:r>
      <w:r w:rsidRPr="00121AF3">
        <w:rPr>
          <w:rFonts w:ascii="Times New Roman" w:hAnsi="Times New Roman" w:cs="Times New Roman"/>
          <w:color w:val="000000" w:themeColor="text1"/>
        </w:rPr>
        <w:t xml:space="preserve">answer, </w:t>
      </w:r>
      <w:r w:rsidR="000B2F19" w:rsidRPr="00121AF3">
        <w:rPr>
          <w:rFonts w:ascii="Times New Roman" w:hAnsi="Times New Roman" w:cs="Times New Roman"/>
          <w:color w:val="000000" w:themeColor="text1"/>
        </w:rPr>
        <w:t xml:space="preserve">12 </w:t>
      </w:r>
      <w:proofErr w:type="gramStart"/>
      <w:r w:rsidRPr="00121AF3">
        <w:rPr>
          <w:rFonts w:ascii="Times New Roman" w:hAnsi="Times New Roman" w:cs="Times New Roman"/>
          <w:color w:val="000000" w:themeColor="text1"/>
        </w:rPr>
        <w:t>unreported</w:t>
      </w:r>
      <w:r w:rsidR="00937B69" w:rsidRPr="00121AF3">
        <w:rPr>
          <w:rFonts w:ascii="Times New Roman" w:hAnsi="Times New Roman" w:cs="Times New Roman"/>
          <w:color w:val="000000" w:themeColor="text1"/>
        </w:rPr>
        <w:t>;</w:t>
      </w:r>
      <w:proofErr w:type="gramEnd"/>
      <w:r w:rsidR="00937B69" w:rsidRPr="00121AF3">
        <w:rPr>
          <w:rFonts w:ascii="Times New Roman" w:hAnsi="Times New Roman" w:cs="Times New Roman"/>
          <w:color w:val="000000" w:themeColor="text1"/>
        </w:rPr>
        <w:t xml:space="preserve"> </w:t>
      </w:r>
      <w:r w:rsidRPr="00121AF3">
        <w:rPr>
          <w:rFonts w:ascii="Times New Roman" w:hAnsi="Times New Roman" w:cs="Times New Roman"/>
          <w:i/>
          <w:color w:val="000000" w:themeColor="text1"/>
        </w:rPr>
        <w:t>M</w:t>
      </w:r>
      <w:r w:rsidR="00462C04" w:rsidRPr="00462C04">
        <w:rPr>
          <w:rFonts w:ascii="Times New Roman" w:hAnsi="Times New Roman" w:cs="Times New Roman"/>
          <w:iCs/>
          <w:color w:val="000000" w:themeColor="text1"/>
          <w:vertAlign w:val="subscript"/>
        </w:rPr>
        <w:t>age</w:t>
      </w:r>
      <w:r w:rsidRPr="00121AF3">
        <w:rPr>
          <w:rFonts w:ascii="Times New Roman" w:hAnsi="Times New Roman" w:cs="Times New Roman"/>
          <w:color w:val="000000" w:themeColor="text1"/>
        </w:rPr>
        <w:t xml:space="preserve"> = 21.</w:t>
      </w:r>
      <w:r w:rsidR="003B1537" w:rsidRPr="00121AF3">
        <w:rPr>
          <w:rFonts w:ascii="Times New Roman" w:hAnsi="Times New Roman" w:cs="Times New Roman"/>
          <w:color w:val="000000" w:themeColor="text1"/>
        </w:rPr>
        <w:t>84</w:t>
      </w:r>
      <w:r w:rsidRPr="00121AF3">
        <w:rPr>
          <w:rFonts w:ascii="Times New Roman" w:hAnsi="Times New Roman" w:cs="Times New Roman"/>
          <w:color w:val="000000" w:themeColor="text1"/>
        </w:rPr>
        <w:t xml:space="preserve">, </w:t>
      </w:r>
      <w:r w:rsidRPr="00121AF3">
        <w:rPr>
          <w:rFonts w:ascii="Times New Roman" w:hAnsi="Times New Roman" w:cs="Times New Roman"/>
          <w:i/>
          <w:color w:val="000000" w:themeColor="text1"/>
        </w:rPr>
        <w:t>SD</w:t>
      </w:r>
      <w:r w:rsidR="00462C04" w:rsidRPr="00462C04">
        <w:rPr>
          <w:rFonts w:ascii="Times New Roman" w:hAnsi="Times New Roman" w:cs="Times New Roman"/>
          <w:iCs/>
          <w:color w:val="000000" w:themeColor="text1"/>
          <w:vertAlign w:val="subscript"/>
        </w:rPr>
        <w:t>age</w:t>
      </w:r>
      <w:r w:rsidRPr="00121AF3">
        <w:rPr>
          <w:rFonts w:ascii="Times New Roman" w:hAnsi="Times New Roman" w:cs="Times New Roman"/>
          <w:color w:val="000000" w:themeColor="text1"/>
        </w:rPr>
        <w:t xml:space="preserve"> = 2.</w:t>
      </w:r>
      <w:r w:rsidR="003B1537" w:rsidRPr="00121AF3">
        <w:rPr>
          <w:rFonts w:ascii="Times New Roman" w:hAnsi="Times New Roman" w:cs="Times New Roman"/>
          <w:color w:val="000000" w:themeColor="text1"/>
        </w:rPr>
        <w:t>65</w:t>
      </w:r>
      <w:r w:rsidRPr="00121AF3">
        <w:rPr>
          <w:rFonts w:ascii="Times New Roman" w:hAnsi="Times New Roman" w:cs="Times New Roman"/>
          <w:color w:val="000000" w:themeColor="text1"/>
        </w:rPr>
        <w:t>)</w:t>
      </w:r>
      <w:r w:rsidR="00A928BB" w:rsidRPr="00121AF3">
        <w:rPr>
          <w:rFonts w:ascii="Times New Roman" w:hAnsi="Times New Roman" w:cs="Times New Roman"/>
          <w:color w:val="000000" w:themeColor="text1"/>
        </w:rPr>
        <w:t xml:space="preserve">. </w:t>
      </w:r>
      <w:r w:rsidR="00AC6CED" w:rsidRPr="00121AF3">
        <w:rPr>
          <w:rFonts w:ascii="Times New Roman" w:hAnsi="Times New Roman" w:cs="Times New Roman"/>
          <w:color w:val="000000" w:themeColor="text1"/>
        </w:rPr>
        <w:t xml:space="preserve">Of </w:t>
      </w:r>
      <w:r w:rsidR="00913DA7">
        <w:rPr>
          <w:rFonts w:ascii="Times New Roman" w:hAnsi="Times New Roman" w:cs="Times New Roman"/>
          <w:color w:val="000000" w:themeColor="text1"/>
        </w:rPr>
        <w:t>participants</w:t>
      </w:r>
      <w:r w:rsidR="00AC6CED" w:rsidRPr="00121AF3">
        <w:rPr>
          <w:rFonts w:ascii="Times New Roman" w:hAnsi="Times New Roman" w:cs="Times New Roman"/>
          <w:color w:val="000000" w:themeColor="text1"/>
        </w:rPr>
        <w:t>, 156</w:t>
      </w:r>
      <w:r w:rsidR="00A928BB" w:rsidRPr="00121AF3">
        <w:rPr>
          <w:rFonts w:ascii="Times New Roman" w:hAnsi="Times New Roman" w:cs="Times New Roman"/>
          <w:color w:val="000000" w:themeColor="text1"/>
        </w:rPr>
        <w:t xml:space="preserve"> were </w:t>
      </w:r>
      <w:r w:rsidR="00937B69" w:rsidRPr="00121AF3">
        <w:rPr>
          <w:rFonts w:ascii="Times New Roman" w:hAnsi="Times New Roman" w:cs="Times New Roman"/>
          <w:color w:val="000000" w:themeColor="text1"/>
        </w:rPr>
        <w:t>affiliated with</w:t>
      </w:r>
      <w:r w:rsidR="00A928BB" w:rsidRPr="00121AF3">
        <w:rPr>
          <w:rFonts w:ascii="Times New Roman" w:hAnsi="Times New Roman" w:cs="Times New Roman"/>
          <w:color w:val="000000" w:themeColor="text1"/>
        </w:rPr>
        <w:t xml:space="preserve"> Sogang University, 58 </w:t>
      </w:r>
      <w:r w:rsidR="00264AFB" w:rsidRPr="00121AF3">
        <w:rPr>
          <w:rFonts w:ascii="Times New Roman" w:hAnsi="Times New Roman" w:cs="Times New Roman"/>
          <w:color w:val="000000" w:themeColor="text1"/>
        </w:rPr>
        <w:t xml:space="preserve">with </w:t>
      </w:r>
      <w:r w:rsidR="00A928BB" w:rsidRPr="00121AF3">
        <w:rPr>
          <w:rFonts w:ascii="Times New Roman" w:hAnsi="Times New Roman" w:cs="Times New Roman"/>
          <w:color w:val="000000" w:themeColor="text1"/>
        </w:rPr>
        <w:t xml:space="preserve">Yonsei University, 22 </w:t>
      </w:r>
      <w:r w:rsidR="00264AFB" w:rsidRPr="00121AF3">
        <w:rPr>
          <w:rFonts w:ascii="Times New Roman" w:hAnsi="Times New Roman" w:cs="Times New Roman"/>
          <w:color w:val="000000" w:themeColor="text1"/>
        </w:rPr>
        <w:t xml:space="preserve">with </w:t>
      </w:r>
      <w:r w:rsidR="00A928BB" w:rsidRPr="00121AF3">
        <w:rPr>
          <w:rFonts w:ascii="Times New Roman" w:hAnsi="Times New Roman" w:cs="Times New Roman"/>
          <w:color w:val="000000" w:themeColor="text1"/>
        </w:rPr>
        <w:t xml:space="preserve">Kyungbook University, </w:t>
      </w:r>
      <w:r w:rsidR="00E52536" w:rsidRPr="00121AF3">
        <w:rPr>
          <w:rFonts w:ascii="Times New Roman" w:hAnsi="Times New Roman" w:cs="Times New Roman"/>
          <w:color w:val="000000" w:themeColor="text1"/>
        </w:rPr>
        <w:t xml:space="preserve">10 </w:t>
      </w:r>
      <w:r w:rsidR="00264AFB" w:rsidRPr="00121AF3">
        <w:rPr>
          <w:rFonts w:ascii="Times New Roman" w:hAnsi="Times New Roman" w:cs="Times New Roman"/>
          <w:color w:val="000000" w:themeColor="text1"/>
        </w:rPr>
        <w:t xml:space="preserve">with </w:t>
      </w:r>
      <w:r w:rsidR="00E52536" w:rsidRPr="00121AF3">
        <w:rPr>
          <w:rFonts w:ascii="Times New Roman" w:hAnsi="Times New Roman" w:cs="Times New Roman"/>
          <w:color w:val="000000" w:themeColor="text1"/>
        </w:rPr>
        <w:t>Soonchunhyang University</w:t>
      </w:r>
      <w:r w:rsidR="00BB49A7" w:rsidRPr="00121AF3">
        <w:rPr>
          <w:rFonts w:ascii="Times New Roman" w:hAnsi="Times New Roman" w:cs="Times New Roman"/>
          <w:color w:val="000000" w:themeColor="text1"/>
        </w:rPr>
        <w:t>,</w:t>
      </w:r>
      <w:r w:rsidR="00E52536" w:rsidRPr="00121AF3">
        <w:rPr>
          <w:rFonts w:ascii="Times New Roman" w:hAnsi="Times New Roman" w:cs="Times New Roman"/>
          <w:color w:val="000000" w:themeColor="text1"/>
        </w:rPr>
        <w:t xml:space="preserve"> </w:t>
      </w:r>
      <w:r w:rsidR="00A928BB" w:rsidRPr="00121AF3">
        <w:rPr>
          <w:rFonts w:ascii="Times New Roman" w:hAnsi="Times New Roman" w:cs="Times New Roman"/>
          <w:color w:val="000000" w:themeColor="text1"/>
        </w:rPr>
        <w:t xml:space="preserve">and 4 </w:t>
      </w:r>
      <w:r w:rsidR="00264AFB" w:rsidRPr="00121AF3">
        <w:rPr>
          <w:rFonts w:ascii="Times New Roman" w:hAnsi="Times New Roman" w:cs="Times New Roman"/>
          <w:color w:val="000000" w:themeColor="text1"/>
        </w:rPr>
        <w:t xml:space="preserve">were </w:t>
      </w:r>
      <w:r w:rsidR="00937B69" w:rsidRPr="00121AF3">
        <w:rPr>
          <w:rFonts w:ascii="Times New Roman" w:hAnsi="Times New Roman" w:cs="Times New Roman"/>
          <w:color w:val="000000" w:themeColor="text1"/>
        </w:rPr>
        <w:t>unreported</w:t>
      </w:r>
      <w:r w:rsidR="00A928BB" w:rsidRPr="00121AF3">
        <w:rPr>
          <w:rFonts w:ascii="Times New Roman" w:hAnsi="Times New Roman" w:cs="Times New Roman"/>
          <w:color w:val="000000" w:themeColor="text1"/>
        </w:rPr>
        <w:t xml:space="preserve">. </w:t>
      </w:r>
      <w:r w:rsidRPr="00121AF3">
        <w:rPr>
          <w:rFonts w:ascii="Times New Roman" w:hAnsi="Times New Roman" w:cs="Times New Roman"/>
          <w:color w:val="000000" w:themeColor="text1"/>
        </w:rPr>
        <w:t xml:space="preserve">Similar to Study 1, </w:t>
      </w:r>
      <w:r w:rsidR="008435A3" w:rsidRPr="00121AF3">
        <w:rPr>
          <w:rFonts w:ascii="Times New Roman" w:hAnsi="Times New Roman" w:cs="Times New Roman"/>
          <w:color w:val="000000" w:themeColor="text1"/>
        </w:rPr>
        <w:t xml:space="preserve">we </w:t>
      </w:r>
      <w:r w:rsidR="004E305A" w:rsidRPr="00121AF3">
        <w:rPr>
          <w:rFonts w:ascii="Times New Roman" w:hAnsi="Times New Roman" w:cs="Times New Roman"/>
          <w:color w:val="000000" w:themeColor="text1"/>
        </w:rPr>
        <w:t xml:space="preserve">set </w:t>
      </w:r>
      <w:r w:rsidR="008435A3" w:rsidRPr="00121AF3">
        <w:rPr>
          <w:rFonts w:ascii="Times New Roman" w:hAnsi="Times New Roman" w:cs="Times New Roman"/>
          <w:color w:val="000000" w:themeColor="text1"/>
        </w:rPr>
        <w:t>to</w:t>
      </w:r>
      <w:r w:rsidRPr="00121AF3">
        <w:rPr>
          <w:rFonts w:ascii="Times New Roman" w:eastAsia="TimesNewRomanPSMT" w:hAnsi="Times New Roman" w:cs="Times New Roman"/>
          <w:color w:val="000000" w:themeColor="text1"/>
        </w:rPr>
        <w:t xml:space="preserve"> recruit at least </w:t>
      </w:r>
      <w:r w:rsidR="00AE7C3C" w:rsidRPr="00121AF3">
        <w:rPr>
          <w:rFonts w:ascii="Times New Roman" w:eastAsia="TimesNewRomanPSMT" w:hAnsi="Times New Roman" w:cs="Times New Roman"/>
          <w:color w:val="000000" w:themeColor="text1"/>
        </w:rPr>
        <w:t>250</w:t>
      </w:r>
      <w:r w:rsidR="00A928BB" w:rsidRPr="00121AF3">
        <w:rPr>
          <w:rFonts w:ascii="Times New Roman" w:eastAsia="TimesNewRomanPSMT" w:hAnsi="Times New Roman" w:cs="Times New Roman"/>
          <w:color w:val="000000" w:themeColor="text1"/>
        </w:rPr>
        <w:t xml:space="preserve"> </w:t>
      </w:r>
      <w:r w:rsidR="00A928BB" w:rsidRPr="00121AF3">
        <w:rPr>
          <w:rFonts w:ascii="Times New Roman" w:hAnsi="Times New Roman" w:cs="Times New Roman"/>
          <w:color w:val="000000" w:themeColor="text1"/>
        </w:rPr>
        <w:t>participants</w:t>
      </w:r>
      <w:r w:rsidRPr="00121AF3">
        <w:rPr>
          <w:rFonts w:ascii="Times New Roman" w:eastAsia="TimesNewRomanPSMT" w:hAnsi="Times New Roman" w:cs="Times New Roman"/>
          <w:color w:val="000000" w:themeColor="text1"/>
        </w:rPr>
        <w:t xml:space="preserve">. </w:t>
      </w:r>
    </w:p>
    <w:p w14:paraId="15BF7DAB" w14:textId="78427669" w:rsidR="000F593E" w:rsidRPr="00121AF3" w:rsidRDefault="007B121B" w:rsidP="00C539B3">
      <w:pPr>
        <w:pStyle w:val="Default"/>
        <w:spacing w:line="480" w:lineRule="exact"/>
        <w:contextualSpacing/>
        <w:rPr>
          <w:rFonts w:ascii="Times New Roman" w:eastAsiaTheme="minorEastAsia" w:hAnsi="Times New Roman" w:cs="Times New Roman"/>
          <w:b/>
          <w:i/>
          <w:iCs/>
          <w:color w:val="000000" w:themeColor="text1"/>
        </w:rPr>
      </w:pPr>
      <w:r w:rsidRPr="00121AF3">
        <w:rPr>
          <w:rFonts w:ascii="Times New Roman" w:eastAsiaTheme="minorEastAsia" w:hAnsi="Times New Roman" w:cs="Times New Roman"/>
          <w:b/>
          <w:i/>
          <w:iCs/>
          <w:color w:val="000000" w:themeColor="text1"/>
        </w:rPr>
        <w:lastRenderedPageBreak/>
        <w:t xml:space="preserve">Materials and </w:t>
      </w:r>
      <w:r w:rsidR="000F593E" w:rsidRPr="00121AF3">
        <w:rPr>
          <w:rFonts w:ascii="Times New Roman" w:eastAsiaTheme="minorEastAsia" w:hAnsi="Times New Roman" w:cs="Times New Roman"/>
          <w:b/>
          <w:i/>
          <w:iCs/>
          <w:color w:val="000000" w:themeColor="text1"/>
        </w:rPr>
        <w:t>P</w:t>
      </w:r>
      <w:r w:rsidRPr="00121AF3">
        <w:rPr>
          <w:rFonts w:ascii="Times New Roman" w:eastAsiaTheme="minorEastAsia" w:hAnsi="Times New Roman" w:cs="Times New Roman"/>
          <w:b/>
          <w:i/>
          <w:iCs/>
          <w:color w:val="000000" w:themeColor="text1"/>
        </w:rPr>
        <w:t>rocedure</w:t>
      </w:r>
      <w:r w:rsidR="00180209" w:rsidRPr="00121AF3">
        <w:rPr>
          <w:rFonts w:ascii="Times New Roman" w:eastAsiaTheme="minorEastAsia" w:hAnsi="Times New Roman" w:cs="Times New Roman"/>
          <w:b/>
          <w:i/>
          <w:iCs/>
          <w:color w:val="000000" w:themeColor="text1"/>
        </w:rPr>
        <w:t xml:space="preserve"> </w:t>
      </w:r>
    </w:p>
    <w:p w14:paraId="535DB2D0" w14:textId="763B968E" w:rsidR="007B121B" w:rsidRPr="00121AF3" w:rsidRDefault="00F00861" w:rsidP="00913DA7">
      <w:pPr>
        <w:pStyle w:val="Default"/>
        <w:spacing w:line="480" w:lineRule="exact"/>
        <w:ind w:firstLine="720"/>
        <w:contextualSpacing/>
        <w:rPr>
          <w:rFonts w:ascii="Times New Roman" w:hAnsi="Times New Roman" w:cs="Times New Roman"/>
          <w:color w:val="000000" w:themeColor="text1"/>
        </w:rPr>
      </w:pPr>
      <w:r w:rsidRPr="00121AF3">
        <w:rPr>
          <w:rFonts w:ascii="Times New Roman" w:eastAsiaTheme="minorEastAsia" w:hAnsi="Times New Roman" w:cs="Times New Roman"/>
          <w:bCs/>
          <w:color w:val="000000" w:themeColor="text1"/>
        </w:rPr>
        <w:t>All</w:t>
      </w:r>
      <w:r w:rsidRPr="00121AF3">
        <w:rPr>
          <w:rFonts w:ascii="Times New Roman" w:eastAsiaTheme="minorEastAsia" w:hAnsi="Times New Roman" w:cs="Times New Roman"/>
          <w:b/>
          <w:color w:val="000000" w:themeColor="text1"/>
        </w:rPr>
        <w:t xml:space="preserve"> </w:t>
      </w:r>
      <w:r w:rsidRPr="00121AF3">
        <w:rPr>
          <w:rFonts w:ascii="Times New Roman" w:hAnsi="Times New Roman" w:cs="Times New Roman"/>
          <w:color w:val="000000" w:themeColor="text1"/>
        </w:rPr>
        <w:t>materials were translated into Korean and back-translated</w:t>
      </w:r>
      <w:r w:rsidR="00073CFD" w:rsidRPr="00121AF3">
        <w:rPr>
          <w:rFonts w:ascii="Times New Roman" w:hAnsi="Times New Roman" w:cs="Times New Roman"/>
          <w:color w:val="000000" w:themeColor="text1"/>
        </w:rPr>
        <w:t xml:space="preserve"> into English</w:t>
      </w:r>
      <w:r w:rsidR="00AC6CED" w:rsidRPr="00121AF3">
        <w:rPr>
          <w:rFonts w:ascii="Times New Roman" w:hAnsi="Times New Roman" w:cs="Times New Roman"/>
          <w:color w:val="000000" w:themeColor="text1"/>
        </w:rPr>
        <w:t xml:space="preserve"> by a committee o</w:t>
      </w:r>
      <w:r w:rsidR="008C30A2" w:rsidRPr="00121AF3">
        <w:rPr>
          <w:rFonts w:ascii="Times New Roman" w:hAnsi="Times New Roman" w:cs="Times New Roman"/>
          <w:color w:val="000000" w:themeColor="text1"/>
        </w:rPr>
        <w:t>f bilinguals (Brislin, 19</w:t>
      </w:r>
      <w:r w:rsidR="008234A3">
        <w:rPr>
          <w:rFonts w:ascii="Times New Roman" w:hAnsi="Times New Roman" w:cs="Times New Roman"/>
          <w:color w:val="000000" w:themeColor="text1"/>
        </w:rPr>
        <w:t>7</w:t>
      </w:r>
      <w:r w:rsidR="008C30A2" w:rsidRPr="00121AF3">
        <w:rPr>
          <w:rFonts w:ascii="Times New Roman" w:hAnsi="Times New Roman" w:cs="Times New Roman"/>
          <w:color w:val="000000" w:themeColor="text1"/>
        </w:rPr>
        <w:t>0)</w:t>
      </w:r>
      <w:r w:rsidRPr="00121AF3">
        <w:rPr>
          <w:rFonts w:ascii="Times New Roman" w:hAnsi="Times New Roman" w:cs="Times New Roman"/>
          <w:color w:val="000000" w:themeColor="text1"/>
        </w:rPr>
        <w:t xml:space="preserve">. </w:t>
      </w:r>
      <w:r w:rsidRPr="00121AF3">
        <w:rPr>
          <w:rFonts w:ascii="Times New Roman" w:eastAsiaTheme="minorEastAsia" w:hAnsi="Times New Roman" w:cs="Times New Roman"/>
          <w:color w:val="000000" w:themeColor="text1"/>
        </w:rPr>
        <w:t>First, p</w:t>
      </w:r>
      <w:r w:rsidR="007B121B" w:rsidRPr="00121AF3">
        <w:rPr>
          <w:rFonts w:ascii="Times New Roman" w:eastAsiaTheme="minorEastAsia" w:hAnsi="Times New Roman" w:cs="Times New Roman"/>
          <w:color w:val="000000" w:themeColor="text1"/>
        </w:rPr>
        <w:t>articipants completed</w:t>
      </w:r>
      <w:r w:rsidR="00C02D08" w:rsidRPr="00121AF3">
        <w:rPr>
          <w:rFonts w:ascii="Times New Roman" w:eastAsiaTheme="minorEastAsia" w:hAnsi="Times New Roman" w:cs="Times New Roman"/>
          <w:color w:val="000000" w:themeColor="text1"/>
        </w:rPr>
        <w:t xml:space="preserve"> the </w:t>
      </w:r>
      <w:r w:rsidR="00C02D08" w:rsidRPr="00121AF3">
        <w:rPr>
          <w:rFonts w:ascii="Times New Roman" w:hAnsi="Times New Roman" w:cs="Times New Roman"/>
          <w:color w:val="000000" w:themeColor="text1"/>
        </w:rPr>
        <w:t>Southampton Nostalgia Scale</w:t>
      </w:r>
      <w:r w:rsidR="007B121B" w:rsidRPr="00121AF3">
        <w:rPr>
          <w:rFonts w:ascii="Times New Roman" w:hAnsi="Times New Roman" w:cs="Times New Roman"/>
          <w:color w:val="000000" w:themeColor="text1"/>
        </w:rPr>
        <w:t xml:space="preserve"> (</w:t>
      </w:r>
      <w:r w:rsidR="00AF1B1F" w:rsidRPr="00121AF3">
        <w:rPr>
          <w:rFonts w:ascii="Symbol" w:hAnsi="Symbol" w:cs="Times New Roman"/>
          <w:color w:val="000000" w:themeColor="text1"/>
          <w:shd w:val="clear" w:color="auto" w:fill="FFFFFF"/>
        </w:rPr>
        <w:t></w:t>
      </w:r>
      <w:r w:rsidR="004A0C24" w:rsidRPr="00121AF3">
        <w:rPr>
          <w:rFonts w:ascii="Times New Roman" w:eastAsia="Batang" w:hAnsi="Times New Roman" w:cs="Times New Roman"/>
          <w:color w:val="000000" w:themeColor="text1"/>
        </w:rPr>
        <w:t xml:space="preserve"> = .91, </w:t>
      </w:r>
      <w:r w:rsidR="007A2892" w:rsidRPr="00121AF3">
        <w:rPr>
          <w:rFonts w:ascii="Times New Roman" w:eastAsia="Batang" w:hAnsi="Times New Roman" w:cs="Times New Roman"/>
          <w:i/>
          <w:color w:val="000000" w:themeColor="text1"/>
        </w:rPr>
        <w:t>M</w:t>
      </w:r>
      <w:r w:rsidR="007A2892" w:rsidRPr="00121AF3">
        <w:rPr>
          <w:rFonts w:ascii="Times New Roman" w:eastAsia="Batang" w:hAnsi="Times New Roman" w:cs="Times New Roman"/>
          <w:color w:val="000000" w:themeColor="text1"/>
        </w:rPr>
        <w:t xml:space="preserve"> = 4.74, </w:t>
      </w:r>
      <w:r w:rsidR="007A2892" w:rsidRPr="00121AF3">
        <w:rPr>
          <w:rFonts w:ascii="Times New Roman" w:eastAsia="Batang" w:hAnsi="Times New Roman" w:cs="Times New Roman"/>
          <w:i/>
          <w:color w:val="000000" w:themeColor="text1"/>
        </w:rPr>
        <w:t>SD</w:t>
      </w:r>
      <w:r w:rsidR="007A2892" w:rsidRPr="00121AF3">
        <w:rPr>
          <w:rFonts w:ascii="Times New Roman" w:eastAsia="Batang" w:hAnsi="Times New Roman" w:cs="Times New Roman"/>
          <w:color w:val="000000" w:themeColor="text1"/>
        </w:rPr>
        <w:t xml:space="preserve"> = 1.13</w:t>
      </w:r>
      <w:r w:rsidR="007B121B" w:rsidRPr="00121AF3">
        <w:rPr>
          <w:rFonts w:ascii="Times New Roman" w:hAnsi="Times New Roman" w:cs="Times New Roman"/>
          <w:color w:val="000000" w:themeColor="text1"/>
        </w:rPr>
        <w:t>)</w:t>
      </w:r>
      <w:r w:rsidRPr="00121AF3">
        <w:rPr>
          <w:rFonts w:ascii="Times New Roman" w:hAnsi="Times New Roman" w:cs="Times New Roman"/>
          <w:color w:val="000000" w:themeColor="text1"/>
        </w:rPr>
        <w:t xml:space="preserve">. Then, they completed measures of </w:t>
      </w:r>
      <w:r w:rsidR="00DF3C58" w:rsidRPr="00121AF3">
        <w:rPr>
          <w:rFonts w:ascii="Times New Roman" w:hAnsi="Times New Roman" w:cs="Times New Roman"/>
          <w:color w:val="000000" w:themeColor="text1"/>
        </w:rPr>
        <w:t>GSC</w:t>
      </w:r>
      <w:r w:rsidR="007B121B" w:rsidRPr="00121AF3">
        <w:rPr>
          <w:rFonts w:ascii="Times New Roman" w:hAnsi="Times New Roman" w:cs="Times New Roman"/>
          <w:color w:val="000000" w:themeColor="text1"/>
        </w:rPr>
        <w:t>, narrative, associative links</w:t>
      </w:r>
      <w:r w:rsidR="00E1444A" w:rsidRPr="00121AF3">
        <w:rPr>
          <w:rFonts w:ascii="Times New Roman" w:hAnsi="Times New Roman" w:cs="Times New Roman"/>
          <w:color w:val="000000" w:themeColor="text1"/>
        </w:rPr>
        <w:t>, and stability</w:t>
      </w:r>
      <w:r w:rsidR="007B121B" w:rsidRPr="00121AF3">
        <w:rPr>
          <w:rFonts w:ascii="Times New Roman" w:hAnsi="Times New Roman" w:cs="Times New Roman"/>
          <w:color w:val="000000" w:themeColor="text1"/>
        </w:rPr>
        <w:t xml:space="preserve"> (Becker et al., 2018)</w:t>
      </w:r>
      <w:r w:rsidR="00882706" w:rsidRPr="00121AF3">
        <w:rPr>
          <w:rFonts w:ascii="Times New Roman" w:hAnsi="Times New Roman" w:cs="Times New Roman"/>
          <w:color w:val="000000" w:themeColor="text1"/>
        </w:rPr>
        <w:t>.</w:t>
      </w:r>
      <w:r w:rsidRPr="00121AF3">
        <w:rPr>
          <w:rFonts w:ascii="Times New Roman" w:hAnsi="Times New Roman" w:cs="Times New Roman"/>
          <w:color w:val="000000" w:themeColor="text1"/>
        </w:rPr>
        <w:t xml:space="preserve"> </w:t>
      </w:r>
      <w:r w:rsidR="00442AB4" w:rsidRPr="00121AF3">
        <w:rPr>
          <w:rFonts w:ascii="Times New Roman" w:hAnsi="Times New Roman" w:cs="Times New Roman"/>
          <w:color w:val="000000" w:themeColor="text1"/>
        </w:rPr>
        <w:t>Specifically</w:t>
      </w:r>
      <w:r w:rsidRPr="00121AF3">
        <w:rPr>
          <w:rFonts w:ascii="Times New Roman" w:hAnsi="Times New Roman" w:cs="Times New Roman"/>
          <w:color w:val="000000" w:themeColor="text1"/>
        </w:rPr>
        <w:t xml:space="preserve">, they </w:t>
      </w:r>
      <w:r w:rsidR="00882706" w:rsidRPr="00121AF3">
        <w:rPr>
          <w:rFonts w:ascii="Times New Roman" w:hAnsi="Times New Roman" w:cs="Times New Roman"/>
          <w:color w:val="000000" w:themeColor="text1"/>
        </w:rPr>
        <w:t xml:space="preserve">listed seven </w:t>
      </w:r>
      <w:r w:rsidR="00735390" w:rsidRPr="00121AF3">
        <w:rPr>
          <w:rFonts w:ascii="Times New Roman" w:hAnsi="Times New Roman" w:cs="Times New Roman"/>
          <w:color w:val="000000" w:themeColor="text1"/>
        </w:rPr>
        <w:t>identity</w:t>
      </w:r>
      <w:r w:rsidR="00442AB4" w:rsidRPr="00121AF3">
        <w:rPr>
          <w:rFonts w:ascii="Times New Roman" w:hAnsi="Times New Roman" w:cs="Times New Roman"/>
          <w:color w:val="000000" w:themeColor="text1"/>
        </w:rPr>
        <w:t xml:space="preserve"> </w:t>
      </w:r>
      <w:r w:rsidR="000341CC" w:rsidRPr="00121AF3">
        <w:rPr>
          <w:rFonts w:ascii="Times New Roman" w:hAnsi="Times New Roman" w:cs="Times New Roman"/>
          <w:color w:val="000000" w:themeColor="text1"/>
        </w:rPr>
        <w:t>aspect</w:t>
      </w:r>
      <w:r w:rsidR="00442AB4" w:rsidRPr="00121AF3">
        <w:rPr>
          <w:rFonts w:ascii="Times New Roman" w:hAnsi="Times New Roman" w:cs="Times New Roman"/>
          <w:color w:val="000000" w:themeColor="text1"/>
        </w:rPr>
        <w:t>s</w:t>
      </w:r>
      <w:r w:rsidR="00882706" w:rsidRPr="00121AF3">
        <w:rPr>
          <w:rFonts w:ascii="Times New Roman" w:hAnsi="Times New Roman" w:cs="Times New Roman"/>
          <w:color w:val="000000" w:themeColor="text1"/>
        </w:rPr>
        <w:t xml:space="preserve"> that best represented who they were, and </w:t>
      </w:r>
      <w:r w:rsidR="00913DA7">
        <w:rPr>
          <w:rFonts w:ascii="Times New Roman" w:hAnsi="Times New Roman" w:cs="Times New Roman"/>
          <w:color w:val="000000" w:themeColor="text1"/>
        </w:rPr>
        <w:t>subsequently</w:t>
      </w:r>
      <w:r w:rsidR="00882706" w:rsidRPr="00121AF3">
        <w:rPr>
          <w:rFonts w:ascii="Times New Roman" w:hAnsi="Times New Roman" w:cs="Times New Roman"/>
          <w:color w:val="000000" w:themeColor="text1"/>
        </w:rPr>
        <w:t xml:space="preserve"> rated </w:t>
      </w:r>
      <w:r w:rsidRPr="00121AF3">
        <w:rPr>
          <w:rFonts w:ascii="Times New Roman" w:hAnsi="Times New Roman" w:cs="Times New Roman"/>
          <w:color w:val="000000" w:themeColor="text1"/>
        </w:rPr>
        <w:t xml:space="preserve">(0 </w:t>
      </w:r>
      <w:r w:rsidRPr="00121AF3">
        <w:rPr>
          <w:rFonts w:ascii="Times New Roman" w:eastAsia="Batang" w:hAnsi="Times New Roman" w:cs="Times New Roman"/>
          <w:color w:val="000000" w:themeColor="text1"/>
        </w:rPr>
        <w:t xml:space="preserve">= </w:t>
      </w:r>
      <w:r w:rsidRPr="00121AF3">
        <w:rPr>
          <w:rFonts w:ascii="Times New Roman" w:eastAsia="Batang" w:hAnsi="Times New Roman" w:cs="Times New Roman"/>
          <w:i/>
          <w:color w:val="000000" w:themeColor="text1"/>
        </w:rPr>
        <w:t>not at all</w:t>
      </w:r>
      <w:r w:rsidRPr="00121AF3">
        <w:rPr>
          <w:rFonts w:ascii="Times New Roman" w:eastAsia="Batang" w:hAnsi="Times New Roman" w:cs="Times New Roman"/>
          <w:color w:val="000000" w:themeColor="text1"/>
        </w:rPr>
        <w:t xml:space="preserve">, 10 = </w:t>
      </w:r>
      <w:r w:rsidRPr="00121AF3">
        <w:rPr>
          <w:rFonts w:ascii="Times New Roman" w:eastAsia="Batang" w:hAnsi="Times New Roman" w:cs="Times New Roman"/>
          <w:i/>
          <w:color w:val="000000" w:themeColor="text1"/>
        </w:rPr>
        <w:t>extremely</w:t>
      </w:r>
      <w:r w:rsidRPr="00121AF3">
        <w:rPr>
          <w:rFonts w:ascii="Times New Roman" w:eastAsia="Batang" w:hAnsi="Times New Roman" w:cs="Times New Roman"/>
          <w:color w:val="000000" w:themeColor="text1"/>
        </w:rPr>
        <w:t xml:space="preserve">) </w:t>
      </w:r>
      <w:r w:rsidR="00882706" w:rsidRPr="00121AF3">
        <w:rPr>
          <w:rFonts w:ascii="Times New Roman" w:hAnsi="Times New Roman" w:cs="Times New Roman"/>
          <w:color w:val="000000" w:themeColor="text1"/>
        </w:rPr>
        <w:t xml:space="preserve">the degree to which they regarded each </w:t>
      </w:r>
      <w:r w:rsidR="00942A69" w:rsidRPr="00121AF3">
        <w:rPr>
          <w:rFonts w:ascii="Times New Roman" w:hAnsi="Times New Roman" w:cs="Times New Roman"/>
          <w:color w:val="000000" w:themeColor="text1"/>
        </w:rPr>
        <w:t xml:space="preserve">identity </w:t>
      </w:r>
      <w:r w:rsidR="000341CC" w:rsidRPr="00121AF3">
        <w:rPr>
          <w:rFonts w:ascii="Times New Roman" w:hAnsi="Times New Roman" w:cs="Times New Roman"/>
          <w:color w:val="000000" w:themeColor="text1"/>
        </w:rPr>
        <w:t>aspect</w:t>
      </w:r>
      <w:r w:rsidR="00442AB4" w:rsidRPr="00121AF3">
        <w:rPr>
          <w:rFonts w:ascii="Times New Roman" w:hAnsi="Times New Roman" w:cs="Times New Roman"/>
          <w:color w:val="000000" w:themeColor="text1"/>
        </w:rPr>
        <w:t xml:space="preserve"> </w:t>
      </w:r>
      <w:r w:rsidR="00882706" w:rsidRPr="00121AF3">
        <w:rPr>
          <w:rFonts w:ascii="Times New Roman" w:hAnsi="Times New Roman" w:cs="Times New Roman"/>
          <w:color w:val="000000" w:themeColor="text1"/>
        </w:rPr>
        <w:t>as continuous (“</w:t>
      </w:r>
      <w:r w:rsidR="00882706" w:rsidRPr="00121AF3">
        <w:rPr>
          <w:rFonts w:ascii="Times New Roman" w:hAnsi="Times New Roman" w:cs="Times New Roman"/>
          <w:color w:val="000000" w:themeColor="text1"/>
          <w:shd w:val="clear" w:color="auto" w:fill="FFFFFF"/>
        </w:rPr>
        <w:t>To what extent does [</w:t>
      </w:r>
      <w:r w:rsidR="008400DC" w:rsidRPr="00121AF3">
        <w:rPr>
          <w:rFonts w:ascii="Times New Roman" w:hAnsi="Times New Roman" w:cs="Times New Roman"/>
          <w:color w:val="000000" w:themeColor="text1"/>
          <w:shd w:val="clear" w:color="auto" w:fill="FFFFFF"/>
        </w:rPr>
        <w:t>identity aspect</w:t>
      </w:r>
      <w:r w:rsidR="00882706" w:rsidRPr="00121AF3">
        <w:rPr>
          <w:rFonts w:ascii="Times New Roman" w:hAnsi="Times New Roman" w:cs="Times New Roman"/>
          <w:color w:val="000000" w:themeColor="text1"/>
          <w:shd w:val="clear" w:color="auto" w:fill="FFFFFF"/>
        </w:rPr>
        <w:t>] make you feel that your past, present, and future are connected?”;</w:t>
      </w:r>
      <w:r w:rsidR="0019709A" w:rsidRPr="00121AF3">
        <w:rPr>
          <w:rFonts w:ascii="Times New Roman" w:hAnsi="Times New Roman" w:cs="Times New Roman"/>
          <w:color w:val="000000" w:themeColor="text1"/>
        </w:rPr>
        <w:t xml:space="preserve"> </w:t>
      </w:r>
      <w:r w:rsidR="004C62AA" w:rsidRPr="00121AF3">
        <w:rPr>
          <w:rFonts w:ascii="Times New Roman" w:hAnsi="Times New Roman" w:cs="Times New Roman"/>
          <w:color w:val="000000" w:themeColor="text1"/>
          <w:shd w:val="clear" w:color="auto" w:fill="FFFFFF"/>
        </w:rPr>
        <w:t>ICC</w:t>
      </w:r>
      <w:r w:rsidR="004C62AA" w:rsidRPr="00121AF3">
        <w:rPr>
          <w:rFonts w:ascii="Times New Roman" w:hAnsi="Times New Roman" w:cs="Times New Roman"/>
          <w:color w:val="000000" w:themeColor="text1"/>
        </w:rPr>
        <w:t xml:space="preserve"> = .</w:t>
      </w:r>
      <w:r w:rsidR="00705974" w:rsidRPr="00121AF3">
        <w:rPr>
          <w:rFonts w:ascii="Times New Roman" w:hAnsi="Times New Roman" w:cs="Times New Roman"/>
          <w:color w:val="000000" w:themeColor="text1"/>
        </w:rPr>
        <w:t>76</w:t>
      </w:r>
      <w:r w:rsidR="00544DF9" w:rsidRPr="00121AF3">
        <w:rPr>
          <w:rFonts w:ascii="Times New Roman" w:hAnsi="Times New Roman" w:cs="Times New Roman"/>
          <w:color w:val="000000" w:themeColor="text1"/>
        </w:rPr>
        <w:t>,</w:t>
      </w:r>
      <w:r w:rsidR="00085B4A" w:rsidRPr="00121AF3">
        <w:rPr>
          <w:rFonts w:ascii="Times New Roman" w:hAnsi="Times New Roman" w:cs="Times New Roman"/>
          <w:color w:val="000000" w:themeColor="text1"/>
        </w:rPr>
        <w:t xml:space="preserve"> </w:t>
      </w:r>
      <w:r w:rsidR="00882706" w:rsidRPr="00121AF3">
        <w:rPr>
          <w:rFonts w:ascii="Times New Roman" w:hAnsi="Times New Roman" w:cs="Times New Roman"/>
          <w:i/>
          <w:color w:val="000000" w:themeColor="text1"/>
        </w:rPr>
        <w:t>M</w:t>
      </w:r>
      <w:r w:rsidR="00882706" w:rsidRPr="00121AF3">
        <w:rPr>
          <w:rFonts w:ascii="Times New Roman" w:hAnsi="Times New Roman" w:cs="Times New Roman"/>
          <w:color w:val="000000" w:themeColor="text1"/>
        </w:rPr>
        <w:t xml:space="preserve"> = </w:t>
      </w:r>
      <w:r w:rsidR="000B2F19" w:rsidRPr="00121AF3">
        <w:rPr>
          <w:rFonts w:ascii="Times New Roman" w:hAnsi="Times New Roman" w:cs="Times New Roman"/>
          <w:color w:val="000000" w:themeColor="text1"/>
        </w:rPr>
        <w:t>6.</w:t>
      </w:r>
      <w:r w:rsidR="00550481" w:rsidRPr="00121AF3">
        <w:rPr>
          <w:rFonts w:ascii="Times New Roman" w:hAnsi="Times New Roman" w:cs="Times New Roman"/>
          <w:color w:val="000000" w:themeColor="text1"/>
        </w:rPr>
        <w:t>91</w:t>
      </w:r>
      <w:r w:rsidR="00882706" w:rsidRPr="00121AF3">
        <w:rPr>
          <w:rFonts w:ascii="Times New Roman" w:hAnsi="Times New Roman" w:cs="Times New Roman"/>
          <w:color w:val="000000" w:themeColor="text1"/>
        </w:rPr>
        <w:t xml:space="preserve">, </w:t>
      </w:r>
      <w:r w:rsidR="00882706" w:rsidRPr="00121AF3">
        <w:rPr>
          <w:rFonts w:ascii="Times New Roman" w:hAnsi="Times New Roman" w:cs="Times New Roman"/>
          <w:i/>
          <w:color w:val="000000" w:themeColor="text1"/>
        </w:rPr>
        <w:t>SD</w:t>
      </w:r>
      <w:r w:rsidR="00882706" w:rsidRPr="00121AF3">
        <w:rPr>
          <w:rFonts w:ascii="Times New Roman" w:hAnsi="Times New Roman" w:cs="Times New Roman"/>
          <w:color w:val="000000" w:themeColor="text1"/>
        </w:rPr>
        <w:t xml:space="preserve"> = 1.</w:t>
      </w:r>
      <w:r w:rsidR="00550481" w:rsidRPr="00121AF3">
        <w:rPr>
          <w:rFonts w:ascii="Times New Roman" w:hAnsi="Times New Roman" w:cs="Times New Roman"/>
          <w:color w:val="000000" w:themeColor="text1"/>
        </w:rPr>
        <w:t>50</w:t>
      </w:r>
      <w:r w:rsidR="00882706" w:rsidRPr="00121AF3">
        <w:rPr>
          <w:rFonts w:ascii="Times New Roman" w:hAnsi="Times New Roman" w:cs="Times New Roman"/>
          <w:color w:val="000000" w:themeColor="text1"/>
        </w:rPr>
        <w:t>), narrative (“</w:t>
      </w:r>
      <w:r w:rsidR="00882706" w:rsidRPr="00121AF3">
        <w:rPr>
          <w:rFonts w:ascii="Times New Roman" w:hAnsi="Times New Roman" w:cs="Times New Roman"/>
          <w:color w:val="000000" w:themeColor="text1"/>
          <w:shd w:val="clear" w:color="auto" w:fill="FFFFFF"/>
        </w:rPr>
        <w:t>How much does [</w:t>
      </w:r>
      <w:r w:rsidR="008400DC" w:rsidRPr="00121AF3">
        <w:rPr>
          <w:rFonts w:ascii="Times New Roman" w:hAnsi="Times New Roman" w:cs="Times New Roman"/>
          <w:color w:val="000000" w:themeColor="text1"/>
          <w:shd w:val="clear" w:color="auto" w:fill="FFFFFF"/>
        </w:rPr>
        <w:t>identity aspect</w:t>
      </w:r>
      <w:r w:rsidR="00882706" w:rsidRPr="00121AF3">
        <w:rPr>
          <w:rFonts w:ascii="Times New Roman" w:hAnsi="Times New Roman" w:cs="Times New Roman"/>
          <w:color w:val="000000" w:themeColor="text1"/>
          <w:shd w:val="clear" w:color="auto" w:fill="FFFFFF"/>
        </w:rPr>
        <w:t>] make you think of your life as a story?</w:t>
      </w:r>
      <w:r w:rsidR="00882706" w:rsidRPr="00121AF3">
        <w:rPr>
          <w:rFonts w:ascii="Times New Roman" w:hAnsi="Times New Roman" w:cs="Times New Roman"/>
          <w:color w:val="000000" w:themeColor="text1"/>
        </w:rPr>
        <w:t xml:space="preserve">”; </w:t>
      </w:r>
      <w:r w:rsidR="004C62AA" w:rsidRPr="00121AF3">
        <w:rPr>
          <w:rFonts w:ascii="Times New Roman" w:hAnsi="Times New Roman" w:cs="Times New Roman"/>
          <w:color w:val="000000" w:themeColor="text1"/>
          <w:shd w:val="clear" w:color="auto" w:fill="FFFFFF"/>
        </w:rPr>
        <w:t>ICC</w:t>
      </w:r>
      <w:r w:rsidR="004C62AA" w:rsidRPr="00121AF3">
        <w:rPr>
          <w:rFonts w:ascii="Times New Roman" w:hAnsi="Times New Roman" w:cs="Times New Roman"/>
          <w:color w:val="000000" w:themeColor="text1"/>
        </w:rPr>
        <w:t xml:space="preserve"> = .</w:t>
      </w:r>
      <w:r w:rsidR="00705974" w:rsidRPr="00121AF3">
        <w:rPr>
          <w:rFonts w:ascii="Times New Roman" w:hAnsi="Times New Roman" w:cs="Times New Roman"/>
          <w:color w:val="000000" w:themeColor="text1"/>
        </w:rPr>
        <w:t>75</w:t>
      </w:r>
      <w:r w:rsidR="00544DF9" w:rsidRPr="00121AF3">
        <w:rPr>
          <w:rFonts w:ascii="Times New Roman" w:hAnsi="Times New Roman" w:cs="Times New Roman"/>
          <w:color w:val="000000" w:themeColor="text1"/>
        </w:rPr>
        <w:t>,</w:t>
      </w:r>
      <w:r w:rsidR="00085B4A" w:rsidRPr="00121AF3">
        <w:rPr>
          <w:rFonts w:ascii="Times New Roman" w:hAnsi="Times New Roman" w:cs="Times New Roman"/>
          <w:color w:val="000000" w:themeColor="text1"/>
        </w:rPr>
        <w:t xml:space="preserve"> </w:t>
      </w:r>
      <w:r w:rsidR="00882706" w:rsidRPr="00121AF3">
        <w:rPr>
          <w:rFonts w:ascii="Times New Roman" w:hAnsi="Times New Roman" w:cs="Times New Roman"/>
          <w:i/>
          <w:color w:val="000000" w:themeColor="text1"/>
        </w:rPr>
        <w:t>M</w:t>
      </w:r>
      <w:r w:rsidR="00882706" w:rsidRPr="00121AF3">
        <w:rPr>
          <w:rFonts w:ascii="Times New Roman" w:hAnsi="Times New Roman" w:cs="Times New Roman"/>
          <w:color w:val="000000" w:themeColor="text1"/>
        </w:rPr>
        <w:t xml:space="preserve"> = </w:t>
      </w:r>
      <w:r w:rsidR="00550481" w:rsidRPr="00121AF3">
        <w:rPr>
          <w:rFonts w:ascii="Times New Roman" w:hAnsi="Times New Roman" w:cs="Times New Roman"/>
          <w:color w:val="000000" w:themeColor="text1"/>
        </w:rPr>
        <w:t>7</w:t>
      </w:r>
      <w:r w:rsidR="00B2366E" w:rsidRPr="00121AF3">
        <w:rPr>
          <w:rFonts w:ascii="Times New Roman" w:hAnsi="Times New Roman" w:cs="Times New Roman"/>
          <w:color w:val="000000" w:themeColor="text1"/>
        </w:rPr>
        <w:t>.</w:t>
      </w:r>
      <w:r w:rsidR="00550481" w:rsidRPr="00121AF3">
        <w:rPr>
          <w:rFonts w:ascii="Times New Roman" w:hAnsi="Times New Roman" w:cs="Times New Roman"/>
          <w:color w:val="000000" w:themeColor="text1"/>
        </w:rPr>
        <w:t>03</w:t>
      </w:r>
      <w:r w:rsidR="00882706" w:rsidRPr="00121AF3">
        <w:rPr>
          <w:rFonts w:ascii="Times New Roman" w:hAnsi="Times New Roman" w:cs="Times New Roman"/>
          <w:color w:val="000000" w:themeColor="text1"/>
        </w:rPr>
        <w:t xml:space="preserve">, </w:t>
      </w:r>
      <w:r w:rsidR="00882706" w:rsidRPr="00121AF3">
        <w:rPr>
          <w:rFonts w:ascii="Times New Roman" w:hAnsi="Times New Roman" w:cs="Times New Roman"/>
          <w:i/>
          <w:color w:val="000000" w:themeColor="text1"/>
        </w:rPr>
        <w:t>SD</w:t>
      </w:r>
      <w:r w:rsidR="00882706" w:rsidRPr="00121AF3">
        <w:rPr>
          <w:rFonts w:ascii="Times New Roman" w:hAnsi="Times New Roman" w:cs="Times New Roman"/>
          <w:color w:val="000000" w:themeColor="text1"/>
        </w:rPr>
        <w:t xml:space="preserve"> = 1.</w:t>
      </w:r>
      <w:r w:rsidR="00550481" w:rsidRPr="00121AF3">
        <w:rPr>
          <w:rFonts w:ascii="Times New Roman" w:hAnsi="Times New Roman" w:cs="Times New Roman"/>
          <w:color w:val="000000" w:themeColor="text1"/>
        </w:rPr>
        <w:t>53</w:t>
      </w:r>
      <w:r w:rsidR="00882706" w:rsidRPr="00121AF3">
        <w:rPr>
          <w:rFonts w:ascii="Times New Roman" w:hAnsi="Times New Roman" w:cs="Times New Roman"/>
          <w:color w:val="000000" w:themeColor="text1"/>
        </w:rPr>
        <w:t>)</w:t>
      </w:r>
      <w:r w:rsidR="00665EC0" w:rsidRPr="00121AF3">
        <w:rPr>
          <w:rFonts w:ascii="Times New Roman" w:hAnsi="Times New Roman" w:cs="Times New Roman"/>
          <w:color w:val="000000" w:themeColor="text1"/>
        </w:rPr>
        <w:t>, associatively linked (“</w:t>
      </w:r>
      <w:r w:rsidR="00665EC0" w:rsidRPr="00121AF3">
        <w:rPr>
          <w:rFonts w:ascii="Times New Roman" w:hAnsi="Times New Roman" w:cs="Times New Roman"/>
          <w:color w:val="000000" w:themeColor="text1"/>
          <w:shd w:val="clear" w:color="auto" w:fill="FFFFFF"/>
        </w:rPr>
        <w:t>How much does [</w:t>
      </w:r>
      <w:r w:rsidR="008400DC" w:rsidRPr="00121AF3">
        <w:rPr>
          <w:rFonts w:ascii="Times New Roman" w:hAnsi="Times New Roman" w:cs="Times New Roman"/>
          <w:color w:val="000000" w:themeColor="text1"/>
          <w:shd w:val="clear" w:color="auto" w:fill="FFFFFF"/>
        </w:rPr>
        <w:t>identity aspect</w:t>
      </w:r>
      <w:r w:rsidR="00665EC0" w:rsidRPr="00121AF3">
        <w:rPr>
          <w:rFonts w:ascii="Times New Roman" w:hAnsi="Times New Roman" w:cs="Times New Roman"/>
          <w:color w:val="000000" w:themeColor="text1"/>
          <w:shd w:val="clear" w:color="auto" w:fill="FFFFFF"/>
        </w:rPr>
        <w:t>] remind you of the past?</w:t>
      </w:r>
      <w:r w:rsidR="00665EC0" w:rsidRPr="00121AF3">
        <w:rPr>
          <w:rFonts w:ascii="Times New Roman" w:hAnsi="Times New Roman" w:cs="Times New Roman"/>
          <w:color w:val="000000" w:themeColor="text1"/>
        </w:rPr>
        <w:t xml:space="preserve">”; </w:t>
      </w:r>
      <w:r w:rsidR="004C62AA" w:rsidRPr="00121AF3">
        <w:rPr>
          <w:rFonts w:ascii="Times New Roman" w:hAnsi="Times New Roman" w:cs="Times New Roman"/>
          <w:color w:val="000000" w:themeColor="text1"/>
          <w:shd w:val="clear" w:color="auto" w:fill="FFFFFF"/>
        </w:rPr>
        <w:t>ICC</w:t>
      </w:r>
      <w:r w:rsidR="004C62AA" w:rsidRPr="00121AF3">
        <w:rPr>
          <w:rFonts w:ascii="Times New Roman" w:hAnsi="Times New Roman" w:cs="Times New Roman"/>
          <w:color w:val="000000" w:themeColor="text1"/>
        </w:rPr>
        <w:t xml:space="preserve"> = .</w:t>
      </w:r>
      <w:r w:rsidR="00705974" w:rsidRPr="00121AF3">
        <w:rPr>
          <w:rFonts w:ascii="Times New Roman" w:hAnsi="Times New Roman" w:cs="Times New Roman"/>
          <w:color w:val="000000" w:themeColor="text1"/>
        </w:rPr>
        <w:t>68</w:t>
      </w:r>
      <w:r w:rsidR="00544DF9" w:rsidRPr="00121AF3">
        <w:rPr>
          <w:rFonts w:ascii="Times New Roman" w:hAnsi="Times New Roman" w:cs="Times New Roman"/>
          <w:color w:val="000000" w:themeColor="text1"/>
        </w:rPr>
        <w:t xml:space="preserve">, </w:t>
      </w:r>
      <w:r w:rsidR="00665EC0" w:rsidRPr="00121AF3">
        <w:rPr>
          <w:rFonts w:ascii="Times New Roman" w:hAnsi="Times New Roman" w:cs="Times New Roman"/>
          <w:i/>
          <w:color w:val="000000" w:themeColor="text1"/>
        </w:rPr>
        <w:t>M</w:t>
      </w:r>
      <w:r w:rsidR="00665EC0" w:rsidRPr="00121AF3">
        <w:rPr>
          <w:rFonts w:ascii="Times New Roman" w:hAnsi="Times New Roman" w:cs="Times New Roman"/>
          <w:color w:val="000000" w:themeColor="text1"/>
        </w:rPr>
        <w:t xml:space="preserve"> = </w:t>
      </w:r>
      <w:r w:rsidR="00550481" w:rsidRPr="00121AF3">
        <w:rPr>
          <w:rFonts w:ascii="Times New Roman" w:hAnsi="Times New Roman" w:cs="Times New Roman"/>
          <w:color w:val="000000" w:themeColor="text1"/>
        </w:rPr>
        <w:t>6</w:t>
      </w:r>
      <w:r w:rsidR="00B2366E" w:rsidRPr="00121AF3">
        <w:rPr>
          <w:rFonts w:ascii="Times New Roman" w:hAnsi="Times New Roman" w:cs="Times New Roman"/>
          <w:color w:val="000000" w:themeColor="text1"/>
        </w:rPr>
        <w:t>.</w:t>
      </w:r>
      <w:r w:rsidR="00550481" w:rsidRPr="00121AF3">
        <w:rPr>
          <w:rFonts w:ascii="Times New Roman" w:hAnsi="Times New Roman" w:cs="Times New Roman"/>
          <w:color w:val="000000" w:themeColor="text1"/>
        </w:rPr>
        <w:t>76</w:t>
      </w:r>
      <w:r w:rsidR="00665EC0" w:rsidRPr="00121AF3">
        <w:rPr>
          <w:rFonts w:ascii="Times New Roman" w:hAnsi="Times New Roman" w:cs="Times New Roman"/>
          <w:color w:val="000000" w:themeColor="text1"/>
        </w:rPr>
        <w:t xml:space="preserve">, </w:t>
      </w:r>
      <w:r w:rsidR="00665EC0" w:rsidRPr="00121AF3">
        <w:rPr>
          <w:rFonts w:ascii="Times New Roman" w:hAnsi="Times New Roman" w:cs="Times New Roman"/>
          <w:i/>
          <w:color w:val="000000" w:themeColor="text1"/>
        </w:rPr>
        <w:t>SD</w:t>
      </w:r>
      <w:r w:rsidR="00665EC0" w:rsidRPr="00121AF3">
        <w:rPr>
          <w:rFonts w:ascii="Times New Roman" w:hAnsi="Times New Roman" w:cs="Times New Roman"/>
          <w:color w:val="000000" w:themeColor="text1"/>
        </w:rPr>
        <w:t xml:space="preserve"> = </w:t>
      </w:r>
      <w:r w:rsidR="00B2366E" w:rsidRPr="00121AF3">
        <w:rPr>
          <w:rFonts w:ascii="Times New Roman" w:hAnsi="Times New Roman" w:cs="Times New Roman"/>
          <w:color w:val="000000" w:themeColor="text1"/>
        </w:rPr>
        <w:t>1.</w:t>
      </w:r>
      <w:r w:rsidR="00483DCA" w:rsidRPr="00121AF3">
        <w:rPr>
          <w:rFonts w:ascii="Times New Roman" w:hAnsi="Times New Roman" w:cs="Times New Roman"/>
          <w:color w:val="000000" w:themeColor="text1"/>
        </w:rPr>
        <w:t>64</w:t>
      </w:r>
      <w:r w:rsidR="00665EC0" w:rsidRPr="00121AF3">
        <w:rPr>
          <w:rFonts w:ascii="Times New Roman" w:hAnsi="Times New Roman" w:cs="Times New Roman"/>
          <w:color w:val="000000" w:themeColor="text1"/>
        </w:rPr>
        <w:t>)</w:t>
      </w:r>
      <w:r w:rsidR="001F30C6" w:rsidRPr="00121AF3">
        <w:rPr>
          <w:rFonts w:ascii="Times New Roman" w:hAnsi="Times New Roman" w:cs="Times New Roman"/>
          <w:color w:val="000000" w:themeColor="text1"/>
        </w:rPr>
        <w:t>, and stable (“</w:t>
      </w:r>
      <w:r w:rsidR="001F30C6" w:rsidRPr="00121AF3">
        <w:rPr>
          <w:rFonts w:ascii="Times New Roman" w:hAnsi="Times New Roman" w:cs="Times New Roman"/>
          <w:color w:val="000000" w:themeColor="text1"/>
          <w:shd w:val="clear" w:color="auto" w:fill="FFFFFF"/>
        </w:rPr>
        <w:t>To what extent is [</w:t>
      </w:r>
      <w:r w:rsidR="008400DC" w:rsidRPr="00121AF3">
        <w:rPr>
          <w:rFonts w:ascii="Times New Roman" w:hAnsi="Times New Roman" w:cs="Times New Roman"/>
          <w:color w:val="000000" w:themeColor="text1"/>
          <w:shd w:val="clear" w:color="auto" w:fill="FFFFFF"/>
        </w:rPr>
        <w:t>identity aspect</w:t>
      </w:r>
      <w:r w:rsidR="001F30C6" w:rsidRPr="00121AF3">
        <w:rPr>
          <w:rFonts w:ascii="Times New Roman" w:hAnsi="Times New Roman" w:cs="Times New Roman"/>
          <w:color w:val="000000" w:themeColor="text1"/>
          <w:shd w:val="clear" w:color="auto" w:fill="FFFFFF"/>
        </w:rPr>
        <w:t>] stable and unchanging?</w:t>
      </w:r>
      <w:r w:rsidR="001F30C6" w:rsidRPr="00121AF3">
        <w:rPr>
          <w:rFonts w:ascii="Times New Roman" w:hAnsi="Times New Roman" w:cs="Times New Roman"/>
          <w:color w:val="000000" w:themeColor="text1"/>
        </w:rPr>
        <w:t xml:space="preserve">”; </w:t>
      </w:r>
      <w:r w:rsidR="004C62AA" w:rsidRPr="00121AF3">
        <w:rPr>
          <w:rFonts w:ascii="Times New Roman" w:hAnsi="Times New Roman" w:cs="Times New Roman"/>
          <w:color w:val="000000" w:themeColor="text1"/>
          <w:shd w:val="clear" w:color="auto" w:fill="FFFFFF"/>
        </w:rPr>
        <w:t>ICC</w:t>
      </w:r>
      <w:r w:rsidR="004C62AA" w:rsidRPr="00121AF3">
        <w:rPr>
          <w:rFonts w:ascii="Times New Roman" w:hAnsi="Times New Roman" w:cs="Times New Roman"/>
          <w:color w:val="000000" w:themeColor="text1"/>
        </w:rPr>
        <w:t xml:space="preserve"> = .</w:t>
      </w:r>
      <w:r w:rsidR="00705974" w:rsidRPr="00121AF3">
        <w:rPr>
          <w:rFonts w:ascii="Times New Roman" w:hAnsi="Times New Roman" w:cs="Times New Roman"/>
          <w:color w:val="000000" w:themeColor="text1"/>
        </w:rPr>
        <w:t>73</w:t>
      </w:r>
      <w:r w:rsidR="00544DF9" w:rsidRPr="00121AF3">
        <w:rPr>
          <w:rFonts w:ascii="Times New Roman" w:hAnsi="Times New Roman" w:cs="Times New Roman"/>
          <w:color w:val="000000" w:themeColor="text1"/>
        </w:rPr>
        <w:t>,</w:t>
      </w:r>
      <w:r w:rsidR="00085B4A" w:rsidRPr="00121AF3">
        <w:rPr>
          <w:rFonts w:ascii="Times New Roman" w:hAnsi="Times New Roman" w:cs="Times New Roman"/>
          <w:color w:val="000000" w:themeColor="text1"/>
        </w:rPr>
        <w:t xml:space="preserve"> </w:t>
      </w:r>
      <w:r w:rsidR="001F30C6" w:rsidRPr="00121AF3">
        <w:rPr>
          <w:rFonts w:ascii="Times New Roman" w:hAnsi="Times New Roman" w:cs="Times New Roman"/>
          <w:i/>
          <w:color w:val="000000" w:themeColor="text1"/>
        </w:rPr>
        <w:t>M</w:t>
      </w:r>
      <w:r w:rsidR="001F30C6" w:rsidRPr="00121AF3">
        <w:rPr>
          <w:rFonts w:ascii="Times New Roman" w:hAnsi="Times New Roman" w:cs="Times New Roman"/>
          <w:color w:val="000000" w:themeColor="text1"/>
        </w:rPr>
        <w:t xml:space="preserve"> = 6.91, </w:t>
      </w:r>
      <w:r w:rsidR="001F30C6" w:rsidRPr="00121AF3">
        <w:rPr>
          <w:rFonts w:ascii="Times New Roman" w:hAnsi="Times New Roman" w:cs="Times New Roman"/>
          <w:i/>
          <w:color w:val="000000" w:themeColor="text1"/>
        </w:rPr>
        <w:t>SD</w:t>
      </w:r>
      <w:r w:rsidR="001F30C6" w:rsidRPr="00121AF3">
        <w:rPr>
          <w:rFonts w:ascii="Times New Roman" w:hAnsi="Times New Roman" w:cs="Times New Roman"/>
          <w:color w:val="000000" w:themeColor="text1"/>
        </w:rPr>
        <w:t xml:space="preserve"> = 1.50)</w:t>
      </w:r>
      <w:r w:rsidR="00882706" w:rsidRPr="00121AF3">
        <w:rPr>
          <w:rFonts w:ascii="Times New Roman" w:hAnsi="Times New Roman" w:cs="Times New Roman"/>
          <w:color w:val="000000" w:themeColor="text1"/>
        </w:rPr>
        <w:t>.</w:t>
      </w:r>
      <w:r w:rsidRPr="00121AF3">
        <w:rPr>
          <w:rFonts w:ascii="Times New Roman" w:hAnsi="Times New Roman" w:cs="Times New Roman"/>
          <w:color w:val="000000" w:themeColor="text1"/>
        </w:rPr>
        <w:t xml:space="preserve"> </w:t>
      </w:r>
    </w:p>
    <w:p w14:paraId="4CA1A9C8" w14:textId="627B2B60" w:rsidR="007B121B" w:rsidRPr="00121AF3" w:rsidRDefault="007B121B" w:rsidP="00EE1F80">
      <w:pPr>
        <w:spacing w:line="480" w:lineRule="exact"/>
        <w:contextualSpacing/>
        <w:outlineLvl w:val="0"/>
        <w:rPr>
          <w:b/>
          <w:color w:val="000000" w:themeColor="text1"/>
          <w:lang w:val="en-US"/>
        </w:rPr>
      </w:pPr>
      <w:r w:rsidRPr="00121AF3">
        <w:rPr>
          <w:rFonts w:eastAsia="TimesNewRomanPSMT"/>
          <w:b/>
          <w:color w:val="000000" w:themeColor="text1"/>
          <w:lang w:val="en-US"/>
        </w:rPr>
        <w:t>Results</w:t>
      </w:r>
      <w:r w:rsidRPr="00121AF3">
        <w:rPr>
          <w:b/>
          <w:color w:val="000000" w:themeColor="text1"/>
          <w:lang w:val="en-US"/>
        </w:rPr>
        <w:t xml:space="preserve"> and Discussion</w:t>
      </w:r>
    </w:p>
    <w:p w14:paraId="26038700" w14:textId="09C2D4B0" w:rsidR="00876982" w:rsidRPr="00644BE5" w:rsidRDefault="00876982" w:rsidP="00E125FC">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 xml:space="preserve">Preliminary </w:t>
      </w:r>
      <w:r w:rsidR="00280C62" w:rsidRPr="00644BE5">
        <w:rPr>
          <w:rFonts w:ascii="Times New Roman" w:hAnsi="Times New Roman" w:cs="Times New Roman"/>
          <w:b/>
          <w:i/>
          <w:iCs/>
          <w:color w:val="000000" w:themeColor="text1"/>
        </w:rPr>
        <w:t>A</w:t>
      </w:r>
      <w:r w:rsidRPr="00644BE5">
        <w:rPr>
          <w:rFonts w:ascii="Times New Roman" w:hAnsi="Times New Roman" w:cs="Times New Roman"/>
          <w:b/>
          <w:i/>
          <w:iCs/>
          <w:color w:val="000000" w:themeColor="text1"/>
        </w:rPr>
        <w:t xml:space="preserve">nalysis </w:t>
      </w:r>
    </w:p>
    <w:p w14:paraId="75FCBCBF" w14:textId="17965493" w:rsidR="00876982" w:rsidRPr="00644BE5" w:rsidRDefault="00876982" w:rsidP="00D746A7">
      <w:pPr>
        <w:pStyle w:val="Default"/>
        <w:spacing w:line="480" w:lineRule="exact"/>
        <w:ind w:firstLine="720"/>
        <w:contextualSpacing/>
        <w:outlineLvl w:val="0"/>
        <w:rPr>
          <w:b/>
          <w:bCs/>
          <w:color w:val="000000" w:themeColor="text1"/>
        </w:rPr>
      </w:pPr>
      <w:r w:rsidRPr="00644BE5">
        <w:rPr>
          <w:rFonts w:ascii="Times New Roman" w:hAnsi="Times New Roman" w:cs="Times New Roman"/>
          <w:color w:val="000000" w:themeColor="text1"/>
        </w:rPr>
        <w:t xml:space="preserve">We carried out correlational analyses to </w:t>
      </w:r>
      <w:r w:rsidR="00D746A7" w:rsidRPr="00644BE5">
        <w:rPr>
          <w:rFonts w:ascii="Times New Roman" w:hAnsi="Times New Roman" w:cs="Times New Roman"/>
          <w:color w:val="000000" w:themeColor="text1"/>
        </w:rPr>
        <w:t>test</w:t>
      </w:r>
      <w:r w:rsidRPr="00644BE5">
        <w:rPr>
          <w:rFonts w:ascii="Times New Roman" w:hAnsi="Times New Roman" w:cs="Times New Roman"/>
          <w:color w:val="000000" w:themeColor="text1"/>
        </w:rPr>
        <w:t xml:space="preserve"> relations among nostalgia, stability, narrative, associative links, and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at individual and identity</w:t>
      </w:r>
      <w:r w:rsidR="0081679F"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levels. At the individual</w:t>
      </w:r>
      <w:r w:rsidR="0081679F"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level of analysis (</w:t>
      </w:r>
      <w:r w:rsidRPr="00644BE5">
        <w:rPr>
          <w:rFonts w:ascii="Times New Roman" w:hAnsi="Times New Roman" w:cs="Times New Roman"/>
          <w:i/>
          <w:color w:val="000000" w:themeColor="text1"/>
        </w:rPr>
        <w:t>N</w:t>
      </w:r>
      <w:r w:rsidRPr="00644BE5">
        <w:rPr>
          <w:rFonts w:ascii="Times New Roman" w:hAnsi="Times New Roman" w:cs="Times New Roman"/>
          <w:color w:val="000000" w:themeColor="text1"/>
        </w:rPr>
        <w:t xml:space="preserve"> = 250), nostalgia was positively related to narrative, associative links, stability, and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Narrative, associative links, and stability were also positively related to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(Table 1). We obtained similar results at the identity</w:t>
      </w:r>
      <w:r w:rsidR="0081679F"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level of analysis (</w:t>
      </w:r>
      <w:r w:rsidRPr="00644BE5">
        <w:rPr>
          <w:rFonts w:ascii="Times New Roman" w:hAnsi="Times New Roman" w:cs="Times New Roman"/>
          <w:i/>
          <w:color w:val="000000" w:themeColor="text1"/>
        </w:rPr>
        <w:t>N</w:t>
      </w:r>
      <w:r w:rsidR="00937B69" w:rsidRPr="00644BE5">
        <w:rPr>
          <w:rFonts w:ascii="Times New Roman" w:hAnsi="Times New Roman" w:cs="Times New Roman"/>
          <w:color w:val="000000" w:themeColor="text1"/>
        </w:rPr>
        <w:t xml:space="preserve"> = 1750).</w:t>
      </w:r>
    </w:p>
    <w:p w14:paraId="31B1CF24" w14:textId="10A111C0" w:rsidR="000F593E" w:rsidRPr="00644BE5" w:rsidRDefault="000F593E" w:rsidP="00C539B3">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Parallel Mediation A</w:t>
      </w:r>
      <w:r w:rsidR="007B121B" w:rsidRPr="00644BE5">
        <w:rPr>
          <w:rFonts w:ascii="Times New Roman" w:hAnsi="Times New Roman" w:cs="Times New Roman"/>
          <w:b/>
          <w:i/>
          <w:iCs/>
          <w:color w:val="000000" w:themeColor="text1"/>
        </w:rPr>
        <w:t>nalysis</w:t>
      </w:r>
      <w:r w:rsidR="00180209" w:rsidRPr="00644BE5">
        <w:rPr>
          <w:rFonts w:ascii="Times New Roman" w:hAnsi="Times New Roman" w:cs="Times New Roman"/>
          <w:b/>
          <w:i/>
          <w:iCs/>
          <w:color w:val="000000" w:themeColor="text1"/>
        </w:rPr>
        <w:t xml:space="preserve"> </w:t>
      </w:r>
    </w:p>
    <w:p w14:paraId="45D87746" w14:textId="422E4A56" w:rsidR="00F841E8" w:rsidRPr="00644BE5" w:rsidRDefault="001C4DE1" w:rsidP="00DF5A1D">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bCs/>
          <w:iCs/>
          <w:color w:val="000000" w:themeColor="text1"/>
        </w:rPr>
        <w:t>W</w:t>
      </w:r>
      <w:r w:rsidRPr="00644BE5">
        <w:rPr>
          <w:rFonts w:ascii="Times New Roman" w:hAnsi="Times New Roman" w:cs="Times New Roman"/>
          <w:color w:val="000000" w:themeColor="text1"/>
        </w:rPr>
        <w:t xml:space="preserve">e used </w:t>
      </w:r>
      <w:r w:rsidR="005172A9" w:rsidRPr="00644BE5">
        <w:rPr>
          <w:rFonts w:ascii="Times New Roman" w:hAnsi="Times New Roman" w:cs="Times New Roman"/>
          <w:color w:val="000000" w:themeColor="text1"/>
        </w:rPr>
        <w:t xml:space="preserve">the </w:t>
      </w:r>
      <w:r w:rsidRPr="00644BE5">
        <w:rPr>
          <w:rFonts w:ascii="Times New Roman" w:hAnsi="Times New Roman" w:cs="Times New Roman"/>
          <w:color w:val="000000" w:themeColor="text1"/>
        </w:rPr>
        <w:t xml:space="preserve">PROCESS </w:t>
      </w:r>
      <w:r w:rsidR="005172A9" w:rsidRPr="00644BE5">
        <w:rPr>
          <w:rFonts w:ascii="Times New Roman" w:hAnsi="Times New Roman" w:cs="Times New Roman"/>
          <w:color w:val="000000" w:themeColor="text1"/>
        </w:rPr>
        <w:t>m</w:t>
      </w:r>
      <w:r w:rsidRPr="00644BE5">
        <w:rPr>
          <w:rFonts w:ascii="Times New Roman" w:hAnsi="Times New Roman" w:cs="Times New Roman"/>
          <w:color w:val="000000" w:themeColor="text1"/>
        </w:rPr>
        <w:t>acro (</w:t>
      </w:r>
      <w:r w:rsidRPr="00644BE5">
        <w:rPr>
          <w:rFonts w:ascii="Times New Roman" w:eastAsia="Times New Roman" w:hAnsi="Times New Roman" w:cs="Times New Roman"/>
          <w:color w:val="000000" w:themeColor="text1"/>
          <w:bdr w:val="none" w:sz="0" w:space="0" w:color="auto" w:frame="1"/>
        </w:rPr>
        <w:t xml:space="preserve">Hayes, 2018; </w:t>
      </w:r>
      <w:r w:rsidR="00240AC9" w:rsidRPr="00644BE5">
        <w:rPr>
          <w:rFonts w:ascii="Times New Roman" w:eastAsia="Times New Roman" w:hAnsi="Times New Roman" w:cs="Times New Roman"/>
          <w:color w:val="000000" w:themeColor="text1"/>
          <w:bdr w:val="none" w:sz="0" w:space="0" w:color="auto" w:frame="1"/>
        </w:rPr>
        <w:t xml:space="preserve">model 4, </w:t>
      </w:r>
      <w:r w:rsidR="00DF5A1D">
        <w:rPr>
          <w:rFonts w:ascii="Times New Roman" w:hAnsi="Times New Roman" w:cs="Times New Roman"/>
          <w:color w:val="000000" w:themeColor="text1"/>
        </w:rPr>
        <w:t>10,</w:t>
      </w:r>
      <w:r w:rsidRPr="00644BE5">
        <w:rPr>
          <w:rFonts w:ascii="Times New Roman" w:hAnsi="Times New Roman" w:cs="Times New Roman"/>
          <w:color w:val="000000" w:themeColor="text1"/>
        </w:rPr>
        <w:t>000</w:t>
      </w:r>
      <w:r w:rsidR="00DF5A1D">
        <w:rPr>
          <w:rFonts w:ascii="Times New Roman" w:hAnsi="Times New Roman" w:cs="Times New Roman"/>
          <w:color w:val="000000" w:themeColor="text1"/>
        </w:rPr>
        <w:t xml:space="preserve"> </w:t>
      </w:r>
      <w:r w:rsidR="00DF5A1D" w:rsidRPr="00644BE5">
        <w:rPr>
          <w:rFonts w:ascii="Times New Roman" w:eastAsia="Times New Roman" w:hAnsi="Times New Roman" w:cs="Times New Roman"/>
          <w:color w:val="000000" w:themeColor="text1"/>
          <w:bdr w:val="none" w:sz="0" w:space="0" w:color="auto" w:frame="1"/>
        </w:rPr>
        <w:t>bootstrap</w:t>
      </w:r>
      <w:r w:rsidR="00DF5A1D">
        <w:rPr>
          <w:rFonts w:ascii="Times New Roman" w:eastAsia="Times New Roman" w:hAnsi="Times New Roman" w:cs="Times New Roman"/>
          <w:color w:val="000000" w:themeColor="text1"/>
          <w:bdr w:val="none" w:sz="0" w:space="0" w:color="auto" w:frame="1"/>
        </w:rPr>
        <w:t>s)</w:t>
      </w:r>
      <w:r w:rsidRPr="00644BE5">
        <w:rPr>
          <w:rFonts w:ascii="Times New Roman" w:hAnsi="Times New Roman" w:cs="Times New Roman"/>
          <w:color w:val="000000" w:themeColor="text1"/>
        </w:rPr>
        <w:t xml:space="preserve"> to test a parallel mediation model (Figure 1). </w:t>
      </w:r>
      <w:r w:rsidR="00310003" w:rsidRPr="00644BE5">
        <w:rPr>
          <w:rFonts w:ascii="Times New Roman" w:hAnsi="Times New Roman" w:cs="Times New Roman"/>
          <w:color w:val="000000" w:themeColor="text1"/>
        </w:rPr>
        <w:t xml:space="preserve">This </w:t>
      </w:r>
      <w:r w:rsidR="005172A9" w:rsidRPr="00644BE5">
        <w:rPr>
          <w:rFonts w:ascii="Times New Roman" w:hAnsi="Times New Roman" w:cs="Times New Roman"/>
          <w:color w:val="000000" w:themeColor="text1"/>
        </w:rPr>
        <w:t xml:space="preserve">individual-level, parallel mediation </w:t>
      </w:r>
      <w:r w:rsidR="00310003" w:rsidRPr="00644BE5">
        <w:rPr>
          <w:rFonts w:ascii="Times New Roman" w:hAnsi="Times New Roman" w:cs="Times New Roman"/>
          <w:color w:val="000000" w:themeColor="text1"/>
        </w:rPr>
        <w:t xml:space="preserve">model tests the role of </w:t>
      </w:r>
      <w:r w:rsidR="00E61C59" w:rsidRPr="00644BE5">
        <w:rPr>
          <w:rFonts w:ascii="Times New Roman" w:hAnsi="Times New Roman" w:cs="Times New Roman"/>
          <w:color w:val="000000" w:themeColor="text1"/>
        </w:rPr>
        <w:t>each</w:t>
      </w:r>
      <w:r w:rsidR="00310003" w:rsidRPr="00644BE5">
        <w:rPr>
          <w:rFonts w:ascii="Times New Roman" w:hAnsi="Times New Roman" w:cs="Times New Roman"/>
          <w:color w:val="000000" w:themeColor="text1"/>
        </w:rPr>
        <w:t xml:space="preserve"> mediator </w:t>
      </w:r>
      <w:r w:rsidR="00E61C59" w:rsidRPr="00644BE5">
        <w:rPr>
          <w:rFonts w:ascii="Times New Roman" w:hAnsi="Times New Roman" w:cs="Times New Roman"/>
          <w:color w:val="000000" w:themeColor="text1"/>
        </w:rPr>
        <w:t>in the nostalgia</w:t>
      </w:r>
      <w:r w:rsidR="00085B4A" w:rsidRPr="00644BE5">
        <w:rPr>
          <w:rFonts w:ascii="Times New Roman" w:hAnsi="Times New Roman" w:cs="Times New Roman"/>
          <w:color w:val="000000" w:themeColor="text1"/>
        </w:rPr>
        <w:t>-</w:t>
      </w:r>
      <w:r w:rsidR="000D0507" w:rsidRPr="00644BE5">
        <w:rPr>
          <w:rFonts w:ascii="Times New Roman" w:hAnsi="Times New Roman" w:cs="Times New Roman"/>
          <w:color w:val="000000" w:themeColor="text1"/>
        </w:rPr>
        <w:t>GSC</w:t>
      </w:r>
      <w:r w:rsidR="00085B4A" w:rsidRPr="00644BE5">
        <w:rPr>
          <w:rFonts w:ascii="Times New Roman" w:hAnsi="Times New Roman" w:cs="Times New Roman"/>
          <w:color w:val="000000" w:themeColor="text1"/>
        </w:rPr>
        <w:t xml:space="preserve"> link</w:t>
      </w:r>
      <w:r w:rsidR="00E61C59" w:rsidRPr="00644BE5">
        <w:rPr>
          <w:rFonts w:ascii="Times New Roman" w:hAnsi="Times New Roman" w:cs="Times New Roman"/>
          <w:color w:val="000000" w:themeColor="text1"/>
        </w:rPr>
        <w:t>, while controlling for</w:t>
      </w:r>
      <w:r w:rsidR="00937B69" w:rsidRPr="00644BE5">
        <w:rPr>
          <w:rFonts w:ascii="Times New Roman" w:hAnsi="Times New Roman" w:cs="Times New Roman"/>
          <w:color w:val="000000" w:themeColor="text1"/>
        </w:rPr>
        <w:t xml:space="preserve"> the</w:t>
      </w:r>
      <w:r w:rsidR="00E61C59" w:rsidRPr="00644BE5">
        <w:rPr>
          <w:rFonts w:ascii="Times New Roman" w:hAnsi="Times New Roman" w:cs="Times New Roman"/>
          <w:color w:val="000000" w:themeColor="text1"/>
        </w:rPr>
        <w:t xml:space="preserve"> other two</w:t>
      </w:r>
      <w:r w:rsidR="00085B4A" w:rsidRPr="00644BE5">
        <w:rPr>
          <w:rFonts w:ascii="Times New Roman" w:hAnsi="Times New Roman" w:cs="Times New Roman"/>
          <w:color w:val="000000" w:themeColor="text1"/>
        </w:rPr>
        <w:t xml:space="preserve"> mediators</w:t>
      </w:r>
      <w:r w:rsidR="00E61C59" w:rsidRPr="00644BE5">
        <w:rPr>
          <w:rFonts w:ascii="Times New Roman" w:hAnsi="Times New Roman" w:cs="Times New Roman"/>
          <w:color w:val="000000" w:themeColor="text1"/>
        </w:rPr>
        <w:t>.</w:t>
      </w:r>
      <w:r w:rsidR="00310003" w:rsidRPr="00644BE5">
        <w:rPr>
          <w:rFonts w:ascii="Times New Roman" w:hAnsi="Times New Roman" w:cs="Times New Roman"/>
          <w:color w:val="000000" w:themeColor="text1"/>
        </w:rPr>
        <w:t xml:space="preserve"> </w:t>
      </w:r>
      <w:r w:rsidR="007B121B" w:rsidRPr="00644BE5">
        <w:rPr>
          <w:rFonts w:ascii="Times New Roman" w:hAnsi="Times New Roman" w:cs="Times New Roman"/>
          <w:color w:val="000000" w:themeColor="text1"/>
        </w:rPr>
        <w:t xml:space="preserve">As per Table </w:t>
      </w:r>
      <w:r w:rsidR="008E162D" w:rsidRPr="00644BE5">
        <w:rPr>
          <w:rFonts w:ascii="Times New Roman" w:hAnsi="Times New Roman" w:cs="Times New Roman"/>
          <w:color w:val="000000" w:themeColor="text1"/>
        </w:rPr>
        <w:t>2</w:t>
      </w:r>
      <w:r w:rsidR="007B121B" w:rsidRPr="00644BE5">
        <w:rPr>
          <w:rFonts w:ascii="Times New Roman" w:hAnsi="Times New Roman" w:cs="Times New Roman"/>
          <w:color w:val="000000" w:themeColor="text1"/>
        </w:rPr>
        <w:t xml:space="preserve">, nostalgia was positively related to narrative, associative links, </w:t>
      </w:r>
      <w:r w:rsidR="002B1CDA" w:rsidRPr="00644BE5">
        <w:rPr>
          <w:rFonts w:ascii="Times New Roman" w:hAnsi="Times New Roman" w:cs="Times New Roman"/>
          <w:color w:val="000000" w:themeColor="text1"/>
        </w:rPr>
        <w:t xml:space="preserve">and </w:t>
      </w:r>
      <w:r w:rsidR="00E1444A" w:rsidRPr="00644BE5">
        <w:rPr>
          <w:rFonts w:ascii="Times New Roman" w:hAnsi="Times New Roman" w:cs="Times New Roman"/>
          <w:color w:val="000000" w:themeColor="text1"/>
        </w:rPr>
        <w:t>stability</w:t>
      </w:r>
      <w:r w:rsidR="00F841E8" w:rsidRPr="00644BE5">
        <w:rPr>
          <w:rFonts w:ascii="Times New Roman" w:hAnsi="Times New Roman" w:cs="Times New Roman"/>
          <w:color w:val="000000" w:themeColor="text1"/>
        </w:rPr>
        <w:t xml:space="preserve"> (a paths)</w:t>
      </w:r>
      <w:r w:rsidR="007B121B" w:rsidRPr="00644BE5">
        <w:rPr>
          <w:rFonts w:ascii="Times New Roman" w:hAnsi="Times New Roman" w:cs="Times New Roman"/>
          <w:color w:val="000000" w:themeColor="text1"/>
        </w:rPr>
        <w:t xml:space="preserve">. </w:t>
      </w:r>
      <w:r w:rsidR="00894568" w:rsidRPr="00644BE5">
        <w:rPr>
          <w:rFonts w:ascii="Times New Roman" w:hAnsi="Times New Roman" w:cs="Times New Roman"/>
          <w:color w:val="000000" w:themeColor="text1"/>
        </w:rPr>
        <w:t xml:space="preserve">The direct effect of nostalgia on </w:t>
      </w:r>
      <w:r w:rsidR="000D0507" w:rsidRPr="00644BE5">
        <w:rPr>
          <w:rFonts w:ascii="Times New Roman" w:hAnsi="Times New Roman" w:cs="Times New Roman"/>
          <w:color w:val="000000" w:themeColor="text1"/>
        </w:rPr>
        <w:t>GSC</w:t>
      </w:r>
      <w:r w:rsidR="00894568" w:rsidRPr="00644BE5">
        <w:rPr>
          <w:rFonts w:ascii="Times New Roman" w:hAnsi="Times New Roman" w:cs="Times New Roman"/>
          <w:color w:val="000000" w:themeColor="text1"/>
        </w:rPr>
        <w:t xml:space="preserve"> (controlling for the mediators) was also significant (c</w:t>
      </w:r>
      <w:r w:rsidR="006745BC" w:rsidRPr="00644BE5">
        <w:rPr>
          <w:rFonts w:ascii="Times New Roman" w:hAnsi="Times New Roman" w:cs="Times New Roman"/>
          <w:color w:val="000000" w:themeColor="text1"/>
        </w:rPr>
        <w:t>′</w:t>
      </w:r>
      <w:r w:rsidR="00894568" w:rsidRPr="00644BE5">
        <w:rPr>
          <w:rFonts w:ascii="Times New Roman" w:hAnsi="Times New Roman" w:cs="Times New Roman"/>
          <w:color w:val="000000" w:themeColor="text1"/>
        </w:rPr>
        <w:t xml:space="preserve"> path, Table </w:t>
      </w:r>
      <w:r w:rsidR="008E162D" w:rsidRPr="00644BE5">
        <w:rPr>
          <w:rFonts w:ascii="Times New Roman" w:hAnsi="Times New Roman" w:cs="Times New Roman"/>
          <w:color w:val="000000" w:themeColor="text1"/>
        </w:rPr>
        <w:t>2</w:t>
      </w:r>
      <w:r w:rsidR="00894568" w:rsidRPr="00644BE5">
        <w:rPr>
          <w:rFonts w:ascii="Times New Roman" w:hAnsi="Times New Roman" w:cs="Times New Roman"/>
          <w:color w:val="000000" w:themeColor="text1"/>
        </w:rPr>
        <w:t xml:space="preserve">). </w:t>
      </w:r>
      <w:r w:rsidR="003C2C8A" w:rsidRPr="00644BE5">
        <w:rPr>
          <w:rFonts w:ascii="Times New Roman" w:hAnsi="Times New Roman" w:cs="Times New Roman"/>
          <w:color w:val="000000" w:themeColor="text1"/>
        </w:rPr>
        <w:t>A</w:t>
      </w:r>
      <w:r w:rsidR="007B121B" w:rsidRPr="00644BE5">
        <w:rPr>
          <w:rFonts w:ascii="Times New Roman" w:hAnsi="Times New Roman" w:cs="Times New Roman"/>
          <w:color w:val="000000" w:themeColor="text1"/>
        </w:rPr>
        <w:t>ddition</w:t>
      </w:r>
      <w:r w:rsidR="003C2C8A" w:rsidRPr="00644BE5">
        <w:rPr>
          <w:rFonts w:ascii="Times New Roman" w:hAnsi="Times New Roman" w:cs="Times New Roman"/>
          <w:color w:val="000000" w:themeColor="text1"/>
        </w:rPr>
        <w:t>ally</w:t>
      </w:r>
      <w:r w:rsidR="007B121B" w:rsidRPr="00644BE5">
        <w:rPr>
          <w:rFonts w:ascii="Times New Roman" w:hAnsi="Times New Roman" w:cs="Times New Roman"/>
          <w:color w:val="000000" w:themeColor="text1"/>
        </w:rPr>
        <w:t>, narrative, associative links</w:t>
      </w:r>
      <w:r w:rsidR="00E1444A" w:rsidRPr="00644BE5">
        <w:rPr>
          <w:rFonts w:ascii="Times New Roman" w:hAnsi="Times New Roman" w:cs="Times New Roman"/>
          <w:color w:val="000000" w:themeColor="text1"/>
        </w:rPr>
        <w:t>, and stability</w:t>
      </w:r>
      <w:r w:rsidR="007B121B" w:rsidRPr="00644BE5">
        <w:rPr>
          <w:rFonts w:ascii="Times New Roman" w:hAnsi="Times New Roman" w:cs="Times New Roman"/>
          <w:color w:val="000000" w:themeColor="text1"/>
        </w:rPr>
        <w:t xml:space="preserve"> were positively related to </w:t>
      </w:r>
      <w:r w:rsidR="000D0507" w:rsidRPr="00644BE5">
        <w:rPr>
          <w:rFonts w:ascii="Times New Roman" w:hAnsi="Times New Roman" w:cs="Times New Roman"/>
          <w:color w:val="000000" w:themeColor="text1"/>
        </w:rPr>
        <w:t>GSC</w:t>
      </w:r>
      <w:r w:rsidR="006A27F0" w:rsidRPr="00644BE5">
        <w:rPr>
          <w:rFonts w:ascii="Times New Roman" w:hAnsi="Times New Roman" w:cs="Times New Roman"/>
          <w:color w:val="000000" w:themeColor="text1"/>
        </w:rPr>
        <w:t xml:space="preserve">, </w:t>
      </w:r>
      <w:r w:rsidR="00215581" w:rsidRPr="00644BE5">
        <w:rPr>
          <w:rFonts w:ascii="Times New Roman" w:hAnsi="Times New Roman" w:cs="Times New Roman"/>
          <w:color w:val="000000" w:themeColor="text1"/>
        </w:rPr>
        <w:t>controlling for</w:t>
      </w:r>
      <w:r w:rsidR="00216EEE" w:rsidRPr="00644BE5">
        <w:rPr>
          <w:rFonts w:ascii="Times New Roman" w:hAnsi="Times New Roman" w:cs="Times New Roman"/>
          <w:color w:val="000000" w:themeColor="text1"/>
        </w:rPr>
        <w:t xml:space="preserve"> nostalgia</w:t>
      </w:r>
      <w:r w:rsidR="006745BC" w:rsidRPr="00644BE5">
        <w:rPr>
          <w:rFonts w:ascii="Times New Roman" w:hAnsi="Times New Roman" w:cs="Times New Roman"/>
          <w:color w:val="000000" w:themeColor="text1"/>
        </w:rPr>
        <w:t xml:space="preserve"> </w:t>
      </w:r>
      <w:r w:rsidR="006A27F0" w:rsidRPr="00644BE5">
        <w:rPr>
          <w:rFonts w:ascii="Times New Roman" w:hAnsi="Times New Roman" w:cs="Times New Roman"/>
          <w:color w:val="000000" w:themeColor="text1"/>
        </w:rPr>
        <w:t>(</w:t>
      </w:r>
      <w:r w:rsidR="00894568" w:rsidRPr="00644BE5">
        <w:rPr>
          <w:rFonts w:ascii="Times New Roman" w:hAnsi="Times New Roman" w:cs="Times New Roman"/>
          <w:color w:val="000000" w:themeColor="text1"/>
        </w:rPr>
        <w:t>b</w:t>
      </w:r>
      <w:r w:rsidR="00F841E8" w:rsidRPr="00644BE5">
        <w:rPr>
          <w:rFonts w:ascii="Times New Roman" w:hAnsi="Times New Roman" w:cs="Times New Roman"/>
          <w:color w:val="000000" w:themeColor="text1"/>
        </w:rPr>
        <w:t xml:space="preserve"> path</w:t>
      </w:r>
      <w:r w:rsidR="00894568" w:rsidRPr="00644BE5">
        <w:rPr>
          <w:rFonts w:ascii="Times New Roman" w:hAnsi="Times New Roman" w:cs="Times New Roman"/>
          <w:color w:val="000000" w:themeColor="text1"/>
        </w:rPr>
        <w:t>s</w:t>
      </w:r>
      <w:r w:rsidR="00F841E8" w:rsidRPr="00644BE5">
        <w:rPr>
          <w:rFonts w:ascii="Times New Roman" w:hAnsi="Times New Roman" w:cs="Times New Roman"/>
          <w:color w:val="000000" w:themeColor="text1"/>
        </w:rPr>
        <w:t>,</w:t>
      </w:r>
      <w:r w:rsidR="006745BC" w:rsidRPr="00644BE5">
        <w:rPr>
          <w:rFonts w:ascii="Times New Roman" w:hAnsi="Times New Roman" w:cs="Times New Roman"/>
          <w:color w:val="000000" w:themeColor="text1"/>
        </w:rPr>
        <w:t xml:space="preserve"> Table </w:t>
      </w:r>
      <w:r w:rsidR="008E162D" w:rsidRPr="00644BE5">
        <w:rPr>
          <w:rFonts w:ascii="Times New Roman" w:hAnsi="Times New Roman" w:cs="Times New Roman"/>
          <w:color w:val="000000" w:themeColor="text1"/>
        </w:rPr>
        <w:t>2</w:t>
      </w:r>
      <w:r w:rsidR="00F841E8" w:rsidRPr="00644BE5">
        <w:rPr>
          <w:rFonts w:ascii="Times New Roman" w:hAnsi="Times New Roman" w:cs="Times New Roman"/>
          <w:color w:val="000000" w:themeColor="text1"/>
        </w:rPr>
        <w:t>)</w:t>
      </w:r>
      <w:r w:rsidR="007B121B" w:rsidRPr="00644BE5">
        <w:rPr>
          <w:rFonts w:ascii="Times New Roman" w:hAnsi="Times New Roman" w:cs="Times New Roman"/>
          <w:color w:val="000000" w:themeColor="text1"/>
        </w:rPr>
        <w:t xml:space="preserve">. The results revealed significant indirect effects </w:t>
      </w:r>
      <w:r w:rsidR="002079DD" w:rsidRPr="00644BE5">
        <w:rPr>
          <w:rFonts w:ascii="Times New Roman" w:hAnsi="Times New Roman" w:cs="Times New Roman"/>
          <w:color w:val="000000" w:themeColor="text1"/>
        </w:rPr>
        <w:lastRenderedPageBreak/>
        <w:t xml:space="preserve">(denoted as </w:t>
      </w:r>
      <w:r w:rsidR="002079DD" w:rsidRPr="00644BE5">
        <w:rPr>
          <w:rFonts w:ascii="Times New Roman" w:hAnsi="Times New Roman" w:cs="Times New Roman"/>
          <w:i/>
          <w:iCs/>
          <w:color w:val="000000" w:themeColor="text1"/>
        </w:rPr>
        <w:t>ab</w:t>
      </w:r>
      <w:r w:rsidR="002079DD" w:rsidRPr="00644BE5">
        <w:rPr>
          <w:rFonts w:ascii="Times New Roman" w:hAnsi="Times New Roman" w:cs="Times New Roman"/>
          <w:color w:val="000000" w:themeColor="text1"/>
        </w:rPr>
        <w:t xml:space="preserve">) </w:t>
      </w:r>
      <w:r w:rsidR="007B121B" w:rsidRPr="00644BE5">
        <w:rPr>
          <w:rFonts w:ascii="Times New Roman" w:hAnsi="Times New Roman" w:cs="Times New Roman"/>
          <w:color w:val="000000" w:themeColor="text1"/>
        </w:rPr>
        <w:t xml:space="preserve">through narrative, </w:t>
      </w:r>
      <w:r w:rsidR="002079DD" w:rsidRPr="00644BE5">
        <w:rPr>
          <w:rFonts w:ascii="Times New Roman" w:hAnsi="Times New Roman" w:cs="Times New Roman"/>
          <w:i/>
          <w:iCs/>
          <w:color w:val="000000" w:themeColor="text1"/>
        </w:rPr>
        <w:t>a</w:t>
      </w:r>
      <w:r w:rsidR="007B121B" w:rsidRPr="00644BE5">
        <w:rPr>
          <w:rFonts w:ascii="Times New Roman" w:hAnsi="Times New Roman" w:cs="Times New Roman"/>
          <w:i/>
          <w:color w:val="000000" w:themeColor="text1"/>
        </w:rPr>
        <w:t>b</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483DCA" w:rsidRPr="00644BE5">
        <w:rPr>
          <w:rFonts w:ascii="Times New Roman" w:hAnsi="Times New Roman" w:cs="Times New Roman"/>
          <w:color w:val="000000" w:themeColor="text1"/>
        </w:rPr>
        <w:t>11</w:t>
      </w:r>
      <w:r w:rsidR="007B121B" w:rsidRPr="00644BE5">
        <w:rPr>
          <w:rFonts w:ascii="Times New Roman" w:hAnsi="Times New Roman" w:cs="Times New Roman"/>
          <w:color w:val="000000" w:themeColor="text1"/>
        </w:rPr>
        <w:t xml:space="preserve">, </w:t>
      </w:r>
      <w:r w:rsidR="007B121B" w:rsidRPr="00644BE5">
        <w:rPr>
          <w:rFonts w:ascii="Times New Roman" w:hAnsi="Times New Roman" w:cs="Times New Roman"/>
          <w:i/>
          <w:color w:val="000000" w:themeColor="text1"/>
        </w:rPr>
        <w:t>SE</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1E5911" w:rsidRPr="00644BE5">
        <w:rPr>
          <w:rFonts w:ascii="Times New Roman" w:hAnsi="Times New Roman" w:cs="Times New Roman"/>
          <w:color w:val="000000" w:themeColor="text1"/>
        </w:rPr>
        <w:t>04</w:t>
      </w:r>
      <w:r w:rsidR="007B121B" w:rsidRPr="00644BE5">
        <w:rPr>
          <w:rFonts w:ascii="Times New Roman" w:hAnsi="Times New Roman" w:cs="Times New Roman"/>
          <w:color w:val="000000" w:themeColor="text1"/>
        </w:rPr>
        <w:t xml:space="preserve">, 95% </w:t>
      </w:r>
      <w:r w:rsidR="00401712" w:rsidRPr="00644BE5">
        <w:rPr>
          <w:rFonts w:ascii="Times New Roman" w:hAnsi="Times New Roman" w:cs="Times New Roman"/>
          <w:color w:val="000000" w:themeColor="text1"/>
        </w:rPr>
        <w:t>Confidence Interval (</w:t>
      </w:r>
      <w:r w:rsidR="007B121B" w:rsidRPr="00644BE5">
        <w:rPr>
          <w:rFonts w:ascii="Times New Roman" w:hAnsi="Times New Roman" w:cs="Times New Roman"/>
          <w:color w:val="000000" w:themeColor="text1"/>
        </w:rPr>
        <w:t>CI</w:t>
      </w:r>
      <w:r w:rsidR="00401712" w:rsidRPr="00644BE5">
        <w:rPr>
          <w:rFonts w:ascii="Times New Roman" w:hAnsi="Times New Roman" w:cs="Times New Roman"/>
          <w:color w:val="000000" w:themeColor="text1"/>
        </w:rPr>
        <w:t>)</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2E675B" w:rsidRPr="00644BE5">
        <w:rPr>
          <w:rFonts w:ascii="Times New Roman" w:hAnsi="Times New Roman" w:cs="Times New Roman"/>
          <w:color w:val="000000" w:themeColor="text1"/>
        </w:rPr>
        <w:t>038</w:t>
      </w:r>
      <w:r w:rsidR="007B121B" w:rsidRPr="00644BE5">
        <w:rPr>
          <w:rFonts w:ascii="Times New Roman" w:hAnsi="Times New Roman" w:cs="Times New Roman"/>
          <w:color w:val="000000" w:themeColor="text1"/>
        </w:rPr>
        <w:t xml:space="preserve">,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2E675B" w:rsidRPr="00644BE5">
        <w:rPr>
          <w:rFonts w:ascii="Times New Roman" w:hAnsi="Times New Roman" w:cs="Times New Roman"/>
          <w:color w:val="000000" w:themeColor="text1"/>
        </w:rPr>
        <w:t>194</w:t>
      </w:r>
      <w:r w:rsidR="007B121B" w:rsidRPr="00644BE5">
        <w:rPr>
          <w:rFonts w:ascii="Times New Roman" w:hAnsi="Times New Roman" w:cs="Times New Roman"/>
          <w:color w:val="000000" w:themeColor="text1"/>
        </w:rPr>
        <w:t xml:space="preserve">], </w:t>
      </w:r>
      <w:r w:rsidR="00FB7158" w:rsidRPr="00644BE5">
        <w:rPr>
          <w:rFonts w:ascii="Times New Roman" w:hAnsi="Times New Roman" w:cs="Times New Roman"/>
          <w:color w:val="000000" w:themeColor="text1"/>
        </w:rPr>
        <w:t xml:space="preserve">and </w:t>
      </w:r>
      <w:r w:rsidR="007B121B" w:rsidRPr="00644BE5">
        <w:rPr>
          <w:rFonts w:ascii="Times New Roman" w:hAnsi="Times New Roman" w:cs="Times New Roman"/>
          <w:color w:val="000000" w:themeColor="text1"/>
        </w:rPr>
        <w:t xml:space="preserve">associative links, </w:t>
      </w:r>
      <w:r w:rsidR="002079DD" w:rsidRPr="00644BE5">
        <w:rPr>
          <w:rFonts w:ascii="Times New Roman" w:hAnsi="Times New Roman" w:cs="Times New Roman"/>
          <w:i/>
          <w:iCs/>
          <w:color w:val="000000" w:themeColor="text1"/>
        </w:rPr>
        <w:t>a</w:t>
      </w:r>
      <w:r w:rsidR="007B121B" w:rsidRPr="00644BE5">
        <w:rPr>
          <w:rFonts w:ascii="Times New Roman" w:hAnsi="Times New Roman" w:cs="Times New Roman"/>
          <w:i/>
          <w:color w:val="000000" w:themeColor="text1"/>
        </w:rPr>
        <w:t>b</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115528" w:rsidRPr="00644BE5">
        <w:rPr>
          <w:rFonts w:ascii="Times New Roman" w:hAnsi="Times New Roman" w:cs="Times New Roman"/>
          <w:color w:val="000000" w:themeColor="text1"/>
        </w:rPr>
        <w:t>09</w:t>
      </w:r>
      <w:r w:rsidR="007B121B" w:rsidRPr="00644BE5">
        <w:rPr>
          <w:rFonts w:ascii="Times New Roman" w:hAnsi="Times New Roman" w:cs="Times New Roman"/>
          <w:color w:val="000000" w:themeColor="text1"/>
        </w:rPr>
        <w:t xml:space="preserve">, </w:t>
      </w:r>
      <w:r w:rsidR="007B121B" w:rsidRPr="00644BE5">
        <w:rPr>
          <w:rFonts w:ascii="Times New Roman" w:hAnsi="Times New Roman" w:cs="Times New Roman"/>
          <w:i/>
          <w:color w:val="000000" w:themeColor="text1"/>
        </w:rPr>
        <w:t>SE</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2E675B" w:rsidRPr="00644BE5">
        <w:rPr>
          <w:rFonts w:ascii="Times New Roman" w:hAnsi="Times New Roman" w:cs="Times New Roman"/>
          <w:color w:val="000000" w:themeColor="text1"/>
        </w:rPr>
        <w:t>04</w:t>
      </w:r>
      <w:r w:rsidR="007B121B" w:rsidRPr="00644BE5">
        <w:rPr>
          <w:rFonts w:ascii="Times New Roman" w:hAnsi="Times New Roman" w:cs="Times New Roman"/>
          <w:color w:val="000000" w:themeColor="text1"/>
        </w:rPr>
        <w:t>,</w:t>
      </w:r>
      <w:r w:rsidR="00CA027F" w:rsidRPr="00644BE5">
        <w:rPr>
          <w:rFonts w:ascii="Times New Roman" w:hAnsi="Times New Roman" w:cs="Times New Roman"/>
          <w:color w:val="000000" w:themeColor="text1"/>
        </w:rPr>
        <w:t xml:space="preserve"> </w:t>
      </w:r>
      <w:r w:rsidR="007B121B" w:rsidRPr="00644BE5">
        <w:rPr>
          <w:rFonts w:ascii="Times New Roman" w:hAnsi="Times New Roman" w:cs="Times New Roman"/>
          <w:color w:val="000000" w:themeColor="text1"/>
        </w:rPr>
        <w:t>95% CI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DF41F5" w:rsidRPr="00644BE5">
        <w:rPr>
          <w:rFonts w:ascii="Times New Roman" w:hAnsi="Times New Roman" w:cs="Times New Roman"/>
          <w:color w:val="000000" w:themeColor="text1"/>
        </w:rPr>
        <w:t>028</w:t>
      </w:r>
      <w:r w:rsidR="007B121B" w:rsidRPr="00644BE5">
        <w:rPr>
          <w:rFonts w:ascii="Times New Roman" w:hAnsi="Times New Roman" w:cs="Times New Roman"/>
          <w:color w:val="000000" w:themeColor="text1"/>
        </w:rPr>
        <w:t xml:space="preserve">,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DF41F5" w:rsidRPr="00644BE5">
        <w:rPr>
          <w:rFonts w:ascii="Times New Roman" w:hAnsi="Times New Roman" w:cs="Times New Roman"/>
          <w:color w:val="000000" w:themeColor="text1"/>
        </w:rPr>
        <w:t>171</w:t>
      </w:r>
      <w:r w:rsidR="007B121B" w:rsidRPr="00644BE5">
        <w:rPr>
          <w:rFonts w:ascii="Times New Roman" w:hAnsi="Times New Roman" w:cs="Times New Roman"/>
          <w:color w:val="000000" w:themeColor="text1"/>
        </w:rPr>
        <w:t xml:space="preserve">], </w:t>
      </w:r>
      <w:r w:rsidR="00FB7158" w:rsidRPr="00644BE5">
        <w:rPr>
          <w:rFonts w:ascii="Times New Roman" w:hAnsi="Times New Roman" w:cs="Times New Roman"/>
          <w:color w:val="000000" w:themeColor="text1"/>
        </w:rPr>
        <w:t xml:space="preserve">but not through </w:t>
      </w:r>
      <w:r w:rsidR="007B121B" w:rsidRPr="00644BE5">
        <w:rPr>
          <w:rFonts w:ascii="Times New Roman" w:hAnsi="Times New Roman" w:cs="Times New Roman"/>
          <w:color w:val="000000" w:themeColor="text1"/>
        </w:rPr>
        <w:t xml:space="preserve">stability, </w:t>
      </w:r>
      <w:r w:rsidR="002079DD" w:rsidRPr="00644BE5">
        <w:rPr>
          <w:rFonts w:ascii="Times New Roman" w:hAnsi="Times New Roman" w:cs="Times New Roman"/>
          <w:i/>
          <w:iCs/>
          <w:color w:val="000000" w:themeColor="text1"/>
        </w:rPr>
        <w:t>a</w:t>
      </w:r>
      <w:r w:rsidR="007B121B" w:rsidRPr="00644BE5">
        <w:rPr>
          <w:rFonts w:ascii="Times New Roman" w:hAnsi="Times New Roman" w:cs="Times New Roman"/>
          <w:i/>
          <w:color w:val="000000" w:themeColor="text1"/>
        </w:rPr>
        <w:t>b</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115528" w:rsidRPr="00644BE5">
        <w:rPr>
          <w:rFonts w:ascii="Times New Roman" w:hAnsi="Times New Roman" w:cs="Times New Roman"/>
          <w:color w:val="000000" w:themeColor="text1"/>
        </w:rPr>
        <w:t>04</w:t>
      </w:r>
      <w:r w:rsidR="007B121B" w:rsidRPr="00644BE5">
        <w:rPr>
          <w:rFonts w:ascii="Times New Roman" w:hAnsi="Times New Roman" w:cs="Times New Roman"/>
          <w:color w:val="000000" w:themeColor="text1"/>
        </w:rPr>
        <w:t xml:space="preserve">, </w:t>
      </w:r>
      <w:r w:rsidR="007B121B" w:rsidRPr="00644BE5">
        <w:rPr>
          <w:rFonts w:ascii="Times New Roman" w:hAnsi="Times New Roman" w:cs="Times New Roman"/>
          <w:i/>
          <w:color w:val="000000" w:themeColor="text1"/>
        </w:rPr>
        <w:t>SE</w:t>
      </w:r>
      <w:r w:rsidR="007B121B" w:rsidRPr="00644BE5">
        <w:rPr>
          <w:rFonts w:ascii="Times New Roman" w:hAnsi="Times New Roman" w:cs="Times New Roman"/>
          <w:color w:val="000000" w:themeColor="text1"/>
        </w:rPr>
        <w:t xml:space="preserve"> = </w:t>
      </w:r>
      <w:r w:rsidR="0044431C"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1E5911" w:rsidRPr="00644BE5">
        <w:rPr>
          <w:rFonts w:ascii="Times New Roman" w:hAnsi="Times New Roman" w:cs="Times New Roman"/>
          <w:color w:val="000000" w:themeColor="text1"/>
        </w:rPr>
        <w:t>02</w:t>
      </w:r>
      <w:r w:rsidR="007B121B" w:rsidRPr="00644BE5">
        <w:rPr>
          <w:rFonts w:ascii="Times New Roman" w:hAnsi="Times New Roman" w:cs="Times New Roman"/>
          <w:color w:val="000000" w:themeColor="text1"/>
        </w:rPr>
        <w:t>, 95% CI = [</w:t>
      </w:r>
      <w:r w:rsidR="00DF41F5" w:rsidRPr="00644BE5">
        <w:rPr>
          <w:rFonts w:ascii="Times New Roman" w:hAnsi="Times New Roman" w:cs="Times New Roman"/>
          <w:color w:val="000000" w:themeColor="text1"/>
        </w:rPr>
        <w:t>-</w:t>
      </w:r>
      <w:r w:rsidR="00644F71"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DF41F5" w:rsidRPr="00644BE5">
        <w:rPr>
          <w:rFonts w:ascii="Times New Roman" w:hAnsi="Times New Roman" w:cs="Times New Roman"/>
          <w:color w:val="000000" w:themeColor="text1"/>
        </w:rPr>
        <w:t>002</w:t>
      </w:r>
      <w:r w:rsidR="007B121B" w:rsidRPr="00644BE5">
        <w:rPr>
          <w:rFonts w:ascii="Times New Roman" w:hAnsi="Times New Roman" w:cs="Times New Roman"/>
          <w:color w:val="000000" w:themeColor="text1"/>
        </w:rPr>
        <w:t xml:space="preserve">, </w:t>
      </w:r>
      <w:r w:rsidR="00644F71" w:rsidRPr="00644BE5">
        <w:rPr>
          <w:rFonts w:ascii="Times New Roman" w:hAnsi="Times New Roman" w:cs="Times New Roman"/>
          <w:color w:val="000000" w:themeColor="text1"/>
        </w:rPr>
        <w:t>0</w:t>
      </w:r>
      <w:r w:rsidR="007B121B" w:rsidRPr="00644BE5">
        <w:rPr>
          <w:rFonts w:ascii="Times New Roman" w:hAnsi="Times New Roman" w:cs="Times New Roman"/>
          <w:color w:val="000000" w:themeColor="text1"/>
        </w:rPr>
        <w:t>.</w:t>
      </w:r>
      <w:r w:rsidR="00DF41F5" w:rsidRPr="00644BE5">
        <w:rPr>
          <w:rFonts w:ascii="Times New Roman" w:hAnsi="Times New Roman" w:cs="Times New Roman"/>
          <w:color w:val="000000" w:themeColor="text1"/>
        </w:rPr>
        <w:t>091</w:t>
      </w:r>
      <w:r w:rsidR="007B121B" w:rsidRPr="00644BE5">
        <w:rPr>
          <w:rFonts w:ascii="Times New Roman" w:hAnsi="Times New Roman" w:cs="Times New Roman"/>
          <w:color w:val="000000" w:themeColor="text1"/>
        </w:rPr>
        <w:t>].</w:t>
      </w:r>
      <w:r w:rsidR="00D42550" w:rsidRPr="00644BE5">
        <w:rPr>
          <w:rFonts w:ascii="Times New Roman" w:hAnsi="Times New Roman" w:cs="Times New Roman"/>
          <w:color w:val="000000" w:themeColor="text1"/>
        </w:rPr>
        <w:t xml:space="preserve"> N</w:t>
      </w:r>
      <w:r w:rsidR="00C32B47" w:rsidRPr="00644BE5">
        <w:rPr>
          <w:rFonts w:ascii="Times New Roman" w:hAnsi="Times New Roman" w:cs="Times New Roman"/>
          <w:color w:val="000000" w:themeColor="text1"/>
        </w:rPr>
        <w:t>arrative</w:t>
      </w:r>
      <w:r w:rsidR="00D63D59" w:rsidRPr="00644BE5">
        <w:rPr>
          <w:rFonts w:ascii="Times New Roman" w:hAnsi="Times New Roman" w:cs="Times New Roman"/>
          <w:color w:val="000000" w:themeColor="text1"/>
        </w:rPr>
        <w:t xml:space="preserve"> </w:t>
      </w:r>
      <w:r w:rsidR="00F02904" w:rsidRPr="00644BE5">
        <w:rPr>
          <w:rFonts w:ascii="Times New Roman" w:hAnsi="Times New Roman" w:cs="Times New Roman"/>
          <w:color w:val="000000" w:themeColor="text1"/>
        </w:rPr>
        <w:t xml:space="preserve">and </w:t>
      </w:r>
      <w:r w:rsidR="00C32B47" w:rsidRPr="00644BE5">
        <w:rPr>
          <w:rFonts w:ascii="Times New Roman" w:hAnsi="Times New Roman" w:cs="Times New Roman"/>
          <w:color w:val="000000" w:themeColor="text1"/>
        </w:rPr>
        <w:t>associative link</w:t>
      </w:r>
      <w:r w:rsidR="00D439BC" w:rsidRPr="00644BE5">
        <w:rPr>
          <w:rFonts w:ascii="Times New Roman" w:hAnsi="Times New Roman" w:cs="Times New Roman"/>
          <w:color w:val="000000" w:themeColor="text1"/>
        </w:rPr>
        <w:t>s</w:t>
      </w:r>
      <w:r w:rsidR="00A54077" w:rsidRPr="00644BE5">
        <w:rPr>
          <w:rFonts w:ascii="Times New Roman" w:hAnsi="Times New Roman" w:cs="Times New Roman"/>
          <w:color w:val="000000" w:themeColor="text1"/>
        </w:rPr>
        <w:t xml:space="preserve"> </w:t>
      </w:r>
      <w:r w:rsidR="00215581" w:rsidRPr="00644BE5">
        <w:rPr>
          <w:rFonts w:ascii="Times New Roman" w:hAnsi="Times New Roman" w:cs="Times New Roman"/>
          <w:color w:val="000000" w:themeColor="text1"/>
        </w:rPr>
        <w:t xml:space="preserve">independently </w:t>
      </w:r>
      <w:r w:rsidR="00A54077" w:rsidRPr="00644BE5">
        <w:rPr>
          <w:rFonts w:ascii="Times New Roman" w:hAnsi="Times New Roman" w:cs="Times New Roman"/>
          <w:color w:val="000000" w:themeColor="text1"/>
        </w:rPr>
        <w:t xml:space="preserve">mediated the relation between nostalgia and </w:t>
      </w:r>
      <w:r w:rsidR="000D0507" w:rsidRPr="00644BE5">
        <w:rPr>
          <w:rFonts w:ascii="Times New Roman" w:hAnsi="Times New Roman" w:cs="Times New Roman"/>
          <w:color w:val="000000" w:themeColor="text1"/>
        </w:rPr>
        <w:t>GSC</w:t>
      </w:r>
      <w:r w:rsidR="00F02904" w:rsidRPr="00644BE5">
        <w:rPr>
          <w:rFonts w:ascii="Times New Roman" w:hAnsi="Times New Roman" w:cs="Times New Roman"/>
          <w:color w:val="000000" w:themeColor="text1"/>
        </w:rPr>
        <w:t xml:space="preserve">, </w:t>
      </w:r>
      <w:r w:rsidR="00D746A7" w:rsidRPr="00644BE5">
        <w:rPr>
          <w:rFonts w:ascii="Times New Roman" w:hAnsi="Times New Roman" w:cs="Times New Roman"/>
          <w:color w:val="000000" w:themeColor="text1"/>
        </w:rPr>
        <w:t>whereas</w:t>
      </w:r>
      <w:r w:rsidR="00F02904" w:rsidRPr="00644BE5">
        <w:rPr>
          <w:rFonts w:ascii="Times New Roman" w:hAnsi="Times New Roman" w:cs="Times New Roman"/>
          <w:color w:val="000000" w:themeColor="text1"/>
        </w:rPr>
        <w:t xml:space="preserve"> stability did not</w:t>
      </w:r>
      <w:r w:rsidR="00A54077" w:rsidRPr="00644BE5">
        <w:rPr>
          <w:rFonts w:ascii="Times New Roman" w:hAnsi="Times New Roman" w:cs="Times New Roman"/>
          <w:color w:val="000000" w:themeColor="text1"/>
        </w:rPr>
        <w:t>.</w:t>
      </w:r>
      <w:r w:rsidR="00A63734" w:rsidRPr="00644BE5">
        <w:rPr>
          <w:rStyle w:val="FootnoteReference"/>
          <w:rFonts w:ascii="Times New Roman" w:hAnsi="Times New Roman" w:cs="Times New Roman"/>
          <w:color w:val="000000" w:themeColor="text1"/>
        </w:rPr>
        <w:footnoteReference w:id="3"/>
      </w:r>
    </w:p>
    <w:p w14:paraId="7C2EAE26" w14:textId="77777777" w:rsidR="005602B8" w:rsidRPr="00644BE5" w:rsidRDefault="005602B8" w:rsidP="00EE1F80">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Summary</w:t>
      </w:r>
    </w:p>
    <w:p w14:paraId="1340231C" w14:textId="12C790F1" w:rsidR="005602B8" w:rsidRPr="00644BE5" w:rsidRDefault="00D746A7" w:rsidP="00D746A7">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W</w:t>
      </w:r>
      <w:r w:rsidR="00E0280D" w:rsidRPr="00644BE5">
        <w:rPr>
          <w:rFonts w:ascii="Times New Roman" w:hAnsi="Times New Roman" w:cs="Times New Roman"/>
          <w:color w:val="000000" w:themeColor="text1"/>
        </w:rPr>
        <w:t>e obtained</w:t>
      </w:r>
      <w:r w:rsidR="00C00ECE" w:rsidRPr="00644BE5">
        <w:rPr>
          <w:rFonts w:ascii="Times New Roman" w:hAnsi="Times New Roman" w:cs="Times New Roman"/>
          <w:color w:val="000000" w:themeColor="text1"/>
        </w:rPr>
        <w:t xml:space="preserve"> </w:t>
      </w:r>
      <w:r w:rsidR="005602B8" w:rsidRPr="00644BE5">
        <w:rPr>
          <w:rFonts w:ascii="Times New Roman" w:hAnsi="Times New Roman" w:cs="Times New Roman"/>
          <w:color w:val="000000" w:themeColor="text1"/>
        </w:rPr>
        <w:t xml:space="preserve">a positive </w:t>
      </w:r>
      <w:r w:rsidR="00442AB4" w:rsidRPr="00644BE5">
        <w:rPr>
          <w:rFonts w:ascii="Times New Roman" w:hAnsi="Times New Roman" w:cs="Times New Roman"/>
          <w:color w:val="000000" w:themeColor="text1"/>
        </w:rPr>
        <w:t xml:space="preserve">relation </w:t>
      </w:r>
      <w:r w:rsidR="005602B8" w:rsidRPr="00644BE5">
        <w:rPr>
          <w:rFonts w:ascii="Times New Roman" w:hAnsi="Times New Roman" w:cs="Times New Roman"/>
          <w:color w:val="000000" w:themeColor="text1"/>
        </w:rPr>
        <w:t>between nostalgia and</w:t>
      </w:r>
      <w:r w:rsidR="00442AB4" w:rsidRPr="00644BE5">
        <w:rPr>
          <w:rFonts w:ascii="Times New Roman" w:hAnsi="Times New Roman" w:cs="Times New Roman"/>
          <w:color w:val="000000" w:themeColor="text1"/>
        </w:rPr>
        <w:t xml:space="preserve"> </w:t>
      </w:r>
      <w:r w:rsidR="0036541F" w:rsidRPr="00644BE5">
        <w:rPr>
          <w:rFonts w:ascii="Times New Roman" w:hAnsi="Times New Roman" w:cs="Times New Roman"/>
          <w:color w:val="000000" w:themeColor="text1"/>
        </w:rPr>
        <w:t>GSC</w:t>
      </w:r>
      <w:r w:rsidR="003C2C8A" w:rsidRPr="00644BE5">
        <w:rPr>
          <w:rFonts w:ascii="Times New Roman" w:hAnsi="Times New Roman" w:cs="Times New Roman"/>
          <w:color w:val="000000" w:themeColor="text1"/>
        </w:rPr>
        <w:t xml:space="preserve"> in a Korean sample</w:t>
      </w:r>
      <w:r w:rsidRPr="00644BE5">
        <w:rPr>
          <w:rFonts w:ascii="Times New Roman" w:hAnsi="Times New Roman" w:cs="Times New Roman"/>
          <w:color w:val="000000" w:themeColor="text1"/>
        </w:rPr>
        <w:t>, replicating the Study 1 results</w:t>
      </w:r>
      <w:r w:rsidR="005602B8" w:rsidRPr="00644BE5">
        <w:rPr>
          <w:rFonts w:ascii="Times New Roman" w:hAnsi="Times New Roman" w:cs="Times New Roman"/>
          <w:color w:val="000000" w:themeColor="text1"/>
        </w:rPr>
        <w:t xml:space="preserve">. </w:t>
      </w:r>
      <w:r w:rsidR="00442AB4" w:rsidRPr="00644BE5">
        <w:rPr>
          <w:rFonts w:ascii="Times New Roman" w:hAnsi="Times New Roman" w:cs="Times New Roman"/>
          <w:color w:val="000000" w:themeColor="text1"/>
        </w:rPr>
        <w:t>Also, we replicated the Becker et al. (2018) finding that narrative, associative links</w:t>
      </w:r>
      <w:r w:rsidR="001F30C6" w:rsidRPr="00644BE5">
        <w:rPr>
          <w:rFonts w:ascii="Times New Roman" w:hAnsi="Times New Roman" w:cs="Times New Roman"/>
          <w:color w:val="000000" w:themeColor="text1"/>
        </w:rPr>
        <w:t>, and stability</w:t>
      </w:r>
      <w:r w:rsidR="00442AB4" w:rsidRPr="00644BE5">
        <w:rPr>
          <w:rFonts w:ascii="Times New Roman" w:hAnsi="Times New Roman" w:cs="Times New Roman"/>
          <w:color w:val="000000" w:themeColor="text1"/>
        </w:rPr>
        <w:t xml:space="preserve"> predict higher </w:t>
      </w:r>
      <w:r w:rsidR="000D0507" w:rsidRPr="00644BE5">
        <w:rPr>
          <w:rFonts w:ascii="Times New Roman" w:hAnsi="Times New Roman" w:cs="Times New Roman"/>
          <w:color w:val="000000" w:themeColor="text1"/>
        </w:rPr>
        <w:t>GSC</w:t>
      </w:r>
      <w:r w:rsidR="00442AB4" w:rsidRPr="00644BE5">
        <w:rPr>
          <w:rFonts w:ascii="Times New Roman" w:hAnsi="Times New Roman" w:cs="Times New Roman"/>
          <w:color w:val="000000" w:themeColor="text1"/>
        </w:rPr>
        <w:t>. More important</w:t>
      </w:r>
      <w:r w:rsidR="00153D56" w:rsidRPr="00644BE5">
        <w:rPr>
          <w:rFonts w:ascii="Times New Roman" w:hAnsi="Times New Roman" w:cs="Times New Roman"/>
          <w:color w:val="000000" w:themeColor="text1"/>
        </w:rPr>
        <w:t>ly</w:t>
      </w:r>
      <w:r w:rsidR="00442AB4" w:rsidRPr="00644BE5">
        <w:rPr>
          <w:rFonts w:ascii="Times New Roman" w:hAnsi="Times New Roman" w:cs="Times New Roman"/>
          <w:color w:val="000000" w:themeColor="text1"/>
        </w:rPr>
        <w:t xml:space="preserve">, </w:t>
      </w:r>
      <w:r w:rsidR="00860865" w:rsidRPr="00644BE5">
        <w:rPr>
          <w:rFonts w:ascii="Times New Roman" w:hAnsi="Times New Roman" w:cs="Times New Roman"/>
          <w:color w:val="000000" w:themeColor="text1"/>
        </w:rPr>
        <w:t xml:space="preserve">nostalgia </w:t>
      </w:r>
      <w:r w:rsidR="00F20770" w:rsidRPr="00644BE5">
        <w:rPr>
          <w:rFonts w:ascii="Times New Roman" w:hAnsi="Times New Roman" w:cs="Times New Roman"/>
          <w:color w:val="000000" w:themeColor="text1"/>
        </w:rPr>
        <w:t xml:space="preserve">predicted </w:t>
      </w:r>
      <w:r w:rsidR="00153D56" w:rsidRPr="00644BE5">
        <w:rPr>
          <w:rFonts w:ascii="Times New Roman" w:hAnsi="Times New Roman" w:cs="Times New Roman"/>
          <w:color w:val="000000" w:themeColor="text1"/>
        </w:rPr>
        <w:t xml:space="preserve">these three bases of </w:t>
      </w:r>
      <w:r w:rsidR="000D0507" w:rsidRPr="00644BE5">
        <w:rPr>
          <w:rFonts w:ascii="Times New Roman" w:hAnsi="Times New Roman" w:cs="Times New Roman"/>
          <w:color w:val="000000" w:themeColor="text1"/>
        </w:rPr>
        <w:t>GSC</w:t>
      </w:r>
      <w:r w:rsidR="00860865" w:rsidRPr="00644BE5">
        <w:rPr>
          <w:rFonts w:ascii="Times New Roman" w:hAnsi="Times New Roman" w:cs="Times New Roman"/>
          <w:color w:val="000000" w:themeColor="text1"/>
        </w:rPr>
        <w:t xml:space="preserve">. Finally, </w:t>
      </w:r>
      <w:r w:rsidRPr="00644BE5">
        <w:rPr>
          <w:rFonts w:ascii="Times New Roman" w:hAnsi="Times New Roman" w:cs="Times New Roman"/>
          <w:color w:val="000000" w:themeColor="text1"/>
        </w:rPr>
        <w:t xml:space="preserve">two of the three </w:t>
      </w:r>
      <w:r w:rsidR="00153D56" w:rsidRPr="00644BE5">
        <w:rPr>
          <w:rFonts w:ascii="Times New Roman" w:hAnsi="Times New Roman" w:cs="Times New Roman"/>
          <w:color w:val="000000" w:themeColor="text1"/>
        </w:rPr>
        <w:t>bases</w:t>
      </w:r>
      <w:r w:rsidRPr="00644BE5">
        <w:rPr>
          <w:rFonts w:ascii="Times New Roman" w:hAnsi="Times New Roman" w:cs="Times New Roman"/>
          <w:color w:val="000000" w:themeColor="text1"/>
        </w:rPr>
        <w:t>—narrative and associative links—</w:t>
      </w:r>
      <w:r w:rsidR="00153D56" w:rsidRPr="00644BE5">
        <w:rPr>
          <w:rFonts w:ascii="Times New Roman" w:hAnsi="Times New Roman" w:cs="Times New Roman"/>
          <w:color w:val="000000" w:themeColor="text1"/>
        </w:rPr>
        <w:t xml:space="preserve">independently mediated the </w:t>
      </w:r>
      <w:r w:rsidR="00442AB4" w:rsidRPr="00644BE5">
        <w:rPr>
          <w:rFonts w:ascii="Times New Roman" w:hAnsi="Times New Roman" w:cs="Times New Roman"/>
          <w:color w:val="000000" w:themeColor="text1"/>
        </w:rPr>
        <w:t xml:space="preserve">relation </w:t>
      </w:r>
      <w:r w:rsidR="00860865" w:rsidRPr="00644BE5">
        <w:rPr>
          <w:rFonts w:ascii="Times New Roman" w:hAnsi="Times New Roman" w:cs="Times New Roman"/>
          <w:color w:val="000000" w:themeColor="text1"/>
        </w:rPr>
        <w:t xml:space="preserve">between nostalgia and </w:t>
      </w:r>
      <w:r w:rsidR="000D0507" w:rsidRPr="00644BE5">
        <w:rPr>
          <w:rFonts w:ascii="Times New Roman" w:hAnsi="Times New Roman" w:cs="Times New Roman"/>
          <w:color w:val="000000" w:themeColor="text1"/>
        </w:rPr>
        <w:t>GSC</w:t>
      </w:r>
      <w:r w:rsidR="005602B8" w:rsidRPr="00644BE5">
        <w:rPr>
          <w:rFonts w:ascii="Times New Roman" w:hAnsi="Times New Roman" w:cs="Times New Roman"/>
          <w:color w:val="000000" w:themeColor="text1"/>
        </w:rPr>
        <w:t>.</w:t>
      </w:r>
    </w:p>
    <w:p w14:paraId="04F7A3FE" w14:textId="3EAD0ED0" w:rsidR="007B121B" w:rsidRPr="00644BE5" w:rsidRDefault="007B121B" w:rsidP="00EE1F80">
      <w:pPr>
        <w:pStyle w:val="Default"/>
        <w:spacing w:line="480" w:lineRule="exact"/>
        <w:contextualSpacing/>
        <w:jc w:val="center"/>
        <w:outlineLvl w:val="0"/>
        <w:rPr>
          <w:rFonts w:ascii="Times New Roman" w:hAnsi="Times New Roman" w:cs="Times New Roman"/>
          <w:b/>
          <w:color w:val="000000" w:themeColor="text1"/>
        </w:rPr>
      </w:pPr>
      <w:r w:rsidRPr="00644BE5">
        <w:rPr>
          <w:rFonts w:ascii="Times New Roman" w:hAnsi="Times New Roman" w:cs="Times New Roman"/>
          <w:b/>
          <w:color w:val="000000" w:themeColor="text1"/>
        </w:rPr>
        <w:t>Study 3</w:t>
      </w:r>
    </w:p>
    <w:p w14:paraId="22258B46" w14:textId="745FC44E" w:rsidR="00B55A37" w:rsidRPr="00644BE5" w:rsidRDefault="00882706" w:rsidP="00124E7C">
      <w:pPr>
        <w:pStyle w:val="Default"/>
        <w:spacing w:line="480" w:lineRule="exact"/>
        <w:ind w:firstLine="720"/>
        <w:contextualSpacing/>
        <w:outlineLvl w:val="0"/>
        <w:rPr>
          <w:rFonts w:ascii="Times New Roman" w:hAnsi="Times New Roman" w:cs="Times New Roman"/>
          <w:color w:val="000000" w:themeColor="text1"/>
          <w:lang w:eastAsia="en-GB"/>
        </w:rPr>
      </w:pPr>
      <w:r w:rsidRPr="00644BE5">
        <w:rPr>
          <w:rFonts w:ascii="Times New Roman" w:hAnsi="Times New Roman" w:cs="Times New Roman"/>
          <w:color w:val="000000" w:themeColor="text1"/>
        </w:rPr>
        <w:t>In</w:t>
      </w:r>
      <w:r w:rsidR="007B121B" w:rsidRPr="00644BE5">
        <w:rPr>
          <w:rFonts w:ascii="Times New Roman" w:hAnsi="Times New Roman" w:cs="Times New Roman"/>
          <w:color w:val="000000" w:themeColor="text1"/>
        </w:rPr>
        <w:t xml:space="preserve"> Stud</w:t>
      </w:r>
      <w:r w:rsidR="00ED4914" w:rsidRPr="00644BE5">
        <w:rPr>
          <w:rFonts w:ascii="Times New Roman" w:hAnsi="Times New Roman" w:cs="Times New Roman"/>
          <w:color w:val="000000" w:themeColor="text1"/>
        </w:rPr>
        <w:t xml:space="preserve">y </w:t>
      </w:r>
      <w:r w:rsidRPr="00644BE5">
        <w:rPr>
          <w:rFonts w:ascii="Times New Roman" w:hAnsi="Times New Roman" w:cs="Times New Roman"/>
          <w:color w:val="000000" w:themeColor="text1"/>
        </w:rPr>
        <w:t>2</w:t>
      </w:r>
      <w:r w:rsidR="007B121B" w:rsidRPr="00644BE5">
        <w:rPr>
          <w:rFonts w:ascii="Times New Roman" w:hAnsi="Times New Roman" w:cs="Times New Roman"/>
          <w:color w:val="000000" w:themeColor="text1"/>
        </w:rPr>
        <w:t xml:space="preserve">, </w:t>
      </w:r>
      <w:r w:rsidR="00ED4914" w:rsidRPr="00644BE5">
        <w:rPr>
          <w:rFonts w:ascii="Times New Roman" w:hAnsi="Times New Roman" w:cs="Times New Roman"/>
          <w:color w:val="000000" w:themeColor="text1"/>
        </w:rPr>
        <w:t xml:space="preserve">we </w:t>
      </w:r>
      <w:r w:rsidR="00153D56" w:rsidRPr="00644BE5">
        <w:rPr>
          <w:rFonts w:ascii="Times New Roman" w:hAnsi="Times New Roman" w:cs="Times New Roman"/>
          <w:color w:val="000000" w:themeColor="text1"/>
        </w:rPr>
        <w:t xml:space="preserve">instructed </w:t>
      </w:r>
      <w:r w:rsidR="00ED4914" w:rsidRPr="00644BE5">
        <w:rPr>
          <w:rFonts w:ascii="Times New Roman" w:hAnsi="Times New Roman" w:cs="Times New Roman"/>
          <w:color w:val="000000" w:themeColor="text1"/>
        </w:rPr>
        <w:t>participants to</w:t>
      </w:r>
      <w:r w:rsidR="00AE34A3" w:rsidRPr="00644BE5">
        <w:rPr>
          <w:rFonts w:ascii="Times New Roman" w:hAnsi="Times New Roman" w:cs="Times New Roman"/>
          <w:color w:val="000000" w:themeColor="text1"/>
        </w:rPr>
        <w:t xml:space="preserve"> </w:t>
      </w:r>
      <w:r w:rsidR="00153D56" w:rsidRPr="00644BE5">
        <w:rPr>
          <w:rFonts w:ascii="Times New Roman" w:hAnsi="Times New Roman" w:cs="Times New Roman"/>
          <w:color w:val="000000" w:themeColor="text1"/>
        </w:rPr>
        <w:t xml:space="preserve">choose seven </w:t>
      </w:r>
      <w:r w:rsidR="00735390" w:rsidRPr="00644BE5">
        <w:rPr>
          <w:rFonts w:ascii="Times New Roman" w:hAnsi="Times New Roman" w:cs="Times New Roman"/>
          <w:color w:val="000000" w:themeColor="text1"/>
        </w:rPr>
        <w:t>identity</w:t>
      </w:r>
      <w:r w:rsidR="00D179E0" w:rsidRPr="00644BE5">
        <w:rPr>
          <w:rFonts w:ascii="Times New Roman" w:hAnsi="Times New Roman" w:cs="Times New Roman"/>
          <w:color w:val="000000" w:themeColor="text1"/>
        </w:rPr>
        <w:t xml:space="preserve"> </w:t>
      </w:r>
      <w:r w:rsidR="00907379" w:rsidRPr="00644BE5">
        <w:rPr>
          <w:rFonts w:ascii="Times New Roman" w:hAnsi="Times New Roman" w:cs="Times New Roman"/>
          <w:color w:val="000000" w:themeColor="text1"/>
        </w:rPr>
        <w:t>aspects</w:t>
      </w:r>
      <w:r w:rsidR="00D179E0" w:rsidRPr="00644BE5">
        <w:rPr>
          <w:rFonts w:ascii="Times New Roman" w:hAnsi="Times New Roman" w:cs="Times New Roman"/>
          <w:color w:val="000000" w:themeColor="text1"/>
        </w:rPr>
        <w:t xml:space="preserve"> and</w:t>
      </w:r>
      <w:r w:rsidR="00153D56" w:rsidRPr="00644BE5">
        <w:rPr>
          <w:rFonts w:ascii="Times New Roman" w:hAnsi="Times New Roman" w:cs="Times New Roman"/>
          <w:color w:val="000000" w:themeColor="text1"/>
        </w:rPr>
        <w:t xml:space="preserve">, for each, rate the corresponding levels of </w:t>
      </w:r>
      <w:r w:rsidR="000D0507" w:rsidRPr="00644BE5">
        <w:rPr>
          <w:rFonts w:ascii="Times New Roman" w:hAnsi="Times New Roman" w:cs="Times New Roman"/>
          <w:color w:val="000000" w:themeColor="text1"/>
        </w:rPr>
        <w:t>GSC</w:t>
      </w:r>
      <w:r w:rsidR="00153D56" w:rsidRPr="00644BE5">
        <w:rPr>
          <w:rFonts w:ascii="Times New Roman" w:hAnsi="Times New Roman" w:cs="Times New Roman"/>
          <w:color w:val="000000" w:themeColor="text1"/>
        </w:rPr>
        <w:t xml:space="preserve">, as well as the three bases of </w:t>
      </w:r>
      <w:r w:rsidR="000D0507" w:rsidRPr="00644BE5">
        <w:rPr>
          <w:rFonts w:ascii="Times New Roman" w:hAnsi="Times New Roman" w:cs="Times New Roman"/>
          <w:color w:val="000000" w:themeColor="text1"/>
        </w:rPr>
        <w:t>GSC</w:t>
      </w:r>
      <w:r w:rsidR="00153D56" w:rsidRPr="00644BE5">
        <w:rPr>
          <w:rFonts w:ascii="Times New Roman" w:hAnsi="Times New Roman" w:cs="Times New Roman"/>
          <w:color w:val="000000" w:themeColor="text1"/>
        </w:rPr>
        <w:t xml:space="preserve"> (</w:t>
      </w:r>
      <w:r w:rsidR="00264AFB" w:rsidRPr="00644BE5">
        <w:rPr>
          <w:rFonts w:ascii="Times New Roman" w:hAnsi="Times New Roman" w:cs="Times New Roman"/>
          <w:color w:val="000000" w:themeColor="text1"/>
        </w:rPr>
        <w:t xml:space="preserve">i.e., </w:t>
      </w:r>
      <w:r w:rsidR="00153D56" w:rsidRPr="00644BE5">
        <w:rPr>
          <w:rFonts w:ascii="Times New Roman" w:hAnsi="Times New Roman" w:cs="Times New Roman"/>
          <w:color w:val="000000" w:themeColor="text1"/>
        </w:rPr>
        <w:t>narrative, associative links, stability)</w:t>
      </w:r>
      <w:r w:rsidR="007B121B" w:rsidRPr="00644BE5">
        <w:rPr>
          <w:rFonts w:ascii="Times New Roman" w:hAnsi="Times New Roman" w:cs="Times New Roman"/>
          <w:color w:val="000000" w:themeColor="text1"/>
        </w:rPr>
        <w:t>.</w:t>
      </w:r>
      <w:r w:rsidR="00AE34A3" w:rsidRPr="00644BE5">
        <w:rPr>
          <w:rFonts w:ascii="Times New Roman" w:hAnsi="Times New Roman" w:cs="Times New Roman"/>
          <w:color w:val="000000" w:themeColor="text1"/>
        </w:rPr>
        <w:t xml:space="preserve"> In Study 3, we manipulated whether </w:t>
      </w:r>
      <w:r w:rsidR="00B16D21" w:rsidRPr="00644BE5">
        <w:rPr>
          <w:rFonts w:ascii="Times New Roman" w:hAnsi="Times New Roman" w:cs="Times New Roman"/>
          <w:color w:val="000000" w:themeColor="text1"/>
        </w:rPr>
        <w:t xml:space="preserve">identity aspects </w:t>
      </w:r>
      <w:r w:rsidR="00AE34A3" w:rsidRPr="00644BE5">
        <w:rPr>
          <w:rFonts w:ascii="Times New Roman" w:hAnsi="Times New Roman" w:cs="Times New Roman"/>
          <w:color w:val="000000" w:themeColor="text1"/>
        </w:rPr>
        <w:t xml:space="preserve">were chosen by participants versus </w:t>
      </w:r>
      <w:r w:rsidR="00B16D21" w:rsidRPr="00644BE5">
        <w:rPr>
          <w:rFonts w:ascii="Times New Roman" w:hAnsi="Times New Roman" w:cs="Times New Roman"/>
          <w:color w:val="000000" w:themeColor="text1"/>
        </w:rPr>
        <w:t xml:space="preserve">assigned </w:t>
      </w:r>
      <w:r w:rsidR="00AE34A3" w:rsidRPr="00644BE5">
        <w:rPr>
          <w:rFonts w:ascii="Times New Roman" w:hAnsi="Times New Roman" w:cs="Times New Roman"/>
          <w:color w:val="000000" w:themeColor="text1"/>
        </w:rPr>
        <w:t>to them by the experimenter.</w:t>
      </w:r>
      <w:r w:rsidR="00124E7C" w:rsidRPr="00644BE5">
        <w:rPr>
          <w:rStyle w:val="FootnoteReference"/>
          <w:rFonts w:ascii="Times New Roman" w:hAnsi="Times New Roman" w:cs="Times New Roman"/>
          <w:color w:val="000000" w:themeColor="text1"/>
        </w:rPr>
        <w:footnoteReference w:id="4"/>
      </w:r>
      <w:r w:rsidR="00F718D4" w:rsidRPr="00F718D4">
        <w:rPr>
          <w:rFonts w:asciiTheme="majorBidi" w:hAnsiTheme="majorBidi" w:cstheme="majorBidi"/>
          <w:color w:val="000000" w:themeColor="text1"/>
        </w:rPr>
        <w:t xml:space="preserve"> </w:t>
      </w:r>
      <w:r w:rsidR="00AE34A3" w:rsidRPr="00644BE5">
        <w:rPr>
          <w:rFonts w:ascii="Times New Roman" w:hAnsi="Times New Roman" w:cs="Times New Roman"/>
          <w:color w:val="000000" w:themeColor="text1"/>
        </w:rPr>
        <w:t>We did so</w:t>
      </w:r>
      <w:r w:rsidR="00B55A37" w:rsidRPr="00644BE5">
        <w:rPr>
          <w:rFonts w:ascii="Times New Roman" w:hAnsi="Times New Roman" w:cs="Times New Roman"/>
          <w:color w:val="000000" w:themeColor="text1"/>
        </w:rPr>
        <w:t xml:space="preserve"> in order to test an alternative</w:t>
      </w:r>
      <w:r w:rsidR="001C173C">
        <w:rPr>
          <w:rFonts w:ascii="Times New Roman" w:hAnsi="Times New Roman" w:cs="Times New Roman"/>
          <w:color w:val="000000" w:themeColor="text1"/>
        </w:rPr>
        <w:t xml:space="preserve"> proposal</w:t>
      </w:r>
      <w:r w:rsidR="00B55A37" w:rsidRPr="00644BE5">
        <w:rPr>
          <w:rFonts w:ascii="Times New Roman" w:hAnsi="Times New Roman" w:cs="Times New Roman"/>
          <w:color w:val="000000" w:themeColor="text1"/>
        </w:rPr>
        <w:t xml:space="preserve">. </w:t>
      </w:r>
      <w:r w:rsidR="008B2614" w:rsidRPr="00644BE5">
        <w:rPr>
          <w:rFonts w:ascii="Times New Roman" w:hAnsi="Times New Roman" w:cs="Times New Roman"/>
          <w:color w:val="000000" w:themeColor="text1"/>
        </w:rPr>
        <w:t>Dispositional nostalgia</w:t>
      </w:r>
      <w:r w:rsidR="00AE34A3" w:rsidRPr="00644BE5">
        <w:rPr>
          <w:rFonts w:ascii="Times New Roman" w:hAnsi="Times New Roman" w:cs="Times New Roman"/>
          <w:color w:val="000000" w:themeColor="text1"/>
        </w:rPr>
        <w:t xml:space="preserve"> may conduce to selecting </w:t>
      </w:r>
      <w:r w:rsidR="00A87F1D" w:rsidRPr="00644BE5">
        <w:rPr>
          <w:rFonts w:ascii="Times New Roman" w:hAnsi="Times New Roman" w:cs="Times New Roman"/>
          <w:color w:val="000000" w:themeColor="text1"/>
          <w:lang w:eastAsia="en-GB"/>
        </w:rPr>
        <w:t xml:space="preserve">identities that afford high </w:t>
      </w:r>
      <w:r w:rsidR="000D0507" w:rsidRPr="00644BE5">
        <w:rPr>
          <w:rFonts w:ascii="Times New Roman" w:hAnsi="Times New Roman" w:cs="Times New Roman"/>
          <w:color w:val="000000" w:themeColor="text1"/>
          <w:lang w:eastAsia="en-GB"/>
        </w:rPr>
        <w:t>GSC</w:t>
      </w:r>
      <w:r w:rsidR="00B55A37" w:rsidRPr="00644BE5">
        <w:rPr>
          <w:rFonts w:ascii="Times New Roman" w:hAnsi="Times New Roman" w:cs="Times New Roman"/>
          <w:color w:val="000000" w:themeColor="text1"/>
          <w:lang w:eastAsia="en-GB"/>
        </w:rPr>
        <w:t xml:space="preserve">; that is, </w:t>
      </w:r>
      <w:r w:rsidR="003B6075" w:rsidRPr="00644BE5">
        <w:rPr>
          <w:rFonts w:ascii="Times New Roman" w:hAnsi="Times New Roman" w:cs="Times New Roman"/>
          <w:color w:val="000000" w:themeColor="text1"/>
          <w:lang w:eastAsia="en-GB"/>
        </w:rPr>
        <w:t xml:space="preserve">routine </w:t>
      </w:r>
      <w:r w:rsidR="00B55A37" w:rsidRPr="00644BE5">
        <w:rPr>
          <w:rFonts w:ascii="Times New Roman" w:hAnsi="Times New Roman" w:cs="Times New Roman"/>
          <w:color w:val="000000" w:themeColor="text1"/>
          <w:lang w:eastAsia="en-GB"/>
        </w:rPr>
        <w:t xml:space="preserve">nostalgizing may contribute to selecting those identities that satisfy </w:t>
      </w:r>
      <w:r w:rsidR="008F525B" w:rsidRPr="00644BE5">
        <w:rPr>
          <w:rFonts w:ascii="Times New Roman" w:hAnsi="Times New Roman" w:cs="Times New Roman"/>
          <w:color w:val="000000" w:themeColor="text1"/>
          <w:lang w:eastAsia="en-GB"/>
        </w:rPr>
        <w:t>the</w:t>
      </w:r>
      <w:r w:rsidR="00B55A37" w:rsidRPr="00644BE5">
        <w:rPr>
          <w:rFonts w:ascii="Times New Roman" w:hAnsi="Times New Roman" w:cs="Times New Roman"/>
          <w:color w:val="000000" w:themeColor="text1"/>
          <w:lang w:eastAsia="en-GB"/>
        </w:rPr>
        <w:t xml:space="preserve"> self-continuity </w:t>
      </w:r>
      <w:r w:rsidR="008F525B" w:rsidRPr="00644BE5">
        <w:rPr>
          <w:rFonts w:ascii="Times New Roman" w:hAnsi="Times New Roman" w:cs="Times New Roman"/>
          <w:color w:val="000000" w:themeColor="text1"/>
          <w:lang w:eastAsia="en-GB"/>
        </w:rPr>
        <w:t>motive</w:t>
      </w:r>
      <w:r w:rsidR="00A87F1D" w:rsidRPr="00644BE5">
        <w:rPr>
          <w:rFonts w:ascii="Times New Roman" w:hAnsi="Times New Roman" w:cs="Times New Roman"/>
          <w:color w:val="000000" w:themeColor="text1"/>
          <w:lang w:eastAsia="en-GB"/>
        </w:rPr>
        <w:t>.</w:t>
      </w:r>
      <w:r w:rsidR="00B55A37" w:rsidRPr="00644BE5">
        <w:rPr>
          <w:rFonts w:ascii="Times New Roman" w:hAnsi="Times New Roman" w:cs="Times New Roman"/>
          <w:color w:val="000000" w:themeColor="text1"/>
          <w:lang w:eastAsia="en-GB"/>
        </w:rPr>
        <w:t xml:space="preserve"> However, our argument has been that nostalgia contributes to increases in the </w:t>
      </w:r>
      <w:r w:rsidR="00045208" w:rsidRPr="00644BE5">
        <w:rPr>
          <w:rFonts w:ascii="Times New Roman" w:hAnsi="Times New Roman" w:cs="Times New Roman"/>
          <w:color w:val="000000" w:themeColor="text1"/>
          <w:shd w:val="clear" w:color="auto" w:fill="FFFFFF"/>
        </w:rPr>
        <w:t xml:space="preserve">degree </w:t>
      </w:r>
      <w:r w:rsidR="00B55A37" w:rsidRPr="00644BE5">
        <w:rPr>
          <w:rFonts w:ascii="Times New Roman" w:hAnsi="Times New Roman" w:cs="Times New Roman"/>
          <w:color w:val="000000" w:themeColor="text1"/>
          <w:shd w:val="clear" w:color="auto" w:fill="FFFFFF"/>
        </w:rPr>
        <w:t xml:space="preserve">of </w:t>
      </w:r>
      <w:r w:rsidR="000D0507" w:rsidRPr="00644BE5">
        <w:rPr>
          <w:rFonts w:ascii="Times New Roman" w:hAnsi="Times New Roman" w:cs="Times New Roman"/>
          <w:color w:val="000000" w:themeColor="text1"/>
          <w:shd w:val="clear" w:color="auto" w:fill="FFFFFF"/>
        </w:rPr>
        <w:t>GSC</w:t>
      </w:r>
      <w:r w:rsidR="00B55A37" w:rsidRPr="00644BE5">
        <w:rPr>
          <w:rFonts w:ascii="Times New Roman" w:hAnsi="Times New Roman" w:cs="Times New Roman"/>
          <w:color w:val="000000" w:themeColor="text1"/>
          <w:shd w:val="clear" w:color="auto" w:fill="FFFFFF"/>
        </w:rPr>
        <w:t xml:space="preserve"> that participants derive from their identities. If the alternative</w:t>
      </w:r>
      <w:r w:rsidR="001C173C">
        <w:rPr>
          <w:rFonts w:ascii="Times New Roman" w:hAnsi="Times New Roman" w:cs="Times New Roman"/>
          <w:color w:val="000000" w:themeColor="text1"/>
          <w:shd w:val="clear" w:color="auto" w:fill="FFFFFF"/>
        </w:rPr>
        <w:t xml:space="preserve"> proposal</w:t>
      </w:r>
      <w:r w:rsidR="00B55A37" w:rsidRPr="00644BE5">
        <w:rPr>
          <w:rFonts w:ascii="Times New Roman" w:hAnsi="Times New Roman" w:cs="Times New Roman"/>
          <w:color w:val="000000" w:themeColor="text1"/>
          <w:shd w:val="clear" w:color="auto" w:fill="FFFFFF"/>
        </w:rPr>
        <w:t xml:space="preserve"> is correct, then </w:t>
      </w:r>
      <w:r w:rsidR="00A87F1D" w:rsidRPr="00644BE5">
        <w:rPr>
          <w:rFonts w:ascii="Times New Roman" w:hAnsi="Times New Roman" w:cs="Times New Roman"/>
          <w:color w:val="000000" w:themeColor="text1"/>
          <w:lang w:eastAsia="en-GB"/>
        </w:rPr>
        <w:t>the</w:t>
      </w:r>
      <w:r w:rsidR="00AE34A3" w:rsidRPr="00644BE5">
        <w:rPr>
          <w:rFonts w:ascii="Times New Roman" w:hAnsi="Times New Roman" w:cs="Times New Roman"/>
          <w:color w:val="000000" w:themeColor="text1"/>
          <w:lang w:eastAsia="en-GB"/>
        </w:rPr>
        <w:t xml:space="preserve"> positive relation between</w:t>
      </w:r>
      <w:r w:rsidR="00A87F1D" w:rsidRPr="00644BE5">
        <w:rPr>
          <w:rFonts w:ascii="Times New Roman" w:hAnsi="Times New Roman" w:cs="Times New Roman"/>
          <w:color w:val="000000" w:themeColor="text1"/>
          <w:lang w:eastAsia="en-GB"/>
        </w:rPr>
        <w:t xml:space="preserve"> nostalgia</w:t>
      </w:r>
      <w:r w:rsidR="00AE34A3" w:rsidRPr="00644BE5">
        <w:rPr>
          <w:rFonts w:ascii="Times New Roman" w:hAnsi="Times New Roman" w:cs="Times New Roman"/>
          <w:color w:val="000000" w:themeColor="text1"/>
          <w:lang w:eastAsia="en-GB"/>
        </w:rPr>
        <w:t xml:space="preserve"> and </w:t>
      </w:r>
      <w:r w:rsidR="000D0507" w:rsidRPr="00644BE5">
        <w:rPr>
          <w:rFonts w:ascii="Times New Roman" w:hAnsi="Times New Roman" w:cs="Times New Roman"/>
          <w:color w:val="000000" w:themeColor="text1"/>
          <w:lang w:eastAsia="en-GB"/>
        </w:rPr>
        <w:t>GSC</w:t>
      </w:r>
      <w:r w:rsidR="00A87F1D" w:rsidRPr="00644BE5">
        <w:rPr>
          <w:rFonts w:ascii="Times New Roman" w:hAnsi="Times New Roman" w:cs="Times New Roman"/>
          <w:color w:val="000000" w:themeColor="text1"/>
          <w:lang w:eastAsia="en-GB"/>
        </w:rPr>
        <w:t xml:space="preserve"> should </w:t>
      </w:r>
      <w:r w:rsidR="00AE34A3" w:rsidRPr="00644BE5">
        <w:rPr>
          <w:rFonts w:ascii="Times New Roman" w:hAnsi="Times New Roman" w:cs="Times New Roman"/>
          <w:color w:val="000000" w:themeColor="text1"/>
          <w:lang w:eastAsia="en-GB"/>
        </w:rPr>
        <w:t>nu</w:t>
      </w:r>
      <w:r w:rsidR="00B55A37" w:rsidRPr="00644BE5">
        <w:rPr>
          <w:rFonts w:ascii="Times New Roman" w:hAnsi="Times New Roman" w:cs="Times New Roman"/>
          <w:color w:val="000000" w:themeColor="text1"/>
          <w:lang w:eastAsia="en-GB"/>
        </w:rPr>
        <w:t>l</w:t>
      </w:r>
      <w:r w:rsidR="00AE34A3" w:rsidRPr="00644BE5">
        <w:rPr>
          <w:rFonts w:ascii="Times New Roman" w:hAnsi="Times New Roman" w:cs="Times New Roman"/>
          <w:color w:val="000000" w:themeColor="text1"/>
          <w:lang w:eastAsia="en-GB"/>
        </w:rPr>
        <w:t>lify</w:t>
      </w:r>
      <w:r w:rsidR="00A87F1D" w:rsidRPr="00644BE5">
        <w:rPr>
          <w:rFonts w:ascii="Times New Roman" w:hAnsi="Times New Roman" w:cs="Times New Roman"/>
          <w:color w:val="000000" w:themeColor="text1"/>
          <w:lang w:eastAsia="en-GB"/>
        </w:rPr>
        <w:t xml:space="preserve"> when identities</w:t>
      </w:r>
      <w:r w:rsidR="00AE34A3" w:rsidRPr="00644BE5">
        <w:rPr>
          <w:rFonts w:ascii="Times New Roman" w:hAnsi="Times New Roman" w:cs="Times New Roman"/>
          <w:color w:val="000000" w:themeColor="text1"/>
          <w:lang w:eastAsia="en-GB"/>
        </w:rPr>
        <w:t xml:space="preserve"> are assigned by the experimenter</w:t>
      </w:r>
      <w:r w:rsidR="00045208" w:rsidRPr="00644BE5">
        <w:rPr>
          <w:rFonts w:ascii="Times New Roman" w:hAnsi="Times New Roman" w:cs="Times New Roman"/>
          <w:color w:val="000000" w:themeColor="text1"/>
          <w:lang w:eastAsia="en-GB"/>
        </w:rPr>
        <w:t>. I</w:t>
      </w:r>
      <w:r w:rsidR="00B55A37" w:rsidRPr="00644BE5">
        <w:rPr>
          <w:rFonts w:ascii="Times New Roman" w:hAnsi="Times New Roman" w:cs="Times New Roman"/>
          <w:color w:val="000000" w:themeColor="text1"/>
          <w:lang w:eastAsia="en-GB"/>
        </w:rPr>
        <w:t xml:space="preserve">n contrast, if our </w:t>
      </w:r>
      <w:r w:rsidR="008B2614" w:rsidRPr="00644BE5">
        <w:rPr>
          <w:rFonts w:ascii="Times New Roman" w:hAnsi="Times New Roman" w:cs="Times New Roman"/>
          <w:color w:val="000000" w:themeColor="text1"/>
          <w:lang w:eastAsia="en-GB"/>
        </w:rPr>
        <w:t xml:space="preserve">theoretical proposal </w:t>
      </w:r>
      <w:r w:rsidR="00B55A37" w:rsidRPr="00644BE5">
        <w:rPr>
          <w:rFonts w:ascii="Times New Roman" w:hAnsi="Times New Roman" w:cs="Times New Roman"/>
          <w:color w:val="000000" w:themeColor="text1"/>
          <w:lang w:eastAsia="en-GB"/>
        </w:rPr>
        <w:t xml:space="preserve">is correct, then the positive relation between nostalgia and </w:t>
      </w:r>
      <w:r w:rsidR="000D0507" w:rsidRPr="00644BE5">
        <w:rPr>
          <w:rFonts w:ascii="Times New Roman" w:hAnsi="Times New Roman" w:cs="Times New Roman"/>
          <w:color w:val="000000" w:themeColor="text1"/>
          <w:lang w:eastAsia="en-GB"/>
        </w:rPr>
        <w:t>GSC</w:t>
      </w:r>
      <w:r w:rsidR="00B55A37" w:rsidRPr="00644BE5">
        <w:rPr>
          <w:rFonts w:ascii="Times New Roman" w:hAnsi="Times New Roman" w:cs="Times New Roman"/>
          <w:color w:val="000000" w:themeColor="text1"/>
          <w:lang w:eastAsia="en-GB"/>
        </w:rPr>
        <w:t xml:space="preserve"> should persist regardless of whether identities are </w:t>
      </w:r>
      <w:r w:rsidR="00B16D21" w:rsidRPr="00644BE5">
        <w:rPr>
          <w:rFonts w:ascii="Times New Roman" w:hAnsi="Times New Roman" w:cs="Times New Roman"/>
          <w:color w:val="000000" w:themeColor="text1"/>
          <w:lang w:eastAsia="en-GB"/>
        </w:rPr>
        <w:t xml:space="preserve">freely </w:t>
      </w:r>
      <w:r w:rsidR="00B55A37" w:rsidRPr="00644BE5">
        <w:rPr>
          <w:rFonts w:ascii="Times New Roman" w:hAnsi="Times New Roman" w:cs="Times New Roman"/>
          <w:color w:val="000000" w:themeColor="text1"/>
          <w:lang w:eastAsia="en-GB"/>
        </w:rPr>
        <w:t>chosen or assigned.</w:t>
      </w:r>
    </w:p>
    <w:p w14:paraId="15E88C9A" w14:textId="7BD75DA9" w:rsidR="00BB3388" w:rsidRPr="00644BE5" w:rsidRDefault="008F525B" w:rsidP="00794DAA">
      <w:pPr>
        <w:pStyle w:val="Default"/>
        <w:spacing w:line="480" w:lineRule="exact"/>
        <w:ind w:firstLine="720"/>
        <w:contextualSpacing/>
        <w:outlineLvl w:val="0"/>
        <w:rPr>
          <w:rFonts w:ascii="AdvOT46dcae81" w:eastAsia="Batang" w:hAnsi="AdvOT46dcae81" w:cs="AdvOT46dcae81"/>
          <w:color w:val="000000" w:themeColor="text1"/>
          <w:sz w:val="18"/>
          <w:szCs w:val="18"/>
          <w:lang w:eastAsia="en-US"/>
        </w:rPr>
      </w:pPr>
      <w:r w:rsidRPr="00644BE5">
        <w:rPr>
          <w:rFonts w:ascii="Times New Roman" w:hAnsi="Times New Roman" w:cs="Times New Roman"/>
          <w:color w:val="000000" w:themeColor="text1"/>
        </w:rPr>
        <w:lastRenderedPageBreak/>
        <w:t xml:space="preserve">We offered </w:t>
      </w:r>
      <w:r w:rsidR="00412CA4" w:rsidRPr="00644BE5">
        <w:rPr>
          <w:rFonts w:ascii="Times New Roman" w:hAnsi="Times New Roman" w:cs="Times New Roman"/>
          <w:color w:val="000000" w:themeColor="text1"/>
        </w:rPr>
        <w:t>another</w:t>
      </w:r>
      <w:r w:rsidR="008B2614" w:rsidRPr="00644BE5">
        <w:rPr>
          <w:rFonts w:ascii="Times New Roman" w:hAnsi="Times New Roman" w:cs="Times New Roman"/>
          <w:color w:val="000000" w:themeColor="text1"/>
        </w:rPr>
        <w:t xml:space="preserve"> </w:t>
      </w:r>
      <w:r w:rsidR="00412CA4" w:rsidRPr="00644BE5">
        <w:rPr>
          <w:rFonts w:ascii="Times New Roman" w:hAnsi="Times New Roman" w:cs="Times New Roman"/>
          <w:color w:val="000000" w:themeColor="text1"/>
        </w:rPr>
        <w:t>advancement in Study 3</w:t>
      </w:r>
      <w:r w:rsidR="005E745F" w:rsidRPr="00644BE5">
        <w:rPr>
          <w:rFonts w:ascii="Times New Roman" w:hAnsi="Times New Roman" w:cs="Times New Roman"/>
          <w:color w:val="000000" w:themeColor="text1"/>
        </w:rPr>
        <w:t xml:space="preserve">. </w:t>
      </w:r>
      <w:r w:rsidR="001C173C">
        <w:rPr>
          <w:rFonts w:ascii="Times New Roman" w:hAnsi="Times New Roman" w:cs="Times New Roman"/>
          <w:color w:val="000000" w:themeColor="text1"/>
        </w:rPr>
        <w:t>Specifically</w:t>
      </w:r>
      <w:r w:rsidR="005E745F" w:rsidRPr="00644BE5">
        <w:rPr>
          <w:rFonts w:ascii="Times New Roman" w:hAnsi="Times New Roman" w:cs="Times New Roman"/>
          <w:color w:val="000000" w:themeColor="text1"/>
        </w:rPr>
        <w:t>, we scrutinize</w:t>
      </w:r>
      <w:r w:rsidRPr="00644BE5">
        <w:rPr>
          <w:rFonts w:ascii="Times New Roman" w:hAnsi="Times New Roman" w:cs="Times New Roman"/>
          <w:color w:val="000000" w:themeColor="text1"/>
        </w:rPr>
        <w:t>d</w:t>
      </w:r>
      <w:r w:rsidR="005E745F" w:rsidRPr="00644BE5">
        <w:rPr>
          <w:rFonts w:ascii="Times New Roman" w:hAnsi="Times New Roman" w:cs="Times New Roman"/>
          <w:color w:val="000000" w:themeColor="text1"/>
        </w:rPr>
        <w:t xml:space="preserve"> </w:t>
      </w:r>
      <w:r w:rsidR="00BB3388" w:rsidRPr="00644BE5">
        <w:rPr>
          <w:rFonts w:ascii="Times New Roman" w:hAnsi="Times New Roman" w:cs="Times New Roman"/>
          <w:color w:val="000000" w:themeColor="text1"/>
        </w:rPr>
        <w:t>the role of</w:t>
      </w:r>
      <w:r w:rsidR="00E0280D" w:rsidRPr="00644BE5">
        <w:rPr>
          <w:rFonts w:ascii="Times New Roman" w:hAnsi="Times New Roman" w:cs="Times New Roman"/>
          <w:color w:val="000000" w:themeColor="text1"/>
        </w:rPr>
        <w:t xml:space="preserve"> rumination</w:t>
      </w:r>
      <w:r w:rsidR="00BB3388" w:rsidRPr="00644BE5">
        <w:rPr>
          <w:rFonts w:ascii="Times New Roman" w:hAnsi="Times New Roman" w:cs="Times New Roman"/>
          <w:color w:val="000000" w:themeColor="text1"/>
        </w:rPr>
        <w:t>, a correlate of nostalgia</w:t>
      </w:r>
      <w:r w:rsidR="00BB3388" w:rsidRPr="00644BE5">
        <w:rPr>
          <w:color w:val="000000" w:themeColor="text1"/>
        </w:rPr>
        <w:t xml:space="preserve">. </w:t>
      </w:r>
      <w:r w:rsidR="00F87E58" w:rsidRPr="00644BE5">
        <w:rPr>
          <w:rFonts w:ascii="Times New Roman" w:hAnsi="Times New Roman" w:cs="Times New Roman"/>
          <w:color w:val="000000" w:themeColor="text1"/>
        </w:rPr>
        <w:t>Rumination</w:t>
      </w:r>
      <w:r w:rsidR="00BB3388" w:rsidRPr="00644BE5">
        <w:rPr>
          <w:rFonts w:ascii="Times New Roman" w:hAnsi="Times New Roman" w:cs="Times New Roman"/>
          <w:color w:val="000000" w:themeColor="text1"/>
        </w:rPr>
        <w:t xml:space="preserve">, </w:t>
      </w:r>
      <w:r w:rsidR="00F115D6" w:rsidRPr="00644BE5">
        <w:rPr>
          <w:rFonts w:ascii="Times New Roman" w:hAnsi="Times New Roman" w:cs="Times New Roman"/>
          <w:color w:val="000000" w:themeColor="text1"/>
        </w:rPr>
        <w:t>“repetitively and passively focusing on symptoms of distress and on the possible causes and consequences of these symptoms" (Nolen-Hoeksema</w:t>
      </w:r>
      <w:r w:rsidR="000A6F78" w:rsidRPr="00644BE5">
        <w:rPr>
          <w:rFonts w:ascii="Times New Roman" w:hAnsi="Times New Roman" w:cs="Times New Roman"/>
          <w:color w:val="000000" w:themeColor="text1"/>
        </w:rPr>
        <w:t xml:space="preserve"> et al.,</w:t>
      </w:r>
      <w:r w:rsidR="00F115D6" w:rsidRPr="00644BE5">
        <w:rPr>
          <w:rFonts w:ascii="Times New Roman" w:hAnsi="Times New Roman" w:cs="Times New Roman"/>
          <w:color w:val="000000" w:themeColor="text1"/>
        </w:rPr>
        <w:t xml:space="preserve"> 2008, p. 400</w:t>
      </w:r>
      <w:r w:rsidR="00354927" w:rsidRPr="00644BE5">
        <w:rPr>
          <w:rFonts w:ascii="Times New Roman" w:hAnsi="Times New Roman" w:cs="Times New Roman"/>
          <w:color w:val="000000" w:themeColor="text1"/>
        </w:rPr>
        <w:t>)</w:t>
      </w:r>
      <w:r w:rsidR="00BB3388" w:rsidRPr="00644BE5">
        <w:rPr>
          <w:rFonts w:ascii="Times New Roman" w:hAnsi="Times New Roman" w:cs="Times New Roman"/>
          <w:color w:val="000000" w:themeColor="text1"/>
        </w:rPr>
        <w:t xml:space="preserve">, </w:t>
      </w:r>
      <w:r w:rsidR="00E0280D" w:rsidRPr="00644BE5">
        <w:rPr>
          <w:rFonts w:ascii="Times New Roman" w:hAnsi="Times New Roman" w:cs="Times New Roman"/>
          <w:color w:val="000000" w:themeColor="text1"/>
        </w:rPr>
        <w:t xml:space="preserve">overlaps </w:t>
      </w:r>
      <w:r w:rsidR="00F87E58" w:rsidRPr="00644BE5">
        <w:rPr>
          <w:rFonts w:ascii="Times New Roman" w:hAnsi="Times New Roman" w:cs="Times New Roman"/>
          <w:color w:val="000000" w:themeColor="text1"/>
        </w:rPr>
        <w:t>conceptual</w:t>
      </w:r>
      <w:r w:rsidR="00E0280D" w:rsidRPr="00644BE5">
        <w:rPr>
          <w:rFonts w:ascii="Times New Roman" w:hAnsi="Times New Roman" w:cs="Times New Roman"/>
          <w:color w:val="000000" w:themeColor="text1"/>
        </w:rPr>
        <w:t xml:space="preserve">ly </w:t>
      </w:r>
      <w:r w:rsidR="00F87E58" w:rsidRPr="00644BE5">
        <w:rPr>
          <w:rFonts w:ascii="Times New Roman" w:hAnsi="Times New Roman" w:cs="Times New Roman"/>
          <w:color w:val="000000" w:themeColor="text1"/>
        </w:rPr>
        <w:t>with nostalgia</w:t>
      </w:r>
      <w:r w:rsidR="000C4BC1" w:rsidRPr="00644BE5">
        <w:rPr>
          <w:rFonts w:ascii="Times New Roman" w:hAnsi="Times New Roman" w:cs="Times New Roman"/>
          <w:color w:val="000000" w:themeColor="text1"/>
        </w:rPr>
        <w:t xml:space="preserve">, </w:t>
      </w:r>
      <w:r w:rsidR="00E0280D" w:rsidRPr="00644BE5">
        <w:rPr>
          <w:rFonts w:ascii="Times New Roman" w:hAnsi="Times New Roman" w:cs="Times New Roman"/>
          <w:color w:val="000000" w:themeColor="text1"/>
        </w:rPr>
        <w:t xml:space="preserve">given that </w:t>
      </w:r>
      <w:r w:rsidR="00354927" w:rsidRPr="00644BE5">
        <w:rPr>
          <w:rFonts w:ascii="Times New Roman" w:hAnsi="Times New Roman" w:cs="Times New Roman"/>
          <w:color w:val="000000" w:themeColor="text1"/>
        </w:rPr>
        <w:t>both</w:t>
      </w:r>
      <w:r w:rsidR="00E0280D" w:rsidRPr="00644BE5">
        <w:rPr>
          <w:rFonts w:ascii="Times New Roman" w:hAnsi="Times New Roman" w:cs="Times New Roman"/>
          <w:color w:val="000000" w:themeColor="text1"/>
        </w:rPr>
        <w:t xml:space="preserve"> constructs</w:t>
      </w:r>
      <w:r w:rsidR="00354927" w:rsidRPr="00644BE5">
        <w:rPr>
          <w:rFonts w:ascii="Times New Roman" w:hAnsi="Times New Roman" w:cs="Times New Roman"/>
          <w:color w:val="000000" w:themeColor="text1"/>
        </w:rPr>
        <w:t xml:space="preserve"> involve</w:t>
      </w:r>
      <w:r w:rsidR="00BB3388" w:rsidRPr="00644BE5">
        <w:rPr>
          <w:rFonts w:ascii="Times New Roman" w:hAnsi="Times New Roman" w:cs="Times New Roman"/>
          <w:color w:val="000000" w:themeColor="text1"/>
        </w:rPr>
        <w:t xml:space="preserve"> recruitment of memories for the purpose of current functioning</w:t>
      </w:r>
      <w:r w:rsidR="008865D9" w:rsidRPr="00644BE5">
        <w:rPr>
          <w:rFonts w:ascii="Times New Roman" w:hAnsi="Times New Roman" w:cs="Times New Roman"/>
          <w:color w:val="000000" w:themeColor="text1"/>
        </w:rPr>
        <w:t>. Yet,</w:t>
      </w:r>
      <w:r w:rsidR="00BB3388" w:rsidRPr="00644BE5">
        <w:rPr>
          <w:rFonts w:ascii="Times New Roman" w:hAnsi="Times New Roman" w:cs="Times New Roman"/>
          <w:color w:val="000000" w:themeColor="text1"/>
        </w:rPr>
        <w:t xml:space="preserve"> </w:t>
      </w:r>
      <w:r w:rsidR="005F271F" w:rsidRPr="00644BE5">
        <w:rPr>
          <w:rFonts w:ascii="Times New Roman" w:hAnsi="Times New Roman" w:cs="Times New Roman"/>
          <w:color w:val="000000" w:themeColor="text1"/>
        </w:rPr>
        <w:t xml:space="preserve">compared to ruminative memories, </w:t>
      </w:r>
      <w:r w:rsidR="00045208" w:rsidRPr="00644BE5">
        <w:rPr>
          <w:rFonts w:ascii="Times New Roman" w:hAnsi="Times New Roman" w:cs="Times New Roman"/>
          <w:color w:val="000000" w:themeColor="text1"/>
        </w:rPr>
        <w:t>nostalgi</w:t>
      </w:r>
      <w:r w:rsidR="00735D89" w:rsidRPr="00644BE5">
        <w:rPr>
          <w:rFonts w:ascii="Times New Roman" w:hAnsi="Times New Roman" w:cs="Times New Roman"/>
          <w:color w:val="000000" w:themeColor="text1"/>
        </w:rPr>
        <w:t xml:space="preserve">c </w:t>
      </w:r>
      <w:r w:rsidR="00BE665F" w:rsidRPr="00644BE5">
        <w:rPr>
          <w:rFonts w:ascii="Times New Roman" w:hAnsi="Times New Roman" w:cs="Times New Roman"/>
          <w:color w:val="000000" w:themeColor="text1"/>
        </w:rPr>
        <w:t>memories</w:t>
      </w:r>
      <w:r w:rsidR="005F271F" w:rsidRPr="00644BE5">
        <w:rPr>
          <w:rFonts w:ascii="Times New Roman" w:hAnsi="Times New Roman" w:cs="Times New Roman"/>
          <w:color w:val="000000" w:themeColor="text1"/>
        </w:rPr>
        <w:t xml:space="preserve"> </w:t>
      </w:r>
      <w:r w:rsidR="00BB3388" w:rsidRPr="00644BE5">
        <w:rPr>
          <w:rFonts w:ascii="Times New Roman" w:hAnsi="Times New Roman" w:cs="Times New Roman"/>
          <w:color w:val="000000" w:themeColor="text1"/>
        </w:rPr>
        <w:t>more strongly</w:t>
      </w:r>
      <w:r w:rsidR="00735D89" w:rsidRPr="00644BE5">
        <w:rPr>
          <w:rFonts w:ascii="Times New Roman" w:hAnsi="Times New Roman" w:cs="Times New Roman"/>
          <w:color w:val="000000" w:themeColor="text1"/>
        </w:rPr>
        <w:t xml:space="preserve"> serve </w:t>
      </w:r>
      <w:r w:rsidR="008865D9" w:rsidRPr="00644BE5">
        <w:rPr>
          <w:rFonts w:ascii="Times New Roman" w:hAnsi="Times New Roman" w:cs="Times New Roman"/>
          <w:color w:val="000000" w:themeColor="text1"/>
        </w:rPr>
        <w:t xml:space="preserve">the </w:t>
      </w:r>
      <w:r w:rsidR="00BB3388" w:rsidRPr="00644BE5">
        <w:rPr>
          <w:rFonts w:ascii="Times New Roman" w:hAnsi="Times New Roman" w:cs="Times New Roman"/>
          <w:color w:val="000000" w:themeColor="text1"/>
        </w:rPr>
        <w:t xml:space="preserve">functions </w:t>
      </w:r>
      <w:r w:rsidR="00735D89" w:rsidRPr="00644BE5">
        <w:rPr>
          <w:rFonts w:ascii="Times New Roman" w:hAnsi="Times New Roman" w:cs="Times New Roman"/>
          <w:color w:val="000000" w:themeColor="text1"/>
        </w:rPr>
        <w:t xml:space="preserve">of </w:t>
      </w:r>
      <w:r w:rsidR="00BB3388" w:rsidRPr="00644BE5">
        <w:rPr>
          <w:rFonts w:ascii="Times New Roman" w:hAnsi="Times New Roman" w:cs="Times New Roman"/>
          <w:color w:val="000000" w:themeColor="text1"/>
        </w:rPr>
        <w:t>intimacy maintenance</w:t>
      </w:r>
      <w:r w:rsidR="008865D9" w:rsidRPr="00644BE5">
        <w:rPr>
          <w:rFonts w:ascii="Times New Roman" w:hAnsi="Times New Roman" w:cs="Times New Roman"/>
          <w:color w:val="000000" w:themeColor="text1"/>
        </w:rPr>
        <w:t xml:space="preserve"> (sustaining symbolic proximity to close others)</w:t>
      </w:r>
      <w:r w:rsidR="00BB3388" w:rsidRPr="00644BE5">
        <w:rPr>
          <w:rFonts w:ascii="Times New Roman" w:hAnsi="Times New Roman" w:cs="Times New Roman"/>
          <w:color w:val="000000" w:themeColor="text1"/>
        </w:rPr>
        <w:t>, teach/inform</w:t>
      </w:r>
      <w:r w:rsidR="008865D9" w:rsidRPr="00644BE5">
        <w:rPr>
          <w:rFonts w:ascii="Times New Roman" w:hAnsi="Times New Roman" w:cs="Times New Roman"/>
          <w:color w:val="000000" w:themeColor="text1"/>
        </w:rPr>
        <w:t xml:space="preserve"> (sharing insights about life or oneself with others)</w:t>
      </w:r>
      <w:r w:rsidR="00BB3388" w:rsidRPr="00644BE5">
        <w:rPr>
          <w:rFonts w:ascii="Times New Roman" w:hAnsi="Times New Roman" w:cs="Times New Roman"/>
          <w:color w:val="000000" w:themeColor="text1"/>
        </w:rPr>
        <w:t xml:space="preserve">, </w:t>
      </w:r>
      <w:r w:rsidR="00794DAA">
        <w:rPr>
          <w:rFonts w:ascii="Times New Roman" w:hAnsi="Times New Roman" w:cs="Times New Roman"/>
          <w:color w:val="000000" w:themeColor="text1"/>
        </w:rPr>
        <w:t>as well as</w:t>
      </w:r>
      <w:r w:rsidR="00BB3388" w:rsidRPr="00644BE5">
        <w:rPr>
          <w:rFonts w:ascii="Times New Roman" w:hAnsi="Times New Roman" w:cs="Times New Roman"/>
          <w:color w:val="000000" w:themeColor="text1"/>
        </w:rPr>
        <w:t xml:space="preserve"> </w:t>
      </w:r>
      <w:r w:rsidR="008865D9" w:rsidRPr="00644BE5">
        <w:rPr>
          <w:rFonts w:ascii="Times New Roman" w:hAnsi="Times New Roman" w:cs="Times New Roman"/>
          <w:color w:val="000000" w:themeColor="text1"/>
        </w:rPr>
        <w:t>problem-solving/</w:t>
      </w:r>
      <w:r w:rsidR="00BB3388" w:rsidRPr="00644BE5">
        <w:rPr>
          <w:rFonts w:ascii="Times New Roman" w:hAnsi="Times New Roman" w:cs="Times New Roman"/>
          <w:color w:val="000000" w:themeColor="text1"/>
        </w:rPr>
        <w:t>self-regard</w:t>
      </w:r>
      <w:r w:rsidR="008865D9" w:rsidRPr="00644BE5">
        <w:rPr>
          <w:rFonts w:ascii="Times New Roman" w:hAnsi="Times New Roman" w:cs="Times New Roman"/>
          <w:color w:val="000000" w:themeColor="text1"/>
        </w:rPr>
        <w:t xml:space="preserve"> (using effective problem-solving strategies to guide present actions for one’s benefit), </w:t>
      </w:r>
      <w:r w:rsidR="00BB3388" w:rsidRPr="00644BE5">
        <w:rPr>
          <w:rFonts w:ascii="Times New Roman" w:hAnsi="Times New Roman" w:cs="Times New Roman"/>
          <w:color w:val="000000" w:themeColor="text1"/>
        </w:rPr>
        <w:t xml:space="preserve">and more weakly </w:t>
      </w:r>
      <w:r w:rsidR="00735D89" w:rsidRPr="00644BE5">
        <w:rPr>
          <w:rFonts w:ascii="Times New Roman" w:hAnsi="Times New Roman" w:cs="Times New Roman"/>
          <w:color w:val="000000" w:themeColor="text1"/>
        </w:rPr>
        <w:t xml:space="preserve">serve </w:t>
      </w:r>
      <w:r w:rsidR="00BB3388" w:rsidRPr="00644BE5">
        <w:rPr>
          <w:rFonts w:ascii="Times New Roman" w:hAnsi="Times New Roman" w:cs="Times New Roman"/>
          <w:color w:val="000000" w:themeColor="text1"/>
        </w:rPr>
        <w:t xml:space="preserve">the function </w:t>
      </w:r>
      <w:r w:rsidR="00BB3388" w:rsidRPr="001C173C">
        <w:rPr>
          <w:rFonts w:asciiTheme="majorBidi" w:hAnsiTheme="majorBidi" w:cstheme="majorBidi"/>
          <w:color w:val="000000" w:themeColor="text1"/>
        </w:rPr>
        <w:t>of bitterness revival (</w:t>
      </w:r>
      <w:r w:rsidR="008865D9" w:rsidRPr="001C173C">
        <w:rPr>
          <w:rFonts w:asciiTheme="majorBidi" w:hAnsiTheme="majorBidi" w:cstheme="majorBidi"/>
          <w:color w:val="000000" w:themeColor="text1"/>
        </w:rPr>
        <w:t>rekindling resentments</w:t>
      </w:r>
      <w:r w:rsidR="005F271F" w:rsidRPr="001C173C">
        <w:rPr>
          <w:rFonts w:asciiTheme="majorBidi" w:hAnsiTheme="majorBidi" w:cstheme="majorBidi"/>
          <w:color w:val="000000" w:themeColor="text1"/>
        </w:rPr>
        <w:t xml:space="preserve">; </w:t>
      </w:r>
      <w:r w:rsidR="00BB3388" w:rsidRPr="001C173C">
        <w:rPr>
          <w:rFonts w:asciiTheme="majorBidi" w:hAnsiTheme="majorBidi" w:cstheme="majorBidi"/>
          <w:color w:val="000000" w:themeColor="text1"/>
        </w:rPr>
        <w:t>Cheung et al., 2018</w:t>
      </w:r>
      <w:r w:rsidR="001C173C">
        <w:rPr>
          <w:rFonts w:asciiTheme="majorBidi" w:hAnsiTheme="majorBidi" w:cstheme="majorBidi"/>
          <w:color w:val="000000" w:themeColor="text1"/>
        </w:rPr>
        <w:t xml:space="preserve">; </w:t>
      </w:r>
      <w:r w:rsidR="001C173C" w:rsidRPr="001C173C">
        <w:rPr>
          <w:rFonts w:asciiTheme="majorBidi" w:eastAsia="Calibri" w:hAnsiTheme="majorBidi" w:cstheme="majorBidi"/>
          <w:lang w:val="en-GB"/>
        </w:rPr>
        <w:t>Jiang</w:t>
      </w:r>
      <w:r w:rsidR="001C173C">
        <w:rPr>
          <w:rFonts w:asciiTheme="majorBidi" w:eastAsia="Calibri" w:hAnsiTheme="majorBidi" w:cstheme="majorBidi"/>
          <w:lang w:val="en-GB"/>
        </w:rPr>
        <w:t xml:space="preserve"> et al., 2021</w:t>
      </w:r>
      <w:r w:rsidR="00BB3388" w:rsidRPr="00644BE5">
        <w:rPr>
          <w:rFonts w:ascii="Times New Roman" w:hAnsi="Times New Roman" w:cs="Times New Roman"/>
          <w:color w:val="000000" w:themeColor="text1"/>
        </w:rPr>
        <w:t>)</w:t>
      </w:r>
      <w:r w:rsidR="004F55CA" w:rsidRPr="00644BE5">
        <w:rPr>
          <w:rFonts w:ascii="Times New Roman" w:hAnsi="Times New Roman" w:cs="Times New Roman"/>
          <w:color w:val="000000" w:themeColor="text1"/>
        </w:rPr>
        <w:t>.</w:t>
      </w:r>
      <w:r w:rsidR="00412CA4" w:rsidRPr="00644BE5">
        <w:rPr>
          <w:rFonts w:ascii="Times New Roman" w:hAnsi="Times New Roman" w:cs="Times New Roman"/>
          <w:color w:val="000000" w:themeColor="text1"/>
        </w:rPr>
        <w:t xml:space="preserve"> </w:t>
      </w:r>
      <w:r w:rsidR="00BB3388" w:rsidRPr="00644BE5">
        <w:rPr>
          <w:rFonts w:ascii="Times New Roman" w:hAnsi="Times New Roman" w:cs="Times New Roman"/>
          <w:color w:val="000000" w:themeColor="text1"/>
        </w:rPr>
        <w:t xml:space="preserve">We asked whether rumination might account for the </w:t>
      </w:r>
      <w:r w:rsidR="00C23F9B" w:rsidRPr="00644BE5">
        <w:rPr>
          <w:rFonts w:ascii="Times New Roman" w:hAnsi="Times New Roman" w:cs="Times New Roman"/>
          <w:color w:val="000000" w:themeColor="text1"/>
        </w:rPr>
        <w:t xml:space="preserve">relation </w:t>
      </w:r>
      <w:r w:rsidR="00E0280D" w:rsidRPr="00644BE5">
        <w:rPr>
          <w:rFonts w:ascii="Times New Roman" w:hAnsi="Times New Roman" w:cs="Times New Roman"/>
          <w:color w:val="000000" w:themeColor="text1"/>
        </w:rPr>
        <w:t xml:space="preserve">of </w:t>
      </w:r>
      <w:r w:rsidR="00A26958" w:rsidRPr="00644BE5">
        <w:rPr>
          <w:rFonts w:ascii="Times New Roman" w:hAnsi="Times New Roman" w:cs="Times New Roman"/>
          <w:color w:val="000000" w:themeColor="text1"/>
        </w:rPr>
        <w:t>nostalgia</w:t>
      </w:r>
      <w:r w:rsidR="004F55CA" w:rsidRPr="00644BE5">
        <w:rPr>
          <w:rFonts w:ascii="Times New Roman" w:hAnsi="Times New Roman" w:cs="Times New Roman"/>
          <w:color w:val="000000" w:themeColor="text1"/>
        </w:rPr>
        <w:t xml:space="preserve"> with </w:t>
      </w:r>
      <w:r w:rsidR="00C23F9B" w:rsidRPr="00644BE5">
        <w:rPr>
          <w:rFonts w:ascii="Times New Roman" w:hAnsi="Times New Roman" w:cs="Times New Roman"/>
          <w:color w:val="000000" w:themeColor="text1"/>
        </w:rPr>
        <w:t xml:space="preserve">the putative mediators and </w:t>
      </w:r>
      <w:r w:rsidR="000D0507" w:rsidRPr="00644BE5">
        <w:rPr>
          <w:rFonts w:ascii="Times New Roman" w:hAnsi="Times New Roman" w:cs="Times New Roman"/>
          <w:color w:val="000000" w:themeColor="text1"/>
        </w:rPr>
        <w:t>GSC</w:t>
      </w:r>
      <w:r w:rsidR="00BB3388" w:rsidRPr="00644BE5">
        <w:rPr>
          <w:rFonts w:ascii="Times New Roman" w:hAnsi="Times New Roman" w:cs="Times New Roman"/>
          <w:color w:val="000000" w:themeColor="text1"/>
        </w:rPr>
        <w:t>.</w:t>
      </w:r>
    </w:p>
    <w:p w14:paraId="1ABD3DB3" w14:textId="5836292B" w:rsidR="00E15CA5" w:rsidRPr="00644BE5" w:rsidRDefault="00BB3388" w:rsidP="00264AFB">
      <w:pPr>
        <w:pStyle w:val="Default"/>
        <w:spacing w:line="480" w:lineRule="exact"/>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ab/>
      </w:r>
      <w:r w:rsidR="00EC4AEC" w:rsidRPr="00644BE5">
        <w:rPr>
          <w:rFonts w:ascii="Times New Roman" w:hAnsi="Times New Roman" w:cs="Times New Roman"/>
          <w:color w:val="000000" w:themeColor="text1"/>
        </w:rPr>
        <w:t>Finally</w:t>
      </w:r>
      <w:r w:rsidR="00F87E58" w:rsidRPr="00644BE5">
        <w:rPr>
          <w:rFonts w:ascii="Times New Roman" w:hAnsi="Times New Roman" w:cs="Times New Roman"/>
          <w:color w:val="000000" w:themeColor="text1"/>
        </w:rPr>
        <w:t xml:space="preserve">, </w:t>
      </w:r>
      <w:r w:rsidR="004F55CA" w:rsidRPr="00644BE5">
        <w:rPr>
          <w:rFonts w:ascii="Times New Roman" w:hAnsi="Times New Roman" w:cs="Times New Roman"/>
          <w:color w:val="000000" w:themeColor="text1"/>
        </w:rPr>
        <w:t>w</w:t>
      </w:r>
      <w:r w:rsidR="00E82BEC" w:rsidRPr="00644BE5">
        <w:rPr>
          <w:rFonts w:ascii="Times New Roman" w:hAnsi="Times New Roman" w:cs="Times New Roman"/>
          <w:color w:val="000000" w:themeColor="text1"/>
        </w:rPr>
        <w:t xml:space="preserve">e </w:t>
      </w:r>
      <w:r w:rsidR="00F814DA" w:rsidRPr="00644BE5">
        <w:rPr>
          <w:rFonts w:ascii="Times New Roman" w:hAnsi="Times New Roman" w:cs="Times New Roman"/>
          <w:color w:val="000000" w:themeColor="text1"/>
        </w:rPr>
        <w:t xml:space="preserve">randomized </w:t>
      </w:r>
      <w:r w:rsidR="00264AFB" w:rsidRPr="00644BE5">
        <w:rPr>
          <w:rFonts w:ascii="Times New Roman" w:hAnsi="Times New Roman" w:cs="Times New Roman"/>
          <w:color w:val="000000" w:themeColor="text1"/>
        </w:rPr>
        <w:t xml:space="preserve">(separately for each participant) </w:t>
      </w:r>
      <w:r w:rsidR="00E82BEC" w:rsidRPr="00644BE5">
        <w:rPr>
          <w:rFonts w:ascii="Times New Roman" w:hAnsi="Times New Roman" w:cs="Times New Roman"/>
          <w:color w:val="000000" w:themeColor="text1"/>
        </w:rPr>
        <w:t xml:space="preserve">the measurement order of </w:t>
      </w:r>
      <w:r w:rsidR="000D0507" w:rsidRPr="00644BE5">
        <w:rPr>
          <w:rFonts w:ascii="Times New Roman" w:hAnsi="Times New Roman" w:cs="Times New Roman"/>
          <w:color w:val="000000" w:themeColor="text1"/>
        </w:rPr>
        <w:t>GSC</w:t>
      </w:r>
      <w:r w:rsidR="00E82BEC" w:rsidRPr="00644BE5">
        <w:rPr>
          <w:rFonts w:ascii="Times New Roman" w:hAnsi="Times New Roman" w:cs="Times New Roman"/>
          <w:color w:val="000000" w:themeColor="text1"/>
        </w:rPr>
        <w:t>, narrative, associative links</w:t>
      </w:r>
      <w:r w:rsidR="00043DB5" w:rsidRPr="00644BE5">
        <w:rPr>
          <w:rFonts w:ascii="Times New Roman" w:hAnsi="Times New Roman" w:cs="Times New Roman"/>
          <w:color w:val="000000" w:themeColor="text1"/>
        </w:rPr>
        <w:t>, and stability</w:t>
      </w:r>
      <w:r w:rsidR="00E82BEC" w:rsidRPr="00644BE5">
        <w:rPr>
          <w:rFonts w:ascii="Times New Roman" w:hAnsi="Times New Roman" w:cs="Times New Roman"/>
          <w:color w:val="000000" w:themeColor="text1"/>
        </w:rPr>
        <w:t>.</w:t>
      </w:r>
      <w:r w:rsidR="00F87E58" w:rsidRPr="00644BE5">
        <w:rPr>
          <w:rFonts w:ascii="Times New Roman" w:hAnsi="Times New Roman" w:cs="Times New Roman"/>
          <w:color w:val="000000" w:themeColor="text1"/>
        </w:rPr>
        <w:t xml:space="preserve"> By doing so, we </w:t>
      </w:r>
      <w:r w:rsidRPr="00644BE5">
        <w:rPr>
          <w:rFonts w:ascii="Times New Roman" w:hAnsi="Times New Roman" w:cs="Times New Roman"/>
          <w:color w:val="000000" w:themeColor="text1"/>
        </w:rPr>
        <w:t xml:space="preserve">were </w:t>
      </w:r>
      <w:r w:rsidR="00F87E58" w:rsidRPr="00644BE5">
        <w:rPr>
          <w:rFonts w:ascii="Times New Roman" w:hAnsi="Times New Roman" w:cs="Times New Roman"/>
          <w:color w:val="000000" w:themeColor="text1"/>
        </w:rPr>
        <w:t xml:space="preserve">able </w:t>
      </w:r>
      <w:r w:rsidR="00975FC3" w:rsidRPr="00644BE5">
        <w:rPr>
          <w:rFonts w:ascii="Times New Roman" w:hAnsi="Times New Roman" w:cs="Times New Roman"/>
          <w:color w:val="000000" w:themeColor="text1"/>
        </w:rPr>
        <w:t xml:space="preserve">to </w:t>
      </w:r>
      <w:r w:rsidR="007770E3" w:rsidRPr="00644BE5">
        <w:rPr>
          <w:rFonts w:ascii="Times New Roman" w:hAnsi="Times New Roman" w:cs="Times New Roman"/>
          <w:color w:val="000000" w:themeColor="text1"/>
        </w:rPr>
        <w:t xml:space="preserve">rule out </w:t>
      </w:r>
      <w:r w:rsidR="0063316E" w:rsidRPr="00644BE5">
        <w:rPr>
          <w:rFonts w:ascii="Times New Roman" w:hAnsi="Times New Roman" w:cs="Times New Roman"/>
          <w:color w:val="000000" w:themeColor="text1"/>
        </w:rPr>
        <w:t>a possible</w:t>
      </w:r>
      <w:r w:rsidR="007770E3" w:rsidRPr="00644BE5">
        <w:rPr>
          <w:rFonts w:ascii="Times New Roman" w:hAnsi="Times New Roman" w:cs="Times New Roman"/>
          <w:color w:val="000000" w:themeColor="text1"/>
        </w:rPr>
        <w:t xml:space="preserve"> order effect </w:t>
      </w:r>
      <w:r w:rsidR="00EF5D07" w:rsidRPr="00644BE5">
        <w:rPr>
          <w:rFonts w:ascii="Times New Roman" w:hAnsi="Times New Roman" w:cs="Times New Roman"/>
          <w:color w:val="000000" w:themeColor="text1"/>
        </w:rPr>
        <w:t xml:space="preserve">in </w:t>
      </w:r>
      <w:r w:rsidR="004F55CA" w:rsidRPr="00644BE5">
        <w:rPr>
          <w:rFonts w:ascii="Times New Roman" w:hAnsi="Times New Roman" w:cs="Times New Roman"/>
          <w:color w:val="000000" w:themeColor="text1"/>
        </w:rPr>
        <w:t>Study 2</w:t>
      </w:r>
      <w:r w:rsidR="003B7B04" w:rsidRPr="00644BE5">
        <w:rPr>
          <w:rFonts w:ascii="Times New Roman" w:hAnsi="Times New Roman" w:cs="Times New Roman"/>
          <w:color w:val="000000" w:themeColor="text1"/>
        </w:rPr>
        <w:t>,</w:t>
      </w:r>
      <w:r w:rsidR="004F55CA" w:rsidRPr="00644BE5">
        <w:rPr>
          <w:rFonts w:ascii="Times New Roman" w:hAnsi="Times New Roman" w:cs="Times New Roman"/>
          <w:color w:val="000000" w:themeColor="text1"/>
        </w:rPr>
        <w:t xml:space="preserve"> </w:t>
      </w:r>
      <w:r w:rsidR="00EC4AEC" w:rsidRPr="00644BE5">
        <w:rPr>
          <w:rFonts w:ascii="Times New Roman" w:hAnsi="Times New Roman" w:cs="Times New Roman"/>
          <w:color w:val="000000" w:themeColor="text1"/>
        </w:rPr>
        <w:t xml:space="preserve">namely, </w:t>
      </w:r>
      <w:r w:rsidR="007770E3" w:rsidRPr="00644BE5">
        <w:rPr>
          <w:rFonts w:ascii="Times New Roman" w:hAnsi="Times New Roman" w:cs="Times New Roman"/>
          <w:color w:val="000000" w:themeColor="text1"/>
        </w:rPr>
        <w:t>that</w:t>
      </w:r>
      <w:r w:rsidR="0063316E" w:rsidRPr="00644BE5">
        <w:rPr>
          <w:rFonts w:ascii="Times New Roman" w:hAnsi="Times New Roman" w:cs="Times New Roman"/>
          <w:color w:val="000000" w:themeColor="text1"/>
        </w:rPr>
        <w:t xml:space="preserve"> </w:t>
      </w:r>
      <w:r w:rsidR="003B7B04" w:rsidRPr="00644BE5">
        <w:rPr>
          <w:rFonts w:ascii="Times New Roman" w:hAnsi="Times New Roman" w:cs="Times New Roman"/>
          <w:color w:val="000000" w:themeColor="text1"/>
        </w:rPr>
        <w:t>reflecting</w:t>
      </w:r>
      <w:r w:rsidRPr="00644BE5">
        <w:rPr>
          <w:rFonts w:ascii="Times New Roman" w:hAnsi="Times New Roman" w:cs="Times New Roman"/>
          <w:color w:val="000000" w:themeColor="text1"/>
        </w:rPr>
        <w:t xml:space="preserve"> on</w:t>
      </w:r>
      <w:r w:rsidR="003B7B04"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63316E"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 xml:space="preserve">contributed to </w:t>
      </w:r>
      <w:r w:rsidR="00735390" w:rsidRPr="00644BE5">
        <w:rPr>
          <w:rFonts w:ascii="Times New Roman" w:hAnsi="Times New Roman" w:cs="Times New Roman"/>
          <w:color w:val="000000" w:themeColor="text1"/>
        </w:rPr>
        <w:t>identity</w:t>
      </w:r>
      <w:r w:rsidRPr="00644BE5">
        <w:rPr>
          <w:rFonts w:ascii="Times New Roman" w:hAnsi="Times New Roman" w:cs="Times New Roman"/>
          <w:color w:val="000000" w:themeColor="text1"/>
        </w:rPr>
        <w:t xml:space="preserve"> </w:t>
      </w:r>
      <w:r w:rsidR="000341CC" w:rsidRPr="00644BE5">
        <w:rPr>
          <w:rFonts w:ascii="Times New Roman" w:hAnsi="Times New Roman" w:cs="Times New Roman"/>
          <w:color w:val="000000" w:themeColor="text1"/>
        </w:rPr>
        <w:t>aspect</w:t>
      </w:r>
      <w:r w:rsidRPr="00644BE5">
        <w:rPr>
          <w:rFonts w:ascii="Times New Roman" w:hAnsi="Times New Roman" w:cs="Times New Roman"/>
          <w:color w:val="000000" w:themeColor="text1"/>
        </w:rPr>
        <w:t xml:space="preserve">s being perceived as </w:t>
      </w:r>
      <w:r w:rsidR="005B2497" w:rsidRPr="00644BE5">
        <w:rPr>
          <w:rFonts w:ascii="Times New Roman" w:hAnsi="Times New Roman" w:cs="Times New Roman"/>
          <w:color w:val="000000" w:themeColor="text1"/>
        </w:rPr>
        <w:t>more narrative, associatively linked</w:t>
      </w:r>
      <w:r w:rsidR="00043DB5" w:rsidRPr="00644BE5">
        <w:rPr>
          <w:rFonts w:ascii="Times New Roman" w:hAnsi="Times New Roman" w:cs="Times New Roman"/>
          <w:color w:val="000000" w:themeColor="text1"/>
        </w:rPr>
        <w:t>, and stable</w:t>
      </w:r>
      <w:r w:rsidR="005B2497" w:rsidRPr="00644BE5">
        <w:rPr>
          <w:rFonts w:ascii="Times New Roman" w:hAnsi="Times New Roman" w:cs="Times New Roman"/>
          <w:color w:val="000000" w:themeColor="text1"/>
        </w:rPr>
        <w:t>.</w:t>
      </w:r>
      <w:r w:rsidR="007C108D" w:rsidRPr="00644BE5">
        <w:rPr>
          <w:rFonts w:ascii="Times New Roman" w:hAnsi="Times New Roman" w:cs="Times New Roman"/>
          <w:color w:val="000000" w:themeColor="text1"/>
        </w:rPr>
        <w:t xml:space="preserve"> </w:t>
      </w:r>
    </w:p>
    <w:p w14:paraId="5E99EF2B" w14:textId="77777777" w:rsidR="007B121B" w:rsidRPr="00644BE5" w:rsidRDefault="007B121B" w:rsidP="00EE1F80">
      <w:pPr>
        <w:spacing w:line="480" w:lineRule="exact"/>
        <w:contextualSpacing/>
        <w:outlineLvl w:val="0"/>
        <w:rPr>
          <w:b/>
          <w:color w:val="000000" w:themeColor="text1"/>
          <w:lang w:val="en-US"/>
        </w:rPr>
      </w:pPr>
      <w:r w:rsidRPr="00644BE5">
        <w:rPr>
          <w:b/>
          <w:color w:val="000000" w:themeColor="text1"/>
          <w:lang w:val="en-US"/>
        </w:rPr>
        <w:t>Method</w:t>
      </w:r>
    </w:p>
    <w:p w14:paraId="5BE638D3" w14:textId="119D39F8" w:rsidR="000F593E" w:rsidRPr="00644BE5" w:rsidRDefault="007B121B" w:rsidP="00C539B3">
      <w:pPr>
        <w:pStyle w:val="NoSpacing"/>
        <w:widowControl w:val="0"/>
        <w:autoSpaceDE w:val="0"/>
        <w:autoSpaceDN w:val="0"/>
        <w:adjustRightInd w:val="0"/>
        <w:spacing w:line="480" w:lineRule="exact"/>
        <w:contextualSpacing/>
        <w:rPr>
          <w:rFonts w:ascii="Times New Roman" w:hAnsi="Times New Roman" w:cs="Times New Roman"/>
          <w:i/>
          <w:iCs/>
          <w:color w:val="000000" w:themeColor="text1"/>
          <w:sz w:val="24"/>
          <w:szCs w:val="24"/>
          <w:lang w:val="en-US"/>
        </w:rPr>
      </w:pPr>
      <w:r w:rsidRPr="00644BE5">
        <w:rPr>
          <w:rFonts w:ascii="Times New Roman" w:hAnsi="Times New Roman" w:cs="Times New Roman"/>
          <w:b/>
          <w:i/>
          <w:iCs/>
          <w:color w:val="000000" w:themeColor="text1"/>
          <w:sz w:val="24"/>
          <w:szCs w:val="24"/>
          <w:lang w:val="en-US"/>
        </w:rPr>
        <w:t>Participants</w:t>
      </w:r>
      <w:r w:rsidR="00E920DA" w:rsidRPr="00644BE5">
        <w:rPr>
          <w:rFonts w:ascii="Times New Roman" w:hAnsi="Times New Roman" w:cs="Times New Roman"/>
          <w:i/>
          <w:iCs/>
          <w:color w:val="000000" w:themeColor="text1"/>
          <w:sz w:val="24"/>
          <w:szCs w:val="24"/>
          <w:lang w:val="en-US"/>
        </w:rPr>
        <w:t xml:space="preserve"> </w:t>
      </w:r>
    </w:p>
    <w:p w14:paraId="6D6E97B4" w14:textId="4F73E175" w:rsidR="00E32D70" w:rsidRPr="00644BE5" w:rsidRDefault="00665EC0" w:rsidP="00462C04">
      <w:pPr>
        <w:pStyle w:val="NoSpacing"/>
        <w:widowControl w:val="0"/>
        <w:autoSpaceDE w:val="0"/>
        <w:autoSpaceDN w:val="0"/>
        <w:adjustRightInd w:val="0"/>
        <w:spacing w:line="480" w:lineRule="exact"/>
        <w:ind w:firstLine="720"/>
        <w:contextualSpacing/>
        <w:rPr>
          <w:rFonts w:ascii="Times New Roman" w:hAnsi="Times New Roman" w:cs="Times New Roman"/>
          <w:color w:val="000000" w:themeColor="text1"/>
          <w:sz w:val="24"/>
          <w:szCs w:val="24"/>
          <w:lang w:val="en-US"/>
        </w:rPr>
      </w:pPr>
      <w:r w:rsidRPr="00644BE5">
        <w:rPr>
          <w:rFonts w:ascii="Times New Roman" w:hAnsi="Times New Roman" w:cs="Times New Roman"/>
          <w:color w:val="000000" w:themeColor="text1"/>
          <w:sz w:val="24"/>
          <w:szCs w:val="24"/>
          <w:lang w:val="en-US"/>
        </w:rPr>
        <w:t>We tested</w:t>
      </w:r>
      <w:r w:rsidR="00264AFB" w:rsidRPr="00644BE5">
        <w:rPr>
          <w:rFonts w:ascii="Times New Roman" w:hAnsi="Times New Roman" w:cs="Times New Roman"/>
          <w:color w:val="000000" w:themeColor="text1"/>
          <w:sz w:val="24"/>
          <w:szCs w:val="24"/>
          <w:lang w:val="en-US"/>
        </w:rPr>
        <w:t xml:space="preserve"> via Prolific</w:t>
      </w:r>
      <w:r w:rsidR="00F96CC6" w:rsidRPr="00644BE5">
        <w:rPr>
          <w:rFonts w:ascii="Times New Roman" w:hAnsi="Times New Roman" w:cs="Times New Roman"/>
          <w:color w:val="000000" w:themeColor="text1"/>
          <w:sz w:val="24"/>
          <w:szCs w:val="24"/>
          <w:lang w:val="en-US"/>
        </w:rPr>
        <w:t xml:space="preserve"> Academic</w:t>
      </w:r>
      <w:r w:rsidRPr="00644BE5">
        <w:rPr>
          <w:rFonts w:ascii="Times New Roman" w:hAnsi="Times New Roman" w:cs="Times New Roman"/>
          <w:color w:val="000000" w:themeColor="text1"/>
          <w:sz w:val="24"/>
          <w:szCs w:val="24"/>
          <w:lang w:val="en-US"/>
        </w:rPr>
        <w:t xml:space="preserve"> </w:t>
      </w:r>
      <w:r w:rsidR="007403A1" w:rsidRPr="00644BE5">
        <w:rPr>
          <w:rFonts w:ascii="Times New Roman" w:hAnsi="Times New Roman" w:cs="Times New Roman"/>
          <w:color w:val="000000" w:themeColor="text1"/>
          <w:sz w:val="24"/>
          <w:szCs w:val="24"/>
          <w:lang w:val="en-US"/>
        </w:rPr>
        <w:t>25</w:t>
      </w:r>
      <w:r w:rsidR="00A80DC6" w:rsidRPr="00644BE5">
        <w:rPr>
          <w:rFonts w:ascii="Times New Roman" w:hAnsi="Times New Roman" w:cs="Times New Roman"/>
          <w:color w:val="000000" w:themeColor="text1"/>
          <w:sz w:val="24"/>
          <w:szCs w:val="24"/>
          <w:lang w:val="en-US"/>
        </w:rPr>
        <w:t>0</w:t>
      </w:r>
      <w:r w:rsidRPr="00644BE5">
        <w:rPr>
          <w:rFonts w:ascii="Times New Roman" w:hAnsi="Times New Roman" w:cs="Times New Roman"/>
          <w:color w:val="000000" w:themeColor="text1"/>
          <w:sz w:val="24"/>
          <w:szCs w:val="24"/>
          <w:lang w:val="en-US"/>
        </w:rPr>
        <w:t xml:space="preserve"> </w:t>
      </w:r>
      <w:r w:rsidR="00E32D70" w:rsidRPr="00644BE5">
        <w:rPr>
          <w:rFonts w:ascii="Times New Roman" w:hAnsi="Times New Roman" w:cs="Times New Roman"/>
          <w:color w:val="000000" w:themeColor="text1"/>
          <w:sz w:val="24"/>
          <w:szCs w:val="24"/>
          <w:lang w:val="en-US"/>
        </w:rPr>
        <w:t xml:space="preserve">UK-based </w:t>
      </w:r>
      <w:r w:rsidR="00C23F9B" w:rsidRPr="00644BE5">
        <w:rPr>
          <w:rFonts w:ascii="Times New Roman" w:hAnsi="Times New Roman" w:cs="Times New Roman"/>
          <w:color w:val="000000" w:themeColor="text1"/>
          <w:sz w:val="24"/>
          <w:szCs w:val="24"/>
          <w:lang w:val="en-US"/>
        </w:rPr>
        <w:t>participants</w:t>
      </w:r>
      <w:r w:rsidR="008F525B" w:rsidRPr="00644BE5">
        <w:rPr>
          <w:rFonts w:ascii="Times New Roman" w:hAnsi="Times New Roman" w:cs="Times New Roman"/>
          <w:color w:val="000000" w:themeColor="text1"/>
          <w:sz w:val="24"/>
          <w:szCs w:val="24"/>
          <w:lang w:val="en-US"/>
        </w:rPr>
        <w:t xml:space="preserve"> (177 women, 70 men, 3 </w:t>
      </w:r>
      <w:proofErr w:type="gramStart"/>
      <w:r w:rsidR="008F525B" w:rsidRPr="00644BE5">
        <w:rPr>
          <w:rFonts w:ascii="Times New Roman" w:hAnsi="Times New Roman" w:cs="Times New Roman"/>
          <w:color w:val="000000" w:themeColor="text1"/>
          <w:sz w:val="24"/>
          <w:szCs w:val="24"/>
          <w:lang w:val="en-US"/>
        </w:rPr>
        <w:t>other</w:t>
      </w:r>
      <w:proofErr w:type="gramEnd"/>
      <w:r w:rsidR="008F525B" w:rsidRPr="00644BE5">
        <w:rPr>
          <w:rFonts w:ascii="Times New Roman" w:hAnsi="Times New Roman" w:cs="Times New Roman"/>
          <w:color w:val="000000" w:themeColor="text1"/>
          <w:sz w:val="24"/>
          <w:szCs w:val="24"/>
          <w:lang w:val="en-US"/>
        </w:rPr>
        <w:t xml:space="preserve">; </w:t>
      </w:r>
      <w:r w:rsidR="008F525B" w:rsidRPr="00644BE5">
        <w:rPr>
          <w:rFonts w:ascii="Times New Roman" w:hAnsi="Times New Roman" w:cs="Times New Roman"/>
          <w:i/>
          <w:color w:val="000000" w:themeColor="text1"/>
          <w:sz w:val="24"/>
          <w:szCs w:val="24"/>
          <w:lang w:val="en-US"/>
        </w:rPr>
        <w:t>M</w:t>
      </w:r>
      <w:r w:rsidR="00462C04" w:rsidRPr="00462C04">
        <w:rPr>
          <w:rFonts w:ascii="Times New Roman" w:hAnsi="Times New Roman" w:cs="Times New Roman"/>
          <w:iCs/>
          <w:color w:val="000000" w:themeColor="text1"/>
          <w:sz w:val="24"/>
          <w:szCs w:val="24"/>
          <w:vertAlign w:val="subscript"/>
          <w:lang w:val="en-US"/>
        </w:rPr>
        <w:t>age</w:t>
      </w:r>
      <w:r w:rsidR="008F525B" w:rsidRPr="00644BE5">
        <w:rPr>
          <w:rFonts w:ascii="Times New Roman" w:hAnsi="Times New Roman" w:cs="Times New Roman"/>
          <w:color w:val="000000" w:themeColor="text1"/>
          <w:sz w:val="24"/>
          <w:szCs w:val="24"/>
          <w:lang w:val="en-US"/>
        </w:rPr>
        <w:t xml:space="preserve"> = 36.14, </w:t>
      </w:r>
      <w:r w:rsidR="008F525B" w:rsidRPr="00644BE5">
        <w:rPr>
          <w:rFonts w:ascii="Times New Roman" w:hAnsi="Times New Roman" w:cs="Times New Roman"/>
          <w:i/>
          <w:color w:val="000000" w:themeColor="text1"/>
          <w:sz w:val="24"/>
          <w:szCs w:val="24"/>
          <w:lang w:val="en-US"/>
        </w:rPr>
        <w:t>SD</w:t>
      </w:r>
      <w:r w:rsidR="00462C04" w:rsidRPr="00462C04">
        <w:rPr>
          <w:rFonts w:ascii="Times New Roman" w:hAnsi="Times New Roman" w:cs="Times New Roman"/>
          <w:i/>
          <w:color w:val="000000" w:themeColor="text1"/>
          <w:sz w:val="24"/>
          <w:szCs w:val="24"/>
          <w:vertAlign w:val="subscript"/>
          <w:lang w:val="en-US"/>
        </w:rPr>
        <w:t>age</w:t>
      </w:r>
      <w:r w:rsidR="008F525B" w:rsidRPr="00644BE5">
        <w:rPr>
          <w:rFonts w:ascii="Times New Roman" w:hAnsi="Times New Roman" w:cs="Times New Roman"/>
          <w:color w:val="000000" w:themeColor="text1"/>
          <w:sz w:val="24"/>
          <w:szCs w:val="24"/>
          <w:lang w:val="en-US"/>
        </w:rPr>
        <w:t xml:space="preserve"> = 12.08)</w:t>
      </w:r>
      <w:r w:rsidR="00E32D70" w:rsidRPr="00644BE5">
        <w:rPr>
          <w:rFonts w:ascii="Times New Roman" w:hAnsi="Times New Roman" w:cs="Times New Roman"/>
          <w:color w:val="000000" w:themeColor="text1"/>
          <w:sz w:val="24"/>
          <w:szCs w:val="24"/>
          <w:lang w:val="en-US"/>
        </w:rPr>
        <w:t>, who reported English as their first language</w:t>
      </w:r>
      <w:r w:rsidR="008F525B" w:rsidRPr="00644BE5">
        <w:rPr>
          <w:rFonts w:ascii="Times New Roman" w:hAnsi="Times New Roman" w:cs="Times New Roman"/>
          <w:color w:val="000000" w:themeColor="text1"/>
          <w:sz w:val="24"/>
          <w:szCs w:val="24"/>
          <w:lang w:val="en-US"/>
        </w:rPr>
        <w:t>—a study requirement</w:t>
      </w:r>
      <w:r w:rsidR="00264AFB" w:rsidRPr="00644BE5">
        <w:rPr>
          <w:rFonts w:ascii="Times New Roman" w:hAnsi="Times New Roman" w:cs="Times New Roman"/>
          <w:color w:val="000000" w:themeColor="text1"/>
          <w:sz w:val="24"/>
          <w:szCs w:val="24"/>
          <w:lang w:val="en-US"/>
        </w:rPr>
        <w:t>.</w:t>
      </w:r>
      <w:r w:rsidR="00644F71" w:rsidRPr="00644BE5">
        <w:rPr>
          <w:rFonts w:ascii="Times New Roman" w:hAnsi="Times New Roman" w:cs="Times New Roman"/>
          <w:color w:val="000000" w:themeColor="text1"/>
          <w:sz w:val="24"/>
          <w:szCs w:val="24"/>
          <w:lang w:val="en-US"/>
        </w:rPr>
        <w:t xml:space="preserve"> </w:t>
      </w:r>
      <w:r w:rsidR="00E453B9" w:rsidRPr="00644BE5">
        <w:rPr>
          <w:rFonts w:ascii="Times New Roman" w:hAnsi="Times New Roman" w:cs="Times New Roman"/>
          <w:color w:val="000000" w:themeColor="text1"/>
          <w:sz w:val="24"/>
          <w:szCs w:val="24"/>
          <w:lang w:val="en-US"/>
        </w:rPr>
        <w:t xml:space="preserve">We paid them </w:t>
      </w:r>
      <w:r w:rsidR="004A5991" w:rsidRPr="00644BE5">
        <w:rPr>
          <w:rFonts w:ascii="Times New Roman" w:hAnsi="Times New Roman" w:cs="Times New Roman"/>
          <w:bCs/>
          <w:sz w:val="24"/>
          <w:szCs w:val="24"/>
          <w:lang w:val="en-US"/>
        </w:rPr>
        <w:t>£1.50 (</w:t>
      </w:r>
      <w:r w:rsidR="004A5991" w:rsidRPr="00644BE5">
        <w:rPr>
          <w:rFonts w:ascii="Times New Roman" w:hAnsi="Times New Roman" w:cs="Times New Roman"/>
          <w:color w:val="222222"/>
          <w:sz w:val="24"/>
          <w:szCs w:val="24"/>
          <w:shd w:val="clear" w:color="auto" w:fill="FFFFFF"/>
          <w:lang w:val="en-US"/>
        </w:rPr>
        <w:t>$</w:t>
      </w:r>
      <w:r w:rsidR="004A5991" w:rsidRPr="00644BE5">
        <w:rPr>
          <w:rFonts w:ascii="Times New Roman" w:hAnsi="Times New Roman" w:cs="Times New Roman"/>
          <w:bCs/>
          <w:sz w:val="24"/>
          <w:szCs w:val="24"/>
          <w:lang w:val="en-US"/>
        </w:rPr>
        <w:t>1.83)</w:t>
      </w:r>
      <w:r w:rsidR="00E453B9" w:rsidRPr="00644BE5">
        <w:rPr>
          <w:rFonts w:ascii="Times New Roman" w:hAnsi="Times New Roman" w:cs="Times New Roman"/>
          <w:color w:val="000000" w:themeColor="text1"/>
          <w:sz w:val="24"/>
          <w:szCs w:val="24"/>
          <w:lang w:val="en-US"/>
        </w:rPr>
        <w:t xml:space="preserve">. </w:t>
      </w:r>
      <w:r w:rsidR="00644F71" w:rsidRPr="00644BE5">
        <w:rPr>
          <w:rFonts w:ascii="Times New Roman" w:hAnsi="Times New Roman" w:cs="Times New Roman"/>
          <w:color w:val="000000" w:themeColor="text1"/>
          <w:sz w:val="24"/>
          <w:szCs w:val="24"/>
          <w:lang w:val="en-US"/>
        </w:rPr>
        <w:t>As in Studies 1</w:t>
      </w:r>
      <w:r w:rsidR="004A54CC" w:rsidRPr="00644BE5">
        <w:rPr>
          <w:rFonts w:ascii="Times New Roman" w:hAnsi="Times New Roman" w:cs="Times New Roman"/>
          <w:color w:val="000000" w:themeColor="text1"/>
          <w:sz w:val="24"/>
          <w:szCs w:val="24"/>
          <w:lang w:val="en-US"/>
        </w:rPr>
        <w:t>-</w:t>
      </w:r>
      <w:r w:rsidR="00644F71" w:rsidRPr="00644BE5">
        <w:rPr>
          <w:rFonts w:ascii="Times New Roman" w:hAnsi="Times New Roman" w:cs="Times New Roman"/>
          <w:color w:val="000000" w:themeColor="text1"/>
          <w:sz w:val="24"/>
          <w:szCs w:val="24"/>
          <w:lang w:val="en-US"/>
        </w:rPr>
        <w:t xml:space="preserve">2, we set the minimum sample size </w:t>
      </w:r>
      <w:r w:rsidR="00C80301">
        <w:rPr>
          <w:rFonts w:ascii="Times New Roman" w:hAnsi="Times New Roman" w:cs="Times New Roman"/>
          <w:color w:val="000000" w:themeColor="text1"/>
          <w:sz w:val="24"/>
          <w:szCs w:val="24"/>
          <w:lang w:val="en-US"/>
        </w:rPr>
        <w:t>at</w:t>
      </w:r>
      <w:r w:rsidR="00644F71" w:rsidRPr="00644BE5">
        <w:rPr>
          <w:rFonts w:ascii="Times New Roman" w:hAnsi="Times New Roman" w:cs="Times New Roman"/>
          <w:color w:val="000000" w:themeColor="text1"/>
          <w:sz w:val="24"/>
          <w:szCs w:val="24"/>
          <w:lang w:val="en-US"/>
        </w:rPr>
        <w:t xml:space="preserve"> 250.</w:t>
      </w:r>
      <w:r w:rsidR="00713457" w:rsidRPr="00644BE5">
        <w:rPr>
          <w:rFonts w:ascii="Times New Roman" w:hAnsi="Times New Roman" w:cs="Times New Roman"/>
          <w:color w:val="000000" w:themeColor="text1"/>
          <w:sz w:val="24"/>
          <w:szCs w:val="24"/>
          <w:lang w:val="en-US"/>
        </w:rPr>
        <w:t xml:space="preserve"> </w:t>
      </w:r>
    </w:p>
    <w:p w14:paraId="5EEAED58" w14:textId="6AF2C246" w:rsidR="000F593E" w:rsidRPr="00644BE5" w:rsidRDefault="007B121B" w:rsidP="00C539B3">
      <w:pPr>
        <w:pStyle w:val="Default"/>
        <w:spacing w:line="480" w:lineRule="exact"/>
        <w:contextualSpacing/>
        <w:rPr>
          <w:rFonts w:ascii="Times New Roman" w:eastAsiaTheme="minorEastAsia" w:hAnsi="Times New Roman" w:cs="Times New Roman"/>
          <w:b/>
          <w:i/>
          <w:iCs/>
          <w:color w:val="000000" w:themeColor="text1"/>
        </w:rPr>
      </w:pPr>
      <w:r w:rsidRPr="00644BE5">
        <w:rPr>
          <w:rFonts w:ascii="Times New Roman" w:eastAsiaTheme="minorEastAsia" w:hAnsi="Times New Roman" w:cs="Times New Roman"/>
          <w:b/>
          <w:i/>
          <w:iCs/>
          <w:color w:val="000000" w:themeColor="text1"/>
        </w:rPr>
        <w:t xml:space="preserve">Materials and </w:t>
      </w:r>
      <w:r w:rsidR="000F593E" w:rsidRPr="00644BE5">
        <w:rPr>
          <w:rFonts w:ascii="Times New Roman" w:eastAsiaTheme="minorEastAsia" w:hAnsi="Times New Roman" w:cs="Times New Roman"/>
          <w:b/>
          <w:i/>
          <w:iCs/>
          <w:color w:val="000000" w:themeColor="text1"/>
        </w:rPr>
        <w:t>P</w:t>
      </w:r>
      <w:r w:rsidR="00C75A43" w:rsidRPr="00644BE5">
        <w:rPr>
          <w:rFonts w:ascii="Times New Roman" w:eastAsiaTheme="minorEastAsia" w:hAnsi="Times New Roman" w:cs="Times New Roman"/>
          <w:b/>
          <w:i/>
          <w:iCs/>
          <w:color w:val="000000" w:themeColor="text1"/>
        </w:rPr>
        <w:t>rocedure</w:t>
      </w:r>
      <w:r w:rsidR="002F4703" w:rsidRPr="00644BE5">
        <w:rPr>
          <w:rFonts w:ascii="Times New Roman" w:eastAsiaTheme="minorEastAsia" w:hAnsi="Times New Roman" w:cs="Times New Roman"/>
          <w:b/>
          <w:i/>
          <w:iCs/>
          <w:color w:val="000000" w:themeColor="text1"/>
        </w:rPr>
        <w:t xml:space="preserve"> </w:t>
      </w:r>
    </w:p>
    <w:p w14:paraId="0C9DBA84" w14:textId="3D82D319" w:rsidR="007B121B" w:rsidRPr="00644BE5" w:rsidRDefault="00192E76" w:rsidP="00C80301">
      <w:pPr>
        <w:pStyle w:val="Default"/>
        <w:spacing w:line="480" w:lineRule="exact"/>
        <w:ind w:firstLine="720"/>
        <w:contextualSpacing/>
        <w:rPr>
          <w:rFonts w:ascii="Times New Roman" w:hAnsi="Times New Roman" w:cs="Times New Roman"/>
          <w:bCs/>
          <w:color w:val="000000" w:themeColor="text1"/>
        </w:rPr>
      </w:pPr>
      <w:r w:rsidRPr="00644BE5">
        <w:rPr>
          <w:rFonts w:ascii="Times New Roman" w:eastAsiaTheme="minorEastAsia" w:hAnsi="Times New Roman" w:cs="Times New Roman"/>
          <w:color w:val="000000" w:themeColor="text1"/>
        </w:rPr>
        <w:t>We assessed rumination first. P</w:t>
      </w:r>
      <w:r w:rsidR="007B121B" w:rsidRPr="00644BE5">
        <w:rPr>
          <w:rFonts w:ascii="Times New Roman" w:eastAsiaTheme="minorEastAsia" w:hAnsi="Times New Roman" w:cs="Times New Roman"/>
          <w:color w:val="000000" w:themeColor="text1"/>
        </w:rPr>
        <w:t xml:space="preserve">articipants </w:t>
      </w:r>
      <w:r w:rsidR="00184511" w:rsidRPr="00644BE5">
        <w:rPr>
          <w:rFonts w:ascii="Times New Roman" w:eastAsiaTheme="minorEastAsia" w:hAnsi="Times New Roman" w:cs="Times New Roman"/>
          <w:color w:val="000000" w:themeColor="text1"/>
        </w:rPr>
        <w:t xml:space="preserve">completed the 22-item </w:t>
      </w:r>
      <w:r w:rsidR="00184511" w:rsidRPr="00644BE5">
        <w:rPr>
          <w:rFonts w:ascii="Times New Roman" w:hAnsi="Times New Roman" w:cs="Times New Roman"/>
          <w:color w:val="000000" w:themeColor="text1"/>
        </w:rPr>
        <w:t>Ruminative Responses Scale (Treynor</w:t>
      </w:r>
      <w:r w:rsidR="00605C68" w:rsidRPr="00644BE5">
        <w:rPr>
          <w:rFonts w:ascii="Times New Roman" w:hAnsi="Times New Roman" w:cs="Times New Roman"/>
          <w:color w:val="000000" w:themeColor="text1"/>
        </w:rPr>
        <w:t xml:space="preserve"> et al.</w:t>
      </w:r>
      <w:r w:rsidR="00184511" w:rsidRPr="00644BE5">
        <w:rPr>
          <w:rFonts w:ascii="Times New Roman" w:hAnsi="Times New Roman" w:cs="Times New Roman"/>
          <w:color w:val="000000" w:themeColor="text1"/>
        </w:rPr>
        <w:t xml:space="preserve">, 2003). </w:t>
      </w:r>
      <w:r w:rsidR="003153BA" w:rsidRPr="00644BE5">
        <w:rPr>
          <w:rFonts w:ascii="Times New Roman" w:hAnsi="Times New Roman" w:cs="Times New Roman"/>
          <w:color w:val="000000" w:themeColor="text1"/>
        </w:rPr>
        <w:t>Sample items are: “Think about a recent situation, wishing it had gone better” and “</w:t>
      </w:r>
      <w:r w:rsidR="008922C2" w:rsidRPr="00644BE5">
        <w:rPr>
          <w:rFonts w:ascii="Times New Roman" w:hAnsi="Times New Roman" w:cs="Times New Roman"/>
          <w:color w:val="000000" w:themeColor="text1"/>
        </w:rPr>
        <w:t>G</w:t>
      </w:r>
      <w:r w:rsidR="003153BA" w:rsidRPr="00644BE5">
        <w:rPr>
          <w:rFonts w:ascii="Times New Roman" w:hAnsi="Times New Roman" w:cs="Times New Roman"/>
          <w:color w:val="000000" w:themeColor="text1"/>
        </w:rPr>
        <w:t xml:space="preserve">o someplace alone to think about your feelings” </w:t>
      </w:r>
      <w:r w:rsidRPr="00644BE5">
        <w:rPr>
          <w:rFonts w:ascii="Times New Roman" w:hAnsi="Times New Roman" w:cs="Times New Roman"/>
          <w:color w:val="000000" w:themeColor="text1"/>
        </w:rPr>
        <w:t>(</w:t>
      </w:r>
      <w:r w:rsidR="003153BA" w:rsidRPr="00644BE5">
        <w:rPr>
          <w:rFonts w:ascii="Times New Roman" w:hAnsi="Times New Roman" w:cs="Times New Roman"/>
          <w:color w:val="000000" w:themeColor="text1"/>
        </w:rPr>
        <w:t>1</w:t>
      </w:r>
      <w:r w:rsidRPr="00644BE5">
        <w:rPr>
          <w:rFonts w:ascii="Times New Roman" w:hAnsi="Times New Roman" w:cs="Times New Roman"/>
          <w:color w:val="000000" w:themeColor="text1"/>
        </w:rPr>
        <w:t xml:space="preserve"> = </w:t>
      </w:r>
      <w:r w:rsidR="003153BA" w:rsidRPr="00644BE5">
        <w:rPr>
          <w:rFonts w:ascii="Times New Roman" w:hAnsi="Times New Roman" w:cs="Times New Roman"/>
          <w:i/>
          <w:color w:val="000000" w:themeColor="text1"/>
        </w:rPr>
        <w:t>almost never</w:t>
      </w:r>
      <w:r w:rsidRPr="00644BE5">
        <w:rPr>
          <w:rFonts w:ascii="Times New Roman" w:hAnsi="Times New Roman" w:cs="Times New Roman"/>
          <w:color w:val="000000" w:themeColor="text1"/>
        </w:rPr>
        <w:t>,</w:t>
      </w:r>
      <w:r w:rsidR="003153BA" w:rsidRPr="00644BE5">
        <w:rPr>
          <w:rFonts w:ascii="Times New Roman" w:hAnsi="Times New Roman" w:cs="Times New Roman"/>
          <w:color w:val="000000" w:themeColor="text1"/>
        </w:rPr>
        <w:t xml:space="preserve"> 4</w:t>
      </w:r>
      <w:r w:rsidRPr="00644BE5">
        <w:rPr>
          <w:rFonts w:ascii="Times New Roman" w:hAnsi="Times New Roman" w:cs="Times New Roman"/>
          <w:color w:val="000000" w:themeColor="text1"/>
        </w:rPr>
        <w:t xml:space="preserve"> = </w:t>
      </w:r>
      <w:r w:rsidR="003153BA" w:rsidRPr="00644BE5">
        <w:rPr>
          <w:rFonts w:ascii="Times New Roman" w:hAnsi="Times New Roman" w:cs="Times New Roman"/>
          <w:i/>
          <w:color w:val="000000" w:themeColor="text1"/>
        </w:rPr>
        <w:t>almost always</w:t>
      </w:r>
      <w:r w:rsidR="003153BA" w:rsidRPr="00644BE5">
        <w:rPr>
          <w:rFonts w:ascii="Times New Roman" w:hAnsi="Times New Roman" w:cs="Times New Roman"/>
          <w:color w:val="000000" w:themeColor="text1"/>
        </w:rPr>
        <w:t xml:space="preserve">; </w:t>
      </w:r>
      <w:r w:rsidR="00DC7811">
        <w:rPr>
          <w:rFonts w:ascii="Symbol" w:hAnsi="Symbol" w:cs="Times New Roman"/>
          <w:color w:val="000000" w:themeColor="text1"/>
          <w:shd w:val="clear" w:color="auto" w:fill="FFFFFF"/>
        </w:rPr>
        <w:t></w:t>
      </w:r>
      <w:r w:rsidR="008922C2" w:rsidRPr="00644BE5">
        <w:rPr>
          <w:rFonts w:ascii="Times New Roman" w:hAnsi="Times New Roman" w:cs="Times New Roman"/>
          <w:color w:val="000000" w:themeColor="text1"/>
        </w:rPr>
        <w:t xml:space="preserve"> = .94, </w:t>
      </w:r>
      <w:r w:rsidR="003153BA" w:rsidRPr="00644BE5">
        <w:rPr>
          <w:rFonts w:ascii="Times New Roman" w:hAnsi="Times New Roman" w:cs="Times New Roman"/>
          <w:i/>
          <w:iCs/>
          <w:color w:val="000000" w:themeColor="text1"/>
        </w:rPr>
        <w:t>M</w:t>
      </w:r>
      <w:r w:rsidR="003153BA" w:rsidRPr="00644BE5">
        <w:rPr>
          <w:rFonts w:ascii="Times New Roman" w:hAnsi="Times New Roman" w:cs="Times New Roman"/>
          <w:color w:val="000000" w:themeColor="text1"/>
        </w:rPr>
        <w:t xml:space="preserve"> = </w:t>
      </w:r>
      <w:r w:rsidR="00A80DC6" w:rsidRPr="00644BE5">
        <w:rPr>
          <w:rFonts w:ascii="Times New Roman" w:hAnsi="Times New Roman" w:cs="Times New Roman"/>
          <w:color w:val="000000" w:themeColor="text1"/>
        </w:rPr>
        <w:t>2.40</w:t>
      </w:r>
      <w:r w:rsidR="003153BA" w:rsidRPr="00644BE5">
        <w:rPr>
          <w:rFonts w:ascii="Times New Roman" w:hAnsi="Times New Roman" w:cs="Times New Roman"/>
          <w:color w:val="000000" w:themeColor="text1"/>
        </w:rPr>
        <w:t xml:space="preserve">, </w:t>
      </w:r>
      <w:r w:rsidR="003153BA" w:rsidRPr="00644BE5">
        <w:rPr>
          <w:rFonts w:ascii="Times New Roman" w:hAnsi="Times New Roman" w:cs="Times New Roman"/>
          <w:i/>
          <w:iCs/>
          <w:color w:val="000000" w:themeColor="text1"/>
        </w:rPr>
        <w:t>SD</w:t>
      </w:r>
      <w:r w:rsidR="003153BA" w:rsidRPr="00644BE5">
        <w:rPr>
          <w:rFonts w:ascii="Times New Roman" w:hAnsi="Times New Roman" w:cs="Times New Roman"/>
          <w:color w:val="000000" w:themeColor="text1"/>
        </w:rPr>
        <w:t xml:space="preserve"> =</w:t>
      </w:r>
      <w:r w:rsidR="00A80DC6" w:rsidRPr="00644BE5">
        <w:rPr>
          <w:rFonts w:ascii="Times New Roman" w:hAnsi="Times New Roman" w:cs="Times New Roman"/>
          <w:color w:val="000000" w:themeColor="text1"/>
        </w:rPr>
        <w:t xml:space="preserve"> </w:t>
      </w:r>
      <w:r w:rsidR="0023026F" w:rsidRPr="00644BE5">
        <w:rPr>
          <w:rFonts w:ascii="Times New Roman" w:hAnsi="Times New Roman" w:cs="Times New Roman"/>
          <w:color w:val="000000" w:themeColor="text1"/>
        </w:rPr>
        <w:t>0</w:t>
      </w:r>
      <w:r w:rsidR="003153BA" w:rsidRPr="00644BE5">
        <w:rPr>
          <w:rFonts w:ascii="Times New Roman" w:hAnsi="Times New Roman" w:cs="Times New Roman"/>
          <w:color w:val="000000" w:themeColor="text1"/>
        </w:rPr>
        <w:t>.</w:t>
      </w:r>
      <w:r w:rsidR="00A80DC6" w:rsidRPr="00644BE5">
        <w:rPr>
          <w:rFonts w:ascii="Times New Roman" w:hAnsi="Times New Roman" w:cs="Times New Roman"/>
          <w:color w:val="000000" w:themeColor="text1"/>
        </w:rPr>
        <w:t>68</w:t>
      </w:r>
      <w:r w:rsidR="00C32B47" w:rsidRPr="00644BE5">
        <w:rPr>
          <w:rFonts w:ascii="Times New Roman" w:hAnsi="Times New Roman" w:cs="Times New Roman"/>
          <w:color w:val="000000" w:themeColor="text1"/>
        </w:rPr>
        <w:t>)</w:t>
      </w:r>
      <w:r w:rsidR="003153BA" w:rsidRPr="00644BE5">
        <w:rPr>
          <w:rFonts w:ascii="Times New Roman" w:hAnsi="Times New Roman" w:cs="Times New Roman"/>
          <w:color w:val="000000" w:themeColor="text1"/>
        </w:rPr>
        <w:t>.</w:t>
      </w:r>
      <w:r w:rsidR="000E7690"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Then</w:t>
      </w:r>
      <w:r w:rsidR="00C32B47"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we assessed </w:t>
      </w:r>
      <w:r w:rsidR="00A72F5A" w:rsidRPr="00644BE5">
        <w:rPr>
          <w:rFonts w:ascii="Times New Roman" w:hAnsi="Times New Roman" w:cs="Times New Roman"/>
          <w:color w:val="000000" w:themeColor="text1"/>
        </w:rPr>
        <w:t xml:space="preserve">dispositional </w:t>
      </w:r>
      <w:r w:rsidRPr="00644BE5">
        <w:rPr>
          <w:rFonts w:ascii="Times New Roman" w:hAnsi="Times New Roman" w:cs="Times New Roman"/>
          <w:color w:val="000000" w:themeColor="text1"/>
        </w:rPr>
        <w:t xml:space="preserve">nostalgia. </w:t>
      </w:r>
      <w:r w:rsidRPr="00644BE5">
        <w:rPr>
          <w:rFonts w:ascii="Times New Roman" w:hAnsi="Times New Roman" w:cs="Times New Roman"/>
          <w:color w:val="000000" w:themeColor="text1"/>
        </w:rPr>
        <w:lastRenderedPageBreak/>
        <w:t xml:space="preserve">Participants </w:t>
      </w:r>
      <w:r w:rsidR="00184511" w:rsidRPr="00644BE5">
        <w:rPr>
          <w:rFonts w:ascii="Times New Roman" w:eastAsiaTheme="minorEastAsia" w:hAnsi="Times New Roman" w:cs="Times New Roman"/>
          <w:color w:val="000000" w:themeColor="text1"/>
        </w:rPr>
        <w:t xml:space="preserve">completed the </w:t>
      </w:r>
      <w:r w:rsidR="00C02D08" w:rsidRPr="00644BE5">
        <w:rPr>
          <w:rFonts w:ascii="Times New Roman" w:hAnsi="Times New Roman" w:cs="Times New Roman"/>
          <w:color w:val="000000" w:themeColor="text1"/>
        </w:rPr>
        <w:t>Southampton Nostalgia Scale (</w:t>
      </w:r>
      <w:r w:rsidR="004A54CC" w:rsidRPr="00644BE5">
        <w:rPr>
          <w:rFonts w:ascii="Symbol" w:hAnsi="Symbol" w:cs="Times New Roman"/>
          <w:color w:val="000000" w:themeColor="text1"/>
          <w:shd w:val="clear" w:color="auto" w:fill="FFFFFF"/>
        </w:rPr>
        <w:t></w:t>
      </w:r>
      <w:r w:rsidR="004A54CC" w:rsidRPr="00644BE5">
        <w:rPr>
          <w:rFonts w:ascii="Times New Roman" w:hAnsi="Times New Roman" w:cs="Times New Roman"/>
          <w:color w:val="000000" w:themeColor="text1"/>
        </w:rPr>
        <w:t xml:space="preserve"> = .94, </w:t>
      </w:r>
      <w:r w:rsidR="00184511" w:rsidRPr="00644BE5">
        <w:rPr>
          <w:rFonts w:ascii="Times New Roman" w:hAnsi="Times New Roman" w:cs="Times New Roman"/>
          <w:i/>
          <w:color w:val="000000" w:themeColor="text1"/>
        </w:rPr>
        <w:t>M</w:t>
      </w:r>
      <w:r w:rsidR="00184511" w:rsidRPr="00644BE5">
        <w:rPr>
          <w:rFonts w:ascii="Times New Roman" w:hAnsi="Times New Roman" w:cs="Times New Roman"/>
          <w:color w:val="000000" w:themeColor="text1"/>
        </w:rPr>
        <w:t xml:space="preserve"> = </w:t>
      </w:r>
      <w:r w:rsidR="00A80DC6" w:rsidRPr="00644BE5">
        <w:rPr>
          <w:rFonts w:ascii="Times New Roman" w:hAnsi="Times New Roman" w:cs="Times New Roman"/>
          <w:color w:val="000000" w:themeColor="text1"/>
        </w:rPr>
        <w:t>4</w:t>
      </w:r>
      <w:r w:rsidR="00184511" w:rsidRPr="00644BE5">
        <w:rPr>
          <w:rFonts w:ascii="Times New Roman" w:hAnsi="Times New Roman" w:cs="Times New Roman"/>
          <w:color w:val="000000" w:themeColor="text1"/>
        </w:rPr>
        <w:t>.</w:t>
      </w:r>
      <w:r w:rsidR="00A80DC6" w:rsidRPr="00644BE5">
        <w:rPr>
          <w:rFonts w:ascii="Times New Roman" w:hAnsi="Times New Roman" w:cs="Times New Roman"/>
          <w:color w:val="000000" w:themeColor="text1"/>
        </w:rPr>
        <w:t>41</w:t>
      </w:r>
      <w:r w:rsidR="00184511" w:rsidRPr="00644BE5">
        <w:rPr>
          <w:rFonts w:ascii="Times New Roman" w:hAnsi="Times New Roman" w:cs="Times New Roman"/>
          <w:color w:val="000000" w:themeColor="text1"/>
        </w:rPr>
        <w:t xml:space="preserve">, </w:t>
      </w:r>
      <w:r w:rsidR="00184511" w:rsidRPr="00644BE5">
        <w:rPr>
          <w:rFonts w:ascii="Times New Roman" w:hAnsi="Times New Roman" w:cs="Times New Roman"/>
          <w:i/>
          <w:color w:val="000000" w:themeColor="text1"/>
        </w:rPr>
        <w:t>SD</w:t>
      </w:r>
      <w:r w:rsidR="00184511" w:rsidRPr="00644BE5">
        <w:rPr>
          <w:rFonts w:ascii="Times New Roman" w:hAnsi="Times New Roman" w:cs="Times New Roman"/>
          <w:color w:val="000000" w:themeColor="text1"/>
        </w:rPr>
        <w:t xml:space="preserve"> = 1.3</w:t>
      </w:r>
      <w:r w:rsidR="00A80DC6" w:rsidRPr="00644BE5">
        <w:rPr>
          <w:rFonts w:ascii="Times New Roman" w:hAnsi="Times New Roman" w:cs="Times New Roman"/>
          <w:color w:val="000000" w:themeColor="text1"/>
        </w:rPr>
        <w:t>8</w:t>
      </w:r>
      <w:r w:rsidR="00184511"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 xml:space="preserve">Finally, we collected </w:t>
      </w:r>
      <w:r w:rsidR="00E920DA" w:rsidRPr="00644BE5">
        <w:rPr>
          <w:rFonts w:ascii="Times New Roman" w:hAnsi="Times New Roman" w:cs="Times New Roman"/>
          <w:color w:val="000000" w:themeColor="text1"/>
        </w:rPr>
        <w:t xml:space="preserve">measures pertaining to </w:t>
      </w:r>
      <w:r w:rsidR="00B62066" w:rsidRPr="00644BE5">
        <w:rPr>
          <w:rFonts w:ascii="Times New Roman" w:hAnsi="Times New Roman" w:cs="Times New Roman"/>
          <w:color w:val="000000" w:themeColor="text1"/>
        </w:rPr>
        <w:t>narrative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CE7704">
        <w:rPr>
          <w:rFonts w:ascii="Times New Roman" w:hAnsi="Times New Roman" w:cs="Times New Roman"/>
          <w:color w:val="000000" w:themeColor="text1"/>
        </w:rPr>
        <w:t>86</w:t>
      </w:r>
      <w:r w:rsidR="00544DF9"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B62066" w:rsidRPr="00644BE5">
        <w:rPr>
          <w:rFonts w:ascii="Times New Roman" w:hAnsi="Times New Roman" w:cs="Times New Roman"/>
          <w:i/>
          <w:iCs/>
          <w:color w:val="000000" w:themeColor="text1"/>
        </w:rPr>
        <w:t>M</w:t>
      </w:r>
      <w:r w:rsidR="00B62066" w:rsidRPr="00644BE5">
        <w:rPr>
          <w:rFonts w:ascii="Times New Roman" w:hAnsi="Times New Roman" w:cs="Times New Roman"/>
          <w:color w:val="000000" w:themeColor="text1"/>
        </w:rPr>
        <w:t xml:space="preserve"> = </w:t>
      </w:r>
      <w:r w:rsidR="00E101E0" w:rsidRPr="00644BE5">
        <w:rPr>
          <w:rFonts w:ascii="Times New Roman" w:hAnsi="Times New Roman" w:cs="Times New Roman"/>
          <w:color w:val="000000" w:themeColor="text1"/>
        </w:rPr>
        <w:t>6</w:t>
      </w:r>
      <w:r w:rsidR="00B62066" w:rsidRPr="00644BE5">
        <w:rPr>
          <w:rFonts w:ascii="Times New Roman" w:hAnsi="Times New Roman" w:cs="Times New Roman"/>
          <w:color w:val="000000" w:themeColor="text1"/>
        </w:rPr>
        <w:t>.</w:t>
      </w:r>
      <w:r w:rsidR="00E101E0" w:rsidRPr="00644BE5">
        <w:rPr>
          <w:rFonts w:ascii="Times New Roman" w:hAnsi="Times New Roman" w:cs="Times New Roman"/>
          <w:color w:val="000000" w:themeColor="text1"/>
        </w:rPr>
        <w:t>3</w:t>
      </w:r>
      <w:r w:rsidR="00B62066" w:rsidRPr="00644BE5">
        <w:rPr>
          <w:rFonts w:ascii="Times New Roman" w:hAnsi="Times New Roman" w:cs="Times New Roman"/>
          <w:color w:val="000000" w:themeColor="text1"/>
        </w:rPr>
        <w:t xml:space="preserve">4, </w:t>
      </w:r>
      <w:r w:rsidR="00B62066" w:rsidRPr="00644BE5">
        <w:rPr>
          <w:rFonts w:ascii="Times New Roman" w:hAnsi="Times New Roman" w:cs="Times New Roman"/>
          <w:i/>
          <w:iCs/>
          <w:color w:val="000000" w:themeColor="text1"/>
        </w:rPr>
        <w:t>SD</w:t>
      </w:r>
      <w:r w:rsidR="00B62066" w:rsidRPr="00644BE5">
        <w:rPr>
          <w:rFonts w:ascii="Times New Roman" w:hAnsi="Times New Roman" w:cs="Times New Roman"/>
          <w:color w:val="000000" w:themeColor="text1"/>
        </w:rPr>
        <w:t xml:space="preserve"> = </w:t>
      </w:r>
      <w:r w:rsidR="00E101E0" w:rsidRPr="00644BE5">
        <w:rPr>
          <w:rFonts w:ascii="Times New Roman" w:hAnsi="Times New Roman" w:cs="Times New Roman"/>
          <w:color w:val="000000" w:themeColor="text1"/>
        </w:rPr>
        <w:t>2.25</w:t>
      </w:r>
      <w:r w:rsidR="00B62066" w:rsidRPr="00644BE5">
        <w:rPr>
          <w:rFonts w:ascii="Times New Roman" w:hAnsi="Times New Roman" w:cs="Times New Roman"/>
          <w:color w:val="000000" w:themeColor="text1"/>
        </w:rPr>
        <w:t>), associative links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CE7704">
        <w:rPr>
          <w:rFonts w:ascii="Times New Roman" w:hAnsi="Times New Roman" w:cs="Times New Roman"/>
          <w:color w:val="000000" w:themeColor="text1"/>
        </w:rPr>
        <w:t>82</w:t>
      </w:r>
      <w:r w:rsidR="00544DF9"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B62066" w:rsidRPr="00644BE5">
        <w:rPr>
          <w:rFonts w:ascii="Times New Roman" w:hAnsi="Times New Roman" w:cs="Times New Roman"/>
          <w:i/>
          <w:iCs/>
          <w:color w:val="000000" w:themeColor="text1"/>
        </w:rPr>
        <w:t>M</w:t>
      </w:r>
      <w:r w:rsidR="00B62066" w:rsidRPr="00644BE5">
        <w:rPr>
          <w:rFonts w:ascii="Times New Roman" w:hAnsi="Times New Roman" w:cs="Times New Roman"/>
          <w:color w:val="000000" w:themeColor="text1"/>
        </w:rPr>
        <w:t xml:space="preserve"> = </w:t>
      </w:r>
      <w:r w:rsidR="00E101E0" w:rsidRPr="00644BE5">
        <w:rPr>
          <w:rFonts w:ascii="Times New Roman" w:hAnsi="Times New Roman" w:cs="Times New Roman"/>
          <w:color w:val="000000" w:themeColor="text1"/>
        </w:rPr>
        <w:t>6.14</w:t>
      </w:r>
      <w:r w:rsidR="00B62066" w:rsidRPr="00644BE5">
        <w:rPr>
          <w:rFonts w:ascii="Times New Roman" w:hAnsi="Times New Roman" w:cs="Times New Roman"/>
          <w:color w:val="000000" w:themeColor="text1"/>
        </w:rPr>
        <w:t xml:space="preserve">, </w:t>
      </w:r>
      <w:r w:rsidR="00B62066" w:rsidRPr="00644BE5">
        <w:rPr>
          <w:rFonts w:ascii="Times New Roman" w:hAnsi="Times New Roman" w:cs="Times New Roman"/>
          <w:i/>
          <w:iCs/>
          <w:color w:val="000000" w:themeColor="text1"/>
        </w:rPr>
        <w:t>SD</w:t>
      </w:r>
      <w:r w:rsidR="00B62066" w:rsidRPr="00644BE5">
        <w:rPr>
          <w:rFonts w:ascii="Times New Roman" w:hAnsi="Times New Roman" w:cs="Times New Roman"/>
          <w:color w:val="000000" w:themeColor="text1"/>
        </w:rPr>
        <w:t xml:space="preserve"> = </w:t>
      </w:r>
      <w:r w:rsidR="00E101E0" w:rsidRPr="00644BE5">
        <w:rPr>
          <w:rFonts w:ascii="Times New Roman" w:hAnsi="Times New Roman" w:cs="Times New Roman"/>
          <w:color w:val="000000" w:themeColor="text1"/>
        </w:rPr>
        <w:t>2.20</w:t>
      </w:r>
      <w:r w:rsidR="00B62066" w:rsidRPr="00644BE5">
        <w:rPr>
          <w:rFonts w:ascii="Times New Roman" w:hAnsi="Times New Roman" w:cs="Times New Roman"/>
          <w:color w:val="000000" w:themeColor="text1"/>
        </w:rPr>
        <w:t xml:space="preserve">), </w:t>
      </w:r>
      <w:r w:rsidR="00E101E0" w:rsidRPr="00644BE5">
        <w:rPr>
          <w:rFonts w:ascii="Times New Roman" w:hAnsi="Times New Roman" w:cs="Times New Roman"/>
          <w:color w:val="000000" w:themeColor="text1"/>
        </w:rPr>
        <w:t>stability</w:t>
      </w:r>
      <w:r w:rsidR="00B62066" w:rsidRPr="00644BE5">
        <w:rPr>
          <w:rFonts w:ascii="Times New Roman" w:hAnsi="Times New Roman" w:cs="Times New Roman"/>
          <w:color w:val="000000" w:themeColor="text1"/>
        </w:rPr>
        <w:t xml:space="preserve">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CE7704">
        <w:rPr>
          <w:rFonts w:ascii="Times New Roman" w:hAnsi="Times New Roman" w:cs="Times New Roman"/>
          <w:color w:val="000000" w:themeColor="text1"/>
        </w:rPr>
        <w:t>78</w:t>
      </w:r>
      <w:r w:rsidR="00544DF9"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B62066" w:rsidRPr="00644BE5">
        <w:rPr>
          <w:rFonts w:ascii="Times New Roman" w:hAnsi="Times New Roman" w:cs="Times New Roman"/>
          <w:i/>
          <w:iCs/>
          <w:color w:val="000000" w:themeColor="text1"/>
        </w:rPr>
        <w:t>M</w:t>
      </w:r>
      <w:r w:rsidR="00B62066" w:rsidRPr="00644BE5">
        <w:rPr>
          <w:rFonts w:ascii="Times New Roman" w:hAnsi="Times New Roman" w:cs="Times New Roman"/>
          <w:color w:val="000000" w:themeColor="text1"/>
        </w:rPr>
        <w:t xml:space="preserve"> = 7.</w:t>
      </w:r>
      <w:r w:rsidR="00A93475" w:rsidRPr="00644BE5">
        <w:rPr>
          <w:rFonts w:ascii="Times New Roman" w:hAnsi="Times New Roman" w:cs="Times New Roman"/>
          <w:color w:val="000000" w:themeColor="text1"/>
        </w:rPr>
        <w:t>02</w:t>
      </w:r>
      <w:r w:rsidR="00B62066" w:rsidRPr="00644BE5">
        <w:rPr>
          <w:rFonts w:ascii="Times New Roman" w:hAnsi="Times New Roman" w:cs="Times New Roman"/>
          <w:color w:val="000000" w:themeColor="text1"/>
        </w:rPr>
        <w:t xml:space="preserve">, </w:t>
      </w:r>
      <w:r w:rsidR="00B62066" w:rsidRPr="00644BE5">
        <w:rPr>
          <w:rFonts w:ascii="Times New Roman" w:hAnsi="Times New Roman" w:cs="Times New Roman"/>
          <w:i/>
          <w:iCs/>
          <w:color w:val="000000" w:themeColor="text1"/>
        </w:rPr>
        <w:t>SD</w:t>
      </w:r>
      <w:r w:rsidR="00B62066" w:rsidRPr="00644BE5">
        <w:rPr>
          <w:rFonts w:ascii="Times New Roman" w:hAnsi="Times New Roman" w:cs="Times New Roman"/>
          <w:color w:val="000000" w:themeColor="text1"/>
        </w:rPr>
        <w:t xml:space="preserve"> = 1.</w:t>
      </w:r>
      <w:r w:rsidR="00A93475" w:rsidRPr="00644BE5">
        <w:rPr>
          <w:rFonts w:ascii="Times New Roman" w:hAnsi="Times New Roman" w:cs="Times New Roman"/>
          <w:color w:val="000000" w:themeColor="text1"/>
        </w:rPr>
        <w:t>8</w:t>
      </w:r>
      <w:r w:rsidR="00B62066" w:rsidRPr="00644BE5">
        <w:rPr>
          <w:rFonts w:ascii="Times New Roman" w:hAnsi="Times New Roman" w:cs="Times New Roman"/>
          <w:color w:val="000000" w:themeColor="text1"/>
        </w:rPr>
        <w:t>8)</w:t>
      </w:r>
      <w:r w:rsidR="00A87C8A" w:rsidRPr="00644BE5">
        <w:rPr>
          <w:rFonts w:ascii="Times New Roman" w:hAnsi="Times New Roman" w:cs="Times New Roman"/>
          <w:color w:val="000000" w:themeColor="text1"/>
        </w:rPr>
        <w:t xml:space="preserve">, and </w:t>
      </w:r>
      <w:r w:rsidR="000D0507" w:rsidRPr="00644BE5">
        <w:rPr>
          <w:rFonts w:ascii="Times New Roman" w:hAnsi="Times New Roman" w:cs="Times New Roman"/>
          <w:color w:val="000000" w:themeColor="text1"/>
        </w:rPr>
        <w:t>GSC</w:t>
      </w:r>
      <w:r w:rsidR="00A87C8A" w:rsidRPr="00644BE5">
        <w:rPr>
          <w:rFonts w:ascii="Times New Roman" w:hAnsi="Times New Roman" w:cs="Times New Roman"/>
          <w:color w:val="000000" w:themeColor="text1"/>
        </w:rPr>
        <w:t xml:space="preserve">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CE7704">
        <w:rPr>
          <w:rFonts w:ascii="Times New Roman" w:hAnsi="Times New Roman" w:cs="Times New Roman"/>
          <w:color w:val="000000" w:themeColor="text1"/>
        </w:rPr>
        <w:t>83</w:t>
      </w:r>
      <w:r w:rsidR="00544DF9"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A87C8A" w:rsidRPr="00644BE5">
        <w:rPr>
          <w:rFonts w:ascii="Times New Roman" w:hAnsi="Times New Roman" w:cs="Times New Roman"/>
          <w:i/>
          <w:iCs/>
          <w:color w:val="000000" w:themeColor="text1"/>
        </w:rPr>
        <w:t>M</w:t>
      </w:r>
      <w:r w:rsidR="00A87C8A" w:rsidRPr="00644BE5">
        <w:rPr>
          <w:rFonts w:ascii="Times New Roman" w:hAnsi="Times New Roman" w:cs="Times New Roman"/>
          <w:color w:val="000000" w:themeColor="text1"/>
        </w:rPr>
        <w:t xml:space="preserve"> = 6.66, </w:t>
      </w:r>
      <w:r w:rsidR="00A87C8A" w:rsidRPr="00644BE5">
        <w:rPr>
          <w:rFonts w:ascii="Times New Roman" w:hAnsi="Times New Roman" w:cs="Times New Roman"/>
          <w:i/>
          <w:iCs/>
          <w:color w:val="000000" w:themeColor="text1"/>
        </w:rPr>
        <w:t>SD</w:t>
      </w:r>
      <w:r w:rsidR="00A87C8A" w:rsidRPr="00644BE5">
        <w:rPr>
          <w:rFonts w:ascii="Times New Roman" w:hAnsi="Times New Roman" w:cs="Times New Roman"/>
          <w:color w:val="000000" w:themeColor="text1"/>
        </w:rPr>
        <w:t xml:space="preserve"> = 2.01)</w:t>
      </w:r>
      <w:r w:rsidRPr="00644BE5">
        <w:rPr>
          <w:rFonts w:ascii="Times New Roman" w:hAnsi="Times New Roman" w:cs="Times New Roman"/>
          <w:color w:val="000000" w:themeColor="text1"/>
        </w:rPr>
        <w:t>. W</w:t>
      </w:r>
      <w:r w:rsidR="007B121B" w:rsidRPr="00644BE5">
        <w:rPr>
          <w:rFonts w:ascii="Times New Roman" w:hAnsi="Times New Roman" w:cs="Times New Roman"/>
          <w:color w:val="000000" w:themeColor="text1"/>
        </w:rPr>
        <w:t>e</w:t>
      </w:r>
      <w:r w:rsidRPr="00644BE5">
        <w:rPr>
          <w:rFonts w:ascii="Times New Roman" w:hAnsi="Times New Roman" w:cs="Times New Roman"/>
          <w:color w:val="000000" w:themeColor="text1"/>
        </w:rPr>
        <w:t xml:space="preserve"> made several changes. </w:t>
      </w:r>
      <w:r w:rsidR="007B121B" w:rsidRPr="00644BE5">
        <w:rPr>
          <w:rFonts w:ascii="Times New Roman" w:hAnsi="Times New Roman" w:cs="Times New Roman"/>
          <w:color w:val="000000" w:themeColor="text1"/>
        </w:rPr>
        <w:t xml:space="preserve">First, </w:t>
      </w:r>
      <w:r w:rsidRPr="00644BE5">
        <w:rPr>
          <w:rFonts w:ascii="Times New Roman" w:hAnsi="Times New Roman" w:cs="Times New Roman"/>
          <w:color w:val="000000" w:themeColor="text1"/>
        </w:rPr>
        <w:t>participants</w:t>
      </w:r>
      <w:r w:rsidR="00ED558E" w:rsidRPr="00644BE5">
        <w:rPr>
          <w:rFonts w:ascii="Times New Roman" w:hAnsi="Times New Roman" w:cs="Times New Roman"/>
          <w:color w:val="000000" w:themeColor="text1"/>
        </w:rPr>
        <w:t xml:space="preserve"> list</w:t>
      </w:r>
      <w:r w:rsidRPr="00644BE5">
        <w:rPr>
          <w:rFonts w:ascii="Times New Roman" w:hAnsi="Times New Roman" w:cs="Times New Roman"/>
          <w:color w:val="000000" w:themeColor="text1"/>
        </w:rPr>
        <w:t>ed</w:t>
      </w:r>
      <w:r w:rsidR="00ED558E" w:rsidRPr="00644BE5">
        <w:rPr>
          <w:rFonts w:ascii="Times New Roman" w:hAnsi="Times New Roman" w:cs="Times New Roman"/>
          <w:color w:val="000000" w:themeColor="text1"/>
        </w:rPr>
        <w:t xml:space="preserve"> five</w:t>
      </w:r>
      <w:r w:rsidRPr="00644BE5">
        <w:rPr>
          <w:rFonts w:ascii="Times New Roman" w:hAnsi="Times New Roman" w:cs="Times New Roman"/>
          <w:color w:val="000000" w:themeColor="text1"/>
        </w:rPr>
        <w:t xml:space="preserve"> (as opposed to seven)</w:t>
      </w:r>
      <w:r w:rsidR="00ED558E" w:rsidRPr="00644BE5">
        <w:rPr>
          <w:rFonts w:ascii="Times New Roman" w:hAnsi="Times New Roman" w:cs="Times New Roman"/>
          <w:color w:val="000000" w:themeColor="text1"/>
        </w:rPr>
        <w:t xml:space="preserve"> </w:t>
      </w:r>
      <w:r w:rsidR="00907379" w:rsidRPr="00644BE5">
        <w:rPr>
          <w:rFonts w:ascii="Times New Roman" w:hAnsi="Times New Roman" w:cs="Times New Roman"/>
          <w:color w:val="000000" w:themeColor="text1"/>
        </w:rPr>
        <w:t>identity aspects</w:t>
      </w:r>
      <w:r w:rsidR="007B121B" w:rsidRPr="00644BE5">
        <w:rPr>
          <w:rFonts w:ascii="Times New Roman" w:hAnsi="Times New Roman" w:cs="Times New Roman"/>
          <w:color w:val="000000" w:themeColor="text1"/>
        </w:rPr>
        <w:t xml:space="preserve">. </w:t>
      </w:r>
      <w:r w:rsidR="00C02D08" w:rsidRPr="00644BE5">
        <w:rPr>
          <w:rFonts w:ascii="Times New Roman" w:hAnsi="Times New Roman" w:cs="Times New Roman"/>
          <w:color w:val="000000" w:themeColor="text1"/>
        </w:rPr>
        <w:t>Given the added variable (i.e., rumination)</w:t>
      </w:r>
      <w:r w:rsidR="00A87C8A" w:rsidRPr="00644BE5">
        <w:rPr>
          <w:rFonts w:ascii="Times New Roman" w:hAnsi="Times New Roman" w:cs="Times New Roman"/>
          <w:color w:val="000000" w:themeColor="text1"/>
        </w:rPr>
        <w:t>,</w:t>
      </w:r>
      <w:r w:rsidR="00C02D08" w:rsidRPr="00644BE5">
        <w:rPr>
          <w:rFonts w:ascii="Times New Roman" w:hAnsi="Times New Roman" w:cs="Times New Roman"/>
          <w:color w:val="000000" w:themeColor="text1"/>
        </w:rPr>
        <w:t xml:space="preserve"> we attempted to simplify the procedure and reduce the possibility of </w:t>
      </w:r>
      <w:r w:rsidR="00E82BEC" w:rsidRPr="00644BE5">
        <w:rPr>
          <w:rFonts w:ascii="Times New Roman" w:hAnsi="Times New Roman" w:cs="Times New Roman"/>
          <w:color w:val="000000" w:themeColor="text1"/>
        </w:rPr>
        <w:t xml:space="preserve">participant </w:t>
      </w:r>
      <w:r w:rsidR="00C02D08" w:rsidRPr="00644BE5">
        <w:rPr>
          <w:rFonts w:ascii="Times New Roman" w:hAnsi="Times New Roman" w:cs="Times New Roman"/>
          <w:color w:val="000000" w:themeColor="text1"/>
        </w:rPr>
        <w:t xml:space="preserve">fatigue. </w:t>
      </w:r>
      <w:r w:rsidR="007B121B" w:rsidRPr="00644BE5">
        <w:rPr>
          <w:rFonts w:ascii="Times New Roman" w:hAnsi="Times New Roman" w:cs="Times New Roman"/>
          <w:color w:val="000000" w:themeColor="text1"/>
        </w:rPr>
        <w:t>Second, half of participants (</w:t>
      </w:r>
      <w:r w:rsidR="00735390" w:rsidRPr="00644BE5">
        <w:rPr>
          <w:rFonts w:ascii="Times New Roman" w:hAnsi="Times New Roman" w:cs="Times New Roman"/>
          <w:color w:val="000000" w:themeColor="text1"/>
        </w:rPr>
        <w:t>identity</w:t>
      </w:r>
      <w:r w:rsidR="00907379" w:rsidRPr="00644BE5">
        <w:rPr>
          <w:rFonts w:ascii="Times New Roman" w:hAnsi="Times New Roman" w:cs="Times New Roman"/>
          <w:color w:val="000000" w:themeColor="text1"/>
        </w:rPr>
        <w:t xml:space="preserve"> </w:t>
      </w:r>
      <w:r w:rsidR="007B121B" w:rsidRPr="00644BE5">
        <w:rPr>
          <w:rFonts w:ascii="Times New Roman" w:hAnsi="Times New Roman" w:cs="Times New Roman"/>
          <w:color w:val="000000" w:themeColor="text1"/>
        </w:rPr>
        <w:t xml:space="preserve">choice condition) freely chose the five </w:t>
      </w:r>
      <w:r w:rsidR="00735390" w:rsidRPr="00644BE5">
        <w:rPr>
          <w:rFonts w:ascii="Times New Roman" w:hAnsi="Times New Roman" w:cs="Times New Roman"/>
          <w:color w:val="000000" w:themeColor="text1"/>
        </w:rPr>
        <w:t>identity</w:t>
      </w:r>
      <w:r w:rsidR="00BA77B6" w:rsidRPr="00644BE5">
        <w:rPr>
          <w:rFonts w:ascii="Times New Roman" w:hAnsi="Times New Roman" w:cs="Times New Roman"/>
          <w:color w:val="000000" w:themeColor="text1"/>
        </w:rPr>
        <w:t xml:space="preserve"> </w:t>
      </w:r>
      <w:r w:rsidR="00907379" w:rsidRPr="00644BE5">
        <w:rPr>
          <w:rFonts w:ascii="Times New Roman" w:hAnsi="Times New Roman" w:cs="Times New Roman"/>
          <w:color w:val="000000" w:themeColor="text1"/>
        </w:rPr>
        <w:t>aspects</w:t>
      </w:r>
      <w:r w:rsidR="007B121B" w:rsidRPr="00644BE5">
        <w:rPr>
          <w:rFonts w:ascii="Times New Roman" w:hAnsi="Times New Roman" w:cs="Times New Roman"/>
          <w:color w:val="000000" w:themeColor="text1"/>
        </w:rPr>
        <w:t>, wh</w:t>
      </w:r>
      <w:r w:rsidR="00C5168C" w:rsidRPr="00644BE5">
        <w:rPr>
          <w:rFonts w:ascii="Times New Roman" w:hAnsi="Times New Roman" w:cs="Times New Roman"/>
          <w:color w:val="000000" w:themeColor="text1"/>
        </w:rPr>
        <w:t>ereas</w:t>
      </w:r>
      <w:r w:rsidR="007B121B" w:rsidRPr="00644BE5">
        <w:rPr>
          <w:rFonts w:ascii="Times New Roman" w:hAnsi="Times New Roman" w:cs="Times New Roman"/>
          <w:color w:val="000000" w:themeColor="text1"/>
        </w:rPr>
        <w:t xml:space="preserve"> the other half (</w:t>
      </w:r>
      <w:r w:rsidR="00735390" w:rsidRPr="00644BE5">
        <w:rPr>
          <w:rFonts w:ascii="Times New Roman" w:hAnsi="Times New Roman" w:cs="Times New Roman"/>
          <w:color w:val="000000" w:themeColor="text1"/>
        </w:rPr>
        <w:t>identity</w:t>
      </w:r>
      <w:r w:rsidR="007B121B" w:rsidRPr="00644BE5">
        <w:rPr>
          <w:rFonts w:ascii="Times New Roman" w:hAnsi="Times New Roman" w:cs="Times New Roman"/>
          <w:color w:val="000000" w:themeColor="text1"/>
        </w:rPr>
        <w:t xml:space="preserve"> </w:t>
      </w:r>
      <w:r w:rsidR="008922C2" w:rsidRPr="00644BE5">
        <w:rPr>
          <w:rFonts w:ascii="Times New Roman" w:hAnsi="Times New Roman" w:cs="Times New Roman"/>
          <w:color w:val="000000" w:themeColor="text1"/>
        </w:rPr>
        <w:t>assigned</w:t>
      </w:r>
      <w:r w:rsidR="007B121B" w:rsidRPr="00644BE5">
        <w:rPr>
          <w:rFonts w:ascii="Times New Roman" w:hAnsi="Times New Roman" w:cs="Times New Roman"/>
          <w:color w:val="000000" w:themeColor="text1"/>
        </w:rPr>
        <w:t xml:space="preserve"> condition) were </w:t>
      </w:r>
      <w:r w:rsidR="00B16D21" w:rsidRPr="00644BE5">
        <w:rPr>
          <w:rFonts w:ascii="Times New Roman" w:hAnsi="Times New Roman" w:cs="Times New Roman"/>
          <w:color w:val="000000" w:themeColor="text1"/>
        </w:rPr>
        <w:t xml:space="preserve">assigned </w:t>
      </w:r>
      <w:r w:rsidR="00C27D1E" w:rsidRPr="00644BE5">
        <w:rPr>
          <w:rFonts w:ascii="Times New Roman" w:hAnsi="Times New Roman" w:cs="Times New Roman"/>
          <w:color w:val="000000" w:themeColor="text1"/>
        </w:rPr>
        <w:t xml:space="preserve">five </w:t>
      </w:r>
      <w:r w:rsidR="00735390" w:rsidRPr="00644BE5">
        <w:rPr>
          <w:rFonts w:ascii="Times New Roman" w:hAnsi="Times New Roman" w:cs="Times New Roman"/>
          <w:color w:val="000000" w:themeColor="text1"/>
        </w:rPr>
        <w:t>identity</w:t>
      </w:r>
      <w:r w:rsidR="00BA77B6" w:rsidRPr="00644BE5">
        <w:rPr>
          <w:rFonts w:ascii="Times New Roman" w:hAnsi="Times New Roman" w:cs="Times New Roman"/>
          <w:color w:val="000000" w:themeColor="text1"/>
        </w:rPr>
        <w:t xml:space="preserve"> </w:t>
      </w:r>
      <w:r w:rsidR="00907379" w:rsidRPr="00644BE5">
        <w:rPr>
          <w:rFonts w:ascii="Times New Roman" w:hAnsi="Times New Roman" w:cs="Times New Roman"/>
          <w:color w:val="000000" w:themeColor="text1"/>
        </w:rPr>
        <w:t>aspects</w:t>
      </w:r>
      <w:r w:rsidR="00C02D08" w:rsidRPr="00644BE5">
        <w:rPr>
          <w:rFonts w:ascii="Times New Roman" w:hAnsi="Times New Roman" w:cs="Times New Roman"/>
          <w:color w:val="000000" w:themeColor="text1"/>
        </w:rPr>
        <w:t xml:space="preserve">. These were: </w:t>
      </w:r>
      <w:r w:rsidR="007B121B" w:rsidRPr="00644BE5">
        <w:rPr>
          <w:rFonts w:ascii="Times New Roman" w:hAnsi="Times New Roman" w:cs="Times New Roman"/>
          <w:color w:val="000000" w:themeColor="text1"/>
        </w:rPr>
        <w:t xml:space="preserve">friendly, hardworking, happy, </w:t>
      </w:r>
      <w:r w:rsidR="00ED558E" w:rsidRPr="00644BE5">
        <w:rPr>
          <w:rFonts w:ascii="Times New Roman" w:hAnsi="Times New Roman" w:cs="Times New Roman"/>
          <w:color w:val="000000" w:themeColor="text1"/>
        </w:rPr>
        <w:t>dependable</w:t>
      </w:r>
      <w:r w:rsidR="007B121B" w:rsidRPr="00644BE5">
        <w:rPr>
          <w:rFonts w:ascii="Times New Roman" w:hAnsi="Times New Roman" w:cs="Times New Roman"/>
          <w:color w:val="000000" w:themeColor="text1"/>
        </w:rPr>
        <w:t xml:space="preserve">, and </w:t>
      </w:r>
      <w:r w:rsidR="00ED558E" w:rsidRPr="00644BE5">
        <w:rPr>
          <w:rFonts w:ascii="Times New Roman" w:hAnsi="Times New Roman" w:cs="Times New Roman"/>
          <w:color w:val="000000" w:themeColor="text1"/>
        </w:rPr>
        <w:t>resourceful</w:t>
      </w:r>
      <w:r w:rsidR="007B121B" w:rsidRPr="00644BE5">
        <w:rPr>
          <w:rFonts w:ascii="Times New Roman" w:hAnsi="Times New Roman" w:cs="Times New Roman"/>
          <w:color w:val="000000" w:themeColor="text1"/>
        </w:rPr>
        <w:t xml:space="preserve">. </w:t>
      </w:r>
      <w:r w:rsidR="00C02D08" w:rsidRPr="00644BE5">
        <w:rPr>
          <w:rFonts w:ascii="Times New Roman" w:hAnsi="Times New Roman" w:cs="Times New Roman"/>
          <w:color w:val="000000" w:themeColor="text1"/>
        </w:rPr>
        <w:t xml:space="preserve">We selected them based on prior findings </w:t>
      </w:r>
      <w:r w:rsidR="00264AFB" w:rsidRPr="00644BE5">
        <w:rPr>
          <w:rFonts w:ascii="Times New Roman" w:hAnsi="Times New Roman" w:cs="Times New Roman"/>
          <w:color w:val="000000" w:themeColor="text1"/>
        </w:rPr>
        <w:t>documenting</w:t>
      </w:r>
      <w:r w:rsidR="00C02D08" w:rsidRPr="00644BE5">
        <w:rPr>
          <w:rFonts w:ascii="Times New Roman" w:hAnsi="Times New Roman" w:cs="Times New Roman"/>
          <w:color w:val="000000" w:themeColor="text1"/>
        </w:rPr>
        <w:t xml:space="preserve"> </w:t>
      </w:r>
      <w:r w:rsidR="00C80301">
        <w:rPr>
          <w:rFonts w:ascii="Times New Roman" w:hAnsi="Times New Roman" w:cs="Times New Roman"/>
          <w:color w:val="000000" w:themeColor="text1"/>
        </w:rPr>
        <w:t xml:space="preserve">that these identity aspects are considered generally important by </w:t>
      </w:r>
      <w:r w:rsidR="00C02D08" w:rsidRPr="00644BE5">
        <w:rPr>
          <w:rFonts w:ascii="Times New Roman" w:hAnsi="Times New Roman" w:cs="Times New Roman"/>
          <w:color w:val="000000" w:themeColor="text1"/>
        </w:rPr>
        <w:t>participants</w:t>
      </w:r>
      <w:r w:rsidR="00C80301">
        <w:rPr>
          <w:rFonts w:ascii="Times New Roman" w:hAnsi="Times New Roman" w:cs="Times New Roman"/>
          <w:color w:val="000000" w:themeColor="text1"/>
        </w:rPr>
        <w:t xml:space="preserve"> </w:t>
      </w:r>
      <w:r w:rsidR="00C02D08" w:rsidRPr="00644BE5">
        <w:rPr>
          <w:rFonts w:ascii="Times New Roman" w:hAnsi="Times New Roman" w:cs="Times New Roman"/>
          <w:color w:val="000000" w:themeColor="text1"/>
        </w:rPr>
        <w:t>(Sedikides, 1993; Sedikides &amp; Green, 2000</w:t>
      </w:r>
      <w:bookmarkStart w:id="1" w:name="OLE_LINK3"/>
      <w:bookmarkStart w:id="2" w:name="OLE_LINK4"/>
      <w:r w:rsidR="00C80301">
        <w:rPr>
          <w:rFonts w:ascii="Times New Roman" w:hAnsi="Times New Roman" w:cs="Times New Roman"/>
          <w:color w:val="000000" w:themeColor="text1"/>
        </w:rPr>
        <w:t>; Sedikides et al., 2007</w:t>
      </w:r>
      <w:r w:rsidR="00C02D08" w:rsidRPr="00644BE5">
        <w:rPr>
          <w:rFonts w:ascii="Times New Roman" w:hAnsi="Times New Roman" w:cs="Times New Roman"/>
          <w:bCs/>
          <w:color w:val="000000" w:themeColor="text1"/>
        </w:rPr>
        <w:t>).</w:t>
      </w:r>
      <w:bookmarkEnd w:id="1"/>
      <w:bookmarkEnd w:id="2"/>
    </w:p>
    <w:p w14:paraId="1A090D5B" w14:textId="77777777" w:rsidR="007B121B" w:rsidRPr="00644BE5" w:rsidRDefault="007B121B" w:rsidP="00EE1F80">
      <w:pPr>
        <w:pStyle w:val="Default"/>
        <w:spacing w:line="480" w:lineRule="exact"/>
        <w:contextualSpacing/>
        <w:rPr>
          <w:rFonts w:ascii="Times New Roman" w:hAnsi="Times New Roman" w:cs="Times New Roman"/>
          <w:b/>
          <w:color w:val="000000" w:themeColor="text1"/>
        </w:rPr>
      </w:pPr>
      <w:r w:rsidRPr="00644BE5">
        <w:rPr>
          <w:rFonts w:ascii="Times New Roman" w:eastAsia="TimesNewRomanPSMT" w:hAnsi="Times New Roman" w:cs="Times New Roman"/>
          <w:b/>
          <w:color w:val="000000" w:themeColor="text1"/>
        </w:rPr>
        <w:t>Results</w:t>
      </w:r>
      <w:r w:rsidRPr="00644BE5">
        <w:rPr>
          <w:rFonts w:ascii="Times New Roman" w:hAnsi="Times New Roman" w:cs="Times New Roman"/>
          <w:b/>
          <w:color w:val="000000" w:themeColor="text1"/>
        </w:rPr>
        <w:t xml:space="preserve"> and Discussion</w:t>
      </w:r>
    </w:p>
    <w:p w14:paraId="664149CF" w14:textId="66743355" w:rsidR="00876982" w:rsidRPr="00644BE5" w:rsidRDefault="00876982" w:rsidP="00876982">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 xml:space="preserve">Preliminary </w:t>
      </w:r>
      <w:r w:rsidR="00280C62" w:rsidRPr="00644BE5">
        <w:rPr>
          <w:rFonts w:ascii="Times New Roman" w:hAnsi="Times New Roman" w:cs="Times New Roman"/>
          <w:b/>
          <w:i/>
          <w:iCs/>
          <w:color w:val="000000" w:themeColor="text1"/>
        </w:rPr>
        <w:t>A</w:t>
      </w:r>
      <w:r w:rsidRPr="00644BE5">
        <w:rPr>
          <w:rFonts w:ascii="Times New Roman" w:hAnsi="Times New Roman" w:cs="Times New Roman"/>
          <w:b/>
          <w:i/>
          <w:iCs/>
          <w:color w:val="000000" w:themeColor="text1"/>
        </w:rPr>
        <w:t xml:space="preserve">nalysis </w:t>
      </w:r>
    </w:p>
    <w:p w14:paraId="7918415E" w14:textId="034AFDB7" w:rsidR="00340317" w:rsidRPr="00644BE5" w:rsidRDefault="00876982" w:rsidP="00C80301">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We </w:t>
      </w:r>
      <w:r w:rsidR="00264AFB" w:rsidRPr="00644BE5">
        <w:rPr>
          <w:rFonts w:ascii="Times New Roman" w:hAnsi="Times New Roman" w:cs="Times New Roman"/>
          <w:color w:val="000000" w:themeColor="text1"/>
        </w:rPr>
        <w:t xml:space="preserve">conducted </w:t>
      </w:r>
      <w:r w:rsidRPr="00644BE5">
        <w:rPr>
          <w:rFonts w:ascii="Times New Roman" w:hAnsi="Times New Roman" w:cs="Times New Roman"/>
          <w:color w:val="000000" w:themeColor="text1"/>
        </w:rPr>
        <w:t xml:space="preserve">correlational analyses to examine relations among nostalgia, stability, narrative, associative links, and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at individual and identity</w:t>
      </w:r>
      <w:r w:rsidR="00945B9D"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level</w:t>
      </w:r>
      <w:r w:rsidR="00945B9D" w:rsidRPr="00644BE5">
        <w:rPr>
          <w:rFonts w:ascii="Times New Roman" w:hAnsi="Times New Roman" w:cs="Times New Roman"/>
          <w:color w:val="000000" w:themeColor="text1"/>
        </w:rPr>
        <w:t>s</w:t>
      </w:r>
      <w:r w:rsidRPr="00644BE5">
        <w:rPr>
          <w:rFonts w:ascii="Times New Roman" w:hAnsi="Times New Roman" w:cs="Times New Roman"/>
          <w:color w:val="000000" w:themeColor="text1"/>
        </w:rPr>
        <w:t>. At the individual</w:t>
      </w:r>
      <w:r w:rsidR="00945B9D"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level of analysis (</w:t>
      </w:r>
      <w:r w:rsidRPr="00644BE5">
        <w:rPr>
          <w:rFonts w:ascii="Times New Roman" w:hAnsi="Times New Roman" w:cs="Times New Roman"/>
          <w:i/>
          <w:color w:val="000000" w:themeColor="text1"/>
        </w:rPr>
        <w:t>N</w:t>
      </w:r>
      <w:r w:rsidRPr="00644BE5">
        <w:rPr>
          <w:rFonts w:ascii="Times New Roman" w:hAnsi="Times New Roman" w:cs="Times New Roman"/>
          <w:color w:val="000000" w:themeColor="text1"/>
        </w:rPr>
        <w:t xml:space="preserve"> = 250), nostalgia was positively related to narrative, associative links, and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but—contrary to Study 2—not stability. Narrative, associative links, and stability were positively related to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w:t>
      </w:r>
      <w:r w:rsidR="00544DF9" w:rsidRPr="00644BE5">
        <w:rPr>
          <w:rFonts w:ascii="Times New Roman" w:hAnsi="Times New Roman" w:cs="Times New Roman"/>
          <w:color w:val="000000" w:themeColor="text1"/>
        </w:rPr>
        <w:t xml:space="preserve"> We found similar results at the identity level of analysis (</w:t>
      </w:r>
      <w:r w:rsidR="00544DF9" w:rsidRPr="00644BE5">
        <w:rPr>
          <w:rFonts w:ascii="Times New Roman" w:hAnsi="Times New Roman" w:cs="Times New Roman"/>
          <w:i/>
          <w:color w:val="000000" w:themeColor="text1"/>
        </w:rPr>
        <w:t>N</w:t>
      </w:r>
      <w:r w:rsidR="00544DF9" w:rsidRPr="00644BE5">
        <w:rPr>
          <w:rFonts w:ascii="Times New Roman" w:hAnsi="Times New Roman" w:cs="Times New Roman"/>
          <w:color w:val="000000" w:themeColor="text1"/>
        </w:rPr>
        <w:t xml:space="preserve"> = 1270).</w:t>
      </w:r>
      <w:r w:rsidR="00544DF9" w:rsidRPr="00644BE5">
        <w:rPr>
          <w:rFonts w:ascii="Times New Roman" w:eastAsia="TimesNewRomanPSMT" w:hAnsi="Times New Roman" w:cs="Times New Roman"/>
          <w:color w:val="000000" w:themeColor="text1"/>
        </w:rPr>
        <w:t xml:space="preserve"> </w:t>
      </w:r>
      <w:r w:rsidRPr="00644BE5">
        <w:rPr>
          <w:rFonts w:ascii="Times New Roman" w:hAnsi="Times New Roman" w:cs="Times New Roman"/>
          <w:color w:val="000000" w:themeColor="text1"/>
        </w:rPr>
        <w:t xml:space="preserve">Rumination was </w:t>
      </w:r>
      <w:r w:rsidR="00C80301">
        <w:rPr>
          <w:rFonts w:ascii="Times New Roman" w:hAnsi="Times New Roman" w:cs="Times New Roman"/>
          <w:color w:val="000000" w:themeColor="text1"/>
        </w:rPr>
        <w:t>un</w:t>
      </w:r>
      <w:r w:rsidR="00544DF9" w:rsidRPr="00644BE5">
        <w:rPr>
          <w:rFonts w:ascii="Times New Roman" w:hAnsi="Times New Roman" w:cs="Times New Roman"/>
          <w:color w:val="000000" w:themeColor="text1"/>
        </w:rPr>
        <w:t xml:space="preserve">related to </w:t>
      </w:r>
      <w:r w:rsidR="00C80301">
        <w:rPr>
          <w:rFonts w:ascii="Times New Roman" w:hAnsi="Times New Roman" w:cs="Times New Roman"/>
          <w:color w:val="000000" w:themeColor="text1"/>
        </w:rPr>
        <w:t>all</w:t>
      </w:r>
      <w:r w:rsidR="00544DF9" w:rsidRPr="00644BE5">
        <w:rPr>
          <w:rFonts w:ascii="Times New Roman" w:hAnsi="Times New Roman" w:cs="Times New Roman"/>
          <w:color w:val="000000" w:themeColor="text1"/>
        </w:rPr>
        <w:t xml:space="preserve"> v</w:t>
      </w:r>
      <w:r w:rsidRPr="00644BE5">
        <w:rPr>
          <w:rFonts w:ascii="Times New Roman" w:hAnsi="Times New Roman" w:cs="Times New Roman"/>
          <w:color w:val="000000" w:themeColor="text1"/>
        </w:rPr>
        <w:t>ariable</w:t>
      </w:r>
      <w:r w:rsidR="00264AFB" w:rsidRPr="00644BE5">
        <w:rPr>
          <w:rFonts w:ascii="Times New Roman" w:hAnsi="Times New Roman" w:cs="Times New Roman"/>
          <w:color w:val="000000" w:themeColor="text1"/>
        </w:rPr>
        <w:t>s</w:t>
      </w:r>
      <w:r w:rsidR="005860C1" w:rsidRPr="00644BE5">
        <w:rPr>
          <w:rFonts w:ascii="Times New Roman" w:hAnsi="Times New Roman" w:cs="Times New Roman"/>
          <w:color w:val="000000" w:themeColor="text1"/>
        </w:rPr>
        <w:t>, except stability</w:t>
      </w:r>
      <w:r w:rsidR="00C80301">
        <w:rPr>
          <w:rFonts w:ascii="Times New Roman" w:hAnsi="Times New Roman" w:cs="Times New Roman"/>
          <w:color w:val="000000" w:themeColor="text1"/>
        </w:rPr>
        <w:t>,</w:t>
      </w:r>
      <w:r w:rsidR="00544DF9" w:rsidRPr="00644BE5">
        <w:rPr>
          <w:rFonts w:ascii="Times New Roman" w:hAnsi="Times New Roman" w:cs="Times New Roman"/>
          <w:color w:val="000000" w:themeColor="text1"/>
        </w:rPr>
        <w:t xml:space="preserve"> with which it was positively related</w:t>
      </w:r>
      <w:r w:rsidRPr="00644BE5">
        <w:rPr>
          <w:rFonts w:ascii="Times New Roman" w:hAnsi="Times New Roman" w:cs="Times New Roman"/>
          <w:color w:val="000000" w:themeColor="text1"/>
        </w:rPr>
        <w:t xml:space="preserve"> (Table </w:t>
      </w:r>
      <w:r w:rsidR="008E162D" w:rsidRPr="00644BE5">
        <w:rPr>
          <w:rFonts w:ascii="Times New Roman" w:hAnsi="Times New Roman" w:cs="Times New Roman"/>
          <w:color w:val="000000" w:themeColor="text1"/>
        </w:rPr>
        <w:t>3</w:t>
      </w:r>
      <w:r w:rsidRPr="00644BE5">
        <w:rPr>
          <w:rFonts w:ascii="Times New Roman" w:hAnsi="Times New Roman" w:cs="Times New Roman"/>
          <w:color w:val="000000" w:themeColor="text1"/>
        </w:rPr>
        <w:t>).</w:t>
      </w:r>
      <w:r w:rsidR="0019709A">
        <w:rPr>
          <w:rFonts w:ascii="Times New Roman" w:hAnsi="Times New Roman" w:cs="Times New Roman"/>
          <w:color w:val="000000" w:themeColor="text1"/>
        </w:rPr>
        <w:t xml:space="preserve"> </w:t>
      </w:r>
    </w:p>
    <w:p w14:paraId="4B12C6AE" w14:textId="2740A893" w:rsidR="00A05BB0" w:rsidRPr="00644BE5" w:rsidRDefault="00A05BB0" w:rsidP="00A05BB0">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 xml:space="preserve">Parallel Mediation Analysis </w:t>
      </w:r>
    </w:p>
    <w:p w14:paraId="2A5CDB80" w14:textId="6BCFF617" w:rsidR="00A05BB0" w:rsidRPr="00644BE5" w:rsidRDefault="00A05BB0" w:rsidP="00DF5A1D">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We </w:t>
      </w:r>
      <w:r w:rsidR="00A72F5A" w:rsidRPr="00644BE5">
        <w:rPr>
          <w:rFonts w:ascii="Times New Roman" w:hAnsi="Times New Roman" w:cs="Times New Roman"/>
          <w:color w:val="000000" w:themeColor="text1"/>
        </w:rPr>
        <w:t>focused on</w:t>
      </w:r>
      <w:r w:rsidRPr="00644BE5">
        <w:rPr>
          <w:rFonts w:ascii="Times New Roman" w:hAnsi="Times New Roman" w:cs="Times New Roman"/>
          <w:color w:val="000000" w:themeColor="text1"/>
        </w:rPr>
        <w:t xml:space="preserve"> the indirect effects of nostalgia on self-continuity through narrative, associative links, and stability via </w:t>
      </w:r>
      <w:r w:rsidR="00F02904" w:rsidRPr="00644BE5">
        <w:rPr>
          <w:rFonts w:ascii="Times New Roman" w:hAnsi="Times New Roman" w:cs="Times New Roman"/>
          <w:color w:val="000000" w:themeColor="text1"/>
        </w:rPr>
        <w:t xml:space="preserve">Hayes’ </w:t>
      </w:r>
      <w:r w:rsidR="008922C2" w:rsidRPr="00644BE5">
        <w:rPr>
          <w:rFonts w:ascii="Times New Roman" w:hAnsi="Times New Roman" w:cs="Times New Roman"/>
          <w:color w:val="000000" w:themeColor="text1"/>
        </w:rPr>
        <w:t>(</w:t>
      </w:r>
      <w:r w:rsidR="00F02904" w:rsidRPr="00644BE5">
        <w:rPr>
          <w:rFonts w:ascii="Times New Roman" w:hAnsi="Times New Roman" w:cs="Times New Roman"/>
          <w:color w:val="000000" w:themeColor="text1"/>
        </w:rPr>
        <w:t>2018</w:t>
      </w:r>
      <w:r w:rsidR="008922C2" w:rsidRPr="00644BE5">
        <w:rPr>
          <w:rFonts w:ascii="Times New Roman" w:hAnsi="Times New Roman" w:cs="Times New Roman"/>
          <w:color w:val="000000" w:themeColor="text1"/>
        </w:rPr>
        <w:t>)</w:t>
      </w:r>
      <w:r w:rsidR="00F02904" w:rsidRPr="00644BE5">
        <w:rPr>
          <w:rFonts w:ascii="Times New Roman" w:hAnsi="Times New Roman" w:cs="Times New Roman"/>
          <w:color w:val="000000" w:themeColor="text1"/>
        </w:rPr>
        <w:t xml:space="preserve"> PROCESS </w:t>
      </w:r>
      <w:r w:rsidR="008922C2" w:rsidRPr="00644BE5">
        <w:rPr>
          <w:rFonts w:ascii="Times New Roman" w:hAnsi="Times New Roman" w:cs="Times New Roman"/>
          <w:color w:val="000000" w:themeColor="text1"/>
        </w:rPr>
        <w:t>m</w:t>
      </w:r>
      <w:r w:rsidR="00F02904" w:rsidRPr="00644BE5">
        <w:rPr>
          <w:rFonts w:ascii="Times New Roman" w:hAnsi="Times New Roman" w:cs="Times New Roman"/>
          <w:color w:val="000000" w:themeColor="text1"/>
        </w:rPr>
        <w:t>acro (</w:t>
      </w:r>
      <w:r w:rsidR="00240AC9" w:rsidRPr="00644BE5">
        <w:rPr>
          <w:rFonts w:ascii="Times New Roman" w:hAnsi="Times New Roman" w:cs="Times New Roman"/>
          <w:color w:val="000000" w:themeColor="text1"/>
        </w:rPr>
        <w:t xml:space="preserve">model 4, </w:t>
      </w:r>
      <w:r w:rsidR="00F02904" w:rsidRPr="00644BE5">
        <w:rPr>
          <w:rFonts w:ascii="Times New Roman" w:hAnsi="Times New Roman" w:cs="Times New Roman"/>
          <w:color w:val="000000" w:themeColor="text1"/>
        </w:rPr>
        <w:t>10,000</w:t>
      </w:r>
      <w:r w:rsidR="00DF5A1D">
        <w:rPr>
          <w:rFonts w:ascii="Times New Roman" w:hAnsi="Times New Roman" w:cs="Times New Roman"/>
          <w:color w:val="000000" w:themeColor="text1"/>
        </w:rPr>
        <w:t xml:space="preserve"> </w:t>
      </w:r>
      <w:r w:rsidR="00DF5A1D" w:rsidRPr="00644BE5">
        <w:rPr>
          <w:rFonts w:ascii="Times New Roman" w:eastAsia="Times New Roman" w:hAnsi="Times New Roman" w:cs="Times New Roman"/>
          <w:color w:val="000000" w:themeColor="text1"/>
          <w:bdr w:val="none" w:sz="0" w:space="0" w:color="auto" w:frame="1"/>
        </w:rPr>
        <w:t>bootstrap</w:t>
      </w:r>
      <w:r w:rsidR="00DF5A1D">
        <w:rPr>
          <w:rFonts w:ascii="Times New Roman" w:eastAsia="Times New Roman" w:hAnsi="Times New Roman" w:cs="Times New Roman"/>
          <w:color w:val="000000" w:themeColor="text1"/>
          <w:bdr w:val="none" w:sz="0" w:space="0" w:color="auto" w:frame="1"/>
        </w:rPr>
        <w:t>s</w:t>
      </w:r>
      <w:r w:rsidR="00F02904" w:rsidRPr="00644BE5">
        <w:rPr>
          <w:rFonts w:ascii="Times New Roman" w:hAnsi="Times New Roman" w:cs="Times New Roman"/>
          <w:color w:val="000000" w:themeColor="text1"/>
        </w:rPr>
        <w:t xml:space="preserve">) </w:t>
      </w:r>
      <w:r w:rsidR="00A72F5A" w:rsidRPr="00644BE5">
        <w:rPr>
          <w:rFonts w:ascii="Times New Roman" w:hAnsi="Times New Roman" w:cs="Times New Roman"/>
          <w:color w:val="000000" w:themeColor="text1"/>
        </w:rPr>
        <w:t xml:space="preserve">in testing </w:t>
      </w:r>
      <w:r w:rsidR="00F02904" w:rsidRPr="00644BE5">
        <w:rPr>
          <w:rFonts w:ascii="Times New Roman" w:hAnsi="Times New Roman" w:cs="Times New Roman"/>
          <w:color w:val="000000" w:themeColor="text1"/>
        </w:rPr>
        <w:t>a</w:t>
      </w:r>
      <w:r w:rsidR="008922C2" w:rsidRPr="00644BE5">
        <w:rPr>
          <w:rFonts w:ascii="Times New Roman" w:hAnsi="Times New Roman" w:cs="Times New Roman"/>
          <w:color w:val="000000" w:themeColor="text1"/>
        </w:rPr>
        <w:t>n individual level,</w:t>
      </w:r>
      <w:r w:rsidR="00F02904"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 xml:space="preserve">parallel mediation model. Nostalgia was positively related to narrative and associative links but, </w:t>
      </w:r>
      <w:r w:rsidR="00230400" w:rsidRPr="00644BE5">
        <w:rPr>
          <w:rFonts w:ascii="Times New Roman" w:hAnsi="Times New Roman" w:cs="Times New Roman"/>
          <w:color w:val="000000" w:themeColor="text1"/>
        </w:rPr>
        <w:t xml:space="preserve">contrary to </w:t>
      </w:r>
      <w:r w:rsidRPr="00644BE5">
        <w:rPr>
          <w:rFonts w:ascii="Times New Roman" w:hAnsi="Times New Roman" w:cs="Times New Roman"/>
          <w:color w:val="000000" w:themeColor="text1"/>
        </w:rPr>
        <w:t xml:space="preserve">Study 2, </w:t>
      </w:r>
      <w:r w:rsidR="00A72F5A" w:rsidRPr="00644BE5">
        <w:rPr>
          <w:rFonts w:ascii="Times New Roman" w:hAnsi="Times New Roman" w:cs="Times New Roman"/>
          <w:color w:val="000000" w:themeColor="text1"/>
        </w:rPr>
        <w:t>was unrelated</w:t>
      </w:r>
      <w:r w:rsidRPr="00644BE5">
        <w:rPr>
          <w:rFonts w:ascii="Times New Roman" w:hAnsi="Times New Roman" w:cs="Times New Roman"/>
          <w:color w:val="000000" w:themeColor="text1"/>
        </w:rPr>
        <w:t xml:space="preserve"> to stability (a paths, Table 2). The direct effect of nostalgia </w:t>
      </w:r>
      <w:r w:rsidRPr="00644BE5">
        <w:rPr>
          <w:rFonts w:asciiTheme="majorBidi" w:hAnsiTheme="majorBidi" w:cstheme="majorBidi"/>
          <w:color w:val="000000" w:themeColor="text1"/>
        </w:rPr>
        <w:t xml:space="preserve">on </w:t>
      </w:r>
      <w:r w:rsidR="00A72F5A" w:rsidRPr="00644BE5">
        <w:rPr>
          <w:rFonts w:asciiTheme="majorBidi" w:hAnsiTheme="majorBidi" w:cstheme="majorBidi"/>
        </w:rPr>
        <w:t>GSC</w:t>
      </w:r>
      <w:r w:rsidR="00A72F5A" w:rsidRPr="00644BE5">
        <w:rPr>
          <w:rFonts w:asciiTheme="majorBidi" w:hAnsiTheme="majorBidi" w:cstheme="majorBidi"/>
          <w:color w:val="000000" w:themeColor="text1"/>
        </w:rPr>
        <w:t xml:space="preserve"> </w:t>
      </w:r>
      <w:r w:rsidRPr="00644BE5">
        <w:rPr>
          <w:rFonts w:asciiTheme="majorBidi" w:hAnsiTheme="majorBidi" w:cstheme="majorBidi"/>
          <w:color w:val="000000" w:themeColor="text1"/>
        </w:rPr>
        <w:t>(controlling</w:t>
      </w:r>
      <w:r w:rsidRPr="00644BE5">
        <w:rPr>
          <w:rFonts w:ascii="Times New Roman" w:hAnsi="Times New Roman" w:cs="Times New Roman"/>
          <w:color w:val="000000" w:themeColor="text1"/>
        </w:rPr>
        <w:t xml:space="preserve"> for the mediators) was not significant (c′ path, Table 2). The mediators predicted </w:t>
      </w:r>
      <w:r w:rsidR="00A72F5A" w:rsidRPr="00644BE5">
        <w:rPr>
          <w:rFonts w:asciiTheme="majorBidi" w:hAnsiTheme="majorBidi" w:cstheme="majorBidi"/>
        </w:rPr>
        <w:t>GSC</w:t>
      </w:r>
      <w:r w:rsidRPr="00644BE5">
        <w:rPr>
          <w:rFonts w:ascii="Times New Roman" w:hAnsi="Times New Roman" w:cs="Times New Roman"/>
          <w:color w:val="000000" w:themeColor="text1"/>
        </w:rPr>
        <w:t xml:space="preserve">, controlling for nostalgia (b paths, Table 2). Consistent with Study 2, results revealed significant indirect effects through narrative, </w:t>
      </w:r>
      <w:r w:rsidRPr="00644BE5">
        <w:rPr>
          <w:rFonts w:ascii="Times New Roman" w:hAnsi="Times New Roman" w:cs="Times New Roman"/>
          <w:i/>
          <w:iCs/>
          <w:color w:val="000000" w:themeColor="text1"/>
        </w:rPr>
        <w:t>a</w:t>
      </w:r>
      <w:r w:rsidRPr="00644BE5">
        <w:rPr>
          <w:rFonts w:ascii="Times New Roman" w:hAnsi="Times New Roman" w:cs="Times New Roman"/>
          <w:i/>
          <w:color w:val="000000" w:themeColor="text1"/>
        </w:rPr>
        <w:t>b</w:t>
      </w:r>
      <w:r w:rsidRPr="00644BE5">
        <w:rPr>
          <w:rFonts w:ascii="Times New Roman" w:hAnsi="Times New Roman" w:cs="Times New Roman"/>
          <w:color w:val="000000" w:themeColor="text1"/>
        </w:rPr>
        <w:t xml:space="preserve"> = 0.11, </w:t>
      </w:r>
      <w:r w:rsidRPr="00644BE5">
        <w:rPr>
          <w:rFonts w:ascii="Times New Roman" w:hAnsi="Times New Roman" w:cs="Times New Roman"/>
          <w:i/>
          <w:color w:val="000000" w:themeColor="text1"/>
        </w:rPr>
        <w:lastRenderedPageBreak/>
        <w:t>SE</w:t>
      </w:r>
      <w:r w:rsidRPr="00644BE5">
        <w:rPr>
          <w:rFonts w:ascii="Times New Roman" w:hAnsi="Times New Roman" w:cs="Times New Roman"/>
          <w:color w:val="000000" w:themeColor="text1"/>
        </w:rPr>
        <w:t xml:space="preserve"> = 0.04, 95% CI = [0.</w:t>
      </w:r>
      <w:r w:rsidR="00DF41F5" w:rsidRPr="00644BE5">
        <w:rPr>
          <w:rFonts w:ascii="Times New Roman" w:hAnsi="Times New Roman" w:cs="Times New Roman"/>
          <w:color w:val="000000" w:themeColor="text1"/>
        </w:rPr>
        <w:t>045</w:t>
      </w:r>
      <w:r w:rsidRPr="00644BE5">
        <w:rPr>
          <w:rFonts w:ascii="Times New Roman" w:hAnsi="Times New Roman" w:cs="Times New Roman"/>
          <w:color w:val="000000" w:themeColor="text1"/>
        </w:rPr>
        <w:t>, 0.</w:t>
      </w:r>
      <w:r w:rsidR="00DF41F5" w:rsidRPr="00644BE5">
        <w:rPr>
          <w:rFonts w:ascii="Times New Roman" w:hAnsi="Times New Roman" w:cs="Times New Roman"/>
          <w:color w:val="000000" w:themeColor="text1"/>
        </w:rPr>
        <w:t>191</w:t>
      </w:r>
      <w:r w:rsidRPr="00644BE5">
        <w:rPr>
          <w:rFonts w:ascii="Times New Roman" w:hAnsi="Times New Roman" w:cs="Times New Roman"/>
          <w:color w:val="000000" w:themeColor="text1"/>
        </w:rPr>
        <w:t xml:space="preserve">], and associative links, </w:t>
      </w:r>
      <w:r w:rsidRPr="00644BE5">
        <w:rPr>
          <w:rFonts w:ascii="Times New Roman" w:hAnsi="Times New Roman" w:cs="Times New Roman"/>
          <w:i/>
          <w:iCs/>
          <w:color w:val="000000" w:themeColor="text1"/>
        </w:rPr>
        <w:t>a</w:t>
      </w:r>
      <w:r w:rsidRPr="00644BE5">
        <w:rPr>
          <w:rFonts w:ascii="Times New Roman" w:hAnsi="Times New Roman" w:cs="Times New Roman"/>
          <w:i/>
          <w:color w:val="000000" w:themeColor="text1"/>
        </w:rPr>
        <w:t>b</w:t>
      </w:r>
      <w:r w:rsidRPr="00644BE5">
        <w:rPr>
          <w:rFonts w:ascii="Times New Roman" w:hAnsi="Times New Roman" w:cs="Times New Roman"/>
          <w:color w:val="000000" w:themeColor="text1"/>
        </w:rPr>
        <w:t xml:space="preserve"> = 0.20, </w:t>
      </w:r>
      <w:r w:rsidRPr="00644BE5">
        <w:rPr>
          <w:rFonts w:ascii="Times New Roman" w:hAnsi="Times New Roman" w:cs="Times New Roman"/>
          <w:i/>
          <w:color w:val="000000" w:themeColor="text1"/>
        </w:rPr>
        <w:t>SE</w:t>
      </w:r>
      <w:r w:rsidRPr="00644BE5">
        <w:rPr>
          <w:rFonts w:ascii="Times New Roman" w:hAnsi="Times New Roman" w:cs="Times New Roman"/>
          <w:color w:val="000000" w:themeColor="text1"/>
        </w:rPr>
        <w:t xml:space="preserve"> = 0.</w:t>
      </w:r>
      <w:r w:rsidR="00DF41F5" w:rsidRPr="00644BE5">
        <w:rPr>
          <w:rFonts w:ascii="Times New Roman" w:hAnsi="Times New Roman" w:cs="Times New Roman"/>
          <w:color w:val="000000" w:themeColor="text1"/>
        </w:rPr>
        <w:t>05</w:t>
      </w:r>
      <w:r w:rsidRPr="00644BE5">
        <w:rPr>
          <w:rFonts w:ascii="Times New Roman" w:hAnsi="Times New Roman" w:cs="Times New Roman"/>
          <w:color w:val="000000" w:themeColor="text1"/>
        </w:rPr>
        <w:t>, 95% CI = [0.</w:t>
      </w:r>
      <w:r w:rsidR="00DF41F5" w:rsidRPr="00644BE5">
        <w:rPr>
          <w:rFonts w:ascii="Times New Roman" w:hAnsi="Times New Roman" w:cs="Times New Roman"/>
          <w:color w:val="000000" w:themeColor="text1"/>
        </w:rPr>
        <w:t>116</w:t>
      </w:r>
      <w:r w:rsidRPr="00644BE5">
        <w:rPr>
          <w:rFonts w:ascii="Times New Roman" w:hAnsi="Times New Roman" w:cs="Times New Roman"/>
          <w:color w:val="000000" w:themeColor="text1"/>
        </w:rPr>
        <w:t>, 0.</w:t>
      </w:r>
      <w:r w:rsidR="00DF41F5" w:rsidRPr="00644BE5">
        <w:rPr>
          <w:rFonts w:ascii="Times New Roman" w:hAnsi="Times New Roman" w:cs="Times New Roman"/>
          <w:color w:val="000000" w:themeColor="text1"/>
        </w:rPr>
        <w:t>305</w:t>
      </w:r>
      <w:r w:rsidRPr="00644BE5">
        <w:rPr>
          <w:rFonts w:ascii="Times New Roman" w:hAnsi="Times New Roman" w:cs="Times New Roman"/>
          <w:color w:val="000000" w:themeColor="text1"/>
        </w:rPr>
        <w:t>]</w:t>
      </w:r>
      <w:r w:rsidR="009D09F2" w:rsidRPr="00644BE5">
        <w:rPr>
          <w:rFonts w:ascii="Times New Roman" w:hAnsi="Times New Roman" w:cs="Times New Roman"/>
          <w:color w:val="000000" w:themeColor="text1"/>
        </w:rPr>
        <w:t xml:space="preserve">, but not </w:t>
      </w:r>
      <w:r w:rsidR="00A72F5A" w:rsidRPr="00644BE5">
        <w:rPr>
          <w:rFonts w:ascii="Times New Roman" w:hAnsi="Times New Roman" w:cs="Times New Roman"/>
          <w:color w:val="000000" w:themeColor="text1"/>
        </w:rPr>
        <w:t xml:space="preserve">through </w:t>
      </w:r>
      <w:r w:rsidR="009D09F2" w:rsidRPr="00644BE5">
        <w:rPr>
          <w:rFonts w:ascii="Times New Roman" w:hAnsi="Times New Roman" w:cs="Times New Roman"/>
          <w:color w:val="000000" w:themeColor="text1"/>
        </w:rPr>
        <w:t>s</w:t>
      </w:r>
      <w:r w:rsidRPr="00644BE5">
        <w:rPr>
          <w:rFonts w:ascii="Times New Roman" w:hAnsi="Times New Roman" w:cs="Times New Roman"/>
          <w:color w:val="000000" w:themeColor="text1"/>
        </w:rPr>
        <w:t xml:space="preserve">tability, </w:t>
      </w:r>
      <w:r w:rsidRPr="00644BE5">
        <w:rPr>
          <w:rFonts w:ascii="Times New Roman" w:hAnsi="Times New Roman" w:cs="Times New Roman"/>
          <w:i/>
          <w:iCs/>
          <w:color w:val="000000" w:themeColor="text1"/>
        </w:rPr>
        <w:t>a</w:t>
      </w:r>
      <w:r w:rsidRPr="00644BE5">
        <w:rPr>
          <w:rFonts w:ascii="Times New Roman" w:hAnsi="Times New Roman" w:cs="Times New Roman"/>
          <w:i/>
          <w:color w:val="000000" w:themeColor="text1"/>
        </w:rPr>
        <w:t>b</w:t>
      </w:r>
      <w:r w:rsidRPr="00644BE5">
        <w:rPr>
          <w:rFonts w:ascii="Times New Roman" w:hAnsi="Times New Roman" w:cs="Times New Roman"/>
          <w:color w:val="000000" w:themeColor="text1"/>
        </w:rPr>
        <w:t xml:space="preserve"> = 0.02, </w:t>
      </w:r>
      <w:r w:rsidRPr="00644BE5">
        <w:rPr>
          <w:rFonts w:ascii="Times New Roman" w:hAnsi="Times New Roman" w:cs="Times New Roman"/>
          <w:i/>
          <w:color w:val="000000" w:themeColor="text1"/>
        </w:rPr>
        <w:t>SE</w:t>
      </w:r>
      <w:r w:rsidRPr="00644BE5">
        <w:rPr>
          <w:rFonts w:ascii="Times New Roman" w:hAnsi="Times New Roman" w:cs="Times New Roman"/>
          <w:color w:val="000000" w:themeColor="text1"/>
        </w:rPr>
        <w:t xml:space="preserve"> = 0.02, 95% CI = [-0.</w:t>
      </w:r>
      <w:r w:rsidR="00DF41F5" w:rsidRPr="00644BE5">
        <w:rPr>
          <w:rFonts w:ascii="Times New Roman" w:hAnsi="Times New Roman" w:cs="Times New Roman"/>
          <w:color w:val="000000" w:themeColor="text1"/>
        </w:rPr>
        <w:t>008</w:t>
      </w:r>
      <w:r w:rsidRPr="00644BE5">
        <w:rPr>
          <w:rFonts w:ascii="Times New Roman" w:hAnsi="Times New Roman" w:cs="Times New Roman"/>
          <w:color w:val="000000" w:themeColor="text1"/>
        </w:rPr>
        <w:t>, 0.</w:t>
      </w:r>
      <w:r w:rsidR="00DF41F5" w:rsidRPr="00644BE5">
        <w:rPr>
          <w:rFonts w:ascii="Times New Roman" w:hAnsi="Times New Roman" w:cs="Times New Roman"/>
          <w:color w:val="000000" w:themeColor="text1"/>
        </w:rPr>
        <w:t>058</w:t>
      </w:r>
      <w:r w:rsidRPr="00644BE5">
        <w:rPr>
          <w:rFonts w:ascii="Times New Roman" w:hAnsi="Times New Roman" w:cs="Times New Roman"/>
          <w:color w:val="000000" w:themeColor="text1"/>
        </w:rPr>
        <w:t>]. The pattern of indirect effects remained intact after controlling for rumination:</w:t>
      </w:r>
      <w:r w:rsidR="00C80301">
        <w:rPr>
          <w:rFonts w:ascii="Times New Roman" w:hAnsi="Times New Roman" w:cs="Times New Roman"/>
          <w:color w:val="000000" w:themeColor="text1"/>
        </w:rPr>
        <w:t xml:space="preserve"> </w:t>
      </w:r>
      <w:r w:rsidR="00C80301" w:rsidRPr="00644BE5">
        <w:rPr>
          <w:rFonts w:ascii="Times New Roman" w:hAnsi="Times New Roman" w:cs="Times New Roman"/>
          <w:color w:val="000000" w:themeColor="text1"/>
        </w:rPr>
        <w:t>for narrative</w:t>
      </w:r>
      <w:r w:rsidR="00C80301">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w:t>
      </w:r>
      <w:r w:rsidRPr="00644BE5">
        <w:rPr>
          <w:rFonts w:ascii="Times New Roman" w:hAnsi="Times New Roman" w:cs="Times New Roman"/>
          <w:i/>
          <w:iCs/>
          <w:color w:val="000000" w:themeColor="text1"/>
        </w:rPr>
        <w:t>a</w:t>
      </w:r>
      <w:r w:rsidRPr="00644BE5">
        <w:rPr>
          <w:rFonts w:ascii="Times New Roman" w:hAnsi="Times New Roman" w:cs="Times New Roman"/>
          <w:i/>
          <w:color w:val="000000" w:themeColor="text1"/>
        </w:rPr>
        <w:t>b</w:t>
      </w:r>
      <w:r w:rsidRPr="00644BE5">
        <w:rPr>
          <w:rFonts w:ascii="Times New Roman" w:hAnsi="Times New Roman" w:cs="Times New Roman"/>
          <w:color w:val="000000" w:themeColor="text1"/>
        </w:rPr>
        <w:t xml:space="preserve"> = 0.11, </w:t>
      </w:r>
      <w:r w:rsidRPr="00644BE5">
        <w:rPr>
          <w:rFonts w:ascii="Times New Roman" w:hAnsi="Times New Roman" w:cs="Times New Roman"/>
          <w:i/>
          <w:color w:val="000000" w:themeColor="text1"/>
        </w:rPr>
        <w:t>SE</w:t>
      </w:r>
      <w:r w:rsidRPr="00644BE5">
        <w:rPr>
          <w:rFonts w:ascii="Times New Roman" w:hAnsi="Times New Roman" w:cs="Times New Roman"/>
          <w:color w:val="000000" w:themeColor="text1"/>
        </w:rPr>
        <w:t xml:space="preserve"> = 0.04, 95% CI = [0.</w:t>
      </w:r>
      <w:r w:rsidR="00DF41F5" w:rsidRPr="00644BE5">
        <w:rPr>
          <w:rFonts w:ascii="Times New Roman" w:hAnsi="Times New Roman" w:cs="Times New Roman"/>
          <w:color w:val="000000" w:themeColor="text1"/>
        </w:rPr>
        <w:t>042</w:t>
      </w:r>
      <w:r w:rsidRPr="00644BE5">
        <w:rPr>
          <w:rFonts w:ascii="Times New Roman" w:hAnsi="Times New Roman" w:cs="Times New Roman"/>
          <w:color w:val="000000" w:themeColor="text1"/>
        </w:rPr>
        <w:t>, 0.</w:t>
      </w:r>
      <w:r w:rsidR="00DF41F5" w:rsidRPr="00644BE5">
        <w:rPr>
          <w:rFonts w:ascii="Times New Roman" w:hAnsi="Times New Roman" w:cs="Times New Roman"/>
          <w:color w:val="000000" w:themeColor="text1"/>
        </w:rPr>
        <w:t>195</w:t>
      </w:r>
      <w:r w:rsidRPr="00644BE5">
        <w:rPr>
          <w:rFonts w:ascii="Times New Roman" w:hAnsi="Times New Roman" w:cs="Times New Roman"/>
          <w:color w:val="000000" w:themeColor="text1"/>
        </w:rPr>
        <w:t xml:space="preserve">]; </w:t>
      </w:r>
      <w:r w:rsidR="00C80301" w:rsidRPr="00644BE5">
        <w:rPr>
          <w:rFonts w:ascii="Times New Roman" w:hAnsi="Times New Roman" w:cs="Times New Roman"/>
          <w:color w:val="000000" w:themeColor="text1"/>
        </w:rPr>
        <w:t>for associative links</w:t>
      </w:r>
      <w:r w:rsidR="00C80301">
        <w:rPr>
          <w:rFonts w:ascii="Times New Roman" w:hAnsi="Times New Roman" w:cs="Times New Roman"/>
          <w:color w:val="000000" w:themeColor="text1"/>
        </w:rPr>
        <w:t>,</w:t>
      </w:r>
      <w:r w:rsidR="00C80301" w:rsidRPr="00644BE5">
        <w:rPr>
          <w:rFonts w:ascii="Times New Roman" w:hAnsi="Times New Roman" w:cs="Times New Roman"/>
          <w:i/>
          <w:iCs/>
          <w:color w:val="000000" w:themeColor="text1"/>
        </w:rPr>
        <w:t xml:space="preserve"> </w:t>
      </w:r>
      <w:r w:rsidRPr="00644BE5">
        <w:rPr>
          <w:rFonts w:ascii="Times New Roman" w:hAnsi="Times New Roman" w:cs="Times New Roman"/>
          <w:i/>
          <w:iCs/>
          <w:color w:val="000000" w:themeColor="text1"/>
        </w:rPr>
        <w:t>a</w:t>
      </w:r>
      <w:r w:rsidRPr="00644BE5">
        <w:rPr>
          <w:rFonts w:ascii="Times New Roman" w:hAnsi="Times New Roman" w:cs="Times New Roman"/>
          <w:i/>
          <w:color w:val="000000" w:themeColor="text1"/>
        </w:rPr>
        <w:t>b</w:t>
      </w:r>
      <w:r w:rsidRPr="00644BE5">
        <w:rPr>
          <w:rFonts w:ascii="Times New Roman" w:hAnsi="Times New Roman" w:cs="Times New Roman"/>
          <w:color w:val="000000" w:themeColor="text1"/>
        </w:rPr>
        <w:t xml:space="preserve"> = 0.20, </w:t>
      </w:r>
      <w:r w:rsidRPr="00644BE5">
        <w:rPr>
          <w:rFonts w:ascii="Times New Roman" w:hAnsi="Times New Roman" w:cs="Times New Roman"/>
          <w:i/>
          <w:color w:val="000000" w:themeColor="text1"/>
        </w:rPr>
        <w:t>SE</w:t>
      </w:r>
      <w:r w:rsidRPr="00644BE5">
        <w:rPr>
          <w:rFonts w:ascii="Times New Roman" w:hAnsi="Times New Roman" w:cs="Times New Roman"/>
          <w:color w:val="000000" w:themeColor="text1"/>
        </w:rPr>
        <w:t xml:space="preserve"> = 0.05, 95% CI = [0.</w:t>
      </w:r>
      <w:r w:rsidR="00DF41F5" w:rsidRPr="00644BE5">
        <w:rPr>
          <w:rFonts w:ascii="Times New Roman" w:hAnsi="Times New Roman" w:cs="Times New Roman"/>
          <w:color w:val="000000" w:themeColor="text1"/>
        </w:rPr>
        <w:t>118</w:t>
      </w:r>
      <w:r w:rsidRPr="00644BE5">
        <w:rPr>
          <w:rFonts w:ascii="Times New Roman" w:hAnsi="Times New Roman" w:cs="Times New Roman"/>
          <w:color w:val="000000" w:themeColor="text1"/>
        </w:rPr>
        <w:t>, 0.</w:t>
      </w:r>
      <w:r w:rsidR="00DF41F5" w:rsidRPr="00644BE5">
        <w:rPr>
          <w:rFonts w:ascii="Times New Roman" w:hAnsi="Times New Roman" w:cs="Times New Roman"/>
          <w:color w:val="000000" w:themeColor="text1"/>
        </w:rPr>
        <w:t>306</w:t>
      </w:r>
      <w:r w:rsidRPr="00644BE5">
        <w:rPr>
          <w:rFonts w:ascii="Times New Roman" w:hAnsi="Times New Roman" w:cs="Times New Roman"/>
          <w:color w:val="000000" w:themeColor="text1"/>
        </w:rPr>
        <w:t>]; and</w:t>
      </w:r>
      <w:r w:rsidR="00C80301">
        <w:rPr>
          <w:rFonts w:ascii="Times New Roman" w:hAnsi="Times New Roman" w:cs="Times New Roman"/>
          <w:color w:val="000000" w:themeColor="text1"/>
        </w:rPr>
        <w:t xml:space="preserve"> </w:t>
      </w:r>
      <w:r w:rsidR="00C80301" w:rsidRPr="00644BE5">
        <w:rPr>
          <w:rFonts w:ascii="Times New Roman" w:hAnsi="Times New Roman" w:cs="Times New Roman"/>
          <w:color w:val="000000" w:themeColor="text1"/>
        </w:rPr>
        <w:t>for stability</w:t>
      </w:r>
      <w:r w:rsidR="00C80301">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w:t>
      </w:r>
      <w:r w:rsidRPr="00644BE5">
        <w:rPr>
          <w:rFonts w:ascii="Times New Roman" w:hAnsi="Times New Roman" w:cs="Times New Roman"/>
          <w:i/>
          <w:iCs/>
          <w:color w:val="000000" w:themeColor="text1"/>
        </w:rPr>
        <w:t>a</w:t>
      </w:r>
      <w:r w:rsidRPr="00644BE5">
        <w:rPr>
          <w:rFonts w:ascii="Times New Roman" w:hAnsi="Times New Roman" w:cs="Times New Roman"/>
          <w:i/>
          <w:color w:val="000000" w:themeColor="text1"/>
        </w:rPr>
        <w:t>b</w:t>
      </w:r>
      <w:r w:rsidRPr="00644BE5">
        <w:rPr>
          <w:rFonts w:ascii="Times New Roman" w:hAnsi="Times New Roman" w:cs="Times New Roman"/>
          <w:color w:val="000000" w:themeColor="text1"/>
        </w:rPr>
        <w:t xml:space="preserve"> = 0.03, </w:t>
      </w:r>
      <w:r w:rsidRPr="00644BE5">
        <w:rPr>
          <w:rFonts w:ascii="Times New Roman" w:hAnsi="Times New Roman" w:cs="Times New Roman"/>
          <w:i/>
          <w:color w:val="000000" w:themeColor="text1"/>
        </w:rPr>
        <w:t>SE</w:t>
      </w:r>
      <w:r w:rsidRPr="00644BE5">
        <w:rPr>
          <w:rFonts w:ascii="Times New Roman" w:hAnsi="Times New Roman" w:cs="Times New Roman"/>
          <w:color w:val="000000" w:themeColor="text1"/>
        </w:rPr>
        <w:t xml:space="preserve"> = 0.02, 95% CI = [-0.</w:t>
      </w:r>
      <w:r w:rsidR="00DF41F5" w:rsidRPr="00644BE5">
        <w:rPr>
          <w:rFonts w:ascii="Times New Roman" w:hAnsi="Times New Roman" w:cs="Times New Roman"/>
          <w:color w:val="000000" w:themeColor="text1"/>
        </w:rPr>
        <w:t>001</w:t>
      </w:r>
      <w:r w:rsidRPr="00644BE5">
        <w:rPr>
          <w:rFonts w:ascii="Times New Roman" w:hAnsi="Times New Roman" w:cs="Times New Roman"/>
          <w:color w:val="000000" w:themeColor="text1"/>
        </w:rPr>
        <w:t>, 0.063].</w:t>
      </w:r>
    </w:p>
    <w:p w14:paraId="4E016E25" w14:textId="15C1A2AC" w:rsidR="00A05BB0" w:rsidRPr="00644BE5" w:rsidRDefault="00A05BB0" w:rsidP="00A05BB0">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 xml:space="preserve">Moderated Mediation Analyses </w:t>
      </w:r>
    </w:p>
    <w:p w14:paraId="238FA20B" w14:textId="128A5DBA" w:rsidR="006F6271" w:rsidRPr="00644BE5" w:rsidRDefault="00A05BB0" w:rsidP="00DF5A1D">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We ran moderated mediation analyses</w:t>
      </w:r>
      <w:r w:rsidR="00240AC9" w:rsidRPr="00644BE5">
        <w:rPr>
          <w:rFonts w:ascii="Times New Roman" w:hAnsi="Times New Roman" w:cs="Times New Roman"/>
          <w:color w:val="000000" w:themeColor="text1"/>
        </w:rPr>
        <w:t xml:space="preserve"> (PROCESS </w:t>
      </w:r>
      <w:r w:rsidR="00230400" w:rsidRPr="00644BE5">
        <w:rPr>
          <w:rFonts w:ascii="Times New Roman" w:hAnsi="Times New Roman" w:cs="Times New Roman"/>
          <w:color w:val="000000" w:themeColor="text1"/>
        </w:rPr>
        <w:t>m</w:t>
      </w:r>
      <w:r w:rsidR="00240AC9" w:rsidRPr="00644BE5">
        <w:rPr>
          <w:rFonts w:ascii="Times New Roman" w:hAnsi="Times New Roman" w:cs="Times New Roman"/>
          <w:color w:val="000000" w:themeColor="text1"/>
        </w:rPr>
        <w:t xml:space="preserve">acro, model </w:t>
      </w:r>
      <w:r w:rsidR="00582E02" w:rsidRPr="00644BE5">
        <w:rPr>
          <w:rFonts w:ascii="Times New Roman" w:hAnsi="Times New Roman" w:cs="Times New Roman"/>
          <w:color w:val="000000" w:themeColor="text1"/>
        </w:rPr>
        <w:t>8</w:t>
      </w:r>
      <w:r w:rsidR="00240AC9" w:rsidRPr="00644BE5">
        <w:rPr>
          <w:rFonts w:ascii="Times New Roman" w:hAnsi="Times New Roman" w:cs="Times New Roman"/>
          <w:color w:val="000000" w:themeColor="text1"/>
        </w:rPr>
        <w:t>, 10,000</w:t>
      </w:r>
      <w:r w:rsidR="00DF5A1D">
        <w:rPr>
          <w:rFonts w:ascii="Times New Roman" w:hAnsi="Times New Roman" w:cs="Times New Roman"/>
          <w:color w:val="000000" w:themeColor="text1"/>
        </w:rPr>
        <w:t xml:space="preserve"> </w:t>
      </w:r>
      <w:r w:rsidR="00DF5A1D" w:rsidRPr="00644BE5">
        <w:rPr>
          <w:rFonts w:ascii="Times New Roman" w:hAnsi="Times New Roman" w:cs="Times New Roman"/>
          <w:color w:val="000000" w:themeColor="text1"/>
        </w:rPr>
        <w:t>bootstrap</w:t>
      </w:r>
      <w:r w:rsidR="00DF5A1D">
        <w:rPr>
          <w:rFonts w:ascii="Times New Roman" w:hAnsi="Times New Roman" w:cs="Times New Roman"/>
          <w:color w:val="000000" w:themeColor="text1"/>
        </w:rPr>
        <w:t>s;</w:t>
      </w:r>
      <w:r w:rsidR="00240AC9" w:rsidRPr="00644BE5">
        <w:rPr>
          <w:rFonts w:ascii="Times New Roman" w:hAnsi="Times New Roman" w:cs="Times New Roman"/>
          <w:color w:val="000000" w:themeColor="text1"/>
        </w:rPr>
        <w:t xml:space="preserve"> Hayes, 2018)</w:t>
      </w:r>
      <w:r w:rsidRPr="00644BE5">
        <w:rPr>
          <w:rFonts w:ascii="Times New Roman" w:hAnsi="Times New Roman" w:cs="Times New Roman"/>
          <w:color w:val="000000" w:themeColor="text1"/>
        </w:rPr>
        <w:t xml:space="preserve"> to test whether the choice </w:t>
      </w:r>
      <w:r w:rsidR="00644BE5" w:rsidRPr="00644BE5">
        <w:rPr>
          <w:rFonts w:ascii="Times New Roman" w:hAnsi="Times New Roman" w:cs="Times New Roman"/>
          <w:color w:val="000000" w:themeColor="text1"/>
        </w:rPr>
        <w:t xml:space="preserve">manipulation </w:t>
      </w:r>
      <w:r w:rsidR="00485F92" w:rsidRPr="00644BE5">
        <w:rPr>
          <w:rFonts w:ascii="Times New Roman" w:hAnsi="Times New Roman" w:cs="Times New Roman"/>
          <w:color w:val="000000" w:themeColor="text1"/>
        </w:rPr>
        <w:t>(0 =</w:t>
      </w:r>
      <w:r w:rsidR="00644BE5" w:rsidRPr="00644BE5">
        <w:rPr>
          <w:rFonts w:ascii="Times New Roman" w:hAnsi="Times New Roman" w:cs="Times New Roman"/>
          <w:i/>
          <w:color w:val="000000" w:themeColor="text1"/>
        </w:rPr>
        <w:t xml:space="preserve"> identity choice</w:t>
      </w:r>
      <w:r w:rsidR="00485F92" w:rsidRPr="00644BE5">
        <w:rPr>
          <w:rFonts w:ascii="Times New Roman" w:hAnsi="Times New Roman" w:cs="Times New Roman"/>
          <w:color w:val="000000" w:themeColor="text1"/>
        </w:rPr>
        <w:t xml:space="preserve">, 1 = </w:t>
      </w:r>
      <w:r w:rsidR="00644BE5" w:rsidRPr="00644BE5">
        <w:rPr>
          <w:rFonts w:ascii="Times New Roman" w:hAnsi="Times New Roman" w:cs="Times New Roman"/>
          <w:i/>
          <w:color w:val="000000" w:themeColor="text1"/>
        </w:rPr>
        <w:t>identity assigned</w:t>
      </w:r>
      <w:r w:rsidR="00485F92"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moderated any indirect effects of nostalgia on </w:t>
      </w:r>
      <w:r w:rsidR="00A72F5A"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through narrative, associative links, and stability. The index of moderated mediation (IMM) was not significant for narrative, </w:t>
      </w:r>
      <w:r w:rsidRPr="00644BE5">
        <w:rPr>
          <w:rFonts w:ascii="Times New Roman" w:hAnsi="Times New Roman" w:cs="Times New Roman"/>
          <w:iCs/>
          <w:color w:val="000000" w:themeColor="text1"/>
        </w:rPr>
        <w:t>IMM</w:t>
      </w:r>
      <w:r w:rsidRPr="00644BE5">
        <w:rPr>
          <w:rFonts w:ascii="Times New Roman" w:hAnsi="Times New Roman" w:cs="Times New Roman"/>
          <w:color w:val="000000" w:themeColor="text1"/>
        </w:rPr>
        <w:t xml:space="preserve"> = 0.</w:t>
      </w:r>
      <w:r w:rsidR="00485F92" w:rsidRPr="00644BE5">
        <w:rPr>
          <w:rFonts w:ascii="Times New Roman" w:hAnsi="Times New Roman" w:cs="Times New Roman"/>
          <w:color w:val="000000" w:themeColor="text1"/>
        </w:rPr>
        <w:t>04</w:t>
      </w:r>
      <w:r w:rsidRPr="00644BE5">
        <w:rPr>
          <w:rFonts w:ascii="Times New Roman" w:hAnsi="Times New Roman" w:cs="Times New Roman"/>
          <w:color w:val="000000" w:themeColor="text1"/>
        </w:rPr>
        <w:t>,</w:t>
      </w:r>
      <w:r w:rsidR="00485F92" w:rsidRPr="00644BE5">
        <w:rPr>
          <w:rFonts w:ascii="Times New Roman" w:hAnsi="Times New Roman" w:cs="Times New Roman"/>
          <w:color w:val="000000" w:themeColor="text1"/>
        </w:rPr>
        <w:t xml:space="preserve"> </w:t>
      </w:r>
      <w:r w:rsidR="00485F92" w:rsidRPr="00644BE5">
        <w:rPr>
          <w:rFonts w:ascii="Times New Roman" w:hAnsi="Times New Roman" w:cs="Times New Roman"/>
          <w:i/>
          <w:color w:val="000000" w:themeColor="text1"/>
        </w:rPr>
        <w:t>SE</w:t>
      </w:r>
      <w:r w:rsidR="00485F92" w:rsidRPr="00644BE5">
        <w:rPr>
          <w:rFonts w:ascii="Times New Roman" w:hAnsi="Times New Roman" w:cs="Times New Roman"/>
          <w:color w:val="000000" w:themeColor="text1"/>
        </w:rPr>
        <w:t xml:space="preserve"> = 0.07,</w:t>
      </w:r>
      <w:r w:rsidRPr="00644BE5">
        <w:rPr>
          <w:rFonts w:ascii="Times New Roman" w:hAnsi="Times New Roman" w:cs="Times New Roman"/>
          <w:color w:val="000000" w:themeColor="text1"/>
        </w:rPr>
        <w:t xml:space="preserve"> 95% CI = [-0.0</w:t>
      </w:r>
      <w:r w:rsidR="00582E02" w:rsidRPr="00644BE5">
        <w:rPr>
          <w:rFonts w:ascii="Times New Roman" w:hAnsi="Times New Roman" w:cs="Times New Roman"/>
          <w:color w:val="000000" w:themeColor="text1"/>
        </w:rPr>
        <w:t>90</w:t>
      </w:r>
      <w:r w:rsidRPr="00644BE5">
        <w:rPr>
          <w:rFonts w:ascii="Times New Roman" w:hAnsi="Times New Roman" w:cs="Times New Roman"/>
          <w:color w:val="000000" w:themeColor="text1"/>
        </w:rPr>
        <w:t>, 0.</w:t>
      </w:r>
      <w:r w:rsidR="00582E02" w:rsidRPr="00644BE5">
        <w:rPr>
          <w:rFonts w:ascii="Times New Roman" w:hAnsi="Times New Roman" w:cs="Times New Roman"/>
          <w:color w:val="000000" w:themeColor="text1"/>
        </w:rPr>
        <w:t>184</w:t>
      </w:r>
      <w:r w:rsidRPr="00644BE5">
        <w:rPr>
          <w:rFonts w:ascii="Times New Roman" w:hAnsi="Times New Roman" w:cs="Times New Roman"/>
          <w:color w:val="000000" w:themeColor="text1"/>
        </w:rPr>
        <w:t xml:space="preserve">], associative links, </w:t>
      </w:r>
      <w:r w:rsidRPr="00644BE5">
        <w:rPr>
          <w:rFonts w:ascii="Times New Roman" w:hAnsi="Times New Roman" w:cs="Times New Roman"/>
          <w:iCs/>
          <w:color w:val="000000" w:themeColor="text1"/>
        </w:rPr>
        <w:t>IMM</w:t>
      </w:r>
      <w:r w:rsidRPr="00644BE5">
        <w:rPr>
          <w:rFonts w:ascii="Times New Roman" w:hAnsi="Times New Roman" w:cs="Times New Roman"/>
          <w:color w:val="000000" w:themeColor="text1"/>
        </w:rPr>
        <w:t xml:space="preserve"> = -0.</w:t>
      </w:r>
      <w:r w:rsidR="00485F92" w:rsidRPr="00644BE5">
        <w:rPr>
          <w:rFonts w:ascii="Times New Roman" w:hAnsi="Times New Roman" w:cs="Times New Roman"/>
          <w:color w:val="000000" w:themeColor="text1"/>
        </w:rPr>
        <w:t>03</w:t>
      </w:r>
      <w:r w:rsidRPr="00644BE5">
        <w:rPr>
          <w:rFonts w:ascii="Times New Roman" w:hAnsi="Times New Roman" w:cs="Times New Roman"/>
          <w:color w:val="000000" w:themeColor="text1"/>
        </w:rPr>
        <w:t>,</w:t>
      </w:r>
      <w:r w:rsidR="00485F92" w:rsidRPr="00644BE5">
        <w:rPr>
          <w:rFonts w:ascii="Times New Roman" w:hAnsi="Times New Roman" w:cs="Times New Roman"/>
          <w:color w:val="000000" w:themeColor="text1"/>
        </w:rPr>
        <w:t xml:space="preserve"> </w:t>
      </w:r>
      <w:r w:rsidR="00485F92" w:rsidRPr="00644BE5">
        <w:rPr>
          <w:rFonts w:ascii="Times New Roman" w:hAnsi="Times New Roman" w:cs="Times New Roman"/>
          <w:i/>
          <w:color w:val="000000" w:themeColor="text1"/>
        </w:rPr>
        <w:t>SE</w:t>
      </w:r>
      <w:r w:rsidR="00485F92" w:rsidRPr="00644BE5">
        <w:rPr>
          <w:rFonts w:ascii="Times New Roman" w:hAnsi="Times New Roman" w:cs="Times New Roman"/>
          <w:color w:val="000000" w:themeColor="text1"/>
        </w:rPr>
        <w:t xml:space="preserve"> = 0.07,</w:t>
      </w:r>
      <w:r w:rsidRPr="00644BE5">
        <w:rPr>
          <w:rFonts w:ascii="Times New Roman" w:hAnsi="Times New Roman" w:cs="Times New Roman"/>
          <w:color w:val="000000" w:themeColor="text1"/>
        </w:rPr>
        <w:t xml:space="preserve"> 95% CI = [-0.</w:t>
      </w:r>
      <w:r w:rsidR="00485F92" w:rsidRPr="00644BE5">
        <w:rPr>
          <w:rFonts w:ascii="Times New Roman" w:hAnsi="Times New Roman" w:cs="Times New Roman"/>
          <w:color w:val="000000" w:themeColor="text1"/>
        </w:rPr>
        <w:t>17</w:t>
      </w:r>
      <w:r w:rsidR="00582E02" w:rsidRPr="00644BE5">
        <w:rPr>
          <w:rFonts w:ascii="Times New Roman" w:hAnsi="Times New Roman" w:cs="Times New Roman"/>
          <w:color w:val="000000" w:themeColor="text1"/>
        </w:rPr>
        <w:t>3</w:t>
      </w:r>
      <w:r w:rsidRPr="00644BE5">
        <w:rPr>
          <w:rFonts w:ascii="Times New Roman" w:hAnsi="Times New Roman" w:cs="Times New Roman"/>
          <w:color w:val="000000" w:themeColor="text1"/>
        </w:rPr>
        <w:t>, 0.</w:t>
      </w:r>
      <w:r w:rsidR="00485F92" w:rsidRPr="00644BE5">
        <w:rPr>
          <w:rFonts w:ascii="Times New Roman" w:hAnsi="Times New Roman" w:cs="Times New Roman"/>
          <w:color w:val="000000" w:themeColor="text1"/>
        </w:rPr>
        <w:t>1</w:t>
      </w:r>
      <w:r w:rsidR="00582E02" w:rsidRPr="00644BE5">
        <w:rPr>
          <w:rFonts w:ascii="Times New Roman" w:hAnsi="Times New Roman" w:cs="Times New Roman"/>
          <w:color w:val="000000" w:themeColor="text1"/>
        </w:rPr>
        <w:t>20</w:t>
      </w:r>
      <w:r w:rsidRPr="00644BE5">
        <w:rPr>
          <w:rFonts w:ascii="Times New Roman" w:hAnsi="Times New Roman" w:cs="Times New Roman"/>
          <w:color w:val="000000" w:themeColor="text1"/>
        </w:rPr>
        <w:t xml:space="preserve">], or stability, </w:t>
      </w:r>
      <w:r w:rsidRPr="00644BE5">
        <w:rPr>
          <w:rFonts w:ascii="Times New Roman" w:hAnsi="Times New Roman" w:cs="Times New Roman"/>
          <w:iCs/>
          <w:color w:val="000000" w:themeColor="text1"/>
        </w:rPr>
        <w:t>IMM</w:t>
      </w:r>
      <w:r w:rsidRPr="00644BE5">
        <w:rPr>
          <w:rFonts w:ascii="Times New Roman" w:hAnsi="Times New Roman" w:cs="Times New Roman"/>
          <w:color w:val="000000" w:themeColor="text1"/>
        </w:rPr>
        <w:t xml:space="preserve"> = 0.</w:t>
      </w:r>
      <w:r w:rsidR="00485F92" w:rsidRPr="00644BE5">
        <w:rPr>
          <w:rFonts w:ascii="Times New Roman" w:hAnsi="Times New Roman" w:cs="Times New Roman"/>
          <w:color w:val="000000" w:themeColor="text1"/>
        </w:rPr>
        <w:t>04</w:t>
      </w:r>
      <w:r w:rsidRPr="00644BE5">
        <w:rPr>
          <w:rFonts w:ascii="Times New Roman" w:hAnsi="Times New Roman" w:cs="Times New Roman"/>
          <w:color w:val="000000" w:themeColor="text1"/>
        </w:rPr>
        <w:t xml:space="preserve">, </w:t>
      </w:r>
      <w:r w:rsidR="00485F92" w:rsidRPr="00644BE5">
        <w:rPr>
          <w:rFonts w:ascii="Times New Roman" w:hAnsi="Times New Roman" w:cs="Times New Roman"/>
          <w:i/>
          <w:color w:val="000000" w:themeColor="text1"/>
        </w:rPr>
        <w:t>SE</w:t>
      </w:r>
      <w:r w:rsidR="00485F92" w:rsidRPr="00644BE5">
        <w:rPr>
          <w:rFonts w:ascii="Times New Roman" w:hAnsi="Times New Roman" w:cs="Times New Roman"/>
          <w:color w:val="000000" w:themeColor="text1"/>
        </w:rPr>
        <w:t xml:space="preserve"> = 0.03, </w:t>
      </w:r>
      <w:r w:rsidRPr="00644BE5">
        <w:rPr>
          <w:rFonts w:ascii="Times New Roman" w:hAnsi="Times New Roman" w:cs="Times New Roman"/>
          <w:color w:val="000000" w:themeColor="text1"/>
        </w:rPr>
        <w:t>95% CI = [-0.</w:t>
      </w:r>
      <w:r w:rsidR="00485F92" w:rsidRPr="00644BE5">
        <w:rPr>
          <w:rFonts w:ascii="Times New Roman" w:hAnsi="Times New Roman" w:cs="Times New Roman"/>
          <w:color w:val="000000" w:themeColor="text1"/>
        </w:rPr>
        <w:t>01</w:t>
      </w:r>
      <w:r w:rsidR="00582E02" w:rsidRPr="00644BE5">
        <w:rPr>
          <w:rFonts w:ascii="Times New Roman" w:hAnsi="Times New Roman" w:cs="Times New Roman"/>
          <w:color w:val="000000" w:themeColor="text1"/>
        </w:rPr>
        <w:t>5</w:t>
      </w:r>
      <w:r w:rsidRPr="00644BE5">
        <w:rPr>
          <w:rFonts w:ascii="Times New Roman" w:hAnsi="Times New Roman" w:cs="Times New Roman"/>
          <w:color w:val="000000" w:themeColor="text1"/>
        </w:rPr>
        <w:t>, 0.</w:t>
      </w:r>
      <w:r w:rsidR="00485F92" w:rsidRPr="00644BE5">
        <w:rPr>
          <w:rFonts w:ascii="Times New Roman" w:hAnsi="Times New Roman" w:cs="Times New Roman"/>
          <w:color w:val="000000" w:themeColor="text1"/>
        </w:rPr>
        <w:t>10</w:t>
      </w:r>
      <w:r w:rsidR="00582E02" w:rsidRPr="00644BE5">
        <w:rPr>
          <w:rFonts w:ascii="Times New Roman" w:hAnsi="Times New Roman" w:cs="Times New Roman"/>
          <w:color w:val="000000" w:themeColor="text1"/>
        </w:rPr>
        <w:t>6</w:t>
      </w:r>
      <w:r w:rsidRPr="00644BE5">
        <w:rPr>
          <w:rFonts w:ascii="Times New Roman" w:hAnsi="Times New Roman" w:cs="Times New Roman"/>
          <w:color w:val="000000" w:themeColor="text1"/>
        </w:rPr>
        <w:t>].</w:t>
      </w:r>
      <w:r w:rsidR="009D09F2" w:rsidRPr="00644BE5">
        <w:rPr>
          <w:rStyle w:val="FootnoteReference"/>
          <w:rFonts w:ascii="Times New Roman" w:hAnsi="Times New Roman" w:cs="Times New Roman"/>
          <w:color w:val="000000" w:themeColor="text1"/>
        </w:rPr>
        <w:footnoteReference w:id="5"/>
      </w:r>
      <w:r w:rsidRPr="00644BE5">
        <w:rPr>
          <w:rFonts w:ascii="Times New Roman" w:hAnsi="Times New Roman" w:cs="Times New Roman"/>
          <w:color w:val="000000" w:themeColor="text1"/>
        </w:rPr>
        <w:t xml:space="preserve"> This non-significant moderated mediation is consistent with the possibility that </w:t>
      </w:r>
      <w:r w:rsidRPr="00644BE5">
        <w:rPr>
          <w:rFonts w:ascii="Times New Roman" w:hAnsi="Times New Roman" w:cs="Times New Roman"/>
          <w:color w:val="000000" w:themeColor="text1"/>
          <w:lang w:eastAsia="en-GB"/>
        </w:rPr>
        <w:t xml:space="preserve">nostalgia contributes to increases in the </w:t>
      </w:r>
      <w:r w:rsidRPr="00644BE5">
        <w:rPr>
          <w:rFonts w:ascii="Times New Roman" w:hAnsi="Times New Roman" w:cs="Times New Roman"/>
          <w:color w:val="000000" w:themeColor="text1"/>
          <w:shd w:val="clear" w:color="auto" w:fill="FFFFFF"/>
        </w:rPr>
        <w:t xml:space="preserve">degree of </w:t>
      </w:r>
      <w:r w:rsidR="00A72F5A" w:rsidRPr="00644BE5">
        <w:rPr>
          <w:rFonts w:ascii="Times New Roman" w:hAnsi="Times New Roman" w:cs="Times New Roman"/>
          <w:color w:val="000000" w:themeColor="text1"/>
        </w:rPr>
        <w:t xml:space="preserve">GSC </w:t>
      </w:r>
      <w:r w:rsidRPr="00644BE5">
        <w:rPr>
          <w:rFonts w:ascii="Times New Roman" w:hAnsi="Times New Roman" w:cs="Times New Roman"/>
          <w:color w:val="000000" w:themeColor="text1"/>
          <w:shd w:val="clear" w:color="auto" w:fill="FFFFFF"/>
        </w:rPr>
        <w:t>that participants derive from their identities.</w:t>
      </w:r>
      <w:r w:rsidRPr="00644BE5">
        <w:rPr>
          <w:rFonts w:ascii="Times New Roman" w:hAnsi="Times New Roman" w:cs="Times New Roman"/>
          <w:color w:val="000000" w:themeColor="text1"/>
        </w:rPr>
        <w:t xml:space="preserve"> That is, individuals high on dispositional nostalgia derive more </w:t>
      </w:r>
      <w:r w:rsidR="00A72F5A" w:rsidRPr="00644BE5">
        <w:rPr>
          <w:rFonts w:ascii="Times New Roman" w:hAnsi="Times New Roman" w:cs="Times New Roman"/>
          <w:color w:val="000000" w:themeColor="text1"/>
        </w:rPr>
        <w:t>GSC</w:t>
      </w:r>
      <w:r w:rsidR="00EC4C01" w:rsidRPr="00644BE5">
        <w:rPr>
          <w:rFonts w:ascii="Times New Roman" w:hAnsi="Times New Roman" w:cs="Times New Roman"/>
          <w:color w:val="000000" w:themeColor="text1"/>
        </w:rPr>
        <w:t>, via narrative and associative links,</w:t>
      </w:r>
      <w:r w:rsidR="00A72F5A"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even from assigned identity aspects.</w:t>
      </w:r>
    </w:p>
    <w:p w14:paraId="68B6F34A" w14:textId="6A8DD911" w:rsidR="00C75A43" w:rsidRPr="00644BE5" w:rsidRDefault="00EC4AEC" w:rsidP="00EE1F80">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Summary</w:t>
      </w:r>
    </w:p>
    <w:p w14:paraId="78704CDF" w14:textId="43B92113" w:rsidR="00E20430" w:rsidRPr="00644BE5" w:rsidRDefault="00E20430" w:rsidP="00794DAA">
      <w:pPr>
        <w:pStyle w:val="Default"/>
        <w:spacing w:line="480" w:lineRule="exact"/>
        <w:ind w:firstLine="806"/>
        <w:contextualSpacing/>
        <w:outlineLvl w:val="0"/>
        <w:rPr>
          <w:rFonts w:ascii="Times New Roman" w:hAnsi="Times New Roman" w:cs="Times New Roman"/>
          <w:color w:val="000000" w:themeColor="text1"/>
          <w:shd w:val="clear" w:color="auto" w:fill="FFFFFF"/>
        </w:rPr>
      </w:pPr>
      <w:r w:rsidRPr="00644BE5">
        <w:rPr>
          <w:rFonts w:ascii="Times New Roman" w:hAnsi="Times New Roman" w:cs="Times New Roman"/>
          <w:color w:val="000000" w:themeColor="text1"/>
        </w:rPr>
        <w:t>W</w:t>
      </w:r>
      <w:r w:rsidR="00FC48F3" w:rsidRPr="00644BE5">
        <w:rPr>
          <w:rFonts w:ascii="Times New Roman" w:hAnsi="Times New Roman" w:cs="Times New Roman"/>
          <w:color w:val="000000" w:themeColor="text1"/>
        </w:rPr>
        <w:t xml:space="preserve">e </w:t>
      </w:r>
      <w:r w:rsidR="00264AFB" w:rsidRPr="00644BE5">
        <w:rPr>
          <w:rFonts w:ascii="Times New Roman" w:hAnsi="Times New Roman" w:cs="Times New Roman"/>
          <w:color w:val="000000" w:themeColor="text1"/>
        </w:rPr>
        <w:t>obtained</w:t>
      </w:r>
      <w:r w:rsidR="00FC48F3" w:rsidRPr="00644BE5">
        <w:rPr>
          <w:rFonts w:ascii="Times New Roman" w:hAnsi="Times New Roman" w:cs="Times New Roman"/>
          <w:color w:val="000000" w:themeColor="text1"/>
        </w:rPr>
        <w:t xml:space="preserve"> a positive </w:t>
      </w:r>
      <w:r w:rsidR="00953191" w:rsidRPr="00644BE5">
        <w:rPr>
          <w:rFonts w:ascii="Times New Roman" w:hAnsi="Times New Roman" w:cs="Times New Roman"/>
          <w:color w:val="000000" w:themeColor="text1"/>
        </w:rPr>
        <w:t>relation</w:t>
      </w:r>
      <w:r w:rsidR="00FC48F3" w:rsidRPr="00644BE5">
        <w:rPr>
          <w:rFonts w:ascii="Times New Roman" w:hAnsi="Times New Roman" w:cs="Times New Roman"/>
          <w:color w:val="000000" w:themeColor="text1"/>
        </w:rPr>
        <w:t xml:space="preserve"> between nostalgia and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in replication of Studies 1</w:t>
      </w:r>
      <w:r w:rsidR="008F525B"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2</w:t>
      </w:r>
      <w:r w:rsidR="00FC48F3"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Also, c</w:t>
      </w:r>
      <w:r w:rsidR="00250E8C" w:rsidRPr="00644BE5">
        <w:rPr>
          <w:rFonts w:ascii="Times New Roman" w:hAnsi="Times New Roman" w:cs="Times New Roman"/>
          <w:color w:val="000000" w:themeColor="text1"/>
        </w:rPr>
        <w:t>onsistent with</w:t>
      </w:r>
      <w:r w:rsidRPr="00644BE5">
        <w:rPr>
          <w:rFonts w:ascii="Times New Roman" w:hAnsi="Times New Roman" w:cs="Times New Roman"/>
          <w:color w:val="000000" w:themeColor="text1"/>
        </w:rPr>
        <w:t xml:space="preserve"> the</w:t>
      </w:r>
      <w:r w:rsidR="00250E8C" w:rsidRPr="00644BE5">
        <w:rPr>
          <w:rFonts w:ascii="Times New Roman" w:hAnsi="Times New Roman" w:cs="Times New Roman"/>
          <w:color w:val="000000" w:themeColor="text1"/>
        </w:rPr>
        <w:t xml:space="preserve"> Study 2</w:t>
      </w:r>
      <w:r w:rsidRPr="00644BE5">
        <w:rPr>
          <w:rFonts w:ascii="Times New Roman" w:hAnsi="Times New Roman" w:cs="Times New Roman"/>
          <w:color w:val="000000" w:themeColor="text1"/>
        </w:rPr>
        <w:t xml:space="preserve"> results</w:t>
      </w:r>
      <w:r w:rsidR="00C5681F" w:rsidRPr="00644BE5">
        <w:rPr>
          <w:rFonts w:ascii="Times New Roman" w:hAnsi="Times New Roman" w:cs="Times New Roman"/>
          <w:color w:val="000000" w:themeColor="text1"/>
        </w:rPr>
        <w:t xml:space="preserve">, </w:t>
      </w:r>
      <w:r w:rsidR="00250E8C" w:rsidRPr="00644BE5">
        <w:rPr>
          <w:rFonts w:ascii="Times New Roman" w:hAnsi="Times New Roman" w:cs="Times New Roman"/>
          <w:color w:val="000000" w:themeColor="text1"/>
        </w:rPr>
        <w:t>Study 3</w:t>
      </w:r>
      <w:r w:rsidR="00C5681F" w:rsidRPr="00644BE5">
        <w:rPr>
          <w:rFonts w:ascii="Times New Roman" w:hAnsi="Times New Roman" w:cs="Times New Roman"/>
          <w:color w:val="000000" w:themeColor="text1"/>
        </w:rPr>
        <w:t xml:space="preserve"> </w:t>
      </w:r>
      <w:r w:rsidR="00250E8C" w:rsidRPr="00644BE5">
        <w:rPr>
          <w:rFonts w:ascii="Times New Roman" w:hAnsi="Times New Roman" w:cs="Times New Roman"/>
          <w:color w:val="000000" w:themeColor="text1"/>
        </w:rPr>
        <w:t>revealed</w:t>
      </w:r>
      <w:r w:rsidR="00483DF6" w:rsidRPr="00644BE5">
        <w:rPr>
          <w:rFonts w:ascii="Times New Roman" w:hAnsi="Times New Roman" w:cs="Times New Roman"/>
          <w:color w:val="000000" w:themeColor="text1"/>
        </w:rPr>
        <w:t xml:space="preserve"> that</w:t>
      </w:r>
      <w:r w:rsidR="008F2229" w:rsidRPr="00644BE5">
        <w:rPr>
          <w:rFonts w:ascii="Times New Roman" w:hAnsi="Times New Roman" w:cs="Times New Roman"/>
          <w:color w:val="000000" w:themeColor="text1"/>
        </w:rPr>
        <w:t xml:space="preserve"> nostalgia </w:t>
      </w:r>
      <w:r w:rsidR="00B91126" w:rsidRPr="00644BE5">
        <w:rPr>
          <w:rFonts w:ascii="Times New Roman" w:hAnsi="Times New Roman" w:cs="Times New Roman"/>
          <w:color w:val="000000" w:themeColor="text1"/>
        </w:rPr>
        <w:t xml:space="preserve">predicted higher </w:t>
      </w:r>
      <w:r w:rsidR="000D0507" w:rsidRPr="00644BE5">
        <w:rPr>
          <w:rFonts w:ascii="Times New Roman" w:hAnsi="Times New Roman" w:cs="Times New Roman"/>
          <w:color w:val="000000" w:themeColor="text1"/>
        </w:rPr>
        <w:t>GSC</w:t>
      </w:r>
      <w:r w:rsidR="00B91126" w:rsidRPr="00644BE5">
        <w:rPr>
          <w:rFonts w:ascii="Times New Roman" w:hAnsi="Times New Roman" w:cs="Times New Roman"/>
          <w:color w:val="000000" w:themeColor="text1"/>
        </w:rPr>
        <w:t xml:space="preserve"> through narrative and associative links. Moreover, th</w:t>
      </w:r>
      <w:r w:rsidR="002E5570" w:rsidRPr="00644BE5">
        <w:rPr>
          <w:rFonts w:ascii="Times New Roman" w:hAnsi="Times New Roman" w:cs="Times New Roman"/>
          <w:color w:val="000000" w:themeColor="text1"/>
        </w:rPr>
        <w:t xml:space="preserve">e same pattern emerged </w:t>
      </w:r>
      <w:r w:rsidR="00B91126" w:rsidRPr="00644BE5">
        <w:rPr>
          <w:rFonts w:ascii="Times New Roman" w:hAnsi="Times New Roman" w:cs="Times New Roman"/>
          <w:color w:val="000000" w:themeColor="text1"/>
        </w:rPr>
        <w:t xml:space="preserve">whether participants </w:t>
      </w:r>
      <w:r w:rsidR="0000728D" w:rsidRPr="00644BE5">
        <w:rPr>
          <w:rFonts w:ascii="Times New Roman" w:hAnsi="Times New Roman" w:cs="Times New Roman"/>
          <w:color w:val="000000" w:themeColor="text1"/>
        </w:rPr>
        <w:t>freely chose</w:t>
      </w:r>
      <w:r w:rsidR="00A72F5A" w:rsidRPr="00644BE5">
        <w:rPr>
          <w:rFonts w:ascii="Times New Roman" w:hAnsi="Times New Roman" w:cs="Times New Roman"/>
          <w:color w:val="000000" w:themeColor="text1"/>
        </w:rPr>
        <w:t xml:space="preserve"> </w:t>
      </w:r>
      <w:r w:rsidR="00B91126" w:rsidRPr="00644BE5">
        <w:rPr>
          <w:rFonts w:ascii="Times New Roman" w:hAnsi="Times New Roman" w:cs="Times New Roman"/>
          <w:color w:val="000000" w:themeColor="text1"/>
        </w:rPr>
        <w:t xml:space="preserve">or were </w:t>
      </w:r>
      <w:r w:rsidR="0000728D" w:rsidRPr="00644BE5">
        <w:rPr>
          <w:rFonts w:ascii="Times New Roman" w:hAnsi="Times New Roman" w:cs="Times New Roman"/>
          <w:color w:val="000000" w:themeColor="text1"/>
        </w:rPr>
        <w:t xml:space="preserve">assigned </w:t>
      </w:r>
      <w:r w:rsidR="00B91126" w:rsidRPr="00644BE5">
        <w:rPr>
          <w:rFonts w:ascii="Times New Roman" w:hAnsi="Times New Roman" w:cs="Times New Roman"/>
          <w:color w:val="000000" w:themeColor="text1"/>
        </w:rPr>
        <w:t xml:space="preserve">identities. </w:t>
      </w:r>
      <w:r w:rsidRPr="00644BE5">
        <w:rPr>
          <w:rFonts w:ascii="Times New Roman" w:hAnsi="Times New Roman" w:cs="Times New Roman"/>
          <w:color w:val="000000" w:themeColor="text1"/>
        </w:rPr>
        <w:t xml:space="preserve">This finding </w:t>
      </w:r>
      <w:r w:rsidR="005E37E1" w:rsidRPr="00644BE5">
        <w:rPr>
          <w:rFonts w:ascii="Times New Roman" w:hAnsi="Times New Roman" w:cs="Times New Roman"/>
          <w:color w:val="000000" w:themeColor="text1"/>
        </w:rPr>
        <w:t xml:space="preserve">aligns with </w:t>
      </w:r>
      <w:r w:rsidRPr="00644BE5">
        <w:rPr>
          <w:rFonts w:ascii="Times New Roman" w:hAnsi="Times New Roman" w:cs="Times New Roman"/>
          <w:color w:val="000000" w:themeColor="text1"/>
        </w:rPr>
        <w:t xml:space="preserve">our </w:t>
      </w:r>
      <w:r w:rsidR="00B210D8" w:rsidRPr="00644BE5">
        <w:rPr>
          <w:rFonts w:ascii="Times New Roman" w:hAnsi="Times New Roman" w:cs="Times New Roman"/>
          <w:color w:val="000000" w:themeColor="text1"/>
        </w:rPr>
        <w:t xml:space="preserve">proposal </w:t>
      </w:r>
      <w:r w:rsidRPr="00644BE5">
        <w:rPr>
          <w:rFonts w:ascii="Times New Roman" w:hAnsi="Times New Roman" w:cs="Times New Roman"/>
          <w:color w:val="000000" w:themeColor="text1"/>
        </w:rPr>
        <w:t xml:space="preserve">that </w:t>
      </w:r>
      <w:r w:rsidRPr="00644BE5">
        <w:rPr>
          <w:rFonts w:ascii="Times New Roman" w:hAnsi="Times New Roman" w:cs="Times New Roman"/>
          <w:color w:val="000000" w:themeColor="text1"/>
          <w:lang w:eastAsia="en-GB"/>
        </w:rPr>
        <w:t xml:space="preserve">nostalgia increases the </w:t>
      </w:r>
      <w:r w:rsidR="00794DAA">
        <w:rPr>
          <w:rFonts w:ascii="Times New Roman" w:hAnsi="Times New Roman" w:cs="Times New Roman"/>
          <w:color w:val="000000" w:themeColor="text1"/>
          <w:lang w:eastAsia="en-GB"/>
        </w:rPr>
        <w:t>degree</w:t>
      </w:r>
      <w:r w:rsidRPr="00644BE5">
        <w:rPr>
          <w:rFonts w:ascii="Times New Roman" w:hAnsi="Times New Roman" w:cs="Times New Roman"/>
          <w:color w:val="000000" w:themeColor="text1"/>
          <w:lang w:eastAsia="en-GB"/>
        </w:rPr>
        <w:t xml:space="preserve"> of </w:t>
      </w:r>
      <w:r w:rsidR="000D0507" w:rsidRPr="00644BE5">
        <w:rPr>
          <w:rFonts w:ascii="Times New Roman" w:hAnsi="Times New Roman" w:cs="Times New Roman"/>
          <w:color w:val="000000" w:themeColor="text1"/>
          <w:lang w:eastAsia="en-GB"/>
        </w:rPr>
        <w:t>GSC</w:t>
      </w:r>
      <w:r w:rsidRPr="00644BE5">
        <w:rPr>
          <w:rFonts w:ascii="Times New Roman" w:hAnsi="Times New Roman" w:cs="Times New Roman"/>
          <w:color w:val="000000" w:themeColor="text1"/>
          <w:shd w:val="clear" w:color="auto" w:fill="FFFFFF"/>
        </w:rPr>
        <w:t xml:space="preserve"> that participants derive from their identities.</w:t>
      </w:r>
    </w:p>
    <w:p w14:paraId="1E35FB0C" w14:textId="2A4304C8" w:rsidR="00FA4480" w:rsidRPr="00644BE5" w:rsidRDefault="00FA4480" w:rsidP="00EE1F80">
      <w:pPr>
        <w:pStyle w:val="Default"/>
        <w:spacing w:line="480" w:lineRule="exact"/>
        <w:contextualSpacing/>
        <w:jc w:val="center"/>
        <w:outlineLvl w:val="0"/>
        <w:rPr>
          <w:rFonts w:ascii="Times New Roman" w:hAnsi="Times New Roman" w:cs="Times New Roman"/>
          <w:b/>
          <w:color w:val="000000" w:themeColor="text1"/>
        </w:rPr>
      </w:pPr>
      <w:r w:rsidRPr="00644BE5">
        <w:rPr>
          <w:rFonts w:ascii="Times New Roman" w:hAnsi="Times New Roman" w:cs="Times New Roman"/>
          <w:b/>
          <w:color w:val="000000" w:themeColor="text1"/>
        </w:rPr>
        <w:lastRenderedPageBreak/>
        <w:t>Study 4</w:t>
      </w:r>
    </w:p>
    <w:p w14:paraId="55AF9805" w14:textId="1FE3E3CB" w:rsidR="00942A69" w:rsidRPr="00644BE5" w:rsidRDefault="00BC74FE" w:rsidP="00C41297">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In </w:t>
      </w:r>
      <w:r w:rsidR="00250E8C" w:rsidRPr="00644BE5">
        <w:rPr>
          <w:rFonts w:ascii="Times New Roman" w:hAnsi="Times New Roman" w:cs="Times New Roman"/>
          <w:color w:val="000000" w:themeColor="text1"/>
        </w:rPr>
        <w:t>Studies 1</w:t>
      </w:r>
      <w:r w:rsidR="00BA0CC9" w:rsidRPr="00644BE5">
        <w:rPr>
          <w:rFonts w:ascii="Times New Roman" w:hAnsi="Times New Roman" w:cs="Times New Roman"/>
          <w:color w:val="000000" w:themeColor="text1"/>
        </w:rPr>
        <w:t>-</w:t>
      </w:r>
      <w:r w:rsidR="00250E8C" w:rsidRPr="00644BE5">
        <w:rPr>
          <w:rFonts w:ascii="Times New Roman" w:hAnsi="Times New Roman" w:cs="Times New Roman"/>
          <w:color w:val="000000" w:themeColor="text1"/>
        </w:rPr>
        <w:t>3</w:t>
      </w:r>
      <w:r w:rsidRPr="00644BE5">
        <w:rPr>
          <w:rFonts w:ascii="Times New Roman" w:hAnsi="Times New Roman" w:cs="Times New Roman"/>
          <w:color w:val="000000" w:themeColor="text1"/>
        </w:rPr>
        <w:t>, we obtained</w:t>
      </w:r>
      <w:r w:rsidR="00BA0CC9" w:rsidRPr="00644BE5">
        <w:rPr>
          <w:rFonts w:ascii="Times New Roman" w:hAnsi="Times New Roman" w:cs="Times New Roman"/>
          <w:color w:val="000000" w:themeColor="text1"/>
        </w:rPr>
        <w:t xml:space="preserve"> </w:t>
      </w:r>
      <w:r w:rsidR="003C1E36" w:rsidRPr="00644BE5">
        <w:rPr>
          <w:rFonts w:ascii="Times New Roman" w:hAnsi="Times New Roman" w:cs="Times New Roman"/>
          <w:color w:val="000000" w:themeColor="text1"/>
        </w:rPr>
        <w:t xml:space="preserve">a </w:t>
      </w:r>
      <w:r w:rsidR="00250E8C" w:rsidRPr="00644BE5">
        <w:rPr>
          <w:rFonts w:ascii="Times New Roman" w:hAnsi="Times New Roman" w:cs="Times New Roman"/>
          <w:color w:val="000000" w:themeColor="text1"/>
        </w:rPr>
        <w:t xml:space="preserve">positive </w:t>
      </w:r>
      <w:r w:rsidR="003C1E36" w:rsidRPr="00644BE5">
        <w:rPr>
          <w:rFonts w:ascii="Times New Roman" w:hAnsi="Times New Roman" w:cs="Times New Roman"/>
          <w:color w:val="000000" w:themeColor="text1"/>
        </w:rPr>
        <w:t xml:space="preserve">relation </w:t>
      </w:r>
      <w:r w:rsidR="00250E8C" w:rsidRPr="00644BE5">
        <w:rPr>
          <w:rFonts w:ascii="Times New Roman" w:hAnsi="Times New Roman" w:cs="Times New Roman"/>
          <w:color w:val="000000" w:themeColor="text1"/>
        </w:rPr>
        <w:t xml:space="preserve">between nostalgia and </w:t>
      </w:r>
      <w:r w:rsidR="0036541F" w:rsidRPr="00644BE5">
        <w:rPr>
          <w:rFonts w:ascii="Times New Roman" w:hAnsi="Times New Roman" w:cs="Times New Roman"/>
          <w:color w:val="000000" w:themeColor="text1"/>
        </w:rPr>
        <w:t>GSC</w:t>
      </w:r>
      <w:r w:rsidR="00250E8C" w:rsidRPr="00644BE5">
        <w:rPr>
          <w:rFonts w:ascii="Times New Roman" w:hAnsi="Times New Roman" w:cs="Times New Roman"/>
          <w:color w:val="000000" w:themeColor="text1"/>
        </w:rPr>
        <w:t xml:space="preserve"> through narrative and associative links. However, due to the correlation</w:t>
      </w:r>
      <w:r w:rsidR="00BA0CC9" w:rsidRPr="00644BE5">
        <w:rPr>
          <w:rFonts w:ascii="Times New Roman" w:hAnsi="Times New Roman" w:cs="Times New Roman"/>
          <w:color w:val="000000" w:themeColor="text1"/>
        </w:rPr>
        <w:t xml:space="preserve">al </w:t>
      </w:r>
      <w:r w:rsidR="007F7015" w:rsidRPr="00644BE5">
        <w:rPr>
          <w:rFonts w:ascii="Times New Roman" w:hAnsi="Times New Roman" w:cs="Times New Roman"/>
          <w:color w:val="000000" w:themeColor="text1"/>
        </w:rPr>
        <w:t>designs</w:t>
      </w:r>
      <w:r w:rsidR="00250E8C" w:rsidRPr="00644BE5">
        <w:rPr>
          <w:rFonts w:ascii="Times New Roman" w:hAnsi="Times New Roman" w:cs="Times New Roman"/>
          <w:color w:val="000000" w:themeColor="text1"/>
        </w:rPr>
        <w:t xml:space="preserve">, we </w:t>
      </w:r>
      <w:r w:rsidR="003836D8" w:rsidRPr="00644BE5">
        <w:rPr>
          <w:rFonts w:ascii="Times New Roman" w:hAnsi="Times New Roman" w:cs="Times New Roman"/>
          <w:color w:val="000000" w:themeColor="text1"/>
        </w:rPr>
        <w:t xml:space="preserve">are </w:t>
      </w:r>
      <w:r w:rsidR="00BA0CC9" w:rsidRPr="00644BE5">
        <w:rPr>
          <w:rFonts w:ascii="Times New Roman" w:hAnsi="Times New Roman" w:cs="Times New Roman"/>
          <w:color w:val="000000" w:themeColor="text1"/>
        </w:rPr>
        <w:t xml:space="preserve">unable to </w:t>
      </w:r>
      <w:r w:rsidR="003C1E36" w:rsidRPr="00644BE5">
        <w:rPr>
          <w:rFonts w:ascii="Times New Roman" w:hAnsi="Times New Roman" w:cs="Times New Roman"/>
          <w:color w:val="000000" w:themeColor="text1"/>
        </w:rPr>
        <w:t xml:space="preserve">draw </w:t>
      </w:r>
      <w:r w:rsidR="00BA0CC9" w:rsidRPr="00644BE5">
        <w:rPr>
          <w:rFonts w:ascii="Times New Roman" w:hAnsi="Times New Roman" w:cs="Times New Roman"/>
          <w:color w:val="000000" w:themeColor="text1"/>
        </w:rPr>
        <w:t>causal inferences</w:t>
      </w:r>
      <w:r w:rsidR="00250E8C"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 xml:space="preserve">Does nostalgia augment </w:t>
      </w:r>
      <w:r w:rsidR="0099784D" w:rsidRPr="00644BE5">
        <w:rPr>
          <w:rFonts w:ascii="Times New Roman" w:hAnsi="Times New Roman" w:cs="Times New Roman"/>
          <w:color w:val="000000" w:themeColor="text1"/>
        </w:rPr>
        <w:t xml:space="preserve">the </w:t>
      </w:r>
      <w:r w:rsidR="00907379" w:rsidRPr="00644BE5">
        <w:rPr>
          <w:rFonts w:ascii="Times New Roman" w:hAnsi="Times New Roman" w:cs="Times New Roman"/>
          <w:color w:val="000000" w:themeColor="text1"/>
        </w:rPr>
        <w:t xml:space="preserve">bases of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and</w:t>
      </w:r>
      <w:r w:rsidR="007F7015" w:rsidRPr="00644BE5">
        <w:rPr>
          <w:rFonts w:ascii="Times New Roman" w:hAnsi="Times New Roman" w:cs="Times New Roman"/>
          <w:color w:val="000000" w:themeColor="text1"/>
        </w:rPr>
        <w:t>, in turn,</w:t>
      </w:r>
      <w:r w:rsidRPr="00644BE5">
        <w:rPr>
          <w:rFonts w:ascii="Times New Roman" w:hAnsi="Times New Roman" w:cs="Times New Roman"/>
          <w:color w:val="000000" w:themeColor="text1"/>
        </w:rPr>
        <w:t xml:space="preserve"> do the latter predict </w:t>
      </w:r>
      <w:r w:rsidR="007F7015" w:rsidRPr="00644BE5">
        <w:rPr>
          <w:rFonts w:ascii="Times New Roman" w:hAnsi="Times New Roman" w:cs="Times New Roman"/>
          <w:color w:val="000000" w:themeColor="text1"/>
        </w:rPr>
        <w:t xml:space="preserve">increases in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w:t>
      </w:r>
      <w:r w:rsidR="003836D8" w:rsidRPr="00644BE5">
        <w:rPr>
          <w:rFonts w:ascii="Times New Roman" w:hAnsi="Times New Roman" w:cs="Times New Roman"/>
          <w:color w:val="000000" w:themeColor="text1"/>
        </w:rPr>
        <w:t xml:space="preserve">Therefore, in Study 4, we </w:t>
      </w:r>
      <w:r w:rsidR="007F7015" w:rsidRPr="00644BE5">
        <w:rPr>
          <w:rFonts w:ascii="Times New Roman" w:hAnsi="Times New Roman" w:cs="Times New Roman"/>
          <w:color w:val="000000" w:themeColor="text1"/>
        </w:rPr>
        <w:t>induced nostalgia experimentally</w:t>
      </w:r>
      <w:r w:rsidRPr="00644BE5">
        <w:rPr>
          <w:rFonts w:ascii="Times New Roman" w:hAnsi="Times New Roman" w:cs="Times New Roman"/>
          <w:color w:val="000000" w:themeColor="text1"/>
        </w:rPr>
        <w:t>, assessed</w:t>
      </w:r>
      <w:r w:rsidR="007F7015" w:rsidRPr="00644BE5">
        <w:rPr>
          <w:rFonts w:ascii="Times New Roman" w:hAnsi="Times New Roman" w:cs="Times New Roman"/>
          <w:color w:val="000000" w:themeColor="text1"/>
        </w:rPr>
        <w:t xml:space="preserve"> all three</w:t>
      </w:r>
      <w:r w:rsidRPr="00644BE5">
        <w:rPr>
          <w:rFonts w:ascii="Times New Roman" w:hAnsi="Times New Roman" w:cs="Times New Roman"/>
          <w:color w:val="000000" w:themeColor="text1"/>
        </w:rPr>
        <w:t xml:space="preserve"> </w:t>
      </w:r>
      <w:r w:rsidR="00907379" w:rsidRPr="00644BE5">
        <w:rPr>
          <w:rFonts w:ascii="Times New Roman" w:hAnsi="Times New Roman" w:cs="Times New Roman"/>
          <w:color w:val="000000" w:themeColor="text1"/>
        </w:rPr>
        <w:t xml:space="preserve">bases of </w:t>
      </w:r>
      <w:r w:rsidR="000D0507" w:rsidRPr="00644BE5">
        <w:rPr>
          <w:rFonts w:ascii="Times New Roman" w:hAnsi="Times New Roman" w:cs="Times New Roman"/>
          <w:color w:val="000000" w:themeColor="text1"/>
        </w:rPr>
        <w:t>GSC</w:t>
      </w:r>
      <w:r w:rsidR="007F7015" w:rsidRPr="00644BE5">
        <w:rPr>
          <w:rFonts w:ascii="Times New Roman" w:hAnsi="Times New Roman" w:cs="Times New Roman"/>
          <w:color w:val="000000" w:themeColor="text1"/>
        </w:rPr>
        <w:t xml:space="preserve"> as putative</w:t>
      </w:r>
      <w:r w:rsidRPr="00644BE5">
        <w:rPr>
          <w:rFonts w:ascii="Times New Roman" w:hAnsi="Times New Roman" w:cs="Times New Roman"/>
          <w:color w:val="000000" w:themeColor="text1"/>
        </w:rPr>
        <w:t xml:space="preserve"> mediators, and </w:t>
      </w:r>
      <w:r w:rsidR="007F7015" w:rsidRPr="00644BE5">
        <w:rPr>
          <w:rFonts w:ascii="Times New Roman" w:hAnsi="Times New Roman" w:cs="Times New Roman"/>
          <w:color w:val="000000" w:themeColor="text1"/>
        </w:rPr>
        <w:t xml:space="preserve">assessed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as the outcome</w:t>
      </w:r>
      <w:r w:rsidR="003836D8" w:rsidRPr="00644BE5">
        <w:rPr>
          <w:rFonts w:ascii="Times New Roman" w:hAnsi="Times New Roman" w:cs="Times New Roman"/>
          <w:color w:val="000000" w:themeColor="text1"/>
        </w:rPr>
        <w:t>.</w:t>
      </w:r>
      <w:r w:rsidR="00FA4480" w:rsidRPr="00644BE5">
        <w:rPr>
          <w:rFonts w:ascii="Times New Roman" w:hAnsi="Times New Roman" w:cs="Times New Roman"/>
          <w:color w:val="000000" w:themeColor="text1"/>
        </w:rPr>
        <w:t xml:space="preserve"> </w:t>
      </w:r>
    </w:p>
    <w:p w14:paraId="6FF602A6" w14:textId="77777777" w:rsidR="00FA4480" w:rsidRPr="00644BE5" w:rsidRDefault="00FA4480" w:rsidP="00EE1F80">
      <w:pPr>
        <w:spacing w:line="480" w:lineRule="exact"/>
        <w:contextualSpacing/>
        <w:outlineLvl w:val="0"/>
        <w:rPr>
          <w:b/>
          <w:color w:val="000000" w:themeColor="text1"/>
          <w:lang w:val="en-US"/>
        </w:rPr>
      </w:pPr>
      <w:r w:rsidRPr="00644BE5">
        <w:rPr>
          <w:b/>
          <w:color w:val="000000" w:themeColor="text1"/>
          <w:lang w:val="en-US"/>
        </w:rPr>
        <w:t>Method</w:t>
      </w:r>
    </w:p>
    <w:p w14:paraId="7576D3A5" w14:textId="260334B9" w:rsidR="007839CF" w:rsidRPr="00644BE5" w:rsidRDefault="00FA4480" w:rsidP="00C539B3">
      <w:pPr>
        <w:pStyle w:val="NoSpacing"/>
        <w:widowControl w:val="0"/>
        <w:autoSpaceDE w:val="0"/>
        <w:autoSpaceDN w:val="0"/>
        <w:adjustRightInd w:val="0"/>
        <w:spacing w:line="480" w:lineRule="exact"/>
        <w:contextualSpacing/>
        <w:rPr>
          <w:rFonts w:ascii="Times New Roman" w:hAnsi="Times New Roman" w:cs="Times New Roman"/>
          <w:b/>
          <w:i/>
          <w:iCs/>
          <w:color w:val="000000" w:themeColor="text1"/>
          <w:sz w:val="24"/>
          <w:szCs w:val="24"/>
          <w:lang w:val="en-US"/>
        </w:rPr>
      </w:pPr>
      <w:r w:rsidRPr="00644BE5">
        <w:rPr>
          <w:rFonts w:ascii="Times New Roman" w:hAnsi="Times New Roman" w:cs="Times New Roman"/>
          <w:b/>
          <w:i/>
          <w:iCs/>
          <w:color w:val="000000" w:themeColor="text1"/>
          <w:sz w:val="24"/>
          <w:szCs w:val="24"/>
          <w:lang w:val="en-US"/>
        </w:rPr>
        <w:t>Participants</w:t>
      </w:r>
      <w:r w:rsidR="00BC74FE" w:rsidRPr="00644BE5">
        <w:rPr>
          <w:rFonts w:ascii="Times New Roman" w:hAnsi="Times New Roman" w:cs="Times New Roman"/>
          <w:b/>
          <w:i/>
          <w:iCs/>
          <w:color w:val="000000" w:themeColor="text1"/>
          <w:sz w:val="24"/>
          <w:szCs w:val="24"/>
          <w:lang w:val="en-US"/>
        </w:rPr>
        <w:t xml:space="preserve"> </w:t>
      </w:r>
    </w:p>
    <w:p w14:paraId="53E69344" w14:textId="74F5EFBA" w:rsidR="00DB775A" w:rsidRPr="00644BE5" w:rsidRDefault="00FA4480" w:rsidP="00462C04">
      <w:pPr>
        <w:pStyle w:val="NoSpacing"/>
        <w:widowControl w:val="0"/>
        <w:autoSpaceDE w:val="0"/>
        <w:autoSpaceDN w:val="0"/>
        <w:adjustRightInd w:val="0"/>
        <w:spacing w:line="480" w:lineRule="exact"/>
        <w:ind w:firstLine="720"/>
        <w:contextualSpacing/>
        <w:rPr>
          <w:rFonts w:ascii="Times New Roman" w:hAnsi="Times New Roman" w:cs="Times New Roman"/>
          <w:color w:val="000000" w:themeColor="text1"/>
          <w:sz w:val="24"/>
          <w:szCs w:val="24"/>
          <w:lang w:val="en-US"/>
        </w:rPr>
      </w:pPr>
      <w:r w:rsidRPr="00644BE5">
        <w:rPr>
          <w:rFonts w:ascii="Times New Roman" w:hAnsi="Times New Roman" w:cs="Times New Roman"/>
          <w:color w:val="000000" w:themeColor="text1"/>
          <w:sz w:val="24"/>
          <w:szCs w:val="24"/>
          <w:lang w:val="en-US"/>
        </w:rPr>
        <w:t xml:space="preserve">We tested </w:t>
      </w:r>
      <w:r w:rsidR="00D333C2" w:rsidRPr="00644BE5">
        <w:rPr>
          <w:rFonts w:ascii="Times New Roman" w:hAnsi="Times New Roman" w:cs="Times New Roman"/>
          <w:color w:val="000000" w:themeColor="text1"/>
          <w:sz w:val="24"/>
          <w:szCs w:val="24"/>
          <w:lang w:val="en-US"/>
        </w:rPr>
        <w:t>174</w:t>
      </w:r>
      <w:r w:rsidRPr="00644BE5">
        <w:rPr>
          <w:rFonts w:ascii="Times New Roman" w:hAnsi="Times New Roman" w:cs="Times New Roman"/>
          <w:color w:val="000000" w:themeColor="text1"/>
          <w:sz w:val="24"/>
          <w:szCs w:val="24"/>
          <w:lang w:val="en-US"/>
        </w:rPr>
        <w:t xml:space="preserve"> UK-based participants, who reported English as their first language, through Prolific Academic (</w:t>
      </w:r>
      <w:r w:rsidR="000C7EEA" w:rsidRPr="00644BE5">
        <w:rPr>
          <w:rFonts w:ascii="Times New Roman" w:hAnsi="Times New Roman" w:cs="Times New Roman"/>
          <w:color w:val="000000" w:themeColor="text1"/>
          <w:sz w:val="24"/>
          <w:szCs w:val="24"/>
          <w:lang w:val="en-US"/>
        </w:rPr>
        <w:t>127</w:t>
      </w:r>
      <w:r w:rsidRPr="00644BE5">
        <w:rPr>
          <w:rFonts w:ascii="Times New Roman" w:hAnsi="Times New Roman" w:cs="Times New Roman"/>
          <w:color w:val="000000" w:themeColor="text1"/>
          <w:sz w:val="24"/>
          <w:szCs w:val="24"/>
          <w:lang w:val="en-US"/>
        </w:rPr>
        <w:t xml:space="preserve"> women, </w:t>
      </w:r>
      <w:r w:rsidR="00D333C2" w:rsidRPr="00644BE5">
        <w:rPr>
          <w:rFonts w:ascii="Times New Roman" w:hAnsi="Times New Roman" w:cs="Times New Roman"/>
          <w:color w:val="000000" w:themeColor="text1"/>
          <w:sz w:val="24"/>
          <w:szCs w:val="24"/>
          <w:lang w:val="en-US"/>
        </w:rPr>
        <w:t>4</w:t>
      </w:r>
      <w:r w:rsidR="000C7EEA" w:rsidRPr="00644BE5">
        <w:rPr>
          <w:rFonts w:ascii="Times New Roman" w:hAnsi="Times New Roman" w:cs="Times New Roman"/>
          <w:color w:val="000000" w:themeColor="text1"/>
          <w:sz w:val="24"/>
          <w:szCs w:val="24"/>
          <w:lang w:val="en-US"/>
        </w:rPr>
        <w:t>6</w:t>
      </w:r>
      <w:r w:rsidRPr="00644BE5">
        <w:rPr>
          <w:rFonts w:ascii="Times New Roman" w:hAnsi="Times New Roman" w:cs="Times New Roman"/>
          <w:color w:val="000000" w:themeColor="text1"/>
          <w:sz w:val="24"/>
          <w:szCs w:val="24"/>
          <w:lang w:val="en-US"/>
        </w:rPr>
        <w:t xml:space="preserve"> men, </w:t>
      </w:r>
      <w:r w:rsidR="00D333C2" w:rsidRPr="00644BE5">
        <w:rPr>
          <w:rFonts w:ascii="Times New Roman" w:hAnsi="Times New Roman" w:cs="Times New Roman"/>
          <w:color w:val="000000" w:themeColor="text1"/>
          <w:sz w:val="24"/>
          <w:szCs w:val="24"/>
          <w:lang w:val="en-US"/>
        </w:rPr>
        <w:t>1</w:t>
      </w:r>
      <w:r w:rsidRPr="00644BE5">
        <w:rPr>
          <w:rFonts w:ascii="Times New Roman" w:hAnsi="Times New Roman" w:cs="Times New Roman"/>
          <w:color w:val="000000" w:themeColor="text1"/>
          <w:sz w:val="24"/>
          <w:szCs w:val="24"/>
          <w:lang w:val="en-US"/>
        </w:rPr>
        <w:t xml:space="preserve"> other</w:t>
      </w:r>
      <w:r w:rsidR="00A82923" w:rsidRPr="00644BE5">
        <w:rPr>
          <w:rFonts w:ascii="Times New Roman" w:hAnsi="Times New Roman" w:cs="Times New Roman"/>
          <w:color w:val="000000" w:themeColor="text1"/>
          <w:sz w:val="24"/>
          <w:szCs w:val="24"/>
          <w:lang w:val="en-US"/>
        </w:rPr>
        <w:t xml:space="preserve">; </w:t>
      </w:r>
      <w:r w:rsidRPr="00644BE5">
        <w:rPr>
          <w:rFonts w:ascii="Times New Roman" w:hAnsi="Times New Roman" w:cs="Times New Roman"/>
          <w:i/>
          <w:color w:val="000000" w:themeColor="text1"/>
          <w:sz w:val="24"/>
          <w:szCs w:val="24"/>
          <w:lang w:val="en-US"/>
        </w:rPr>
        <w:t>M</w:t>
      </w:r>
      <w:r w:rsidR="00462C04" w:rsidRPr="00462C04">
        <w:rPr>
          <w:rFonts w:ascii="Times New Roman" w:hAnsi="Times New Roman" w:cs="Times New Roman"/>
          <w:iCs/>
          <w:color w:val="000000" w:themeColor="text1"/>
          <w:sz w:val="24"/>
          <w:szCs w:val="24"/>
          <w:vertAlign w:val="subscript"/>
          <w:lang w:val="en-US"/>
        </w:rPr>
        <w:t>age</w:t>
      </w:r>
      <w:r w:rsidRPr="00644BE5">
        <w:rPr>
          <w:rFonts w:ascii="Times New Roman" w:hAnsi="Times New Roman" w:cs="Times New Roman"/>
          <w:color w:val="000000" w:themeColor="text1"/>
          <w:sz w:val="24"/>
          <w:szCs w:val="24"/>
          <w:lang w:val="en-US"/>
        </w:rPr>
        <w:t xml:space="preserve"> = 3</w:t>
      </w:r>
      <w:r w:rsidR="00D333C2" w:rsidRPr="00644BE5">
        <w:rPr>
          <w:rFonts w:ascii="Times New Roman" w:hAnsi="Times New Roman" w:cs="Times New Roman"/>
          <w:color w:val="000000" w:themeColor="text1"/>
          <w:sz w:val="24"/>
          <w:szCs w:val="24"/>
          <w:lang w:val="en-US"/>
        </w:rPr>
        <w:t>5</w:t>
      </w:r>
      <w:r w:rsidRPr="00644BE5">
        <w:rPr>
          <w:rFonts w:ascii="Times New Roman" w:hAnsi="Times New Roman" w:cs="Times New Roman"/>
          <w:color w:val="000000" w:themeColor="text1"/>
          <w:sz w:val="24"/>
          <w:szCs w:val="24"/>
          <w:lang w:val="en-US"/>
        </w:rPr>
        <w:t>.</w:t>
      </w:r>
      <w:r w:rsidR="000C7EEA" w:rsidRPr="00644BE5">
        <w:rPr>
          <w:rFonts w:ascii="Times New Roman" w:hAnsi="Times New Roman" w:cs="Times New Roman"/>
          <w:color w:val="000000" w:themeColor="text1"/>
          <w:sz w:val="24"/>
          <w:szCs w:val="24"/>
          <w:lang w:val="en-US"/>
        </w:rPr>
        <w:t>91</w:t>
      </w:r>
      <w:r w:rsidRPr="00644BE5">
        <w:rPr>
          <w:rFonts w:ascii="Times New Roman" w:hAnsi="Times New Roman" w:cs="Times New Roman"/>
          <w:color w:val="000000" w:themeColor="text1"/>
          <w:sz w:val="24"/>
          <w:szCs w:val="24"/>
          <w:lang w:val="en-US"/>
        </w:rPr>
        <w:t xml:space="preserve">, </w:t>
      </w:r>
      <w:r w:rsidRPr="00644BE5">
        <w:rPr>
          <w:rFonts w:ascii="Times New Roman" w:hAnsi="Times New Roman" w:cs="Times New Roman"/>
          <w:i/>
          <w:color w:val="000000" w:themeColor="text1"/>
          <w:sz w:val="24"/>
          <w:szCs w:val="24"/>
          <w:lang w:val="en-US"/>
        </w:rPr>
        <w:t>SD</w:t>
      </w:r>
      <w:r w:rsidR="00462C04" w:rsidRPr="00462C04">
        <w:rPr>
          <w:rFonts w:ascii="Times New Roman" w:hAnsi="Times New Roman" w:cs="Times New Roman"/>
          <w:iCs/>
          <w:color w:val="000000" w:themeColor="text1"/>
          <w:sz w:val="24"/>
          <w:szCs w:val="24"/>
          <w:vertAlign w:val="subscript"/>
          <w:lang w:val="en-US"/>
        </w:rPr>
        <w:t>age</w:t>
      </w:r>
      <w:r w:rsidRPr="00644BE5">
        <w:rPr>
          <w:rFonts w:ascii="Times New Roman" w:hAnsi="Times New Roman" w:cs="Times New Roman"/>
          <w:color w:val="000000" w:themeColor="text1"/>
          <w:sz w:val="24"/>
          <w:szCs w:val="24"/>
          <w:lang w:val="en-US"/>
        </w:rPr>
        <w:t xml:space="preserve"> = 1</w:t>
      </w:r>
      <w:r w:rsidR="00D333C2" w:rsidRPr="00644BE5">
        <w:rPr>
          <w:rFonts w:ascii="Times New Roman" w:hAnsi="Times New Roman" w:cs="Times New Roman"/>
          <w:color w:val="000000" w:themeColor="text1"/>
          <w:sz w:val="24"/>
          <w:szCs w:val="24"/>
          <w:lang w:val="en-US"/>
        </w:rPr>
        <w:t>4</w:t>
      </w:r>
      <w:r w:rsidRPr="00644BE5">
        <w:rPr>
          <w:rFonts w:ascii="Times New Roman" w:hAnsi="Times New Roman" w:cs="Times New Roman"/>
          <w:color w:val="000000" w:themeColor="text1"/>
          <w:sz w:val="24"/>
          <w:szCs w:val="24"/>
          <w:lang w:val="en-US"/>
        </w:rPr>
        <w:t>.</w:t>
      </w:r>
      <w:r w:rsidR="00D333C2" w:rsidRPr="00644BE5">
        <w:rPr>
          <w:rFonts w:ascii="Times New Roman" w:hAnsi="Times New Roman" w:cs="Times New Roman"/>
          <w:color w:val="000000" w:themeColor="text1"/>
          <w:sz w:val="24"/>
          <w:szCs w:val="24"/>
          <w:lang w:val="en-US"/>
        </w:rPr>
        <w:t>2</w:t>
      </w:r>
      <w:r w:rsidR="000C7EEA" w:rsidRPr="00644BE5">
        <w:rPr>
          <w:rFonts w:ascii="Times New Roman" w:hAnsi="Times New Roman" w:cs="Times New Roman"/>
          <w:color w:val="000000" w:themeColor="text1"/>
          <w:sz w:val="24"/>
          <w:szCs w:val="24"/>
          <w:lang w:val="en-US"/>
        </w:rPr>
        <w:t>5</w:t>
      </w:r>
      <w:r w:rsidRPr="00644BE5">
        <w:rPr>
          <w:rFonts w:ascii="Times New Roman" w:hAnsi="Times New Roman" w:cs="Times New Roman"/>
          <w:color w:val="000000" w:themeColor="text1"/>
          <w:sz w:val="24"/>
          <w:szCs w:val="24"/>
          <w:lang w:val="en-US"/>
        </w:rPr>
        <w:t>)</w:t>
      </w:r>
      <w:r w:rsidR="00E453B9" w:rsidRPr="00644BE5">
        <w:rPr>
          <w:rFonts w:ascii="Times New Roman" w:hAnsi="Times New Roman" w:cs="Times New Roman"/>
          <w:color w:val="000000" w:themeColor="text1"/>
          <w:sz w:val="24"/>
          <w:szCs w:val="24"/>
          <w:lang w:val="en-US"/>
        </w:rPr>
        <w:t xml:space="preserve">, and paid them </w:t>
      </w:r>
      <w:r w:rsidR="0061767D" w:rsidRPr="00644BE5">
        <w:rPr>
          <w:rFonts w:ascii="Times New Roman" w:hAnsi="Times New Roman" w:cs="Times New Roman"/>
          <w:bCs/>
          <w:sz w:val="24"/>
          <w:szCs w:val="24"/>
          <w:lang w:val="en-US"/>
        </w:rPr>
        <w:t>£1.</w:t>
      </w:r>
      <w:r w:rsidR="00CF062C" w:rsidRPr="00644BE5">
        <w:rPr>
          <w:rFonts w:ascii="Times New Roman" w:hAnsi="Times New Roman" w:cs="Times New Roman"/>
          <w:bCs/>
          <w:sz w:val="24"/>
          <w:szCs w:val="24"/>
          <w:lang w:val="en-US"/>
        </w:rPr>
        <w:t>0</w:t>
      </w:r>
      <w:r w:rsidR="0061767D" w:rsidRPr="00644BE5">
        <w:rPr>
          <w:rFonts w:ascii="Times New Roman" w:hAnsi="Times New Roman" w:cs="Times New Roman"/>
          <w:bCs/>
          <w:sz w:val="24"/>
          <w:szCs w:val="24"/>
          <w:lang w:val="en-US"/>
        </w:rPr>
        <w:t>0 (</w:t>
      </w:r>
      <w:r w:rsidR="004A5991" w:rsidRPr="00644BE5">
        <w:rPr>
          <w:rFonts w:ascii="Times New Roman" w:hAnsi="Times New Roman" w:cs="Times New Roman"/>
          <w:color w:val="222222"/>
          <w:sz w:val="24"/>
          <w:szCs w:val="24"/>
          <w:shd w:val="clear" w:color="auto" w:fill="FFFFFF"/>
          <w:lang w:val="en-US"/>
        </w:rPr>
        <w:t>$</w:t>
      </w:r>
      <w:r w:rsidR="0061767D" w:rsidRPr="00644BE5">
        <w:rPr>
          <w:rFonts w:ascii="Times New Roman" w:hAnsi="Times New Roman" w:cs="Times New Roman"/>
          <w:bCs/>
          <w:sz w:val="24"/>
          <w:szCs w:val="24"/>
          <w:lang w:val="en-US"/>
        </w:rPr>
        <w:t>1.</w:t>
      </w:r>
      <w:r w:rsidR="00C14785" w:rsidRPr="00644BE5">
        <w:rPr>
          <w:rFonts w:ascii="Times New Roman" w:hAnsi="Times New Roman" w:cs="Times New Roman"/>
          <w:bCs/>
          <w:sz w:val="24"/>
          <w:szCs w:val="24"/>
          <w:lang w:val="en-US"/>
        </w:rPr>
        <w:t>22</w:t>
      </w:r>
      <w:r w:rsidR="0061767D" w:rsidRPr="00644BE5">
        <w:rPr>
          <w:rFonts w:ascii="Times New Roman" w:hAnsi="Times New Roman" w:cs="Times New Roman"/>
          <w:bCs/>
          <w:sz w:val="24"/>
          <w:szCs w:val="24"/>
          <w:lang w:val="en-US"/>
        </w:rPr>
        <w:t>)</w:t>
      </w:r>
      <w:r w:rsidRPr="00644BE5">
        <w:rPr>
          <w:rFonts w:ascii="Times New Roman" w:hAnsi="Times New Roman" w:cs="Times New Roman"/>
          <w:color w:val="000000" w:themeColor="text1"/>
          <w:sz w:val="24"/>
          <w:szCs w:val="24"/>
          <w:lang w:val="en-US"/>
        </w:rPr>
        <w:t>. Based on</w:t>
      </w:r>
      <w:r w:rsidR="00AF41B7" w:rsidRPr="00644BE5">
        <w:rPr>
          <w:rFonts w:ascii="Times New Roman" w:hAnsi="Times New Roman" w:cs="Times New Roman"/>
          <w:color w:val="000000" w:themeColor="text1"/>
          <w:sz w:val="24"/>
          <w:szCs w:val="24"/>
          <w:lang w:val="en-US"/>
        </w:rPr>
        <w:t xml:space="preserve"> relevant research</w:t>
      </w:r>
      <w:r w:rsidRPr="00644BE5">
        <w:rPr>
          <w:rFonts w:ascii="Times New Roman" w:hAnsi="Times New Roman" w:cs="Times New Roman"/>
          <w:color w:val="000000" w:themeColor="text1"/>
          <w:sz w:val="24"/>
          <w:szCs w:val="24"/>
          <w:lang w:val="en-US"/>
        </w:rPr>
        <w:t xml:space="preserve"> (Sedikides et al., 2015</w:t>
      </w:r>
      <w:r w:rsidR="005F305D" w:rsidRPr="00644BE5">
        <w:rPr>
          <w:rFonts w:ascii="Times New Roman" w:hAnsi="Times New Roman" w:cs="Times New Roman"/>
          <w:color w:val="000000" w:themeColor="text1"/>
          <w:sz w:val="24"/>
          <w:szCs w:val="24"/>
          <w:lang w:val="en-US"/>
        </w:rPr>
        <w:t>a</w:t>
      </w:r>
      <w:r w:rsidRPr="00644BE5">
        <w:rPr>
          <w:rFonts w:ascii="Times New Roman" w:hAnsi="Times New Roman" w:cs="Times New Roman"/>
          <w:color w:val="000000" w:themeColor="text1"/>
          <w:sz w:val="24"/>
          <w:szCs w:val="24"/>
          <w:lang w:val="en-US"/>
        </w:rPr>
        <w:t>), we estimated a medium effect size</w:t>
      </w:r>
      <w:r w:rsidR="00D333C2" w:rsidRPr="00644BE5">
        <w:rPr>
          <w:rFonts w:ascii="Times New Roman" w:hAnsi="Times New Roman" w:cs="Times New Roman"/>
          <w:color w:val="000000" w:themeColor="text1"/>
          <w:sz w:val="24"/>
          <w:szCs w:val="24"/>
          <w:lang w:val="en-US"/>
        </w:rPr>
        <w:t xml:space="preserve"> and aimed to recruit </w:t>
      </w:r>
      <w:r w:rsidR="00361985" w:rsidRPr="00644BE5">
        <w:rPr>
          <w:rFonts w:ascii="Times New Roman" w:hAnsi="Times New Roman" w:cs="Times New Roman"/>
          <w:color w:val="000000" w:themeColor="text1"/>
          <w:sz w:val="24"/>
          <w:szCs w:val="24"/>
          <w:lang w:val="en-US"/>
        </w:rPr>
        <w:t xml:space="preserve">a </w:t>
      </w:r>
      <w:r w:rsidR="00D333C2" w:rsidRPr="00644BE5">
        <w:rPr>
          <w:rFonts w:ascii="Times New Roman" w:hAnsi="Times New Roman" w:cs="Times New Roman"/>
          <w:color w:val="000000" w:themeColor="text1"/>
          <w:sz w:val="24"/>
          <w:szCs w:val="24"/>
          <w:lang w:val="en-US"/>
        </w:rPr>
        <w:t>minimum</w:t>
      </w:r>
      <w:r w:rsidR="005F305D" w:rsidRPr="00644BE5">
        <w:rPr>
          <w:rFonts w:ascii="Times New Roman" w:hAnsi="Times New Roman" w:cs="Times New Roman"/>
          <w:color w:val="000000" w:themeColor="text1"/>
          <w:sz w:val="24"/>
          <w:szCs w:val="24"/>
          <w:lang w:val="en-US"/>
        </w:rPr>
        <w:t xml:space="preserve"> of</w:t>
      </w:r>
      <w:r w:rsidR="00D333C2" w:rsidRPr="00644BE5">
        <w:rPr>
          <w:rFonts w:ascii="Times New Roman" w:hAnsi="Times New Roman" w:cs="Times New Roman"/>
          <w:color w:val="000000" w:themeColor="text1"/>
          <w:sz w:val="24"/>
          <w:szCs w:val="24"/>
          <w:lang w:val="en-US"/>
        </w:rPr>
        <w:t xml:space="preserve"> 140 participants </w:t>
      </w:r>
      <w:r w:rsidR="00644BE5" w:rsidRPr="00644BE5">
        <w:rPr>
          <w:rFonts w:ascii="Times New Roman" w:eastAsia="Times New Roman" w:hAnsi="Times New Roman" w:cs="Times New Roman"/>
          <w:color w:val="000000" w:themeColor="text1"/>
          <w:sz w:val="24"/>
          <w:szCs w:val="24"/>
          <w:lang w:val="en-US"/>
        </w:rPr>
        <w:t>to achieve</w:t>
      </w:r>
      <w:r w:rsidR="00DB775A" w:rsidRPr="00644BE5">
        <w:rPr>
          <w:rFonts w:ascii="Times New Roman" w:eastAsia="Times New Roman" w:hAnsi="Times New Roman" w:cs="Times New Roman"/>
          <w:color w:val="000000" w:themeColor="text1"/>
          <w:sz w:val="24"/>
          <w:szCs w:val="24"/>
          <w:lang w:val="en-US"/>
        </w:rPr>
        <w:t xml:space="preserve"> power (1- </w:t>
      </w:r>
      <w:r w:rsidR="00DB775A" w:rsidRPr="00644BE5">
        <w:rPr>
          <w:rFonts w:ascii="Times New Roman" w:eastAsia="Times New Roman" w:hAnsi="Times New Roman" w:cs="Times New Roman"/>
          <w:i/>
          <w:iCs/>
          <w:color w:val="000000" w:themeColor="text1"/>
          <w:sz w:val="24"/>
          <w:szCs w:val="24"/>
          <w:lang w:val="en-US"/>
        </w:rPr>
        <w:t>β</w:t>
      </w:r>
      <w:r w:rsidR="00DB775A" w:rsidRPr="00644BE5">
        <w:rPr>
          <w:rFonts w:ascii="Times New Roman" w:eastAsia="Times New Roman" w:hAnsi="Times New Roman" w:cs="Times New Roman"/>
          <w:color w:val="000000" w:themeColor="text1"/>
          <w:sz w:val="24"/>
          <w:szCs w:val="24"/>
          <w:lang w:val="en-US"/>
        </w:rPr>
        <w:t xml:space="preserve">) = .90 at </w:t>
      </w:r>
      <w:r w:rsidR="00DB775A" w:rsidRPr="00644BE5">
        <w:rPr>
          <w:rFonts w:ascii="Times New Roman" w:eastAsia="Times New Roman" w:hAnsi="Times New Roman" w:cs="Times New Roman"/>
          <w:iCs/>
          <w:color w:val="000000" w:themeColor="text1"/>
          <w:sz w:val="24"/>
          <w:szCs w:val="24"/>
          <w:lang w:val="en-US"/>
        </w:rPr>
        <w:t>α</w:t>
      </w:r>
      <w:r w:rsidR="00DB775A" w:rsidRPr="00644BE5">
        <w:rPr>
          <w:rFonts w:ascii="Times New Roman" w:eastAsia="Times New Roman" w:hAnsi="Times New Roman" w:cs="Times New Roman"/>
          <w:color w:val="000000" w:themeColor="text1"/>
          <w:sz w:val="24"/>
          <w:szCs w:val="24"/>
          <w:lang w:val="en-US"/>
        </w:rPr>
        <w:t xml:space="preserve"> = .05</w:t>
      </w:r>
      <w:r w:rsidRPr="00644BE5">
        <w:rPr>
          <w:rFonts w:ascii="Times New Roman" w:hAnsi="Times New Roman" w:cs="Times New Roman"/>
          <w:color w:val="000000" w:themeColor="text1"/>
          <w:sz w:val="24"/>
          <w:szCs w:val="24"/>
          <w:lang w:val="en-US"/>
        </w:rPr>
        <w:t>.</w:t>
      </w:r>
      <w:r w:rsidR="00DB775A" w:rsidRPr="00644BE5">
        <w:rPr>
          <w:rFonts w:ascii="Times New Roman" w:hAnsi="Times New Roman" w:cs="Times New Roman"/>
          <w:color w:val="000000" w:themeColor="text1"/>
          <w:sz w:val="24"/>
          <w:szCs w:val="24"/>
          <w:lang w:val="en-US"/>
        </w:rPr>
        <w:t xml:space="preserve"> </w:t>
      </w:r>
      <w:r w:rsidRPr="00644BE5">
        <w:rPr>
          <w:rFonts w:ascii="Times New Roman" w:hAnsi="Times New Roman" w:cs="Times New Roman"/>
          <w:color w:val="000000" w:themeColor="text1"/>
          <w:sz w:val="24"/>
          <w:szCs w:val="24"/>
          <w:lang w:val="en-US"/>
        </w:rPr>
        <w:t>We randomly assigned them to the nostalgia (</w:t>
      </w:r>
      <w:r w:rsidR="00A82923" w:rsidRPr="00644BE5">
        <w:rPr>
          <w:rFonts w:ascii="Times New Roman" w:hAnsi="Times New Roman" w:cs="Times New Roman"/>
          <w:i/>
          <w:iCs/>
          <w:color w:val="000000" w:themeColor="text1"/>
          <w:sz w:val="24"/>
          <w:szCs w:val="24"/>
          <w:lang w:val="en-US"/>
        </w:rPr>
        <w:t>n</w:t>
      </w:r>
      <w:r w:rsidR="005260DD" w:rsidRPr="00644BE5">
        <w:rPr>
          <w:rFonts w:ascii="Times New Roman" w:hAnsi="Times New Roman" w:cs="Times New Roman"/>
          <w:iCs/>
          <w:color w:val="000000" w:themeColor="text1"/>
          <w:sz w:val="24"/>
          <w:szCs w:val="24"/>
          <w:lang w:val="en-US"/>
        </w:rPr>
        <w:t xml:space="preserve"> </w:t>
      </w:r>
      <w:r w:rsidRPr="00644BE5">
        <w:rPr>
          <w:rFonts w:ascii="Times New Roman" w:hAnsi="Times New Roman" w:cs="Times New Roman"/>
          <w:iCs/>
          <w:color w:val="000000" w:themeColor="text1"/>
          <w:sz w:val="24"/>
          <w:szCs w:val="24"/>
          <w:lang w:val="en-US"/>
        </w:rPr>
        <w:t xml:space="preserve">= </w:t>
      </w:r>
      <w:r w:rsidR="00D333C2" w:rsidRPr="00644BE5">
        <w:rPr>
          <w:rFonts w:ascii="Times New Roman" w:hAnsi="Times New Roman" w:cs="Times New Roman"/>
          <w:color w:val="000000" w:themeColor="text1"/>
          <w:sz w:val="24"/>
          <w:szCs w:val="24"/>
          <w:lang w:val="en-US"/>
        </w:rPr>
        <w:t>85</w:t>
      </w:r>
      <w:r w:rsidRPr="00644BE5">
        <w:rPr>
          <w:rFonts w:ascii="Times New Roman" w:hAnsi="Times New Roman" w:cs="Times New Roman"/>
          <w:color w:val="000000" w:themeColor="text1"/>
          <w:sz w:val="24"/>
          <w:szCs w:val="24"/>
          <w:lang w:val="en-US"/>
        </w:rPr>
        <w:t>) or control (</w:t>
      </w:r>
      <w:r w:rsidR="00A82923" w:rsidRPr="00644BE5">
        <w:rPr>
          <w:rFonts w:ascii="Times New Roman" w:hAnsi="Times New Roman" w:cs="Times New Roman"/>
          <w:i/>
          <w:iCs/>
          <w:color w:val="000000" w:themeColor="text1"/>
          <w:sz w:val="24"/>
          <w:szCs w:val="24"/>
          <w:lang w:val="en-US"/>
        </w:rPr>
        <w:t>n</w:t>
      </w:r>
      <w:r w:rsidR="005260DD" w:rsidRPr="00644BE5">
        <w:rPr>
          <w:rFonts w:ascii="Times New Roman" w:hAnsi="Times New Roman" w:cs="Times New Roman"/>
          <w:iCs/>
          <w:color w:val="000000" w:themeColor="text1"/>
          <w:sz w:val="24"/>
          <w:szCs w:val="24"/>
          <w:lang w:val="en-US"/>
        </w:rPr>
        <w:t xml:space="preserve"> </w:t>
      </w:r>
      <w:r w:rsidRPr="00644BE5">
        <w:rPr>
          <w:rFonts w:ascii="Times New Roman" w:hAnsi="Times New Roman" w:cs="Times New Roman"/>
          <w:iCs/>
          <w:color w:val="000000" w:themeColor="text1"/>
          <w:sz w:val="24"/>
          <w:szCs w:val="24"/>
          <w:lang w:val="en-US"/>
        </w:rPr>
        <w:t xml:space="preserve">= </w:t>
      </w:r>
      <w:r w:rsidR="00D333C2" w:rsidRPr="00644BE5">
        <w:rPr>
          <w:rFonts w:ascii="Times New Roman" w:hAnsi="Times New Roman" w:cs="Times New Roman"/>
          <w:color w:val="000000" w:themeColor="text1"/>
          <w:sz w:val="24"/>
          <w:szCs w:val="24"/>
          <w:lang w:val="en-US"/>
        </w:rPr>
        <w:t>89</w:t>
      </w:r>
      <w:r w:rsidRPr="00644BE5">
        <w:rPr>
          <w:rFonts w:ascii="Times New Roman" w:hAnsi="Times New Roman" w:cs="Times New Roman"/>
          <w:color w:val="000000" w:themeColor="text1"/>
          <w:sz w:val="24"/>
          <w:szCs w:val="24"/>
          <w:lang w:val="en-US"/>
        </w:rPr>
        <w:t>) condition.</w:t>
      </w:r>
      <w:r w:rsidR="007C108D" w:rsidRPr="00644BE5">
        <w:rPr>
          <w:rFonts w:ascii="Times New Roman" w:hAnsi="Times New Roman" w:cs="Times New Roman"/>
          <w:color w:val="000000" w:themeColor="text1"/>
          <w:sz w:val="24"/>
          <w:szCs w:val="24"/>
          <w:lang w:val="en-US"/>
        </w:rPr>
        <w:t xml:space="preserve"> </w:t>
      </w:r>
    </w:p>
    <w:p w14:paraId="5001D1D3" w14:textId="3FC92EB4" w:rsidR="007839CF" w:rsidRPr="00644BE5" w:rsidRDefault="00FA4480" w:rsidP="00C539B3">
      <w:pPr>
        <w:pStyle w:val="Default"/>
        <w:spacing w:line="480" w:lineRule="exact"/>
        <w:contextualSpacing/>
        <w:rPr>
          <w:rFonts w:ascii="Times New Roman" w:eastAsiaTheme="minorEastAsia" w:hAnsi="Times New Roman" w:cs="Times New Roman"/>
          <w:b/>
          <w:i/>
          <w:color w:val="000000" w:themeColor="text1"/>
        </w:rPr>
      </w:pPr>
      <w:r w:rsidRPr="00644BE5">
        <w:rPr>
          <w:rFonts w:ascii="Times New Roman" w:eastAsiaTheme="minorEastAsia" w:hAnsi="Times New Roman" w:cs="Times New Roman"/>
          <w:b/>
          <w:i/>
          <w:color w:val="000000" w:themeColor="text1"/>
        </w:rPr>
        <w:t xml:space="preserve">Materials and </w:t>
      </w:r>
      <w:r w:rsidR="007839CF" w:rsidRPr="00644BE5">
        <w:rPr>
          <w:rFonts w:ascii="Times New Roman" w:eastAsiaTheme="minorEastAsia" w:hAnsi="Times New Roman" w:cs="Times New Roman"/>
          <w:b/>
          <w:i/>
          <w:color w:val="000000" w:themeColor="text1"/>
        </w:rPr>
        <w:t>P</w:t>
      </w:r>
      <w:r w:rsidR="001D3C1D" w:rsidRPr="00644BE5">
        <w:rPr>
          <w:rFonts w:ascii="Times New Roman" w:eastAsiaTheme="minorEastAsia" w:hAnsi="Times New Roman" w:cs="Times New Roman"/>
          <w:b/>
          <w:i/>
          <w:color w:val="000000" w:themeColor="text1"/>
        </w:rPr>
        <w:t>rocedure</w:t>
      </w:r>
      <w:r w:rsidR="003C1E36" w:rsidRPr="00644BE5">
        <w:rPr>
          <w:rFonts w:ascii="Times New Roman" w:eastAsiaTheme="minorEastAsia" w:hAnsi="Times New Roman" w:cs="Times New Roman"/>
          <w:b/>
          <w:i/>
          <w:color w:val="000000" w:themeColor="text1"/>
        </w:rPr>
        <w:t xml:space="preserve"> </w:t>
      </w:r>
    </w:p>
    <w:p w14:paraId="1D3CF98B" w14:textId="42A7B679" w:rsidR="00FA4480" w:rsidRPr="00644BE5" w:rsidRDefault="00FA4480" w:rsidP="00C729D2">
      <w:pPr>
        <w:pStyle w:val="Default"/>
        <w:spacing w:line="480" w:lineRule="exact"/>
        <w:ind w:firstLine="720"/>
        <w:contextualSpacing/>
        <w:rPr>
          <w:rFonts w:ascii="Times New Roman" w:hAnsi="Times New Roman" w:cs="Times New Roman"/>
          <w:color w:val="000000" w:themeColor="text1"/>
        </w:rPr>
      </w:pPr>
      <w:r w:rsidRPr="00644BE5">
        <w:rPr>
          <w:rFonts w:ascii="Times New Roman" w:eastAsiaTheme="minorEastAsia" w:hAnsi="Times New Roman" w:cs="Times New Roman"/>
          <w:color w:val="000000" w:themeColor="text1"/>
        </w:rPr>
        <w:t xml:space="preserve">First, we </w:t>
      </w:r>
      <w:r w:rsidR="00EB37FD" w:rsidRPr="00644BE5">
        <w:rPr>
          <w:rFonts w:ascii="Times New Roman" w:eastAsiaTheme="minorEastAsia" w:hAnsi="Times New Roman" w:cs="Times New Roman"/>
          <w:color w:val="000000" w:themeColor="text1"/>
        </w:rPr>
        <w:t>manipulated</w:t>
      </w:r>
      <w:r w:rsidRPr="00644BE5">
        <w:rPr>
          <w:rFonts w:ascii="Times New Roman" w:eastAsiaTheme="minorEastAsia" w:hAnsi="Times New Roman" w:cs="Times New Roman"/>
          <w:color w:val="000000" w:themeColor="text1"/>
        </w:rPr>
        <w:t xml:space="preserve"> nostalgia</w:t>
      </w:r>
      <w:r w:rsidR="009C738D" w:rsidRPr="00644BE5">
        <w:rPr>
          <w:rFonts w:ascii="Times New Roman" w:eastAsiaTheme="minorEastAsia" w:hAnsi="Times New Roman" w:cs="Times New Roman"/>
          <w:color w:val="000000" w:themeColor="text1"/>
        </w:rPr>
        <w:t xml:space="preserve"> (vs. control)</w:t>
      </w:r>
      <w:r w:rsidRPr="00644BE5">
        <w:rPr>
          <w:rFonts w:ascii="Times New Roman" w:eastAsiaTheme="minorEastAsia" w:hAnsi="Times New Roman" w:cs="Times New Roman"/>
          <w:color w:val="000000" w:themeColor="text1"/>
        </w:rPr>
        <w:t xml:space="preserve"> with</w:t>
      </w:r>
      <w:r w:rsidR="00361985" w:rsidRPr="00644BE5">
        <w:rPr>
          <w:rFonts w:ascii="Times New Roman" w:eastAsiaTheme="minorEastAsia" w:hAnsi="Times New Roman" w:cs="Times New Roman"/>
          <w:color w:val="000000" w:themeColor="text1"/>
        </w:rPr>
        <w:t xml:space="preserve"> the</w:t>
      </w:r>
      <w:r w:rsidRPr="00644BE5">
        <w:rPr>
          <w:rFonts w:ascii="Times New Roman" w:eastAsiaTheme="minorEastAsia" w:hAnsi="Times New Roman" w:cs="Times New Roman"/>
          <w:color w:val="000000" w:themeColor="text1"/>
        </w:rPr>
        <w:t xml:space="preserve"> Event Reflection Task. Participants in</w:t>
      </w:r>
      <w:r w:rsidR="009C738D" w:rsidRPr="00644BE5">
        <w:rPr>
          <w:rFonts w:ascii="Times New Roman" w:eastAsiaTheme="minorEastAsia" w:hAnsi="Times New Roman" w:cs="Times New Roman"/>
          <w:color w:val="000000" w:themeColor="text1"/>
        </w:rPr>
        <w:t xml:space="preserve"> the</w:t>
      </w:r>
      <w:r w:rsidRPr="00644BE5">
        <w:rPr>
          <w:rFonts w:ascii="Times New Roman" w:eastAsiaTheme="minorEastAsia" w:hAnsi="Times New Roman" w:cs="Times New Roman"/>
          <w:color w:val="000000" w:themeColor="text1"/>
        </w:rPr>
        <w:t xml:space="preserve"> nostalgia condition </w:t>
      </w:r>
      <w:r w:rsidR="009C738D" w:rsidRPr="00644BE5">
        <w:rPr>
          <w:rFonts w:ascii="Times New Roman" w:eastAsiaTheme="minorEastAsia" w:hAnsi="Times New Roman" w:cs="Times New Roman"/>
          <w:color w:val="000000" w:themeColor="text1"/>
        </w:rPr>
        <w:t>recalled a nostalgic event, described as “</w:t>
      </w:r>
      <w:r w:rsidR="009C738D" w:rsidRPr="00644BE5">
        <w:rPr>
          <w:rFonts w:ascii="Times New Roman" w:hAnsi="Times New Roman" w:cs="Times New Roman"/>
          <w:color w:val="000000" w:themeColor="text1"/>
        </w:rPr>
        <w:t>feeling sentimental about a fond and valued memory from one’s personal past</w:t>
      </w:r>
      <w:r w:rsidR="00082B13" w:rsidRPr="00644BE5">
        <w:rPr>
          <w:rFonts w:ascii="Times New Roman" w:eastAsiaTheme="minorEastAsia" w:hAnsi="Times New Roman" w:cs="Times New Roman"/>
          <w:color w:val="000000" w:themeColor="text1"/>
        </w:rPr>
        <w:t>,</w:t>
      </w:r>
      <w:r w:rsidR="00194BEB" w:rsidRPr="00644BE5">
        <w:rPr>
          <w:rFonts w:ascii="Times New Roman" w:eastAsiaTheme="minorEastAsia" w:hAnsi="Times New Roman" w:cs="Times New Roman"/>
          <w:color w:val="000000" w:themeColor="text1"/>
        </w:rPr>
        <w:t>”</w:t>
      </w:r>
      <w:r w:rsidR="00082B13" w:rsidRPr="00644BE5">
        <w:rPr>
          <w:rFonts w:ascii="Times New Roman" w:eastAsiaTheme="minorEastAsia" w:hAnsi="Times New Roman" w:cs="Times New Roman"/>
          <w:color w:val="000000" w:themeColor="text1"/>
        </w:rPr>
        <w:t xml:space="preserve"> </w:t>
      </w:r>
      <w:r w:rsidRPr="00644BE5">
        <w:rPr>
          <w:rFonts w:ascii="Times New Roman" w:eastAsiaTheme="minorEastAsia" w:hAnsi="Times New Roman" w:cs="Times New Roman"/>
          <w:color w:val="000000" w:themeColor="text1"/>
        </w:rPr>
        <w:t xml:space="preserve">listed four </w:t>
      </w:r>
      <w:r w:rsidR="00082B13" w:rsidRPr="00644BE5">
        <w:rPr>
          <w:rFonts w:ascii="Times New Roman" w:eastAsiaTheme="minorEastAsia" w:hAnsi="Times New Roman" w:cs="Times New Roman"/>
          <w:color w:val="000000" w:themeColor="text1"/>
        </w:rPr>
        <w:t>relevant keywords</w:t>
      </w:r>
      <w:r w:rsidR="00082B13" w:rsidRPr="00644BE5">
        <w:rPr>
          <w:rFonts w:ascii="Times New Roman" w:hAnsi="Times New Roman" w:cs="Times New Roman"/>
          <w:color w:val="000000" w:themeColor="text1"/>
        </w:rPr>
        <w:t>, and wrote about how it made them feel.</w:t>
      </w:r>
      <w:r w:rsidR="009C738D" w:rsidRPr="00644BE5">
        <w:rPr>
          <w:rFonts w:ascii="Times New Roman" w:hAnsi="Times New Roman" w:cs="Times New Roman"/>
          <w:color w:val="000000" w:themeColor="text1"/>
        </w:rPr>
        <w:t xml:space="preserve"> Participants in the</w:t>
      </w:r>
      <w:r w:rsidR="00082B13" w:rsidRPr="00644BE5">
        <w:rPr>
          <w:rFonts w:ascii="Times New Roman" w:hAnsi="Times New Roman" w:cs="Times New Roman"/>
          <w:color w:val="000000" w:themeColor="text1"/>
        </w:rPr>
        <w:t xml:space="preserve"> control</w:t>
      </w:r>
      <w:r w:rsidR="009C738D" w:rsidRPr="00644BE5">
        <w:rPr>
          <w:rFonts w:ascii="Times New Roman" w:hAnsi="Times New Roman" w:cs="Times New Roman"/>
          <w:color w:val="000000" w:themeColor="text1"/>
        </w:rPr>
        <w:t xml:space="preserve"> condition recalled a “past event that is ordinary, normal, and </w:t>
      </w:r>
      <w:proofErr w:type="spellStart"/>
      <w:r w:rsidR="009C738D" w:rsidRPr="00644BE5">
        <w:rPr>
          <w:rFonts w:ascii="Times New Roman" w:hAnsi="Times New Roman" w:cs="Times New Roman"/>
          <w:color w:val="000000" w:themeColor="text1"/>
        </w:rPr>
        <w:t>everyday</w:t>
      </w:r>
      <w:proofErr w:type="spellEnd"/>
      <w:r w:rsidR="009C738D" w:rsidRPr="00644BE5">
        <w:rPr>
          <w:rFonts w:ascii="Times New Roman" w:hAnsi="Times New Roman" w:cs="Times New Roman"/>
          <w:color w:val="000000" w:themeColor="text1"/>
        </w:rPr>
        <w:t>—that is, events that you experience on a regular basis</w:t>
      </w:r>
      <w:r w:rsidR="0035491B" w:rsidRPr="00644BE5">
        <w:rPr>
          <w:rFonts w:ascii="Times New Roman" w:hAnsi="Times New Roman" w:cs="Times New Roman"/>
          <w:color w:val="000000" w:themeColor="text1"/>
        </w:rPr>
        <w:t>,</w:t>
      </w:r>
      <w:r w:rsidR="00082B13" w:rsidRPr="00644BE5">
        <w:rPr>
          <w:rFonts w:ascii="Times New Roman" w:hAnsi="Times New Roman" w:cs="Times New Roman"/>
          <w:color w:val="000000" w:themeColor="text1"/>
        </w:rPr>
        <w:t xml:space="preserve">” listed four pertinent keywords, and </w:t>
      </w:r>
      <w:r w:rsidR="009C738D" w:rsidRPr="00644BE5">
        <w:rPr>
          <w:rFonts w:ascii="Times New Roman" w:hAnsi="Times New Roman" w:cs="Times New Roman"/>
          <w:color w:val="000000" w:themeColor="text1"/>
        </w:rPr>
        <w:t>wr</w:t>
      </w:r>
      <w:r w:rsidR="00082B13" w:rsidRPr="00644BE5">
        <w:rPr>
          <w:rFonts w:ascii="Times New Roman" w:hAnsi="Times New Roman" w:cs="Times New Roman"/>
          <w:color w:val="000000" w:themeColor="text1"/>
        </w:rPr>
        <w:t>o</w:t>
      </w:r>
      <w:r w:rsidR="009C738D" w:rsidRPr="00644BE5">
        <w:rPr>
          <w:rFonts w:ascii="Times New Roman" w:hAnsi="Times New Roman" w:cs="Times New Roman"/>
          <w:color w:val="000000" w:themeColor="text1"/>
        </w:rPr>
        <w:t xml:space="preserve">te </w:t>
      </w:r>
      <w:r w:rsidR="00082B13" w:rsidRPr="00644BE5">
        <w:rPr>
          <w:rFonts w:ascii="Times New Roman" w:hAnsi="Times New Roman" w:cs="Times New Roman"/>
          <w:color w:val="000000" w:themeColor="text1"/>
        </w:rPr>
        <w:t>how it made them feel.</w:t>
      </w:r>
      <w:r w:rsidR="004402E4" w:rsidRPr="00644BE5">
        <w:rPr>
          <w:rFonts w:ascii="Times New Roman" w:hAnsi="Times New Roman" w:cs="Times New Roman"/>
          <w:color w:val="000000" w:themeColor="text1"/>
        </w:rPr>
        <w:t xml:space="preserve"> </w:t>
      </w:r>
      <w:r w:rsidR="004D5DFF" w:rsidRPr="00644BE5">
        <w:rPr>
          <w:rFonts w:ascii="Times New Roman" w:hAnsi="Times New Roman" w:cs="Times New Roman"/>
          <w:color w:val="000000" w:themeColor="text1"/>
        </w:rPr>
        <w:t>Then,</w:t>
      </w:r>
      <w:r w:rsidR="00082B13" w:rsidRPr="00644BE5">
        <w:rPr>
          <w:rFonts w:ascii="Times New Roman" w:hAnsi="Times New Roman" w:cs="Times New Roman"/>
          <w:color w:val="000000" w:themeColor="text1"/>
        </w:rPr>
        <w:t xml:space="preserve"> they completed a 3-item </w:t>
      </w:r>
      <w:r w:rsidR="004D5DFF" w:rsidRPr="00644BE5">
        <w:rPr>
          <w:rFonts w:ascii="Times New Roman" w:hAnsi="Times New Roman" w:cs="Times New Roman"/>
          <w:color w:val="000000" w:themeColor="text1"/>
        </w:rPr>
        <w:t>manipulation check</w:t>
      </w:r>
      <w:r w:rsidR="00082B13" w:rsidRPr="00644BE5">
        <w:rPr>
          <w:rFonts w:ascii="Times New Roman" w:hAnsi="Times New Roman" w:cs="Times New Roman"/>
          <w:color w:val="000000" w:themeColor="text1"/>
        </w:rPr>
        <w:t xml:space="preserve"> (Hepper et al., 2012; Wildschut et al., 2006</w:t>
      </w:r>
      <w:r w:rsidR="0035491B" w:rsidRPr="00644BE5">
        <w:rPr>
          <w:rFonts w:ascii="Times New Roman" w:hAnsi="Times New Roman" w:cs="Times New Roman"/>
          <w:color w:val="000000" w:themeColor="text1"/>
        </w:rPr>
        <w:t xml:space="preserve">). A sample item is: </w:t>
      </w:r>
      <w:r w:rsidR="00E00FE5" w:rsidRPr="00644BE5">
        <w:rPr>
          <w:rFonts w:ascii="Times New Roman" w:hAnsi="Times New Roman" w:cs="Times New Roman"/>
          <w:color w:val="000000" w:themeColor="text1"/>
        </w:rPr>
        <w:t>“Right now, I am feeling quite nostalgic”</w:t>
      </w:r>
      <w:r w:rsidR="0035491B" w:rsidRPr="00644BE5">
        <w:rPr>
          <w:rFonts w:ascii="Times New Roman" w:hAnsi="Times New Roman" w:cs="Times New Roman"/>
          <w:color w:val="000000" w:themeColor="text1"/>
        </w:rPr>
        <w:t xml:space="preserve"> </w:t>
      </w:r>
      <w:r w:rsidR="00082B13" w:rsidRPr="00644BE5">
        <w:rPr>
          <w:rFonts w:ascii="Times New Roman" w:hAnsi="Times New Roman" w:cs="Times New Roman"/>
          <w:color w:val="000000" w:themeColor="text1"/>
        </w:rPr>
        <w:t>(</w:t>
      </w:r>
      <w:r w:rsidR="00E00FE5" w:rsidRPr="00644BE5">
        <w:rPr>
          <w:rFonts w:ascii="Times New Roman" w:hAnsi="Times New Roman" w:cs="Times New Roman"/>
          <w:color w:val="000000" w:themeColor="text1"/>
        </w:rPr>
        <w:t xml:space="preserve">1 = </w:t>
      </w:r>
      <w:r w:rsidR="00E00FE5" w:rsidRPr="00644BE5">
        <w:rPr>
          <w:rFonts w:ascii="Times New Roman" w:hAnsi="Times New Roman" w:cs="Times New Roman"/>
          <w:i/>
          <w:color w:val="000000" w:themeColor="text1"/>
        </w:rPr>
        <w:t>strongly disagree</w:t>
      </w:r>
      <w:r w:rsidR="00E00FE5" w:rsidRPr="00644BE5">
        <w:rPr>
          <w:rFonts w:ascii="Times New Roman" w:hAnsi="Times New Roman" w:cs="Times New Roman"/>
          <w:color w:val="000000" w:themeColor="text1"/>
        </w:rPr>
        <w:t xml:space="preserve">, 7 = </w:t>
      </w:r>
      <w:r w:rsidR="00E00FE5" w:rsidRPr="00644BE5">
        <w:rPr>
          <w:rFonts w:ascii="Times New Roman" w:hAnsi="Times New Roman" w:cs="Times New Roman"/>
          <w:i/>
          <w:color w:val="000000" w:themeColor="text1"/>
        </w:rPr>
        <w:t>strongly agree</w:t>
      </w:r>
      <w:r w:rsidR="00E00FE5" w:rsidRPr="00644BE5">
        <w:rPr>
          <w:rFonts w:ascii="Times New Roman" w:hAnsi="Times New Roman" w:cs="Times New Roman"/>
          <w:color w:val="000000" w:themeColor="text1"/>
        </w:rPr>
        <w:t>;</w:t>
      </w:r>
      <w:r w:rsidR="00E00FE5" w:rsidRPr="00644BE5">
        <w:rPr>
          <w:rFonts w:ascii="Times New Roman" w:hAnsi="Times New Roman" w:cs="Times New Roman"/>
          <w:i/>
          <w:iCs/>
          <w:color w:val="000000" w:themeColor="text1"/>
        </w:rPr>
        <w:t xml:space="preserve"> </w:t>
      </w:r>
      <w:r w:rsidR="00182B74" w:rsidRPr="00644BE5">
        <w:rPr>
          <w:rFonts w:ascii="Symbol" w:hAnsi="Symbol" w:cs="Times New Roman"/>
          <w:color w:val="000000" w:themeColor="text1"/>
          <w:shd w:val="clear" w:color="auto" w:fill="FFFFFF"/>
        </w:rPr>
        <w:t></w:t>
      </w:r>
      <w:r w:rsidR="00182B74" w:rsidRPr="00644BE5">
        <w:rPr>
          <w:rFonts w:ascii="Times New Roman" w:hAnsi="Times New Roman" w:cs="Times New Roman"/>
          <w:color w:val="000000" w:themeColor="text1"/>
        </w:rPr>
        <w:t xml:space="preserve"> = .98, </w:t>
      </w:r>
      <w:r w:rsidR="00E00FE5" w:rsidRPr="00644BE5">
        <w:rPr>
          <w:rFonts w:ascii="Times New Roman" w:hAnsi="Times New Roman" w:cs="Times New Roman"/>
          <w:i/>
          <w:iCs/>
          <w:color w:val="000000" w:themeColor="text1"/>
        </w:rPr>
        <w:t>M</w:t>
      </w:r>
      <w:r w:rsidR="00E00FE5" w:rsidRPr="00644BE5">
        <w:rPr>
          <w:rFonts w:ascii="Times New Roman" w:hAnsi="Times New Roman" w:cs="Times New Roman"/>
          <w:color w:val="000000" w:themeColor="text1"/>
        </w:rPr>
        <w:t xml:space="preserve"> = </w:t>
      </w:r>
      <w:r w:rsidR="00D333C2" w:rsidRPr="00644BE5">
        <w:rPr>
          <w:rFonts w:ascii="Times New Roman" w:hAnsi="Times New Roman" w:cs="Times New Roman"/>
          <w:color w:val="000000" w:themeColor="text1"/>
        </w:rPr>
        <w:t>4.0</w:t>
      </w:r>
      <w:r w:rsidR="003E42DE" w:rsidRPr="00644BE5">
        <w:rPr>
          <w:rFonts w:ascii="Times New Roman" w:hAnsi="Times New Roman" w:cs="Times New Roman"/>
          <w:color w:val="000000" w:themeColor="text1"/>
        </w:rPr>
        <w:t>5</w:t>
      </w:r>
      <w:r w:rsidR="00E00FE5" w:rsidRPr="00644BE5">
        <w:rPr>
          <w:rFonts w:ascii="Times New Roman" w:hAnsi="Times New Roman" w:cs="Times New Roman"/>
          <w:color w:val="000000" w:themeColor="text1"/>
        </w:rPr>
        <w:t xml:space="preserve">, </w:t>
      </w:r>
      <w:r w:rsidR="00E00FE5" w:rsidRPr="00644BE5">
        <w:rPr>
          <w:rFonts w:ascii="Times New Roman" w:hAnsi="Times New Roman" w:cs="Times New Roman"/>
          <w:i/>
          <w:iCs/>
          <w:color w:val="000000" w:themeColor="text1"/>
        </w:rPr>
        <w:t>SD</w:t>
      </w:r>
      <w:r w:rsidR="00E00FE5" w:rsidRPr="00644BE5">
        <w:rPr>
          <w:rFonts w:ascii="Times New Roman" w:hAnsi="Times New Roman" w:cs="Times New Roman"/>
          <w:color w:val="000000" w:themeColor="text1"/>
        </w:rPr>
        <w:t xml:space="preserve"> = </w:t>
      </w:r>
      <w:r w:rsidR="00D333C2" w:rsidRPr="00644BE5">
        <w:rPr>
          <w:rFonts w:ascii="Times New Roman" w:hAnsi="Times New Roman" w:cs="Times New Roman"/>
          <w:color w:val="000000" w:themeColor="text1"/>
        </w:rPr>
        <w:t>1</w:t>
      </w:r>
      <w:r w:rsidR="00E00FE5" w:rsidRPr="00644BE5">
        <w:rPr>
          <w:rFonts w:ascii="Times New Roman" w:hAnsi="Times New Roman" w:cs="Times New Roman"/>
          <w:color w:val="000000" w:themeColor="text1"/>
        </w:rPr>
        <w:t>.</w:t>
      </w:r>
      <w:r w:rsidR="00D333C2" w:rsidRPr="00644BE5">
        <w:rPr>
          <w:rFonts w:ascii="Times New Roman" w:hAnsi="Times New Roman" w:cs="Times New Roman"/>
          <w:color w:val="000000" w:themeColor="text1"/>
        </w:rPr>
        <w:t>57</w:t>
      </w:r>
      <w:r w:rsidR="00182B74" w:rsidRPr="00644BE5">
        <w:rPr>
          <w:rFonts w:ascii="Times New Roman" w:hAnsi="Times New Roman" w:cs="Times New Roman"/>
          <w:color w:val="000000" w:themeColor="text1"/>
        </w:rPr>
        <w:t>)</w:t>
      </w:r>
      <w:r w:rsidR="00E00FE5" w:rsidRPr="00644BE5">
        <w:rPr>
          <w:rFonts w:ascii="Times New Roman" w:hAnsi="Times New Roman" w:cs="Times New Roman"/>
          <w:color w:val="000000" w:themeColor="text1"/>
        </w:rPr>
        <w:t xml:space="preserve">. </w:t>
      </w:r>
      <w:r w:rsidR="004D5DFF" w:rsidRPr="00644BE5">
        <w:rPr>
          <w:rFonts w:ascii="Times New Roman" w:hAnsi="Times New Roman" w:cs="Times New Roman"/>
          <w:color w:val="000000" w:themeColor="text1"/>
        </w:rPr>
        <w:t>Lastly</w:t>
      </w:r>
      <w:r w:rsidR="004402E4" w:rsidRPr="00644BE5">
        <w:rPr>
          <w:rFonts w:ascii="Times New Roman" w:hAnsi="Times New Roman" w:cs="Times New Roman"/>
          <w:color w:val="000000" w:themeColor="text1"/>
        </w:rPr>
        <w:t xml:space="preserve">, they </w:t>
      </w:r>
      <w:r w:rsidR="00C729D2" w:rsidRPr="00644BE5">
        <w:rPr>
          <w:rFonts w:ascii="Times New Roman" w:hAnsi="Times New Roman" w:cs="Times New Roman"/>
          <w:color w:val="000000" w:themeColor="text1"/>
        </w:rPr>
        <w:t xml:space="preserve">completed </w:t>
      </w:r>
      <w:r w:rsidRPr="00644BE5">
        <w:rPr>
          <w:rFonts w:ascii="Times New Roman" w:hAnsi="Times New Roman" w:cs="Times New Roman"/>
          <w:color w:val="000000" w:themeColor="text1"/>
        </w:rPr>
        <w:t>measures of narrative</w:t>
      </w:r>
      <w:r w:rsidR="00FC2C32" w:rsidRPr="00644BE5">
        <w:rPr>
          <w:rFonts w:ascii="Times New Roman" w:hAnsi="Times New Roman" w:cs="Times New Roman"/>
          <w:color w:val="000000" w:themeColor="text1"/>
        </w:rPr>
        <w:t xml:space="preserve">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6A5589">
        <w:rPr>
          <w:rFonts w:ascii="Times New Roman" w:hAnsi="Times New Roman" w:cs="Times New Roman"/>
          <w:color w:val="000000" w:themeColor="text1"/>
        </w:rPr>
        <w:t>80</w:t>
      </w:r>
      <w:r w:rsidR="00182B74"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FC2C32" w:rsidRPr="00644BE5">
        <w:rPr>
          <w:rFonts w:ascii="Times New Roman" w:hAnsi="Times New Roman" w:cs="Times New Roman"/>
          <w:i/>
          <w:iCs/>
          <w:color w:val="000000" w:themeColor="text1"/>
        </w:rPr>
        <w:t>M</w:t>
      </w:r>
      <w:r w:rsidR="00FC2C32" w:rsidRPr="00644BE5">
        <w:rPr>
          <w:rFonts w:ascii="Times New Roman" w:hAnsi="Times New Roman" w:cs="Times New Roman"/>
          <w:color w:val="000000" w:themeColor="text1"/>
        </w:rPr>
        <w:t xml:space="preserve"> = 7.27, </w:t>
      </w:r>
      <w:r w:rsidR="00FC2C32" w:rsidRPr="00644BE5">
        <w:rPr>
          <w:rFonts w:ascii="Times New Roman" w:hAnsi="Times New Roman" w:cs="Times New Roman"/>
          <w:i/>
          <w:iCs/>
          <w:color w:val="000000" w:themeColor="text1"/>
        </w:rPr>
        <w:t>SD</w:t>
      </w:r>
      <w:r w:rsidR="00FC2C32" w:rsidRPr="00644BE5">
        <w:rPr>
          <w:rFonts w:ascii="Times New Roman" w:hAnsi="Times New Roman" w:cs="Times New Roman"/>
          <w:color w:val="000000" w:themeColor="text1"/>
        </w:rPr>
        <w:t xml:space="preserve"> = 1.85)</w:t>
      </w:r>
      <w:r w:rsidRPr="00644BE5">
        <w:rPr>
          <w:rFonts w:ascii="Times New Roman" w:hAnsi="Times New Roman" w:cs="Times New Roman"/>
          <w:color w:val="000000" w:themeColor="text1"/>
        </w:rPr>
        <w:t>, associative links</w:t>
      </w:r>
      <w:r w:rsidR="00FC2C32" w:rsidRPr="00644BE5">
        <w:rPr>
          <w:rFonts w:ascii="Times New Roman" w:hAnsi="Times New Roman" w:cs="Times New Roman"/>
          <w:color w:val="000000" w:themeColor="text1"/>
        </w:rPr>
        <w:t xml:space="preserve">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6A5589">
        <w:rPr>
          <w:rFonts w:ascii="Times New Roman" w:hAnsi="Times New Roman" w:cs="Times New Roman"/>
          <w:color w:val="000000" w:themeColor="text1"/>
        </w:rPr>
        <w:t>61</w:t>
      </w:r>
      <w:r w:rsidR="00182B74"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FC2C32" w:rsidRPr="00644BE5">
        <w:rPr>
          <w:rFonts w:ascii="Times New Roman" w:hAnsi="Times New Roman" w:cs="Times New Roman"/>
          <w:i/>
          <w:iCs/>
          <w:color w:val="000000" w:themeColor="text1"/>
        </w:rPr>
        <w:t>M</w:t>
      </w:r>
      <w:r w:rsidR="00FC2C32" w:rsidRPr="00644BE5">
        <w:rPr>
          <w:rFonts w:ascii="Times New Roman" w:hAnsi="Times New Roman" w:cs="Times New Roman"/>
          <w:color w:val="000000" w:themeColor="text1"/>
        </w:rPr>
        <w:t xml:space="preserve"> = 6.74, </w:t>
      </w:r>
      <w:r w:rsidR="00FC2C32" w:rsidRPr="00644BE5">
        <w:rPr>
          <w:rFonts w:ascii="Times New Roman" w:hAnsi="Times New Roman" w:cs="Times New Roman"/>
          <w:i/>
          <w:iCs/>
          <w:color w:val="000000" w:themeColor="text1"/>
        </w:rPr>
        <w:t>SD</w:t>
      </w:r>
      <w:r w:rsidR="00FC2C32" w:rsidRPr="00644BE5">
        <w:rPr>
          <w:rFonts w:ascii="Times New Roman" w:hAnsi="Times New Roman" w:cs="Times New Roman"/>
          <w:color w:val="000000" w:themeColor="text1"/>
        </w:rPr>
        <w:t xml:space="preserve"> = 1.73)</w:t>
      </w:r>
      <w:r w:rsidR="00C91259" w:rsidRPr="00644BE5">
        <w:rPr>
          <w:rFonts w:ascii="Times New Roman" w:hAnsi="Times New Roman" w:cs="Times New Roman"/>
          <w:color w:val="000000" w:themeColor="text1"/>
        </w:rPr>
        <w:t>, and stability</w:t>
      </w:r>
      <w:r w:rsidRPr="00644BE5">
        <w:rPr>
          <w:rFonts w:ascii="Times New Roman" w:hAnsi="Times New Roman" w:cs="Times New Roman"/>
          <w:color w:val="000000" w:themeColor="text1"/>
        </w:rPr>
        <w:t xml:space="preserve"> </w:t>
      </w:r>
      <w:r w:rsidR="00FC2C32"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6A5589">
        <w:rPr>
          <w:rFonts w:ascii="Times New Roman" w:hAnsi="Times New Roman" w:cs="Times New Roman"/>
          <w:color w:val="000000" w:themeColor="text1"/>
        </w:rPr>
        <w:t>70</w:t>
      </w:r>
      <w:r w:rsidR="00182B74"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FC2C32" w:rsidRPr="00644BE5">
        <w:rPr>
          <w:rFonts w:ascii="Times New Roman" w:hAnsi="Times New Roman" w:cs="Times New Roman"/>
          <w:i/>
          <w:iCs/>
          <w:color w:val="000000" w:themeColor="text1"/>
        </w:rPr>
        <w:t>M</w:t>
      </w:r>
      <w:r w:rsidR="00FC2C32" w:rsidRPr="00644BE5">
        <w:rPr>
          <w:rFonts w:ascii="Times New Roman" w:hAnsi="Times New Roman" w:cs="Times New Roman"/>
          <w:color w:val="000000" w:themeColor="text1"/>
        </w:rPr>
        <w:t xml:space="preserve"> = 7.82, </w:t>
      </w:r>
      <w:r w:rsidR="00FC2C32" w:rsidRPr="00644BE5">
        <w:rPr>
          <w:rFonts w:ascii="Times New Roman" w:hAnsi="Times New Roman" w:cs="Times New Roman"/>
          <w:i/>
          <w:iCs/>
          <w:color w:val="000000" w:themeColor="text1"/>
        </w:rPr>
        <w:t>SD</w:t>
      </w:r>
      <w:r w:rsidR="00FC2C32" w:rsidRPr="00644BE5">
        <w:rPr>
          <w:rFonts w:ascii="Times New Roman" w:hAnsi="Times New Roman" w:cs="Times New Roman"/>
          <w:color w:val="000000" w:themeColor="text1"/>
        </w:rPr>
        <w:t xml:space="preserve"> = 1.53) </w:t>
      </w:r>
      <w:r w:rsidR="00E77E09" w:rsidRPr="00644BE5">
        <w:rPr>
          <w:rFonts w:ascii="Times New Roman" w:hAnsi="Times New Roman" w:cs="Times New Roman"/>
          <w:color w:val="000000" w:themeColor="text1"/>
        </w:rPr>
        <w:t xml:space="preserve">pertaining to </w:t>
      </w:r>
      <w:r w:rsidR="004402E4" w:rsidRPr="00644BE5">
        <w:rPr>
          <w:rFonts w:ascii="Times New Roman" w:hAnsi="Times New Roman" w:cs="Times New Roman"/>
          <w:color w:val="000000" w:themeColor="text1"/>
        </w:rPr>
        <w:t>five</w:t>
      </w:r>
      <w:r w:rsidR="00942A69" w:rsidRPr="00644BE5">
        <w:rPr>
          <w:rFonts w:ascii="Times New Roman" w:hAnsi="Times New Roman" w:cs="Times New Roman"/>
          <w:color w:val="000000" w:themeColor="text1"/>
        </w:rPr>
        <w:t xml:space="preserve"> participant-</w:t>
      </w:r>
      <w:r w:rsidR="00490837" w:rsidRPr="00644BE5">
        <w:rPr>
          <w:rFonts w:ascii="Times New Roman" w:hAnsi="Times New Roman" w:cs="Times New Roman"/>
          <w:color w:val="000000" w:themeColor="text1"/>
        </w:rPr>
        <w:t>generated</w:t>
      </w:r>
      <w:r w:rsidR="004402E4" w:rsidRPr="00644BE5">
        <w:rPr>
          <w:rFonts w:ascii="Times New Roman" w:hAnsi="Times New Roman" w:cs="Times New Roman"/>
          <w:color w:val="000000" w:themeColor="text1"/>
        </w:rPr>
        <w:t xml:space="preserve"> identit</w:t>
      </w:r>
      <w:r w:rsidR="00490837" w:rsidRPr="00644BE5">
        <w:rPr>
          <w:rFonts w:ascii="Times New Roman" w:hAnsi="Times New Roman" w:cs="Times New Roman"/>
          <w:color w:val="000000" w:themeColor="text1"/>
        </w:rPr>
        <w:t>y aspects</w:t>
      </w:r>
      <w:r w:rsidR="00082B13" w:rsidRPr="00644BE5">
        <w:rPr>
          <w:rFonts w:ascii="Times New Roman" w:hAnsi="Times New Roman" w:cs="Times New Roman"/>
          <w:color w:val="000000" w:themeColor="text1"/>
        </w:rPr>
        <w:t xml:space="preserve">, </w:t>
      </w:r>
      <w:r w:rsidR="0035491B" w:rsidRPr="00644BE5">
        <w:rPr>
          <w:rFonts w:ascii="Times New Roman" w:hAnsi="Times New Roman" w:cs="Times New Roman"/>
          <w:color w:val="000000" w:themeColor="text1"/>
        </w:rPr>
        <w:t>along with</w:t>
      </w:r>
      <w:r w:rsidR="0099784D" w:rsidRPr="00644BE5">
        <w:rPr>
          <w:rFonts w:ascii="Times New Roman" w:hAnsi="Times New Roman" w:cs="Times New Roman"/>
          <w:color w:val="000000" w:themeColor="text1"/>
        </w:rPr>
        <w:t xml:space="preserve"> a measure of </w:t>
      </w:r>
      <w:r w:rsidR="000D0507" w:rsidRPr="00644BE5">
        <w:rPr>
          <w:rFonts w:ascii="Times New Roman" w:hAnsi="Times New Roman" w:cs="Times New Roman"/>
          <w:color w:val="000000" w:themeColor="text1"/>
        </w:rPr>
        <w:t>GSC</w:t>
      </w:r>
      <w:r w:rsidR="0099784D" w:rsidRPr="00644BE5">
        <w:rPr>
          <w:rFonts w:ascii="Times New Roman" w:hAnsi="Times New Roman" w:cs="Times New Roman"/>
          <w:color w:val="000000" w:themeColor="text1"/>
        </w:rPr>
        <w:t xml:space="preserve"> (</w:t>
      </w:r>
      <w:r w:rsidR="004C62AA" w:rsidRPr="00644BE5">
        <w:rPr>
          <w:rFonts w:ascii="Times New Roman" w:hAnsi="Times New Roman" w:cs="Times New Roman"/>
          <w:color w:val="000000" w:themeColor="text1"/>
          <w:shd w:val="clear" w:color="auto" w:fill="FFFFFF"/>
        </w:rPr>
        <w:t>ICC</w:t>
      </w:r>
      <w:r w:rsidR="004C62AA" w:rsidRPr="00644BE5">
        <w:rPr>
          <w:rFonts w:ascii="Times New Roman" w:hAnsi="Times New Roman" w:cs="Times New Roman"/>
          <w:color w:val="000000" w:themeColor="text1"/>
        </w:rPr>
        <w:t xml:space="preserve"> = .</w:t>
      </w:r>
      <w:r w:rsidR="006A5589">
        <w:rPr>
          <w:rFonts w:ascii="Times New Roman" w:hAnsi="Times New Roman" w:cs="Times New Roman"/>
          <w:color w:val="000000" w:themeColor="text1"/>
        </w:rPr>
        <w:t>67</w:t>
      </w:r>
      <w:r w:rsidR="00182B74" w:rsidRPr="00644BE5">
        <w:rPr>
          <w:rFonts w:ascii="Times New Roman" w:hAnsi="Times New Roman" w:cs="Times New Roman"/>
          <w:color w:val="000000" w:themeColor="text1"/>
        </w:rPr>
        <w:t>,</w:t>
      </w:r>
      <w:r w:rsidR="004C62AA" w:rsidRPr="00644BE5">
        <w:rPr>
          <w:rFonts w:ascii="Times New Roman" w:hAnsi="Times New Roman" w:cs="Times New Roman"/>
          <w:color w:val="000000" w:themeColor="text1"/>
        </w:rPr>
        <w:t xml:space="preserve"> </w:t>
      </w:r>
      <w:r w:rsidR="0099784D" w:rsidRPr="00644BE5">
        <w:rPr>
          <w:rFonts w:ascii="Times New Roman" w:hAnsi="Times New Roman" w:cs="Times New Roman"/>
          <w:i/>
          <w:iCs/>
          <w:color w:val="000000" w:themeColor="text1"/>
        </w:rPr>
        <w:t>M</w:t>
      </w:r>
      <w:r w:rsidR="0099784D" w:rsidRPr="00644BE5">
        <w:rPr>
          <w:rFonts w:ascii="Times New Roman" w:hAnsi="Times New Roman" w:cs="Times New Roman"/>
          <w:color w:val="000000" w:themeColor="text1"/>
        </w:rPr>
        <w:t xml:space="preserve"> = 7.54, </w:t>
      </w:r>
      <w:r w:rsidR="0099784D" w:rsidRPr="00644BE5">
        <w:rPr>
          <w:rFonts w:ascii="Times New Roman" w:hAnsi="Times New Roman" w:cs="Times New Roman"/>
          <w:i/>
          <w:iCs/>
          <w:color w:val="000000" w:themeColor="text1"/>
        </w:rPr>
        <w:t>SD</w:t>
      </w:r>
      <w:r w:rsidR="0099784D" w:rsidRPr="00644BE5">
        <w:rPr>
          <w:rFonts w:ascii="Times New Roman" w:hAnsi="Times New Roman" w:cs="Times New Roman"/>
          <w:color w:val="000000" w:themeColor="text1"/>
        </w:rPr>
        <w:t xml:space="preserve"> = 1.58), </w:t>
      </w:r>
      <w:r w:rsidR="00082B13" w:rsidRPr="00644BE5">
        <w:rPr>
          <w:rFonts w:ascii="Times New Roman" w:hAnsi="Times New Roman" w:cs="Times New Roman"/>
          <w:color w:val="000000" w:themeColor="text1"/>
        </w:rPr>
        <w:t>as in Study 3</w:t>
      </w:r>
      <w:r w:rsidRPr="00644BE5">
        <w:rPr>
          <w:rFonts w:ascii="Times New Roman" w:hAnsi="Times New Roman" w:cs="Times New Roman"/>
          <w:color w:val="000000" w:themeColor="text1"/>
        </w:rPr>
        <w:t xml:space="preserve">. </w:t>
      </w:r>
    </w:p>
    <w:p w14:paraId="3BF43E4F" w14:textId="0CC79C60" w:rsidR="00C75A43" w:rsidRPr="00644BE5" w:rsidRDefault="00FA4480" w:rsidP="00EE1F80">
      <w:pPr>
        <w:spacing w:line="480" w:lineRule="exact"/>
        <w:contextualSpacing/>
        <w:outlineLvl w:val="0"/>
        <w:rPr>
          <w:b/>
          <w:color w:val="000000" w:themeColor="text1"/>
          <w:lang w:val="en-US"/>
        </w:rPr>
      </w:pPr>
      <w:r w:rsidRPr="00644BE5">
        <w:rPr>
          <w:rFonts w:eastAsia="TimesNewRomanPSMT"/>
          <w:b/>
          <w:color w:val="000000" w:themeColor="text1"/>
          <w:lang w:val="en-US"/>
        </w:rPr>
        <w:t>Results</w:t>
      </w:r>
      <w:r w:rsidRPr="00644BE5">
        <w:rPr>
          <w:b/>
          <w:color w:val="000000" w:themeColor="text1"/>
          <w:lang w:val="en-US"/>
        </w:rPr>
        <w:t xml:space="preserve"> and Discussion</w:t>
      </w:r>
    </w:p>
    <w:p w14:paraId="26EB25FB" w14:textId="2F6E022B" w:rsidR="007839CF" w:rsidRPr="00644BE5" w:rsidRDefault="00912506" w:rsidP="00C539B3">
      <w:pPr>
        <w:spacing w:line="480" w:lineRule="exact"/>
        <w:contextualSpacing/>
        <w:outlineLvl w:val="0"/>
        <w:rPr>
          <w:i/>
          <w:color w:val="000000" w:themeColor="text1"/>
          <w:lang w:val="en-US"/>
        </w:rPr>
      </w:pPr>
      <w:r w:rsidRPr="00644BE5">
        <w:rPr>
          <w:b/>
          <w:i/>
          <w:iCs/>
          <w:color w:val="000000" w:themeColor="text1"/>
          <w:lang w:val="en-US"/>
        </w:rPr>
        <w:lastRenderedPageBreak/>
        <w:t xml:space="preserve"> Nostalgia Manipulation</w:t>
      </w:r>
      <w:r w:rsidR="003C1E36" w:rsidRPr="00644BE5">
        <w:rPr>
          <w:i/>
          <w:color w:val="000000" w:themeColor="text1"/>
          <w:lang w:val="en-US"/>
        </w:rPr>
        <w:t xml:space="preserve"> </w:t>
      </w:r>
    </w:p>
    <w:p w14:paraId="576ECF6E" w14:textId="53760A65" w:rsidR="00FC2CDE" w:rsidRPr="00644BE5" w:rsidRDefault="00FC2CDE" w:rsidP="004A54CC">
      <w:pPr>
        <w:spacing w:line="480" w:lineRule="exact"/>
        <w:ind w:firstLine="720"/>
        <w:contextualSpacing/>
        <w:outlineLvl w:val="0"/>
        <w:rPr>
          <w:color w:val="000000" w:themeColor="text1"/>
          <w:lang w:val="en-US"/>
        </w:rPr>
      </w:pPr>
      <w:r w:rsidRPr="00644BE5">
        <w:rPr>
          <w:color w:val="000000" w:themeColor="text1"/>
          <w:lang w:val="en-US"/>
        </w:rPr>
        <w:t xml:space="preserve">We conducted </w:t>
      </w:r>
      <w:r w:rsidR="0028519D" w:rsidRPr="00644BE5">
        <w:rPr>
          <w:color w:val="000000" w:themeColor="text1"/>
          <w:lang w:val="en-US"/>
        </w:rPr>
        <w:t>a</w:t>
      </w:r>
      <w:r w:rsidRPr="00644BE5">
        <w:rPr>
          <w:color w:val="000000" w:themeColor="text1"/>
          <w:lang w:val="en-US"/>
        </w:rPr>
        <w:t xml:space="preserve"> one-way </w:t>
      </w:r>
      <w:r w:rsidR="000B5901" w:rsidRPr="00644BE5">
        <w:rPr>
          <w:color w:val="000000" w:themeColor="text1"/>
          <w:lang w:val="en-US"/>
        </w:rPr>
        <w:t>Analysis of V</w:t>
      </w:r>
      <w:r w:rsidRPr="00644BE5">
        <w:rPr>
          <w:color w:val="000000" w:themeColor="text1"/>
          <w:lang w:val="en-US"/>
        </w:rPr>
        <w:t>ariance (ANOVA) to examine the effect</w:t>
      </w:r>
      <w:r w:rsidR="001641FA" w:rsidRPr="00644BE5">
        <w:rPr>
          <w:color w:val="000000" w:themeColor="text1"/>
          <w:lang w:val="en-US"/>
        </w:rPr>
        <w:t>s</w:t>
      </w:r>
      <w:r w:rsidRPr="00644BE5">
        <w:rPr>
          <w:color w:val="000000" w:themeColor="text1"/>
          <w:lang w:val="en-US"/>
        </w:rPr>
        <w:t xml:space="preserve"> of nostalgia on the manipulation check</w:t>
      </w:r>
      <w:r w:rsidR="001641FA" w:rsidRPr="00644BE5">
        <w:rPr>
          <w:color w:val="000000" w:themeColor="text1"/>
          <w:lang w:val="en-US"/>
        </w:rPr>
        <w:t xml:space="preserve">, the three bases of </w:t>
      </w:r>
      <w:r w:rsidR="000D0507" w:rsidRPr="00644BE5">
        <w:rPr>
          <w:color w:val="000000" w:themeColor="text1"/>
          <w:lang w:val="en-US"/>
        </w:rPr>
        <w:t>GSC</w:t>
      </w:r>
      <w:r w:rsidR="007C7413" w:rsidRPr="00644BE5">
        <w:rPr>
          <w:color w:val="000000" w:themeColor="text1"/>
          <w:lang w:val="en-US"/>
        </w:rPr>
        <w:t xml:space="preserve">, and </w:t>
      </w:r>
      <w:r w:rsidR="000D0507" w:rsidRPr="00644BE5">
        <w:rPr>
          <w:color w:val="000000" w:themeColor="text1"/>
          <w:lang w:val="en-US"/>
        </w:rPr>
        <w:t>GSC</w:t>
      </w:r>
      <w:r w:rsidR="000B5901" w:rsidRPr="00644BE5">
        <w:rPr>
          <w:color w:val="000000" w:themeColor="text1"/>
          <w:lang w:val="en-US"/>
        </w:rPr>
        <w:t xml:space="preserve"> (</w:t>
      </w:r>
      <w:r w:rsidR="001641FA" w:rsidRPr="00644BE5">
        <w:rPr>
          <w:color w:val="000000" w:themeColor="text1"/>
          <w:lang w:val="en-US"/>
        </w:rPr>
        <w:t xml:space="preserve">Table </w:t>
      </w:r>
      <w:r w:rsidR="008E162D" w:rsidRPr="00644BE5">
        <w:rPr>
          <w:color w:val="000000" w:themeColor="text1"/>
          <w:lang w:val="en-US"/>
        </w:rPr>
        <w:t>4</w:t>
      </w:r>
      <w:r w:rsidR="000B5901" w:rsidRPr="00644BE5">
        <w:rPr>
          <w:color w:val="000000" w:themeColor="text1"/>
          <w:lang w:val="en-US"/>
        </w:rPr>
        <w:t>)</w:t>
      </w:r>
      <w:r w:rsidR="001641FA" w:rsidRPr="00644BE5">
        <w:rPr>
          <w:color w:val="000000" w:themeColor="text1"/>
          <w:lang w:val="en-US"/>
        </w:rPr>
        <w:t xml:space="preserve">. </w:t>
      </w:r>
      <w:r w:rsidRPr="00644BE5">
        <w:rPr>
          <w:color w:val="000000" w:themeColor="text1"/>
          <w:lang w:val="en-US"/>
        </w:rPr>
        <w:t xml:space="preserve">Participants in the </w:t>
      </w:r>
      <w:r w:rsidR="00C91259" w:rsidRPr="00644BE5">
        <w:rPr>
          <w:color w:val="000000" w:themeColor="text1"/>
          <w:lang w:val="en-US"/>
        </w:rPr>
        <w:t xml:space="preserve">nostalgia </w:t>
      </w:r>
      <w:r w:rsidRPr="00644BE5">
        <w:rPr>
          <w:color w:val="000000" w:themeColor="text1"/>
          <w:lang w:val="en-US"/>
        </w:rPr>
        <w:t xml:space="preserve">condition reported </w:t>
      </w:r>
      <w:r w:rsidR="003C1E36" w:rsidRPr="00644BE5">
        <w:rPr>
          <w:color w:val="000000" w:themeColor="text1"/>
          <w:lang w:val="en-US"/>
        </w:rPr>
        <w:t xml:space="preserve">feeling more </w:t>
      </w:r>
      <w:r w:rsidRPr="00644BE5">
        <w:rPr>
          <w:color w:val="000000" w:themeColor="text1"/>
          <w:lang w:val="en-US"/>
        </w:rPr>
        <w:t>nostalgi</w:t>
      </w:r>
      <w:r w:rsidR="003C1E36" w:rsidRPr="00644BE5">
        <w:rPr>
          <w:color w:val="000000" w:themeColor="text1"/>
          <w:lang w:val="en-US"/>
        </w:rPr>
        <w:t>c</w:t>
      </w:r>
      <w:r w:rsidRPr="00644BE5">
        <w:rPr>
          <w:color w:val="000000" w:themeColor="text1"/>
          <w:lang w:val="en-US"/>
        </w:rPr>
        <w:t xml:space="preserve"> than </w:t>
      </w:r>
      <w:r w:rsidR="003C1E36" w:rsidRPr="00644BE5">
        <w:rPr>
          <w:color w:val="000000" w:themeColor="text1"/>
          <w:lang w:val="en-US"/>
        </w:rPr>
        <w:t xml:space="preserve">those </w:t>
      </w:r>
      <w:r w:rsidRPr="00644BE5">
        <w:rPr>
          <w:color w:val="000000" w:themeColor="text1"/>
          <w:lang w:val="en-US"/>
        </w:rPr>
        <w:t xml:space="preserve">in the control condition, </w:t>
      </w:r>
      <w:r w:rsidRPr="00644BE5">
        <w:rPr>
          <w:i/>
          <w:color w:val="000000" w:themeColor="text1"/>
          <w:lang w:val="en-US"/>
        </w:rPr>
        <w:t>F</w:t>
      </w:r>
      <w:r w:rsidRPr="00644BE5">
        <w:rPr>
          <w:color w:val="000000" w:themeColor="text1"/>
          <w:lang w:val="en-US"/>
        </w:rPr>
        <w:t xml:space="preserve">(1, 172) = 93.81, </w:t>
      </w:r>
      <w:r w:rsidRPr="00644BE5">
        <w:rPr>
          <w:i/>
          <w:color w:val="000000" w:themeColor="text1"/>
          <w:lang w:val="en-US"/>
        </w:rPr>
        <w:t>p</w:t>
      </w:r>
      <w:r w:rsidRPr="00644BE5">
        <w:rPr>
          <w:color w:val="000000" w:themeColor="text1"/>
          <w:lang w:val="en-US"/>
        </w:rPr>
        <w:t xml:space="preserve"> &lt; .001</w:t>
      </w:r>
      <w:r w:rsidR="002922BB" w:rsidRPr="00644BE5">
        <w:rPr>
          <w:color w:val="000000" w:themeColor="text1"/>
          <w:lang w:val="en-US"/>
        </w:rPr>
        <w:t xml:space="preserve">, </w:t>
      </w:r>
      <w:r w:rsidR="002922BB" w:rsidRPr="00644BE5">
        <w:rPr>
          <w:color w:val="000000" w:themeColor="text1"/>
          <w:shd w:val="clear" w:color="auto" w:fill="FFFFFF"/>
          <w:lang w:val="en-US"/>
        </w:rPr>
        <w:t>η</w:t>
      </w:r>
      <w:r w:rsidR="002922BB" w:rsidRPr="00644BE5">
        <w:rPr>
          <w:color w:val="000000" w:themeColor="text1"/>
          <w:shd w:val="clear" w:color="auto" w:fill="FFFFFF"/>
          <w:vertAlign w:val="subscript"/>
          <w:lang w:val="en-US"/>
        </w:rPr>
        <w:t>p</w:t>
      </w:r>
      <w:r w:rsidR="002922BB" w:rsidRPr="00644BE5">
        <w:rPr>
          <w:color w:val="000000" w:themeColor="text1"/>
          <w:shd w:val="clear" w:color="auto" w:fill="FFFFFF"/>
          <w:vertAlign w:val="superscript"/>
          <w:lang w:val="en-US"/>
        </w:rPr>
        <w:t>2</w:t>
      </w:r>
      <w:r w:rsidR="002922BB" w:rsidRPr="00644BE5">
        <w:rPr>
          <w:color w:val="000000" w:themeColor="text1"/>
          <w:lang w:val="en-US"/>
        </w:rPr>
        <w:t xml:space="preserve"> = .353</w:t>
      </w:r>
      <w:r w:rsidRPr="00644BE5">
        <w:rPr>
          <w:color w:val="000000" w:themeColor="text1"/>
          <w:lang w:val="en-US"/>
        </w:rPr>
        <w:t xml:space="preserve">. </w:t>
      </w:r>
      <w:r w:rsidR="004A54CC" w:rsidRPr="00644BE5">
        <w:rPr>
          <w:color w:val="000000" w:themeColor="text1"/>
          <w:lang w:val="en-US"/>
        </w:rPr>
        <w:t>Further, p</w:t>
      </w:r>
      <w:r w:rsidR="00827A87" w:rsidRPr="00644BE5">
        <w:rPr>
          <w:color w:val="000000" w:themeColor="text1"/>
          <w:lang w:val="en-US"/>
        </w:rPr>
        <w:t xml:space="preserve">articipants in the nostalgia </w:t>
      </w:r>
      <w:r w:rsidR="001641FA" w:rsidRPr="00644BE5">
        <w:rPr>
          <w:color w:val="000000" w:themeColor="text1"/>
          <w:lang w:val="en-US"/>
        </w:rPr>
        <w:t>(</w:t>
      </w:r>
      <w:r w:rsidR="00C23D06" w:rsidRPr="00644BE5">
        <w:rPr>
          <w:color w:val="000000" w:themeColor="text1"/>
          <w:lang w:val="en-US"/>
        </w:rPr>
        <w:t xml:space="preserve">vs. </w:t>
      </w:r>
      <w:r w:rsidR="001641FA" w:rsidRPr="00644BE5">
        <w:rPr>
          <w:color w:val="000000" w:themeColor="text1"/>
          <w:lang w:val="en-US"/>
        </w:rPr>
        <w:t xml:space="preserve">control) </w:t>
      </w:r>
      <w:r w:rsidR="00827A87" w:rsidRPr="00644BE5">
        <w:rPr>
          <w:color w:val="000000" w:themeColor="text1"/>
          <w:lang w:val="en-US"/>
        </w:rPr>
        <w:t xml:space="preserve">condition reported higher narrative, </w:t>
      </w:r>
      <w:r w:rsidR="00827A87" w:rsidRPr="00644BE5">
        <w:rPr>
          <w:i/>
          <w:color w:val="000000" w:themeColor="text1"/>
          <w:lang w:val="en-US"/>
        </w:rPr>
        <w:t>F</w:t>
      </w:r>
      <w:r w:rsidR="00827A87" w:rsidRPr="00644BE5">
        <w:rPr>
          <w:color w:val="000000" w:themeColor="text1"/>
          <w:lang w:val="en-US"/>
        </w:rPr>
        <w:t xml:space="preserve">(1, 172) = 3.97, </w:t>
      </w:r>
      <w:r w:rsidR="00827A87" w:rsidRPr="00644BE5">
        <w:rPr>
          <w:i/>
          <w:color w:val="000000" w:themeColor="text1"/>
          <w:lang w:val="en-US"/>
        </w:rPr>
        <w:t>p</w:t>
      </w:r>
      <w:r w:rsidR="00827A87" w:rsidRPr="00644BE5">
        <w:rPr>
          <w:color w:val="000000" w:themeColor="text1"/>
          <w:lang w:val="en-US"/>
        </w:rPr>
        <w:t xml:space="preserve"> = .048, </w:t>
      </w:r>
      <w:r w:rsidR="00827A87" w:rsidRPr="00644BE5">
        <w:rPr>
          <w:color w:val="000000" w:themeColor="text1"/>
          <w:shd w:val="clear" w:color="auto" w:fill="FFFFFF"/>
          <w:lang w:val="en-US"/>
        </w:rPr>
        <w:t>η</w:t>
      </w:r>
      <w:r w:rsidR="00827A87" w:rsidRPr="00644BE5">
        <w:rPr>
          <w:color w:val="000000" w:themeColor="text1"/>
          <w:shd w:val="clear" w:color="auto" w:fill="FFFFFF"/>
          <w:vertAlign w:val="subscript"/>
          <w:lang w:val="en-US"/>
        </w:rPr>
        <w:t>p</w:t>
      </w:r>
      <w:r w:rsidR="00827A87" w:rsidRPr="00644BE5">
        <w:rPr>
          <w:color w:val="000000" w:themeColor="text1"/>
          <w:shd w:val="clear" w:color="auto" w:fill="FFFFFF"/>
          <w:vertAlign w:val="superscript"/>
          <w:lang w:val="en-US"/>
        </w:rPr>
        <w:t>2</w:t>
      </w:r>
      <w:r w:rsidR="00827A87" w:rsidRPr="00644BE5">
        <w:rPr>
          <w:color w:val="000000" w:themeColor="text1"/>
          <w:lang w:val="en-US"/>
        </w:rPr>
        <w:t xml:space="preserve"> = .023, stability, </w:t>
      </w:r>
      <w:r w:rsidR="00CC51A5" w:rsidRPr="00644BE5">
        <w:rPr>
          <w:i/>
          <w:color w:val="000000" w:themeColor="text1"/>
          <w:lang w:val="en-US"/>
        </w:rPr>
        <w:t>F</w:t>
      </w:r>
      <w:r w:rsidR="00CC51A5" w:rsidRPr="00644BE5">
        <w:rPr>
          <w:color w:val="000000" w:themeColor="text1"/>
          <w:lang w:val="en-US"/>
        </w:rPr>
        <w:t xml:space="preserve">(1, 172) = 3.95, </w:t>
      </w:r>
      <w:r w:rsidR="00CC51A5" w:rsidRPr="00644BE5">
        <w:rPr>
          <w:i/>
          <w:color w:val="000000" w:themeColor="text1"/>
          <w:lang w:val="en-US"/>
        </w:rPr>
        <w:t>p</w:t>
      </w:r>
      <w:r w:rsidR="00CC51A5" w:rsidRPr="00644BE5">
        <w:rPr>
          <w:color w:val="000000" w:themeColor="text1"/>
          <w:lang w:val="en-US"/>
        </w:rPr>
        <w:t xml:space="preserve"> </w:t>
      </w:r>
      <w:r w:rsidR="00CC51A5" w:rsidRPr="00644BE5">
        <w:rPr>
          <w:rFonts w:eastAsia="TimesNewRomanPSMT"/>
          <w:color w:val="000000" w:themeColor="text1"/>
          <w:lang w:val="en-US"/>
        </w:rPr>
        <w:t xml:space="preserve">= .049, </w:t>
      </w:r>
      <w:r w:rsidR="00CC51A5" w:rsidRPr="00644BE5">
        <w:rPr>
          <w:color w:val="000000" w:themeColor="text1"/>
          <w:shd w:val="clear" w:color="auto" w:fill="FFFFFF"/>
          <w:lang w:val="en-US"/>
        </w:rPr>
        <w:t>η</w:t>
      </w:r>
      <w:r w:rsidR="00CC51A5" w:rsidRPr="00644BE5">
        <w:rPr>
          <w:color w:val="000000" w:themeColor="text1"/>
          <w:shd w:val="clear" w:color="auto" w:fill="FFFFFF"/>
          <w:vertAlign w:val="subscript"/>
          <w:lang w:val="en-US"/>
        </w:rPr>
        <w:t>p</w:t>
      </w:r>
      <w:r w:rsidR="00CC51A5" w:rsidRPr="00644BE5">
        <w:rPr>
          <w:color w:val="000000" w:themeColor="text1"/>
          <w:shd w:val="clear" w:color="auto" w:fill="FFFFFF"/>
          <w:vertAlign w:val="superscript"/>
          <w:lang w:val="en-US"/>
        </w:rPr>
        <w:t>2</w:t>
      </w:r>
      <w:r w:rsidR="00CC51A5" w:rsidRPr="00644BE5">
        <w:rPr>
          <w:color w:val="000000" w:themeColor="text1"/>
          <w:lang w:val="en-US"/>
        </w:rPr>
        <w:t xml:space="preserve"> = .022,</w:t>
      </w:r>
      <w:r w:rsidR="00827A87" w:rsidRPr="00644BE5">
        <w:rPr>
          <w:color w:val="000000" w:themeColor="text1"/>
          <w:lang w:val="en-US"/>
        </w:rPr>
        <w:t xml:space="preserve"> </w:t>
      </w:r>
      <w:r w:rsidR="007C7413" w:rsidRPr="00644BE5">
        <w:rPr>
          <w:color w:val="000000" w:themeColor="text1"/>
          <w:lang w:val="en-US"/>
        </w:rPr>
        <w:t xml:space="preserve">and </w:t>
      </w:r>
      <w:r w:rsidR="000D0507" w:rsidRPr="00644BE5">
        <w:rPr>
          <w:color w:val="000000" w:themeColor="text1"/>
          <w:lang w:val="en-US"/>
        </w:rPr>
        <w:t>GSC</w:t>
      </w:r>
      <w:r w:rsidR="007C7413" w:rsidRPr="00644BE5">
        <w:rPr>
          <w:color w:val="000000" w:themeColor="text1"/>
          <w:lang w:val="en-US"/>
        </w:rPr>
        <w:t xml:space="preserve">, </w:t>
      </w:r>
      <w:r w:rsidR="007C7413" w:rsidRPr="00644BE5">
        <w:rPr>
          <w:i/>
          <w:color w:val="000000" w:themeColor="text1"/>
          <w:lang w:val="en-US"/>
        </w:rPr>
        <w:t>F</w:t>
      </w:r>
      <w:r w:rsidR="007C7413" w:rsidRPr="00644BE5">
        <w:rPr>
          <w:color w:val="000000" w:themeColor="text1"/>
          <w:lang w:val="en-US"/>
        </w:rPr>
        <w:t xml:space="preserve">(1, 172) = 3.71, </w:t>
      </w:r>
      <w:r w:rsidR="007C7413" w:rsidRPr="00644BE5">
        <w:rPr>
          <w:i/>
          <w:color w:val="000000" w:themeColor="text1"/>
          <w:lang w:val="en-US"/>
        </w:rPr>
        <w:t>p</w:t>
      </w:r>
      <w:r w:rsidR="007C7413" w:rsidRPr="00644BE5">
        <w:rPr>
          <w:color w:val="000000" w:themeColor="text1"/>
          <w:lang w:val="en-US"/>
        </w:rPr>
        <w:t xml:space="preserve"> </w:t>
      </w:r>
      <w:r w:rsidR="007C7413" w:rsidRPr="00644BE5">
        <w:rPr>
          <w:rFonts w:eastAsia="TimesNewRomanPSMT"/>
          <w:color w:val="000000" w:themeColor="text1"/>
          <w:lang w:val="en-US"/>
        </w:rPr>
        <w:t xml:space="preserve">= .056, </w:t>
      </w:r>
      <w:r w:rsidR="007C7413" w:rsidRPr="00644BE5">
        <w:rPr>
          <w:color w:val="000000" w:themeColor="text1"/>
          <w:shd w:val="clear" w:color="auto" w:fill="FFFFFF"/>
          <w:lang w:val="en-US"/>
        </w:rPr>
        <w:t>η</w:t>
      </w:r>
      <w:r w:rsidR="007C7413" w:rsidRPr="00644BE5">
        <w:rPr>
          <w:color w:val="000000" w:themeColor="text1"/>
          <w:shd w:val="clear" w:color="auto" w:fill="FFFFFF"/>
          <w:vertAlign w:val="subscript"/>
          <w:lang w:val="en-US"/>
        </w:rPr>
        <w:t>p</w:t>
      </w:r>
      <w:r w:rsidR="007C7413" w:rsidRPr="00644BE5">
        <w:rPr>
          <w:color w:val="000000" w:themeColor="text1"/>
          <w:shd w:val="clear" w:color="auto" w:fill="FFFFFF"/>
          <w:vertAlign w:val="superscript"/>
          <w:lang w:val="en-US"/>
        </w:rPr>
        <w:t>2</w:t>
      </w:r>
      <w:r w:rsidR="007C7413" w:rsidRPr="00644BE5">
        <w:rPr>
          <w:color w:val="000000" w:themeColor="text1"/>
          <w:lang w:val="en-US"/>
        </w:rPr>
        <w:t xml:space="preserve"> = .021, </w:t>
      </w:r>
      <w:r w:rsidR="00827A87" w:rsidRPr="00644BE5">
        <w:rPr>
          <w:color w:val="000000" w:themeColor="text1"/>
          <w:lang w:val="en-US"/>
        </w:rPr>
        <w:t xml:space="preserve">but not </w:t>
      </w:r>
      <w:r w:rsidR="007C7413" w:rsidRPr="00644BE5">
        <w:rPr>
          <w:color w:val="000000" w:themeColor="text1"/>
          <w:lang w:val="en-US"/>
        </w:rPr>
        <w:t xml:space="preserve">higher </w:t>
      </w:r>
      <w:r w:rsidR="00827A87" w:rsidRPr="00644BE5">
        <w:rPr>
          <w:color w:val="000000" w:themeColor="text1"/>
          <w:lang w:val="en-US"/>
        </w:rPr>
        <w:t>associative links</w:t>
      </w:r>
      <w:r w:rsidR="001641FA" w:rsidRPr="00644BE5">
        <w:rPr>
          <w:color w:val="000000" w:themeColor="text1"/>
          <w:lang w:val="en-US"/>
        </w:rPr>
        <w:t>,</w:t>
      </w:r>
      <w:r w:rsidR="00827A87" w:rsidRPr="00644BE5">
        <w:rPr>
          <w:color w:val="000000" w:themeColor="text1"/>
          <w:lang w:val="en-US"/>
        </w:rPr>
        <w:t xml:space="preserve"> </w:t>
      </w:r>
      <w:r w:rsidR="00CC51A5" w:rsidRPr="00644BE5">
        <w:rPr>
          <w:i/>
          <w:color w:val="000000" w:themeColor="text1"/>
          <w:lang w:val="en-US"/>
        </w:rPr>
        <w:t>F</w:t>
      </w:r>
      <w:r w:rsidR="00CC51A5" w:rsidRPr="00644BE5">
        <w:rPr>
          <w:color w:val="000000" w:themeColor="text1"/>
          <w:lang w:val="en-US"/>
        </w:rPr>
        <w:t xml:space="preserve">(1, 172) = </w:t>
      </w:r>
      <w:r w:rsidR="00715A68" w:rsidRPr="00644BE5">
        <w:rPr>
          <w:color w:val="000000" w:themeColor="text1"/>
          <w:lang w:val="en-US"/>
        </w:rPr>
        <w:t>0</w:t>
      </w:r>
      <w:r w:rsidR="00CC51A5" w:rsidRPr="00644BE5">
        <w:rPr>
          <w:color w:val="000000" w:themeColor="text1"/>
          <w:lang w:val="en-US"/>
        </w:rPr>
        <w:t xml:space="preserve">.50, </w:t>
      </w:r>
      <w:r w:rsidR="00CC51A5" w:rsidRPr="00644BE5">
        <w:rPr>
          <w:i/>
          <w:color w:val="000000" w:themeColor="text1"/>
          <w:lang w:val="en-US"/>
        </w:rPr>
        <w:t>p</w:t>
      </w:r>
      <w:r w:rsidR="00CC51A5" w:rsidRPr="00644BE5">
        <w:rPr>
          <w:color w:val="000000" w:themeColor="text1"/>
          <w:lang w:val="en-US"/>
        </w:rPr>
        <w:t xml:space="preserve"> </w:t>
      </w:r>
      <w:r w:rsidR="00CC51A5" w:rsidRPr="00644BE5">
        <w:rPr>
          <w:rFonts w:eastAsia="TimesNewRomanPSMT"/>
          <w:color w:val="000000" w:themeColor="text1"/>
          <w:lang w:val="en-US"/>
        </w:rPr>
        <w:t xml:space="preserve">= .483, </w:t>
      </w:r>
      <w:r w:rsidR="00CC51A5" w:rsidRPr="00644BE5">
        <w:rPr>
          <w:color w:val="000000" w:themeColor="text1"/>
          <w:shd w:val="clear" w:color="auto" w:fill="FFFFFF"/>
          <w:lang w:val="en-US"/>
        </w:rPr>
        <w:t>η</w:t>
      </w:r>
      <w:r w:rsidR="00CC51A5" w:rsidRPr="00644BE5">
        <w:rPr>
          <w:color w:val="000000" w:themeColor="text1"/>
          <w:shd w:val="clear" w:color="auto" w:fill="FFFFFF"/>
          <w:vertAlign w:val="subscript"/>
          <w:lang w:val="en-US"/>
        </w:rPr>
        <w:t>p</w:t>
      </w:r>
      <w:r w:rsidR="00CC51A5" w:rsidRPr="00644BE5">
        <w:rPr>
          <w:color w:val="000000" w:themeColor="text1"/>
          <w:shd w:val="clear" w:color="auto" w:fill="FFFFFF"/>
          <w:vertAlign w:val="superscript"/>
          <w:lang w:val="en-US"/>
        </w:rPr>
        <w:t>2</w:t>
      </w:r>
      <w:r w:rsidR="00CC51A5" w:rsidRPr="00644BE5">
        <w:rPr>
          <w:color w:val="000000" w:themeColor="text1"/>
          <w:lang w:val="en-US"/>
        </w:rPr>
        <w:t xml:space="preserve"> = .003</w:t>
      </w:r>
      <w:r w:rsidR="00827A87" w:rsidRPr="00644BE5">
        <w:rPr>
          <w:color w:val="000000" w:themeColor="text1"/>
          <w:lang w:val="en-US"/>
        </w:rPr>
        <w:t>.</w:t>
      </w:r>
    </w:p>
    <w:p w14:paraId="65534748" w14:textId="06E72A2A" w:rsidR="00876982" w:rsidRPr="00644BE5" w:rsidRDefault="00D71539" w:rsidP="00054394">
      <w:pPr>
        <w:spacing w:line="480" w:lineRule="exact"/>
        <w:contextualSpacing/>
        <w:outlineLvl w:val="0"/>
        <w:rPr>
          <w:i/>
          <w:color w:val="000000" w:themeColor="text1"/>
          <w:lang w:val="en-US"/>
        </w:rPr>
      </w:pPr>
      <w:r w:rsidRPr="00644BE5">
        <w:rPr>
          <w:b/>
          <w:i/>
          <w:iCs/>
          <w:color w:val="000000" w:themeColor="text1"/>
          <w:lang w:val="en-US"/>
        </w:rPr>
        <w:t xml:space="preserve">Correlational </w:t>
      </w:r>
      <w:r w:rsidR="00280C62" w:rsidRPr="00644BE5">
        <w:rPr>
          <w:b/>
          <w:i/>
          <w:iCs/>
          <w:color w:val="000000" w:themeColor="text1"/>
          <w:lang w:val="en-US"/>
        </w:rPr>
        <w:t>A</w:t>
      </w:r>
      <w:r w:rsidR="00876982" w:rsidRPr="00644BE5">
        <w:rPr>
          <w:b/>
          <w:i/>
          <w:iCs/>
          <w:color w:val="000000" w:themeColor="text1"/>
          <w:lang w:val="en-US"/>
        </w:rPr>
        <w:t>nalysis</w:t>
      </w:r>
    </w:p>
    <w:p w14:paraId="051479D3" w14:textId="48F4B5D4" w:rsidR="00876982" w:rsidRPr="00644BE5" w:rsidRDefault="00876982" w:rsidP="004A54CC">
      <w:pPr>
        <w:spacing w:line="480" w:lineRule="exact"/>
        <w:ind w:firstLine="720"/>
        <w:contextualSpacing/>
        <w:outlineLvl w:val="0"/>
        <w:rPr>
          <w:b/>
          <w:bCs/>
          <w:color w:val="000000" w:themeColor="text1"/>
          <w:lang w:val="en-US"/>
        </w:rPr>
      </w:pPr>
      <w:r w:rsidRPr="00644BE5">
        <w:rPr>
          <w:color w:val="000000" w:themeColor="text1"/>
          <w:lang w:val="en-US"/>
        </w:rPr>
        <w:t xml:space="preserve">We </w:t>
      </w:r>
      <w:r w:rsidR="004A54CC" w:rsidRPr="00644BE5">
        <w:rPr>
          <w:color w:val="000000" w:themeColor="text1"/>
          <w:lang w:val="en-US"/>
        </w:rPr>
        <w:t>carried out</w:t>
      </w:r>
      <w:r w:rsidRPr="00644BE5">
        <w:rPr>
          <w:color w:val="000000" w:themeColor="text1"/>
          <w:lang w:val="en-US"/>
        </w:rPr>
        <w:t xml:space="preserve"> correlational analyses to </w:t>
      </w:r>
      <w:r w:rsidR="004A54CC" w:rsidRPr="00644BE5">
        <w:rPr>
          <w:color w:val="000000" w:themeColor="text1"/>
          <w:lang w:val="en-US"/>
        </w:rPr>
        <w:t>test</w:t>
      </w:r>
      <w:r w:rsidRPr="00644BE5">
        <w:rPr>
          <w:color w:val="000000" w:themeColor="text1"/>
          <w:lang w:val="en-US"/>
        </w:rPr>
        <w:t xml:space="preserve"> relations among the manipulation check (felt nostalgia), </w:t>
      </w:r>
      <w:r w:rsidR="00951AA0" w:rsidRPr="00644BE5">
        <w:rPr>
          <w:color w:val="000000" w:themeColor="text1"/>
          <w:lang w:val="en-US"/>
        </w:rPr>
        <w:t xml:space="preserve">narrative, </w:t>
      </w:r>
      <w:r w:rsidRPr="00644BE5">
        <w:rPr>
          <w:color w:val="000000" w:themeColor="text1"/>
          <w:lang w:val="en-US"/>
        </w:rPr>
        <w:t>associative links,</w:t>
      </w:r>
      <w:r w:rsidR="00951AA0" w:rsidRPr="00644BE5">
        <w:rPr>
          <w:color w:val="000000" w:themeColor="text1"/>
          <w:lang w:val="en-US"/>
        </w:rPr>
        <w:t xml:space="preserve"> stability,</w:t>
      </w:r>
      <w:r w:rsidRPr="00644BE5">
        <w:rPr>
          <w:color w:val="000000" w:themeColor="text1"/>
          <w:lang w:val="en-US"/>
        </w:rPr>
        <w:t xml:space="preserve"> and </w:t>
      </w:r>
      <w:r w:rsidR="000D0507" w:rsidRPr="00644BE5">
        <w:rPr>
          <w:color w:val="000000" w:themeColor="text1"/>
          <w:lang w:val="en-US"/>
        </w:rPr>
        <w:t>GSC</w:t>
      </w:r>
      <w:r w:rsidRPr="00644BE5">
        <w:rPr>
          <w:color w:val="000000" w:themeColor="text1"/>
          <w:lang w:val="en-US"/>
        </w:rPr>
        <w:t xml:space="preserve"> at individual and identity</w:t>
      </w:r>
      <w:r w:rsidR="00E77E09" w:rsidRPr="00644BE5">
        <w:rPr>
          <w:color w:val="000000" w:themeColor="text1"/>
          <w:lang w:val="en-US"/>
        </w:rPr>
        <w:t xml:space="preserve"> </w:t>
      </w:r>
      <w:r w:rsidRPr="00644BE5">
        <w:rPr>
          <w:color w:val="000000" w:themeColor="text1"/>
          <w:lang w:val="en-US"/>
        </w:rPr>
        <w:t>levels. At the individual</w:t>
      </w:r>
      <w:r w:rsidR="00E77E09" w:rsidRPr="00644BE5">
        <w:rPr>
          <w:color w:val="000000" w:themeColor="text1"/>
          <w:lang w:val="en-US"/>
        </w:rPr>
        <w:t xml:space="preserve"> </w:t>
      </w:r>
      <w:r w:rsidRPr="00644BE5">
        <w:rPr>
          <w:color w:val="000000" w:themeColor="text1"/>
          <w:lang w:val="en-US"/>
        </w:rPr>
        <w:t>level of analysis (</w:t>
      </w:r>
      <w:r w:rsidRPr="00644BE5">
        <w:rPr>
          <w:i/>
          <w:color w:val="000000" w:themeColor="text1"/>
          <w:lang w:val="en-US"/>
        </w:rPr>
        <w:t>N</w:t>
      </w:r>
      <w:r w:rsidRPr="00644BE5">
        <w:rPr>
          <w:color w:val="000000" w:themeColor="text1"/>
          <w:lang w:val="en-US"/>
        </w:rPr>
        <w:t xml:space="preserve"> = 174), felt nostalgia was positively related to narrative, stability, and </w:t>
      </w:r>
      <w:r w:rsidR="000D0507" w:rsidRPr="00644BE5">
        <w:rPr>
          <w:color w:val="000000" w:themeColor="text1"/>
          <w:lang w:val="en-US"/>
        </w:rPr>
        <w:t>GSC</w:t>
      </w:r>
      <w:r w:rsidRPr="00644BE5">
        <w:rPr>
          <w:color w:val="000000" w:themeColor="text1"/>
          <w:lang w:val="en-US"/>
        </w:rPr>
        <w:t xml:space="preserve">, but not associative links. Narrative, associative links, and stability were also positively related to </w:t>
      </w:r>
      <w:r w:rsidR="000D0507" w:rsidRPr="00644BE5">
        <w:rPr>
          <w:color w:val="000000" w:themeColor="text1"/>
          <w:lang w:val="en-US"/>
        </w:rPr>
        <w:t>GSC</w:t>
      </w:r>
      <w:r w:rsidRPr="00644BE5">
        <w:rPr>
          <w:color w:val="000000" w:themeColor="text1"/>
          <w:lang w:val="en-US"/>
        </w:rPr>
        <w:t xml:space="preserve"> (Table </w:t>
      </w:r>
      <w:r w:rsidR="008E162D" w:rsidRPr="00644BE5">
        <w:rPr>
          <w:color w:val="000000" w:themeColor="text1"/>
          <w:lang w:val="en-US"/>
        </w:rPr>
        <w:t>5</w:t>
      </w:r>
      <w:r w:rsidRPr="00644BE5">
        <w:rPr>
          <w:color w:val="000000" w:themeColor="text1"/>
          <w:lang w:val="en-US"/>
        </w:rPr>
        <w:t>). We obtained similar results at the identity</w:t>
      </w:r>
      <w:r w:rsidR="00E77E09" w:rsidRPr="00644BE5">
        <w:rPr>
          <w:color w:val="000000" w:themeColor="text1"/>
          <w:lang w:val="en-US"/>
        </w:rPr>
        <w:t xml:space="preserve"> </w:t>
      </w:r>
      <w:r w:rsidRPr="00644BE5">
        <w:rPr>
          <w:color w:val="000000" w:themeColor="text1"/>
          <w:lang w:val="en-US"/>
        </w:rPr>
        <w:t>level of analysis (</w:t>
      </w:r>
      <w:r w:rsidRPr="00644BE5">
        <w:rPr>
          <w:i/>
          <w:color w:val="000000" w:themeColor="text1"/>
          <w:lang w:val="en-US"/>
        </w:rPr>
        <w:t>N</w:t>
      </w:r>
      <w:r w:rsidRPr="00644BE5">
        <w:rPr>
          <w:color w:val="000000" w:themeColor="text1"/>
          <w:lang w:val="en-US"/>
        </w:rPr>
        <w:t xml:space="preserve"> = 870).</w:t>
      </w:r>
    </w:p>
    <w:p w14:paraId="68200B2B" w14:textId="28484A00" w:rsidR="007839CF" w:rsidRPr="00644BE5" w:rsidRDefault="007839CF" w:rsidP="00C539B3">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Parallel Mediation A</w:t>
      </w:r>
      <w:r w:rsidR="00FA4480" w:rsidRPr="00644BE5">
        <w:rPr>
          <w:rFonts w:ascii="Times New Roman" w:hAnsi="Times New Roman" w:cs="Times New Roman"/>
          <w:b/>
          <w:i/>
          <w:iCs/>
          <w:color w:val="000000" w:themeColor="text1"/>
        </w:rPr>
        <w:t>nalysis</w:t>
      </w:r>
      <w:r w:rsidR="00194BEB" w:rsidRPr="00644BE5">
        <w:rPr>
          <w:rFonts w:ascii="Times New Roman" w:hAnsi="Times New Roman" w:cs="Times New Roman"/>
          <w:b/>
          <w:i/>
          <w:iCs/>
          <w:color w:val="000000" w:themeColor="text1"/>
        </w:rPr>
        <w:t xml:space="preserve"> </w:t>
      </w:r>
    </w:p>
    <w:p w14:paraId="02137228" w14:textId="09ED7E48" w:rsidR="002168EC" w:rsidRPr="00644BE5" w:rsidRDefault="00194BEB" w:rsidP="00DF5A1D">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bCs/>
          <w:iCs/>
          <w:color w:val="000000" w:themeColor="text1"/>
        </w:rPr>
        <w:t>W</w:t>
      </w:r>
      <w:r w:rsidR="00FA4480" w:rsidRPr="00644BE5">
        <w:rPr>
          <w:rFonts w:ascii="Times New Roman" w:hAnsi="Times New Roman" w:cs="Times New Roman"/>
          <w:color w:val="000000" w:themeColor="text1"/>
        </w:rPr>
        <w:t xml:space="preserve">e used </w:t>
      </w:r>
      <w:r w:rsidR="00240AC9" w:rsidRPr="00644BE5">
        <w:rPr>
          <w:rFonts w:ascii="Times New Roman" w:hAnsi="Times New Roman" w:cs="Times New Roman"/>
          <w:color w:val="000000" w:themeColor="text1"/>
        </w:rPr>
        <w:t xml:space="preserve">Hayes’ </w:t>
      </w:r>
      <w:r w:rsidR="00EB62EE">
        <w:rPr>
          <w:rFonts w:ascii="Times New Roman" w:hAnsi="Times New Roman" w:cs="Times New Roman"/>
          <w:color w:val="000000" w:themeColor="text1"/>
        </w:rPr>
        <w:t>(</w:t>
      </w:r>
      <w:r w:rsidR="00240AC9" w:rsidRPr="00644BE5">
        <w:rPr>
          <w:rFonts w:ascii="Times New Roman" w:hAnsi="Times New Roman" w:cs="Times New Roman"/>
          <w:color w:val="000000" w:themeColor="text1"/>
        </w:rPr>
        <w:t>2018</w:t>
      </w:r>
      <w:r w:rsidR="00EB62EE">
        <w:rPr>
          <w:rFonts w:ascii="Times New Roman" w:hAnsi="Times New Roman" w:cs="Times New Roman"/>
          <w:color w:val="000000" w:themeColor="text1"/>
        </w:rPr>
        <w:t>)</w:t>
      </w:r>
      <w:r w:rsidR="00240AC9" w:rsidRPr="00644BE5">
        <w:rPr>
          <w:rFonts w:ascii="Times New Roman" w:hAnsi="Times New Roman" w:cs="Times New Roman"/>
          <w:color w:val="000000" w:themeColor="text1"/>
        </w:rPr>
        <w:t xml:space="preserve"> PROCESS </w:t>
      </w:r>
      <w:r w:rsidR="00EB62EE">
        <w:rPr>
          <w:rFonts w:ascii="Times New Roman" w:hAnsi="Times New Roman" w:cs="Times New Roman"/>
          <w:color w:val="000000" w:themeColor="text1"/>
        </w:rPr>
        <w:t>m</w:t>
      </w:r>
      <w:r w:rsidR="00240AC9" w:rsidRPr="00644BE5">
        <w:rPr>
          <w:rFonts w:ascii="Times New Roman" w:hAnsi="Times New Roman" w:cs="Times New Roman"/>
          <w:color w:val="000000" w:themeColor="text1"/>
        </w:rPr>
        <w:t>acro (model 4, 10,000</w:t>
      </w:r>
      <w:r w:rsidR="00DF5A1D">
        <w:rPr>
          <w:rFonts w:ascii="Times New Roman" w:hAnsi="Times New Roman" w:cs="Times New Roman"/>
          <w:color w:val="000000" w:themeColor="text1"/>
        </w:rPr>
        <w:t xml:space="preserve"> </w:t>
      </w:r>
      <w:r w:rsidR="00DF5A1D">
        <w:rPr>
          <w:rFonts w:ascii="Times New Roman" w:eastAsia="Times New Roman" w:hAnsi="Times New Roman" w:cs="Times New Roman"/>
          <w:color w:val="000000" w:themeColor="text1"/>
          <w:bdr w:val="none" w:sz="0" w:space="0" w:color="auto" w:frame="1"/>
        </w:rPr>
        <w:t>bootstraps</w:t>
      </w:r>
      <w:r w:rsidR="00240AC9" w:rsidRPr="00644BE5">
        <w:rPr>
          <w:rFonts w:ascii="Times New Roman" w:hAnsi="Times New Roman" w:cs="Times New Roman"/>
          <w:color w:val="000000" w:themeColor="text1"/>
        </w:rPr>
        <w:t xml:space="preserve">) </w:t>
      </w:r>
      <w:r w:rsidR="00FA4480" w:rsidRPr="00644BE5">
        <w:rPr>
          <w:rFonts w:ascii="Times New Roman" w:hAnsi="Times New Roman" w:cs="Times New Roman"/>
          <w:color w:val="000000" w:themeColor="text1"/>
        </w:rPr>
        <w:t xml:space="preserve">to </w:t>
      </w:r>
      <w:r w:rsidR="00240AC9" w:rsidRPr="00644BE5">
        <w:rPr>
          <w:rFonts w:ascii="Times New Roman" w:hAnsi="Times New Roman" w:cs="Times New Roman"/>
          <w:color w:val="000000" w:themeColor="text1"/>
        </w:rPr>
        <w:t>test the</w:t>
      </w:r>
      <w:r w:rsidR="00FA4480" w:rsidRPr="00644BE5">
        <w:rPr>
          <w:rFonts w:ascii="Times New Roman" w:hAnsi="Times New Roman" w:cs="Times New Roman"/>
          <w:color w:val="000000" w:themeColor="text1"/>
        </w:rPr>
        <w:t xml:space="preserve"> parallel mediation model</w:t>
      </w:r>
      <w:r w:rsidR="00952D4E" w:rsidRPr="00644BE5">
        <w:rPr>
          <w:rFonts w:ascii="Times New Roman" w:hAnsi="Times New Roman" w:cs="Times New Roman"/>
          <w:color w:val="000000" w:themeColor="text1"/>
        </w:rPr>
        <w:t xml:space="preserve"> (</w:t>
      </w:r>
      <w:r w:rsidR="0025400E" w:rsidRPr="00644BE5">
        <w:rPr>
          <w:rFonts w:ascii="Times New Roman" w:hAnsi="Times New Roman" w:cs="Times New Roman"/>
          <w:color w:val="000000" w:themeColor="text1"/>
        </w:rPr>
        <w:t>F</w:t>
      </w:r>
      <w:r w:rsidR="00952D4E" w:rsidRPr="00644BE5">
        <w:rPr>
          <w:rFonts w:ascii="Times New Roman" w:hAnsi="Times New Roman" w:cs="Times New Roman"/>
          <w:color w:val="000000" w:themeColor="text1"/>
        </w:rPr>
        <w:t>igure 1)</w:t>
      </w:r>
      <w:r w:rsidR="00FA4480" w:rsidRPr="00644BE5">
        <w:rPr>
          <w:rFonts w:ascii="Times New Roman" w:hAnsi="Times New Roman" w:cs="Times New Roman"/>
          <w:color w:val="000000" w:themeColor="text1"/>
        </w:rPr>
        <w:t xml:space="preserve">. </w:t>
      </w:r>
      <w:r w:rsidR="00B07E8C" w:rsidRPr="00644BE5">
        <w:rPr>
          <w:rFonts w:ascii="Times New Roman" w:hAnsi="Times New Roman" w:cs="Times New Roman"/>
          <w:color w:val="000000" w:themeColor="text1"/>
        </w:rPr>
        <w:t>Consistent</w:t>
      </w:r>
      <w:r w:rsidR="002168EC" w:rsidRPr="00644BE5">
        <w:rPr>
          <w:rFonts w:ascii="Times New Roman" w:hAnsi="Times New Roman" w:cs="Times New Roman"/>
          <w:color w:val="000000" w:themeColor="text1"/>
        </w:rPr>
        <w:t>ly</w:t>
      </w:r>
      <w:r w:rsidR="00FA4480" w:rsidRPr="00644BE5">
        <w:rPr>
          <w:rFonts w:ascii="Times New Roman" w:hAnsi="Times New Roman" w:cs="Times New Roman"/>
          <w:color w:val="000000" w:themeColor="text1"/>
        </w:rPr>
        <w:t>,</w:t>
      </w:r>
      <w:r w:rsidR="00AC3DD5" w:rsidRPr="00644BE5">
        <w:rPr>
          <w:rFonts w:ascii="Times New Roman" w:hAnsi="Times New Roman" w:cs="Times New Roman"/>
          <w:color w:val="000000" w:themeColor="text1"/>
        </w:rPr>
        <w:t xml:space="preserve"> </w:t>
      </w:r>
      <w:r w:rsidR="00FA4480" w:rsidRPr="00644BE5">
        <w:rPr>
          <w:rFonts w:ascii="Times New Roman" w:hAnsi="Times New Roman" w:cs="Times New Roman"/>
          <w:color w:val="000000" w:themeColor="text1"/>
        </w:rPr>
        <w:t>nostalgia</w:t>
      </w:r>
      <w:r w:rsidR="00E77E09" w:rsidRPr="00644BE5">
        <w:rPr>
          <w:rFonts w:ascii="Times New Roman" w:hAnsi="Times New Roman" w:cs="Times New Roman"/>
          <w:color w:val="000000" w:themeColor="text1"/>
        </w:rPr>
        <w:t xml:space="preserve"> </w:t>
      </w:r>
      <w:r w:rsidR="00AC3DD5" w:rsidRPr="00644BE5">
        <w:rPr>
          <w:rFonts w:ascii="Times New Roman" w:hAnsi="Times New Roman" w:cs="Times New Roman"/>
          <w:color w:val="000000" w:themeColor="text1"/>
        </w:rPr>
        <w:t>(compared to control)</w:t>
      </w:r>
      <w:r w:rsidR="00FA4480" w:rsidRPr="00644BE5">
        <w:rPr>
          <w:rFonts w:ascii="Times New Roman" w:hAnsi="Times New Roman" w:cs="Times New Roman"/>
          <w:color w:val="000000" w:themeColor="text1"/>
        </w:rPr>
        <w:t xml:space="preserve"> </w:t>
      </w:r>
      <w:r w:rsidR="00A8752B" w:rsidRPr="00644BE5">
        <w:rPr>
          <w:rFonts w:ascii="Times New Roman" w:hAnsi="Times New Roman" w:cs="Times New Roman"/>
          <w:color w:val="000000" w:themeColor="text1"/>
        </w:rPr>
        <w:t xml:space="preserve">led to </w:t>
      </w:r>
      <w:r w:rsidR="00233C4C" w:rsidRPr="00644BE5">
        <w:rPr>
          <w:rFonts w:ascii="Times New Roman" w:hAnsi="Times New Roman" w:cs="Times New Roman"/>
          <w:color w:val="000000" w:themeColor="text1"/>
        </w:rPr>
        <w:t>higher</w:t>
      </w:r>
      <w:r w:rsidR="00FA4480" w:rsidRPr="00644BE5">
        <w:rPr>
          <w:rFonts w:ascii="Times New Roman" w:hAnsi="Times New Roman" w:cs="Times New Roman"/>
          <w:color w:val="000000" w:themeColor="text1"/>
        </w:rPr>
        <w:t xml:space="preserve"> </w:t>
      </w:r>
      <w:r w:rsidR="00B07E8C" w:rsidRPr="00644BE5">
        <w:rPr>
          <w:rFonts w:ascii="Times New Roman" w:hAnsi="Times New Roman" w:cs="Times New Roman"/>
          <w:color w:val="000000" w:themeColor="text1"/>
        </w:rPr>
        <w:t>stability</w:t>
      </w:r>
      <w:r w:rsidR="00C91259" w:rsidRPr="00644BE5">
        <w:rPr>
          <w:rFonts w:ascii="Times New Roman" w:hAnsi="Times New Roman" w:cs="Times New Roman"/>
          <w:color w:val="000000" w:themeColor="text1"/>
        </w:rPr>
        <w:t xml:space="preserve"> and narrative</w:t>
      </w:r>
      <w:r w:rsidR="00B07E8C" w:rsidRPr="00644BE5">
        <w:rPr>
          <w:rFonts w:ascii="Times New Roman" w:hAnsi="Times New Roman" w:cs="Times New Roman"/>
          <w:color w:val="000000" w:themeColor="text1"/>
        </w:rPr>
        <w:t xml:space="preserve">, but </w:t>
      </w:r>
      <w:r w:rsidR="007C7413" w:rsidRPr="00644BE5">
        <w:rPr>
          <w:rFonts w:ascii="Times New Roman" w:hAnsi="Times New Roman" w:cs="Times New Roman"/>
          <w:color w:val="000000" w:themeColor="text1"/>
        </w:rPr>
        <w:t>had no influence on</w:t>
      </w:r>
      <w:r w:rsidR="00FA4480" w:rsidRPr="00644BE5">
        <w:rPr>
          <w:rFonts w:ascii="Times New Roman" w:hAnsi="Times New Roman" w:cs="Times New Roman"/>
          <w:color w:val="000000" w:themeColor="text1"/>
        </w:rPr>
        <w:t xml:space="preserve"> </w:t>
      </w:r>
      <w:r w:rsidR="00054AEC" w:rsidRPr="00644BE5">
        <w:rPr>
          <w:rFonts w:ascii="Times New Roman" w:hAnsi="Times New Roman" w:cs="Times New Roman"/>
          <w:color w:val="000000" w:themeColor="text1"/>
        </w:rPr>
        <w:t>associative links</w:t>
      </w:r>
      <w:r w:rsidR="00BE0040" w:rsidRPr="00644BE5">
        <w:rPr>
          <w:rFonts w:ascii="Times New Roman" w:hAnsi="Times New Roman" w:cs="Times New Roman"/>
          <w:color w:val="000000" w:themeColor="text1"/>
        </w:rPr>
        <w:t xml:space="preserve"> (a paths, Table </w:t>
      </w:r>
      <w:r w:rsidR="008E162D" w:rsidRPr="00644BE5">
        <w:rPr>
          <w:rFonts w:ascii="Times New Roman" w:hAnsi="Times New Roman" w:cs="Times New Roman"/>
          <w:color w:val="000000" w:themeColor="text1"/>
        </w:rPr>
        <w:t>2</w:t>
      </w:r>
      <w:r w:rsidR="00BE0040" w:rsidRPr="00644BE5">
        <w:rPr>
          <w:rFonts w:ascii="Times New Roman" w:hAnsi="Times New Roman" w:cs="Times New Roman"/>
          <w:color w:val="000000" w:themeColor="text1"/>
        </w:rPr>
        <w:t>)</w:t>
      </w:r>
      <w:r w:rsidR="00FA4480" w:rsidRPr="00644BE5">
        <w:rPr>
          <w:rFonts w:ascii="Times New Roman" w:hAnsi="Times New Roman" w:cs="Times New Roman"/>
          <w:color w:val="000000" w:themeColor="text1"/>
        </w:rPr>
        <w:t>.</w:t>
      </w:r>
      <w:r w:rsidR="00233C4C" w:rsidRPr="00644BE5">
        <w:rPr>
          <w:rFonts w:ascii="Times New Roman" w:hAnsi="Times New Roman" w:cs="Times New Roman"/>
          <w:color w:val="000000" w:themeColor="text1"/>
        </w:rPr>
        <w:t xml:space="preserve"> The direct effect of nostalgia on </w:t>
      </w:r>
      <w:r w:rsidR="000D0507" w:rsidRPr="00644BE5">
        <w:rPr>
          <w:rFonts w:ascii="Times New Roman" w:hAnsi="Times New Roman" w:cs="Times New Roman"/>
          <w:color w:val="000000" w:themeColor="text1"/>
        </w:rPr>
        <w:t>GSC</w:t>
      </w:r>
      <w:r w:rsidR="00233C4C" w:rsidRPr="00644BE5">
        <w:rPr>
          <w:rFonts w:ascii="Times New Roman" w:hAnsi="Times New Roman" w:cs="Times New Roman"/>
          <w:color w:val="000000" w:themeColor="text1"/>
        </w:rPr>
        <w:t xml:space="preserve"> </w:t>
      </w:r>
      <w:r w:rsidR="00B46D6E" w:rsidRPr="00644BE5">
        <w:rPr>
          <w:rFonts w:ascii="Times New Roman" w:hAnsi="Times New Roman" w:cs="Times New Roman"/>
          <w:color w:val="000000" w:themeColor="text1"/>
        </w:rPr>
        <w:t xml:space="preserve">(controlling for the mediators) </w:t>
      </w:r>
      <w:r w:rsidR="002A75D6" w:rsidRPr="00644BE5">
        <w:rPr>
          <w:rFonts w:ascii="Times New Roman" w:hAnsi="Times New Roman" w:cs="Times New Roman"/>
          <w:color w:val="000000" w:themeColor="text1"/>
        </w:rPr>
        <w:t>was</w:t>
      </w:r>
      <w:r w:rsidR="00054AEC" w:rsidRPr="00644BE5">
        <w:rPr>
          <w:rFonts w:ascii="Times New Roman" w:hAnsi="Times New Roman" w:cs="Times New Roman"/>
          <w:color w:val="000000" w:themeColor="text1"/>
        </w:rPr>
        <w:t xml:space="preserve"> no</w:t>
      </w:r>
      <w:r w:rsidR="002A75D6" w:rsidRPr="00644BE5">
        <w:rPr>
          <w:rFonts w:ascii="Times New Roman" w:hAnsi="Times New Roman" w:cs="Times New Roman"/>
          <w:color w:val="000000" w:themeColor="text1"/>
        </w:rPr>
        <w:t xml:space="preserve">t </w:t>
      </w:r>
      <w:r w:rsidR="00233C4C" w:rsidRPr="00644BE5">
        <w:rPr>
          <w:rFonts w:ascii="Times New Roman" w:hAnsi="Times New Roman" w:cs="Times New Roman"/>
          <w:color w:val="000000" w:themeColor="text1"/>
        </w:rPr>
        <w:t>significant</w:t>
      </w:r>
      <w:r w:rsidR="00BE0040" w:rsidRPr="00644BE5">
        <w:rPr>
          <w:rFonts w:ascii="Times New Roman" w:hAnsi="Times New Roman" w:cs="Times New Roman"/>
          <w:color w:val="000000" w:themeColor="text1"/>
        </w:rPr>
        <w:t xml:space="preserve"> (c</w:t>
      </w:r>
      <w:r w:rsidR="006745BC" w:rsidRPr="00644BE5">
        <w:rPr>
          <w:rFonts w:ascii="Times New Roman" w:hAnsi="Times New Roman" w:cs="Times New Roman"/>
          <w:color w:val="000000" w:themeColor="text1"/>
        </w:rPr>
        <w:t>′</w:t>
      </w:r>
      <w:r w:rsidR="00BE0040" w:rsidRPr="00644BE5">
        <w:rPr>
          <w:rFonts w:ascii="Times New Roman" w:hAnsi="Times New Roman" w:cs="Times New Roman"/>
          <w:color w:val="000000" w:themeColor="text1"/>
        </w:rPr>
        <w:t xml:space="preserve"> path, Table </w:t>
      </w:r>
      <w:r w:rsidR="008E162D" w:rsidRPr="00644BE5">
        <w:rPr>
          <w:rFonts w:ascii="Times New Roman" w:hAnsi="Times New Roman" w:cs="Times New Roman"/>
          <w:color w:val="000000" w:themeColor="text1"/>
        </w:rPr>
        <w:t>2</w:t>
      </w:r>
      <w:r w:rsidR="00BE0040" w:rsidRPr="00644BE5">
        <w:rPr>
          <w:rFonts w:ascii="Times New Roman" w:hAnsi="Times New Roman" w:cs="Times New Roman"/>
          <w:color w:val="000000" w:themeColor="text1"/>
        </w:rPr>
        <w:t>)</w:t>
      </w:r>
      <w:r w:rsidR="00233C4C" w:rsidRPr="00644BE5">
        <w:rPr>
          <w:rFonts w:ascii="Times New Roman" w:hAnsi="Times New Roman" w:cs="Times New Roman"/>
          <w:color w:val="000000" w:themeColor="text1"/>
        </w:rPr>
        <w:t>.</w:t>
      </w:r>
      <w:r w:rsidR="00FA4480" w:rsidRPr="00644BE5">
        <w:rPr>
          <w:rFonts w:ascii="Times New Roman" w:hAnsi="Times New Roman" w:cs="Times New Roman"/>
          <w:color w:val="000000" w:themeColor="text1"/>
        </w:rPr>
        <w:t xml:space="preserve"> </w:t>
      </w:r>
      <w:r w:rsidR="000B5901" w:rsidRPr="00644BE5">
        <w:rPr>
          <w:rFonts w:ascii="Times New Roman" w:hAnsi="Times New Roman" w:cs="Times New Roman"/>
          <w:color w:val="000000" w:themeColor="text1"/>
        </w:rPr>
        <w:t>Moreover</w:t>
      </w:r>
      <w:r w:rsidR="00FA4480" w:rsidRPr="00644BE5">
        <w:rPr>
          <w:rFonts w:ascii="Times New Roman" w:hAnsi="Times New Roman" w:cs="Times New Roman"/>
          <w:color w:val="000000" w:themeColor="text1"/>
        </w:rPr>
        <w:t xml:space="preserve">, </w:t>
      </w:r>
      <w:r w:rsidR="00FD00DA">
        <w:rPr>
          <w:rFonts w:ascii="Times New Roman" w:hAnsi="Times New Roman" w:cs="Times New Roman"/>
          <w:color w:val="000000" w:themeColor="text1"/>
        </w:rPr>
        <w:t xml:space="preserve">only </w:t>
      </w:r>
      <w:r w:rsidR="00FA4480" w:rsidRPr="00644BE5">
        <w:rPr>
          <w:rFonts w:ascii="Times New Roman" w:hAnsi="Times New Roman" w:cs="Times New Roman"/>
          <w:color w:val="000000" w:themeColor="text1"/>
        </w:rPr>
        <w:t>narrative</w:t>
      </w:r>
      <w:r w:rsidR="00FD00DA">
        <w:rPr>
          <w:rFonts w:ascii="Times New Roman" w:hAnsi="Times New Roman" w:cs="Times New Roman"/>
          <w:color w:val="000000" w:themeColor="text1"/>
        </w:rPr>
        <w:t xml:space="preserve"> was significantly</w:t>
      </w:r>
      <w:r w:rsidR="00FA4480" w:rsidRPr="00644BE5">
        <w:rPr>
          <w:rFonts w:ascii="Times New Roman" w:hAnsi="Times New Roman" w:cs="Times New Roman"/>
          <w:color w:val="000000" w:themeColor="text1"/>
        </w:rPr>
        <w:t xml:space="preserve"> positively related </w:t>
      </w:r>
      <w:r w:rsidR="004A54CC" w:rsidRPr="00644BE5">
        <w:rPr>
          <w:rFonts w:ascii="Times New Roman" w:hAnsi="Times New Roman" w:cs="Times New Roman"/>
          <w:color w:val="000000" w:themeColor="text1"/>
        </w:rPr>
        <w:t>to</w:t>
      </w:r>
      <w:r w:rsidR="00A8752B"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B46D6E" w:rsidRPr="00644BE5">
        <w:rPr>
          <w:rFonts w:ascii="Times New Roman" w:hAnsi="Times New Roman" w:cs="Times New Roman"/>
          <w:color w:val="000000" w:themeColor="text1"/>
        </w:rPr>
        <w:t xml:space="preserve">, </w:t>
      </w:r>
      <w:r w:rsidR="002E2FD2" w:rsidRPr="00644BE5">
        <w:rPr>
          <w:rFonts w:ascii="Times New Roman" w:hAnsi="Times New Roman" w:cs="Times New Roman"/>
          <w:color w:val="000000" w:themeColor="text1"/>
        </w:rPr>
        <w:t>controlling for the</w:t>
      </w:r>
      <w:r w:rsidR="00B46D6E" w:rsidRPr="00644BE5">
        <w:rPr>
          <w:rFonts w:ascii="Times New Roman" w:hAnsi="Times New Roman" w:cs="Times New Roman"/>
          <w:color w:val="000000" w:themeColor="text1"/>
        </w:rPr>
        <w:t xml:space="preserve"> nostalgia</w:t>
      </w:r>
      <w:r w:rsidR="002E2FD2" w:rsidRPr="00644BE5">
        <w:rPr>
          <w:rFonts w:ascii="Times New Roman" w:hAnsi="Times New Roman" w:cs="Times New Roman"/>
          <w:color w:val="000000" w:themeColor="text1"/>
        </w:rPr>
        <w:t xml:space="preserve"> manipulation</w:t>
      </w:r>
      <w:r w:rsidR="002A75D6" w:rsidRPr="00644BE5">
        <w:rPr>
          <w:rFonts w:ascii="Times New Roman" w:hAnsi="Times New Roman" w:cs="Times New Roman"/>
          <w:color w:val="000000" w:themeColor="text1"/>
        </w:rPr>
        <w:t xml:space="preserve"> (</w:t>
      </w:r>
      <w:r w:rsidR="002B4AE6">
        <w:rPr>
          <w:rFonts w:ascii="Times New Roman" w:hAnsi="Times New Roman" w:cs="Times New Roman"/>
          <w:color w:val="000000" w:themeColor="text1"/>
        </w:rPr>
        <w:t xml:space="preserve">the association between stability and GSC was </w:t>
      </w:r>
      <w:r w:rsidR="00876ADC">
        <w:rPr>
          <w:rFonts w:ascii="Times New Roman" w:hAnsi="Times New Roman" w:cs="Times New Roman"/>
          <w:color w:val="000000" w:themeColor="text1"/>
        </w:rPr>
        <w:t>trending</w:t>
      </w:r>
      <w:r w:rsidR="002B4AE6">
        <w:rPr>
          <w:rFonts w:ascii="Times New Roman" w:hAnsi="Times New Roman" w:cs="Times New Roman"/>
          <w:color w:val="000000" w:themeColor="text1"/>
        </w:rPr>
        <w:t xml:space="preserve">; </w:t>
      </w:r>
      <w:r w:rsidR="00BE0040" w:rsidRPr="00644BE5">
        <w:rPr>
          <w:rFonts w:ascii="Times New Roman" w:hAnsi="Times New Roman" w:cs="Times New Roman"/>
          <w:color w:val="000000" w:themeColor="text1"/>
        </w:rPr>
        <w:t xml:space="preserve">b paths, </w:t>
      </w:r>
      <w:r w:rsidR="002A75D6" w:rsidRPr="00644BE5">
        <w:rPr>
          <w:rFonts w:ascii="Times New Roman" w:hAnsi="Times New Roman" w:cs="Times New Roman"/>
          <w:color w:val="000000" w:themeColor="text1"/>
        </w:rPr>
        <w:t xml:space="preserve">Table </w:t>
      </w:r>
      <w:r w:rsidR="00625FB8" w:rsidRPr="00644BE5">
        <w:rPr>
          <w:rFonts w:ascii="Times New Roman" w:hAnsi="Times New Roman" w:cs="Times New Roman"/>
          <w:color w:val="000000" w:themeColor="text1"/>
        </w:rPr>
        <w:t>2</w:t>
      </w:r>
      <w:r w:rsidR="002A75D6" w:rsidRPr="00644BE5">
        <w:rPr>
          <w:rFonts w:ascii="Times New Roman" w:hAnsi="Times New Roman" w:cs="Times New Roman"/>
          <w:color w:val="000000" w:themeColor="text1"/>
        </w:rPr>
        <w:t>)</w:t>
      </w:r>
      <w:r w:rsidR="00FA4480" w:rsidRPr="00644BE5">
        <w:rPr>
          <w:rFonts w:ascii="Times New Roman" w:hAnsi="Times New Roman" w:cs="Times New Roman"/>
          <w:color w:val="000000" w:themeColor="text1"/>
        </w:rPr>
        <w:t xml:space="preserve">. The results revealed </w:t>
      </w:r>
      <w:r w:rsidR="00B60E92" w:rsidRPr="00644BE5">
        <w:rPr>
          <w:rFonts w:ascii="Times New Roman" w:hAnsi="Times New Roman" w:cs="Times New Roman"/>
          <w:color w:val="000000" w:themeColor="text1"/>
        </w:rPr>
        <w:t xml:space="preserve">a </w:t>
      </w:r>
      <w:r w:rsidR="00FA4480" w:rsidRPr="00644BE5">
        <w:rPr>
          <w:rFonts w:ascii="Times New Roman" w:hAnsi="Times New Roman" w:cs="Times New Roman"/>
          <w:color w:val="000000" w:themeColor="text1"/>
        </w:rPr>
        <w:t xml:space="preserve">significant indirect effect through </w:t>
      </w:r>
      <w:r w:rsidR="00F716BC" w:rsidRPr="00644BE5">
        <w:rPr>
          <w:rFonts w:ascii="Times New Roman" w:hAnsi="Times New Roman" w:cs="Times New Roman"/>
          <w:color w:val="000000" w:themeColor="text1"/>
        </w:rPr>
        <w:t xml:space="preserve">narrative, </w:t>
      </w:r>
      <w:r w:rsidR="002079DD" w:rsidRPr="00644BE5">
        <w:rPr>
          <w:rFonts w:ascii="Times New Roman" w:hAnsi="Times New Roman" w:cs="Times New Roman"/>
          <w:i/>
          <w:iCs/>
          <w:color w:val="000000" w:themeColor="text1"/>
        </w:rPr>
        <w:t>a</w:t>
      </w:r>
      <w:r w:rsidR="00F716BC" w:rsidRPr="00644BE5">
        <w:rPr>
          <w:rFonts w:ascii="Times New Roman" w:hAnsi="Times New Roman" w:cs="Times New Roman"/>
          <w:i/>
          <w:color w:val="000000" w:themeColor="text1"/>
        </w:rPr>
        <w:t>b</w:t>
      </w:r>
      <w:r w:rsidR="00F716BC" w:rsidRPr="00644BE5">
        <w:rPr>
          <w:rFonts w:ascii="Times New Roman" w:hAnsi="Times New Roman" w:cs="Times New Roman"/>
          <w:color w:val="000000" w:themeColor="text1"/>
        </w:rPr>
        <w:t xml:space="preserve">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 xml:space="preserve">.19, </w:t>
      </w:r>
      <w:r w:rsidR="00F716BC" w:rsidRPr="00644BE5">
        <w:rPr>
          <w:rFonts w:ascii="Times New Roman" w:hAnsi="Times New Roman" w:cs="Times New Roman"/>
          <w:i/>
          <w:color w:val="000000" w:themeColor="text1"/>
        </w:rPr>
        <w:t>SE</w:t>
      </w:r>
      <w:r w:rsidR="00F716BC" w:rsidRPr="00644BE5">
        <w:rPr>
          <w:rFonts w:ascii="Times New Roman" w:hAnsi="Times New Roman" w:cs="Times New Roman"/>
          <w:color w:val="000000" w:themeColor="text1"/>
        </w:rPr>
        <w:t xml:space="preserve">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8A4641" w:rsidRPr="00644BE5">
        <w:rPr>
          <w:rFonts w:ascii="Times New Roman" w:hAnsi="Times New Roman" w:cs="Times New Roman"/>
          <w:color w:val="000000" w:themeColor="text1"/>
        </w:rPr>
        <w:t>12</w:t>
      </w:r>
      <w:r w:rsidR="00F716BC" w:rsidRPr="00644BE5">
        <w:rPr>
          <w:rFonts w:ascii="Times New Roman" w:hAnsi="Times New Roman" w:cs="Times New Roman"/>
          <w:color w:val="000000" w:themeColor="text1"/>
        </w:rPr>
        <w:t>, 95% CI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8A4641" w:rsidRPr="00644BE5">
        <w:rPr>
          <w:rFonts w:ascii="Times New Roman" w:hAnsi="Times New Roman" w:cs="Times New Roman"/>
          <w:color w:val="000000" w:themeColor="text1"/>
        </w:rPr>
        <w:t>005</w:t>
      </w:r>
      <w:r w:rsidR="00F716BC" w:rsidRPr="00644BE5">
        <w:rPr>
          <w:rFonts w:ascii="Times New Roman" w:hAnsi="Times New Roman" w:cs="Times New Roman"/>
          <w:color w:val="000000" w:themeColor="text1"/>
        </w:rPr>
        <w:t xml:space="preserve">,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8A4641" w:rsidRPr="00644BE5">
        <w:rPr>
          <w:rFonts w:ascii="Times New Roman" w:hAnsi="Times New Roman" w:cs="Times New Roman"/>
          <w:color w:val="000000" w:themeColor="text1"/>
        </w:rPr>
        <w:t>457</w:t>
      </w:r>
      <w:r w:rsidR="00F716BC" w:rsidRPr="00644BE5">
        <w:rPr>
          <w:rFonts w:ascii="Times New Roman" w:hAnsi="Times New Roman" w:cs="Times New Roman"/>
          <w:color w:val="000000" w:themeColor="text1"/>
        </w:rPr>
        <w:t xml:space="preserve">], but not through associative links, </w:t>
      </w:r>
      <w:r w:rsidR="002079DD" w:rsidRPr="00644BE5">
        <w:rPr>
          <w:rFonts w:ascii="Times New Roman" w:hAnsi="Times New Roman" w:cs="Times New Roman"/>
          <w:i/>
          <w:iCs/>
          <w:color w:val="000000" w:themeColor="text1"/>
        </w:rPr>
        <w:t>a</w:t>
      </w:r>
      <w:r w:rsidR="00F716BC" w:rsidRPr="00644BE5">
        <w:rPr>
          <w:rFonts w:ascii="Times New Roman" w:hAnsi="Times New Roman" w:cs="Times New Roman"/>
          <w:i/>
          <w:color w:val="000000" w:themeColor="text1"/>
        </w:rPr>
        <w:t>b</w:t>
      </w:r>
      <w:r w:rsidR="00F716BC" w:rsidRPr="00644BE5">
        <w:rPr>
          <w:rFonts w:ascii="Times New Roman" w:hAnsi="Times New Roman" w:cs="Times New Roman"/>
          <w:color w:val="000000" w:themeColor="text1"/>
        </w:rPr>
        <w:t xml:space="preserve">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 xml:space="preserve">.02, </w:t>
      </w:r>
      <w:r w:rsidR="00F716BC" w:rsidRPr="00644BE5">
        <w:rPr>
          <w:rFonts w:ascii="Times New Roman" w:hAnsi="Times New Roman" w:cs="Times New Roman"/>
          <w:i/>
          <w:color w:val="000000" w:themeColor="text1"/>
        </w:rPr>
        <w:t>SE</w:t>
      </w:r>
      <w:r w:rsidR="00F716BC" w:rsidRPr="00644BE5">
        <w:rPr>
          <w:rFonts w:ascii="Times New Roman" w:hAnsi="Times New Roman" w:cs="Times New Roman"/>
          <w:color w:val="000000" w:themeColor="text1"/>
        </w:rPr>
        <w:t xml:space="preserve">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.04, 95% CI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8A4641" w:rsidRPr="00644BE5">
        <w:rPr>
          <w:rFonts w:ascii="Times New Roman" w:hAnsi="Times New Roman" w:cs="Times New Roman"/>
          <w:color w:val="000000" w:themeColor="text1"/>
        </w:rPr>
        <w:t>1</w:t>
      </w:r>
      <w:r w:rsidR="00482F42">
        <w:rPr>
          <w:rFonts w:ascii="Times New Roman" w:hAnsi="Times New Roman" w:cs="Times New Roman"/>
          <w:color w:val="000000" w:themeColor="text1"/>
        </w:rPr>
        <w:t>30</w:t>
      </w:r>
      <w:r w:rsidR="00F716BC" w:rsidRPr="00644BE5">
        <w:rPr>
          <w:rFonts w:ascii="Times New Roman" w:hAnsi="Times New Roman" w:cs="Times New Roman"/>
          <w:color w:val="000000" w:themeColor="text1"/>
        </w:rPr>
        <w:t xml:space="preserve">,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8A4641" w:rsidRPr="00644BE5">
        <w:rPr>
          <w:rFonts w:ascii="Times New Roman" w:hAnsi="Times New Roman" w:cs="Times New Roman"/>
          <w:color w:val="000000" w:themeColor="text1"/>
        </w:rPr>
        <w:t>050</w:t>
      </w:r>
      <w:r w:rsidR="00F716BC" w:rsidRPr="00644BE5">
        <w:rPr>
          <w:rFonts w:ascii="Times New Roman" w:hAnsi="Times New Roman" w:cs="Times New Roman"/>
          <w:color w:val="000000" w:themeColor="text1"/>
        </w:rPr>
        <w:t xml:space="preserve">], or stability, </w:t>
      </w:r>
      <w:r w:rsidR="002079DD" w:rsidRPr="00644BE5">
        <w:rPr>
          <w:rFonts w:ascii="Times New Roman" w:hAnsi="Times New Roman" w:cs="Times New Roman"/>
          <w:i/>
          <w:iCs/>
          <w:color w:val="000000" w:themeColor="text1"/>
        </w:rPr>
        <w:t>a</w:t>
      </w:r>
      <w:r w:rsidR="00F716BC" w:rsidRPr="00644BE5">
        <w:rPr>
          <w:rFonts w:ascii="Times New Roman" w:hAnsi="Times New Roman" w:cs="Times New Roman"/>
          <w:i/>
          <w:color w:val="000000" w:themeColor="text1"/>
        </w:rPr>
        <w:t>b</w:t>
      </w:r>
      <w:r w:rsidR="00F716BC" w:rsidRPr="00644BE5">
        <w:rPr>
          <w:rFonts w:ascii="Times New Roman" w:hAnsi="Times New Roman" w:cs="Times New Roman"/>
          <w:color w:val="000000" w:themeColor="text1"/>
        </w:rPr>
        <w:t xml:space="preserve">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 xml:space="preserve">.06, </w:t>
      </w:r>
      <w:r w:rsidR="00F716BC" w:rsidRPr="00644BE5">
        <w:rPr>
          <w:rFonts w:ascii="Times New Roman" w:hAnsi="Times New Roman" w:cs="Times New Roman"/>
          <w:i/>
          <w:color w:val="000000" w:themeColor="text1"/>
        </w:rPr>
        <w:t>SE</w:t>
      </w:r>
      <w:r w:rsidR="00F716BC" w:rsidRPr="00644BE5">
        <w:rPr>
          <w:rFonts w:ascii="Times New Roman" w:hAnsi="Times New Roman" w:cs="Times New Roman"/>
          <w:color w:val="000000" w:themeColor="text1"/>
        </w:rPr>
        <w:t xml:space="preserve">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8A4641" w:rsidRPr="00644BE5">
        <w:rPr>
          <w:rFonts w:ascii="Times New Roman" w:hAnsi="Times New Roman" w:cs="Times New Roman"/>
          <w:color w:val="000000" w:themeColor="text1"/>
        </w:rPr>
        <w:t>06</w:t>
      </w:r>
      <w:r w:rsidR="00F716BC" w:rsidRPr="00644BE5">
        <w:rPr>
          <w:rFonts w:ascii="Times New Roman" w:hAnsi="Times New Roman" w:cs="Times New Roman"/>
          <w:color w:val="000000" w:themeColor="text1"/>
        </w:rPr>
        <w:t>, 95% CI =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714573" w:rsidRPr="00644BE5">
        <w:rPr>
          <w:rFonts w:ascii="Times New Roman" w:hAnsi="Times New Roman" w:cs="Times New Roman"/>
          <w:color w:val="000000" w:themeColor="text1"/>
        </w:rPr>
        <w:t>0</w:t>
      </w:r>
      <w:r w:rsidR="00714573">
        <w:rPr>
          <w:rFonts w:ascii="Times New Roman" w:hAnsi="Times New Roman" w:cs="Times New Roman"/>
          <w:color w:val="000000" w:themeColor="text1"/>
        </w:rPr>
        <w:t>10</w:t>
      </w:r>
      <w:r w:rsidR="00F716BC" w:rsidRPr="00644BE5">
        <w:rPr>
          <w:rFonts w:ascii="Times New Roman" w:hAnsi="Times New Roman" w:cs="Times New Roman"/>
          <w:color w:val="000000" w:themeColor="text1"/>
        </w:rPr>
        <w:t xml:space="preserve">, </w:t>
      </w:r>
      <w:r w:rsidR="007F4877" w:rsidRPr="00644BE5">
        <w:rPr>
          <w:rFonts w:ascii="Times New Roman" w:hAnsi="Times New Roman" w:cs="Times New Roman"/>
          <w:color w:val="000000" w:themeColor="text1"/>
        </w:rPr>
        <w:t>0</w:t>
      </w:r>
      <w:r w:rsidR="00F716BC" w:rsidRPr="00644BE5">
        <w:rPr>
          <w:rFonts w:ascii="Times New Roman" w:hAnsi="Times New Roman" w:cs="Times New Roman"/>
          <w:color w:val="000000" w:themeColor="text1"/>
        </w:rPr>
        <w:t>.</w:t>
      </w:r>
      <w:r w:rsidR="00714573">
        <w:rPr>
          <w:rFonts w:ascii="Times New Roman" w:hAnsi="Times New Roman" w:cs="Times New Roman"/>
          <w:color w:val="000000" w:themeColor="text1"/>
        </w:rPr>
        <w:t>205</w:t>
      </w:r>
      <w:r w:rsidR="00F716BC" w:rsidRPr="00644BE5">
        <w:rPr>
          <w:rFonts w:ascii="Times New Roman" w:hAnsi="Times New Roman" w:cs="Times New Roman"/>
          <w:color w:val="000000" w:themeColor="text1"/>
        </w:rPr>
        <w:t>]</w:t>
      </w:r>
      <w:r w:rsidR="00FA4480" w:rsidRPr="00644BE5">
        <w:rPr>
          <w:rFonts w:ascii="Times New Roman" w:hAnsi="Times New Roman" w:cs="Times New Roman"/>
          <w:color w:val="000000" w:themeColor="text1"/>
        </w:rPr>
        <w:t xml:space="preserve">. </w:t>
      </w:r>
      <w:r w:rsidR="002168EC" w:rsidRPr="00644BE5">
        <w:rPr>
          <w:rFonts w:ascii="Times New Roman" w:hAnsi="Times New Roman" w:cs="Times New Roman"/>
          <w:color w:val="000000" w:themeColor="text1"/>
        </w:rPr>
        <w:t>Whereas</w:t>
      </w:r>
      <w:r w:rsidR="00FA4480" w:rsidRPr="00644BE5">
        <w:rPr>
          <w:rFonts w:ascii="Times New Roman" w:hAnsi="Times New Roman" w:cs="Times New Roman"/>
          <w:color w:val="000000" w:themeColor="text1"/>
        </w:rPr>
        <w:t xml:space="preserve"> narrative mediated the </w:t>
      </w:r>
      <w:r w:rsidR="00B46D6E" w:rsidRPr="00644BE5">
        <w:rPr>
          <w:rFonts w:ascii="Times New Roman" w:hAnsi="Times New Roman" w:cs="Times New Roman"/>
          <w:color w:val="000000" w:themeColor="text1"/>
        </w:rPr>
        <w:t xml:space="preserve">effect of </w:t>
      </w:r>
      <w:r w:rsidR="00FA4480" w:rsidRPr="00644BE5">
        <w:rPr>
          <w:rFonts w:ascii="Times New Roman" w:hAnsi="Times New Roman" w:cs="Times New Roman"/>
          <w:color w:val="000000" w:themeColor="text1"/>
        </w:rPr>
        <w:t xml:space="preserve">nostalgia </w:t>
      </w:r>
      <w:r w:rsidR="00B46D6E" w:rsidRPr="00644BE5">
        <w:rPr>
          <w:rFonts w:ascii="Times New Roman" w:hAnsi="Times New Roman" w:cs="Times New Roman"/>
          <w:color w:val="000000" w:themeColor="text1"/>
        </w:rPr>
        <w:t xml:space="preserve">on </w:t>
      </w:r>
      <w:r w:rsidR="000D0507" w:rsidRPr="00644BE5">
        <w:rPr>
          <w:rFonts w:ascii="Times New Roman" w:hAnsi="Times New Roman" w:cs="Times New Roman"/>
          <w:color w:val="000000" w:themeColor="text1"/>
        </w:rPr>
        <w:t>GSC</w:t>
      </w:r>
      <w:r w:rsidR="00FA4480" w:rsidRPr="00644BE5">
        <w:rPr>
          <w:rFonts w:ascii="Times New Roman" w:hAnsi="Times New Roman" w:cs="Times New Roman"/>
          <w:color w:val="000000" w:themeColor="text1"/>
        </w:rPr>
        <w:t xml:space="preserve">, </w:t>
      </w:r>
      <w:r w:rsidR="00233C4C" w:rsidRPr="00644BE5">
        <w:rPr>
          <w:rFonts w:ascii="Times New Roman" w:hAnsi="Times New Roman" w:cs="Times New Roman"/>
          <w:color w:val="000000" w:themeColor="text1"/>
        </w:rPr>
        <w:t>associative links</w:t>
      </w:r>
      <w:r w:rsidR="00FA4480" w:rsidRPr="00644BE5">
        <w:rPr>
          <w:rFonts w:ascii="Times New Roman" w:hAnsi="Times New Roman" w:cs="Times New Roman"/>
          <w:color w:val="000000" w:themeColor="text1"/>
        </w:rPr>
        <w:t xml:space="preserve"> </w:t>
      </w:r>
      <w:r w:rsidR="00C91259" w:rsidRPr="00644BE5">
        <w:rPr>
          <w:rFonts w:ascii="Times New Roman" w:hAnsi="Times New Roman" w:cs="Times New Roman"/>
          <w:color w:val="000000" w:themeColor="text1"/>
        </w:rPr>
        <w:t>and stability</w:t>
      </w:r>
      <w:r w:rsidR="001F30C6" w:rsidRPr="00644BE5">
        <w:rPr>
          <w:rFonts w:ascii="Times New Roman" w:hAnsi="Times New Roman" w:cs="Times New Roman"/>
          <w:color w:val="000000" w:themeColor="text1"/>
        </w:rPr>
        <w:t xml:space="preserve"> </w:t>
      </w:r>
      <w:r w:rsidR="00FA4480" w:rsidRPr="00644BE5">
        <w:rPr>
          <w:rFonts w:ascii="Times New Roman" w:hAnsi="Times New Roman" w:cs="Times New Roman"/>
          <w:color w:val="000000" w:themeColor="text1"/>
        </w:rPr>
        <w:t>did not do so.</w:t>
      </w:r>
    </w:p>
    <w:p w14:paraId="2F881999" w14:textId="2AA66C93" w:rsidR="00C75A43" w:rsidRPr="00644BE5" w:rsidRDefault="00A8752B" w:rsidP="00EE1F80">
      <w:pPr>
        <w:pStyle w:val="Default"/>
        <w:spacing w:line="480" w:lineRule="exact"/>
        <w:contextualSpacing/>
        <w:outlineLvl w:val="0"/>
        <w:rPr>
          <w:rFonts w:ascii="Times New Roman" w:hAnsi="Times New Roman" w:cs="Times New Roman"/>
          <w:i/>
          <w:color w:val="000000" w:themeColor="text1"/>
        </w:rPr>
      </w:pPr>
      <w:r w:rsidRPr="00644BE5">
        <w:rPr>
          <w:rFonts w:ascii="Times New Roman" w:hAnsi="Times New Roman" w:cs="Times New Roman"/>
          <w:b/>
          <w:i/>
          <w:color w:val="000000" w:themeColor="text1"/>
        </w:rPr>
        <w:t>Summary</w:t>
      </w:r>
      <w:r w:rsidRPr="00644BE5">
        <w:rPr>
          <w:rFonts w:ascii="Times New Roman" w:hAnsi="Times New Roman" w:cs="Times New Roman"/>
          <w:i/>
          <w:color w:val="000000" w:themeColor="text1"/>
        </w:rPr>
        <w:t xml:space="preserve"> </w:t>
      </w:r>
    </w:p>
    <w:p w14:paraId="1C0306F0" w14:textId="1534EAC0" w:rsidR="004A54CC" w:rsidRPr="00644BE5" w:rsidRDefault="00732913" w:rsidP="004A54CC">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N</w:t>
      </w:r>
      <w:r w:rsidR="002168EC" w:rsidRPr="00644BE5">
        <w:rPr>
          <w:rFonts w:ascii="Times New Roman" w:hAnsi="Times New Roman" w:cs="Times New Roman"/>
          <w:color w:val="000000" w:themeColor="text1"/>
        </w:rPr>
        <w:t xml:space="preserve">ostalgia </w:t>
      </w:r>
      <w:r w:rsidR="000B5901" w:rsidRPr="00644BE5">
        <w:rPr>
          <w:rFonts w:ascii="Times New Roman" w:hAnsi="Times New Roman" w:cs="Times New Roman"/>
          <w:color w:val="000000" w:themeColor="text1"/>
        </w:rPr>
        <w:t>increased</w:t>
      </w:r>
      <w:r w:rsidR="002168EC"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2168EC"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This causal relation replicates conceptually the correlation</w:t>
      </w:r>
      <w:r w:rsidR="00784E87" w:rsidRPr="00644BE5">
        <w:rPr>
          <w:rFonts w:ascii="Times New Roman" w:hAnsi="Times New Roman" w:cs="Times New Roman"/>
          <w:color w:val="000000" w:themeColor="text1"/>
        </w:rPr>
        <w:t xml:space="preserve">al </w:t>
      </w:r>
      <w:r w:rsidR="00784E87" w:rsidRPr="00644BE5">
        <w:rPr>
          <w:rFonts w:ascii="Times New Roman" w:hAnsi="Times New Roman" w:cs="Times New Roman"/>
          <w:color w:val="000000" w:themeColor="text1"/>
        </w:rPr>
        <w:lastRenderedPageBreak/>
        <w:t>relation</w:t>
      </w:r>
      <w:r w:rsidRPr="00644BE5">
        <w:rPr>
          <w:rFonts w:ascii="Times New Roman" w:hAnsi="Times New Roman" w:cs="Times New Roman"/>
          <w:color w:val="000000" w:themeColor="text1"/>
        </w:rPr>
        <w:t xml:space="preserve"> between nostalgia and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reported in Studies 1-3. </w:t>
      </w:r>
      <w:r w:rsidR="002168EC" w:rsidRPr="00644BE5">
        <w:rPr>
          <w:rFonts w:ascii="Times New Roman" w:hAnsi="Times New Roman" w:cs="Times New Roman"/>
          <w:color w:val="000000" w:themeColor="text1"/>
        </w:rPr>
        <w:t xml:space="preserve">Moreover, </w:t>
      </w:r>
      <w:r w:rsidRPr="00644BE5">
        <w:rPr>
          <w:rFonts w:ascii="Times New Roman" w:hAnsi="Times New Roman" w:cs="Times New Roman"/>
          <w:color w:val="000000" w:themeColor="text1"/>
        </w:rPr>
        <w:t xml:space="preserve">the </w:t>
      </w:r>
      <w:r w:rsidR="000B5901" w:rsidRPr="00644BE5">
        <w:rPr>
          <w:rFonts w:ascii="Times New Roman" w:hAnsi="Times New Roman" w:cs="Times New Roman"/>
          <w:color w:val="000000" w:themeColor="text1"/>
        </w:rPr>
        <w:t>effect of n</w:t>
      </w:r>
      <w:r w:rsidRPr="00644BE5">
        <w:rPr>
          <w:rFonts w:ascii="Times New Roman" w:hAnsi="Times New Roman" w:cs="Times New Roman"/>
          <w:color w:val="000000" w:themeColor="text1"/>
        </w:rPr>
        <w:t>ostalgia</w:t>
      </w:r>
      <w:r w:rsidR="000B5901" w:rsidRPr="00644BE5">
        <w:rPr>
          <w:rFonts w:ascii="Times New Roman" w:hAnsi="Times New Roman" w:cs="Times New Roman"/>
          <w:color w:val="000000" w:themeColor="text1"/>
        </w:rPr>
        <w:t xml:space="preserve"> on</w:t>
      </w:r>
      <w:r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w:t>
      </w:r>
      <w:r w:rsidR="002168EC" w:rsidRPr="00644BE5">
        <w:rPr>
          <w:rFonts w:ascii="Times New Roman" w:hAnsi="Times New Roman" w:cs="Times New Roman"/>
          <w:color w:val="000000" w:themeColor="text1"/>
        </w:rPr>
        <w:t>was</w:t>
      </w:r>
      <w:r w:rsidR="000B5901" w:rsidRPr="00644BE5">
        <w:rPr>
          <w:rFonts w:ascii="Times New Roman" w:hAnsi="Times New Roman" w:cs="Times New Roman"/>
          <w:color w:val="000000" w:themeColor="text1"/>
        </w:rPr>
        <w:t xml:space="preserve"> transmitted by </w:t>
      </w:r>
      <w:r w:rsidR="002168EC" w:rsidRPr="00644BE5">
        <w:rPr>
          <w:rFonts w:ascii="Times New Roman" w:hAnsi="Times New Roman" w:cs="Times New Roman"/>
          <w:color w:val="000000" w:themeColor="text1"/>
        </w:rPr>
        <w:t>narrative</w:t>
      </w:r>
      <w:r w:rsidRPr="00644BE5">
        <w:rPr>
          <w:rFonts w:ascii="Times New Roman" w:hAnsi="Times New Roman" w:cs="Times New Roman"/>
          <w:color w:val="000000" w:themeColor="text1"/>
        </w:rPr>
        <w:t xml:space="preserve"> only</w:t>
      </w:r>
      <w:r w:rsidR="004A54CC" w:rsidRPr="00644BE5">
        <w:rPr>
          <w:rFonts w:ascii="Times New Roman" w:hAnsi="Times New Roman" w:cs="Times New Roman"/>
          <w:color w:val="000000" w:themeColor="text1"/>
        </w:rPr>
        <w:t>, whereas in correlational Studies 2-3 both narrative and associative links had emerged as mediators.</w:t>
      </w:r>
    </w:p>
    <w:p w14:paraId="082FEC6C" w14:textId="5CA4D3EE" w:rsidR="00690E20" w:rsidRPr="00644BE5" w:rsidRDefault="00690E20" w:rsidP="00690E20">
      <w:pPr>
        <w:pStyle w:val="Default"/>
        <w:spacing w:line="480" w:lineRule="exact"/>
        <w:contextualSpacing/>
        <w:jc w:val="center"/>
        <w:outlineLvl w:val="0"/>
        <w:rPr>
          <w:rFonts w:ascii="Times New Roman" w:hAnsi="Times New Roman" w:cs="Times New Roman"/>
          <w:b/>
          <w:color w:val="000000" w:themeColor="text1"/>
        </w:rPr>
      </w:pPr>
      <w:r w:rsidRPr="00644BE5">
        <w:rPr>
          <w:rFonts w:ascii="Times New Roman" w:hAnsi="Times New Roman" w:cs="Times New Roman"/>
          <w:b/>
          <w:color w:val="000000" w:themeColor="text1"/>
        </w:rPr>
        <w:t xml:space="preserve">Study </w:t>
      </w:r>
      <w:r w:rsidR="00690273" w:rsidRPr="00644BE5">
        <w:rPr>
          <w:rFonts w:ascii="Times New Roman" w:hAnsi="Times New Roman" w:cs="Times New Roman"/>
          <w:b/>
          <w:color w:val="000000" w:themeColor="text1"/>
        </w:rPr>
        <w:t>5</w:t>
      </w:r>
    </w:p>
    <w:p w14:paraId="3866CB0B" w14:textId="40728B2A" w:rsidR="00EA7770" w:rsidRPr="00644BE5" w:rsidRDefault="00554B25" w:rsidP="00EA7770">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Given the partial inconsistencies in the</w:t>
      </w:r>
      <w:r w:rsidR="00C41297" w:rsidRPr="00644BE5">
        <w:rPr>
          <w:rFonts w:ascii="Times New Roman" w:hAnsi="Times New Roman" w:cs="Times New Roman"/>
          <w:color w:val="000000" w:themeColor="text1"/>
        </w:rPr>
        <w:t xml:space="preserve"> correlational (Studies 2-3) and</w:t>
      </w:r>
      <w:r w:rsidR="00DF342B" w:rsidRPr="00644BE5">
        <w:rPr>
          <w:rFonts w:ascii="Times New Roman" w:hAnsi="Times New Roman" w:cs="Times New Roman"/>
          <w:color w:val="000000" w:themeColor="text1"/>
        </w:rPr>
        <w:t xml:space="preserve"> e</w:t>
      </w:r>
      <w:r w:rsidRPr="00644BE5">
        <w:rPr>
          <w:rFonts w:ascii="Times New Roman" w:hAnsi="Times New Roman" w:cs="Times New Roman"/>
          <w:color w:val="000000" w:themeColor="text1"/>
        </w:rPr>
        <w:t>xperiment</w:t>
      </w:r>
      <w:r w:rsidR="00DF342B" w:rsidRPr="00644BE5">
        <w:rPr>
          <w:rFonts w:ascii="Times New Roman" w:hAnsi="Times New Roman" w:cs="Times New Roman"/>
          <w:color w:val="000000" w:themeColor="text1"/>
        </w:rPr>
        <w:t>al</w:t>
      </w:r>
      <w:r w:rsidRPr="00644BE5">
        <w:rPr>
          <w:rFonts w:ascii="Times New Roman" w:hAnsi="Times New Roman" w:cs="Times New Roman"/>
          <w:color w:val="000000" w:themeColor="text1"/>
        </w:rPr>
        <w:t xml:space="preserve"> (Study 4) </w:t>
      </w:r>
      <w:r w:rsidR="00DF342B" w:rsidRPr="00644BE5">
        <w:rPr>
          <w:rFonts w:ascii="Times New Roman" w:hAnsi="Times New Roman" w:cs="Times New Roman"/>
          <w:color w:val="000000" w:themeColor="text1"/>
        </w:rPr>
        <w:t>findings</w:t>
      </w:r>
      <w:r w:rsidRPr="00644BE5">
        <w:rPr>
          <w:rFonts w:ascii="Times New Roman" w:hAnsi="Times New Roman" w:cs="Times New Roman"/>
          <w:color w:val="000000" w:themeColor="text1"/>
        </w:rPr>
        <w:t xml:space="preserve"> in regard to mediators, </w:t>
      </w:r>
      <w:r w:rsidR="00DF342B" w:rsidRPr="00644BE5">
        <w:rPr>
          <w:rFonts w:ascii="Times New Roman" w:hAnsi="Times New Roman" w:cs="Times New Roman"/>
          <w:color w:val="000000" w:themeColor="text1"/>
        </w:rPr>
        <w:t>we opted to test the replicability of Study 4 findings</w:t>
      </w:r>
      <w:r w:rsidR="00442079" w:rsidRPr="00644BE5">
        <w:rPr>
          <w:rFonts w:ascii="Times New Roman" w:hAnsi="Times New Roman" w:cs="Times New Roman"/>
          <w:color w:val="000000" w:themeColor="text1"/>
        </w:rPr>
        <w:t xml:space="preserve"> in preregistered Study 5. </w:t>
      </w:r>
      <w:r w:rsidR="00EA7770" w:rsidRPr="00644BE5">
        <w:rPr>
          <w:rFonts w:ascii="Times New Roman" w:hAnsi="Times New Roman" w:cs="Times New Roman"/>
          <w:color w:val="000000" w:themeColor="text1"/>
        </w:rPr>
        <w:t>W</w:t>
      </w:r>
      <w:r w:rsidR="00EA7770" w:rsidRPr="00644BE5">
        <w:rPr>
          <w:rFonts w:asciiTheme="majorBidi" w:hAnsiTheme="majorBidi" w:cstheme="majorBidi"/>
          <w:color w:val="000000" w:themeColor="text1"/>
        </w:rPr>
        <w:t xml:space="preserve">e hypothesized that </w:t>
      </w:r>
      <w:r w:rsidR="00EA7770" w:rsidRPr="00644BE5">
        <w:rPr>
          <w:rFonts w:asciiTheme="majorBidi" w:hAnsiTheme="majorBidi" w:cstheme="majorBidi"/>
          <w:color w:val="000000" w:themeColor="text1"/>
          <w:kern w:val="24"/>
        </w:rPr>
        <w:t xml:space="preserve">nostalgia would increase GSC, and it would do so via narrative, but not </w:t>
      </w:r>
      <w:r w:rsidR="00037DEF">
        <w:rPr>
          <w:rFonts w:asciiTheme="majorBidi" w:hAnsiTheme="majorBidi" w:cstheme="majorBidi"/>
          <w:color w:val="000000" w:themeColor="text1"/>
          <w:kern w:val="24"/>
        </w:rPr>
        <w:t xml:space="preserve">via </w:t>
      </w:r>
      <w:r w:rsidR="00EA7770" w:rsidRPr="00644BE5">
        <w:rPr>
          <w:rFonts w:asciiTheme="majorBidi" w:hAnsiTheme="majorBidi" w:cstheme="majorBidi"/>
          <w:color w:val="000000" w:themeColor="text1"/>
          <w:kern w:val="24"/>
        </w:rPr>
        <w:t>associative links or stability.</w:t>
      </w:r>
    </w:p>
    <w:p w14:paraId="72FD67CA" w14:textId="3CB9431D" w:rsidR="006B0D67" w:rsidRPr="00644BE5" w:rsidRDefault="00C41297" w:rsidP="00DA7583">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We addressed two additional issues. First, in Study 4, we </w:t>
      </w:r>
      <w:r w:rsidR="00442079" w:rsidRPr="00644BE5">
        <w:rPr>
          <w:rFonts w:ascii="Times New Roman" w:hAnsi="Times New Roman" w:cs="Times New Roman"/>
          <w:color w:val="000000" w:themeColor="text1"/>
        </w:rPr>
        <w:t>had assumed</w:t>
      </w:r>
      <w:r w:rsidR="00EA7770" w:rsidRPr="00644BE5">
        <w:rPr>
          <w:rFonts w:ascii="Times New Roman" w:hAnsi="Times New Roman" w:cs="Times New Roman"/>
          <w:color w:val="000000" w:themeColor="text1"/>
        </w:rPr>
        <w:t xml:space="preserve"> that the effect of nostalgic reverie</w:t>
      </w:r>
      <w:r w:rsidR="00442079" w:rsidRPr="00644BE5">
        <w:rPr>
          <w:rFonts w:ascii="Times New Roman" w:hAnsi="Times New Roman" w:cs="Times New Roman"/>
          <w:color w:val="000000" w:themeColor="text1"/>
        </w:rPr>
        <w:t xml:space="preserve"> would spread out to identity aspects and </w:t>
      </w:r>
      <w:r w:rsidR="000D0507" w:rsidRPr="00644BE5">
        <w:rPr>
          <w:rFonts w:ascii="Times New Roman" w:hAnsi="Times New Roman" w:cs="Times New Roman"/>
          <w:color w:val="000000" w:themeColor="text1"/>
        </w:rPr>
        <w:t>GSC</w:t>
      </w:r>
      <w:r w:rsidR="00442079" w:rsidRPr="00644BE5">
        <w:rPr>
          <w:rFonts w:ascii="Times New Roman" w:hAnsi="Times New Roman" w:cs="Times New Roman"/>
          <w:color w:val="000000" w:themeColor="text1"/>
        </w:rPr>
        <w:t xml:space="preserve">. In Study 5, we </w:t>
      </w:r>
      <w:proofErr w:type="gramStart"/>
      <w:r w:rsidR="00442079" w:rsidRPr="00644BE5">
        <w:rPr>
          <w:rFonts w:ascii="Times New Roman" w:hAnsi="Times New Roman" w:cs="Times New Roman"/>
          <w:color w:val="000000" w:themeColor="text1"/>
        </w:rPr>
        <w:t>tethered directly</w:t>
      </w:r>
      <w:proofErr w:type="gramEnd"/>
      <w:r w:rsidR="00442079" w:rsidRPr="00644BE5">
        <w:rPr>
          <w:rFonts w:ascii="Times New Roman" w:hAnsi="Times New Roman" w:cs="Times New Roman"/>
          <w:color w:val="000000" w:themeColor="text1"/>
        </w:rPr>
        <w:t xml:space="preserve"> </w:t>
      </w:r>
      <w:r w:rsidR="00B814C7" w:rsidRPr="00644BE5">
        <w:rPr>
          <w:rFonts w:ascii="Times New Roman" w:hAnsi="Times New Roman" w:cs="Times New Roman"/>
          <w:color w:val="000000" w:themeColor="text1"/>
        </w:rPr>
        <w:t xml:space="preserve">participants’ memories (nostalgic vs. ordinary) </w:t>
      </w:r>
      <w:r w:rsidR="00442079" w:rsidRPr="00644BE5">
        <w:rPr>
          <w:rFonts w:ascii="Times New Roman" w:hAnsi="Times New Roman" w:cs="Times New Roman"/>
          <w:color w:val="000000" w:themeColor="text1"/>
        </w:rPr>
        <w:t xml:space="preserve">to the putative mediators and outcome; that is, we examined the extent to which the </w:t>
      </w:r>
      <w:r w:rsidR="00EA7770" w:rsidRPr="00644BE5">
        <w:rPr>
          <w:rFonts w:ascii="Times New Roman" w:hAnsi="Times New Roman" w:cs="Times New Roman"/>
          <w:color w:val="000000" w:themeColor="text1"/>
        </w:rPr>
        <w:t xml:space="preserve">nostalgic </w:t>
      </w:r>
      <w:r w:rsidR="00442079" w:rsidRPr="00644BE5">
        <w:rPr>
          <w:rFonts w:ascii="Times New Roman" w:hAnsi="Times New Roman" w:cs="Times New Roman"/>
          <w:color w:val="000000" w:themeColor="text1"/>
        </w:rPr>
        <w:t>memory</w:t>
      </w:r>
      <w:r w:rsidR="00F96B49" w:rsidRPr="00644BE5">
        <w:rPr>
          <w:rFonts w:ascii="Times New Roman" w:hAnsi="Times New Roman" w:cs="Times New Roman"/>
          <w:color w:val="000000" w:themeColor="text1"/>
        </w:rPr>
        <w:t xml:space="preserve"> per se</w:t>
      </w:r>
      <w:r w:rsidR="00EA7770" w:rsidRPr="00644BE5">
        <w:rPr>
          <w:rFonts w:ascii="Times New Roman" w:hAnsi="Times New Roman" w:cs="Times New Roman"/>
          <w:color w:val="000000" w:themeColor="text1"/>
        </w:rPr>
        <w:t xml:space="preserve"> would</w:t>
      </w:r>
      <w:r w:rsidR="00442079" w:rsidRPr="00644BE5">
        <w:rPr>
          <w:rFonts w:ascii="Times New Roman" w:hAnsi="Times New Roman" w:cs="Times New Roman"/>
          <w:color w:val="000000" w:themeColor="text1"/>
        </w:rPr>
        <w:t xml:space="preserve"> strengthen narrative, associative links, stability, and consequently </w:t>
      </w:r>
      <w:r w:rsidR="000D0507" w:rsidRPr="00644BE5">
        <w:rPr>
          <w:rFonts w:ascii="Times New Roman" w:hAnsi="Times New Roman" w:cs="Times New Roman"/>
          <w:color w:val="000000" w:themeColor="text1"/>
        </w:rPr>
        <w:t>GSC</w:t>
      </w:r>
      <w:r w:rsidR="00442079" w:rsidRPr="00644BE5">
        <w:rPr>
          <w:rFonts w:ascii="Times New Roman" w:hAnsi="Times New Roman" w:cs="Times New Roman"/>
          <w:color w:val="000000" w:themeColor="text1"/>
        </w:rPr>
        <w:t>.</w:t>
      </w:r>
      <w:r w:rsidR="00611046" w:rsidRPr="00644BE5">
        <w:rPr>
          <w:rFonts w:ascii="Times New Roman" w:hAnsi="Times New Roman" w:cs="Times New Roman"/>
          <w:color w:val="000000" w:themeColor="text1"/>
        </w:rPr>
        <w:t xml:space="preserve"> </w:t>
      </w:r>
      <w:r w:rsidR="00DA7583">
        <w:rPr>
          <w:rFonts w:ascii="Times New Roman" w:hAnsi="Times New Roman" w:cs="Times New Roman"/>
          <w:color w:val="000000" w:themeColor="text1"/>
        </w:rPr>
        <w:t xml:space="preserve">Relatedly, we operationalized stability in terms of the extent to which identity aspects contributed to perceptions of self as being unchanging, rather than the extent to which the identity aspects were unchanging (a feature of all prior studies). </w:t>
      </w:r>
      <w:r w:rsidRPr="00644BE5">
        <w:rPr>
          <w:rFonts w:ascii="Times New Roman" w:hAnsi="Times New Roman" w:cs="Times New Roman"/>
          <w:color w:val="000000" w:themeColor="text1"/>
        </w:rPr>
        <w:t>Second</w:t>
      </w:r>
      <w:r w:rsidR="00611046" w:rsidRPr="00644BE5">
        <w:rPr>
          <w:rFonts w:ascii="Times New Roman" w:hAnsi="Times New Roman" w:cs="Times New Roman"/>
          <w:color w:val="000000" w:themeColor="text1"/>
        </w:rPr>
        <w:t>,</w:t>
      </w:r>
      <w:r w:rsidR="00EA7770" w:rsidRPr="00644BE5">
        <w:rPr>
          <w:rFonts w:ascii="Times New Roman" w:hAnsi="Times New Roman" w:cs="Times New Roman"/>
          <w:color w:val="000000" w:themeColor="text1"/>
        </w:rPr>
        <w:t xml:space="preserve"> it is possible that the null mediational effect of stability in Study 4 </w:t>
      </w:r>
      <w:r w:rsidR="001F004A">
        <w:rPr>
          <w:rFonts w:ascii="Times New Roman" w:hAnsi="Times New Roman" w:cs="Times New Roman"/>
          <w:color w:val="000000" w:themeColor="text1"/>
        </w:rPr>
        <w:t>was</w:t>
      </w:r>
      <w:r w:rsidR="00EA7770" w:rsidRPr="00644BE5">
        <w:rPr>
          <w:rFonts w:ascii="Times New Roman" w:hAnsi="Times New Roman" w:cs="Times New Roman"/>
          <w:color w:val="000000" w:themeColor="text1"/>
        </w:rPr>
        <w:t xml:space="preserve"> </w:t>
      </w:r>
      <w:r w:rsidR="00CC0271">
        <w:rPr>
          <w:rFonts w:ascii="Times New Roman" w:hAnsi="Times New Roman" w:cs="Times New Roman"/>
          <w:color w:val="000000" w:themeColor="text1"/>
        </w:rPr>
        <w:t xml:space="preserve">partially </w:t>
      </w:r>
      <w:r w:rsidR="00EA7770" w:rsidRPr="00644BE5">
        <w:rPr>
          <w:rFonts w:ascii="Times New Roman" w:hAnsi="Times New Roman" w:cs="Times New Roman"/>
          <w:color w:val="000000" w:themeColor="text1"/>
        </w:rPr>
        <w:t xml:space="preserve">due to an instructional </w:t>
      </w:r>
      <w:r w:rsidR="00A637DA" w:rsidRPr="00644BE5">
        <w:rPr>
          <w:rFonts w:ascii="Times New Roman" w:hAnsi="Times New Roman" w:cs="Times New Roman"/>
          <w:color w:val="000000" w:themeColor="text1"/>
        </w:rPr>
        <w:t xml:space="preserve">particularity. </w:t>
      </w:r>
      <w:r w:rsidR="00EA7770" w:rsidRPr="00644BE5">
        <w:rPr>
          <w:rFonts w:ascii="Times New Roman" w:hAnsi="Times New Roman" w:cs="Times New Roman"/>
          <w:color w:val="000000" w:themeColor="text1"/>
        </w:rPr>
        <w:t>In particular, th</w:t>
      </w:r>
      <w:r w:rsidR="00F96B49" w:rsidRPr="00644BE5">
        <w:rPr>
          <w:rFonts w:asciiTheme="majorBidi" w:eastAsiaTheme="minorEastAsia" w:hAnsiTheme="majorBidi" w:cstheme="majorBidi"/>
          <w:color w:val="000000" w:themeColor="text1"/>
        </w:rPr>
        <w:t xml:space="preserve">e wording of </w:t>
      </w:r>
      <w:r w:rsidR="00EB37FD" w:rsidRPr="00644BE5">
        <w:rPr>
          <w:rFonts w:ascii="Times New Roman" w:hAnsi="Times New Roman" w:cs="Times New Roman"/>
          <w:color w:val="000000" w:themeColor="text1"/>
        </w:rPr>
        <w:t xml:space="preserve">instructions in the control condition (i.e., to recall an ordinary event </w:t>
      </w:r>
      <w:r w:rsidR="00EB37FD" w:rsidRPr="00644BE5">
        <w:rPr>
          <w:rFonts w:ascii="Times New Roman" w:eastAsia="Times New Roman" w:hAnsi="Times New Roman" w:cs="Times New Roman"/>
          <w:color w:val="000000" w:themeColor="text1"/>
          <w:bdr w:val="none" w:sz="0" w:space="0" w:color="auto" w:frame="1"/>
        </w:rPr>
        <w:t>“that you experience on a regular basis</w:t>
      </w:r>
      <w:r w:rsidR="00EB37FD" w:rsidRPr="00644BE5">
        <w:rPr>
          <w:rFonts w:ascii="Times New Roman" w:hAnsi="Times New Roman" w:cs="Times New Roman"/>
          <w:color w:val="000000" w:themeColor="text1"/>
        </w:rPr>
        <w:t xml:space="preserve">”) may have </w:t>
      </w:r>
      <w:r w:rsidR="00EA7770" w:rsidRPr="00644BE5">
        <w:rPr>
          <w:rFonts w:ascii="Times New Roman" w:hAnsi="Times New Roman" w:cs="Times New Roman"/>
          <w:color w:val="000000" w:themeColor="text1"/>
        </w:rPr>
        <w:t>elevated</w:t>
      </w:r>
      <w:r w:rsidR="00EB37FD" w:rsidRPr="00644BE5">
        <w:rPr>
          <w:rFonts w:ascii="Times New Roman" w:hAnsi="Times New Roman" w:cs="Times New Roman"/>
          <w:color w:val="000000" w:themeColor="text1"/>
        </w:rPr>
        <w:t xml:space="preserve"> stability</w:t>
      </w:r>
      <w:r w:rsidR="00EA7770" w:rsidRPr="00644BE5">
        <w:rPr>
          <w:rFonts w:ascii="Times New Roman" w:hAnsi="Times New Roman" w:cs="Times New Roman"/>
          <w:color w:val="000000" w:themeColor="text1"/>
        </w:rPr>
        <w:t xml:space="preserve"> to a level similar to th</w:t>
      </w:r>
      <w:r w:rsidR="00A637DA" w:rsidRPr="00644BE5">
        <w:rPr>
          <w:rFonts w:ascii="Times New Roman" w:hAnsi="Times New Roman" w:cs="Times New Roman"/>
          <w:color w:val="000000" w:themeColor="text1"/>
        </w:rPr>
        <w:t xml:space="preserve">at of the </w:t>
      </w:r>
      <w:r w:rsidR="00EA7770" w:rsidRPr="00644BE5">
        <w:rPr>
          <w:rFonts w:ascii="Times New Roman" w:hAnsi="Times New Roman" w:cs="Times New Roman"/>
          <w:color w:val="000000" w:themeColor="text1"/>
        </w:rPr>
        <w:t>experimental condition. W</w:t>
      </w:r>
      <w:r w:rsidR="006949E1" w:rsidRPr="00644BE5">
        <w:rPr>
          <w:rFonts w:ascii="Times New Roman" w:hAnsi="Times New Roman" w:cs="Times New Roman"/>
          <w:color w:val="000000" w:themeColor="text1"/>
        </w:rPr>
        <w:t xml:space="preserve">e proceeded to </w:t>
      </w:r>
      <w:r w:rsidR="004D726C" w:rsidRPr="00644BE5">
        <w:rPr>
          <w:rFonts w:ascii="Times New Roman" w:hAnsi="Times New Roman" w:cs="Times New Roman"/>
          <w:color w:val="000000" w:themeColor="text1"/>
        </w:rPr>
        <w:t>test this possibility</w:t>
      </w:r>
      <w:r w:rsidR="00F96B49" w:rsidRPr="00644BE5">
        <w:rPr>
          <w:rFonts w:ascii="Times New Roman" w:hAnsi="Times New Roman" w:cs="Times New Roman"/>
          <w:color w:val="000000" w:themeColor="text1"/>
        </w:rPr>
        <w:t>.</w:t>
      </w:r>
    </w:p>
    <w:p w14:paraId="220B7269" w14:textId="77777777" w:rsidR="00690E20" w:rsidRPr="00644BE5" w:rsidRDefault="00690E20" w:rsidP="00690E20">
      <w:pPr>
        <w:spacing w:line="480" w:lineRule="exact"/>
        <w:contextualSpacing/>
        <w:outlineLvl w:val="0"/>
        <w:rPr>
          <w:b/>
          <w:color w:val="000000" w:themeColor="text1"/>
          <w:lang w:val="en-US"/>
        </w:rPr>
      </w:pPr>
      <w:r w:rsidRPr="00644BE5">
        <w:rPr>
          <w:b/>
          <w:color w:val="000000" w:themeColor="text1"/>
          <w:lang w:val="en-US"/>
        </w:rPr>
        <w:t>Method</w:t>
      </w:r>
    </w:p>
    <w:p w14:paraId="2C30EE27" w14:textId="77777777" w:rsidR="00690E20" w:rsidRPr="00644BE5" w:rsidRDefault="00690E20" w:rsidP="00690E20">
      <w:pPr>
        <w:pStyle w:val="NoSpacing"/>
        <w:widowControl w:val="0"/>
        <w:autoSpaceDE w:val="0"/>
        <w:autoSpaceDN w:val="0"/>
        <w:adjustRightInd w:val="0"/>
        <w:spacing w:line="480" w:lineRule="exact"/>
        <w:contextualSpacing/>
        <w:rPr>
          <w:rFonts w:ascii="Times New Roman" w:hAnsi="Times New Roman" w:cs="Times New Roman"/>
          <w:b/>
          <w:i/>
          <w:iCs/>
          <w:color w:val="000000" w:themeColor="text1"/>
          <w:sz w:val="24"/>
          <w:szCs w:val="24"/>
          <w:lang w:val="en-US"/>
        </w:rPr>
      </w:pPr>
      <w:r w:rsidRPr="00644BE5">
        <w:rPr>
          <w:rFonts w:ascii="Times New Roman" w:hAnsi="Times New Roman" w:cs="Times New Roman"/>
          <w:b/>
          <w:i/>
          <w:iCs/>
          <w:color w:val="000000" w:themeColor="text1"/>
          <w:sz w:val="24"/>
          <w:szCs w:val="24"/>
          <w:lang w:val="en-US"/>
        </w:rPr>
        <w:t xml:space="preserve">Participants </w:t>
      </w:r>
    </w:p>
    <w:p w14:paraId="6C2D16FF" w14:textId="46E93464" w:rsidR="00690E20" w:rsidRPr="00644BE5" w:rsidRDefault="00690E20" w:rsidP="00462C04">
      <w:pPr>
        <w:pStyle w:val="NoSpacing"/>
        <w:widowControl w:val="0"/>
        <w:autoSpaceDE w:val="0"/>
        <w:autoSpaceDN w:val="0"/>
        <w:adjustRightInd w:val="0"/>
        <w:spacing w:line="480" w:lineRule="exact"/>
        <w:ind w:firstLine="720"/>
        <w:contextualSpacing/>
        <w:rPr>
          <w:rFonts w:ascii="Times New Roman" w:hAnsi="Times New Roman" w:cs="Times New Roman"/>
          <w:color w:val="000000" w:themeColor="text1"/>
          <w:sz w:val="24"/>
          <w:szCs w:val="24"/>
          <w:lang w:val="en-US"/>
        </w:rPr>
      </w:pPr>
      <w:r w:rsidRPr="00644BE5">
        <w:rPr>
          <w:rFonts w:ascii="Times New Roman" w:hAnsi="Times New Roman" w:cs="Times New Roman"/>
          <w:color w:val="000000" w:themeColor="text1"/>
          <w:sz w:val="24"/>
          <w:szCs w:val="24"/>
          <w:lang w:val="en-US"/>
        </w:rPr>
        <w:t>We</w:t>
      </w:r>
      <w:r w:rsidR="001D14B1" w:rsidRPr="00644BE5">
        <w:rPr>
          <w:rFonts w:ascii="Times New Roman" w:hAnsi="Times New Roman" w:cs="Times New Roman"/>
          <w:color w:val="000000" w:themeColor="text1"/>
          <w:sz w:val="24"/>
          <w:szCs w:val="24"/>
          <w:lang w:val="en-US"/>
        </w:rPr>
        <w:t xml:space="preserve"> recruited</w:t>
      </w:r>
      <w:r w:rsidR="00B363E2" w:rsidRPr="00644BE5">
        <w:rPr>
          <w:rFonts w:ascii="Times New Roman" w:hAnsi="Times New Roman" w:cs="Times New Roman"/>
          <w:color w:val="000000" w:themeColor="text1"/>
          <w:sz w:val="24"/>
          <w:szCs w:val="24"/>
          <w:lang w:val="en-US"/>
        </w:rPr>
        <w:t xml:space="preserve"> via Prolific Academic</w:t>
      </w:r>
      <w:r w:rsidR="001D14B1" w:rsidRPr="00644BE5">
        <w:rPr>
          <w:rFonts w:ascii="Times New Roman" w:hAnsi="Times New Roman" w:cs="Times New Roman"/>
          <w:color w:val="000000" w:themeColor="text1"/>
          <w:sz w:val="24"/>
          <w:szCs w:val="24"/>
          <w:lang w:val="en-US"/>
        </w:rPr>
        <w:t xml:space="preserve"> </w:t>
      </w:r>
      <w:r w:rsidRPr="00644BE5">
        <w:rPr>
          <w:rFonts w:ascii="Times New Roman" w:hAnsi="Times New Roman" w:cs="Times New Roman"/>
          <w:color w:val="000000" w:themeColor="text1"/>
          <w:sz w:val="24"/>
          <w:szCs w:val="24"/>
          <w:lang w:val="en-US"/>
        </w:rPr>
        <w:t>1</w:t>
      </w:r>
      <w:r w:rsidR="00C577A0" w:rsidRPr="00644BE5">
        <w:rPr>
          <w:rFonts w:ascii="Times New Roman" w:hAnsi="Times New Roman" w:cs="Times New Roman"/>
          <w:color w:val="000000" w:themeColor="text1"/>
          <w:sz w:val="24"/>
          <w:szCs w:val="24"/>
          <w:lang w:val="en-US"/>
        </w:rPr>
        <w:t>4</w:t>
      </w:r>
      <w:r w:rsidR="00F15830" w:rsidRPr="00644BE5">
        <w:rPr>
          <w:rFonts w:ascii="Times New Roman" w:hAnsi="Times New Roman" w:cs="Times New Roman"/>
          <w:color w:val="000000" w:themeColor="text1"/>
          <w:sz w:val="24"/>
          <w:szCs w:val="24"/>
          <w:lang w:val="en-US"/>
        </w:rPr>
        <w:t>8</w:t>
      </w:r>
      <w:r w:rsidRPr="00644BE5">
        <w:rPr>
          <w:rFonts w:ascii="Times New Roman" w:hAnsi="Times New Roman" w:cs="Times New Roman"/>
          <w:color w:val="000000" w:themeColor="text1"/>
          <w:sz w:val="24"/>
          <w:szCs w:val="24"/>
          <w:lang w:val="en-US"/>
        </w:rPr>
        <w:t xml:space="preserve"> UK-based participants</w:t>
      </w:r>
      <w:r w:rsidR="00B363E2" w:rsidRPr="00644BE5">
        <w:rPr>
          <w:rFonts w:ascii="Times New Roman" w:hAnsi="Times New Roman" w:cs="Times New Roman"/>
          <w:color w:val="000000" w:themeColor="text1"/>
          <w:sz w:val="24"/>
          <w:szCs w:val="24"/>
          <w:lang w:val="en-US"/>
        </w:rPr>
        <w:t xml:space="preserve"> (having planned to recruit 140</w:t>
      </w:r>
      <w:r w:rsidR="00EB37FD" w:rsidRPr="00644BE5">
        <w:rPr>
          <w:rFonts w:ascii="Times New Roman" w:hAnsi="Times New Roman" w:cs="Times New Roman"/>
          <w:color w:val="000000" w:themeColor="text1"/>
          <w:sz w:val="24"/>
          <w:szCs w:val="24"/>
          <w:lang w:val="en-US"/>
        </w:rPr>
        <w:t>, as in Study 4</w:t>
      </w:r>
      <w:r w:rsidR="00B363E2" w:rsidRPr="00644BE5">
        <w:rPr>
          <w:rFonts w:ascii="Times New Roman" w:hAnsi="Times New Roman" w:cs="Times New Roman"/>
          <w:color w:val="000000" w:themeColor="text1"/>
          <w:sz w:val="24"/>
          <w:szCs w:val="24"/>
          <w:lang w:val="en-US"/>
        </w:rPr>
        <w:t>)</w:t>
      </w:r>
      <w:r w:rsidR="00E453B9" w:rsidRPr="00644BE5">
        <w:rPr>
          <w:rFonts w:ascii="Times New Roman" w:hAnsi="Times New Roman" w:cs="Times New Roman"/>
          <w:color w:val="000000" w:themeColor="text1"/>
          <w:sz w:val="24"/>
          <w:szCs w:val="24"/>
          <w:lang w:val="en-US"/>
        </w:rPr>
        <w:t xml:space="preserve">, and remunerated them with </w:t>
      </w:r>
      <w:r w:rsidR="0061767D" w:rsidRPr="00644BE5">
        <w:rPr>
          <w:rFonts w:ascii="Times New Roman" w:hAnsi="Times New Roman" w:cs="Times New Roman"/>
          <w:bCs/>
          <w:sz w:val="24"/>
          <w:szCs w:val="24"/>
          <w:lang w:val="en-US"/>
        </w:rPr>
        <w:t>£0.70 (</w:t>
      </w:r>
      <w:r w:rsidR="004A5991" w:rsidRPr="00644BE5">
        <w:rPr>
          <w:rFonts w:ascii="Times New Roman" w:hAnsi="Times New Roman" w:cs="Times New Roman"/>
          <w:color w:val="222222"/>
          <w:sz w:val="24"/>
          <w:szCs w:val="24"/>
          <w:shd w:val="clear" w:color="auto" w:fill="FFFFFF"/>
          <w:lang w:val="en-US"/>
        </w:rPr>
        <w:t>$</w:t>
      </w:r>
      <w:r w:rsidR="004A5991" w:rsidRPr="00644BE5">
        <w:rPr>
          <w:rFonts w:ascii="Times New Roman" w:hAnsi="Times New Roman" w:cs="Times New Roman"/>
          <w:bCs/>
          <w:sz w:val="24"/>
          <w:szCs w:val="24"/>
          <w:lang w:val="en-US"/>
        </w:rPr>
        <w:t>0</w:t>
      </w:r>
      <w:r w:rsidR="0061767D" w:rsidRPr="00644BE5">
        <w:rPr>
          <w:rFonts w:ascii="Times New Roman" w:hAnsi="Times New Roman" w:cs="Times New Roman"/>
          <w:bCs/>
          <w:sz w:val="24"/>
          <w:szCs w:val="24"/>
          <w:lang w:val="en-US"/>
        </w:rPr>
        <w:t>.8</w:t>
      </w:r>
      <w:r w:rsidR="004A5991" w:rsidRPr="00644BE5">
        <w:rPr>
          <w:rFonts w:ascii="Times New Roman" w:hAnsi="Times New Roman" w:cs="Times New Roman"/>
          <w:bCs/>
          <w:sz w:val="24"/>
          <w:szCs w:val="24"/>
          <w:lang w:val="en-US"/>
        </w:rPr>
        <w:t>5</w:t>
      </w:r>
      <w:r w:rsidR="0061767D" w:rsidRPr="00644BE5">
        <w:rPr>
          <w:rFonts w:ascii="Times New Roman" w:hAnsi="Times New Roman" w:cs="Times New Roman"/>
          <w:bCs/>
          <w:sz w:val="24"/>
          <w:szCs w:val="24"/>
          <w:lang w:val="en-US"/>
        </w:rPr>
        <w:t>)</w:t>
      </w:r>
      <w:r w:rsidR="001D14B1" w:rsidRPr="00644BE5">
        <w:rPr>
          <w:rFonts w:asciiTheme="majorBidi" w:hAnsiTheme="majorBidi" w:cstheme="majorBidi"/>
          <w:color w:val="000000" w:themeColor="text1"/>
          <w:sz w:val="24"/>
          <w:szCs w:val="24"/>
          <w:lang w:val="en-US"/>
        </w:rPr>
        <w:t>.</w:t>
      </w:r>
      <w:r w:rsidR="00B363E2" w:rsidRPr="00644BE5">
        <w:rPr>
          <w:rFonts w:asciiTheme="majorBidi" w:hAnsiTheme="majorBidi" w:cstheme="majorBidi"/>
          <w:color w:val="000000" w:themeColor="text1"/>
          <w:sz w:val="24"/>
          <w:szCs w:val="24"/>
          <w:lang w:val="en-US"/>
        </w:rPr>
        <w:t xml:space="preserve"> We excluded two participants, because they answered “no” to the question: “Did you pay attention to this survey while completing? Please be honest with your answer. Your answer will not affect your completion approval.” (</w:t>
      </w:r>
      <w:r w:rsidR="006B0D67" w:rsidRPr="00644BE5">
        <w:rPr>
          <w:rFonts w:asciiTheme="majorBidi" w:hAnsiTheme="majorBidi" w:cstheme="majorBidi"/>
          <w:color w:val="000000" w:themeColor="text1"/>
          <w:sz w:val="24"/>
          <w:szCs w:val="24"/>
          <w:lang w:val="en-US"/>
        </w:rPr>
        <w:t>Their i</w:t>
      </w:r>
      <w:r w:rsidR="00B363E2" w:rsidRPr="00644BE5">
        <w:rPr>
          <w:rFonts w:asciiTheme="majorBidi" w:hAnsiTheme="majorBidi" w:cstheme="majorBidi"/>
          <w:color w:val="000000" w:themeColor="text1"/>
          <w:sz w:val="24"/>
          <w:szCs w:val="24"/>
          <w:lang w:val="en-US"/>
        </w:rPr>
        <w:t xml:space="preserve">nclusion did not </w:t>
      </w:r>
      <w:r w:rsidR="006B5FEE">
        <w:rPr>
          <w:rFonts w:asciiTheme="majorBidi" w:hAnsiTheme="majorBidi" w:cstheme="majorBidi"/>
          <w:color w:val="000000" w:themeColor="text1"/>
          <w:sz w:val="24"/>
          <w:szCs w:val="24"/>
          <w:lang w:val="en-US"/>
        </w:rPr>
        <w:t>change</w:t>
      </w:r>
      <w:r w:rsidR="00B363E2" w:rsidRPr="00644BE5">
        <w:rPr>
          <w:rFonts w:asciiTheme="majorBidi" w:hAnsiTheme="majorBidi" w:cstheme="majorBidi"/>
          <w:color w:val="000000" w:themeColor="text1"/>
          <w:sz w:val="24"/>
          <w:szCs w:val="24"/>
          <w:lang w:val="en-US"/>
        </w:rPr>
        <w:t xml:space="preserve"> the</w:t>
      </w:r>
      <w:r w:rsidR="00FD26CA" w:rsidRPr="00644BE5">
        <w:rPr>
          <w:rFonts w:asciiTheme="majorBidi" w:hAnsiTheme="majorBidi" w:cstheme="majorBidi"/>
          <w:color w:val="000000" w:themeColor="text1"/>
          <w:sz w:val="24"/>
          <w:szCs w:val="24"/>
          <w:lang w:val="en-US"/>
        </w:rPr>
        <w:t xml:space="preserve"> </w:t>
      </w:r>
      <w:r w:rsidR="00B363E2" w:rsidRPr="00644BE5">
        <w:rPr>
          <w:rFonts w:asciiTheme="majorBidi" w:hAnsiTheme="majorBidi" w:cstheme="majorBidi"/>
          <w:color w:val="000000" w:themeColor="text1"/>
          <w:sz w:val="24"/>
          <w:szCs w:val="24"/>
          <w:lang w:val="en-US"/>
        </w:rPr>
        <w:t>results.) We randomly allocate</w:t>
      </w:r>
      <w:r w:rsidR="00FD26CA" w:rsidRPr="00644BE5">
        <w:rPr>
          <w:rFonts w:asciiTheme="majorBidi" w:hAnsiTheme="majorBidi" w:cstheme="majorBidi"/>
          <w:color w:val="000000" w:themeColor="text1"/>
          <w:sz w:val="24"/>
          <w:szCs w:val="24"/>
          <w:lang w:val="en-US"/>
        </w:rPr>
        <w:t>d</w:t>
      </w:r>
      <w:r w:rsidR="006B0D67" w:rsidRPr="00644BE5">
        <w:rPr>
          <w:rFonts w:asciiTheme="majorBidi" w:hAnsiTheme="majorBidi" w:cstheme="majorBidi"/>
          <w:color w:val="000000" w:themeColor="text1"/>
          <w:sz w:val="24"/>
          <w:szCs w:val="24"/>
          <w:lang w:val="en-US"/>
        </w:rPr>
        <w:t xml:space="preserve"> the remaining</w:t>
      </w:r>
      <w:r w:rsidR="00EB37FD" w:rsidRPr="00644BE5">
        <w:rPr>
          <w:rFonts w:asciiTheme="majorBidi" w:hAnsiTheme="majorBidi" w:cstheme="majorBidi"/>
          <w:color w:val="000000" w:themeColor="text1"/>
          <w:sz w:val="24"/>
          <w:szCs w:val="24"/>
          <w:lang w:val="en-US"/>
        </w:rPr>
        <w:t xml:space="preserve"> </w:t>
      </w:r>
      <w:r w:rsidR="00F15830" w:rsidRPr="00644BE5">
        <w:rPr>
          <w:rFonts w:asciiTheme="majorBidi" w:hAnsiTheme="majorBidi" w:cstheme="majorBidi"/>
          <w:color w:val="000000" w:themeColor="text1"/>
          <w:sz w:val="24"/>
          <w:szCs w:val="24"/>
          <w:lang w:val="en-US"/>
        </w:rPr>
        <w:lastRenderedPageBreak/>
        <w:t xml:space="preserve">146 </w:t>
      </w:r>
      <w:r w:rsidR="00FD26CA" w:rsidRPr="00644BE5">
        <w:rPr>
          <w:rFonts w:asciiTheme="majorBidi" w:hAnsiTheme="majorBidi" w:cstheme="majorBidi"/>
          <w:color w:val="000000" w:themeColor="text1"/>
          <w:sz w:val="24"/>
          <w:szCs w:val="24"/>
          <w:lang w:val="en-US"/>
        </w:rPr>
        <w:t>participants</w:t>
      </w:r>
      <w:r w:rsidR="00B363E2" w:rsidRPr="00644BE5">
        <w:rPr>
          <w:rFonts w:asciiTheme="majorBidi" w:hAnsiTheme="majorBidi" w:cstheme="majorBidi"/>
          <w:color w:val="000000" w:themeColor="text1"/>
          <w:sz w:val="24"/>
          <w:szCs w:val="24"/>
          <w:lang w:val="en-US"/>
        </w:rPr>
        <w:t xml:space="preserve"> (</w:t>
      </w:r>
      <w:r w:rsidR="008A22FE" w:rsidRPr="00644BE5">
        <w:rPr>
          <w:rFonts w:ascii="Times New Roman" w:hAnsi="Times New Roman" w:cs="Times New Roman"/>
          <w:color w:val="000000" w:themeColor="text1"/>
          <w:sz w:val="24"/>
          <w:szCs w:val="24"/>
          <w:lang w:val="en-US"/>
        </w:rPr>
        <w:t>89</w:t>
      </w:r>
      <w:r w:rsidRPr="00644BE5">
        <w:rPr>
          <w:rFonts w:ascii="Times New Roman" w:hAnsi="Times New Roman" w:cs="Times New Roman"/>
          <w:color w:val="000000" w:themeColor="text1"/>
          <w:sz w:val="24"/>
          <w:szCs w:val="24"/>
          <w:lang w:val="en-US"/>
        </w:rPr>
        <w:t xml:space="preserve"> women, </w:t>
      </w:r>
      <w:r w:rsidR="008A22FE" w:rsidRPr="00644BE5">
        <w:rPr>
          <w:rFonts w:ascii="Times New Roman" w:hAnsi="Times New Roman" w:cs="Times New Roman"/>
          <w:color w:val="000000" w:themeColor="text1"/>
          <w:sz w:val="24"/>
          <w:szCs w:val="24"/>
          <w:lang w:val="en-US"/>
        </w:rPr>
        <w:t>5</w:t>
      </w:r>
      <w:r w:rsidRPr="00644BE5">
        <w:rPr>
          <w:rFonts w:ascii="Times New Roman" w:hAnsi="Times New Roman" w:cs="Times New Roman"/>
          <w:color w:val="000000" w:themeColor="text1"/>
          <w:sz w:val="24"/>
          <w:szCs w:val="24"/>
          <w:lang w:val="en-US"/>
        </w:rPr>
        <w:t>6 men, 1 other</w:t>
      </w:r>
      <w:r w:rsidR="007109E7" w:rsidRPr="00644BE5">
        <w:rPr>
          <w:rFonts w:ascii="Times New Roman" w:hAnsi="Times New Roman" w:cs="Times New Roman"/>
          <w:color w:val="000000" w:themeColor="text1"/>
          <w:sz w:val="24"/>
          <w:szCs w:val="24"/>
          <w:lang w:val="en-US"/>
        </w:rPr>
        <w:t xml:space="preserve">; </w:t>
      </w:r>
      <w:r w:rsidRPr="00644BE5">
        <w:rPr>
          <w:rFonts w:ascii="Times New Roman" w:hAnsi="Times New Roman" w:cs="Times New Roman"/>
          <w:i/>
          <w:color w:val="000000" w:themeColor="text1"/>
          <w:sz w:val="24"/>
          <w:szCs w:val="24"/>
          <w:lang w:val="en-US"/>
        </w:rPr>
        <w:t>M</w:t>
      </w:r>
      <w:r w:rsidR="00462C04" w:rsidRPr="00462C04">
        <w:rPr>
          <w:rFonts w:ascii="Times New Roman" w:hAnsi="Times New Roman" w:cs="Times New Roman"/>
          <w:iCs/>
          <w:color w:val="000000" w:themeColor="text1"/>
          <w:sz w:val="24"/>
          <w:szCs w:val="24"/>
          <w:vertAlign w:val="subscript"/>
          <w:lang w:val="en-US"/>
        </w:rPr>
        <w:t>age</w:t>
      </w:r>
      <w:r w:rsidRPr="00644BE5">
        <w:rPr>
          <w:rFonts w:ascii="Times New Roman" w:hAnsi="Times New Roman" w:cs="Times New Roman"/>
          <w:color w:val="000000" w:themeColor="text1"/>
          <w:sz w:val="24"/>
          <w:szCs w:val="24"/>
          <w:lang w:val="en-US"/>
        </w:rPr>
        <w:t xml:space="preserve"> = 3</w:t>
      </w:r>
      <w:r w:rsidR="00C577A0" w:rsidRPr="00644BE5">
        <w:rPr>
          <w:rFonts w:ascii="Times New Roman" w:hAnsi="Times New Roman" w:cs="Times New Roman"/>
          <w:color w:val="000000" w:themeColor="text1"/>
          <w:sz w:val="24"/>
          <w:szCs w:val="24"/>
          <w:lang w:val="en-US"/>
        </w:rPr>
        <w:t>8.95</w:t>
      </w:r>
      <w:r w:rsidRPr="00644BE5">
        <w:rPr>
          <w:rFonts w:ascii="Times New Roman" w:hAnsi="Times New Roman" w:cs="Times New Roman"/>
          <w:color w:val="000000" w:themeColor="text1"/>
          <w:sz w:val="24"/>
          <w:szCs w:val="24"/>
          <w:lang w:val="en-US"/>
        </w:rPr>
        <w:t xml:space="preserve">, </w:t>
      </w:r>
      <w:r w:rsidRPr="00644BE5">
        <w:rPr>
          <w:rFonts w:ascii="Times New Roman" w:hAnsi="Times New Roman" w:cs="Times New Roman"/>
          <w:i/>
          <w:color w:val="000000" w:themeColor="text1"/>
          <w:sz w:val="24"/>
          <w:szCs w:val="24"/>
          <w:lang w:val="en-US"/>
        </w:rPr>
        <w:t>SD</w:t>
      </w:r>
      <w:r w:rsidR="00462C04" w:rsidRPr="00462C04">
        <w:rPr>
          <w:rFonts w:ascii="Times New Roman" w:hAnsi="Times New Roman" w:cs="Times New Roman"/>
          <w:iCs/>
          <w:color w:val="000000" w:themeColor="text1"/>
          <w:sz w:val="24"/>
          <w:szCs w:val="24"/>
          <w:vertAlign w:val="subscript"/>
          <w:lang w:val="en-US"/>
        </w:rPr>
        <w:t>age</w:t>
      </w:r>
      <w:r w:rsidRPr="00644BE5">
        <w:rPr>
          <w:rFonts w:ascii="Times New Roman" w:hAnsi="Times New Roman" w:cs="Times New Roman"/>
          <w:color w:val="000000" w:themeColor="text1"/>
          <w:sz w:val="24"/>
          <w:szCs w:val="24"/>
          <w:lang w:val="en-US"/>
        </w:rPr>
        <w:t xml:space="preserve"> = 1</w:t>
      </w:r>
      <w:r w:rsidR="008A22FE" w:rsidRPr="00644BE5">
        <w:rPr>
          <w:rFonts w:ascii="Times New Roman" w:hAnsi="Times New Roman" w:cs="Times New Roman"/>
          <w:color w:val="000000" w:themeColor="text1"/>
          <w:sz w:val="24"/>
          <w:szCs w:val="24"/>
          <w:lang w:val="en-US"/>
        </w:rPr>
        <w:t>2</w:t>
      </w:r>
      <w:r w:rsidRPr="00644BE5">
        <w:rPr>
          <w:rFonts w:ascii="Times New Roman" w:hAnsi="Times New Roman" w:cs="Times New Roman"/>
          <w:color w:val="000000" w:themeColor="text1"/>
          <w:sz w:val="24"/>
          <w:szCs w:val="24"/>
          <w:lang w:val="en-US"/>
        </w:rPr>
        <w:t>.</w:t>
      </w:r>
      <w:r w:rsidR="008A22FE" w:rsidRPr="00644BE5">
        <w:rPr>
          <w:rFonts w:ascii="Times New Roman" w:hAnsi="Times New Roman" w:cs="Times New Roman"/>
          <w:color w:val="000000" w:themeColor="text1"/>
          <w:sz w:val="24"/>
          <w:szCs w:val="24"/>
          <w:lang w:val="en-US"/>
        </w:rPr>
        <w:t>12</w:t>
      </w:r>
      <w:r w:rsidRPr="00644BE5">
        <w:rPr>
          <w:rFonts w:ascii="Times New Roman" w:hAnsi="Times New Roman" w:cs="Times New Roman"/>
          <w:color w:val="000000" w:themeColor="text1"/>
          <w:sz w:val="24"/>
          <w:szCs w:val="24"/>
          <w:lang w:val="en-US"/>
        </w:rPr>
        <w:t>)</w:t>
      </w:r>
      <w:r w:rsidR="00B363E2" w:rsidRPr="00644BE5">
        <w:rPr>
          <w:rFonts w:ascii="Times New Roman" w:hAnsi="Times New Roman" w:cs="Times New Roman"/>
          <w:color w:val="000000" w:themeColor="text1"/>
          <w:sz w:val="24"/>
          <w:szCs w:val="24"/>
          <w:lang w:val="en-US"/>
        </w:rPr>
        <w:t xml:space="preserve"> to </w:t>
      </w:r>
      <w:r w:rsidRPr="00644BE5">
        <w:rPr>
          <w:rFonts w:ascii="Times New Roman" w:hAnsi="Times New Roman" w:cs="Times New Roman"/>
          <w:color w:val="000000" w:themeColor="text1"/>
          <w:sz w:val="24"/>
          <w:szCs w:val="24"/>
          <w:lang w:val="en-US"/>
        </w:rPr>
        <w:t>the nostalgia (</w:t>
      </w:r>
      <w:r w:rsidR="007109E7" w:rsidRPr="00644BE5">
        <w:rPr>
          <w:rFonts w:ascii="Times New Roman" w:hAnsi="Times New Roman" w:cs="Times New Roman"/>
          <w:i/>
          <w:iCs/>
          <w:color w:val="000000" w:themeColor="text1"/>
          <w:sz w:val="24"/>
          <w:szCs w:val="24"/>
          <w:lang w:val="en-US"/>
        </w:rPr>
        <w:t>n</w:t>
      </w:r>
      <w:r w:rsidRPr="00644BE5">
        <w:rPr>
          <w:rFonts w:ascii="Times New Roman" w:hAnsi="Times New Roman" w:cs="Times New Roman"/>
          <w:iCs/>
          <w:color w:val="000000" w:themeColor="text1"/>
          <w:sz w:val="24"/>
          <w:szCs w:val="24"/>
          <w:lang w:val="en-US"/>
        </w:rPr>
        <w:t xml:space="preserve"> = </w:t>
      </w:r>
      <w:r w:rsidR="00446B85" w:rsidRPr="00644BE5">
        <w:rPr>
          <w:rFonts w:ascii="Times New Roman" w:hAnsi="Times New Roman" w:cs="Times New Roman"/>
          <w:color w:val="000000" w:themeColor="text1"/>
          <w:sz w:val="24"/>
          <w:szCs w:val="24"/>
          <w:lang w:val="en-US"/>
        </w:rPr>
        <w:t>74</w:t>
      </w:r>
      <w:r w:rsidRPr="00644BE5">
        <w:rPr>
          <w:rFonts w:ascii="Times New Roman" w:hAnsi="Times New Roman" w:cs="Times New Roman"/>
          <w:color w:val="000000" w:themeColor="text1"/>
          <w:sz w:val="24"/>
          <w:szCs w:val="24"/>
          <w:lang w:val="en-US"/>
        </w:rPr>
        <w:t>) or control (</w:t>
      </w:r>
      <w:r w:rsidR="007109E7" w:rsidRPr="00644BE5">
        <w:rPr>
          <w:rFonts w:ascii="Times New Roman" w:hAnsi="Times New Roman" w:cs="Times New Roman"/>
          <w:i/>
          <w:iCs/>
          <w:color w:val="000000" w:themeColor="text1"/>
          <w:sz w:val="24"/>
          <w:szCs w:val="24"/>
          <w:lang w:val="en-US"/>
        </w:rPr>
        <w:t>n</w:t>
      </w:r>
      <w:r w:rsidRPr="00644BE5">
        <w:rPr>
          <w:rFonts w:ascii="Times New Roman" w:hAnsi="Times New Roman" w:cs="Times New Roman"/>
          <w:iCs/>
          <w:color w:val="000000" w:themeColor="text1"/>
          <w:sz w:val="24"/>
          <w:szCs w:val="24"/>
          <w:lang w:val="en-US"/>
        </w:rPr>
        <w:t xml:space="preserve"> = </w:t>
      </w:r>
      <w:r w:rsidR="00446B85" w:rsidRPr="00644BE5">
        <w:rPr>
          <w:rFonts w:ascii="Times New Roman" w:hAnsi="Times New Roman" w:cs="Times New Roman"/>
          <w:color w:val="000000" w:themeColor="text1"/>
          <w:sz w:val="24"/>
          <w:szCs w:val="24"/>
          <w:lang w:val="en-US"/>
        </w:rPr>
        <w:t>72</w:t>
      </w:r>
      <w:r w:rsidRPr="00644BE5">
        <w:rPr>
          <w:rFonts w:ascii="Times New Roman" w:hAnsi="Times New Roman" w:cs="Times New Roman"/>
          <w:color w:val="000000" w:themeColor="text1"/>
          <w:sz w:val="24"/>
          <w:szCs w:val="24"/>
          <w:lang w:val="en-US"/>
        </w:rPr>
        <w:t xml:space="preserve">) condition. </w:t>
      </w:r>
    </w:p>
    <w:p w14:paraId="18D823C2" w14:textId="77777777" w:rsidR="00690E20" w:rsidRPr="00644BE5" w:rsidRDefault="00690E20" w:rsidP="00690E20">
      <w:pPr>
        <w:pStyle w:val="Default"/>
        <w:spacing w:line="480" w:lineRule="exact"/>
        <w:contextualSpacing/>
        <w:rPr>
          <w:rFonts w:ascii="Times New Roman" w:eastAsiaTheme="minorEastAsia" w:hAnsi="Times New Roman" w:cs="Times New Roman"/>
          <w:b/>
          <w:i/>
          <w:color w:val="000000" w:themeColor="text1"/>
        </w:rPr>
      </w:pPr>
      <w:r w:rsidRPr="00644BE5">
        <w:rPr>
          <w:rFonts w:ascii="Times New Roman" w:eastAsiaTheme="minorEastAsia" w:hAnsi="Times New Roman" w:cs="Times New Roman"/>
          <w:b/>
          <w:i/>
          <w:color w:val="000000" w:themeColor="text1"/>
        </w:rPr>
        <w:t xml:space="preserve">Materials and Procedure </w:t>
      </w:r>
    </w:p>
    <w:p w14:paraId="17B89976" w14:textId="5DDE01FF" w:rsidR="00F22F95" w:rsidRPr="00644BE5" w:rsidRDefault="006B0D67" w:rsidP="009A592A">
      <w:pPr>
        <w:pStyle w:val="Default"/>
        <w:spacing w:line="480" w:lineRule="exact"/>
        <w:ind w:firstLine="720"/>
        <w:contextualSpacing/>
        <w:rPr>
          <w:rFonts w:asciiTheme="majorBidi" w:hAnsiTheme="majorBidi" w:cstheme="majorBidi"/>
          <w:color w:val="000000" w:themeColor="text1"/>
        </w:rPr>
      </w:pPr>
      <w:r w:rsidRPr="00644BE5">
        <w:rPr>
          <w:rFonts w:ascii="Times New Roman" w:eastAsiaTheme="minorEastAsia" w:hAnsi="Times New Roman" w:cs="Times New Roman"/>
          <w:color w:val="000000" w:themeColor="text1"/>
        </w:rPr>
        <w:t xml:space="preserve">We manipulated nostalgia with a </w:t>
      </w:r>
      <w:r w:rsidR="009A592A" w:rsidRPr="00644BE5">
        <w:rPr>
          <w:rFonts w:ascii="Times New Roman" w:eastAsiaTheme="minorEastAsia" w:hAnsi="Times New Roman" w:cs="Times New Roman"/>
          <w:color w:val="000000" w:themeColor="text1"/>
        </w:rPr>
        <w:t xml:space="preserve">slightly modified </w:t>
      </w:r>
      <w:r w:rsidRPr="00644BE5">
        <w:rPr>
          <w:rFonts w:ascii="Times New Roman" w:eastAsiaTheme="minorEastAsia" w:hAnsi="Times New Roman" w:cs="Times New Roman"/>
          <w:color w:val="000000" w:themeColor="text1"/>
        </w:rPr>
        <w:t xml:space="preserve">version of the Event Reflection Task. </w:t>
      </w:r>
      <w:r w:rsidR="006F0C34" w:rsidRPr="00644BE5">
        <w:rPr>
          <w:rFonts w:ascii="Times New Roman" w:eastAsiaTheme="minorEastAsia" w:hAnsi="Times New Roman" w:cs="Times New Roman"/>
          <w:color w:val="000000" w:themeColor="text1"/>
        </w:rPr>
        <w:t>A</w:t>
      </w:r>
      <w:r w:rsidR="009C08EA" w:rsidRPr="00644BE5">
        <w:rPr>
          <w:rFonts w:ascii="Times New Roman" w:eastAsiaTheme="minorEastAsia" w:hAnsi="Times New Roman" w:cs="Times New Roman"/>
          <w:color w:val="000000" w:themeColor="text1"/>
        </w:rPr>
        <w:t>lthough we left the nostalgia condition instructions</w:t>
      </w:r>
      <w:r w:rsidR="00390433" w:rsidRPr="00644BE5">
        <w:rPr>
          <w:rFonts w:ascii="Times New Roman" w:eastAsiaTheme="minorEastAsia" w:hAnsi="Times New Roman" w:cs="Times New Roman"/>
          <w:color w:val="000000" w:themeColor="text1"/>
        </w:rPr>
        <w:t xml:space="preserve"> </w:t>
      </w:r>
      <w:r w:rsidRPr="00644BE5">
        <w:rPr>
          <w:rFonts w:ascii="Times New Roman" w:eastAsiaTheme="minorEastAsia" w:hAnsi="Times New Roman" w:cs="Times New Roman"/>
          <w:color w:val="000000" w:themeColor="text1"/>
        </w:rPr>
        <w:t>essentially unaltered</w:t>
      </w:r>
      <w:r w:rsidR="009C08EA" w:rsidRPr="00644BE5">
        <w:rPr>
          <w:rFonts w:ascii="Times New Roman" w:eastAsiaTheme="minorEastAsia" w:hAnsi="Times New Roman" w:cs="Times New Roman"/>
          <w:color w:val="000000" w:themeColor="text1"/>
        </w:rPr>
        <w:t xml:space="preserve">, we </w:t>
      </w:r>
      <w:r w:rsidR="00BA0D8A" w:rsidRPr="00644BE5">
        <w:rPr>
          <w:rFonts w:ascii="Times New Roman" w:eastAsiaTheme="minorEastAsia" w:hAnsi="Times New Roman" w:cs="Times New Roman"/>
          <w:color w:val="000000" w:themeColor="text1"/>
        </w:rPr>
        <w:t xml:space="preserve">made a minor change to the control condition. </w:t>
      </w:r>
      <w:r w:rsidR="00F22F95" w:rsidRPr="00644BE5">
        <w:rPr>
          <w:rFonts w:ascii="Times New Roman" w:eastAsiaTheme="minorEastAsia" w:hAnsi="Times New Roman" w:cs="Times New Roman"/>
          <w:color w:val="000000" w:themeColor="text1"/>
        </w:rPr>
        <w:t>Specifically, w</w:t>
      </w:r>
      <w:r w:rsidR="00BA0D8A" w:rsidRPr="00644BE5">
        <w:rPr>
          <w:rFonts w:ascii="Times New Roman" w:eastAsiaTheme="minorEastAsia" w:hAnsi="Times New Roman" w:cs="Times New Roman"/>
          <w:color w:val="000000" w:themeColor="text1"/>
        </w:rPr>
        <w:t xml:space="preserve">e </w:t>
      </w:r>
      <w:r w:rsidR="009C08EA" w:rsidRPr="00644BE5">
        <w:rPr>
          <w:rFonts w:ascii="Times New Roman" w:eastAsiaTheme="minorEastAsia" w:hAnsi="Times New Roman" w:cs="Times New Roman"/>
          <w:color w:val="000000" w:themeColor="text1"/>
        </w:rPr>
        <w:t xml:space="preserve">asked control condition participants to </w:t>
      </w:r>
      <w:r w:rsidR="00F16AD5" w:rsidRPr="00644BE5">
        <w:rPr>
          <w:rFonts w:ascii="Times New Roman" w:hAnsi="Times New Roman" w:cs="Times New Roman"/>
          <w:color w:val="000000" w:themeColor="text1"/>
        </w:rPr>
        <w:t>“bring to mind an ordinary event in your life.</w:t>
      </w:r>
      <w:r w:rsidR="005A3EEC" w:rsidRPr="00644BE5">
        <w:rPr>
          <w:rFonts w:ascii="Times New Roman" w:hAnsi="Times New Roman" w:cs="Times New Roman"/>
          <w:color w:val="000000" w:themeColor="text1"/>
        </w:rPr>
        <w:t xml:space="preserve">.., </w:t>
      </w:r>
      <w:r w:rsidR="00F16AD5" w:rsidRPr="00644BE5">
        <w:rPr>
          <w:rFonts w:ascii="Times New Roman" w:hAnsi="Times New Roman" w:cs="Times New Roman"/>
          <w:color w:val="000000" w:themeColor="text1"/>
        </w:rPr>
        <w:t>a past event that is ordinary</w:t>
      </w:r>
      <w:r w:rsidR="00BA0D8A" w:rsidRPr="00644BE5">
        <w:rPr>
          <w:rFonts w:ascii="Times New Roman" w:hAnsi="Times New Roman" w:cs="Times New Roman"/>
          <w:color w:val="000000" w:themeColor="text1"/>
        </w:rPr>
        <w:t>,” but</w:t>
      </w:r>
      <w:r w:rsidR="006F0C34" w:rsidRPr="00644BE5">
        <w:rPr>
          <w:rFonts w:ascii="Times New Roman" w:hAnsi="Times New Roman" w:cs="Times New Roman"/>
          <w:color w:val="000000" w:themeColor="text1"/>
        </w:rPr>
        <w:t xml:space="preserve"> did not </w:t>
      </w:r>
      <w:r w:rsidR="00106184" w:rsidRPr="00644BE5">
        <w:rPr>
          <w:rFonts w:ascii="Times New Roman" w:hAnsi="Times New Roman" w:cs="Times New Roman"/>
          <w:color w:val="000000" w:themeColor="text1"/>
        </w:rPr>
        <w:t xml:space="preserve">further </w:t>
      </w:r>
      <w:r w:rsidR="00B814C7" w:rsidRPr="00644BE5">
        <w:rPr>
          <w:rFonts w:ascii="Times New Roman" w:hAnsi="Times New Roman" w:cs="Times New Roman"/>
          <w:color w:val="000000" w:themeColor="text1"/>
        </w:rPr>
        <w:t>instruct them to</w:t>
      </w:r>
      <w:r w:rsidR="00106184" w:rsidRPr="00644BE5">
        <w:rPr>
          <w:rFonts w:ascii="Times New Roman" w:hAnsi="Times New Roman" w:cs="Times New Roman"/>
          <w:color w:val="000000" w:themeColor="text1"/>
        </w:rPr>
        <w:t xml:space="preserve"> recall an event</w:t>
      </w:r>
      <w:r w:rsidR="006F0C34" w:rsidRPr="00644BE5">
        <w:rPr>
          <w:rFonts w:ascii="Times New Roman" w:hAnsi="Times New Roman" w:cs="Times New Roman"/>
          <w:color w:val="000000" w:themeColor="text1"/>
        </w:rPr>
        <w:t xml:space="preserve"> </w:t>
      </w:r>
      <w:r w:rsidR="00106184" w:rsidRPr="00644BE5">
        <w:rPr>
          <w:rFonts w:ascii="Times New Roman" w:hAnsi="Times New Roman" w:cs="Times New Roman"/>
          <w:color w:val="000000" w:themeColor="text1"/>
        </w:rPr>
        <w:t>they</w:t>
      </w:r>
      <w:r w:rsidR="00A15E27" w:rsidRPr="00644BE5">
        <w:rPr>
          <w:rFonts w:ascii="Times New Roman" w:hAnsi="Times New Roman" w:cs="Times New Roman"/>
          <w:color w:val="000000" w:themeColor="text1"/>
        </w:rPr>
        <w:t xml:space="preserve"> experience</w:t>
      </w:r>
      <w:r w:rsidRPr="00644BE5">
        <w:rPr>
          <w:rFonts w:ascii="Times New Roman" w:hAnsi="Times New Roman" w:cs="Times New Roman"/>
          <w:color w:val="000000" w:themeColor="text1"/>
        </w:rPr>
        <w:t>d</w:t>
      </w:r>
      <w:r w:rsidR="00A15E27" w:rsidRPr="00644BE5">
        <w:rPr>
          <w:rFonts w:ascii="Times New Roman" w:hAnsi="Times New Roman" w:cs="Times New Roman"/>
          <w:color w:val="000000" w:themeColor="text1"/>
        </w:rPr>
        <w:t xml:space="preserve"> “on a regular basis.”</w:t>
      </w:r>
      <w:r w:rsidR="009C08EA" w:rsidRPr="00644BE5">
        <w:rPr>
          <w:rFonts w:ascii="Times New Roman" w:hAnsi="Times New Roman" w:cs="Times New Roman"/>
          <w:color w:val="000000" w:themeColor="text1"/>
        </w:rPr>
        <w:t xml:space="preserve"> </w:t>
      </w:r>
      <w:r w:rsidR="006F0C34" w:rsidRPr="00644BE5">
        <w:rPr>
          <w:rFonts w:ascii="Times New Roman" w:hAnsi="Times New Roman" w:cs="Times New Roman"/>
          <w:color w:val="000000" w:themeColor="text1"/>
        </w:rPr>
        <w:t>Next, a</w:t>
      </w:r>
      <w:r w:rsidR="009C08EA" w:rsidRPr="00644BE5">
        <w:rPr>
          <w:rFonts w:ascii="Times New Roman" w:hAnsi="Times New Roman" w:cs="Times New Roman"/>
          <w:color w:val="000000" w:themeColor="text1"/>
        </w:rPr>
        <w:t>ll p</w:t>
      </w:r>
      <w:r w:rsidR="00F16AD5" w:rsidRPr="00644BE5">
        <w:rPr>
          <w:rFonts w:ascii="Times New Roman" w:hAnsi="Times New Roman" w:cs="Times New Roman"/>
          <w:color w:val="000000" w:themeColor="text1"/>
        </w:rPr>
        <w:t xml:space="preserve">articipants </w:t>
      </w:r>
      <w:r w:rsidR="00690E20" w:rsidRPr="00644BE5">
        <w:rPr>
          <w:rFonts w:ascii="Times New Roman" w:hAnsi="Times New Roman" w:cs="Times New Roman"/>
          <w:color w:val="000000" w:themeColor="text1"/>
        </w:rPr>
        <w:t xml:space="preserve">listed four </w:t>
      </w:r>
      <w:r w:rsidR="009C08EA" w:rsidRPr="00644BE5">
        <w:rPr>
          <w:rFonts w:ascii="Times New Roman" w:hAnsi="Times New Roman" w:cs="Times New Roman"/>
          <w:color w:val="000000" w:themeColor="text1"/>
        </w:rPr>
        <w:t>applicable</w:t>
      </w:r>
      <w:r w:rsidR="00690E20" w:rsidRPr="00644BE5">
        <w:rPr>
          <w:rFonts w:ascii="Times New Roman" w:hAnsi="Times New Roman" w:cs="Times New Roman"/>
          <w:color w:val="000000" w:themeColor="text1"/>
        </w:rPr>
        <w:t xml:space="preserve"> keywords, </w:t>
      </w:r>
      <w:r w:rsidRPr="00644BE5">
        <w:rPr>
          <w:rFonts w:ascii="Times New Roman" w:hAnsi="Times New Roman" w:cs="Times New Roman"/>
          <w:color w:val="000000" w:themeColor="text1"/>
        </w:rPr>
        <w:t>described</w:t>
      </w:r>
      <w:r w:rsidR="00690E20" w:rsidRPr="00644BE5">
        <w:rPr>
          <w:rFonts w:ascii="Times New Roman" w:hAnsi="Times New Roman" w:cs="Times New Roman"/>
          <w:color w:val="000000" w:themeColor="text1"/>
        </w:rPr>
        <w:t xml:space="preserve"> how </w:t>
      </w:r>
      <w:r w:rsidR="00B814C7" w:rsidRPr="00644BE5">
        <w:rPr>
          <w:rFonts w:ascii="Times New Roman" w:hAnsi="Times New Roman" w:cs="Times New Roman"/>
          <w:color w:val="000000" w:themeColor="text1"/>
        </w:rPr>
        <w:t xml:space="preserve">the recalled </w:t>
      </w:r>
      <w:r w:rsidR="00F16AD5" w:rsidRPr="00644BE5">
        <w:rPr>
          <w:rFonts w:ascii="Times New Roman" w:hAnsi="Times New Roman" w:cs="Times New Roman"/>
          <w:color w:val="000000" w:themeColor="text1"/>
        </w:rPr>
        <w:t>event</w:t>
      </w:r>
      <w:r w:rsidR="00690E20" w:rsidRPr="00644BE5">
        <w:rPr>
          <w:rFonts w:ascii="Times New Roman" w:hAnsi="Times New Roman" w:cs="Times New Roman"/>
          <w:color w:val="000000" w:themeColor="text1"/>
        </w:rPr>
        <w:t xml:space="preserve"> made them feel</w:t>
      </w:r>
      <w:r w:rsidR="003314FF" w:rsidRPr="00644BE5">
        <w:rPr>
          <w:rFonts w:ascii="Times New Roman" w:hAnsi="Times New Roman" w:cs="Times New Roman"/>
          <w:color w:val="000000" w:themeColor="text1"/>
        </w:rPr>
        <w:t xml:space="preserve">, and </w:t>
      </w:r>
      <w:r w:rsidR="00690E20" w:rsidRPr="00644BE5">
        <w:rPr>
          <w:rFonts w:ascii="Times New Roman" w:hAnsi="Times New Roman" w:cs="Times New Roman"/>
          <w:color w:val="000000" w:themeColor="text1"/>
        </w:rPr>
        <w:t>completed</w:t>
      </w:r>
      <w:r w:rsidR="007109E7" w:rsidRPr="00644BE5">
        <w:rPr>
          <w:rFonts w:ascii="Times New Roman" w:hAnsi="Times New Roman" w:cs="Times New Roman"/>
          <w:color w:val="000000" w:themeColor="text1"/>
        </w:rPr>
        <w:t xml:space="preserve"> the same</w:t>
      </w:r>
      <w:r w:rsidR="00690E20" w:rsidRPr="00644BE5">
        <w:rPr>
          <w:rFonts w:ascii="Times New Roman" w:hAnsi="Times New Roman" w:cs="Times New Roman"/>
          <w:color w:val="000000" w:themeColor="text1"/>
        </w:rPr>
        <w:t xml:space="preserve"> manipulation check</w:t>
      </w:r>
      <w:r w:rsidR="007109E7" w:rsidRPr="00644BE5">
        <w:rPr>
          <w:rFonts w:ascii="Times New Roman" w:hAnsi="Times New Roman" w:cs="Times New Roman"/>
          <w:color w:val="000000" w:themeColor="text1"/>
        </w:rPr>
        <w:t xml:space="preserve"> as in Study 4</w:t>
      </w:r>
      <w:r w:rsidR="00690E20" w:rsidRPr="00644BE5">
        <w:rPr>
          <w:rFonts w:ascii="Times New Roman" w:hAnsi="Times New Roman" w:cs="Times New Roman"/>
          <w:color w:val="000000" w:themeColor="text1"/>
        </w:rPr>
        <w:t xml:space="preserve"> (</w:t>
      </w:r>
      <w:r w:rsidR="009A592A" w:rsidRPr="00644BE5">
        <w:rPr>
          <w:rFonts w:ascii="Symbol" w:hAnsi="Symbol" w:cs="Times New Roman"/>
          <w:color w:val="000000" w:themeColor="text1"/>
          <w:shd w:val="clear" w:color="auto" w:fill="FFFFFF"/>
        </w:rPr>
        <w:t></w:t>
      </w:r>
      <w:r w:rsidR="009A592A" w:rsidRPr="00644BE5">
        <w:rPr>
          <w:rFonts w:ascii="Times New Roman" w:hAnsi="Times New Roman" w:cs="Times New Roman"/>
          <w:color w:val="000000" w:themeColor="text1"/>
        </w:rPr>
        <w:t xml:space="preserve"> = .98</w:t>
      </w:r>
      <w:r w:rsidR="00D32D1D">
        <w:rPr>
          <w:rFonts w:ascii="Times New Roman" w:hAnsi="Times New Roman" w:cs="Times New Roman"/>
          <w:color w:val="000000" w:themeColor="text1"/>
        </w:rPr>
        <w:t>,</w:t>
      </w:r>
      <w:r w:rsidR="009A592A"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M</w:t>
      </w:r>
      <w:r w:rsidR="00690E20" w:rsidRPr="00644BE5">
        <w:rPr>
          <w:rFonts w:ascii="Times New Roman" w:hAnsi="Times New Roman" w:cs="Times New Roman"/>
          <w:color w:val="000000" w:themeColor="text1"/>
        </w:rPr>
        <w:t xml:space="preserve"> = 4.</w:t>
      </w:r>
      <w:r w:rsidR="00417F5C" w:rsidRPr="00644BE5">
        <w:rPr>
          <w:rFonts w:ascii="Times New Roman" w:hAnsi="Times New Roman" w:cs="Times New Roman"/>
          <w:color w:val="000000" w:themeColor="text1"/>
        </w:rPr>
        <w:t>28</w:t>
      </w:r>
      <w:r w:rsidR="00690E20"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SD</w:t>
      </w:r>
      <w:r w:rsidR="00690E20" w:rsidRPr="00644BE5">
        <w:rPr>
          <w:rFonts w:ascii="Times New Roman" w:hAnsi="Times New Roman" w:cs="Times New Roman"/>
          <w:color w:val="000000" w:themeColor="text1"/>
        </w:rPr>
        <w:t xml:space="preserve"> = 1.5</w:t>
      </w:r>
      <w:r w:rsidR="00417F5C" w:rsidRPr="00644BE5">
        <w:rPr>
          <w:rFonts w:ascii="Times New Roman" w:hAnsi="Times New Roman" w:cs="Times New Roman"/>
          <w:color w:val="000000" w:themeColor="text1"/>
        </w:rPr>
        <w:t>1</w:t>
      </w:r>
      <w:r w:rsidR="00690E20" w:rsidRPr="00644BE5">
        <w:rPr>
          <w:rFonts w:ascii="Times New Roman" w:hAnsi="Times New Roman" w:cs="Times New Roman"/>
          <w:color w:val="000000" w:themeColor="text1"/>
        </w:rPr>
        <w:t xml:space="preserve">). </w:t>
      </w:r>
      <w:r w:rsidR="006F0C34" w:rsidRPr="00644BE5">
        <w:rPr>
          <w:rFonts w:ascii="Times New Roman" w:hAnsi="Times New Roman" w:cs="Times New Roman"/>
          <w:color w:val="000000" w:themeColor="text1"/>
        </w:rPr>
        <w:t xml:space="preserve">Lastly, </w:t>
      </w:r>
      <w:r w:rsidR="00A15E27" w:rsidRPr="00644BE5">
        <w:rPr>
          <w:rFonts w:ascii="Times New Roman" w:hAnsi="Times New Roman" w:cs="Times New Roman"/>
          <w:color w:val="000000" w:themeColor="text1"/>
        </w:rPr>
        <w:t>they</w:t>
      </w:r>
      <w:r w:rsidR="00D17C3F" w:rsidRPr="00644BE5">
        <w:rPr>
          <w:rFonts w:ascii="Times New Roman" w:hAnsi="Times New Roman" w:cs="Times New Roman"/>
          <w:color w:val="000000" w:themeColor="text1"/>
        </w:rPr>
        <w:t xml:space="preserve"> </w:t>
      </w:r>
      <w:r w:rsidR="006F0C34" w:rsidRPr="00644BE5">
        <w:rPr>
          <w:rFonts w:ascii="Times New Roman" w:hAnsi="Times New Roman" w:cs="Times New Roman"/>
          <w:color w:val="000000" w:themeColor="text1"/>
        </w:rPr>
        <w:t xml:space="preserve">responded (1 = </w:t>
      </w:r>
      <w:r w:rsidR="006F0C34" w:rsidRPr="00644BE5">
        <w:rPr>
          <w:rFonts w:ascii="Times New Roman" w:hAnsi="Times New Roman" w:cs="Times New Roman"/>
          <w:i/>
          <w:color w:val="000000" w:themeColor="text1"/>
        </w:rPr>
        <w:t>not at all</w:t>
      </w:r>
      <w:r w:rsidR="006F0C34" w:rsidRPr="00644BE5">
        <w:rPr>
          <w:rFonts w:ascii="Times New Roman" w:hAnsi="Times New Roman" w:cs="Times New Roman"/>
          <w:color w:val="000000" w:themeColor="text1"/>
        </w:rPr>
        <w:t xml:space="preserve">, 7 = </w:t>
      </w:r>
      <w:r w:rsidR="006F0C34" w:rsidRPr="00644BE5">
        <w:rPr>
          <w:rFonts w:ascii="Times New Roman" w:hAnsi="Times New Roman" w:cs="Times New Roman"/>
          <w:i/>
          <w:color w:val="000000" w:themeColor="text1"/>
        </w:rPr>
        <w:t>very much</w:t>
      </w:r>
      <w:r w:rsidR="006F0C34" w:rsidRPr="00644BE5">
        <w:rPr>
          <w:rFonts w:ascii="Times New Roman" w:hAnsi="Times New Roman" w:cs="Times New Roman"/>
          <w:color w:val="000000" w:themeColor="text1"/>
        </w:rPr>
        <w:t xml:space="preserve">) to </w:t>
      </w:r>
      <w:r w:rsidR="00690E20" w:rsidRPr="00644BE5">
        <w:rPr>
          <w:rFonts w:ascii="Times New Roman" w:hAnsi="Times New Roman" w:cs="Times New Roman"/>
          <w:color w:val="000000" w:themeColor="text1"/>
        </w:rPr>
        <w:t>measures of narrative (</w:t>
      </w:r>
      <w:r w:rsidR="00F16AD5" w:rsidRPr="00644BE5">
        <w:rPr>
          <w:rFonts w:ascii="Times New Roman" w:hAnsi="Times New Roman" w:cs="Times New Roman"/>
          <w:color w:val="000000" w:themeColor="text1"/>
        </w:rPr>
        <w:t>“</w:t>
      </w:r>
      <w:r w:rsidR="00F16AD5" w:rsidRPr="00644BE5">
        <w:rPr>
          <w:rFonts w:ascii="Times New Roman" w:hAnsi="Times New Roman" w:cs="Times New Roman"/>
          <w:color w:val="000000" w:themeColor="text1"/>
          <w:shd w:val="clear" w:color="auto" w:fill="FFFFFF"/>
        </w:rPr>
        <w:t>How much does this memory make you think of your life as a story?</w:t>
      </w:r>
      <w:r w:rsidR="00F16AD5" w:rsidRPr="00644BE5">
        <w:rPr>
          <w:rFonts w:ascii="Times New Roman" w:hAnsi="Times New Roman" w:cs="Times New Roman"/>
          <w:color w:val="000000" w:themeColor="text1"/>
        </w:rPr>
        <w:t>”</w:t>
      </w:r>
      <w:r w:rsidR="006F0C34" w:rsidRPr="00644BE5">
        <w:rPr>
          <w:rFonts w:ascii="Times New Roman" w:hAnsi="Times New Roman" w:cs="Times New Roman"/>
          <w:color w:val="000000" w:themeColor="text1"/>
        </w:rPr>
        <w:t>;</w:t>
      </w:r>
      <w:r w:rsidR="00F16AD5"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M</w:t>
      </w:r>
      <w:r w:rsidR="00690E20" w:rsidRPr="00644BE5">
        <w:rPr>
          <w:rFonts w:ascii="Times New Roman" w:hAnsi="Times New Roman" w:cs="Times New Roman"/>
          <w:color w:val="000000" w:themeColor="text1"/>
        </w:rPr>
        <w:t xml:space="preserve"> = </w:t>
      </w:r>
      <w:r w:rsidR="00417F5C" w:rsidRPr="00644BE5">
        <w:rPr>
          <w:rFonts w:ascii="Times New Roman" w:hAnsi="Times New Roman" w:cs="Times New Roman"/>
          <w:color w:val="000000" w:themeColor="text1"/>
        </w:rPr>
        <w:t>4.86</w:t>
      </w:r>
      <w:r w:rsidR="00690E20"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SD</w:t>
      </w:r>
      <w:r w:rsidR="00690E20" w:rsidRPr="00644BE5">
        <w:rPr>
          <w:rFonts w:ascii="Times New Roman" w:hAnsi="Times New Roman" w:cs="Times New Roman"/>
          <w:color w:val="000000" w:themeColor="text1"/>
        </w:rPr>
        <w:t xml:space="preserve"> = 1.</w:t>
      </w:r>
      <w:r w:rsidR="00417F5C" w:rsidRPr="00644BE5">
        <w:rPr>
          <w:rFonts w:ascii="Times New Roman" w:hAnsi="Times New Roman" w:cs="Times New Roman"/>
          <w:color w:val="000000" w:themeColor="text1"/>
        </w:rPr>
        <w:t>71</w:t>
      </w:r>
      <w:r w:rsidR="00690E20" w:rsidRPr="00644BE5">
        <w:rPr>
          <w:rFonts w:ascii="Times New Roman" w:hAnsi="Times New Roman" w:cs="Times New Roman"/>
          <w:color w:val="000000" w:themeColor="text1"/>
        </w:rPr>
        <w:t>), associative links (</w:t>
      </w:r>
      <w:r w:rsidR="00F16AD5" w:rsidRPr="00644BE5">
        <w:rPr>
          <w:rFonts w:ascii="Times New Roman" w:hAnsi="Times New Roman" w:cs="Times New Roman"/>
          <w:color w:val="000000" w:themeColor="text1"/>
        </w:rPr>
        <w:t>“</w:t>
      </w:r>
      <w:r w:rsidR="00F16AD5" w:rsidRPr="00644BE5">
        <w:rPr>
          <w:rFonts w:ascii="Times New Roman" w:hAnsi="Times New Roman" w:cs="Times New Roman"/>
          <w:color w:val="000000" w:themeColor="text1"/>
          <w:shd w:val="clear" w:color="auto" w:fill="FFFFFF"/>
        </w:rPr>
        <w:t xml:space="preserve">How much does this memory remind you </w:t>
      </w:r>
      <w:r w:rsidR="006F0C34" w:rsidRPr="00644BE5">
        <w:rPr>
          <w:rFonts w:ascii="Times New Roman" w:hAnsi="Times New Roman" w:cs="Times New Roman"/>
          <w:color w:val="000000" w:themeColor="text1"/>
          <w:shd w:val="clear" w:color="auto" w:fill="FFFFFF"/>
        </w:rPr>
        <w:t>of your past self or identity?”;</w:t>
      </w:r>
      <w:r w:rsidR="00F16AD5" w:rsidRPr="00644BE5">
        <w:rPr>
          <w:rFonts w:ascii="Times New Roman" w:hAnsi="Times New Roman" w:cs="Times New Roman"/>
          <w:color w:val="000000" w:themeColor="text1"/>
          <w:shd w:val="clear" w:color="auto" w:fill="FFFFFF"/>
        </w:rPr>
        <w:t xml:space="preserve"> </w:t>
      </w:r>
      <w:r w:rsidR="00690E20" w:rsidRPr="00644BE5">
        <w:rPr>
          <w:rFonts w:ascii="Times New Roman" w:hAnsi="Times New Roman" w:cs="Times New Roman"/>
          <w:i/>
          <w:iCs/>
          <w:color w:val="000000" w:themeColor="text1"/>
        </w:rPr>
        <w:t>M</w:t>
      </w:r>
      <w:r w:rsidR="00690E20" w:rsidRPr="00644BE5">
        <w:rPr>
          <w:rFonts w:ascii="Times New Roman" w:hAnsi="Times New Roman" w:cs="Times New Roman"/>
          <w:color w:val="000000" w:themeColor="text1"/>
        </w:rPr>
        <w:t xml:space="preserve"> = </w:t>
      </w:r>
      <w:r w:rsidR="00417F5C" w:rsidRPr="00644BE5">
        <w:rPr>
          <w:rFonts w:ascii="Times New Roman" w:hAnsi="Times New Roman" w:cs="Times New Roman"/>
          <w:color w:val="000000" w:themeColor="text1"/>
        </w:rPr>
        <w:t>4.92</w:t>
      </w:r>
      <w:r w:rsidR="00690E20"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SD</w:t>
      </w:r>
      <w:r w:rsidR="00690E20" w:rsidRPr="00644BE5">
        <w:rPr>
          <w:rFonts w:ascii="Times New Roman" w:hAnsi="Times New Roman" w:cs="Times New Roman"/>
          <w:color w:val="000000" w:themeColor="text1"/>
        </w:rPr>
        <w:t xml:space="preserve"> = 1.</w:t>
      </w:r>
      <w:r w:rsidR="00417F5C" w:rsidRPr="00644BE5">
        <w:rPr>
          <w:rFonts w:ascii="Times New Roman" w:hAnsi="Times New Roman" w:cs="Times New Roman"/>
          <w:color w:val="000000" w:themeColor="text1"/>
        </w:rPr>
        <w:t>66</w:t>
      </w:r>
      <w:r w:rsidR="00690E20" w:rsidRPr="00644BE5">
        <w:rPr>
          <w:rFonts w:ascii="Times New Roman" w:hAnsi="Times New Roman" w:cs="Times New Roman"/>
          <w:color w:val="000000" w:themeColor="text1"/>
        </w:rPr>
        <w:t>), stability (</w:t>
      </w:r>
      <w:r w:rsidR="00F16AD5" w:rsidRPr="00644BE5">
        <w:rPr>
          <w:rFonts w:ascii="Times New Roman" w:hAnsi="Times New Roman" w:cs="Times New Roman"/>
          <w:color w:val="000000" w:themeColor="text1"/>
        </w:rPr>
        <w:t>“</w:t>
      </w:r>
      <w:r w:rsidR="00F16AD5" w:rsidRPr="00644BE5">
        <w:rPr>
          <w:rFonts w:ascii="Times New Roman" w:hAnsi="Times New Roman" w:cs="Times New Roman"/>
          <w:color w:val="000000" w:themeColor="text1"/>
          <w:shd w:val="clear" w:color="auto" w:fill="FFFFFF"/>
        </w:rPr>
        <w:t>To what extent does this memory make you see yourself as stable and unchanging?”</w:t>
      </w:r>
      <w:r w:rsidRPr="00644BE5">
        <w:rPr>
          <w:rFonts w:ascii="Times New Roman" w:hAnsi="Times New Roman" w:cs="Times New Roman"/>
          <w:color w:val="000000" w:themeColor="text1"/>
          <w:shd w:val="clear" w:color="auto" w:fill="FFFFFF"/>
        </w:rPr>
        <w:t>;</w:t>
      </w:r>
      <w:r w:rsidR="00F16AD5" w:rsidRPr="00644BE5">
        <w:rPr>
          <w:rFonts w:ascii="Times New Roman" w:hAnsi="Times New Roman" w:cs="Times New Roman"/>
          <w:color w:val="000000" w:themeColor="text1"/>
          <w:shd w:val="clear" w:color="auto" w:fill="FFFFFF"/>
        </w:rPr>
        <w:t> </w:t>
      </w:r>
      <w:r w:rsidR="00690E20" w:rsidRPr="00644BE5">
        <w:rPr>
          <w:rFonts w:ascii="Times New Roman" w:hAnsi="Times New Roman" w:cs="Times New Roman"/>
          <w:i/>
          <w:iCs/>
          <w:color w:val="000000" w:themeColor="text1"/>
        </w:rPr>
        <w:t>M</w:t>
      </w:r>
      <w:r w:rsidR="00690E20" w:rsidRPr="00644BE5">
        <w:rPr>
          <w:rFonts w:ascii="Times New Roman" w:hAnsi="Times New Roman" w:cs="Times New Roman"/>
          <w:color w:val="000000" w:themeColor="text1"/>
        </w:rPr>
        <w:t xml:space="preserve"> = </w:t>
      </w:r>
      <w:r w:rsidR="00417F5C" w:rsidRPr="00644BE5">
        <w:rPr>
          <w:rFonts w:ascii="Times New Roman" w:hAnsi="Times New Roman" w:cs="Times New Roman"/>
          <w:color w:val="000000" w:themeColor="text1"/>
        </w:rPr>
        <w:t>4.14</w:t>
      </w:r>
      <w:r w:rsidR="00690E20"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SD</w:t>
      </w:r>
      <w:r w:rsidR="00690E20" w:rsidRPr="00644BE5">
        <w:rPr>
          <w:rFonts w:ascii="Times New Roman" w:hAnsi="Times New Roman" w:cs="Times New Roman"/>
          <w:color w:val="000000" w:themeColor="text1"/>
        </w:rPr>
        <w:t xml:space="preserve"> = 1.53)</w:t>
      </w:r>
      <w:r w:rsidR="00F16AD5" w:rsidRPr="00644BE5">
        <w:rPr>
          <w:rFonts w:ascii="Times New Roman" w:hAnsi="Times New Roman" w:cs="Times New Roman"/>
          <w:color w:val="000000" w:themeColor="text1"/>
        </w:rPr>
        <w:t>,</w:t>
      </w:r>
      <w:r w:rsidR="00690E20" w:rsidRPr="00644BE5">
        <w:rPr>
          <w:rFonts w:ascii="Times New Roman" w:hAnsi="Times New Roman" w:cs="Times New Roman"/>
          <w:color w:val="000000" w:themeColor="text1"/>
        </w:rPr>
        <w:t xml:space="preserve"> </w:t>
      </w:r>
      <w:r w:rsidR="006F0C34" w:rsidRPr="00644BE5">
        <w:rPr>
          <w:rFonts w:ascii="Times New Roman" w:hAnsi="Times New Roman" w:cs="Times New Roman"/>
          <w:color w:val="000000" w:themeColor="text1"/>
        </w:rPr>
        <w:t>and</w:t>
      </w:r>
      <w:r w:rsidR="00690E20"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690E20" w:rsidRPr="00644BE5">
        <w:rPr>
          <w:rFonts w:ascii="Times New Roman" w:hAnsi="Times New Roman" w:cs="Times New Roman"/>
          <w:color w:val="000000" w:themeColor="text1"/>
        </w:rPr>
        <w:t xml:space="preserve"> (</w:t>
      </w:r>
      <w:r w:rsidR="00F16AD5" w:rsidRPr="00644BE5">
        <w:rPr>
          <w:rFonts w:ascii="Times New Roman" w:hAnsi="Times New Roman" w:cs="Times New Roman"/>
          <w:color w:val="000000" w:themeColor="text1"/>
        </w:rPr>
        <w:t>“T</w:t>
      </w:r>
      <w:r w:rsidR="00F16AD5" w:rsidRPr="00644BE5">
        <w:rPr>
          <w:rFonts w:ascii="Times New Roman" w:hAnsi="Times New Roman" w:cs="Times New Roman"/>
          <w:color w:val="000000" w:themeColor="text1"/>
          <w:shd w:val="clear" w:color="auto" w:fill="FFFFFF"/>
        </w:rPr>
        <w:t>o what extent does this memory make you feel that your past, present, and future are connected?”</w:t>
      </w:r>
      <w:r w:rsidR="003314FF" w:rsidRPr="00644BE5">
        <w:rPr>
          <w:rFonts w:ascii="Times New Roman" w:hAnsi="Times New Roman" w:cs="Times New Roman"/>
          <w:color w:val="000000" w:themeColor="text1"/>
          <w:shd w:val="clear" w:color="auto" w:fill="FFFFFF"/>
        </w:rPr>
        <w:t>;</w:t>
      </w:r>
      <w:r w:rsidR="00F16AD5" w:rsidRPr="00644BE5">
        <w:rPr>
          <w:rFonts w:ascii="Times New Roman" w:hAnsi="Times New Roman" w:cs="Times New Roman"/>
          <w:color w:val="000000" w:themeColor="text1"/>
          <w:shd w:val="clear" w:color="auto" w:fill="FFFFFF"/>
        </w:rPr>
        <w:t xml:space="preserve"> </w:t>
      </w:r>
      <w:r w:rsidR="00690E20" w:rsidRPr="00644BE5">
        <w:rPr>
          <w:rFonts w:ascii="Times New Roman" w:hAnsi="Times New Roman" w:cs="Times New Roman"/>
          <w:i/>
          <w:iCs/>
          <w:color w:val="000000" w:themeColor="text1"/>
        </w:rPr>
        <w:t>M</w:t>
      </w:r>
      <w:r w:rsidR="00690E20" w:rsidRPr="00644BE5">
        <w:rPr>
          <w:rFonts w:ascii="Times New Roman" w:hAnsi="Times New Roman" w:cs="Times New Roman"/>
          <w:color w:val="000000" w:themeColor="text1"/>
        </w:rPr>
        <w:t xml:space="preserve"> = </w:t>
      </w:r>
      <w:r w:rsidR="00417F5C" w:rsidRPr="00644BE5">
        <w:rPr>
          <w:rFonts w:ascii="Times New Roman" w:hAnsi="Times New Roman" w:cs="Times New Roman"/>
          <w:color w:val="000000" w:themeColor="text1"/>
        </w:rPr>
        <w:t>4.90</w:t>
      </w:r>
      <w:r w:rsidR="00690E20" w:rsidRPr="00644BE5">
        <w:rPr>
          <w:rFonts w:ascii="Times New Roman" w:hAnsi="Times New Roman" w:cs="Times New Roman"/>
          <w:color w:val="000000" w:themeColor="text1"/>
        </w:rPr>
        <w:t xml:space="preserve">, </w:t>
      </w:r>
      <w:r w:rsidR="00690E20" w:rsidRPr="00644BE5">
        <w:rPr>
          <w:rFonts w:ascii="Times New Roman" w:hAnsi="Times New Roman" w:cs="Times New Roman"/>
          <w:i/>
          <w:iCs/>
          <w:color w:val="000000" w:themeColor="text1"/>
        </w:rPr>
        <w:t>SD</w:t>
      </w:r>
      <w:r w:rsidR="00690E20" w:rsidRPr="00644BE5">
        <w:rPr>
          <w:rFonts w:ascii="Times New Roman" w:hAnsi="Times New Roman" w:cs="Times New Roman"/>
          <w:color w:val="000000" w:themeColor="text1"/>
        </w:rPr>
        <w:t xml:space="preserve"> = 1.</w:t>
      </w:r>
      <w:r w:rsidR="00417F5C" w:rsidRPr="00644BE5">
        <w:rPr>
          <w:rFonts w:ascii="Times New Roman" w:hAnsi="Times New Roman" w:cs="Times New Roman"/>
          <w:color w:val="000000" w:themeColor="text1"/>
        </w:rPr>
        <w:t>68</w:t>
      </w:r>
      <w:r w:rsidR="00690E20" w:rsidRPr="00644BE5">
        <w:rPr>
          <w:rFonts w:ascii="Times New Roman" w:hAnsi="Times New Roman" w:cs="Times New Roman"/>
          <w:color w:val="000000" w:themeColor="text1"/>
        </w:rPr>
        <w:t>)</w:t>
      </w:r>
      <w:r w:rsidR="0097445B" w:rsidRPr="00644BE5">
        <w:rPr>
          <w:rFonts w:ascii="Times New Roman" w:hAnsi="Times New Roman" w:cs="Times New Roman"/>
          <w:color w:val="000000" w:themeColor="text1"/>
        </w:rPr>
        <w:t xml:space="preserve">. </w:t>
      </w:r>
      <w:r w:rsidR="0097445B" w:rsidRPr="00644BE5">
        <w:rPr>
          <w:rFonts w:asciiTheme="majorBidi" w:hAnsiTheme="majorBidi" w:cstheme="majorBidi"/>
          <w:color w:val="000000" w:themeColor="text1"/>
        </w:rPr>
        <w:t xml:space="preserve">Although we </w:t>
      </w:r>
      <w:r w:rsidR="00F22F95" w:rsidRPr="00644BE5">
        <w:rPr>
          <w:rFonts w:asciiTheme="majorBidi" w:hAnsiTheme="majorBidi" w:cstheme="majorBidi"/>
          <w:color w:val="000000" w:themeColor="text1"/>
          <w:shd w:val="clear" w:color="auto" w:fill="FFFFFF"/>
        </w:rPr>
        <w:t>randomize</w:t>
      </w:r>
      <w:r w:rsidR="0097445B" w:rsidRPr="00644BE5">
        <w:rPr>
          <w:rFonts w:asciiTheme="majorBidi" w:hAnsiTheme="majorBidi" w:cstheme="majorBidi"/>
          <w:color w:val="000000" w:themeColor="text1"/>
          <w:shd w:val="clear" w:color="auto" w:fill="FFFFFF"/>
        </w:rPr>
        <w:t>d</w:t>
      </w:r>
      <w:r w:rsidR="00F22F95" w:rsidRPr="00644BE5">
        <w:rPr>
          <w:rFonts w:asciiTheme="majorBidi" w:hAnsiTheme="majorBidi" w:cstheme="majorBidi"/>
          <w:color w:val="000000" w:themeColor="text1"/>
          <w:shd w:val="clear" w:color="auto" w:fill="FFFFFF"/>
        </w:rPr>
        <w:t xml:space="preserve"> the order of the </w:t>
      </w:r>
      <w:r w:rsidR="00713457" w:rsidRPr="00644BE5">
        <w:rPr>
          <w:rFonts w:asciiTheme="majorBidi" w:hAnsiTheme="majorBidi" w:cstheme="majorBidi"/>
          <w:color w:val="000000" w:themeColor="text1"/>
          <w:shd w:val="clear" w:color="auto" w:fill="FFFFFF"/>
        </w:rPr>
        <w:t>three</w:t>
      </w:r>
      <w:r w:rsidR="00F22F95" w:rsidRPr="00644BE5">
        <w:rPr>
          <w:rFonts w:asciiTheme="majorBidi" w:hAnsiTheme="majorBidi" w:cstheme="majorBidi"/>
          <w:color w:val="000000" w:themeColor="text1"/>
          <w:shd w:val="clear" w:color="auto" w:fill="FFFFFF"/>
        </w:rPr>
        <w:t xml:space="preserve"> mediators separately for each participant, </w:t>
      </w:r>
      <w:r w:rsidR="0097445B" w:rsidRPr="00644BE5">
        <w:rPr>
          <w:rFonts w:asciiTheme="majorBidi" w:hAnsiTheme="majorBidi" w:cstheme="majorBidi"/>
          <w:color w:val="000000" w:themeColor="text1"/>
          <w:shd w:val="clear" w:color="auto" w:fill="FFFFFF"/>
        </w:rPr>
        <w:t>we</w:t>
      </w:r>
      <w:r w:rsidR="00F22F95" w:rsidRPr="00644BE5">
        <w:rPr>
          <w:rFonts w:asciiTheme="majorBidi" w:hAnsiTheme="majorBidi" w:cstheme="majorBidi"/>
          <w:color w:val="000000" w:themeColor="text1"/>
          <w:shd w:val="clear" w:color="auto" w:fill="FFFFFF"/>
        </w:rPr>
        <w:t xml:space="preserve"> always </w:t>
      </w:r>
      <w:r w:rsidR="0097445B" w:rsidRPr="00644BE5">
        <w:rPr>
          <w:rFonts w:asciiTheme="majorBidi" w:hAnsiTheme="majorBidi" w:cstheme="majorBidi"/>
          <w:color w:val="000000" w:themeColor="text1"/>
          <w:shd w:val="clear" w:color="auto" w:fill="FFFFFF"/>
        </w:rPr>
        <w:t>assessed</w:t>
      </w:r>
      <w:r w:rsidR="00F22F95" w:rsidRPr="00644BE5">
        <w:rPr>
          <w:rFonts w:asciiTheme="majorBidi" w:hAnsiTheme="majorBidi" w:cstheme="majorBidi"/>
          <w:color w:val="000000" w:themeColor="text1"/>
          <w:shd w:val="clear" w:color="auto" w:fill="FFFFFF"/>
        </w:rPr>
        <w:t xml:space="preserve"> </w:t>
      </w:r>
      <w:r w:rsidR="000D0507" w:rsidRPr="00644BE5">
        <w:rPr>
          <w:rFonts w:asciiTheme="majorBidi" w:hAnsiTheme="majorBidi" w:cstheme="majorBidi"/>
          <w:color w:val="000000" w:themeColor="text1"/>
          <w:shd w:val="clear" w:color="auto" w:fill="FFFFFF"/>
        </w:rPr>
        <w:t>GSC</w:t>
      </w:r>
      <w:r w:rsidR="00F22F95" w:rsidRPr="00644BE5">
        <w:rPr>
          <w:rFonts w:asciiTheme="majorBidi" w:hAnsiTheme="majorBidi" w:cstheme="majorBidi"/>
          <w:color w:val="000000" w:themeColor="text1"/>
          <w:shd w:val="clear" w:color="auto" w:fill="FFFFFF"/>
        </w:rPr>
        <w:t xml:space="preserve"> last</w:t>
      </w:r>
      <w:r w:rsidR="0097445B" w:rsidRPr="00644BE5">
        <w:rPr>
          <w:rFonts w:asciiTheme="majorBidi" w:hAnsiTheme="majorBidi" w:cstheme="majorBidi"/>
          <w:color w:val="000000" w:themeColor="text1"/>
          <w:shd w:val="clear" w:color="auto" w:fill="FFFFFF"/>
        </w:rPr>
        <w:t>.</w:t>
      </w:r>
    </w:p>
    <w:p w14:paraId="3086734C" w14:textId="77777777" w:rsidR="00690E20" w:rsidRPr="00644BE5" w:rsidRDefault="00690E20" w:rsidP="00690E20">
      <w:pPr>
        <w:spacing w:line="480" w:lineRule="exact"/>
        <w:contextualSpacing/>
        <w:outlineLvl w:val="0"/>
        <w:rPr>
          <w:b/>
          <w:color w:val="000000" w:themeColor="text1"/>
          <w:lang w:val="en-US"/>
        </w:rPr>
      </w:pPr>
      <w:r w:rsidRPr="00644BE5">
        <w:rPr>
          <w:rFonts w:eastAsia="TimesNewRomanPSMT"/>
          <w:b/>
          <w:color w:val="000000" w:themeColor="text1"/>
          <w:lang w:val="en-US"/>
        </w:rPr>
        <w:t>Results</w:t>
      </w:r>
      <w:r w:rsidRPr="00644BE5">
        <w:rPr>
          <w:b/>
          <w:color w:val="000000" w:themeColor="text1"/>
          <w:lang w:val="en-US"/>
        </w:rPr>
        <w:t xml:space="preserve"> and Discussion</w:t>
      </w:r>
    </w:p>
    <w:p w14:paraId="310204C0" w14:textId="77777777" w:rsidR="00690E20" w:rsidRPr="00644BE5" w:rsidRDefault="00690E20" w:rsidP="00690E20">
      <w:pPr>
        <w:spacing w:line="480" w:lineRule="exact"/>
        <w:contextualSpacing/>
        <w:outlineLvl w:val="0"/>
        <w:rPr>
          <w:i/>
          <w:color w:val="000000" w:themeColor="text1"/>
          <w:lang w:val="en-US"/>
        </w:rPr>
      </w:pPr>
      <w:r w:rsidRPr="00644BE5">
        <w:rPr>
          <w:b/>
          <w:i/>
          <w:iCs/>
          <w:color w:val="000000" w:themeColor="text1"/>
          <w:lang w:val="en-US"/>
        </w:rPr>
        <w:t xml:space="preserve"> Nostalgia Manipulation</w:t>
      </w:r>
      <w:r w:rsidRPr="00644BE5">
        <w:rPr>
          <w:i/>
          <w:color w:val="000000" w:themeColor="text1"/>
          <w:lang w:val="en-US"/>
        </w:rPr>
        <w:t xml:space="preserve"> </w:t>
      </w:r>
    </w:p>
    <w:p w14:paraId="357D00EF" w14:textId="6D639E1B" w:rsidR="00690E20" w:rsidRPr="00644BE5" w:rsidRDefault="00690E20" w:rsidP="009A592A">
      <w:pPr>
        <w:spacing w:line="480" w:lineRule="exact"/>
        <w:ind w:firstLine="720"/>
        <w:contextualSpacing/>
        <w:outlineLvl w:val="0"/>
        <w:rPr>
          <w:color w:val="000000" w:themeColor="text1"/>
          <w:lang w:val="en-US"/>
        </w:rPr>
      </w:pPr>
      <w:r w:rsidRPr="00644BE5">
        <w:rPr>
          <w:color w:val="000000" w:themeColor="text1"/>
          <w:lang w:val="en-US"/>
        </w:rPr>
        <w:t xml:space="preserve">We examine the effects of nostalgia on the manipulation check, the three bases of </w:t>
      </w:r>
      <w:r w:rsidR="000D0507" w:rsidRPr="00644BE5">
        <w:rPr>
          <w:color w:val="000000" w:themeColor="text1"/>
          <w:lang w:val="en-US"/>
        </w:rPr>
        <w:t>GSC</w:t>
      </w:r>
      <w:r w:rsidRPr="00644BE5">
        <w:rPr>
          <w:color w:val="000000" w:themeColor="text1"/>
          <w:lang w:val="en-US"/>
        </w:rPr>
        <w:t xml:space="preserve">, and </w:t>
      </w:r>
      <w:r w:rsidR="000D0507" w:rsidRPr="00644BE5">
        <w:rPr>
          <w:color w:val="000000" w:themeColor="text1"/>
          <w:lang w:val="en-US"/>
        </w:rPr>
        <w:t>GSC</w:t>
      </w:r>
      <w:r w:rsidR="007673FF" w:rsidRPr="00644BE5">
        <w:rPr>
          <w:color w:val="000000" w:themeColor="text1"/>
          <w:lang w:val="en-US"/>
        </w:rPr>
        <w:t xml:space="preserve"> via one-way ANOVAs (Table </w:t>
      </w:r>
      <w:r w:rsidR="00335685" w:rsidRPr="00644BE5">
        <w:rPr>
          <w:color w:val="000000" w:themeColor="text1"/>
          <w:lang w:val="en-US"/>
        </w:rPr>
        <w:t>6</w:t>
      </w:r>
      <w:r w:rsidR="007673FF" w:rsidRPr="00644BE5">
        <w:rPr>
          <w:color w:val="000000" w:themeColor="text1"/>
          <w:lang w:val="en-US"/>
        </w:rPr>
        <w:t>). P</w:t>
      </w:r>
      <w:r w:rsidRPr="00644BE5">
        <w:rPr>
          <w:color w:val="000000" w:themeColor="text1"/>
          <w:lang w:val="en-US"/>
        </w:rPr>
        <w:t xml:space="preserve">articipants in the nostalgia condition reported feeling more nostalgic than </w:t>
      </w:r>
      <w:r w:rsidR="007673FF" w:rsidRPr="00644BE5">
        <w:rPr>
          <w:color w:val="000000" w:themeColor="text1"/>
          <w:lang w:val="en-US"/>
        </w:rPr>
        <w:t>their</w:t>
      </w:r>
      <w:r w:rsidRPr="00644BE5">
        <w:rPr>
          <w:color w:val="000000" w:themeColor="text1"/>
          <w:lang w:val="en-US"/>
        </w:rPr>
        <w:t xml:space="preserve"> control condition</w:t>
      </w:r>
      <w:r w:rsidR="007673FF" w:rsidRPr="00644BE5">
        <w:rPr>
          <w:color w:val="000000" w:themeColor="text1"/>
          <w:lang w:val="en-US"/>
        </w:rPr>
        <w:t xml:space="preserve"> counterparts</w:t>
      </w:r>
      <w:r w:rsidRPr="00644BE5">
        <w:rPr>
          <w:color w:val="000000" w:themeColor="text1"/>
          <w:lang w:val="en-US"/>
        </w:rPr>
        <w:t xml:space="preserve">, </w:t>
      </w:r>
      <w:r w:rsidRPr="00644BE5">
        <w:rPr>
          <w:i/>
          <w:color w:val="000000" w:themeColor="text1"/>
          <w:lang w:val="en-US"/>
        </w:rPr>
        <w:t>F</w:t>
      </w:r>
      <w:r w:rsidRPr="00644BE5">
        <w:rPr>
          <w:color w:val="000000" w:themeColor="text1"/>
          <w:lang w:val="en-US"/>
        </w:rPr>
        <w:t>(1, 1</w:t>
      </w:r>
      <w:r w:rsidR="00AD223D" w:rsidRPr="00644BE5">
        <w:rPr>
          <w:color w:val="000000" w:themeColor="text1"/>
          <w:lang w:val="en-US"/>
        </w:rPr>
        <w:t>44</w:t>
      </w:r>
      <w:r w:rsidRPr="00644BE5">
        <w:rPr>
          <w:color w:val="000000" w:themeColor="text1"/>
          <w:lang w:val="en-US"/>
        </w:rPr>
        <w:t xml:space="preserve">) = </w:t>
      </w:r>
      <w:r w:rsidR="00AD223D" w:rsidRPr="00644BE5">
        <w:rPr>
          <w:color w:val="000000" w:themeColor="text1"/>
          <w:lang w:val="en-US"/>
        </w:rPr>
        <w:t>44</w:t>
      </w:r>
      <w:r w:rsidRPr="00644BE5">
        <w:rPr>
          <w:color w:val="000000" w:themeColor="text1"/>
          <w:lang w:val="en-US"/>
        </w:rPr>
        <w:t>.1</w:t>
      </w:r>
      <w:r w:rsidR="00AD223D" w:rsidRPr="00644BE5">
        <w:rPr>
          <w:color w:val="000000" w:themeColor="text1"/>
          <w:lang w:val="en-US"/>
        </w:rPr>
        <w:t>8</w:t>
      </w:r>
      <w:r w:rsidRPr="00644BE5">
        <w:rPr>
          <w:color w:val="000000" w:themeColor="text1"/>
          <w:lang w:val="en-US"/>
        </w:rPr>
        <w:t xml:space="preserve">, </w:t>
      </w:r>
      <w:r w:rsidRPr="00644BE5">
        <w:rPr>
          <w:i/>
          <w:color w:val="000000" w:themeColor="text1"/>
          <w:lang w:val="en-US"/>
        </w:rPr>
        <w:t>p</w:t>
      </w:r>
      <w:r w:rsidRPr="00644BE5">
        <w:rPr>
          <w:color w:val="000000" w:themeColor="text1"/>
          <w:lang w:val="en-US"/>
        </w:rPr>
        <w:t xml:space="preserve"> &lt; .001, </w:t>
      </w:r>
      <w:r w:rsidRPr="00644BE5">
        <w:rPr>
          <w:color w:val="000000" w:themeColor="text1"/>
          <w:shd w:val="clear" w:color="auto" w:fill="FFFFFF"/>
          <w:lang w:val="en-US"/>
        </w:rPr>
        <w:t>η</w:t>
      </w:r>
      <w:r w:rsidRPr="00644BE5">
        <w:rPr>
          <w:color w:val="000000" w:themeColor="text1"/>
          <w:shd w:val="clear" w:color="auto" w:fill="FFFFFF"/>
          <w:vertAlign w:val="subscript"/>
          <w:lang w:val="en-US"/>
        </w:rPr>
        <w:t>p</w:t>
      </w:r>
      <w:r w:rsidRPr="00644BE5">
        <w:rPr>
          <w:color w:val="000000" w:themeColor="text1"/>
          <w:shd w:val="clear" w:color="auto" w:fill="FFFFFF"/>
          <w:vertAlign w:val="superscript"/>
          <w:lang w:val="en-US"/>
        </w:rPr>
        <w:t>2</w:t>
      </w:r>
      <w:r w:rsidRPr="00644BE5">
        <w:rPr>
          <w:color w:val="000000" w:themeColor="text1"/>
          <w:lang w:val="en-US"/>
        </w:rPr>
        <w:t xml:space="preserve"> = .</w:t>
      </w:r>
      <w:r w:rsidR="00AD223D" w:rsidRPr="00644BE5">
        <w:rPr>
          <w:color w:val="000000" w:themeColor="text1"/>
          <w:lang w:val="en-US"/>
        </w:rPr>
        <w:t>235</w:t>
      </w:r>
      <w:r w:rsidRPr="00644BE5">
        <w:rPr>
          <w:color w:val="000000" w:themeColor="text1"/>
          <w:lang w:val="en-US"/>
        </w:rPr>
        <w:t>. Moreover, participants in the nostalgia (</w:t>
      </w:r>
      <w:r w:rsidR="007673FF" w:rsidRPr="00644BE5">
        <w:rPr>
          <w:color w:val="000000" w:themeColor="text1"/>
          <w:lang w:val="en-US"/>
        </w:rPr>
        <w:t xml:space="preserve">vs. </w:t>
      </w:r>
      <w:r w:rsidRPr="00644BE5">
        <w:rPr>
          <w:color w:val="000000" w:themeColor="text1"/>
          <w:lang w:val="en-US"/>
        </w:rPr>
        <w:t xml:space="preserve">control) condition reported higher narrative, </w:t>
      </w:r>
      <w:r w:rsidRPr="00644BE5">
        <w:rPr>
          <w:i/>
          <w:color w:val="000000" w:themeColor="text1"/>
          <w:lang w:val="en-US"/>
        </w:rPr>
        <w:t>F</w:t>
      </w:r>
      <w:r w:rsidRPr="00644BE5">
        <w:rPr>
          <w:color w:val="000000" w:themeColor="text1"/>
          <w:lang w:val="en-US"/>
        </w:rPr>
        <w:t>(1, 1</w:t>
      </w:r>
      <w:r w:rsidR="00AD223D" w:rsidRPr="00644BE5">
        <w:rPr>
          <w:color w:val="000000" w:themeColor="text1"/>
          <w:lang w:val="en-US"/>
        </w:rPr>
        <w:t>44</w:t>
      </w:r>
      <w:r w:rsidRPr="00644BE5">
        <w:rPr>
          <w:color w:val="000000" w:themeColor="text1"/>
          <w:lang w:val="en-US"/>
        </w:rPr>
        <w:t xml:space="preserve">) = </w:t>
      </w:r>
      <w:r w:rsidR="00AD223D" w:rsidRPr="00644BE5">
        <w:rPr>
          <w:color w:val="000000" w:themeColor="text1"/>
          <w:lang w:val="en-US"/>
        </w:rPr>
        <w:t>25</w:t>
      </w:r>
      <w:r w:rsidRPr="00644BE5">
        <w:rPr>
          <w:color w:val="000000" w:themeColor="text1"/>
          <w:lang w:val="en-US"/>
        </w:rPr>
        <w:t>.</w:t>
      </w:r>
      <w:r w:rsidR="00AD223D" w:rsidRPr="00644BE5">
        <w:rPr>
          <w:color w:val="000000" w:themeColor="text1"/>
          <w:lang w:val="en-US"/>
        </w:rPr>
        <w:t>42</w:t>
      </w:r>
      <w:r w:rsidRPr="00644BE5">
        <w:rPr>
          <w:color w:val="000000" w:themeColor="text1"/>
          <w:lang w:val="en-US"/>
        </w:rPr>
        <w:t xml:space="preserve">, </w:t>
      </w:r>
      <w:r w:rsidRPr="00644BE5">
        <w:rPr>
          <w:i/>
          <w:color w:val="000000" w:themeColor="text1"/>
          <w:lang w:val="en-US"/>
        </w:rPr>
        <w:t>p</w:t>
      </w:r>
      <w:r w:rsidRPr="00644BE5">
        <w:rPr>
          <w:color w:val="000000" w:themeColor="text1"/>
          <w:lang w:val="en-US"/>
        </w:rPr>
        <w:t xml:space="preserve"> </w:t>
      </w:r>
      <w:r w:rsidR="00AD223D" w:rsidRPr="00644BE5">
        <w:rPr>
          <w:color w:val="000000" w:themeColor="text1"/>
          <w:lang w:val="en-US"/>
        </w:rPr>
        <w:t>&lt;</w:t>
      </w:r>
      <w:r w:rsidRPr="00644BE5">
        <w:rPr>
          <w:color w:val="000000" w:themeColor="text1"/>
          <w:lang w:val="en-US"/>
        </w:rPr>
        <w:t xml:space="preserve"> .0</w:t>
      </w:r>
      <w:r w:rsidR="00AD223D" w:rsidRPr="00644BE5">
        <w:rPr>
          <w:color w:val="000000" w:themeColor="text1"/>
          <w:lang w:val="en-US"/>
        </w:rPr>
        <w:t>01</w:t>
      </w:r>
      <w:r w:rsidRPr="00644BE5">
        <w:rPr>
          <w:color w:val="000000" w:themeColor="text1"/>
          <w:lang w:val="en-US"/>
        </w:rPr>
        <w:t xml:space="preserve">, </w:t>
      </w:r>
      <w:r w:rsidRPr="00644BE5">
        <w:rPr>
          <w:color w:val="000000" w:themeColor="text1"/>
          <w:shd w:val="clear" w:color="auto" w:fill="FFFFFF"/>
          <w:lang w:val="en-US"/>
        </w:rPr>
        <w:t>η</w:t>
      </w:r>
      <w:r w:rsidRPr="00644BE5">
        <w:rPr>
          <w:color w:val="000000" w:themeColor="text1"/>
          <w:shd w:val="clear" w:color="auto" w:fill="FFFFFF"/>
          <w:vertAlign w:val="subscript"/>
          <w:lang w:val="en-US"/>
        </w:rPr>
        <w:t>p</w:t>
      </w:r>
      <w:r w:rsidRPr="00644BE5">
        <w:rPr>
          <w:color w:val="000000" w:themeColor="text1"/>
          <w:shd w:val="clear" w:color="auto" w:fill="FFFFFF"/>
          <w:vertAlign w:val="superscript"/>
          <w:lang w:val="en-US"/>
        </w:rPr>
        <w:t>2</w:t>
      </w:r>
      <w:r w:rsidRPr="00644BE5">
        <w:rPr>
          <w:color w:val="000000" w:themeColor="text1"/>
          <w:lang w:val="en-US"/>
        </w:rPr>
        <w:t xml:space="preserve"> = .</w:t>
      </w:r>
      <w:r w:rsidR="00AD223D" w:rsidRPr="00644BE5">
        <w:rPr>
          <w:color w:val="000000" w:themeColor="text1"/>
          <w:lang w:val="en-US"/>
        </w:rPr>
        <w:t>150</w:t>
      </w:r>
      <w:r w:rsidRPr="00644BE5">
        <w:rPr>
          <w:color w:val="000000" w:themeColor="text1"/>
          <w:lang w:val="en-US"/>
        </w:rPr>
        <w:t xml:space="preserve">, </w:t>
      </w:r>
      <w:r w:rsidR="00D24A4B" w:rsidRPr="00644BE5">
        <w:rPr>
          <w:color w:val="000000" w:themeColor="text1"/>
          <w:lang w:val="en-US"/>
        </w:rPr>
        <w:t>associative links</w:t>
      </w:r>
      <w:r w:rsidRPr="00644BE5">
        <w:rPr>
          <w:color w:val="000000" w:themeColor="text1"/>
          <w:lang w:val="en-US"/>
        </w:rPr>
        <w:t xml:space="preserve">, </w:t>
      </w:r>
      <w:r w:rsidRPr="00644BE5">
        <w:rPr>
          <w:i/>
          <w:color w:val="000000" w:themeColor="text1"/>
          <w:lang w:val="en-US"/>
        </w:rPr>
        <w:t>F</w:t>
      </w:r>
      <w:r w:rsidRPr="00644BE5">
        <w:rPr>
          <w:color w:val="000000" w:themeColor="text1"/>
          <w:lang w:val="en-US"/>
        </w:rPr>
        <w:t>(1, 1</w:t>
      </w:r>
      <w:r w:rsidR="00AD223D" w:rsidRPr="00644BE5">
        <w:rPr>
          <w:color w:val="000000" w:themeColor="text1"/>
          <w:lang w:val="en-US"/>
        </w:rPr>
        <w:t>44</w:t>
      </w:r>
      <w:r w:rsidRPr="00644BE5">
        <w:rPr>
          <w:color w:val="000000" w:themeColor="text1"/>
          <w:lang w:val="en-US"/>
        </w:rPr>
        <w:t>) = 3</w:t>
      </w:r>
      <w:r w:rsidR="00AD223D" w:rsidRPr="00644BE5">
        <w:rPr>
          <w:color w:val="000000" w:themeColor="text1"/>
          <w:lang w:val="en-US"/>
        </w:rPr>
        <w:t>9</w:t>
      </w:r>
      <w:r w:rsidRPr="00644BE5">
        <w:rPr>
          <w:color w:val="000000" w:themeColor="text1"/>
          <w:lang w:val="en-US"/>
        </w:rPr>
        <w:t>.</w:t>
      </w:r>
      <w:r w:rsidR="00AD223D" w:rsidRPr="00644BE5">
        <w:rPr>
          <w:color w:val="000000" w:themeColor="text1"/>
          <w:lang w:val="en-US"/>
        </w:rPr>
        <w:t>67</w:t>
      </w:r>
      <w:r w:rsidRPr="00644BE5">
        <w:rPr>
          <w:color w:val="000000" w:themeColor="text1"/>
          <w:lang w:val="en-US"/>
        </w:rPr>
        <w:t xml:space="preserve">, </w:t>
      </w:r>
      <w:r w:rsidRPr="00644BE5">
        <w:rPr>
          <w:i/>
          <w:color w:val="000000" w:themeColor="text1"/>
          <w:lang w:val="en-US"/>
        </w:rPr>
        <w:t>p</w:t>
      </w:r>
      <w:r w:rsidRPr="00644BE5">
        <w:rPr>
          <w:color w:val="000000" w:themeColor="text1"/>
          <w:lang w:val="en-US"/>
        </w:rPr>
        <w:t xml:space="preserve"> </w:t>
      </w:r>
      <w:r w:rsidR="00AD223D" w:rsidRPr="00644BE5">
        <w:rPr>
          <w:rFonts w:eastAsia="TimesNewRomanPSMT"/>
          <w:color w:val="000000" w:themeColor="text1"/>
          <w:lang w:val="en-US"/>
        </w:rPr>
        <w:t>&lt;</w:t>
      </w:r>
      <w:r w:rsidRPr="00644BE5">
        <w:rPr>
          <w:rFonts w:eastAsia="TimesNewRomanPSMT"/>
          <w:color w:val="000000" w:themeColor="text1"/>
          <w:lang w:val="en-US"/>
        </w:rPr>
        <w:t xml:space="preserve"> .0</w:t>
      </w:r>
      <w:r w:rsidR="00AD223D" w:rsidRPr="00644BE5">
        <w:rPr>
          <w:rFonts w:eastAsia="TimesNewRomanPSMT"/>
          <w:color w:val="000000" w:themeColor="text1"/>
          <w:lang w:val="en-US"/>
        </w:rPr>
        <w:t>01</w:t>
      </w:r>
      <w:r w:rsidRPr="00644BE5">
        <w:rPr>
          <w:rFonts w:eastAsia="TimesNewRomanPSMT"/>
          <w:color w:val="000000" w:themeColor="text1"/>
          <w:lang w:val="en-US"/>
        </w:rPr>
        <w:t xml:space="preserve">, </w:t>
      </w:r>
      <w:r w:rsidRPr="00644BE5">
        <w:rPr>
          <w:color w:val="000000" w:themeColor="text1"/>
          <w:shd w:val="clear" w:color="auto" w:fill="FFFFFF"/>
          <w:lang w:val="en-US"/>
        </w:rPr>
        <w:t>η</w:t>
      </w:r>
      <w:r w:rsidRPr="00644BE5">
        <w:rPr>
          <w:color w:val="000000" w:themeColor="text1"/>
          <w:shd w:val="clear" w:color="auto" w:fill="FFFFFF"/>
          <w:vertAlign w:val="subscript"/>
          <w:lang w:val="en-US"/>
        </w:rPr>
        <w:t>p</w:t>
      </w:r>
      <w:r w:rsidRPr="00644BE5">
        <w:rPr>
          <w:color w:val="000000" w:themeColor="text1"/>
          <w:shd w:val="clear" w:color="auto" w:fill="FFFFFF"/>
          <w:vertAlign w:val="superscript"/>
          <w:lang w:val="en-US"/>
        </w:rPr>
        <w:t>2</w:t>
      </w:r>
      <w:r w:rsidRPr="00644BE5">
        <w:rPr>
          <w:color w:val="000000" w:themeColor="text1"/>
          <w:lang w:val="en-US"/>
        </w:rPr>
        <w:t xml:space="preserve"> = .</w:t>
      </w:r>
      <w:r w:rsidR="00AD223D" w:rsidRPr="00644BE5">
        <w:rPr>
          <w:color w:val="000000" w:themeColor="text1"/>
          <w:lang w:val="en-US"/>
        </w:rPr>
        <w:t>216</w:t>
      </w:r>
      <w:r w:rsidRPr="00644BE5">
        <w:rPr>
          <w:color w:val="000000" w:themeColor="text1"/>
          <w:lang w:val="en-US"/>
        </w:rPr>
        <w:t xml:space="preserve">, and </w:t>
      </w:r>
      <w:r w:rsidR="000D0507" w:rsidRPr="00644BE5">
        <w:rPr>
          <w:color w:val="000000" w:themeColor="text1"/>
          <w:lang w:val="en-US"/>
        </w:rPr>
        <w:t>GSC</w:t>
      </w:r>
      <w:r w:rsidRPr="00644BE5">
        <w:rPr>
          <w:color w:val="000000" w:themeColor="text1"/>
          <w:lang w:val="en-US"/>
        </w:rPr>
        <w:t xml:space="preserve">, </w:t>
      </w:r>
      <w:r w:rsidRPr="00644BE5">
        <w:rPr>
          <w:i/>
          <w:color w:val="000000" w:themeColor="text1"/>
          <w:lang w:val="en-US"/>
        </w:rPr>
        <w:t>F</w:t>
      </w:r>
      <w:r w:rsidRPr="00644BE5">
        <w:rPr>
          <w:color w:val="000000" w:themeColor="text1"/>
          <w:lang w:val="en-US"/>
        </w:rPr>
        <w:t>(1, 1</w:t>
      </w:r>
      <w:r w:rsidR="00AD223D" w:rsidRPr="00644BE5">
        <w:rPr>
          <w:color w:val="000000" w:themeColor="text1"/>
          <w:lang w:val="en-US"/>
        </w:rPr>
        <w:t>44</w:t>
      </w:r>
      <w:r w:rsidRPr="00644BE5">
        <w:rPr>
          <w:color w:val="000000" w:themeColor="text1"/>
          <w:lang w:val="en-US"/>
        </w:rPr>
        <w:t xml:space="preserve">) = </w:t>
      </w:r>
      <w:r w:rsidR="00423CD0" w:rsidRPr="00644BE5">
        <w:rPr>
          <w:color w:val="000000" w:themeColor="text1"/>
          <w:lang w:val="en-US"/>
        </w:rPr>
        <w:t>9</w:t>
      </w:r>
      <w:r w:rsidRPr="00644BE5">
        <w:rPr>
          <w:color w:val="000000" w:themeColor="text1"/>
          <w:lang w:val="en-US"/>
        </w:rPr>
        <w:t>.</w:t>
      </w:r>
      <w:r w:rsidR="00423CD0" w:rsidRPr="00644BE5">
        <w:rPr>
          <w:color w:val="000000" w:themeColor="text1"/>
          <w:lang w:val="en-US"/>
        </w:rPr>
        <w:t>98</w:t>
      </w:r>
      <w:r w:rsidRPr="00644BE5">
        <w:rPr>
          <w:color w:val="000000" w:themeColor="text1"/>
          <w:lang w:val="en-US"/>
        </w:rPr>
        <w:t xml:space="preserve">, </w:t>
      </w:r>
      <w:r w:rsidRPr="00644BE5">
        <w:rPr>
          <w:i/>
          <w:color w:val="000000" w:themeColor="text1"/>
          <w:lang w:val="en-US"/>
        </w:rPr>
        <w:t>p</w:t>
      </w:r>
      <w:r w:rsidRPr="00644BE5">
        <w:rPr>
          <w:color w:val="000000" w:themeColor="text1"/>
          <w:lang w:val="en-US"/>
        </w:rPr>
        <w:t xml:space="preserve"> </w:t>
      </w:r>
      <w:r w:rsidRPr="00644BE5">
        <w:rPr>
          <w:rFonts w:eastAsia="TimesNewRomanPSMT"/>
          <w:color w:val="000000" w:themeColor="text1"/>
          <w:lang w:val="en-US"/>
        </w:rPr>
        <w:t>= .0</w:t>
      </w:r>
      <w:r w:rsidR="00423CD0" w:rsidRPr="00644BE5">
        <w:rPr>
          <w:rFonts w:eastAsia="TimesNewRomanPSMT"/>
          <w:color w:val="000000" w:themeColor="text1"/>
          <w:lang w:val="en-US"/>
        </w:rPr>
        <w:t>02</w:t>
      </w:r>
      <w:r w:rsidRPr="00644BE5">
        <w:rPr>
          <w:rFonts w:eastAsia="TimesNewRomanPSMT"/>
          <w:color w:val="000000" w:themeColor="text1"/>
          <w:lang w:val="en-US"/>
        </w:rPr>
        <w:t xml:space="preserve">, </w:t>
      </w:r>
      <w:r w:rsidRPr="00644BE5">
        <w:rPr>
          <w:color w:val="000000" w:themeColor="text1"/>
          <w:shd w:val="clear" w:color="auto" w:fill="FFFFFF"/>
          <w:lang w:val="en-US"/>
        </w:rPr>
        <w:t>η</w:t>
      </w:r>
      <w:r w:rsidRPr="00644BE5">
        <w:rPr>
          <w:color w:val="000000" w:themeColor="text1"/>
          <w:shd w:val="clear" w:color="auto" w:fill="FFFFFF"/>
          <w:vertAlign w:val="subscript"/>
          <w:lang w:val="en-US"/>
        </w:rPr>
        <w:t>p</w:t>
      </w:r>
      <w:r w:rsidRPr="00644BE5">
        <w:rPr>
          <w:color w:val="000000" w:themeColor="text1"/>
          <w:shd w:val="clear" w:color="auto" w:fill="FFFFFF"/>
          <w:vertAlign w:val="superscript"/>
          <w:lang w:val="en-US"/>
        </w:rPr>
        <w:t>2</w:t>
      </w:r>
      <w:r w:rsidRPr="00644BE5">
        <w:rPr>
          <w:color w:val="000000" w:themeColor="text1"/>
          <w:lang w:val="en-US"/>
        </w:rPr>
        <w:t xml:space="preserve"> = .</w:t>
      </w:r>
      <w:r w:rsidR="00C217D7" w:rsidRPr="00644BE5">
        <w:rPr>
          <w:color w:val="000000" w:themeColor="text1"/>
          <w:lang w:val="en-US"/>
        </w:rPr>
        <w:t>0</w:t>
      </w:r>
      <w:r w:rsidR="00C217D7">
        <w:rPr>
          <w:color w:val="000000" w:themeColor="text1"/>
          <w:lang w:val="en-US"/>
        </w:rPr>
        <w:t>65</w:t>
      </w:r>
      <w:r w:rsidRPr="00644BE5">
        <w:rPr>
          <w:color w:val="000000" w:themeColor="text1"/>
          <w:lang w:val="en-US"/>
        </w:rPr>
        <w:t xml:space="preserve">, </w:t>
      </w:r>
      <w:r w:rsidR="007673FF" w:rsidRPr="00644BE5">
        <w:rPr>
          <w:color w:val="000000" w:themeColor="text1"/>
          <w:lang w:val="en-US"/>
        </w:rPr>
        <w:t xml:space="preserve">albeit </w:t>
      </w:r>
      <w:r w:rsidRPr="00644BE5">
        <w:rPr>
          <w:color w:val="000000" w:themeColor="text1"/>
          <w:lang w:val="en-US"/>
        </w:rPr>
        <w:t xml:space="preserve">not higher </w:t>
      </w:r>
      <w:r w:rsidR="00D24A4B" w:rsidRPr="00644BE5">
        <w:rPr>
          <w:color w:val="000000" w:themeColor="text1"/>
          <w:lang w:val="en-US"/>
        </w:rPr>
        <w:t>stability</w:t>
      </w:r>
      <w:r w:rsidRPr="00644BE5">
        <w:rPr>
          <w:color w:val="000000" w:themeColor="text1"/>
          <w:lang w:val="en-US"/>
        </w:rPr>
        <w:t xml:space="preserve">, </w:t>
      </w:r>
      <w:r w:rsidRPr="00644BE5">
        <w:rPr>
          <w:i/>
          <w:color w:val="000000" w:themeColor="text1"/>
          <w:lang w:val="en-US"/>
        </w:rPr>
        <w:t>F</w:t>
      </w:r>
      <w:r w:rsidRPr="00644BE5">
        <w:rPr>
          <w:color w:val="000000" w:themeColor="text1"/>
          <w:lang w:val="en-US"/>
        </w:rPr>
        <w:t>(1, 1</w:t>
      </w:r>
      <w:r w:rsidR="00AD223D" w:rsidRPr="00644BE5">
        <w:rPr>
          <w:color w:val="000000" w:themeColor="text1"/>
          <w:lang w:val="en-US"/>
        </w:rPr>
        <w:t>44</w:t>
      </w:r>
      <w:r w:rsidRPr="00644BE5">
        <w:rPr>
          <w:color w:val="000000" w:themeColor="text1"/>
          <w:lang w:val="en-US"/>
        </w:rPr>
        <w:t>) = 0.</w:t>
      </w:r>
      <w:r w:rsidR="00423CD0" w:rsidRPr="00644BE5">
        <w:rPr>
          <w:color w:val="000000" w:themeColor="text1"/>
          <w:lang w:val="en-US"/>
        </w:rPr>
        <w:t>0</w:t>
      </w:r>
      <w:r w:rsidR="00B814C7" w:rsidRPr="00644BE5">
        <w:rPr>
          <w:color w:val="000000" w:themeColor="text1"/>
          <w:lang w:val="en-US"/>
        </w:rPr>
        <w:t>1</w:t>
      </w:r>
      <w:r w:rsidRPr="00644BE5">
        <w:rPr>
          <w:color w:val="000000" w:themeColor="text1"/>
          <w:lang w:val="en-US"/>
        </w:rPr>
        <w:t xml:space="preserve">, </w:t>
      </w:r>
      <w:r w:rsidRPr="00644BE5">
        <w:rPr>
          <w:i/>
          <w:color w:val="000000" w:themeColor="text1"/>
          <w:lang w:val="en-US"/>
        </w:rPr>
        <w:t>p</w:t>
      </w:r>
      <w:r w:rsidRPr="00644BE5">
        <w:rPr>
          <w:color w:val="000000" w:themeColor="text1"/>
          <w:lang w:val="en-US"/>
        </w:rPr>
        <w:t xml:space="preserve"> </w:t>
      </w:r>
      <w:r w:rsidRPr="00644BE5">
        <w:rPr>
          <w:rFonts w:eastAsia="TimesNewRomanPSMT"/>
          <w:color w:val="000000" w:themeColor="text1"/>
          <w:lang w:val="en-US"/>
        </w:rPr>
        <w:t>= .</w:t>
      </w:r>
      <w:r w:rsidR="00423CD0" w:rsidRPr="00644BE5">
        <w:rPr>
          <w:rFonts w:eastAsia="TimesNewRomanPSMT"/>
          <w:color w:val="000000" w:themeColor="text1"/>
          <w:lang w:val="en-US"/>
        </w:rPr>
        <w:t>926</w:t>
      </w:r>
      <w:r w:rsidRPr="00644BE5">
        <w:rPr>
          <w:rFonts w:eastAsia="TimesNewRomanPSMT"/>
          <w:color w:val="000000" w:themeColor="text1"/>
          <w:lang w:val="en-US"/>
        </w:rPr>
        <w:t xml:space="preserve">, </w:t>
      </w:r>
      <w:r w:rsidRPr="00644BE5">
        <w:rPr>
          <w:color w:val="000000" w:themeColor="text1"/>
          <w:shd w:val="clear" w:color="auto" w:fill="FFFFFF"/>
          <w:lang w:val="en-US"/>
        </w:rPr>
        <w:t>η</w:t>
      </w:r>
      <w:r w:rsidRPr="00644BE5">
        <w:rPr>
          <w:color w:val="000000" w:themeColor="text1"/>
          <w:shd w:val="clear" w:color="auto" w:fill="FFFFFF"/>
          <w:vertAlign w:val="subscript"/>
          <w:lang w:val="en-US"/>
        </w:rPr>
        <w:t>p</w:t>
      </w:r>
      <w:r w:rsidRPr="00644BE5">
        <w:rPr>
          <w:color w:val="000000" w:themeColor="text1"/>
          <w:shd w:val="clear" w:color="auto" w:fill="FFFFFF"/>
          <w:vertAlign w:val="superscript"/>
          <w:lang w:val="en-US"/>
        </w:rPr>
        <w:t>2</w:t>
      </w:r>
      <w:r w:rsidRPr="00644BE5">
        <w:rPr>
          <w:color w:val="000000" w:themeColor="text1"/>
          <w:lang w:val="en-US"/>
        </w:rPr>
        <w:t xml:space="preserve"> </w:t>
      </w:r>
      <w:r w:rsidR="00423CD0" w:rsidRPr="00644BE5">
        <w:rPr>
          <w:color w:val="000000" w:themeColor="text1"/>
          <w:lang w:val="en-US"/>
        </w:rPr>
        <w:t>&lt;</w:t>
      </w:r>
      <w:r w:rsidRPr="00644BE5">
        <w:rPr>
          <w:color w:val="000000" w:themeColor="text1"/>
          <w:lang w:val="en-US"/>
        </w:rPr>
        <w:t xml:space="preserve"> .00</w:t>
      </w:r>
      <w:r w:rsidR="00423CD0" w:rsidRPr="00644BE5">
        <w:rPr>
          <w:color w:val="000000" w:themeColor="text1"/>
          <w:lang w:val="en-US"/>
        </w:rPr>
        <w:t>1</w:t>
      </w:r>
      <w:r w:rsidR="005F040B" w:rsidRPr="00644BE5">
        <w:rPr>
          <w:color w:val="000000" w:themeColor="text1"/>
          <w:lang w:val="en-US"/>
        </w:rPr>
        <w:t xml:space="preserve"> (</w:t>
      </w:r>
      <w:r w:rsidR="009A592A" w:rsidRPr="00644BE5">
        <w:rPr>
          <w:color w:val="000000" w:themeColor="text1"/>
          <w:lang w:val="en-US"/>
        </w:rPr>
        <w:t>despite</w:t>
      </w:r>
      <w:r w:rsidR="005F040B" w:rsidRPr="00644BE5">
        <w:rPr>
          <w:color w:val="000000" w:themeColor="text1"/>
          <w:lang w:val="en-US"/>
        </w:rPr>
        <w:t xml:space="preserve"> the wording changes in the control condition). </w:t>
      </w:r>
    </w:p>
    <w:p w14:paraId="179999BB" w14:textId="7C3487C1" w:rsidR="00690E20" w:rsidRPr="00644BE5" w:rsidRDefault="00690E20" w:rsidP="00690E20">
      <w:pPr>
        <w:spacing w:line="480" w:lineRule="exact"/>
        <w:contextualSpacing/>
        <w:outlineLvl w:val="0"/>
        <w:rPr>
          <w:i/>
          <w:color w:val="000000" w:themeColor="text1"/>
          <w:lang w:val="en-US"/>
        </w:rPr>
      </w:pPr>
      <w:r w:rsidRPr="00644BE5">
        <w:rPr>
          <w:b/>
          <w:i/>
          <w:iCs/>
          <w:color w:val="000000" w:themeColor="text1"/>
          <w:lang w:val="en-US"/>
        </w:rPr>
        <w:t>Correlation Analysis</w:t>
      </w:r>
    </w:p>
    <w:p w14:paraId="2C33236C" w14:textId="459EF28C" w:rsidR="00951AA0" w:rsidRPr="00644BE5" w:rsidRDefault="00690E20" w:rsidP="009A592A">
      <w:pPr>
        <w:spacing w:line="480" w:lineRule="exact"/>
        <w:ind w:firstLine="720"/>
        <w:contextualSpacing/>
        <w:outlineLvl w:val="0"/>
        <w:rPr>
          <w:color w:val="000000" w:themeColor="text1"/>
          <w:lang w:val="en-US"/>
        </w:rPr>
      </w:pPr>
      <w:r w:rsidRPr="00644BE5">
        <w:rPr>
          <w:color w:val="000000" w:themeColor="text1"/>
          <w:lang w:val="en-US"/>
        </w:rPr>
        <w:lastRenderedPageBreak/>
        <w:t xml:space="preserve">We </w:t>
      </w:r>
      <w:r w:rsidR="00951AA0" w:rsidRPr="00644BE5">
        <w:rPr>
          <w:color w:val="000000" w:themeColor="text1"/>
          <w:lang w:val="en-US"/>
        </w:rPr>
        <w:t>carried out</w:t>
      </w:r>
      <w:r w:rsidRPr="00644BE5">
        <w:rPr>
          <w:color w:val="000000" w:themeColor="text1"/>
          <w:lang w:val="en-US"/>
        </w:rPr>
        <w:t xml:space="preserve"> correlational analyses to </w:t>
      </w:r>
      <w:r w:rsidR="007673FF" w:rsidRPr="00644BE5">
        <w:rPr>
          <w:color w:val="000000" w:themeColor="text1"/>
          <w:lang w:val="en-US"/>
        </w:rPr>
        <w:t>examine</w:t>
      </w:r>
      <w:r w:rsidRPr="00644BE5">
        <w:rPr>
          <w:color w:val="000000" w:themeColor="text1"/>
          <w:lang w:val="en-US"/>
        </w:rPr>
        <w:t xml:space="preserve"> relations among</w:t>
      </w:r>
      <w:r w:rsidR="007673FF" w:rsidRPr="00644BE5">
        <w:rPr>
          <w:color w:val="000000" w:themeColor="text1"/>
          <w:lang w:val="en-US"/>
        </w:rPr>
        <w:t xml:space="preserve"> felt nostalgia (</w:t>
      </w:r>
      <w:r w:rsidRPr="00644BE5">
        <w:rPr>
          <w:color w:val="000000" w:themeColor="text1"/>
          <w:lang w:val="en-US"/>
        </w:rPr>
        <w:t xml:space="preserve">the manipulation check), narrative, associative links, </w:t>
      </w:r>
      <w:r w:rsidR="00951AA0" w:rsidRPr="00644BE5">
        <w:rPr>
          <w:color w:val="000000" w:themeColor="text1"/>
          <w:lang w:val="en-US"/>
        </w:rPr>
        <w:t xml:space="preserve">stability, </w:t>
      </w:r>
      <w:r w:rsidRPr="00644BE5">
        <w:rPr>
          <w:color w:val="000000" w:themeColor="text1"/>
          <w:lang w:val="en-US"/>
        </w:rPr>
        <w:t xml:space="preserve">and </w:t>
      </w:r>
      <w:r w:rsidR="000D0507" w:rsidRPr="00644BE5">
        <w:rPr>
          <w:color w:val="000000" w:themeColor="text1"/>
          <w:lang w:val="en-US"/>
        </w:rPr>
        <w:t>GSC</w:t>
      </w:r>
      <w:r w:rsidRPr="00644BE5">
        <w:rPr>
          <w:color w:val="000000" w:themeColor="text1"/>
          <w:lang w:val="en-US"/>
        </w:rPr>
        <w:t xml:space="preserve">. </w:t>
      </w:r>
      <w:r w:rsidR="00D24A4B" w:rsidRPr="00644BE5">
        <w:rPr>
          <w:color w:val="000000" w:themeColor="text1"/>
          <w:lang w:val="en-US"/>
        </w:rPr>
        <w:t>F</w:t>
      </w:r>
      <w:r w:rsidRPr="00644BE5">
        <w:rPr>
          <w:color w:val="000000" w:themeColor="text1"/>
          <w:lang w:val="en-US"/>
        </w:rPr>
        <w:t xml:space="preserve">elt nostalgia was positively related to narrative, </w:t>
      </w:r>
      <w:r w:rsidR="00D24A4B" w:rsidRPr="00644BE5">
        <w:rPr>
          <w:color w:val="000000" w:themeColor="text1"/>
          <w:lang w:val="en-US"/>
        </w:rPr>
        <w:t xml:space="preserve">associative links, </w:t>
      </w:r>
      <w:r w:rsidRPr="00644BE5">
        <w:rPr>
          <w:color w:val="000000" w:themeColor="text1"/>
          <w:lang w:val="en-US"/>
        </w:rPr>
        <w:t xml:space="preserve">stability, and </w:t>
      </w:r>
      <w:r w:rsidR="000D0507" w:rsidRPr="00644BE5">
        <w:rPr>
          <w:color w:val="000000" w:themeColor="text1"/>
          <w:lang w:val="en-US"/>
        </w:rPr>
        <w:t>GSC</w:t>
      </w:r>
      <w:r w:rsidRPr="00644BE5">
        <w:rPr>
          <w:color w:val="000000" w:themeColor="text1"/>
          <w:lang w:val="en-US"/>
        </w:rPr>
        <w:t xml:space="preserve">. Narrative, associative links, and stability were also positively related to </w:t>
      </w:r>
      <w:r w:rsidR="000D0507" w:rsidRPr="00644BE5">
        <w:rPr>
          <w:color w:val="000000" w:themeColor="text1"/>
          <w:lang w:val="en-US"/>
        </w:rPr>
        <w:t>GSC</w:t>
      </w:r>
      <w:r w:rsidRPr="00644BE5">
        <w:rPr>
          <w:color w:val="000000" w:themeColor="text1"/>
          <w:lang w:val="en-US"/>
        </w:rPr>
        <w:t xml:space="preserve"> (Table </w:t>
      </w:r>
      <w:r w:rsidR="00335685" w:rsidRPr="00644BE5">
        <w:rPr>
          <w:color w:val="000000" w:themeColor="text1"/>
          <w:lang w:val="en-US"/>
        </w:rPr>
        <w:t>7</w:t>
      </w:r>
      <w:r w:rsidRPr="00644BE5">
        <w:rPr>
          <w:color w:val="000000" w:themeColor="text1"/>
          <w:lang w:val="en-US"/>
        </w:rPr>
        <w:t>).</w:t>
      </w:r>
      <w:r w:rsidR="00951AA0" w:rsidRPr="00644BE5">
        <w:rPr>
          <w:color w:val="000000" w:themeColor="text1"/>
          <w:lang w:val="en-US"/>
        </w:rPr>
        <w:t xml:space="preserve"> </w:t>
      </w:r>
    </w:p>
    <w:p w14:paraId="1241932C" w14:textId="34B1711C" w:rsidR="00690E20" w:rsidRPr="00644BE5" w:rsidRDefault="00690E20" w:rsidP="00690E20">
      <w:pPr>
        <w:pStyle w:val="Default"/>
        <w:spacing w:line="480" w:lineRule="exact"/>
        <w:contextualSpacing/>
        <w:outlineLvl w:val="0"/>
        <w:rPr>
          <w:rFonts w:ascii="Times New Roman" w:hAnsi="Times New Roman" w:cs="Times New Roman"/>
          <w:b/>
          <w:i/>
          <w:iCs/>
          <w:color w:val="000000" w:themeColor="text1"/>
        </w:rPr>
      </w:pPr>
      <w:r w:rsidRPr="00644BE5">
        <w:rPr>
          <w:rFonts w:ascii="Times New Roman" w:hAnsi="Times New Roman" w:cs="Times New Roman"/>
          <w:b/>
          <w:i/>
          <w:iCs/>
          <w:color w:val="000000" w:themeColor="text1"/>
        </w:rPr>
        <w:t xml:space="preserve">Parallel Mediation Analysis </w:t>
      </w:r>
    </w:p>
    <w:p w14:paraId="78B7C7F6" w14:textId="7DFA6A44" w:rsidR="00690E20" w:rsidRPr="00644BE5" w:rsidRDefault="00690E20" w:rsidP="00DF5A1D">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bCs/>
          <w:iCs/>
          <w:color w:val="000000" w:themeColor="text1"/>
        </w:rPr>
        <w:t>W</w:t>
      </w:r>
      <w:r w:rsidRPr="00644BE5">
        <w:rPr>
          <w:rFonts w:ascii="Times New Roman" w:hAnsi="Times New Roman" w:cs="Times New Roman"/>
          <w:color w:val="000000" w:themeColor="text1"/>
        </w:rPr>
        <w:t xml:space="preserve">e used </w:t>
      </w:r>
      <w:r w:rsidR="00D32D1D">
        <w:rPr>
          <w:rFonts w:ascii="Times New Roman" w:hAnsi="Times New Roman" w:cs="Times New Roman"/>
          <w:color w:val="000000" w:themeColor="text1"/>
        </w:rPr>
        <w:t xml:space="preserve">the </w:t>
      </w:r>
      <w:r w:rsidR="00A43DDD" w:rsidRPr="00644BE5">
        <w:rPr>
          <w:rFonts w:ascii="Times New Roman" w:hAnsi="Times New Roman" w:cs="Times New Roman"/>
          <w:color w:val="000000" w:themeColor="text1"/>
        </w:rPr>
        <w:t>PROCESS</w:t>
      </w:r>
      <w:r w:rsidRPr="00644BE5">
        <w:rPr>
          <w:rFonts w:ascii="Times New Roman" w:hAnsi="Times New Roman" w:cs="Times New Roman"/>
          <w:color w:val="000000" w:themeColor="text1"/>
        </w:rPr>
        <w:t xml:space="preserve"> </w:t>
      </w:r>
      <w:r w:rsidR="00D32D1D">
        <w:rPr>
          <w:rFonts w:ascii="Times New Roman" w:hAnsi="Times New Roman" w:cs="Times New Roman"/>
          <w:color w:val="000000" w:themeColor="text1"/>
        </w:rPr>
        <w:t>m</w:t>
      </w:r>
      <w:r w:rsidRPr="00644BE5">
        <w:rPr>
          <w:rFonts w:ascii="Times New Roman" w:hAnsi="Times New Roman" w:cs="Times New Roman"/>
          <w:color w:val="000000" w:themeColor="text1"/>
        </w:rPr>
        <w:t>acro (</w:t>
      </w:r>
      <w:r w:rsidR="00A43DDD" w:rsidRPr="00644BE5">
        <w:rPr>
          <w:rFonts w:ascii="Times New Roman" w:eastAsia="Times New Roman" w:hAnsi="Times New Roman" w:cs="Times New Roman"/>
          <w:color w:val="000000" w:themeColor="text1"/>
          <w:bdr w:val="none" w:sz="0" w:space="0" w:color="auto" w:frame="1"/>
        </w:rPr>
        <w:t>Hayes, 2018</w:t>
      </w:r>
      <w:r w:rsidR="00F67918" w:rsidRPr="00644BE5">
        <w:rPr>
          <w:rFonts w:ascii="Times New Roman" w:eastAsia="Times New Roman" w:hAnsi="Times New Roman" w:cs="Times New Roman"/>
          <w:color w:val="000000" w:themeColor="text1"/>
          <w:bdr w:val="none" w:sz="0" w:space="0" w:color="auto" w:frame="1"/>
        </w:rPr>
        <w:t>;</w:t>
      </w:r>
      <w:r w:rsidR="00A43DDD" w:rsidRPr="00644BE5">
        <w:rPr>
          <w:rFonts w:ascii="Times New Roman" w:eastAsia="Times New Roman" w:hAnsi="Times New Roman" w:cs="Times New Roman"/>
          <w:color w:val="000000" w:themeColor="text1"/>
          <w:bdr w:val="none" w:sz="0" w:space="0" w:color="auto" w:frame="1"/>
        </w:rPr>
        <w:t xml:space="preserve"> </w:t>
      </w:r>
      <w:r w:rsidR="00EA1A5D" w:rsidRPr="00644BE5">
        <w:rPr>
          <w:rFonts w:ascii="Times New Roman" w:eastAsia="Times New Roman" w:hAnsi="Times New Roman" w:cs="Times New Roman"/>
          <w:color w:val="000000" w:themeColor="text1"/>
          <w:bdr w:val="none" w:sz="0" w:space="0" w:color="auto" w:frame="1"/>
        </w:rPr>
        <w:t xml:space="preserve">model 4, </w:t>
      </w:r>
      <w:r w:rsidRPr="00644BE5">
        <w:rPr>
          <w:rFonts w:ascii="Times New Roman" w:hAnsi="Times New Roman" w:cs="Times New Roman"/>
          <w:color w:val="000000" w:themeColor="text1"/>
        </w:rPr>
        <w:t>10,000</w:t>
      </w:r>
      <w:r w:rsidR="00DF5A1D">
        <w:rPr>
          <w:rFonts w:ascii="Times New Roman" w:hAnsi="Times New Roman" w:cs="Times New Roman"/>
          <w:color w:val="000000" w:themeColor="text1"/>
        </w:rPr>
        <w:t xml:space="preserve"> </w:t>
      </w:r>
      <w:r w:rsidR="00DF5A1D" w:rsidRPr="00644BE5">
        <w:rPr>
          <w:rFonts w:ascii="Times New Roman" w:eastAsia="Times New Roman" w:hAnsi="Times New Roman" w:cs="Times New Roman"/>
          <w:color w:val="000000" w:themeColor="text1"/>
          <w:bdr w:val="none" w:sz="0" w:space="0" w:color="auto" w:frame="1"/>
        </w:rPr>
        <w:t>bootstrap</w:t>
      </w:r>
      <w:r w:rsidR="00DF5A1D">
        <w:rPr>
          <w:rFonts w:ascii="Times New Roman" w:eastAsia="Times New Roman" w:hAnsi="Times New Roman" w:cs="Times New Roman"/>
          <w:color w:val="000000" w:themeColor="text1"/>
          <w:bdr w:val="none" w:sz="0" w:space="0" w:color="auto" w:frame="1"/>
        </w:rPr>
        <w:t>s</w:t>
      </w:r>
      <w:r w:rsidRPr="00644BE5">
        <w:rPr>
          <w:rFonts w:ascii="Times New Roman" w:hAnsi="Times New Roman" w:cs="Times New Roman"/>
          <w:color w:val="000000" w:themeColor="text1"/>
        </w:rPr>
        <w:t xml:space="preserve">) to </w:t>
      </w:r>
      <w:r w:rsidR="00D24A4B" w:rsidRPr="00644BE5">
        <w:rPr>
          <w:rFonts w:ascii="Times New Roman" w:hAnsi="Times New Roman" w:cs="Times New Roman"/>
          <w:color w:val="000000" w:themeColor="text1"/>
        </w:rPr>
        <w:t>test a</w:t>
      </w:r>
      <w:r w:rsidRPr="00644BE5">
        <w:rPr>
          <w:rFonts w:ascii="Times New Roman" w:hAnsi="Times New Roman" w:cs="Times New Roman"/>
          <w:color w:val="000000" w:themeColor="text1"/>
        </w:rPr>
        <w:t xml:space="preserve"> parallel mediation model (Figure 1). </w:t>
      </w:r>
      <w:r w:rsidR="00F67918" w:rsidRPr="00644BE5">
        <w:rPr>
          <w:rFonts w:ascii="Times New Roman" w:hAnsi="Times New Roman" w:cs="Times New Roman"/>
          <w:color w:val="000000" w:themeColor="text1"/>
        </w:rPr>
        <w:t>N</w:t>
      </w:r>
      <w:r w:rsidRPr="00644BE5">
        <w:rPr>
          <w:rFonts w:ascii="Times New Roman" w:hAnsi="Times New Roman" w:cs="Times New Roman"/>
          <w:color w:val="000000" w:themeColor="text1"/>
        </w:rPr>
        <w:t>ostalgia</w:t>
      </w:r>
      <w:r w:rsidR="00AC3DD5" w:rsidRPr="00644BE5">
        <w:rPr>
          <w:rFonts w:ascii="Times New Roman" w:hAnsi="Times New Roman" w:cs="Times New Roman"/>
          <w:color w:val="000000" w:themeColor="text1"/>
        </w:rPr>
        <w:t xml:space="preserve"> (compared to control)</w:t>
      </w:r>
      <w:r w:rsidRPr="00644BE5">
        <w:rPr>
          <w:rFonts w:ascii="Times New Roman" w:hAnsi="Times New Roman" w:cs="Times New Roman"/>
          <w:color w:val="000000" w:themeColor="text1"/>
        </w:rPr>
        <w:t xml:space="preserve"> led to higher narrative</w:t>
      </w:r>
      <w:r w:rsidR="00D24A4B" w:rsidRPr="00644BE5">
        <w:rPr>
          <w:rFonts w:ascii="Times New Roman" w:hAnsi="Times New Roman" w:cs="Times New Roman"/>
          <w:color w:val="000000" w:themeColor="text1"/>
        </w:rPr>
        <w:t xml:space="preserve"> and associative links,</w:t>
      </w:r>
      <w:r w:rsidRPr="00644BE5">
        <w:rPr>
          <w:rFonts w:ascii="Times New Roman" w:hAnsi="Times New Roman" w:cs="Times New Roman"/>
          <w:color w:val="000000" w:themeColor="text1"/>
        </w:rPr>
        <w:t xml:space="preserve"> but had no influence on </w:t>
      </w:r>
      <w:r w:rsidR="00D24A4B" w:rsidRPr="00644BE5">
        <w:rPr>
          <w:rFonts w:ascii="Times New Roman" w:hAnsi="Times New Roman" w:cs="Times New Roman"/>
          <w:color w:val="000000" w:themeColor="text1"/>
        </w:rPr>
        <w:t>stability</w:t>
      </w:r>
      <w:r w:rsidR="00EA1A5D" w:rsidRPr="00644BE5">
        <w:rPr>
          <w:rFonts w:ascii="Times New Roman" w:hAnsi="Times New Roman" w:cs="Times New Roman"/>
          <w:color w:val="000000" w:themeColor="text1"/>
        </w:rPr>
        <w:t xml:space="preserve"> (a paths, Table 2)</w:t>
      </w:r>
      <w:r w:rsidRPr="00644BE5">
        <w:rPr>
          <w:rFonts w:ascii="Times New Roman" w:hAnsi="Times New Roman" w:cs="Times New Roman"/>
          <w:color w:val="000000" w:themeColor="text1"/>
        </w:rPr>
        <w:t xml:space="preserve">. The direct effect of nostalgia on </w:t>
      </w:r>
      <w:r w:rsidR="000D0507"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(controlling for the mediators) was not significant</w:t>
      </w:r>
      <w:r w:rsidR="00EA1A5D" w:rsidRPr="00644BE5">
        <w:rPr>
          <w:rFonts w:ascii="Times New Roman" w:hAnsi="Times New Roman" w:cs="Times New Roman"/>
          <w:color w:val="000000" w:themeColor="text1"/>
        </w:rPr>
        <w:t xml:space="preserve"> (c′ path, Table 2)</w:t>
      </w:r>
      <w:r w:rsidRPr="00644BE5">
        <w:rPr>
          <w:rFonts w:ascii="Times New Roman" w:hAnsi="Times New Roman" w:cs="Times New Roman"/>
          <w:color w:val="000000" w:themeColor="text1"/>
        </w:rPr>
        <w:t xml:space="preserve">. </w:t>
      </w:r>
      <w:r w:rsidR="00F67918" w:rsidRPr="00644BE5">
        <w:rPr>
          <w:rFonts w:ascii="Times New Roman" w:hAnsi="Times New Roman" w:cs="Times New Roman"/>
          <w:color w:val="000000" w:themeColor="text1"/>
        </w:rPr>
        <w:t>Moreover</w:t>
      </w:r>
      <w:r w:rsidRPr="00644BE5">
        <w:rPr>
          <w:rFonts w:ascii="Times New Roman" w:hAnsi="Times New Roman" w:cs="Times New Roman"/>
          <w:color w:val="000000" w:themeColor="text1"/>
        </w:rPr>
        <w:t xml:space="preserve">, narrative and stability were positively related with </w:t>
      </w:r>
      <w:r w:rsidR="000D0507" w:rsidRPr="00644BE5">
        <w:rPr>
          <w:rFonts w:ascii="Times New Roman" w:hAnsi="Times New Roman" w:cs="Times New Roman"/>
          <w:color w:val="000000" w:themeColor="text1"/>
        </w:rPr>
        <w:t>GSC</w:t>
      </w:r>
      <w:r w:rsidR="00D24A4B" w:rsidRPr="00644BE5">
        <w:rPr>
          <w:rFonts w:ascii="Times New Roman" w:hAnsi="Times New Roman" w:cs="Times New Roman"/>
          <w:color w:val="000000" w:themeColor="text1"/>
        </w:rPr>
        <w:t>, but associative links</w:t>
      </w:r>
      <w:r w:rsidR="000C29CA" w:rsidRPr="00644BE5">
        <w:rPr>
          <w:rFonts w:ascii="Times New Roman" w:hAnsi="Times New Roman" w:cs="Times New Roman"/>
          <w:color w:val="000000" w:themeColor="text1"/>
        </w:rPr>
        <w:t xml:space="preserve"> was not related with </w:t>
      </w:r>
      <w:r w:rsidR="000D0507" w:rsidRPr="00644BE5">
        <w:rPr>
          <w:rFonts w:ascii="Times New Roman" w:hAnsi="Times New Roman" w:cs="Times New Roman"/>
          <w:color w:val="000000" w:themeColor="text1"/>
        </w:rPr>
        <w:t>GSC</w:t>
      </w:r>
      <w:r w:rsidR="00D24A4B" w:rsidRPr="00644BE5">
        <w:rPr>
          <w:rFonts w:ascii="Times New Roman" w:hAnsi="Times New Roman" w:cs="Times New Roman"/>
          <w:color w:val="000000" w:themeColor="text1"/>
        </w:rPr>
        <w:t>, controlling for the nostalgia manipulation</w:t>
      </w:r>
      <w:r w:rsidR="00EA1A5D" w:rsidRPr="00644BE5">
        <w:rPr>
          <w:rFonts w:ascii="Times New Roman" w:hAnsi="Times New Roman" w:cs="Times New Roman"/>
          <w:color w:val="000000" w:themeColor="text1"/>
        </w:rPr>
        <w:t xml:space="preserve"> (b paths, Table 2)</w:t>
      </w:r>
      <w:r w:rsidR="00D24A4B" w:rsidRPr="00644BE5">
        <w:rPr>
          <w:rFonts w:ascii="Times New Roman" w:hAnsi="Times New Roman" w:cs="Times New Roman"/>
          <w:color w:val="000000" w:themeColor="text1"/>
        </w:rPr>
        <w:t xml:space="preserve">. </w:t>
      </w:r>
      <w:r w:rsidR="0044540A" w:rsidRPr="00644BE5">
        <w:rPr>
          <w:rFonts w:ascii="Times New Roman" w:hAnsi="Times New Roman" w:cs="Times New Roman"/>
          <w:color w:val="000000" w:themeColor="text1"/>
        </w:rPr>
        <w:t>The</w:t>
      </w:r>
      <w:r w:rsidRPr="00644BE5">
        <w:rPr>
          <w:rFonts w:ascii="Times New Roman" w:hAnsi="Times New Roman" w:cs="Times New Roman"/>
          <w:color w:val="000000" w:themeColor="text1"/>
        </w:rPr>
        <w:t xml:space="preserve"> indirect effect </w:t>
      </w:r>
      <w:r w:rsidR="0044540A" w:rsidRPr="00644BE5">
        <w:rPr>
          <w:rFonts w:ascii="Times New Roman" w:hAnsi="Times New Roman" w:cs="Times New Roman"/>
          <w:color w:val="000000" w:themeColor="text1"/>
        </w:rPr>
        <w:t xml:space="preserve">was significant </w:t>
      </w:r>
      <w:r w:rsidRPr="00644BE5">
        <w:rPr>
          <w:rFonts w:ascii="Times New Roman" w:hAnsi="Times New Roman" w:cs="Times New Roman"/>
          <w:color w:val="000000" w:themeColor="text1"/>
        </w:rPr>
        <w:t xml:space="preserve">through narrative, </w:t>
      </w:r>
      <w:r w:rsidR="000C29CA" w:rsidRPr="00644BE5">
        <w:rPr>
          <w:rFonts w:ascii="Times New Roman" w:hAnsi="Times New Roman" w:cs="Times New Roman"/>
          <w:i/>
          <w:iCs/>
          <w:color w:val="000000" w:themeColor="text1"/>
        </w:rPr>
        <w:t>a</w:t>
      </w:r>
      <w:r w:rsidR="00D24A4B" w:rsidRPr="00644BE5">
        <w:rPr>
          <w:rFonts w:ascii="Times New Roman" w:hAnsi="Times New Roman" w:cs="Times New Roman"/>
          <w:i/>
          <w:color w:val="000000" w:themeColor="text1"/>
        </w:rPr>
        <w:t>b</w:t>
      </w:r>
      <w:r w:rsidR="00D24A4B" w:rsidRPr="00644BE5">
        <w:rPr>
          <w:rFonts w:ascii="Times New Roman" w:hAnsi="Times New Roman" w:cs="Times New Roman"/>
          <w:color w:val="000000" w:themeColor="text1"/>
        </w:rPr>
        <w:t xml:space="preserve"> = </w:t>
      </w:r>
      <w:r w:rsidR="003E3E4D" w:rsidRPr="00644BE5">
        <w:rPr>
          <w:rFonts w:ascii="Times New Roman" w:hAnsi="Times New Roman" w:cs="Times New Roman"/>
          <w:color w:val="000000" w:themeColor="text1"/>
        </w:rPr>
        <w:t>0.45</w:t>
      </w:r>
      <w:r w:rsidR="00D24A4B" w:rsidRPr="00644BE5">
        <w:rPr>
          <w:rFonts w:ascii="Times New Roman" w:hAnsi="Times New Roman" w:cs="Times New Roman"/>
          <w:color w:val="000000" w:themeColor="text1"/>
        </w:rPr>
        <w:t>,</w:t>
      </w:r>
      <w:r w:rsidR="009C08EA" w:rsidRPr="00644BE5">
        <w:rPr>
          <w:rFonts w:ascii="Times New Roman" w:hAnsi="Times New Roman" w:cs="Times New Roman"/>
          <w:color w:val="000000" w:themeColor="text1"/>
        </w:rPr>
        <w:t xml:space="preserve"> </w:t>
      </w:r>
      <w:r w:rsidR="00D24A4B" w:rsidRPr="00644BE5">
        <w:rPr>
          <w:rFonts w:ascii="Times New Roman" w:hAnsi="Times New Roman" w:cs="Times New Roman"/>
          <w:i/>
          <w:color w:val="000000" w:themeColor="text1"/>
        </w:rPr>
        <w:t>SE</w:t>
      </w:r>
      <w:r w:rsidR="00D24A4B" w:rsidRPr="00644BE5">
        <w:rPr>
          <w:rFonts w:ascii="Times New Roman" w:hAnsi="Times New Roman" w:cs="Times New Roman"/>
          <w:color w:val="000000" w:themeColor="text1"/>
        </w:rPr>
        <w:t xml:space="preserve"> = </w:t>
      </w:r>
      <w:r w:rsidR="003E3E4D" w:rsidRPr="00644BE5">
        <w:rPr>
          <w:rFonts w:ascii="Times New Roman" w:hAnsi="Times New Roman" w:cs="Times New Roman"/>
          <w:color w:val="000000" w:themeColor="text1"/>
        </w:rPr>
        <w:t>0.16</w:t>
      </w:r>
      <w:r w:rsidR="00D24A4B" w:rsidRPr="00644BE5">
        <w:rPr>
          <w:rFonts w:ascii="Times New Roman" w:hAnsi="Times New Roman" w:cs="Times New Roman"/>
          <w:color w:val="000000" w:themeColor="text1"/>
        </w:rPr>
        <w:t>, 95% CI = [</w:t>
      </w:r>
      <w:r w:rsidR="003E3E4D" w:rsidRPr="00644BE5">
        <w:rPr>
          <w:rFonts w:ascii="Times New Roman" w:hAnsi="Times New Roman" w:cs="Times New Roman"/>
          <w:color w:val="000000" w:themeColor="text1"/>
        </w:rPr>
        <w:t>0.153, 0.789</w:t>
      </w:r>
      <w:r w:rsidR="00D24A4B" w:rsidRPr="00644BE5">
        <w:rPr>
          <w:rFonts w:ascii="Times New Roman" w:hAnsi="Times New Roman" w:cs="Times New Roman"/>
          <w:color w:val="000000" w:themeColor="text1"/>
        </w:rPr>
        <w:t>]</w:t>
      </w:r>
      <w:r w:rsidR="00D24A4B" w:rsidRPr="00644BE5">
        <w:rPr>
          <w:rFonts w:ascii="Times New Roman" w:hAnsi="Times New Roman" w:cs="Times New Roman"/>
          <w:i/>
          <w:color w:val="000000" w:themeColor="text1"/>
        </w:rPr>
        <w:t xml:space="preserve">, </w:t>
      </w:r>
      <w:r w:rsidRPr="00644BE5">
        <w:rPr>
          <w:rFonts w:ascii="Times New Roman" w:hAnsi="Times New Roman" w:cs="Times New Roman"/>
          <w:color w:val="000000" w:themeColor="text1"/>
        </w:rPr>
        <w:t xml:space="preserve">but not associative links, </w:t>
      </w:r>
      <w:r w:rsidR="000C29CA" w:rsidRPr="00644BE5">
        <w:rPr>
          <w:rFonts w:ascii="Times New Roman" w:hAnsi="Times New Roman" w:cs="Times New Roman"/>
          <w:i/>
          <w:iCs/>
          <w:color w:val="000000" w:themeColor="text1"/>
        </w:rPr>
        <w:t>a</w:t>
      </w:r>
      <w:r w:rsidR="00D24A4B" w:rsidRPr="00644BE5">
        <w:rPr>
          <w:rFonts w:ascii="Times New Roman" w:hAnsi="Times New Roman" w:cs="Times New Roman"/>
          <w:i/>
          <w:color w:val="000000" w:themeColor="text1"/>
        </w:rPr>
        <w:t>b</w:t>
      </w:r>
      <w:r w:rsidR="00D24A4B" w:rsidRPr="00644BE5">
        <w:rPr>
          <w:rFonts w:ascii="Times New Roman" w:hAnsi="Times New Roman" w:cs="Times New Roman"/>
          <w:color w:val="000000" w:themeColor="text1"/>
        </w:rPr>
        <w:t xml:space="preserve"> = </w:t>
      </w:r>
      <w:r w:rsidR="003E3E4D" w:rsidRPr="00644BE5">
        <w:rPr>
          <w:rFonts w:ascii="Times New Roman" w:hAnsi="Times New Roman" w:cs="Times New Roman"/>
          <w:color w:val="000000" w:themeColor="text1"/>
        </w:rPr>
        <w:t>0.13</w:t>
      </w:r>
      <w:r w:rsidR="00D24A4B" w:rsidRPr="00644BE5">
        <w:rPr>
          <w:rFonts w:ascii="Times New Roman" w:hAnsi="Times New Roman" w:cs="Times New Roman"/>
          <w:color w:val="000000" w:themeColor="text1"/>
        </w:rPr>
        <w:t>,</w:t>
      </w:r>
      <w:r w:rsidR="009C08EA" w:rsidRPr="00644BE5">
        <w:rPr>
          <w:rFonts w:ascii="Times New Roman" w:hAnsi="Times New Roman" w:cs="Times New Roman"/>
          <w:color w:val="000000" w:themeColor="text1"/>
        </w:rPr>
        <w:t xml:space="preserve"> </w:t>
      </w:r>
      <w:r w:rsidR="00D24A4B" w:rsidRPr="00644BE5">
        <w:rPr>
          <w:rFonts w:ascii="Times New Roman" w:hAnsi="Times New Roman" w:cs="Times New Roman"/>
          <w:i/>
          <w:color w:val="000000" w:themeColor="text1"/>
        </w:rPr>
        <w:t>SE</w:t>
      </w:r>
      <w:r w:rsidR="00D24A4B" w:rsidRPr="00644BE5">
        <w:rPr>
          <w:rFonts w:ascii="Times New Roman" w:hAnsi="Times New Roman" w:cs="Times New Roman"/>
          <w:color w:val="000000" w:themeColor="text1"/>
        </w:rPr>
        <w:t xml:space="preserve"> = </w:t>
      </w:r>
      <w:r w:rsidR="003E3E4D" w:rsidRPr="00644BE5">
        <w:rPr>
          <w:rFonts w:ascii="Times New Roman" w:hAnsi="Times New Roman" w:cs="Times New Roman"/>
          <w:color w:val="000000" w:themeColor="text1"/>
        </w:rPr>
        <w:t>0.1</w:t>
      </w:r>
      <w:r w:rsidR="00C217D7">
        <w:rPr>
          <w:rFonts w:ascii="Times New Roman" w:hAnsi="Times New Roman" w:cs="Times New Roman"/>
          <w:color w:val="000000" w:themeColor="text1"/>
        </w:rPr>
        <w:t>7</w:t>
      </w:r>
      <w:r w:rsidR="00D24A4B" w:rsidRPr="00644BE5">
        <w:rPr>
          <w:rFonts w:ascii="Times New Roman" w:hAnsi="Times New Roman" w:cs="Times New Roman"/>
          <w:color w:val="000000" w:themeColor="text1"/>
        </w:rPr>
        <w:t>, 95% CI = [</w:t>
      </w:r>
      <w:r w:rsidR="003E3E4D" w:rsidRPr="00644BE5">
        <w:rPr>
          <w:rFonts w:ascii="Times New Roman" w:hAnsi="Times New Roman" w:cs="Times New Roman"/>
          <w:color w:val="000000" w:themeColor="text1"/>
        </w:rPr>
        <w:t>-0.183, 0.467</w:t>
      </w:r>
      <w:r w:rsidR="00D24A4B"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or stability, </w:t>
      </w:r>
      <w:r w:rsidR="000C29CA" w:rsidRPr="00644BE5">
        <w:rPr>
          <w:rFonts w:ascii="Times New Roman" w:hAnsi="Times New Roman" w:cs="Times New Roman"/>
          <w:i/>
          <w:iCs/>
          <w:color w:val="000000" w:themeColor="text1"/>
        </w:rPr>
        <w:t>a</w:t>
      </w:r>
      <w:r w:rsidR="00D24A4B" w:rsidRPr="00644BE5">
        <w:rPr>
          <w:rFonts w:ascii="Times New Roman" w:hAnsi="Times New Roman" w:cs="Times New Roman"/>
          <w:i/>
          <w:color w:val="000000" w:themeColor="text1"/>
        </w:rPr>
        <w:t>b</w:t>
      </w:r>
      <w:r w:rsidR="00D24A4B" w:rsidRPr="00644BE5">
        <w:rPr>
          <w:rFonts w:ascii="Times New Roman" w:hAnsi="Times New Roman" w:cs="Times New Roman"/>
          <w:color w:val="000000" w:themeColor="text1"/>
        </w:rPr>
        <w:t xml:space="preserve"> = </w:t>
      </w:r>
      <w:r w:rsidR="003E3E4D" w:rsidRPr="00644BE5">
        <w:rPr>
          <w:rFonts w:ascii="Times New Roman" w:hAnsi="Times New Roman" w:cs="Times New Roman"/>
          <w:color w:val="000000" w:themeColor="text1"/>
        </w:rPr>
        <w:t>0.005</w:t>
      </w:r>
      <w:r w:rsidR="00D24A4B" w:rsidRPr="00644BE5">
        <w:rPr>
          <w:rFonts w:ascii="Times New Roman" w:hAnsi="Times New Roman" w:cs="Times New Roman"/>
          <w:color w:val="000000" w:themeColor="text1"/>
        </w:rPr>
        <w:t>,</w:t>
      </w:r>
      <w:r w:rsidR="009C08EA" w:rsidRPr="00644BE5">
        <w:rPr>
          <w:rFonts w:ascii="Times New Roman" w:hAnsi="Times New Roman" w:cs="Times New Roman"/>
          <w:color w:val="000000" w:themeColor="text1"/>
        </w:rPr>
        <w:t xml:space="preserve"> </w:t>
      </w:r>
      <w:r w:rsidR="00D24A4B" w:rsidRPr="00644BE5">
        <w:rPr>
          <w:rFonts w:ascii="Times New Roman" w:hAnsi="Times New Roman" w:cs="Times New Roman"/>
          <w:i/>
          <w:color w:val="000000" w:themeColor="text1"/>
        </w:rPr>
        <w:t>SE</w:t>
      </w:r>
      <w:r w:rsidR="00D24A4B" w:rsidRPr="00644BE5">
        <w:rPr>
          <w:rFonts w:ascii="Times New Roman" w:hAnsi="Times New Roman" w:cs="Times New Roman"/>
          <w:color w:val="000000" w:themeColor="text1"/>
        </w:rPr>
        <w:t xml:space="preserve"> = </w:t>
      </w:r>
      <w:r w:rsidR="003E3E4D" w:rsidRPr="00644BE5">
        <w:rPr>
          <w:rFonts w:ascii="Times New Roman" w:hAnsi="Times New Roman" w:cs="Times New Roman"/>
          <w:color w:val="000000" w:themeColor="text1"/>
        </w:rPr>
        <w:t>0.06</w:t>
      </w:r>
      <w:r w:rsidR="00D24A4B" w:rsidRPr="00644BE5">
        <w:rPr>
          <w:rFonts w:ascii="Times New Roman" w:hAnsi="Times New Roman" w:cs="Times New Roman"/>
          <w:color w:val="000000" w:themeColor="text1"/>
        </w:rPr>
        <w:t>, 95% CI = [</w:t>
      </w:r>
      <w:r w:rsidR="003E3E4D" w:rsidRPr="00644BE5">
        <w:rPr>
          <w:rFonts w:ascii="Times New Roman" w:hAnsi="Times New Roman" w:cs="Times New Roman"/>
          <w:color w:val="000000" w:themeColor="text1"/>
        </w:rPr>
        <w:t>-0.122, 0.123</w:t>
      </w:r>
      <w:r w:rsidR="00D24A4B" w:rsidRPr="00644BE5">
        <w:rPr>
          <w:rFonts w:ascii="Times New Roman" w:hAnsi="Times New Roman" w:cs="Times New Roman"/>
          <w:color w:val="000000" w:themeColor="text1"/>
        </w:rPr>
        <w:t>]</w:t>
      </w:r>
      <w:r w:rsidR="00F67918" w:rsidRPr="00644BE5">
        <w:rPr>
          <w:rFonts w:ascii="Times New Roman" w:hAnsi="Times New Roman" w:cs="Times New Roman"/>
          <w:color w:val="000000" w:themeColor="text1"/>
        </w:rPr>
        <w:t>.</w:t>
      </w:r>
    </w:p>
    <w:p w14:paraId="3D7F256C" w14:textId="77777777" w:rsidR="00690E20" w:rsidRPr="00644BE5" w:rsidRDefault="00690E20" w:rsidP="00690E20">
      <w:pPr>
        <w:pStyle w:val="Default"/>
        <w:spacing w:line="480" w:lineRule="exact"/>
        <w:contextualSpacing/>
        <w:outlineLvl w:val="0"/>
        <w:rPr>
          <w:rFonts w:ascii="Times New Roman" w:hAnsi="Times New Roman" w:cs="Times New Roman"/>
          <w:i/>
          <w:color w:val="000000" w:themeColor="text1"/>
        </w:rPr>
      </w:pPr>
      <w:r w:rsidRPr="00644BE5">
        <w:rPr>
          <w:rFonts w:ascii="Times New Roman" w:hAnsi="Times New Roman" w:cs="Times New Roman"/>
          <w:b/>
          <w:i/>
          <w:color w:val="000000" w:themeColor="text1"/>
        </w:rPr>
        <w:t>Summary</w:t>
      </w:r>
      <w:r w:rsidRPr="00644BE5">
        <w:rPr>
          <w:rFonts w:ascii="Times New Roman" w:hAnsi="Times New Roman" w:cs="Times New Roman"/>
          <w:i/>
          <w:color w:val="000000" w:themeColor="text1"/>
        </w:rPr>
        <w:t xml:space="preserve"> </w:t>
      </w:r>
    </w:p>
    <w:p w14:paraId="75CB029B" w14:textId="300DB7D1" w:rsidR="00690E20" w:rsidRPr="00644BE5" w:rsidRDefault="006B0D67" w:rsidP="00841E4D">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As hypothesized, and r</w:t>
      </w:r>
      <w:r w:rsidR="008D6803" w:rsidRPr="00644BE5">
        <w:rPr>
          <w:rFonts w:ascii="Times New Roman" w:hAnsi="Times New Roman" w:cs="Times New Roman"/>
          <w:color w:val="000000" w:themeColor="text1"/>
        </w:rPr>
        <w:t xml:space="preserve">eplicating </w:t>
      </w:r>
      <w:r w:rsidR="00F67918" w:rsidRPr="00644BE5">
        <w:rPr>
          <w:rFonts w:ascii="Times New Roman" w:hAnsi="Times New Roman" w:cs="Times New Roman"/>
          <w:color w:val="000000" w:themeColor="text1"/>
        </w:rPr>
        <w:t xml:space="preserve">the Study 4 </w:t>
      </w:r>
      <w:r w:rsidR="008D6803" w:rsidRPr="00644BE5">
        <w:rPr>
          <w:rFonts w:ascii="Times New Roman" w:hAnsi="Times New Roman" w:cs="Times New Roman"/>
          <w:color w:val="000000" w:themeColor="text1"/>
        </w:rPr>
        <w:t>findings</w:t>
      </w:r>
      <w:r w:rsidR="00A04399" w:rsidRPr="00644BE5">
        <w:rPr>
          <w:rFonts w:ascii="Times New Roman" w:hAnsi="Times New Roman" w:cs="Times New Roman"/>
          <w:color w:val="000000" w:themeColor="text1"/>
        </w:rPr>
        <w:t>, n</w:t>
      </w:r>
      <w:r w:rsidR="00690E20" w:rsidRPr="00644BE5">
        <w:rPr>
          <w:rFonts w:ascii="Times New Roman" w:hAnsi="Times New Roman" w:cs="Times New Roman"/>
          <w:color w:val="000000" w:themeColor="text1"/>
        </w:rPr>
        <w:t>ostalgi</w:t>
      </w:r>
      <w:r w:rsidR="007939DB" w:rsidRPr="00644BE5">
        <w:rPr>
          <w:rFonts w:ascii="Times New Roman" w:hAnsi="Times New Roman" w:cs="Times New Roman"/>
          <w:color w:val="000000" w:themeColor="text1"/>
        </w:rPr>
        <w:t>c</w:t>
      </w:r>
      <w:r w:rsidR="00F67918" w:rsidRPr="00644BE5">
        <w:rPr>
          <w:rFonts w:ascii="Times New Roman" w:hAnsi="Times New Roman" w:cs="Times New Roman"/>
          <w:color w:val="000000" w:themeColor="text1"/>
        </w:rPr>
        <w:t xml:space="preserve"> (vs. control) participants reported </w:t>
      </w:r>
      <w:r w:rsidR="00841E4D">
        <w:rPr>
          <w:rFonts w:ascii="Times New Roman" w:hAnsi="Times New Roman" w:cs="Times New Roman"/>
          <w:color w:val="000000" w:themeColor="text1"/>
        </w:rPr>
        <w:t>higher</w:t>
      </w:r>
      <w:r w:rsidR="008D6803"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B261D7" w:rsidRPr="00644BE5">
        <w:rPr>
          <w:rFonts w:ascii="Times New Roman" w:hAnsi="Times New Roman" w:cs="Times New Roman"/>
          <w:color w:val="000000" w:themeColor="text1"/>
        </w:rPr>
        <w:t xml:space="preserve"> </w:t>
      </w:r>
      <w:r w:rsidRPr="00644BE5">
        <w:rPr>
          <w:rFonts w:ascii="Times New Roman" w:hAnsi="Times New Roman" w:cs="Times New Roman"/>
          <w:color w:val="000000" w:themeColor="text1"/>
        </w:rPr>
        <w:t>via</w:t>
      </w:r>
      <w:r w:rsidR="00B261D7" w:rsidRPr="00644BE5">
        <w:rPr>
          <w:rFonts w:ascii="Times New Roman" w:hAnsi="Times New Roman" w:cs="Times New Roman"/>
          <w:color w:val="000000" w:themeColor="text1"/>
        </w:rPr>
        <w:t xml:space="preserve"> narrative</w:t>
      </w:r>
      <w:r w:rsidR="00F67918" w:rsidRPr="00644BE5">
        <w:rPr>
          <w:rFonts w:ascii="Times New Roman" w:hAnsi="Times New Roman" w:cs="Times New Roman"/>
          <w:color w:val="000000" w:themeColor="text1"/>
        </w:rPr>
        <w:t>,</w:t>
      </w:r>
      <w:r w:rsidR="00B261D7" w:rsidRPr="00644BE5">
        <w:rPr>
          <w:rFonts w:ascii="Times New Roman" w:hAnsi="Times New Roman" w:cs="Times New Roman"/>
          <w:color w:val="000000" w:themeColor="text1"/>
        </w:rPr>
        <w:t xml:space="preserve"> but not </w:t>
      </w:r>
      <w:r w:rsidRPr="00644BE5">
        <w:rPr>
          <w:rFonts w:ascii="Times New Roman" w:hAnsi="Times New Roman" w:cs="Times New Roman"/>
          <w:color w:val="000000" w:themeColor="text1"/>
        </w:rPr>
        <w:t>via</w:t>
      </w:r>
      <w:r w:rsidR="00B261D7" w:rsidRPr="00644BE5">
        <w:rPr>
          <w:rFonts w:ascii="Times New Roman" w:hAnsi="Times New Roman" w:cs="Times New Roman"/>
          <w:color w:val="000000" w:themeColor="text1"/>
        </w:rPr>
        <w:t xml:space="preserve"> associative links or stability. </w:t>
      </w:r>
    </w:p>
    <w:p w14:paraId="5EAA0A14" w14:textId="624A21EB" w:rsidR="00E32D70" w:rsidRPr="00644BE5" w:rsidRDefault="008A6500" w:rsidP="00C539B3">
      <w:pPr>
        <w:pStyle w:val="Default"/>
        <w:spacing w:line="480" w:lineRule="exact"/>
        <w:contextualSpacing/>
        <w:jc w:val="center"/>
        <w:outlineLvl w:val="0"/>
        <w:rPr>
          <w:rFonts w:ascii="Times New Roman" w:eastAsia="TimesNewRomanPSMT" w:hAnsi="Times New Roman" w:cs="Times New Roman"/>
          <w:color w:val="000000" w:themeColor="text1"/>
        </w:rPr>
      </w:pPr>
      <w:r w:rsidRPr="00644BE5">
        <w:rPr>
          <w:rFonts w:ascii="Times New Roman" w:eastAsia="TimesNewRomanPSMT" w:hAnsi="Times New Roman" w:cs="Times New Roman"/>
          <w:b/>
          <w:color w:val="000000" w:themeColor="text1"/>
        </w:rPr>
        <w:t xml:space="preserve">General </w:t>
      </w:r>
      <w:r w:rsidR="000A0EC9" w:rsidRPr="00644BE5">
        <w:rPr>
          <w:rFonts w:ascii="Times New Roman" w:eastAsia="TimesNewRomanPSMT" w:hAnsi="Times New Roman" w:cs="Times New Roman"/>
          <w:b/>
          <w:color w:val="000000" w:themeColor="text1"/>
        </w:rPr>
        <w:t>D</w:t>
      </w:r>
      <w:r w:rsidRPr="00644BE5">
        <w:rPr>
          <w:rFonts w:ascii="Times New Roman" w:eastAsia="TimesNewRomanPSMT" w:hAnsi="Times New Roman" w:cs="Times New Roman"/>
          <w:b/>
          <w:color w:val="000000" w:themeColor="text1"/>
        </w:rPr>
        <w:t>iscussion</w:t>
      </w:r>
    </w:p>
    <w:p w14:paraId="1BC16F89" w14:textId="15E39489" w:rsidR="00C3136E" w:rsidRPr="00644BE5" w:rsidRDefault="00164B59" w:rsidP="00783A2A">
      <w:pPr>
        <w:spacing w:line="480" w:lineRule="exact"/>
        <w:contextualSpacing/>
        <w:rPr>
          <w:rFonts w:eastAsia="TimesNewRomanPSMT"/>
          <w:color w:val="000000" w:themeColor="text1"/>
          <w:lang w:val="en-US"/>
        </w:rPr>
      </w:pPr>
      <w:r w:rsidRPr="00644BE5">
        <w:rPr>
          <w:rFonts w:eastAsia="TimesNewRomanPSMT"/>
          <w:color w:val="000000" w:themeColor="text1"/>
          <w:lang w:val="en-US"/>
        </w:rPr>
        <w:tab/>
      </w:r>
      <w:r w:rsidR="00262734" w:rsidRPr="00644BE5">
        <w:rPr>
          <w:rFonts w:eastAsia="TimesNewRomanPSMT"/>
          <w:color w:val="000000" w:themeColor="text1"/>
          <w:lang w:val="en-US"/>
        </w:rPr>
        <w:t>The literature</w:t>
      </w:r>
      <w:r w:rsidR="00801DCA" w:rsidRPr="00644BE5">
        <w:rPr>
          <w:rFonts w:eastAsia="TimesNewRomanPSMT"/>
          <w:color w:val="000000" w:themeColor="text1"/>
          <w:lang w:val="en-US"/>
        </w:rPr>
        <w:t xml:space="preserve"> has indicated that n</w:t>
      </w:r>
      <w:r w:rsidRPr="00644BE5">
        <w:rPr>
          <w:rFonts w:eastAsia="TimesNewRomanPSMT"/>
          <w:color w:val="000000" w:themeColor="text1"/>
          <w:lang w:val="en-US"/>
        </w:rPr>
        <w:t>ostalgia</w:t>
      </w:r>
      <w:r w:rsidR="00C15A7A" w:rsidRPr="00644BE5">
        <w:rPr>
          <w:rFonts w:eastAsia="TimesNewRomanPSMT"/>
          <w:color w:val="000000" w:themeColor="text1"/>
          <w:lang w:val="en-US"/>
        </w:rPr>
        <w:t xml:space="preserve"> </w:t>
      </w:r>
      <w:r w:rsidR="00801DCA" w:rsidRPr="00644BE5">
        <w:rPr>
          <w:rFonts w:eastAsia="TimesNewRomanPSMT"/>
          <w:color w:val="000000" w:themeColor="text1"/>
          <w:lang w:val="en-US"/>
        </w:rPr>
        <w:t xml:space="preserve">is positively </w:t>
      </w:r>
      <w:r w:rsidR="0015746B" w:rsidRPr="00644BE5">
        <w:rPr>
          <w:rFonts w:eastAsia="TimesNewRomanPSMT"/>
          <w:color w:val="000000" w:themeColor="text1"/>
          <w:lang w:val="en-US"/>
        </w:rPr>
        <w:t>related to</w:t>
      </w:r>
      <w:r w:rsidR="00801DCA" w:rsidRPr="00644BE5">
        <w:rPr>
          <w:rFonts w:eastAsia="TimesNewRomanPSMT"/>
          <w:color w:val="000000" w:themeColor="text1"/>
          <w:lang w:val="en-US"/>
        </w:rPr>
        <w:t xml:space="preserve"> past</w:t>
      </w:r>
      <w:r w:rsidR="00114BD3" w:rsidRPr="00644BE5">
        <w:rPr>
          <w:rFonts w:eastAsia="TimesNewRomanPSMT"/>
          <w:color w:val="000000" w:themeColor="text1"/>
          <w:lang w:val="en-US"/>
        </w:rPr>
        <w:t>-present</w:t>
      </w:r>
      <w:r w:rsidR="00801DCA" w:rsidRPr="00644BE5">
        <w:rPr>
          <w:rFonts w:eastAsia="TimesNewRomanPSMT"/>
          <w:color w:val="000000" w:themeColor="text1"/>
          <w:lang w:val="en-US"/>
        </w:rPr>
        <w:t xml:space="preserve"> self-continuity (Zou et al., 2018) and </w:t>
      </w:r>
      <w:r w:rsidR="00C15A7A" w:rsidRPr="00644BE5">
        <w:rPr>
          <w:rFonts w:eastAsia="TimesNewRomanPSMT"/>
          <w:color w:val="000000" w:themeColor="text1"/>
          <w:lang w:val="en-US"/>
        </w:rPr>
        <w:t>fosters</w:t>
      </w:r>
      <w:r w:rsidR="00801DCA" w:rsidRPr="00644BE5">
        <w:rPr>
          <w:rFonts w:eastAsia="TimesNewRomanPSMT"/>
          <w:color w:val="000000" w:themeColor="text1"/>
          <w:lang w:val="en-US"/>
        </w:rPr>
        <w:t xml:space="preserve"> past</w:t>
      </w:r>
      <w:r w:rsidR="00114BD3" w:rsidRPr="00644BE5">
        <w:rPr>
          <w:rFonts w:eastAsia="TimesNewRomanPSMT"/>
          <w:color w:val="000000" w:themeColor="text1"/>
          <w:lang w:val="en-US"/>
        </w:rPr>
        <w:t>-present</w:t>
      </w:r>
      <w:r w:rsidRPr="00644BE5">
        <w:rPr>
          <w:rFonts w:eastAsia="TimesNewRomanPSMT"/>
          <w:color w:val="000000" w:themeColor="text1"/>
          <w:lang w:val="en-US"/>
        </w:rPr>
        <w:t xml:space="preserve"> self-continuity (</w:t>
      </w:r>
      <w:r w:rsidRPr="00644BE5">
        <w:rPr>
          <w:color w:val="000000" w:themeColor="text1"/>
          <w:lang w:val="en-US"/>
        </w:rPr>
        <w:t>Sedikides et al., 2015a, 2016</w:t>
      </w:r>
      <w:r w:rsidR="00ED2055" w:rsidRPr="00644BE5">
        <w:rPr>
          <w:color w:val="000000" w:themeColor="text1"/>
          <w:lang w:val="en-US"/>
        </w:rPr>
        <w:t xml:space="preserve">; </w:t>
      </w:r>
      <w:r w:rsidR="00ED2055" w:rsidRPr="00644BE5">
        <w:rPr>
          <w:rFonts w:asciiTheme="majorBidi" w:eastAsia="Batang" w:hAnsiTheme="majorBidi" w:cstheme="majorBidi"/>
          <w:color w:val="000000" w:themeColor="text1"/>
          <w:lang w:val="en-US" w:eastAsia="en-US"/>
        </w:rPr>
        <w:t>Wildschut et al., 2019</w:t>
      </w:r>
      <w:r w:rsidRPr="00644BE5">
        <w:rPr>
          <w:rFonts w:eastAsia="TimesNewRomanPSMT"/>
          <w:color w:val="000000" w:themeColor="text1"/>
          <w:lang w:val="en-US"/>
        </w:rPr>
        <w:t xml:space="preserve">). </w:t>
      </w:r>
      <w:r w:rsidRPr="00644BE5">
        <w:rPr>
          <w:color w:val="000000" w:themeColor="text1"/>
          <w:lang w:val="en-US"/>
        </w:rPr>
        <w:t>We advance</w:t>
      </w:r>
      <w:r w:rsidR="0037111B" w:rsidRPr="00644BE5">
        <w:rPr>
          <w:color w:val="000000" w:themeColor="text1"/>
          <w:lang w:val="en-US"/>
        </w:rPr>
        <w:t>d</w:t>
      </w:r>
      <w:r w:rsidR="00595C77" w:rsidRPr="00644BE5">
        <w:rPr>
          <w:color w:val="000000" w:themeColor="text1"/>
          <w:lang w:val="en-US"/>
        </w:rPr>
        <w:t xml:space="preserve"> this</w:t>
      </w:r>
      <w:r w:rsidRPr="00644BE5">
        <w:rPr>
          <w:color w:val="000000" w:themeColor="text1"/>
          <w:lang w:val="en-US"/>
        </w:rPr>
        <w:t xml:space="preserve"> literature</w:t>
      </w:r>
      <w:r w:rsidR="004C0E26" w:rsidRPr="00644BE5">
        <w:rPr>
          <w:color w:val="000000" w:themeColor="text1"/>
          <w:lang w:val="en-US"/>
        </w:rPr>
        <w:t xml:space="preserve"> in </w:t>
      </w:r>
      <w:r w:rsidR="009242F3" w:rsidRPr="00644BE5">
        <w:rPr>
          <w:color w:val="000000" w:themeColor="text1"/>
          <w:lang w:val="en-US"/>
        </w:rPr>
        <w:t>two</w:t>
      </w:r>
      <w:r w:rsidR="004C0E26" w:rsidRPr="00644BE5">
        <w:rPr>
          <w:color w:val="000000" w:themeColor="text1"/>
          <w:lang w:val="en-US"/>
        </w:rPr>
        <w:t xml:space="preserve"> ways</w:t>
      </w:r>
      <w:r w:rsidR="00B1454E" w:rsidRPr="00644BE5">
        <w:rPr>
          <w:color w:val="000000" w:themeColor="text1"/>
          <w:lang w:val="en-US"/>
        </w:rPr>
        <w:t xml:space="preserve">. </w:t>
      </w:r>
      <w:r w:rsidRPr="00644BE5">
        <w:rPr>
          <w:color w:val="000000" w:themeColor="text1"/>
          <w:lang w:val="en-US"/>
        </w:rPr>
        <w:t xml:space="preserve">First, </w:t>
      </w:r>
      <w:r w:rsidR="00262734" w:rsidRPr="00644BE5">
        <w:rPr>
          <w:color w:val="000000" w:themeColor="text1"/>
          <w:lang w:val="en-US"/>
        </w:rPr>
        <w:t>we examined</w:t>
      </w:r>
      <w:r w:rsidR="00D542D9" w:rsidRPr="00644BE5">
        <w:rPr>
          <w:color w:val="000000" w:themeColor="text1"/>
          <w:lang w:val="en-US"/>
        </w:rPr>
        <w:t xml:space="preserve"> whether nostalgia</w:t>
      </w:r>
      <w:r w:rsidR="00262734" w:rsidRPr="00644BE5">
        <w:rPr>
          <w:color w:val="000000" w:themeColor="text1"/>
          <w:lang w:val="en-US"/>
        </w:rPr>
        <w:t xml:space="preserve"> is positively related to, and fosters,</w:t>
      </w:r>
      <w:r w:rsidR="00C3136E" w:rsidRPr="00644BE5">
        <w:rPr>
          <w:color w:val="000000" w:themeColor="text1"/>
          <w:lang w:val="en-US"/>
        </w:rPr>
        <w:t xml:space="preserve"> </w:t>
      </w:r>
      <w:r w:rsidR="0036541F" w:rsidRPr="00644BE5">
        <w:rPr>
          <w:color w:val="000000" w:themeColor="text1"/>
          <w:lang w:val="en-US"/>
        </w:rPr>
        <w:t>GSC</w:t>
      </w:r>
      <w:r w:rsidR="00262734" w:rsidRPr="00644BE5">
        <w:rPr>
          <w:color w:val="000000" w:themeColor="text1"/>
          <w:lang w:val="en-US"/>
        </w:rPr>
        <w:t>.</w:t>
      </w:r>
      <w:r w:rsidRPr="00644BE5">
        <w:rPr>
          <w:color w:val="000000" w:themeColor="text1"/>
          <w:lang w:val="en-US"/>
        </w:rPr>
        <w:t xml:space="preserve"> Second, we</w:t>
      </w:r>
      <w:r w:rsidR="00262734" w:rsidRPr="00644BE5">
        <w:rPr>
          <w:color w:val="000000" w:themeColor="text1"/>
          <w:lang w:val="en-US"/>
        </w:rPr>
        <w:t xml:space="preserve"> examined whether nostalgia’s </w:t>
      </w:r>
      <w:r w:rsidR="0015746B" w:rsidRPr="00644BE5">
        <w:rPr>
          <w:color w:val="000000" w:themeColor="text1"/>
          <w:lang w:val="en-US"/>
        </w:rPr>
        <w:t>relation to</w:t>
      </w:r>
      <w:r w:rsidR="00262734" w:rsidRPr="00644BE5">
        <w:rPr>
          <w:color w:val="000000" w:themeColor="text1"/>
          <w:lang w:val="en-US"/>
        </w:rPr>
        <w:t xml:space="preserve"> </w:t>
      </w:r>
      <w:r w:rsidR="0036541F" w:rsidRPr="00644BE5">
        <w:rPr>
          <w:color w:val="000000" w:themeColor="text1"/>
          <w:lang w:val="en-US"/>
        </w:rPr>
        <w:t>GSC</w:t>
      </w:r>
      <w:r w:rsidR="00262734" w:rsidRPr="00644BE5">
        <w:rPr>
          <w:color w:val="000000" w:themeColor="text1"/>
          <w:lang w:val="en-US"/>
        </w:rPr>
        <w:t xml:space="preserve"> is transmitted </w:t>
      </w:r>
      <w:r w:rsidR="00212CE2" w:rsidRPr="00644BE5">
        <w:rPr>
          <w:color w:val="000000" w:themeColor="text1"/>
          <w:lang w:val="en-US"/>
        </w:rPr>
        <w:t xml:space="preserve">via three </w:t>
      </w:r>
      <w:r w:rsidR="00907379" w:rsidRPr="00644BE5">
        <w:rPr>
          <w:color w:val="000000" w:themeColor="text1"/>
          <w:lang w:val="en-US"/>
        </w:rPr>
        <w:t>bases</w:t>
      </w:r>
      <w:r w:rsidR="00A90CB6" w:rsidRPr="00644BE5">
        <w:rPr>
          <w:color w:val="000000" w:themeColor="text1"/>
          <w:lang w:val="en-US"/>
        </w:rPr>
        <w:t xml:space="preserve"> of </w:t>
      </w:r>
      <w:r w:rsidR="0036541F" w:rsidRPr="00644BE5">
        <w:rPr>
          <w:color w:val="000000" w:themeColor="text1"/>
          <w:lang w:val="en-US"/>
        </w:rPr>
        <w:t>GSC</w:t>
      </w:r>
      <w:r w:rsidR="00A90CB6" w:rsidRPr="00644BE5">
        <w:rPr>
          <w:color w:val="000000" w:themeColor="text1"/>
          <w:lang w:val="en-US"/>
        </w:rPr>
        <w:t>: narrative, associative links, stability</w:t>
      </w:r>
      <w:r w:rsidR="00262734" w:rsidRPr="00644BE5">
        <w:rPr>
          <w:color w:val="000000" w:themeColor="text1"/>
          <w:lang w:val="en-US"/>
        </w:rPr>
        <w:t>.</w:t>
      </w:r>
    </w:p>
    <w:p w14:paraId="51CEC0C3" w14:textId="2CCF3213" w:rsidR="00C3136E" w:rsidRPr="00644BE5" w:rsidRDefault="00C3136E" w:rsidP="00EE1F80">
      <w:pPr>
        <w:pStyle w:val="Default"/>
        <w:spacing w:line="480" w:lineRule="exact"/>
        <w:contextualSpacing/>
        <w:outlineLvl w:val="0"/>
        <w:rPr>
          <w:rFonts w:ascii="Times New Roman" w:hAnsi="Times New Roman" w:cs="Times New Roman"/>
          <w:b/>
          <w:color w:val="000000" w:themeColor="text1"/>
        </w:rPr>
      </w:pPr>
      <w:r w:rsidRPr="00644BE5">
        <w:rPr>
          <w:rFonts w:ascii="Times New Roman" w:hAnsi="Times New Roman" w:cs="Times New Roman"/>
          <w:b/>
          <w:color w:val="000000" w:themeColor="text1"/>
        </w:rPr>
        <w:t>Summary of Findings</w:t>
      </w:r>
    </w:p>
    <w:p w14:paraId="3379DD49" w14:textId="5CA33668" w:rsidR="00472F64" w:rsidRPr="00644BE5" w:rsidRDefault="00953191" w:rsidP="00632067">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In </w:t>
      </w:r>
      <w:r w:rsidR="00595C77" w:rsidRPr="00644BE5">
        <w:rPr>
          <w:rFonts w:ascii="Times New Roman" w:hAnsi="Times New Roman" w:cs="Times New Roman"/>
          <w:color w:val="000000" w:themeColor="text1"/>
        </w:rPr>
        <w:t>five</w:t>
      </w:r>
      <w:r w:rsidRPr="00644BE5">
        <w:rPr>
          <w:rFonts w:ascii="Times New Roman" w:hAnsi="Times New Roman" w:cs="Times New Roman"/>
          <w:color w:val="000000" w:themeColor="text1"/>
        </w:rPr>
        <w:t xml:space="preserve"> studies, we</w:t>
      </w:r>
      <w:r w:rsidR="00586747" w:rsidRPr="00644BE5">
        <w:rPr>
          <w:rFonts w:ascii="Times New Roman" w:hAnsi="Times New Roman" w:cs="Times New Roman"/>
          <w:color w:val="000000" w:themeColor="text1"/>
        </w:rPr>
        <w:t xml:space="preserve"> established a naturalistic (Studies 1-3) and causal (Studies 4-5) relation between nostalgia and </w:t>
      </w:r>
      <w:r w:rsidR="0036541F" w:rsidRPr="00644BE5">
        <w:rPr>
          <w:rFonts w:ascii="Times New Roman" w:hAnsi="Times New Roman" w:cs="Times New Roman"/>
          <w:color w:val="000000" w:themeColor="text1"/>
        </w:rPr>
        <w:t>GSC</w:t>
      </w:r>
      <w:r w:rsidR="00AE112D" w:rsidRPr="00644BE5">
        <w:rPr>
          <w:rFonts w:ascii="Times New Roman" w:hAnsi="Times New Roman" w:cs="Times New Roman"/>
          <w:color w:val="000000" w:themeColor="text1"/>
        </w:rPr>
        <w:t xml:space="preserve">. </w:t>
      </w:r>
      <w:r w:rsidR="00586747" w:rsidRPr="00644BE5">
        <w:rPr>
          <w:rFonts w:ascii="Times New Roman" w:hAnsi="Times New Roman" w:cs="Times New Roman"/>
          <w:color w:val="000000" w:themeColor="text1"/>
        </w:rPr>
        <w:t>We further found that n</w:t>
      </w:r>
      <w:r w:rsidR="00AE112D" w:rsidRPr="00644BE5">
        <w:rPr>
          <w:rFonts w:ascii="Times New Roman" w:hAnsi="Times New Roman" w:cs="Times New Roman"/>
          <w:color w:val="000000" w:themeColor="text1"/>
        </w:rPr>
        <w:t xml:space="preserve">ostalgia </w:t>
      </w:r>
      <w:r w:rsidR="00AE112D" w:rsidRPr="00644BE5">
        <w:rPr>
          <w:rFonts w:ascii="Times New Roman" w:hAnsi="Times New Roman" w:cs="Times New Roman"/>
          <w:color w:val="000000" w:themeColor="text1"/>
          <w:lang w:eastAsia="en-GB"/>
        </w:rPr>
        <w:t>conduce</w:t>
      </w:r>
      <w:r w:rsidR="00BC0104" w:rsidRPr="00644BE5">
        <w:rPr>
          <w:rFonts w:ascii="Times New Roman" w:hAnsi="Times New Roman" w:cs="Times New Roman"/>
          <w:color w:val="000000" w:themeColor="text1"/>
          <w:lang w:eastAsia="en-GB"/>
        </w:rPr>
        <w:t>s</w:t>
      </w:r>
      <w:r w:rsidR="00AE112D" w:rsidRPr="00644BE5">
        <w:rPr>
          <w:rFonts w:ascii="Times New Roman" w:hAnsi="Times New Roman" w:cs="Times New Roman"/>
          <w:color w:val="000000" w:themeColor="text1"/>
          <w:lang w:eastAsia="en-GB"/>
        </w:rPr>
        <w:t xml:space="preserve"> to gains in the </w:t>
      </w:r>
      <w:r w:rsidR="00664387" w:rsidRPr="00644BE5">
        <w:rPr>
          <w:rFonts w:ascii="Times New Roman" w:hAnsi="Times New Roman" w:cs="Times New Roman"/>
          <w:color w:val="000000" w:themeColor="text1"/>
          <w:lang w:eastAsia="en-GB"/>
        </w:rPr>
        <w:lastRenderedPageBreak/>
        <w:t>amount</w:t>
      </w:r>
      <w:r w:rsidR="00AE112D" w:rsidRPr="00644BE5">
        <w:rPr>
          <w:rFonts w:ascii="Times New Roman" w:hAnsi="Times New Roman" w:cs="Times New Roman"/>
          <w:color w:val="000000" w:themeColor="text1"/>
          <w:lang w:eastAsia="en-GB"/>
        </w:rPr>
        <w:t xml:space="preserve"> of </w:t>
      </w:r>
      <w:r w:rsidR="0036541F" w:rsidRPr="00644BE5">
        <w:rPr>
          <w:rFonts w:ascii="Times New Roman" w:hAnsi="Times New Roman" w:cs="Times New Roman"/>
          <w:color w:val="000000" w:themeColor="text1"/>
          <w:lang w:eastAsia="en-GB"/>
        </w:rPr>
        <w:t>GSC</w:t>
      </w:r>
      <w:r w:rsidR="00AE112D" w:rsidRPr="00644BE5">
        <w:rPr>
          <w:rFonts w:ascii="Times New Roman" w:hAnsi="Times New Roman" w:cs="Times New Roman"/>
          <w:color w:val="000000" w:themeColor="text1"/>
          <w:shd w:val="clear" w:color="auto" w:fill="FFFFFF"/>
        </w:rPr>
        <w:t xml:space="preserve"> that participants derive from their identities</w:t>
      </w:r>
      <w:r w:rsidR="000260A3" w:rsidRPr="00644BE5">
        <w:rPr>
          <w:rFonts w:ascii="Times New Roman" w:hAnsi="Times New Roman" w:cs="Times New Roman"/>
          <w:color w:val="000000" w:themeColor="text1"/>
          <w:shd w:val="clear" w:color="auto" w:fill="FFFFFF"/>
        </w:rPr>
        <w:t xml:space="preserve">, even when these identities </w:t>
      </w:r>
      <w:r w:rsidR="00242862" w:rsidRPr="00644BE5">
        <w:rPr>
          <w:rFonts w:ascii="Times New Roman" w:hAnsi="Times New Roman" w:cs="Times New Roman"/>
          <w:color w:val="000000" w:themeColor="text1"/>
          <w:shd w:val="clear" w:color="auto" w:fill="FFFFFF"/>
        </w:rPr>
        <w:t>were</w:t>
      </w:r>
      <w:r w:rsidR="000260A3" w:rsidRPr="00644BE5">
        <w:rPr>
          <w:rFonts w:ascii="Times New Roman" w:hAnsi="Times New Roman" w:cs="Times New Roman"/>
          <w:color w:val="000000" w:themeColor="text1"/>
          <w:shd w:val="clear" w:color="auto" w:fill="FFFFFF"/>
        </w:rPr>
        <w:t xml:space="preserve"> </w:t>
      </w:r>
      <w:r w:rsidR="00764B24" w:rsidRPr="00644BE5">
        <w:rPr>
          <w:rFonts w:ascii="Times New Roman" w:hAnsi="Times New Roman" w:cs="Times New Roman"/>
          <w:color w:val="000000" w:themeColor="text1"/>
          <w:shd w:val="clear" w:color="auto" w:fill="FFFFFF"/>
        </w:rPr>
        <w:t>assigned</w:t>
      </w:r>
      <w:r w:rsidR="000260A3" w:rsidRPr="00644BE5">
        <w:rPr>
          <w:rFonts w:ascii="Times New Roman" w:hAnsi="Times New Roman" w:cs="Times New Roman"/>
          <w:color w:val="000000" w:themeColor="text1"/>
          <w:shd w:val="clear" w:color="auto" w:fill="FFFFFF"/>
        </w:rPr>
        <w:t xml:space="preserve"> by the experimenter</w:t>
      </w:r>
      <w:r w:rsidR="00AE112D" w:rsidRPr="00644BE5">
        <w:rPr>
          <w:rFonts w:ascii="Times New Roman" w:hAnsi="Times New Roman" w:cs="Times New Roman"/>
          <w:color w:val="000000" w:themeColor="text1"/>
          <w:shd w:val="clear" w:color="auto" w:fill="FFFFFF"/>
        </w:rPr>
        <w:t xml:space="preserve"> (Study 3). </w:t>
      </w:r>
      <w:r w:rsidR="00586747" w:rsidRPr="00644BE5">
        <w:rPr>
          <w:rFonts w:ascii="Times New Roman" w:hAnsi="Times New Roman" w:cs="Times New Roman"/>
          <w:color w:val="000000" w:themeColor="text1"/>
        </w:rPr>
        <w:t>Additionally</w:t>
      </w:r>
      <w:r w:rsidR="00BC0104" w:rsidRPr="00644BE5">
        <w:rPr>
          <w:rFonts w:ascii="Times New Roman" w:hAnsi="Times New Roman" w:cs="Times New Roman"/>
          <w:color w:val="000000" w:themeColor="text1"/>
        </w:rPr>
        <w:t>,</w:t>
      </w:r>
      <w:r w:rsidR="00664387" w:rsidRPr="00644BE5">
        <w:rPr>
          <w:rFonts w:ascii="Times New Roman" w:hAnsi="Times New Roman" w:cs="Times New Roman"/>
          <w:color w:val="000000" w:themeColor="text1"/>
        </w:rPr>
        <w:t xml:space="preserve"> we specified </w:t>
      </w:r>
      <w:r w:rsidR="00586747" w:rsidRPr="00644BE5">
        <w:rPr>
          <w:rFonts w:ascii="Times New Roman" w:hAnsi="Times New Roman" w:cs="Times New Roman"/>
          <w:color w:val="000000" w:themeColor="text1"/>
        </w:rPr>
        <w:t>that</w:t>
      </w:r>
      <w:r w:rsidR="00664387" w:rsidRPr="00644BE5">
        <w:rPr>
          <w:rFonts w:ascii="Times New Roman" w:hAnsi="Times New Roman" w:cs="Times New Roman"/>
          <w:color w:val="000000" w:themeColor="text1"/>
        </w:rPr>
        <w:t xml:space="preserve"> nostalgia </w:t>
      </w:r>
      <w:r w:rsidR="007144D7" w:rsidRPr="00644BE5">
        <w:rPr>
          <w:rFonts w:ascii="Times New Roman" w:hAnsi="Times New Roman" w:cs="Times New Roman"/>
          <w:color w:val="000000" w:themeColor="text1"/>
        </w:rPr>
        <w:t>relate</w:t>
      </w:r>
      <w:r w:rsidR="00586747" w:rsidRPr="00644BE5">
        <w:rPr>
          <w:rFonts w:ascii="Times New Roman" w:hAnsi="Times New Roman" w:cs="Times New Roman"/>
          <w:color w:val="000000" w:themeColor="text1"/>
        </w:rPr>
        <w:t>s</w:t>
      </w:r>
      <w:r w:rsidR="00A420B2" w:rsidRPr="00644BE5">
        <w:rPr>
          <w:rFonts w:ascii="Times New Roman" w:hAnsi="Times New Roman" w:cs="Times New Roman"/>
          <w:color w:val="000000" w:themeColor="text1"/>
        </w:rPr>
        <w:t xml:space="preserve"> </w:t>
      </w:r>
      <w:r w:rsidR="00664387" w:rsidRPr="00644BE5">
        <w:rPr>
          <w:rFonts w:ascii="Times New Roman" w:hAnsi="Times New Roman" w:cs="Times New Roman"/>
          <w:color w:val="000000" w:themeColor="text1"/>
        </w:rPr>
        <w:t>to</w:t>
      </w:r>
      <w:r w:rsidR="00586747" w:rsidRPr="00644BE5">
        <w:rPr>
          <w:rFonts w:ascii="Times New Roman" w:hAnsi="Times New Roman" w:cs="Times New Roman"/>
          <w:color w:val="000000" w:themeColor="text1"/>
        </w:rPr>
        <w:t xml:space="preserve">, </w:t>
      </w:r>
      <w:r w:rsidR="00664387" w:rsidRPr="00644BE5">
        <w:rPr>
          <w:rFonts w:ascii="Times New Roman" w:hAnsi="Times New Roman" w:cs="Times New Roman"/>
          <w:color w:val="000000" w:themeColor="text1"/>
        </w:rPr>
        <w:t>or elevates</w:t>
      </w:r>
      <w:r w:rsidR="00586747" w:rsidRPr="00644BE5">
        <w:rPr>
          <w:rFonts w:ascii="Times New Roman" w:hAnsi="Times New Roman" w:cs="Times New Roman"/>
          <w:color w:val="000000" w:themeColor="text1"/>
        </w:rPr>
        <w:t>,</w:t>
      </w:r>
      <w:r w:rsidR="00664387" w:rsidRPr="00644BE5">
        <w:rPr>
          <w:rFonts w:ascii="Times New Roman" w:hAnsi="Times New Roman" w:cs="Times New Roman"/>
          <w:color w:val="000000" w:themeColor="text1"/>
        </w:rPr>
        <w:t xml:space="preserve"> </w:t>
      </w:r>
      <w:r w:rsidR="0036541F" w:rsidRPr="00644BE5">
        <w:rPr>
          <w:rFonts w:ascii="Times New Roman" w:hAnsi="Times New Roman" w:cs="Times New Roman"/>
          <w:color w:val="000000" w:themeColor="text1"/>
        </w:rPr>
        <w:t>GSC</w:t>
      </w:r>
      <w:r w:rsidR="00783A2A" w:rsidRPr="00644BE5">
        <w:rPr>
          <w:rFonts w:ascii="Times New Roman" w:hAnsi="Times New Roman" w:cs="Times New Roman"/>
          <w:color w:val="000000" w:themeColor="text1"/>
        </w:rPr>
        <w:t xml:space="preserve"> </w:t>
      </w:r>
      <w:r w:rsidR="00586747" w:rsidRPr="00644BE5">
        <w:rPr>
          <w:rFonts w:ascii="Times New Roman" w:hAnsi="Times New Roman" w:cs="Times New Roman"/>
          <w:color w:val="000000" w:themeColor="text1"/>
        </w:rPr>
        <w:t>chiefly through</w:t>
      </w:r>
      <w:r w:rsidR="00664387" w:rsidRPr="00644BE5">
        <w:rPr>
          <w:rFonts w:ascii="Times New Roman" w:hAnsi="Times New Roman" w:cs="Times New Roman"/>
          <w:color w:val="000000" w:themeColor="text1"/>
        </w:rPr>
        <w:t xml:space="preserve"> narrative (Studies 2-</w:t>
      </w:r>
      <w:r w:rsidR="003E3E4D" w:rsidRPr="00644BE5">
        <w:rPr>
          <w:rFonts w:ascii="Times New Roman" w:hAnsi="Times New Roman" w:cs="Times New Roman"/>
          <w:color w:val="000000" w:themeColor="text1"/>
        </w:rPr>
        <w:t>5</w:t>
      </w:r>
      <w:r w:rsidR="00664387" w:rsidRPr="00644BE5">
        <w:rPr>
          <w:rFonts w:ascii="Times New Roman" w:hAnsi="Times New Roman" w:cs="Times New Roman"/>
          <w:color w:val="000000" w:themeColor="text1"/>
        </w:rPr>
        <w:t xml:space="preserve">), </w:t>
      </w:r>
      <w:r w:rsidR="00586747" w:rsidRPr="00644BE5">
        <w:rPr>
          <w:rFonts w:ascii="Times New Roman" w:hAnsi="Times New Roman" w:cs="Times New Roman"/>
          <w:color w:val="000000" w:themeColor="text1"/>
        </w:rPr>
        <w:t>and less so through</w:t>
      </w:r>
      <w:r w:rsidR="00664387" w:rsidRPr="00644BE5">
        <w:rPr>
          <w:rFonts w:ascii="Times New Roman" w:hAnsi="Times New Roman" w:cs="Times New Roman"/>
          <w:color w:val="000000" w:themeColor="text1"/>
        </w:rPr>
        <w:t xml:space="preserve"> associative links (Studies 2</w:t>
      </w:r>
      <w:r w:rsidR="00E125FC" w:rsidRPr="00644BE5">
        <w:rPr>
          <w:rFonts w:ascii="Times New Roman" w:hAnsi="Times New Roman" w:cs="Times New Roman"/>
          <w:color w:val="000000" w:themeColor="text1"/>
        </w:rPr>
        <w:t>-</w:t>
      </w:r>
      <w:r w:rsidR="00664387" w:rsidRPr="00644BE5">
        <w:rPr>
          <w:rFonts w:ascii="Times New Roman" w:hAnsi="Times New Roman" w:cs="Times New Roman"/>
          <w:color w:val="000000" w:themeColor="text1"/>
        </w:rPr>
        <w:t>3)</w:t>
      </w:r>
      <w:r w:rsidR="00632067" w:rsidRPr="00644BE5">
        <w:rPr>
          <w:rFonts w:ascii="Times New Roman" w:hAnsi="Times New Roman" w:cs="Times New Roman"/>
          <w:color w:val="000000" w:themeColor="text1"/>
        </w:rPr>
        <w:t>, but not through</w:t>
      </w:r>
      <w:r w:rsidR="00586747" w:rsidRPr="00644BE5">
        <w:rPr>
          <w:rFonts w:ascii="Times New Roman" w:hAnsi="Times New Roman" w:cs="Times New Roman"/>
          <w:color w:val="000000" w:themeColor="text1"/>
        </w:rPr>
        <w:t xml:space="preserve"> stability</w:t>
      </w:r>
      <w:r w:rsidR="00664387" w:rsidRPr="00644BE5">
        <w:rPr>
          <w:rFonts w:ascii="Times New Roman" w:hAnsi="Times New Roman" w:cs="Times New Roman"/>
          <w:color w:val="000000" w:themeColor="text1"/>
        </w:rPr>
        <w:t>. Finally, we ruled out</w:t>
      </w:r>
      <w:r w:rsidR="00A90CB6" w:rsidRPr="00644BE5">
        <w:rPr>
          <w:rFonts w:ascii="Times New Roman" w:hAnsi="Times New Roman" w:cs="Times New Roman"/>
          <w:color w:val="000000" w:themeColor="text1"/>
        </w:rPr>
        <w:t xml:space="preserve"> the relevance of</w:t>
      </w:r>
      <w:r w:rsidR="00664387" w:rsidRPr="00644BE5">
        <w:rPr>
          <w:rFonts w:ascii="Times New Roman" w:hAnsi="Times New Roman" w:cs="Times New Roman"/>
          <w:color w:val="000000" w:themeColor="text1"/>
        </w:rPr>
        <w:t xml:space="preserve"> a </w:t>
      </w:r>
      <w:r w:rsidR="00783A2A" w:rsidRPr="00644BE5">
        <w:rPr>
          <w:rFonts w:ascii="Times New Roman" w:hAnsi="Times New Roman" w:cs="Times New Roman"/>
          <w:color w:val="000000" w:themeColor="text1"/>
        </w:rPr>
        <w:t xml:space="preserve">nostalgia </w:t>
      </w:r>
      <w:r w:rsidR="00664387" w:rsidRPr="00644BE5">
        <w:rPr>
          <w:rFonts w:ascii="Times New Roman" w:hAnsi="Times New Roman" w:cs="Times New Roman"/>
          <w:color w:val="000000" w:themeColor="text1"/>
        </w:rPr>
        <w:t xml:space="preserve">correlate, rumination (Study 3). </w:t>
      </w:r>
    </w:p>
    <w:p w14:paraId="417519D3" w14:textId="60244FB1" w:rsidR="007774E3" w:rsidRPr="00644BE5" w:rsidRDefault="004C2300" w:rsidP="00EE1F80">
      <w:pPr>
        <w:pStyle w:val="Default"/>
        <w:spacing w:line="480" w:lineRule="exact"/>
        <w:contextualSpacing/>
        <w:outlineLvl w:val="0"/>
        <w:rPr>
          <w:rFonts w:ascii="Times New Roman" w:hAnsi="Times New Roman" w:cs="Times New Roman"/>
          <w:b/>
          <w:color w:val="000000" w:themeColor="text1"/>
        </w:rPr>
      </w:pPr>
      <w:r w:rsidRPr="00644BE5">
        <w:rPr>
          <w:rFonts w:ascii="Times New Roman" w:hAnsi="Times New Roman" w:cs="Times New Roman"/>
          <w:b/>
          <w:color w:val="000000" w:themeColor="text1"/>
        </w:rPr>
        <w:t xml:space="preserve">Theoretical </w:t>
      </w:r>
      <w:r w:rsidR="00C3136E" w:rsidRPr="00644BE5">
        <w:rPr>
          <w:rFonts w:ascii="Times New Roman" w:hAnsi="Times New Roman" w:cs="Times New Roman"/>
          <w:b/>
          <w:color w:val="000000" w:themeColor="text1"/>
        </w:rPr>
        <w:t>Implication</w:t>
      </w:r>
      <w:r w:rsidR="00AE2E54" w:rsidRPr="00644BE5">
        <w:rPr>
          <w:rFonts w:ascii="Times New Roman" w:hAnsi="Times New Roman" w:cs="Times New Roman"/>
          <w:b/>
          <w:color w:val="000000" w:themeColor="text1"/>
        </w:rPr>
        <w:t>s</w:t>
      </w:r>
    </w:p>
    <w:p w14:paraId="0086338A" w14:textId="0FA1134A" w:rsidR="004C63CD" w:rsidRPr="00644BE5" w:rsidRDefault="00732CBF" w:rsidP="008A7E51">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 xml:space="preserve">Following assessment of their </w:t>
      </w:r>
      <w:r w:rsidR="00595C77" w:rsidRPr="00644BE5">
        <w:rPr>
          <w:rFonts w:ascii="Times New Roman" w:hAnsi="Times New Roman" w:cs="Times New Roman"/>
          <w:color w:val="000000" w:themeColor="text1"/>
        </w:rPr>
        <w:t>dispositional</w:t>
      </w:r>
      <w:r w:rsidR="00420728" w:rsidRPr="00644BE5">
        <w:rPr>
          <w:rFonts w:ascii="Times New Roman" w:hAnsi="Times New Roman" w:cs="Times New Roman"/>
          <w:color w:val="000000" w:themeColor="text1"/>
        </w:rPr>
        <w:t xml:space="preserve"> nostalgia</w:t>
      </w:r>
      <w:r w:rsidRPr="00644BE5">
        <w:rPr>
          <w:rFonts w:ascii="Times New Roman" w:hAnsi="Times New Roman" w:cs="Times New Roman"/>
          <w:color w:val="000000" w:themeColor="text1"/>
        </w:rPr>
        <w:t xml:space="preserve"> (Studies </w:t>
      </w:r>
      <w:r w:rsidR="00764B24" w:rsidRPr="00644BE5">
        <w:rPr>
          <w:rFonts w:ascii="Times New Roman" w:hAnsi="Times New Roman" w:cs="Times New Roman"/>
          <w:color w:val="000000" w:themeColor="text1"/>
        </w:rPr>
        <w:t>1</w:t>
      </w:r>
      <w:r w:rsidRPr="00644BE5">
        <w:rPr>
          <w:rFonts w:ascii="Times New Roman" w:hAnsi="Times New Roman" w:cs="Times New Roman"/>
          <w:color w:val="000000" w:themeColor="text1"/>
        </w:rPr>
        <w:t>-3) or induction of nostalgia (Study 4)</w:t>
      </w:r>
      <w:r w:rsidR="00420728"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 xml:space="preserve"> participants</w:t>
      </w:r>
      <w:r w:rsidR="00420728" w:rsidRPr="00644BE5">
        <w:rPr>
          <w:rFonts w:ascii="Times New Roman" w:hAnsi="Times New Roman" w:cs="Times New Roman"/>
          <w:color w:val="000000" w:themeColor="text1"/>
        </w:rPr>
        <w:t xml:space="preserve"> listed </w:t>
      </w:r>
      <w:r w:rsidR="00B95041" w:rsidRPr="00644BE5">
        <w:rPr>
          <w:rFonts w:ascii="Times New Roman" w:hAnsi="Times New Roman" w:cs="Times New Roman"/>
          <w:color w:val="000000" w:themeColor="text1"/>
        </w:rPr>
        <w:t>import</w:t>
      </w:r>
      <w:r w:rsidR="00381C42" w:rsidRPr="00644BE5">
        <w:rPr>
          <w:rFonts w:ascii="Times New Roman" w:hAnsi="Times New Roman" w:cs="Times New Roman"/>
          <w:color w:val="000000" w:themeColor="text1"/>
        </w:rPr>
        <w:t>ant</w:t>
      </w:r>
      <w:r w:rsidR="00B95041" w:rsidRPr="00644BE5">
        <w:rPr>
          <w:rFonts w:ascii="Times New Roman" w:hAnsi="Times New Roman" w:cs="Times New Roman"/>
          <w:color w:val="000000" w:themeColor="text1"/>
        </w:rPr>
        <w:t xml:space="preserve"> </w:t>
      </w:r>
      <w:r w:rsidR="000341CC" w:rsidRPr="00644BE5">
        <w:rPr>
          <w:rFonts w:ascii="Times New Roman" w:hAnsi="Times New Roman" w:cs="Times New Roman"/>
          <w:color w:val="000000" w:themeColor="text1"/>
        </w:rPr>
        <w:t>aspect</w:t>
      </w:r>
      <w:r w:rsidR="00B95041" w:rsidRPr="00644BE5">
        <w:rPr>
          <w:rFonts w:ascii="Times New Roman" w:hAnsi="Times New Roman" w:cs="Times New Roman"/>
          <w:color w:val="000000" w:themeColor="text1"/>
        </w:rPr>
        <w:t xml:space="preserve">s of their </w:t>
      </w:r>
      <w:r w:rsidR="00735390" w:rsidRPr="00644BE5">
        <w:rPr>
          <w:rFonts w:ascii="Times New Roman" w:hAnsi="Times New Roman" w:cs="Times New Roman"/>
          <w:color w:val="000000" w:themeColor="text1"/>
        </w:rPr>
        <w:t>identity</w:t>
      </w:r>
      <w:r w:rsidR="00063B23" w:rsidRPr="00644BE5">
        <w:rPr>
          <w:rFonts w:ascii="Times New Roman" w:hAnsi="Times New Roman" w:cs="Times New Roman"/>
          <w:color w:val="000000" w:themeColor="text1"/>
        </w:rPr>
        <w:t xml:space="preserve"> </w:t>
      </w:r>
      <w:r w:rsidR="00B95041" w:rsidRPr="00644BE5">
        <w:rPr>
          <w:rFonts w:ascii="Times New Roman" w:hAnsi="Times New Roman" w:cs="Times New Roman"/>
          <w:color w:val="000000" w:themeColor="text1"/>
        </w:rPr>
        <w:t>(e.g., relational roles, social roles, traits)</w:t>
      </w:r>
      <w:r w:rsidR="004C63CD" w:rsidRPr="00644BE5">
        <w:rPr>
          <w:rFonts w:ascii="Times New Roman" w:hAnsi="Times New Roman" w:cs="Times New Roman"/>
          <w:color w:val="000000" w:themeColor="text1"/>
        </w:rPr>
        <w:t>,</w:t>
      </w:r>
      <w:r w:rsidR="00420728" w:rsidRPr="00644BE5">
        <w:rPr>
          <w:rFonts w:ascii="Times New Roman" w:hAnsi="Times New Roman" w:cs="Times New Roman"/>
          <w:color w:val="000000" w:themeColor="text1"/>
        </w:rPr>
        <w:t xml:space="preserve"> and rated the</w:t>
      </w:r>
      <w:r w:rsidR="00381C42" w:rsidRPr="00644BE5">
        <w:rPr>
          <w:rFonts w:ascii="Times New Roman" w:hAnsi="Times New Roman" w:cs="Times New Roman"/>
          <w:color w:val="000000" w:themeColor="text1"/>
        </w:rPr>
        <w:t>se</w:t>
      </w:r>
      <w:r w:rsidR="004C63CD" w:rsidRPr="00644BE5">
        <w:rPr>
          <w:rFonts w:ascii="Times New Roman" w:hAnsi="Times New Roman" w:cs="Times New Roman"/>
          <w:color w:val="000000" w:themeColor="text1"/>
        </w:rPr>
        <w:t xml:space="preserve"> </w:t>
      </w:r>
      <w:r w:rsidR="000341CC" w:rsidRPr="00644BE5">
        <w:rPr>
          <w:rFonts w:ascii="Times New Roman" w:hAnsi="Times New Roman" w:cs="Times New Roman"/>
          <w:color w:val="000000" w:themeColor="text1"/>
        </w:rPr>
        <w:t>aspect</w:t>
      </w:r>
      <w:r w:rsidR="004C63CD" w:rsidRPr="00644BE5">
        <w:rPr>
          <w:rFonts w:ascii="Times New Roman" w:hAnsi="Times New Roman" w:cs="Times New Roman"/>
          <w:color w:val="000000" w:themeColor="text1"/>
        </w:rPr>
        <w:t>s</w:t>
      </w:r>
      <w:r w:rsidR="00420728" w:rsidRPr="00644BE5">
        <w:rPr>
          <w:rFonts w:ascii="Times New Roman" w:hAnsi="Times New Roman" w:cs="Times New Roman"/>
          <w:color w:val="000000" w:themeColor="text1"/>
        </w:rPr>
        <w:t xml:space="preserve"> for degree of </w:t>
      </w:r>
      <w:r w:rsidR="0036541F" w:rsidRPr="00644BE5">
        <w:rPr>
          <w:rFonts w:ascii="Times New Roman" w:hAnsi="Times New Roman" w:cs="Times New Roman"/>
          <w:color w:val="000000" w:themeColor="text1"/>
        </w:rPr>
        <w:t>GSC</w:t>
      </w:r>
      <w:r w:rsidRPr="00644BE5">
        <w:rPr>
          <w:rFonts w:ascii="Times New Roman" w:hAnsi="Times New Roman" w:cs="Times New Roman"/>
          <w:color w:val="000000" w:themeColor="text1"/>
        </w:rPr>
        <w:t xml:space="preserve">. </w:t>
      </w:r>
      <w:r w:rsidR="00595C77" w:rsidRPr="00644BE5">
        <w:rPr>
          <w:rFonts w:ascii="Times New Roman" w:hAnsi="Times New Roman" w:cs="Times New Roman"/>
          <w:color w:val="000000" w:themeColor="text1"/>
        </w:rPr>
        <w:t>Identity a</w:t>
      </w:r>
      <w:r w:rsidR="000341CC" w:rsidRPr="00644BE5">
        <w:rPr>
          <w:rFonts w:ascii="Times New Roman" w:hAnsi="Times New Roman" w:cs="Times New Roman"/>
          <w:color w:val="000000" w:themeColor="text1"/>
        </w:rPr>
        <w:t>spect</w:t>
      </w:r>
      <w:r w:rsidR="00420728" w:rsidRPr="00644BE5">
        <w:rPr>
          <w:rFonts w:ascii="Times New Roman" w:hAnsi="Times New Roman" w:cs="Times New Roman"/>
          <w:color w:val="000000" w:themeColor="text1"/>
        </w:rPr>
        <w:t>s were generated by participants</w:t>
      </w:r>
      <w:r w:rsidR="004C63CD" w:rsidRPr="00644BE5">
        <w:rPr>
          <w:rFonts w:ascii="Times New Roman" w:hAnsi="Times New Roman" w:cs="Times New Roman"/>
          <w:color w:val="000000" w:themeColor="text1"/>
        </w:rPr>
        <w:t xml:space="preserve"> in </w:t>
      </w:r>
      <w:r w:rsidRPr="00644BE5">
        <w:rPr>
          <w:rFonts w:ascii="Times New Roman" w:hAnsi="Times New Roman" w:cs="Times New Roman"/>
          <w:color w:val="000000" w:themeColor="text1"/>
        </w:rPr>
        <w:t xml:space="preserve">Studies </w:t>
      </w:r>
      <w:r w:rsidR="00764B24" w:rsidRPr="00644BE5">
        <w:rPr>
          <w:rFonts w:ascii="Times New Roman" w:hAnsi="Times New Roman" w:cs="Times New Roman"/>
          <w:color w:val="000000" w:themeColor="text1"/>
        </w:rPr>
        <w:t>1</w:t>
      </w:r>
      <w:r w:rsidRPr="00644BE5">
        <w:rPr>
          <w:rFonts w:ascii="Times New Roman" w:hAnsi="Times New Roman" w:cs="Times New Roman"/>
          <w:color w:val="000000" w:themeColor="text1"/>
        </w:rPr>
        <w:t>-4</w:t>
      </w:r>
      <w:r w:rsidR="004C63CD" w:rsidRPr="00644BE5">
        <w:rPr>
          <w:rFonts w:ascii="Times New Roman" w:hAnsi="Times New Roman" w:cs="Times New Roman"/>
          <w:color w:val="000000" w:themeColor="text1"/>
        </w:rPr>
        <w:t>, but in</w:t>
      </w:r>
      <w:r w:rsidRPr="00644BE5">
        <w:rPr>
          <w:rFonts w:ascii="Times New Roman" w:hAnsi="Times New Roman" w:cs="Times New Roman"/>
          <w:color w:val="000000" w:themeColor="text1"/>
        </w:rPr>
        <w:t xml:space="preserve"> Study 3</w:t>
      </w:r>
      <w:r w:rsidR="004C63CD" w:rsidRPr="00644BE5">
        <w:rPr>
          <w:rFonts w:ascii="Times New Roman" w:hAnsi="Times New Roman" w:cs="Times New Roman"/>
          <w:color w:val="000000" w:themeColor="text1"/>
        </w:rPr>
        <w:t xml:space="preserve"> half of them </w:t>
      </w:r>
      <w:r w:rsidR="00212CE2" w:rsidRPr="00644BE5">
        <w:rPr>
          <w:rFonts w:ascii="Times New Roman" w:hAnsi="Times New Roman" w:cs="Times New Roman"/>
          <w:color w:val="000000" w:themeColor="text1"/>
        </w:rPr>
        <w:t xml:space="preserve">were assigned </w:t>
      </w:r>
      <w:r w:rsidR="004C63CD" w:rsidRPr="00644BE5">
        <w:rPr>
          <w:rFonts w:ascii="Times New Roman" w:hAnsi="Times New Roman" w:cs="Times New Roman"/>
          <w:color w:val="000000" w:themeColor="text1"/>
        </w:rPr>
        <w:t>the</w:t>
      </w:r>
      <w:r w:rsidR="00595C77" w:rsidRPr="00644BE5">
        <w:rPr>
          <w:rFonts w:ascii="Times New Roman" w:hAnsi="Times New Roman" w:cs="Times New Roman"/>
          <w:color w:val="000000" w:themeColor="text1"/>
        </w:rPr>
        <w:t>se</w:t>
      </w:r>
      <w:r w:rsidR="004C63CD" w:rsidRPr="00644BE5">
        <w:rPr>
          <w:rFonts w:ascii="Times New Roman" w:hAnsi="Times New Roman" w:cs="Times New Roman"/>
          <w:color w:val="000000" w:themeColor="text1"/>
        </w:rPr>
        <w:t xml:space="preserve"> </w:t>
      </w:r>
      <w:r w:rsidR="000341CC" w:rsidRPr="00644BE5">
        <w:rPr>
          <w:rFonts w:ascii="Times New Roman" w:hAnsi="Times New Roman" w:cs="Times New Roman"/>
          <w:color w:val="000000" w:themeColor="text1"/>
        </w:rPr>
        <w:t>aspect</w:t>
      </w:r>
      <w:r w:rsidR="004C63CD" w:rsidRPr="00644BE5">
        <w:rPr>
          <w:rFonts w:ascii="Times New Roman" w:hAnsi="Times New Roman" w:cs="Times New Roman"/>
          <w:color w:val="000000" w:themeColor="text1"/>
        </w:rPr>
        <w:t xml:space="preserve">s </w:t>
      </w:r>
      <w:r w:rsidR="00212CE2" w:rsidRPr="00644BE5">
        <w:rPr>
          <w:rFonts w:ascii="Times New Roman" w:hAnsi="Times New Roman" w:cs="Times New Roman"/>
          <w:color w:val="000000" w:themeColor="text1"/>
        </w:rPr>
        <w:t xml:space="preserve">by </w:t>
      </w:r>
      <w:r w:rsidR="004C63CD" w:rsidRPr="00644BE5">
        <w:rPr>
          <w:rFonts w:ascii="Times New Roman" w:hAnsi="Times New Roman" w:cs="Times New Roman"/>
          <w:color w:val="000000" w:themeColor="text1"/>
        </w:rPr>
        <w:t xml:space="preserve">the experimenter. We wanted to know whether being handed out </w:t>
      </w:r>
      <w:r w:rsidR="008A7E51">
        <w:rPr>
          <w:rFonts w:ascii="Times New Roman" w:hAnsi="Times New Roman" w:cs="Times New Roman"/>
          <w:color w:val="000000" w:themeColor="text1"/>
        </w:rPr>
        <w:t>nomothetically</w:t>
      </w:r>
      <w:r w:rsidR="00A90CB6" w:rsidRPr="00644BE5">
        <w:rPr>
          <w:rFonts w:ascii="Times New Roman" w:hAnsi="Times New Roman" w:cs="Times New Roman"/>
          <w:color w:val="000000" w:themeColor="text1"/>
        </w:rPr>
        <w:t xml:space="preserve"> </w:t>
      </w:r>
      <w:r w:rsidR="00381C42" w:rsidRPr="00644BE5">
        <w:rPr>
          <w:rFonts w:ascii="Times New Roman" w:hAnsi="Times New Roman" w:cs="Times New Roman"/>
          <w:color w:val="000000" w:themeColor="text1"/>
        </w:rPr>
        <w:t xml:space="preserve">important (Sedikides, 1993, 1995) </w:t>
      </w:r>
      <w:r w:rsidR="00735390" w:rsidRPr="00644BE5">
        <w:rPr>
          <w:rFonts w:ascii="Times New Roman" w:hAnsi="Times New Roman" w:cs="Times New Roman"/>
          <w:color w:val="000000" w:themeColor="text1"/>
        </w:rPr>
        <w:t>identit</w:t>
      </w:r>
      <w:r w:rsidR="0093404B" w:rsidRPr="00644BE5">
        <w:rPr>
          <w:rFonts w:ascii="Times New Roman" w:hAnsi="Times New Roman" w:cs="Times New Roman"/>
          <w:color w:val="000000" w:themeColor="text1"/>
        </w:rPr>
        <w:t>y</w:t>
      </w:r>
      <w:r w:rsidR="004C63CD" w:rsidRPr="00644BE5">
        <w:rPr>
          <w:rFonts w:ascii="Times New Roman" w:hAnsi="Times New Roman" w:cs="Times New Roman"/>
          <w:color w:val="000000" w:themeColor="text1"/>
        </w:rPr>
        <w:t xml:space="preserve"> </w:t>
      </w:r>
      <w:r w:rsidR="000341CC" w:rsidRPr="00644BE5">
        <w:rPr>
          <w:rFonts w:ascii="Times New Roman" w:hAnsi="Times New Roman" w:cs="Times New Roman"/>
          <w:color w:val="000000" w:themeColor="text1"/>
        </w:rPr>
        <w:t>aspect</w:t>
      </w:r>
      <w:r w:rsidR="004C63CD" w:rsidRPr="00644BE5">
        <w:rPr>
          <w:rFonts w:ascii="Times New Roman" w:hAnsi="Times New Roman" w:cs="Times New Roman"/>
          <w:color w:val="000000" w:themeColor="text1"/>
        </w:rPr>
        <w:t xml:space="preserve">s makes a difference. </w:t>
      </w:r>
      <w:r w:rsidRPr="00644BE5">
        <w:rPr>
          <w:rFonts w:ascii="Times New Roman" w:hAnsi="Times New Roman" w:cs="Times New Roman"/>
          <w:color w:val="000000" w:themeColor="text1"/>
        </w:rPr>
        <w:t>Might</w:t>
      </w:r>
      <w:r w:rsidR="004C63CD" w:rsidRPr="00644BE5">
        <w:rPr>
          <w:rFonts w:ascii="Times New Roman" w:hAnsi="Times New Roman" w:cs="Times New Roman"/>
          <w:color w:val="000000" w:themeColor="text1"/>
        </w:rPr>
        <w:t xml:space="preserve"> this externality de-motivate </w:t>
      </w:r>
      <w:r w:rsidR="004C63CD" w:rsidRPr="00644BE5">
        <w:rPr>
          <w:rFonts w:asciiTheme="majorBidi" w:hAnsiTheme="majorBidi" w:cstheme="majorBidi"/>
          <w:color w:val="000000" w:themeColor="text1"/>
        </w:rPr>
        <w:t>participants</w:t>
      </w:r>
      <w:r w:rsidR="00381C42" w:rsidRPr="00644BE5">
        <w:rPr>
          <w:rFonts w:asciiTheme="majorBidi" w:hAnsiTheme="majorBidi" w:cstheme="majorBidi"/>
          <w:color w:val="000000" w:themeColor="text1"/>
        </w:rPr>
        <w:t xml:space="preserve"> (</w:t>
      </w:r>
      <w:r w:rsidR="00381C42" w:rsidRPr="00644BE5">
        <w:rPr>
          <w:rFonts w:asciiTheme="majorBidi" w:eastAsia="STIX-Regular" w:hAnsiTheme="majorBidi" w:cstheme="majorBidi"/>
          <w:color w:val="000000" w:themeColor="text1"/>
          <w:lang w:eastAsia="en-US"/>
        </w:rPr>
        <w:t>Ryan &amp; Deci, 2017)</w:t>
      </w:r>
      <w:r w:rsidRPr="00644BE5">
        <w:rPr>
          <w:rFonts w:asciiTheme="majorBidi" w:eastAsia="STIX-Regular" w:hAnsiTheme="majorBidi" w:cstheme="majorBidi"/>
          <w:color w:val="000000" w:themeColor="text1"/>
          <w:lang w:eastAsia="en-US"/>
        </w:rPr>
        <w:t>? I</w:t>
      </w:r>
      <w:r w:rsidR="004C63CD" w:rsidRPr="00644BE5">
        <w:rPr>
          <w:rFonts w:ascii="Times New Roman" w:hAnsi="Times New Roman" w:cs="Times New Roman"/>
          <w:color w:val="000000" w:themeColor="text1"/>
        </w:rPr>
        <w:t xml:space="preserve">f nostalgia conduced to increases in their motivation to generate their own identities and elevate their </w:t>
      </w:r>
      <w:r w:rsidR="000D0507" w:rsidRPr="00644BE5">
        <w:rPr>
          <w:rFonts w:ascii="Times New Roman" w:hAnsi="Times New Roman" w:cs="Times New Roman"/>
          <w:color w:val="000000" w:themeColor="text1"/>
        </w:rPr>
        <w:t>GSC</w:t>
      </w:r>
      <w:r w:rsidR="004C63CD" w:rsidRPr="00644BE5">
        <w:rPr>
          <w:rFonts w:ascii="Times New Roman" w:hAnsi="Times New Roman" w:cs="Times New Roman"/>
          <w:color w:val="000000" w:themeColor="text1"/>
        </w:rPr>
        <w:t xml:space="preserve">, then </w:t>
      </w:r>
      <w:r w:rsidR="00212CE2" w:rsidRPr="00644BE5">
        <w:rPr>
          <w:rFonts w:ascii="Times New Roman" w:hAnsi="Times New Roman" w:cs="Times New Roman"/>
          <w:color w:val="000000" w:themeColor="text1"/>
        </w:rPr>
        <w:t>assignment of identity aspects</w:t>
      </w:r>
      <w:r w:rsidR="004C63CD" w:rsidRPr="00644BE5">
        <w:rPr>
          <w:rFonts w:ascii="Times New Roman" w:hAnsi="Times New Roman" w:cs="Times New Roman"/>
          <w:color w:val="000000" w:themeColor="text1"/>
        </w:rPr>
        <w:t xml:space="preserve"> by </w:t>
      </w:r>
      <w:r w:rsidR="00212CE2" w:rsidRPr="00644BE5">
        <w:rPr>
          <w:rFonts w:ascii="Times New Roman" w:hAnsi="Times New Roman" w:cs="Times New Roman"/>
          <w:color w:val="000000" w:themeColor="text1"/>
        </w:rPr>
        <w:t>the experimenter</w:t>
      </w:r>
      <w:r w:rsidR="004C63CD" w:rsidRPr="00644BE5">
        <w:rPr>
          <w:rFonts w:ascii="Times New Roman" w:hAnsi="Times New Roman" w:cs="Times New Roman"/>
          <w:color w:val="000000" w:themeColor="text1"/>
        </w:rPr>
        <w:t xml:space="preserve"> would block nostalgia’s motivational potency. This is not what we found. Nostalgia’s strength </w:t>
      </w:r>
      <w:r w:rsidR="008A7E51">
        <w:rPr>
          <w:rFonts w:ascii="Times New Roman" w:hAnsi="Times New Roman" w:cs="Times New Roman"/>
          <w:color w:val="000000" w:themeColor="text1"/>
        </w:rPr>
        <w:t>in conducing</w:t>
      </w:r>
      <w:r w:rsidR="004C63CD" w:rsidRPr="00644BE5">
        <w:rPr>
          <w:rFonts w:ascii="Times New Roman" w:hAnsi="Times New Roman" w:cs="Times New Roman"/>
          <w:color w:val="000000" w:themeColor="text1"/>
        </w:rPr>
        <w:t xml:space="preserve"> to </w:t>
      </w:r>
      <w:r w:rsidR="00F25DE4" w:rsidRPr="00644BE5">
        <w:rPr>
          <w:rFonts w:ascii="Times New Roman" w:hAnsi="Times New Roman" w:cs="Times New Roman"/>
          <w:color w:val="000000" w:themeColor="text1"/>
        </w:rPr>
        <w:t xml:space="preserve">bases of </w:t>
      </w:r>
      <w:r w:rsidR="000D0507" w:rsidRPr="00644BE5">
        <w:rPr>
          <w:rFonts w:ascii="Times New Roman" w:hAnsi="Times New Roman" w:cs="Times New Roman"/>
          <w:color w:val="000000" w:themeColor="text1"/>
        </w:rPr>
        <w:t>GSC</w:t>
      </w:r>
      <w:r w:rsidR="004C63CD" w:rsidRPr="00644BE5">
        <w:rPr>
          <w:rFonts w:ascii="Times New Roman" w:hAnsi="Times New Roman" w:cs="Times New Roman"/>
          <w:color w:val="000000" w:themeColor="text1"/>
        </w:rPr>
        <w:t xml:space="preserve"> and </w:t>
      </w:r>
      <w:r w:rsidR="00A420B2" w:rsidRPr="00644BE5">
        <w:rPr>
          <w:rFonts w:ascii="Times New Roman" w:hAnsi="Times New Roman" w:cs="Times New Roman"/>
          <w:color w:val="000000" w:themeColor="text1"/>
        </w:rPr>
        <w:t xml:space="preserve">to </w:t>
      </w:r>
      <w:r w:rsidR="000D0507" w:rsidRPr="00644BE5">
        <w:rPr>
          <w:rFonts w:ascii="Times New Roman" w:hAnsi="Times New Roman" w:cs="Times New Roman"/>
          <w:color w:val="000000" w:themeColor="text1"/>
        </w:rPr>
        <w:t>GSC</w:t>
      </w:r>
      <w:r w:rsidR="004C63CD" w:rsidRPr="00644BE5">
        <w:rPr>
          <w:rFonts w:ascii="Times New Roman" w:hAnsi="Times New Roman" w:cs="Times New Roman"/>
          <w:color w:val="000000" w:themeColor="text1"/>
        </w:rPr>
        <w:t xml:space="preserve"> was </w:t>
      </w:r>
      <w:r w:rsidR="00A420B2" w:rsidRPr="00644BE5">
        <w:rPr>
          <w:rFonts w:ascii="Times New Roman" w:hAnsi="Times New Roman" w:cs="Times New Roman"/>
          <w:color w:val="000000" w:themeColor="text1"/>
        </w:rPr>
        <w:t xml:space="preserve">equivalent </w:t>
      </w:r>
      <w:r w:rsidR="004C63CD" w:rsidRPr="00644BE5">
        <w:rPr>
          <w:rFonts w:ascii="Times New Roman" w:hAnsi="Times New Roman" w:cs="Times New Roman"/>
          <w:color w:val="000000" w:themeColor="text1"/>
        </w:rPr>
        <w:t>regardless of whether</w:t>
      </w:r>
      <w:r w:rsidR="001C30AC" w:rsidRPr="00644BE5">
        <w:rPr>
          <w:rFonts w:ascii="Times New Roman" w:hAnsi="Times New Roman" w:cs="Times New Roman"/>
          <w:color w:val="000000" w:themeColor="text1"/>
        </w:rPr>
        <w:t xml:space="preserve"> the</w:t>
      </w:r>
      <w:r w:rsidR="004C63CD" w:rsidRPr="00644BE5">
        <w:rPr>
          <w:rFonts w:ascii="Times New Roman" w:hAnsi="Times New Roman" w:cs="Times New Roman"/>
          <w:color w:val="000000" w:themeColor="text1"/>
        </w:rPr>
        <w:t xml:space="preserve"> </w:t>
      </w:r>
      <w:r w:rsidR="00735390" w:rsidRPr="00644BE5">
        <w:rPr>
          <w:rFonts w:ascii="Times New Roman" w:hAnsi="Times New Roman" w:cs="Times New Roman"/>
          <w:color w:val="000000" w:themeColor="text1"/>
        </w:rPr>
        <w:t>identity</w:t>
      </w:r>
      <w:r w:rsidR="00507704" w:rsidRPr="00644BE5">
        <w:rPr>
          <w:rFonts w:ascii="Times New Roman" w:hAnsi="Times New Roman" w:cs="Times New Roman"/>
          <w:color w:val="000000" w:themeColor="text1"/>
        </w:rPr>
        <w:t xml:space="preserve"> </w:t>
      </w:r>
      <w:r w:rsidR="00F25DE4" w:rsidRPr="00644BE5">
        <w:rPr>
          <w:rFonts w:ascii="Times New Roman" w:hAnsi="Times New Roman" w:cs="Times New Roman"/>
          <w:color w:val="000000" w:themeColor="text1"/>
        </w:rPr>
        <w:t>aspects</w:t>
      </w:r>
      <w:r w:rsidR="00507704" w:rsidRPr="00644BE5">
        <w:rPr>
          <w:rFonts w:ascii="Times New Roman" w:hAnsi="Times New Roman" w:cs="Times New Roman"/>
          <w:color w:val="000000" w:themeColor="text1"/>
        </w:rPr>
        <w:t xml:space="preserve"> </w:t>
      </w:r>
      <w:r w:rsidR="004C63CD" w:rsidRPr="00644BE5">
        <w:rPr>
          <w:rFonts w:ascii="Times New Roman" w:hAnsi="Times New Roman" w:cs="Times New Roman"/>
          <w:color w:val="000000" w:themeColor="text1"/>
        </w:rPr>
        <w:t>were self-generated or externally-provided.</w:t>
      </w:r>
      <w:r w:rsidR="004178D8" w:rsidRPr="00644BE5">
        <w:rPr>
          <w:rFonts w:ascii="Times New Roman" w:hAnsi="Times New Roman" w:cs="Times New Roman"/>
          <w:color w:val="000000" w:themeColor="text1"/>
        </w:rPr>
        <w:t xml:space="preserve"> </w:t>
      </w:r>
      <w:r w:rsidR="004C63CD" w:rsidRPr="00644BE5">
        <w:rPr>
          <w:rFonts w:ascii="Times New Roman" w:hAnsi="Times New Roman" w:cs="Times New Roman"/>
          <w:color w:val="000000" w:themeColor="text1"/>
        </w:rPr>
        <w:t>These findings are preliminary and need to be replicated with different methods. Yet, the</w:t>
      </w:r>
      <w:r w:rsidR="00A420B2" w:rsidRPr="00644BE5">
        <w:rPr>
          <w:rFonts w:ascii="Times New Roman" w:hAnsi="Times New Roman" w:cs="Times New Roman"/>
          <w:color w:val="000000" w:themeColor="text1"/>
        </w:rPr>
        <w:t xml:space="preserve"> </w:t>
      </w:r>
      <w:r w:rsidR="004C63CD" w:rsidRPr="00644BE5">
        <w:rPr>
          <w:rFonts w:ascii="Times New Roman" w:hAnsi="Times New Roman" w:cs="Times New Roman"/>
          <w:color w:val="000000" w:themeColor="text1"/>
        </w:rPr>
        <w:t>findings offer a glimpse at underlying processes. Due to its reservoir of meaningful memories</w:t>
      </w:r>
      <w:r w:rsidR="00AE55DC">
        <w:rPr>
          <w:rFonts w:ascii="Times New Roman" w:hAnsi="Times New Roman" w:cs="Times New Roman"/>
          <w:color w:val="000000" w:themeColor="text1"/>
        </w:rPr>
        <w:t xml:space="preserve"> (Sedikides &amp; Wildschut, 2018)</w:t>
      </w:r>
      <w:r w:rsidR="004C63CD" w:rsidRPr="00644BE5">
        <w:rPr>
          <w:rFonts w:ascii="Times New Roman" w:hAnsi="Times New Roman" w:cs="Times New Roman"/>
          <w:color w:val="000000" w:themeColor="text1"/>
        </w:rPr>
        <w:t xml:space="preserve">, nostalgia can activate </w:t>
      </w:r>
      <w:r w:rsidR="008A7E51">
        <w:rPr>
          <w:rFonts w:ascii="Times New Roman" w:hAnsi="Times New Roman" w:cs="Times New Roman"/>
          <w:color w:val="000000" w:themeColor="text1"/>
        </w:rPr>
        <w:t>vital</w:t>
      </w:r>
      <w:r w:rsidR="004C63CD" w:rsidRPr="00644BE5">
        <w:rPr>
          <w:rFonts w:ascii="Times New Roman" w:hAnsi="Times New Roman" w:cs="Times New Roman"/>
          <w:color w:val="000000" w:themeColor="text1"/>
        </w:rPr>
        <w:t xml:space="preserve"> </w:t>
      </w:r>
      <w:r w:rsidR="00F25DE4" w:rsidRPr="00644BE5">
        <w:rPr>
          <w:rFonts w:ascii="Times New Roman" w:hAnsi="Times New Roman" w:cs="Times New Roman"/>
          <w:color w:val="000000" w:themeColor="text1"/>
        </w:rPr>
        <w:t xml:space="preserve">bases of </w:t>
      </w:r>
      <w:r w:rsidR="000D0507" w:rsidRPr="00644BE5">
        <w:rPr>
          <w:rFonts w:ascii="Times New Roman" w:hAnsi="Times New Roman" w:cs="Times New Roman"/>
          <w:color w:val="000000" w:themeColor="text1"/>
        </w:rPr>
        <w:t>GSC</w:t>
      </w:r>
      <w:r w:rsidR="00381C42" w:rsidRPr="00644BE5">
        <w:rPr>
          <w:rFonts w:ascii="Times New Roman" w:hAnsi="Times New Roman" w:cs="Times New Roman"/>
          <w:color w:val="000000" w:themeColor="text1"/>
        </w:rPr>
        <w:t>, which</w:t>
      </w:r>
      <w:r w:rsidR="00A174FE" w:rsidRPr="00644BE5">
        <w:rPr>
          <w:rFonts w:ascii="Times New Roman" w:hAnsi="Times New Roman" w:cs="Times New Roman"/>
          <w:color w:val="000000" w:themeColor="text1"/>
        </w:rPr>
        <w:t xml:space="preserve"> in turn strengthen </w:t>
      </w:r>
      <w:r w:rsidR="000D0507" w:rsidRPr="00644BE5">
        <w:rPr>
          <w:rFonts w:ascii="Times New Roman" w:hAnsi="Times New Roman" w:cs="Times New Roman"/>
          <w:color w:val="000000" w:themeColor="text1"/>
        </w:rPr>
        <w:t>GSC</w:t>
      </w:r>
      <w:r w:rsidR="00381C42" w:rsidRPr="00644BE5">
        <w:rPr>
          <w:rFonts w:ascii="Times New Roman" w:hAnsi="Times New Roman" w:cs="Times New Roman"/>
          <w:color w:val="000000" w:themeColor="text1"/>
        </w:rPr>
        <w:t xml:space="preserve"> (Studies </w:t>
      </w:r>
      <w:r w:rsidR="00764B24" w:rsidRPr="00644BE5">
        <w:rPr>
          <w:rFonts w:ascii="Times New Roman" w:hAnsi="Times New Roman" w:cs="Times New Roman"/>
          <w:color w:val="000000" w:themeColor="text1"/>
        </w:rPr>
        <w:t>2-5</w:t>
      </w:r>
      <w:r w:rsidR="00381C42" w:rsidRPr="00644BE5">
        <w:rPr>
          <w:rFonts w:ascii="Times New Roman" w:hAnsi="Times New Roman" w:cs="Times New Roman"/>
          <w:color w:val="000000" w:themeColor="text1"/>
        </w:rPr>
        <w:t>)</w:t>
      </w:r>
      <w:r w:rsidR="004C63CD" w:rsidRPr="00644BE5">
        <w:rPr>
          <w:rFonts w:ascii="Times New Roman" w:hAnsi="Times New Roman" w:cs="Times New Roman"/>
          <w:color w:val="000000" w:themeColor="text1"/>
        </w:rPr>
        <w:t xml:space="preserve">. </w:t>
      </w:r>
      <w:r w:rsidR="00381C42" w:rsidRPr="00644BE5">
        <w:rPr>
          <w:rFonts w:ascii="Times New Roman" w:hAnsi="Times New Roman" w:cs="Times New Roman"/>
          <w:color w:val="000000" w:themeColor="text1"/>
        </w:rPr>
        <w:t xml:space="preserve">The findings </w:t>
      </w:r>
      <w:r w:rsidR="006A177F" w:rsidRPr="00644BE5">
        <w:rPr>
          <w:rFonts w:ascii="Times New Roman" w:hAnsi="Times New Roman" w:cs="Times New Roman"/>
          <w:color w:val="000000" w:themeColor="text1"/>
        </w:rPr>
        <w:t xml:space="preserve">reinforce the notion </w:t>
      </w:r>
      <w:r w:rsidR="00381C42" w:rsidRPr="00644BE5">
        <w:rPr>
          <w:rFonts w:ascii="Times New Roman" w:hAnsi="Times New Roman" w:cs="Times New Roman"/>
          <w:color w:val="000000" w:themeColor="text1"/>
        </w:rPr>
        <w:t>th</w:t>
      </w:r>
      <w:r w:rsidR="006A177F" w:rsidRPr="00644BE5">
        <w:rPr>
          <w:rFonts w:ascii="Times New Roman" w:hAnsi="Times New Roman" w:cs="Times New Roman"/>
          <w:color w:val="000000" w:themeColor="text1"/>
        </w:rPr>
        <w:t>at</w:t>
      </w:r>
      <w:r w:rsidR="00381C42" w:rsidRPr="00644BE5">
        <w:rPr>
          <w:rFonts w:ascii="Times New Roman" w:hAnsi="Times New Roman" w:cs="Times New Roman"/>
          <w:color w:val="000000" w:themeColor="text1"/>
        </w:rPr>
        <w:t xml:space="preserve"> nostalgia is a self-relevant emotion (Van Tilburg et al., 2018; Vess et al., 2012; Wildschut et al., 2006).</w:t>
      </w:r>
    </w:p>
    <w:p w14:paraId="3BFC3751" w14:textId="43847832" w:rsidR="00586544" w:rsidRPr="00644BE5" w:rsidRDefault="005930CD" w:rsidP="008A7E51">
      <w:pPr>
        <w:pStyle w:val="Default"/>
        <w:spacing w:line="480" w:lineRule="exact"/>
        <w:ind w:firstLine="720"/>
        <w:contextualSpacing/>
        <w:outlineLvl w:val="0"/>
        <w:rPr>
          <w:rFonts w:ascii="Times New Roman" w:hAnsi="Times New Roman" w:cs="Times New Roman"/>
          <w:color w:val="000000" w:themeColor="text1"/>
          <w:bdr w:val="none" w:sz="0" w:space="0" w:color="auto" w:frame="1"/>
          <w:shd w:val="clear" w:color="auto" w:fill="FFFFFF"/>
        </w:rPr>
      </w:pPr>
      <w:r w:rsidRPr="00644BE5">
        <w:rPr>
          <w:rFonts w:ascii="Times New Roman" w:hAnsi="Times New Roman" w:cs="Times New Roman"/>
          <w:color w:val="000000" w:themeColor="text1"/>
          <w:bdr w:val="none" w:sz="0" w:space="0" w:color="auto" w:frame="1"/>
          <w:shd w:val="clear" w:color="auto" w:fill="FFFFFF"/>
        </w:rPr>
        <w:t>Narrative emerged as the key mediator. Narrative serves to conjoin events from one’s past</w:t>
      </w:r>
      <w:r w:rsidR="000D77E3" w:rsidRPr="00644BE5">
        <w:rPr>
          <w:rFonts w:ascii="Times New Roman" w:hAnsi="Times New Roman" w:cs="Times New Roman"/>
          <w:color w:val="000000" w:themeColor="text1"/>
          <w:bdr w:val="none" w:sz="0" w:space="0" w:color="auto" w:frame="1"/>
          <w:shd w:val="clear" w:color="auto" w:fill="FFFFFF"/>
        </w:rPr>
        <w:t>,</w:t>
      </w:r>
      <w:r w:rsidRPr="00644BE5">
        <w:rPr>
          <w:rFonts w:ascii="Times New Roman" w:hAnsi="Times New Roman" w:cs="Times New Roman"/>
          <w:color w:val="000000" w:themeColor="text1"/>
          <w:bdr w:val="none" w:sz="0" w:space="0" w:color="auto" w:frame="1"/>
          <w:shd w:val="clear" w:color="auto" w:fill="FFFFFF"/>
        </w:rPr>
        <w:t xml:space="preserve"> adding coherence to it (Becker et al., 2018; </w:t>
      </w:r>
      <w:r w:rsidR="00E64E18" w:rsidRPr="00644BE5">
        <w:rPr>
          <w:rFonts w:ascii="Times New Roman" w:eastAsia="Batang" w:hAnsi="Times New Roman" w:cs="Times New Roman"/>
          <w:color w:val="000000" w:themeColor="text1"/>
          <w:lang w:eastAsia="en-US"/>
        </w:rPr>
        <w:t>McAdams, 2001</w:t>
      </w:r>
      <w:r w:rsidR="00163BAE" w:rsidRPr="00644BE5">
        <w:rPr>
          <w:rFonts w:ascii="Times New Roman" w:eastAsia="Batang" w:hAnsi="Times New Roman" w:cs="Times New Roman"/>
          <w:color w:val="000000" w:themeColor="text1"/>
          <w:lang w:eastAsia="en-US"/>
        </w:rPr>
        <w:t>b</w:t>
      </w:r>
      <w:r w:rsidR="005E4F09" w:rsidRPr="00644BE5">
        <w:rPr>
          <w:rFonts w:ascii="Times New Roman" w:eastAsia="Batang" w:hAnsi="Times New Roman" w:cs="Times New Roman"/>
          <w:color w:val="000000" w:themeColor="text1"/>
          <w:lang w:eastAsia="en-US"/>
        </w:rPr>
        <w:t xml:space="preserve">; </w:t>
      </w:r>
      <w:r w:rsidR="005E4F09" w:rsidRPr="00644BE5">
        <w:rPr>
          <w:rFonts w:asciiTheme="majorBidi" w:eastAsia="Times New Roman" w:hAnsiTheme="majorBidi" w:cstheme="majorBidi"/>
          <w:color w:val="000000" w:themeColor="text1"/>
          <w:bdr w:val="none" w:sz="0" w:space="0" w:color="auto" w:frame="1"/>
        </w:rPr>
        <w:t>McLean et al., 2020</w:t>
      </w:r>
      <w:r w:rsidR="00E64E18" w:rsidRPr="00644BE5">
        <w:rPr>
          <w:rFonts w:ascii="Times New Roman" w:hAnsi="Times New Roman" w:cs="Times New Roman"/>
          <w:color w:val="000000" w:themeColor="text1"/>
          <w:bdr w:val="none" w:sz="0" w:space="0" w:color="auto" w:frame="1"/>
          <w:shd w:val="clear" w:color="auto" w:fill="FFFFFF"/>
        </w:rPr>
        <w:t>)</w:t>
      </w:r>
      <w:r w:rsidRPr="00644BE5">
        <w:rPr>
          <w:rFonts w:ascii="Times New Roman" w:hAnsi="Times New Roman" w:cs="Times New Roman"/>
          <w:color w:val="000000" w:themeColor="text1"/>
          <w:bdr w:val="none" w:sz="0" w:space="0" w:color="auto" w:frame="1"/>
          <w:shd w:val="clear" w:color="auto" w:fill="FFFFFF"/>
        </w:rPr>
        <w:t xml:space="preserve">. </w:t>
      </w:r>
      <w:r w:rsidR="009266A7" w:rsidRPr="00644BE5">
        <w:rPr>
          <w:rFonts w:ascii="Times New Roman" w:hAnsi="Times New Roman" w:cs="Times New Roman"/>
          <w:color w:val="000000" w:themeColor="text1"/>
          <w:bdr w:val="none" w:sz="0" w:space="0" w:color="auto" w:frame="1"/>
          <w:shd w:val="clear" w:color="auto" w:fill="FFFFFF"/>
        </w:rPr>
        <w:t>Further, n</w:t>
      </w:r>
      <w:r w:rsidR="0091200C" w:rsidRPr="00644BE5">
        <w:rPr>
          <w:rFonts w:ascii="Times New Roman" w:hAnsi="Times New Roman" w:cs="Times New Roman"/>
          <w:color w:val="000000" w:themeColor="text1"/>
          <w:bdr w:val="none" w:sz="0" w:space="0" w:color="auto" w:frame="1"/>
          <w:shd w:val="clear" w:color="auto" w:fill="FFFFFF"/>
        </w:rPr>
        <w:t>arrative helps to</w:t>
      </w:r>
      <w:r w:rsidR="004178D8" w:rsidRPr="00644BE5">
        <w:rPr>
          <w:rFonts w:ascii="Times New Roman" w:hAnsi="Times New Roman" w:cs="Times New Roman"/>
          <w:color w:val="000000" w:themeColor="text1"/>
          <w:bdr w:val="none" w:sz="0" w:space="0" w:color="auto" w:frame="1"/>
          <w:shd w:val="clear" w:color="auto" w:fill="FFFFFF"/>
        </w:rPr>
        <w:t xml:space="preserve"> conjoin</w:t>
      </w:r>
      <w:r w:rsidR="009266A7" w:rsidRPr="00644BE5">
        <w:rPr>
          <w:rFonts w:ascii="Times New Roman" w:hAnsi="Times New Roman" w:cs="Times New Roman"/>
          <w:color w:val="000000" w:themeColor="text1"/>
          <w:bdr w:val="none" w:sz="0" w:space="0" w:color="auto" w:frame="1"/>
          <w:shd w:val="clear" w:color="auto" w:fill="FFFFFF"/>
        </w:rPr>
        <w:t xml:space="preserve"> possible events in one’s </w:t>
      </w:r>
      <w:r w:rsidR="0091200C" w:rsidRPr="00644BE5">
        <w:rPr>
          <w:rFonts w:ascii="Times New Roman" w:hAnsi="Times New Roman" w:cs="Times New Roman"/>
          <w:color w:val="000000" w:themeColor="text1"/>
          <w:bdr w:val="none" w:sz="0" w:space="0" w:color="auto" w:frame="1"/>
          <w:shd w:val="clear" w:color="auto" w:fill="FFFFFF"/>
        </w:rPr>
        <w:t>future (</w:t>
      </w:r>
      <w:r w:rsidR="0089768F" w:rsidRPr="00644BE5">
        <w:rPr>
          <w:rFonts w:ascii="Times New Roman" w:hAnsi="Times New Roman" w:cs="Times New Roman"/>
          <w:color w:val="000000" w:themeColor="text1"/>
          <w:bdr w:val="none" w:sz="0" w:space="0" w:color="auto" w:frame="1"/>
          <w:shd w:val="clear" w:color="auto" w:fill="FFFFFF"/>
        </w:rPr>
        <w:t xml:space="preserve">Landau et al., </w:t>
      </w:r>
      <w:r w:rsidR="00317E2C" w:rsidRPr="00644BE5">
        <w:rPr>
          <w:rFonts w:ascii="Times New Roman" w:hAnsi="Times New Roman" w:cs="Times New Roman"/>
          <w:color w:val="000000" w:themeColor="text1"/>
          <w:bdr w:val="none" w:sz="0" w:space="0" w:color="auto" w:frame="1"/>
          <w:shd w:val="clear" w:color="auto" w:fill="FFFFFF"/>
        </w:rPr>
        <w:t xml:space="preserve">2014; </w:t>
      </w:r>
      <w:r w:rsidR="0091200C" w:rsidRPr="00644BE5">
        <w:rPr>
          <w:rFonts w:ascii="Times New Roman" w:hAnsi="Times New Roman" w:cs="Times New Roman"/>
          <w:color w:val="000000" w:themeColor="text1"/>
          <w:bdr w:val="none" w:sz="0" w:space="0" w:color="auto" w:frame="1"/>
          <w:shd w:val="clear" w:color="auto" w:fill="FFFFFF"/>
        </w:rPr>
        <w:t>McAdams, 1985).</w:t>
      </w:r>
      <w:r w:rsidR="00E72461" w:rsidRPr="00644BE5">
        <w:rPr>
          <w:rFonts w:ascii="Times New Roman" w:hAnsi="Times New Roman" w:cs="Times New Roman"/>
          <w:color w:val="000000" w:themeColor="text1"/>
          <w:bdr w:val="none" w:sz="0" w:space="0" w:color="auto" w:frame="1"/>
          <w:shd w:val="clear" w:color="auto" w:fill="FFFFFF"/>
        </w:rPr>
        <w:t xml:space="preserve"> </w:t>
      </w:r>
      <w:r w:rsidR="0091200C" w:rsidRPr="00644BE5">
        <w:rPr>
          <w:rFonts w:ascii="Times New Roman" w:hAnsi="Times New Roman" w:cs="Times New Roman"/>
          <w:color w:val="000000" w:themeColor="text1"/>
          <w:bdr w:val="none" w:sz="0" w:space="0" w:color="auto" w:frame="1"/>
          <w:shd w:val="clear" w:color="auto" w:fill="FFFFFF"/>
        </w:rPr>
        <w:t xml:space="preserve">As nostalgic memories help </w:t>
      </w:r>
      <w:r w:rsidR="004178D8" w:rsidRPr="00644BE5">
        <w:rPr>
          <w:rFonts w:ascii="Times New Roman" w:hAnsi="Times New Roman" w:cs="Times New Roman"/>
          <w:color w:val="000000" w:themeColor="text1"/>
          <w:bdr w:val="none" w:sz="0" w:space="0" w:color="auto" w:frame="1"/>
          <w:shd w:val="clear" w:color="auto" w:fill="FFFFFF"/>
        </w:rPr>
        <w:t xml:space="preserve">to </w:t>
      </w:r>
      <w:r w:rsidR="0091200C" w:rsidRPr="00644BE5">
        <w:rPr>
          <w:rFonts w:ascii="Times New Roman" w:hAnsi="Times New Roman" w:cs="Times New Roman"/>
          <w:color w:val="000000" w:themeColor="text1"/>
          <w:bdr w:val="none" w:sz="0" w:space="0" w:color="auto" w:frame="1"/>
          <w:shd w:val="clear" w:color="auto" w:fill="FFFFFF"/>
        </w:rPr>
        <w:t>construe life in a narrative form (</w:t>
      </w:r>
      <w:r w:rsidR="0091200C" w:rsidRPr="00644BE5">
        <w:rPr>
          <w:rFonts w:ascii="Times New Roman" w:hAnsi="Times New Roman" w:cs="Times New Roman"/>
          <w:color w:val="000000" w:themeColor="text1"/>
        </w:rPr>
        <w:t>Sedikides et al., 2015b; Wildschut et al., 2006, 2018</w:t>
      </w:r>
      <w:r w:rsidR="0091200C" w:rsidRPr="00644BE5">
        <w:rPr>
          <w:rFonts w:ascii="Times New Roman" w:hAnsi="Times New Roman" w:cs="Times New Roman"/>
          <w:color w:val="000000" w:themeColor="text1"/>
          <w:bdr w:val="none" w:sz="0" w:space="0" w:color="auto" w:frame="1"/>
          <w:shd w:val="clear" w:color="auto" w:fill="FFFFFF"/>
        </w:rPr>
        <w:t xml:space="preserve">), it is reasonable that narrative emerged as the </w:t>
      </w:r>
      <w:r w:rsidR="008A7E51">
        <w:rPr>
          <w:rFonts w:ascii="Times New Roman" w:hAnsi="Times New Roman" w:cs="Times New Roman"/>
          <w:color w:val="000000" w:themeColor="text1"/>
          <w:bdr w:val="none" w:sz="0" w:space="0" w:color="auto" w:frame="1"/>
          <w:shd w:val="clear" w:color="auto" w:fill="FFFFFF"/>
        </w:rPr>
        <w:t>principal</w:t>
      </w:r>
      <w:r w:rsidR="0091200C" w:rsidRPr="00644BE5">
        <w:rPr>
          <w:rFonts w:ascii="Times New Roman" w:hAnsi="Times New Roman" w:cs="Times New Roman"/>
          <w:color w:val="000000" w:themeColor="text1"/>
          <w:bdr w:val="none" w:sz="0" w:space="0" w:color="auto" w:frame="1"/>
          <w:shd w:val="clear" w:color="auto" w:fill="FFFFFF"/>
        </w:rPr>
        <w:t xml:space="preserve"> </w:t>
      </w:r>
      <w:r w:rsidR="009266A7" w:rsidRPr="00644BE5">
        <w:rPr>
          <w:rFonts w:ascii="Times New Roman" w:hAnsi="Times New Roman" w:cs="Times New Roman"/>
          <w:color w:val="000000" w:themeColor="text1"/>
          <w:bdr w:val="none" w:sz="0" w:space="0" w:color="auto" w:frame="1"/>
          <w:shd w:val="clear" w:color="auto" w:fill="FFFFFF"/>
        </w:rPr>
        <w:lastRenderedPageBreak/>
        <w:t>construct</w:t>
      </w:r>
      <w:r w:rsidR="0091200C" w:rsidRPr="00644BE5">
        <w:rPr>
          <w:rFonts w:ascii="Times New Roman" w:hAnsi="Times New Roman" w:cs="Times New Roman"/>
          <w:color w:val="000000" w:themeColor="text1"/>
          <w:bdr w:val="none" w:sz="0" w:space="0" w:color="auto" w:frame="1"/>
          <w:shd w:val="clear" w:color="auto" w:fill="FFFFFF"/>
        </w:rPr>
        <w:t xml:space="preserve"> to </w:t>
      </w:r>
      <w:r w:rsidR="009266A7" w:rsidRPr="00644BE5">
        <w:rPr>
          <w:rFonts w:ascii="Times New Roman" w:hAnsi="Times New Roman" w:cs="Times New Roman"/>
          <w:color w:val="000000" w:themeColor="text1"/>
          <w:bdr w:val="none" w:sz="0" w:space="0" w:color="auto" w:frame="1"/>
          <w:shd w:val="clear" w:color="auto" w:fill="FFFFFF"/>
        </w:rPr>
        <w:t xml:space="preserve">tether </w:t>
      </w:r>
      <w:r w:rsidR="0091200C" w:rsidRPr="00644BE5">
        <w:rPr>
          <w:rFonts w:ascii="Times New Roman" w:hAnsi="Times New Roman" w:cs="Times New Roman"/>
          <w:color w:val="000000" w:themeColor="text1"/>
          <w:bdr w:val="none" w:sz="0" w:space="0" w:color="auto" w:frame="1"/>
          <w:shd w:val="clear" w:color="auto" w:fill="FFFFFF"/>
        </w:rPr>
        <w:t>nostalgia</w:t>
      </w:r>
      <w:r w:rsidR="009266A7" w:rsidRPr="00644BE5">
        <w:rPr>
          <w:rFonts w:ascii="Times New Roman" w:hAnsi="Times New Roman" w:cs="Times New Roman"/>
          <w:color w:val="000000" w:themeColor="text1"/>
          <w:bdr w:val="none" w:sz="0" w:space="0" w:color="auto" w:frame="1"/>
          <w:shd w:val="clear" w:color="auto" w:fill="FFFFFF"/>
        </w:rPr>
        <w:t xml:space="preserve"> to </w:t>
      </w:r>
      <w:r w:rsidR="0036541F" w:rsidRPr="00644BE5">
        <w:rPr>
          <w:rFonts w:ascii="Times New Roman" w:hAnsi="Times New Roman" w:cs="Times New Roman"/>
          <w:color w:val="000000" w:themeColor="text1"/>
          <w:bdr w:val="none" w:sz="0" w:space="0" w:color="auto" w:frame="1"/>
          <w:shd w:val="clear" w:color="auto" w:fill="FFFFFF"/>
        </w:rPr>
        <w:t>GSC</w:t>
      </w:r>
      <w:r w:rsidR="0091200C" w:rsidRPr="00644BE5">
        <w:rPr>
          <w:rFonts w:ascii="Times New Roman" w:hAnsi="Times New Roman" w:cs="Times New Roman"/>
          <w:color w:val="000000" w:themeColor="text1"/>
          <w:bdr w:val="none" w:sz="0" w:space="0" w:color="auto" w:frame="1"/>
          <w:shd w:val="clear" w:color="auto" w:fill="FFFFFF"/>
        </w:rPr>
        <w:t>.</w:t>
      </w:r>
      <w:r w:rsidR="00810762" w:rsidRPr="00644BE5">
        <w:rPr>
          <w:rFonts w:ascii="Times New Roman" w:hAnsi="Times New Roman" w:cs="Times New Roman"/>
          <w:color w:val="000000" w:themeColor="text1"/>
          <w:bdr w:val="none" w:sz="0" w:space="0" w:color="auto" w:frame="1"/>
          <w:shd w:val="clear" w:color="auto" w:fill="FFFFFF"/>
        </w:rPr>
        <w:t xml:space="preserve"> </w:t>
      </w:r>
      <w:r w:rsidR="008B39AF" w:rsidRPr="00644BE5">
        <w:rPr>
          <w:rFonts w:ascii="Times New Roman" w:hAnsi="Times New Roman" w:cs="Times New Roman"/>
          <w:color w:val="000000" w:themeColor="text1"/>
          <w:bdr w:val="none" w:sz="0" w:space="0" w:color="auto" w:frame="1"/>
          <w:shd w:val="clear" w:color="auto" w:fill="FFFFFF"/>
        </w:rPr>
        <w:t xml:space="preserve">Narrative may not only contribute to </w:t>
      </w:r>
      <w:r w:rsidR="0036541F" w:rsidRPr="00644BE5">
        <w:rPr>
          <w:rFonts w:ascii="Times New Roman" w:hAnsi="Times New Roman" w:cs="Times New Roman"/>
          <w:color w:val="000000" w:themeColor="text1"/>
          <w:bdr w:val="none" w:sz="0" w:space="0" w:color="auto" w:frame="1"/>
          <w:shd w:val="clear" w:color="auto" w:fill="FFFFFF"/>
        </w:rPr>
        <w:t>GSC</w:t>
      </w:r>
      <w:r w:rsidR="008B39AF" w:rsidRPr="00644BE5">
        <w:rPr>
          <w:rFonts w:ascii="Times New Roman" w:hAnsi="Times New Roman" w:cs="Times New Roman"/>
          <w:color w:val="000000" w:themeColor="text1"/>
          <w:bdr w:val="none" w:sz="0" w:space="0" w:color="auto" w:frame="1"/>
          <w:shd w:val="clear" w:color="auto" w:fill="FFFFFF"/>
        </w:rPr>
        <w:t>, but also recruited to counter self-discontinuity (i.e., a sense of disconnect</w:t>
      </w:r>
      <w:r w:rsidR="00AD0EA5" w:rsidRPr="00644BE5">
        <w:rPr>
          <w:rFonts w:ascii="Times New Roman" w:hAnsi="Times New Roman" w:cs="Times New Roman"/>
          <w:color w:val="000000" w:themeColor="text1"/>
          <w:bdr w:val="none" w:sz="0" w:space="0" w:color="auto" w:frame="1"/>
          <w:shd w:val="clear" w:color="auto" w:fill="FFFFFF"/>
        </w:rPr>
        <w:t>ion</w:t>
      </w:r>
      <w:r w:rsidR="008B39AF" w:rsidRPr="00644BE5">
        <w:rPr>
          <w:rFonts w:ascii="Times New Roman" w:hAnsi="Times New Roman" w:cs="Times New Roman"/>
          <w:color w:val="000000" w:themeColor="text1"/>
          <w:bdr w:val="none" w:sz="0" w:space="0" w:color="auto" w:frame="1"/>
          <w:shd w:val="clear" w:color="auto" w:fill="FFFFFF"/>
        </w:rPr>
        <w:t xml:space="preserve"> among one’s past, present, and future self</w:t>
      </w:r>
      <w:r w:rsidR="001F004A">
        <w:rPr>
          <w:rFonts w:ascii="Times New Roman" w:hAnsi="Times New Roman" w:cs="Times New Roman"/>
          <w:color w:val="000000" w:themeColor="text1"/>
          <w:bdr w:val="none" w:sz="0" w:space="0" w:color="auto" w:frame="1"/>
          <w:shd w:val="clear" w:color="auto" w:fill="FFFFFF"/>
        </w:rPr>
        <w:t xml:space="preserve">; </w:t>
      </w:r>
      <w:r w:rsidR="008B39AF" w:rsidRPr="00644BE5">
        <w:rPr>
          <w:rFonts w:ascii="Times New Roman" w:hAnsi="Times New Roman" w:cs="Times New Roman"/>
          <w:color w:val="000000" w:themeColor="text1"/>
          <w:bdr w:val="none" w:sz="0" w:space="0" w:color="auto" w:frame="1"/>
          <w:shd w:val="clear" w:color="auto" w:fill="FFFFFF"/>
        </w:rPr>
        <w:t xml:space="preserve">cf. Sedikides et al., 2008; Sedikides et al., 2015a). </w:t>
      </w:r>
      <w:r w:rsidR="00586544">
        <w:rPr>
          <w:rFonts w:ascii="Times New Roman" w:hAnsi="Times New Roman" w:cs="Times New Roman"/>
          <w:color w:val="000000" w:themeColor="text1"/>
          <w:bdr w:val="none" w:sz="0" w:space="0" w:color="auto" w:frame="1"/>
          <w:shd w:val="clear" w:color="auto" w:fill="FFFFFF"/>
        </w:rPr>
        <w:t xml:space="preserve">Some </w:t>
      </w:r>
      <w:r w:rsidR="00586544" w:rsidRPr="00A13C10">
        <w:rPr>
          <w:rFonts w:ascii="Times New Roman" w:hAnsi="Times New Roman" w:cs="Times New Roman"/>
          <w:color w:val="000000" w:themeColor="text1"/>
          <w:bdr w:val="none" w:sz="0" w:space="0" w:color="auto" w:frame="1"/>
          <w:shd w:val="clear" w:color="auto" w:fill="FFFFFF"/>
        </w:rPr>
        <w:t>preliminary correlational</w:t>
      </w:r>
      <w:r w:rsidR="00586544">
        <w:rPr>
          <w:rFonts w:ascii="Times New Roman" w:hAnsi="Times New Roman" w:cs="Times New Roman"/>
          <w:color w:val="000000" w:themeColor="text1"/>
          <w:bdr w:val="none" w:sz="0" w:space="0" w:color="auto" w:frame="1"/>
          <w:shd w:val="clear" w:color="auto" w:fill="FFFFFF"/>
        </w:rPr>
        <w:t xml:space="preserve"> and developmental</w:t>
      </w:r>
      <w:r w:rsidR="00586544" w:rsidRPr="00A13C10">
        <w:rPr>
          <w:rFonts w:ascii="Times New Roman" w:hAnsi="Times New Roman" w:cs="Times New Roman"/>
          <w:color w:val="000000" w:themeColor="text1"/>
          <w:bdr w:val="none" w:sz="0" w:space="0" w:color="auto" w:frame="1"/>
          <w:shd w:val="clear" w:color="auto" w:fill="FFFFFF"/>
        </w:rPr>
        <w:t xml:space="preserve"> </w:t>
      </w:r>
      <w:r w:rsidR="00586544">
        <w:rPr>
          <w:rFonts w:ascii="Times New Roman" w:hAnsi="Times New Roman" w:cs="Times New Roman"/>
          <w:color w:val="000000" w:themeColor="text1"/>
          <w:bdr w:val="none" w:sz="0" w:space="0" w:color="auto" w:frame="1"/>
          <w:shd w:val="clear" w:color="auto" w:fill="FFFFFF"/>
        </w:rPr>
        <w:t xml:space="preserve">data point to that </w:t>
      </w:r>
      <w:r w:rsidR="00586544" w:rsidRPr="00A13C10">
        <w:rPr>
          <w:rFonts w:ascii="Times New Roman" w:hAnsi="Times New Roman" w:cs="Times New Roman"/>
          <w:color w:val="000000" w:themeColor="text1"/>
          <w:bdr w:val="none" w:sz="0" w:space="0" w:color="auto" w:frame="1"/>
          <w:shd w:val="clear" w:color="auto" w:fill="FFFFFF"/>
        </w:rPr>
        <w:t>possibility (</w:t>
      </w:r>
      <w:r w:rsidR="00586544" w:rsidRPr="00A13C10">
        <w:rPr>
          <w:rFonts w:asciiTheme="majorBidi" w:eastAsia="Times New Roman" w:hAnsiTheme="majorBidi" w:cstheme="majorBidi"/>
          <w:color w:val="0D0D0D" w:themeColor="text1" w:themeTint="F2"/>
        </w:rPr>
        <w:t>Habermas &amp; Köber, 2015b</w:t>
      </w:r>
      <w:r w:rsidR="00586544" w:rsidRPr="00A13C10">
        <w:rPr>
          <w:rFonts w:ascii="Times New Roman" w:hAnsi="Times New Roman" w:cs="Times New Roman"/>
          <w:color w:val="000000" w:themeColor="text1"/>
          <w:bdr w:val="none" w:sz="0" w:space="0" w:color="auto" w:frame="1"/>
          <w:shd w:val="clear" w:color="auto" w:fill="FFFFFF"/>
        </w:rPr>
        <w:t>)</w:t>
      </w:r>
      <w:r w:rsidR="00586544">
        <w:rPr>
          <w:rFonts w:ascii="Times New Roman" w:hAnsi="Times New Roman" w:cs="Times New Roman"/>
          <w:color w:val="000000" w:themeColor="text1"/>
          <w:bdr w:val="none" w:sz="0" w:space="0" w:color="auto" w:frame="1"/>
          <w:shd w:val="clear" w:color="auto" w:fill="FFFFFF"/>
        </w:rPr>
        <w:t xml:space="preserve">, which awaits </w:t>
      </w:r>
      <w:r w:rsidR="00586544" w:rsidRPr="00A13C10">
        <w:rPr>
          <w:rFonts w:ascii="Times New Roman" w:hAnsi="Times New Roman" w:cs="Times New Roman"/>
          <w:color w:val="000000" w:themeColor="text1"/>
          <w:bdr w:val="none" w:sz="0" w:space="0" w:color="auto" w:frame="1"/>
          <w:shd w:val="clear" w:color="auto" w:fill="FFFFFF"/>
        </w:rPr>
        <w:t>corroborat</w:t>
      </w:r>
      <w:r w:rsidR="00586544">
        <w:rPr>
          <w:rFonts w:ascii="Times New Roman" w:hAnsi="Times New Roman" w:cs="Times New Roman"/>
          <w:color w:val="000000" w:themeColor="text1"/>
          <w:bdr w:val="none" w:sz="0" w:space="0" w:color="auto" w:frame="1"/>
          <w:shd w:val="clear" w:color="auto" w:fill="FFFFFF"/>
        </w:rPr>
        <w:t>ion</w:t>
      </w:r>
      <w:r w:rsidR="00586544" w:rsidRPr="00A13C10">
        <w:rPr>
          <w:rFonts w:ascii="Times New Roman" w:hAnsi="Times New Roman" w:cs="Times New Roman"/>
          <w:color w:val="000000" w:themeColor="text1"/>
          <w:bdr w:val="none" w:sz="0" w:space="0" w:color="auto" w:frame="1"/>
          <w:shd w:val="clear" w:color="auto" w:fill="FFFFFF"/>
        </w:rPr>
        <w:t xml:space="preserve"> by experimental tests.</w:t>
      </w:r>
    </w:p>
    <w:p w14:paraId="7DD22A37" w14:textId="517126C0" w:rsidR="00DD3662" w:rsidRPr="00644BE5" w:rsidRDefault="005930CD" w:rsidP="00AE55DC">
      <w:pPr>
        <w:pStyle w:val="Default"/>
        <w:spacing w:line="480" w:lineRule="exact"/>
        <w:ind w:firstLine="720"/>
        <w:contextualSpacing/>
        <w:outlineLvl w:val="0"/>
        <w:rPr>
          <w:rFonts w:ascii="Times New Roman" w:hAnsi="Times New Roman" w:cs="Times New Roman"/>
          <w:color w:val="000000" w:themeColor="text1"/>
          <w:bdr w:val="none" w:sz="0" w:space="0" w:color="auto" w:frame="1"/>
          <w:shd w:val="clear" w:color="auto" w:fill="FFFFFF"/>
        </w:rPr>
      </w:pPr>
      <w:r w:rsidRPr="00644BE5">
        <w:rPr>
          <w:rFonts w:ascii="Times New Roman" w:hAnsi="Times New Roman" w:cs="Times New Roman"/>
          <w:color w:val="000000" w:themeColor="text1"/>
          <w:bdr w:val="none" w:sz="0" w:space="0" w:color="auto" w:frame="1"/>
          <w:shd w:val="clear" w:color="auto" w:fill="FFFFFF"/>
        </w:rPr>
        <w:t>Associative links</w:t>
      </w:r>
      <w:r w:rsidR="002C6AE9" w:rsidRPr="00644BE5">
        <w:rPr>
          <w:rFonts w:ascii="Times New Roman" w:hAnsi="Times New Roman" w:cs="Times New Roman"/>
          <w:color w:val="000000" w:themeColor="text1"/>
          <w:bdr w:val="none" w:sz="0" w:space="0" w:color="auto" w:frame="1"/>
          <w:shd w:val="clear" w:color="auto" w:fill="FFFFFF"/>
        </w:rPr>
        <w:t>, but not stability,</w:t>
      </w:r>
      <w:r w:rsidRPr="00644BE5">
        <w:rPr>
          <w:rFonts w:ascii="Times New Roman" w:hAnsi="Times New Roman" w:cs="Times New Roman"/>
          <w:color w:val="000000" w:themeColor="text1"/>
          <w:bdr w:val="none" w:sz="0" w:space="0" w:color="auto" w:frame="1"/>
          <w:shd w:val="clear" w:color="auto" w:fill="FFFFFF"/>
        </w:rPr>
        <w:t xml:space="preserve"> played a mediational role</w:t>
      </w:r>
      <w:r w:rsidR="00715A68" w:rsidRPr="00644BE5">
        <w:rPr>
          <w:rFonts w:ascii="Times New Roman" w:hAnsi="Times New Roman" w:cs="Times New Roman"/>
          <w:color w:val="000000" w:themeColor="text1"/>
          <w:bdr w:val="none" w:sz="0" w:space="0" w:color="auto" w:frame="1"/>
          <w:shd w:val="clear" w:color="auto" w:fill="FFFFFF"/>
        </w:rPr>
        <w:t xml:space="preserve"> in correlational Studies 2</w:t>
      </w:r>
      <w:r w:rsidR="0093404B" w:rsidRPr="00644BE5">
        <w:rPr>
          <w:rFonts w:ascii="Times New Roman" w:hAnsi="Times New Roman" w:cs="Times New Roman"/>
          <w:color w:val="000000" w:themeColor="text1"/>
          <w:bdr w:val="none" w:sz="0" w:space="0" w:color="auto" w:frame="1"/>
          <w:shd w:val="clear" w:color="auto" w:fill="FFFFFF"/>
        </w:rPr>
        <w:t>-</w:t>
      </w:r>
      <w:r w:rsidR="00715A68" w:rsidRPr="00644BE5">
        <w:rPr>
          <w:rFonts w:ascii="Times New Roman" w:hAnsi="Times New Roman" w:cs="Times New Roman"/>
          <w:color w:val="000000" w:themeColor="text1"/>
          <w:bdr w:val="none" w:sz="0" w:space="0" w:color="auto" w:frame="1"/>
          <w:shd w:val="clear" w:color="auto" w:fill="FFFFFF"/>
        </w:rPr>
        <w:t>3</w:t>
      </w:r>
      <w:r w:rsidR="008169C3" w:rsidRPr="00644BE5">
        <w:rPr>
          <w:rFonts w:ascii="Times New Roman" w:hAnsi="Times New Roman" w:cs="Times New Roman"/>
          <w:color w:val="000000" w:themeColor="text1"/>
          <w:bdr w:val="none" w:sz="0" w:space="0" w:color="auto" w:frame="1"/>
          <w:shd w:val="clear" w:color="auto" w:fill="FFFFFF"/>
        </w:rPr>
        <w:t>. In experimental Study 4, the nostalgia induction (i</w:t>
      </w:r>
      <w:r w:rsidR="00715A68" w:rsidRPr="00644BE5">
        <w:rPr>
          <w:rFonts w:ascii="Times New Roman" w:hAnsi="Times New Roman" w:cs="Times New Roman"/>
          <w:color w:val="000000" w:themeColor="text1"/>
          <w:bdr w:val="none" w:sz="0" w:space="0" w:color="auto" w:frame="1"/>
          <w:shd w:val="clear" w:color="auto" w:fill="FFFFFF"/>
        </w:rPr>
        <w:t>.e., Event</w:t>
      </w:r>
      <w:r w:rsidR="003F5790" w:rsidRPr="00644BE5">
        <w:rPr>
          <w:rFonts w:ascii="Times New Roman" w:hAnsi="Times New Roman" w:cs="Times New Roman"/>
          <w:color w:val="000000" w:themeColor="text1"/>
          <w:bdr w:val="none" w:sz="0" w:space="0" w:color="auto" w:frame="1"/>
          <w:shd w:val="clear" w:color="auto" w:fill="FFFFFF"/>
        </w:rPr>
        <w:t xml:space="preserve"> Reflection Task) had no discerni</w:t>
      </w:r>
      <w:r w:rsidR="00715A68" w:rsidRPr="00644BE5">
        <w:rPr>
          <w:rFonts w:ascii="Times New Roman" w:hAnsi="Times New Roman" w:cs="Times New Roman"/>
          <w:color w:val="000000" w:themeColor="text1"/>
          <w:bdr w:val="none" w:sz="0" w:space="0" w:color="auto" w:frame="1"/>
          <w:shd w:val="clear" w:color="auto" w:fill="FFFFFF"/>
        </w:rPr>
        <w:t xml:space="preserve">ble </w:t>
      </w:r>
      <w:r w:rsidR="00AE55DC">
        <w:rPr>
          <w:rFonts w:ascii="Times New Roman" w:hAnsi="Times New Roman" w:cs="Times New Roman"/>
          <w:color w:val="000000" w:themeColor="text1"/>
          <w:bdr w:val="none" w:sz="0" w:space="0" w:color="auto" w:frame="1"/>
          <w:shd w:val="clear" w:color="auto" w:fill="FFFFFF"/>
        </w:rPr>
        <w:t>impact</w:t>
      </w:r>
      <w:r w:rsidR="001B2745" w:rsidRPr="00644BE5">
        <w:rPr>
          <w:rFonts w:ascii="Times New Roman" w:hAnsi="Times New Roman" w:cs="Times New Roman"/>
          <w:color w:val="000000" w:themeColor="text1"/>
          <w:bdr w:val="none" w:sz="0" w:space="0" w:color="auto" w:frame="1"/>
          <w:shd w:val="clear" w:color="auto" w:fill="FFFFFF"/>
        </w:rPr>
        <w:t xml:space="preserve"> on associative links</w:t>
      </w:r>
      <w:r w:rsidR="008169C3" w:rsidRPr="00644BE5">
        <w:rPr>
          <w:rFonts w:ascii="Times New Roman" w:hAnsi="Times New Roman" w:cs="Times New Roman"/>
          <w:color w:val="000000" w:themeColor="text1"/>
          <w:bdr w:val="none" w:sz="0" w:space="0" w:color="auto" w:frame="1"/>
          <w:shd w:val="clear" w:color="auto" w:fill="FFFFFF"/>
        </w:rPr>
        <w:t xml:space="preserve">, but it did increase stability. In experimental Study 5, the nostalgia induction had no discernible </w:t>
      </w:r>
      <w:r w:rsidR="00AE55DC">
        <w:rPr>
          <w:rFonts w:ascii="Times New Roman" w:hAnsi="Times New Roman" w:cs="Times New Roman"/>
          <w:color w:val="000000" w:themeColor="text1"/>
          <w:bdr w:val="none" w:sz="0" w:space="0" w:color="auto" w:frame="1"/>
          <w:shd w:val="clear" w:color="auto" w:fill="FFFFFF"/>
        </w:rPr>
        <w:t>impact</w:t>
      </w:r>
      <w:r w:rsidR="00AE55DC" w:rsidRPr="00644BE5">
        <w:rPr>
          <w:rFonts w:ascii="Times New Roman" w:hAnsi="Times New Roman" w:cs="Times New Roman"/>
          <w:color w:val="000000" w:themeColor="text1"/>
          <w:bdr w:val="none" w:sz="0" w:space="0" w:color="auto" w:frame="1"/>
          <w:shd w:val="clear" w:color="auto" w:fill="FFFFFF"/>
        </w:rPr>
        <w:t xml:space="preserve"> </w:t>
      </w:r>
      <w:r w:rsidR="008169C3" w:rsidRPr="00644BE5">
        <w:rPr>
          <w:rFonts w:ascii="Times New Roman" w:hAnsi="Times New Roman" w:cs="Times New Roman"/>
          <w:color w:val="000000" w:themeColor="text1"/>
          <w:bdr w:val="none" w:sz="0" w:space="0" w:color="auto" w:frame="1"/>
          <w:shd w:val="clear" w:color="auto" w:fill="FFFFFF"/>
        </w:rPr>
        <w:t>on stability, but it increased associative links</w:t>
      </w:r>
      <w:r w:rsidRPr="00644BE5">
        <w:rPr>
          <w:rFonts w:ascii="Times New Roman" w:hAnsi="Times New Roman" w:cs="Times New Roman"/>
          <w:color w:val="000000" w:themeColor="text1"/>
          <w:bdr w:val="none" w:sz="0" w:space="0" w:color="auto" w:frame="1"/>
          <w:shd w:val="clear" w:color="auto" w:fill="FFFFFF"/>
        </w:rPr>
        <w:t>.</w:t>
      </w:r>
      <w:r w:rsidR="008169C3" w:rsidRPr="00644BE5">
        <w:rPr>
          <w:rFonts w:ascii="Times New Roman" w:hAnsi="Times New Roman" w:cs="Times New Roman"/>
          <w:color w:val="000000" w:themeColor="text1"/>
          <w:bdr w:val="none" w:sz="0" w:space="0" w:color="auto" w:frame="1"/>
          <w:shd w:val="clear" w:color="auto" w:fill="FFFFFF"/>
        </w:rPr>
        <w:t xml:space="preserve"> </w:t>
      </w:r>
      <w:r w:rsidR="00DD3662" w:rsidRPr="00644BE5">
        <w:rPr>
          <w:rFonts w:ascii="Times New Roman" w:hAnsi="Times New Roman" w:cs="Times New Roman"/>
          <w:color w:val="000000" w:themeColor="text1"/>
          <w:bdr w:val="none" w:sz="0" w:space="0" w:color="auto" w:frame="1"/>
          <w:shd w:val="clear" w:color="auto" w:fill="FFFFFF"/>
        </w:rPr>
        <w:t>How can these empirical discrepancies be reconciled?</w:t>
      </w:r>
    </w:p>
    <w:p w14:paraId="423FC1CC" w14:textId="6690977F" w:rsidR="00931D05" w:rsidRPr="00644BE5" w:rsidRDefault="00E7344C" w:rsidP="00773314">
      <w:pPr>
        <w:pStyle w:val="Default"/>
        <w:spacing w:line="480" w:lineRule="exact"/>
        <w:ind w:firstLine="720"/>
        <w:contextualSpacing/>
        <w:outlineLvl w:val="0"/>
        <w:rPr>
          <w:rFonts w:ascii="Times New Roman" w:hAnsi="Times New Roman" w:cs="Times New Roman"/>
          <w:color w:val="000000" w:themeColor="text1"/>
          <w:shd w:val="clear" w:color="auto" w:fill="FFFFFF"/>
        </w:rPr>
      </w:pPr>
      <w:r w:rsidRPr="00644BE5">
        <w:rPr>
          <w:rFonts w:asciiTheme="majorBidi" w:eastAsia="Times New Roman" w:hAnsiTheme="majorBidi" w:cstheme="majorBidi"/>
          <w:color w:val="000000" w:themeColor="text1"/>
          <w:bdr w:val="none" w:sz="0" w:space="0" w:color="auto" w:frame="1"/>
        </w:rPr>
        <w:t>Associative links appeared to be relevant in correlational, but not experimental</w:t>
      </w:r>
      <w:r w:rsidR="00A53849" w:rsidRPr="00644BE5">
        <w:rPr>
          <w:rFonts w:asciiTheme="majorBidi" w:eastAsia="Times New Roman" w:hAnsiTheme="majorBidi" w:cstheme="majorBidi"/>
          <w:color w:val="000000" w:themeColor="text1"/>
          <w:bdr w:val="none" w:sz="0" w:space="0" w:color="auto" w:frame="1"/>
        </w:rPr>
        <w:t>,</w:t>
      </w:r>
      <w:r w:rsidRPr="00644BE5">
        <w:rPr>
          <w:rFonts w:asciiTheme="majorBidi" w:eastAsia="Times New Roman" w:hAnsiTheme="majorBidi" w:cstheme="majorBidi"/>
          <w:color w:val="000000" w:themeColor="text1"/>
          <w:bdr w:val="none" w:sz="0" w:space="0" w:color="auto" w:frame="1"/>
        </w:rPr>
        <w:t xml:space="preserve"> designs. This empirical discrepancy opens up two possibilities. First, </w:t>
      </w:r>
      <w:r w:rsidR="00897FD8" w:rsidRPr="00644BE5">
        <w:rPr>
          <w:rFonts w:asciiTheme="majorBidi" w:eastAsia="Times New Roman" w:hAnsiTheme="majorBidi" w:cstheme="majorBidi"/>
          <w:color w:val="000000" w:themeColor="text1"/>
          <w:bdr w:val="none" w:sz="0" w:space="0" w:color="auto" w:frame="1"/>
        </w:rPr>
        <w:t>a</w:t>
      </w:r>
      <w:r w:rsidR="00F824E3" w:rsidRPr="00644BE5">
        <w:rPr>
          <w:rFonts w:ascii="Times New Roman" w:hAnsi="Times New Roman" w:cs="Times New Roman"/>
          <w:color w:val="000000" w:themeColor="text1"/>
        </w:rPr>
        <w:t xml:space="preserve">lternative nostalgia inductions </w:t>
      </w:r>
      <w:r w:rsidR="00897FD8" w:rsidRPr="00644BE5">
        <w:rPr>
          <w:rFonts w:ascii="Times New Roman" w:hAnsi="Times New Roman" w:cs="Times New Roman"/>
          <w:color w:val="000000" w:themeColor="text1"/>
        </w:rPr>
        <w:t xml:space="preserve">might boost the mediational </w:t>
      </w:r>
      <w:r w:rsidR="002C6AE9" w:rsidRPr="00644BE5">
        <w:rPr>
          <w:rFonts w:ascii="Times New Roman" w:hAnsi="Times New Roman" w:cs="Times New Roman"/>
          <w:color w:val="000000" w:themeColor="text1"/>
        </w:rPr>
        <w:t>potency</w:t>
      </w:r>
      <w:r w:rsidR="00897FD8" w:rsidRPr="00644BE5">
        <w:rPr>
          <w:rFonts w:ascii="Times New Roman" w:hAnsi="Times New Roman" w:cs="Times New Roman"/>
          <w:color w:val="000000" w:themeColor="text1"/>
        </w:rPr>
        <w:t xml:space="preserve"> of </w:t>
      </w:r>
      <w:r w:rsidR="00DD3662" w:rsidRPr="00644BE5">
        <w:rPr>
          <w:rFonts w:ascii="Times New Roman" w:hAnsi="Times New Roman" w:cs="Times New Roman"/>
          <w:color w:val="000000" w:themeColor="text1"/>
        </w:rPr>
        <w:t xml:space="preserve">associative </w:t>
      </w:r>
      <w:r w:rsidR="00F824E3" w:rsidRPr="00644BE5">
        <w:rPr>
          <w:rFonts w:ascii="Times New Roman" w:hAnsi="Times New Roman" w:cs="Times New Roman"/>
          <w:color w:val="000000" w:themeColor="text1"/>
        </w:rPr>
        <w:t xml:space="preserve">links. </w:t>
      </w:r>
      <w:r w:rsidR="00F824E3" w:rsidRPr="00644BE5">
        <w:rPr>
          <w:rFonts w:ascii="Times New Roman" w:hAnsi="Times New Roman" w:cs="Times New Roman"/>
          <w:color w:val="000000" w:themeColor="text1"/>
          <w:bdr w:val="none" w:sz="0" w:space="0" w:color="auto" w:frame="1"/>
          <w:shd w:val="clear" w:color="auto" w:fill="FFFFFF"/>
        </w:rPr>
        <w:t>Specifically, t</w:t>
      </w:r>
      <w:r w:rsidR="005930CD" w:rsidRPr="00644BE5">
        <w:rPr>
          <w:rFonts w:ascii="Times New Roman" w:hAnsi="Times New Roman" w:cs="Times New Roman"/>
          <w:color w:val="000000" w:themeColor="text1"/>
          <w:bdr w:val="none" w:sz="0" w:space="0" w:color="auto" w:frame="1"/>
          <w:shd w:val="clear" w:color="auto" w:fill="FFFFFF"/>
        </w:rPr>
        <w:t xml:space="preserve">his construct has been theorized to operate at a more intuitive or less explicit level </w:t>
      </w:r>
      <w:r w:rsidR="0042004A" w:rsidRPr="00644BE5">
        <w:rPr>
          <w:rFonts w:ascii="Times New Roman" w:hAnsi="Times New Roman" w:cs="Times New Roman"/>
          <w:color w:val="000000" w:themeColor="text1"/>
          <w:shd w:val="clear" w:color="auto" w:fill="FFFFFF"/>
        </w:rPr>
        <w:t xml:space="preserve">than narrative </w:t>
      </w:r>
      <w:r w:rsidR="005930CD" w:rsidRPr="00644BE5">
        <w:rPr>
          <w:rFonts w:ascii="Times New Roman" w:hAnsi="Times New Roman" w:cs="Times New Roman"/>
          <w:color w:val="000000" w:themeColor="text1"/>
          <w:shd w:val="clear" w:color="auto" w:fill="FFFFFF"/>
        </w:rPr>
        <w:t>or</w:t>
      </w:r>
      <w:r w:rsidR="0042004A" w:rsidRPr="00644BE5">
        <w:rPr>
          <w:rFonts w:ascii="Times New Roman" w:hAnsi="Times New Roman" w:cs="Times New Roman"/>
          <w:color w:val="000000" w:themeColor="text1"/>
          <w:shd w:val="clear" w:color="auto" w:fill="FFFFFF"/>
        </w:rPr>
        <w:t xml:space="preserve"> stability</w:t>
      </w:r>
      <w:r w:rsidR="005930CD" w:rsidRPr="00644BE5">
        <w:rPr>
          <w:rFonts w:ascii="Times New Roman" w:hAnsi="Times New Roman" w:cs="Times New Roman"/>
          <w:color w:val="000000" w:themeColor="text1"/>
          <w:shd w:val="clear" w:color="auto" w:fill="FFFFFF"/>
        </w:rPr>
        <w:t xml:space="preserve"> </w:t>
      </w:r>
      <w:r w:rsidR="005930CD" w:rsidRPr="00644BE5">
        <w:rPr>
          <w:rFonts w:ascii="Times New Roman" w:hAnsi="Times New Roman" w:cs="Times New Roman"/>
          <w:color w:val="000000" w:themeColor="text1"/>
        </w:rPr>
        <w:t>(Becker et al., 2018)</w:t>
      </w:r>
      <w:r w:rsidR="0042004A" w:rsidRPr="00644BE5">
        <w:rPr>
          <w:rFonts w:ascii="Times New Roman" w:hAnsi="Times New Roman" w:cs="Times New Roman"/>
          <w:color w:val="000000" w:themeColor="text1"/>
          <w:shd w:val="clear" w:color="auto" w:fill="FFFFFF"/>
        </w:rPr>
        <w:t xml:space="preserve">. </w:t>
      </w:r>
      <w:r w:rsidR="009A2E3E" w:rsidRPr="00644BE5">
        <w:rPr>
          <w:rFonts w:ascii="Times New Roman" w:hAnsi="Times New Roman" w:cs="Times New Roman"/>
          <w:color w:val="000000" w:themeColor="text1"/>
          <w:shd w:val="clear" w:color="auto" w:fill="FFFFFF"/>
        </w:rPr>
        <w:t xml:space="preserve">Nostalgia </w:t>
      </w:r>
      <w:r w:rsidR="00F824E3" w:rsidRPr="00644BE5">
        <w:rPr>
          <w:rFonts w:ascii="Times New Roman" w:hAnsi="Times New Roman" w:cs="Times New Roman"/>
          <w:color w:val="000000" w:themeColor="text1"/>
          <w:shd w:val="clear" w:color="auto" w:fill="FFFFFF"/>
        </w:rPr>
        <w:t>inductions</w:t>
      </w:r>
      <w:r w:rsidR="00897FD8" w:rsidRPr="00644BE5">
        <w:rPr>
          <w:rFonts w:ascii="Times New Roman" w:hAnsi="Times New Roman" w:cs="Times New Roman"/>
          <w:color w:val="000000" w:themeColor="text1"/>
          <w:shd w:val="clear" w:color="auto" w:fill="FFFFFF"/>
        </w:rPr>
        <w:t>, then,</w:t>
      </w:r>
      <w:r w:rsidR="00F824E3" w:rsidRPr="00644BE5">
        <w:rPr>
          <w:rFonts w:ascii="Times New Roman" w:hAnsi="Times New Roman" w:cs="Times New Roman"/>
          <w:color w:val="000000" w:themeColor="text1"/>
          <w:shd w:val="clear" w:color="auto" w:fill="FFFFFF"/>
        </w:rPr>
        <w:t xml:space="preserve"> may evoke</w:t>
      </w:r>
      <w:r w:rsidR="009A2E3E" w:rsidRPr="00644BE5">
        <w:rPr>
          <w:rFonts w:ascii="Times New Roman" w:hAnsi="Times New Roman" w:cs="Times New Roman"/>
          <w:color w:val="000000" w:themeColor="text1"/>
          <w:shd w:val="clear" w:color="auto" w:fill="FFFFFF"/>
        </w:rPr>
        <w:t xml:space="preserve"> associative link</w:t>
      </w:r>
      <w:r w:rsidR="005A4F2B" w:rsidRPr="00644BE5">
        <w:rPr>
          <w:rFonts w:ascii="Times New Roman" w:hAnsi="Times New Roman" w:cs="Times New Roman"/>
          <w:color w:val="000000" w:themeColor="text1"/>
          <w:shd w:val="clear" w:color="auto" w:fill="FFFFFF"/>
        </w:rPr>
        <w:t>s</w:t>
      </w:r>
      <w:r w:rsidR="009A2E3E" w:rsidRPr="00644BE5">
        <w:rPr>
          <w:rFonts w:ascii="Times New Roman" w:hAnsi="Times New Roman" w:cs="Times New Roman"/>
          <w:color w:val="000000" w:themeColor="text1"/>
          <w:shd w:val="clear" w:color="auto" w:fill="FFFFFF"/>
        </w:rPr>
        <w:t xml:space="preserve"> via </w:t>
      </w:r>
      <w:r w:rsidR="00B31D9E" w:rsidRPr="00644BE5">
        <w:rPr>
          <w:rFonts w:ascii="Times New Roman" w:hAnsi="Times New Roman" w:cs="Times New Roman"/>
          <w:color w:val="000000" w:themeColor="text1"/>
          <w:shd w:val="clear" w:color="auto" w:fill="FFFFFF"/>
        </w:rPr>
        <w:t xml:space="preserve">an </w:t>
      </w:r>
      <w:r w:rsidR="001B2745" w:rsidRPr="00644BE5">
        <w:rPr>
          <w:rFonts w:ascii="Times New Roman" w:hAnsi="Times New Roman" w:cs="Times New Roman"/>
          <w:color w:val="000000" w:themeColor="text1"/>
          <w:shd w:val="clear" w:color="auto" w:fill="FFFFFF"/>
        </w:rPr>
        <w:t xml:space="preserve">implicit </w:t>
      </w:r>
      <w:r w:rsidR="00B31D9E" w:rsidRPr="00644BE5">
        <w:rPr>
          <w:rFonts w:ascii="Times New Roman" w:hAnsi="Times New Roman" w:cs="Times New Roman"/>
          <w:color w:val="000000" w:themeColor="text1"/>
          <w:shd w:val="clear" w:color="auto" w:fill="FFFFFF"/>
        </w:rPr>
        <w:t xml:space="preserve">sense </w:t>
      </w:r>
      <w:r w:rsidR="009A2E3E" w:rsidRPr="00644BE5">
        <w:rPr>
          <w:rFonts w:ascii="Times New Roman" w:hAnsi="Times New Roman" w:cs="Times New Roman"/>
          <w:color w:val="000000" w:themeColor="text1"/>
          <w:shd w:val="clear" w:color="auto" w:fill="FFFFFF"/>
        </w:rPr>
        <w:t xml:space="preserve">of closeness (as when </w:t>
      </w:r>
      <w:r w:rsidR="00CC0271">
        <w:rPr>
          <w:rFonts w:ascii="Times New Roman" w:hAnsi="Times New Roman" w:cs="Times New Roman"/>
          <w:color w:val="000000" w:themeColor="text1"/>
          <w:shd w:val="clear" w:color="auto" w:fill="FFFFFF"/>
        </w:rPr>
        <w:t>nostalgia is induced</w:t>
      </w:r>
      <w:r w:rsidR="009A2E3E" w:rsidRPr="00644BE5">
        <w:rPr>
          <w:rFonts w:ascii="Times New Roman" w:hAnsi="Times New Roman" w:cs="Times New Roman"/>
          <w:color w:val="000000" w:themeColor="text1"/>
          <w:shd w:val="clear" w:color="auto" w:fill="FFFFFF"/>
        </w:rPr>
        <w:t xml:space="preserve"> by music, song lyrics, or scents;</w:t>
      </w:r>
      <w:r w:rsidR="009A2E3E" w:rsidRPr="00644BE5">
        <w:rPr>
          <w:rFonts w:asciiTheme="majorBidi" w:eastAsia="Batang" w:hAnsiTheme="majorBidi" w:cstheme="majorBidi"/>
          <w:color w:val="000000" w:themeColor="text1"/>
          <w:lang w:eastAsia="en-US"/>
        </w:rPr>
        <w:t xml:space="preserve"> Cheung et al., 2013; </w:t>
      </w:r>
      <w:r w:rsidR="009A2E3E" w:rsidRPr="00644BE5">
        <w:rPr>
          <w:rFonts w:ascii="Times New Roman" w:hAnsi="Times New Roman" w:cs="Times New Roman"/>
          <w:color w:val="000000" w:themeColor="text1"/>
        </w:rPr>
        <w:t>Reid et al., 2015</w:t>
      </w:r>
      <w:r w:rsidR="009A2E3E" w:rsidRPr="00644BE5">
        <w:rPr>
          <w:rFonts w:ascii="Times New Roman" w:hAnsi="Times New Roman" w:cs="Times New Roman"/>
          <w:color w:val="000000" w:themeColor="text1"/>
          <w:shd w:val="clear" w:color="auto" w:fill="FFFFFF"/>
        </w:rPr>
        <w:t xml:space="preserve">) or via vividness (as when </w:t>
      </w:r>
      <w:r w:rsidR="00CC0271">
        <w:rPr>
          <w:rFonts w:ascii="Times New Roman" w:hAnsi="Times New Roman" w:cs="Times New Roman"/>
          <w:color w:val="000000" w:themeColor="text1"/>
          <w:shd w:val="clear" w:color="auto" w:fill="FFFFFF"/>
        </w:rPr>
        <w:t>nostalgia in induced</w:t>
      </w:r>
      <w:r w:rsidR="009A2E3E" w:rsidRPr="00644BE5">
        <w:rPr>
          <w:rFonts w:ascii="Times New Roman" w:hAnsi="Times New Roman" w:cs="Times New Roman"/>
          <w:color w:val="000000" w:themeColor="text1"/>
          <w:shd w:val="clear" w:color="auto" w:fill="FFFFFF"/>
        </w:rPr>
        <w:t xml:space="preserve"> by </w:t>
      </w:r>
      <w:r w:rsidR="0042004A" w:rsidRPr="00644BE5">
        <w:rPr>
          <w:rFonts w:ascii="Times New Roman" w:hAnsi="Times New Roman" w:cs="Times New Roman"/>
          <w:color w:val="000000" w:themeColor="text1"/>
          <w:shd w:val="clear" w:color="auto" w:fill="FFFFFF"/>
        </w:rPr>
        <w:t>mementos</w:t>
      </w:r>
      <w:r w:rsidR="004C325F" w:rsidRPr="00644BE5">
        <w:rPr>
          <w:rFonts w:ascii="Times New Roman" w:hAnsi="Times New Roman" w:cs="Times New Roman"/>
          <w:color w:val="000000" w:themeColor="text1"/>
          <w:shd w:val="clear" w:color="auto" w:fill="FFFFFF"/>
        </w:rPr>
        <w:t>;</w:t>
      </w:r>
      <w:bookmarkStart w:id="3" w:name="bau005"/>
      <w:r w:rsidR="004C325F" w:rsidRPr="00644BE5">
        <w:rPr>
          <w:rFonts w:ascii="Times New Roman" w:hAnsi="Times New Roman" w:cs="Times New Roman"/>
          <w:color w:val="000000" w:themeColor="text1"/>
          <w:shd w:val="clear" w:color="auto" w:fill="FFFFFF"/>
        </w:rPr>
        <w:t xml:space="preserve"> Fairley et al., 2018; </w:t>
      </w:r>
      <w:hyperlink r:id="rId11" w:anchor="!" w:history="1">
        <w:proofErr w:type="spellStart"/>
        <w:r w:rsidR="004C325F" w:rsidRPr="00644BE5">
          <w:rPr>
            <w:rStyle w:val="text"/>
            <w:rFonts w:asciiTheme="majorBidi" w:hAnsiTheme="majorBidi" w:cstheme="majorBidi"/>
            <w:color w:val="000000" w:themeColor="text1"/>
          </w:rPr>
          <w:t>Kalnikaitė</w:t>
        </w:r>
        <w:proofErr w:type="spellEnd"/>
        <w:r w:rsidR="004C325F" w:rsidRPr="00644BE5">
          <w:rPr>
            <w:rStyle w:val="text"/>
            <w:rFonts w:asciiTheme="majorBidi" w:hAnsiTheme="majorBidi" w:cstheme="majorBidi"/>
            <w:color w:val="000000" w:themeColor="text1"/>
          </w:rPr>
          <w:t xml:space="preserve"> &amp; </w:t>
        </w:r>
      </w:hyperlink>
      <w:r w:rsidR="004C325F" w:rsidRPr="00644BE5">
        <w:rPr>
          <w:rFonts w:asciiTheme="majorBidi" w:hAnsiTheme="majorBidi" w:cstheme="majorBidi"/>
          <w:color w:val="000000" w:themeColor="text1"/>
        </w:rPr>
        <w:t>Whittaker, 2011</w:t>
      </w:r>
      <w:bookmarkEnd w:id="3"/>
      <w:r w:rsidR="0042004A" w:rsidRPr="00644BE5">
        <w:rPr>
          <w:rFonts w:ascii="Times New Roman" w:hAnsi="Times New Roman" w:cs="Times New Roman"/>
          <w:color w:val="000000" w:themeColor="text1"/>
          <w:shd w:val="clear" w:color="auto" w:fill="FFFFFF"/>
        </w:rPr>
        <w:t>)</w:t>
      </w:r>
      <w:r w:rsidR="009A2E3E" w:rsidRPr="00644BE5">
        <w:rPr>
          <w:rFonts w:ascii="Times New Roman" w:hAnsi="Times New Roman" w:cs="Times New Roman"/>
          <w:color w:val="000000" w:themeColor="text1"/>
          <w:shd w:val="clear" w:color="auto" w:fill="FFFFFF"/>
        </w:rPr>
        <w:t>.</w:t>
      </w:r>
      <w:r w:rsidR="001B2745" w:rsidRPr="00644BE5">
        <w:rPr>
          <w:rFonts w:ascii="Times New Roman" w:hAnsi="Times New Roman" w:cs="Times New Roman"/>
          <w:color w:val="000000" w:themeColor="text1"/>
          <w:shd w:val="clear" w:color="auto" w:fill="FFFFFF"/>
        </w:rPr>
        <w:t xml:space="preserve"> </w:t>
      </w:r>
      <w:r w:rsidR="00897FD8" w:rsidRPr="00644BE5">
        <w:rPr>
          <w:rFonts w:ascii="Times New Roman" w:hAnsi="Times New Roman" w:cs="Times New Roman"/>
          <w:color w:val="000000" w:themeColor="text1"/>
          <w:shd w:val="clear" w:color="auto" w:fill="FFFFFF"/>
        </w:rPr>
        <w:t>Second, the long-terms effects of dispositional nostalgia may diverge to some extent from the short-term effects of state or induced nostalgia. Future research might address these possibilities.</w:t>
      </w:r>
    </w:p>
    <w:p w14:paraId="1A8615AC" w14:textId="240392F0" w:rsidR="00B12D4A" w:rsidRPr="00644BE5" w:rsidRDefault="009A2E3E" w:rsidP="002C6AE9">
      <w:pPr>
        <w:pStyle w:val="Default"/>
        <w:spacing w:line="480" w:lineRule="exact"/>
        <w:ind w:firstLine="720"/>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S</w:t>
      </w:r>
      <w:r w:rsidR="007542BA" w:rsidRPr="00644BE5">
        <w:rPr>
          <w:rFonts w:ascii="Times New Roman" w:hAnsi="Times New Roman" w:cs="Times New Roman"/>
          <w:color w:val="000000" w:themeColor="text1"/>
        </w:rPr>
        <w:t xml:space="preserve">tability </w:t>
      </w:r>
      <w:r w:rsidRPr="00644BE5">
        <w:rPr>
          <w:rFonts w:ascii="Times New Roman" w:hAnsi="Times New Roman" w:cs="Times New Roman"/>
          <w:color w:val="000000" w:themeColor="text1"/>
        </w:rPr>
        <w:t xml:space="preserve">has been theorized to be </w:t>
      </w:r>
      <w:r w:rsidR="007542BA" w:rsidRPr="00644BE5">
        <w:rPr>
          <w:rFonts w:ascii="Times New Roman" w:hAnsi="Times New Roman" w:cs="Times New Roman"/>
          <w:color w:val="000000" w:themeColor="text1"/>
        </w:rPr>
        <w:t>the central strategy that people</w:t>
      </w:r>
      <w:r w:rsidRPr="00644BE5">
        <w:rPr>
          <w:rFonts w:ascii="Times New Roman" w:hAnsi="Times New Roman" w:cs="Times New Roman"/>
          <w:color w:val="000000" w:themeColor="text1"/>
        </w:rPr>
        <w:t xml:space="preserve"> use</w:t>
      </w:r>
      <w:r w:rsidR="007542BA" w:rsidRPr="00644BE5">
        <w:rPr>
          <w:rFonts w:ascii="Times New Roman" w:hAnsi="Times New Roman" w:cs="Times New Roman"/>
          <w:color w:val="000000" w:themeColor="text1"/>
        </w:rPr>
        <w:t xml:space="preserve"> to </w:t>
      </w:r>
      <w:r w:rsidRPr="00644BE5">
        <w:rPr>
          <w:rFonts w:ascii="Times New Roman" w:hAnsi="Times New Roman" w:cs="Times New Roman"/>
          <w:color w:val="000000" w:themeColor="text1"/>
        </w:rPr>
        <w:t xml:space="preserve">attain </w:t>
      </w:r>
      <w:r w:rsidR="000D0507" w:rsidRPr="00644BE5">
        <w:rPr>
          <w:rFonts w:ascii="Times New Roman" w:hAnsi="Times New Roman" w:cs="Times New Roman"/>
          <w:color w:val="000000" w:themeColor="text1"/>
        </w:rPr>
        <w:t>GSC</w:t>
      </w:r>
      <w:r w:rsidR="007542BA" w:rsidRPr="00644BE5">
        <w:rPr>
          <w:rFonts w:ascii="Times New Roman" w:hAnsi="Times New Roman" w:cs="Times New Roman"/>
          <w:color w:val="000000" w:themeColor="text1"/>
        </w:rPr>
        <w:t xml:space="preserve"> (</w:t>
      </w:r>
      <w:r w:rsidR="00596034" w:rsidRPr="00644BE5">
        <w:rPr>
          <w:rFonts w:ascii="Times New Roman" w:hAnsi="Times New Roman" w:cs="Times New Roman"/>
          <w:color w:val="000000" w:themeColor="text1"/>
        </w:rPr>
        <w:t>Chandler et al., 2003</w:t>
      </w:r>
      <w:r w:rsidR="007542BA" w:rsidRPr="00644BE5">
        <w:rPr>
          <w:rFonts w:ascii="Times New Roman" w:hAnsi="Times New Roman" w:cs="Times New Roman"/>
          <w:color w:val="000000" w:themeColor="text1"/>
        </w:rPr>
        <w:t>)</w:t>
      </w:r>
      <w:r w:rsidRPr="00644BE5">
        <w:rPr>
          <w:rFonts w:ascii="Times New Roman" w:hAnsi="Times New Roman" w:cs="Times New Roman"/>
          <w:color w:val="000000" w:themeColor="text1"/>
        </w:rPr>
        <w:t>, and lay theories concur (</w:t>
      </w:r>
      <w:r w:rsidRPr="00644BE5">
        <w:rPr>
          <w:rFonts w:ascii="Times New Roman" w:hAnsi="Times New Roman" w:cs="Times New Roman"/>
          <w:bCs/>
          <w:color w:val="000000" w:themeColor="text1"/>
        </w:rPr>
        <w:t>Quoidbach et al., 2013)</w:t>
      </w:r>
      <w:r w:rsidR="007542BA" w:rsidRPr="00644BE5">
        <w:rPr>
          <w:rFonts w:ascii="Times New Roman" w:hAnsi="Times New Roman" w:cs="Times New Roman"/>
          <w:color w:val="000000" w:themeColor="text1"/>
        </w:rPr>
        <w:t>.</w:t>
      </w:r>
      <w:r w:rsidR="00A92F66" w:rsidRPr="00644BE5">
        <w:rPr>
          <w:rFonts w:ascii="Times New Roman" w:hAnsi="Times New Roman" w:cs="Times New Roman"/>
          <w:color w:val="000000" w:themeColor="text1"/>
        </w:rPr>
        <w:t xml:space="preserve"> Our findings support</w:t>
      </w:r>
      <w:r w:rsidR="00CC00F6" w:rsidRPr="00644BE5">
        <w:rPr>
          <w:rFonts w:ascii="Times New Roman" w:hAnsi="Times New Roman" w:cs="Times New Roman"/>
          <w:color w:val="000000" w:themeColor="text1"/>
        </w:rPr>
        <w:t>ed</w:t>
      </w:r>
      <w:r w:rsidR="00A92F66" w:rsidRPr="00644BE5">
        <w:rPr>
          <w:rFonts w:ascii="Times New Roman" w:hAnsi="Times New Roman" w:cs="Times New Roman"/>
          <w:color w:val="000000" w:themeColor="text1"/>
        </w:rPr>
        <w:t xml:space="preserve"> the </w:t>
      </w:r>
      <w:r w:rsidR="004178D8" w:rsidRPr="00644BE5">
        <w:rPr>
          <w:rFonts w:ascii="Times New Roman" w:hAnsi="Times New Roman" w:cs="Times New Roman"/>
          <w:color w:val="000000" w:themeColor="text1"/>
        </w:rPr>
        <w:t>relation</w:t>
      </w:r>
      <w:r w:rsidR="00A92F66" w:rsidRPr="00644BE5">
        <w:rPr>
          <w:rFonts w:ascii="Times New Roman" w:hAnsi="Times New Roman" w:cs="Times New Roman"/>
          <w:color w:val="000000" w:themeColor="text1"/>
        </w:rPr>
        <w:t xml:space="preserve"> between stability and </w:t>
      </w:r>
      <w:r w:rsidR="000D0507" w:rsidRPr="00644BE5">
        <w:rPr>
          <w:rFonts w:ascii="Times New Roman" w:hAnsi="Times New Roman" w:cs="Times New Roman"/>
          <w:color w:val="000000" w:themeColor="text1"/>
        </w:rPr>
        <w:t>GSC</w:t>
      </w:r>
      <w:r w:rsidR="00A92F66" w:rsidRPr="00644BE5">
        <w:rPr>
          <w:rFonts w:ascii="Times New Roman" w:hAnsi="Times New Roman" w:cs="Times New Roman"/>
          <w:color w:val="000000" w:themeColor="text1"/>
        </w:rPr>
        <w:t xml:space="preserve">. In each pertinent study, stability was significantly </w:t>
      </w:r>
      <w:r w:rsidR="00CC0271">
        <w:rPr>
          <w:rFonts w:ascii="Times New Roman" w:hAnsi="Times New Roman" w:cs="Times New Roman"/>
          <w:color w:val="000000" w:themeColor="text1"/>
        </w:rPr>
        <w:t>correlated</w:t>
      </w:r>
      <w:r w:rsidR="00CC0271" w:rsidRPr="00644BE5">
        <w:rPr>
          <w:rFonts w:ascii="Times New Roman" w:hAnsi="Times New Roman" w:cs="Times New Roman"/>
          <w:color w:val="000000" w:themeColor="text1"/>
        </w:rPr>
        <w:t xml:space="preserve"> </w:t>
      </w:r>
      <w:r w:rsidR="00CC0271">
        <w:rPr>
          <w:rFonts w:ascii="Times New Roman" w:hAnsi="Times New Roman" w:cs="Times New Roman"/>
          <w:color w:val="000000" w:themeColor="text1"/>
        </w:rPr>
        <w:t>with</w:t>
      </w:r>
      <w:r w:rsidR="00A92F66"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CC00F6" w:rsidRPr="00644BE5">
        <w:rPr>
          <w:rFonts w:ascii="Times New Roman" w:hAnsi="Times New Roman" w:cs="Times New Roman"/>
          <w:color w:val="000000" w:themeColor="text1"/>
        </w:rPr>
        <w:t xml:space="preserve">, and this </w:t>
      </w:r>
      <w:r w:rsidR="0015746B" w:rsidRPr="00644BE5">
        <w:rPr>
          <w:rFonts w:ascii="Times New Roman" w:hAnsi="Times New Roman" w:cs="Times New Roman"/>
          <w:color w:val="000000" w:themeColor="text1"/>
        </w:rPr>
        <w:t xml:space="preserve">relation </w:t>
      </w:r>
      <w:r w:rsidR="00CC00F6" w:rsidRPr="00644BE5">
        <w:rPr>
          <w:rFonts w:ascii="Times New Roman" w:hAnsi="Times New Roman" w:cs="Times New Roman"/>
          <w:color w:val="000000" w:themeColor="text1"/>
        </w:rPr>
        <w:t xml:space="preserve">remained essentially intact even when controlling for nostalgia and the other bases of </w:t>
      </w:r>
      <w:r w:rsidR="000D0507" w:rsidRPr="00644BE5">
        <w:rPr>
          <w:rFonts w:ascii="Times New Roman" w:hAnsi="Times New Roman" w:cs="Times New Roman"/>
          <w:color w:val="000000" w:themeColor="text1"/>
        </w:rPr>
        <w:t>GSC</w:t>
      </w:r>
      <w:r w:rsidR="00CC00F6" w:rsidRPr="00644BE5">
        <w:rPr>
          <w:rFonts w:ascii="Times New Roman" w:hAnsi="Times New Roman" w:cs="Times New Roman"/>
          <w:color w:val="000000" w:themeColor="text1"/>
        </w:rPr>
        <w:t xml:space="preserve"> (b</w:t>
      </w:r>
      <w:r w:rsidR="009D4FB6" w:rsidRPr="00644BE5">
        <w:rPr>
          <w:rFonts w:ascii="Times New Roman" w:hAnsi="Times New Roman" w:cs="Times New Roman"/>
          <w:color w:val="000000" w:themeColor="text1"/>
        </w:rPr>
        <w:t>3</w:t>
      </w:r>
      <w:r w:rsidR="00CC00F6" w:rsidRPr="00644BE5">
        <w:rPr>
          <w:rFonts w:ascii="Times New Roman" w:hAnsi="Times New Roman" w:cs="Times New Roman"/>
          <w:color w:val="000000" w:themeColor="text1"/>
        </w:rPr>
        <w:t xml:space="preserve"> paths, Table </w:t>
      </w:r>
      <w:r w:rsidR="0006462C" w:rsidRPr="00644BE5">
        <w:rPr>
          <w:rFonts w:ascii="Times New Roman" w:hAnsi="Times New Roman" w:cs="Times New Roman"/>
          <w:color w:val="000000" w:themeColor="text1"/>
        </w:rPr>
        <w:t>2</w:t>
      </w:r>
      <w:r w:rsidR="00CC00F6" w:rsidRPr="00644BE5">
        <w:rPr>
          <w:rFonts w:ascii="Times New Roman" w:hAnsi="Times New Roman" w:cs="Times New Roman"/>
          <w:color w:val="000000" w:themeColor="text1"/>
        </w:rPr>
        <w:t>)</w:t>
      </w:r>
      <w:r w:rsidR="00A92F66" w:rsidRPr="00644BE5">
        <w:rPr>
          <w:rFonts w:ascii="Times New Roman" w:hAnsi="Times New Roman" w:cs="Times New Roman"/>
          <w:color w:val="000000" w:themeColor="text1"/>
        </w:rPr>
        <w:t>.</w:t>
      </w:r>
      <w:r w:rsidR="00CC00F6" w:rsidRPr="00644BE5">
        <w:rPr>
          <w:rFonts w:ascii="Times New Roman" w:hAnsi="Times New Roman" w:cs="Times New Roman"/>
          <w:color w:val="000000" w:themeColor="text1"/>
        </w:rPr>
        <w:t xml:space="preserve"> </w:t>
      </w:r>
      <w:r w:rsidR="009D4FB6" w:rsidRPr="00644BE5">
        <w:rPr>
          <w:rFonts w:ascii="Times New Roman" w:hAnsi="Times New Roman" w:cs="Times New Roman"/>
          <w:color w:val="000000" w:themeColor="text1"/>
        </w:rPr>
        <w:t>However, t</w:t>
      </w:r>
      <w:r w:rsidR="00CC00F6" w:rsidRPr="00644BE5">
        <w:rPr>
          <w:rFonts w:ascii="Times New Roman" w:hAnsi="Times New Roman" w:cs="Times New Roman"/>
          <w:color w:val="000000" w:themeColor="text1"/>
        </w:rPr>
        <w:t xml:space="preserve">he </w:t>
      </w:r>
      <w:r w:rsidR="004178D8" w:rsidRPr="00644BE5">
        <w:rPr>
          <w:rFonts w:ascii="Times New Roman" w:hAnsi="Times New Roman" w:cs="Times New Roman"/>
          <w:color w:val="000000" w:themeColor="text1"/>
        </w:rPr>
        <w:t>relation</w:t>
      </w:r>
      <w:r w:rsidR="00CC00F6" w:rsidRPr="00644BE5">
        <w:rPr>
          <w:rFonts w:ascii="Times New Roman" w:hAnsi="Times New Roman" w:cs="Times New Roman"/>
          <w:color w:val="000000" w:themeColor="text1"/>
        </w:rPr>
        <w:t xml:space="preserve"> between nostalgia and stability</w:t>
      </w:r>
      <w:r w:rsidR="009D4FB6" w:rsidRPr="00644BE5">
        <w:rPr>
          <w:rFonts w:ascii="Times New Roman" w:hAnsi="Times New Roman" w:cs="Times New Roman"/>
          <w:color w:val="000000" w:themeColor="text1"/>
        </w:rPr>
        <w:t xml:space="preserve"> </w:t>
      </w:r>
      <w:r w:rsidR="00CC00F6" w:rsidRPr="00644BE5">
        <w:rPr>
          <w:rFonts w:ascii="Times New Roman" w:hAnsi="Times New Roman" w:cs="Times New Roman"/>
          <w:color w:val="000000" w:themeColor="text1"/>
        </w:rPr>
        <w:t>was more tenuous</w:t>
      </w:r>
      <w:r w:rsidR="009D4FB6" w:rsidRPr="00644BE5">
        <w:rPr>
          <w:rFonts w:ascii="Times New Roman" w:hAnsi="Times New Roman" w:cs="Times New Roman"/>
          <w:color w:val="000000" w:themeColor="text1"/>
        </w:rPr>
        <w:t xml:space="preserve"> </w:t>
      </w:r>
      <w:r w:rsidR="00CC00F6" w:rsidRPr="00644BE5">
        <w:rPr>
          <w:rFonts w:ascii="Times New Roman" w:hAnsi="Times New Roman" w:cs="Times New Roman"/>
          <w:color w:val="000000" w:themeColor="text1"/>
        </w:rPr>
        <w:t>(a</w:t>
      </w:r>
      <w:r w:rsidR="0006462C" w:rsidRPr="00644BE5">
        <w:rPr>
          <w:rFonts w:ascii="Times New Roman" w:hAnsi="Times New Roman" w:cs="Times New Roman"/>
          <w:color w:val="000000" w:themeColor="text1"/>
        </w:rPr>
        <w:t>3</w:t>
      </w:r>
      <w:r w:rsidR="00CC00F6" w:rsidRPr="00644BE5">
        <w:rPr>
          <w:rFonts w:ascii="Times New Roman" w:hAnsi="Times New Roman" w:cs="Times New Roman"/>
          <w:color w:val="000000" w:themeColor="text1"/>
        </w:rPr>
        <w:t xml:space="preserve"> paths, Table </w:t>
      </w:r>
      <w:r w:rsidR="0006462C" w:rsidRPr="00644BE5">
        <w:rPr>
          <w:rFonts w:ascii="Times New Roman" w:hAnsi="Times New Roman" w:cs="Times New Roman"/>
          <w:color w:val="000000" w:themeColor="text1"/>
        </w:rPr>
        <w:t>2</w:t>
      </w:r>
      <w:r w:rsidR="00CC00F6" w:rsidRPr="00644BE5">
        <w:rPr>
          <w:rFonts w:ascii="Times New Roman" w:hAnsi="Times New Roman" w:cs="Times New Roman"/>
          <w:color w:val="000000" w:themeColor="text1"/>
        </w:rPr>
        <w:t>)</w:t>
      </w:r>
      <w:r w:rsidR="006E77CA" w:rsidRPr="00644BE5">
        <w:rPr>
          <w:rFonts w:ascii="Times New Roman" w:hAnsi="Times New Roman" w:cs="Times New Roman"/>
          <w:color w:val="000000" w:themeColor="text1"/>
        </w:rPr>
        <w:t>.</w:t>
      </w:r>
      <w:r w:rsidR="00CC00F6" w:rsidRPr="00644BE5">
        <w:rPr>
          <w:rFonts w:ascii="Times New Roman" w:hAnsi="Times New Roman" w:cs="Times New Roman"/>
          <w:color w:val="000000" w:themeColor="text1"/>
        </w:rPr>
        <w:t xml:space="preserve"> </w:t>
      </w:r>
      <w:r w:rsidR="00996EB8" w:rsidRPr="00644BE5">
        <w:rPr>
          <w:rFonts w:ascii="Times New Roman" w:hAnsi="Times New Roman" w:cs="Times New Roman"/>
          <w:color w:val="000000" w:themeColor="text1"/>
        </w:rPr>
        <w:t xml:space="preserve">Nostalgia can entail a contrast between past and present (Iyer &amp; Jetten, </w:t>
      </w:r>
      <w:r w:rsidR="006D7C8D" w:rsidRPr="00644BE5">
        <w:rPr>
          <w:rFonts w:ascii="Times New Roman" w:hAnsi="Times New Roman" w:cs="Times New Roman"/>
          <w:color w:val="000000" w:themeColor="text1"/>
        </w:rPr>
        <w:t>2011</w:t>
      </w:r>
      <w:r w:rsidR="00996EB8" w:rsidRPr="00644BE5">
        <w:rPr>
          <w:rFonts w:ascii="Times New Roman" w:hAnsi="Times New Roman" w:cs="Times New Roman"/>
          <w:color w:val="000000" w:themeColor="text1"/>
        </w:rPr>
        <w:t>; Wildschut et al., 2019)</w:t>
      </w:r>
      <w:r w:rsidR="002C6AE9" w:rsidRPr="00644BE5">
        <w:rPr>
          <w:rFonts w:ascii="Times New Roman" w:hAnsi="Times New Roman" w:cs="Times New Roman"/>
          <w:color w:val="000000" w:themeColor="text1"/>
        </w:rPr>
        <w:t xml:space="preserve">; </w:t>
      </w:r>
      <w:r w:rsidR="00BD6903">
        <w:rPr>
          <w:rFonts w:ascii="Times New Roman" w:hAnsi="Times New Roman" w:cs="Times New Roman"/>
          <w:color w:val="000000" w:themeColor="text1"/>
        </w:rPr>
        <w:t>in such cases</w:t>
      </w:r>
      <w:r w:rsidR="002C6AE9" w:rsidRPr="00644BE5">
        <w:rPr>
          <w:rFonts w:ascii="Times New Roman" w:hAnsi="Times New Roman" w:cs="Times New Roman"/>
          <w:color w:val="000000" w:themeColor="text1"/>
        </w:rPr>
        <w:t xml:space="preserve">, </w:t>
      </w:r>
      <w:r w:rsidR="00BD6903">
        <w:rPr>
          <w:rFonts w:ascii="Times New Roman" w:hAnsi="Times New Roman" w:cs="Times New Roman"/>
          <w:color w:val="000000" w:themeColor="text1"/>
        </w:rPr>
        <w:t xml:space="preserve">nostalgia </w:t>
      </w:r>
      <w:r w:rsidR="00BD6903">
        <w:rPr>
          <w:rFonts w:ascii="Times New Roman" w:hAnsi="Times New Roman" w:cs="Times New Roman"/>
          <w:color w:val="000000" w:themeColor="text1"/>
        </w:rPr>
        <w:lastRenderedPageBreak/>
        <w:t xml:space="preserve">highlights </w:t>
      </w:r>
      <w:r w:rsidR="002C6AE9" w:rsidRPr="00644BE5">
        <w:rPr>
          <w:rFonts w:ascii="Times New Roman" w:hAnsi="Times New Roman" w:cs="Times New Roman"/>
          <w:color w:val="000000" w:themeColor="text1"/>
        </w:rPr>
        <w:t xml:space="preserve">change rather than </w:t>
      </w:r>
      <w:r w:rsidR="00996EB8" w:rsidRPr="00644BE5">
        <w:rPr>
          <w:rFonts w:ascii="Times New Roman" w:hAnsi="Times New Roman" w:cs="Times New Roman"/>
          <w:color w:val="000000" w:themeColor="text1"/>
        </w:rPr>
        <w:t>stability.</w:t>
      </w:r>
    </w:p>
    <w:p w14:paraId="019FF1AF" w14:textId="639CB633" w:rsidR="00C3136E" w:rsidRPr="00644BE5" w:rsidRDefault="00C3136E" w:rsidP="00EE1F80">
      <w:pPr>
        <w:pStyle w:val="Default"/>
        <w:spacing w:line="480" w:lineRule="exact"/>
        <w:contextualSpacing/>
        <w:outlineLvl w:val="0"/>
        <w:rPr>
          <w:rFonts w:ascii="Times New Roman" w:hAnsi="Times New Roman" w:cs="Times New Roman"/>
          <w:b/>
          <w:color w:val="000000" w:themeColor="text1"/>
        </w:rPr>
      </w:pPr>
      <w:r w:rsidRPr="00644BE5">
        <w:rPr>
          <w:rFonts w:ascii="Times New Roman" w:hAnsi="Times New Roman" w:cs="Times New Roman"/>
          <w:b/>
          <w:color w:val="000000" w:themeColor="text1"/>
        </w:rPr>
        <w:t>Limitation</w:t>
      </w:r>
      <w:r w:rsidR="004178D8" w:rsidRPr="00644BE5">
        <w:rPr>
          <w:rFonts w:ascii="Times New Roman" w:hAnsi="Times New Roman" w:cs="Times New Roman"/>
          <w:b/>
          <w:color w:val="000000" w:themeColor="text1"/>
        </w:rPr>
        <w:t>s</w:t>
      </w:r>
      <w:r w:rsidRPr="00644BE5">
        <w:rPr>
          <w:rFonts w:ascii="Times New Roman" w:hAnsi="Times New Roman" w:cs="Times New Roman"/>
          <w:b/>
          <w:color w:val="000000" w:themeColor="text1"/>
        </w:rPr>
        <w:t xml:space="preserve"> and Future Research Directions</w:t>
      </w:r>
    </w:p>
    <w:p w14:paraId="65CB153B" w14:textId="328DEC76" w:rsidR="0074167C" w:rsidRPr="000E4AE3" w:rsidRDefault="00DD2010" w:rsidP="0074167C">
      <w:pPr>
        <w:spacing w:line="480" w:lineRule="exact"/>
        <w:contextualSpacing/>
        <w:rPr>
          <w:color w:val="000000" w:themeColor="text1"/>
          <w:shd w:val="clear" w:color="auto" w:fill="FFFFFF"/>
          <w:lang w:val="en-US"/>
        </w:rPr>
      </w:pPr>
      <w:r w:rsidRPr="00644BE5">
        <w:rPr>
          <w:color w:val="000000" w:themeColor="text1"/>
          <w:lang w:val="en-US"/>
        </w:rPr>
        <w:tab/>
      </w:r>
      <w:r w:rsidR="00D9430D" w:rsidRPr="00644BE5">
        <w:rPr>
          <w:color w:val="000000" w:themeColor="text1"/>
          <w:lang w:val="en-US"/>
        </w:rPr>
        <w:t xml:space="preserve">Our work </w:t>
      </w:r>
      <w:r w:rsidR="00AC21A5" w:rsidRPr="00644BE5">
        <w:rPr>
          <w:color w:val="000000" w:themeColor="text1"/>
          <w:lang w:val="en-US"/>
        </w:rPr>
        <w:t>has several limitations</w:t>
      </w:r>
      <w:r w:rsidR="00D9430D" w:rsidRPr="00644BE5">
        <w:rPr>
          <w:color w:val="000000" w:themeColor="text1"/>
          <w:lang w:val="en-US"/>
        </w:rPr>
        <w:t xml:space="preserve">. </w:t>
      </w:r>
      <w:r w:rsidR="00B5771C" w:rsidRPr="00644BE5">
        <w:rPr>
          <w:color w:val="000000" w:themeColor="text1"/>
          <w:lang w:val="en-US"/>
        </w:rPr>
        <w:t>To begin</w:t>
      </w:r>
      <w:r w:rsidR="00D9430D" w:rsidRPr="00644BE5">
        <w:rPr>
          <w:color w:val="000000" w:themeColor="text1"/>
          <w:lang w:val="en-US"/>
        </w:rPr>
        <w:t xml:space="preserve">, we did not address </w:t>
      </w:r>
      <w:r w:rsidR="00FD3949" w:rsidRPr="00644BE5">
        <w:rPr>
          <w:color w:val="000000" w:themeColor="text1"/>
          <w:lang w:val="en-US"/>
        </w:rPr>
        <w:t xml:space="preserve">downstream implications of </w:t>
      </w:r>
      <w:r w:rsidR="00C84387" w:rsidRPr="00644BE5">
        <w:rPr>
          <w:color w:val="000000" w:themeColor="text1"/>
          <w:lang w:val="en-US"/>
        </w:rPr>
        <w:t>nostalgia’s effect</w:t>
      </w:r>
      <w:r w:rsidR="00D9430D" w:rsidRPr="00644BE5">
        <w:rPr>
          <w:color w:val="000000" w:themeColor="text1"/>
          <w:lang w:val="en-US"/>
        </w:rPr>
        <w:t xml:space="preserve"> on </w:t>
      </w:r>
      <w:r w:rsidR="0036541F" w:rsidRPr="00644BE5">
        <w:rPr>
          <w:color w:val="000000" w:themeColor="text1"/>
          <w:lang w:val="en-US"/>
        </w:rPr>
        <w:t>GSC</w:t>
      </w:r>
      <w:r w:rsidR="00D9430D" w:rsidRPr="00644BE5">
        <w:rPr>
          <w:color w:val="000000" w:themeColor="text1"/>
          <w:lang w:val="en-US"/>
        </w:rPr>
        <w:t>. Relevant literature has shown that present-to-past self-continuity, as induced by nostalgia, confers well-being benefits</w:t>
      </w:r>
      <w:r w:rsidR="002D3024" w:rsidRPr="00644BE5">
        <w:rPr>
          <w:color w:val="000000" w:themeColor="text1"/>
          <w:lang w:val="en-US"/>
        </w:rPr>
        <w:t xml:space="preserve"> and in particular subjective vitality (i.e., feeling alert and energetic; </w:t>
      </w:r>
      <w:r w:rsidR="00D9430D" w:rsidRPr="00644BE5">
        <w:rPr>
          <w:color w:val="000000" w:themeColor="text1"/>
          <w:lang w:val="en-US"/>
        </w:rPr>
        <w:t>Sedikides et al., 2016)</w:t>
      </w:r>
      <w:r w:rsidR="002D3024" w:rsidRPr="00644BE5">
        <w:rPr>
          <w:color w:val="000000" w:themeColor="text1"/>
          <w:lang w:val="en-US"/>
        </w:rPr>
        <w:t xml:space="preserve"> and meaning in life (Van Tilburg et al., 2019</w:t>
      </w:r>
      <w:r w:rsidR="008A7E51">
        <w:rPr>
          <w:color w:val="000000" w:themeColor="text1"/>
          <w:lang w:val="en-US"/>
        </w:rPr>
        <w:t>a</w:t>
      </w:r>
      <w:r w:rsidR="002D3024" w:rsidRPr="00644BE5">
        <w:rPr>
          <w:color w:val="000000" w:themeColor="text1"/>
          <w:lang w:val="en-US"/>
        </w:rPr>
        <w:t>)</w:t>
      </w:r>
      <w:r w:rsidR="00D9430D" w:rsidRPr="00644BE5">
        <w:rPr>
          <w:color w:val="000000" w:themeColor="text1"/>
          <w:lang w:val="en-US"/>
        </w:rPr>
        <w:t xml:space="preserve">. Future research would do well to test whether nostalgia-induced </w:t>
      </w:r>
      <w:r w:rsidR="0036541F" w:rsidRPr="00644BE5">
        <w:rPr>
          <w:color w:val="000000" w:themeColor="text1"/>
          <w:lang w:val="en-US"/>
        </w:rPr>
        <w:t>GSC</w:t>
      </w:r>
      <w:r w:rsidR="00D9430D" w:rsidRPr="00644BE5">
        <w:rPr>
          <w:color w:val="000000" w:themeColor="text1"/>
          <w:lang w:val="en-US"/>
        </w:rPr>
        <w:t xml:space="preserve"> confers similar benefits.</w:t>
      </w:r>
      <w:r w:rsidR="00FD3949" w:rsidRPr="00644BE5">
        <w:rPr>
          <w:color w:val="000000" w:themeColor="text1"/>
          <w:lang w:val="en-US"/>
        </w:rPr>
        <w:t xml:space="preserve"> Also, we </w:t>
      </w:r>
      <w:r w:rsidR="002D3024" w:rsidRPr="00644BE5">
        <w:rPr>
          <w:color w:val="000000" w:themeColor="text1"/>
          <w:lang w:val="en-US"/>
        </w:rPr>
        <w:t xml:space="preserve">assessed </w:t>
      </w:r>
      <w:r w:rsidR="0036541F" w:rsidRPr="00644BE5">
        <w:rPr>
          <w:color w:val="000000" w:themeColor="text1"/>
          <w:lang w:val="en-US"/>
        </w:rPr>
        <w:t>GSC</w:t>
      </w:r>
      <w:r w:rsidR="00557EA1">
        <w:rPr>
          <w:color w:val="000000" w:themeColor="text1"/>
          <w:lang w:val="en-US"/>
        </w:rPr>
        <w:t xml:space="preserve"> and its bases</w:t>
      </w:r>
      <w:r w:rsidR="006D52E5" w:rsidRPr="00644BE5">
        <w:rPr>
          <w:color w:val="000000" w:themeColor="text1"/>
          <w:lang w:val="en-US"/>
        </w:rPr>
        <w:t xml:space="preserve"> with single</w:t>
      </w:r>
      <w:r w:rsidR="00663D86">
        <w:rPr>
          <w:color w:val="000000" w:themeColor="text1"/>
          <w:lang w:val="en-US"/>
        </w:rPr>
        <w:t xml:space="preserve"> </w:t>
      </w:r>
      <w:r w:rsidR="006D52E5" w:rsidRPr="00644BE5">
        <w:rPr>
          <w:color w:val="000000" w:themeColor="text1"/>
          <w:lang w:val="en-US"/>
        </w:rPr>
        <w:t>item</w:t>
      </w:r>
      <w:r w:rsidR="002D3024" w:rsidRPr="00644BE5">
        <w:rPr>
          <w:color w:val="000000" w:themeColor="text1"/>
          <w:lang w:val="en-US"/>
        </w:rPr>
        <w:t xml:space="preserve">s. Although </w:t>
      </w:r>
      <w:r w:rsidR="00316114">
        <w:rPr>
          <w:color w:val="000000" w:themeColor="text1"/>
          <w:lang w:val="en-US"/>
        </w:rPr>
        <w:t>such a practice has been</w:t>
      </w:r>
      <w:r w:rsidR="002D3024" w:rsidRPr="00644BE5">
        <w:rPr>
          <w:color w:val="000000" w:themeColor="text1"/>
          <w:lang w:val="en-US"/>
        </w:rPr>
        <w:t xml:space="preserve"> validated by </w:t>
      </w:r>
      <w:r w:rsidR="006D52E5" w:rsidRPr="00644BE5">
        <w:rPr>
          <w:color w:val="000000" w:themeColor="text1"/>
          <w:lang w:val="en-US"/>
        </w:rPr>
        <w:t>Becker et al</w:t>
      </w:r>
      <w:r w:rsidR="002D3024" w:rsidRPr="00644BE5">
        <w:rPr>
          <w:color w:val="000000" w:themeColor="text1"/>
          <w:lang w:val="en-US"/>
        </w:rPr>
        <w:t>.</w:t>
      </w:r>
      <w:r w:rsidR="006D52E5" w:rsidRPr="00644BE5">
        <w:rPr>
          <w:color w:val="000000" w:themeColor="text1"/>
          <w:lang w:val="en-US"/>
        </w:rPr>
        <w:t xml:space="preserve"> (2018)</w:t>
      </w:r>
      <w:r w:rsidR="002D3024" w:rsidRPr="00644BE5">
        <w:rPr>
          <w:color w:val="000000" w:themeColor="text1"/>
          <w:lang w:val="en-US"/>
        </w:rPr>
        <w:t>, and</w:t>
      </w:r>
      <w:r w:rsidR="004178D8" w:rsidRPr="00644BE5">
        <w:rPr>
          <w:color w:val="000000" w:themeColor="text1"/>
          <w:lang w:val="en-US"/>
        </w:rPr>
        <w:t xml:space="preserve"> relevant findings</w:t>
      </w:r>
      <w:r w:rsidR="007652F5" w:rsidRPr="00644BE5">
        <w:rPr>
          <w:color w:val="000000" w:themeColor="text1"/>
          <w:lang w:val="en-US"/>
        </w:rPr>
        <w:t xml:space="preserve"> are</w:t>
      </w:r>
      <w:r w:rsidR="002D3024" w:rsidRPr="00644BE5">
        <w:rPr>
          <w:color w:val="000000" w:themeColor="text1"/>
          <w:lang w:val="en-US"/>
        </w:rPr>
        <w:t xml:space="preserve"> replicated</w:t>
      </w:r>
      <w:r w:rsidR="00013A47" w:rsidRPr="00644BE5">
        <w:rPr>
          <w:color w:val="000000" w:themeColor="text1"/>
          <w:lang w:val="en-US"/>
        </w:rPr>
        <w:t xml:space="preserve"> here</w:t>
      </w:r>
      <w:r w:rsidR="002D3024" w:rsidRPr="00644BE5">
        <w:rPr>
          <w:color w:val="000000" w:themeColor="text1"/>
          <w:lang w:val="en-US"/>
        </w:rPr>
        <w:t xml:space="preserve">, </w:t>
      </w:r>
      <w:r w:rsidR="002D3024" w:rsidRPr="000E4AE3">
        <w:rPr>
          <w:color w:val="000000" w:themeColor="text1"/>
          <w:lang w:val="en-US"/>
        </w:rPr>
        <w:t>follow-up investigations could index each construct with multiple items</w:t>
      </w:r>
      <w:r w:rsidR="0074167C" w:rsidRPr="000E4AE3">
        <w:rPr>
          <w:color w:val="000000" w:themeColor="text1"/>
          <w:lang w:val="en-US"/>
        </w:rPr>
        <w:t xml:space="preserve"> </w:t>
      </w:r>
      <w:r w:rsidR="00695CEE">
        <w:rPr>
          <w:color w:val="000000" w:themeColor="text1"/>
          <w:lang w:val="en-US"/>
        </w:rPr>
        <w:t>and validate</w:t>
      </w:r>
      <w:r w:rsidR="00695CEE" w:rsidRPr="000E4AE3">
        <w:rPr>
          <w:color w:val="000000" w:themeColor="text1"/>
          <w:lang w:val="en-US"/>
        </w:rPr>
        <w:t xml:space="preserve"> </w:t>
      </w:r>
      <w:r w:rsidR="0074167C" w:rsidRPr="000E4AE3">
        <w:rPr>
          <w:color w:val="000000" w:themeColor="text1"/>
          <w:lang w:val="en-US"/>
        </w:rPr>
        <w:t>more extensively these measures</w:t>
      </w:r>
      <w:r w:rsidR="0074167C" w:rsidRPr="000E4AE3">
        <w:rPr>
          <w:color w:val="000000" w:themeColor="text1"/>
          <w:shd w:val="clear" w:color="auto" w:fill="FFFFFF"/>
          <w:lang w:val="en-US"/>
        </w:rPr>
        <w:t>.</w:t>
      </w:r>
    </w:p>
    <w:p w14:paraId="2D4327A6" w14:textId="74D98B48" w:rsidR="0074167C" w:rsidRDefault="0074167C" w:rsidP="000E4AE3">
      <w:pPr>
        <w:spacing w:line="480" w:lineRule="exact"/>
        <w:ind w:firstLine="720"/>
        <w:contextualSpacing/>
        <w:rPr>
          <w:rFonts w:asciiTheme="majorBidi" w:hAnsiTheme="majorBidi" w:cstheme="majorBidi"/>
          <w:color w:val="000000" w:themeColor="text1"/>
        </w:rPr>
      </w:pPr>
      <w:r w:rsidRPr="000F4D17">
        <w:rPr>
          <w:rFonts w:asciiTheme="majorBidi" w:hAnsiTheme="majorBidi" w:cstheme="majorBidi"/>
        </w:rPr>
        <w:t xml:space="preserve">Hong et al. (2020) recently reported that nostalgia increased GSC through a facet of holistic thinking termed interactional </w:t>
      </w:r>
      <w:r w:rsidRPr="000F4D17">
        <w:rPr>
          <w:rFonts w:asciiTheme="majorBidi" w:hAnsiTheme="majorBidi" w:cstheme="majorBidi"/>
          <w:color w:val="000000" w:themeColor="text1"/>
        </w:rPr>
        <w:t>causality. This refers to</w:t>
      </w:r>
      <w:r>
        <w:rPr>
          <w:rFonts w:asciiTheme="majorBidi" w:hAnsiTheme="majorBidi" w:cstheme="majorBidi"/>
          <w:color w:val="000000" w:themeColor="text1"/>
        </w:rPr>
        <w:t xml:space="preserve"> the</w:t>
      </w:r>
      <w:r w:rsidRPr="000F4D17">
        <w:rPr>
          <w:rFonts w:asciiTheme="majorBidi" w:hAnsiTheme="majorBidi" w:cstheme="majorBidi"/>
          <w:color w:val="000000" w:themeColor="text1"/>
        </w:rPr>
        <w:t xml:space="preserve"> </w:t>
      </w:r>
      <w:r>
        <w:rPr>
          <w:rFonts w:asciiTheme="majorBidi" w:hAnsiTheme="majorBidi" w:cstheme="majorBidi"/>
          <w:color w:val="000000" w:themeColor="text1"/>
        </w:rPr>
        <w:t>assumption that</w:t>
      </w:r>
      <w:r w:rsidRPr="000F4D17">
        <w:rPr>
          <w:rFonts w:asciiTheme="majorBidi" w:hAnsiTheme="majorBidi" w:cstheme="majorBidi"/>
          <w:color w:val="000000" w:themeColor="text1"/>
        </w:rPr>
        <w:t xml:space="preserve"> multiple causes interact to influence </w:t>
      </w:r>
      <w:r>
        <w:rPr>
          <w:rFonts w:asciiTheme="majorBidi" w:hAnsiTheme="majorBidi" w:cstheme="majorBidi"/>
          <w:color w:val="000000" w:themeColor="text1"/>
        </w:rPr>
        <w:t>an outcome</w:t>
      </w:r>
      <w:r w:rsidRPr="000F4D17">
        <w:rPr>
          <w:rFonts w:asciiTheme="majorBidi" w:hAnsiTheme="majorBidi" w:cstheme="majorBidi"/>
          <w:color w:val="000000" w:themeColor="text1"/>
        </w:rPr>
        <w:t xml:space="preserve"> (e.g., </w:t>
      </w:r>
      <w:r w:rsidRPr="000F4D17">
        <w:rPr>
          <w:rFonts w:asciiTheme="majorBidi" w:hAnsiTheme="majorBidi" w:cstheme="majorBidi"/>
        </w:rPr>
        <w:t xml:space="preserve">“Everything in the universe is somehow related to each other”; </w:t>
      </w:r>
      <w:r w:rsidRPr="000F4D17">
        <w:rPr>
          <w:rFonts w:asciiTheme="majorBidi" w:hAnsiTheme="majorBidi" w:cstheme="majorBidi"/>
          <w:color w:val="000000" w:themeColor="text1"/>
        </w:rPr>
        <w:t>Choi et al., 2007).</w:t>
      </w:r>
      <w:r>
        <w:rPr>
          <w:rFonts w:asciiTheme="majorBidi" w:hAnsiTheme="majorBidi" w:cstheme="majorBidi"/>
          <w:color w:val="000000" w:themeColor="text1"/>
        </w:rPr>
        <w:t xml:space="preserve"> Interactional causality may be independent of narrative or part of it. Future research would do well to address this issue.</w:t>
      </w:r>
    </w:p>
    <w:p w14:paraId="1036D678" w14:textId="38962274" w:rsidR="00EB4322" w:rsidRPr="00BE5755" w:rsidRDefault="00EB4322" w:rsidP="008A7E51">
      <w:pPr>
        <w:spacing w:line="480" w:lineRule="exact"/>
        <w:ind w:firstLine="720"/>
        <w:contextualSpacing/>
        <w:rPr>
          <w:rFonts w:eastAsia="Batang"/>
          <w:color w:val="000000" w:themeColor="text1"/>
          <w:lang w:val="en-US" w:eastAsia="en-US"/>
        </w:rPr>
      </w:pPr>
      <w:r>
        <w:rPr>
          <w:rFonts w:eastAsia="Batang"/>
          <w:color w:val="000000" w:themeColor="text1"/>
          <w:lang w:val="en-US" w:eastAsia="en-US"/>
        </w:rPr>
        <w:t>Our work could be complemented and, indeed, enhanced by the narrative research method</w:t>
      </w:r>
      <w:r w:rsidR="00BE5755">
        <w:rPr>
          <w:rFonts w:eastAsia="Batang"/>
          <w:color w:val="000000" w:themeColor="text1"/>
          <w:lang w:val="en-US" w:eastAsia="en-US"/>
        </w:rPr>
        <w:t xml:space="preserve"> (</w:t>
      </w:r>
      <w:r w:rsidR="00BE5755" w:rsidRPr="00A13C10">
        <w:rPr>
          <w:rFonts w:asciiTheme="majorBidi" w:hAnsiTheme="majorBidi" w:cstheme="majorBidi"/>
          <w:color w:val="0D0D0D" w:themeColor="text1" w:themeTint="F2"/>
        </w:rPr>
        <w:t>Habermas &amp; Köber, 2015b</w:t>
      </w:r>
      <w:r w:rsidR="00BE5755">
        <w:rPr>
          <w:rFonts w:asciiTheme="majorBidi" w:hAnsiTheme="majorBidi" w:cstheme="majorBidi"/>
          <w:color w:val="000000" w:themeColor="text1"/>
          <w:shd w:val="clear" w:color="auto" w:fill="FFFFFF"/>
        </w:rPr>
        <w:t xml:space="preserve">; </w:t>
      </w:r>
      <w:r w:rsidR="00BE5755" w:rsidRPr="00644BE5">
        <w:rPr>
          <w:rFonts w:asciiTheme="majorBidi" w:hAnsiTheme="majorBidi" w:cstheme="majorBidi"/>
          <w:color w:val="000000" w:themeColor="text1"/>
          <w:shd w:val="clear" w:color="auto" w:fill="FFFFFF"/>
          <w:lang w:val="en-US"/>
        </w:rPr>
        <w:t>Jennings &amp; McLean, 2013</w:t>
      </w:r>
      <w:r w:rsidR="00BE5755">
        <w:rPr>
          <w:rFonts w:asciiTheme="majorBidi" w:hAnsiTheme="majorBidi" w:cstheme="majorBidi"/>
          <w:color w:val="000000" w:themeColor="text1"/>
          <w:shd w:val="clear" w:color="auto" w:fill="FFFFFF"/>
          <w:lang w:val="en-US"/>
        </w:rPr>
        <w:t>)</w:t>
      </w:r>
      <w:r>
        <w:rPr>
          <w:rFonts w:eastAsia="Batang"/>
          <w:color w:val="000000" w:themeColor="text1"/>
          <w:lang w:val="en-US" w:eastAsia="en-US"/>
        </w:rPr>
        <w:t xml:space="preserve">. This method assigns secondary importance to </w:t>
      </w:r>
      <w:r w:rsidRPr="00FE2E06">
        <w:rPr>
          <w:rFonts w:asciiTheme="majorBidi" w:hAnsiTheme="majorBidi" w:cstheme="majorBidi"/>
          <w:color w:val="000000" w:themeColor="text1"/>
          <w:bdr w:val="none" w:sz="0" w:space="0" w:color="auto" w:frame="1"/>
        </w:rPr>
        <w:t>self-reports o</w:t>
      </w:r>
      <w:r>
        <w:rPr>
          <w:rFonts w:asciiTheme="majorBidi" w:hAnsiTheme="majorBidi" w:cstheme="majorBidi"/>
          <w:color w:val="000000" w:themeColor="text1"/>
          <w:bdr w:val="none" w:sz="0" w:space="0" w:color="auto" w:frame="1"/>
        </w:rPr>
        <w:t>f</w:t>
      </w:r>
      <w:r w:rsidRPr="00FE2E06">
        <w:rPr>
          <w:rFonts w:asciiTheme="majorBidi" w:hAnsiTheme="majorBidi" w:cstheme="majorBidi"/>
          <w:color w:val="000000" w:themeColor="text1"/>
          <w:bdr w:val="none" w:sz="0" w:space="0" w:color="auto" w:frame="1"/>
        </w:rPr>
        <w:t xml:space="preserve"> remembering and </w:t>
      </w:r>
      <w:r>
        <w:rPr>
          <w:rFonts w:asciiTheme="majorBidi" w:hAnsiTheme="majorBidi" w:cstheme="majorBidi"/>
          <w:color w:val="000000" w:themeColor="text1"/>
          <w:bdr w:val="none" w:sz="0" w:space="0" w:color="auto" w:frame="1"/>
        </w:rPr>
        <w:t>recounting</w:t>
      </w:r>
      <w:r w:rsidR="00D3667A">
        <w:rPr>
          <w:rFonts w:asciiTheme="majorBidi" w:hAnsiTheme="majorBidi" w:cstheme="majorBidi"/>
          <w:color w:val="000000" w:themeColor="text1"/>
          <w:bdr w:val="none" w:sz="0" w:space="0" w:color="auto" w:frame="1"/>
        </w:rPr>
        <w:t xml:space="preserve"> (i.e., a sense of or perception of the past)</w:t>
      </w:r>
      <w:r w:rsidR="008A7E51">
        <w:rPr>
          <w:rFonts w:asciiTheme="majorBidi" w:hAnsiTheme="majorBidi" w:cstheme="majorBidi"/>
          <w:color w:val="000000" w:themeColor="text1"/>
          <w:bdr w:val="none" w:sz="0" w:space="0" w:color="auto" w:frame="1"/>
        </w:rPr>
        <w:t xml:space="preserve"> while assigning</w:t>
      </w:r>
      <w:r>
        <w:rPr>
          <w:rFonts w:asciiTheme="majorBidi" w:hAnsiTheme="majorBidi" w:cstheme="majorBidi"/>
          <w:color w:val="000000" w:themeColor="text1"/>
          <w:bdr w:val="none" w:sz="0" w:space="0" w:color="auto" w:frame="1"/>
        </w:rPr>
        <w:t xml:space="preserve"> primary importance to </w:t>
      </w:r>
      <w:r w:rsidRPr="00FE2E06">
        <w:rPr>
          <w:rFonts w:asciiTheme="majorBidi" w:hAnsiTheme="majorBidi" w:cstheme="majorBidi"/>
          <w:color w:val="000000" w:themeColor="text1"/>
          <w:bdr w:val="none" w:sz="0" w:space="0" w:color="auto" w:frame="1"/>
        </w:rPr>
        <w:t>actual narratives</w:t>
      </w:r>
      <w:r>
        <w:rPr>
          <w:rFonts w:asciiTheme="majorBidi" w:hAnsiTheme="majorBidi" w:cstheme="majorBidi"/>
          <w:color w:val="000000" w:themeColor="text1"/>
          <w:bdr w:val="none" w:sz="0" w:space="0" w:color="auto" w:frame="1"/>
        </w:rPr>
        <w:t xml:space="preserve"> (e.g., life stories) that participants relay. These life stories, then, </w:t>
      </w:r>
      <w:r w:rsidR="00BE5755">
        <w:rPr>
          <w:rFonts w:asciiTheme="majorBidi" w:hAnsiTheme="majorBidi" w:cstheme="majorBidi"/>
          <w:color w:val="000000" w:themeColor="text1"/>
          <w:bdr w:val="none" w:sz="0" w:space="0" w:color="auto" w:frame="1"/>
        </w:rPr>
        <w:t xml:space="preserve">are analyzed in accord with one’s empirical objectives. In our case, </w:t>
      </w:r>
      <w:r w:rsidR="00BE5755" w:rsidRPr="00644BE5">
        <w:rPr>
          <w:color w:val="000000" w:themeColor="text1"/>
          <w:shd w:val="clear" w:color="auto" w:fill="FFFFFF"/>
          <w:lang w:val="en-US"/>
        </w:rPr>
        <w:t xml:space="preserve">participants’ stories pertaining to </w:t>
      </w:r>
      <w:r w:rsidR="00BE5755">
        <w:rPr>
          <w:color w:val="000000" w:themeColor="text1"/>
          <w:shd w:val="clear" w:color="auto" w:fill="FFFFFF"/>
          <w:lang w:val="en-US"/>
        </w:rPr>
        <w:t>the putative mediators (i.e.,</w:t>
      </w:r>
      <w:r w:rsidR="00BE5755" w:rsidRPr="00644BE5">
        <w:rPr>
          <w:color w:val="000000" w:themeColor="text1"/>
          <w:shd w:val="clear" w:color="auto" w:fill="FFFFFF"/>
          <w:lang w:val="en-US"/>
        </w:rPr>
        <w:t xml:space="preserve"> narrative, associative links, stability</w:t>
      </w:r>
      <w:r w:rsidR="00BE5755">
        <w:rPr>
          <w:color w:val="000000" w:themeColor="text1"/>
          <w:shd w:val="clear" w:color="auto" w:fill="FFFFFF"/>
          <w:lang w:val="en-US"/>
        </w:rPr>
        <w:t>)</w:t>
      </w:r>
      <w:r w:rsidR="00BE5755" w:rsidRPr="00644BE5">
        <w:rPr>
          <w:color w:val="000000" w:themeColor="text1"/>
          <w:shd w:val="clear" w:color="auto" w:fill="FFFFFF"/>
          <w:lang w:val="en-US"/>
        </w:rPr>
        <w:t xml:space="preserve"> would be entered as </w:t>
      </w:r>
      <w:r w:rsidR="00BE5755" w:rsidRPr="00644BE5">
        <w:rPr>
          <w:rFonts w:asciiTheme="majorBidi" w:hAnsiTheme="majorBidi" w:cstheme="majorBidi"/>
          <w:color w:val="000000" w:themeColor="text1"/>
          <w:bdr w:val="none" w:sz="0" w:space="0" w:color="auto" w:frame="1"/>
          <w:lang w:val="en-US"/>
        </w:rPr>
        <w:t>mediator of the relation between nostalgia and GSC</w:t>
      </w:r>
      <w:r w:rsidR="00BE5755">
        <w:rPr>
          <w:rFonts w:asciiTheme="majorBidi" w:hAnsiTheme="majorBidi" w:cstheme="majorBidi"/>
          <w:color w:val="000000" w:themeColor="text1"/>
          <w:bdr w:val="none" w:sz="0" w:space="0" w:color="auto" w:frame="1"/>
          <w:lang w:val="en-US"/>
        </w:rPr>
        <w:t xml:space="preserve">. </w:t>
      </w:r>
      <w:r w:rsidR="00BE5755" w:rsidRPr="00644BE5">
        <w:rPr>
          <w:rFonts w:asciiTheme="majorBidi" w:hAnsiTheme="majorBidi" w:cstheme="majorBidi"/>
          <w:color w:val="000000" w:themeColor="text1"/>
          <w:bdr w:val="none" w:sz="0" w:space="0" w:color="auto" w:frame="1"/>
          <w:lang w:val="en-US"/>
        </w:rPr>
        <w:t>A developmental perspective would further expand the research agenda (</w:t>
      </w:r>
      <w:r w:rsidR="00BE5755" w:rsidRPr="00644BE5">
        <w:rPr>
          <w:color w:val="000000" w:themeColor="text1"/>
          <w:shd w:val="clear" w:color="auto" w:fill="FFFFFF"/>
          <w:lang w:val="en-US"/>
        </w:rPr>
        <w:t xml:space="preserve">Arnett, 2000; </w:t>
      </w:r>
      <w:r w:rsidR="00BE5755" w:rsidRPr="00644BE5">
        <w:rPr>
          <w:rFonts w:eastAsia="Batang"/>
          <w:color w:val="000000" w:themeColor="text1"/>
          <w:lang w:val="en-US" w:eastAsia="en-US"/>
        </w:rPr>
        <w:t>McAdams &amp; Cox, 2010).</w:t>
      </w:r>
    </w:p>
    <w:p w14:paraId="49673314" w14:textId="628EEB72" w:rsidR="00C3136E" w:rsidRPr="00644BE5" w:rsidRDefault="002D3024" w:rsidP="00EE1F80">
      <w:pPr>
        <w:pStyle w:val="Default"/>
        <w:spacing w:line="480" w:lineRule="exact"/>
        <w:contextualSpacing/>
        <w:outlineLvl w:val="0"/>
        <w:rPr>
          <w:rFonts w:asciiTheme="majorBidi" w:hAnsiTheme="majorBidi" w:cstheme="majorBidi"/>
          <w:b/>
          <w:bCs/>
          <w:color w:val="000000" w:themeColor="text1"/>
        </w:rPr>
      </w:pPr>
      <w:r w:rsidRPr="00644BE5">
        <w:rPr>
          <w:rFonts w:asciiTheme="majorBidi" w:hAnsiTheme="majorBidi" w:cstheme="majorBidi"/>
          <w:b/>
          <w:bCs/>
          <w:color w:val="000000" w:themeColor="text1"/>
          <w:shd w:val="clear" w:color="auto" w:fill="FFFFFF"/>
        </w:rPr>
        <w:t>Coda</w:t>
      </w:r>
    </w:p>
    <w:p w14:paraId="4B1BB610" w14:textId="5EE8D285" w:rsidR="00C3136E" w:rsidRPr="00644BE5" w:rsidRDefault="00AC21A5" w:rsidP="008A7E51">
      <w:pPr>
        <w:pStyle w:val="Default"/>
        <w:spacing w:line="480" w:lineRule="exact"/>
        <w:contextualSpacing/>
        <w:outlineLvl w:val="0"/>
        <w:rPr>
          <w:rFonts w:ascii="Times New Roman" w:hAnsi="Times New Roman" w:cs="Times New Roman"/>
          <w:color w:val="000000" w:themeColor="text1"/>
        </w:rPr>
      </w:pPr>
      <w:r w:rsidRPr="00644BE5">
        <w:rPr>
          <w:rFonts w:ascii="Times New Roman" w:hAnsi="Times New Roman" w:cs="Times New Roman"/>
          <w:color w:val="000000" w:themeColor="text1"/>
        </w:rPr>
        <w:tab/>
      </w:r>
      <w:r w:rsidR="00B25C8E" w:rsidRPr="00644BE5">
        <w:rPr>
          <w:rFonts w:ascii="Times New Roman" w:hAnsi="Times New Roman" w:cs="Times New Roman"/>
          <w:color w:val="000000" w:themeColor="text1"/>
        </w:rPr>
        <w:t>Five</w:t>
      </w:r>
      <w:r w:rsidR="002D3024" w:rsidRPr="00644BE5">
        <w:rPr>
          <w:rFonts w:ascii="Times New Roman" w:hAnsi="Times New Roman" w:cs="Times New Roman"/>
          <w:color w:val="000000" w:themeColor="text1"/>
        </w:rPr>
        <w:t xml:space="preserve"> studies converged in </w:t>
      </w:r>
      <w:r w:rsidR="004178D8" w:rsidRPr="00644BE5">
        <w:rPr>
          <w:rFonts w:ascii="Times New Roman" w:hAnsi="Times New Roman" w:cs="Times New Roman"/>
          <w:color w:val="000000" w:themeColor="text1"/>
        </w:rPr>
        <w:t>illustrating</w:t>
      </w:r>
      <w:r w:rsidR="002D3024" w:rsidRPr="00644BE5">
        <w:rPr>
          <w:rFonts w:ascii="Times New Roman" w:hAnsi="Times New Roman" w:cs="Times New Roman"/>
          <w:color w:val="000000" w:themeColor="text1"/>
        </w:rPr>
        <w:t xml:space="preserve"> that n</w:t>
      </w:r>
      <w:r w:rsidRPr="00644BE5">
        <w:rPr>
          <w:rFonts w:ascii="Times New Roman" w:hAnsi="Times New Roman" w:cs="Times New Roman"/>
          <w:color w:val="000000" w:themeColor="text1"/>
        </w:rPr>
        <w:t>ostalgia</w:t>
      </w:r>
      <w:r w:rsidR="00D7600A" w:rsidRPr="00644BE5">
        <w:rPr>
          <w:rFonts w:ascii="Times New Roman" w:hAnsi="Times New Roman" w:cs="Times New Roman"/>
          <w:color w:val="000000" w:themeColor="text1"/>
        </w:rPr>
        <w:t xml:space="preserve"> is</w:t>
      </w:r>
      <w:r w:rsidR="002D3024" w:rsidRPr="00644BE5">
        <w:rPr>
          <w:rFonts w:ascii="Times New Roman" w:hAnsi="Times New Roman" w:cs="Times New Roman"/>
          <w:color w:val="000000" w:themeColor="text1"/>
        </w:rPr>
        <w:t xml:space="preserve"> positively</w:t>
      </w:r>
      <w:r w:rsidR="00D7600A" w:rsidRPr="00644BE5">
        <w:rPr>
          <w:rFonts w:ascii="Times New Roman" w:hAnsi="Times New Roman" w:cs="Times New Roman"/>
          <w:color w:val="000000" w:themeColor="text1"/>
        </w:rPr>
        <w:t xml:space="preserve"> </w:t>
      </w:r>
      <w:r w:rsidR="0015746B" w:rsidRPr="00644BE5">
        <w:rPr>
          <w:rFonts w:ascii="Times New Roman" w:hAnsi="Times New Roman" w:cs="Times New Roman"/>
          <w:color w:val="000000" w:themeColor="text1"/>
        </w:rPr>
        <w:t>related to</w:t>
      </w:r>
      <w:r w:rsidR="00D7600A" w:rsidRPr="00644BE5">
        <w:rPr>
          <w:rFonts w:ascii="Times New Roman" w:hAnsi="Times New Roman" w:cs="Times New Roman"/>
          <w:color w:val="000000" w:themeColor="text1"/>
        </w:rPr>
        <w:t xml:space="preserve"> </w:t>
      </w:r>
      <w:r w:rsidR="00032DDF" w:rsidRPr="00644BE5">
        <w:rPr>
          <w:rFonts w:ascii="Times New Roman" w:hAnsi="Times New Roman" w:cs="Times New Roman"/>
          <w:color w:val="000000" w:themeColor="text1"/>
        </w:rPr>
        <w:t xml:space="preserve">and fosters </w:t>
      </w:r>
      <w:r w:rsidR="0036541F" w:rsidRPr="00644BE5">
        <w:rPr>
          <w:rFonts w:ascii="Times New Roman" w:hAnsi="Times New Roman" w:cs="Times New Roman"/>
          <w:color w:val="000000" w:themeColor="text1"/>
        </w:rPr>
        <w:lastRenderedPageBreak/>
        <w:t>GSC</w:t>
      </w:r>
      <w:r w:rsidR="002D3024" w:rsidRPr="00644BE5">
        <w:rPr>
          <w:rFonts w:ascii="Times New Roman" w:hAnsi="Times New Roman" w:cs="Times New Roman"/>
          <w:color w:val="000000" w:themeColor="text1"/>
        </w:rPr>
        <w:t xml:space="preserve">, </w:t>
      </w:r>
      <w:r w:rsidR="007652F5" w:rsidRPr="00644BE5">
        <w:rPr>
          <w:rFonts w:ascii="Times New Roman" w:hAnsi="Times New Roman" w:cs="Times New Roman"/>
          <w:color w:val="000000" w:themeColor="text1"/>
        </w:rPr>
        <w:t xml:space="preserve">primarily </w:t>
      </w:r>
      <w:r w:rsidR="002D3024" w:rsidRPr="00644BE5">
        <w:rPr>
          <w:rFonts w:ascii="Times New Roman" w:hAnsi="Times New Roman" w:cs="Times New Roman"/>
          <w:color w:val="000000" w:themeColor="text1"/>
        </w:rPr>
        <w:t xml:space="preserve">through </w:t>
      </w:r>
      <w:r w:rsidR="00D7600A" w:rsidRPr="00644BE5">
        <w:rPr>
          <w:rFonts w:ascii="Times New Roman" w:hAnsi="Times New Roman" w:cs="Times New Roman"/>
          <w:color w:val="000000" w:themeColor="text1"/>
        </w:rPr>
        <w:t>narrative</w:t>
      </w:r>
      <w:r w:rsidRPr="00644BE5">
        <w:rPr>
          <w:rFonts w:ascii="Times New Roman" w:hAnsi="Times New Roman" w:cs="Times New Roman"/>
          <w:color w:val="000000" w:themeColor="text1"/>
        </w:rPr>
        <w:t xml:space="preserve">. </w:t>
      </w:r>
      <w:r w:rsidR="00E26729" w:rsidRPr="00644BE5">
        <w:rPr>
          <w:rFonts w:ascii="Times New Roman" w:hAnsi="Times New Roman" w:cs="Times New Roman"/>
          <w:color w:val="000000" w:themeColor="text1"/>
        </w:rPr>
        <w:t>The findings clarified the</w:t>
      </w:r>
      <w:r w:rsidR="00F21F1F" w:rsidRPr="00644BE5">
        <w:rPr>
          <w:rFonts w:ascii="Times New Roman" w:hAnsi="Times New Roman" w:cs="Times New Roman"/>
          <w:color w:val="000000" w:themeColor="text1"/>
        </w:rPr>
        <w:t xml:space="preserve"> psychological relevance of </w:t>
      </w:r>
      <w:r w:rsidR="00E26729" w:rsidRPr="00644BE5">
        <w:rPr>
          <w:rFonts w:ascii="Times New Roman" w:hAnsi="Times New Roman" w:cs="Times New Roman"/>
          <w:color w:val="000000" w:themeColor="text1"/>
        </w:rPr>
        <w:t xml:space="preserve">nostalgia, </w:t>
      </w:r>
      <w:r w:rsidR="00B25C8E" w:rsidRPr="00644BE5">
        <w:rPr>
          <w:rFonts w:ascii="Times New Roman" w:hAnsi="Times New Roman" w:cs="Times New Roman"/>
          <w:color w:val="000000" w:themeColor="text1"/>
        </w:rPr>
        <w:t>widened</w:t>
      </w:r>
      <w:r w:rsidR="00E26729" w:rsidRPr="00644BE5">
        <w:rPr>
          <w:rFonts w:ascii="Times New Roman" w:hAnsi="Times New Roman" w:cs="Times New Roman"/>
          <w:color w:val="000000" w:themeColor="text1"/>
        </w:rPr>
        <w:t xml:space="preserve"> the conceptual scope of self-continuity (</w:t>
      </w:r>
      <w:r w:rsidR="00013A47" w:rsidRPr="00644BE5">
        <w:rPr>
          <w:rFonts w:ascii="Times New Roman" w:hAnsi="Times New Roman" w:cs="Times New Roman"/>
          <w:color w:val="000000" w:themeColor="text1"/>
        </w:rPr>
        <w:t xml:space="preserve">from </w:t>
      </w:r>
      <w:r w:rsidR="00E26729" w:rsidRPr="00644BE5">
        <w:rPr>
          <w:rFonts w:ascii="Times New Roman" w:hAnsi="Times New Roman" w:cs="Times New Roman"/>
          <w:color w:val="000000" w:themeColor="text1"/>
        </w:rPr>
        <w:t>p</w:t>
      </w:r>
      <w:r w:rsidR="00032DDF" w:rsidRPr="00644BE5">
        <w:rPr>
          <w:rFonts w:ascii="Times New Roman" w:hAnsi="Times New Roman" w:cs="Times New Roman"/>
          <w:color w:val="000000" w:themeColor="text1"/>
        </w:rPr>
        <w:t>ast</w:t>
      </w:r>
      <w:r w:rsidR="00E26729" w:rsidRPr="00644BE5">
        <w:rPr>
          <w:rFonts w:ascii="Times New Roman" w:hAnsi="Times New Roman" w:cs="Times New Roman"/>
          <w:color w:val="000000" w:themeColor="text1"/>
        </w:rPr>
        <w:t>-to-</w:t>
      </w:r>
      <w:r w:rsidR="00032DDF" w:rsidRPr="00644BE5">
        <w:rPr>
          <w:rFonts w:ascii="Times New Roman" w:hAnsi="Times New Roman" w:cs="Times New Roman"/>
          <w:color w:val="000000" w:themeColor="text1"/>
        </w:rPr>
        <w:t>present</w:t>
      </w:r>
      <w:r w:rsidR="00E26729" w:rsidRPr="00644BE5">
        <w:rPr>
          <w:rFonts w:ascii="Times New Roman" w:hAnsi="Times New Roman" w:cs="Times New Roman"/>
          <w:color w:val="000000" w:themeColor="text1"/>
        </w:rPr>
        <w:t xml:space="preserve"> to global), and </w:t>
      </w:r>
      <w:r w:rsidR="008A7E51">
        <w:rPr>
          <w:rFonts w:ascii="Times New Roman" w:hAnsi="Times New Roman" w:cs="Times New Roman"/>
          <w:color w:val="000000" w:themeColor="text1"/>
        </w:rPr>
        <w:t>explicated</w:t>
      </w:r>
      <w:r w:rsidR="00E26729" w:rsidRPr="00644BE5">
        <w:rPr>
          <w:rFonts w:ascii="Times New Roman" w:hAnsi="Times New Roman" w:cs="Times New Roman"/>
          <w:color w:val="000000" w:themeColor="text1"/>
        </w:rPr>
        <w:t xml:space="preserve"> the mechanisms by which nostalgia relates to</w:t>
      </w:r>
      <w:r w:rsidR="00013A47" w:rsidRPr="00644BE5">
        <w:rPr>
          <w:rFonts w:ascii="Times New Roman" w:hAnsi="Times New Roman" w:cs="Times New Roman"/>
          <w:color w:val="000000" w:themeColor="text1"/>
        </w:rPr>
        <w:t xml:space="preserve"> or promotes</w:t>
      </w:r>
      <w:r w:rsidR="00E26729" w:rsidRPr="00644BE5">
        <w:rPr>
          <w:rFonts w:ascii="Times New Roman" w:hAnsi="Times New Roman" w:cs="Times New Roman"/>
          <w:color w:val="000000" w:themeColor="text1"/>
        </w:rPr>
        <w:t xml:space="preserve"> </w:t>
      </w:r>
      <w:r w:rsidR="000D0507" w:rsidRPr="00644BE5">
        <w:rPr>
          <w:rFonts w:ascii="Times New Roman" w:hAnsi="Times New Roman" w:cs="Times New Roman"/>
          <w:color w:val="000000" w:themeColor="text1"/>
        </w:rPr>
        <w:t>GSC</w:t>
      </w:r>
      <w:r w:rsidR="00E26729" w:rsidRPr="00644BE5">
        <w:rPr>
          <w:rFonts w:ascii="Times New Roman" w:hAnsi="Times New Roman" w:cs="Times New Roman"/>
          <w:color w:val="000000" w:themeColor="text1"/>
        </w:rPr>
        <w:t xml:space="preserve">. </w:t>
      </w:r>
    </w:p>
    <w:p w14:paraId="245A8E02" w14:textId="77777777" w:rsidR="008A6500" w:rsidRPr="00644BE5" w:rsidRDefault="008A6500" w:rsidP="00EE1F80">
      <w:pPr>
        <w:spacing w:line="480" w:lineRule="exact"/>
        <w:contextualSpacing/>
        <w:jc w:val="center"/>
        <w:outlineLvl w:val="0"/>
        <w:rPr>
          <w:rFonts w:eastAsia="TimesNewRomanPSMT"/>
          <w:color w:val="000000" w:themeColor="text1"/>
          <w:lang w:val="en-US"/>
        </w:rPr>
      </w:pPr>
      <w:r w:rsidRPr="00644BE5">
        <w:rPr>
          <w:rFonts w:eastAsia="TimesNewRomanPSMT"/>
          <w:color w:val="000000" w:themeColor="text1"/>
          <w:lang w:val="en-US"/>
        </w:rPr>
        <w:br w:type="page"/>
      </w:r>
    </w:p>
    <w:p w14:paraId="5D701D0D" w14:textId="63147F0A" w:rsidR="00AA352D" w:rsidRPr="00644BE5" w:rsidRDefault="00AA352D" w:rsidP="00EE1F80">
      <w:pPr>
        <w:spacing w:line="480" w:lineRule="exact"/>
        <w:contextualSpacing/>
        <w:jc w:val="center"/>
        <w:outlineLvl w:val="0"/>
        <w:rPr>
          <w:rFonts w:eastAsia="TimesNewRomanPSMT"/>
          <w:b/>
          <w:bCs/>
          <w:color w:val="000000" w:themeColor="text1"/>
          <w:lang w:val="en-US"/>
        </w:rPr>
      </w:pPr>
      <w:r w:rsidRPr="00644BE5">
        <w:rPr>
          <w:rFonts w:eastAsia="TimesNewRomanPSMT"/>
          <w:b/>
          <w:bCs/>
          <w:color w:val="000000" w:themeColor="text1"/>
          <w:lang w:val="en-US"/>
        </w:rPr>
        <w:lastRenderedPageBreak/>
        <w:t>Reference</w:t>
      </w:r>
      <w:r w:rsidR="00D83ACD" w:rsidRPr="00644BE5">
        <w:rPr>
          <w:rFonts w:eastAsia="TimesNewRomanPSMT"/>
          <w:b/>
          <w:bCs/>
          <w:color w:val="000000" w:themeColor="text1"/>
          <w:lang w:val="en-US"/>
        </w:rPr>
        <w:t>s</w:t>
      </w:r>
    </w:p>
    <w:p w14:paraId="1755C3A9" w14:textId="6D1EDCEB" w:rsidR="002433B8" w:rsidRDefault="002433B8" w:rsidP="002433B8">
      <w:pPr>
        <w:widowControl w:val="0"/>
        <w:spacing w:line="480" w:lineRule="exact"/>
        <w:ind w:left="720" w:hanging="720"/>
        <w:contextualSpacing/>
        <w:rPr>
          <w:color w:val="000000"/>
        </w:rPr>
      </w:pPr>
      <w:bookmarkStart w:id="4" w:name="_Hlk32581326"/>
      <w:bookmarkStart w:id="5" w:name="_Hlk31816471"/>
      <w:r w:rsidRPr="00644BE5">
        <w:rPr>
          <w:color w:val="000000" w:themeColor="text1"/>
          <w:lang w:val="en-US"/>
        </w:rPr>
        <w:t xml:space="preserve">Abakoumkin, G., Hepper, E.G., Wildschut, T., &amp; Sedikides, C. (2019). From nostalgia through social connectedness to self-continuity: Replication and extension. </w:t>
      </w:r>
      <w:r w:rsidRPr="00644BE5">
        <w:rPr>
          <w:i/>
          <w:color w:val="000000" w:themeColor="text1"/>
          <w:lang w:val="en-US"/>
        </w:rPr>
        <w:t>Hellenic Journal of Psychology, 16</w:t>
      </w:r>
      <w:r w:rsidRPr="00644BE5">
        <w:rPr>
          <w:color w:val="000000" w:themeColor="text1"/>
          <w:lang w:val="en-US"/>
        </w:rPr>
        <w:t>(2), 127144.</w:t>
      </w:r>
      <w:r w:rsidR="008234A3">
        <w:rPr>
          <w:color w:val="000000" w:themeColor="text1"/>
          <w:lang w:val="en-US"/>
        </w:rPr>
        <w:t xml:space="preserve"> </w:t>
      </w:r>
      <w:hyperlink r:id="rId12" w:tgtFrame="_blank" w:history="1">
        <w:r w:rsidR="008234A3" w:rsidRPr="008234A3">
          <w:rPr>
            <w:rStyle w:val="Hyperlink"/>
            <w:color w:val="000000"/>
            <w:u w:val="none"/>
            <w:bdr w:val="none" w:sz="0" w:space="0" w:color="auto" w:frame="1"/>
            <w:shd w:val="clear" w:color="auto" w:fill="FFFFFF"/>
          </w:rPr>
          <w:t>https://doi.org/10.26262/hjp.v16i2.7893</w:t>
        </w:r>
      </w:hyperlink>
    </w:p>
    <w:p w14:paraId="503FDE18" w14:textId="338DECC8"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Abeyta, A.A., &amp; Routledge, C. (2016). Fountain of youth: The impact of nostalgia on youthfulness and implications for health. </w:t>
      </w:r>
      <w:r w:rsidRPr="00644BE5">
        <w:rPr>
          <w:i/>
          <w:color w:val="000000" w:themeColor="text1"/>
          <w:lang w:val="en-US"/>
        </w:rPr>
        <w:t>Self and Identity, 15</w:t>
      </w:r>
      <w:r w:rsidRPr="00644BE5">
        <w:rPr>
          <w:iCs/>
          <w:color w:val="000000" w:themeColor="text1"/>
          <w:lang w:val="en-US"/>
        </w:rPr>
        <w:t>(3)</w:t>
      </w:r>
      <w:r w:rsidRPr="00644BE5">
        <w:rPr>
          <w:color w:val="000000" w:themeColor="text1"/>
          <w:lang w:val="en-US"/>
        </w:rPr>
        <w:t>, 356</w:t>
      </w:r>
      <w:r w:rsidR="008234A3">
        <w:rPr>
          <w:bCs/>
          <w:color w:val="000000" w:themeColor="text1"/>
          <w:lang w:val="en-US"/>
        </w:rPr>
        <w:t>-</w:t>
      </w:r>
      <w:r w:rsidRPr="00644BE5">
        <w:rPr>
          <w:color w:val="000000" w:themeColor="text1"/>
          <w:lang w:val="en-US"/>
        </w:rPr>
        <w:t>369. https://doi.org/10.1080/15298868.2015.1133452</w:t>
      </w:r>
    </w:p>
    <w:p w14:paraId="6F901622" w14:textId="3389C58F" w:rsidR="003C0C37" w:rsidRPr="00644BE5" w:rsidRDefault="003C0C37" w:rsidP="003C0C37">
      <w:pPr>
        <w:widowControl w:val="0"/>
        <w:spacing w:line="480" w:lineRule="exact"/>
        <w:ind w:left="720" w:hanging="720"/>
        <w:contextualSpacing/>
        <w:rPr>
          <w:rStyle w:val="Hyperlink"/>
          <w:bCs/>
          <w:color w:val="000000" w:themeColor="text1"/>
          <w:u w:val="none"/>
          <w:lang w:val="en-US"/>
        </w:rPr>
      </w:pPr>
      <w:r w:rsidRPr="0039344B">
        <w:t xml:space="preserve">Abeyta, A., Routledge, C., </w:t>
      </w:r>
      <w:r>
        <w:t>Roylance, C., Wildschut, R.</w:t>
      </w:r>
      <w:r w:rsidRPr="0039344B">
        <w:t>T.</w:t>
      </w:r>
      <w:r>
        <w:t>, &amp; Sedikides, C.</w:t>
      </w:r>
      <w:r w:rsidRPr="0039344B">
        <w:t xml:space="preserve"> (</w:t>
      </w:r>
      <w:r>
        <w:t>2015</w:t>
      </w:r>
      <w:r w:rsidRPr="0039344B">
        <w:t xml:space="preserve">). Attachment-related avoidance and the social </w:t>
      </w:r>
      <w:r>
        <w:t xml:space="preserve">and agentic </w:t>
      </w:r>
      <w:r w:rsidRPr="0039344B">
        <w:t xml:space="preserve">content of nostalgic memories. </w:t>
      </w:r>
      <w:r w:rsidRPr="0039344B">
        <w:rPr>
          <w:i/>
          <w:iCs/>
        </w:rPr>
        <w:t>Journal of Social and Personal Relationships</w:t>
      </w:r>
      <w:r>
        <w:rPr>
          <w:i/>
          <w:iCs/>
        </w:rPr>
        <w:t>, 32</w:t>
      </w:r>
      <w:r>
        <w:t>(3)</w:t>
      </w:r>
      <w:r>
        <w:rPr>
          <w:iCs/>
        </w:rPr>
        <w:t>, 406-413</w:t>
      </w:r>
      <w:r w:rsidRPr="0039344B">
        <w:t>.</w:t>
      </w:r>
      <w:r>
        <w:t xml:space="preserve"> </w:t>
      </w:r>
      <w:r>
        <w:rPr>
          <w:lang w:val="en-US"/>
        </w:rPr>
        <w:t>https://doi.org/</w:t>
      </w:r>
      <w:r w:rsidRPr="002B2C7E">
        <w:t>10.1177/0265407514533770</w:t>
      </w:r>
    </w:p>
    <w:p w14:paraId="2974B991" w14:textId="711477C3" w:rsidR="002433B8" w:rsidRPr="00644BE5" w:rsidRDefault="002433B8" w:rsidP="002433B8">
      <w:pPr>
        <w:autoSpaceDE w:val="0"/>
        <w:autoSpaceDN w:val="0"/>
        <w:adjustRightInd w:val="0"/>
        <w:spacing w:line="480" w:lineRule="exact"/>
        <w:ind w:left="720" w:hanging="720"/>
        <w:rPr>
          <w:rFonts w:asciiTheme="majorBidi" w:hAnsiTheme="majorBidi" w:cstheme="majorBidi"/>
          <w:color w:val="000000" w:themeColor="text1"/>
          <w:lang w:val="en-US"/>
        </w:rPr>
      </w:pPr>
      <w:r w:rsidRPr="00644BE5">
        <w:rPr>
          <w:rFonts w:asciiTheme="majorBidi" w:hAnsiTheme="majorBidi" w:cstheme="majorBidi"/>
          <w:color w:val="000000" w:themeColor="text1"/>
          <w:shd w:val="clear" w:color="auto" w:fill="FFFFFF"/>
          <w:lang w:val="en-US"/>
        </w:rPr>
        <w:t>Arnett, J.J. (2000). Emerging adulthood: A theory of development from the late teens through the twenties. </w:t>
      </w:r>
      <w:r w:rsidRPr="00644BE5">
        <w:rPr>
          <w:rStyle w:val="Emphasis"/>
          <w:rFonts w:asciiTheme="majorBidi" w:hAnsiTheme="majorBidi" w:cstheme="majorBidi"/>
          <w:color w:val="000000" w:themeColor="text1"/>
          <w:shd w:val="clear" w:color="auto" w:fill="FFFFFF"/>
          <w:lang w:val="en-US"/>
        </w:rPr>
        <w:t>American Psychologist, 55</w:t>
      </w:r>
      <w:r w:rsidR="008234A3">
        <w:rPr>
          <w:rFonts w:asciiTheme="majorBidi" w:hAnsiTheme="majorBidi" w:cstheme="majorBidi"/>
          <w:color w:val="000000" w:themeColor="text1"/>
          <w:shd w:val="clear" w:color="auto" w:fill="FFFFFF"/>
          <w:lang w:val="en-US"/>
        </w:rPr>
        <w:t>(5), 469-</w:t>
      </w:r>
      <w:r w:rsidRPr="00644BE5">
        <w:rPr>
          <w:rFonts w:asciiTheme="majorBidi" w:hAnsiTheme="majorBidi" w:cstheme="majorBidi"/>
          <w:color w:val="000000" w:themeColor="text1"/>
          <w:shd w:val="clear" w:color="auto" w:fill="FFFFFF"/>
          <w:lang w:val="en-US"/>
        </w:rPr>
        <w:t>480. </w:t>
      </w:r>
      <w:hyperlink r:id="rId13" w:tgtFrame="_blank" w:history="1">
        <w:r w:rsidRPr="00644BE5">
          <w:rPr>
            <w:rStyle w:val="Hyperlink"/>
            <w:rFonts w:asciiTheme="majorBidi" w:hAnsiTheme="majorBidi" w:cstheme="majorBidi"/>
            <w:color w:val="000000" w:themeColor="text1"/>
            <w:u w:val="none"/>
            <w:shd w:val="clear" w:color="auto" w:fill="FFFFFF"/>
            <w:lang w:val="en-US"/>
          </w:rPr>
          <w:t>https://doi.org/10.1037/0003-066X.55.5.469</w:t>
        </w:r>
      </w:hyperlink>
    </w:p>
    <w:p w14:paraId="7DFFB0DC" w14:textId="130D9B9D" w:rsidR="002433B8" w:rsidRPr="00644BE5" w:rsidRDefault="002433B8" w:rsidP="002433B8">
      <w:pPr>
        <w:autoSpaceDE w:val="0"/>
        <w:autoSpaceDN w:val="0"/>
        <w:adjustRightInd w:val="0"/>
        <w:spacing w:line="480" w:lineRule="exact"/>
        <w:ind w:left="720" w:hanging="720"/>
        <w:rPr>
          <w:color w:val="000000" w:themeColor="text1"/>
          <w:lang w:val="en-US"/>
        </w:rPr>
      </w:pPr>
      <w:r w:rsidRPr="00644BE5">
        <w:rPr>
          <w:color w:val="000000" w:themeColor="text1"/>
          <w:lang w:val="en-US"/>
        </w:rPr>
        <w:t xml:space="preserve">Atchley, R. (1989). A continuity theory of normal aging. </w:t>
      </w:r>
      <w:r w:rsidRPr="00644BE5">
        <w:rPr>
          <w:i/>
          <w:color w:val="000000" w:themeColor="text1"/>
          <w:lang w:val="en-US"/>
        </w:rPr>
        <w:t>The Gerontologist, 29</w:t>
      </w:r>
      <w:r w:rsidRPr="00644BE5">
        <w:rPr>
          <w:color w:val="000000" w:themeColor="text1"/>
          <w:lang w:val="en-US"/>
        </w:rPr>
        <w:t>, 183</w:t>
      </w:r>
      <w:r w:rsidR="008234A3">
        <w:rPr>
          <w:bCs/>
          <w:color w:val="000000" w:themeColor="text1"/>
          <w:lang w:val="en-US"/>
        </w:rPr>
        <w:t>-</w:t>
      </w:r>
      <w:r w:rsidRPr="00644BE5">
        <w:rPr>
          <w:color w:val="000000" w:themeColor="text1"/>
          <w:lang w:val="en-US"/>
        </w:rPr>
        <w:t>190.</w:t>
      </w:r>
    </w:p>
    <w:p w14:paraId="5530E92C" w14:textId="370AF8FF"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Baldwin, M., &amp; Landau, M.J. (2014). Exploring nostalgia's influence on psychological growth. </w:t>
      </w:r>
      <w:r w:rsidRPr="00644BE5">
        <w:rPr>
          <w:i/>
          <w:color w:val="000000" w:themeColor="text1"/>
          <w:lang w:val="en-US"/>
        </w:rPr>
        <w:t>Self and Identity</w:t>
      </w:r>
      <w:r w:rsidRPr="00644BE5">
        <w:rPr>
          <w:color w:val="000000" w:themeColor="text1"/>
          <w:lang w:val="en-US"/>
        </w:rPr>
        <w:t xml:space="preserve">, </w:t>
      </w:r>
      <w:r w:rsidRPr="00644BE5">
        <w:rPr>
          <w:i/>
          <w:color w:val="000000" w:themeColor="text1"/>
          <w:lang w:val="en-US"/>
        </w:rPr>
        <w:t>13</w:t>
      </w:r>
      <w:r w:rsidR="008234A3">
        <w:rPr>
          <w:color w:val="000000" w:themeColor="text1"/>
          <w:lang w:val="en-US"/>
        </w:rPr>
        <w:t>(2), 162-</w:t>
      </w:r>
      <w:r w:rsidRPr="00644BE5">
        <w:rPr>
          <w:color w:val="000000" w:themeColor="text1"/>
          <w:lang w:val="en-US"/>
        </w:rPr>
        <w:t>177</w:t>
      </w:r>
      <w:r w:rsidRPr="00644BE5">
        <w:rPr>
          <w:bCs/>
          <w:color w:val="000000" w:themeColor="text1"/>
          <w:lang w:val="en-US"/>
        </w:rPr>
        <w:t xml:space="preserve"> https://doi.org/</w:t>
      </w:r>
      <w:r w:rsidRPr="00644BE5">
        <w:rPr>
          <w:color w:val="000000" w:themeColor="text1"/>
          <w:lang w:val="en-US"/>
        </w:rPr>
        <w:t>10.1080/15298868.2013.772320</w:t>
      </w:r>
    </w:p>
    <w:p w14:paraId="506E238F" w14:textId="24A26A53" w:rsidR="002433B8" w:rsidRPr="00644BE5" w:rsidRDefault="002433B8" w:rsidP="002433B8">
      <w:pPr>
        <w:widowControl w:val="0"/>
        <w:spacing w:line="480" w:lineRule="exact"/>
        <w:ind w:left="720" w:hanging="720"/>
        <w:contextualSpacing/>
        <w:rPr>
          <w:rFonts w:asciiTheme="majorBidi" w:hAnsiTheme="majorBidi" w:cstheme="majorBidi"/>
          <w:bCs/>
          <w:color w:val="000000" w:themeColor="text1"/>
          <w:lang w:val="en-US"/>
        </w:rPr>
      </w:pPr>
      <w:r w:rsidRPr="00644BE5">
        <w:rPr>
          <w:rFonts w:eastAsia="MS Mincho"/>
          <w:bCs/>
          <w:color w:val="000000" w:themeColor="text1"/>
          <w:lang w:val="en-US"/>
        </w:rPr>
        <w:t xml:space="preserve">Barrett, F.S., Grimm, K.J., Robins, R.W., Wildschut, T., Sedikides, C., &amp; Janata, P. (2010). Music-evoked nostalgia: Affect, memory, and personality. </w:t>
      </w:r>
      <w:r w:rsidRPr="00644BE5">
        <w:rPr>
          <w:rFonts w:eastAsia="MS Mincho"/>
          <w:bCs/>
          <w:i/>
          <w:iCs/>
          <w:color w:val="000000" w:themeColor="text1"/>
          <w:lang w:val="en-US"/>
        </w:rPr>
        <w:t>Emotion</w:t>
      </w:r>
      <w:r w:rsidRPr="00644BE5">
        <w:rPr>
          <w:rFonts w:eastAsia="SimSun"/>
          <w:bCs/>
          <w:i/>
          <w:iCs/>
          <w:color w:val="000000" w:themeColor="text1"/>
          <w:lang w:val="en-US" w:eastAsia="zh-CN"/>
        </w:rPr>
        <w:t>, 10</w:t>
      </w:r>
      <w:r w:rsidRPr="00644BE5">
        <w:rPr>
          <w:rFonts w:eastAsia="SimSun"/>
          <w:bCs/>
          <w:color w:val="000000" w:themeColor="text1"/>
          <w:lang w:val="en-US" w:eastAsia="zh-CN"/>
        </w:rPr>
        <w:t>(3), 390</w:t>
      </w:r>
      <w:r w:rsidR="008234A3">
        <w:rPr>
          <w:color w:val="000000" w:themeColor="text1"/>
          <w:shd w:val="clear" w:color="auto" w:fill="FFFFFF"/>
          <w:lang w:val="en-US"/>
        </w:rPr>
        <w:t>-</w:t>
      </w:r>
      <w:r w:rsidRPr="00644BE5">
        <w:rPr>
          <w:rFonts w:eastAsia="SimSun"/>
          <w:bCs/>
          <w:color w:val="000000" w:themeColor="text1"/>
          <w:lang w:val="en-US" w:eastAsia="zh-CN"/>
        </w:rPr>
        <w:t xml:space="preserve">403. </w:t>
      </w:r>
      <w:r w:rsidRPr="00644BE5">
        <w:rPr>
          <w:bCs/>
          <w:color w:val="000000" w:themeColor="text1"/>
          <w:lang w:val="en-US"/>
        </w:rPr>
        <w:t>https://doi.org/10.1037/a0019006</w:t>
      </w:r>
    </w:p>
    <w:p w14:paraId="564A92B4" w14:textId="77777777" w:rsidR="00913DA7" w:rsidRDefault="002433B8" w:rsidP="00913DA7">
      <w:pPr>
        <w:widowControl w:val="0"/>
        <w:spacing w:line="480" w:lineRule="exact"/>
        <w:ind w:left="720" w:hanging="720"/>
        <w:contextualSpacing/>
        <w:rPr>
          <w:color w:val="000000" w:themeColor="text1"/>
          <w:lang w:val="en-US"/>
        </w:rPr>
      </w:pPr>
      <w:r w:rsidRPr="00644BE5">
        <w:rPr>
          <w:color w:val="000000" w:themeColor="text1"/>
          <w:lang w:val="en-US"/>
        </w:rPr>
        <w:t xml:space="preserve">Becker, M., Vignoles, V.L., Owe, E., Easterbrook, M.J., Brown, R., Smith, P.B., ... &amp; Camino, L. (2018). Being oneself through time: Bases of self-continuity across 55 cultures. </w:t>
      </w:r>
      <w:r w:rsidRPr="00644BE5">
        <w:rPr>
          <w:i/>
          <w:iCs/>
          <w:color w:val="000000" w:themeColor="text1"/>
          <w:lang w:val="en-US"/>
        </w:rPr>
        <w:t>Self and Identity</w:t>
      </w:r>
      <w:r w:rsidRPr="00644BE5">
        <w:rPr>
          <w:color w:val="000000" w:themeColor="text1"/>
          <w:lang w:val="en-US"/>
        </w:rPr>
        <w:t xml:space="preserve">, </w:t>
      </w:r>
      <w:r w:rsidRPr="00644BE5">
        <w:rPr>
          <w:i/>
          <w:iCs/>
          <w:color w:val="000000" w:themeColor="text1"/>
          <w:lang w:val="en-US"/>
        </w:rPr>
        <w:t>17</w:t>
      </w:r>
      <w:r w:rsidRPr="00644BE5">
        <w:rPr>
          <w:iCs/>
          <w:color w:val="000000" w:themeColor="text1"/>
          <w:lang w:val="en-US"/>
        </w:rPr>
        <w:t>(3)</w:t>
      </w:r>
      <w:r w:rsidR="008234A3">
        <w:rPr>
          <w:color w:val="000000" w:themeColor="text1"/>
          <w:lang w:val="en-US"/>
        </w:rPr>
        <w:t>, 276-</w:t>
      </w:r>
      <w:r w:rsidRPr="00644BE5">
        <w:rPr>
          <w:color w:val="000000" w:themeColor="text1"/>
          <w:lang w:val="en-US"/>
        </w:rPr>
        <w:t>293. https://doi.org/10.1080/15298868.2017.1330222</w:t>
      </w:r>
      <w:r w:rsidR="00913DA7">
        <w:rPr>
          <w:color w:val="000000" w:themeColor="text1"/>
          <w:lang w:val="en-US"/>
        </w:rPr>
        <w:t xml:space="preserve"> </w:t>
      </w:r>
    </w:p>
    <w:p w14:paraId="69D40C92" w14:textId="3B5AEB4C" w:rsidR="00913DA7" w:rsidRPr="00644BE5" w:rsidRDefault="00913DA7" w:rsidP="00913DA7">
      <w:pPr>
        <w:widowControl w:val="0"/>
        <w:spacing w:line="480" w:lineRule="exact"/>
        <w:ind w:left="720" w:hanging="720"/>
        <w:contextualSpacing/>
        <w:rPr>
          <w:color w:val="000000" w:themeColor="text1"/>
          <w:lang w:val="en-US"/>
        </w:rPr>
      </w:pPr>
      <w:r w:rsidRPr="00913DA7">
        <w:rPr>
          <w:lang w:val="en-US"/>
        </w:rPr>
        <w:t xml:space="preserve">Biskas, M., Cheung, W.-Y., Juhl, J., Sedikides, C., Wildschut, T., &amp; Hepper, E.G. (2019). </w:t>
      </w:r>
      <w:r>
        <w:t xml:space="preserve">A prologue to nostalgia: Savoring creates nostalgic memories that foster optimism. </w:t>
      </w:r>
      <w:r>
        <w:rPr>
          <w:i/>
        </w:rPr>
        <w:t>Cognition and Emotion, 33</w:t>
      </w:r>
      <w:r>
        <w:t xml:space="preserve">(3), 417-427. </w:t>
      </w:r>
      <w:r>
        <w:rPr>
          <w:lang w:val="en-US"/>
        </w:rPr>
        <w:t>https://doi.org/</w:t>
      </w:r>
      <w:r w:rsidRPr="00840298">
        <w:t>10.1080/02699931.2018.1458705</w:t>
      </w:r>
    </w:p>
    <w:p w14:paraId="4EBEC831" w14:textId="3A0CB9DA"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 xml:space="preserve">Bluck, S., &amp; Alea, N. (2008). Remembering being me: The self continuity function of </w:t>
      </w:r>
      <w:r w:rsidRPr="00644BE5">
        <w:rPr>
          <w:bCs/>
          <w:color w:val="000000" w:themeColor="text1"/>
          <w:lang w:val="en-US"/>
        </w:rPr>
        <w:lastRenderedPageBreak/>
        <w:t>autobiographical memory in younger and older adults. In F. Sani (Ed.), </w:t>
      </w:r>
      <w:r w:rsidRPr="00644BE5">
        <w:rPr>
          <w:bCs/>
          <w:i/>
          <w:iCs/>
          <w:color w:val="000000" w:themeColor="text1"/>
          <w:lang w:val="en-US"/>
        </w:rPr>
        <w:t>Self continuity: Individual and collective perspectives</w:t>
      </w:r>
      <w:r w:rsidRPr="00644BE5">
        <w:rPr>
          <w:bCs/>
          <w:color w:val="000000" w:themeColor="text1"/>
          <w:lang w:val="en-US"/>
        </w:rPr>
        <w:t> (p</w:t>
      </w:r>
      <w:r w:rsidR="008234A3">
        <w:rPr>
          <w:bCs/>
          <w:color w:val="000000" w:themeColor="text1"/>
          <w:lang w:val="en-US"/>
        </w:rPr>
        <w:t>p. 55-</w:t>
      </w:r>
      <w:r w:rsidRPr="00644BE5">
        <w:rPr>
          <w:bCs/>
          <w:color w:val="000000" w:themeColor="text1"/>
          <w:lang w:val="en-US"/>
        </w:rPr>
        <w:t>70). Psychology Press.</w:t>
      </w:r>
    </w:p>
    <w:p w14:paraId="0812DAB1" w14:textId="77777777"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Breakwell, G.M. (1986). </w:t>
      </w:r>
      <w:r w:rsidRPr="00644BE5">
        <w:rPr>
          <w:i/>
          <w:color w:val="000000" w:themeColor="text1"/>
          <w:lang w:val="en-US"/>
        </w:rPr>
        <w:t>Coping with threatened identities</w:t>
      </w:r>
      <w:r w:rsidRPr="00644BE5">
        <w:rPr>
          <w:color w:val="000000" w:themeColor="text1"/>
          <w:lang w:val="en-US"/>
        </w:rPr>
        <w:t>. Methuen.</w:t>
      </w:r>
    </w:p>
    <w:p w14:paraId="179A66CE" w14:textId="001B8881" w:rsidR="008234A3" w:rsidRPr="00644BE5" w:rsidRDefault="008234A3" w:rsidP="008234A3">
      <w:pPr>
        <w:widowControl w:val="0"/>
        <w:spacing w:line="480" w:lineRule="exact"/>
        <w:ind w:left="720" w:hanging="720"/>
        <w:contextualSpacing/>
        <w:rPr>
          <w:color w:val="000000" w:themeColor="text1"/>
          <w:lang w:val="en-US"/>
        </w:rPr>
      </w:pPr>
      <w:r w:rsidRPr="00B234D6">
        <w:rPr>
          <w:rFonts w:asciiTheme="majorBidi" w:hAnsiTheme="majorBidi" w:cstheme="majorBidi"/>
          <w:bCs/>
          <w:lang w:val="en-US"/>
        </w:rPr>
        <w:t>Brislin, R.W. (1970). Back-</w:t>
      </w:r>
      <w:r>
        <w:rPr>
          <w:rFonts w:asciiTheme="majorBidi" w:hAnsiTheme="majorBidi" w:cstheme="majorBidi"/>
          <w:bCs/>
          <w:lang w:val="en-US"/>
        </w:rPr>
        <w:t>t</w:t>
      </w:r>
      <w:r w:rsidRPr="00B234D6">
        <w:rPr>
          <w:rFonts w:asciiTheme="majorBidi" w:hAnsiTheme="majorBidi" w:cstheme="majorBidi"/>
          <w:bCs/>
          <w:lang w:val="en-US"/>
        </w:rPr>
        <w:t xml:space="preserve">ranslation for </w:t>
      </w:r>
      <w:r>
        <w:rPr>
          <w:rFonts w:asciiTheme="majorBidi" w:hAnsiTheme="majorBidi" w:cstheme="majorBidi"/>
          <w:bCs/>
          <w:lang w:val="en-US"/>
        </w:rPr>
        <w:t>c</w:t>
      </w:r>
      <w:r w:rsidRPr="00B234D6">
        <w:rPr>
          <w:rFonts w:asciiTheme="majorBidi" w:hAnsiTheme="majorBidi" w:cstheme="majorBidi"/>
          <w:bCs/>
          <w:lang w:val="en-US"/>
        </w:rPr>
        <w:t>ross-</w:t>
      </w:r>
      <w:r>
        <w:rPr>
          <w:rFonts w:asciiTheme="majorBidi" w:hAnsiTheme="majorBidi" w:cstheme="majorBidi"/>
          <w:bCs/>
          <w:lang w:val="en-US"/>
        </w:rPr>
        <w:t>c</w:t>
      </w:r>
      <w:r w:rsidRPr="00B234D6">
        <w:rPr>
          <w:rFonts w:asciiTheme="majorBidi" w:hAnsiTheme="majorBidi" w:cstheme="majorBidi"/>
          <w:bCs/>
          <w:lang w:val="en-US"/>
        </w:rPr>
        <w:t xml:space="preserve">ultural </w:t>
      </w:r>
      <w:r>
        <w:rPr>
          <w:rFonts w:asciiTheme="majorBidi" w:hAnsiTheme="majorBidi" w:cstheme="majorBidi"/>
          <w:bCs/>
          <w:lang w:val="en-US"/>
        </w:rPr>
        <w:t>r</w:t>
      </w:r>
      <w:r w:rsidRPr="00B234D6">
        <w:rPr>
          <w:rFonts w:asciiTheme="majorBidi" w:hAnsiTheme="majorBidi" w:cstheme="majorBidi"/>
          <w:bCs/>
          <w:lang w:val="en-US"/>
        </w:rPr>
        <w:t xml:space="preserve">esearch. </w:t>
      </w:r>
      <w:r w:rsidRPr="00B234D6">
        <w:rPr>
          <w:rFonts w:asciiTheme="majorBidi" w:hAnsiTheme="majorBidi" w:cstheme="majorBidi"/>
          <w:bCs/>
          <w:i/>
          <w:iCs/>
          <w:lang w:val="en-US"/>
        </w:rPr>
        <w:t>Journal of Cross-Cultural Psychology</w:t>
      </w:r>
      <w:r w:rsidRPr="00B234D6">
        <w:rPr>
          <w:rFonts w:asciiTheme="majorBidi" w:hAnsiTheme="majorBidi" w:cstheme="majorBidi"/>
          <w:bCs/>
          <w:lang w:val="en-US"/>
        </w:rPr>
        <w:t xml:space="preserve">, </w:t>
      </w:r>
      <w:r w:rsidRPr="00031400">
        <w:rPr>
          <w:rFonts w:asciiTheme="majorBidi" w:hAnsiTheme="majorBidi" w:cstheme="majorBidi"/>
          <w:bCs/>
          <w:i/>
          <w:iCs/>
          <w:lang w:val="en-US"/>
        </w:rPr>
        <w:t>1</w:t>
      </w:r>
      <w:r>
        <w:rPr>
          <w:rFonts w:asciiTheme="majorBidi" w:hAnsiTheme="majorBidi" w:cstheme="majorBidi"/>
          <w:bCs/>
          <w:lang w:val="en-US"/>
        </w:rPr>
        <w:t>(3)</w:t>
      </w:r>
      <w:r w:rsidRPr="00B234D6">
        <w:rPr>
          <w:rFonts w:asciiTheme="majorBidi" w:hAnsiTheme="majorBidi" w:cstheme="majorBidi"/>
          <w:bCs/>
          <w:lang w:val="en-US"/>
        </w:rPr>
        <w:t>, 185-216. https://doi.org/10.1177/135910457000100301</w:t>
      </w:r>
    </w:p>
    <w:p w14:paraId="34854D1C" w14:textId="77777777"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Bryk, A.S., &amp; Raudenbush, S.W. (1992). </w:t>
      </w:r>
      <w:r w:rsidRPr="00644BE5">
        <w:rPr>
          <w:i/>
          <w:iCs/>
          <w:color w:val="000000" w:themeColor="text1"/>
          <w:lang w:val="en-US"/>
        </w:rPr>
        <w:t>Hierarchical linear models for social and behavioral research: Applications and data analysis methods</w:t>
      </w:r>
      <w:r w:rsidRPr="00644BE5">
        <w:rPr>
          <w:color w:val="000000" w:themeColor="text1"/>
          <w:lang w:val="en-US"/>
        </w:rPr>
        <w:t>. Sage.</w:t>
      </w:r>
    </w:p>
    <w:p w14:paraId="78EBFEA4" w14:textId="54A4E53F"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shd w:val="clear" w:color="auto" w:fill="FFFFFF"/>
          <w:lang w:val="en-US"/>
        </w:rPr>
        <w:t>Chandler M. (1994). Self-continuity in suicidal and nonsuicidal adolescents. </w:t>
      </w:r>
      <w:r w:rsidRPr="00644BE5">
        <w:rPr>
          <w:i/>
          <w:iCs/>
          <w:color w:val="000000" w:themeColor="text1"/>
          <w:shd w:val="clear" w:color="auto" w:fill="FFFFFF"/>
          <w:lang w:val="en-US"/>
        </w:rPr>
        <w:t>New Directions for Child Development</w:t>
      </w:r>
      <w:r w:rsidRPr="00644BE5">
        <w:rPr>
          <w:color w:val="000000" w:themeColor="text1"/>
          <w:shd w:val="clear" w:color="auto" w:fill="FFFFFF"/>
          <w:lang w:val="en-US"/>
        </w:rPr>
        <w:t xml:space="preserve">, </w:t>
      </w:r>
      <w:r w:rsidRPr="00644BE5">
        <w:rPr>
          <w:i/>
          <w:color w:val="000000" w:themeColor="text1"/>
          <w:shd w:val="clear" w:color="auto" w:fill="FFFFFF"/>
          <w:lang w:val="en-US"/>
        </w:rPr>
        <w:t>1994</w:t>
      </w:r>
      <w:r w:rsidR="008234A3">
        <w:rPr>
          <w:color w:val="000000" w:themeColor="text1"/>
          <w:shd w:val="clear" w:color="auto" w:fill="FFFFFF"/>
          <w:lang w:val="en-US"/>
        </w:rPr>
        <w:t>(64), 55-</w:t>
      </w:r>
      <w:r w:rsidRPr="00644BE5">
        <w:rPr>
          <w:color w:val="000000" w:themeColor="text1"/>
          <w:shd w:val="clear" w:color="auto" w:fill="FFFFFF"/>
          <w:lang w:val="en-US"/>
        </w:rPr>
        <w:t>70. https://doi.org/10.1002/cd.23219946406</w:t>
      </w:r>
    </w:p>
    <w:p w14:paraId="1094C0C2" w14:textId="3B14CE24" w:rsidR="002433B8" w:rsidRPr="00644BE5" w:rsidRDefault="002433B8" w:rsidP="002433B8">
      <w:pPr>
        <w:widowControl w:val="0"/>
        <w:spacing w:line="480" w:lineRule="exact"/>
        <w:ind w:left="720" w:hanging="720"/>
        <w:contextualSpacing/>
        <w:rPr>
          <w:color w:val="000000" w:themeColor="text1"/>
          <w:shd w:val="clear" w:color="auto" w:fill="FFFFFF"/>
          <w:lang w:val="en-US"/>
        </w:rPr>
      </w:pPr>
      <w:r w:rsidRPr="00644BE5">
        <w:rPr>
          <w:color w:val="000000" w:themeColor="text1"/>
          <w:lang w:val="en-US"/>
        </w:rPr>
        <w:t xml:space="preserve">Chandler, M.J., Lalonde, C.E., Sokol, B.W., &amp; Hallett, D. (2003). Personal persistence, identity development, and suicide: A study of native and non-native North-American adolescents. </w:t>
      </w:r>
      <w:r w:rsidRPr="00644BE5">
        <w:rPr>
          <w:i/>
          <w:iCs/>
          <w:color w:val="000000" w:themeColor="text1"/>
          <w:lang w:val="en-US"/>
        </w:rPr>
        <w:t>Monographs of the Society for Research in Child Development</w:t>
      </w:r>
      <w:r w:rsidRPr="00644BE5">
        <w:rPr>
          <w:color w:val="000000" w:themeColor="text1"/>
          <w:lang w:val="en-US"/>
        </w:rPr>
        <w:t xml:space="preserve">, </w:t>
      </w:r>
      <w:r w:rsidRPr="00644BE5">
        <w:rPr>
          <w:i/>
          <w:iCs/>
          <w:color w:val="000000" w:themeColor="text1"/>
          <w:lang w:val="en-US"/>
        </w:rPr>
        <w:t>68</w:t>
      </w:r>
      <w:r w:rsidR="008234A3">
        <w:rPr>
          <w:color w:val="000000" w:themeColor="text1"/>
          <w:lang w:val="en-US"/>
        </w:rPr>
        <w:t>, 1-</w:t>
      </w:r>
      <w:r w:rsidRPr="00644BE5">
        <w:rPr>
          <w:color w:val="000000" w:themeColor="text1"/>
          <w:lang w:val="en-US"/>
        </w:rPr>
        <w:t>128. https://doi.org/10.1111/1540-5834.00246</w:t>
      </w:r>
    </w:p>
    <w:p w14:paraId="35B38A99" w14:textId="18B41FB9"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Chandler, M.J., &amp; Proulx, T. (2008). Personal persistence and persistent peoples: Constitutes in the lives of individual and whole cultural communities. In F. Sani (Ed.), </w:t>
      </w:r>
      <w:r w:rsidRPr="00644BE5">
        <w:rPr>
          <w:i/>
          <w:color w:val="000000" w:themeColor="text1"/>
          <w:lang w:val="en-US"/>
        </w:rPr>
        <w:t>Self-continuity: individual and collective perspectives</w:t>
      </w:r>
      <w:r w:rsidRPr="00644BE5">
        <w:rPr>
          <w:color w:val="000000" w:themeColor="text1"/>
          <w:lang w:val="en-US"/>
        </w:rPr>
        <w:t xml:space="preserve"> (p</w:t>
      </w:r>
      <w:r w:rsidR="008234A3">
        <w:rPr>
          <w:color w:val="000000" w:themeColor="text1"/>
          <w:lang w:val="en-US"/>
        </w:rPr>
        <w:t>p. 213-</w:t>
      </w:r>
      <w:r w:rsidRPr="00644BE5">
        <w:rPr>
          <w:color w:val="000000" w:themeColor="text1"/>
          <w:lang w:val="en-US"/>
        </w:rPr>
        <w:t>226). Psychology Press.</w:t>
      </w:r>
    </w:p>
    <w:p w14:paraId="43D8EB4B" w14:textId="77777777" w:rsidR="002433B8" w:rsidRPr="00644BE5" w:rsidRDefault="002433B8" w:rsidP="002433B8">
      <w:pPr>
        <w:autoSpaceDE w:val="0"/>
        <w:autoSpaceDN w:val="0"/>
        <w:adjustRightInd w:val="0"/>
        <w:spacing w:line="480" w:lineRule="exact"/>
        <w:ind w:left="720" w:hanging="720"/>
        <w:rPr>
          <w:color w:val="000000"/>
          <w:lang w:val="en-US"/>
        </w:rPr>
      </w:pPr>
      <w:r w:rsidRPr="00644BE5">
        <w:rPr>
          <w:lang w:val="en-US"/>
        </w:rPr>
        <w:t xml:space="preserve">Cheung, W.-Y., Hepper, E.G., Reid, C.A., Green, J.D., Wildschut, T., &amp; Sedikides, C. (2020). Anticipated nostalgia: Looking forward to looking back. </w:t>
      </w:r>
      <w:r w:rsidRPr="00644BE5">
        <w:rPr>
          <w:i/>
          <w:lang w:val="en-US"/>
        </w:rPr>
        <w:t>Cognition and Emotion, 34</w:t>
      </w:r>
      <w:r w:rsidRPr="00644BE5">
        <w:rPr>
          <w:lang w:val="en-US"/>
        </w:rPr>
        <w:t>(3), 511-525. https://doi.org/10.1080/02699931.2019.1649247</w:t>
      </w:r>
    </w:p>
    <w:p w14:paraId="73C782AC" w14:textId="3D06D368" w:rsidR="002433B8" w:rsidRPr="00644BE5" w:rsidRDefault="002433B8" w:rsidP="002433B8">
      <w:pPr>
        <w:widowControl w:val="0"/>
        <w:spacing w:line="480" w:lineRule="exact"/>
        <w:ind w:left="720" w:hanging="720"/>
        <w:contextualSpacing/>
        <w:rPr>
          <w:bCs/>
          <w:color w:val="000000" w:themeColor="text1"/>
          <w:lang w:val="en-US"/>
        </w:rPr>
      </w:pPr>
      <w:r w:rsidRPr="00586544">
        <w:rPr>
          <w:color w:val="000000" w:themeColor="text1"/>
          <w:shd w:val="clear" w:color="auto" w:fill="FFFFFF"/>
          <w:lang w:val="en-GB"/>
        </w:rPr>
        <w:t xml:space="preserve">Cheung, W.-Y., Wildschut, T., &amp; Sedikides, C. (2018). </w:t>
      </w:r>
      <w:r w:rsidRPr="00644BE5">
        <w:rPr>
          <w:color w:val="000000" w:themeColor="text1"/>
          <w:shd w:val="clear" w:color="auto" w:fill="FFFFFF"/>
          <w:lang w:val="en-US"/>
        </w:rPr>
        <w:t xml:space="preserve">Autobiographical memory functions of nostalgia in comparison to rumination and counterfactual thinking: Similarity and uniqueness. </w:t>
      </w:r>
      <w:r w:rsidRPr="00644BE5">
        <w:rPr>
          <w:i/>
          <w:iCs/>
          <w:color w:val="000000" w:themeColor="text1"/>
          <w:shd w:val="clear" w:color="auto" w:fill="FFFFFF"/>
          <w:lang w:val="en-US"/>
        </w:rPr>
        <w:t>Memory, 26</w:t>
      </w:r>
      <w:r w:rsidRPr="00644BE5">
        <w:rPr>
          <w:color w:val="000000" w:themeColor="text1"/>
          <w:shd w:val="clear" w:color="auto" w:fill="FFFFFF"/>
          <w:lang w:val="en-US"/>
        </w:rPr>
        <w:t>(2), 229</w:t>
      </w:r>
      <w:r w:rsidR="008234A3">
        <w:rPr>
          <w:color w:val="000000" w:themeColor="text1"/>
          <w:lang w:val="en-US"/>
        </w:rPr>
        <w:t>-</w:t>
      </w:r>
      <w:r w:rsidRPr="00644BE5">
        <w:rPr>
          <w:color w:val="000000" w:themeColor="text1"/>
          <w:shd w:val="clear" w:color="auto" w:fill="FFFFFF"/>
          <w:lang w:val="en-US"/>
        </w:rPr>
        <w:t>237. https://doi.org/10.1080/09658211.2017.1346129</w:t>
      </w:r>
    </w:p>
    <w:p w14:paraId="5D858438" w14:textId="77777777" w:rsidR="0074167C" w:rsidRDefault="002433B8" w:rsidP="0074167C">
      <w:pPr>
        <w:widowControl w:val="0"/>
        <w:spacing w:line="480" w:lineRule="exact"/>
        <w:ind w:left="720" w:hanging="720"/>
        <w:contextualSpacing/>
        <w:rPr>
          <w:color w:val="000000" w:themeColor="text1"/>
          <w:lang w:val="en-US"/>
        </w:rPr>
      </w:pPr>
      <w:r w:rsidRPr="00644BE5">
        <w:rPr>
          <w:color w:val="000000" w:themeColor="text1"/>
          <w:lang w:val="en-US"/>
        </w:rPr>
        <w:t xml:space="preserve">Cheung, W.-Y., Wildschut, T., Sedikides, C., Hepper, E.G., Arndt, J., &amp; Vingerhoets, A.J.J.M. (2013). Back to the future: Nostalgia increases optimism. </w:t>
      </w:r>
      <w:r w:rsidRPr="00644BE5">
        <w:rPr>
          <w:i/>
          <w:iCs/>
          <w:color w:val="000000" w:themeColor="text1"/>
          <w:lang w:val="en-US"/>
        </w:rPr>
        <w:t>Personality and Social Psychology Bulletin</w:t>
      </w:r>
      <w:r w:rsidRPr="00644BE5">
        <w:rPr>
          <w:color w:val="000000" w:themeColor="text1"/>
          <w:lang w:val="en-US"/>
        </w:rPr>
        <w:t xml:space="preserve">, </w:t>
      </w:r>
      <w:r w:rsidRPr="00644BE5">
        <w:rPr>
          <w:i/>
          <w:iCs/>
          <w:color w:val="000000" w:themeColor="text1"/>
          <w:lang w:val="en-US"/>
        </w:rPr>
        <w:t>39</w:t>
      </w:r>
      <w:r w:rsidRPr="00644BE5">
        <w:rPr>
          <w:iCs/>
          <w:color w:val="000000" w:themeColor="text1"/>
          <w:lang w:val="en-US"/>
        </w:rPr>
        <w:t>(11)</w:t>
      </w:r>
      <w:r w:rsidR="008234A3">
        <w:rPr>
          <w:color w:val="000000" w:themeColor="text1"/>
          <w:lang w:val="en-US"/>
        </w:rPr>
        <w:t>, 1484-</w:t>
      </w:r>
      <w:r w:rsidRPr="00644BE5">
        <w:rPr>
          <w:color w:val="000000" w:themeColor="text1"/>
          <w:lang w:val="en-US"/>
        </w:rPr>
        <w:t xml:space="preserve">1496. </w:t>
      </w:r>
      <w:r w:rsidRPr="00644BE5">
        <w:rPr>
          <w:color w:val="000000" w:themeColor="text1"/>
          <w:shd w:val="clear" w:color="auto" w:fill="FFFFFF"/>
          <w:lang w:val="en-US"/>
        </w:rPr>
        <w:t>http://doi.org/</w:t>
      </w:r>
      <w:r w:rsidRPr="00644BE5">
        <w:rPr>
          <w:color w:val="000000" w:themeColor="text1"/>
          <w:lang w:val="en-US"/>
        </w:rPr>
        <w:t>10.1177/0146167213499187</w:t>
      </w:r>
      <w:r w:rsidR="0074167C">
        <w:rPr>
          <w:color w:val="000000" w:themeColor="text1"/>
          <w:lang w:val="en-US"/>
        </w:rPr>
        <w:t xml:space="preserve"> </w:t>
      </w:r>
    </w:p>
    <w:p w14:paraId="364D9DA6" w14:textId="73111209" w:rsidR="0074167C" w:rsidRPr="00644BE5" w:rsidRDefault="0074167C" w:rsidP="0074167C">
      <w:pPr>
        <w:widowControl w:val="0"/>
        <w:spacing w:line="480" w:lineRule="exact"/>
        <w:ind w:left="720" w:hanging="720"/>
        <w:contextualSpacing/>
        <w:rPr>
          <w:color w:val="000000" w:themeColor="text1"/>
          <w:lang w:val="en-US"/>
        </w:rPr>
      </w:pPr>
      <w:r w:rsidRPr="00DA7583">
        <w:rPr>
          <w:rFonts w:asciiTheme="majorBidi" w:hAnsiTheme="majorBidi" w:cstheme="majorBidi"/>
          <w:color w:val="000000" w:themeColor="text1"/>
          <w:lang w:val="fr-FR"/>
        </w:rPr>
        <w:t xml:space="preserve">Choi, I., Koo, M., &amp; Choi, J. A. (2007). </w:t>
      </w:r>
      <w:r w:rsidRPr="000F4D17">
        <w:rPr>
          <w:rFonts w:asciiTheme="majorBidi" w:hAnsiTheme="majorBidi" w:cstheme="majorBidi"/>
          <w:color w:val="000000" w:themeColor="text1"/>
        </w:rPr>
        <w:t xml:space="preserve">Individual differences in analytic versus holistic thinking. </w:t>
      </w:r>
      <w:r w:rsidRPr="000F4D17">
        <w:rPr>
          <w:rFonts w:asciiTheme="majorBidi" w:hAnsiTheme="majorBidi" w:cstheme="majorBidi"/>
          <w:i/>
          <w:iCs/>
          <w:color w:val="000000" w:themeColor="text1"/>
        </w:rPr>
        <w:t>Personality and Social Psychology Bulletin</w:t>
      </w:r>
      <w:r w:rsidRPr="000F4D17">
        <w:rPr>
          <w:rFonts w:asciiTheme="majorBidi" w:hAnsiTheme="majorBidi" w:cstheme="majorBidi"/>
          <w:i/>
          <w:iCs/>
          <w:color w:val="000000"/>
        </w:rPr>
        <w:t>, 33</w:t>
      </w:r>
      <w:r w:rsidRPr="000F4D17">
        <w:rPr>
          <w:rFonts w:asciiTheme="majorBidi" w:hAnsiTheme="majorBidi" w:cstheme="majorBidi"/>
          <w:color w:val="000000"/>
        </w:rPr>
        <w:t>(5), 691</w:t>
      </w:r>
      <w:r>
        <w:rPr>
          <w:rFonts w:asciiTheme="majorBidi" w:hAnsiTheme="majorBidi" w:cstheme="majorBidi"/>
          <w:color w:val="000000"/>
        </w:rPr>
        <w:t>-</w:t>
      </w:r>
      <w:r w:rsidRPr="000F4D17">
        <w:rPr>
          <w:rFonts w:asciiTheme="majorBidi" w:hAnsiTheme="majorBidi" w:cstheme="majorBidi"/>
          <w:color w:val="000000"/>
        </w:rPr>
        <w:t xml:space="preserve">705. </w:t>
      </w:r>
      <w:r w:rsidRPr="000F4D17">
        <w:rPr>
          <w:rFonts w:asciiTheme="majorBidi" w:hAnsiTheme="majorBidi" w:cstheme="majorBidi"/>
          <w:color w:val="000000" w:themeColor="text1"/>
        </w:rPr>
        <w:lastRenderedPageBreak/>
        <w:t>https://doi.org/10.1177/0146167206298568</w:t>
      </w:r>
    </w:p>
    <w:p w14:paraId="663DFFED" w14:textId="77777777" w:rsidR="002433B8" w:rsidRPr="00644BE5" w:rsidRDefault="002433B8" w:rsidP="002433B8">
      <w:pPr>
        <w:autoSpaceDE w:val="0"/>
        <w:autoSpaceDN w:val="0"/>
        <w:adjustRightInd w:val="0"/>
        <w:spacing w:line="480" w:lineRule="exact"/>
        <w:ind w:left="720" w:hanging="720"/>
        <w:rPr>
          <w:color w:val="000000" w:themeColor="text1"/>
          <w:lang w:val="en-US"/>
        </w:rPr>
      </w:pPr>
      <w:r w:rsidRPr="00644BE5">
        <w:rPr>
          <w:color w:val="000000" w:themeColor="text1"/>
          <w:lang w:val="en-US"/>
        </w:rPr>
        <w:t xml:space="preserve">Davis, F. (1979). </w:t>
      </w:r>
      <w:r w:rsidRPr="00644BE5">
        <w:rPr>
          <w:i/>
          <w:iCs/>
          <w:color w:val="000000" w:themeColor="text1"/>
          <w:lang w:val="en-US"/>
        </w:rPr>
        <w:t>Yearning for yesterday: A sociology of nostalgia</w:t>
      </w:r>
      <w:r w:rsidRPr="00644BE5">
        <w:rPr>
          <w:color w:val="000000" w:themeColor="text1"/>
          <w:lang w:val="en-US"/>
        </w:rPr>
        <w:t>. Free Press.</w:t>
      </w:r>
    </w:p>
    <w:p w14:paraId="73901BD5" w14:textId="77777777" w:rsidR="002433B8" w:rsidRPr="00644BE5" w:rsidRDefault="002433B8" w:rsidP="002433B8">
      <w:pPr>
        <w:widowControl w:val="0"/>
        <w:spacing w:line="480" w:lineRule="exact"/>
        <w:ind w:left="720" w:hanging="720"/>
        <w:contextualSpacing/>
        <w:rPr>
          <w:rFonts w:asciiTheme="majorBidi" w:eastAsia="Batang" w:hAnsiTheme="majorBidi" w:cstheme="majorBidi"/>
          <w:color w:val="000000" w:themeColor="text1"/>
          <w:lang w:val="en-US" w:eastAsia="en-US"/>
        </w:rPr>
      </w:pPr>
      <w:r w:rsidRPr="00644BE5">
        <w:rPr>
          <w:rFonts w:asciiTheme="majorBidi" w:eastAsia="Batang" w:hAnsiTheme="majorBidi" w:cstheme="majorBidi"/>
          <w:color w:val="000000" w:themeColor="text1"/>
          <w:lang w:val="en-US" w:eastAsia="en-US"/>
        </w:rPr>
        <w:t xml:space="preserve">Erikson, E. (1968). </w:t>
      </w:r>
      <w:r w:rsidRPr="00644BE5">
        <w:rPr>
          <w:rFonts w:asciiTheme="majorBidi" w:eastAsia="Batang" w:hAnsiTheme="majorBidi" w:cstheme="majorBidi"/>
          <w:i/>
          <w:iCs/>
          <w:color w:val="000000" w:themeColor="text1"/>
          <w:lang w:val="en-US" w:eastAsia="en-US"/>
        </w:rPr>
        <w:t>Identity: Youth and crisis</w:t>
      </w:r>
      <w:r w:rsidRPr="00644BE5">
        <w:rPr>
          <w:rFonts w:asciiTheme="majorBidi" w:eastAsia="Batang" w:hAnsiTheme="majorBidi" w:cstheme="majorBidi"/>
          <w:color w:val="000000" w:themeColor="text1"/>
          <w:lang w:val="en-US" w:eastAsia="en-US"/>
        </w:rPr>
        <w:t>. Norton.</w:t>
      </w:r>
    </w:p>
    <w:p w14:paraId="7A88BA6E" w14:textId="5A0D8332" w:rsidR="002433B8" w:rsidRDefault="002433B8" w:rsidP="008234A3">
      <w:pPr>
        <w:widowControl w:val="0"/>
        <w:spacing w:line="480" w:lineRule="exact"/>
        <w:ind w:left="720" w:hanging="720"/>
        <w:contextualSpacing/>
        <w:rPr>
          <w:color w:val="000000" w:themeColor="text1"/>
          <w:shd w:val="clear" w:color="auto" w:fill="FFFFFF"/>
          <w:lang w:val="en-US"/>
        </w:rPr>
      </w:pPr>
      <w:r w:rsidRPr="00644BE5">
        <w:rPr>
          <w:color w:val="000000" w:themeColor="text1"/>
          <w:lang w:val="en-US" w:eastAsia="en-US"/>
        </w:rPr>
        <w:t xml:space="preserve">Evans, N.D., </w:t>
      </w:r>
      <w:r w:rsidRPr="00644BE5">
        <w:rPr>
          <w:color w:val="000000" w:themeColor="text1"/>
          <w:lang w:val="en-US"/>
        </w:rPr>
        <w:t>Reyes, J., Wildschut, T., Sedikides, C., &amp; Fetterman, A.K. (202</w:t>
      </w:r>
      <w:r w:rsidR="008234A3">
        <w:rPr>
          <w:color w:val="000000" w:themeColor="text1"/>
          <w:lang w:val="en-US"/>
        </w:rPr>
        <w:t>1</w:t>
      </w:r>
      <w:r w:rsidRPr="00644BE5">
        <w:rPr>
          <w:rFonts w:ascii="Segoe UI Emoji" w:eastAsia="Segoe UI Emoji" w:hAnsi="Segoe UI Emoji" w:cs="Segoe UI Emoji"/>
          <w:color w:val="000000" w:themeColor="text1"/>
          <w:lang w:val="en-US"/>
        </w:rPr>
        <w:t>)</w:t>
      </w:r>
      <w:r w:rsidRPr="00644BE5">
        <w:rPr>
          <w:color w:val="000000" w:themeColor="text1"/>
          <w:lang w:val="en-US"/>
        </w:rPr>
        <w:t xml:space="preserve">. </w:t>
      </w:r>
      <w:r w:rsidRPr="00644BE5">
        <w:rPr>
          <w:color w:val="000000" w:themeColor="text1"/>
          <w:shd w:val="clear" w:color="auto" w:fill="FFFFFF"/>
          <w:lang w:val="en-US"/>
        </w:rPr>
        <w:t xml:space="preserve">Mental transportation mediates nostalgia’s psychological benefits. </w:t>
      </w:r>
      <w:r w:rsidR="008234A3">
        <w:rPr>
          <w:i/>
          <w:color w:val="201F1E"/>
          <w:shd w:val="clear" w:color="auto" w:fill="FFFFFF"/>
        </w:rPr>
        <w:t>Cognition and Emotion, 35</w:t>
      </w:r>
      <w:r w:rsidR="008234A3">
        <w:rPr>
          <w:iCs/>
          <w:color w:val="201F1E"/>
          <w:shd w:val="clear" w:color="auto" w:fill="FFFFFF"/>
        </w:rPr>
        <w:t xml:space="preserve">(1), 84-95. </w:t>
      </w:r>
      <w:r w:rsidRPr="00644BE5">
        <w:rPr>
          <w:color w:val="000000" w:themeColor="text1"/>
          <w:shd w:val="clear" w:color="auto" w:fill="FFFFFF"/>
          <w:lang w:val="en-US"/>
        </w:rPr>
        <w:t xml:space="preserve">https://doi.org/10.1080/02699931.2020.1806788 </w:t>
      </w:r>
    </w:p>
    <w:p w14:paraId="6A64F822" w14:textId="77777777" w:rsidR="002433B8" w:rsidRPr="00644BE5" w:rsidRDefault="008D5DE3" w:rsidP="002433B8">
      <w:pPr>
        <w:widowControl w:val="0"/>
        <w:spacing w:line="480" w:lineRule="exact"/>
        <w:ind w:left="720" w:hanging="720"/>
        <w:contextualSpacing/>
        <w:rPr>
          <w:rFonts w:asciiTheme="majorBidi" w:hAnsiTheme="majorBidi" w:cstheme="majorBidi"/>
          <w:color w:val="000000" w:themeColor="text1"/>
          <w:lang w:val="en-US"/>
        </w:rPr>
      </w:pPr>
      <w:hyperlink r:id="rId14" w:anchor="!" w:history="1">
        <w:r w:rsidR="002433B8" w:rsidRPr="00316114">
          <w:rPr>
            <w:rStyle w:val="text"/>
            <w:rFonts w:asciiTheme="majorBidi" w:hAnsiTheme="majorBidi" w:cstheme="majorBidi"/>
            <w:color w:val="000000" w:themeColor="text1"/>
            <w:lang w:val="fr-FR"/>
          </w:rPr>
          <w:t xml:space="preserve">Fairley, S., </w:t>
        </w:r>
      </w:hyperlink>
      <w:bookmarkStart w:id="6" w:name="bau010"/>
      <w:r w:rsidR="002433B8" w:rsidRPr="00644BE5">
        <w:rPr>
          <w:rFonts w:asciiTheme="majorBidi" w:hAnsiTheme="majorBidi" w:cstheme="majorBidi"/>
          <w:color w:val="000000" w:themeColor="text1"/>
          <w:lang w:val="en-US"/>
        </w:rPr>
        <w:fldChar w:fldCharType="begin"/>
      </w:r>
      <w:r w:rsidR="002433B8" w:rsidRPr="00316114">
        <w:rPr>
          <w:rFonts w:asciiTheme="majorBidi" w:hAnsiTheme="majorBidi" w:cstheme="majorBidi"/>
          <w:color w:val="000000" w:themeColor="text1"/>
          <w:lang w:val="fr-FR"/>
        </w:rPr>
        <w:instrText xml:space="preserve"> HYPERLINK "https://www.sciencedirect.com/science/article/pii/S0160738317301329?casa_token=UQj56TkbpygAAAAA:Bsn9qFfXJITITbn35iXbgEqEZ7o-qs-zWRFmUAIjbT2L9Dgo9vk6j6IpQDiYBuFdYeU9-dZ1Hg" \l "!" </w:instrText>
      </w:r>
      <w:r w:rsidR="002433B8" w:rsidRPr="00644BE5">
        <w:rPr>
          <w:rFonts w:asciiTheme="majorBidi" w:hAnsiTheme="majorBidi" w:cstheme="majorBidi"/>
          <w:color w:val="000000" w:themeColor="text1"/>
          <w:lang w:val="en-US"/>
        </w:rPr>
        <w:fldChar w:fldCharType="separate"/>
      </w:r>
      <w:r w:rsidR="002433B8" w:rsidRPr="00316114">
        <w:rPr>
          <w:rStyle w:val="text"/>
          <w:rFonts w:asciiTheme="majorBidi" w:hAnsiTheme="majorBidi" w:cstheme="majorBidi"/>
          <w:color w:val="000000" w:themeColor="text1"/>
          <w:lang w:val="fr-FR"/>
        </w:rPr>
        <w:t xml:space="preserve">Gibson, H., &amp; </w:t>
      </w:r>
      <w:r w:rsidR="002433B8" w:rsidRPr="00644BE5">
        <w:rPr>
          <w:rFonts w:asciiTheme="majorBidi" w:hAnsiTheme="majorBidi" w:cstheme="majorBidi"/>
          <w:color w:val="000000" w:themeColor="text1"/>
          <w:lang w:val="en-US"/>
        </w:rPr>
        <w:fldChar w:fldCharType="end"/>
      </w:r>
      <w:bookmarkStart w:id="7" w:name="bau015"/>
      <w:bookmarkEnd w:id="6"/>
      <w:r w:rsidR="002433B8" w:rsidRPr="00644BE5">
        <w:rPr>
          <w:rFonts w:asciiTheme="majorBidi" w:hAnsiTheme="majorBidi" w:cstheme="majorBidi"/>
          <w:color w:val="000000" w:themeColor="text1"/>
          <w:lang w:val="en-US"/>
        </w:rPr>
        <w:fldChar w:fldCharType="begin"/>
      </w:r>
      <w:r w:rsidR="002433B8" w:rsidRPr="00316114">
        <w:rPr>
          <w:rFonts w:asciiTheme="majorBidi" w:hAnsiTheme="majorBidi" w:cstheme="majorBidi"/>
          <w:color w:val="000000" w:themeColor="text1"/>
          <w:lang w:val="fr-FR"/>
        </w:rPr>
        <w:instrText xml:space="preserve"> HYPERLINK "https://www.sciencedirect.com/science/article/pii/S0160738317301329?casa_token=UQj56TkbpygAAAAA:Bsn9qFfXJITITbn35iXbgEqEZ7o-qs-zWRFmUAIjbT2L9Dgo9vk6j6IpQDiYBuFdYeU9-dZ1Hg" \l "!" </w:instrText>
      </w:r>
      <w:r w:rsidR="002433B8" w:rsidRPr="00644BE5">
        <w:rPr>
          <w:rFonts w:asciiTheme="majorBidi" w:hAnsiTheme="majorBidi" w:cstheme="majorBidi"/>
          <w:color w:val="000000" w:themeColor="text1"/>
          <w:lang w:val="en-US"/>
        </w:rPr>
        <w:fldChar w:fldCharType="separate"/>
      </w:r>
      <w:r w:rsidR="002433B8" w:rsidRPr="00316114">
        <w:rPr>
          <w:rStyle w:val="text"/>
          <w:rFonts w:asciiTheme="majorBidi" w:hAnsiTheme="majorBidi" w:cstheme="majorBidi"/>
          <w:color w:val="000000" w:themeColor="text1"/>
          <w:lang w:val="fr-FR"/>
        </w:rPr>
        <w:t>Lamont</w:t>
      </w:r>
      <w:r w:rsidR="002433B8" w:rsidRPr="00644BE5">
        <w:rPr>
          <w:rFonts w:asciiTheme="majorBidi" w:hAnsiTheme="majorBidi" w:cstheme="majorBidi"/>
          <w:color w:val="000000" w:themeColor="text1"/>
          <w:lang w:val="en-US"/>
        </w:rPr>
        <w:fldChar w:fldCharType="end"/>
      </w:r>
      <w:bookmarkEnd w:id="7"/>
      <w:r w:rsidR="002433B8" w:rsidRPr="00316114">
        <w:rPr>
          <w:rFonts w:asciiTheme="majorBidi" w:hAnsiTheme="majorBidi" w:cstheme="majorBidi"/>
          <w:color w:val="000000" w:themeColor="text1"/>
          <w:lang w:val="fr-FR"/>
        </w:rPr>
        <w:t xml:space="preserve">, M. (2018). </w:t>
      </w:r>
      <w:r w:rsidR="002433B8" w:rsidRPr="001F004A">
        <w:rPr>
          <w:rFonts w:asciiTheme="majorBidi" w:hAnsiTheme="majorBidi" w:cstheme="majorBidi"/>
          <w:color w:val="000000" w:themeColor="text1"/>
          <w:kern w:val="36"/>
          <w:lang w:val="fr-FR"/>
        </w:rPr>
        <w:t xml:space="preserve">Temporal manifestations of </w:t>
      </w:r>
      <w:proofErr w:type="spellStart"/>
      <w:r w:rsidR="002433B8" w:rsidRPr="001F004A">
        <w:rPr>
          <w:rFonts w:asciiTheme="majorBidi" w:hAnsiTheme="majorBidi" w:cstheme="majorBidi"/>
          <w:color w:val="000000" w:themeColor="text1"/>
          <w:kern w:val="36"/>
          <w:lang w:val="fr-FR"/>
        </w:rPr>
        <w:t>nostalgia</w:t>
      </w:r>
      <w:proofErr w:type="spellEnd"/>
      <w:r w:rsidR="002433B8" w:rsidRPr="001F004A">
        <w:rPr>
          <w:rFonts w:asciiTheme="majorBidi" w:hAnsiTheme="majorBidi" w:cstheme="majorBidi"/>
          <w:color w:val="000000" w:themeColor="text1"/>
          <w:kern w:val="36"/>
          <w:lang w:val="fr-FR"/>
        </w:rPr>
        <w:t xml:space="preserve">: Le Tour de France. </w:t>
      </w:r>
      <w:hyperlink r:id="rId15" w:tooltip="Go to Annals of Tourism Research on ScienceDirect" w:history="1">
        <w:r w:rsidR="002433B8" w:rsidRPr="00644BE5">
          <w:rPr>
            <w:rStyle w:val="Hyperlink"/>
            <w:rFonts w:asciiTheme="majorBidi" w:hAnsiTheme="majorBidi" w:cstheme="majorBidi"/>
            <w:i/>
            <w:iCs/>
            <w:color w:val="000000" w:themeColor="text1"/>
            <w:u w:val="none"/>
            <w:lang w:val="en-US"/>
          </w:rPr>
          <w:t>Annals of Tourism Research</w:t>
        </w:r>
      </w:hyperlink>
      <w:r w:rsidR="002433B8" w:rsidRPr="00644BE5">
        <w:rPr>
          <w:rFonts w:asciiTheme="majorBidi" w:hAnsiTheme="majorBidi" w:cstheme="majorBidi"/>
          <w:i/>
          <w:iCs/>
          <w:color w:val="000000" w:themeColor="text1"/>
          <w:lang w:val="en-US"/>
        </w:rPr>
        <w:t xml:space="preserve">, </w:t>
      </w:r>
      <w:hyperlink r:id="rId16" w:tooltip="Go to table of contents for this volume/issue" w:history="1">
        <w:r w:rsidR="002433B8" w:rsidRPr="00644BE5">
          <w:rPr>
            <w:rStyle w:val="Hyperlink"/>
            <w:rFonts w:asciiTheme="majorBidi" w:hAnsiTheme="majorBidi" w:cstheme="majorBidi"/>
            <w:i/>
            <w:iCs/>
            <w:color w:val="000000" w:themeColor="text1"/>
            <w:u w:val="none"/>
            <w:lang w:val="en-US"/>
          </w:rPr>
          <w:t>70</w:t>
        </w:r>
      </w:hyperlink>
      <w:r w:rsidR="002433B8" w:rsidRPr="00644BE5">
        <w:rPr>
          <w:rFonts w:asciiTheme="majorBidi" w:hAnsiTheme="majorBidi" w:cstheme="majorBidi"/>
          <w:color w:val="000000" w:themeColor="text1"/>
          <w:lang w:val="en-US"/>
        </w:rPr>
        <w:t xml:space="preserve">, 120-130. </w:t>
      </w:r>
      <w:hyperlink r:id="rId17" w:history="1">
        <w:r w:rsidR="002433B8" w:rsidRPr="00644BE5">
          <w:rPr>
            <w:rStyle w:val="Hyperlink"/>
            <w:rFonts w:asciiTheme="majorBidi" w:hAnsiTheme="majorBidi" w:cstheme="majorBidi"/>
            <w:color w:val="000000" w:themeColor="text1"/>
            <w:u w:val="none"/>
            <w:lang w:val="en-US"/>
          </w:rPr>
          <w:t>https://doi.org/10.1016/j.annals.2017.09.004</w:t>
        </w:r>
      </w:hyperlink>
      <w:r w:rsidR="002433B8" w:rsidRPr="00644BE5">
        <w:rPr>
          <w:rFonts w:asciiTheme="majorBidi" w:hAnsiTheme="majorBidi" w:cstheme="majorBidi"/>
          <w:color w:val="000000" w:themeColor="text1"/>
          <w:lang w:val="en-US"/>
        </w:rPr>
        <w:t xml:space="preserve"> </w:t>
      </w:r>
    </w:p>
    <w:p w14:paraId="73F4AC2C" w14:textId="77777777" w:rsidR="003C0C37" w:rsidRPr="0074167C" w:rsidRDefault="002433B8" w:rsidP="003C0C37">
      <w:pPr>
        <w:widowControl w:val="0"/>
        <w:spacing w:line="480" w:lineRule="exact"/>
        <w:ind w:left="720" w:hanging="720"/>
        <w:contextualSpacing/>
        <w:rPr>
          <w:rFonts w:asciiTheme="majorBidi" w:hAnsiTheme="majorBidi" w:cstheme="majorBidi"/>
          <w:lang w:val="en-GB"/>
        </w:rPr>
      </w:pPr>
      <w:r w:rsidRPr="00644BE5">
        <w:rPr>
          <w:rFonts w:asciiTheme="majorBidi" w:hAnsiTheme="majorBidi" w:cstheme="majorBidi"/>
          <w:lang w:val="en-US"/>
        </w:rPr>
        <w:t xml:space="preserve">FioRito, T.A., &amp; Routledge, C. (2020). Is nostalgia a past or future-oriented experience? Affective, behavioral, social cognitive, and neuroscientific evidence. </w:t>
      </w:r>
      <w:r w:rsidRPr="0074167C">
        <w:rPr>
          <w:rFonts w:asciiTheme="majorBidi" w:hAnsiTheme="majorBidi" w:cstheme="majorBidi"/>
          <w:i/>
          <w:iCs/>
          <w:lang w:val="en-GB"/>
        </w:rPr>
        <w:t>Frontiers in Psychology</w:t>
      </w:r>
      <w:r w:rsidRPr="0074167C">
        <w:rPr>
          <w:rFonts w:asciiTheme="majorBidi" w:hAnsiTheme="majorBidi" w:cstheme="majorBidi"/>
          <w:lang w:val="en-GB"/>
        </w:rPr>
        <w:t xml:space="preserve">, </w:t>
      </w:r>
      <w:r w:rsidRPr="0074167C">
        <w:rPr>
          <w:rFonts w:asciiTheme="majorBidi" w:hAnsiTheme="majorBidi" w:cstheme="majorBidi"/>
          <w:i/>
          <w:iCs/>
          <w:lang w:val="en-GB"/>
        </w:rPr>
        <w:t>11</w:t>
      </w:r>
      <w:r w:rsidRPr="0074167C">
        <w:rPr>
          <w:rFonts w:asciiTheme="majorBidi" w:hAnsiTheme="majorBidi" w:cstheme="majorBidi"/>
          <w:lang w:val="en-GB"/>
        </w:rPr>
        <w:t>, 1133. https://doi.org/10.3389/fpsyg.2020.01133</w:t>
      </w:r>
      <w:r w:rsidR="003C0C37" w:rsidRPr="0074167C">
        <w:rPr>
          <w:rFonts w:asciiTheme="majorBidi" w:hAnsiTheme="majorBidi" w:cstheme="majorBidi"/>
          <w:lang w:val="en-GB"/>
        </w:rPr>
        <w:t xml:space="preserve"> </w:t>
      </w:r>
    </w:p>
    <w:p w14:paraId="6B71E51F" w14:textId="4F72FBC8" w:rsidR="003C0C37" w:rsidRPr="00644BE5" w:rsidRDefault="003C0C37" w:rsidP="003C0C37">
      <w:pPr>
        <w:widowControl w:val="0"/>
        <w:spacing w:line="480" w:lineRule="exact"/>
        <w:ind w:left="720" w:hanging="720"/>
        <w:contextualSpacing/>
        <w:rPr>
          <w:rFonts w:asciiTheme="majorBidi" w:hAnsiTheme="majorBidi" w:cstheme="majorBidi"/>
          <w:color w:val="000000" w:themeColor="text1"/>
          <w:shd w:val="clear" w:color="auto" w:fill="FFFFFF"/>
          <w:lang w:val="en-US"/>
        </w:rPr>
      </w:pPr>
      <w:r w:rsidRPr="0074167C">
        <w:rPr>
          <w:rFonts w:asciiTheme="majorBidi" w:hAnsiTheme="majorBidi" w:cstheme="majorBidi"/>
          <w:color w:val="201F1E"/>
          <w:shd w:val="clear" w:color="auto" w:fill="FFFFFF"/>
          <w:lang w:val="en-GB"/>
        </w:rPr>
        <w:t xml:space="preserve">Frankenbach, J., Wildschut, T., Juhl, J., &amp; Sedikides, C. (2020). </w:t>
      </w:r>
      <w:r w:rsidRPr="003C0C37">
        <w:rPr>
          <w:rFonts w:asciiTheme="majorBidi" w:hAnsiTheme="majorBidi" w:cstheme="majorBidi"/>
        </w:rPr>
        <w:t xml:space="preserve">Does neuroticism disrupt the psychological benefits of nostalgia? A meta-analytic test. </w:t>
      </w:r>
      <w:r w:rsidRPr="003C0C37">
        <w:rPr>
          <w:rFonts w:asciiTheme="majorBidi" w:hAnsiTheme="majorBidi" w:cstheme="majorBidi"/>
          <w:i/>
        </w:rPr>
        <w:t>European Journal of Personality</w:t>
      </w:r>
      <w:r w:rsidRPr="003C0C37">
        <w:rPr>
          <w:rFonts w:asciiTheme="majorBidi" w:hAnsiTheme="majorBidi" w:cstheme="majorBidi"/>
        </w:rPr>
        <w:t xml:space="preserve">. Advance online publication. </w:t>
      </w:r>
      <w:r w:rsidRPr="003C0C37">
        <w:rPr>
          <w:rFonts w:asciiTheme="majorBidi" w:hAnsiTheme="majorBidi" w:cstheme="majorBidi"/>
          <w:lang w:val="en-US"/>
        </w:rPr>
        <w:t>https://doi.org/</w:t>
      </w:r>
      <w:r w:rsidRPr="003C0C37">
        <w:rPr>
          <w:rFonts w:asciiTheme="majorBidi" w:hAnsiTheme="majorBidi" w:cstheme="majorBidi"/>
          <w:color w:val="201F1E"/>
          <w:shd w:val="clear" w:color="auto" w:fill="FFFFFF"/>
        </w:rPr>
        <w:t>10.1080/10.1002/per.2276</w:t>
      </w:r>
    </w:p>
    <w:p w14:paraId="391CF1DE" w14:textId="77777777" w:rsidR="002433B8" w:rsidRPr="001F004A" w:rsidRDefault="002433B8" w:rsidP="002433B8">
      <w:pPr>
        <w:widowControl w:val="0"/>
        <w:spacing w:line="480" w:lineRule="exact"/>
        <w:ind w:left="567" w:hanging="567"/>
        <w:contextualSpacing/>
        <w:rPr>
          <w:rFonts w:asciiTheme="majorBidi" w:hAnsiTheme="majorBidi" w:cstheme="majorBidi"/>
          <w:color w:val="000000" w:themeColor="text1"/>
          <w:shd w:val="clear" w:color="auto" w:fill="FFFFFF"/>
          <w:lang w:val="de-DE"/>
        </w:rPr>
      </w:pPr>
      <w:r w:rsidRPr="00644BE5">
        <w:rPr>
          <w:rFonts w:asciiTheme="majorBidi" w:hAnsiTheme="majorBidi" w:cstheme="majorBidi"/>
          <w:color w:val="000000" w:themeColor="text1"/>
          <w:shd w:val="clear" w:color="auto" w:fill="FFFFFF"/>
          <w:lang w:val="en-US"/>
        </w:rPr>
        <w:t>Fredrickson, B.L. (2001). The role of positive emotions in positive psychology: The broaden-and-build theory of positive emotions. </w:t>
      </w:r>
      <w:r w:rsidRPr="001F004A">
        <w:rPr>
          <w:rStyle w:val="Emphasis"/>
          <w:rFonts w:asciiTheme="majorBidi" w:hAnsiTheme="majorBidi" w:cstheme="majorBidi"/>
          <w:color w:val="000000" w:themeColor="text1"/>
          <w:shd w:val="clear" w:color="auto" w:fill="FFFFFF"/>
          <w:lang w:val="de-DE"/>
        </w:rPr>
        <w:t>American Psychologist, 56</w:t>
      </w:r>
      <w:r w:rsidRPr="001F004A">
        <w:rPr>
          <w:rFonts w:asciiTheme="majorBidi" w:hAnsiTheme="majorBidi" w:cstheme="majorBidi"/>
          <w:color w:val="000000" w:themeColor="text1"/>
          <w:shd w:val="clear" w:color="auto" w:fill="FFFFFF"/>
          <w:lang w:val="de-DE"/>
        </w:rPr>
        <w:t>(3), 218-226.</w:t>
      </w:r>
    </w:p>
    <w:p w14:paraId="2677A0B3" w14:textId="77777777" w:rsidR="002433B8" w:rsidRPr="001F004A" w:rsidRDefault="008D5DE3" w:rsidP="002433B8">
      <w:pPr>
        <w:widowControl w:val="0"/>
        <w:spacing w:line="480" w:lineRule="exact"/>
        <w:ind w:left="567"/>
        <w:contextualSpacing/>
        <w:rPr>
          <w:color w:val="000000" w:themeColor="text1"/>
          <w:lang w:val="de-DE"/>
        </w:rPr>
      </w:pPr>
      <w:hyperlink r:id="rId18" w:tgtFrame="_blank" w:history="1">
        <w:r w:rsidR="002433B8" w:rsidRPr="001F004A">
          <w:rPr>
            <w:rStyle w:val="Hyperlink"/>
            <w:rFonts w:asciiTheme="majorBidi" w:hAnsiTheme="majorBidi" w:cstheme="majorBidi"/>
            <w:color w:val="000000" w:themeColor="text1"/>
            <w:u w:val="none"/>
            <w:shd w:val="clear" w:color="auto" w:fill="FFFFFF"/>
            <w:lang w:val="de-DE"/>
          </w:rPr>
          <w:t>https://doi.org/10.1037/0003-066X.56.3.218</w:t>
        </w:r>
      </w:hyperlink>
    </w:p>
    <w:p w14:paraId="565CBEB4" w14:textId="294ED955" w:rsidR="002433B8" w:rsidRPr="00EB1E02" w:rsidRDefault="002433B8" w:rsidP="002433B8">
      <w:pPr>
        <w:widowControl w:val="0"/>
        <w:spacing w:line="480" w:lineRule="exact"/>
        <w:ind w:left="720" w:hanging="720"/>
        <w:contextualSpacing/>
        <w:rPr>
          <w:color w:val="000000" w:themeColor="text1"/>
          <w:lang w:val="fr-FR"/>
        </w:rPr>
      </w:pPr>
      <w:r w:rsidRPr="001F004A">
        <w:rPr>
          <w:color w:val="000000" w:themeColor="text1"/>
          <w:lang w:val="de-DE"/>
        </w:rPr>
        <w:t xml:space="preserve">Habermas, T., &amp; Bluck, S. (2000). </w:t>
      </w:r>
      <w:r w:rsidRPr="00644BE5">
        <w:rPr>
          <w:color w:val="000000" w:themeColor="text1"/>
          <w:lang w:val="en-US"/>
        </w:rPr>
        <w:t xml:space="preserve">Getting a life: The emergence of a life story in adolescence. </w:t>
      </w:r>
      <w:r w:rsidRPr="00EB1E02">
        <w:rPr>
          <w:i/>
          <w:color w:val="000000" w:themeColor="text1"/>
          <w:lang w:val="fr-FR"/>
        </w:rPr>
        <w:t>Psychological Bulletin, 126</w:t>
      </w:r>
      <w:r w:rsidRPr="00EB1E02">
        <w:rPr>
          <w:color w:val="000000" w:themeColor="text1"/>
          <w:lang w:val="fr-FR"/>
        </w:rPr>
        <w:t>(5), 748</w:t>
      </w:r>
      <w:r w:rsidR="009F3C80" w:rsidRPr="00EB1E02">
        <w:rPr>
          <w:bCs/>
          <w:color w:val="000000" w:themeColor="text1"/>
          <w:lang w:val="fr-FR"/>
        </w:rPr>
        <w:t>-</w:t>
      </w:r>
      <w:r w:rsidRPr="00EB1E02">
        <w:rPr>
          <w:color w:val="000000" w:themeColor="text1"/>
          <w:lang w:val="fr-FR"/>
        </w:rPr>
        <w:t>769. https://doi.org/10.1037/0033-2909.126.5.748.</w:t>
      </w:r>
    </w:p>
    <w:p w14:paraId="44FD5623" w14:textId="0EE80DE2" w:rsidR="00316114" w:rsidRPr="00316114" w:rsidRDefault="002433B8" w:rsidP="00316114">
      <w:pPr>
        <w:widowControl w:val="0"/>
        <w:spacing w:line="480" w:lineRule="exact"/>
        <w:ind w:left="720" w:hanging="720"/>
        <w:contextualSpacing/>
        <w:rPr>
          <w:color w:val="0D0D0D" w:themeColor="text1" w:themeTint="F2"/>
          <w:lang w:val="en-US"/>
        </w:rPr>
      </w:pPr>
      <w:r w:rsidRPr="00EB1E02">
        <w:rPr>
          <w:color w:val="000000" w:themeColor="text1"/>
          <w:lang w:val="fr-FR"/>
        </w:rPr>
        <w:t>Habermas, T., &amp; Köber, C. (2015</w:t>
      </w:r>
      <w:r w:rsidR="00316114" w:rsidRPr="00EB1E02">
        <w:rPr>
          <w:color w:val="000000" w:themeColor="text1"/>
          <w:lang w:val="fr-FR"/>
        </w:rPr>
        <w:t>a</w:t>
      </w:r>
      <w:r w:rsidRPr="00EB1E02">
        <w:rPr>
          <w:color w:val="000000" w:themeColor="text1"/>
          <w:lang w:val="fr-FR"/>
        </w:rPr>
        <w:t xml:space="preserve">). </w:t>
      </w:r>
      <w:r w:rsidRPr="00644BE5">
        <w:rPr>
          <w:color w:val="000000" w:themeColor="text1"/>
          <w:lang w:val="en-US"/>
        </w:rPr>
        <w:t>Autobiographical reasoning is constitutive for narrative identity: The role of the life story</w:t>
      </w:r>
      <w:r w:rsidR="009F3C80">
        <w:rPr>
          <w:color w:val="000000" w:themeColor="text1"/>
          <w:lang w:val="en-US"/>
        </w:rPr>
        <w:t xml:space="preserve"> for personal continuity. In K.</w:t>
      </w:r>
      <w:r w:rsidRPr="00644BE5">
        <w:rPr>
          <w:color w:val="000000" w:themeColor="text1"/>
          <w:lang w:val="en-US"/>
        </w:rPr>
        <w:t xml:space="preserve">C. McLean &amp; M. Syed (Eds.), Oxford library of psychology. </w:t>
      </w:r>
      <w:r w:rsidRPr="00644BE5">
        <w:rPr>
          <w:i/>
          <w:iCs/>
          <w:color w:val="000000" w:themeColor="text1"/>
          <w:lang w:val="en-US"/>
        </w:rPr>
        <w:t>The Oxford handbook of identity development</w:t>
      </w:r>
      <w:r w:rsidRPr="00644BE5">
        <w:rPr>
          <w:color w:val="000000" w:themeColor="text1"/>
          <w:lang w:val="en-US"/>
        </w:rPr>
        <w:t xml:space="preserve"> (</w:t>
      </w:r>
      <w:r w:rsidR="009F3C80">
        <w:rPr>
          <w:color w:val="000000" w:themeColor="text1"/>
          <w:lang w:val="en-US"/>
        </w:rPr>
        <w:t xml:space="preserve">pp. </w:t>
      </w:r>
      <w:r w:rsidR="009F3C80" w:rsidRPr="00316114">
        <w:rPr>
          <w:color w:val="0D0D0D" w:themeColor="text1" w:themeTint="F2"/>
          <w:lang w:val="en-US"/>
        </w:rPr>
        <w:t>149-</w:t>
      </w:r>
      <w:r w:rsidRPr="00316114">
        <w:rPr>
          <w:color w:val="0D0D0D" w:themeColor="text1" w:themeTint="F2"/>
          <w:lang w:val="en-US"/>
        </w:rPr>
        <w:t>165). Oxford University Press.</w:t>
      </w:r>
    </w:p>
    <w:p w14:paraId="09F4FB82" w14:textId="257C8391" w:rsidR="00316114" w:rsidRPr="00644BE5" w:rsidRDefault="00316114" w:rsidP="00316114">
      <w:pPr>
        <w:widowControl w:val="0"/>
        <w:spacing w:line="480" w:lineRule="exact"/>
        <w:ind w:left="720" w:hanging="720"/>
        <w:contextualSpacing/>
        <w:rPr>
          <w:color w:val="000000" w:themeColor="text1"/>
          <w:lang w:val="en-US"/>
        </w:rPr>
      </w:pPr>
      <w:r w:rsidRPr="00EB1E02">
        <w:rPr>
          <w:rFonts w:asciiTheme="majorBidi" w:hAnsiTheme="majorBidi" w:cstheme="majorBidi"/>
          <w:color w:val="0D0D0D" w:themeColor="text1" w:themeTint="F2"/>
          <w:lang w:val="de-DE"/>
        </w:rPr>
        <w:t xml:space="preserve">Habermas, T., &amp; Köber, C. (2015b). </w:t>
      </w:r>
      <w:r w:rsidRPr="00316114">
        <w:rPr>
          <w:rFonts w:asciiTheme="majorBidi" w:hAnsiTheme="majorBidi" w:cstheme="majorBidi"/>
          <w:color w:val="0D0D0D" w:themeColor="text1" w:themeTint="F2"/>
        </w:rPr>
        <w:t>Autobiographical reasoning in life narratives buffers the effect of biographical disruptions on the sense of self-continuity. </w:t>
      </w:r>
      <w:r w:rsidRPr="00316114">
        <w:rPr>
          <w:rFonts w:asciiTheme="majorBidi" w:hAnsiTheme="majorBidi" w:cstheme="majorBidi"/>
          <w:i/>
          <w:iCs/>
          <w:color w:val="0D0D0D" w:themeColor="text1" w:themeTint="F2"/>
        </w:rPr>
        <w:t>Memory, 23</w:t>
      </w:r>
      <w:r w:rsidRPr="00316114">
        <w:rPr>
          <w:rFonts w:asciiTheme="majorBidi" w:hAnsiTheme="majorBidi" w:cstheme="majorBidi"/>
          <w:color w:val="0D0D0D" w:themeColor="text1" w:themeTint="F2"/>
        </w:rPr>
        <w:t>(5), 664-674. </w:t>
      </w:r>
      <w:hyperlink r:id="rId19" w:tgtFrame="_blank" w:history="1">
        <w:r w:rsidRPr="00316114">
          <w:rPr>
            <w:rFonts w:asciiTheme="majorBidi" w:hAnsiTheme="majorBidi" w:cstheme="majorBidi"/>
            <w:color w:val="0D0D0D" w:themeColor="text1" w:themeTint="F2"/>
          </w:rPr>
          <w:t>https://doi.org/10.1080/09658211.2014.920885</w:t>
        </w:r>
      </w:hyperlink>
    </w:p>
    <w:p w14:paraId="6D971FD7" w14:textId="5560210D"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rFonts w:asciiTheme="majorBidi" w:eastAsia="Batang" w:hAnsiTheme="majorBidi" w:cstheme="majorBidi"/>
          <w:color w:val="000000" w:themeColor="text1"/>
          <w:lang w:val="en-US" w:eastAsia="en-US"/>
        </w:rPr>
        <w:lastRenderedPageBreak/>
        <w:t xml:space="preserve">Habermas, T., &amp; Paha, C. (2002). Souvenirs and other personal objects: Reminding of past events and significant others in the </w:t>
      </w:r>
      <w:r w:rsidR="009F3C80">
        <w:rPr>
          <w:rFonts w:asciiTheme="majorBidi" w:eastAsia="Batang" w:hAnsiTheme="majorBidi" w:cstheme="majorBidi"/>
          <w:color w:val="000000" w:themeColor="text1"/>
          <w:lang w:val="en-US" w:eastAsia="en-US"/>
        </w:rPr>
        <w:t>transition to university. In J.D. Webster &amp; B.</w:t>
      </w:r>
      <w:r w:rsidRPr="00644BE5">
        <w:rPr>
          <w:rFonts w:asciiTheme="majorBidi" w:eastAsia="Batang" w:hAnsiTheme="majorBidi" w:cstheme="majorBidi"/>
          <w:color w:val="000000" w:themeColor="text1"/>
          <w:lang w:val="en-US" w:eastAsia="en-US"/>
        </w:rPr>
        <w:t xml:space="preserve">K. Haight (Eds.), </w:t>
      </w:r>
      <w:r w:rsidRPr="00644BE5">
        <w:rPr>
          <w:rFonts w:asciiTheme="majorBidi" w:eastAsia="Batang" w:hAnsiTheme="majorBidi" w:cstheme="majorBidi"/>
          <w:i/>
          <w:iCs/>
          <w:color w:val="000000" w:themeColor="text1"/>
          <w:lang w:val="en-US" w:eastAsia="en-US"/>
        </w:rPr>
        <w:t xml:space="preserve">Critical advances in reminiscence work </w:t>
      </w:r>
      <w:r w:rsidRPr="00644BE5">
        <w:rPr>
          <w:rFonts w:asciiTheme="majorBidi" w:eastAsia="Batang" w:hAnsiTheme="majorBidi" w:cstheme="majorBidi"/>
          <w:color w:val="000000" w:themeColor="text1"/>
          <w:lang w:val="en-US" w:eastAsia="en-US"/>
        </w:rPr>
        <w:t>(p</w:t>
      </w:r>
      <w:r w:rsidR="009F3C80">
        <w:rPr>
          <w:rFonts w:asciiTheme="majorBidi" w:eastAsia="Batang" w:hAnsiTheme="majorBidi" w:cstheme="majorBidi"/>
          <w:color w:val="000000" w:themeColor="text1"/>
          <w:lang w:val="en-US" w:eastAsia="en-US"/>
        </w:rPr>
        <w:t>p. 123-</w:t>
      </w:r>
      <w:r w:rsidRPr="00644BE5">
        <w:rPr>
          <w:rFonts w:asciiTheme="majorBidi" w:eastAsia="Batang" w:hAnsiTheme="majorBidi" w:cstheme="majorBidi"/>
          <w:color w:val="000000" w:themeColor="text1"/>
          <w:lang w:val="en-US" w:eastAsia="en-US"/>
        </w:rPr>
        <w:t>138). Springer.</w:t>
      </w:r>
    </w:p>
    <w:bookmarkEnd w:id="4"/>
    <w:p w14:paraId="59AD759D" w14:textId="394E45FB" w:rsidR="002433B8" w:rsidRDefault="002433B8" w:rsidP="002433B8">
      <w:pPr>
        <w:widowControl w:val="0"/>
        <w:spacing w:line="480" w:lineRule="exact"/>
        <w:ind w:left="720" w:hanging="720"/>
        <w:contextualSpacing/>
        <w:rPr>
          <w:rStyle w:val="Hyperlink"/>
          <w:rFonts w:asciiTheme="majorBidi" w:hAnsiTheme="majorBidi" w:cstheme="majorBidi"/>
          <w:color w:val="000000" w:themeColor="text1"/>
          <w:u w:val="none"/>
          <w:lang w:val="en-US"/>
        </w:rPr>
      </w:pPr>
      <w:r w:rsidRPr="00644BE5">
        <w:rPr>
          <w:rFonts w:asciiTheme="majorBidi" w:hAnsiTheme="majorBidi" w:cstheme="majorBidi"/>
          <w:color w:val="000000" w:themeColor="text1"/>
          <w:lang w:val="en-US"/>
        </w:rPr>
        <w:t xml:space="preserve">Hammack, P.L. (2008). Narrative and the cultural psychology of identity. </w:t>
      </w:r>
      <w:r w:rsidRPr="00644BE5">
        <w:rPr>
          <w:rFonts w:asciiTheme="majorBidi" w:hAnsiTheme="majorBidi" w:cstheme="majorBidi"/>
          <w:i/>
          <w:iCs/>
          <w:color w:val="000000" w:themeColor="text1"/>
          <w:lang w:val="en-US"/>
        </w:rPr>
        <w:t>Personality and Social Psychology Review, 12</w:t>
      </w:r>
      <w:r w:rsidR="00510D8D">
        <w:rPr>
          <w:rFonts w:asciiTheme="majorBidi" w:hAnsiTheme="majorBidi" w:cstheme="majorBidi"/>
          <w:color w:val="000000" w:themeColor="text1"/>
          <w:lang w:val="en-US"/>
        </w:rPr>
        <w:t>(3), 222-</w:t>
      </w:r>
      <w:r w:rsidRPr="00644BE5">
        <w:rPr>
          <w:rFonts w:asciiTheme="majorBidi" w:hAnsiTheme="majorBidi" w:cstheme="majorBidi"/>
          <w:color w:val="000000" w:themeColor="text1"/>
          <w:lang w:val="en-US"/>
        </w:rPr>
        <w:t xml:space="preserve">247. </w:t>
      </w:r>
      <w:hyperlink r:id="rId20" w:history="1">
        <w:r w:rsidRPr="00644BE5">
          <w:rPr>
            <w:rStyle w:val="Hyperlink"/>
            <w:color w:val="000000" w:themeColor="text1"/>
            <w:u w:val="none"/>
            <w:lang w:val="en-US"/>
          </w:rPr>
          <w:t>https://doi.org/</w:t>
        </w:r>
        <w:r w:rsidRPr="00644BE5">
          <w:rPr>
            <w:rStyle w:val="Hyperlink"/>
            <w:rFonts w:asciiTheme="majorBidi" w:hAnsiTheme="majorBidi" w:cstheme="majorBidi"/>
            <w:color w:val="000000" w:themeColor="text1"/>
            <w:u w:val="none"/>
            <w:lang w:val="en-US"/>
          </w:rPr>
          <w:t>10.1177/1088868308316892</w:t>
        </w:r>
      </w:hyperlink>
    </w:p>
    <w:p w14:paraId="355BA58F" w14:textId="11413C01" w:rsidR="00EB62EE" w:rsidRPr="00EB62EE" w:rsidRDefault="00EB62EE" w:rsidP="00510D8D">
      <w:pPr>
        <w:widowControl w:val="0"/>
        <w:spacing w:line="480" w:lineRule="exact"/>
        <w:ind w:left="720" w:hanging="720"/>
        <w:contextualSpacing/>
        <w:rPr>
          <w:color w:val="000000" w:themeColor="text1"/>
          <w:lang w:val="en-GB"/>
        </w:rPr>
      </w:pPr>
      <w:r w:rsidRPr="00EB62EE">
        <w:rPr>
          <w:color w:val="000000" w:themeColor="text1"/>
          <w:lang w:val="en-GB"/>
        </w:rPr>
        <w:t>Hayes, A.F. (2018).</w:t>
      </w:r>
      <w:r w:rsidR="0019709A">
        <w:rPr>
          <w:color w:val="000000" w:themeColor="text1"/>
          <w:lang w:val="en-GB"/>
        </w:rPr>
        <w:t xml:space="preserve"> </w:t>
      </w:r>
      <w:r w:rsidRPr="00EB62EE">
        <w:rPr>
          <w:i/>
          <w:iCs/>
          <w:color w:val="000000" w:themeColor="text1"/>
          <w:lang w:val="en-GB"/>
        </w:rPr>
        <w:t>Introduction to mediation, moderation, and conditional process analysis</w:t>
      </w:r>
      <w:r w:rsidRPr="00EB62EE">
        <w:rPr>
          <w:color w:val="000000" w:themeColor="text1"/>
          <w:lang w:val="en-GB"/>
        </w:rPr>
        <w:t>. (2nd Ed.). Guilford Press. </w:t>
      </w:r>
    </w:p>
    <w:p w14:paraId="21202115" w14:textId="546F0004" w:rsidR="002433B8" w:rsidRPr="00510D8D" w:rsidRDefault="002433B8" w:rsidP="002433B8">
      <w:pPr>
        <w:widowControl w:val="0"/>
        <w:spacing w:line="480" w:lineRule="exact"/>
        <w:ind w:left="720" w:hanging="720"/>
        <w:contextualSpacing/>
        <w:rPr>
          <w:color w:val="000000" w:themeColor="text1"/>
          <w:lang w:val="de-DE"/>
        </w:rPr>
      </w:pPr>
      <w:r w:rsidRPr="00644BE5">
        <w:rPr>
          <w:color w:val="000000" w:themeColor="text1"/>
          <w:lang w:val="en-US"/>
        </w:rPr>
        <w:t xml:space="preserve">Hepper, E.G., Ritchie, T.D., Sedikides, C., &amp; Wildschut, T. (2012). Odyssey’s end: Lay conceptions of nostalgia reflect its original homeric meaning. </w:t>
      </w:r>
      <w:r w:rsidRPr="00510D8D">
        <w:rPr>
          <w:i/>
          <w:iCs/>
          <w:color w:val="000000" w:themeColor="text1"/>
          <w:lang w:val="de-DE"/>
        </w:rPr>
        <w:t>Emotion, 12</w:t>
      </w:r>
      <w:r w:rsidRPr="00510D8D">
        <w:rPr>
          <w:color w:val="000000" w:themeColor="text1"/>
          <w:lang w:val="de-DE"/>
        </w:rPr>
        <w:t>(1), 102</w:t>
      </w:r>
      <w:r w:rsidR="00510D8D" w:rsidRPr="00510D8D">
        <w:rPr>
          <w:color w:val="000000" w:themeColor="text1"/>
          <w:shd w:val="clear" w:color="auto" w:fill="FFFFFF"/>
          <w:lang w:val="de-DE"/>
        </w:rPr>
        <w:t>-</w:t>
      </w:r>
      <w:r w:rsidRPr="00510D8D">
        <w:rPr>
          <w:color w:val="000000" w:themeColor="text1"/>
          <w:lang w:val="de-DE"/>
        </w:rPr>
        <w:t>119. https://doi.org/10.1037/a0025167</w:t>
      </w:r>
    </w:p>
    <w:p w14:paraId="17D4A196" w14:textId="77777777" w:rsidR="008D72DC" w:rsidRDefault="002433B8" w:rsidP="008D72DC">
      <w:pPr>
        <w:widowControl w:val="0"/>
        <w:spacing w:line="480" w:lineRule="exact"/>
        <w:ind w:left="720" w:hanging="720"/>
        <w:contextualSpacing/>
        <w:rPr>
          <w:color w:val="000000" w:themeColor="text1"/>
          <w:shd w:val="clear" w:color="auto" w:fill="FFFFFF"/>
          <w:lang w:val="de-DE"/>
        </w:rPr>
      </w:pPr>
      <w:r w:rsidRPr="00510D8D">
        <w:rPr>
          <w:color w:val="000000" w:themeColor="text1"/>
          <w:shd w:val="clear" w:color="auto" w:fill="FFFFFF"/>
          <w:lang w:val="de-DE"/>
        </w:rPr>
        <w:t xml:space="preserve">Hepper, E.G., Wildschut, T., Sedikides, C., Ritchie, T.D., Yung, Y.-F., Hansen, N., </w:t>
      </w:r>
      <w:r w:rsidR="00510D8D" w:rsidRPr="00510D8D">
        <w:rPr>
          <w:color w:val="000000" w:themeColor="text1"/>
          <w:shd w:val="clear" w:color="auto" w:fill="FFFFFF"/>
          <w:lang w:val="de-DE"/>
        </w:rPr>
        <w:t>.</w:t>
      </w:r>
      <w:r w:rsidR="00510D8D">
        <w:rPr>
          <w:color w:val="000000" w:themeColor="text1"/>
          <w:shd w:val="clear" w:color="auto" w:fill="FFFFFF"/>
          <w:lang w:val="de-DE"/>
        </w:rPr>
        <w:t>.. &amp;</w:t>
      </w:r>
      <w:r w:rsidRPr="00510D8D">
        <w:rPr>
          <w:color w:val="000000" w:themeColor="text1"/>
          <w:shd w:val="clear" w:color="auto" w:fill="FFFFFF"/>
          <w:lang w:val="de-DE"/>
        </w:rPr>
        <w:t xml:space="preserve"> </w:t>
      </w:r>
      <w:r w:rsidRPr="00316114">
        <w:rPr>
          <w:color w:val="000000" w:themeColor="text1"/>
          <w:shd w:val="clear" w:color="auto" w:fill="FFFFFF"/>
          <w:lang w:val="de-DE"/>
        </w:rPr>
        <w:t>A.J.J., &amp; Zhou, X. (2014). Pancultural nostalgia: Prototypical conceptions across cultures. </w:t>
      </w:r>
      <w:r w:rsidRPr="00316114">
        <w:rPr>
          <w:i/>
          <w:iCs/>
          <w:color w:val="000000" w:themeColor="text1"/>
          <w:shd w:val="clear" w:color="auto" w:fill="FFFFFF"/>
          <w:lang w:val="de-DE"/>
        </w:rPr>
        <w:t>Emotion, 14</w:t>
      </w:r>
      <w:r w:rsidR="00510D8D" w:rsidRPr="00316114">
        <w:rPr>
          <w:color w:val="000000" w:themeColor="text1"/>
          <w:shd w:val="clear" w:color="auto" w:fill="FFFFFF"/>
          <w:lang w:val="de-DE"/>
        </w:rPr>
        <w:t>(4), 733-</w:t>
      </w:r>
      <w:r w:rsidRPr="00316114">
        <w:rPr>
          <w:color w:val="000000" w:themeColor="text1"/>
          <w:shd w:val="clear" w:color="auto" w:fill="FFFFFF"/>
          <w:lang w:val="de-DE"/>
        </w:rPr>
        <w:t>747. </w:t>
      </w:r>
      <w:r w:rsidR="00257702" w:rsidRPr="00316114">
        <w:rPr>
          <w:color w:val="000000" w:themeColor="text1"/>
          <w:shd w:val="clear" w:color="auto" w:fill="FFFFFF"/>
          <w:lang w:val="de-DE"/>
        </w:rPr>
        <w:t>https://doi.org/10.1037/a0036790</w:t>
      </w:r>
      <w:r w:rsidR="008D72DC">
        <w:rPr>
          <w:color w:val="000000" w:themeColor="text1"/>
          <w:shd w:val="clear" w:color="auto" w:fill="FFFFFF"/>
          <w:lang w:val="de-DE"/>
        </w:rPr>
        <w:t xml:space="preserve"> </w:t>
      </w:r>
    </w:p>
    <w:p w14:paraId="17B463FD" w14:textId="7D4F4BC9" w:rsidR="008D72DC" w:rsidRPr="0074167C" w:rsidRDefault="008D72DC" w:rsidP="008D72DC">
      <w:pPr>
        <w:widowControl w:val="0"/>
        <w:spacing w:line="480" w:lineRule="exact"/>
        <w:ind w:left="720" w:hanging="720"/>
        <w:contextualSpacing/>
        <w:rPr>
          <w:color w:val="000000" w:themeColor="text1"/>
          <w:lang w:val="de-DE"/>
        </w:rPr>
      </w:pPr>
      <w:r w:rsidRPr="00F54199">
        <w:rPr>
          <w:rFonts w:asciiTheme="majorBidi" w:hAnsiTheme="majorBidi" w:cstheme="majorBidi"/>
          <w:color w:val="333333"/>
          <w:shd w:val="clear" w:color="auto" w:fill="FFFFFF"/>
          <w:lang w:val="de-DE"/>
        </w:rPr>
        <w:t xml:space="preserve">Hepper, E.G., Wildschut, T., Sedikides, C., Robertson, S., &amp; Routledge, C.D. (2021). </w:t>
      </w:r>
      <w:r w:rsidRPr="00E33F2D">
        <w:rPr>
          <w:rFonts w:asciiTheme="majorBidi" w:hAnsiTheme="majorBidi" w:cstheme="majorBidi"/>
          <w:color w:val="333333"/>
          <w:shd w:val="clear" w:color="auto" w:fill="FFFFFF"/>
        </w:rPr>
        <w:t>Time capsule: Nostalgia shields psychological wellbeing from limited time horizons. </w:t>
      </w:r>
      <w:r w:rsidRPr="0074167C">
        <w:rPr>
          <w:rStyle w:val="Emphasis"/>
          <w:rFonts w:asciiTheme="majorBidi" w:hAnsiTheme="majorBidi" w:cstheme="majorBidi"/>
          <w:color w:val="333333"/>
          <w:shd w:val="clear" w:color="auto" w:fill="FFFFFF"/>
          <w:lang w:val="de-DE"/>
        </w:rPr>
        <w:t>Emotion, 21</w:t>
      </w:r>
      <w:r w:rsidRPr="0074167C">
        <w:rPr>
          <w:rFonts w:asciiTheme="majorBidi" w:hAnsiTheme="majorBidi" w:cstheme="majorBidi"/>
          <w:color w:val="333333"/>
          <w:shd w:val="clear" w:color="auto" w:fill="FFFFFF"/>
          <w:lang w:val="de-DE"/>
        </w:rPr>
        <w:t>(3), 644-664. </w:t>
      </w:r>
      <w:r w:rsidR="00874254">
        <w:fldChar w:fldCharType="begin"/>
      </w:r>
      <w:r w:rsidR="00874254">
        <w:instrText xml:space="preserve"> HYPERLINK "https://psycnet.apa.org/doi/10.1037/emo0000728" \t "_blank" </w:instrText>
      </w:r>
      <w:r w:rsidR="00874254">
        <w:fldChar w:fldCharType="separate"/>
      </w:r>
      <w:r w:rsidRPr="0074167C">
        <w:rPr>
          <w:rStyle w:val="Hyperlink"/>
          <w:rFonts w:asciiTheme="majorBidi" w:hAnsiTheme="majorBidi" w:cstheme="majorBidi"/>
          <w:color w:val="000000" w:themeColor="text1"/>
          <w:u w:val="none"/>
          <w:shd w:val="clear" w:color="auto" w:fill="FFFFFF"/>
          <w:lang w:val="de-DE"/>
        </w:rPr>
        <w:t>https://doi.org/10.1037/emo0000728</w:t>
      </w:r>
      <w:r w:rsidR="00874254">
        <w:rPr>
          <w:rStyle w:val="Hyperlink"/>
          <w:rFonts w:asciiTheme="majorBidi" w:hAnsiTheme="majorBidi" w:cstheme="majorBidi"/>
          <w:color w:val="000000" w:themeColor="text1"/>
          <w:u w:val="none"/>
          <w:shd w:val="clear" w:color="auto" w:fill="FFFFFF"/>
          <w:lang w:val="de-DE"/>
        </w:rPr>
        <w:fldChar w:fldCharType="end"/>
      </w:r>
      <w:r w:rsidRPr="0074167C">
        <w:rPr>
          <w:rFonts w:asciiTheme="majorBidi" w:hAnsiTheme="majorBidi" w:cstheme="majorBidi"/>
          <w:color w:val="000000" w:themeColor="text1"/>
          <w:lang w:val="de-DE"/>
        </w:rPr>
        <w:t xml:space="preserve"> </w:t>
      </w:r>
    </w:p>
    <w:p w14:paraId="53953778" w14:textId="026A56D9" w:rsidR="00374AD4" w:rsidRPr="00374AD4" w:rsidRDefault="008D72DC" w:rsidP="00374AD4">
      <w:pPr>
        <w:widowControl w:val="0"/>
        <w:spacing w:line="480" w:lineRule="exact"/>
        <w:ind w:left="720" w:hanging="720"/>
        <w:contextualSpacing/>
        <w:rPr>
          <w:rFonts w:asciiTheme="majorBidi" w:hAnsiTheme="majorBidi" w:cstheme="majorBidi"/>
          <w:color w:val="000000" w:themeColor="text1"/>
          <w:lang w:val="en-US"/>
        </w:rPr>
      </w:pPr>
      <w:r>
        <w:rPr>
          <w:bCs/>
          <w:color w:val="000000"/>
          <w:lang w:val="de-DE"/>
        </w:rPr>
        <w:t>Hong, E.</w:t>
      </w:r>
      <w:r w:rsidR="00374AD4" w:rsidRPr="00374AD4">
        <w:rPr>
          <w:bCs/>
          <w:color w:val="000000"/>
          <w:lang w:val="de-DE"/>
        </w:rPr>
        <w:t xml:space="preserve">K., Sedikides, C., &amp; Wildschut, T. (2020). </w:t>
      </w:r>
      <w:r w:rsidR="00374AD4" w:rsidRPr="00FC4819">
        <w:rPr>
          <w:bCs/>
          <w:color w:val="000000"/>
        </w:rPr>
        <w:t xml:space="preserve">Nostalgia strengthens </w:t>
      </w:r>
      <w:r w:rsidR="00374AD4">
        <w:rPr>
          <w:bCs/>
          <w:color w:val="000000"/>
        </w:rPr>
        <w:t xml:space="preserve">global </w:t>
      </w:r>
      <w:r w:rsidR="00374AD4" w:rsidRPr="00FC4819">
        <w:rPr>
          <w:bCs/>
          <w:color w:val="000000"/>
        </w:rPr>
        <w:t>self-continuity</w:t>
      </w:r>
      <w:r w:rsidR="00374AD4">
        <w:rPr>
          <w:bCs/>
          <w:color w:val="000000"/>
        </w:rPr>
        <w:t xml:space="preserve"> through</w:t>
      </w:r>
      <w:r w:rsidR="00374AD4" w:rsidRPr="00FC4819">
        <w:rPr>
          <w:bCs/>
          <w:color w:val="000000"/>
        </w:rPr>
        <w:t xml:space="preserve"> holistic thinking. </w:t>
      </w:r>
      <w:r w:rsidR="00374AD4" w:rsidRPr="00FC4819">
        <w:rPr>
          <w:bCs/>
          <w:i/>
          <w:iCs/>
          <w:color w:val="000000"/>
        </w:rPr>
        <w:t>Cognition and Emotion</w:t>
      </w:r>
      <w:r w:rsidR="00374AD4" w:rsidRPr="00FC4819">
        <w:rPr>
          <w:bCs/>
          <w:color w:val="000000"/>
        </w:rPr>
        <w:t>.</w:t>
      </w:r>
      <w:r w:rsidR="00374AD4">
        <w:rPr>
          <w:bCs/>
          <w:color w:val="000000"/>
        </w:rPr>
        <w:t xml:space="preserve"> </w:t>
      </w:r>
      <w:r w:rsidR="00374AD4">
        <w:rPr>
          <w:bCs/>
          <w:lang w:val="en-US"/>
        </w:rPr>
        <w:t xml:space="preserve">Advance online publication. </w:t>
      </w:r>
      <w:hyperlink r:id="rId21" w:history="1">
        <w:r w:rsidR="00374AD4" w:rsidRPr="00374AD4">
          <w:rPr>
            <w:rStyle w:val="Hyperlink"/>
            <w:color w:val="000000"/>
            <w:u w:val="none"/>
          </w:rPr>
          <w:t>https://doi.org/</w:t>
        </w:r>
        <w:r w:rsidR="00374AD4" w:rsidRPr="00374AD4">
          <w:rPr>
            <w:rStyle w:val="Hyperlink"/>
            <w:color w:val="000000"/>
            <w:u w:val="none"/>
            <w:shd w:val="clear" w:color="auto" w:fill="FFFFFF"/>
          </w:rPr>
          <w:t>10.1080/02699931.2020.1862064</w:t>
        </w:r>
      </w:hyperlink>
    </w:p>
    <w:p w14:paraId="1195A3F4" w14:textId="4E093DD0" w:rsidR="00975B0A" w:rsidRDefault="00975B0A" w:rsidP="00975B0A">
      <w:pPr>
        <w:widowControl w:val="0"/>
        <w:spacing w:line="480" w:lineRule="exact"/>
        <w:ind w:left="720" w:hanging="720"/>
        <w:contextualSpacing/>
        <w:rPr>
          <w:color w:val="000000" w:themeColor="text1"/>
          <w:lang w:val="en-US"/>
        </w:rPr>
      </w:pPr>
      <w:proofErr w:type="spellStart"/>
      <w:r w:rsidRPr="008F7675">
        <w:rPr>
          <w:rFonts w:asciiTheme="majorBidi" w:hAnsiTheme="majorBidi" w:cstheme="majorBidi"/>
          <w:color w:val="000000" w:themeColor="text1"/>
        </w:rPr>
        <w:t>Hotchin</w:t>
      </w:r>
      <w:proofErr w:type="spellEnd"/>
      <w:r w:rsidRPr="008F7675">
        <w:rPr>
          <w:rFonts w:asciiTheme="majorBidi" w:hAnsiTheme="majorBidi" w:cstheme="majorBidi"/>
          <w:color w:val="000000" w:themeColor="text1"/>
        </w:rPr>
        <w:t>, V., &amp; West</w:t>
      </w:r>
      <w:r>
        <w:rPr>
          <w:rFonts w:asciiTheme="majorBidi" w:hAnsiTheme="majorBidi" w:cstheme="majorBidi"/>
          <w:color w:val="000000" w:themeColor="text1"/>
        </w:rPr>
        <w:t>,</w:t>
      </w:r>
      <w:r w:rsidRPr="008F7675">
        <w:rPr>
          <w:rFonts w:asciiTheme="majorBidi" w:hAnsiTheme="majorBidi" w:cstheme="majorBidi"/>
          <w:color w:val="000000" w:themeColor="text1"/>
        </w:rPr>
        <w:t xml:space="preserve"> K. (</w:t>
      </w:r>
      <w:r>
        <w:rPr>
          <w:rFonts w:asciiTheme="majorBidi" w:hAnsiTheme="majorBidi" w:cstheme="majorBidi"/>
          <w:color w:val="000000" w:themeColor="text1"/>
        </w:rPr>
        <w:t>2021</w:t>
      </w:r>
      <w:r w:rsidRPr="008F7675">
        <w:rPr>
          <w:rFonts w:asciiTheme="majorBidi" w:hAnsiTheme="majorBidi" w:cstheme="majorBidi"/>
          <w:color w:val="000000" w:themeColor="text1"/>
        </w:rPr>
        <w:t>). Reflecting on nostalgic, positive, and novel experiences increases</w:t>
      </w:r>
      <w:r>
        <w:rPr>
          <w:rFonts w:asciiTheme="majorBidi" w:hAnsiTheme="majorBidi" w:cstheme="majorBidi"/>
          <w:color w:val="000000" w:themeColor="text1"/>
        </w:rPr>
        <w:t xml:space="preserve"> </w:t>
      </w:r>
      <w:r w:rsidRPr="008F7675">
        <w:rPr>
          <w:rFonts w:asciiTheme="majorBidi" w:hAnsiTheme="majorBidi" w:cstheme="majorBidi"/>
          <w:color w:val="000000" w:themeColor="text1"/>
        </w:rPr>
        <w:t>state openness</w:t>
      </w:r>
      <w:r>
        <w:rPr>
          <w:rFonts w:asciiTheme="majorBidi" w:hAnsiTheme="majorBidi" w:cstheme="majorBidi"/>
          <w:color w:val="000000" w:themeColor="text1"/>
        </w:rPr>
        <w:t xml:space="preserve">. </w:t>
      </w:r>
      <w:r w:rsidRPr="008F7675">
        <w:rPr>
          <w:rFonts w:asciiTheme="majorBidi" w:hAnsiTheme="majorBidi" w:cstheme="majorBidi"/>
          <w:i/>
          <w:iCs/>
          <w:color w:val="000000" w:themeColor="text1"/>
        </w:rPr>
        <w:t>Journal of Personality, 89</w:t>
      </w:r>
      <w:r>
        <w:rPr>
          <w:rFonts w:asciiTheme="majorBidi" w:hAnsiTheme="majorBidi" w:cstheme="majorBidi"/>
          <w:color w:val="000000" w:themeColor="text1"/>
        </w:rPr>
        <w:t>(</w:t>
      </w:r>
      <w:hyperlink r:id="rId22" w:tooltip="View Volume 89, Issue 2" w:history="1">
        <w:r w:rsidRPr="008F7675">
          <w:rPr>
            <w:rStyle w:val="val"/>
            <w:rFonts w:asciiTheme="majorBidi" w:hAnsiTheme="majorBidi" w:cstheme="majorBidi"/>
            <w:color w:val="000000" w:themeColor="text1"/>
          </w:rPr>
          <w:t>2</w:t>
        </w:r>
      </w:hyperlink>
      <w:r>
        <w:rPr>
          <w:rFonts w:asciiTheme="majorBidi" w:hAnsiTheme="majorBidi" w:cstheme="majorBidi"/>
          <w:color w:val="000000" w:themeColor="text1"/>
        </w:rPr>
        <w:t xml:space="preserve">), </w:t>
      </w:r>
      <w:r w:rsidRPr="008F7675">
        <w:rPr>
          <w:rFonts w:asciiTheme="majorBidi" w:hAnsiTheme="majorBidi" w:cstheme="majorBidi"/>
          <w:color w:val="000000" w:themeColor="text1"/>
        </w:rPr>
        <w:t>258-275</w:t>
      </w:r>
      <w:r>
        <w:rPr>
          <w:rFonts w:asciiTheme="majorBidi" w:hAnsiTheme="majorBidi" w:cstheme="majorBidi"/>
          <w:color w:val="000000" w:themeColor="text1"/>
        </w:rPr>
        <w:t xml:space="preserve">. </w:t>
      </w:r>
      <w:hyperlink r:id="rId23" w:history="1">
        <w:r w:rsidRPr="00975B0A">
          <w:rPr>
            <w:rStyle w:val="Hyperlink"/>
            <w:rFonts w:asciiTheme="majorBidi" w:hAnsiTheme="majorBidi" w:cstheme="majorBidi"/>
            <w:color w:val="000000" w:themeColor="text1"/>
            <w:u w:val="none"/>
            <w:shd w:val="clear" w:color="auto" w:fill="FFFFFF"/>
          </w:rPr>
          <w:t>https://doi.org/10.1111/jopy.12580</w:t>
        </w:r>
      </w:hyperlink>
    </w:p>
    <w:p w14:paraId="2884E319" w14:textId="706FF1A1" w:rsidR="002433B8" w:rsidRPr="00644BE5" w:rsidRDefault="002433B8" w:rsidP="00510D8D">
      <w:pPr>
        <w:widowControl w:val="0"/>
        <w:spacing w:line="480" w:lineRule="exact"/>
        <w:ind w:left="720" w:hanging="720"/>
        <w:contextualSpacing/>
        <w:rPr>
          <w:rFonts w:ascii="Times-Roman" w:hAnsi="Times-Roman" w:cs="Times-Roman"/>
          <w:color w:val="000000" w:themeColor="text1"/>
          <w:lang w:val="en-US"/>
        </w:rPr>
      </w:pPr>
      <w:r w:rsidRPr="00644BE5">
        <w:rPr>
          <w:color w:val="000000" w:themeColor="text1"/>
          <w:lang w:val="en-US"/>
        </w:rPr>
        <w:t xml:space="preserve">Ismail, S., Christopher, G., Dodd, E., Wildschut, T., Sedikides, C., Ingram, T.A., </w:t>
      </w:r>
      <w:r w:rsidR="00510D8D">
        <w:rPr>
          <w:color w:val="000000" w:themeColor="text1"/>
          <w:lang w:val="en-US"/>
        </w:rPr>
        <w:t>…</w:t>
      </w:r>
      <w:r w:rsidRPr="00644BE5">
        <w:rPr>
          <w:color w:val="000000" w:themeColor="text1"/>
          <w:lang w:val="en-US"/>
        </w:rPr>
        <w:t xml:space="preserve"> &amp; Cheston, R. (2018). Psychological and mnemonic benefits of nostalgia for people with dementia. </w:t>
      </w:r>
      <w:r w:rsidRPr="00644BE5">
        <w:rPr>
          <w:i/>
          <w:color w:val="000000" w:themeColor="text1"/>
          <w:lang w:val="en-US"/>
        </w:rPr>
        <w:t>Journal of Alzheimer’s Disease, 65</w:t>
      </w:r>
      <w:r w:rsidRPr="00644BE5">
        <w:rPr>
          <w:iCs/>
          <w:color w:val="000000" w:themeColor="text1"/>
          <w:lang w:val="en-US"/>
        </w:rPr>
        <w:t>(4)</w:t>
      </w:r>
      <w:r w:rsidRPr="00644BE5">
        <w:rPr>
          <w:color w:val="000000" w:themeColor="text1"/>
          <w:lang w:val="en-US"/>
        </w:rPr>
        <w:t>, 1327</w:t>
      </w:r>
      <w:r w:rsidR="00510D8D">
        <w:rPr>
          <w:color w:val="000000" w:themeColor="text1"/>
          <w:shd w:val="clear" w:color="auto" w:fill="FFFFFF"/>
          <w:lang w:val="en-US"/>
        </w:rPr>
        <w:t>-</w:t>
      </w:r>
      <w:r w:rsidRPr="00644BE5">
        <w:rPr>
          <w:color w:val="000000" w:themeColor="text1"/>
          <w:lang w:val="en-US"/>
        </w:rPr>
        <w:t>1344. https://doi.org/</w:t>
      </w:r>
      <w:r w:rsidRPr="00644BE5">
        <w:rPr>
          <w:rFonts w:ascii="Times-Roman" w:hAnsi="Times-Roman" w:cs="Times-Roman"/>
          <w:color w:val="000000" w:themeColor="text1"/>
          <w:lang w:val="en-US"/>
        </w:rPr>
        <w:t>10.3233/JAD-180075</w:t>
      </w:r>
    </w:p>
    <w:p w14:paraId="0D08EF68" w14:textId="33F9AA71" w:rsidR="002433B8" w:rsidRPr="00644BE5" w:rsidRDefault="002433B8" w:rsidP="002433B8">
      <w:pPr>
        <w:spacing w:line="480" w:lineRule="exact"/>
        <w:ind w:left="720" w:hanging="720"/>
        <w:rPr>
          <w:bCs/>
          <w:color w:val="000000" w:themeColor="text1"/>
          <w:lang w:val="en-US"/>
        </w:rPr>
      </w:pPr>
      <w:r w:rsidRPr="00644BE5">
        <w:rPr>
          <w:bCs/>
          <w:color w:val="000000" w:themeColor="text1"/>
          <w:lang w:val="en-US"/>
        </w:rPr>
        <w:lastRenderedPageBreak/>
        <w:t xml:space="preserve">Iyer, A., &amp; Jetten, J. (2011). What’s left behind: Identity continuity moderates the effect of nostalgia on well-being and life choices. </w:t>
      </w:r>
      <w:r w:rsidRPr="00644BE5">
        <w:rPr>
          <w:bCs/>
          <w:i/>
          <w:color w:val="000000" w:themeColor="text1"/>
          <w:lang w:val="en-US"/>
        </w:rPr>
        <w:t>Journal of Personality and Social Psychology, 101</w:t>
      </w:r>
      <w:r w:rsidRPr="00644BE5">
        <w:rPr>
          <w:bCs/>
          <w:color w:val="000000" w:themeColor="text1"/>
          <w:lang w:val="en-US"/>
        </w:rPr>
        <w:t>(1), 94</w:t>
      </w:r>
      <w:r w:rsidR="00510D8D">
        <w:rPr>
          <w:rFonts w:asciiTheme="majorBidi" w:eastAsia="Batang" w:hAnsiTheme="majorBidi" w:cstheme="majorBidi"/>
          <w:color w:val="000000" w:themeColor="text1"/>
          <w:lang w:val="en-US" w:eastAsia="en-US"/>
        </w:rPr>
        <w:t>-</w:t>
      </w:r>
      <w:r w:rsidRPr="00644BE5">
        <w:rPr>
          <w:bCs/>
          <w:color w:val="000000" w:themeColor="text1"/>
          <w:lang w:val="en-US"/>
        </w:rPr>
        <w:t xml:space="preserve">108. </w:t>
      </w:r>
      <w:r w:rsidRPr="00644BE5">
        <w:rPr>
          <w:color w:val="000000" w:themeColor="text1"/>
          <w:lang w:val="en-US"/>
        </w:rPr>
        <w:t>https://doi.org/</w:t>
      </w:r>
      <w:r w:rsidRPr="00644BE5">
        <w:rPr>
          <w:rStyle w:val="Hyperlink"/>
          <w:bCs/>
          <w:color w:val="000000" w:themeColor="text1"/>
          <w:u w:val="none"/>
          <w:lang w:val="en-US"/>
        </w:rPr>
        <w:t>10.1037/a0022496</w:t>
      </w:r>
    </w:p>
    <w:p w14:paraId="2AD51A89" w14:textId="77777777" w:rsidR="002433B8" w:rsidRPr="00644BE5" w:rsidRDefault="002433B8" w:rsidP="002433B8">
      <w:pPr>
        <w:widowControl w:val="0"/>
        <w:spacing w:line="480" w:lineRule="exact"/>
        <w:ind w:left="720" w:hanging="720"/>
        <w:contextualSpacing/>
        <w:rPr>
          <w:rFonts w:eastAsia="Batang"/>
          <w:color w:val="000000" w:themeColor="text1"/>
          <w:lang w:val="en-US" w:eastAsia="en-US"/>
        </w:rPr>
      </w:pPr>
      <w:r w:rsidRPr="00644BE5">
        <w:rPr>
          <w:rFonts w:eastAsia="Batang"/>
          <w:color w:val="000000" w:themeColor="text1"/>
          <w:lang w:val="en-US" w:eastAsia="en-US"/>
        </w:rPr>
        <w:t xml:space="preserve">James, W. (1890). </w:t>
      </w:r>
      <w:r w:rsidRPr="00644BE5">
        <w:rPr>
          <w:rFonts w:eastAsia="Batang"/>
          <w:i/>
          <w:color w:val="000000" w:themeColor="text1"/>
          <w:lang w:val="en-US" w:eastAsia="en-US"/>
        </w:rPr>
        <w:t>The principles of psychology</w:t>
      </w:r>
      <w:r w:rsidRPr="00644BE5">
        <w:rPr>
          <w:rFonts w:eastAsia="Batang"/>
          <w:color w:val="000000" w:themeColor="text1"/>
          <w:lang w:val="en-US" w:eastAsia="en-US"/>
        </w:rPr>
        <w:t xml:space="preserve"> (Vol. 1). Macmillan.</w:t>
      </w:r>
    </w:p>
    <w:p w14:paraId="4C67C49F" w14:textId="00950DEF" w:rsidR="002433B8" w:rsidRPr="00644BE5" w:rsidRDefault="002433B8" w:rsidP="002433B8">
      <w:pPr>
        <w:widowControl w:val="0"/>
        <w:spacing w:line="480" w:lineRule="exact"/>
        <w:ind w:left="720" w:hanging="720"/>
        <w:contextualSpacing/>
        <w:rPr>
          <w:color w:val="000000" w:themeColor="text1"/>
          <w:lang w:val="en-US"/>
        </w:rPr>
      </w:pPr>
      <w:r w:rsidRPr="00644BE5">
        <w:rPr>
          <w:rFonts w:asciiTheme="majorBidi" w:hAnsiTheme="majorBidi" w:cstheme="majorBidi"/>
          <w:color w:val="000000" w:themeColor="text1"/>
          <w:shd w:val="clear" w:color="auto" w:fill="FFFFFF"/>
          <w:lang w:val="en-US"/>
        </w:rPr>
        <w:t>Jennings, L.E., &amp; McLean, K.C. (2013). Storying away self-doubt: Can narratives dispel threats to the self? </w:t>
      </w:r>
      <w:r w:rsidRPr="00644BE5">
        <w:rPr>
          <w:rStyle w:val="Emphasis"/>
          <w:rFonts w:asciiTheme="majorBidi" w:hAnsiTheme="majorBidi" w:cstheme="majorBidi"/>
          <w:color w:val="000000" w:themeColor="text1"/>
          <w:lang w:val="en-US"/>
        </w:rPr>
        <w:t>Journal of Research in Personality, 47</w:t>
      </w:r>
      <w:r w:rsidRPr="00644BE5">
        <w:rPr>
          <w:color w:val="000000" w:themeColor="text1"/>
          <w:lang w:val="en-US"/>
        </w:rPr>
        <w:t>(4), 317</w:t>
      </w:r>
      <w:r w:rsidR="00510D8D">
        <w:rPr>
          <w:rFonts w:asciiTheme="majorBidi" w:eastAsia="Batang" w:hAnsiTheme="majorBidi" w:cstheme="majorBidi"/>
          <w:color w:val="000000" w:themeColor="text1"/>
          <w:lang w:val="en-US" w:eastAsia="en-US"/>
        </w:rPr>
        <w:t>-</w:t>
      </w:r>
      <w:r w:rsidRPr="00644BE5">
        <w:rPr>
          <w:color w:val="000000" w:themeColor="text1"/>
          <w:lang w:val="en-US"/>
        </w:rPr>
        <w:t>329. </w:t>
      </w:r>
    </w:p>
    <w:p w14:paraId="72770F6E" w14:textId="77777777" w:rsidR="001C173C" w:rsidRPr="00316114" w:rsidRDefault="008D5DE3" w:rsidP="001C173C">
      <w:pPr>
        <w:widowControl w:val="0"/>
        <w:spacing w:line="480" w:lineRule="exact"/>
        <w:ind w:left="720"/>
        <w:contextualSpacing/>
        <w:rPr>
          <w:rStyle w:val="Hyperlink"/>
          <w:rFonts w:asciiTheme="majorBidi" w:eastAsiaTheme="minorEastAsia" w:hAnsiTheme="majorBidi" w:cstheme="majorBidi"/>
          <w:color w:val="000000" w:themeColor="text1"/>
          <w:u w:val="none"/>
          <w:shd w:val="clear" w:color="auto" w:fill="FFFFFF"/>
          <w:lang w:val="en-GB"/>
        </w:rPr>
      </w:pPr>
      <w:hyperlink r:id="rId24" w:tgtFrame="_blank" w:history="1">
        <w:r w:rsidR="002433B8" w:rsidRPr="00316114">
          <w:rPr>
            <w:rStyle w:val="Hyperlink"/>
            <w:rFonts w:asciiTheme="majorBidi" w:eastAsiaTheme="minorEastAsia" w:hAnsiTheme="majorBidi" w:cstheme="majorBidi"/>
            <w:color w:val="000000" w:themeColor="text1"/>
            <w:u w:val="none"/>
            <w:shd w:val="clear" w:color="auto" w:fill="FFFFFF"/>
            <w:lang w:val="en-GB"/>
          </w:rPr>
          <w:t>https://doi.org/10.1016/j.jrp.2013.02.006</w:t>
        </w:r>
      </w:hyperlink>
      <w:r w:rsidR="001C173C" w:rsidRPr="00316114">
        <w:rPr>
          <w:rStyle w:val="Hyperlink"/>
          <w:rFonts w:asciiTheme="majorBidi" w:eastAsiaTheme="minorEastAsia" w:hAnsiTheme="majorBidi" w:cstheme="majorBidi"/>
          <w:color w:val="000000" w:themeColor="text1"/>
          <w:u w:val="none"/>
          <w:shd w:val="clear" w:color="auto" w:fill="FFFFFF"/>
          <w:lang w:val="en-GB"/>
        </w:rPr>
        <w:t xml:space="preserve"> </w:t>
      </w:r>
    </w:p>
    <w:p w14:paraId="34C09860" w14:textId="77777777" w:rsidR="001256F7" w:rsidRDefault="001C173C" w:rsidP="001256F7">
      <w:pPr>
        <w:widowControl w:val="0"/>
        <w:spacing w:line="480" w:lineRule="exact"/>
        <w:ind w:left="720" w:hanging="720"/>
        <w:contextualSpacing/>
        <w:rPr>
          <w:rFonts w:asciiTheme="majorBidi" w:hAnsiTheme="majorBidi" w:cstheme="majorBidi"/>
          <w:color w:val="000000"/>
          <w:lang w:eastAsia="zh-CN"/>
        </w:rPr>
      </w:pPr>
      <w:r w:rsidRPr="001C173C">
        <w:rPr>
          <w:rFonts w:asciiTheme="majorBidi" w:eastAsia="Calibri" w:hAnsiTheme="majorBidi" w:cstheme="majorBidi"/>
          <w:color w:val="000000"/>
          <w:lang w:val="de-DE"/>
        </w:rPr>
        <w:t xml:space="preserve">Jiang, T., Cheung, W.-Y., Wildschut, T., &amp; Sedikides, C. (2021). </w:t>
      </w:r>
      <w:r w:rsidRPr="001C173C">
        <w:rPr>
          <w:rFonts w:asciiTheme="majorBidi" w:hAnsiTheme="majorBidi" w:cstheme="majorBidi"/>
          <w:color w:val="000000"/>
        </w:rPr>
        <w:t xml:space="preserve">Nostalgia, reflection, brooding: Psychological benefits and autobiographical memory functions. </w:t>
      </w:r>
      <w:r w:rsidRPr="001C173C">
        <w:rPr>
          <w:rFonts w:asciiTheme="majorBidi" w:hAnsiTheme="majorBidi" w:cstheme="majorBidi"/>
          <w:i/>
          <w:color w:val="000000"/>
        </w:rPr>
        <w:t>Consciousness and Cognition, 90</w:t>
      </w:r>
      <w:r w:rsidRPr="001C173C">
        <w:rPr>
          <w:rFonts w:asciiTheme="majorBidi" w:hAnsiTheme="majorBidi" w:cstheme="majorBidi"/>
          <w:iCs/>
          <w:color w:val="000000"/>
        </w:rPr>
        <w:t xml:space="preserve">, </w:t>
      </w:r>
      <w:r w:rsidRPr="001C173C">
        <w:rPr>
          <w:rFonts w:asciiTheme="majorBidi" w:hAnsiTheme="majorBidi" w:cstheme="majorBidi"/>
          <w:color w:val="2E2E2E"/>
        </w:rPr>
        <w:t>103107</w:t>
      </w:r>
      <w:r w:rsidRPr="001C173C">
        <w:rPr>
          <w:rFonts w:asciiTheme="majorBidi" w:hAnsiTheme="majorBidi" w:cstheme="majorBidi"/>
          <w:bCs/>
          <w:lang w:val="en-US"/>
        </w:rPr>
        <w:t xml:space="preserve">. </w:t>
      </w:r>
      <w:r w:rsidRPr="001C173C">
        <w:rPr>
          <w:rFonts w:asciiTheme="majorBidi" w:hAnsiTheme="majorBidi" w:cstheme="majorBidi"/>
          <w:color w:val="000000"/>
          <w:lang w:eastAsia="zh-CN"/>
        </w:rPr>
        <w:t>https://doi.org/10.1016/j.concog.2021.103107</w:t>
      </w:r>
      <w:r w:rsidR="001256F7">
        <w:rPr>
          <w:rFonts w:asciiTheme="majorBidi" w:hAnsiTheme="majorBidi" w:cstheme="majorBidi"/>
          <w:color w:val="000000"/>
          <w:lang w:eastAsia="zh-CN"/>
        </w:rPr>
        <w:t xml:space="preserve"> </w:t>
      </w:r>
    </w:p>
    <w:p w14:paraId="361A178A" w14:textId="7E787BC4" w:rsidR="001256F7" w:rsidRPr="001256F7" w:rsidRDefault="001256F7" w:rsidP="001256F7">
      <w:pPr>
        <w:widowControl w:val="0"/>
        <w:spacing w:line="480" w:lineRule="exact"/>
        <w:ind w:left="720" w:hanging="720"/>
        <w:contextualSpacing/>
        <w:rPr>
          <w:rFonts w:asciiTheme="majorBidi" w:hAnsiTheme="majorBidi" w:cstheme="majorBidi"/>
          <w:color w:val="000000" w:themeColor="text1"/>
          <w:bdr w:val="none" w:sz="0" w:space="0" w:color="auto" w:frame="1"/>
        </w:rPr>
      </w:pPr>
      <w:r w:rsidRPr="0074167C">
        <w:rPr>
          <w:color w:val="333333"/>
          <w:shd w:val="clear" w:color="auto" w:fill="FFFFFF"/>
          <w:lang w:val="de-DE"/>
        </w:rPr>
        <w:t xml:space="preserve">Juhl, J., Wildschut, T., Sedikides, C., Xiong, X., &amp; Zhou, X. (2021). </w:t>
      </w:r>
      <w:r w:rsidRPr="00DE0EF3">
        <w:rPr>
          <w:color w:val="333333"/>
          <w:shd w:val="clear" w:color="auto" w:fill="FFFFFF"/>
        </w:rPr>
        <w:t>Nostalgia promotes help seeking by fostering social connectedness. </w:t>
      </w:r>
      <w:r w:rsidRPr="00DE0EF3">
        <w:rPr>
          <w:rStyle w:val="Emphasis"/>
          <w:color w:val="333333"/>
          <w:shd w:val="clear" w:color="auto" w:fill="FFFFFF"/>
        </w:rPr>
        <w:t>Emotion, 21</w:t>
      </w:r>
      <w:r w:rsidRPr="00DE0EF3">
        <w:rPr>
          <w:color w:val="333333"/>
          <w:shd w:val="clear" w:color="auto" w:fill="FFFFFF"/>
        </w:rPr>
        <w:t>(3), 631-643.</w:t>
      </w:r>
      <w:r>
        <w:rPr>
          <w:color w:val="333333"/>
          <w:shd w:val="clear" w:color="auto" w:fill="FFFFFF"/>
        </w:rPr>
        <w:t xml:space="preserve"> </w:t>
      </w:r>
      <w:hyperlink r:id="rId25" w:tgtFrame="_blank" w:history="1">
        <w:r w:rsidRPr="001256F7">
          <w:rPr>
            <w:rStyle w:val="Hyperlink"/>
            <w:color w:val="000000"/>
            <w:u w:val="none"/>
            <w:shd w:val="clear" w:color="auto" w:fill="FFFFFF"/>
          </w:rPr>
          <w:t>https://doi.org/10.1037/emo0000720</w:t>
        </w:r>
      </w:hyperlink>
    </w:p>
    <w:p w14:paraId="40F5243A" w14:textId="51EA6CD9" w:rsidR="002433B8" w:rsidRPr="00644BE5" w:rsidRDefault="008D5DE3" w:rsidP="002433B8">
      <w:pPr>
        <w:widowControl w:val="0"/>
        <w:spacing w:line="480" w:lineRule="exact"/>
        <w:ind w:left="720" w:hanging="720"/>
        <w:contextualSpacing/>
        <w:rPr>
          <w:rFonts w:asciiTheme="majorBidi" w:hAnsiTheme="majorBidi" w:cstheme="majorBidi"/>
          <w:color w:val="000000" w:themeColor="text1"/>
          <w:lang w:val="en-US"/>
        </w:rPr>
      </w:pPr>
      <w:hyperlink r:id="rId26" w:anchor="!" w:history="1">
        <w:r w:rsidR="002433B8" w:rsidRPr="00644BE5">
          <w:rPr>
            <w:rStyle w:val="text"/>
            <w:rFonts w:asciiTheme="majorBidi" w:hAnsiTheme="majorBidi" w:cstheme="majorBidi"/>
            <w:color w:val="000000" w:themeColor="text1"/>
            <w:lang w:val="en-US"/>
          </w:rPr>
          <w:t xml:space="preserve">Kalnikaitė, V., &amp; </w:t>
        </w:r>
      </w:hyperlink>
      <w:bookmarkStart w:id="8" w:name="baep-author-id16"/>
      <w:r w:rsidR="002433B8" w:rsidRPr="00644BE5">
        <w:rPr>
          <w:rFonts w:asciiTheme="majorBidi" w:hAnsiTheme="majorBidi" w:cstheme="majorBidi"/>
          <w:color w:val="000000" w:themeColor="text1"/>
          <w:lang w:val="en-US"/>
        </w:rPr>
        <w:t xml:space="preserve">Whittaker, S. (2011). </w:t>
      </w:r>
      <w:bookmarkEnd w:id="8"/>
      <w:r w:rsidR="002433B8" w:rsidRPr="00644BE5">
        <w:rPr>
          <w:rStyle w:val="title-text"/>
          <w:rFonts w:asciiTheme="majorBidi" w:hAnsiTheme="majorBidi" w:cstheme="majorBidi"/>
          <w:color w:val="000000" w:themeColor="text1"/>
          <w:lang w:val="en-US"/>
        </w:rPr>
        <w:t xml:space="preserve">A saunter down memory lane: Digital reflection on personal mementos. </w:t>
      </w:r>
      <w:hyperlink r:id="rId27" w:tooltip="Go to International Journal of Human-Computer Studies on ScienceDirect" w:history="1">
        <w:r w:rsidR="002433B8" w:rsidRPr="00644BE5">
          <w:rPr>
            <w:rStyle w:val="Hyperlink"/>
            <w:rFonts w:asciiTheme="majorBidi" w:hAnsiTheme="majorBidi" w:cstheme="majorBidi"/>
            <w:i/>
            <w:iCs/>
            <w:color w:val="000000" w:themeColor="text1"/>
            <w:u w:val="none"/>
            <w:lang w:val="en-US"/>
          </w:rPr>
          <w:t>International Journal of Human-Computer Studies</w:t>
        </w:r>
      </w:hyperlink>
      <w:r w:rsidR="002433B8" w:rsidRPr="00644BE5">
        <w:rPr>
          <w:rFonts w:asciiTheme="majorBidi" w:hAnsiTheme="majorBidi" w:cstheme="majorBidi"/>
          <w:i/>
          <w:iCs/>
          <w:color w:val="000000" w:themeColor="text1"/>
          <w:lang w:val="en-US"/>
        </w:rPr>
        <w:t>,</w:t>
      </w:r>
      <w:r w:rsidR="002433B8" w:rsidRPr="00644BE5">
        <w:rPr>
          <w:rFonts w:asciiTheme="majorBidi" w:hAnsiTheme="majorBidi" w:cstheme="majorBidi"/>
          <w:color w:val="000000" w:themeColor="text1"/>
          <w:lang w:val="en-US"/>
        </w:rPr>
        <w:t xml:space="preserve"> </w:t>
      </w:r>
      <w:hyperlink r:id="rId28" w:history="1">
        <w:r w:rsidR="002433B8" w:rsidRPr="00644BE5">
          <w:rPr>
            <w:rStyle w:val="Hyperlink"/>
            <w:rFonts w:asciiTheme="majorBidi" w:hAnsiTheme="majorBidi" w:cstheme="majorBidi"/>
            <w:i/>
            <w:iCs/>
            <w:color w:val="000000" w:themeColor="text1"/>
            <w:u w:val="none"/>
            <w:lang w:val="en-US"/>
          </w:rPr>
          <w:t>69</w:t>
        </w:r>
        <w:r w:rsidR="002433B8" w:rsidRPr="00644BE5">
          <w:rPr>
            <w:rStyle w:val="Hyperlink"/>
            <w:rFonts w:asciiTheme="majorBidi" w:hAnsiTheme="majorBidi" w:cstheme="majorBidi"/>
            <w:color w:val="000000" w:themeColor="text1"/>
            <w:u w:val="none"/>
            <w:lang w:val="en-US"/>
          </w:rPr>
          <w:t>(5</w:t>
        </w:r>
      </w:hyperlink>
      <w:r w:rsidR="002433B8" w:rsidRPr="00644BE5">
        <w:rPr>
          <w:rFonts w:asciiTheme="majorBidi" w:hAnsiTheme="majorBidi" w:cstheme="majorBidi"/>
          <w:color w:val="000000" w:themeColor="text1"/>
          <w:lang w:val="en-US"/>
        </w:rPr>
        <w:t>), 298</w:t>
      </w:r>
      <w:r w:rsidR="00510D8D">
        <w:rPr>
          <w:rFonts w:asciiTheme="majorBidi" w:eastAsia="Batang" w:hAnsiTheme="majorBidi" w:cstheme="majorBidi"/>
          <w:color w:val="000000" w:themeColor="text1"/>
          <w:lang w:val="en-US" w:eastAsia="en-US"/>
        </w:rPr>
        <w:t>-</w:t>
      </w:r>
      <w:r w:rsidR="002433B8" w:rsidRPr="00644BE5">
        <w:rPr>
          <w:rFonts w:asciiTheme="majorBidi" w:hAnsiTheme="majorBidi" w:cstheme="majorBidi"/>
          <w:color w:val="000000" w:themeColor="text1"/>
          <w:lang w:val="en-US"/>
        </w:rPr>
        <w:t xml:space="preserve">310. </w:t>
      </w:r>
      <w:hyperlink r:id="rId29" w:tgtFrame="_blank" w:tooltip="Persistent link using digital object identifier" w:history="1">
        <w:r w:rsidR="002433B8" w:rsidRPr="00644BE5">
          <w:rPr>
            <w:rStyle w:val="Hyperlink"/>
            <w:rFonts w:asciiTheme="majorBidi" w:hAnsiTheme="majorBidi" w:cstheme="majorBidi"/>
            <w:color w:val="000000" w:themeColor="text1"/>
            <w:u w:val="none"/>
            <w:lang w:val="en-US"/>
          </w:rPr>
          <w:t>https://doi.org/10.1016/j.ijhcs.2010.12.004</w:t>
        </w:r>
      </w:hyperlink>
    </w:p>
    <w:p w14:paraId="177B9519" w14:textId="3C040128" w:rsidR="002433B8" w:rsidRPr="00644BE5" w:rsidRDefault="002433B8" w:rsidP="00510D8D">
      <w:pPr>
        <w:widowControl w:val="0"/>
        <w:spacing w:line="480" w:lineRule="exact"/>
        <w:ind w:left="720" w:hanging="720"/>
        <w:contextualSpacing/>
        <w:rPr>
          <w:color w:val="000000" w:themeColor="text1"/>
          <w:lang w:val="en-US"/>
        </w:rPr>
      </w:pPr>
      <w:r w:rsidRPr="001F004A">
        <w:rPr>
          <w:color w:val="000000" w:themeColor="text1"/>
          <w:lang w:val="de-DE"/>
        </w:rPr>
        <w:t xml:space="preserve">Kersten, M., Cox, C.R., &amp; Van Enkevort, E.A. (2016). </w:t>
      </w:r>
      <w:r w:rsidRPr="00644BE5">
        <w:rPr>
          <w:color w:val="000000" w:themeColor="text1"/>
          <w:lang w:val="en-US"/>
        </w:rPr>
        <w:t xml:space="preserve">An exercise in nostalgia: Nostalgia promotes health optimism and physical activity. </w:t>
      </w:r>
      <w:r w:rsidRPr="00644BE5">
        <w:rPr>
          <w:i/>
          <w:iCs/>
          <w:color w:val="000000" w:themeColor="text1"/>
          <w:lang w:val="en-US"/>
        </w:rPr>
        <w:t>Psychology and Health</w:t>
      </w:r>
      <w:r w:rsidRPr="00644BE5">
        <w:rPr>
          <w:color w:val="000000" w:themeColor="text1"/>
          <w:lang w:val="en-US"/>
        </w:rPr>
        <w:t xml:space="preserve">, </w:t>
      </w:r>
      <w:r w:rsidRPr="00644BE5">
        <w:rPr>
          <w:i/>
          <w:iCs/>
          <w:color w:val="000000" w:themeColor="text1"/>
          <w:lang w:val="en-US"/>
        </w:rPr>
        <w:t>31</w:t>
      </w:r>
      <w:r w:rsidRPr="00644BE5">
        <w:rPr>
          <w:iCs/>
          <w:color w:val="000000" w:themeColor="text1"/>
          <w:lang w:val="en-US"/>
        </w:rPr>
        <w:t>(10)</w:t>
      </w:r>
      <w:r w:rsidRPr="00644BE5">
        <w:rPr>
          <w:color w:val="000000" w:themeColor="text1"/>
          <w:lang w:val="en-US"/>
        </w:rPr>
        <w:t>, 1166</w:t>
      </w:r>
      <w:r w:rsidR="00510D8D">
        <w:rPr>
          <w:color w:val="000000" w:themeColor="text1"/>
          <w:lang w:val="en-US"/>
        </w:rPr>
        <w:t>-</w:t>
      </w:r>
      <w:r w:rsidRPr="00644BE5">
        <w:rPr>
          <w:color w:val="000000" w:themeColor="text1"/>
          <w:lang w:val="en-US"/>
        </w:rPr>
        <w:t>1181. https://doi.org/10.1080/08870446.2016.1185524</w:t>
      </w:r>
    </w:p>
    <w:p w14:paraId="7B139341" w14:textId="7351B44D"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rFonts w:asciiTheme="majorBidi" w:eastAsia="Batang" w:hAnsiTheme="majorBidi" w:cstheme="majorBidi"/>
          <w:color w:val="000000" w:themeColor="text1"/>
          <w:lang w:val="en-US" w:eastAsia="en-US"/>
        </w:rPr>
        <w:t xml:space="preserve">Kroger, J., &amp; Adair, V. (2008). Symbolic meanings of valued personal objects in identity transitions of late adulthood. </w:t>
      </w:r>
      <w:r w:rsidRPr="00644BE5">
        <w:rPr>
          <w:rFonts w:asciiTheme="majorBidi" w:eastAsia="Batang" w:hAnsiTheme="majorBidi" w:cstheme="majorBidi"/>
          <w:i/>
          <w:iCs/>
          <w:color w:val="000000" w:themeColor="text1"/>
          <w:lang w:val="en-US" w:eastAsia="en-US"/>
        </w:rPr>
        <w:t>Identity, 8</w:t>
      </w:r>
      <w:r w:rsidR="00510D8D">
        <w:rPr>
          <w:rFonts w:asciiTheme="majorBidi" w:eastAsia="Batang" w:hAnsiTheme="majorBidi" w:cstheme="majorBidi"/>
          <w:color w:val="000000" w:themeColor="text1"/>
          <w:lang w:val="en-US" w:eastAsia="en-US"/>
        </w:rPr>
        <w:t>(1), 5-</w:t>
      </w:r>
      <w:r w:rsidRPr="00644BE5">
        <w:rPr>
          <w:rFonts w:asciiTheme="majorBidi" w:eastAsia="Batang" w:hAnsiTheme="majorBidi" w:cstheme="majorBidi"/>
          <w:color w:val="000000" w:themeColor="text1"/>
          <w:lang w:val="en-US" w:eastAsia="en-US"/>
        </w:rPr>
        <w:t>24. https://doi.org/10.1080/15283480701787251</w:t>
      </w:r>
    </w:p>
    <w:p w14:paraId="39052724" w14:textId="16A57092" w:rsidR="002433B8" w:rsidRPr="00644BE5" w:rsidRDefault="002433B8" w:rsidP="002433B8">
      <w:pPr>
        <w:autoSpaceDE w:val="0"/>
        <w:autoSpaceDN w:val="0"/>
        <w:adjustRightInd w:val="0"/>
        <w:spacing w:line="480" w:lineRule="exact"/>
        <w:ind w:left="720" w:hanging="720"/>
        <w:rPr>
          <w:color w:val="000000" w:themeColor="text1"/>
          <w:lang w:val="en-US" w:eastAsia="zh-CN"/>
        </w:rPr>
      </w:pPr>
      <w:r w:rsidRPr="00F54199">
        <w:rPr>
          <w:color w:val="000000" w:themeColor="text1"/>
          <w:lang w:val="en-GB" w:eastAsia="zh-CN"/>
        </w:rPr>
        <w:t xml:space="preserve">Lampinen, J.M., Odegard, T.N., &amp; Leding, J.K. (2004). </w:t>
      </w:r>
      <w:r w:rsidRPr="00644BE5">
        <w:rPr>
          <w:color w:val="000000" w:themeColor="text1"/>
          <w:lang w:val="en-US" w:eastAsia="zh-CN"/>
        </w:rPr>
        <w:t xml:space="preserve">Diachronic disunity. In D.R. Beike, J.M. Lampinen, &amp; D.A. Behrend (Eds.), </w:t>
      </w:r>
      <w:r w:rsidRPr="00644BE5">
        <w:rPr>
          <w:i/>
          <w:iCs/>
          <w:color w:val="000000" w:themeColor="text1"/>
          <w:lang w:val="en-US" w:eastAsia="zh-CN"/>
        </w:rPr>
        <w:t xml:space="preserve">The self in memory </w:t>
      </w:r>
      <w:r w:rsidRPr="00644BE5">
        <w:rPr>
          <w:color w:val="000000" w:themeColor="text1"/>
          <w:lang w:val="en-US" w:eastAsia="zh-CN"/>
        </w:rPr>
        <w:t>(</w:t>
      </w:r>
      <w:r w:rsidR="00510D8D">
        <w:rPr>
          <w:color w:val="000000" w:themeColor="text1"/>
          <w:lang w:val="en-US" w:eastAsia="zh-CN"/>
        </w:rPr>
        <w:t>p</w:t>
      </w:r>
      <w:r w:rsidRPr="00644BE5">
        <w:rPr>
          <w:color w:val="000000" w:themeColor="text1"/>
          <w:lang w:val="en-US" w:eastAsia="zh-CN"/>
        </w:rPr>
        <w:t>p. 227</w:t>
      </w:r>
      <w:r w:rsidR="00510D8D">
        <w:rPr>
          <w:rFonts w:asciiTheme="majorBidi" w:eastAsia="Batang" w:hAnsiTheme="majorBidi" w:cstheme="majorBidi"/>
          <w:color w:val="000000" w:themeColor="text1"/>
          <w:lang w:val="en-US" w:eastAsia="en-US"/>
        </w:rPr>
        <w:t>-</w:t>
      </w:r>
      <w:r w:rsidRPr="00644BE5">
        <w:rPr>
          <w:color w:val="000000" w:themeColor="text1"/>
          <w:lang w:val="en-US" w:eastAsia="zh-CN"/>
        </w:rPr>
        <w:t>253). Psychology Press.</w:t>
      </w:r>
    </w:p>
    <w:p w14:paraId="15BB53BE" w14:textId="4046075B" w:rsidR="002433B8" w:rsidRPr="00644BE5" w:rsidRDefault="002433B8" w:rsidP="002433B8">
      <w:pPr>
        <w:autoSpaceDE w:val="0"/>
        <w:autoSpaceDN w:val="0"/>
        <w:adjustRightInd w:val="0"/>
        <w:spacing w:line="480" w:lineRule="exact"/>
        <w:ind w:left="720" w:hanging="720"/>
        <w:rPr>
          <w:color w:val="000000" w:themeColor="text1"/>
          <w:lang w:val="en-US"/>
        </w:rPr>
      </w:pPr>
      <w:r w:rsidRPr="00586544">
        <w:rPr>
          <w:color w:val="000000" w:themeColor="text1"/>
          <w:lang w:val="en-GB"/>
        </w:rPr>
        <w:t xml:space="preserve">Landau, M.J., Greenberg, J., &amp; Solomon, S. (2008). </w:t>
      </w:r>
      <w:r w:rsidRPr="00644BE5">
        <w:rPr>
          <w:color w:val="000000" w:themeColor="text1"/>
          <w:lang w:val="en-US"/>
        </w:rPr>
        <w:t xml:space="preserve">The never-ending story: A terror management perspective on the psychological function of self-continuity. In F. Sani </w:t>
      </w:r>
      <w:r w:rsidRPr="00644BE5">
        <w:rPr>
          <w:color w:val="000000" w:themeColor="text1"/>
          <w:lang w:val="en-US"/>
        </w:rPr>
        <w:lastRenderedPageBreak/>
        <w:t xml:space="preserve">(Ed.), </w:t>
      </w:r>
      <w:r w:rsidRPr="00644BE5">
        <w:rPr>
          <w:i/>
          <w:iCs/>
          <w:color w:val="000000" w:themeColor="text1"/>
          <w:lang w:val="en-US"/>
        </w:rPr>
        <w:t>Self-continuity: Individual and collective perspectives</w:t>
      </w:r>
      <w:r w:rsidRPr="00644BE5">
        <w:rPr>
          <w:color w:val="000000" w:themeColor="text1"/>
          <w:lang w:val="en-US"/>
        </w:rPr>
        <w:t xml:space="preserve"> (</w:t>
      </w:r>
      <w:r w:rsidR="00510D8D">
        <w:rPr>
          <w:color w:val="000000" w:themeColor="text1"/>
          <w:lang w:val="en-US"/>
        </w:rPr>
        <w:t>p</w:t>
      </w:r>
      <w:r w:rsidRPr="00644BE5">
        <w:rPr>
          <w:color w:val="000000" w:themeColor="text1"/>
          <w:lang w:val="en-US"/>
        </w:rPr>
        <w:t>p. 87</w:t>
      </w:r>
      <w:r w:rsidR="00510D8D">
        <w:rPr>
          <w:color w:val="000000" w:themeColor="text1"/>
          <w:shd w:val="clear" w:color="auto" w:fill="FFFFFF"/>
          <w:lang w:val="en-US"/>
        </w:rPr>
        <w:t>-</w:t>
      </w:r>
      <w:r w:rsidRPr="00644BE5">
        <w:rPr>
          <w:color w:val="000000" w:themeColor="text1"/>
          <w:lang w:val="en-US"/>
        </w:rPr>
        <w:t>100). Taylor &amp; Francis.</w:t>
      </w:r>
    </w:p>
    <w:p w14:paraId="4E885453" w14:textId="22B25A68" w:rsidR="002433B8" w:rsidRPr="00644BE5" w:rsidRDefault="002433B8" w:rsidP="002433B8">
      <w:pPr>
        <w:autoSpaceDE w:val="0"/>
        <w:autoSpaceDN w:val="0"/>
        <w:adjustRightInd w:val="0"/>
        <w:spacing w:line="480" w:lineRule="exact"/>
        <w:ind w:left="720" w:hanging="720"/>
        <w:rPr>
          <w:color w:val="000000" w:themeColor="text1"/>
          <w:lang w:val="en-US"/>
        </w:rPr>
      </w:pPr>
      <w:r w:rsidRPr="00644BE5">
        <w:rPr>
          <w:color w:val="000000" w:themeColor="text1"/>
          <w:lang w:val="en-US"/>
        </w:rPr>
        <w:t xml:space="preserve">Landau, M.J., Greenberg, J., &amp; Sullivan, D. (2009). Defending a coherent autobiography: When past events appear incoherent, mortality salience prompts compensatory bolstering of the past’s significance and the future’s orderliness. </w:t>
      </w:r>
      <w:r w:rsidRPr="00644BE5">
        <w:rPr>
          <w:i/>
          <w:color w:val="000000" w:themeColor="text1"/>
          <w:lang w:val="en-US"/>
        </w:rPr>
        <w:t>Personality and Social Psychology Bulletin, 35</w:t>
      </w:r>
      <w:r w:rsidRPr="00644BE5">
        <w:rPr>
          <w:iCs/>
          <w:color w:val="000000" w:themeColor="text1"/>
          <w:lang w:val="en-US"/>
        </w:rPr>
        <w:t>(8)</w:t>
      </w:r>
      <w:r w:rsidR="00510D8D">
        <w:rPr>
          <w:color w:val="000000" w:themeColor="text1"/>
          <w:lang w:val="en-US"/>
        </w:rPr>
        <w:t>, 1012-</w:t>
      </w:r>
      <w:r w:rsidRPr="00644BE5">
        <w:rPr>
          <w:color w:val="000000" w:themeColor="text1"/>
          <w:lang w:val="en-US"/>
        </w:rPr>
        <w:t xml:space="preserve">1020. </w:t>
      </w:r>
      <w:hyperlink r:id="rId30" w:history="1">
        <w:r w:rsidRPr="00644BE5">
          <w:rPr>
            <w:rStyle w:val="Hyperlink"/>
            <w:color w:val="000000" w:themeColor="text1"/>
            <w:u w:val="none"/>
            <w:lang w:val="en-US"/>
          </w:rPr>
          <w:t>http://doi.org/10.1177/0146167209336608</w:t>
        </w:r>
      </w:hyperlink>
    </w:p>
    <w:p w14:paraId="5F17C5BF" w14:textId="34611B30" w:rsidR="002433B8" w:rsidRPr="00644BE5" w:rsidRDefault="002433B8" w:rsidP="002433B8">
      <w:pPr>
        <w:autoSpaceDE w:val="0"/>
        <w:autoSpaceDN w:val="0"/>
        <w:adjustRightInd w:val="0"/>
        <w:spacing w:line="480" w:lineRule="exact"/>
        <w:ind w:left="720" w:hanging="720"/>
        <w:rPr>
          <w:color w:val="000000" w:themeColor="text1"/>
          <w:lang w:val="en-US"/>
        </w:rPr>
      </w:pPr>
      <w:r w:rsidRPr="00644BE5">
        <w:rPr>
          <w:color w:val="000000" w:themeColor="text1"/>
          <w:lang w:val="en-US"/>
        </w:rPr>
        <w:t xml:space="preserve">Landau, M.J., Oyserman, D., Keefer, L.A., &amp; Smith, G.C. (2014). The college journey and academic engagement: How metaphor use enhances identity-based motivation. </w:t>
      </w:r>
      <w:r w:rsidRPr="00644BE5">
        <w:rPr>
          <w:i/>
          <w:color w:val="000000" w:themeColor="text1"/>
          <w:lang w:val="en-US"/>
        </w:rPr>
        <w:t>Journal of Personality and Social Psychology</w:t>
      </w:r>
      <w:r w:rsidRPr="00644BE5">
        <w:rPr>
          <w:color w:val="000000" w:themeColor="text1"/>
          <w:lang w:val="en-US"/>
        </w:rPr>
        <w:t xml:space="preserve">, </w:t>
      </w:r>
      <w:r w:rsidRPr="00644BE5">
        <w:rPr>
          <w:i/>
          <w:color w:val="000000" w:themeColor="text1"/>
          <w:lang w:val="en-US"/>
        </w:rPr>
        <w:t>106</w:t>
      </w:r>
      <w:r w:rsidR="00510D8D">
        <w:rPr>
          <w:color w:val="000000" w:themeColor="text1"/>
          <w:lang w:val="en-US"/>
        </w:rPr>
        <w:t>(5), 679-</w:t>
      </w:r>
      <w:r w:rsidRPr="00644BE5">
        <w:rPr>
          <w:color w:val="000000" w:themeColor="text1"/>
          <w:lang w:val="en-US"/>
        </w:rPr>
        <w:t>698. http://dx.doi.org/10.1037/a0036414</w:t>
      </w:r>
    </w:p>
    <w:p w14:paraId="2E0A292C" w14:textId="3FCE755F" w:rsidR="002433B8" w:rsidRPr="00644BE5" w:rsidRDefault="002433B8" w:rsidP="002433B8">
      <w:pPr>
        <w:widowControl w:val="0"/>
        <w:spacing w:line="480" w:lineRule="exact"/>
        <w:ind w:left="720" w:hanging="720"/>
        <w:contextualSpacing/>
        <w:rPr>
          <w:rStyle w:val="Hyperlink"/>
          <w:color w:val="000000" w:themeColor="text1"/>
          <w:u w:val="none"/>
          <w:shd w:val="clear" w:color="auto" w:fill="FFFFFF"/>
          <w:lang w:val="en-US"/>
        </w:rPr>
      </w:pPr>
      <w:r w:rsidRPr="001F004A">
        <w:rPr>
          <w:color w:val="000000" w:themeColor="text1"/>
          <w:shd w:val="clear" w:color="auto" w:fill="FFFFFF"/>
          <w:lang w:val="es-ES"/>
        </w:rPr>
        <w:t xml:space="preserve">Lasaleta, J.D., &amp; </w:t>
      </w:r>
      <w:proofErr w:type="spellStart"/>
      <w:r w:rsidRPr="001F004A">
        <w:rPr>
          <w:color w:val="000000" w:themeColor="text1"/>
          <w:shd w:val="clear" w:color="auto" w:fill="FFFFFF"/>
          <w:lang w:val="es-ES"/>
        </w:rPr>
        <w:t>Loveland</w:t>
      </w:r>
      <w:proofErr w:type="spellEnd"/>
      <w:r w:rsidRPr="001F004A">
        <w:rPr>
          <w:color w:val="000000" w:themeColor="text1"/>
          <w:shd w:val="clear" w:color="auto" w:fill="FFFFFF"/>
          <w:lang w:val="es-ES"/>
        </w:rPr>
        <w:t xml:space="preserve">, K.E. (2019). </w:t>
      </w:r>
      <w:r w:rsidRPr="00644BE5">
        <w:rPr>
          <w:color w:val="000000" w:themeColor="text1"/>
          <w:shd w:val="clear" w:color="auto" w:fill="FFFFFF"/>
          <w:lang w:val="en-US"/>
        </w:rPr>
        <w:t>What’s new is old again: Nostalgia and retro-styling in response to authenticity threats. </w:t>
      </w:r>
      <w:r w:rsidRPr="00644BE5">
        <w:rPr>
          <w:i/>
          <w:iCs/>
          <w:color w:val="000000" w:themeColor="text1"/>
          <w:shd w:val="clear" w:color="auto" w:fill="FFFFFF"/>
          <w:lang w:val="en-US"/>
        </w:rPr>
        <w:t>Journal of the Association for Consumer Research</w:t>
      </w:r>
      <w:r w:rsidRPr="00644BE5">
        <w:rPr>
          <w:color w:val="000000" w:themeColor="text1"/>
          <w:shd w:val="clear" w:color="auto" w:fill="FFFFFF"/>
          <w:lang w:val="en-US"/>
        </w:rPr>
        <w:t>, </w:t>
      </w:r>
      <w:r w:rsidRPr="00644BE5">
        <w:rPr>
          <w:i/>
          <w:iCs/>
          <w:color w:val="000000" w:themeColor="text1"/>
          <w:shd w:val="clear" w:color="auto" w:fill="FFFFFF"/>
          <w:lang w:val="en-US"/>
        </w:rPr>
        <w:t>4</w:t>
      </w:r>
      <w:r w:rsidRPr="00644BE5">
        <w:rPr>
          <w:color w:val="000000" w:themeColor="text1"/>
          <w:shd w:val="clear" w:color="auto" w:fill="FFFFFF"/>
          <w:lang w:val="en-US"/>
        </w:rPr>
        <w:t>(2), 172</w:t>
      </w:r>
      <w:r w:rsidR="00510D8D">
        <w:rPr>
          <w:color w:val="000000" w:themeColor="text1"/>
          <w:lang w:val="en-US"/>
        </w:rPr>
        <w:t>-</w:t>
      </w:r>
      <w:r w:rsidRPr="00644BE5">
        <w:rPr>
          <w:color w:val="000000" w:themeColor="text1"/>
          <w:shd w:val="clear" w:color="auto" w:fill="FFFFFF"/>
          <w:lang w:val="en-US"/>
        </w:rPr>
        <w:t>184.</w:t>
      </w:r>
      <w:r w:rsidRPr="00644BE5">
        <w:rPr>
          <w:color w:val="000000" w:themeColor="text1"/>
          <w:lang w:val="en-US"/>
        </w:rPr>
        <w:t xml:space="preserve"> </w:t>
      </w:r>
      <w:hyperlink r:id="rId31" w:history="1">
        <w:r w:rsidRPr="00644BE5">
          <w:rPr>
            <w:rStyle w:val="Hyperlink"/>
            <w:color w:val="000000" w:themeColor="text1"/>
            <w:u w:val="none"/>
            <w:shd w:val="clear" w:color="auto" w:fill="FFFFFF"/>
            <w:lang w:val="en-US"/>
          </w:rPr>
          <w:t>https://doi.org/10.1086/702473</w:t>
        </w:r>
      </w:hyperlink>
      <w:r w:rsidRPr="00644BE5">
        <w:rPr>
          <w:rStyle w:val="Hyperlink"/>
          <w:color w:val="000000" w:themeColor="text1"/>
          <w:u w:val="none"/>
          <w:shd w:val="clear" w:color="auto" w:fill="FFFFFF"/>
          <w:lang w:val="en-US"/>
        </w:rPr>
        <w:t xml:space="preserve"> </w:t>
      </w:r>
    </w:p>
    <w:p w14:paraId="56DA4F54" w14:textId="4D543EDC" w:rsidR="002433B8" w:rsidRPr="00644BE5" w:rsidRDefault="002433B8" w:rsidP="00510D8D">
      <w:pPr>
        <w:widowControl w:val="0"/>
        <w:spacing w:line="480" w:lineRule="exact"/>
        <w:ind w:left="720" w:hanging="720"/>
        <w:contextualSpacing/>
        <w:rPr>
          <w:color w:val="000000" w:themeColor="text1"/>
          <w:lang w:val="en-US"/>
        </w:rPr>
      </w:pPr>
      <w:r w:rsidRPr="001F004A">
        <w:rPr>
          <w:color w:val="000000" w:themeColor="text1"/>
          <w:lang w:val="de-DE"/>
        </w:rPr>
        <w:t>Leunissen, J.M., Wildschut, T., Sedikides, C., &amp; Routledge, C. (202</w:t>
      </w:r>
      <w:r w:rsidR="00510D8D">
        <w:rPr>
          <w:color w:val="000000" w:themeColor="text1"/>
          <w:lang w:val="de-DE"/>
        </w:rPr>
        <w:t>1</w:t>
      </w:r>
      <w:r w:rsidRPr="001F004A">
        <w:rPr>
          <w:color w:val="000000" w:themeColor="text1"/>
          <w:lang w:val="de-DE"/>
        </w:rPr>
        <w:t xml:space="preserve">). </w:t>
      </w:r>
      <w:r w:rsidRPr="00644BE5">
        <w:rPr>
          <w:color w:val="000000" w:themeColor="text1"/>
          <w:lang w:val="en-US"/>
        </w:rPr>
        <w:t xml:space="preserve">The hedonic character of nostalgia: An integrative data analysis. </w:t>
      </w:r>
      <w:r w:rsidRPr="00644BE5">
        <w:rPr>
          <w:i/>
          <w:color w:val="000000" w:themeColor="text1"/>
          <w:lang w:val="en-US"/>
        </w:rPr>
        <w:t>Emotion Review</w:t>
      </w:r>
      <w:r w:rsidR="00510D8D">
        <w:rPr>
          <w:i/>
          <w:color w:val="000000" w:themeColor="text1"/>
          <w:lang w:val="en-US"/>
        </w:rPr>
        <w:t>, 13</w:t>
      </w:r>
      <w:r w:rsidR="00510D8D">
        <w:rPr>
          <w:iCs/>
          <w:color w:val="000000" w:themeColor="text1"/>
          <w:lang w:val="en-US"/>
        </w:rPr>
        <w:t>(</w:t>
      </w:r>
      <w:r w:rsidR="00510D8D">
        <w:t>2), 139-156</w:t>
      </w:r>
      <w:r w:rsidRPr="00644BE5">
        <w:rPr>
          <w:color w:val="000000" w:themeColor="text1"/>
          <w:lang w:val="en-US"/>
        </w:rPr>
        <w:t xml:space="preserve">. </w:t>
      </w:r>
      <w:hyperlink r:id="rId32" w:history="1">
        <w:r w:rsidRPr="00644BE5">
          <w:rPr>
            <w:rStyle w:val="Hyperlink"/>
            <w:color w:val="000000" w:themeColor="text1"/>
            <w:u w:val="none"/>
            <w:shd w:val="clear" w:color="auto" w:fill="FFFFFF"/>
            <w:lang w:val="en-US"/>
          </w:rPr>
          <w:t>https://doi.org/</w:t>
        </w:r>
      </w:hyperlink>
      <w:r w:rsidRPr="00644BE5">
        <w:rPr>
          <w:color w:val="000000" w:themeColor="text1"/>
          <w:lang w:val="en-US"/>
        </w:rPr>
        <w:t>10.1177/1754073920950455</w:t>
      </w:r>
    </w:p>
    <w:p w14:paraId="10223B43" w14:textId="22E23D6F" w:rsidR="002433B8" w:rsidRPr="00644BE5" w:rsidRDefault="002433B8" w:rsidP="002433B8">
      <w:pPr>
        <w:widowControl w:val="0"/>
        <w:spacing w:line="480" w:lineRule="exact"/>
        <w:ind w:left="720" w:hanging="720"/>
        <w:contextualSpacing/>
        <w:rPr>
          <w:rStyle w:val="Hyperlink"/>
          <w:rFonts w:asciiTheme="majorBidi" w:hAnsiTheme="majorBidi" w:cstheme="majorBidi"/>
          <w:color w:val="000000" w:themeColor="text1"/>
          <w:u w:val="none"/>
          <w:shd w:val="clear" w:color="auto" w:fill="FFFFFF"/>
          <w:lang w:val="en-US"/>
        </w:rPr>
      </w:pPr>
      <w:r w:rsidRPr="00644BE5">
        <w:rPr>
          <w:rFonts w:asciiTheme="majorBidi" w:eastAsia="Batang" w:hAnsiTheme="majorBidi" w:cstheme="majorBidi"/>
          <w:color w:val="000000" w:themeColor="text1"/>
          <w:lang w:val="en-US" w:eastAsia="en-US"/>
        </w:rPr>
        <w:t xml:space="preserve">Lewis, D. (1976). The paradoxes of time travel. </w:t>
      </w:r>
      <w:r w:rsidRPr="00644BE5">
        <w:rPr>
          <w:rFonts w:asciiTheme="majorBidi" w:eastAsia="Batang" w:hAnsiTheme="majorBidi" w:cstheme="majorBidi"/>
          <w:i/>
          <w:iCs/>
          <w:color w:val="000000" w:themeColor="text1"/>
          <w:lang w:val="en-US" w:eastAsia="en-US"/>
        </w:rPr>
        <w:t>American Philosophical Quarterly, 13</w:t>
      </w:r>
      <w:r w:rsidR="009E2031">
        <w:rPr>
          <w:rFonts w:asciiTheme="majorBidi" w:eastAsia="Batang" w:hAnsiTheme="majorBidi" w:cstheme="majorBidi"/>
          <w:color w:val="000000" w:themeColor="text1"/>
          <w:lang w:val="en-US" w:eastAsia="en-US"/>
        </w:rPr>
        <w:t>, 145-</w:t>
      </w:r>
      <w:r w:rsidRPr="00644BE5">
        <w:rPr>
          <w:rFonts w:asciiTheme="majorBidi" w:eastAsia="Batang" w:hAnsiTheme="majorBidi" w:cstheme="majorBidi"/>
          <w:color w:val="000000" w:themeColor="text1"/>
          <w:lang w:val="en-US" w:eastAsia="en-US"/>
        </w:rPr>
        <w:t>152.</w:t>
      </w:r>
    </w:p>
    <w:p w14:paraId="0C48227B" w14:textId="77777777" w:rsidR="002433B8" w:rsidRPr="00644BE5" w:rsidRDefault="002433B8" w:rsidP="002433B8">
      <w:pPr>
        <w:widowControl w:val="0"/>
        <w:spacing w:line="480" w:lineRule="exact"/>
        <w:ind w:left="720" w:hanging="720"/>
        <w:contextualSpacing/>
        <w:rPr>
          <w:rStyle w:val="Hyperlink"/>
          <w:rFonts w:asciiTheme="majorBidi" w:hAnsiTheme="majorBidi" w:cstheme="majorBidi"/>
          <w:color w:val="000000" w:themeColor="text1"/>
          <w:u w:val="none"/>
          <w:shd w:val="clear" w:color="auto" w:fill="FFFFFF"/>
          <w:lang w:val="en-US"/>
        </w:rPr>
      </w:pPr>
      <w:r w:rsidRPr="00644BE5">
        <w:rPr>
          <w:rFonts w:asciiTheme="majorBidi" w:eastAsia="Batang" w:hAnsiTheme="majorBidi" w:cstheme="majorBidi"/>
          <w:color w:val="000000" w:themeColor="text1"/>
          <w:lang w:val="en-US" w:eastAsia="en-US"/>
        </w:rPr>
        <w:t xml:space="preserve">Madell, G. (1981). </w:t>
      </w:r>
      <w:r w:rsidRPr="00644BE5">
        <w:rPr>
          <w:rFonts w:asciiTheme="majorBidi" w:eastAsia="Batang" w:hAnsiTheme="majorBidi" w:cstheme="majorBidi"/>
          <w:i/>
          <w:iCs/>
          <w:color w:val="000000" w:themeColor="text1"/>
          <w:lang w:val="en-US" w:eastAsia="en-US"/>
        </w:rPr>
        <w:t>The identity of the self</w:t>
      </w:r>
      <w:r w:rsidRPr="00644BE5">
        <w:rPr>
          <w:rFonts w:asciiTheme="majorBidi" w:eastAsia="Batang" w:hAnsiTheme="majorBidi" w:cstheme="majorBidi"/>
          <w:color w:val="000000" w:themeColor="text1"/>
          <w:lang w:val="en-US" w:eastAsia="en-US"/>
        </w:rPr>
        <w:t>. Edinburgh University Press.</w:t>
      </w:r>
    </w:p>
    <w:p w14:paraId="568FF50F" w14:textId="485059D1"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rFonts w:asciiTheme="majorBidi" w:eastAsia="Batang" w:hAnsiTheme="majorBidi" w:cstheme="majorBidi"/>
          <w:color w:val="000000" w:themeColor="text1"/>
          <w:lang w:val="en-US" w:eastAsia="en-US"/>
        </w:rPr>
        <w:t xml:space="preserve">Markus, H. (1977). Self-schemata and processing information about the self. </w:t>
      </w:r>
      <w:r w:rsidRPr="00644BE5">
        <w:rPr>
          <w:rFonts w:asciiTheme="majorBidi" w:eastAsia="Batang" w:hAnsiTheme="majorBidi" w:cstheme="majorBidi"/>
          <w:i/>
          <w:iCs/>
          <w:color w:val="000000" w:themeColor="text1"/>
          <w:lang w:val="en-US" w:eastAsia="en-US"/>
        </w:rPr>
        <w:t>Journal of Personality and Social Psychology, 35</w:t>
      </w:r>
      <w:r w:rsidRPr="00644BE5">
        <w:rPr>
          <w:rFonts w:asciiTheme="majorBidi" w:eastAsia="Batang" w:hAnsiTheme="majorBidi" w:cstheme="majorBidi"/>
          <w:color w:val="000000" w:themeColor="text1"/>
          <w:lang w:val="en-US" w:eastAsia="en-US"/>
        </w:rPr>
        <w:t>(2), 63</w:t>
      </w:r>
      <w:r w:rsidR="009E2031">
        <w:rPr>
          <w:color w:val="000000" w:themeColor="text1"/>
          <w:shd w:val="clear" w:color="auto" w:fill="FFFFFF"/>
          <w:lang w:val="en-US"/>
        </w:rPr>
        <w:t>-</w:t>
      </w:r>
      <w:r w:rsidRPr="00644BE5">
        <w:rPr>
          <w:rFonts w:asciiTheme="majorBidi" w:eastAsia="Batang" w:hAnsiTheme="majorBidi" w:cstheme="majorBidi"/>
          <w:color w:val="000000" w:themeColor="text1"/>
          <w:lang w:val="en-US" w:eastAsia="en-US"/>
        </w:rPr>
        <w:t xml:space="preserve">78. </w:t>
      </w:r>
      <w:r w:rsidRPr="00644BE5">
        <w:rPr>
          <w:rFonts w:asciiTheme="majorBidi" w:hAnsiTheme="majorBidi" w:cstheme="majorBidi"/>
          <w:color w:val="000000" w:themeColor="text1"/>
          <w:shd w:val="clear" w:color="auto" w:fill="FFFFFF"/>
          <w:lang w:val="en-US"/>
        </w:rPr>
        <w:t>https://</w:t>
      </w:r>
      <w:r w:rsidRPr="00644BE5">
        <w:rPr>
          <w:rStyle w:val="Emphasis"/>
          <w:rFonts w:asciiTheme="majorBidi" w:hAnsiTheme="majorBidi" w:cstheme="majorBidi"/>
          <w:i w:val="0"/>
          <w:iCs w:val="0"/>
          <w:color w:val="000000" w:themeColor="text1"/>
          <w:shd w:val="clear" w:color="auto" w:fill="FFFFFF"/>
          <w:lang w:val="en-US"/>
        </w:rPr>
        <w:t>doi</w:t>
      </w:r>
      <w:r w:rsidRPr="00644BE5">
        <w:rPr>
          <w:rFonts w:asciiTheme="majorBidi" w:hAnsiTheme="majorBidi" w:cstheme="majorBidi"/>
          <w:color w:val="000000" w:themeColor="text1"/>
          <w:shd w:val="clear" w:color="auto" w:fill="FFFFFF"/>
          <w:lang w:val="en-US"/>
        </w:rPr>
        <w:t>.org/10.1037/0022-3514.35.2.63 </w:t>
      </w:r>
    </w:p>
    <w:p w14:paraId="6BB927B3" w14:textId="77777777"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McAdams, D.P. (1985). </w:t>
      </w:r>
      <w:r w:rsidRPr="00644BE5">
        <w:rPr>
          <w:i/>
          <w:iCs/>
          <w:color w:val="000000" w:themeColor="text1"/>
          <w:lang w:val="en-US"/>
        </w:rPr>
        <w:t>Power, intimacy, and the life story: Personological inquiries into identity</w:t>
      </w:r>
      <w:r w:rsidRPr="00644BE5">
        <w:rPr>
          <w:color w:val="000000" w:themeColor="text1"/>
          <w:lang w:val="en-US"/>
        </w:rPr>
        <w:t>. Dorsey Press.</w:t>
      </w:r>
    </w:p>
    <w:p w14:paraId="3934E368" w14:textId="343B8256"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shd w:val="clear" w:color="auto" w:fill="FFFFFF"/>
          <w:lang w:val="en-US"/>
        </w:rPr>
        <w:t>McAdams, D.P. (2001a). The psychology of life stories. </w:t>
      </w:r>
      <w:r w:rsidRPr="00644BE5">
        <w:rPr>
          <w:i/>
          <w:iCs/>
          <w:color w:val="000000" w:themeColor="text1"/>
          <w:shd w:val="clear" w:color="auto" w:fill="FFFFFF"/>
          <w:lang w:val="en-US"/>
        </w:rPr>
        <w:t>Review of General Psychology</w:t>
      </w:r>
      <w:r w:rsidRPr="00644BE5">
        <w:rPr>
          <w:color w:val="000000" w:themeColor="text1"/>
          <w:shd w:val="clear" w:color="auto" w:fill="FFFFFF"/>
          <w:lang w:val="en-US"/>
        </w:rPr>
        <w:t>, </w:t>
      </w:r>
      <w:r w:rsidRPr="00644BE5">
        <w:rPr>
          <w:i/>
          <w:iCs/>
          <w:color w:val="000000" w:themeColor="text1"/>
          <w:shd w:val="clear" w:color="auto" w:fill="FFFFFF"/>
          <w:lang w:val="en-US"/>
        </w:rPr>
        <w:t>5</w:t>
      </w:r>
      <w:r w:rsidRPr="00644BE5">
        <w:rPr>
          <w:color w:val="000000" w:themeColor="text1"/>
          <w:shd w:val="clear" w:color="auto" w:fill="FFFFFF"/>
          <w:lang w:val="en-US"/>
        </w:rPr>
        <w:t>(2), 100</w:t>
      </w:r>
      <w:r w:rsidR="009E2031">
        <w:rPr>
          <w:rFonts w:asciiTheme="majorBidi" w:hAnsiTheme="majorBidi" w:cstheme="majorBidi"/>
          <w:color w:val="000000" w:themeColor="text1"/>
          <w:lang w:val="en-US"/>
        </w:rPr>
        <w:t>-</w:t>
      </w:r>
      <w:r w:rsidRPr="00644BE5">
        <w:rPr>
          <w:color w:val="000000" w:themeColor="text1"/>
          <w:shd w:val="clear" w:color="auto" w:fill="FFFFFF"/>
          <w:lang w:val="en-US"/>
        </w:rPr>
        <w:t xml:space="preserve">122. </w:t>
      </w:r>
      <w:r w:rsidRPr="00644BE5">
        <w:rPr>
          <w:color w:val="000000" w:themeColor="text1"/>
          <w:lang w:val="en-US"/>
        </w:rPr>
        <w:t>https://doi.org/10.1037/1089-2680.5.2.100</w:t>
      </w:r>
    </w:p>
    <w:p w14:paraId="3D04DD7B" w14:textId="0F906328" w:rsidR="002433B8" w:rsidRPr="00644BE5" w:rsidRDefault="002433B8" w:rsidP="002433B8">
      <w:pPr>
        <w:widowControl w:val="0"/>
        <w:spacing w:line="480" w:lineRule="exact"/>
        <w:ind w:left="720" w:hanging="720"/>
        <w:contextualSpacing/>
        <w:rPr>
          <w:rStyle w:val="Hyperlink"/>
          <w:rFonts w:asciiTheme="majorBidi" w:hAnsiTheme="majorBidi" w:cstheme="majorBidi"/>
          <w:color w:val="000000" w:themeColor="text1"/>
          <w:u w:val="none"/>
          <w:shd w:val="clear" w:color="auto" w:fill="FFFFFF"/>
          <w:lang w:val="en-US"/>
        </w:rPr>
      </w:pPr>
      <w:r w:rsidRPr="00644BE5">
        <w:rPr>
          <w:rFonts w:asciiTheme="majorBidi" w:hAnsiTheme="majorBidi" w:cstheme="majorBidi"/>
          <w:color w:val="000000" w:themeColor="text1"/>
          <w:shd w:val="clear" w:color="auto" w:fill="FFFFFF"/>
          <w:lang w:val="en-US"/>
        </w:rPr>
        <w:t>McAdams, D.P. (2011b). </w:t>
      </w:r>
      <w:r w:rsidRPr="00644BE5">
        <w:rPr>
          <w:rStyle w:val="Emphasis"/>
          <w:rFonts w:asciiTheme="majorBidi" w:hAnsiTheme="majorBidi" w:cstheme="majorBidi"/>
          <w:color w:val="000000" w:themeColor="text1"/>
          <w:shd w:val="clear" w:color="auto" w:fill="FFFFFF"/>
          <w:lang w:val="en-US"/>
        </w:rPr>
        <w:t>Narrative identity.</w:t>
      </w:r>
      <w:r w:rsidRPr="00644BE5">
        <w:rPr>
          <w:rFonts w:asciiTheme="majorBidi" w:hAnsiTheme="majorBidi" w:cstheme="majorBidi"/>
          <w:color w:val="000000" w:themeColor="text1"/>
          <w:shd w:val="clear" w:color="auto" w:fill="FFFFFF"/>
          <w:lang w:val="en-US"/>
        </w:rPr>
        <w:t> In S.J. Schwartz, K. Luyckx, &amp; V.L. Vignoles (Eds.), </w:t>
      </w:r>
      <w:r w:rsidRPr="00644BE5">
        <w:rPr>
          <w:rStyle w:val="Emphasis"/>
          <w:rFonts w:asciiTheme="majorBidi" w:hAnsiTheme="majorBidi" w:cstheme="majorBidi"/>
          <w:color w:val="000000" w:themeColor="text1"/>
          <w:shd w:val="clear" w:color="auto" w:fill="FFFFFF"/>
          <w:lang w:val="en-US"/>
        </w:rPr>
        <w:t>Handbook of identity theory and research</w:t>
      </w:r>
      <w:r w:rsidRPr="00644BE5">
        <w:rPr>
          <w:rFonts w:asciiTheme="majorBidi" w:hAnsiTheme="majorBidi" w:cstheme="majorBidi"/>
          <w:color w:val="000000" w:themeColor="text1"/>
          <w:shd w:val="clear" w:color="auto" w:fill="FFFFFF"/>
          <w:lang w:val="en-US"/>
        </w:rPr>
        <w:t> (p</w:t>
      </w:r>
      <w:r w:rsidR="009E2031">
        <w:rPr>
          <w:rFonts w:asciiTheme="majorBidi" w:hAnsiTheme="majorBidi" w:cstheme="majorBidi"/>
          <w:color w:val="000000" w:themeColor="text1"/>
          <w:shd w:val="clear" w:color="auto" w:fill="FFFFFF"/>
          <w:lang w:val="en-US"/>
        </w:rPr>
        <w:t>p. 99-</w:t>
      </w:r>
      <w:r w:rsidRPr="00644BE5">
        <w:rPr>
          <w:rFonts w:asciiTheme="majorBidi" w:hAnsiTheme="majorBidi" w:cstheme="majorBidi"/>
          <w:color w:val="000000" w:themeColor="text1"/>
          <w:shd w:val="clear" w:color="auto" w:fill="FFFFFF"/>
          <w:lang w:val="en-US"/>
        </w:rPr>
        <w:t>115). Springer Science + Business Media. </w:t>
      </w:r>
      <w:hyperlink r:id="rId33" w:tgtFrame="_blank" w:history="1">
        <w:r w:rsidRPr="00644BE5">
          <w:rPr>
            <w:rStyle w:val="Hyperlink"/>
            <w:rFonts w:asciiTheme="majorBidi" w:hAnsiTheme="majorBidi" w:cstheme="majorBidi"/>
            <w:color w:val="000000" w:themeColor="text1"/>
            <w:u w:val="none"/>
            <w:shd w:val="clear" w:color="auto" w:fill="FFFFFF"/>
            <w:lang w:val="en-US"/>
          </w:rPr>
          <w:t>https://doi.org/10.1007/978-1-4419-7988-9_5</w:t>
        </w:r>
      </w:hyperlink>
      <w:r w:rsidRPr="00644BE5">
        <w:rPr>
          <w:rStyle w:val="Hyperlink"/>
          <w:rFonts w:asciiTheme="majorBidi" w:hAnsiTheme="majorBidi" w:cstheme="majorBidi"/>
          <w:color w:val="000000" w:themeColor="text1"/>
          <w:u w:val="none"/>
          <w:shd w:val="clear" w:color="auto" w:fill="FFFFFF"/>
          <w:lang w:val="en-US"/>
        </w:rPr>
        <w:t xml:space="preserve"> </w:t>
      </w:r>
    </w:p>
    <w:p w14:paraId="7B038C0D" w14:textId="0F915501" w:rsidR="002433B8" w:rsidRPr="00644BE5" w:rsidRDefault="002433B8" w:rsidP="002433B8">
      <w:pPr>
        <w:widowControl w:val="0"/>
        <w:spacing w:line="480" w:lineRule="exact"/>
        <w:ind w:left="720" w:hanging="720"/>
        <w:contextualSpacing/>
        <w:rPr>
          <w:color w:val="000000" w:themeColor="text1"/>
          <w:shd w:val="clear" w:color="auto" w:fill="FFFFFF"/>
          <w:lang w:val="en-US"/>
        </w:rPr>
      </w:pPr>
      <w:r w:rsidRPr="00BE5755">
        <w:rPr>
          <w:rFonts w:eastAsia="Batang"/>
          <w:color w:val="000000" w:themeColor="text1"/>
          <w:lang w:val="en-US" w:eastAsia="en-US"/>
        </w:rPr>
        <w:lastRenderedPageBreak/>
        <w:t xml:space="preserve">McAdams, D.P., &amp; Cox, K.S. (2010). </w:t>
      </w:r>
      <w:r w:rsidRPr="00644BE5">
        <w:rPr>
          <w:rFonts w:eastAsia="Batang"/>
          <w:color w:val="000000" w:themeColor="text1"/>
          <w:lang w:val="en-US" w:eastAsia="en-US"/>
        </w:rPr>
        <w:t xml:space="preserve">Self and identity across the life span. In R. Lerner, A. Freund, &amp; M. Lamb (Eds.), </w:t>
      </w:r>
      <w:r w:rsidRPr="00644BE5">
        <w:rPr>
          <w:rFonts w:eastAsia="Batang"/>
          <w:i/>
          <w:iCs/>
          <w:color w:val="000000" w:themeColor="text1"/>
          <w:lang w:val="en-US" w:eastAsia="en-US"/>
        </w:rPr>
        <w:t>Handbook of life span development</w:t>
      </w:r>
      <w:r w:rsidR="009E2031">
        <w:rPr>
          <w:rFonts w:eastAsia="Batang"/>
          <w:color w:val="000000" w:themeColor="text1"/>
          <w:lang w:val="en-US" w:eastAsia="en-US"/>
        </w:rPr>
        <w:t xml:space="preserve"> (Vol. 2, p. 158-</w:t>
      </w:r>
      <w:r w:rsidRPr="00644BE5">
        <w:rPr>
          <w:rFonts w:eastAsia="Batang"/>
          <w:color w:val="000000" w:themeColor="text1"/>
          <w:lang w:val="en-US" w:eastAsia="en-US"/>
        </w:rPr>
        <w:t>207). Wiley.</w:t>
      </w:r>
    </w:p>
    <w:p w14:paraId="5220BC0B" w14:textId="4A7E7E11"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color w:val="000000" w:themeColor="text1"/>
          <w:shd w:val="clear" w:color="auto" w:fill="FFFFFF"/>
          <w:lang w:val="en-US"/>
        </w:rPr>
        <w:t xml:space="preserve">McAdams, D.P., Reynolds, J., Lewis, M., Patten, A.H., &amp; Bowman, P.J. (2001). When bad things turn good and good things turn bad: Sequences of redemption and contamination in life narrative and their relation to psychosocial adaptation in midlife adults and in students. </w:t>
      </w:r>
      <w:r w:rsidRPr="00644BE5">
        <w:rPr>
          <w:i/>
          <w:color w:val="000000" w:themeColor="text1"/>
          <w:shd w:val="clear" w:color="auto" w:fill="FFFFFF"/>
          <w:lang w:val="en-US"/>
        </w:rPr>
        <w:t>Personality and Social Psychology Bulletin</w:t>
      </w:r>
      <w:r w:rsidRPr="00644BE5">
        <w:rPr>
          <w:color w:val="000000" w:themeColor="text1"/>
          <w:shd w:val="clear" w:color="auto" w:fill="FFFFFF"/>
          <w:lang w:val="en-US"/>
        </w:rPr>
        <w:t xml:space="preserve">, </w:t>
      </w:r>
      <w:r w:rsidRPr="00644BE5">
        <w:rPr>
          <w:i/>
          <w:color w:val="000000" w:themeColor="text1"/>
          <w:shd w:val="clear" w:color="auto" w:fill="FFFFFF"/>
          <w:lang w:val="en-US"/>
        </w:rPr>
        <w:t>27</w:t>
      </w:r>
      <w:r w:rsidRPr="00644BE5">
        <w:rPr>
          <w:color w:val="000000" w:themeColor="text1"/>
          <w:shd w:val="clear" w:color="auto" w:fill="FFFFFF"/>
          <w:lang w:val="en-US"/>
        </w:rPr>
        <w:t>(4), 474</w:t>
      </w:r>
      <w:r w:rsidR="009E2031">
        <w:rPr>
          <w:rFonts w:asciiTheme="majorBidi" w:hAnsiTheme="majorBidi" w:cstheme="majorBidi"/>
          <w:color w:val="000000" w:themeColor="text1"/>
          <w:lang w:val="en-US"/>
        </w:rPr>
        <w:t>-</w:t>
      </w:r>
      <w:r w:rsidRPr="00644BE5">
        <w:rPr>
          <w:color w:val="000000" w:themeColor="text1"/>
          <w:shd w:val="clear" w:color="auto" w:fill="FFFFFF"/>
          <w:lang w:val="en-US"/>
        </w:rPr>
        <w:t>485. https://doi.org/10.1177/0146167201274008</w:t>
      </w:r>
    </w:p>
    <w:p w14:paraId="4CDACC6F" w14:textId="1D7643BF"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shd w:val="clear" w:color="auto" w:fill="FFFFFF"/>
          <w:lang w:val="en-US"/>
        </w:rPr>
      </w:pPr>
      <w:r w:rsidRPr="00644BE5">
        <w:rPr>
          <w:rFonts w:asciiTheme="majorBidi" w:hAnsiTheme="majorBidi" w:cstheme="majorBidi"/>
          <w:color w:val="000000" w:themeColor="text1"/>
          <w:bdr w:val="none" w:sz="0" w:space="0" w:color="auto" w:frame="1"/>
          <w:lang w:val="en-US"/>
        </w:rPr>
        <w:t xml:space="preserve">McLean, K.C., Pasupathi, M., &amp; Pals, J.P. (2007). Selves creating stories creating selves: A process model of self-development. </w:t>
      </w:r>
      <w:r w:rsidRPr="00644BE5">
        <w:rPr>
          <w:rFonts w:asciiTheme="majorBidi" w:hAnsiTheme="majorBidi" w:cstheme="majorBidi"/>
          <w:i/>
          <w:iCs/>
          <w:color w:val="000000" w:themeColor="text1"/>
          <w:bdr w:val="none" w:sz="0" w:space="0" w:color="auto" w:frame="1"/>
          <w:lang w:val="en-US"/>
        </w:rPr>
        <w:t>Personality and Social Psychology Review, 11</w:t>
      </w:r>
      <w:r w:rsidR="009E2031">
        <w:rPr>
          <w:rFonts w:asciiTheme="majorBidi" w:hAnsiTheme="majorBidi" w:cstheme="majorBidi"/>
          <w:color w:val="000000" w:themeColor="text1"/>
          <w:bdr w:val="none" w:sz="0" w:space="0" w:color="auto" w:frame="1"/>
          <w:lang w:val="en-US"/>
        </w:rPr>
        <w:t>(3), 262-</w:t>
      </w:r>
      <w:r w:rsidRPr="00644BE5">
        <w:rPr>
          <w:rFonts w:asciiTheme="majorBidi" w:hAnsiTheme="majorBidi" w:cstheme="majorBidi"/>
          <w:color w:val="000000" w:themeColor="text1"/>
          <w:bdr w:val="none" w:sz="0" w:space="0" w:color="auto" w:frame="1"/>
          <w:lang w:val="en-US"/>
        </w:rPr>
        <w:t xml:space="preserve">280. </w:t>
      </w:r>
      <w:hyperlink r:id="rId34" w:history="1">
        <w:r w:rsidRPr="00644BE5">
          <w:rPr>
            <w:rStyle w:val="Hyperlink"/>
            <w:rFonts w:asciiTheme="majorBidi" w:hAnsiTheme="majorBidi" w:cstheme="majorBidi"/>
            <w:color w:val="000000" w:themeColor="text1"/>
            <w:u w:val="none"/>
            <w:bdr w:val="none" w:sz="0" w:space="0" w:color="auto" w:frame="1"/>
            <w:lang w:val="en-US"/>
          </w:rPr>
          <w:t>https://doi.org/</w:t>
        </w:r>
        <w:r w:rsidRPr="00644BE5">
          <w:rPr>
            <w:rStyle w:val="Hyperlink"/>
            <w:rFonts w:asciiTheme="majorBidi" w:hAnsiTheme="majorBidi" w:cstheme="majorBidi"/>
            <w:color w:val="000000" w:themeColor="text1"/>
            <w:u w:val="none"/>
            <w:shd w:val="clear" w:color="auto" w:fill="FFFFFF"/>
            <w:lang w:val="en-US"/>
          </w:rPr>
          <w:t>10.1177/1088868307301034</w:t>
        </w:r>
      </w:hyperlink>
    </w:p>
    <w:p w14:paraId="4025079C" w14:textId="20C1699B" w:rsidR="009E2031" w:rsidRDefault="002433B8" w:rsidP="009E2031">
      <w:pPr>
        <w:widowControl w:val="0"/>
        <w:spacing w:line="480" w:lineRule="exact"/>
        <w:ind w:left="720" w:hanging="720"/>
        <w:contextualSpacing/>
        <w:rPr>
          <w:rFonts w:asciiTheme="majorBidi" w:hAnsiTheme="majorBidi" w:cstheme="majorBidi"/>
          <w:color w:val="000000" w:themeColor="text1"/>
          <w:shd w:val="clear" w:color="auto" w:fill="FFFFFF"/>
          <w:lang w:val="en-US"/>
        </w:rPr>
      </w:pPr>
      <w:r w:rsidRPr="00644BE5">
        <w:rPr>
          <w:rFonts w:asciiTheme="majorBidi" w:hAnsiTheme="majorBidi" w:cstheme="majorBidi"/>
          <w:color w:val="000000" w:themeColor="text1"/>
          <w:shd w:val="clear" w:color="auto" w:fill="FFFFFF"/>
          <w:lang w:val="en-US"/>
        </w:rPr>
        <w:t xml:space="preserve">McLean, K.C., Syed, M., Pasupathi, M., Adler, J.M., Dunlop, W.L., </w:t>
      </w:r>
      <w:proofErr w:type="spellStart"/>
      <w:r w:rsidRPr="00644BE5">
        <w:rPr>
          <w:rFonts w:asciiTheme="majorBidi" w:hAnsiTheme="majorBidi" w:cstheme="majorBidi"/>
          <w:color w:val="000000" w:themeColor="text1"/>
          <w:shd w:val="clear" w:color="auto" w:fill="FFFFFF"/>
          <w:lang w:val="en-US"/>
        </w:rPr>
        <w:t>Drustrup</w:t>
      </w:r>
      <w:proofErr w:type="spellEnd"/>
      <w:r w:rsidRPr="00644BE5">
        <w:rPr>
          <w:rFonts w:asciiTheme="majorBidi" w:hAnsiTheme="majorBidi" w:cstheme="majorBidi"/>
          <w:color w:val="000000" w:themeColor="text1"/>
          <w:shd w:val="clear" w:color="auto" w:fill="FFFFFF"/>
          <w:lang w:val="en-US"/>
        </w:rPr>
        <w:t xml:space="preserve">, D., </w:t>
      </w:r>
      <w:r w:rsidR="009E2031">
        <w:rPr>
          <w:rFonts w:asciiTheme="majorBidi" w:hAnsiTheme="majorBidi" w:cstheme="majorBidi"/>
          <w:color w:val="000000" w:themeColor="text1"/>
          <w:shd w:val="clear" w:color="auto" w:fill="FFFFFF"/>
          <w:lang w:val="en-US"/>
        </w:rPr>
        <w:t>…</w:t>
      </w:r>
      <w:r w:rsidRPr="00644BE5">
        <w:rPr>
          <w:rFonts w:asciiTheme="majorBidi" w:hAnsiTheme="majorBidi" w:cstheme="majorBidi"/>
          <w:color w:val="000000" w:themeColor="text1"/>
          <w:shd w:val="clear" w:color="auto" w:fill="FFFFFF"/>
          <w:lang w:val="en-US"/>
        </w:rPr>
        <w:t xml:space="preserve"> &amp; McCoy, T.P. (2020). The empirical structure of narrative identity: The initial Big Three. </w:t>
      </w:r>
      <w:r w:rsidRPr="00644BE5">
        <w:rPr>
          <w:rStyle w:val="Emphasis"/>
          <w:rFonts w:asciiTheme="majorBidi" w:hAnsiTheme="majorBidi" w:cstheme="majorBidi"/>
          <w:color w:val="000000" w:themeColor="text1"/>
          <w:shd w:val="clear" w:color="auto" w:fill="FFFFFF"/>
          <w:lang w:val="en-US"/>
        </w:rPr>
        <w:t>Journal of Personality and Social Psychology, 119</w:t>
      </w:r>
      <w:r w:rsidR="009E2031">
        <w:rPr>
          <w:rFonts w:asciiTheme="majorBidi" w:hAnsiTheme="majorBidi" w:cstheme="majorBidi"/>
          <w:color w:val="000000" w:themeColor="text1"/>
          <w:shd w:val="clear" w:color="auto" w:fill="FFFFFF"/>
          <w:lang w:val="en-US"/>
        </w:rPr>
        <w:t>(4), 920-</w:t>
      </w:r>
      <w:r w:rsidRPr="00644BE5">
        <w:rPr>
          <w:rFonts w:asciiTheme="majorBidi" w:hAnsiTheme="majorBidi" w:cstheme="majorBidi"/>
          <w:color w:val="000000" w:themeColor="text1"/>
          <w:shd w:val="clear" w:color="auto" w:fill="FFFFFF"/>
          <w:lang w:val="en-US"/>
        </w:rPr>
        <w:t>944. </w:t>
      </w:r>
    </w:p>
    <w:p w14:paraId="00E1A162" w14:textId="4E4ECD41" w:rsidR="002433B8" w:rsidRPr="00644BE5" w:rsidRDefault="008D5DE3" w:rsidP="009E2031">
      <w:pPr>
        <w:widowControl w:val="0"/>
        <w:spacing w:line="480" w:lineRule="exact"/>
        <w:ind w:left="720"/>
        <w:contextualSpacing/>
        <w:rPr>
          <w:rFonts w:asciiTheme="majorBidi" w:hAnsiTheme="majorBidi" w:cstheme="majorBidi"/>
          <w:color w:val="000000" w:themeColor="text1"/>
          <w:lang w:val="en-US"/>
        </w:rPr>
      </w:pPr>
      <w:hyperlink r:id="rId35" w:tgtFrame="_blank" w:history="1">
        <w:r w:rsidR="002433B8" w:rsidRPr="00644BE5">
          <w:rPr>
            <w:rStyle w:val="Hyperlink"/>
            <w:rFonts w:asciiTheme="majorBidi" w:eastAsiaTheme="minorEastAsia" w:hAnsiTheme="majorBidi" w:cstheme="majorBidi"/>
            <w:color w:val="000000" w:themeColor="text1"/>
            <w:u w:val="none"/>
            <w:shd w:val="clear" w:color="auto" w:fill="FFFFFF"/>
            <w:lang w:val="en-US"/>
          </w:rPr>
          <w:t>https://doi.org/10.1037/pspp0000247</w:t>
        </w:r>
      </w:hyperlink>
    </w:p>
    <w:p w14:paraId="6AF8E505" w14:textId="31E98266"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 xml:space="preserve">Neisser, U. (1988). Five kinds of self-knowledge. </w:t>
      </w:r>
      <w:r w:rsidRPr="00644BE5">
        <w:rPr>
          <w:bCs/>
          <w:i/>
          <w:color w:val="000000" w:themeColor="text1"/>
          <w:lang w:val="en-US"/>
        </w:rPr>
        <w:t>Philosophical Psychology</w:t>
      </w:r>
      <w:r w:rsidRPr="00644BE5">
        <w:rPr>
          <w:bCs/>
          <w:color w:val="000000" w:themeColor="text1"/>
          <w:lang w:val="en-US"/>
        </w:rPr>
        <w:t xml:space="preserve">, </w:t>
      </w:r>
      <w:r w:rsidRPr="00644BE5">
        <w:rPr>
          <w:bCs/>
          <w:i/>
          <w:color w:val="000000" w:themeColor="text1"/>
          <w:lang w:val="en-US"/>
        </w:rPr>
        <w:t>1</w:t>
      </w:r>
      <w:r w:rsidR="009E2031">
        <w:rPr>
          <w:bCs/>
          <w:color w:val="000000" w:themeColor="text1"/>
          <w:lang w:val="en-US"/>
        </w:rPr>
        <w:t>(1), 35-</w:t>
      </w:r>
      <w:r w:rsidRPr="00644BE5">
        <w:rPr>
          <w:bCs/>
          <w:color w:val="000000" w:themeColor="text1"/>
          <w:lang w:val="en-US"/>
        </w:rPr>
        <w:t>59. https://doi.org/10.1080/09515088808572924</w:t>
      </w:r>
    </w:p>
    <w:p w14:paraId="6976E867" w14:textId="78A936FF" w:rsidR="002433B8" w:rsidRPr="00644BE5" w:rsidRDefault="002433B8" w:rsidP="009E2031">
      <w:pPr>
        <w:widowControl w:val="0"/>
        <w:spacing w:line="480" w:lineRule="exact"/>
        <w:ind w:left="720" w:hanging="720"/>
        <w:contextualSpacing/>
        <w:rPr>
          <w:bCs/>
          <w:color w:val="000000" w:themeColor="text1"/>
          <w:lang w:val="en-US"/>
        </w:rPr>
      </w:pPr>
      <w:r w:rsidRPr="00644BE5">
        <w:rPr>
          <w:bCs/>
          <w:color w:val="000000" w:themeColor="text1"/>
          <w:lang w:val="en-US"/>
        </w:rPr>
        <w:t xml:space="preserve">Nolen-Hoeksema, S., Wisco, B.E., &amp; Lyubomirsky, S. (2008). Rethinking rumination. </w:t>
      </w:r>
      <w:r w:rsidRPr="00644BE5">
        <w:rPr>
          <w:bCs/>
          <w:i/>
          <w:color w:val="000000" w:themeColor="text1"/>
          <w:lang w:val="en-US"/>
        </w:rPr>
        <w:t>Perspectives on Psychological Science</w:t>
      </w:r>
      <w:r w:rsidRPr="00644BE5">
        <w:rPr>
          <w:bCs/>
          <w:color w:val="000000" w:themeColor="text1"/>
          <w:lang w:val="en-US"/>
        </w:rPr>
        <w:t xml:space="preserve">, </w:t>
      </w:r>
      <w:r w:rsidRPr="00644BE5">
        <w:rPr>
          <w:bCs/>
          <w:i/>
          <w:color w:val="000000" w:themeColor="text1"/>
          <w:lang w:val="en-US"/>
        </w:rPr>
        <w:t>3</w:t>
      </w:r>
      <w:r w:rsidRPr="00644BE5">
        <w:rPr>
          <w:bCs/>
          <w:color w:val="000000" w:themeColor="text1"/>
          <w:lang w:val="en-US"/>
        </w:rPr>
        <w:t>(5), 400</w:t>
      </w:r>
      <w:r w:rsidR="009E2031">
        <w:rPr>
          <w:bCs/>
          <w:color w:val="000000" w:themeColor="text1"/>
          <w:lang w:val="en-US"/>
        </w:rPr>
        <w:t>-</w:t>
      </w:r>
      <w:r w:rsidRPr="00644BE5">
        <w:rPr>
          <w:color w:val="000000" w:themeColor="text1"/>
          <w:shd w:val="clear" w:color="auto" w:fill="FFFFFF"/>
          <w:lang w:val="en-US"/>
        </w:rPr>
        <w:t xml:space="preserve">424. </w:t>
      </w:r>
      <w:r w:rsidRPr="00644BE5">
        <w:rPr>
          <w:bCs/>
          <w:color w:val="000000" w:themeColor="text1"/>
          <w:lang w:val="en-US"/>
        </w:rPr>
        <w:t>https://doi.org/10.1111/j.1745-6924.2008.00088.x</w:t>
      </w:r>
    </w:p>
    <w:p w14:paraId="11BE98E7" w14:textId="12C3986F"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bCs/>
          <w:color w:val="000000" w:themeColor="text1"/>
          <w:lang w:val="en-US"/>
        </w:rPr>
        <w:t>Parfit, D. (1971). Personal identity. </w:t>
      </w:r>
      <w:r w:rsidRPr="00644BE5">
        <w:rPr>
          <w:bCs/>
          <w:i/>
          <w:color w:val="000000" w:themeColor="text1"/>
          <w:lang w:val="en-US"/>
        </w:rPr>
        <w:t>The Philosophical Review</w:t>
      </w:r>
      <w:r w:rsidRPr="00644BE5">
        <w:rPr>
          <w:bCs/>
          <w:color w:val="000000" w:themeColor="text1"/>
          <w:lang w:val="en-US"/>
        </w:rPr>
        <w:t>, </w:t>
      </w:r>
      <w:r w:rsidRPr="00644BE5">
        <w:rPr>
          <w:bCs/>
          <w:i/>
          <w:color w:val="000000" w:themeColor="text1"/>
          <w:lang w:val="en-US"/>
        </w:rPr>
        <w:t>80</w:t>
      </w:r>
      <w:r w:rsidRPr="00644BE5">
        <w:rPr>
          <w:bCs/>
          <w:color w:val="000000" w:themeColor="text1"/>
          <w:lang w:val="en-US"/>
        </w:rPr>
        <w:t>(1), 3</w:t>
      </w:r>
      <w:r w:rsidR="009E2031">
        <w:rPr>
          <w:rFonts w:asciiTheme="majorBidi" w:hAnsiTheme="majorBidi" w:cstheme="majorBidi"/>
          <w:color w:val="000000" w:themeColor="text1"/>
          <w:lang w:val="en-US"/>
        </w:rPr>
        <w:t>-</w:t>
      </w:r>
      <w:r w:rsidRPr="00644BE5">
        <w:rPr>
          <w:bCs/>
          <w:color w:val="000000" w:themeColor="text1"/>
          <w:lang w:val="en-US"/>
        </w:rPr>
        <w:t xml:space="preserve">27. </w:t>
      </w:r>
      <w:hyperlink r:id="rId36" w:tgtFrame="_blank" w:history="1">
        <w:r w:rsidRPr="00644BE5">
          <w:rPr>
            <w:rStyle w:val="Hyperlink"/>
            <w:rFonts w:asciiTheme="majorBidi" w:hAnsiTheme="majorBidi" w:cstheme="majorBidi"/>
            <w:color w:val="000000" w:themeColor="text1"/>
            <w:u w:val="none"/>
            <w:shd w:val="clear" w:color="auto" w:fill="FFFFFF"/>
            <w:lang w:val="en-US"/>
          </w:rPr>
          <w:t>https://doi.org/10.2307/2184309</w:t>
        </w:r>
      </w:hyperlink>
    </w:p>
    <w:p w14:paraId="38A0EECB" w14:textId="77777777" w:rsidR="00124E7C" w:rsidRPr="00124E7C" w:rsidRDefault="002433B8" w:rsidP="00124E7C">
      <w:pPr>
        <w:widowControl w:val="0"/>
        <w:spacing w:line="480" w:lineRule="exact"/>
        <w:ind w:left="720" w:hanging="720"/>
        <w:contextualSpacing/>
        <w:rPr>
          <w:bCs/>
          <w:color w:val="000000" w:themeColor="text1"/>
          <w:lang w:val="fr-FR"/>
        </w:rPr>
      </w:pPr>
      <w:r w:rsidRPr="00644BE5">
        <w:rPr>
          <w:bCs/>
          <w:color w:val="000000" w:themeColor="text1"/>
          <w:lang w:val="en-US"/>
        </w:rPr>
        <w:t>Prebble, S.C., Addis, D.R., &amp; Tippett, L.J. (2013). Autobiographical memory and sense of self. </w:t>
      </w:r>
      <w:r w:rsidRPr="00124E7C">
        <w:rPr>
          <w:bCs/>
          <w:i/>
          <w:color w:val="000000" w:themeColor="text1"/>
          <w:lang w:val="fr-FR"/>
        </w:rPr>
        <w:t>Psychological Bulletin</w:t>
      </w:r>
      <w:r w:rsidRPr="00124E7C">
        <w:rPr>
          <w:bCs/>
          <w:color w:val="000000" w:themeColor="text1"/>
          <w:lang w:val="fr-FR"/>
        </w:rPr>
        <w:t xml:space="preserve">, </w:t>
      </w:r>
      <w:r w:rsidRPr="00124E7C">
        <w:rPr>
          <w:bCs/>
          <w:i/>
          <w:color w:val="000000" w:themeColor="text1"/>
          <w:lang w:val="fr-FR"/>
        </w:rPr>
        <w:t>139</w:t>
      </w:r>
      <w:r w:rsidRPr="00124E7C">
        <w:rPr>
          <w:bCs/>
          <w:color w:val="000000" w:themeColor="text1"/>
          <w:lang w:val="fr-FR"/>
        </w:rPr>
        <w:t xml:space="preserve">(4), </w:t>
      </w:r>
      <w:r w:rsidR="009E2031" w:rsidRPr="00124E7C">
        <w:rPr>
          <w:bCs/>
          <w:color w:val="000000" w:themeColor="text1"/>
          <w:lang w:val="fr-FR"/>
        </w:rPr>
        <w:t>815-</w:t>
      </w:r>
      <w:r w:rsidRPr="00124E7C">
        <w:rPr>
          <w:bCs/>
          <w:color w:val="000000" w:themeColor="text1"/>
          <w:lang w:val="fr-FR"/>
        </w:rPr>
        <w:t>840. https://doi.org/10.1037/a0030146</w:t>
      </w:r>
      <w:r w:rsidR="00124E7C" w:rsidRPr="00124E7C">
        <w:rPr>
          <w:bCs/>
          <w:color w:val="000000" w:themeColor="text1"/>
          <w:lang w:val="fr-FR"/>
        </w:rPr>
        <w:t xml:space="preserve"> </w:t>
      </w:r>
    </w:p>
    <w:p w14:paraId="71AB1255" w14:textId="0AD60169" w:rsidR="00124E7C" w:rsidRDefault="00953581" w:rsidP="00124E7C">
      <w:pPr>
        <w:widowControl w:val="0"/>
        <w:spacing w:line="480" w:lineRule="exact"/>
        <w:ind w:left="720" w:hanging="720"/>
        <w:contextualSpacing/>
        <w:rPr>
          <w:bCs/>
          <w:color w:val="000000"/>
        </w:rPr>
      </w:pPr>
      <w:r>
        <w:rPr>
          <w:bCs/>
          <w:color w:val="000000"/>
          <w:lang w:val="fr-FR"/>
        </w:rPr>
        <w:t>Robinson, M.</w:t>
      </w:r>
      <w:r w:rsidR="00124E7C" w:rsidRPr="00124E7C">
        <w:rPr>
          <w:bCs/>
          <w:color w:val="000000"/>
          <w:lang w:val="fr-FR"/>
        </w:rPr>
        <w:t xml:space="preserve">D., &amp; Sedikides, C. (2009). </w:t>
      </w:r>
      <w:r w:rsidR="00124E7C" w:rsidRPr="00A26BC2">
        <w:rPr>
          <w:bCs/>
          <w:color w:val="000000"/>
        </w:rPr>
        <w:t>Traits and the sel</w:t>
      </w:r>
      <w:r w:rsidR="00D3667A">
        <w:rPr>
          <w:bCs/>
          <w:color w:val="000000"/>
        </w:rPr>
        <w:t>f: Toward an integration. In P.</w:t>
      </w:r>
      <w:r w:rsidR="00124E7C" w:rsidRPr="00A26BC2">
        <w:rPr>
          <w:bCs/>
          <w:color w:val="000000"/>
        </w:rPr>
        <w:t xml:space="preserve">J. Corr &amp; G. Matthews (Eds.), </w:t>
      </w:r>
      <w:r w:rsidR="00124E7C" w:rsidRPr="00A26BC2">
        <w:rPr>
          <w:bCs/>
          <w:i/>
          <w:color w:val="000000"/>
        </w:rPr>
        <w:t>Cambridge University Press handbook of personality</w:t>
      </w:r>
      <w:r w:rsidR="00124E7C" w:rsidRPr="00A26BC2">
        <w:rPr>
          <w:bCs/>
          <w:color w:val="000000"/>
        </w:rPr>
        <w:t xml:space="preserve"> </w:t>
      </w:r>
      <w:r w:rsidR="00124E7C">
        <w:rPr>
          <w:bCs/>
          <w:color w:val="000000"/>
        </w:rPr>
        <w:t>(pp.</w:t>
      </w:r>
      <w:r w:rsidR="00124E7C" w:rsidRPr="00A26BC2">
        <w:rPr>
          <w:bCs/>
          <w:color w:val="000000"/>
        </w:rPr>
        <w:t xml:space="preserve"> 457-472). Cambridge University Press.</w:t>
      </w:r>
    </w:p>
    <w:p w14:paraId="7F3C7B7B" w14:textId="4A1C4D14" w:rsidR="00124E7C" w:rsidRPr="00953581" w:rsidRDefault="00953581" w:rsidP="00124E7C">
      <w:pPr>
        <w:widowControl w:val="0"/>
        <w:spacing w:line="480" w:lineRule="exact"/>
        <w:ind w:left="720" w:hanging="720"/>
        <w:contextualSpacing/>
        <w:rPr>
          <w:bCs/>
          <w:color w:val="000000" w:themeColor="text1"/>
          <w:lang w:val="en-GB"/>
        </w:rPr>
      </w:pPr>
      <w:r w:rsidRPr="00F54199">
        <w:rPr>
          <w:color w:val="000000"/>
          <w:lang w:val="en-GB"/>
        </w:rPr>
        <w:lastRenderedPageBreak/>
        <w:t>Robinson, M.</w:t>
      </w:r>
      <w:r w:rsidR="00124E7C" w:rsidRPr="00F54199">
        <w:rPr>
          <w:color w:val="000000"/>
          <w:lang w:val="en-GB"/>
        </w:rPr>
        <w:t xml:space="preserve">D., &amp; Sedikides, C. (2020). </w:t>
      </w:r>
      <w:r w:rsidR="00124E7C" w:rsidRPr="00EA6B4A">
        <w:rPr>
          <w:color w:val="000000"/>
        </w:rPr>
        <w:t>Personality and The Self. In P.</w:t>
      </w:r>
      <w:r w:rsidR="00D3667A">
        <w:rPr>
          <w:color w:val="000000"/>
        </w:rPr>
        <w:t>J.</w:t>
      </w:r>
      <w:r w:rsidR="00124E7C" w:rsidRPr="00EA6B4A">
        <w:rPr>
          <w:color w:val="000000"/>
        </w:rPr>
        <w:t xml:space="preserve"> Corr &amp; G. Matthews (Eds.), </w:t>
      </w:r>
      <w:r w:rsidR="00124E7C" w:rsidRPr="00EA6B4A">
        <w:rPr>
          <w:bCs/>
          <w:i/>
          <w:color w:val="000000"/>
        </w:rPr>
        <w:t>Cambridge University Press handbook of personality</w:t>
      </w:r>
      <w:r w:rsidR="00124E7C" w:rsidRPr="00EA6B4A">
        <w:rPr>
          <w:bCs/>
          <w:color w:val="000000"/>
        </w:rPr>
        <w:t xml:space="preserve"> (2</w:t>
      </w:r>
      <w:r w:rsidR="00124E7C" w:rsidRPr="00EA6B4A">
        <w:rPr>
          <w:bCs/>
          <w:color w:val="000000"/>
          <w:vertAlign w:val="superscript"/>
        </w:rPr>
        <w:t>nd</w:t>
      </w:r>
      <w:r w:rsidR="00124E7C" w:rsidRPr="00EA6B4A">
        <w:rPr>
          <w:bCs/>
          <w:color w:val="000000"/>
        </w:rPr>
        <w:t xml:space="preserve"> ed</w:t>
      </w:r>
      <w:r w:rsidR="00124E7C">
        <w:rPr>
          <w:bCs/>
          <w:color w:val="000000"/>
        </w:rPr>
        <w:t xml:space="preserve">., </w:t>
      </w:r>
      <w:r>
        <w:rPr>
          <w:bCs/>
          <w:color w:val="000000"/>
        </w:rPr>
        <w:t>p</w:t>
      </w:r>
      <w:r w:rsidR="00124E7C">
        <w:rPr>
          <w:bCs/>
          <w:color w:val="000000"/>
        </w:rPr>
        <w:t xml:space="preserve">p. 339-351). </w:t>
      </w:r>
      <w:r w:rsidR="00124E7C" w:rsidRPr="00EA6B4A">
        <w:rPr>
          <w:bCs/>
          <w:color w:val="000000"/>
        </w:rPr>
        <w:t>Cambridge University Press.</w:t>
      </w:r>
    </w:p>
    <w:p w14:paraId="0FFE848C" w14:textId="5150FEE1" w:rsidR="002433B8" w:rsidRPr="00644BE5" w:rsidRDefault="002433B8" w:rsidP="002433B8">
      <w:pPr>
        <w:widowControl w:val="0"/>
        <w:spacing w:line="480" w:lineRule="exact"/>
        <w:ind w:left="720" w:hanging="720"/>
        <w:contextualSpacing/>
        <w:rPr>
          <w:bCs/>
          <w:color w:val="000000" w:themeColor="text1"/>
          <w:lang w:val="en-US"/>
        </w:rPr>
      </w:pPr>
      <w:r w:rsidRPr="00004014">
        <w:rPr>
          <w:bCs/>
          <w:color w:val="000000" w:themeColor="text1"/>
          <w:lang w:val="en-GB"/>
        </w:rPr>
        <w:t xml:space="preserve">Quoidbach, J., Gilbert, D.T., &amp; Wilson, T.D. (2013). </w:t>
      </w:r>
      <w:r w:rsidRPr="00644BE5">
        <w:rPr>
          <w:bCs/>
          <w:color w:val="000000" w:themeColor="text1"/>
          <w:lang w:val="en-US"/>
        </w:rPr>
        <w:t>The end of history illusion. </w:t>
      </w:r>
      <w:r w:rsidRPr="00644BE5">
        <w:rPr>
          <w:bCs/>
          <w:i/>
          <w:color w:val="000000" w:themeColor="text1"/>
          <w:lang w:val="en-US"/>
        </w:rPr>
        <w:t>Science</w:t>
      </w:r>
      <w:r w:rsidRPr="00644BE5">
        <w:rPr>
          <w:bCs/>
          <w:color w:val="000000" w:themeColor="text1"/>
          <w:lang w:val="en-US"/>
        </w:rPr>
        <w:t>, </w:t>
      </w:r>
      <w:r w:rsidRPr="00644BE5">
        <w:rPr>
          <w:bCs/>
          <w:i/>
          <w:color w:val="000000" w:themeColor="text1"/>
          <w:lang w:val="en-US"/>
        </w:rPr>
        <w:t>339</w:t>
      </w:r>
      <w:r w:rsidRPr="00644BE5">
        <w:rPr>
          <w:bCs/>
          <w:color w:val="000000" w:themeColor="text1"/>
          <w:lang w:val="en-US"/>
        </w:rPr>
        <w:t>(6115), 96</w:t>
      </w:r>
      <w:r w:rsidR="009E2031">
        <w:rPr>
          <w:color w:val="000000" w:themeColor="text1"/>
          <w:shd w:val="clear" w:color="auto" w:fill="FFFFFF"/>
          <w:lang w:val="en-US"/>
        </w:rPr>
        <w:t>-</w:t>
      </w:r>
      <w:r w:rsidRPr="00644BE5">
        <w:rPr>
          <w:bCs/>
          <w:color w:val="000000" w:themeColor="text1"/>
          <w:lang w:val="en-US"/>
        </w:rPr>
        <w:t>98. https://doi.org/10.1126/science.1229294</w:t>
      </w:r>
    </w:p>
    <w:p w14:paraId="322F9693" w14:textId="77777777"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 xml:space="preserve">R Development Core Team (2014). </w:t>
      </w:r>
      <w:r w:rsidRPr="00644BE5">
        <w:rPr>
          <w:bCs/>
          <w:i/>
          <w:iCs/>
          <w:color w:val="000000" w:themeColor="text1"/>
          <w:lang w:val="en-US"/>
        </w:rPr>
        <w:t>R: A language and environment for statistical computing</w:t>
      </w:r>
      <w:r w:rsidRPr="00644BE5">
        <w:rPr>
          <w:bCs/>
          <w:color w:val="000000" w:themeColor="text1"/>
          <w:lang w:val="en-US"/>
        </w:rPr>
        <w:t>. R Foundation for Statistical Computing, Vienna, Austria. R Foundation for Statistical Computing, Vienna.</w:t>
      </w:r>
    </w:p>
    <w:p w14:paraId="66B04337" w14:textId="00A52423" w:rsidR="002433B8" w:rsidRPr="00644BE5" w:rsidRDefault="002433B8" w:rsidP="002433B8">
      <w:pPr>
        <w:widowControl w:val="0"/>
        <w:spacing w:line="480" w:lineRule="exact"/>
        <w:ind w:left="720" w:hanging="720"/>
        <w:contextualSpacing/>
        <w:rPr>
          <w:bCs/>
          <w:color w:val="000000" w:themeColor="text1"/>
          <w:lang w:val="en-US"/>
        </w:rPr>
      </w:pPr>
      <w:r w:rsidRPr="00644BE5">
        <w:rPr>
          <w:color w:val="000000" w:themeColor="text1"/>
          <w:shd w:val="clear" w:color="auto" w:fill="FFFFFF"/>
          <w:lang w:val="en-US"/>
        </w:rPr>
        <w:t>Reid, C.A., Green, J.D., Wildschut, T., &amp; Sedikides, C. (2015). Scent-evoked nostalgia. </w:t>
      </w:r>
      <w:r w:rsidRPr="00644BE5">
        <w:rPr>
          <w:i/>
          <w:iCs/>
          <w:color w:val="000000" w:themeColor="text1"/>
          <w:shd w:val="clear" w:color="auto" w:fill="FFFFFF"/>
          <w:lang w:val="en-US"/>
        </w:rPr>
        <w:t>Memory</w:t>
      </w:r>
      <w:r w:rsidRPr="00644BE5">
        <w:rPr>
          <w:color w:val="000000" w:themeColor="text1"/>
          <w:shd w:val="clear" w:color="auto" w:fill="FFFFFF"/>
          <w:lang w:val="en-US"/>
        </w:rPr>
        <w:t>, </w:t>
      </w:r>
      <w:r w:rsidRPr="00644BE5">
        <w:rPr>
          <w:i/>
          <w:iCs/>
          <w:color w:val="000000" w:themeColor="text1"/>
          <w:shd w:val="clear" w:color="auto" w:fill="FFFFFF"/>
          <w:lang w:val="en-US"/>
        </w:rPr>
        <w:t>23</w:t>
      </w:r>
      <w:r w:rsidR="009E2031">
        <w:rPr>
          <w:color w:val="000000" w:themeColor="text1"/>
          <w:shd w:val="clear" w:color="auto" w:fill="FFFFFF"/>
          <w:lang w:val="en-US"/>
        </w:rPr>
        <w:t>(2), 157-</w:t>
      </w:r>
      <w:r w:rsidRPr="00644BE5">
        <w:rPr>
          <w:color w:val="000000" w:themeColor="text1"/>
          <w:shd w:val="clear" w:color="auto" w:fill="FFFFFF"/>
          <w:lang w:val="en-US"/>
        </w:rPr>
        <w:t>166.</w:t>
      </w:r>
      <w:r w:rsidRPr="00644BE5">
        <w:rPr>
          <w:color w:val="000000" w:themeColor="text1"/>
          <w:lang w:val="en-US"/>
        </w:rPr>
        <w:t xml:space="preserve"> </w:t>
      </w:r>
      <w:r w:rsidRPr="00644BE5">
        <w:rPr>
          <w:color w:val="000000" w:themeColor="text1"/>
          <w:shd w:val="clear" w:color="auto" w:fill="FFFFFF"/>
          <w:lang w:val="en-US"/>
        </w:rPr>
        <w:t>https://doi.org/10.1080/09658211.2013.876048</w:t>
      </w:r>
    </w:p>
    <w:p w14:paraId="130F8F91" w14:textId="2FCC35BE" w:rsidR="002433B8" w:rsidRPr="00EB2797" w:rsidRDefault="002433B8" w:rsidP="002433B8">
      <w:pPr>
        <w:widowControl w:val="0"/>
        <w:spacing w:line="480" w:lineRule="exact"/>
        <w:ind w:left="720" w:hanging="720"/>
        <w:contextualSpacing/>
        <w:rPr>
          <w:rFonts w:asciiTheme="majorBidi" w:hAnsiTheme="majorBidi" w:cstheme="majorBidi"/>
          <w:bCs/>
          <w:color w:val="000000" w:themeColor="text1"/>
          <w:lang w:val="de-DE"/>
        </w:rPr>
      </w:pPr>
      <w:r w:rsidRPr="00644BE5">
        <w:rPr>
          <w:rFonts w:asciiTheme="majorBidi" w:hAnsiTheme="majorBidi" w:cstheme="majorBidi"/>
          <w:color w:val="000000" w:themeColor="text1"/>
          <w:lang w:val="en-US"/>
        </w:rPr>
        <w:t xml:space="preserve">Ross, M. (1989). Relation of implicit theories to the construction of personal histories. </w:t>
      </w:r>
      <w:r w:rsidRPr="00EB2797">
        <w:rPr>
          <w:rFonts w:asciiTheme="majorBidi" w:hAnsiTheme="majorBidi" w:cstheme="majorBidi"/>
          <w:i/>
          <w:iCs/>
          <w:color w:val="000000" w:themeColor="text1"/>
          <w:lang w:val="de-DE"/>
        </w:rPr>
        <w:t>Psychological Review, 96</w:t>
      </w:r>
      <w:r w:rsidR="009E2031">
        <w:rPr>
          <w:rFonts w:asciiTheme="majorBidi" w:hAnsiTheme="majorBidi" w:cstheme="majorBidi"/>
          <w:color w:val="000000" w:themeColor="text1"/>
          <w:lang w:val="de-DE"/>
        </w:rPr>
        <w:t>(2), 341-</w:t>
      </w:r>
      <w:r w:rsidRPr="00EB2797">
        <w:rPr>
          <w:rFonts w:asciiTheme="majorBidi" w:hAnsiTheme="majorBidi" w:cstheme="majorBidi"/>
          <w:color w:val="000000" w:themeColor="text1"/>
          <w:lang w:val="de-DE"/>
        </w:rPr>
        <w:t>357. https://doi.org/10.1037/0033-295X.96.2.341</w:t>
      </w:r>
    </w:p>
    <w:p w14:paraId="57036772" w14:textId="530694DD" w:rsidR="002433B8" w:rsidRPr="00644BE5" w:rsidRDefault="002433B8" w:rsidP="002433B8">
      <w:pPr>
        <w:widowControl w:val="0"/>
        <w:spacing w:line="480" w:lineRule="exact"/>
        <w:ind w:left="720" w:hanging="720"/>
        <w:contextualSpacing/>
        <w:rPr>
          <w:rStyle w:val="Hyperlink"/>
          <w:bCs/>
          <w:color w:val="000000" w:themeColor="text1"/>
          <w:u w:val="none"/>
          <w:lang w:val="en-US"/>
        </w:rPr>
      </w:pPr>
      <w:r w:rsidRPr="00EB2797">
        <w:rPr>
          <w:bCs/>
          <w:color w:val="000000" w:themeColor="text1"/>
          <w:lang w:val="de-DE"/>
        </w:rPr>
        <w:t xml:space="preserve">Routledge, C., Arndt, J., Sedikides, C., &amp; Wildschut, T. (2008). </w:t>
      </w:r>
      <w:r w:rsidRPr="00644BE5">
        <w:rPr>
          <w:bCs/>
          <w:color w:val="000000" w:themeColor="text1"/>
          <w:lang w:val="en-US"/>
        </w:rPr>
        <w:t xml:space="preserve">A blast from the past: The terror management function of nostalgia. </w:t>
      </w:r>
      <w:r w:rsidRPr="00644BE5">
        <w:rPr>
          <w:bCs/>
          <w:i/>
          <w:color w:val="000000" w:themeColor="text1"/>
          <w:lang w:val="en-US"/>
        </w:rPr>
        <w:t>Journal of Experimental Social Psychology, 44</w:t>
      </w:r>
      <w:r w:rsidRPr="00644BE5">
        <w:rPr>
          <w:bCs/>
          <w:iCs/>
          <w:color w:val="000000" w:themeColor="text1"/>
          <w:lang w:val="en-US"/>
        </w:rPr>
        <w:t>(1)</w:t>
      </w:r>
      <w:r w:rsidRPr="00644BE5">
        <w:rPr>
          <w:bCs/>
          <w:color w:val="000000" w:themeColor="text1"/>
          <w:lang w:val="en-US"/>
        </w:rPr>
        <w:t>, 132</w:t>
      </w:r>
      <w:r w:rsidR="009E2031">
        <w:rPr>
          <w:color w:val="000000" w:themeColor="text1"/>
          <w:shd w:val="clear" w:color="auto" w:fill="FFFFFF"/>
          <w:lang w:val="en-US"/>
        </w:rPr>
        <w:t>-</w:t>
      </w:r>
      <w:r w:rsidRPr="00644BE5">
        <w:rPr>
          <w:bCs/>
          <w:color w:val="000000" w:themeColor="text1"/>
          <w:lang w:val="en-US"/>
        </w:rPr>
        <w:t xml:space="preserve">140. </w:t>
      </w:r>
      <w:hyperlink r:id="rId37" w:history="1">
        <w:r w:rsidRPr="00644BE5">
          <w:rPr>
            <w:rStyle w:val="Hyperlink"/>
            <w:bCs/>
            <w:color w:val="000000" w:themeColor="text1"/>
            <w:u w:val="none"/>
            <w:lang w:val="en-US"/>
          </w:rPr>
          <w:t>https://doi.org/10.1016/j.jesp.2006.11.001</w:t>
        </w:r>
      </w:hyperlink>
    </w:p>
    <w:p w14:paraId="38A45BFA" w14:textId="77777777" w:rsidR="002433B8" w:rsidRPr="00644BE5" w:rsidRDefault="002433B8" w:rsidP="002433B8">
      <w:pPr>
        <w:widowControl w:val="0"/>
        <w:spacing w:line="480" w:lineRule="exact"/>
        <w:ind w:left="720" w:hanging="720"/>
        <w:contextualSpacing/>
        <w:rPr>
          <w:color w:val="000000" w:themeColor="text1"/>
          <w:shd w:val="clear" w:color="auto" w:fill="FFFFFF"/>
          <w:lang w:val="en-US"/>
        </w:rPr>
      </w:pPr>
      <w:r w:rsidRPr="00644BE5">
        <w:rPr>
          <w:rFonts w:asciiTheme="majorBidi" w:eastAsia="STIX-Regular" w:hAnsiTheme="majorBidi" w:cstheme="majorBidi"/>
          <w:color w:val="000000" w:themeColor="text1"/>
          <w:lang w:val="en-US" w:eastAsia="en-US"/>
        </w:rPr>
        <w:t xml:space="preserve">Ryan, R.M., &amp; Deci, E.L. (2017). </w:t>
      </w:r>
      <w:r w:rsidRPr="00644BE5">
        <w:rPr>
          <w:rFonts w:asciiTheme="majorBidi" w:eastAsia="STIX-Italic" w:hAnsiTheme="majorBidi" w:cstheme="majorBidi"/>
          <w:i/>
          <w:iCs/>
          <w:color w:val="000000" w:themeColor="text1"/>
          <w:lang w:val="en-US" w:eastAsia="en-US"/>
        </w:rPr>
        <w:t>Self‐determination theory: Basic psychological needs in motivation, development, and wellness</w:t>
      </w:r>
      <w:r w:rsidRPr="00644BE5">
        <w:rPr>
          <w:rFonts w:asciiTheme="majorBidi" w:eastAsia="STIX-Regular" w:hAnsiTheme="majorBidi" w:cstheme="majorBidi"/>
          <w:color w:val="000000" w:themeColor="text1"/>
          <w:lang w:val="en-US" w:eastAsia="en-US"/>
        </w:rPr>
        <w:t>. Guilford Press</w:t>
      </w:r>
      <w:r w:rsidRPr="00644BE5">
        <w:rPr>
          <w:rFonts w:asciiTheme="majorBidi" w:hAnsiTheme="majorBidi" w:cstheme="majorBidi"/>
          <w:color w:val="000000" w:themeColor="text1"/>
          <w:lang w:val="en-US"/>
        </w:rPr>
        <w:t>.</w:t>
      </w:r>
      <w:r w:rsidRPr="00644BE5">
        <w:rPr>
          <w:color w:val="000000" w:themeColor="text1"/>
          <w:lang w:val="en-US"/>
        </w:rPr>
        <w:t xml:space="preserve"> </w:t>
      </w:r>
    </w:p>
    <w:p w14:paraId="14695E50" w14:textId="2C984BE7" w:rsidR="002433B8" w:rsidRPr="00644BE5" w:rsidRDefault="002433B8" w:rsidP="002433B8">
      <w:pPr>
        <w:widowControl w:val="0"/>
        <w:spacing w:line="480" w:lineRule="exact"/>
        <w:ind w:left="720" w:hanging="720"/>
        <w:contextualSpacing/>
        <w:rPr>
          <w:rFonts w:asciiTheme="majorBidi" w:eastAsia="Batang" w:hAnsiTheme="majorBidi" w:cstheme="majorBidi"/>
          <w:color w:val="000000" w:themeColor="text1"/>
          <w:lang w:val="en-US" w:eastAsia="en-US"/>
        </w:rPr>
      </w:pPr>
      <w:r w:rsidRPr="00644BE5">
        <w:rPr>
          <w:bCs/>
          <w:color w:val="000000" w:themeColor="text1"/>
          <w:lang w:val="en-US"/>
        </w:rPr>
        <w:t>Rutt, J.L., &amp; Löckenhoff, C.E. (2016). From past to future: Temporal self-continuity across the life span. </w:t>
      </w:r>
      <w:r w:rsidRPr="00644BE5">
        <w:rPr>
          <w:bCs/>
          <w:i/>
          <w:color w:val="000000" w:themeColor="text1"/>
          <w:lang w:val="en-US"/>
        </w:rPr>
        <w:t>Psychology and Aging</w:t>
      </w:r>
      <w:r w:rsidRPr="00644BE5">
        <w:rPr>
          <w:bCs/>
          <w:color w:val="000000" w:themeColor="text1"/>
          <w:lang w:val="en-US"/>
        </w:rPr>
        <w:t xml:space="preserve">, </w:t>
      </w:r>
      <w:r w:rsidRPr="00644BE5">
        <w:rPr>
          <w:bCs/>
          <w:i/>
          <w:color w:val="000000" w:themeColor="text1"/>
          <w:lang w:val="en-US"/>
        </w:rPr>
        <w:t>31</w:t>
      </w:r>
      <w:r w:rsidR="009E2031">
        <w:rPr>
          <w:bCs/>
          <w:color w:val="000000" w:themeColor="text1"/>
          <w:lang w:val="en-US"/>
        </w:rPr>
        <w:t>(6), 631-</w:t>
      </w:r>
      <w:r w:rsidRPr="00644BE5">
        <w:rPr>
          <w:bCs/>
          <w:color w:val="000000" w:themeColor="text1"/>
          <w:lang w:val="en-US"/>
        </w:rPr>
        <w:t>639. </w:t>
      </w:r>
      <w:hyperlink r:id="rId38" w:history="1">
        <w:r w:rsidRPr="00644BE5">
          <w:rPr>
            <w:rStyle w:val="Hyperlink"/>
            <w:bCs/>
            <w:color w:val="000000" w:themeColor="text1"/>
            <w:u w:val="none"/>
            <w:lang w:val="en-US"/>
          </w:rPr>
          <w:t>https://doi.org/10.1037/pag0000090</w:t>
        </w:r>
      </w:hyperlink>
    </w:p>
    <w:p w14:paraId="2953EA65" w14:textId="0352A318" w:rsidR="002433B8" w:rsidRPr="00644BE5" w:rsidRDefault="002433B8" w:rsidP="002433B8">
      <w:pPr>
        <w:widowControl w:val="0"/>
        <w:spacing w:line="480" w:lineRule="exact"/>
        <w:ind w:left="720" w:hanging="720"/>
        <w:contextualSpacing/>
        <w:rPr>
          <w:rFonts w:asciiTheme="majorBidi" w:eastAsia="Batang" w:hAnsiTheme="majorBidi" w:cstheme="majorBidi"/>
          <w:color w:val="000000" w:themeColor="text1"/>
          <w:lang w:val="en-US" w:eastAsia="en-US"/>
        </w:rPr>
      </w:pPr>
      <w:r w:rsidRPr="00644BE5">
        <w:rPr>
          <w:rFonts w:asciiTheme="majorBidi" w:eastAsia="Batang" w:hAnsiTheme="majorBidi" w:cstheme="majorBidi"/>
          <w:color w:val="000000" w:themeColor="text1"/>
          <w:lang w:val="en-US" w:eastAsia="en-US"/>
        </w:rPr>
        <w:t xml:space="preserve">Sadeh, N., &amp; Karniol, R. (2012). The sense of self-continuity as a resource in adaptive coping with job loss. </w:t>
      </w:r>
      <w:r w:rsidRPr="00644BE5">
        <w:rPr>
          <w:rFonts w:asciiTheme="majorBidi" w:eastAsia="Batang" w:hAnsiTheme="majorBidi" w:cstheme="majorBidi"/>
          <w:i/>
          <w:iCs/>
          <w:color w:val="000000" w:themeColor="text1"/>
          <w:lang w:val="en-US" w:eastAsia="en-US"/>
        </w:rPr>
        <w:t>Journal of Vocational Behavior, 80</w:t>
      </w:r>
      <w:r w:rsidRPr="00644BE5">
        <w:rPr>
          <w:rFonts w:asciiTheme="majorBidi" w:eastAsia="Batang" w:hAnsiTheme="majorBidi" w:cstheme="majorBidi"/>
          <w:color w:val="000000" w:themeColor="text1"/>
          <w:lang w:val="en-US" w:eastAsia="en-US"/>
        </w:rPr>
        <w:t>(1), 93</w:t>
      </w:r>
      <w:r w:rsidR="009E2031">
        <w:rPr>
          <w:color w:val="000000" w:themeColor="text1"/>
          <w:shd w:val="clear" w:color="auto" w:fill="FFFFFF"/>
          <w:lang w:val="en-US"/>
        </w:rPr>
        <w:t>-</w:t>
      </w:r>
      <w:r w:rsidRPr="00644BE5">
        <w:rPr>
          <w:rFonts w:asciiTheme="majorBidi" w:eastAsia="Batang" w:hAnsiTheme="majorBidi" w:cstheme="majorBidi"/>
          <w:color w:val="000000" w:themeColor="text1"/>
          <w:lang w:val="en-US" w:eastAsia="en-US"/>
        </w:rPr>
        <w:t xml:space="preserve">99. https://doi.org/10.1016/j.jvb.2011.04.009 </w:t>
      </w:r>
    </w:p>
    <w:p w14:paraId="1353FB89" w14:textId="77777777" w:rsidR="002433B8" w:rsidRPr="00644BE5" w:rsidRDefault="002433B8" w:rsidP="002433B8">
      <w:pPr>
        <w:widowControl w:val="0"/>
        <w:spacing w:line="480" w:lineRule="exact"/>
        <w:ind w:left="720" w:hanging="720"/>
        <w:contextualSpacing/>
        <w:rPr>
          <w:rFonts w:asciiTheme="majorBidi" w:hAnsiTheme="majorBidi" w:cstheme="majorBidi"/>
          <w:lang w:val="en-US"/>
        </w:rPr>
      </w:pPr>
      <w:r w:rsidRPr="00644BE5">
        <w:rPr>
          <w:rFonts w:asciiTheme="majorBidi" w:hAnsiTheme="majorBidi" w:cstheme="majorBidi"/>
          <w:lang w:val="en-US"/>
        </w:rPr>
        <w:t xml:space="preserve">Salmon, M. M., &amp; Wohl, M.J.A. (2020). Longing for the past and longing for the future: A phenomenological assessment of the relation between temporal focus and readiness to change among people living with addiction. </w:t>
      </w:r>
      <w:r w:rsidRPr="00644BE5">
        <w:rPr>
          <w:rFonts w:asciiTheme="majorBidi" w:hAnsiTheme="majorBidi" w:cstheme="majorBidi"/>
          <w:i/>
          <w:iCs/>
          <w:lang w:val="en-US"/>
        </w:rPr>
        <w:t>Frontiers in Psychology, 11</w:t>
      </w:r>
      <w:r w:rsidRPr="00644BE5">
        <w:rPr>
          <w:rFonts w:asciiTheme="majorBidi" w:hAnsiTheme="majorBidi" w:cstheme="majorBidi"/>
          <w:lang w:val="en-US"/>
        </w:rPr>
        <w:t>, 1794. https://doi.org/10.3389/fpsyg.2020.01794</w:t>
      </w:r>
    </w:p>
    <w:p w14:paraId="17E57E41" w14:textId="77777777"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 xml:space="preserve">Sani, F. (2008). </w:t>
      </w:r>
      <w:r w:rsidRPr="00644BE5">
        <w:rPr>
          <w:bCs/>
          <w:i/>
          <w:iCs/>
          <w:color w:val="000000" w:themeColor="text1"/>
          <w:lang w:val="en-US"/>
        </w:rPr>
        <w:t>Self continuity: Individual and collective perspectives</w:t>
      </w:r>
      <w:r w:rsidRPr="00644BE5">
        <w:rPr>
          <w:bCs/>
          <w:color w:val="000000" w:themeColor="text1"/>
          <w:lang w:val="en-US"/>
        </w:rPr>
        <w:t xml:space="preserve">. Psychology Press. </w:t>
      </w:r>
      <w:hyperlink r:id="rId39" w:history="1">
        <w:r w:rsidRPr="00644BE5">
          <w:rPr>
            <w:rStyle w:val="Hyperlink"/>
            <w:bCs/>
            <w:color w:val="000000" w:themeColor="text1"/>
            <w:u w:val="none"/>
            <w:lang w:val="en-US"/>
          </w:rPr>
          <w:t>https://doi.org/10.4324/9780203888513</w:t>
        </w:r>
      </w:hyperlink>
    </w:p>
    <w:p w14:paraId="5A294207" w14:textId="700C3839" w:rsidR="002433B8" w:rsidRPr="00644BE5" w:rsidRDefault="002433B8" w:rsidP="002433B8">
      <w:pPr>
        <w:widowControl w:val="0"/>
        <w:spacing w:line="480" w:lineRule="exact"/>
        <w:ind w:left="720" w:hanging="720"/>
        <w:contextualSpacing/>
        <w:rPr>
          <w:rFonts w:asciiTheme="majorBidi" w:eastAsia="Batang" w:hAnsiTheme="majorBidi" w:cstheme="majorBidi"/>
          <w:color w:val="000000" w:themeColor="text1"/>
          <w:lang w:val="en-US" w:eastAsia="en-US"/>
        </w:rPr>
      </w:pPr>
      <w:r w:rsidRPr="00644BE5">
        <w:rPr>
          <w:rFonts w:asciiTheme="majorBidi" w:hAnsiTheme="majorBidi" w:cstheme="majorBidi"/>
          <w:bCs/>
          <w:color w:val="000000" w:themeColor="text1"/>
          <w:lang w:val="en-US"/>
        </w:rPr>
        <w:t xml:space="preserve">Sani, F., Bowe, M., &amp; Herrera, M. (2008). Perceived collective </w:t>
      </w:r>
      <w:r w:rsidRPr="00644BE5">
        <w:rPr>
          <w:rFonts w:asciiTheme="majorBidi" w:eastAsia="Batang" w:hAnsiTheme="majorBidi" w:cstheme="majorBidi"/>
          <w:color w:val="000000" w:themeColor="text1"/>
          <w:lang w:val="en-US" w:eastAsia="en-US"/>
        </w:rPr>
        <w:t xml:space="preserve">continuity and social well-being: Exploring the connections. </w:t>
      </w:r>
      <w:r w:rsidRPr="00644BE5">
        <w:rPr>
          <w:rFonts w:asciiTheme="majorBidi" w:eastAsia="Batang" w:hAnsiTheme="majorBidi" w:cstheme="majorBidi"/>
          <w:i/>
          <w:iCs/>
          <w:color w:val="000000" w:themeColor="text1"/>
          <w:lang w:val="en-US" w:eastAsia="en-US"/>
        </w:rPr>
        <w:t>European Journal of Social Psychology, 38</w:t>
      </w:r>
      <w:r w:rsidR="009E2031">
        <w:rPr>
          <w:rFonts w:asciiTheme="majorBidi" w:eastAsia="Batang" w:hAnsiTheme="majorBidi" w:cstheme="majorBidi"/>
          <w:color w:val="000000" w:themeColor="text1"/>
          <w:lang w:val="en-US" w:eastAsia="en-US"/>
        </w:rPr>
        <w:t>(2), 365-</w:t>
      </w:r>
      <w:r w:rsidRPr="00644BE5">
        <w:rPr>
          <w:rFonts w:asciiTheme="majorBidi" w:eastAsia="Batang" w:hAnsiTheme="majorBidi" w:cstheme="majorBidi"/>
          <w:color w:val="000000" w:themeColor="text1"/>
          <w:lang w:val="en-US" w:eastAsia="en-US"/>
        </w:rPr>
        <w:t xml:space="preserve">374. </w:t>
      </w:r>
      <w:r w:rsidRPr="00644BE5">
        <w:rPr>
          <w:rFonts w:asciiTheme="majorBidi" w:hAnsiTheme="majorBidi" w:cstheme="majorBidi"/>
          <w:color w:val="000000" w:themeColor="text1"/>
          <w:shd w:val="clear" w:color="auto" w:fill="FFFFFF"/>
          <w:lang w:val="en-US"/>
        </w:rPr>
        <w:t>https://</w:t>
      </w:r>
      <w:r w:rsidRPr="00644BE5">
        <w:rPr>
          <w:rStyle w:val="Emphasis"/>
          <w:rFonts w:asciiTheme="majorBidi" w:hAnsiTheme="majorBidi" w:cstheme="majorBidi"/>
          <w:i w:val="0"/>
          <w:iCs w:val="0"/>
          <w:color w:val="000000" w:themeColor="text1"/>
          <w:shd w:val="clear" w:color="auto" w:fill="FFFFFF"/>
          <w:lang w:val="en-US"/>
        </w:rPr>
        <w:t>doi</w:t>
      </w:r>
      <w:r w:rsidRPr="00644BE5">
        <w:rPr>
          <w:rFonts w:asciiTheme="majorBidi" w:hAnsiTheme="majorBidi" w:cstheme="majorBidi"/>
          <w:color w:val="000000" w:themeColor="text1"/>
          <w:shd w:val="clear" w:color="auto" w:fill="FFFFFF"/>
          <w:lang w:val="en-US"/>
        </w:rPr>
        <w:t>.org/10.1002/ejsp.461</w:t>
      </w:r>
    </w:p>
    <w:p w14:paraId="7BD6EC24" w14:textId="6EE806DE" w:rsidR="002433B8" w:rsidRPr="00644BE5" w:rsidRDefault="002433B8" w:rsidP="002433B8">
      <w:pPr>
        <w:widowControl w:val="0"/>
        <w:spacing w:line="480" w:lineRule="exact"/>
        <w:ind w:left="720" w:hanging="720"/>
        <w:contextualSpacing/>
        <w:rPr>
          <w:rFonts w:asciiTheme="majorBidi" w:eastAsia="Batang" w:hAnsiTheme="majorBidi" w:cstheme="majorBidi"/>
          <w:color w:val="000000" w:themeColor="text1"/>
          <w:lang w:val="en-US" w:eastAsia="en-US"/>
        </w:rPr>
      </w:pPr>
      <w:r w:rsidRPr="00644BE5">
        <w:rPr>
          <w:rFonts w:asciiTheme="majorBidi" w:hAnsiTheme="majorBidi" w:cstheme="majorBidi"/>
          <w:bCs/>
          <w:color w:val="000000" w:themeColor="text1"/>
          <w:lang w:val="en-US"/>
        </w:rPr>
        <w:t xml:space="preserve">Sani, F., Bowe, M., &amp; Herrera, M., Manna, C., &amp; Cossa, T., Miao, X., &amp; Zhou, Y. (2007). Perceived collective </w:t>
      </w:r>
      <w:r w:rsidRPr="00644BE5">
        <w:rPr>
          <w:rFonts w:asciiTheme="majorBidi" w:eastAsia="Batang" w:hAnsiTheme="majorBidi" w:cstheme="majorBidi"/>
          <w:color w:val="000000" w:themeColor="text1"/>
          <w:lang w:val="en-US" w:eastAsia="en-US"/>
        </w:rPr>
        <w:t xml:space="preserve">continuity: Seeing groups as entities that move through time. </w:t>
      </w:r>
      <w:r w:rsidRPr="00644BE5">
        <w:rPr>
          <w:rFonts w:asciiTheme="majorBidi" w:eastAsia="Batang" w:hAnsiTheme="majorBidi" w:cstheme="majorBidi"/>
          <w:i/>
          <w:iCs/>
          <w:color w:val="000000" w:themeColor="text1"/>
          <w:lang w:val="en-US" w:eastAsia="en-US"/>
        </w:rPr>
        <w:t>European Journal of Social Psychology, 37</w:t>
      </w:r>
      <w:r w:rsidR="009E2031">
        <w:rPr>
          <w:rFonts w:asciiTheme="majorBidi" w:eastAsia="Batang" w:hAnsiTheme="majorBidi" w:cstheme="majorBidi"/>
          <w:color w:val="000000" w:themeColor="text1"/>
          <w:lang w:val="en-US" w:eastAsia="en-US"/>
        </w:rPr>
        <w:t>(6), 1118-</w:t>
      </w:r>
      <w:r w:rsidRPr="00644BE5">
        <w:rPr>
          <w:rFonts w:asciiTheme="majorBidi" w:eastAsia="Batang" w:hAnsiTheme="majorBidi" w:cstheme="majorBidi"/>
          <w:color w:val="000000" w:themeColor="text1"/>
          <w:lang w:val="en-US" w:eastAsia="en-US"/>
        </w:rPr>
        <w:t xml:space="preserve">1134. </w:t>
      </w:r>
      <w:hyperlink r:id="rId40" w:tgtFrame="_blank" w:history="1">
        <w:r w:rsidRPr="00644BE5">
          <w:rPr>
            <w:rStyle w:val="Hyperlink"/>
            <w:rFonts w:asciiTheme="majorBidi" w:hAnsiTheme="majorBidi" w:cstheme="majorBidi"/>
            <w:color w:val="000000" w:themeColor="text1"/>
            <w:u w:val="none"/>
            <w:shd w:val="clear" w:color="auto" w:fill="FFFFFF"/>
            <w:lang w:val="en-US"/>
          </w:rPr>
          <w:t>https://doi.org/10.1002/ejsp.430</w:t>
        </w:r>
      </w:hyperlink>
    </w:p>
    <w:p w14:paraId="7F2E2CF7" w14:textId="59CDD0EC"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Schönbrodt, F.D., &amp; Perugini, M. (2013). At what sample size do correlations stabilize? </w:t>
      </w:r>
      <w:r w:rsidRPr="00644BE5">
        <w:rPr>
          <w:bCs/>
          <w:i/>
          <w:color w:val="000000" w:themeColor="text1"/>
          <w:lang w:val="en-US"/>
        </w:rPr>
        <w:t>Journal of Research in Personality</w:t>
      </w:r>
      <w:r w:rsidRPr="00644BE5">
        <w:rPr>
          <w:bCs/>
          <w:color w:val="000000" w:themeColor="text1"/>
          <w:lang w:val="en-US"/>
        </w:rPr>
        <w:t>, </w:t>
      </w:r>
      <w:r w:rsidRPr="00644BE5">
        <w:rPr>
          <w:bCs/>
          <w:i/>
          <w:color w:val="000000" w:themeColor="text1"/>
          <w:lang w:val="en-US"/>
        </w:rPr>
        <w:t>47</w:t>
      </w:r>
      <w:r w:rsidRPr="00644BE5">
        <w:rPr>
          <w:bCs/>
          <w:color w:val="000000" w:themeColor="text1"/>
          <w:lang w:val="en-US"/>
        </w:rPr>
        <w:t>(5), 609</w:t>
      </w:r>
      <w:r w:rsidR="009E2031">
        <w:rPr>
          <w:color w:val="000000" w:themeColor="text1"/>
          <w:shd w:val="clear" w:color="auto" w:fill="FFFFFF"/>
          <w:lang w:val="en-US"/>
        </w:rPr>
        <w:t>-</w:t>
      </w:r>
      <w:r w:rsidRPr="00644BE5">
        <w:rPr>
          <w:bCs/>
          <w:color w:val="000000" w:themeColor="text1"/>
          <w:lang w:val="en-US"/>
        </w:rPr>
        <w:t>612. https://doi.org/10.1016/j.jrp.2013.05.009</w:t>
      </w:r>
    </w:p>
    <w:p w14:paraId="298004BB" w14:textId="6C37BE98" w:rsidR="002433B8" w:rsidRPr="00644BE5" w:rsidRDefault="002433B8" w:rsidP="002433B8">
      <w:pPr>
        <w:widowControl w:val="0"/>
        <w:spacing w:line="480" w:lineRule="exact"/>
        <w:ind w:left="720" w:hanging="720"/>
        <w:contextualSpacing/>
        <w:rPr>
          <w:rStyle w:val="Hyperlink"/>
          <w:bCs/>
          <w:color w:val="000000" w:themeColor="text1"/>
          <w:u w:val="none"/>
          <w:lang w:val="en-US"/>
        </w:rPr>
      </w:pPr>
      <w:r w:rsidRPr="00644BE5">
        <w:rPr>
          <w:bCs/>
          <w:color w:val="000000" w:themeColor="text1"/>
          <w:lang w:val="en-US"/>
        </w:rPr>
        <w:t xml:space="preserve">Sedikides, C. (1993). Assessment, enhancement, and verification determinants of the self-evaluation process. </w:t>
      </w:r>
      <w:r w:rsidRPr="00644BE5">
        <w:rPr>
          <w:bCs/>
          <w:i/>
          <w:color w:val="000000" w:themeColor="text1"/>
          <w:lang w:val="en-US"/>
        </w:rPr>
        <w:t>Journal of Personality and Social Psychology, 65</w:t>
      </w:r>
      <w:r w:rsidRPr="00644BE5">
        <w:rPr>
          <w:bCs/>
          <w:iCs/>
          <w:color w:val="000000" w:themeColor="text1"/>
          <w:lang w:val="en-US"/>
        </w:rPr>
        <w:t>(2)</w:t>
      </w:r>
      <w:r w:rsidRPr="00644BE5">
        <w:rPr>
          <w:bCs/>
          <w:color w:val="000000" w:themeColor="text1"/>
          <w:lang w:val="en-US"/>
        </w:rPr>
        <w:t>, 317</w:t>
      </w:r>
      <w:r w:rsidR="009E2031">
        <w:rPr>
          <w:color w:val="000000" w:themeColor="text1"/>
          <w:shd w:val="clear" w:color="auto" w:fill="FFFFFF"/>
          <w:lang w:val="en-US"/>
        </w:rPr>
        <w:t>-</w:t>
      </w:r>
      <w:r w:rsidRPr="00644BE5">
        <w:rPr>
          <w:bCs/>
          <w:color w:val="000000" w:themeColor="text1"/>
          <w:lang w:val="en-US"/>
        </w:rPr>
        <w:t xml:space="preserve">338. </w:t>
      </w:r>
      <w:hyperlink r:id="rId41" w:history="1">
        <w:r w:rsidRPr="00644BE5">
          <w:rPr>
            <w:rStyle w:val="Hyperlink"/>
            <w:bCs/>
            <w:color w:val="000000" w:themeColor="text1"/>
            <w:u w:val="none"/>
            <w:lang w:val="en-US"/>
          </w:rPr>
          <w:t>https://doi.org/10.1037/0022-3514.65.2.317</w:t>
        </w:r>
      </w:hyperlink>
    </w:p>
    <w:p w14:paraId="2F423D4C" w14:textId="1C590CE0"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 xml:space="preserve">Sedikides, C. (1995). Central and peripheral self-conceptions are differentially influenced by mood: Tests of the differential sensitivity hypothesis. </w:t>
      </w:r>
      <w:r w:rsidRPr="00644BE5">
        <w:rPr>
          <w:bCs/>
          <w:i/>
          <w:color w:val="000000" w:themeColor="text1"/>
          <w:lang w:val="en-US"/>
        </w:rPr>
        <w:t>Journal of Personality and Social Psychology, 69</w:t>
      </w:r>
      <w:r w:rsidRPr="00644BE5">
        <w:rPr>
          <w:bCs/>
          <w:iCs/>
          <w:color w:val="000000" w:themeColor="text1"/>
          <w:lang w:val="en-US"/>
        </w:rPr>
        <w:t>(4)</w:t>
      </w:r>
      <w:r w:rsidRPr="00644BE5">
        <w:rPr>
          <w:bCs/>
          <w:color w:val="000000" w:themeColor="text1"/>
          <w:lang w:val="en-US"/>
        </w:rPr>
        <w:t>, 759</w:t>
      </w:r>
      <w:r w:rsidR="009E2031">
        <w:rPr>
          <w:color w:val="000000" w:themeColor="text1"/>
          <w:shd w:val="clear" w:color="auto" w:fill="FFFFFF"/>
          <w:lang w:val="en-US"/>
        </w:rPr>
        <w:t>-</w:t>
      </w:r>
      <w:r w:rsidRPr="00644BE5">
        <w:rPr>
          <w:bCs/>
          <w:color w:val="000000" w:themeColor="text1"/>
          <w:lang w:val="en-US"/>
        </w:rPr>
        <w:t xml:space="preserve">777. </w:t>
      </w:r>
      <w:hyperlink r:id="rId42" w:history="1">
        <w:r w:rsidRPr="00644BE5">
          <w:rPr>
            <w:rStyle w:val="Hyperlink"/>
            <w:bCs/>
            <w:color w:val="000000" w:themeColor="text1"/>
            <w:u w:val="none"/>
            <w:lang w:val="en-US"/>
          </w:rPr>
          <w:t>https://doi.org/10.1037/0022-3514.69.4.759</w:t>
        </w:r>
      </w:hyperlink>
    </w:p>
    <w:p w14:paraId="1B364B67" w14:textId="3E47310D" w:rsidR="002433B8" w:rsidRPr="00644BE5" w:rsidRDefault="002433B8" w:rsidP="002433B8">
      <w:pPr>
        <w:widowControl w:val="0"/>
        <w:spacing w:line="480" w:lineRule="exact"/>
        <w:ind w:left="720" w:hanging="720"/>
        <w:contextualSpacing/>
        <w:rPr>
          <w:bCs/>
          <w:color w:val="000000" w:themeColor="text1"/>
          <w:lang w:val="en-US"/>
        </w:rPr>
      </w:pPr>
      <w:r w:rsidRPr="00644BE5">
        <w:rPr>
          <w:bCs/>
          <w:color w:val="000000" w:themeColor="text1"/>
          <w:lang w:val="en-US"/>
        </w:rPr>
        <w:t>Sedikides, C., Cheung, W.-Y., Wildschut, T., Hepper, E.G., Baldursson, E., &amp; Pedersen, B. (2018). Nostalgia motivates pursuit of important goals by increasing meaning in life.</w:t>
      </w:r>
      <w:r w:rsidRPr="00644BE5">
        <w:rPr>
          <w:bCs/>
          <w:i/>
          <w:color w:val="000000" w:themeColor="text1"/>
          <w:lang w:val="en-US"/>
        </w:rPr>
        <w:t> European Journal of Social Psychology</w:t>
      </w:r>
      <w:r w:rsidRPr="00644BE5">
        <w:rPr>
          <w:bCs/>
          <w:color w:val="000000" w:themeColor="text1"/>
          <w:lang w:val="en-US"/>
        </w:rPr>
        <w:t>, </w:t>
      </w:r>
      <w:r w:rsidRPr="00644BE5">
        <w:rPr>
          <w:bCs/>
          <w:i/>
          <w:color w:val="000000" w:themeColor="text1"/>
          <w:lang w:val="en-US"/>
        </w:rPr>
        <w:t>48</w:t>
      </w:r>
      <w:r w:rsidRPr="00644BE5">
        <w:rPr>
          <w:bCs/>
          <w:color w:val="000000" w:themeColor="text1"/>
          <w:lang w:val="en-US"/>
        </w:rPr>
        <w:t>(2), 209</w:t>
      </w:r>
      <w:r w:rsidR="009E2031">
        <w:rPr>
          <w:color w:val="000000" w:themeColor="text1"/>
          <w:shd w:val="clear" w:color="auto" w:fill="FFFFFF"/>
          <w:lang w:val="en-US"/>
        </w:rPr>
        <w:t>-</w:t>
      </w:r>
      <w:r w:rsidRPr="00644BE5">
        <w:rPr>
          <w:bCs/>
          <w:color w:val="000000" w:themeColor="text1"/>
          <w:lang w:val="en-US"/>
        </w:rPr>
        <w:t>216. https://doi.org/10.1002/ejsp.2318</w:t>
      </w:r>
    </w:p>
    <w:p w14:paraId="02B247D9" w14:textId="77777777" w:rsidR="00C80301" w:rsidRDefault="002433B8" w:rsidP="00C80301">
      <w:pPr>
        <w:widowControl w:val="0"/>
        <w:spacing w:line="480" w:lineRule="exact"/>
        <w:ind w:left="720" w:hanging="720"/>
        <w:contextualSpacing/>
        <w:rPr>
          <w:rStyle w:val="Hyperlink"/>
          <w:color w:val="000000" w:themeColor="text1"/>
          <w:u w:val="none"/>
          <w:shd w:val="clear" w:color="auto" w:fill="FFFFFF"/>
          <w:lang w:val="en-US"/>
        </w:rPr>
      </w:pPr>
      <w:r w:rsidRPr="00644BE5">
        <w:rPr>
          <w:bCs/>
          <w:color w:val="000000" w:themeColor="text1"/>
          <w:lang w:val="en-US"/>
        </w:rPr>
        <w:t xml:space="preserve">Sedikides, C., &amp; Green, J.D. (2000). On the self-protective nature of inconsistency/negativity management: Using the person memory paradigm to examine self-referent memory. </w:t>
      </w:r>
      <w:r w:rsidRPr="00644BE5">
        <w:rPr>
          <w:bCs/>
          <w:i/>
          <w:color w:val="000000" w:themeColor="text1"/>
          <w:lang w:val="en-US"/>
        </w:rPr>
        <w:t>Journal of Personality and Social Psychology, 79</w:t>
      </w:r>
      <w:r w:rsidRPr="00644BE5">
        <w:rPr>
          <w:bCs/>
          <w:iCs/>
          <w:color w:val="000000" w:themeColor="text1"/>
          <w:lang w:val="en-US"/>
        </w:rPr>
        <w:t>(6)</w:t>
      </w:r>
      <w:r w:rsidRPr="00644BE5">
        <w:rPr>
          <w:bCs/>
          <w:color w:val="000000" w:themeColor="text1"/>
          <w:lang w:val="en-US"/>
        </w:rPr>
        <w:t>, 906</w:t>
      </w:r>
      <w:r w:rsidR="009E2031">
        <w:rPr>
          <w:color w:val="000000" w:themeColor="text1"/>
          <w:shd w:val="clear" w:color="auto" w:fill="FFFFFF"/>
          <w:lang w:val="en-US"/>
        </w:rPr>
        <w:t>-</w:t>
      </w:r>
      <w:r w:rsidRPr="00644BE5">
        <w:rPr>
          <w:bCs/>
          <w:color w:val="000000" w:themeColor="text1"/>
          <w:lang w:val="en-US"/>
        </w:rPr>
        <w:t xml:space="preserve">922. </w:t>
      </w:r>
      <w:hyperlink r:id="rId43" w:history="1">
        <w:r w:rsidRPr="00644BE5">
          <w:rPr>
            <w:rStyle w:val="Hyperlink"/>
            <w:bCs/>
            <w:color w:val="000000" w:themeColor="text1"/>
            <w:u w:val="none"/>
            <w:lang w:val="en-US"/>
          </w:rPr>
          <w:t>https://doi.org/10.1037/0022-3514.79.6.906</w:t>
        </w:r>
      </w:hyperlink>
    </w:p>
    <w:p w14:paraId="592E8AB6" w14:textId="31881D65" w:rsidR="00C80301" w:rsidRPr="00644BE5" w:rsidRDefault="003C0C37" w:rsidP="00C80301">
      <w:pPr>
        <w:widowControl w:val="0"/>
        <w:spacing w:line="480" w:lineRule="exact"/>
        <w:ind w:left="720" w:hanging="720"/>
        <w:contextualSpacing/>
        <w:rPr>
          <w:rFonts w:eastAsia="Batang"/>
          <w:color w:val="000000" w:themeColor="text1"/>
          <w:lang w:val="en-US" w:eastAsia="en-US"/>
        </w:rPr>
      </w:pPr>
      <w:r>
        <w:rPr>
          <w:bCs/>
          <w:color w:val="000000"/>
        </w:rPr>
        <w:t>Sedikides, C., Horton, R.S., &amp; Gregg, A.</w:t>
      </w:r>
      <w:r w:rsidR="00C80301" w:rsidRPr="00A26BC2">
        <w:rPr>
          <w:bCs/>
          <w:color w:val="000000"/>
        </w:rPr>
        <w:t xml:space="preserve">P. (2007). The why’s the limit: Curtailing self-enhancement with explanatory introspection. </w:t>
      </w:r>
      <w:r w:rsidR="00C80301" w:rsidRPr="00A26BC2">
        <w:rPr>
          <w:bCs/>
          <w:i/>
          <w:color w:val="000000"/>
        </w:rPr>
        <w:t>Journal of Personality, 75</w:t>
      </w:r>
      <w:r w:rsidR="00C80301">
        <w:rPr>
          <w:bCs/>
          <w:iCs/>
          <w:color w:val="000000"/>
        </w:rPr>
        <w:t>(4)</w:t>
      </w:r>
      <w:r w:rsidR="00C80301" w:rsidRPr="00A26BC2">
        <w:rPr>
          <w:bCs/>
          <w:color w:val="000000"/>
        </w:rPr>
        <w:t>, 783-824.</w:t>
      </w:r>
      <w:r w:rsidR="00C80301">
        <w:rPr>
          <w:bCs/>
          <w:color w:val="000000"/>
        </w:rPr>
        <w:t xml:space="preserve"> </w:t>
      </w:r>
      <w:hyperlink r:id="rId44" w:history="1">
        <w:r w:rsidR="00C80301" w:rsidRPr="00C80301">
          <w:rPr>
            <w:rStyle w:val="Hyperlink"/>
            <w:bCs/>
            <w:color w:val="000000"/>
            <w:u w:val="none"/>
          </w:rPr>
          <w:t>https://doi.org/10.1111/j.1467-6494.2007.00457.x</w:t>
        </w:r>
      </w:hyperlink>
    </w:p>
    <w:p w14:paraId="5F4F89AF" w14:textId="563D249C" w:rsidR="00C80301" w:rsidRPr="00C80301" w:rsidRDefault="002433B8" w:rsidP="00C80301">
      <w:pPr>
        <w:widowControl w:val="0"/>
        <w:spacing w:line="480" w:lineRule="exact"/>
        <w:ind w:left="720" w:hanging="720"/>
        <w:contextualSpacing/>
        <w:rPr>
          <w:color w:val="000000" w:themeColor="text1"/>
          <w:shd w:val="clear" w:color="auto" w:fill="FFFFFF"/>
          <w:lang w:val="en-US"/>
        </w:rPr>
      </w:pPr>
      <w:r w:rsidRPr="00644BE5">
        <w:rPr>
          <w:rFonts w:eastAsia="Batang"/>
          <w:color w:val="000000" w:themeColor="text1"/>
          <w:lang w:val="en-US" w:eastAsia="en-US"/>
        </w:rPr>
        <w:lastRenderedPageBreak/>
        <w:t xml:space="preserve">Sedikides, C., &amp; Wildschut, T. (2016a). Nostalgia: A bittersweet emotion that confers psychological health benefits. In A.M. Wood &amp; J. Johnson (Eds.), </w:t>
      </w:r>
      <w:r w:rsidRPr="00644BE5">
        <w:rPr>
          <w:rFonts w:eastAsia="Batang"/>
          <w:i/>
          <w:color w:val="000000" w:themeColor="text1"/>
          <w:lang w:val="en-US" w:eastAsia="en-US"/>
        </w:rPr>
        <w:t>Wiley handbook of positive clinical psychology</w:t>
      </w:r>
      <w:r w:rsidRPr="00644BE5">
        <w:rPr>
          <w:rFonts w:eastAsia="Batang"/>
          <w:color w:val="000000" w:themeColor="text1"/>
          <w:lang w:val="en-US" w:eastAsia="en-US"/>
        </w:rPr>
        <w:t xml:space="preserve"> (</w:t>
      </w:r>
      <w:r w:rsidR="009E2031">
        <w:rPr>
          <w:rFonts w:eastAsia="Batang"/>
          <w:color w:val="000000" w:themeColor="text1"/>
          <w:lang w:val="en-US" w:eastAsia="en-US"/>
        </w:rPr>
        <w:t>pp. 25-</w:t>
      </w:r>
      <w:r w:rsidRPr="00644BE5">
        <w:rPr>
          <w:rFonts w:eastAsia="Batang"/>
          <w:color w:val="000000" w:themeColor="text1"/>
          <w:lang w:val="en-US" w:eastAsia="en-US"/>
        </w:rPr>
        <w:t>36). Wiley.</w:t>
      </w:r>
    </w:p>
    <w:p w14:paraId="0C72FAA7" w14:textId="77777777" w:rsidR="002433B8" w:rsidRPr="00644BE5" w:rsidRDefault="002433B8" w:rsidP="002433B8">
      <w:pPr>
        <w:widowControl w:val="0"/>
        <w:spacing w:line="480" w:lineRule="exact"/>
        <w:ind w:left="720" w:hanging="720"/>
        <w:contextualSpacing/>
        <w:rPr>
          <w:rFonts w:eastAsia="Batang"/>
          <w:color w:val="000000" w:themeColor="text1"/>
          <w:lang w:val="en-US" w:eastAsia="en-US"/>
        </w:rPr>
      </w:pPr>
      <w:r w:rsidRPr="00316114">
        <w:rPr>
          <w:color w:val="000000" w:themeColor="text1"/>
          <w:lang w:val="en-GB"/>
        </w:rPr>
        <w:t xml:space="preserve">Sedikides, C., &amp; Wildschut, T. (2016b). </w:t>
      </w:r>
      <w:r w:rsidRPr="00644BE5">
        <w:rPr>
          <w:color w:val="000000" w:themeColor="text1"/>
          <w:lang w:val="en-US"/>
        </w:rPr>
        <w:t xml:space="preserve">Past forward: Nostalgia as a motivational force. </w:t>
      </w:r>
      <w:r w:rsidRPr="00644BE5">
        <w:rPr>
          <w:i/>
          <w:color w:val="000000" w:themeColor="text1"/>
          <w:lang w:val="en-US"/>
        </w:rPr>
        <w:t>Trends in Cognitive Sciences, 20</w:t>
      </w:r>
      <w:r w:rsidRPr="00644BE5">
        <w:rPr>
          <w:iCs/>
          <w:color w:val="000000" w:themeColor="text1"/>
          <w:lang w:val="en-US"/>
        </w:rPr>
        <w:t>(5)</w:t>
      </w:r>
      <w:r w:rsidRPr="00644BE5">
        <w:rPr>
          <w:color w:val="000000" w:themeColor="text1"/>
          <w:lang w:val="en-US"/>
        </w:rPr>
        <w:t xml:space="preserve">, 319-321. </w:t>
      </w:r>
      <w:r w:rsidRPr="00644BE5">
        <w:rPr>
          <w:lang w:val="en-US"/>
        </w:rPr>
        <w:t>https://doi.org/</w:t>
      </w:r>
      <w:r w:rsidRPr="00644BE5">
        <w:rPr>
          <w:rStyle w:val="headertablecelldata"/>
          <w:lang w:val="en-US"/>
        </w:rPr>
        <w:t>10.1016/j.tics.2016.01.008</w:t>
      </w:r>
    </w:p>
    <w:p w14:paraId="32068361" w14:textId="0A358975" w:rsidR="002433B8" w:rsidRPr="00644BE5" w:rsidRDefault="002433B8" w:rsidP="002433B8">
      <w:pPr>
        <w:widowControl w:val="0"/>
        <w:spacing w:line="480" w:lineRule="exact"/>
        <w:ind w:left="720" w:hanging="720"/>
        <w:contextualSpacing/>
        <w:rPr>
          <w:color w:val="000000" w:themeColor="text1"/>
          <w:shd w:val="clear" w:color="auto" w:fill="FFFFFF"/>
          <w:lang w:val="en-US"/>
        </w:rPr>
      </w:pPr>
      <w:r w:rsidRPr="00644BE5">
        <w:rPr>
          <w:color w:val="000000" w:themeColor="text1"/>
          <w:lang w:val="en-US"/>
        </w:rPr>
        <w:t xml:space="preserve">Sedikides, C., &amp; Wildschut, T. (2018). Finding meaning in nostalgia. </w:t>
      </w:r>
      <w:r w:rsidRPr="00644BE5">
        <w:rPr>
          <w:rStyle w:val="Emphasis"/>
          <w:color w:val="000000" w:themeColor="text1"/>
          <w:lang w:val="en-US"/>
        </w:rPr>
        <w:t>Review of General Psychology, 22</w:t>
      </w:r>
      <w:r w:rsidRPr="00644BE5">
        <w:rPr>
          <w:color w:val="000000" w:themeColor="text1"/>
          <w:lang w:val="en-US"/>
        </w:rPr>
        <w:t>(1), 48</w:t>
      </w:r>
      <w:r w:rsidR="009E2031">
        <w:rPr>
          <w:rFonts w:asciiTheme="majorBidi" w:eastAsia="Batang" w:hAnsiTheme="majorBidi" w:cstheme="majorBidi"/>
          <w:color w:val="000000" w:themeColor="text1"/>
          <w:lang w:val="en-US" w:eastAsia="en-US"/>
        </w:rPr>
        <w:t>-</w:t>
      </w:r>
      <w:r w:rsidRPr="00644BE5">
        <w:rPr>
          <w:color w:val="000000" w:themeColor="text1"/>
          <w:lang w:val="en-US"/>
        </w:rPr>
        <w:t>61. https://doi.org/</w:t>
      </w:r>
      <w:r w:rsidRPr="00644BE5">
        <w:rPr>
          <w:bCs/>
          <w:color w:val="000000" w:themeColor="text1"/>
          <w:lang w:val="en-US"/>
        </w:rPr>
        <w:t>10.1037/gpr0000109</w:t>
      </w:r>
    </w:p>
    <w:p w14:paraId="3EEAE83F" w14:textId="3A238FEA" w:rsidR="002433B8" w:rsidRPr="00644BE5" w:rsidRDefault="002433B8" w:rsidP="002433B8">
      <w:pPr>
        <w:spacing w:line="480" w:lineRule="exact"/>
        <w:ind w:left="720" w:hanging="720"/>
        <w:contextualSpacing/>
        <w:rPr>
          <w:color w:val="000000" w:themeColor="text1"/>
          <w:shd w:val="clear" w:color="auto" w:fill="FFFFFF"/>
          <w:lang w:val="en-US"/>
        </w:rPr>
      </w:pPr>
      <w:r w:rsidRPr="00644BE5">
        <w:rPr>
          <w:color w:val="000000" w:themeColor="text1"/>
          <w:shd w:val="clear" w:color="auto" w:fill="FFFFFF"/>
          <w:lang w:val="en-US"/>
        </w:rPr>
        <w:t>Sedikides, C., &amp; Wildschut, T. (2019). The sociality of personal and collective nostalgia. </w:t>
      </w:r>
      <w:r w:rsidRPr="00644BE5">
        <w:rPr>
          <w:i/>
          <w:iCs/>
          <w:color w:val="000000" w:themeColor="text1"/>
          <w:shd w:val="clear" w:color="auto" w:fill="FFFFFF"/>
          <w:lang w:val="en-US"/>
        </w:rPr>
        <w:t>European Review of Social Psychology</w:t>
      </w:r>
      <w:r w:rsidRPr="00644BE5">
        <w:rPr>
          <w:color w:val="000000" w:themeColor="text1"/>
          <w:shd w:val="clear" w:color="auto" w:fill="FFFFFF"/>
          <w:lang w:val="en-US"/>
        </w:rPr>
        <w:t>, </w:t>
      </w:r>
      <w:r w:rsidRPr="00644BE5">
        <w:rPr>
          <w:i/>
          <w:iCs/>
          <w:color w:val="000000" w:themeColor="text1"/>
          <w:shd w:val="clear" w:color="auto" w:fill="FFFFFF"/>
          <w:lang w:val="en-US"/>
        </w:rPr>
        <w:t>30</w:t>
      </w:r>
      <w:r w:rsidRPr="00644BE5">
        <w:rPr>
          <w:color w:val="000000" w:themeColor="text1"/>
          <w:shd w:val="clear" w:color="auto" w:fill="FFFFFF"/>
          <w:lang w:val="en-US"/>
        </w:rPr>
        <w:t>(1), 123</w:t>
      </w:r>
      <w:r w:rsidR="009E2031">
        <w:rPr>
          <w:color w:val="000000" w:themeColor="text1"/>
          <w:lang w:val="en-US"/>
        </w:rPr>
        <w:t>-</w:t>
      </w:r>
      <w:r w:rsidRPr="00644BE5">
        <w:rPr>
          <w:color w:val="000000" w:themeColor="text1"/>
          <w:shd w:val="clear" w:color="auto" w:fill="FFFFFF"/>
          <w:lang w:val="en-US"/>
        </w:rPr>
        <w:t xml:space="preserve">173. </w:t>
      </w:r>
      <w:r w:rsidRPr="00644BE5">
        <w:rPr>
          <w:color w:val="000000" w:themeColor="text1"/>
          <w:lang w:val="en-US" w:eastAsia="en-US"/>
        </w:rPr>
        <w:t>https://doi.org/</w:t>
      </w:r>
      <w:r w:rsidRPr="00644BE5">
        <w:rPr>
          <w:color w:val="000000" w:themeColor="text1"/>
          <w:shd w:val="clear" w:color="auto" w:fill="FFFFFF"/>
          <w:lang w:val="en-US"/>
        </w:rPr>
        <w:t>10.1080/10463283.2019.1630098</w:t>
      </w:r>
    </w:p>
    <w:p w14:paraId="54DC81B7" w14:textId="4B47FA86" w:rsidR="002433B8" w:rsidRPr="00644BE5" w:rsidRDefault="002433B8" w:rsidP="002433B8">
      <w:pPr>
        <w:widowControl w:val="0"/>
        <w:spacing w:line="480" w:lineRule="exact"/>
        <w:ind w:left="720" w:hanging="720"/>
        <w:contextualSpacing/>
        <w:rPr>
          <w:rFonts w:eastAsia="Batang"/>
          <w:color w:val="000000" w:themeColor="text1"/>
          <w:lang w:val="en-US" w:eastAsia="en-US"/>
        </w:rPr>
      </w:pPr>
      <w:r w:rsidRPr="00644BE5">
        <w:rPr>
          <w:color w:val="000000" w:themeColor="text1"/>
          <w:lang w:val="en-US"/>
        </w:rPr>
        <w:t xml:space="preserve">Sedikides, C., &amp; Wildschut, T. (2020). The motivational potency of nostalgia: The future is called yesterday. </w:t>
      </w:r>
      <w:r w:rsidRPr="00644BE5">
        <w:rPr>
          <w:i/>
          <w:color w:val="000000" w:themeColor="text1"/>
          <w:lang w:val="en-US"/>
        </w:rPr>
        <w:t>Advances in Motivation Science, 7</w:t>
      </w:r>
      <w:r w:rsidRPr="00644BE5">
        <w:rPr>
          <w:iCs/>
          <w:color w:val="000000" w:themeColor="text1"/>
          <w:lang w:val="en-US"/>
        </w:rPr>
        <w:t>, 75</w:t>
      </w:r>
      <w:r w:rsidR="009E2031">
        <w:rPr>
          <w:rFonts w:asciiTheme="majorBidi" w:eastAsia="Batang" w:hAnsiTheme="majorBidi" w:cstheme="majorBidi"/>
          <w:color w:val="000000" w:themeColor="text1"/>
          <w:lang w:val="en-US" w:eastAsia="en-US"/>
        </w:rPr>
        <w:t>-</w:t>
      </w:r>
      <w:r w:rsidRPr="00644BE5">
        <w:rPr>
          <w:iCs/>
          <w:color w:val="000000" w:themeColor="text1"/>
          <w:lang w:val="en-US"/>
        </w:rPr>
        <w:t>111</w:t>
      </w:r>
      <w:r w:rsidRPr="00644BE5">
        <w:rPr>
          <w:color w:val="000000" w:themeColor="text1"/>
          <w:lang w:val="en-US"/>
        </w:rPr>
        <w:t xml:space="preserve">. </w:t>
      </w:r>
      <w:r w:rsidRPr="00644BE5">
        <w:rPr>
          <w:rFonts w:eastAsia="ArialUnicodeMS"/>
          <w:color w:val="000000" w:themeColor="text1"/>
          <w:lang w:val="en-US"/>
        </w:rPr>
        <w:t>https://doi.org/10.1016/bs.adms.2019.05.001</w:t>
      </w:r>
    </w:p>
    <w:p w14:paraId="2A69389A" w14:textId="43CE3648"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Sedikides, C., Wildschut, T., Cheung, W.-Y., Routledge, C., Hepper, E.G., Arndt, J., Vail, K., Zhou, X., Brackstone, K., &amp; Vingerhoets, A.J.J.M. (2016). Nostalgia fosters self-continuity: Uncovering the mechanism (social connectedness) and consequence (eudaimonic well-being). </w:t>
      </w:r>
      <w:r w:rsidRPr="00644BE5">
        <w:rPr>
          <w:i/>
          <w:iCs/>
          <w:color w:val="000000" w:themeColor="text1"/>
          <w:lang w:val="en-US"/>
        </w:rPr>
        <w:t>Emotion</w:t>
      </w:r>
      <w:r w:rsidRPr="00644BE5">
        <w:rPr>
          <w:color w:val="000000" w:themeColor="text1"/>
          <w:lang w:val="en-US"/>
        </w:rPr>
        <w:t xml:space="preserve">, </w:t>
      </w:r>
      <w:r w:rsidRPr="00644BE5">
        <w:rPr>
          <w:i/>
          <w:iCs/>
          <w:color w:val="000000" w:themeColor="text1"/>
          <w:lang w:val="en-US"/>
        </w:rPr>
        <w:t>16</w:t>
      </w:r>
      <w:r w:rsidRPr="00644BE5">
        <w:rPr>
          <w:iCs/>
          <w:color w:val="000000" w:themeColor="text1"/>
          <w:lang w:val="en-US"/>
        </w:rPr>
        <w:t>(4)</w:t>
      </w:r>
      <w:r w:rsidR="009E2031">
        <w:rPr>
          <w:color w:val="000000" w:themeColor="text1"/>
          <w:lang w:val="en-US"/>
        </w:rPr>
        <w:t>, 524-</w:t>
      </w:r>
      <w:r w:rsidRPr="00644BE5">
        <w:rPr>
          <w:color w:val="000000" w:themeColor="text1"/>
          <w:lang w:val="en-US"/>
        </w:rPr>
        <w:t xml:space="preserve">539. </w:t>
      </w:r>
      <w:hyperlink r:id="rId45" w:history="1">
        <w:r w:rsidRPr="00644BE5">
          <w:rPr>
            <w:rStyle w:val="Hyperlink"/>
            <w:color w:val="000000" w:themeColor="text1"/>
            <w:u w:val="none"/>
            <w:lang w:val="en-US"/>
          </w:rPr>
          <w:t>https://doi.org/10.1037/emo0000136</w:t>
        </w:r>
      </w:hyperlink>
    </w:p>
    <w:p w14:paraId="21AD2DBC" w14:textId="77777777" w:rsidR="002433B8" w:rsidRPr="00644BE5" w:rsidRDefault="002433B8" w:rsidP="002433B8">
      <w:pPr>
        <w:pStyle w:val="Default"/>
        <w:spacing w:line="480" w:lineRule="exact"/>
        <w:contextualSpacing/>
        <w:outlineLvl w:val="0"/>
        <w:rPr>
          <w:rFonts w:asciiTheme="majorBidi" w:hAnsiTheme="majorBidi" w:cstheme="majorBidi"/>
          <w:bCs/>
          <w:color w:val="000000" w:themeColor="text1"/>
        </w:rPr>
      </w:pPr>
      <w:r w:rsidRPr="00644BE5">
        <w:rPr>
          <w:rFonts w:asciiTheme="majorBidi" w:hAnsiTheme="majorBidi" w:cstheme="majorBidi"/>
          <w:bCs/>
          <w:color w:val="000000" w:themeColor="text1"/>
        </w:rPr>
        <w:t>Sedikides, C., Wildschut, T., Gaertner, L., Routledge, C., &amp; Arndt, J. (2008). Nostalgia as</w:t>
      </w:r>
    </w:p>
    <w:p w14:paraId="0BC04B35" w14:textId="77777777" w:rsidR="002433B8" w:rsidRPr="00644BE5" w:rsidRDefault="002433B8" w:rsidP="002433B8">
      <w:pPr>
        <w:pStyle w:val="Default"/>
        <w:spacing w:line="480" w:lineRule="exact"/>
        <w:ind w:firstLine="720"/>
        <w:contextualSpacing/>
        <w:outlineLvl w:val="0"/>
        <w:rPr>
          <w:rFonts w:asciiTheme="majorBidi" w:hAnsiTheme="majorBidi" w:cstheme="majorBidi"/>
          <w:bCs/>
          <w:i/>
          <w:color w:val="000000" w:themeColor="text1"/>
        </w:rPr>
      </w:pPr>
      <w:r w:rsidRPr="00644BE5">
        <w:rPr>
          <w:rFonts w:asciiTheme="majorBidi" w:hAnsiTheme="majorBidi" w:cstheme="majorBidi"/>
          <w:bCs/>
          <w:color w:val="000000" w:themeColor="text1"/>
        </w:rPr>
        <w:t xml:space="preserve">enabler of self-continuity. In F. Sani (Ed.), </w:t>
      </w:r>
      <w:r w:rsidRPr="00644BE5">
        <w:rPr>
          <w:rFonts w:asciiTheme="majorBidi" w:hAnsiTheme="majorBidi" w:cstheme="majorBidi"/>
          <w:bCs/>
          <w:i/>
          <w:color w:val="000000" w:themeColor="text1"/>
        </w:rPr>
        <w:t>Self-continuity: Individual and collective</w:t>
      </w:r>
    </w:p>
    <w:p w14:paraId="6B11F5C9" w14:textId="55869A6F" w:rsidR="002433B8" w:rsidRPr="00644BE5" w:rsidRDefault="002433B8" w:rsidP="002433B8">
      <w:pPr>
        <w:pStyle w:val="Default"/>
        <w:spacing w:line="480" w:lineRule="exact"/>
        <w:ind w:firstLine="720"/>
        <w:contextualSpacing/>
        <w:outlineLvl w:val="0"/>
        <w:rPr>
          <w:color w:val="000000" w:themeColor="text1"/>
        </w:rPr>
      </w:pPr>
      <w:r w:rsidRPr="00644BE5">
        <w:rPr>
          <w:rFonts w:asciiTheme="majorBidi" w:hAnsiTheme="majorBidi" w:cstheme="majorBidi"/>
          <w:bCs/>
          <w:i/>
          <w:color w:val="000000" w:themeColor="text1"/>
        </w:rPr>
        <w:t>perspectives</w:t>
      </w:r>
      <w:r w:rsidRPr="00644BE5">
        <w:rPr>
          <w:rFonts w:asciiTheme="majorBidi" w:hAnsiTheme="majorBidi" w:cstheme="majorBidi"/>
          <w:bCs/>
          <w:color w:val="000000" w:themeColor="text1"/>
        </w:rPr>
        <w:t xml:space="preserve"> (</w:t>
      </w:r>
      <w:r w:rsidR="009E2031">
        <w:rPr>
          <w:rFonts w:asciiTheme="majorBidi" w:hAnsiTheme="majorBidi" w:cstheme="majorBidi"/>
          <w:bCs/>
          <w:color w:val="000000" w:themeColor="text1"/>
        </w:rPr>
        <w:t>p</w:t>
      </w:r>
      <w:r w:rsidRPr="00644BE5">
        <w:rPr>
          <w:rFonts w:asciiTheme="majorBidi" w:hAnsiTheme="majorBidi" w:cstheme="majorBidi"/>
          <w:bCs/>
          <w:color w:val="000000" w:themeColor="text1"/>
        </w:rPr>
        <w:t xml:space="preserve">p. 227-239). Psychology Press. </w:t>
      </w:r>
    </w:p>
    <w:p w14:paraId="2B0F0F71" w14:textId="4F2A3B26" w:rsidR="002433B8" w:rsidRPr="00644BE5" w:rsidRDefault="002433B8" w:rsidP="002433B8">
      <w:pPr>
        <w:widowControl w:val="0"/>
        <w:spacing w:line="480" w:lineRule="exact"/>
        <w:ind w:left="720" w:hanging="720"/>
        <w:contextualSpacing/>
        <w:rPr>
          <w:rStyle w:val="Hyperlink"/>
          <w:bCs/>
          <w:color w:val="000000" w:themeColor="text1"/>
          <w:u w:val="none"/>
          <w:lang w:val="en-US"/>
        </w:rPr>
      </w:pPr>
      <w:r w:rsidRPr="00644BE5">
        <w:rPr>
          <w:color w:val="000000" w:themeColor="text1"/>
          <w:lang w:val="en-US"/>
        </w:rPr>
        <w:t xml:space="preserve">Sedikides, C., Wildschut, T., Routledge, C., &amp; Arndt, J. (2015a). Nostalgia counteracts self-discontinuity and restores self-continuity. </w:t>
      </w:r>
      <w:r w:rsidRPr="00644BE5">
        <w:rPr>
          <w:i/>
          <w:color w:val="000000" w:themeColor="text1"/>
          <w:lang w:val="en-US"/>
        </w:rPr>
        <w:t>European Journal of Social Psychology, 45</w:t>
      </w:r>
      <w:r w:rsidRPr="00644BE5">
        <w:rPr>
          <w:iCs/>
          <w:color w:val="000000" w:themeColor="text1"/>
          <w:lang w:val="en-US"/>
        </w:rPr>
        <w:t>(1)</w:t>
      </w:r>
      <w:r w:rsidR="009E2031">
        <w:rPr>
          <w:color w:val="000000" w:themeColor="text1"/>
          <w:lang w:val="en-US"/>
        </w:rPr>
        <w:t>, 52-</w:t>
      </w:r>
      <w:r w:rsidRPr="00644BE5">
        <w:rPr>
          <w:color w:val="000000" w:themeColor="text1"/>
          <w:lang w:val="en-US"/>
        </w:rPr>
        <w:t>61. https://doi.org/10.1002/ejsp.2073</w:t>
      </w:r>
    </w:p>
    <w:p w14:paraId="7BD0196B" w14:textId="7E3A1122"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Sedikides, C., Wildschut, T., Routledge, C., Arndt, J., Hepper, E.G., &amp; Zhou, X. (2015b). To nostalgize: Mixing memory with affect and desire. </w:t>
      </w:r>
      <w:r w:rsidRPr="00644BE5">
        <w:rPr>
          <w:i/>
          <w:iCs/>
          <w:color w:val="000000" w:themeColor="text1"/>
          <w:lang w:val="en-US"/>
        </w:rPr>
        <w:t>Advances in Experimental Social Psychology, 51</w:t>
      </w:r>
      <w:r w:rsidRPr="00644BE5">
        <w:rPr>
          <w:color w:val="000000" w:themeColor="text1"/>
          <w:lang w:val="en-US"/>
        </w:rPr>
        <w:t>, 189</w:t>
      </w:r>
      <w:r w:rsidR="009E2031">
        <w:rPr>
          <w:color w:val="000000" w:themeColor="text1"/>
          <w:shd w:val="clear" w:color="auto" w:fill="FFFFFF"/>
          <w:lang w:val="en-US"/>
        </w:rPr>
        <w:t>-</w:t>
      </w:r>
      <w:r w:rsidRPr="00644BE5">
        <w:rPr>
          <w:color w:val="000000" w:themeColor="text1"/>
          <w:lang w:val="en-US"/>
        </w:rPr>
        <w:t xml:space="preserve">273. </w:t>
      </w:r>
      <w:hyperlink r:id="rId46" w:history="1">
        <w:r w:rsidRPr="00644BE5">
          <w:rPr>
            <w:rStyle w:val="Hyperlink"/>
            <w:color w:val="000000" w:themeColor="text1"/>
            <w:u w:val="none"/>
            <w:lang w:val="en-US"/>
          </w:rPr>
          <w:t>https://doi.org/10.1016/bs.aesp.2014.10.001</w:t>
        </w:r>
      </w:hyperlink>
    </w:p>
    <w:p w14:paraId="796C26FD" w14:textId="0166806B" w:rsidR="002433B8" w:rsidRPr="00644BE5" w:rsidRDefault="002433B8" w:rsidP="009E2031">
      <w:pPr>
        <w:widowControl w:val="0"/>
        <w:spacing w:line="480" w:lineRule="exact"/>
        <w:ind w:left="720" w:hanging="720"/>
        <w:contextualSpacing/>
        <w:rPr>
          <w:color w:val="000000" w:themeColor="text1"/>
          <w:lang w:val="en-US"/>
        </w:rPr>
      </w:pPr>
      <w:r w:rsidRPr="00644BE5">
        <w:rPr>
          <w:color w:val="000000" w:themeColor="text1"/>
          <w:lang w:val="en-US"/>
        </w:rPr>
        <w:t xml:space="preserve">Singer, J.D. (1998). Using SAS PROC MIXED to fit multilevel models, hierarchical models, and </w:t>
      </w:r>
      <w:r w:rsidRPr="00644BE5">
        <w:rPr>
          <w:color w:val="000000" w:themeColor="text1"/>
          <w:lang w:val="en-US"/>
        </w:rPr>
        <w:lastRenderedPageBreak/>
        <w:t xml:space="preserve">individual growth models. </w:t>
      </w:r>
      <w:r w:rsidRPr="00644BE5">
        <w:rPr>
          <w:i/>
          <w:iCs/>
          <w:color w:val="000000" w:themeColor="text1"/>
          <w:lang w:val="en-US"/>
        </w:rPr>
        <w:t>Journal of Educational and Behavioral Statistics</w:t>
      </w:r>
      <w:r w:rsidRPr="00644BE5">
        <w:rPr>
          <w:color w:val="000000" w:themeColor="text1"/>
          <w:lang w:val="en-US"/>
        </w:rPr>
        <w:t xml:space="preserve">, </w:t>
      </w:r>
      <w:r w:rsidRPr="00644BE5">
        <w:rPr>
          <w:i/>
          <w:iCs/>
          <w:color w:val="000000" w:themeColor="text1"/>
          <w:lang w:val="en-US"/>
        </w:rPr>
        <w:t>23</w:t>
      </w:r>
      <w:r w:rsidRPr="00644BE5">
        <w:rPr>
          <w:color w:val="000000" w:themeColor="text1"/>
          <w:lang w:val="en-US"/>
        </w:rPr>
        <w:t>(6), 323</w:t>
      </w:r>
      <w:r w:rsidR="009E2031">
        <w:rPr>
          <w:color w:val="000000" w:themeColor="text1"/>
          <w:lang w:val="en-US"/>
        </w:rPr>
        <w:t>-</w:t>
      </w:r>
      <w:r w:rsidRPr="00644BE5">
        <w:rPr>
          <w:color w:val="000000" w:themeColor="text1"/>
          <w:lang w:val="en-US"/>
        </w:rPr>
        <w:t xml:space="preserve">356. </w:t>
      </w:r>
      <w:hyperlink r:id="rId47" w:history="1">
        <w:r w:rsidRPr="00644BE5">
          <w:rPr>
            <w:rStyle w:val="Hyperlink"/>
            <w:color w:val="000000" w:themeColor="text1"/>
            <w:u w:val="none"/>
            <w:lang w:val="en-US"/>
          </w:rPr>
          <w:t>https://doi.org/10.3102/10769986023004323</w:t>
        </w:r>
      </w:hyperlink>
    </w:p>
    <w:p w14:paraId="4520A156" w14:textId="77777777" w:rsidR="002433B8" w:rsidRPr="00644BE5" w:rsidRDefault="002433B8" w:rsidP="002433B8">
      <w:pPr>
        <w:widowControl w:val="0"/>
        <w:spacing w:line="480" w:lineRule="exact"/>
        <w:ind w:left="720" w:hanging="720"/>
        <w:contextualSpacing/>
        <w:rPr>
          <w:color w:val="000000" w:themeColor="text1"/>
          <w:lang w:val="en-US"/>
        </w:rPr>
      </w:pPr>
      <w:r w:rsidRPr="00644BE5">
        <w:rPr>
          <w:rFonts w:asciiTheme="majorBidi" w:hAnsiTheme="majorBidi" w:cstheme="majorBidi"/>
          <w:color w:val="000000" w:themeColor="text1"/>
          <w:lang w:val="en-US"/>
        </w:rPr>
        <w:t xml:space="preserve">Sokol, Y., &amp; Eisenheim, E. (2016). The relationship between continuous identity disturbances, negative mood, and suicidal ideation. </w:t>
      </w:r>
      <w:r w:rsidRPr="00644BE5">
        <w:rPr>
          <w:rFonts w:asciiTheme="majorBidi" w:hAnsiTheme="majorBidi" w:cstheme="majorBidi"/>
          <w:i/>
          <w:iCs/>
          <w:color w:val="000000" w:themeColor="text1"/>
          <w:lang w:val="en-US"/>
        </w:rPr>
        <w:t>The Primary Care Companion for CNS Disorders, 18</w:t>
      </w:r>
      <w:r w:rsidRPr="00644BE5">
        <w:rPr>
          <w:rFonts w:asciiTheme="majorBidi" w:hAnsiTheme="majorBidi" w:cstheme="majorBidi"/>
          <w:color w:val="000000" w:themeColor="text1"/>
          <w:lang w:val="en-US"/>
        </w:rPr>
        <w:t>(1). https://doi.org/10.4088/PCC.15m01824</w:t>
      </w:r>
    </w:p>
    <w:p w14:paraId="0FDA299A" w14:textId="53DA321C" w:rsidR="002433B8" w:rsidRPr="00644BE5" w:rsidRDefault="002433B8" w:rsidP="002433B8">
      <w:pPr>
        <w:widowControl w:val="0"/>
        <w:spacing w:line="480" w:lineRule="exact"/>
        <w:ind w:left="720" w:hanging="720"/>
        <w:contextualSpacing/>
        <w:rPr>
          <w:color w:val="000000" w:themeColor="text1"/>
          <w:lang w:val="en-US"/>
        </w:rPr>
      </w:pPr>
      <w:r w:rsidRPr="00644BE5">
        <w:rPr>
          <w:rFonts w:asciiTheme="majorBidi" w:hAnsiTheme="majorBidi" w:cstheme="majorBidi"/>
          <w:color w:val="000000" w:themeColor="text1"/>
          <w:lang w:val="en-US"/>
        </w:rPr>
        <w:t xml:space="preserve">Sokol, Y., &amp; Serper, M. (2019). </w:t>
      </w:r>
      <w:r w:rsidRPr="00644BE5">
        <w:rPr>
          <w:rFonts w:asciiTheme="majorBidi" w:eastAsia="Batang" w:hAnsiTheme="majorBidi" w:cstheme="majorBidi"/>
          <w:color w:val="000000" w:themeColor="text1"/>
          <w:lang w:val="en-US" w:eastAsia="en-US"/>
        </w:rPr>
        <w:t xml:space="preserve">Experimentally increasing self-continuity improves subjective well-being and protects against self-esteem deterioration from an ego-deflating task. </w:t>
      </w:r>
      <w:r w:rsidRPr="00644BE5">
        <w:rPr>
          <w:rFonts w:asciiTheme="majorBidi" w:eastAsia="Batang" w:hAnsiTheme="majorBidi" w:cstheme="majorBidi"/>
          <w:i/>
          <w:iCs/>
          <w:color w:val="000000" w:themeColor="text1"/>
          <w:lang w:val="en-US" w:eastAsia="en-US"/>
        </w:rPr>
        <w:t>Identity, 19</w:t>
      </w:r>
      <w:r w:rsidRPr="00644BE5">
        <w:rPr>
          <w:rFonts w:asciiTheme="majorBidi" w:eastAsia="Batang" w:hAnsiTheme="majorBidi" w:cstheme="majorBidi"/>
          <w:color w:val="000000" w:themeColor="text1"/>
          <w:lang w:val="en-US" w:eastAsia="en-US"/>
        </w:rPr>
        <w:t>(2), 157</w:t>
      </w:r>
      <w:r w:rsidR="009E2031">
        <w:rPr>
          <w:color w:val="000000" w:themeColor="text1"/>
          <w:shd w:val="clear" w:color="auto" w:fill="FFFFFF"/>
          <w:lang w:val="en-US"/>
        </w:rPr>
        <w:t>-</w:t>
      </w:r>
      <w:r w:rsidRPr="00644BE5">
        <w:rPr>
          <w:rFonts w:asciiTheme="majorBidi" w:eastAsia="Batang" w:hAnsiTheme="majorBidi" w:cstheme="majorBidi"/>
          <w:color w:val="000000" w:themeColor="text1"/>
          <w:lang w:val="en-US" w:eastAsia="en-US"/>
        </w:rPr>
        <w:t>172. https://doi.org/10.1080/15283488.2019.1604350</w:t>
      </w:r>
    </w:p>
    <w:p w14:paraId="3F7AA5C1" w14:textId="77B59074"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Stephan, E., Sedikides, C., &amp; Wildschut, T. (2012). Mental travel into the past: Differentiating recollections of nostalgic, ordinary, and positive events. </w:t>
      </w:r>
      <w:r w:rsidRPr="00644BE5">
        <w:rPr>
          <w:i/>
          <w:iCs/>
          <w:color w:val="000000" w:themeColor="text1"/>
          <w:lang w:val="en-US"/>
        </w:rPr>
        <w:t>European Journal of Social Psychology</w:t>
      </w:r>
      <w:r w:rsidRPr="00644BE5">
        <w:rPr>
          <w:color w:val="000000" w:themeColor="text1"/>
          <w:lang w:val="en-US"/>
        </w:rPr>
        <w:t xml:space="preserve">, </w:t>
      </w:r>
      <w:r w:rsidRPr="00644BE5">
        <w:rPr>
          <w:i/>
          <w:iCs/>
          <w:color w:val="000000" w:themeColor="text1"/>
          <w:lang w:val="en-US"/>
        </w:rPr>
        <w:t>42</w:t>
      </w:r>
      <w:r w:rsidRPr="00644BE5">
        <w:rPr>
          <w:iCs/>
          <w:color w:val="000000" w:themeColor="text1"/>
          <w:lang w:val="en-US"/>
        </w:rPr>
        <w:t>(3)</w:t>
      </w:r>
      <w:r w:rsidR="009E2031">
        <w:rPr>
          <w:color w:val="000000" w:themeColor="text1"/>
          <w:lang w:val="en-US"/>
        </w:rPr>
        <w:t>, 290-</w:t>
      </w:r>
      <w:r w:rsidRPr="00644BE5">
        <w:rPr>
          <w:color w:val="000000" w:themeColor="text1"/>
          <w:lang w:val="en-US"/>
        </w:rPr>
        <w:t>298. https://0.1002/ejsp.1865</w:t>
      </w:r>
    </w:p>
    <w:p w14:paraId="5F35A86A" w14:textId="6AE150E6" w:rsidR="002433B8" w:rsidRPr="00644BE5" w:rsidRDefault="002433B8" w:rsidP="002433B8">
      <w:pPr>
        <w:widowControl w:val="0"/>
        <w:spacing w:line="480" w:lineRule="exact"/>
        <w:ind w:left="720" w:hanging="720"/>
        <w:contextualSpacing/>
        <w:rPr>
          <w:color w:val="000000" w:themeColor="text1"/>
          <w:lang w:val="en-US"/>
        </w:rPr>
      </w:pPr>
      <w:r w:rsidRPr="00644BE5">
        <w:rPr>
          <w:bCs/>
          <w:color w:val="000000" w:themeColor="text1"/>
          <w:lang w:val="en-US"/>
        </w:rPr>
        <w:t>Stephan, E., Sedikides, C., Wildschut, T., Cheung, W.-Y., Routledge, C., &amp; Arndt, J. (2015). Nostalgia-evoked inspiration: Mediating mechanisms and motivational implications. </w:t>
      </w:r>
      <w:r w:rsidRPr="00644BE5">
        <w:rPr>
          <w:bCs/>
          <w:i/>
          <w:color w:val="000000" w:themeColor="text1"/>
          <w:lang w:val="en-US"/>
        </w:rPr>
        <w:t>Personality and Social Psychology Bulletin</w:t>
      </w:r>
      <w:r w:rsidRPr="00644BE5">
        <w:rPr>
          <w:bCs/>
          <w:color w:val="000000" w:themeColor="text1"/>
          <w:lang w:val="en-US"/>
        </w:rPr>
        <w:t>, </w:t>
      </w:r>
      <w:r w:rsidRPr="00644BE5">
        <w:rPr>
          <w:bCs/>
          <w:i/>
          <w:color w:val="000000" w:themeColor="text1"/>
          <w:lang w:val="en-US"/>
        </w:rPr>
        <w:t>41</w:t>
      </w:r>
      <w:r w:rsidRPr="00644BE5">
        <w:rPr>
          <w:bCs/>
          <w:color w:val="000000" w:themeColor="text1"/>
          <w:lang w:val="en-US"/>
        </w:rPr>
        <w:t>(10), 1395</w:t>
      </w:r>
      <w:r w:rsidR="009E2031">
        <w:rPr>
          <w:color w:val="000000" w:themeColor="text1"/>
          <w:shd w:val="clear" w:color="auto" w:fill="FFFFFF"/>
          <w:lang w:val="en-US"/>
        </w:rPr>
        <w:t>-</w:t>
      </w:r>
      <w:r w:rsidRPr="00644BE5">
        <w:rPr>
          <w:bCs/>
          <w:color w:val="000000" w:themeColor="text1"/>
          <w:lang w:val="en-US"/>
        </w:rPr>
        <w:t xml:space="preserve">1410. </w:t>
      </w:r>
      <w:hyperlink r:id="rId48" w:history="1">
        <w:r w:rsidRPr="00644BE5">
          <w:rPr>
            <w:rStyle w:val="Hyperlink"/>
            <w:color w:val="000000" w:themeColor="text1"/>
            <w:u w:val="none"/>
            <w:lang w:val="en-US"/>
          </w:rPr>
          <w:t>https://doi.org/10.1177/0146167215596985</w:t>
        </w:r>
      </w:hyperlink>
    </w:p>
    <w:p w14:paraId="288AD967" w14:textId="6B093FE3" w:rsidR="002433B8" w:rsidRPr="00644BE5" w:rsidRDefault="002433B8" w:rsidP="002433B8">
      <w:pPr>
        <w:widowControl w:val="0"/>
        <w:spacing w:line="480" w:lineRule="exact"/>
        <w:ind w:left="720" w:hanging="720"/>
        <w:contextualSpacing/>
        <w:rPr>
          <w:color w:val="000000" w:themeColor="text1"/>
          <w:lang w:val="en-US"/>
        </w:rPr>
      </w:pPr>
      <w:r w:rsidRPr="00644BE5">
        <w:rPr>
          <w:bCs/>
          <w:color w:val="000000" w:themeColor="text1"/>
          <w:lang w:val="en-US"/>
        </w:rPr>
        <w:t xml:space="preserve">Stephan, E., Wildschut, T., Sedikides, C., Zhou, X., He, W., Routledge, C., Cheung, W.-Y., &amp; Vingerhoets, A.J.J.M. (2014). The mnemonic mover: Nostalgia regulates avoidance and approach motivation. </w:t>
      </w:r>
      <w:r w:rsidRPr="00644BE5">
        <w:rPr>
          <w:bCs/>
          <w:i/>
          <w:color w:val="000000" w:themeColor="text1"/>
          <w:lang w:val="en-US"/>
        </w:rPr>
        <w:t>Emotion, 14</w:t>
      </w:r>
      <w:r w:rsidRPr="00644BE5">
        <w:rPr>
          <w:bCs/>
          <w:iCs/>
          <w:color w:val="000000" w:themeColor="text1"/>
          <w:lang w:val="en-US"/>
        </w:rPr>
        <w:t>(3)</w:t>
      </w:r>
      <w:r w:rsidRPr="00644BE5">
        <w:rPr>
          <w:bCs/>
          <w:color w:val="000000" w:themeColor="text1"/>
          <w:lang w:val="en-US"/>
        </w:rPr>
        <w:t>, 545</w:t>
      </w:r>
      <w:r w:rsidR="009E2031">
        <w:rPr>
          <w:color w:val="000000" w:themeColor="text1"/>
          <w:shd w:val="clear" w:color="auto" w:fill="FFFFFF"/>
          <w:lang w:val="en-US"/>
        </w:rPr>
        <w:t>-</w:t>
      </w:r>
      <w:r w:rsidRPr="00644BE5">
        <w:rPr>
          <w:bCs/>
          <w:color w:val="000000" w:themeColor="text1"/>
          <w:lang w:val="en-US"/>
        </w:rPr>
        <w:t>561</w:t>
      </w:r>
      <w:r w:rsidRPr="00644BE5">
        <w:rPr>
          <w:bCs/>
          <w:i/>
          <w:color w:val="000000" w:themeColor="text1"/>
          <w:lang w:val="en-US"/>
        </w:rPr>
        <w:t xml:space="preserve">. </w:t>
      </w:r>
      <w:r w:rsidRPr="00644BE5">
        <w:rPr>
          <w:bCs/>
          <w:color w:val="000000" w:themeColor="text1"/>
          <w:lang w:val="en-US"/>
        </w:rPr>
        <w:t>https://doi.org/</w:t>
      </w:r>
      <w:r w:rsidRPr="00644BE5">
        <w:rPr>
          <w:color w:val="000000" w:themeColor="text1"/>
          <w:lang w:val="en-US"/>
        </w:rPr>
        <w:t>10.1037/a0035673</w:t>
      </w:r>
    </w:p>
    <w:p w14:paraId="71C317A9" w14:textId="77777777"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rFonts w:asciiTheme="majorBidi" w:eastAsia="Batang" w:hAnsiTheme="majorBidi" w:cstheme="majorBidi"/>
          <w:color w:val="000000" w:themeColor="text1"/>
          <w:lang w:val="en-US" w:eastAsia="en-US"/>
        </w:rPr>
        <w:t xml:space="preserve">Strawson, G. (Ed.). (2009). </w:t>
      </w:r>
      <w:r w:rsidRPr="00644BE5">
        <w:rPr>
          <w:rFonts w:asciiTheme="majorBidi" w:eastAsia="Batang" w:hAnsiTheme="majorBidi" w:cstheme="majorBidi"/>
          <w:i/>
          <w:iCs/>
          <w:color w:val="000000" w:themeColor="text1"/>
          <w:lang w:val="en-US" w:eastAsia="en-US"/>
        </w:rPr>
        <w:t>The self?</w:t>
      </w:r>
      <w:r w:rsidRPr="00644BE5">
        <w:rPr>
          <w:rFonts w:asciiTheme="majorBidi" w:eastAsia="Batang" w:hAnsiTheme="majorBidi" w:cstheme="majorBidi"/>
          <w:color w:val="000000" w:themeColor="text1"/>
          <w:lang w:val="en-US" w:eastAsia="en-US"/>
        </w:rPr>
        <w:t xml:space="preserve"> John Wiley &amp; Sons.</w:t>
      </w:r>
    </w:p>
    <w:p w14:paraId="646FA707" w14:textId="77777777" w:rsidR="002433B8" w:rsidRPr="00644BE5" w:rsidRDefault="002433B8" w:rsidP="002433B8">
      <w:pPr>
        <w:widowControl w:val="0"/>
        <w:spacing w:line="480" w:lineRule="exact"/>
        <w:ind w:left="720" w:hanging="720"/>
        <w:contextualSpacing/>
        <w:rPr>
          <w:rFonts w:asciiTheme="majorBidi" w:hAnsiTheme="majorBidi" w:cstheme="majorBidi"/>
          <w:color w:val="000000" w:themeColor="text1"/>
          <w:lang w:val="en-US"/>
        </w:rPr>
      </w:pPr>
      <w:r w:rsidRPr="00644BE5">
        <w:rPr>
          <w:rFonts w:asciiTheme="majorBidi" w:eastAsia="Batang" w:hAnsiTheme="majorBidi" w:cstheme="majorBidi"/>
          <w:color w:val="000000" w:themeColor="text1"/>
          <w:lang w:val="en-US" w:eastAsia="en-US"/>
        </w:rPr>
        <w:t xml:space="preserve">Taylor, C. (1989). </w:t>
      </w:r>
      <w:r w:rsidRPr="00644BE5">
        <w:rPr>
          <w:rFonts w:asciiTheme="majorBidi" w:eastAsia="Batang" w:hAnsiTheme="majorBidi" w:cstheme="majorBidi"/>
          <w:i/>
          <w:iCs/>
          <w:color w:val="000000" w:themeColor="text1"/>
          <w:lang w:val="en-US" w:eastAsia="en-US"/>
        </w:rPr>
        <w:t>Sources of the self: The making of the modern identity</w:t>
      </w:r>
      <w:r w:rsidRPr="00644BE5">
        <w:rPr>
          <w:rFonts w:asciiTheme="majorBidi" w:eastAsia="Batang" w:hAnsiTheme="majorBidi" w:cstheme="majorBidi"/>
          <w:color w:val="000000" w:themeColor="text1"/>
          <w:lang w:val="en-US" w:eastAsia="en-US"/>
        </w:rPr>
        <w:t>. Cambridge University Press.</w:t>
      </w:r>
    </w:p>
    <w:p w14:paraId="2A67A278" w14:textId="651CDF38"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shd w:val="clear" w:color="auto" w:fill="FFFFFF"/>
          <w:lang w:val="en-US"/>
        </w:rPr>
        <w:t>Treynor, W., Gonzalez, R., &amp; Nolen-Hoeksema, S. (2003). Rumination reconsidered: A psychometric analysis. </w:t>
      </w:r>
      <w:r w:rsidRPr="00644BE5">
        <w:rPr>
          <w:i/>
          <w:iCs/>
          <w:color w:val="000000" w:themeColor="text1"/>
          <w:shd w:val="clear" w:color="auto" w:fill="FFFFFF"/>
          <w:lang w:val="en-US"/>
        </w:rPr>
        <w:t>Cognitive Therapy and Research</w:t>
      </w:r>
      <w:r w:rsidRPr="00644BE5">
        <w:rPr>
          <w:color w:val="000000" w:themeColor="text1"/>
          <w:shd w:val="clear" w:color="auto" w:fill="FFFFFF"/>
          <w:lang w:val="en-US"/>
        </w:rPr>
        <w:t>, </w:t>
      </w:r>
      <w:r w:rsidRPr="00644BE5">
        <w:rPr>
          <w:i/>
          <w:iCs/>
          <w:color w:val="000000" w:themeColor="text1"/>
          <w:shd w:val="clear" w:color="auto" w:fill="FFFFFF"/>
          <w:lang w:val="en-US"/>
        </w:rPr>
        <w:t>27</w:t>
      </w:r>
      <w:r w:rsidR="009E2031">
        <w:rPr>
          <w:color w:val="000000" w:themeColor="text1"/>
          <w:shd w:val="clear" w:color="auto" w:fill="FFFFFF"/>
          <w:lang w:val="en-US"/>
        </w:rPr>
        <w:t>(3), 247-</w:t>
      </w:r>
      <w:r w:rsidRPr="00644BE5">
        <w:rPr>
          <w:color w:val="000000" w:themeColor="text1"/>
          <w:shd w:val="clear" w:color="auto" w:fill="FFFFFF"/>
          <w:lang w:val="en-US"/>
        </w:rPr>
        <w:t xml:space="preserve">259. </w:t>
      </w:r>
      <w:r w:rsidRPr="00644BE5">
        <w:rPr>
          <w:color w:val="000000" w:themeColor="text1"/>
          <w:lang w:val="en-US"/>
        </w:rPr>
        <w:t>https://doi.org/10.1023/A:1023910315561</w:t>
      </w:r>
    </w:p>
    <w:p w14:paraId="64D090C9" w14:textId="52AC0758" w:rsidR="002433B8" w:rsidRPr="00644BE5" w:rsidRDefault="002433B8" w:rsidP="002433B8">
      <w:pPr>
        <w:widowControl w:val="0"/>
        <w:spacing w:line="480" w:lineRule="exact"/>
        <w:ind w:left="720" w:hanging="720"/>
        <w:contextualSpacing/>
        <w:rPr>
          <w:rStyle w:val="Hyperlink"/>
          <w:color w:val="000000" w:themeColor="text1"/>
          <w:u w:val="none"/>
          <w:shd w:val="clear" w:color="auto" w:fill="FFFFFF"/>
          <w:lang w:val="en-US"/>
        </w:rPr>
      </w:pPr>
      <w:r w:rsidRPr="00644BE5">
        <w:rPr>
          <w:color w:val="000000" w:themeColor="text1"/>
          <w:shd w:val="clear" w:color="auto" w:fill="FFFFFF"/>
          <w:lang w:val="en-US"/>
        </w:rPr>
        <w:t>Troll, L.E., &amp; Skaff, M.M. (1997). Perceived continuity of self in very old age. </w:t>
      </w:r>
      <w:r w:rsidRPr="00644BE5">
        <w:rPr>
          <w:rStyle w:val="Emphasis"/>
          <w:color w:val="000000" w:themeColor="text1"/>
          <w:shd w:val="clear" w:color="auto" w:fill="FFFFFF"/>
          <w:lang w:val="en-US"/>
        </w:rPr>
        <w:t>Psychology and Aging, 12</w:t>
      </w:r>
      <w:r w:rsidR="009E2031">
        <w:rPr>
          <w:color w:val="000000" w:themeColor="text1"/>
          <w:shd w:val="clear" w:color="auto" w:fill="FFFFFF"/>
          <w:lang w:val="en-US"/>
        </w:rPr>
        <w:t>(1), 162-</w:t>
      </w:r>
      <w:r w:rsidRPr="00644BE5">
        <w:rPr>
          <w:color w:val="000000" w:themeColor="text1"/>
          <w:shd w:val="clear" w:color="auto" w:fill="FFFFFF"/>
          <w:lang w:val="en-US"/>
        </w:rPr>
        <w:t>169. </w:t>
      </w:r>
      <w:hyperlink r:id="rId49" w:tgtFrame="_blank" w:history="1">
        <w:r w:rsidRPr="00644BE5">
          <w:rPr>
            <w:rStyle w:val="Hyperlink"/>
            <w:color w:val="000000" w:themeColor="text1"/>
            <w:u w:val="none"/>
            <w:shd w:val="clear" w:color="auto" w:fill="FFFFFF"/>
            <w:lang w:val="en-US"/>
          </w:rPr>
          <w:t>https://doi.org/10.1037/0882-7974.12.1.162</w:t>
        </w:r>
      </w:hyperlink>
      <w:r w:rsidRPr="00644BE5">
        <w:rPr>
          <w:rStyle w:val="Hyperlink"/>
          <w:color w:val="000000" w:themeColor="text1"/>
          <w:u w:val="none"/>
          <w:shd w:val="clear" w:color="auto" w:fill="FFFFFF"/>
          <w:lang w:val="en-US"/>
        </w:rPr>
        <w:t xml:space="preserve"> </w:t>
      </w:r>
    </w:p>
    <w:p w14:paraId="31BB110F" w14:textId="77777777" w:rsidR="00302C98" w:rsidRPr="00316114" w:rsidRDefault="002433B8" w:rsidP="00302C98">
      <w:pPr>
        <w:widowControl w:val="0"/>
        <w:spacing w:line="480" w:lineRule="exact"/>
        <w:ind w:left="720" w:hanging="720"/>
        <w:contextualSpacing/>
        <w:rPr>
          <w:rStyle w:val="Hyperlink"/>
          <w:color w:val="000000" w:themeColor="text1"/>
          <w:u w:val="none"/>
          <w:shd w:val="clear" w:color="auto" w:fill="FFFFFF"/>
          <w:lang w:val="en-GB"/>
        </w:rPr>
      </w:pPr>
      <w:r w:rsidRPr="00644BE5">
        <w:rPr>
          <w:color w:val="000000" w:themeColor="text1"/>
          <w:shd w:val="clear" w:color="auto" w:fill="FFFFFF"/>
          <w:lang w:val="en-US"/>
        </w:rPr>
        <w:t xml:space="preserve">Van Tilburg, W.A.P., Bruder, M., Wildschut, T., Sedikides, C., &amp; Göritz, A.S. (2019a). An </w:t>
      </w:r>
      <w:r w:rsidRPr="00644BE5">
        <w:rPr>
          <w:color w:val="000000" w:themeColor="text1"/>
          <w:shd w:val="clear" w:color="auto" w:fill="FFFFFF"/>
          <w:lang w:val="en-US"/>
        </w:rPr>
        <w:lastRenderedPageBreak/>
        <w:t>appraisal profile of nostalgia. </w:t>
      </w:r>
      <w:r w:rsidRPr="00316114">
        <w:rPr>
          <w:i/>
          <w:iCs/>
          <w:color w:val="000000" w:themeColor="text1"/>
          <w:shd w:val="clear" w:color="auto" w:fill="FFFFFF"/>
          <w:lang w:val="en-GB"/>
        </w:rPr>
        <w:t>Emotion, 19</w:t>
      </w:r>
      <w:r w:rsidRPr="00316114">
        <w:rPr>
          <w:color w:val="000000" w:themeColor="text1"/>
          <w:shd w:val="clear" w:color="auto" w:fill="FFFFFF"/>
          <w:lang w:val="en-GB"/>
        </w:rPr>
        <w:t>(1), 21</w:t>
      </w:r>
      <w:r w:rsidR="009E2031" w:rsidRPr="00316114">
        <w:rPr>
          <w:rFonts w:asciiTheme="majorBidi" w:eastAsia="Batang" w:hAnsiTheme="majorBidi" w:cstheme="majorBidi"/>
          <w:color w:val="000000" w:themeColor="text1"/>
          <w:lang w:val="en-GB" w:eastAsia="en-US"/>
        </w:rPr>
        <w:t>-</w:t>
      </w:r>
      <w:r w:rsidRPr="00316114">
        <w:rPr>
          <w:color w:val="000000" w:themeColor="text1"/>
          <w:shd w:val="clear" w:color="auto" w:fill="FFFFFF"/>
          <w:lang w:val="en-GB"/>
        </w:rPr>
        <w:t xml:space="preserve">36. </w:t>
      </w:r>
      <w:hyperlink r:id="rId50" w:tgtFrame="_blank" w:history="1">
        <w:r w:rsidRPr="00316114">
          <w:rPr>
            <w:rStyle w:val="Hyperlink"/>
            <w:color w:val="000000" w:themeColor="text1"/>
            <w:u w:val="none"/>
            <w:shd w:val="clear" w:color="auto" w:fill="FFFFFF"/>
            <w:lang w:val="en-GB"/>
          </w:rPr>
          <w:t>https://doi.org/10.1037/emo0000417</w:t>
        </w:r>
      </w:hyperlink>
      <w:r w:rsidR="00302C98" w:rsidRPr="00316114">
        <w:rPr>
          <w:rStyle w:val="Hyperlink"/>
          <w:color w:val="000000" w:themeColor="text1"/>
          <w:u w:val="none"/>
          <w:shd w:val="clear" w:color="auto" w:fill="FFFFFF"/>
          <w:lang w:val="en-GB"/>
        </w:rPr>
        <w:t xml:space="preserve"> </w:t>
      </w:r>
    </w:p>
    <w:p w14:paraId="1E706804" w14:textId="2F37CD88" w:rsidR="00302C98" w:rsidRPr="00644BE5" w:rsidRDefault="003C0C37" w:rsidP="00302C98">
      <w:pPr>
        <w:widowControl w:val="0"/>
        <w:spacing w:line="480" w:lineRule="exact"/>
        <w:ind w:left="720" w:hanging="720"/>
        <w:contextualSpacing/>
        <w:rPr>
          <w:color w:val="000000" w:themeColor="text1"/>
          <w:lang w:val="en-US"/>
        </w:rPr>
      </w:pPr>
      <w:r>
        <w:rPr>
          <w:lang w:val="en-GB"/>
        </w:rPr>
        <w:t>Van Tilburg, W.A.</w:t>
      </w:r>
      <w:r w:rsidR="00302C98" w:rsidRPr="00316114">
        <w:rPr>
          <w:lang w:val="en-GB"/>
        </w:rPr>
        <w:t xml:space="preserve">P., Sedikides, C., &amp; Wildschut, T. (2015). </w:t>
      </w:r>
      <w:r w:rsidR="00302C98">
        <w:rPr>
          <w:bCs/>
        </w:rPr>
        <w:t xml:space="preserve">The mnemonic muse: </w:t>
      </w:r>
      <w:r w:rsidR="00302C98">
        <w:t xml:space="preserve">Nostalgia fosters creativity through openness to experience. </w:t>
      </w:r>
      <w:r w:rsidR="00302C98">
        <w:rPr>
          <w:i/>
        </w:rPr>
        <w:t>Journal of Experimental Social Psychology, 59</w:t>
      </w:r>
      <w:r w:rsidR="00302C98">
        <w:t>, 1-7. https://doi.org/10.1016//j.jesp.2015.02.002</w:t>
      </w:r>
    </w:p>
    <w:p w14:paraId="6F8510BE" w14:textId="60F9439C"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Van Tilburg, W.A.P., Sedikides, C., Wildschut, T., &amp; Vingerhoets, A.J.J.M. (2019b). How nostalgia infuses life with meaning: from social connectedness to self-continuity. </w:t>
      </w:r>
      <w:r w:rsidRPr="00644BE5">
        <w:rPr>
          <w:i/>
          <w:color w:val="000000" w:themeColor="text1"/>
          <w:lang w:val="en-US"/>
        </w:rPr>
        <w:t>European Journal of Social Psychology, 49</w:t>
      </w:r>
      <w:r w:rsidRPr="00644BE5">
        <w:rPr>
          <w:color w:val="000000" w:themeColor="text1"/>
          <w:lang w:val="en-US"/>
        </w:rPr>
        <w:t>(3), 521</w:t>
      </w:r>
      <w:r w:rsidR="009E2031">
        <w:rPr>
          <w:color w:val="000000" w:themeColor="text1"/>
          <w:shd w:val="clear" w:color="auto" w:fill="FFFFFF"/>
          <w:lang w:val="en-US"/>
        </w:rPr>
        <w:t>-</w:t>
      </w:r>
      <w:r w:rsidRPr="00644BE5">
        <w:rPr>
          <w:color w:val="000000" w:themeColor="text1"/>
          <w:lang w:val="en-US"/>
        </w:rPr>
        <w:t>532. https://doi.org/10.1002/ejsp.2519</w:t>
      </w:r>
    </w:p>
    <w:p w14:paraId="5EE03DD6" w14:textId="36A9F03D"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Van Tilburg, W.A.P., Wildschut, T., &amp; Sedikides, C. (2018). Nostalgia’s place among self-conscious emotions. </w:t>
      </w:r>
      <w:r w:rsidRPr="00644BE5">
        <w:rPr>
          <w:i/>
          <w:iCs/>
          <w:color w:val="000000" w:themeColor="text1"/>
          <w:lang w:val="en-US"/>
        </w:rPr>
        <w:t>Cognition and Emotion</w:t>
      </w:r>
      <w:r w:rsidRPr="00644BE5">
        <w:rPr>
          <w:color w:val="000000" w:themeColor="text1"/>
          <w:lang w:val="en-US"/>
        </w:rPr>
        <w:t xml:space="preserve">, </w:t>
      </w:r>
      <w:r w:rsidRPr="00644BE5">
        <w:rPr>
          <w:i/>
          <w:iCs/>
          <w:color w:val="000000" w:themeColor="text1"/>
          <w:lang w:val="en-US"/>
        </w:rPr>
        <w:t>32</w:t>
      </w:r>
      <w:r w:rsidRPr="00644BE5">
        <w:rPr>
          <w:iCs/>
          <w:color w:val="000000" w:themeColor="text1"/>
          <w:lang w:val="en-US"/>
        </w:rPr>
        <w:t>(4)</w:t>
      </w:r>
      <w:r w:rsidR="009E2031">
        <w:rPr>
          <w:color w:val="000000" w:themeColor="text1"/>
          <w:lang w:val="en-US"/>
        </w:rPr>
        <w:t>, 742-</w:t>
      </w:r>
      <w:r w:rsidRPr="00644BE5">
        <w:rPr>
          <w:color w:val="000000" w:themeColor="text1"/>
          <w:lang w:val="en-US"/>
        </w:rPr>
        <w:t xml:space="preserve">759. </w:t>
      </w:r>
      <w:hyperlink r:id="rId51" w:history="1">
        <w:r w:rsidRPr="00644BE5">
          <w:rPr>
            <w:rStyle w:val="Hyperlink"/>
            <w:color w:val="000000" w:themeColor="text1"/>
            <w:u w:val="none"/>
            <w:lang w:val="en-US"/>
          </w:rPr>
          <w:t>https://doi.org/10.1080/02699931.2017.1351331</w:t>
        </w:r>
      </w:hyperlink>
    </w:p>
    <w:p w14:paraId="5BB11B79" w14:textId="11B788C3" w:rsidR="002433B8" w:rsidRPr="00644BE5" w:rsidRDefault="002433B8" w:rsidP="002433B8">
      <w:pPr>
        <w:widowControl w:val="0"/>
        <w:spacing w:line="480" w:lineRule="exact"/>
        <w:ind w:left="720" w:hanging="720"/>
        <w:contextualSpacing/>
        <w:rPr>
          <w:color w:val="000000" w:themeColor="text1"/>
          <w:lang w:val="en-US"/>
        </w:rPr>
      </w:pPr>
      <w:r w:rsidRPr="00644BE5">
        <w:rPr>
          <w:rFonts w:asciiTheme="majorBidi" w:hAnsiTheme="majorBidi" w:cstheme="majorBidi"/>
          <w:bCs/>
          <w:color w:val="000000" w:themeColor="text1"/>
          <w:lang w:val="en-US"/>
        </w:rPr>
        <w:t xml:space="preserve">Vess, M., Arndt, J., Routledge, C., Sedikides, C., &amp; Wildschut, T. (2012). Nostalgia as a resource for the self. </w:t>
      </w:r>
      <w:r w:rsidRPr="00644BE5">
        <w:rPr>
          <w:rFonts w:asciiTheme="majorBidi" w:hAnsiTheme="majorBidi" w:cstheme="majorBidi"/>
          <w:bCs/>
          <w:i/>
          <w:iCs/>
          <w:color w:val="000000" w:themeColor="text1"/>
          <w:lang w:val="en-US"/>
        </w:rPr>
        <w:t>Self and Identity, 11</w:t>
      </w:r>
      <w:r w:rsidRPr="00644BE5">
        <w:rPr>
          <w:rFonts w:asciiTheme="majorBidi" w:hAnsiTheme="majorBidi" w:cstheme="majorBidi"/>
          <w:bCs/>
          <w:color w:val="000000" w:themeColor="text1"/>
          <w:lang w:val="en-US"/>
        </w:rPr>
        <w:t>(3), 273</w:t>
      </w:r>
      <w:r w:rsidR="009E2031">
        <w:rPr>
          <w:color w:val="000000" w:themeColor="text1"/>
          <w:shd w:val="clear" w:color="auto" w:fill="FFFFFF"/>
          <w:lang w:val="en-US"/>
        </w:rPr>
        <w:t>-</w:t>
      </w:r>
      <w:r w:rsidRPr="00644BE5">
        <w:rPr>
          <w:rFonts w:asciiTheme="majorBidi" w:hAnsiTheme="majorBidi" w:cstheme="majorBidi"/>
          <w:bCs/>
          <w:color w:val="000000" w:themeColor="text1"/>
          <w:lang w:val="en-US"/>
        </w:rPr>
        <w:t xml:space="preserve">284. </w:t>
      </w:r>
      <w:hyperlink r:id="rId52" w:history="1">
        <w:r w:rsidRPr="00644BE5">
          <w:rPr>
            <w:rStyle w:val="Hyperlink"/>
            <w:rFonts w:asciiTheme="majorBidi" w:hAnsiTheme="majorBidi" w:cstheme="majorBidi"/>
            <w:bCs/>
            <w:color w:val="000000" w:themeColor="text1"/>
            <w:u w:val="none"/>
            <w:lang w:val="en-US"/>
          </w:rPr>
          <w:t>https://doi.org/10.1080/15298868.2010.521452</w:t>
        </w:r>
      </w:hyperlink>
    </w:p>
    <w:p w14:paraId="3477DDE7" w14:textId="6ED7BEF1" w:rsidR="002433B8" w:rsidRPr="00EB2797" w:rsidRDefault="002433B8" w:rsidP="002433B8">
      <w:pPr>
        <w:widowControl w:val="0"/>
        <w:spacing w:line="480" w:lineRule="exact"/>
        <w:ind w:left="720" w:hanging="720"/>
        <w:contextualSpacing/>
        <w:rPr>
          <w:rFonts w:eastAsia="Batang"/>
          <w:color w:val="000000" w:themeColor="text1"/>
          <w:lang w:val="it-IT" w:eastAsia="en-US"/>
        </w:rPr>
      </w:pPr>
      <w:r w:rsidRPr="00644BE5">
        <w:rPr>
          <w:bCs/>
          <w:color w:val="000000" w:themeColor="text1"/>
          <w:lang w:val="en-US"/>
        </w:rPr>
        <w:t xml:space="preserve">Vignoles, V.L. (2011). </w:t>
      </w:r>
      <w:r w:rsidRPr="00644BE5">
        <w:rPr>
          <w:rFonts w:eastAsia="Batang"/>
          <w:color w:val="000000" w:themeColor="text1"/>
          <w:lang w:val="en-US" w:eastAsia="en-US"/>
        </w:rPr>
        <w:t xml:space="preserve">Identity motives. In K. Luycke, S.J. Schwartz, &amp; V.L. Vignoles (Eds.), </w:t>
      </w:r>
      <w:r w:rsidRPr="00644BE5">
        <w:rPr>
          <w:rFonts w:eastAsia="Batang"/>
          <w:i/>
          <w:color w:val="000000" w:themeColor="text1"/>
          <w:lang w:val="en-US" w:eastAsia="en-US"/>
        </w:rPr>
        <w:t>Handbook of identity theory and</w:t>
      </w:r>
      <w:r w:rsidRPr="00644BE5">
        <w:rPr>
          <w:rFonts w:eastAsia="Batang"/>
          <w:color w:val="000000" w:themeColor="text1"/>
          <w:lang w:val="en-US" w:eastAsia="en-US"/>
        </w:rPr>
        <w:t xml:space="preserve"> </w:t>
      </w:r>
      <w:r w:rsidRPr="00644BE5">
        <w:rPr>
          <w:rFonts w:eastAsia="Batang"/>
          <w:i/>
          <w:color w:val="000000" w:themeColor="text1"/>
          <w:lang w:val="en-US" w:eastAsia="en-US"/>
        </w:rPr>
        <w:t>research</w:t>
      </w:r>
      <w:r w:rsidRPr="00644BE5">
        <w:rPr>
          <w:rFonts w:eastAsia="Batang"/>
          <w:color w:val="000000" w:themeColor="text1"/>
          <w:lang w:val="en-US" w:eastAsia="en-US"/>
        </w:rPr>
        <w:t xml:space="preserve"> (</w:t>
      </w:r>
      <w:r w:rsidR="009E2031">
        <w:rPr>
          <w:rFonts w:eastAsia="Batang"/>
          <w:color w:val="000000" w:themeColor="text1"/>
          <w:lang w:val="en-US" w:eastAsia="en-US"/>
        </w:rPr>
        <w:t>p</w:t>
      </w:r>
      <w:r w:rsidRPr="00644BE5">
        <w:rPr>
          <w:rFonts w:eastAsia="Batang"/>
          <w:color w:val="000000" w:themeColor="text1"/>
          <w:lang w:val="en-US" w:eastAsia="en-US"/>
        </w:rPr>
        <w:t>p. 403</w:t>
      </w:r>
      <w:r w:rsidR="009E2031">
        <w:rPr>
          <w:color w:val="000000" w:themeColor="text1"/>
          <w:shd w:val="clear" w:color="auto" w:fill="FFFFFF"/>
          <w:lang w:val="en-US"/>
        </w:rPr>
        <w:t>-</w:t>
      </w:r>
      <w:r w:rsidRPr="00644BE5">
        <w:rPr>
          <w:rFonts w:eastAsia="Batang"/>
          <w:color w:val="000000" w:themeColor="text1"/>
          <w:lang w:val="en-US" w:eastAsia="en-US"/>
        </w:rPr>
        <w:t xml:space="preserve">432). </w:t>
      </w:r>
      <w:r w:rsidRPr="00EB2797">
        <w:rPr>
          <w:rFonts w:eastAsia="Batang"/>
          <w:color w:val="000000" w:themeColor="text1"/>
          <w:lang w:val="it-IT" w:eastAsia="en-US"/>
        </w:rPr>
        <w:t>Springer.</w:t>
      </w:r>
    </w:p>
    <w:p w14:paraId="7588C4CD" w14:textId="1990D072" w:rsidR="002433B8" w:rsidRPr="00644BE5" w:rsidRDefault="002433B8" w:rsidP="002433B8">
      <w:pPr>
        <w:widowControl w:val="0"/>
        <w:spacing w:line="480" w:lineRule="exact"/>
        <w:ind w:left="720" w:hanging="720"/>
        <w:contextualSpacing/>
        <w:rPr>
          <w:bCs/>
          <w:color w:val="000000" w:themeColor="text1"/>
          <w:lang w:val="en-US"/>
        </w:rPr>
      </w:pPr>
      <w:r w:rsidRPr="00EB2797">
        <w:rPr>
          <w:bCs/>
          <w:color w:val="000000" w:themeColor="text1"/>
          <w:lang w:val="it-IT"/>
        </w:rPr>
        <w:t xml:space="preserve">Vignoles, V.L., Regalia, C., Manzi, C., Golledge, J., &amp; Scabini, E. (2006). </w:t>
      </w:r>
      <w:r w:rsidRPr="00644BE5">
        <w:rPr>
          <w:bCs/>
          <w:color w:val="000000" w:themeColor="text1"/>
          <w:lang w:val="en-US"/>
        </w:rPr>
        <w:t>Beyond self-esteem: influence of multiple motives on identity construction. </w:t>
      </w:r>
      <w:r w:rsidRPr="00644BE5">
        <w:rPr>
          <w:bCs/>
          <w:i/>
          <w:color w:val="000000" w:themeColor="text1"/>
          <w:lang w:val="en-US"/>
        </w:rPr>
        <w:t>Journal of Personality and Social Psychology</w:t>
      </w:r>
      <w:r w:rsidRPr="00644BE5">
        <w:rPr>
          <w:bCs/>
          <w:color w:val="000000" w:themeColor="text1"/>
          <w:lang w:val="en-US"/>
        </w:rPr>
        <w:t>, </w:t>
      </w:r>
      <w:r w:rsidRPr="00644BE5">
        <w:rPr>
          <w:bCs/>
          <w:i/>
          <w:color w:val="000000" w:themeColor="text1"/>
          <w:lang w:val="en-US"/>
        </w:rPr>
        <w:t>90</w:t>
      </w:r>
      <w:r w:rsidR="009E2031">
        <w:rPr>
          <w:bCs/>
          <w:color w:val="000000" w:themeColor="text1"/>
          <w:lang w:val="en-US"/>
        </w:rPr>
        <w:t>(2), 308-</w:t>
      </w:r>
      <w:r w:rsidRPr="00644BE5">
        <w:rPr>
          <w:bCs/>
          <w:color w:val="000000" w:themeColor="text1"/>
          <w:lang w:val="en-US"/>
        </w:rPr>
        <w:t xml:space="preserve">333. </w:t>
      </w:r>
      <w:hyperlink r:id="rId53" w:history="1">
        <w:r w:rsidRPr="00644BE5">
          <w:rPr>
            <w:rStyle w:val="Hyperlink"/>
            <w:bCs/>
            <w:color w:val="000000" w:themeColor="text1"/>
            <w:u w:val="none"/>
            <w:lang w:val="en-US"/>
          </w:rPr>
          <w:t>https://doi.org/10.1037/0022-3514.90.2.308</w:t>
        </w:r>
      </w:hyperlink>
    </w:p>
    <w:p w14:paraId="1AF2DD2B" w14:textId="152FE7F2" w:rsidR="002433B8" w:rsidRPr="00644BE5" w:rsidRDefault="002433B8" w:rsidP="009E2031">
      <w:pPr>
        <w:widowControl w:val="0"/>
        <w:spacing w:line="480" w:lineRule="exact"/>
        <w:ind w:left="720" w:hanging="720"/>
        <w:contextualSpacing/>
        <w:rPr>
          <w:lang w:val="en-US"/>
        </w:rPr>
      </w:pPr>
      <w:r w:rsidRPr="00644BE5">
        <w:rPr>
          <w:rFonts w:asciiTheme="majorBidi" w:hAnsiTheme="majorBidi" w:cstheme="majorBidi"/>
          <w:lang w:val="en-US"/>
        </w:rPr>
        <w:t xml:space="preserve">Watts, J., Bonus, J., &amp; Wing, H. (2020). Celebrating your circle of life: Eudaimonic responses to nostalgic entertainment experiences. </w:t>
      </w:r>
      <w:r w:rsidRPr="00644BE5">
        <w:rPr>
          <w:rFonts w:asciiTheme="majorBidi" w:hAnsiTheme="majorBidi" w:cstheme="majorBidi"/>
          <w:i/>
          <w:iCs/>
          <w:lang w:val="en-US"/>
        </w:rPr>
        <w:t>Journal of Communication</w:t>
      </w:r>
      <w:r w:rsidR="009E2031">
        <w:rPr>
          <w:rFonts w:asciiTheme="majorBidi" w:hAnsiTheme="majorBidi" w:cstheme="majorBidi"/>
          <w:i/>
          <w:iCs/>
          <w:lang w:val="en-US"/>
        </w:rPr>
        <w:t>, 70</w:t>
      </w:r>
      <w:r w:rsidR="009E2031">
        <w:rPr>
          <w:rFonts w:asciiTheme="majorBidi" w:hAnsiTheme="majorBidi" w:cstheme="majorBidi"/>
          <w:lang w:val="en-US"/>
        </w:rPr>
        <w:t>(6), 794-818.</w:t>
      </w:r>
      <w:r w:rsidRPr="00644BE5">
        <w:rPr>
          <w:rFonts w:asciiTheme="majorBidi" w:hAnsiTheme="majorBidi" w:cstheme="majorBidi"/>
          <w:lang w:val="en-US"/>
        </w:rPr>
        <w:t xml:space="preserve"> https://doi.org/10.1093/joc/jqaa030</w:t>
      </w:r>
    </w:p>
    <w:p w14:paraId="721B754A" w14:textId="77777777" w:rsidR="002433B8" w:rsidRPr="00644BE5" w:rsidRDefault="002433B8" w:rsidP="002433B8">
      <w:pPr>
        <w:widowControl w:val="0"/>
        <w:spacing w:line="480" w:lineRule="exact"/>
        <w:ind w:left="720" w:hanging="720"/>
        <w:contextualSpacing/>
        <w:rPr>
          <w:rFonts w:asciiTheme="majorBidi" w:eastAsia="Batang" w:hAnsiTheme="majorBidi" w:cstheme="majorBidi"/>
          <w:color w:val="000000" w:themeColor="text1"/>
          <w:lang w:val="en-US" w:eastAsia="en-US"/>
        </w:rPr>
      </w:pPr>
      <w:r w:rsidRPr="00644BE5">
        <w:rPr>
          <w:rFonts w:asciiTheme="majorBidi" w:eastAsia="Batang" w:hAnsiTheme="majorBidi" w:cstheme="majorBidi"/>
          <w:color w:val="000000" w:themeColor="text1"/>
          <w:lang w:val="en-US" w:eastAsia="en-US"/>
        </w:rPr>
        <w:t xml:space="preserve">Wiggins, D. (2001). </w:t>
      </w:r>
      <w:r w:rsidRPr="00644BE5">
        <w:rPr>
          <w:rFonts w:asciiTheme="majorBidi" w:eastAsia="Batang" w:hAnsiTheme="majorBidi" w:cstheme="majorBidi"/>
          <w:i/>
          <w:iCs/>
          <w:color w:val="000000" w:themeColor="text1"/>
          <w:lang w:val="en-US" w:eastAsia="en-US"/>
        </w:rPr>
        <w:t>Sameness and substance renewed</w:t>
      </w:r>
      <w:r w:rsidRPr="00644BE5">
        <w:rPr>
          <w:rFonts w:asciiTheme="majorBidi" w:eastAsia="Batang" w:hAnsiTheme="majorBidi" w:cstheme="majorBidi"/>
          <w:color w:val="000000" w:themeColor="text1"/>
          <w:lang w:val="en-US" w:eastAsia="en-US"/>
        </w:rPr>
        <w:t>. Cambridge University Press.</w:t>
      </w:r>
    </w:p>
    <w:p w14:paraId="226F7A57" w14:textId="583B62BA" w:rsidR="002433B8" w:rsidRPr="00644BE5" w:rsidRDefault="002433B8" w:rsidP="002433B8">
      <w:pPr>
        <w:widowControl w:val="0"/>
        <w:spacing w:line="480" w:lineRule="exact"/>
        <w:ind w:left="720" w:hanging="720"/>
        <w:contextualSpacing/>
        <w:rPr>
          <w:color w:val="000000" w:themeColor="text1"/>
          <w:shd w:val="clear" w:color="auto" w:fill="FFFFFF"/>
          <w:lang w:val="en-US"/>
        </w:rPr>
      </w:pPr>
      <w:r w:rsidRPr="00316114">
        <w:rPr>
          <w:color w:val="000000" w:themeColor="text1"/>
          <w:shd w:val="clear" w:color="auto" w:fill="FFFFFF"/>
          <w:lang w:val="de-DE"/>
        </w:rPr>
        <w:t xml:space="preserve">Wildschut, T., Bruder, M., Robertson, S., van Tilburg, W.A.P., &amp; Sedikides, C. (2014). </w:t>
      </w:r>
      <w:r w:rsidRPr="00644BE5">
        <w:rPr>
          <w:color w:val="000000" w:themeColor="text1"/>
          <w:shd w:val="clear" w:color="auto" w:fill="FFFFFF"/>
          <w:lang w:val="en-US"/>
        </w:rPr>
        <w:t>Collective nostalgia: A group-level emotion that confers unique benefits on the group. </w:t>
      </w:r>
      <w:r w:rsidRPr="00644BE5">
        <w:rPr>
          <w:rStyle w:val="Emphasis"/>
          <w:color w:val="000000" w:themeColor="text1"/>
          <w:shd w:val="clear" w:color="auto" w:fill="FFFFFF"/>
          <w:lang w:val="en-US"/>
        </w:rPr>
        <w:t>Journal of Personality and Social Psychology, 107</w:t>
      </w:r>
      <w:r w:rsidR="009E2031">
        <w:rPr>
          <w:color w:val="000000" w:themeColor="text1"/>
          <w:shd w:val="clear" w:color="auto" w:fill="FFFFFF"/>
          <w:lang w:val="en-US"/>
        </w:rPr>
        <w:t>(5), 844-</w:t>
      </w:r>
      <w:r w:rsidRPr="00644BE5">
        <w:rPr>
          <w:color w:val="000000" w:themeColor="text1"/>
          <w:shd w:val="clear" w:color="auto" w:fill="FFFFFF"/>
          <w:lang w:val="en-US"/>
        </w:rPr>
        <w:t>863. </w:t>
      </w:r>
    </w:p>
    <w:p w14:paraId="29B52928" w14:textId="77777777" w:rsidR="002433B8" w:rsidRPr="00644BE5" w:rsidRDefault="002433B8" w:rsidP="002433B8">
      <w:pPr>
        <w:widowControl w:val="0"/>
        <w:spacing w:line="480" w:lineRule="exact"/>
        <w:ind w:left="720"/>
        <w:contextualSpacing/>
        <w:rPr>
          <w:rFonts w:asciiTheme="majorBidi" w:hAnsiTheme="majorBidi" w:cstheme="majorBidi"/>
          <w:bCs/>
          <w:color w:val="000000" w:themeColor="text1"/>
          <w:lang w:val="en-US"/>
        </w:rPr>
      </w:pPr>
      <w:r w:rsidRPr="00644BE5">
        <w:rPr>
          <w:color w:val="000000" w:themeColor="text1"/>
          <w:shd w:val="clear" w:color="auto" w:fill="FFFFFF"/>
          <w:lang w:val="en-US"/>
        </w:rPr>
        <w:lastRenderedPageBreak/>
        <w:t>https://doi.org/10.1037/a0037760</w:t>
      </w:r>
    </w:p>
    <w:p w14:paraId="25F8BD4C" w14:textId="080BE9E3" w:rsidR="002433B8" w:rsidRPr="00644BE5" w:rsidRDefault="002433B8" w:rsidP="002433B8">
      <w:pPr>
        <w:widowControl w:val="0"/>
        <w:spacing w:line="480" w:lineRule="exact"/>
        <w:ind w:left="720" w:hanging="720"/>
        <w:contextualSpacing/>
        <w:rPr>
          <w:bCs/>
          <w:color w:val="000000" w:themeColor="text1"/>
          <w:lang w:val="en-US"/>
        </w:rPr>
      </w:pPr>
      <w:r w:rsidRPr="00644BE5">
        <w:rPr>
          <w:color w:val="000000" w:themeColor="text1"/>
          <w:lang w:val="en-US"/>
        </w:rPr>
        <w:t xml:space="preserve">Wildschut, T., Sedikides, C., &amp; Alowidy, D. (2019). </w:t>
      </w:r>
      <w:r w:rsidRPr="00644BE5">
        <w:rPr>
          <w:i/>
          <w:color w:val="000000" w:themeColor="text1"/>
          <w:lang w:val="en-US"/>
        </w:rPr>
        <w:t>Hanin</w:t>
      </w:r>
      <w:r w:rsidRPr="00644BE5">
        <w:rPr>
          <w:color w:val="000000" w:themeColor="text1"/>
          <w:lang w:val="en-US"/>
        </w:rPr>
        <w:t xml:space="preserve">: Nostalgia among Syrian refugees. </w:t>
      </w:r>
      <w:r w:rsidRPr="00644BE5">
        <w:rPr>
          <w:i/>
          <w:color w:val="000000" w:themeColor="text1"/>
          <w:lang w:val="en-US"/>
        </w:rPr>
        <w:t>European Journal of Social Psychology, 49</w:t>
      </w:r>
      <w:r w:rsidRPr="00644BE5">
        <w:rPr>
          <w:iCs/>
          <w:color w:val="000000" w:themeColor="text1"/>
          <w:lang w:val="en-US"/>
        </w:rPr>
        <w:t>(7), 1368</w:t>
      </w:r>
      <w:r w:rsidR="009E2031">
        <w:rPr>
          <w:color w:val="000000" w:themeColor="text1"/>
          <w:shd w:val="clear" w:color="auto" w:fill="FFFFFF"/>
          <w:lang w:val="en-US"/>
        </w:rPr>
        <w:t>-</w:t>
      </w:r>
      <w:r w:rsidRPr="00644BE5">
        <w:rPr>
          <w:iCs/>
          <w:color w:val="000000" w:themeColor="text1"/>
          <w:lang w:val="en-US"/>
        </w:rPr>
        <w:t>1384</w:t>
      </w:r>
      <w:r w:rsidRPr="00644BE5">
        <w:rPr>
          <w:color w:val="000000" w:themeColor="text1"/>
          <w:lang w:val="en-US"/>
        </w:rPr>
        <w:t>. https://doi.org/</w:t>
      </w:r>
      <w:hyperlink r:id="rId54" w:history="1">
        <w:r w:rsidRPr="00644BE5">
          <w:rPr>
            <w:rStyle w:val="Hyperlink"/>
            <w:bCs/>
            <w:color w:val="000000" w:themeColor="text1"/>
            <w:u w:val="none"/>
            <w:shd w:val="clear" w:color="auto" w:fill="FFFFFF"/>
            <w:lang w:val="en-US"/>
          </w:rPr>
          <w:t>10.1002/ejsp.2590</w:t>
        </w:r>
      </w:hyperlink>
    </w:p>
    <w:p w14:paraId="5282D750" w14:textId="39B7F848" w:rsidR="002433B8" w:rsidRPr="00644BE5" w:rsidRDefault="002433B8" w:rsidP="002433B8">
      <w:pPr>
        <w:widowControl w:val="0"/>
        <w:spacing w:line="480" w:lineRule="exact"/>
        <w:ind w:left="720" w:hanging="720"/>
        <w:contextualSpacing/>
        <w:rPr>
          <w:rStyle w:val="Hyperlink"/>
          <w:bCs/>
          <w:color w:val="000000" w:themeColor="text1"/>
          <w:u w:val="none"/>
          <w:lang w:val="en-US"/>
        </w:rPr>
      </w:pPr>
      <w:r w:rsidRPr="00644BE5">
        <w:rPr>
          <w:bCs/>
          <w:color w:val="000000" w:themeColor="text1"/>
          <w:lang w:val="en-US"/>
        </w:rPr>
        <w:t xml:space="preserve">Wildschut, T., Sedikides, C., Arndt, J., &amp; Routledge, C. (2006). Nostalgia: Content, triggers, functions. </w:t>
      </w:r>
      <w:r w:rsidRPr="00644BE5">
        <w:rPr>
          <w:bCs/>
          <w:i/>
          <w:color w:val="000000" w:themeColor="text1"/>
          <w:lang w:val="en-US"/>
        </w:rPr>
        <w:t>Journal of Personality and Social Psychology, 91</w:t>
      </w:r>
      <w:r w:rsidRPr="00644BE5">
        <w:rPr>
          <w:bCs/>
          <w:iCs/>
          <w:color w:val="000000" w:themeColor="text1"/>
          <w:lang w:val="en-US"/>
        </w:rPr>
        <w:t>(5)</w:t>
      </w:r>
      <w:r w:rsidRPr="00644BE5">
        <w:rPr>
          <w:bCs/>
          <w:color w:val="000000" w:themeColor="text1"/>
          <w:lang w:val="en-US"/>
        </w:rPr>
        <w:t>, 975</w:t>
      </w:r>
      <w:r w:rsidR="009E2031">
        <w:rPr>
          <w:color w:val="000000" w:themeColor="text1"/>
          <w:shd w:val="clear" w:color="auto" w:fill="FFFFFF"/>
          <w:lang w:val="en-US"/>
        </w:rPr>
        <w:t>-</w:t>
      </w:r>
      <w:r w:rsidRPr="00644BE5">
        <w:rPr>
          <w:bCs/>
          <w:color w:val="000000" w:themeColor="text1"/>
          <w:lang w:val="en-US"/>
        </w:rPr>
        <w:t xml:space="preserve">993. </w:t>
      </w:r>
      <w:hyperlink r:id="rId55" w:history="1">
        <w:r w:rsidRPr="00644BE5">
          <w:rPr>
            <w:rStyle w:val="Hyperlink"/>
            <w:color w:val="000000" w:themeColor="text1"/>
            <w:u w:val="none"/>
            <w:lang w:val="en-US"/>
          </w:rPr>
          <w:t>https://doi.org/10.1037/0022-3514.91.5.975</w:t>
        </w:r>
      </w:hyperlink>
    </w:p>
    <w:p w14:paraId="008AF594" w14:textId="2D2070A1" w:rsidR="002433B8" w:rsidRPr="00644BE5" w:rsidRDefault="002433B8" w:rsidP="002433B8">
      <w:pPr>
        <w:widowControl w:val="0"/>
        <w:spacing w:line="480" w:lineRule="exact"/>
        <w:ind w:left="720" w:hanging="720"/>
        <w:contextualSpacing/>
        <w:rPr>
          <w:rStyle w:val="Hyperlink"/>
          <w:bCs/>
          <w:color w:val="000000" w:themeColor="text1"/>
          <w:u w:val="none"/>
          <w:lang w:val="en-US"/>
        </w:rPr>
      </w:pPr>
      <w:r w:rsidRPr="00644BE5">
        <w:rPr>
          <w:color w:val="000000" w:themeColor="text1"/>
          <w:lang w:val="en-US"/>
        </w:rPr>
        <w:t>Wildschut</w:t>
      </w:r>
      <w:r w:rsidRPr="00644BE5">
        <w:rPr>
          <w:iCs/>
          <w:color w:val="000000" w:themeColor="text1"/>
          <w:lang w:val="en-US"/>
        </w:rPr>
        <w:t xml:space="preserve">, T., Sedikides, C., &amp; Robertson, S. (2018). </w:t>
      </w:r>
      <w:r w:rsidRPr="00644BE5">
        <w:rPr>
          <w:color w:val="000000" w:themeColor="text1"/>
          <w:lang w:val="en-US"/>
        </w:rPr>
        <w:t xml:space="preserve">Sociality and intergenerational transfer of older adults’ nostalgia. </w:t>
      </w:r>
      <w:r w:rsidRPr="00644BE5">
        <w:rPr>
          <w:i/>
          <w:color w:val="000000" w:themeColor="text1"/>
          <w:lang w:val="en-US"/>
        </w:rPr>
        <w:t>Memory, 26</w:t>
      </w:r>
      <w:r w:rsidRPr="00644BE5">
        <w:rPr>
          <w:color w:val="000000" w:themeColor="text1"/>
          <w:lang w:val="en-US"/>
        </w:rPr>
        <w:t>(8), 1030</w:t>
      </w:r>
      <w:r w:rsidR="009E2031">
        <w:rPr>
          <w:color w:val="000000" w:themeColor="text1"/>
          <w:shd w:val="clear" w:color="auto" w:fill="FFFFFF"/>
          <w:lang w:val="en-US"/>
        </w:rPr>
        <w:t>-</w:t>
      </w:r>
      <w:r w:rsidRPr="00644BE5">
        <w:rPr>
          <w:color w:val="000000" w:themeColor="text1"/>
          <w:lang w:val="en-US"/>
        </w:rPr>
        <w:t>1041</w:t>
      </w:r>
      <w:r w:rsidRPr="00644BE5">
        <w:rPr>
          <w:iCs/>
          <w:color w:val="000000" w:themeColor="text1"/>
          <w:lang w:val="en-US"/>
        </w:rPr>
        <w:t>. https://doi.org/</w:t>
      </w:r>
      <w:r w:rsidRPr="00644BE5">
        <w:rPr>
          <w:color w:val="000000" w:themeColor="text1"/>
          <w:lang w:val="en-US"/>
        </w:rPr>
        <w:t>10.1080/09658211.2018.1470645</w:t>
      </w:r>
    </w:p>
    <w:p w14:paraId="6DFBD640" w14:textId="43FF6802" w:rsidR="002433B8" w:rsidRPr="00644BE5" w:rsidRDefault="002433B8" w:rsidP="002433B8">
      <w:pPr>
        <w:widowControl w:val="0"/>
        <w:spacing w:line="480" w:lineRule="exact"/>
        <w:ind w:left="720" w:hanging="720"/>
        <w:contextualSpacing/>
        <w:rPr>
          <w:color w:val="000000" w:themeColor="text1"/>
          <w:lang w:val="en-US"/>
        </w:rPr>
      </w:pPr>
      <w:r w:rsidRPr="00644BE5">
        <w:rPr>
          <w:color w:val="000000" w:themeColor="text1"/>
          <w:lang w:val="en-US"/>
        </w:rPr>
        <w:t xml:space="preserve">Zou, X., Lee, M., Wildschut, T., &amp; Sedikides, C. (2019). Nostalgia increases financial risk-taking. </w:t>
      </w:r>
      <w:r w:rsidRPr="00644BE5">
        <w:rPr>
          <w:i/>
          <w:color w:val="000000" w:themeColor="text1"/>
          <w:lang w:val="en-US"/>
        </w:rPr>
        <w:t>Personality and Social Psychology Bulletin, 45</w:t>
      </w:r>
      <w:r w:rsidRPr="00644BE5">
        <w:rPr>
          <w:color w:val="000000" w:themeColor="text1"/>
          <w:lang w:val="en-US"/>
        </w:rPr>
        <w:t xml:space="preserve">(5), </w:t>
      </w:r>
      <w:r w:rsidR="009E2031">
        <w:rPr>
          <w:color w:val="000000" w:themeColor="text1"/>
          <w:shd w:val="clear" w:color="auto" w:fill="FFFFFF"/>
          <w:lang w:val="en-US"/>
        </w:rPr>
        <w:t>907-</w:t>
      </w:r>
      <w:r w:rsidRPr="00644BE5">
        <w:rPr>
          <w:color w:val="000000" w:themeColor="text1"/>
          <w:shd w:val="clear" w:color="auto" w:fill="FFFFFF"/>
          <w:lang w:val="en-US"/>
        </w:rPr>
        <w:t>919</w:t>
      </w:r>
      <w:r w:rsidRPr="00644BE5">
        <w:rPr>
          <w:color w:val="000000" w:themeColor="text1"/>
          <w:lang w:val="en-US"/>
        </w:rPr>
        <w:t xml:space="preserve">. </w:t>
      </w:r>
      <w:hyperlink r:id="rId56" w:history="1">
        <w:r w:rsidRPr="00644BE5">
          <w:rPr>
            <w:rStyle w:val="Hyperlink"/>
            <w:color w:val="000000" w:themeColor="text1"/>
            <w:u w:val="none"/>
            <w:shd w:val="clear" w:color="auto" w:fill="FFFFFF"/>
            <w:lang w:val="en-US"/>
          </w:rPr>
          <w:t>https://doi.org/10.1177/0146167218799717</w:t>
        </w:r>
      </w:hyperlink>
    </w:p>
    <w:p w14:paraId="71574AE3" w14:textId="3D2801DD" w:rsidR="00F54199" w:rsidRDefault="002433B8" w:rsidP="002433B8">
      <w:pPr>
        <w:widowControl w:val="0"/>
        <w:spacing w:line="480" w:lineRule="exact"/>
        <w:ind w:left="720" w:hanging="720"/>
        <w:contextualSpacing/>
        <w:rPr>
          <w:color w:val="000000" w:themeColor="text1"/>
          <w:lang w:val="en-US"/>
        </w:rPr>
      </w:pPr>
      <w:r w:rsidRPr="00644BE5">
        <w:rPr>
          <w:bCs/>
          <w:color w:val="000000" w:themeColor="text1"/>
          <w:lang w:val="en-US"/>
        </w:rPr>
        <w:t xml:space="preserve">Zou, X., Wildschut, T., Cable, D., &amp; Sedikides, C. (2018). Nostalgia for host culture facilitates repatriation success: The role of self-continuity. </w:t>
      </w:r>
      <w:r w:rsidRPr="00644BE5">
        <w:rPr>
          <w:bCs/>
          <w:i/>
          <w:color w:val="000000" w:themeColor="text1"/>
          <w:lang w:val="en-US"/>
        </w:rPr>
        <w:t>Self and Identity, 17</w:t>
      </w:r>
      <w:r w:rsidRPr="00644BE5">
        <w:rPr>
          <w:bCs/>
          <w:color w:val="000000" w:themeColor="text1"/>
          <w:lang w:val="en-US"/>
        </w:rPr>
        <w:t>(3), 327</w:t>
      </w:r>
      <w:r w:rsidR="009E2031">
        <w:rPr>
          <w:color w:val="000000" w:themeColor="text1"/>
          <w:shd w:val="clear" w:color="auto" w:fill="FFFFFF"/>
          <w:lang w:val="en-US"/>
        </w:rPr>
        <w:t>-</w:t>
      </w:r>
      <w:r w:rsidRPr="00644BE5">
        <w:rPr>
          <w:bCs/>
          <w:color w:val="000000" w:themeColor="text1"/>
          <w:lang w:val="en-US"/>
        </w:rPr>
        <w:t xml:space="preserve">342. </w:t>
      </w:r>
      <w:hyperlink r:id="rId57" w:history="1">
        <w:r w:rsidR="00F54199" w:rsidRPr="00324010">
          <w:rPr>
            <w:rStyle w:val="Hyperlink"/>
            <w:bCs/>
            <w:lang w:val="en-US"/>
          </w:rPr>
          <w:t>https://doi.org/</w:t>
        </w:r>
        <w:r w:rsidR="00F54199" w:rsidRPr="00324010">
          <w:rPr>
            <w:rStyle w:val="Hyperlink"/>
            <w:lang w:val="en-US"/>
          </w:rPr>
          <w:t>10.1080/15298868.2017.1378123</w:t>
        </w:r>
      </w:hyperlink>
      <w:bookmarkEnd w:id="5"/>
    </w:p>
    <w:p w14:paraId="0DCD4D49" w14:textId="77777777" w:rsidR="00F54199" w:rsidRDefault="00F54199">
      <w:pPr>
        <w:rPr>
          <w:color w:val="000000" w:themeColor="text1"/>
          <w:lang w:val="en-US"/>
        </w:rPr>
      </w:pPr>
      <w:r>
        <w:rPr>
          <w:color w:val="000000" w:themeColor="text1"/>
          <w:lang w:val="en-US"/>
        </w:rPr>
        <w:br w:type="page"/>
      </w:r>
    </w:p>
    <w:p w14:paraId="35D20960" w14:textId="77777777" w:rsidR="00F54199" w:rsidRDefault="00F54199" w:rsidP="00F54199">
      <w:pPr>
        <w:spacing w:line="480" w:lineRule="exact"/>
        <w:rPr>
          <w:b/>
          <w:bCs/>
          <w:color w:val="000000" w:themeColor="text1"/>
          <w:lang w:val="en-US"/>
        </w:rPr>
      </w:pPr>
      <w:r>
        <w:rPr>
          <w:b/>
          <w:bCs/>
          <w:color w:val="000000" w:themeColor="text1"/>
          <w:lang w:val="en-US"/>
        </w:rPr>
        <w:lastRenderedPageBreak/>
        <w:t>Table 1</w:t>
      </w:r>
    </w:p>
    <w:p w14:paraId="55BE7739" w14:textId="77777777" w:rsidR="00F54199" w:rsidRPr="0008454F" w:rsidRDefault="00F54199" w:rsidP="00F54199">
      <w:pPr>
        <w:spacing w:line="480" w:lineRule="exact"/>
        <w:contextualSpacing/>
        <w:rPr>
          <w:i/>
          <w:iCs/>
          <w:color w:val="000000" w:themeColor="text1"/>
        </w:rPr>
      </w:pPr>
      <w:r w:rsidRPr="0008454F">
        <w:rPr>
          <w:i/>
          <w:iCs/>
          <w:color w:val="000000" w:themeColor="text1"/>
        </w:rPr>
        <w:t>Individual-Level (Below Diagonal) and Identity-Level (Above Diagonal) Zero-Order</w:t>
      </w:r>
    </w:p>
    <w:p w14:paraId="06F0AD43" w14:textId="77777777" w:rsidR="00F54199" w:rsidRDefault="00F54199" w:rsidP="00F54199">
      <w:pPr>
        <w:spacing w:line="480" w:lineRule="exact"/>
        <w:contextualSpacing/>
        <w:rPr>
          <w:color w:val="000000" w:themeColor="text1"/>
          <w:vertAlign w:val="superscript"/>
        </w:rPr>
      </w:pPr>
      <w:r w:rsidRPr="0008454F">
        <w:rPr>
          <w:i/>
          <w:iCs/>
          <w:color w:val="000000" w:themeColor="text1"/>
        </w:rPr>
        <w:t>Correlations Among Variables</w:t>
      </w:r>
      <w:r>
        <w:rPr>
          <w:i/>
          <w:iCs/>
          <w:color w:val="000000" w:themeColor="text1"/>
        </w:rPr>
        <w:t xml:space="preserve"> in Study 2</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888"/>
        <w:gridCol w:w="1295"/>
        <w:gridCol w:w="1295"/>
        <w:gridCol w:w="1295"/>
        <w:gridCol w:w="1295"/>
        <w:gridCol w:w="1292"/>
      </w:tblGrid>
      <w:tr w:rsidR="00F54199" w:rsidRPr="0008454F" w14:paraId="071E14D2" w14:textId="77777777" w:rsidTr="00343E19">
        <w:trPr>
          <w:trHeight w:val="313"/>
        </w:trPr>
        <w:tc>
          <w:tcPr>
            <w:tcW w:w="1542" w:type="pct"/>
            <w:tcBorders>
              <w:top w:val="single" w:sz="4" w:space="0" w:color="auto"/>
              <w:bottom w:val="single" w:sz="4" w:space="0" w:color="auto"/>
            </w:tcBorders>
            <w:shd w:val="clear" w:color="auto" w:fill="auto"/>
            <w:vAlign w:val="center"/>
          </w:tcPr>
          <w:p w14:paraId="5A3397DD" w14:textId="77777777" w:rsidR="00F54199" w:rsidRPr="0008454F" w:rsidRDefault="00F54199" w:rsidP="00343E19">
            <w:pPr>
              <w:spacing w:line="480" w:lineRule="exact"/>
              <w:contextualSpacing/>
              <w:jc w:val="center"/>
              <w:rPr>
                <w:color w:val="000000" w:themeColor="text1"/>
              </w:rPr>
            </w:pPr>
            <w:r w:rsidRPr="0008454F">
              <w:rPr>
                <w:color w:val="000000" w:themeColor="text1"/>
              </w:rPr>
              <w:t>Measure</w:t>
            </w:r>
          </w:p>
        </w:tc>
        <w:tc>
          <w:tcPr>
            <w:tcW w:w="692" w:type="pct"/>
            <w:tcBorders>
              <w:top w:val="single" w:sz="4" w:space="0" w:color="auto"/>
              <w:bottom w:val="single" w:sz="4" w:space="0" w:color="auto"/>
            </w:tcBorders>
            <w:shd w:val="clear" w:color="auto" w:fill="auto"/>
            <w:vAlign w:val="center"/>
          </w:tcPr>
          <w:p w14:paraId="0855DFCA" w14:textId="77777777" w:rsidR="00F54199" w:rsidRPr="0008454F" w:rsidRDefault="00F54199" w:rsidP="00343E19">
            <w:pPr>
              <w:tabs>
                <w:tab w:val="decimal" w:pos="162"/>
              </w:tabs>
              <w:spacing w:line="480" w:lineRule="exact"/>
              <w:contextualSpacing/>
              <w:jc w:val="center"/>
              <w:rPr>
                <w:color w:val="000000" w:themeColor="text1"/>
              </w:rPr>
            </w:pPr>
            <w:r w:rsidRPr="0008454F">
              <w:rPr>
                <w:color w:val="000000" w:themeColor="text1"/>
              </w:rPr>
              <w:t>1</w:t>
            </w:r>
          </w:p>
        </w:tc>
        <w:tc>
          <w:tcPr>
            <w:tcW w:w="692" w:type="pct"/>
            <w:tcBorders>
              <w:top w:val="single" w:sz="4" w:space="0" w:color="auto"/>
              <w:bottom w:val="single" w:sz="4" w:space="0" w:color="auto"/>
            </w:tcBorders>
            <w:vAlign w:val="center"/>
          </w:tcPr>
          <w:p w14:paraId="61770E70"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2</w:t>
            </w:r>
          </w:p>
        </w:tc>
        <w:tc>
          <w:tcPr>
            <w:tcW w:w="692" w:type="pct"/>
            <w:tcBorders>
              <w:top w:val="single" w:sz="4" w:space="0" w:color="auto"/>
              <w:bottom w:val="single" w:sz="4" w:space="0" w:color="auto"/>
            </w:tcBorders>
            <w:vAlign w:val="center"/>
          </w:tcPr>
          <w:p w14:paraId="2F71D886"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3</w:t>
            </w:r>
          </w:p>
        </w:tc>
        <w:tc>
          <w:tcPr>
            <w:tcW w:w="692" w:type="pct"/>
            <w:tcBorders>
              <w:top w:val="single" w:sz="4" w:space="0" w:color="auto"/>
              <w:bottom w:val="single" w:sz="4" w:space="0" w:color="auto"/>
            </w:tcBorders>
            <w:vAlign w:val="center"/>
          </w:tcPr>
          <w:p w14:paraId="3D8C4D7E"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4</w:t>
            </w:r>
          </w:p>
        </w:tc>
        <w:tc>
          <w:tcPr>
            <w:tcW w:w="691" w:type="pct"/>
            <w:tcBorders>
              <w:top w:val="single" w:sz="4" w:space="0" w:color="auto"/>
              <w:bottom w:val="single" w:sz="4" w:space="0" w:color="auto"/>
            </w:tcBorders>
            <w:vAlign w:val="center"/>
          </w:tcPr>
          <w:p w14:paraId="4A85B92F" w14:textId="77777777" w:rsidR="00F54199" w:rsidRDefault="00F54199" w:rsidP="00343E19">
            <w:pPr>
              <w:tabs>
                <w:tab w:val="decimal" w:pos="162"/>
              </w:tabs>
              <w:spacing w:line="480" w:lineRule="exact"/>
              <w:contextualSpacing/>
              <w:jc w:val="center"/>
              <w:rPr>
                <w:color w:val="000000" w:themeColor="text1"/>
              </w:rPr>
            </w:pPr>
            <w:r>
              <w:rPr>
                <w:color w:val="000000" w:themeColor="text1"/>
              </w:rPr>
              <w:t>5</w:t>
            </w:r>
          </w:p>
        </w:tc>
      </w:tr>
      <w:tr w:rsidR="00F54199" w:rsidRPr="0008454F" w14:paraId="2686DE98" w14:textId="77777777" w:rsidTr="00343E19">
        <w:trPr>
          <w:trHeight w:val="75"/>
        </w:trPr>
        <w:tc>
          <w:tcPr>
            <w:tcW w:w="1542" w:type="pct"/>
            <w:tcBorders>
              <w:top w:val="nil"/>
              <w:bottom w:val="nil"/>
            </w:tcBorders>
            <w:shd w:val="clear" w:color="auto" w:fill="auto"/>
            <w:vAlign w:val="center"/>
          </w:tcPr>
          <w:p w14:paraId="2811807A" w14:textId="77777777" w:rsidR="00F54199" w:rsidRPr="0008454F" w:rsidRDefault="00F54199" w:rsidP="00343E19">
            <w:pPr>
              <w:spacing w:line="480" w:lineRule="exact"/>
              <w:contextualSpacing/>
              <w:rPr>
                <w:color w:val="000000" w:themeColor="text1"/>
              </w:rPr>
            </w:pPr>
            <w:r w:rsidRPr="0008454F">
              <w:rPr>
                <w:color w:val="000000" w:themeColor="text1"/>
              </w:rPr>
              <w:t xml:space="preserve">1. </w:t>
            </w:r>
            <w:r w:rsidRPr="0008454F">
              <w:rPr>
                <w:color w:val="000000" w:themeColor="text1"/>
                <w:lang w:eastAsia="zh-TW"/>
              </w:rPr>
              <w:t>Nostalgia</w:t>
            </w:r>
          </w:p>
        </w:tc>
        <w:tc>
          <w:tcPr>
            <w:tcW w:w="692" w:type="pct"/>
            <w:tcBorders>
              <w:top w:val="nil"/>
              <w:bottom w:val="nil"/>
            </w:tcBorders>
            <w:shd w:val="clear" w:color="auto" w:fill="auto"/>
            <w:vAlign w:val="center"/>
          </w:tcPr>
          <w:p w14:paraId="427A8709" w14:textId="77777777" w:rsidR="00F54199" w:rsidRPr="0008454F" w:rsidRDefault="00F54199" w:rsidP="00343E19">
            <w:pPr>
              <w:spacing w:line="480" w:lineRule="exact"/>
              <w:contextualSpacing/>
              <w:jc w:val="center"/>
              <w:rPr>
                <w:color w:val="000000" w:themeColor="text1"/>
              </w:rPr>
            </w:pPr>
            <w:r w:rsidRPr="0008454F">
              <w:rPr>
                <w:color w:val="000000" w:themeColor="text1"/>
              </w:rPr>
              <w:t>–</w:t>
            </w:r>
          </w:p>
        </w:tc>
        <w:tc>
          <w:tcPr>
            <w:tcW w:w="692" w:type="pct"/>
            <w:tcBorders>
              <w:top w:val="nil"/>
              <w:bottom w:val="nil"/>
            </w:tcBorders>
          </w:tcPr>
          <w:p w14:paraId="719B3F61" w14:textId="77777777" w:rsidR="00F54199" w:rsidRPr="0008454F" w:rsidRDefault="00F54199" w:rsidP="00343E19">
            <w:pPr>
              <w:spacing w:line="480" w:lineRule="exact"/>
              <w:contextualSpacing/>
              <w:jc w:val="center"/>
              <w:rPr>
                <w:color w:val="000000" w:themeColor="text1"/>
              </w:rPr>
            </w:pPr>
            <w:r w:rsidRPr="001F3840">
              <w:rPr>
                <w:color w:val="000000" w:themeColor="text1"/>
              </w:rPr>
              <w:t>–</w:t>
            </w:r>
          </w:p>
        </w:tc>
        <w:tc>
          <w:tcPr>
            <w:tcW w:w="692" w:type="pct"/>
            <w:tcBorders>
              <w:top w:val="nil"/>
              <w:bottom w:val="nil"/>
            </w:tcBorders>
          </w:tcPr>
          <w:p w14:paraId="6BDB67A5" w14:textId="77777777" w:rsidR="00F54199" w:rsidRPr="0008454F" w:rsidRDefault="00F54199" w:rsidP="00343E19">
            <w:pPr>
              <w:tabs>
                <w:tab w:val="decimal" w:pos="270"/>
              </w:tabs>
              <w:spacing w:line="480" w:lineRule="exact"/>
              <w:contextualSpacing/>
              <w:jc w:val="center"/>
              <w:rPr>
                <w:color w:val="000000" w:themeColor="text1"/>
              </w:rPr>
            </w:pPr>
            <w:r w:rsidRPr="001F3840">
              <w:rPr>
                <w:color w:val="000000" w:themeColor="text1"/>
              </w:rPr>
              <w:t>–</w:t>
            </w:r>
          </w:p>
        </w:tc>
        <w:tc>
          <w:tcPr>
            <w:tcW w:w="692" w:type="pct"/>
            <w:tcBorders>
              <w:top w:val="nil"/>
              <w:bottom w:val="nil"/>
            </w:tcBorders>
          </w:tcPr>
          <w:p w14:paraId="5B240513" w14:textId="77777777" w:rsidR="00F54199" w:rsidRPr="0008454F" w:rsidRDefault="00F54199" w:rsidP="00343E19">
            <w:pPr>
              <w:tabs>
                <w:tab w:val="decimal" w:pos="230"/>
              </w:tabs>
              <w:spacing w:line="480" w:lineRule="exact"/>
              <w:contextualSpacing/>
              <w:jc w:val="center"/>
              <w:rPr>
                <w:color w:val="000000" w:themeColor="text1"/>
              </w:rPr>
            </w:pPr>
            <w:r w:rsidRPr="001F3840">
              <w:rPr>
                <w:color w:val="000000" w:themeColor="text1"/>
              </w:rPr>
              <w:t>–</w:t>
            </w:r>
          </w:p>
        </w:tc>
        <w:tc>
          <w:tcPr>
            <w:tcW w:w="691" w:type="pct"/>
            <w:tcBorders>
              <w:top w:val="nil"/>
              <w:bottom w:val="nil"/>
            </w:tcBorders>
          </w:tcPr>
          <w:p w14:paraId="0FE3858B" w14:textId="77777777" w:rsidR="00F54199" w:rsidRPr="0008454F" w:rsidRDefault="00F54199" w:rsidP="00343E19">
            <w:pPr>
              <w:spacing w:line="480" w:lineRule="exact"/>
              <w:contextualSpacing/>
              <w:jc w:val="center"/>
              <w:rPr>
                <w:color w:val="000000" w:themeColor="text1"/>
              </w:rPr>
            </w:pPr>
            <w:r w:rsidRPr="001F3840">
              <w:rPr>
                <w:color w:val="000000" w:themeColor="text1"/>
              </w:rPr>
              <w:t>–</w:t>
            </w:r>
          </w:p>
        </w:tc>
      </w:tr>
      <w:tr w:rsidR="00F54199" w:rsidRPr="0008454F" w14:paraId="7B0C7A10" w14:textId="77777777" w:rsidTr="00343E19">
        <w:trPr>
          <w:trHeight w:val="75"/>
        </w:trPr>
        <w:tc>
          <w:tcPr>
            <w:tcW w:w="1542" w:type="pct"/>
            <w:tcBorders>
              <w:top w:val="nil"/>
              <w:bottom w:val="nil"/>
            </w:tcBorders>
            <w:shd w:val="clear" w:color="auto" w:fill="auto"/>
            <w:vAlign w:val="center"/>
          </w:tcPr>
          <w:p w14:paraId="1F16306F" w14:textId="77777777" w:rsidR="00F54199" w:rsidRPr="0008454F" w:rsidRDefault="00F54199" w:rsidP="00343E19">
            <w:pPr>
              <w:spacing w:line="480" w:lineRule="exact"/>
              <w:contextualSpacing/>
              <w:rPr>
                <w:color w:val="000000" w:themeColor="text1"/>
              </w:rPr>
            </w:pPr>
            <w:r>
              <w:rPr>
                <w:color w:val="000000" w:themeColor="text1"/>
              </w:rPr>
              <w:t>2</w:t>
            </w:r>
            <w:r w:rsidRPr="0008454F">
              <w:rPr>
                <w:color w:val="000000" w:themeColor="text1"/>
              </w:rPr>
              <w:t xml:space="preserve">. </w:t>
            </w:r>
            <w:r w:rsidRPr="0008454F">
              <w:rPr>
                <w:color w:val="000000" w:themeColor="text1"/>
                <w:lang w:eastAsia="zh-TW"/>
              </w:rPr>
              <w:t>Narrative</w:t>
            </w:r>
          </w:p>
        </w:tc>
        <w:tc>
          <w:tcPr>
            <w:tcW w:w="692" w:type="pct"/>
            <w:tcBorders>
              <w:top w:val="nil"/>
              <w:bottom w:val="nil"/>
            </w:tcBorders>
            <w:shd w:val="clear" w:color="auto" w:fill="auto"/>
            <w:vAlign w:val="center"/>
          </w:tcPr>
          <w:p w14:paraId="314CC32E" w14:textId="77777777" w:rsidR="00F54199" w:rsidRPr="0008454F" w:rsidRDefault="00F54199" w:rsidP="00343E19">
            <w:pPr>
              <w:tabs>
                <w:tab w:val="decimal" w:pos="330"/>
              </w:tabs>
              <w:spacing w:line="480" w:lineRule="exact"/>
              <w:contextualSpacing/>
              <w:rPr>
                <w:color w:val="000000" w:themeColor="text1"/>
              </w:rPr>
            </w:pPr>
            <w:r w:rsidRPr="0008454F">
              <w:rPr>
                <w:rFonts w:eastAsiaTheme="majorEastAsia"/>
                <w:color w:val="000000" w:themeColor="text1"/>
                <w:lang w:eastAsia="zh-TW"/>
              </w:rPr>
              <w:t>.226</w:t>
            </w:r>
            <w:r w:rsidRPr="0008454F">
              <w:rPr>
                <w:color w:val="000000" w:themeColor="text1"/>
                <w:vertAlign w:val="superscript"/>
              </w:rPr>
              <w:t>**</w:t>
            </w:r>
          </w:p>
        </w:tc>
        <w:tc>
          <w:tcPr>
            <w:tcW w:w="692" w:type="pct"/>
            <w:tcBorders>
              <w:top w:val="nil"/>
              <w:bottom w:val="nil"/>
            </w:tcBorders>
          </w:tcPr>
          <w:p w14:paraId="68E87FAB" w14:textId="77777777" w:rsidR="00F54199" w:rsidRPr="0008454F" w:rsidRDefault="00F54199" w:rsidP="00343E19">
            <w:pPr>
              <w:tabs>
                <w:tab w:val="decimal" w:pos="120"/>
                <w:tab w:val="decimal" w:pos="296"/>
              </w:tabs>
              <w:spacing w:line="480" w:lineRule="exact"/>
              <w:contextualSpacing/>
              <w:jc w:val="center"/>
              <w:rPr>
                <w:color w:val="000000" w:themeColor="text1"/>
              </w:rPr>
            </w:pPr>
            <w:r w:rsidRPr="0008454F">
              <w:rPr>
                <w:color w:val="000000" w:themeColor="text1"/>
              </w:rPr>
              <w:t>–</w:t>
            </w:r>
          </w:p>
        </w:tc>
        <w:tc>
          <w:tcPr>
            <w:tcW w:w="692" w:type="pct"/>
            <w:tcBorders>
              <w:top w:val="nil"/>
              <w:bottom w:val="nil"/>
            </w:tcBorders>
            <w:vAlign w:val="center"/>
          </w:tcPr>
          <w:p w14:paraId="3A76B9A9" w14:textId="77777777" w:rsidR="00F54199" w:rsidRPr="0008454F" w:rsidRDefault="00F54199" w:rsidP="00343E19">
            <w:pPr>
              <w:tabs>
                <w:tab w:val="decimal" w:pos="270"/>
              </w:tabs>
              <w:spacing w:line="480" w:lineRule="exact"/>
              <w:contextualSpacing/>
              <w:rPr>
                <w:color w:val="000000" w:themeColor="text1"/>
              </w:rPr>
            </w:pPr>
            <w:r w:rsidRPr="0008454F">
              <w:rPr>
                <w:color w:val="000000" w:themeColor="text1"/>
              </w:rPr>
              <w:t>.50</w:t>
            </w:r>
            <w:r>
              <w:rPr>
                <w:color w:val="000000" w:themeColor="text1"/>
              </w:rPr>
              <w:t>0</w:t>
            </w:r>
            <w:r w:rsidRPr="0008454F">
              <w:rPr>
                <w:color w:val="000000" w:themeColor="text1"/>
                <w:vertAlign w:val="superscript"/>
              </w:rPr>
              <w:t>***</w:t>
            </w:r>
          </w:p>
        </w:tc>
        <w:tc>
          <w:tcPr>
            <w:tcW w:w="692" w:type="pct"/>
            <w:tcBorders>
              <w:top w:val="nil"/>
              <w:bottom w:val="nil"/>
            </w:tcBorders>
            <w:vAlign w:val="center"/>
          </w:tcPr>
          <w:p w14:paraId="77BD4981" w14:textId="77777777" w:rsidR="00F54199" w:rsidRPr="0008454F" w:rsidRDefault="00F54199" w:rsidP="00343E19">
            <w:pPr>
              <w:tabs>
                <w:tab w:val="decimal" w:pos="230"/>
              </w:tabs>
              <w:spacing w:line="480" w:lineRule="exact"/>
              <w:contextualSpacing/>
              <w:rPr>
                <w:color w:val="000000" w:themeColor="text1"/>
              </w:rPr>
            </w:pPr>
            <w:r w:rsidRPr="0008454F">
              <w:rPr>
                <w:color w:val="000000" w:themeColor="text1"/>
              </w:rPr>
              <w:t>.</w:t>
            </w:r>
            <w:r>
              <w:rPr>
                <w:color w:val="000000" w:themeColor="text1"/>
              </w:rPr>
              <w:t>497</w:t>
            </w:r>
            <w:r w:rsidRPr="0008454F">
              <w:rPr>
                <w:color w:val="000000" w:themeColor="text1"/>
                <w:vertAlign w:val="superscript"/>
              </w:rPr>
              <w:t>***</w:t>
            </w:r>
          </w:p>
        </w:tc>
        <w:tc>
          <w:tcPr>
            <w:tcW w:w="691" w:type="pct"/>
            <w:tcBorders>
              <w:top w:val="nil"/>
              <w:bottom w:val="nil"/>
            </w:tcBorders>
            <w:vAlign w:val="center"/>
          </w:tcPr>
          <w:p w14:paraId="33B9D426" w14:textId="77777777" w:rsidR="00F54199" w:rsidRPr="0008454F" w:rsidRDefault="00F54199" w:rsidP="00343E19">
            <w:pPr>
              <w:tabs>
                <w:tab w:val="decimal" w:pos="286"/>
              </w:tabs>
              <w:spacing w:line="480" w:lineRule="exact"/>
              <w:contextualSpacing/>
              <w:rPr>
                <w:color w:val="000000" w:themeColor="text1"/>
              </w:rPr>
            </w:pPr>
            <w:r w:rsidRPr="0008454F">
              <w:rPr>
                <w:rFonts w:eastAsiaTheme="majorEastAsia"/>
                <w:color w:val="000000" w:themeColor="text1"/>
              </w:rPr>
              <w:t>.</w:t>
            </w:r>
            <w:r w:rsidRPr="0008454F">
              <w:rPr>
                <w:color w:val="000000" w:themeColor="text1"/>
              </w:rPr>
              <w:t>5</w:t>
            </w:r>
            <w:r>
              <w:rPr>
                <w:color w:val="000000" w:themeColor="text1"/>
              </w:rPr>
              <w:t>16</w:t>
            </w:r>
            <w:r w:rsidRPr="0008454F">
              <w:rPr>
                <w:color w:val="000000" w:themeColor="text1"/>
                <w:vertAlign w:val="superscript"/>
              </w:rPr>
              <w:t>***</w:t>
            </w:r>
          </w:p>
        </w:tc>
      </w:tr>
      <w:tr w:rsidR="00F54199" w:rsidRPr="0008454F" w14:paraId="1F3C46CB" w14:textId="77777777" w:rsidTr="00343E19">
        <w:trPr>
          <w:trHeight w:val="75"/>
        </w:trPr>
        <w:tc>
          <w:tcPr>
            <w:tcW w:w="1542" w:type="pct"/>
            <w:shd w:val="clear" w:color="auto" w:fill="auto"/>
            <w:vAlign w:val="center"/>
          </w:tcPr>
          <w:p w14:paraId="28B3A3DC"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3</w:t>
            </w:r>
            <w:r w:rsidRPr="0008454F">
              <w:rPr>
                <w:color w:val="000000" w:themeColor="text1"/>
              </w:rPr>
              <w:t xml:space="preserve">. </w:t>
            </w:r>
            <w:r w:rsidRPr="0008454F">
              <w:rPr>
                <w:color w:val="000000" w:themeColor="text1"/>
                <w:lang w:eastAsia="zh-TW"/>
              </w:rPr>
              <w:t xml:space="preserve">Associative </w:t>
            </w:r>
            <w:r>
              <w:rPr>
                <w:color w:val="000000" w:themeColor="text1"/>
                <w:lang w:eastAsia="zh-TW"/>
              </w:rPr>
              <w:t>L</w:t>
            </w:r>
            <w:r w:rsidRPr="0008454F">
              <w:rPr>
                <w:color w:val="000000" w:themeColor="text1"/>
                <w:lang w:eastAsia="zh-TW"/>
              </w:rPr>
              <w:t>ink</w:t>
            </w:r>
            <w:r>
              <w:rPr>
                <w:color w:val="000000" w:themeColor="text1"/>
                <w:lang w:eastAsia="zh-TW"/>
              </w:rPr>
              <w:t>s</w:t>
            </w:r>
          </w:p>
        </w:tc>
        <w:tc>
          <w:tcPr>
            <w:tcW w:w="692" w:type="pct"/>
            <w:shd w:val="clear" w:color="auto" w:fill="auto"/>
            <w:vAlign w:val="center"/>
          </w:tcPr>
          <w:p w14:paraId="0EA20611" w14:textId="77777777" w:rsidR="00F54199" w:rsidRPr="0008454F" w:rsidRDefault="00F54199" w:rsidP="00343E19">
            <w:pPr>
              <w:tabs>
                <w:tab w:val="decimal" w:pos="330"/>
              </w:tabs>
              <w:spacing w:line="480" w:lineRule="exact"/>
              <w:contextualSpacing/>
              <w:rPr>
                <w:rFonts w:eastAsiaTheme="majorEastAsia"/>
                <w:color w:val="000000" w:themeColor="text1"/>
                <w:lang w:eastAsia="zh-TW"/>
              </w:rPr>
            </w:pPr>
            <w:r w:rsidRPr="0008454F">
              <w:rPr>
                <w:rFonts w:eastAsiaTheme="majorEastAsia"/>
                <w:color w:val="000000" w:themeColor="text1"/>
                <w:lang w:eastAsia="zh-TW"/>
              </w:rPr>
              <w:t>.360</w:t>
            </w:r>
            <w:r w:rsidRPr="0008454F">
              <w:rPr>
                <w:color w:val="000000" w:themeColor="text1"/>
                <w:vertAlign w:val="superscript"/>
              </w:rPr>
              <w:t>***</w:t>
            </w:r>
          </w:p>
        </w:tc>
        <w:tc>
          <w:tcPr>
            <w:tcW w:w="692" w:type="pct"/>
          </w:tcPr>
          <w:p w14:paraId="78CF772A" w14:textId="77777777" w:rsidR="00F54199" w:rsidRPr="0008454F" w:rsidRDefault="00F54199" w:rsidP="00343E19">
            <w:pPr>
              <w:tabs>
                <w:tab w:val="decimal" w:pos="296"/>
              </w:tabs>
              <w:spacing w:line="480" w:lineRule="exact"/>
              <w:contextualSpacing/>
              <w:rPr>
                <w:rFonts w:eastAsiaTheme="majorEastAsia"/>
                <w:color w:val="000000" w:themeColor="text1"/>
              </w:rPr>
            </w:pPr>
            <w:r w:rsidRPr="0008454F">
              <w:rPr>
                <w:color w:val="000000" w:themeColor="text1"/>
              </w:rPr>
              <w:t>.528</w:t>
            </w:r>
            <w:r w:rsidRPr="0008454F">
              <w:rPr>
                <w:color w:val="000000" w:themeColor="text1"/>
                <w:vertAlign w:val="superscript"/>
              </w:rPr>
              <w:t>***</w:t>
            </w:r>
          </w:p>
        </w:tc>
        <w:tc>
          <w:tcPr>
            <w:tcW w:w="692" w:type="pct"/>
            <w:vAlign w:val="center"/>
          </w:tcPr>
          <w:p w14:paraId="4A1B80EA" w14:textId="77777777" w:rsidR="00F54199" w:rsidRPr="0008454F" w:rsidRDefault="00F54199" w:rsidP="00343E19">
            <w:pPr>
              <w:tabs>
                <w:tab w:val="decimal" w:pos="45"/>
              </w:tabs>
              <w:spacing w:line="480" w:lineRule="exact"/>
              <w:contextualSpacing/>
              <w:jc w:val="center"/>
              <w:rPr>
                <w:color w:val="000000" w:themeColor="text1"/>
              </w:rPr>
            </w:pPr>
            <w:r w:rsidRPr="0008454F">
              <w:rPr>
                <w:color w:val="000000" w:themeColor="text1"/>
              </w:rPr>
              <w:t>–</w:t>
            </w:r>
          </w:p>
        </w:tc>
        <w:tc>
          <w:tcPr>
            <w:tcW w:w="692" w:type="pct"/>
            <w:vAlign w:val="center"/>
          </w:tcPr>
          <w:p w14:paraId="1C2D7830" w14:textId="77777777" w:rsidR="00F54199" w:rsidRPr="0008454F" w:rsidRDefault="00F54199" w:rsidP="00343E19">
            <w:pPr>
              <w:tabs>
                <w:tab w:val="decimal" w:pos="230"/>
              </w:tabs>
              <w:spacing w:line="480" w:lineRule="exact"/>
              <w:ind w:left="-36"/>
              <w:contextualSpacing/>
              <w:rPr>
                <w:color w:val="000000" w:themeColor="text1"/>
              </w:rPr>
            </w:pPr>
            <w:r w:rsidRPr="0008454F">
              <w:rPr>
                <w:color w:val="000000" w:themeColor="text1"/>
              </w:rPr>
              <w:t>.2</w:t>
            </w:r>
            <w:r>
              <w:rPr>
                <w:color w:val="000000" w:themeColor="text1"/>
              </w:rPr>
              <w:t>93</w:t>
            </w:r>
            <w:r w:rsidRPr="0008454F">
              <w:rPr>
                <w:color w:val="000000" w:themeColor="text1"/>
                <w:vertAlign w:val="superscript"/>
              </w:rPr>
              <w:t>***</w:t>
            </w:r>
          </w:p>
        </w:tc>
        <w:tc>
          <w:tcPr>
            <w:tcW w:w="691" w:type="pct"/>
            <w:vAlign w:val="center"/>
          </w:tcPr>
          <w:p w14:paraId="1768817D" w14:textId="77777777" w:rsidR="00F54199" w:rsidRPr="0008454F" w:rsidRDefault="00F54199" w:rsidP="00343E19">
            <w:pPr>
              <w:tabs>
                <w:tab w:val="decimal" w:pos="286"/>
              </w:tabs>
              <w:spacing w:line="480" w:lineRule="exact"/>
              <w:ind w:left="-36"/>
              <w:contextualSpacing/>
              <w:rPr>
                <w:color w:val="000000" w:themeColor="text1"/>
              </w:rPr>
            </w:pPr>
            <w:r w:rsidRPr="0008454F">
              <w:rPr>
                <w:color w:val="000000" w:themeColor="text1"/>
              </w:rPr>
              <w:t>.</w:t>
            </w:r>
            <w:r>
              <w:rPr>
                <w:color w:val="000000" w:themeColor="text1"/>
              </w:rPr>
              <w:t>384</w:t>
            </w:r>
            <w:r w:rsidRPr="0008454F">
              <w:rPr>
                <w:color w:val="000000" w:themeColor="text1"/>
                <w:vertAlign w:val="superscript"/>
              </w:rPr>
              <w:t>***</w:t>
            </w:r>
          </w:p>
        </w:tc>
      </w:tr>
      <w:tr w:rsidR="00F54199" w:rsidRPr="0008454F" w14:paraId="61A38541" w14:textId="77777777" w:rsidTr="00343E19">
        <w:trPr>
          <w:trHeight w:val="75"/>
        </w:trPr>
        <w:tc>
          <w:tcPr>
            <w:tcW w:w="1542" w:type="pct"/>
            <w:shd w:val="clear" w:color="auto" w:fill="auto"/>
            <w:vAlign w:val="center"/>
          </w:tcPr>
          <w:p w14:paraId="66749DEE"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4</w:t>
            </w:r>
            <w:r w:rsidRPr="0008454F">
              <w:rPr>
                <w:color w:val="000000" w:themeColor="text1"/>
              </w:rPr>
              <w:t xml:space="preserve">. </w:t>
            </w:r>
            <w:r w:rsidRPr="0008454F">
              <w:rPr>
                <w:color w:val="000000" w:themeColor="text1"/>
                <w:lang w:eastAsia="zh-TW"/>
              </w:rPr>
              <w:t>Stability</w:t>
            </w:r>
          </w:p>
        </w:tc>
        <w:tc>
          <w:tcPr>
            <w:tcW w:w="692" w:type="pct"/>
            <w:shd w:val="clear" w:color="auto" w:fill="auto"/>
            <w:vAlign w:val="center"/>
          </w:tcPr>
          <w:p w14:paraId="22DB988B" w14:textId="77777777" w:rsidR="00F54199" w:rsidRPr="0008454F" w:rsidRDefault="00F54199" w:rsidP="00343E19">
            <w:pPr>
              <w:tabs>
                <w:tab w:val="decimal" w:pos="330"/>
              </w:tabs>
              <w:spacing w:line="480" w:lineRule="exact"/>
              <w:contextualSpacing/>
              <w:rPr>
                <w:rFonts w:eastAsiaTheme="majorEastAsia"/>
                <w:color w:val="000000" w:themeColor="text1"/>
                <w:lang w:eastAsia="zh-TW"/>
              </w:rPr>
            </w:pPr>
            <w:r w:rsidRPr="0008454F">
              <w:rPr>
                <w:color w:val="000000" w:themeColor="text1"/>
              </w:rPr>
              <w:t>.212</w:t>
            </w:r>
            <w:r w:rsidRPr="0008454F">
              <w:rPr>
                <w:color w:val="000000" w:themeColor="text1"/>
                <w:vertAlign w:val="superscript"/>
              </w:rPr>
              <w:t>**</w:t>
            </w:r>
          </w:p>
        </w:tc>
        <w:tc>
          <w:tcPr>
            <w:tcW w:w="692" w:type="pct"/>
          </w:tcPr>
          <w:p w14:paraId="5D77C13F" w14:textId="77777777" w:rsidR="00F54199" w:rsidRPr="0008454F" w:rsidRDefault="00F54199" w:rsidP="00343E19">
            <w:pPr>
              <w:tabs>
                <w:tab w:val="decimal" w:pos="296"/>
              </w:tabs>
              <w:spacing w:line="480" w:lineRule="exact"/>
              <w:contextualSpacing/>
              <w:rPr>
                <w:color w:val="000000" w:themeColor="text1"/>
              </w:rPr>
            </w:pPr>
            <w:r w:rsidRPr="0008454F">
              <w:rPr>
                <w:color w:val="000000" w:themeColor="text1"/>
              </w:rPr>
              <w:t>.</w:t>
            </w:r>
            <w:r w:rsidRPr="0008454F">
              <w:rPr>
                <w:rFonts w:eastAsiaTheme="majorEastAsia"/>
                <w:color w:val="000000" w:themeColor="text1"/>
              </w:rPr>
              <w:t>617</w:t>
            </w:r>
            <w:r w:rsidRPr="0008454F">
              <w:rPr>
                <w:color w:val="000000" w:themeColor="text1"/>
                <w:vertAlign w:val="superscript"/>
              </w:rPr>
              <w:t>***</w:t>
            </w:r>
          </w:p>
        </w:tc>
        <w:tc>
          <w:tcPr>
            <w:tcW w:w="692" w:type="pct"/>
            <w:vAlign w:val="center"/>
          </w:tcPr>
          <w:p w14:paraId="563D62EE" w14:textId="77777777" w:rsidR="00F54199" w:rsidRPr="0008454F" w:rsidRDefault="00F54199" w:rsidP="00343E19">
            <w:pPr>
              <w:tabs>
                <w:tab w:val="decimal" w:pos="45"/>
              </w:tabs>
              <w:spacing w:line="480" w:lineRule="exact"/>
              <w:contextualSpacing/>
              <w:jc w:val="center"/>
              <w:rPr>
                <w:color w:val="000000" w:themeColor="text1"/>
              </w:rPr>
            </w:pPr>
            <w:r w:rsidRPr="0008454F">
              <w:rPr>
                <w:rFonts w:eastAsiaTheme="majorEastAsia"/>
                <w:color w:val="000000" w:themeColor="text1"/>
              </w:rPr>
              <w:t>.</w:t>
            </w:r>
            <w:r w:rsidRPr="0008454F">
              <w:rPr>
                <w:color w:val="000000" w:themeColor="text1"/>
              </w:rPr>
              <w:t>399</w:t>
            </w:r>
            <w:r w:rsidRPr="0008454F">
              <w:rPr>
                <w:color w:val="000000" w:themeColor="text1"/>
                <w:vertAlign w:val="superscript"/>
              </w:rPr>
              <w:t>***</w:t>
            </w:r>
          </w:p>
        </w:tc>
        <w:tc>
          <w:tcPr>
            <w:tcW w:w="692" w:type="pct"/>
            <w:vAlign w:val="center"/>
          </w:tcPr>
          <w:p w14:paraId="0C092486" w14:textId="77777777" w:rsidR="00F54199" w:rsidRPr="0008454F" w:rsidRDefault="00F54199" w:rsidP="00343E19">
            <w:pPr>
              <w:tabs>
                <w:tab w:val="decimal" w:pos="45"/>
                <w:tab w:val="decimal" w:pos="230"/>
              </w:tabs>
              <w:spacing w:line="480" w:lineRule="exact"/>
              <w:contextualSpacing/>
              <w:jc w:val="center"/>
              <w:rPr>
                <w:color w:val="000000" w:themeColor="text1"/>
              </w:rPr>
            </w:pPr>
            <w:r w:rsidRPr="0008454F">
              <w:rPr>
                <w:color w:val="000000" w:themeColor="text1"/>
              </w:rPr>
              <w:t>–</w:t>
            </w:r>
          </w:p>
        </w:tc>
        <w:tc>
          <w:tcPr>
            <w:tcW w:w="691" w:type="pct"/>
            <w:vAlign w:val="center"/>
          </w:tcPr>
          <w:p w14:paraId="55CAD6E9" w14:textId="77777777" w:rsidR="00F54199" w:rsidRPr="0008454F" w:rsidRDefault="00F54199" w:rsidP="00343E19">
            <w:pPr>
              <w:tabs>
                <w:tab w:val="decimal" w:pos="286"/>
              </w:tabs>
              <w:spacing w:line="480" w:lineRule="exact"/>
              <w:contextualSpacing/>
              <w:rPr>
                <w:color w:val="000000" w:themeColor="text1"/>
              </w:rPr>
            </w:pPr>
            <w:r w:rsidRPr="0008454F">
              <w:rPr>
                <w:color w:val="000000" w:themeColor="text1"/>
              </w:rPr>
              <w:t>.</w:t>
            </w:r>
            <w:r>
              <w:rPr>
                <w:color w:val="000000" w:themeColor="text1"/>
              </w:rPr>
              <w:t>391</w:t>
            </w:r>
            <w:r w:rsidRPr="0008454F">
              <w:rPr>
                <w:color w:val="000000" w:themeColor="text1"/>
                <w:vertAlign w:val="superscript"/>
              </w:rPr>
              <w:t>***</w:t>
            </w:r>
          </w:p>
        </w:tc>
      </w:tr>
      <w:tr w:rsidR="00F54199" w:rsidRPr="0008454F" w14:paraId="482E7403" w14:textId="77777777" w:rsidTr="00343E19">
        <w:trPr>
          <w:trHeight w:val="75"/>
        </w:trPr>
        <w:tc>
          <w:tcPr>
            <w:tcW w:w="1542" w:type="pct"/>
            <w:tcBorders>
              <w:bottom w:val="single" w:sz="4" w:space="0" w:color="auto"/>
            </w:tcBorders>
            <w:shd w:val="clear" w:color="auto" w:fill="auto"/>
            <w:vAlign w:val="center"/>
          </w:tcPr>
          <w:p w14:paraId="593BFBEF" w14:textId="77777777" w:rsidR="00F54199" w:rsidRPr="0008454F" w:rsidRDefault="00F54199" w:rsidP="00343E19">
            <w:pPr>
              <w:spacing w:line="480" w:lineRule="exact"/>
              <w:ind w:left="240" w:hanging="240"/>
              <w:contextualSpacing/>
              <w:rPr>
                <w:color w:val="000000" w:themeColor="text1"/>
              </w:rPr>
            </w:pPr>
            <w:r>
              <w:rPr>
                <w:color w:val="000000" w:themeColor="text1"/>
              </w:rPr>
              <w:t>5</w:t>
            </w:r>
            <w:r w:rsidRPr="0008454F">
              <w:rPr>
                <w:color w:val="000000" w:themeColor="text1"/>
              </w:rPr>
              <w:t>. Self-</w:t>
            </w:r>
            <w:r>
              <w:rPr>
                <w:color w:val="000000" w:themeColor="text1"/>
              </w:rPr>
              <w:t>C</w:t>
            </w:r>
            <w:r w:rsidRPr="0008454F">
              <w:rPr>
                <w:color w:val="000000" w:themeColor="text1"/>
              </w:rPr>
              <w:t xml:space="preserve">ontinuity </w:t>
            </w:r>
          </w:p>
        </w:tc>
        <w:tc>
          <w:tcPr>
            <w:tcW w:w="692" w:type="pct"/>
            <w:tcBorders>
              <w:bottom w:val="single" w:sz="4" w:space="0" w:color="auto"/>
            </w:tcBorders>
            <w:shd w:val="clear" w:color="auto" w:fill="auto"/>
            <w:vAlign w:val="center"/>
          </w:tcPr>
          <w:p w14:paraId="6D3CDA2F" w14:textId="77777777" w:rsidR="00F54199" w:rsidRPr="0008454F" w:rsidRDefault="00F54199" w:rsidP="00343E19">
            <w:pPr>
              <w:tabs>
                <w:tab w:val="decimal" w:pos="330"/>
              </w:tabs>
              <w:spacing w:line="480" w:lineRule="exact"/>
              <w:contextualSpacing/>
              <w:rPr>
                <w:color w:val="000000" w:themeColor="text1"/>
              </w:rPr>
            </w:pPr>
            <w:r w:rsidRPr="00ED7080">
              <w:rPr>
                <w:color w:val="000000" w:themeColor="text1"/>
              </w:rPr>
              <w:t>.300</w:t>
            </w:r>
            <w:r w:rsidRPr="0008454F">
              <w:rPr>
                <w:color w:val="000000" w:themeColor="text1"/>
                <w:vertAlign w:val="superscript"/>
              </w:rPr>
              <w:t>***</w:t>
            </w:r>
          </w:p>
        </w:tc>
        <w:tc>
          <w:tcPr>
            <w:tcW w:w="692" w:type="pct"/>
            <w:tcBorders>
              <w:bottom w:val="single" w:sz="4" w:space="0" w:color="auto"/>
            </w:tcBorders>
          </w:tcPr>
          <w:p w14:paraId="528B3F86" w14:textId="77777777" w:rsidR="00F54199" w:rsidRPr="0008454F" w:rsidRDefault="00F54199" w:rsidP="00343E19">
            <w:pPr>
              <w:tabs>
                <w:tab w:val="decimal" w:pos="296"/>
              </w:tabs>
              <w:spacing w:line="480" w:lineRule="exact"/>
              <w:contextualSpacing/>
              <w:rPr>
                <w:color w:val="000000" w:themeColor="text1"/>
              </w:rPr>
            </w:pPr>
            <w:r w:rsidRPr="0008454F">
              <w:rPr>
                <w:color w:val="000000" w:themeColor="text1"/>
              </w:rPr>
              <w:t>.5</w:t>
            </w:r>
            <w:r>
              <w:rPr>
                <w:color w:val="000000" w:themeColor="text1"/>
              </w:rPr>
              <w:t>78</w:t>
            </w:r>
            <w:r w:rsidRPr="0008454F">
              <w:rPr>
                <w:color w:val="000000" w:themeColor="text1"/>
                <w:vertAlign w:val="superscript"/>
              </w:rPr>
              <w:t>***</w:t>
            </w:r>
          </w:p>
        </w:tc>
        <w:tc>
          <w:tcPr>
            <w:tcW w:w="692" w:type="pct"/>
            <w:tcBorders>
              <w:bottom w:val="single" w:sz="4" w:space="0" w:color="auto"/>
            </w:tcBorders>
            <w:vAlign w:val="center"/>
          </w:tcPr>
          <w:p w14:paraId="4310DAA9" w14:textId="77777777" w:rsidR="00F54199" w:rsidRPr="00ED7080" w:rsidRDefault="00F54199" w:rsidP="00343E19">
            <w:pPr>
              <w:tabs>
                <w:tab w:val="decimal" w:pos="45"/>
              </w:tabs>
              <w:spacing w:line="480" w:lineRule="exact"/>
              <w:contextualSpacing/>
              <w:jc w:val="center"/>
              <w:rPr>
                <w:rFonts w:eastAsiaTheme="majorEastAsia"/>
                <w:color w:val="000000" w:themeColor="text1"/>
              </w:rPr>
            </w:pPr>
            <w:r w:rsidRPr="00ED7080">
              <w:rPr>
                <w:rFonts w:eastAsiaTheme="majorEastAsia"/>
                <w:color w:val="000000" w:themeColor="text1"/>
              </w:rPr>
              <w:t>.</w:t>
            </w:r>
            <w:r>
              <w:rPr>
                <w:rFonts w:eastAsiaTheme="majorEastAsia"/>
                <w:color w:val="000000" w:themeColor="text1"/>
              </w:rPr>
              <w:t>486</w:t>
            </w:r>
            <w:r w:rsidRPr="0008454F">
              <w:rPr>
                <w:color w:val="000000" w:themeColor="text1"/>
                <w:vertAlign w:val="superscript"/>
              </w:rPr>
              <w:t>***</w:t>
            </w:r>
          </w:p>
        </w:tc>
        <w:tc>
          <w:tcPr>
            <w:tcW w:w="692" w:type="pct"/>
            <w:tcBorders>
              <w:bottom w:val="single" w:sz="4" w:space="0" w:color="auto"/>
            </w:tcBorders>
            <w:vAlign w:val="center"/>
          </w:tcPr>
          <w:p w14:paraId="78A15D35" w14:textId="77777777" w:rsidR="00F54199" w:rsidRPr="0008454F" w:rsidRDefault="00F54199" w:rsidP="00343E19">
            <w:pPr>
              <w:tabs>
                <w:tab w:val="decimal" w:pos="230"/>
              </w:tabs>
              <w:spacing w:line="480" w:lineRule="exact"/>
              <w:contextualSpacing/>
              <w:rPr>
                <w:color w:val="000000" w:themeColor="text1"/>
              </w:rPr>
            </w:pPr>
            <w:r w:rsidRPr="0008454F">
              <w:rPr>
                <w:color w:val="000000" w:themeColor="text1"/>
              </w:rPr>
              <w:t>.</w:t>
            </w:r>
            <w:r>
              <w:rPr>
                <w:color w:val="000000" w:themeColor="text1"/>
              </w:rPr>
              <w:t>472</w:t>
            </w:r>
            <w:r w:rsidRPr="0008454F">
              <w:rPr>
                <w:color w:val="000000" w:themeColor="text1"/>
                <w:vertAlign w:val="superscript"/>
              </w:rPr>
              <w:t>***</w:t>
            </w:r>
          </w:p>
        </w:tc>
        <w:tc>
          <w:tcPr>
            <w:tcW w:w="691" w:type="pct"/>
            <w:tcBorders>
              <w:bottom w:val="single" w:sz="4" w:space="0" w:color="auto"/>
            </w:tcBorders>
            <w:vAlign w:val="center"/>
          </w:tcPr>
          <w:p w14:paraId="6181B5F5" w14:textId="77777777" w:rsidR="00F54199" w:rsidRPr="0008454F" w:rsidRDefault="00F54199" w:rsidP="00343E19">
            <w:pPr>
              <w:tabs>
                <w:tab w:val="decimal" w:pos="45"/>
                <w:tab w:val="decimal" w:pos="100"/>
                <w:tab w:val="decimal" w:pos="286"/>
              </w:tabs>
              <w:spacing w:line="480" w:lineRule="exact"/>
              <w:contextualSpacing/>
              <w:jc w:val="center"/>
              <w:rPr>
                <w:color w:val="000000" w:themeColor="text1"/>
              </w:rPr>
            </w:pPr>
            <w:r w:rsidRPr="0008454F">
              <w:rPr>
                <w:color w:val="000000" w:themeColor="text1"/>
              </w:rPr>
              <w:t>–</w:t>
            </w:r>
          </w:p>
        </w:tc>
      </w:tr>
    </w:tbl>
    <w:p w14:paraId="3925622B" w14:textId="77777777" w:rsidR="00F54199" w:rsidRDefault="00F54199" w:rsidP="00F54199">
      <w:pPr>
        <w:spacing w:line="480" w:lineRule="exact"/>
        <w:contextualSpacing/>
        <w:rPr>
          <w:color w:val="000000" w:themeColor="text1"/>
        </w:rPr>
      </w:pPr>
      <w:r>
        <w:rPr>
          <w:i/>
          <w:iCs/>
          <w:color w:val="000000" w:themeColor="text1"/>
        </w:rPr>
        <w:t xml:space="preserve">Note. </w:t>
      </w:r>
      <w:r>
        <w:rPr>
          <w:color w:val="000000" w:themeColor="text1"/>
        </w:rPr>
        <w:t>Level of nostalgia varied between individuals but not between identity aspects rated by the same individual. We therefore report only individual-level correlations involving nostalgia.</w:t>
      </w:r>
    </w:p>
    <w:p w14:paraId="6A33E59C" w14:textId="77777777" w:rsidR="00F54199" w:rsidRDefault="00F54199" w:rsidP="00F54199">
      <w:pPr>
        <w:spacing w:line="480" w:lineRule="exact"/>
        <w:contextualSpacing/>
        <w:rPr>
          <w:color w:val="000000" w:themeColor="text1"/>
        </w:rPr>
      </w:pPr>
      <w:r w:rsidRPr="0008454F">
        <w:rPr>
          <w:color w:val="000000" w:themeColor="text1"/>
          <w:vertAlign w:val="superscript"/>
        </w:rPr>
        <w:t>**</w:t>
      </w:r>
      <w:r w:rsidRPr="0008454F">
        <w:rPr>
          <w:i/>
          <w:color w:val="000000" w:themeColor="text1"/>
        </w:rPr>
        <w:t>p</w:t>
      </w:r>
      <w:r w:rsidRPr="0008454F">
        <w:rPr>
          <w:color w:val="000000" w:themeColor="text1"/>
        </w:rPr>
        <w:t xml:space="preserve"> &lt; .0</w:t>
      </w:r>
      <w:r>
        <w:rPr>
          <w:color w:val="000000" w:themeColor="text1"/>
        </w:rPr>
        <w:t>1</w:t>
      </w:r>
      <w:r w:rsidRPr="0008454F">
        <w:rPr>
          <w:color w:val="000000" w:themeColor="text1"/>
        </w:rPr>
        <w:t xml:space="preserve">, </w:t>
      </w:r>
      <w:r w:rsidRPr="0008454F">
        <w:rPr>
          <w:color w:val="000000" w:themeColor="text1"/>
          <w:vertAlign w:val="superscript"/>
        </w:rPr>
        <w:t>***</w:t>
      </w:r>
      <w:r w:rsidRPr="0008454F">
        <w:rPr>
          <w:i/>
          <w:color w:val="000000" w:themeColor="text1"/>
        </w:rPr>
        <w:t>p</w:t>
      </w:r>
      <w:r w:rsidRPr="0008454F">
        <w:rPr>
          <w:color w:val="000000" w:themeColor="text1"/>
        </w:rPr>
        <w:t xml:space="preserve"> &lt; .001.</w:t>
      </w:r>
    </w:p>
    <w:p w14:paraId="63FC7147" w14:textId="77777777" w:rsidR="00F54199" w:rsidRDefault="00F54199" w:rsidP="00F54199">
      <w:pPr>
        <w:rPr>
          <w:b/>
          <w:bCs/>
          <w:color w:val="000000" w:themeColor="text1"/>
          <w:lang w:val="en-US"/>
        </w:rPr>
      </w:pPr>
      <w:r>
        <w:rPr>
          <w:b/>
          <w:bCs/>
          <w:color w:val="000000" w:themeColor="text1"/>
          <w:lang w:val="en-US"/>
        </w:rPr>
        <w:br w:type="page"/>
      </w:r>
    </w:p>
    <w:p w14:paraId="6692A84D" w14:textId="77777777" w:rsidR="00F54199" w:rsidRPr="00F25DE4" w:rsidRDefault="00F54199" w:rsidP="00F54199">
      <w:pPr>
        <w:spacing w:line="480" w:lineRule="exact"/>
        <w:contextualSpacing/>
        <w:rPr>
          <w:color w:val="000000" w:themeColor="text1"/>
          <w:lang w:val="en-US"/>
        </w:rPr>
      </w:pPr>
      <w:r w:rsidRPr="00F25DE4">
        <w:rPr>
          <w:b/>
          <w:bCs/>
          <w:color w:val="000000" w:themeColor="text1"/>
          <w:lang w:val="en-US"/>
        </w:rPr>
        <w:lastRenderedPageBreak/>
        <w:t xml:space="preserve">Table </w:t>
      </w:r>
      <w:r>
        <w:rPr>
          <w:b/>
          <w:bCs/>
          <w:color w:val="000000" w:themeColor="text1"/>
          <w:lang w:val="en-US"/>
        </w:rPr>
        <w:t>2</w:t>
      </w:r>
      <w:r w:rsidRPr="00F25DE4">
        <w:rPr>
          <w:color w:val="000000" w:themeColor="text1"/>
          <w:lang w:val="en-US"/>
        </w:rPr>
        <w:t xml:space="preserve"> </w:t>
      </w:r>
    </w:p>
    <w:p w14:paraId="234F8750" w14:textId="77777777" w:rsidR="00F54199" w:rsidRPr="00F25DE4" w:rsidRDefault="00F54199" w:rsidP="00F54199">
      <w:pPr>
        <w:snapToGrid w:val="0"/>
        <w:spacing w:line="480" w:lineRule="exact"/>
        <w:rPr>
          <w:i/>
          <w:iCs/>
          <w:color w:val="000000" w:themeColor="text1"/>
          <w:lang w:val="en-US"/>
        </w:rPr>
      </w:pPr>
      <w:r w:rsidRPr="00F25DE4">
        <w:rPr>
          <w:i/>
          <w:iCs/>
          <w:color w:val="000000" w:themeColor="text1"/>
          <w:lang w:val="en-US"/>
        </w:rPr>
        <w:t>Parallel Mediation Analysis in Studies 2</w:t>
      </w:r>
      <w:r w:rsidRPr="00C7454D">
        <w:rPr>
          <w:i/>
          <w:iCs/>
          <w:color w:val="000000" w:themeColor="text1"/>
          <w:lang w:val="en-US"/>
        </w:rPr>
        <w:t>-</w:t>
      </w:r>
      <w:r>
        <w:rPr>
          <w:i/>
          <w:iCs/>
          <w:color w:val="000000" w:themeColor="text1"/>
          <w:lang w:val="en-US"/>
        </w:rPr>
        <w:t>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1307"/>
        <w:gridCol w:w="1328"/>
        <w:gridCol w:w="1285"/>
        <w:gridCol w:w="1309"/>
        <w:gridCol w:w="1324"/>
        <w:gridCol w:w="1418"/>
      </w:tblGrid>
      <w:tr w:rsidR="00F54199" w:rsidRPr="00F25DE4" w14:paraId="3E72820A" w14:textId="77777777" w:rsidTr="00343E19">
        <w:trPr>
          <w:trHeight w:val="205"/>
        </w:trPr>
        <w:tc>
          <w:tcPr>
            <w:tcW w:w="1389" w:type="dxa"/>
            <w:tcBorders>
              <w:top w:val="single" w:sz="4" w:space="0" w:color="auto"/>
              <w:bottom w:val="single" w:sz="4" w:space="0" w:color="auto"/>
            </w:tcBorders>
          </w:tcPr>
          <w:p w14:paraId="3D06CCC6" w14:textId="77777777" w:rsidR="00F54199" w:rsidRPr="00F25DE4" w:rsidRDefault="00F54199" w:rsidP="00343E19">
            <w:pPr>
              <w:contextualSpacing/>
              <w:jc w:val="center"/>
              <w:rPr>
                <w:color w:val="000000" w:themeColor="text1"/>
                <w:sz w:val="24"/>
                <w:szCs w:val="24"/>
                <w:lang w:val="en-US"/>
              </w:rPr>
            </w:pPr>
            <w:r w:rsidRPr="00F25DE4">
              <w:rPr>
                <w:color w:val="000000" w:themeColor="text1"/>
                <w:sz w:val="24"/>
                <w:szCs w:val="24"/>
                <w:lang w:val="en-US"/>
              </w:rPr>
              <w:t>Path</w:t>
            </w:r>
          </w:p>
        </w:tc>
        <w:tc>
          <w:tcPr>
            <w:tcW w:w="1307" w:type="dxa"/>
            <w:tcBorders>
              <w:top w:val="single" w:sz="4" w:space="0" w:color="auto"/>
              <w:bottom w:val="single" w:sz="4" w:space="0" w:color="auto"/>
            </w:tcBorders>
          </w:tcPr>
          <w:p w14:paraId="48EA910F" w14:textId="77777777" w:rsidR="00F54199" w:rsidRPr="00F25DE4" w:rsidRDefault="00F54199" w:rsidP="00343E19">
            <w:pPr>
              <w:contextualSpacing/>
              <w:jc w:val="center"/>
              <w:rPr>
                <w:i/>
                <w:color w:val="000000" w:themeColor="text1"/>
                <w:sz w:val="24"/>
                <w:szCs w:val="24"/>
                <w:lang w:val="en-US"/>
              </w:rPr>
            </w:pPr>
            <w:r>
              <w:rPr>
                <w:i/>
                <w:color w:val="000000" w:themeColor="text1"/>
                <w:sz w:val="24"/>
                <w:szCs w:val="24"/>
                <w:lang w:val="en-US"/>
              </w:rPr>
              <w:t>B</w:t>
            </w:r>
          </w:p>
        </w:tc>
        <w:tc>
          <w:tcPr>
            <w:tcW w:w="1328" w:type="dxa"/>
            <w:tcBorders>
              <w:top w:val="single" w:sz="4" w:space="0" w:color="auto"/>
              <w:bottom w:val="single" w:sz="4" w:space="0" w:color="auto"/>
            </w:tcBorders>
          </w:tcPr>
          <w:p w14:paraId="69CBD113" w14:textId="77777777" w:rsidR="00F54199" w:rsidRPr="00F25DE4" w:rsidRDefault="00F54199" w:rsidP="00343E19">
            <w:pPr>
              <w:contextualSpacing/>
              <w:jc w:val="center"/>
              <w:rPr>
                <w:i/>
                <w:color w:val="000000" w:themeColor="text1"/>
                <w:sz w:val="24"/>
                <w:szCs w:val="24"/>
                <w:lang w:val="en-US"/>
              </w:rPr>
            </w:pPr>
            <w:r w:rsidRPr="00F25DE4">
              <w:rPr>
                <w:i/>
                <w:color w:val="000000" w:themeColor="text1"/>
                <w:sz w:val="24"/>
                <w:szCs w:val="24"/>
                <w:lang w:val="en-US"/>
              </w:rPr>
              <w:t>SE</w:t>
            </w:r>
          </w:p>
        </w:tc>
        <w:tc>
          <w:tcPr>
            <w:tcW w:w="1285" w:type="dxa"/>
            <w:tcBorders>
              <w:top w:val="single" w:sz="4" w:space="0" w:color="auto"/>
              <w:bottom w:val="single" w:sz="4" w:space="0" w:color="auto"/>
            </w:tcBorders>
          </w:tcPr>
          <w:p w14:paraId="4B20C3EE" w14:textId="77777777" w:rsidR="00F54199" w:rsidRPr="00F25DE4" w:rsidRDefault="00F54199" w:rsidP="00343E19">
            <w:pPr>
              <w:contextualSpacing/>
              <w:jc w:val="center"/>
              <w:rPr>
                <w:i/>
                <w:color w:val="000000" w:themeColor="text1"/>
                <w:sz w:val="24"/>
                <w:szCs w:val="24"/>
                <w:lang w:val="en-US"/>
              </w:rPr>
            </w:pPr>
            <w:r>
              <w:rPr>
                <w:i/>
                <w:color w:val="000000" w:themeColor="text1"/>
                <w:sz w:val="24"/>
                <w:szCs w:val="24"/>
                <w:lang w:val="en-US"/>
              </w:rPr>
              <w:t>t</w:t>
            </w:r>
          </w:p>
        </w:tc>
        <w:tc>
          <w:tcPr>
            <w:tcW w:w="1309" w:type="dxa"/>
            <w:tcBorders>
              <w:top w:val="single" w:sz="4" w:space="0" w:color="auto"/>
              <w:bottom w:val="single" w:sz="4" w:space="0" w:color="auto"/>
            </w:tcBorders>
          </w:tcPr>
          <w:p w14:paraId="43096F3B" w14:textId="77777777" w:rsidR="00F54199" w:rsidRPr="00F25DE4" w:rsidRDefault="00F54199" w:rsidP="00343E19">
            <w:pPr>
              <w:contextualSpacing/>
              <w:jc w:val="center"/>
              <w:rPr>
                <w:i/>
                <w:color w:val="000000" w:themeColor="text1"/>
                <w:sz w:val="24"/>
                <w:szCs w:val="24"/>
                <w:lang w:val="en-US"/>
              </w:rPr>
            </w:pPr>
            <w:r w:rsidRPr="00F25DE4">
              <w:rPr>
                <w:i/>
                <w:color w:val="000000" w:themeColor="text1"/>
                <w:sz w:val="24"/>
                <w:szCs w:val="24"/>
                <w:lang w:val="en-US"/>
              </w:rPr>
              <w:t>p</w:t>
            </w:r>
          </w:p>
        </w:tc>
        <w:tc>
          <w:tcPr>
            <w:tcW w:w="1324" w:type="dxa"/>
            <w:tcBorders>
              <w:top w:val="single" w:sz="4" w:space="0" w:color="auto"/>
              <w:bottom w:val="single" w:sz="4" w:space="0" w:color="auto"/>
            </w:tcBorders>
          </w:tcPr>
          <w:p w14:paraId="5BFD083E" w14:textId="77777777" w:rsidR="00F54199" w:rsidRPr="00F25DE4" w:rsidRDefault="00F54199" w:rsidP="00343E19">
            <w:pPr>
              <w:contextualSpacing/>
              <w:jc w:val="center"/>
              <w:rPr>
                <w:color w:val="000000" w:themeColor="text1"/>
                <w:sz w:val="24"/>
                <w:szCs w:val="24"/>
                <w:lang w:val="en-US"/>
              </w:rPr>
            </w:pPr>
            <w:r w:rsidRPr="00F25DE4">
              <w:rPr>
                <w:color w:val="000000" w:themeColor="text1"/>
                <w:sz w:val="24"/>
                <w:szCs w:val="24"/>
                <w:lang w:val="en-US"/>
              </w:rPr>
              <w:t>LLCI</w:t>
            </w:r>
          </w:p>
        </w:tc>
        <w:tc>
          <w:tcPr>
            <w:tcW w:w="1418" w:type="dxa"/>
            <w:tcBorders>
              <w:top w:val="single" w:sz="4" w:space="0" w:color="auto"/>
              <w:bottom w:val="single" w:sz="4" w:space="0" w:color="auto"/>
            </w:tcBorders>
          </w:tcPr>
          <w:p w14:paraId="15321C40" w14:textId="77777777" w:rsidR="00F54199" w:rsidRPr="00F25DE4" w:rsidRDefault="00F54199" w:rsidP="00343E19">
            <w:pPr>
              <w:contextualSpacing/>
              <w:jc w:val="center"/>
              <w:rPr>
                <w:color w:val="000000" w:themeColor="text1"/>
                <w:sz w:val="24"/>
                <w:szCs w:val="24"/>
                <w:lang w:val="en-US"/>
              </w:rPr>
            </w:pPr>
            <w:r w:rsidRPr="00F25DE4">
              <w:rPr>
                <w:color w:val="000000" w:themeColor="text1"/>
                <w:sz w:val="24"/>
                <w:szCs w:val="24"/>
                <w:lang w:val="en-US"/>
              </w:rPr>
              <w:t>ULCI</w:t>
            </w:r>
          </w:p>
        </w:tc>
      </w:tr>
      <w:tr w:rsidR="00F54199" w:rsidRPr="00F25DE4" w14:paraId="5BBF3425" w14:textId="77777777" w:rsidTr="00343E19">
        <w:trPr>
          <w:trHeight w:val="192"/>
        </w:trPr>
        <w:tc>
          <w:tcPr>
            <w:tcW w:w="1389" w:type="dxa"/>
          </w:tcPr>
          <w:p w14:paraId="49F39BB7" w14:textId="77777777" w:rsidR="00F54199" w:rsidRPr="00F25DE4" w:rsidRDefault="00F54199" w:rsidP="00343E19">
            <w:pPr>
              <w:contextualSpacing/>
              <w:rPr>
                <w:color w:val="000000" w:themeColor="text1"/>
                <w:sz w:val="24"/>
                <w:szCs w:val="24"/>
                <w:lang w:val="en-US"/>
              </w:rPr>
            </w:pPr>
            <w:r w:rsidRPr="00F25DE4">
              <w:rPr>
                <w:color w:val="000000" w:themeColor="text1"/>
                <w:sz w:val="24"/>
                <w:szCs w:val="24"/>
                <w:lang w:val="en-US"/>
              </w:rPr>
              <w:t>Study 2</w:t>
            </w:r>
          </w:p>
        </w:tc>
        <w:tc>
          <w:tcPr>
            <w:tcW w:w="1307" w:type="dxa"/>
          </w:tcPr>
          <w:p w14:paraId="21A98C68" w14:textId="77777777" w:rsidR="00F54199" w:rsidRPr="00F25DE4" w:rsidRDefault="00F54199" w:rsidP="00343E19">
            <w:pPr>
              <w:tabs>
                <w:tab w:val="decimal" w:pos="348"/>
              </w:tabs>
              <w:contextualSpacing/>
              <w:rPr>
                <w:color w:val="000000" w:themeColor="text1"/>
                <w:sz w:val="24"/>
                <w:szCs w:val="24"/>
                <w:lang w:val="en-US"/>
              </w:rPr>
            </w:pPr>
          </w:p>
        </w:tc>
        <w:tc>
          <w:tcPr>
            <w:tcW w:w="1328" w:type="dxa"/>
          </w:tcPr>
          <w:p w14:paraId="007C2BDB" w14:textId="77777777" w:rsidR="00F54199" w:rsidRPr="00F25DE4" w:rsidRDefault="00F54199" w:rsidP="00343E19">
            <w:pPr>
              <w:tabs>
                <w:tab w:val="decimal" w:pos="341"/>
              </w:tabs>
              <w:contextualSpacing/>
              <w:rPr>
                <w:color w:val="000000" w:themeColor="text1"/>
                <w:sz w:val="24"/>
                <w:szCs w:val="24"/>
                <w:lang w:val="en-US"/>
              </w:rPr>
            </w:pPr>
          </w:p>
        </w:tc>
        <w:tc>
          <w:tcPr>
            <w:tcW w:w="1285" w:type="dxa"/>
          </w:tcPr>
          <w:p w14:paraId="36AB1B45" w14:textId="77777777" w:rsidR="00F54199" w:rsidRPr="00F25DE4" w:rsidRDefault="00F54199" w:rsidP="00343E19">
            <w:pPr>
              <w:tabs>
                <w:tab w:val="decimal" w:pos="401"/>
              </w:tabs>
              <w:contextualSpacing/>
              <w:rPr>
                <w:color w:val="000000" w:themeColor="text1"/>
                <w:sz w:val="24"/>
                <w:szCs w:val="24"/>
                <w:lang w:val="en-US"/>
              </w:rPr>
            </w:pPr>
          </w:p>
        </w:tc>
        <w:tc>
          <w:tcPr>
            <w:tcW w:w="1309" w:type="dxa"/>
          </w:tcPr>
          <w:p w14:paraId="5D41EE12" w14:textId="77777777" w:rsidR="00F54199" w:rsidRPr="00F25DE4" w:rsidRDefault="00F54199" w:rsidP="00343E19">
            <w:pPr>
              <w:tabs>
                <w:tab w:val="decimal" w:pos="327"/>
              </w:tabs>
              <w:contextualSpacing/>
              <w:rPr>
                <w:color w:val="000000" w:themeColor="text1"/>
                <w:sz w:val="24"/>
                <w:szCs w:val="24"/>
                <w:lang w:val="en-US"/>
              </w:rPr>
            </w:pPr>
          </w:p>
        </w:tc>
        <w:tc>
          <w:tcPr>
            <w:tcW w:w="1324" w:type="dxa"/>
          </w:tcPr>
          <w:p w14:paraId="45572332" w14:textId="77777777" w:rsidR="00F54199" w:rsidRPr="00F25DE4" w:rsidRDefault="00F54199" w:rsidP="00343E19">
            <w:pPr>
              <w:tabs>
                <w:tab w:val="decimal" w:pos="319"/>
              </w:tabs>
              <w:contextualSpacing/>
              <w:rPr>
                <w:color w:val="000000" w:themeColor="text1"/>
                <w:sz w:val="24"/>
                <w:szCs w:val="24"/>
                <w:lang w:val="en-US"/>
              </w:rPr>
            </w:pPr>
          </w:p>
        </w:tc>
        <w:tc>
          <w:tcPr>
            <w:tcW w:w="1418" w:type="dxa"/>
          </w:tcPr>
          <w:p w14:paraId="3AEE1C44" w14:textId="77777777" w:rsidR="00F54199" w:rsidRPr="00F25DE4" w:rsidRDefault="00F54199" w:rsidP="00343E19">
            <w:pPr>
              <w:tabs>
                <w:tab w:val="decimal" w:pos="301"/>
              </w:tabs>
              <w:contextualSpacing/>
              <w:rPr>
                <w:color w:val="000000" w:themeColor="text1"/>
                <w:sz w:val="24"/>
                <w:szCs w:val="24"/>
                <w:lang w:val="en-US"/>
              </w:rPr>
            </w:pPr>
          </w:p>
        </w:tc>
      </w:tr>
      <w:tr w:rsidR="00F54199" w:rsidRPr="00F25DE4" w14:paraId="3707A050" w14:textId="77777777" w:rsidTr="00343E19">
        <w:trPr>
          <w:trHeight w:val="192"/>
        </w:trPr>
        <w:tc>
          <w:tcPr>
            <w:tcW w:w="1389" w:type="dxa"/>
          </w:tcPr>
          <w:p w14:paraId="5140484E" w14:textId="77777777" w:rsidR="00F54199" w:rsidRPr="00F25DE4" w:rsidRDefault="00F54199" w:rsidP="00343E19">
            <w:pPr>
              <w:ind w:left="321"/>
              <w:contextualSpacing/>
              <w:rPr>
                <w:color w:val="000000" w:themeColor="text1"/>
                <w:sz w:val="24"/>
                <w:szCs w:val="24"/>
                <w:lang w:val="en-US"/>
              </w:rPr>
            </w:pPr>
            <w:r w:rsidRPr="00F25DE4">
              <w:rPr>
                <w:color w:val="000000" w:themeColor="text1"/>
                <w:sz w:val="24"/>
                <w:szCs w:val="24"/>
                <w:lang w:val="en-US"/>
              </w:rPr>
              <w:t>a1</w:t>
            </w:r>
          </w:p>
        </w:tc>
        <w:tc>
          <w:tcPr>
            <w:tcW w:w="1307" w:type="dxa"/>
          </w:tcPr>
          <w:p w14:paraId="2A22C283"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30</w:t>
            </w:r>
          </w:p>
        </w:tc>
        <w:tc>
          <w:tcPr>
            <w:tcW w:w="1328" w:type="dxa"/>
          </w:tcPr>
          <w:p w14:paraId="128CDDD4"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08</w:t>
            </w:r>
          </w:p>
        </w:tc>
        <w:tc>
          <w:tcPr>
            <w:tcW w:w="1285" w:type="dxa"/>
          </w:tcPr>
          <w:p w14:paraId="4126D75F"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3</w:t>
            </w:r>
            <w:r w:rsidRPr="00F25DE4">
              <w:rPr>
                <w:color w:val="000000" w:themeColor="text1"/>
                <w:sz w:val="24"/>
                <w:szCs w:val="24"/>
                <w:lang w:val="en-US"/>
              </w:rPr>
              <w:t>.</w:t>
            </w:r>
            <w:r>
              <w:rPr>
                <w:color w:val="000000" w:themeColor="text1"/>
                <w:sz w:val="24"/>
                <w:szCs w:val="24"/>
                <w:lang w:val="en-US"/>
              </w:rPr>
              <w:t>65</w:t>
            </w:r>
          </w:p>
        </w:tc>
        <w:tc>
          <w:tcPr>
            <w:tcW w:w="1309" w:type="dxa"/>
          </w:tcPr>
          <w:p w14:paraId="0A212AB0"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 xml:space="preserve"> &lt; .001</w:t>
            </w:r>
          </w:p>
        </w:tc>
        <w:tc>
          <w:tcPr>
            <w:tcW w:w="1324" w:type="dxa"/>
          </w:tcPr>
          <w:p w14:paraId="356F46E1"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140</w:t>
            </w:r>
          </w:p>
        </w:tc>
        <w:tc>
          <w:tcPr>
            <w:tcW w:w="1418" w:type="dxa"/>
          </w:tcPr>
          <w:p w14:paraId="08FEEE46"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468</w:t>
            </w:r>
          </w:p>
        </w:tc>
      </w:tr>
      <w:tr w:rsidR="00F54199" w:rsidRPr="00F25DE4" w14:paraId="19F451E8" w14:textId="77777777" w:rsidTr="00343E19">
        <w:trPr>
          <w:trHeight w:val="192"/>
        </w:trPr>
        <w:tc>
          <w:tcPr>
            <w:tcW w:w="1389" w:type="dxa"/>
          </w:tcPr>
          <w:p w14:paraId="3A9DEF56" w14:textId="77777777" w:rsidR="00F54199" w:rsidRPr="00F25DE4" w:rsidRDefault="00F54199" w:rsidP="00343E19">
            <w:pPr>
              <w:ind w:left="321"/>
              <w:contextualSpacing/>
              <w:rPr>
                <w:color w:val="000000" w:themeColor="text1"/>
                <w:sz w:val="24"/>
                <w:szCs w:val="24"/>
                <w:lang w:val="en-US"/>
              </w:rPr>
            </w:pPr>
            <w:r w:rsidRPr="00F25DE4">
              <w:rPr>
                <w:color w:val="000000" w:themeColor="text1"/>
                <w:sz w:val="24"/>
                <w:szCs w:val="24"/>
                <w:lang w:val="en-US"/>
              </w:rPr>
              <w:t>a2</w:t>
            </w:r>
          </w:p>
        </w:tc>
        <w:tc>
          <w:tcPr>
            <w:tcW w:w="1307" w:type="dxa"/>
          </w:tcPr>
          <w:p w14:paraId="57F37AA7"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52</w:t>
            </w:r>
          </w:p>
        </w:tc>
        <w:tc>
          <w:tcPr>
            <w:tcW w:w="1328" w:type="dxa"/>
          </w:tcPr>
          <w:p w14:paraId="32B52C4A"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.09</w:t>
            </w:r>
          </w:p>
        </w:tc>
        <w:tc>
          <w:tcPr>
            <w:tcW w:w="1285" w:type="dxa"/>
          </w:tcPr>
          <w:p w14:paraId="6B70E1A1"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6</w:t>
            </w:r>
            <w:r w:rsidRPr="00F25DE4">
              <w:rPr>
                <w:color w:val="000000" w:themeColor="text1"/>
                <w:sz w:val="24"/>
                <w:szCs w:val="24"/>
                <w:lang w:val="en-US"/>
              </w:rPr>
              <w:t>.</w:t>
            </w:r>
            <w:r>
              <w:rPr>
                <w:color w:val="000000" w:themeColor="text1"/>
                <w:sz w:val="24"/>
                <w:szCs w:val="24"/>
                <w:lang w:val="en-US"/>
              </w:rPr>
              <w:t>08</w:t>
            </w:r>
          </w:p>
        </w:tc>
        <w:tc>
          <w:tcPr>
            <w:tcW w:w="1309" w:type="dxa"/>
          </w:tcPr>
          <w:p w14:paraId="648CDA04"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&lt; .001</w:t>
            </w:r>
          </w:p>
        </w:tc>
        <w:tc>
          <w:tcPr>
            <w:tcW w:w="1324" w:type="dxa"/>
          </w:tcPr>
          <w:p w14:paraId="0A94C777"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352</w:t>
            </w:r>
          </w:p>
        </w:tc>
        <w:tc>
          <w:tcPr>
            <w:tcW w:w="1418" w:type="dxa"/>
          </w:tcPr>
          <w:p w14:paraId="08B4C4F3"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.6</w:t>
            </w:r>
            <w:r>
              <w:rPr>
                <w:color w:val="000000" w:themeColor="text1"/>
                <w:sz w:val="24"/>
                <w:szCs w:val="24"/>
                <w:lang w:val="en-US"/>
              </w:rPr>
              <w:t>90</w:t>
            </w:r>
          </w:p>
        </w:tc>
      </w:tr>
      <w:tr w:rsidR="00F54199" w:rsidRPr="00F25DE4" w14:paraId="6182B258" w14:textId="77777777" w:rsidTr="00343E19">
        <w:trPr>
          <w:trHeight w:val="192"/>
        </w:trPr>
        <w:tc>
          <w:tcPr>
            <w:tcW w:w="1389" w:type="dxa"/>
          </w:tcPr>
          <w:p w14:paraId="4CF6EA87" w14:textId="77777777" w:rsidR="00F54199" w:rsidRPr="00F25DE4" w:rsidRDefault="00F54199" w:rsidP="00343E19">
            <w:pPr>
              <w:ind w:left="321"/>
              <w:contextualSpacing/>
              <w:rPr>
                <w:color w:val="000000" w:themeColor="text1"/>
                <w:lang w:val="en-US"/>
              </w:rPr>
            </w:pPr>
            <w:r w:rsidRPr="00F25DE4">
              <w:rPr>
                <w:color w:val="000000" w:themeColor="text1"/>
                <w:sz w:val="24"/>
                <w:szCs w:val="24"/>
                <w:lang w:val="en-US"/>
              </w:rPr>
              <w:t>a3</w:t>
            </w:r>
          </w:p>
        </w:tc>
        <w:tc>
          <w:tcPr>
            <w:tcW w:w="1307" w:type="dxa"/>
          </w:tcPr>
          <w:p w14:paraId="37900E31" w14:textId="77777777" w:rsidR="00F54199" w:rsidRPr="00F25DE4" w:rsidRDefault="00F54199" w:rsidP="00343E19">
            <w:pPr>
              <w:tabs>
                <w:tab w:val="decimal" w:pos="348"/>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31</w:t>
            </w:r>
          </w:p>
        </w:tc>
        <w:tc>
          <w:tcPr>
            <w:tcW w:w="1328" w:type="dxa"/>
          </w:tcPr>
          <w:p w14:paraId="2C7D3CC7" w14:textId="77777777" w:rsidR="00F54199" w:rsidRPr="00F25DE4" w:rsidRDefault="00F54199" w:rsidP="00343E19">
            <w:pPr>
              <w:tabs>
                <w:tab w:val="decimal" w:pos="34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9</w:t>
            </w:r>
          </w:p>
        </w:tc>
        <w:tc>
          <w:tcPr>
            <w:tcW w:w="1285" w:type="dxa"/>
          </w:tcPr>
          <w:p w14:paraId="5B916300" w14:textId="77777777" w:rsidR="00F54199" w:rsidRPr="00F25DE4" w:rsidRDefault="00F54199" w:rsidP="00343E19">
            <w:pPr>
              <w:tabs>
                <w:tab w:val="decimal" w:pos="401"/>
              </w:tabs>
              <w:contextualSpacing/>
              <w:rPr>
                <w:color w:val="000000" w:themeColor="text1"/>
                <w:lang w:val="en-US"/>
              </w:rPr>
            </w:pPr>
            <w:r w:rsidRPr="00F25DE4">
              <w:rPr>
                <w:color w:val="000000" w:themeColor="text1"/>
                <w:sz w:val="24"/>
                <w:szCs w:val="24"/>
                <w:lang w:val="en-US"/>
              </w:rPr>
              <w:t>3.</w:t>
            </w:r>
            <w:r>
              <w:rPr>
                <w:color w:val="000000" w:themeColor="text1"/>
                <w:sz w:val="24"/>
                <w:szCs w:val="24"/>
                <w:lang w:val="en-US"/>
              </w:rPr>
              <w:t>41</w:t>
            </w:r>
          </w:p>
        </w:tc>
        <w:tc>
          <w:tcPr>
            <w:tcW w:w="1309" w:type="dxa"/>
          </w:tcPr>
          <w:p w14:paraId="738FE67E" w14:textId="77777777" w:rsidR="00F54199" w:rsidRPr="00F25DE4" w:rsidRDefault="00F54199" w:rsidP="00343E19">
            <w:pPr>
              <w:tabs>
                <w:tab w:val="decimal" w:pos="327"/>
              </w:tabs>
              <w:contextualSpacing/>
              <w:rPr>
                <w:color w:val="000000" w:themeColor="text1"/>
                <w:lang w:val="en-US"/>
              </w:rPr>
            </w:pPr>
            <w:r w:rsidRPr="00F25DE4">
              <w:rPr>
                <w:color w:val="000000" w:themeColor="text1"/>
                <w:sz w:val="24"/>
                <w:szCs w:val="24"/>
                <w:lang w:val="en-US"/>
              </w:rPr>
              <w:t>&lt;</w:t>
            </w:r>
            <w:r>
              <w:rPr>
                <w:color w:val="000000" w:themeColor="text1"/>
                <w:sz w:val="24"/>
                <w:szCs w:val="24"/>
                <w:lang w:val="en-US"/>
              </w:rPr>
              <w:t xml:space="preserve"> </w:t>
            </w:r>
            <w:r w:rsidRPr="00F25DE4">
              <w:rPr>
                <w:color w:val="000000" w:themeColor="text1"/>
                <w:sz w:val="24"/>
                <w:szCs w:val="24"/>
                <w:lang w:val="en-US"/>
              </w:rPr>
              <w:t>.001</w:t>
            </w:r>
          </w:p>
        </w:tc>
        <w:tc>
          <w:tcPr>
            <w:tcW w:w="1324" w:type="dxa"/>
          </w:tcPr>
          <w:p w14:paraId="728A5466" w14:textId="77777777" w:rsidR="00F54199" w:rsidRPr="00F25DE4" w:rsidRDefault="00F54199" w:rsidP="00343E19">
            <w:pPr>
              <w:tabs>
                <w:tab w:val="decimal" w:pos="319"/>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.1</w:t>
            </w:r>
            <w:r>
              <w:rPr>
                <w:color w:val="000000" w:themeColor="text1"/>
                <w:sz w:val="24"/>
                <w:szCs w:val="24"/>
                <w:lang w:val="en-US"/>
              </w:rPr>
              <w:t>29</w:t>
            </w:r>
          </w:p>
        </w:tc>
        <w:tc>
          <w:tcPr>
            <w:tcW w:w="1418" w:type="dxa"/>
          </w:tcPr>
          <w:p w14:paraId="3FD4CB29" w14:textId="77777777" w:rsidR="00F54199" w:rsidRPr="00F25DE4" w:rsidRDefault="00F54199" w:rsidP="00343E19">
            <w:pPr>
              <w:tabs>
                <w:tab w:val="decimal" w:pos="30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.4</w:t>
            </w:r>
            <w:r>
              <w:rPr>
                <w:color w:val="000000" w:themeColor="text1"/>
                <w:sz w:val="24"/>
                <w:szCs w:val="24"/>
                <w:lang w:val="en-US"/>
              </w:rPr>
              <w:t>82</w:t>
            </w:r>
          </w:p>
        </w:tc>
      </w:tr>
      <w:tr w:rsidR="00F54199" w:rsidRPr="00F25DE4" w14:paraId="1CF4894C" w14:textId="77777777" w:rsidTr="00343E19">
        <w:trPr>
          <w:trHeight w:val="192"/>
        </w:trPr>
        <w:tc>
          <w:tcPr>
            <w:tcW w:w="1389" w:type="dxa"/>
          </w:tcPr>
          <w:p w14:paraId="6E00BAA0" w14:textId="77777777" w:rsidR="00F54199" w:rsidRPr="00F25DE4" w:rsidRDefault="00F54199" w:rsidP="00343E19">
            <w:pPr>
              <w:ind w:left="321"/>
              <w:contextualSpacing/>
              <w:rPr>
                <w:color w:val="000000" w:themeColor="text1"/>
                <w:sz w:val="24"/>
                <w:szCs w:val="24"/>
                <w:lang w:val="en-US"/>
              </w:rPr>
            </w:pPr>
            <w:r w:rsidRPr="00F25DE4">
              <w:rPr>
                <w:color w:val="000000" w:themeColor="text1"/>
                <w:sz w:val="24"/>
                <w:szCs w:val="24"/>
                <w:lang w:val="en-US"/>
              </w:rPr>
              <w:t>b1</w:t>
            </w:r>
          </w:p>
        </w:tc>
        <w:tc>
          <w:tcPr>
            <w:tcW w:w="1307" w:type="dxa"/>
          </w:tcPr>
          <w:p w14:paraId="2D04721B"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35</w:t>
            </w:r>
          </w:p>
        </w:tc>
        <w:tc>
          <w:tcPr>
            <w:tcW w:w="1328" w:type="dxa"/>
          </w:tcPr>
          <w:p w14:paraId="1E9A3187"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7</w:t>
            </w:r>
          </w:p>
        </w:tc>
        <w:tc>
          <w:tcPr>
            <w:tcW w:w="1285" w:type="dxa"/>
          </w:tcPr>
          <w:p w14:paraId="1C6AD8F8"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5</w:t>
            </w:r>
            <w:r w:rsidRPr="00F25DE4">
              <w:rPr>
                <w:color w:val="000000" w:themeColor="text1"/>
                <w:sz w:val="24"/>
                <w:szCs w:val="24"/>
                <w:lang w:val="en-US"/>
              </w:rPr>
              <w:t>.</w:t>
            </w:r>
            <w:r>
              <w:rPr>
                <w:color w:val="000000" w:themeColor="text1"/>
                <w:sz w:val="24"/>
                <w:szCs w:val="24"/>
                <w:lang w:val="en-US"/>
              </w:rPr>
              <w:t>24</w:t>
            </w:r>
          </w:p>
        </w:tc>
        <w:tc>
          <w:tcPr>
            <w:tcW w:w="1309" w:type="dxa"/>
          </w:tcPr>
          <w:p w14:paraId="4A125C2A"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&lt; .001</w:t>
            </w:r>
          </w:p>
        </w:tc>
        <w:tc>
          <w:tcPr>
            <w:tcW w:w="1324" w:type="dxa"/>
          </w:tcPr>
          <w:p w14:paraId="3D668855"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218</w:t>
            </w:r>
          </w:p>
        </w:tc>
        <w:tc>
          <w:tcPr>
            <w:tcW w:w="1418" w:type="dxa"/>
          </w:tcPr>
          <w:p w14:paraId="2188ECE3"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.4</w:t>
            </w:r>
            <w:r>
              <w:rPr>
                <w:color w:val="000000" w:themeColor="text1"/>
                <w:sz w:val="24"/>
                <w:szCs w:val="24"/>
                <w:lang w:val="en-US"/>
              </w:rPr>
              <w:t>81</w:t>
            </w:r>
          </w:p>
        </w:tc>
      </w:tr>
      <w:tr w:rsidR="00F54199" w:rsidRPr="00F25DE4" w14:paraId="139C6143" w14:textId="77777777" w:rsidTr="00343E19">
        <w:trPr>
          <w:trHeight w:val="192"/>
        </w:trPr>
        <w:tc>
          <w:tcPr>
            <w:tcW w:w="1389" w:type="dxa"/>
          </w:tcPr>
          <w:p w14:paraId="6C43F15D" w14:textId="77777777" w:rsidR="00F54199" w:rsidRPr="00F25DE4" w:rsidRDefault="00F54199" w:rsidP="00343E19">
            <w:pPr>
              <w:ind w:left="321"/>
              <w:contextualSpacing/>
              <w:rPr>
                <w:color w:val="000000" w:themeColor="text1"/>
                <w:sz w:val="24"/>
                <w:szCs w:val="24"/>
                <w:lang w:val="en-US"/>
              </w:rPr>
            </w:pPr>
            <w:r w:rsidRPr="00F25DE4">
              <w:rPr>
                <w:color w:val="000000" w:themeColor="text1"/>
                <w:sz w:val="24"/>
                <w:szCs w:val="24"/>
                <w:lang w:val="en-US"/>
              </w:rPr>
              <w:t>b2</w:t>
            </w:r>
          </w:p>
        </w:tc>
        <w:tc>
          <w:tcPr>
            <w:tcW w:w="1307" w:type="dxa"/>
          </w:tcPr>
          <w:p w14:paraId="058F64F0"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18</w:t>
            </w:r>
          </w:p>
        </w:tc>
        <w:tc>
          <w:tcPr>
            <w:tcW w:w="1328" w:type="dxa"/>
          </w:tcPr>
          <w:p w14:paraId="6920113E"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6</w:t>
            </w:r>
          </w:p>
        </w:tc>
        <w:tc>
          <w:tcPr>
            <w:tcW w:w="1285" w:type="dxa"/>
          </w:tcPr>
          <w:p w14:paraId="0E42715C"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3</w:t>
            </w:r>
            <w:r w:rsidRPr="00F25DE4">
              <w:rPr>
                <w:color w:val="000000" w:themeColor="text1"/>
                <w:sz w:val="24"/>
                <w:szCs w:val="24"/>
                <w:lang w:val="en-US"/>
              </w:rPr>
              <w:t>.</w:t>
            </w:r>
            <w:r>
              <w:rPr>
                <w:color w:val="000000" w:themeColor="text1"/>
                <w:sz w:val="24"/>
                <w:szCs w:val="24"/>
                <w:lang w:val="en-US"/>
              </w:rPr>
              <w:t>23</w:t>
            </w:r>
          </w:p>
        </w:tc>
        <w:tc>
          <w:tcPr>
            <w:tcW w:w="1309" w:type="dxa"/>
          </w:tcPr>
          <w:p w14:paraId="2603973D"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.001</w:t>
            </w:r>
          </w:p>
        </w:tc>
        <w:tc>
          <w:tcPr>
            <w:tcW w:w="1324" w:type="dxa"/>
          </w:tcPr>
          <w:p w14:paraId="72CDB734"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70</w:t>
            </w:r>
          </w:p>
        </w:tc>
        <w:tc>
          <w:tcPr>
            <w:tcW w:w="1418" w:type="dxa"/>
          </w:tcPr>
          <w:p w14:paraId="58FA40FF"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289</w:t>
            </w:r>
          </w:p>
        </w:tc>
      </w:tr>
      <w:tr w:rsidR="00F54199" w:rsidRPr="00F25DE4" w14:paraId="0159A6C6" w14:textId="77777777" w:rsidTr="00343E19">
        <w:trPr>
          <w:trHeight w:val="192"/>
        </w:trPr>
        <w:tc>
          <w:tcPr>
            <w:tcW w:w="1389" w:type="dxa"/>
          </w:tcPr>
          <w:p w14:paraId="714C0D05" w14:textId="77777777" w:rsidR="00F54199" w:rsidRPr="00F25DE4" w:rsidRDefault="00F54199" w:rsidP="00343E19">
            <w:pPr>
              <w:ind w:left="321"/>
              <w:contextualSpacing/>
              <w:rPr>
                <w:color w:val="000000" w:themeColor="text1"/>
                <w:lang w:val="en-US"/>
              </w:rPr>
            </w:pPr>
            <w:r w:rsidRPr="00F25DE4">
              <w:rPr>
                <w:color w:val="000000" w:themeColor="text1"/>
                <w:sz w:val="24"/>
                <w:szCs w:val="24"/>
                <w:lang w:val="en-US"/>
              </w:rPr>
              <w:t>b3</w:t>
            </w:r>
          </w:p>
        </w:tc>
        <w:tc>
          <w:tcPr>
            <w:tcW w:w="1307" w:type="dxa"/>
          </w:tcPr>
          <w:p w14:paraId="0D9C762D" w14:textId="77777777" w:rsidR="00F54199" w:rsidRPr="00F25DE4" w:rsidRDefault="00F54199" w:rsidP="00343E19">
            <w:pPr>
              <w:tabs>
                <w:tab w:val="decimal" w:pos="348"/>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14</w:t>
            </w:r>
          </w:p>
        </w:tc>
        <w:tc>
          <w:tcPr>
            <w:tcW w:w="1328" w:type="dxa"/>
          </w:tcPr>
          <w:p w14:paraId="466E4B7A" w14:textId="77777777" w:rsidR="00F54199" w:rsidRPr="00F25DE4" w:rsidRDefault="00F54199" w:rsidP="00343E19">
            <w:pPr>
              <w:tabs>
                <w:tab w:val="decimal" w:pos="34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6</w:t>
            </w:r>
          </w:p>
        </w:tc>
        <w:tc>
          <w:tcPr>
            <w:tcW w:w="1285" w:type="dxa"/>
          </w:tcPr>
          <w:p w14:paraId="10526AD4" w14:textId="77777777" w:rsidR="00F54199" w:rsidRPr="00F25DE4" w:rsidRDefault="00F54199" w:rsidP="00343E19">
            <w:pPr>
              <w:tabs>
                <w:tab w:val="decimal" w:pos="401"/>
              </w:tabs>
              <w:contextualSpacing/>
              <w:rPr>
                <w:color w:val="000000" w:themeColor="text1"/>
                <w:lang w:val="en-US"/>
              </w:rPr>
            </w:pPr>
            <w:r>
              <w:rPr>
                <w:color w:val="000000" w:themeColor="text1"/>
                <w:sz w:val="24"/>
                <w:szCs w:val="24"/>
                <w:lang w:val="en-US"/>
              </w:rPr>
              <w:t>2</w:t>
            </w:r>
            <w:r w:rsidRPr="00F25DE4">
              <w:rPr>
                <w:color w:val="000000" w:themeColor="text1"/>
                <w:sz w:val="24"/>
                <w:szCs w:val="24"/>
                <w:lang w:val="en-US"/>
              </w:rPr>
              <w:t>.</w:t>
            </w:r>
            <w:r>
              <w:rPr>
                <w:color w:val="000000" w:themeColor="text1"/>
                <w:sz w:val="24"/>
                <w:szCs w:val="24"/>
                <w:lang w:val="en-US"/>
              </w:rPr>
              <w:t>37</w:t>
            </w:r>
          </w:p>
        </w:tc>
        <w:tc>
          <w:tcPr>
            <w:tcW w:w="1309" w:type="dxa"/>
          </w:tcPr>
          <w:p w14:paraId="44D902E2" w14:textId="77777777" w:rsidR="00F54199" w:rsidRPr="00F25DE4" w:rsidRDefault="00F54199" w:rsidP="00343E19">
            <w:pPr>
              <w:tabs>
                <w:tab w:val="decimal" w:pos="327"/>
              </w:tabs>
              <w:contextualSpacing/>
              <w:rPr>
                <w:color w:val="000000" w:themeColor="text1"/>
                <w:lang w:val="en-US"/>
              </w:rPr>
            </w:pPr>
            <w:r w:rsidRPr="00F25DE4">
              <w:rPr>
                <w:color w:val="000000" w:themeColor="text1"/>
                <w:sz w:val="24"/>
                <w:szCs w:val="24"/>
                <w:lang w:val="en-US"/>
              </w:rPr>
              <w:t>.0</w:t>
            </w:r>
            <w:r>
              <w:rPr>
                <w:color w:val="000000" w:themeColor="text1"/>
                <w:sz w:val="24"/>
                <w:szCs w:val="24"/>
                <w:lang w:val="en-US"/>
              </w:rPr>
              <w:t>18</w:t>
            </w:r>
          </w:p>
        </w:tc>
        <w:tc>
          <w:tcPr>
            <w:tcW w:w="1324" w:type="dxa"/>
          </w:tcPr>
          <w:p w14:paraId="545076F6" w14:textId="77777777" w:rsidR="00F54199" w:rsidRPr="00F25DE4" w:rsidRDefault="00F54199" w:rsidP="00343E19">
            <w:pPr>
              <w:tabs>
                <w:tab w:val="decimal" w:pos="319"/>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023</w:t>
            </w:r>
          </w:p>
        </w:tc>
        <w:tc>
          <w:tcPr>
            <w:tcW w:w="1418" w:type="dxa"/>
          </w:tcPr>
          <w:p w14:paraId="2DF0938F" w14:textId="77777777" w:rsidR="00F54199" w:rsidRPr="00F25DE4" w:rsidRDefault="00F54199" w:rsidP="00343E19">
            <w:pPr>
              <w:tabs>
                <w:tab w:val="decimal" w:pos="30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251</w:t>
            </w:r>
          </w:p>
        </w:tc>
      </w:tr>
      <w:tr w:rsidR="00F54199" w:rsidRPr="00F25DE4" w14:paraId="437011EE" w14:textId="77777777" w:rsidTr="00343E19">
        <w:trPr>
          <w:trHeight w:val="192"/>
        </w:trPr>
        <w:tc>
          <w:tcPr>
            <w:tcW w:w="1389" w:type="dxa"/>
          </w:tcPr>
          <w:p w14:paraId="675FBAE4" w14:textId="77777777" w:rsidR="00F54199" w:rsidRPr="00F25DE4" w:rsidRDefault="00F54199" w:rsidP="00343E19">
            <w:pPr>
              <w:ind w:left="321"/>
              <w:contextualSpacing/>
              <w:rPr>
                <w:color w:val="000000" w:themeColor="text1"/>
                <w:sz w:val="24"/>
                <w:szCs w:val="24"/>
                <w:lang w:val="en-US"/>
              </w:rPr>
            </w:pPr>
            <w:r w:rsidRPr="00F25DE4">
              <w:rPr>
                <w:color w:val="000000" w:themeColor="text1"/>
                <w:sz w:val="24"/>
                <w:szCs w:val="24"/>
                <w:lang w:val="en-US"/>
              </w:rPr>
              <w:t>c</w:t>
            </w:r>
            <w:r>
              <w:rPr>
                <w:color w:val="000000" w:themeColor="text1"/>
                <w:sz w:val="24"/>
                <w:szCs w:val="24"/>
                <w:lang w:val="en-US"/>
              </w:rPr>
              <w:t>′</w:t>
            </w:r>
          </w:p>
        </w:tc>
        <w:tc>
          <w:tcPr>
            <w:tcW w:w="1307" w:type="dxa"/>
          </w:tcPr>
          <w:p w14:paraId="5E91A92D"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.1</w:t>
            </w:r>
            <w:r>
              <w:rPr>
                <w:color w:val="000000" w:themeColor="text1"/>
                <w:sz w:val="24"/>
                <w:szCs w:val="24"/>
                <w:lang w:val="en-US"/>
              </w:rPr>
              <w:t>5</w:t>
            </w:r>
          </w:p>
        </w:tc>
        <w:tc>
          <w:tcPr>
            <w:tcW w:w="1328" w:type="dxa"/>
          </w:tcPr>
          <w:p w14:paraId="1513FB51"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7</w:t>
            </w:r>
          </w:p>
        </w:tc>
        <w:tc>
          <w:tcPr>
            <w:tcW w:w="1285" w:type="dxa"/>
          </w:tcPr>
          <w:p w14:paraId="3A9D0F58" w14:textId="77777777" w:rsidR="00F54199" w:rsidRPr="00F25DE4" w:rsidRDefault="00F54199" w:rsidP="00343E19">
            <w:pPr>
              <w:tabs>
                <w:tab w:val="decimal" w:pos="401"/>
              </w:tabs>
              <w:contextualSpacing/>
              <w:rPr>
                <w:color w:val="000000" w:themeColor="text1"/>
                <w:sz w:val="24"/>
                <w:szCs w:val="24"/>
                <w:lang w:val="en-US"/>
              </w:rPr>
            </w:pPr>
            <w:r w:rsidRPr="00F25DE4">
              <w:rPr>
                <w:color w:val="000000" w:themeColor="text1"/>
                <w:sz w:val="24"/>
                <w:szCs w:val="24"/>
                <w:lang w:val="en-US"/>
              </w:rPr>
              <w:t>2.</w:t>
            </w:r>
            <w:r>
              <w:rPr>
                <w:color w:val="000000" w:themeColor="text1"/>
                <w:sz w:val="24"/>
                <w:szCs w:val="24"/>
                <w:lang w:val="en-US"/>
              </w:rPr>
              <w:t>21</w:t>
            </w:r>
          </w:p>
        </w:tc>
        <w:tc>
          <w:tcPr>
            <w:tcW w:w="1309" w:type="dxa"/>
          </w:tcPr>
          <w:p w14:paraId="3662704C"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.0</w:t>
            </w:r>
            <w:r>
              <w:rPr>
                <w:color w:val="000000" w:themeColor="text1"/>
                <w:sz w:val="24"/>
                <w:szCs w:val="24"/>
                <w:lang w:val="en-US"/>
              </w:rPr>
              <w:t>28</w:t>
            </w:r>
          </w:p>
        </w:tc>
        <w:tc>
          <w:tcPr>
            <w:tcW w:w="1324" w:type="dxa"/>
          </w:tcPr>
          <w:p w14:paraId="797AD877"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17</w:t>
            </w:r>
          </w:p>
        </w:tc>
        <w:tc>
          <w:tcPr>
            <w:tcW w:w="1418" w:type="dxa"/>
          </w:tcPr>
          <w:p w14:paraId="78CF4AA8"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.2</w:t>
            </w:r>
            <w:r>
              <w:rPr>
                <w:color w:val="000000" w:themeColor="text1"/>
                <w:sz w:val="24"/>
                <w:szCs w:val="24"/>
                <w:lang w:val="en-US"/>
              </w:rPr>
              <w:t>92</w:t>
            </w:r>
          </w:p>
        </w:tc>
      </w:tr>
      <w:tr w:rsidR="00F54199" w:rsidRPr="00F25DE4" w14:paraId="2C5AF6CE" w14:textId="77777777" w:rsidTr="00343E19">
        <w:trPr>
          <w:trHeight w:val="192"/>
        </w:trPr>
        <w:tc>
          <w:tcPr>
            <w:tcW w:w="1389" w:type="dxa"/>
          </w:tcPr>
          <w:p w14:paraId="3D6CBDE3" w14:textId="77777777" w:rsidR="00F54199" w:rsidRPr="00F25DE4" w:rsidRDefault="00F54199" w:rsidP="00343E19">
            <w:pPr>
              <w:contextualSpacing/>
              <w:rPr>
                <w:color w:val="000000" w:themeColor="text1"/>
                <w:sz w:val="24"/>
                <w:szCs w:val="24"/>
                <w:lang w:val="en-US"/>
              </w:rPr>
            </w:pPr>
            <w:r w:rsidRPr="00F25DE4">
              <w:rPr>
                <w:color w:val="000000" w:themeColor="text1"/>
                <w:sz w:val="24"/>
                <w:szCs w:val="24"/>
                <w:lang w:val="en-US"/>
              </w:rPr>
              <w:t>Study 3</w:t>
            </w:r>
          </w:p>
        </w:tc>
        <w:tc>
          <w:tcPr>
            <w:tcW w:w="1307" w:type="dxa"/>
          </w:tcPr>
          <w:p w14:paraId="0FBD92EC" w14:textId="77777777" w:rsidR="00F54199" w:rsidRPr="00F25DE4" w:rsidRDefault="00F54199" w:rsidP="00343E19">
            <w:pPr>
              <w:tabs>
                <w:tab w:val="decimal" w:pos="348"/>
              </w:tabs>
              <w:contextualSpacing/>
              <w:rPr>
                <w:color w:val="000000" w:themeColor="text1"/>
                <w:sz w:val="24"/>
                <w:szCs w:val="24"/>
                <w:lang w:val="en-US"/>
              </w:rPr>
            </w:pPr>
          </w:p>
        </w:tc>
        <w:tc>
          <w:tcPr>
            <w:tcW w:w="1328" w:type="dxa"/>
          </w:tcPr>
          <w:p w14:paraId="76BA18F6" w14:textId="77777777" w:rsidR="00F54199" w:rsidRPr="00F25DE4" w:rsidRDefault="00F54199" w:rsidP="00343E19">
            <w:pPr>
              <w:tabs>
                <w:tab w:val="decimal" w:pos="341"/>
              </w:tabs>
              <w:contextualSpacing/>
              <w:rPr>
                <w:color w:val="000000" w:themeColor="text1"/>
                <w:sz w:val="24"/>
                <w:szCs w:val="24"/>
                <w:lang w:val="en-US"/>
              </w:rPr>
            </w:pPr>
          </w:p>
        </w:tc>
        <w:tc>
          <w:tcPr>
            <w:tcW w:w="1285" w:type="dxa"/>
          </w:tcPr>
          <w:p w14:paraId="5C5C7C2B" w14:textId="77777777" w:rsidR="00F54199" w:rsidRPr="00F25DE4" w:rsidRDefault="00F54199" w:rsidP="00343E19">
            <w:pPr>
              <w:tabs>
                <w:tab w:val="decimal" w:pos="401"/>
              </w:tabs>
              <w:contextualSpacing/>
              <w:rPr>
                <w:color w:val="000000" w:themeColor="text1"/>
                <w:sz w:val="24"/>
                <w:szCs w:val="24"/>
                <w:lang w:val="en-US"/>
              </w:rPr>
            </w:pPr>
          </w:p>
        </w:tc>
        <w:tc>
          <w:tcPr>
            <w:tcW w:w="1309" w:type="dxa"/>
          </w:tcPr>
          <w:p w14:paraId="63145F8D" w14:textId="77777777" w:rsidR="00F54199" w:rsidRPr="00F25DE4" w:rsidRDefault="00F54199" w:rsidP="00343E19">
            <w:pPr>
              <w:tabs>
                <w:tab w:val="decimal" w:pos="327"/>
              </w:tabs>
              <w:contextualSpacing/>
              <w:rPr>
                <w:color w:val="000000" w:themeColor="text1"/>
                <w:sz w:val="24"/>
                <w:szCs w:val="24"/>
                <w:lang w:val="en-US"/>
              </w:rPr>
            </w:pPr>
          </w:p>
        </w:tc>
        <w:tc>
          <w:tcPr>
            <w:tcW w:w="1324" w:type="dxa"/>
          </w:tcPr>
          <w:p w14:paraId="1FA28D93" w14:textId="77777777" w:rsidR="00F54199" w:rsidRPr="00F25DE4" w:rsidRDefault="00F54199" w:rsidP="00343E19">
            <w:pPr>
              <w:tabs>
                <w:tab w:val="decimal" w:pos="319"/>
              </w:tabs>
              <w:contextualSpacing/>
              <w:rPr>
                <w:color w:val="000000" w:themeColor="text1"/>
                <w:sz w:val="24"/>
                <w:szCs w:val="24"/>
                <w:lang w:val="en-US"/>
              </w:rPr>
            </w:pPr>
          </w:p>
        </w:tc>
        <w:tc>
          <w:tcPr>
            <w:tcW w:w="1418" w:type="dxa"/>
          </w:tcPr>
          <w:p w14:paraId="3A1E02B7" w14:textId="77777777" w:rsidR="00F54199" w:rsidRPr="00F25DE4" w:rsidRDefault="00F54199" w:rsidP="00343E19">
            <w:pPr>
              <w:tabs>
                <w:tab w:val="decimal" w:pos="301"/>
              </w:tabs>
              <w:contextualSpacing/>
              <w:rPr>
                <w:color w:val="000000" w:themeColor="text1"/>
                <w:sz w:val="24"/>
                <w:szCs w:val="24"/>
                <w:lang w:val="en-US"/>
              </w:rPr>
            </w:pPr>
          </w:p>
        </w:tc>
      </w:tr>
      <w:tr w:rsidR="00F54199" w:rsidRPr="00F25DE4" w14:paraId="1697FF0B" w14:textId="77777777" w:rsidTr="00343E19">
        <w:trPr>
          <w:trHeight w:val="192"/>
        </w:trPr>
        <w:tc>
          <w:tcPr>
            <w:tcW w:w="1389" w:type="dxa"/>
          </w:tcPr>
          <w:p w14:paraId="38BB0BE3"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a1</w:t>
            </w:r>
          </w:p>
        </w:tc>
        <w:tc>
          <w:tcPr>
            <w:tcW w:w="1307" w:type="dxa"/>
          </w:tcPr>
          <w:p w14:paraId="7AC3CF24"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.3</w:t>
            </w:r>
            <w:r>
              <w:rPr>
                <w:color w:val="000000" w:themeColor="text1"/>
                <w:sz w:val="24"/>
                <w:szCs w:val="24"/>
                <w:lang w:val="en-US"/>
              </w:rPr>
              <w:t>6</w:t>
            </w:r>
          </w:p>
        </w:tc>
        <w:tc>
          <w:tcPr>
            <w:tcW w:w="1328" w:type="dxa"/>
          </w:tcPr>
          <w:p w14:paraId="44EE8373"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.10</w:t>
            </w:r>
          </w:p>
        </w:tc>
        <w:tc>
          <w:tcPr>
            <w:tcW w:w="1285" w:type="dxa"/>
          </w:tcPr>
          <w:p w14:paraId="0D35B7DC"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3</w:t>
            </w:r>
            <w:r w:rsidRPr="00F25DE4">
              <w:rPr>
                <w:color w:val="000000" w:themeColor="text1"/>
                <w:sz w:val="24"/>
                <w:szCs w:val="24"/>
                <w:lang w:val="en-US"/>
              </w:rPr>
              <w:t>.</w:t>
            </w:r>
            <w:r>
              <w:rPr>
                <w:color w:val="000000" w:themeColor="text1"/>
                <w:sz w:val="24"/>
                <w:szCs w:val="24"/>
                <w:lang w:val="en-US"/>
              </w:rPr>
              <w:t>60</w:t>
            </w:r>
          </w:p>
        </w:tc>
        <w:tc>
          <w:tcPr>
            <w:tcW w:w="1309" w:type="dxa"/>
          </w:tcPr>
          <w:p w14:paraId="60DB27AB"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 xml:space="preserve"> &lt; .001</w:t>
            </w:r>
          </w:p>
        </w:tc>
        <w:tc>
          <w:tcPr>
            <w:tcW w:w="1324" w:type="dxa"/>
          </w:tcPr>
          <w:p w14:paraId="528DC687"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.1</w:t>
            </w:r>
            <w:r>
              <w:rPr>
                <w:color w:val="000000" w:themeColor="text1"/>
                <w:sz w:val="24"/>
                <w:szCs w:val="24"/>
                <w:lang w:val="en-US"/>
              </w:rPr>
              <w:t>65</w:t>
            </w:r>
          </w:p>
        </w:tc>
        <w:tc>
          <w:tcPr>
            <w:tcW w:w="1418" w:type="dxa"/>
          </w:tcPr>
          <w:p w14:paraId="2406091A"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.5</w:t>
            </w:r>
            <w:r>
              <w:rPr>
                <w:color w:val="000000" w:themeColor="text1"/>
                <w:sz w:val="24"/>
                <w:szCs w:val="24"/>
                <w:lang w:val="en-US"/>
              </w:rPr>
              <w:t>63</w:t>
            </w:r>
          </w:p>
        </w:tc>
      </w:tr>
      <w:tr w:rsidR="00F54199" w:rsidRPr="00F25DE4" w14:paraId="123D387D" w14:textId="77777777" w:rsidTr="00343E19">
        <w:trPr>
          <w:trHeight w:val="192"/>
        </w:trPr>
        <w:tc>
          <w:tcPr>
            <w:tcW w:w="1389" w:type="dxa"/>
          </w:tcPr>
          <w:p w14:paraId="601FFF3E"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a2</w:t>
            </w:r>
          </w:p>
        </w:tc>
        <w:tc>
          <w:tcPr>
            <w:tcW w:w="1307" w:type="dxa"/>
          </w:tcPr>
          <w:p w14:paraId="468FDAD8"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.5</w:t>
            </w:r>
            <w:r>
              <w:rPr>
                <w:color w:val="000000" w:themeColor="text1"/>
                <w:sz w:val="24"/>
                <w:szCs w:val="24"/>
                <w:lang w:val="en-US"/>
              </w:rPr>
              <w:t>7</w:t>
            </w:r>
          </w:p>
        </w:tc>
        <w:tc>
          <w:tcPr>
            <w:tcW w:w="1328" w:type="dxa"/>
          </w:tcPr>
          <w:p w14:paraId="17CB6AD6"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.09</w:t>
            </w:r>
          </w:p>
        </w:tc>
        <w:tc>
          <w:tcPr>
            <w:tcW w:w="1285" w:type="dxa"/>
          </w:tcPr>
          <w:p w14:paraId="71CE4977"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5</w:t>
            </w:r>
            <w:r w:rsidRPr="00F25DE4">
              <w:rPr>
                <w:color w:val="000000" w:themeColor="text1"/>
                <w:sz w:val="24"/>
                <w:szCs w:val="24"/>
                <w:lang w:val="en-US"/>
              </w:rPr>
              <w:t>.</w:t>
            </w:r>
            <w:r>
              <w:rPr>
                <w:color w:val="000000" w:themeColor="text1"/>
                <w:sz w:val="24"/>
                <w:szCs w:val="24"/>
                <w:lang w:val="en-US"/>
              </w:rPr>
              <w:t>98</w:t>
            </w:r>
          </w:p>
        </w:tc>
        <w:tc>
          <w:tcPr>
            <w:tcW w:w="1309" w:type="dxa"/>
          </w:tcPr>
          <w:p w14:paraId="11E53D24"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&lt; .001</w:t>
            </w:r>
          </w:p>
        </w:tc>
        <w:tc>
          <w:tcPr>
            <w:tcW w:w="1324" w:type="dxa"/>
          </w:tcPr>
          <w:p w14:paraId="22673891"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.3</w:t>
            </w:r>
            <w:r>
              <w:rPr>
                <w:color w:val="000000" w:themeColor="text1"/>
                <w:sz w:val="24"/>
                <w:szCs w:val="24"/>
                <w:lang w:val="en-US"/>
              </w:rPr>
              <w:t>8</w:t>
            </w:r>
            <w:r w:rsidRPr="00F25DE4">
              <w:rPr>
                <w:color w:val="000000" w:themeColor="text1"/>
                <w:sz w:val="24"/>
                <w:szCs w:val="24"/>
                <w:lang w:val="en-US"/>
              </w:rPr>
              <w:t>0</w:t>
            </w:r>
          </w:p>
        </w:tc>
        <w:tc>
          <w:tcPr>
            <w:tcW w:w="1418" w:type="dxa"/>
          </w:tcPr>
          <w:p w14:paraId="6CF1C5C6"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.7</w:t>
            </w:r>
            <w:r>
              <w:rPr>
                <w:color w:val="000000" w:themeColor="text1"/>
                <w:sz w:val="24"/>
                <w:szCs w:val="24"/>
                <w:lang w:val="en-US"/>
              </w:rPr>
              <w:t>54</w:t>
            </w:r>
          </w:p>
        </w:tc>
      </w:tr>
      <w:tr w:rsidR="00F54199" w:rsidRPr="00F25DE4" w14:paraId="38B29791" w14:textId="77777777" w:rsidTr="00343E19">
        <w:trPr>
          <w:trHeight w:val="192"/>
        </w:trPr>
        <w:tc>
          <w:tcPr>
            <w:tcW w:w="1389" w:type="dxa"/>
          </w:tcPr>
          <w:p w14:paraId="51ACDB1E" w14:textId="77777777" w:rsidR="00F54199" w:rsidRPr="00F25DE4" w:rsidRDefault="00F54199" w:rsidP="00343E19">
            <w:pPr>
              <w:ind w:left="288"/>
              <w:contextualSpacing/>
              <w:rPr>
                <w:color w:val="000000" w:themeColor="text1"/>
                <w:lang w:val="en-US"/>
              </w:rPr>
            </w:pPr>
            <w:r w:rsidRPr="00F25DE4">
              <w:rPr>
                <w:color w:val="000000" w:themeColor="text1"/>
                <w:sz w:val="24"/>
                <w:szCs w:val="24"/>
                <w:lang w:val="en-US"/>
              </w:rPr>
              <w:t>a3</w:t>
            </w:r>
          </w:p>
        </w:tc>
        <w:tc>
          <w:tcPr>
            <w:tcW w:w="1307" w:type="dxa"/>
          </w:tcPr>
          <w:p w14:paraId="6F5EE137" w14:textId="77777777" w:rsidR="00F54199" w:rsidRPr="00F25DE4" w:rsidRDefault="00F54199" w:rsidP="00343E19">
            <w:pPr>
              <w:tabs>
                <w:tab w:val="decimal" w:pos="348"/>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12</w:t>
            </w:r>
          </w:p>
        </w:tc>
        <w:tc>
          <w:tcPr>
            <w:tcW w:w="1328" w:type="dxa"/>
          </w:tcPr>
          <w:p w14:paraId="25F2FA96" w14:textId="77777777" w:rsidR="00F54199" w:rsidRPr="00F25DE4" w:rsidRDefault="00F54199" w:rsidP="00343E19">
            <w:pPr>
              <w:tabs>
                <w:tab w:val="decimal" w:pos="34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.08</w:t>
            </w:r>
          </w:p>
        </w:tc>
        <w:tc>
          <w:tcPr>
            <w:tcW w:w="1285" w:type="dxa"/>
          </w:tcPr>
          <w:p w14:paraId="75840CDA" w14:textId="77777777" w:rsidR="00F54199" w:rsidRPr="00F25DE4" w:rsidRDefault="00F54199" w:rsidP="00343E19">
            <w:pPr>
              <w:tabs>
                <w:tab w:val="decimal" w:pos="401"/>
              </w:tabs>
              <w:contextualSpacing/>
              <w:rPr>
                <w:color w:val="000000" w:themeColor="text1"/>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45</w:t>
            </w:r>
          </w:p>
        </w:tc>
        <w:tc>
          <w:tcPr>
            <w:tcW w:w="1309" w:type="dxa"/>
          </w:tcPr>
          <w:p w14:paraId="65EE0885" w14:textId="77777777" w:rsidR="00F54199" w:rsidRPr="00F25DE4" w:rsidRDefault="00F54199" w:rsidP="00343E19">
            <w:pPr>
              <w:tabs>
                <w:tab w:val="decimal" w:pos="327"/>
              </w:tabs>
              <w:contextualSpacing/>
              <w:rPr>
                <w:color w:val="000000" w:themeColor="text1"/>
                <w:lang w:val="en-US"/>
              </w:rPr>
            </w:pPr>
            <w:r w:rsidRPr="00F25DE4">
              <w:rPr>
                <w:color w:val="000000" w:themeColor="text1"/>
                <w:sz w:val="24"/>
                <w:szCs w:val="24"/>
                <w:lang w:val="en-US"/>
              </w:rPr>
              <w:t>.</w:t>
            </w:r>
            <w:r>
              <w:rPr>
                <w:color w:val="000000" w:themeColor="text1"/>
                <w:sz w:val="24"/>
                <w:szCs w:val="24"/>
                <w:lang w:val="en-US"/>
              </w:rPr>
              <w:t>150</w:t>
            </w:r>
          </w:p>
        </w:tc>
        <w:tc>
          <w:tcPr>
            <w:tcW w:w="1324" w:type="dxa"/>
          </w:tcPr>
          <w:p w14:paraId="77C9C3EF" w14:textId="77777777" w:rsidR="00F54199" w:rsidRPr="00F25DE4" w:rsidRDefault="00F54199" w:rsidP="00343E19">
            <w:pPr>
              <w:tabs>
                <w:tab w:val="decimal" w:pos="319"/>
              </w:tabs>
              <w:contextualSpacing/>
              <w:rPr>
                <w:color w:val="000000" w:themeColor="text1"/>
                <w:lang w:val="en-US"/>
              </w:rPr>
            </w:pPr>
            <w:r w:rsidRPr="00F25DE4">
              <w:rPr>
                <w:color w:val="000000" w:themeColor="text1"/>
                <w:sz w:val="24"/>
                <w:szCs w:val="24"/>
                <w:lang w:val="en-US"/>
              </w:rPr>
              <w:t>-</w:t>
            </w: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045</w:t>
            </w:r>
          </w:p>
        </w:tc>
        <w:tc>
          <w:tcPr>
            <w:tcW w:w="1418" w:type="dxa"/>
          </w:tcPr>
          <w:p w14:paraId="126E9E10" w14:textId="77777777" w:rsidR="00F54199" w:rsidRPr="00F25DE4" w:rsidRDefault="00F54199" w:rsidP="00343E19">
            <w:pPr>
              <w:tabs>
                <w:tab w:val="decimal" w:pos="30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294</w:t>
            </w:r>
          </w:p>
        </w:tc>
      </w:tr>
      <w:tr w:rsidR="00F54199" w:rsidRPr="00F25DE4" w14:paraId="414C68AA" w14:textId="77777777" w:rsidTr="00343E19">
        <w:trPr>
          <w:trHeight w:val="192"/>
        </w:trPr>
        <w:tc>
          <w:tcPr>
            <w:tcW w:w="1389" w:type="dxa"/>
          </w:tcPr>
          <w:p w14:paraId="366D61A7"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b1</w:t>
            </w:r>
          </w:p>
        </w:tc>
        <w:tc>
          <w:tcPr>
            <w:tcW w:w="1307" w:type="dxa"/>
          </w:tcPr>
          <w:p w14:paraId="1D48248D"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31</w:t>
            </w:r>
          </w:p>
        </w:tc>
        <w:tc>
          <w:tcPr>
            <w:tcW w:w="1328" w:type="dxa"/>
          </w:tcPr>
          <w:p w14:paraId="73AF09BD"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05</w:t>
            </w:r>
          </w:p>
        </w:tc>
        <w:tc>
          <w:tcPr>
            <w:tcW w:w="1285" w:type="dxa"/>
          </w:tcPr>
          <w:p w14:paraId="1D1593AB"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6</w:t>
            </w:r>
            <w:r w:rsidRPr="00F25DE4">
              <w:rPr>
                <w:color w:val="000000" w:themeColor="text1"/>
                <w:sz w:val="24"/>
                <w:szCs w:val="24"/>
                <w:lang w:val="en-US"/>
              </w:rPr>
              <w:t>.</w:t>
            </w:r>
            <w:r>
              <w:rPr>
                <w:color w:val="000000" w:themeColor="text1"/>
                <w:sz w:val="24"/>
                <w:szCs w:val="24"/>
                <w:lang w:val="en-US"/>
              </w:rPr>
              <w:t>58</w:t>
            </w:r>
          </w:p>
        </w:tc>
        <w:tc>
          <w:tcPr>
            <w:tcW w:w="1309" w:type="dxa"/>
          </w:tcPr>
          <w:p w14:paraId="5FCED246"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&lt; .001</w:t>
            </w:r>
          </w:p>
        </w:tc>
        <w:tc>
          <w:tcPr>
            <w:tcW w:w="1324" w:type="dxa"/>
          </w:tcPr>
          <w:p w14:paraId="1C65A864"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216</w:t>
            </w:r>
          </w:p>
        </w:tc>
        <w:tc>
          <w:tcPr>
            <w:tcW w:w="1418" w:type="dxa"/>
          </w:tcPr>
          <w:p w14:paraId="02F9B975"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401</w:t>
            </w:r>
          </w:p>
        </w:tc>
      </w:tr>
      <w:tr w:rsidR="00F54199" w:rsidRPr="00F25DE4" w14:paraId="344F6624" w14:textId="77777777" w:rsidTr="00343E19">
        <w:trPr>
          <w:trHeight w:val="192"/>
        </w:trPr>
        <w:tc>
          <w:tcPr>
            <w:tcW w:w="1389" w:type="dxa"/>
          </w:tcPr>
          <w:p w14:paraId="2B580D37"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b2</w:t>
            </w:r>
          </w:p>
        </w:tc>
        <w:tc>
          <w:tcPr>
            <w:tcW w:w="1307" w:type="dxa"/>
          </w:tcPr>
          <w:p w14:paraId="6BFFBE16"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36</w:t>
            </w:r>
          </w:p>
        </w:tc>
        <w:tc>
          <w:tcPr>
            <w:tcW w:w="1328" w:type="dxa"/>
          </w:tcPr>
          <w:p w14:paraId="4D2C3A4B"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5</w:t>
            </w:r>
          </w:p>
        </w:tc>
        <w:tc>
          <w:tcPr>
            <w:tcW w:w="1285" w:type="dxa"/>
          </w:tcPr>
          <w:p w14:paraId="34C52318"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7</w:t>
            </w:r>
            <w:r w:rsidRPr="00F25DE4">
              <w:rPr>
                <w:color w:val="000000" w:themeColor="text1"/>
                <w:sz w:val="24"/>
                <w:szCs w:val="24"/>
                <w:lang w:val="en-US"/>
              </w:rPr>
              <w:t>.</w:t>
            </w:r>
            <w:r>
              <w:rPr>
                <w:color w:val="000000" w:themeColor="text1"/>
                <w:sz w:val="24"/>
                <w:szCs w:val="24"/>
                <w:lang w:val="en-US"/>
              </w:rPr>
              <w:t>08</w:t>
            </w:r>
          </w:p>
        </w:tc>
        <w:tc>
          <w:tcPr>
            <w:tcW w:w="1309" w:type="dxa"/>
          </w:tcPr>
          <w:p w14:paraId="09E00D04"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&lt; .001</w:t>
            </w:r>
          </w:p>
        </w:tc>
        <w:tc>
          <w:tcPr>
            <w:tcW w:w="1324" w:type="dxa"/>
          </w:tcPr>
          <w:p w14:paraId="735FF5E4"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258</w:t>
            </w:r>
          </w:p>
        </w:tc>
        <w:tc>
          <w:tcPr>
            <w:tcW w:w="1418" w:type="dxa"/>
          </w:tcPr>
          <w:p w14:paraId="436928CF"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457</w:t>
            </w:r>
          </w:p>
        </w:tc>
      </w:tr>
      <w:tr w:rsidR="00F54199" w:rsidRPr="00F25DE4" w14:paraId="370A3C24" w14:textId="77777777" w:rsidTr="00343E19">
        <w:trPr>
          <w:trHeight w:val="192"/>
        </w:trPr>
        <w:tc>
          <w:tcPr>
            <w:tcW w:w="1389" w:type="dxa"/>
          </w:tcPr>
          <w:p w14:paraId="650E3DDB" w14:textId="77777777" w:rsidR="00F54199" w:rsidRPr="00F25DE4" w:rsidRDefault="00F54199" w:rsidP="00343E19">
            <w:pPr>
              <w:ind w:left="288"/>
              <w:contextualSpacing/>
              <w:rPr>
                <w:color w:val="000000" w:themeColor="text1"/>
                <w:lang w:val="en-US"/>
              </w:rPr>
            </w:pPr>
            <w:r w:rsidRPr="00F25DE4">
              <w:rPr>
                <w:color w:val="000000" w:themeColor="text1"/>
                <w:sz w:val="24"/>
                <w:szCs w:val="24"/>
                <w:lang w:val="en-US"/>
              </w:rPr>
              <w:t>b3</w:t>
            </w:r>
          </w:p>
        </w:tc>
        <w:tc>
          <w:tcPr>
            <w:tcW w:w="1307" w:type="dxa"/>
          </w:tcPr>
          <w:p w14:paraId="6E67DF09" w14:textId="77777777" w:rsidR="00F54199" w:rsidRPr="00F25DE4" w:rsidRDefault="00F54199" w:rsidP="00343E19">
            <w:pPr>
              <w:tabs>
                <w:tab w:val="decimal" w:pos="348"/>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16</w:t>
            </w:r>
          </w:p>
        </w:tc>
        <w:tc>
          <w:tcPr>
            <w:tcW w:w="1328" w:type="dxa"/>
          </w:tcPr>
          <w:p w14:paraId="21E44C5D" w14:textId="77777777" w:rsidR="00F54199" w:rsidRPr="00F25DE4" w:rsidRDefault="00F54199" w:rsidP="00343E19">
            <w:pPr>
              <w:tabs>
                <w:tab w:val="decimal" w:pos="34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5</w:t>
            </w:r>
          </w:p>
        </w:tc>
        <w:tc>
          <w:tcPr>
            <w:tcW w:w="1285" w:type="dxa"/>
          </w:tcPr>
          <w:p w14:paraId="4E525B6F" w14:textId="77777777" w:rsidR="00F54199" w:rsidRPr="00F25DE4" w:rsidRDefault="00F54199" w:rsidP="00343E19">
            <w:pPr>
              <w:tabs>
                <w:tab w:val="decimal" w:pos="401"/>
              </w:tabs>
              <w:contextualSpacing/>
              <w:rPr>
                <w:color w:val="000000" w:themeColor="text1"/>
                <w:lang w:val="en-US"/>
              </w:rPr>
            </w:pPr>
            <w:r>
              <w:rPr>
                <w:color w:val="000000" w:themeColor="text1"/>
                <w:sz w:val="24"/>
                <w:szCs w:val="24"/>
                <w:lang w:val="en-US"/>
              </w:rPr>
              <w:t>3</w:t>
            </w:r>
            <w:r w:rsidRPr="00F25DE4">
              <w:rPr>
                <w:color w:val="000000" w:themeColor="text1"/>
                <w:sz w:val="24"/>
                <w:szCs w:val="24"/>
                <w:lang w:val="en-US"/>
              </w:rPr>
              <w:t>.</w:t>
            </w:r>
            <w:r>
              <w:rPr>
                <w:color w:val="000000" w:themeColor="text1"/>
                <w:sz w:val="24"/>
                <w:szCs w:val="24"/>
                <w:lang w:val="en-US"/>
              </w:rPr>
              <w:t>06</w:t>
            </w:r>
          </w:p>
        </w:tc>
        <w:tc>
          <w:tcPr>
            <w:tcW w:w="1309" w:type="dxa"/>
          </w:tcPr>
          <w:p w14:paraId="488A8E63" w14:textId="77777777" w:rsidR="00F54199" w:rsidRPr="00F25DE4" w:rsidRDefault="00F54199" w:rsidP="00343E19">
            <w:pPr>
              <w:tabs>
                <w:tab w:val="decimal" w:pos="327"/>
              </w:tabs>
              <w:contextualSpacing/>
              <w:rPr>
                <w:color w:val="000000" w:themeColor="text1"/>
                <w:lang w:val="en-US"/>
              </w:rPr>
            </w:pPr>
            <w:r w:rsidRPr="00F25DE4">
              <w:rPr>
                <w:color w:val="000000" w:themeColor="text1"/>
                <w:sz w:val="24"/>
                <w:szCs w:val="24"/>
                <w:lang w:val="en-US"/>
              </w:rPr>
              <w:t xml:space="preserve"> .0</w:t>
            </w:r>
            <w:r>
              <w:rPr>
                <w:color w:val="000000" w:themeColor="text1"/>
                <w:sz w:val="24"/>
                <w:szCs w:val="24"/>
                <w:lang w:val="en-US"/>
              </w:rPr>
              <w:t>02</w:t>
            </w:r>
          </w:p>
        </w:tc>
        <w:tc>
          <w:tcPr>
            <w:tcW w:w="1324" w:type="dxa"/>
          </w:tcPr>
          <w:p w14:paraId="0685365F" w14:textId="77777777" w:rsidR="00F54199" w:rsidRPr="00F25DE4" w:rsidRDefault="00F54199" w:rsidP="00343E19">
            <w:pPr>
              <w:tabs>
                <w:tab w:val="decimal" w:pos="319"/>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057</w:t>
            </w:r>
          </w:p>
        </w:tc>
        <w:tc>
          <w:tcPr>
            <w:tcW w:w="1418" w:type="dxa"/>
          </w:tcPr>
          <w:p w14:paraId="3F839C26" w14:textId="77777777" w:rsidR="00F54199" w:rsidRPr="00F25DE4" w:rsidRDefault="00F54199" w:rsidP="00343E19">
            <w:pPr>
              <w:tabs>
                <w:tab w:val="decimal" w:pos="30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264</w:t>
            </w:r>
          </w:p>
        </w:tc>
      </w:tr>
      <w:tr w:rsidR="00F54199" w:rsidRPr="00F25DE4" w14:paraId="101AC1DA" w14:textId="77777777" w:rsidTr="00343E19">
        <w:trPr>
          <w:trHeight w:val="192"/>
        </w:trPr>
        <w:tc>
          <w:tcPr>
            <w:tcW w:w="1389" w:type="dxa"/>
          </w:tcPr>
          <w:p w14:paraId="1EB1FEDB"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c</w:t>
            </w:r>
            <w:r>
              <w:rPr>
                <w:color w:val="000000" w:themeColor="text1"/>
                <w:sz w:val="24"/>
                <w:szCs w:val="24"/>
                <w:lang w:val="en-US"/>
              </w:rPr>
              <w:t>′</w:t>
            </w:r>
          </w:p>
        </w:tc>
        <w:tc>
          <w:tcPr>
            <w:tcW w:w="1307" w:type="dxa"/>
          </w:tcPr>
          <w:p w14:paraId="2D8ADFDE" w14:textId="77777777" w:rsidR="00F54199" w:rsidRPr="00F25DE4" w:rsidRDefault="00F54199" w:rsidP="00343E19">
            <w:pPr>
              <w:tabs>
                <w:tab w:val="decimal" w:pos="348"/>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1</w:t>
            </w:r>
          </w:p>
        </w:tc>
        <w:tc>
          <w:tcPr>
            <w:tcW w:w="1328" w:type="dxa"/>
          </w:tcPr>
          <w:p w14:paraId="43BB05FD"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7</w:t>
            </w:r>
          </w:p>
        </w:tc>
        <w:tc>
          <w:tcPr>
            <w:tcW w:w="1285" w:type="dxa"/>
          </w:tcPr>
          <w:p w14:paraId="78E1998B" w14:textId="77777777" w:rsidR="00F54199" w:rsidRPr="00F25DE4" w:rsidRDefault="00F54199" w:rsidP="00343E19">
            <w:pPr>
              <w:tabs>
                <w:tab w:val="decimal" w:pos="401"/>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20</w:t>
            </w:r>
          </w:p>
        </w:tc>
        <w:tc>
          <w:tcPr>
            <w:tcW w:w="1309" w:type="dxa"/>
          </w:tcPr>
          <w:p w14:paraId="01CC5326"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842</w:t>
            </w:r>
          </w:p>
        </w:tc>
        <w:tc>
          <w:tcPr>
            <w:tcW w:w="1324" w:type="dxa"/>
          </w:tcPr>
          <w:p w14:paraId="169E90C7" w14:textId="77777777" w:rsidR="00F54199" w:rsidRPr="00F25DE4" w:rsidRDefault="00F54199" w:rsidP="00343E19">
            <w:pPr>
              <w:tabs>
                <w:tab w:val="decimal" w:pos="319"/>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0</w:t>
            </w:r>
            <w:r w:rsidRPr="00F25DE4">
              <w:rPr>
                <w:color w:val="000000" w:themeColor="text1"/>
                <w:sz w:val="24"/>
                <w:szCs w:val="24"/>
                <w:lang w:val="en-US"/>
              </w:rPr>
              <w:t>.15</w:t>
            </w:r>
            <w:r>
              <w:rPr>
                <w:color w:val="000000" w:themeColor="text1"/>
                <w:sz w:val="24"/>
                <w:szCs w:val="24"/>
                <w:lang w:val="en-US"/>
              </w:rPr>
              <w:t>3</w:t>
            </w:r>
          </w:p>
        </w:tc>
        <w:tc>
          <w:tcPr>
            <w:tcW w:w="1418" w:type="dxa"/>
          </w:tcPr>
          <w:p w14:paraId="5C24F012"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.1</w:t>
            </w:r>
            <w:r>
              <w:rPr>
                <w:color w:val="000000" w:themeColor="text1"/>
                <w:sz w:val="24"/>
                <w:szCs w:val="24"/>
                <w:lang w:val="en-US"/>
              </w:rPr>
              <w:t>25</w:t>
            </w:r>
          </w:p>
        </w:tc>
      </w:tr>
      <w:tr w:rsidR="00F54199" w:rsidRPr="00F25DE4" w14:paraId="5DD0227B" w14:textId="77777777" w:rsidTr="00343E19">
        <w:trPr>
          <w:trHeight w:val="192"/>
        </w:trPr>
        <w:tc>
          <w:tcPr>
            <w:tcW w:w="1389" w:type="dxa"/>
          </w:tcPr>
          <w:p w14:paraId="6D8B7D78" w14:textId="77777777" w:rsidR="00F54199" w:rsidRPr="00F25DE4" w:rsidRDefault="00F54199" w:rsidP="00343E19">
            <w:pPr>
              <w:contextualSpacing/>
              <w:rPr>
                <w:color w:val="000000" w:themeColor="text1"/>
                <w:sz w:val="24"/>
                <w:szCs w:val="24"/>
                <w:lang w:val="en-US"/>
              </w:rPr>
            </w:pPr>
            <w:r w:rsidRPr="00F25DE4">
              <w:rPr>
                <w:color w:val="000000" w:themeColor="text1"/>
                <w:sz w:val="24"/>
                <w:szCs w:val="24"/>
                <w:lang w:val="en-US"/>
              </w:rPr>
              <w:t>Study 4</w:t>
            </w:r>
          </w:p>
        </w:tc>
        <w:tc>
          <w:tcPr>
            <w:tcW w:w="1307" w:type="dxa"/>
          </w:tcPr>
          <w:p w14:paraId="1B59440E" w14:textId="77777777" w:rsidR="00F54199" w:rsidRPr="00F25DE4" w:rsidRDefault="00F54199" w:rsidP="00343E19">
            <w:pPr>
              <w:tabs>
                <w:tab w:val="decimal" w:pos="348"/>
              </w:tabs>
              <w:contextualSpacing/>
              <w:rPr>
                <w:color w:val="000000" w:themeColor="text1"/>
                <w:sz w:val="24"/>
                <w:szCs w:val="24"/>
                <w:lang w:val="en-US"/>
              </w:rPr>
            </w:pPr>
          </w:p>
        </w:tc>
        <w:tc>
          <w:tcPr>
            <w:tcW w:w="1328" w:type="dxa"/>
          </w:tcPr>
          <w:p w14:paraId="4A949072" w14:textId="77777777" w:rsidR="00F54199" w:rsidRPr="00F25DE4" w:rsidRDefault="00F54199" w:rsidP="00343E19">
            <w:pPr>
              <w:tabs>
                <w:tab w:val="decimal" w:pos="341"/>
              </w:tabs>
              <w:contextualSpacing/>
              <w:rPr>
                <w:color w:val="000000" w:themeColor="text1"/>
                <w:sz w:val="24"/>
                <w:szCs w:val="24"/>
                <w:lang w:val="en-US"/>
              </w:rPr>
            </w:pPr>
          </w:p>
        </w:tc>
        <w:tc>
          <w:tcPr>
            <w:tcW w:w="1285" w:type="dxa"/>
          </w:tcPr>
          <w:p w14:paraId="40764A91" w14:textId="77777777" w:rsidR="00F54199" w:rsidRPr="00F25DE4" w:rsidRDefault="00F54199" w:rsidP="00343E19">
            <w:pPr>
              <w:tabs>
                <w:tab w:val="decimal" w:pos="401"/>
              </w:tabs>
              <w:contextualSpacing/>
              <w:rPr>
                <w:color w:val="000000" w:themeColor="text1"/>
                <w:sz w:val="24"/>
                <w:szCs w:val="24"/>
                <w:lang w:val="en-US"/>
              </w:rPr>
            </w:pPr>
          </w:p>
        </w:tc>
        <w:tc>
          <w:tcPr>
            <w:tcW w:w="1309" w:type="dxa"/>
          </w:tcPr>
          <w:p w14:paraId="15177EC3" w14:textId="77777777" w:rsidR="00F54199" w:rsidRPr="00F25DE4" w:rsidRDefault="00F54199" w:rsidP="00343E19">
            <w:pPr>
              <w:tabs>
                <w:tab w:val="decimal" w:pos="327"/>
              </w:tabs>
              <w:contextualSpacing/>
              <w:rPr>
                <w:color w:val="000000" w:themeColor="text1"/>
                <w:sz w:val="24"/>
                <w:szCs w:val="24"/>
                <w:lang w:val="en-US"/>
              </w:rPr>
            </w:pPr>
          </w:p>
        </w:tc>
        <w:tc>
          <w:tcPr>
            <w:tcW w:w="1324" w:type="dxa"/>
          </w:tcPr>
          <w:p w14:paraId="4166A966" w14:textId="77777777" w:rsidR="00F54199" w:rsidRPr="00F25DE4" w:rsidRDefault="00F54199" w:rsidP="00343E19">
            <w:pPr>
              <w:tabs>
                <w:tab w:val="decimal" w:pos="319"/>
              </w:tabs>
              <w:contextualSpacing/>
              <w:rPr>
                <w:color w:val="000000" w:themeColor="text1"/>
                <w:sz w:val="24"/>
                <w:szCs w:val="24"/>
                <w:lang w:val="en-US"/>
              </w:rPr>
            </w:pPr>
          </w:p>
        </w:tc>
        <w:tc>
          <w:tcPr>
            <w:tcW w:w="1418" w:type="dxa"/>
          </w:tcPr>
          <w:p w14:paraId="1A7D8E7D" w14:textId="77777777" w:rsidR="00F54199" w:rsidRPr="00F25DE4" w:rsidRDefault="00F54199" w:rsidP="00343E19">
            <w:pPr>
              <w:tabs>
                <w:tab w:val="decimal" w:pos="301"/>
              </w:tabs>
              <w:contextualSpacing/>
              <w:rPr>
                <w:color w:val="000000" w:themeColor="text1"/>
                <w:sz w:val="24"/>
                <w:szCs w:val="24"/>
                <w:lang w:val="en-US"/>
              </w:rPr>
            </w:pPr>
          </w:p>
        </w:tc>
      </w:tr>
      <w:tr w:rsidR="00F54199" w:rsidRPr="00F25DE4" w14:paraId="2E1DFBA0" w14:textId="77777777" w:rsidTr="00343E19">
        <w:trPr>
          <w:trHeight w:val="192"/>
        </w:trPr>
        <w:tc>
          <w:tcPr>
            <w:tcW w:w="1389" w:type="dxa"/>
          </w:tcPr>
          <w:p w14:paraId="14C7B70E"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a1</w:t>
            </w:r>
          </w:p>
        </w:tc>
        <w:tc>
          <w:tcPr>
            <w:tcW w:w="1307" w:type="dxa"/>
          </w:tcPr>
          <w:p w14:paraId="4CC65CEA"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56</w:t>
            </w:r>
          </w:p>
        </w:tc>
        <w:tc>
          <w:tcPr>
            <w:tcW w:w="1328" w:type="dxa"/>
          </w:tcPr>
          <w:p w14:paraId="70E76C20"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28</w:t>
            </w:r>
          </w:p>
        </w:tc>
        <w:tc>
          <w:tcPr>
            <w:tcW w:w="1285" w:type="dxa"/>
          </w:tcPr>
          <w:p w14:paraId="792BEFC6"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99</w:t>
            </w:r>
          </w:p>
        </w:tc>
        <w:tc>
          <w:tcPr>
            <w:tcW w:w="1309" w:type="dxa"/>
          </w:tcPr>
          <w:p w14:paraId="259A6B5A"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 xml:space="preserve"> .0</w:t>
            </w:r>
            <w:r>
              <w:rPr>
                <w:color w:val="000000" w:themeColor="text1"/>
                <w:sz w:val="24"/>
                <w:szCs w:val="24"/>
                <w:lang w:val="en-US"/>
              </w:rPr>
              <w:t>48</w:t>
            </w:r>
          </w:p>
        </w:tc>
        <w:tc>
          <w:tcPr>
            <w:tcW w:w="1324" w:type="dxa"/>
          </w:tcPr>
          <w:p w14:paraId="30152F3E"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005</w:t>
            </w:r>
          </w:p>
        </w:tc>
        <w:tc>
          <w:tcPr>
            <w:tcW w:w="1418" w:type="dxa"/>
          </w:tcPr>
          <w:p w14:paraId="37C2254E"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105</w:t>
            </w:r>
          </w:p>
        </w:tc>
      </w:tr>
      <w:tr w:rsidR="00F54199" w:rsidRPr="00F25DE4" w14:paraId="12A8F663" w14:textId="77777777" w:rsidTr="00343E19">
        <w:trPr>
          <w:trHeight w:val="192"/>
        </w:trPr>
        <w:tc>
          <w:tcPr>
            <w:tcW w:w="1389" w:type="dxa"/>
          </w:tcPr>
          <w:p w14:paraId="4F4AFE3E"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a2</w:t>
            </w:r>
          </w:p>
        </w:tc>
        <w:tc>
          <w:tcPr>
            <w:tcW w:w="1307" w:type="dxa"/>
          </w:tcPr>
          <w:p w14:paraId="0B08778E"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18</w:t>
            </w:r>
          </w:p>
        </w:tc>
        <w:tc>
          <w:tcPr>
            <w:tcW w:w="1328" w:type="dxa"/>
          </w:tcPr>
          <w:p w14:paraId="5EDF2CB2"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26</w:t>
            </w:r>
          </w:p>
        </w:tc>
        <w:tc>
          <w:tcPr>
            <w:tcW w:w="1285" w:type="dxa"/>
          </w:tcPr>
          <w:p w14:paraId="32C285A7"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70</w:t>
            </w:r>
          </w:p>
        </w:tc>
        <w:tc>
          <w:tcPr>
            <w:tcW w:w="1309" w:type="dxa"/>
          </w:tcPr>
          <w:p w14:paraId="6B8E1B1A"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483</w:t>
            </w:r>
          </w:p>
        </w:tc>
        <w:tc>
          <w:tcPr>
            <w:tcW w:w="1324" w:type="dxa"/>
          </w:tcPr>
          <w:p w14:paraId="45B2A091" w14:textId="77777777" w:rsidR="00F54199" w:rsidRPr="00F25DE4" w:rsidRDefault="00F54199" w:rsidP="00343E19">
            <w:pPr>
              <w:tabs>
                <w:tab w:val="decimal" w:pos="319"/>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703</w:t>
            </w:r>
          </w:p>
        </w:tc>
        <w:tc>
          <w:tcPr>
            <w:tcW w:w="1418" w:type="dxa"/>
          </w:tcPr>
          <w:p w14:paraId="70C6B8B5"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334</w:t>
            </w:r>
          </w:p>
        </w:tc>
      </w:tr>
      <w:tr w:rsidR="00F54199" w:rsidRPr="00F25DE4" w14:paraId="48A32AA7" w14:textId="77777777" w:rsidTr="00343E19">
        <w:trPr>
          <w:trHeight w:val="192"/>
        </w:trPr>
        <w:tc>
          <w:tcPr>
            <w:tcW w:w="1389" w:type="dxa"/>
          </w:tcPr>
          <w:p w14:paraId="7700E68A" w14:textId="77777777" w:rsidR="00F54199" w:rsidRPr="00F25DE4" w:rsidRDefault="00F54199" w:rsidP="00343E19">
            <w:pPr>
              <w:ind w:left="288"/>
              <w:contextualSpacing/>
              <w:rPr>
                <w:color w:val="000000" w:themeColor="text1"/>
                <w:lang w:val="en-US"/>
              </w:rPr>
            </w:pPr>
            <w:r w:rsidRPr="00F25DE4">
              <w:rPr>
                <w:color w:val="000000" w:themeColor="text1"/>
                <w:sz w:val="24"/>
                <w:szCs w:val="24"/>
                <w:lang w:val="en-US"/>
              </w:rPr>
              <w:t>a3</w:t>
            </w:r>
          </w:p>
        </w:tc>
        <w:tc>
          <w:tcPr>
            <w:tcW w:w="1307" w:type="dxa"/>
          </w:tcPr>
          <w:p w14:paraId="78992D45" w14:textId="77777777" w:rsidR="00F54199" w:rsidRPr="00F25DE4" w:rsidRDefault="00F54199" w:rsidP="00343E19">
            <w:pPr>
              <w:tabs>
                <w:tab w:val="decimal" w:pos="348"/>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46</w:t>
            </w:r>
          </w:p>
        </w:tc>
        <w:tc>
          <w:tcPr>
            <w:tcW w:w="1328" w:type="dxa"/>
          </w:tcPr>
          <w:p w14:paraId="276ABB0F" w14:textId="77777777" w:rsidR="00F54199" w:rsidRPr="00F25DE4" w:rsidRDefault="00F54199" w:rsidP="00343E19">
            <w:pPr>
              <w:tabs>
                <w:tab w:val="decimal" w:pos="34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23</w:t>
            </w:r>
          </w:p>
        </w:tc>
        <w:tc>
          <w:tcPr>
            <w:tcW w:w="1285" w:type="dxa"/>
          </w:tcPr>
          <w:p w14:paraId="44970631" w14:textId="77777777" w:rsidR="00F54199" w:rsidRPr="00F25DE4" w:rsidRDefault="00F54199" w:rsidP="00343E19">
            <w:pPr>
              <w:tabs>
                <w:tab w:val="decimal" w:pos="401"/>
              </w:tabs>
              <w:contextualSpacing/>
              <w:rPr>
                <w:color w:val="000000" w:themeColor="text1"/>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99</w:t>
            </w:r>
          </w:p>
        </w:tc>
        <w:tc>
          <w:tcPr>
            <w:tcW w:w="1309" w:type="dxa"/>
          </w:tcPr>
          <w:p w14:paraId="70D5542C" w14:textId="77777777" w:rsidR="00F54199" w:rsidRPr="00F25DE4" w:rsidRDefault="00F54199" w:rsidP="00343E19">
            <w:pPr>
              <w:tabs>
                <w:tab w:val="decimal" w:pos="327"/>
              </w:tabs>
              <w:contextualSpacing/>
              <w:rPr>
                <w:color w:val="000000" w:themeColor="text1"/>
                <w:lang w:val="en-US"/>
              </w:rPr>
            </w:pPr>
            <w:r w:rsidRPr="00F25DE4">
              <w:rPr>
                <w:color w:val="000000" w:themeColor="text1"/>
                <w:sz w:val="24"/>
                <w:szCs w:val="24"/>
                <w:lang w:val="en-US"/>
              </w:rPr>
              <w:t>.0</w:t>
            </w:r>
            <w:r>
              <w:rPr>
                <w:color w:val="000000" w:themeColor="text1"/>
                <w:sz w:val="24"/>
                <w:szCs w:val="24"/>
                <w:lang w:val="en-US"/>
              </w:rPr>
              <w:t>49</w:t>
            </w:r>
          </w:p>
        </w:tc>
        <w:tc>
          <w:tcPr>
            <w:tcW w:w="1324" w:type="dxa"/>
          </w:tcPr>
          <w:p w14:paraId="430B1C09" w14:textId="77777777" w:rsidR="00F54199" w:rsidRPr="00F25DE4" w:rsidRDefault="00F54199" w:rsidP="00343E19">
            <w:pPr>
              <w:tabs>
                <w:tab w:val="decimal" w:pos="319"/>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03</w:t>
            </w:r>
          </w:p>
        </w:tc>
        <w:tc>
          <w:tcPr>
            <w:tcW w:w="1418" w:type="dxa"/>
          </w:tcPr>
          <w:p w14:paraId="1C3F6F72" w14:textId="77777777" w:rsidR="00F54199" w:rsidRPr="00F25DE4" w:rsidRDefault="00F54199" w:rsidP="00343E19">
            <w:pPr>
              <w:tabs>
                <w:tab w:val="decimal" w:pos="30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910</w:t>
            </w:r>
          </w:p>
        </w:tc>
      </w:tr>
      <w:tr w:rsidR="00F54199" w:rsidRPr="00F25DE4" w14:paraId="3831CEC0" w14:textId="77777777" w:rsidTr="00343E19">
        <w:trPr>
          <w:trHeight w:val="192"/>
        </w:trPr>
        <w:tc>
          <w:tcPr>
            <w:tcW w:w="1389" w:type="dxa"/>
          </w:tcPr>
          <w:p w14:paraId="36A81206"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b1</w:t>
            </w:r>
          </w:p>
        </w:tc>
        <w:tc>
          <w:tcPr>
            <w:tcW w:w="1307" w:type="dxa"/>
          </w:tcPr>
          <w:p w14:paraId="68C84359"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35</w:t>
            </w:r>
          </w:p>
        </w:tc>
        <w:tc>
          <w:tcPr>
            <w:tcW w:w="1328" w:type="dxa"/>
          </w:tcPr>
          <w:p w14:paraId="65CC9EFF"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.0</w:t>
            </w:r>
            <w:r>
              <w:rPr>
                <w:color w:val="000000" w:themeColor="text1"/>
                <w:sz w:val="24"/>
                <w:szCs w:val="24"/>
                <w:lang w:val="en-US"/>
              </w:rPr>
              <w:t>7</w:t>
            </w:r>
          </w:p>
        </w:tc>
        <w:tc>
          <w:tcPr>
            <w:tcW w:w="1285" w:type="dxa"/>
          </w:tcPr>
          <w:p w14:paraId="75FC8B87"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5</w:t>
            </w:r>
            <w:r w:rsidRPr="00F25DE4">
              <w:rPr>
                <w:color w:val="000000" w:themeColor="text1"/>
                <w:sz w:val="24"/>
                <w:szCs w:val="24"/>
                <w:lang w:val="en-US"/>
              </w:rPr>
              <w:t>.</w:t>
            </w:r>
            <w:r>
              <w:rPr>
                <w:color w:val="000000" w:themeColor="text1"/>
                <w:sz w:val="24"/>
                <w:szCs w:val="24"/>
                <w:lang w:val="en-US"/>
              </w:rPr>
              <w:t>15</w:t>
            </w:r>
          </w:p>
        </w:tc>
        <w:tc>
          <w:tcPr>
            <w:tcW w:w="1309" w:type="dxa"/>
          </w:tcPr>
          <w:p w14:paraId="7481B3A6"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&lt; .001</w:t>
            </w:r>
          </w:p>
        </w:tc>
        <w:tc>
          <w:tcPr>
            <w:tcW w:w="1324" w:type="dxa"/>
          </w:tcPr>
          <w:p w14:paraId="2ED5E004"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216</w:t>
            </w:r>
          </w:p>
        </w:tc>
        <w:tc>
          <w:tcPr>
            <w:tcW w:w="1418" w:type="dxa"/>
          </w:tcPr>
          <w:p w14:paraId="5DFFC4E8"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484</w:t>
            </w:r>
          </w:p>
        </w:tc>
      </w:tr>
      <w:tr w:rsidR="00F54199" w:rsidRPr="00F25DE4" w14:paraId="541CAD04" w14:textId="77777777" w:rsidTr="00343E19">
        <w:trPr>
          <w:trHeight w:val="192"/>
        </w:trPr>
        <w:tc>
          <w:tcPr>
            <w:tcW w:w="1389" w:type="dxa"/>
          </w:tcPr>
          <w:p w14:paraId="69D566C0"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b2</w:t>
            </w:r>
          </w:p>
        </w:tc>
        <w:tc>
          <w:tcPr>
            <w:tcW w:w="1307" w:type="dxa"/>
          </w:tcPr>
          <w:p w14:paraId="3AD3CD22"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10</w:t>
            </w:r>
          </w:p>
        </w:tc>
        <w:tc>
          <w:tcPr>
            <w:tcW w:w="1328" w:type="dxa"/>
          </w:tcPr>
          <w:p w14:paraId="6A717514"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07</w:t>
            </w:r>
          </w:p>
        </w:tc>
        <w:tc>
          <w:tcPr>
            <w:tcW w:w="1285" w:type="dxa"/>
          </w:tcPr>
          <w:p w14:paraId="1DA57767"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41</w:t>
            </w:r>
          </w:p>
        </w:tc>
        <w:tc>
          <w:tcPr>
            <w:tcW w:w="1309" w:type="dxa"/>
          </w:tcPr>
          <w:p w14:paraId="6FE27CE9"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160</w:t>
            </w:r>
          </w:p>
        </w:tc>
        <w:tc>
          <w:tcPr>
            <w:tcW w:w="1324" w:type="dxa"/>
          </w:tcPr>
          <w:p w14:paraId="5EDEF652" w14:textId="77777777" w:rsidR="00F54199" w:rsidRPr="00F25DE4" w:rsidRDefault="00F54199" w:rsidP="00343E19">
            <w:pPr>
              <w:tabs>
                <w:tab w:val="decimal" w:pos="319"/>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042</w:t>
            </w:r>
          </w:p>
        </w:tc>
        <w:tc>
          <w:tcPr>
            <w:tcW w:w="1418" w:type="dxa"/>
          </w:tcPr>
          <w:p w14:paraId="2A9C9569"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251</w:t>
            </w:r>
          </w:p>
        </w:tc>
      </w:tr>
      <w:tr w:rsidR="00F54199" w:rsidRPr="00F25DE4" w14:paraId="07D715CD" w14:textId="77777777" w:rsidTr="00343E19">
        <w:trPr>
          <w:trHeight w:val="300"/>
        </w:trPr>
        <w:tc>
          <w:tcPr>
            <w:tcW w:w="1389" w:type="dxa"/>
          </w:tcPr>
          <w:p w14:paraId="6B26646B" w14:textId="77777777" w:rsidR="00F54199" w:rsidRPr="00F25DE4" w:rsidRDefault="00F54199" w:rsidP="00343E19">
            <w:pPr>
              <w:ind w:left="288"/>
              <w:contextualSpacing/>
              <w:rPr>
                <w:color w:val="000000" w:themeColor="text1"/>
                <w:lang w:val="en-US"/>
              </w:rPr>
            </w:pPr>
            <w:r w:rsidRPr="00F25DE4">
              <w:rPr>
                <w:color w:val="000000" w:themeColor="text1"/>
                <w:sz w:val="24"/>
                <w:szCs w:val="24"/>
                <w:lang w:val="en-US"/>
              </w:rPr>
              <w:t>b3</w:t>
            </w:r>
          </w:p>
        </w:tc>
        <w:tc>
          <w:tcPr>
            <w:tcW w:w="1307" w:type="dxa"/>
          </w:tcPr>
          <w:p w14:paraId="3AE74147" w14:textId="77777777" w:rsidR="00F54199" w:rsidRPr="00F25DE4" w:rsidRDefault="00F54199" w:rsidP="00343E19">
            <w:pPr>
              <w:tabs>
                <w:tab w:val="decimal" w:pos="348"/>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13</w:t>
            </w:r>
          </w:p>
        </w:tc>
        <w:tc>
          <w:tcPr>
            <w:tcW w:w="1328" w:type="dxa"/>
          </w:tcPr>
          <w:p w14:paraId="54C0038E" w14:textId="77777777" w:rsidR="00F54199" w:rsidRPr="00F25DE4" w:rsidRDefault="00F54199" w:rsidP="00343E19">
            <w:pPr>
              <w:tabs>
                <w:tab w:val="decimal" w:pos="34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08</w:t>
            </w:r>
          </w:p>
        </w:tc>
        <w:tc>
          <w:tcPr>
            <w:tcW w:w="1285" w:type="dxa"/>
          </w:tcPr>
          <w:p w14:paraId="6555325B" w14:textId="77777777" w:rsidR="00F54199" w:rsidRPr="00F25DE4" w:rsidRDefault="00F54199" w:rsidP="00343E19">
            <w:pPr>
              <w:tabs>
                <w:tab w:val="decimal" w:pos="401"/>
              </w:tabs>
              <w:contextualSpacing/>
              <w:rPr>
                <w:color w:val="000000" w:themeColor="text1"/>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73</w:t>
            </w:r>
          </w:p>
        </w:tc>
        <w:tc>
          <w:tcPr>
            <w:tcW w:w="1309" w:type="dxa"/>
          </w:tcPr>
          <w:p w14:paraId="1079A9C0" w14:textId="77777777" w:rsidR="00F54199" w:rsidRPr="00F25DE4" w:rsidRDefault="00F54199" w:rsidP="00343E19">
            <w:pPr>
              <w:tabs>
                <w:tab w:val="decimal" w:pos="327"/>
              </w:tabs>
              <w:contextualSpacing/>
              <w:rPr>
                <w:color w:val="000000" w:themeColor="text1"/>
                <w:lang w:val="en-US"/>
              </w:rPr>
            </w:pPr>
            <w:r w:rsidRPr="00F25DE4">
              <w:rPr>
                <w:color w:val="000000" w:themeColor="text1"/>
                <w:sz w:val="24"/>
                <w:szCs w:val="24"/>
                <w:lang w:val="en-US"/>
              </w:rPr>
              <w:t xml:space="preserve"> .0</w:t>
            </w:r>
            <w:r>
              <w:rPr>
                <w:color w:val="000000" w:themeColor="text1"/>
                <w:sz w:val="24"/>
                <w:szCs w:val="24"/>
                <w:lang w:val="en-US"/>
              </w:rPr>
              <w:t>85</w:t>
            </w:r>
          </w:p>
        </w:tc>
        <w:tc>
          <w:tcPr>
            <w:tcW w:w="1324" w:type="dxa"/>
          </w:tcPr>
          <w:p w14:paraId="2671D250" w14:textId="77777777" w:rsidR="00F54199" w:rsidRPr="00F25DE4" w:rsidRDefault="00F54199" w:rsidP="00343E19">
            <w:pPr>
              <w:tabs>
                <w:tab w:val="decimal" w:pos="319"/>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019</w:t>
            </w:r>
          </w:p>
        </w:tc>
        <w:tc>
          <w:tcPr>
            <w:tcW w:w="1418" w:type="dxa"/>
          </w:tcPr>
          <w:p w14:paraId="779E1D4D" w14:textId="77777777" w:rsidR="00F54199" w:rsidRPr="00F25DE4" w:rsidRDefault="00F54199" w:rsidP="00343E19">
            <w:pPr>
              <w:tabs>
                <w:tab w:val="decimal" w:pos="301"/>
              </w:tabs>
              <w:contextualSpacing/>
              <w:rPr>
                <w:color w:val="000000" w:themeColor="text1"/>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283</w:t>
            </w:r>
          </w:p>
        </w:tc>
      </w:tr>
      <w:tr w:rsidR="00F54199" w:rsidRPr="00F25DE4" w14:paraId="5CF9503C" w14:textId="77777777" w:rsidTr="00343E19">
        <w:trPr>
          <w:trHeight w:val="192"/>
        </w:trPr>
        <w:tc>
          <w:tcPr>
            <w:tcW w:w="1389" w:type="dxa"/>
          </w:tcPr>
          <w:p w14:paraId="616C12A4" w14:textId="77777777" w:rsidR="00F54199" w:rsidRPr="00F25DE4" w:rsidRDefault="00F54199" w:rsidP="00343E19">
            <w:pPr>
              <w:ind w:left="288"/>
              <w:contextualSpacing/>
              <w:rPr>
                <w:color w:val="000000" w:themeColor="text1"/>
                <w:sz w:val="24"/>
                <w:szCs w:val="24"/>
                <w:lang w:val="en-US"/>
              </w:rPr>
            </w:pPr>
            <w:r w:rsidRPr="00F25DE4">
              <w:rPr>
                <w:color w:val="000000" w:themeColor="text1"/>
                <w:sz w:val="24"/>
                <w:szCs w:val="24"/>
                <w:lang w:val="en-US"/>
              </w:rPr>
              <w:t>c</w:t>
            </w:r>
            <w:r>
              <w:rPr>
                <w:color w:val="000000" w:themeColor="text1"/>
                <w:sz w:val="24"/>
                <w:szCs w:val="24"/>
                <w:lang w:val="en-US"/>
              </w:rPr>
              <w:t>′</w:t>
            </w:r>
          </w:p>
        </w:tc>
        <w:tc>
          <w:tcPr>
            <w:tcW w:w="1307" w:type="dxa"/>
          </w:tcPr>
          <w:p w14:paraId="0A140E20" w14:textId="77777777" w:rsidR="00F54199" w:rsidRPr="00F25DE4" w:rsidRDefault="00F54199" w:rsidP="00343E19">
            <w:pPr>
              <w:tabs>
                <w:tab w:val="decimal" w:pos="348"/>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22</w:t>
            </w:r>
          </w:p>
        </w:tc>
        <w:tc>
          <w:tcPr>
            <w:tcW w:w="1328" w:type="dxa"/>
          </w:tcPr>
          <w:p w14:paraId="3E6E8E5C" w14:textId="77777777" w:rsidR="00F54199" w:rsidRPr="00F25DE4" w:rsidRDefault="00F54199" w:rsidP="00343E19">
            <w:pPr>
              <w:tabs>
                <w:tab w:val="decimal" w:pos="34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21</w:t>
            </w:r>
          </w:p>
        </w:tc>
        <w:tc>
          <w:tcPr>
            <w:tcW w:w="1285" w:type="dxa"/>
          </w:tcPr>
          <w:p w14:paraId="325823C2" w14:textId="77777777" w:rsidR="00F54199" w:rsidRPr="00F25DE4" w:rsidRDefault="00F54199" w:rsidP="00343E19">
            <w:pPr>
              <w:tabs>
                <w:tab w:val="decimal" w:pos="401"/>
              </w:tabs>
              <w:contextualSpacing/>
              <w:rPr>
                <w:color w:val="000000" w:themeColor="text1"/>
                <w:sz w:val="24"/>
                <w:szCs w:val="24"/>
                <w:lang w:val="en-US"/>
              </w:rPr>
            </w:pP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08</w:t>
            </w:r>
          </w:p>
        </w:tc>
        <w:tc>
          <w:tcPr>
            <w:tcW w:w="1309" w:type="dxa"/>
          </w:tcPr>
          <w:p w14:paraId="7A609620" w14:textId="77777777" w:rsidR="00F54199" w:rsidRPr="00F25DE4" w:rsidRDefault="00F54199" w:rsidP="00343E19">
            <w:pPr>
              <w:tabs>
                <w:tab w:val="decimal" w:pos="327"/>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283</w:t>
            </w:r>
          </w:p>
        </w:tc>
        <w:tc>
          <w:tcPr>
            <w:tcW w:w="1324" w:type="dxa"/>
          </w:tcPr>
          <w:p w14:paraId="666C42DB" w14:textId="77777777" w:rsidR="00F54199" w:rsidRPr="00F25DE4" w:rsidRDefault="00F54199" w:rsidP="00343E19">
            <w:pPr>
              <w:tabs>
                <w:tab w:val="decimal" w:pos="319"/>
              </w:tabs>
              <w:contextualSpacing/>
              <w:rPr>
                <w:color w:val="000000" w:themeColor="text1"/>
                <w:sz w:val="24"/>
                <w:szCs w:val="24"/>
                <w:lang w:val="en-US"/>
              </w:rPr>
            </w:pPr>
            <w:r w:rsidRPr="00F25DE4">
              <w:rPr>
                <w:color w:val="000000" w:themeColor="text1"/>
                <w:sz w:val="24"/>
                <w:szCs w:val="24"/>
                <w:lang w:val="en-US"/>
              </w:rPr>
              <w:t>-</w:t>
            </w: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187</w:t>
            </w:r>
          </w:p>
        </w:tc>
        <w:tc>
          <w:tcPr>
            <w:tcW w:w="1418" w:type="dxa"/>
          </w:tcPr>
          <w:p w14:paraId="624DC7DD" w14:textId="77777777" w:rsidR="00F54199" w:rsidRPr="00F25DE4" w:rsidRDefault="00F54199" w:rsidP="00343E19">
            <w:pPr>
              <w:tabs>
                <w:tab w:val="decimal" w:pos="301"/>
              </w:tabs>
              <w:contextualSpacing/>
              <w:rPr>
                <w:color w:val="000000" w:themeColor="text1"/>
                <w:sz w:val="24"/>
                <w:szCs w:val="24"/>
                <w:lang w:val="en-US"/>
              </w:rPr>
            </w:pP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635</w:t>
            </w:r>
          </w:p>
        </w:tc>
      </w:tr>
      <w:tr w:rsidR="00F54199" w:rsidRPr="00F25DE4" w14:paraId="1EFF39BE" w14:textId="77777777" w:rsidTr="00343E19">
        <w:trPr>
          <w:trHeight w:val="192"/>
        </w:trPr>
        <w:tc>
          <w:tcPr>
            <w:tcW w:w="1389" w:type="dxa"/>
          </w:tcPr>
          <w:p w14:paraId="6387FDAA" w14:textId="77777777" w:rsidR="00F54199" w:rsidRPr="00D72603" w:rsidRDefault="00F54199" w:rsidP="00343E19">
            <w:pPr>
              <w:contextualSpacing/>
              <w:jc w:val="left"/>
              <w:rPr>
                <w:color w:val="000000" w:themeColor="text1"/>
                <w:sz w:val="24"/>
                <w:szCs w:val="24"/>
                <w:lang w:val="en-US"/>
              </w:rPr>
            </w:pPr>
            <w:r w:rsidRPr="00D72603">
              <w:rPr>
                <w:color w:val="000000" w:themeColor="text1"/>
                <w:sz w:val="24"/>
                <w:szCs w:val="24"/>
                <w:lang w:val="en-US"/>
              </w:rPr>
              <w:t>Study 5</w:t>
            </w:r>
          </w:p>
        </w:tc>
        <w:tc>
          <w:tcPr>
            <w:tcW w:w="1307" w:type="dxa"/>
          </w:tcPr>
          <w:p w14:paraId="731B43DD" w14:textId="77777777" w:rsidR="00F54199" w:rsidRPr="00D72603" w:rsidRDefault="00F54199" w:rsidP="00343E19">
            <w:pPr>
              <w:tabs>
                <w:tab w:val="decimal" w:pos="348"/>
              </w:tabs>
              <w:contextualSpacing/>
              <w:rPr>
                <w:color w:val="000000" w:themeColor="text1"/>
                <w:sz w:val="24"/>
                <w:szCs w:val="24"/>
                <w:lang w:val="en-US"/>
              </w:rPr>
            </w:pPr>
          </w:p>
        </w:tc>
        <w:tc>
          <w:tcPr>
            <w:tcW w:w="1328" w:type="dxa"/>
          </w:tcPr>
          <w:p w14:paraId="78075EB5" w14:textId="77777777" w:rsidR="00F54199" w:rsidRPr="00D72603" w:rsidRDefault="00F54199" w:rsidP="00343E19">
            <w:pPr>
              <w:tabs>
                <w:tab w:val="decimal" w:pos="341"/>
              </w:tabs>
              <w:contextualSpacing/>
              <w:rPr>
                <w:color w:val="000000" w:themeColor="text1"/>
                <w:sz w:val="24"/>
                <w:szCs w:val="24"/>
                <w:lang w:val="en-US"/>
              </w:rPr>
            </w:pPr>
          </w:p>
        </w:tc>
        <w:tc>
          <w:tcPr>
            <w:tcW w:w="1285" w:type="dxa"/>
          </w:tcPr>
          <w:p w14:paraId="4DC93579" w14:textId="77777777" w:rsidR="00F54199" w:rsidRPr="00D72603" w:rsidRDefault="00F54199" w:rsidP="00343E19">
            <w:pPr>
              <w:tabs>
                <w:tab w:val="decimal" w:pos="401"/>
              </w:tabs>
              <w:contextualSpacing/>
              <w:rPr>
                <w:color w:val="000000" w:themeColor="text1"/>
                <w:sz w:val="24"/>
                <w:szCs w:val="24"/>
                <w:lang w:val="en-US"/>
              </w:rPr>
            </w:pPr>
          </w:p>
        </w:tc>
        <w:tc>
          <w:tcPr>
            <w:tcW w:w="1309" w:type="dxa"/>
          </w:tcPr>
          <w:p w14:paraId="3B153634" w14:textId="77777777" w:rsidR="00F54199" w:rsidRPr="00D72603" w:rsidRDefault="00F54199" w:rsidP="00343E19">
            <w:pPr>
              <w:tabs>
                <w:tab w:val="decimal" w:pos="327"/>
              </w:tabs>
              <w:contextualSpacing/>
              <w:rPr>
                <w:color w:val="000000" w:themeColor="text1"/>
                <w:sz w:val="24"/>
                <w:szCs w:val="24"/>
                <w:lang w:val="en-US"/>
              </w:rPr>
            </w:pPr>
          </w:p>
        </w:tc>
        <w:tc>
          <w:tcPr>
            <w:tcW w:w="1324" w:type="dxa"/>
          </w:tcPr>
          <w:p w14:paraId="37CD3B2A" w14:textId="77777777" w:rsidR="00F54199" w:rsidRPr="00D72603" w:rsidRDefault="00F54199" w:rsidP="00343E19">
            <w:pPr>
              <w:tabs>
                <w:tab w:val="decimal" w:pos="319"/>
              </w:tabs>
              <w:contextualSpacing/>
              <w:rPr>
                <w:color w:val="000000" w:themeColor="text1"/>
                <w:sz w:val="24"/>
                <w:szCs w:val="24"/>
                <w:lang w:val="en-US"/>
              </w:rPr>
            </w:pPr>
          </w:p>
        </w:tc>
        <w:tc>
          <w:tcPr>
            <w:tcW w:w="1418" w:type="dxa"/>
          </w:tcPr>
          <w:p w14:paraId="57637EAB" w14:textId="77777777" w:rsidR="00F54199" w:rsidRPr="00D72603" w:rsidRDefault="00F54199" w:rsidP="00343E19">
            <w:pPr>
              <w:tabs>
                <w:tab w:val="decimal" w:pos="301"/>
              </w:tabs>
              <w:contextualSpacing/>
              <w:rPr>
                <w:color w:val="000000" w:themeColor="text1"/>
                <w:sz w:val="24"/>
                <w:szCs w:val="24"/>
                <w:lang w:val="en-US"/>
              </w:rPr>
            </w:pPr>
          </w:p>
        </w:tc>
      </w:tr>
      <w:tr w:rsidR="00F54199" w:rsidRPr="00F25DE4" w14:paraId="6AF6CCBB" w14:textId="77777777" w:rsidTr="00343E19">
        <w:trPr>
          <w:trHeight w:val="192"/>
        </w:trPr>
        <w:tc>
          <w:tcPr>
            <w:tcW w:w="1389" w:type="dxa"/>
          </w:tcPr>
          <w:p w14:paraId="4056FCC6"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a1</w:t>
            </w:r>
          </w:p>
        </w:tc>
        <w:tc>
          <w:tcPr>
            <w:tcW w:w="1307" w:type="dxa"/>
          </w:tcPr>
          <w:p w14:paraId="642C0E18"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1.32</w:t>
            </w:r>
          </w:p>
        </w:tc>
        <w:tc>
          <w:tcPr>
            <w:tcW w:w="1328" w:type="dxa"/>
          </w:tcPr>
          <w:p w14:paraId="0925AA94"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0.26</w:t>
            </w:r>
          </w:p>
        </w:tc>
        <w:tc>
          <w:tcPr>
            <w:tcW w:w="1285" w:type="dxa"/>
          </w:tcPr>
          <w:p w14:paraId="050DACE9"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5.04</w:t>
            </w:r>
          </w:p>
        </w:tc>
        <w:tc>
          <w:tcPr>
            <w:tcW w:w="1309" w:type="dxa"/>
          </w:tcPr>
          <w:p w14:paraId="78AF2282"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&lt; .001</w:t>
            </w:r>
          </w:p>
        </w:tc>
        <w:tc>
          <w:tcPr>
            <w:tcW w:w="1324" w:type="dxa"/>
          </w:tcPr>
          <w:p w14:paraId="71CBDA72"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0.802</w:t>
            </w:r>
          </w:p>
        </w:tc>
        <w:tc>
          <w:tcPr>
            <w:tcW w:w="1418" w:type="dxa"/>
          </w:tcPr>
          <w:p w14:paraId="3488461E"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1.836</w:t>
            </w:r>
          </w:p>
        </w:tc>
      </w:tr>
      <w:tr w:rsidR="00F54199" w:rsidRPr="00F25DE4" w14:paraId="0615382A" w14:textId="77777777" w:rsidTr="00343E19">
        <w:trPr>
          <w:trHeight w:val="192"/>
        </w:trPr>
        <w:tc>
          <w:tcPr>
            <w:tcW w:w="1389" w:type="dxa"/>
          </w:tcPr>
          <w:p w14:paraId="191907FD"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a2</w:t>
            </w:r>
          </w:p>
        </w:tc>
        <w:tc>
          <w:tcPr>
            <w:tcW w:w="1307" w:type="dxa"/>
          </w:tcPr>
          <w:p w14:paraId="705437AB"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1.54</w:t>
            </w:r>
          </w:p>
        </w:tc>
        <w:tc>
          <w:tcPr>
            <w:tcW w:w="1328" w:type="dxa"/>
          </w:tcPr>
          <w:p w14:paraId="69E89541"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0.24</w:t>
            </w:r>
          </w:p>
        </w:tc>
        <w:tc>
          <w:tcPr>
            <w:tcW w:w="1285" w:type="dxa"/>
          </w:tcPr>
          <w:p w14:paraId="1AB2BB74"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6.30</w:t>
            </w:r>
          </w:p>
        </w:tc>
        <w:tc>
          <w:tcPr>
            <w:tcW w:w="1309" w:type="dxa"/>
          </w:tcPr>
          <w:p w14:paraId="55CE06A3"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&lt; .001</w:t>
            </w:r>
          </w:p>
        </w:tc>
        <w:tc>
          <w:tcPr>
            <w:tcW w:w="1324" w:type="dxa"/>
          </w:tcPr>
          <w:p w14:paraId="5BE18F94"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1.055</w:t>
            </w:r>
          </w:p>
        </w:tc>
        <w:tc>
          <w:tcPr>
            <w:tcW w:w="1418" w:type="dxa"/>
          </w:tcPr>
          <w:p w14:paraId="774DFDF9"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2.019</w:t>
            </w:r>
          </w:p>
        </w:tc>
      </w:tr>
      <w:tr w:rsidR="00F54199" w:rsidRPr="00F25DE4" w14:paraId="2B792E28" w14:textId="77777777" w:rsidTr="00343E19">
        <w:trPr>
          <w:trHeight w:val="192"/>
        </w:trPr>
        <w:tc>
          <w:tcPr>
            <w:tcW w:w="1389" w:type="dxa"/>
          </w:tcPr>
          <w:p w14:paraId="77185CBA"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a3</w:t>
            </w:r>
          </w:p>
        </w:tc>
        <w:tc>
          <w:tcPr>
            <w:tcW w:w="1307" w:type="dxa"/>
          </w:tcPr>
          <w:p w14:paraId="7CAA319F"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0.02</w:t>
            </w:r>
          </w:p>
        </w:tc>
        <w:tc>
          <w:tcPr>
            <w:tcW w:w="1328" w:type="dxa"/>
          </w:tcPr>
          <w:p w14:paraId="283E89E3"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0.25</w:t>
            </w:r>
          </w:p>
        </w:tc>
        <w:tc>
          <w:tcPr>
            <w:tcW w:w="1285" w:type="dxa"/>
          </w:tcPr>
          <w:p w14:paraId="023C9D50"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0.09</w:t>
            </w:r>
          </w:p>
        </w:tc>
        <w:tc>
          <w:tcPr>
            <w:tcW w:w="1309" w:type="dxa"/>
          </w:tcPr>
          <w:p w14:paraId="6A6BC35A"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.926</w:t>
            </w:r>
          </w:p>
        </w:tc>
        <w:tc>
          <w:tcPr>
            <w:tcW w:w="1324" w:type="dxa"/>
          </w:tcPr>
          <w:p w14:paraId="433243DE"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-0.479</w:t>
            </w:r>
          </w:p>
        </w:tc>
        <w:tc>
          <w:tcPr>
            <w:tcW w:w="1418" w:type="dxa"/>
          </w:tcPr>
          <w:p w14:paraId="7A6262E7"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0.526</w:t>
            </w:r>
          </w:p>
        </w:tc>
      </w:tr>
      <w:tr w:rsidR="00F54199" w:rsidRPr="00F25DE4" w14:paraId="2C8A988C" w14:textId="77777777" w:rsidTr="00343E19">
        <w:trPr>
          <w:trHeight w:val="192"/>
        </w:trPr>
        <w:tc>
          <w:tcPr>
            <w:tcW w:w="1389" w:type="dxa"/>
          </w:tcPr>
          <w:p w14:paraId="62EC8048"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b1</w:t>
            </w:r>
          </w:p>
        </w:tc>
        <w:tc>
          <w:tcPr>
            <w:tcW w:w="1307" w:type="dxa"/>
          </w:tcPr>
          <w:p w14:paraId="26023C80"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0.34</w:t>
            </w:r>
          </w:p>
        </w:tc>
        <w:tc>
          <w:tcPr>
            <w:tcW w:w="1328" w:type="dxa"/>
          </w:tcPr>
          <w:p w14:paraId="3ED7B505"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w:t>
            </w:r>
            <w:r>
              <w:rPr>
                <w:color w:val="000000" w:themeColor="text1"/>
                <w:sz w:val="24"/>
                <w:szCs w:val="24"/>
                <w:lang w:val="en-US"/>
              </w:rPr>
              <w:t>0</w:t>
            </w:r>
            <w:r w:rsidRPr="00D72603">
              <w:rPr>
                <w:color w:val="000000" w:themeColor="text1"/>
                <w:sz w:val="24"/>
                <w:szCs w:val="24"/>
                <w:lang w:val="en-US"/>
              </w:rPr>
              <w:t>9</w:t>
            </w:r>
          </w:p>
        </w:tc>
        <w:tc>
          <w:tcPr>
            <w:tcW w:w="1285" w:type="dxa"/>
          </w:tcPr>
          <w:p w14:paraId="74485555"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3.82</w:t>
            </w:r>
          </w:p>
        </w:tc>
        <w:tc>
          <w:tcPr>
            <w:tcW w:w="1309" w:type="dxa"/>
          </w:tcPr>
          <w:p w14:paraId="15FE99E3"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&lt; .001</w:t>
            </w:r>
          </w:p>
        </w:tc>
        <w:tc>
          <w:tcPr>
            <w:tcW w:w="1324" w:type="dxa"/>
          </w:tcPr>
          <w:p w14:paraId="6362649E"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0.164</w:t>
            </w:r>
          </w:p>
        </w:tc>
        <w:tc>
          <w:tcPr>
            <w:tcW w:w="1418" w:type="dxa"/>
          </w:tcPr>
          <w:p w14:paraId="50BAE25B"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0.515</w:t>
            </w:r>
          </w:p>
        </w:tc>
      </w:tr>
      <w:tr w:rsidR="00F54199" w:rsidRPr="00F25DE4" w14:paraId="4BC3CAD4" w14:textId="77777777" w:rsidTr="00343E19">
        <w:trPr>
          <w:trHeight w:val="192"/>
        </w:trPr>
        <w:tc>
          <w:tcPr>
            <w:tcW w:w="1389" w:type="dxa"/>
          </w:tcPr>
          <w:p w14:paraId="5C0B0461"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b2</w:t>
            </w:r>
          </w:p>
        </w:tc>
        <w:tc>
          <w:tcPr>
            <w:tcW w:w="1307" w:type="dxa"/>
          </w:tcPr>
          <w:p w14:paraId="2DB3EF0E"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0.08</w:t>
            </w:r>
          </w:p>
        </w:tc>
        <w:tc>
          <w:tcPr>
            <w:tcW w:w="1328" w:type="dxa"/>
          </w:tcPr>
          <w:p w14:paraId="6AE6C28D"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0.09</w:t>
            </w:r>
          </w:p>
        </w:tc>
        <w:tc>
          <w:tcPr>
            <w:tcW w:w="1285" w:type="dxa"/>
          </w:tcPr>
          <w:p w14:paraId="31C28C97"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0.88</w:t>
            </w:r>
          </w:p>
        </w:tc>
        <w:tc>
          <w:tcPr>
            <w:tcW w:w="1309" w:type="dxa"/>
          </w:tcPr>
          <w:p w14:paraId="0F984FF4"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.380</w:t>
            </w:r>
          </w:p>
        </w:tc>
        <w:tc>
          <w:tcPr>
            <w:tcW w:w="1324" w:type="dxa"/>
          </w:tcPr>
          <w:p w14:paraId="614007F9"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-0.104</w:t>
            </w:r>
          </w:p>
        </w:tc>
        <w:tc>
          <w:tcPr>
            <w:tcW w:w="1418" w:type="dxa"/>
          </w:tcPr>
          <w:p w14:paraId="707ECE78"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0.271</w:t>
            </w:r>
          </w:p>
        </w:tc>
      </w:tr>
      <w:tr w:rsidR="00F54199" w:rsidRPr="00F25DE4" w14:paraId="2D87741D" w14:textId="77777777" w:rsidTr="00343E19">
        <w:trPr>
          <w:trHeight w:val="192"/>
        </w:trPr>
        <w:tc>
          <w:tcPr>
            <w:tcW w:w="1389" w:type="dxa"/>
          </w:tcPr>
          <w:p w14:paraId="3148FCF6"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b3</w:t>
            </w:r>
          </w:p>
        </w:tc>
        <w:tc>
          <w:tcPr>
            <w:tcW w:w="1307" w:type="dxa"/>
          </w:tcPr>
          <w:p w14:paraId="581D29F4"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0.22</w:t>
            </w:r>
          </w:p>
        </w:tc>
        <w:tc>
          <w:tcPr>
            <w:tcW w:w="1328" w:type="dxa"/>
          </w:tcPr>
          <w:p w14:paraId="71DF6581"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0.08</w:t>
            </w:r>
          </w:p>
        </w:tc>
        <w:tc>
          <w:tcPr>
            <w:tcW w:w="1285" w:type="dxa"/>
          </w:tcPr>
          <w:p w14:paraId="22460D56"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2.72</w:t>
            </w:r>
          </w:p>
        </w:tc>
        <w:tc>
          <w:tcPr>
            <w:tcW w:w="1309" w:type="dxa"/>
          </w:tcPr>
          <w:p w14:paraId="747A5F4D"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.007</w:t>
            </w:r>
          </w:p>
        </w:tc>
        <w:tc>
          <w:tcPr>
            <w:tcW w:w="1324" w:type="dxa"/>
          </w:tcPr>
          <w:p w14:paraId="15A6FC9E"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0.060</w:t>
            </w:r>
          </w:p>
        </w:tc>
        <w:tc>
          <w:tcPr>
            <w:tcW w:w="1418" w:type="dxa"/>
          </w:tcPr>
          <w:p w14:paraId="423605C0"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0.379</w:t>
            </w:r>
          </w:p>
        </w:tc>
      </w:tr>
      <w:tr w:rsidR="00F54199" w:rsidRPr="00F25DE4" w14:paraId="3DC52BE3" w14:textId="77777777" w:rsidTr="00343E19">
        <w:trPr>
          <w:trHeight w:val="192"/>
        </w:trPr>
        <w:tc>
          <w:tcPr>
            <w:tcW w:w="1389" w:type="dxa"/>
          </w:tcPr>
          <w:p w14:paraId="407E3C73" w14:textId="77777777" w:rsidR="00F54199" w:rsidRPr="00D72603" w:rsidRDefault="00F54199" w:rsidP="00343E19">
            <w:pPr>
              <w:ind w:left="288"/>
              <w:contextualSpacing/>
              <w:rPr>
                <w:color w:val="000000" w:themeColor="text1"/>
                <w:sz w:val="24"/>
                <w:szCs w:val="24"/>
                <w:lang w:val="en-US"/>
              </w:rPr>
            </w:pPr>
            <w:r w:rsidRPr="00D72603">
              <w:rPr>
                <w:color w:val="000000" w:themeColor="text1"/>
                <w:sz w:val="24"/>
                <w:szCs w:val="24"/>
                <w:lang w:val="en-US"/>
              </w:rPr>
              <w:t>c′</w:t>
            </w:r>
          </w:p>
        </w:tc>
        <w:tc>
          <w:tcPr>
            <w:tcW w:w="1307" w:type="dxa"/>
          </w:tcPr>
          <w:p w14:paraId="45E1DF4B" w14:textId="77777777" w:rsidR="00F54199" w:rsidRPr="00D72603" w:rsidRDefault="00F54199" w:rsidP="00343E19">
            <w:pPr>
              <w:tabs>
                <w:tab w:val="decimal" w:pos="348"/>
              </w:tabs>
              <w:contextualSpacing/>
              <w:rPr>
                <w:color w:val="000000" w:themeColor="text1"/>
                <w:sz w:val="24"/>
                <w:szCs w:val="24"/>
                <w:lang w:val="en-US"/>
              </w:rPr>
            </w:pPr>
            <w:r w:rsidRPr="00D72603">
              <w:rPr>
                <w:color w:val="000000" w:themeColor="text1"/>
                <w:sz w:val="24"/>
                <w:szCs w:val="24"/>
                <w:lang w:val="en-US"/>
              </w:rPr>
              <w:t>0.27</w:t>
            </w:r>
          </w:p>
        </w:tc>
        <w:tc>
          <w:tcPr>
            <w:tcW w:w="1328" w:type="dxa"/>
          </w:tcPr>
          <w:p w14:paraId="05402015" w14:textId="77777777" w:rsidR="00F54199" w:rsidRPr="00D72603" w:rsidRDefault="00F54199" w:rsidP="00343E19">
            <w:pPr>
              <w:tabs>
                <w:tab w:val="decimal" w:pos="341"/>
              </w:tabs>
              <w:contextualSpacing/>
              <w:rPr>
                <w:color w:val="000000" w:themeColor="text1"/>
                <w:sz w:val="24"/>
                <w:szCs w:val="24"/>
                <w:lang w:val="en-US"/>
              </w:rPr>
            </w:pPr>
            <w:r w:rsidRPr="00D72603">
              <w:rPr>
                <w:color w:val="000000" w:themeColor="text1"/>
                <w:sz w:val="24"/>
                <w:szCs w:val="24"/>
                <w:lang w:val="en-US"/>
              </w:rPr>
              <w:t>0.28</w:t>
            </w:r>
          </w:p>
        </w:tc>
        <w:tc>
          <w:tcPr>
            <w:tcW w:w="1285" w:type="dxa"/>
          </w:tcPr>
          <w:p w14:paraId="081B8552" w14:textId="77777777" w:rsidR="00F54199" w:rsidRPr="00D72603" w:rsidRDefault="00F54199" w:rsidP="00343E19">
            <w:pPr>
              <w:tabs>
                <w:tab w:val="decimal" w:pos="401"/>
              </w:tabs>
              <w:contextualSpacing/>
              <w:rPr>
                <w:color w:val="000000" w:themeColor="text1"/>
                <w:sz w:val="24"/>
                <w:szCs w:val="24"/>
                <w:lang w:val="en-US"/>
              </w:rPr>
            </w:pPr>
            <w:r w:rsidRPr="00D72603">
              <w:rPr>
                <w:color w:val="000000" w:themeColor="text1"/>
                <w:sz w:val="24"/>
                <w:szCs w:val="24"/>
                <w:lang w:val="en-US"/>
              </w:rPr>
              <w:t>0.97</w:t>
            </w:r>
          </w:p>
        </w:tc>
        <w:tc>
          <w:tcPr>
            <w:tcW w:w="1309" w:type="dxa"/>
          </w:tcPr>
          <w:p w14:paraId="22D65D67" w14:textId="77777777" w:rsidR="00F54199" w:rsidRPr="00D72603" w:rsidRDefault="00F54199" w:rsidP="00343E19">
            <w:pPr>
              <w:tabs>
                <w:tab w:val="decimal" w:pos="327"/>
              </w:tabs>
              <w:contextualSpacing/>
              <w:rPr>
                <w:color w:val="000000" w:themeColor="text1"/>
                <w:sz w:val="24"/>
                <w:szCs w:val="24"/>
                <w:lang w:val="en-US"/>
              </w:rPr>
            </w:pPr>
            <w:r w:rsidRPr="00D72603">
              <w:rPr>
                <w:color w:val="000000" w:themeColor="text1"/>
                <w:sz w:val="24"/>
                <w:szCs w:val="24"/>
                <w:lang w:val="en-US"/>
              </w:rPr>
              <w:t>.335</w:t>
            </w:r>
          </w:p>
        </w:tc>
        <w:tc>
          <w:tcPr>
            <w:tcW w:w="1324" w:type="dxa"/>
          </w:tcPr>
          <w:p w14:paraId="14C9FE41" w14:textId="77777777" w:rsidR="00F54199" w:rsidRPr="00D72603" w:rsidRDefault="00F54199" w:rsidP="00343E19">
            <w:pPr>
              <w:tabs>
                <w:tab w:val="decimal" w:pos="319"/>
              </w:tabs>
              <w:contextualSpacing/>
              <w:rPr>
                <w:color w:val="000000" w:themeColor="text1"/>
                <w:sz w:val="24"/>
                <w:szCs w:val="24"/>
                <w:lang w:val="en-US"/>
              </w:rPr>
            </w:pPr>
            <w:r w:rsidRPr="00D72603">
              <w:rPr>
                <w:color w:val="000000" w:themeColor="text1"/>
                <w:sz w:val="24"/>
                <w:szCs w:val="24"/>
                <w:lang w:val="en-US"/>
              </w:rPr>
              <w:t>-0.283</w:t>
            </w:r>
          </w:p>
        </w:tc>
        <w:tc>
          <w:tcPr>
            <w:tcW w:w="1418" w:type="dxa"/>
          </w:tcPr>
          <w:p w14:paraId="242BC22E" w14:textId="77777777" w:rsidR="00F54199" w:rsidRPr="00D72603" w:rsidRDefault="00F54199" w:rsidP="00343E19">
            <w:pPr>
              <w:tabs>
                <w:tab w:val="decimal" w:pos="301"/>
              </w:tabs>
              <w:contextualSpacing/>
              <w:rPr>
                <w:color w:val="000000" w:themeColor="text1"/>
                <w:sz w:val="24"/>
                <w:szCs w:val="24"/>
                <w:lang w:val="en-US"/>
              </w:rPr>
            </w:pPr>
            <w:r w:rsidRPr="00D72603">
              <w:rPr>
                <w:color w:val="000000" w:themeColor="text1"/>
                <w:sz w:val="24"/>
                <w:szCs w:val="24"/>
                <w:lang w:val="en-US"/>
              </w:rPr>
              <w:t>0.824</w:t>
            </w:r>
          </w:p>
        </w:tc>
      </w:tr>
    </w:tbl>
    <w:p w14:paraId="503180C0" w14:textId="77777777" w:rsidR="00F54199" w:rsidRPr="00F25DE4" w:rsidRDefault="00F54199" w:rsidP="00F54199">
      <w:pPr>
        <w:spacing w:line="480" w:lineRule="exact"/>
        <w:contextualSpacing/>
        <w:rPr>
          <w:color w:val="000000" w:themeColor="text1"/>
          <w:lang w:val="en-US"/>
        </w:rPr>
      </w:pPr>
      <w:r w:rsidRPr="00F25DE4">
        <w:rPr>
          <w:i/>
          <w:color w:val="000000" w:themeColor="text1"/>
          <w:lang w:val="en-US"/>
        </w:rPr>
        <w:t>Note</w:t>
      </w:r>
      <w:r w:rsidRPr="00F25DE4">
        <w:rPr>
          <w:color w:val="000000" w:themeColor="text1"/>
          <w:lang w:val="en-US"/>
        </w:rPr>
        <w:t>. Paths: a1 = nostalgia to narrative, a2 = nostalgia to associative links, a3 = nostalgia to stability, b1 = narrative to continuity, b2 = associative links to continuity, b3 = stability to continuity, c</w:t>
      </w:r>
      <w:r>
        <w:rPr>
          <w:color w:val="000000" w:themeColor="text1"/>
          <w:lang w:val="en-US"/>
        </w:rPr>
        <w:t>′</w:t>
      </w:r>
      <w:r w:rsidRPr="00F25DE4">
        <w:rPr>
          <w:color w:val="000000" w:themeColor="text1"/>
          <w:lang w:val="en-US"/>
        </w:rPr>
        <w:t xml:space="preserve"> = direct effect of nostalgia on continuity. </w:t>
      </w:r>
      <w:r>
        <w:rPr>
          <w:color w:val="000000" w:themeColor="text1"/>
          <w:lang w:val="en-US"/>
        </w:rPr>
        <w:t>All paths are between-person estimates.</w:t>
      </w:r>
    </w:p>
    <w:p w14:paraId="16252510" w14:textId="77777777" w:rsidR="00F54199" w:rsidRPr="00F25DE4" w:rsidRDefault="00F54199" w:rsidP="00F54199">
      <w:pPr>
        <w:spacing w:line="480" w:lineRule="auto"/>
        <w:contextualSpacing/>
        <w:rPr>
          <w:color w:val="000000" w:themeColor="text1"/>
          <w:lang w:val="en-US"/>
        </w:rPr>
      </w:pPr>
      <w:r w:rsidRPr="00F25DE4">
        <w:rPr>
          <w:color w:val="000000" w:themeColor="text1"/>
          <w:lang w:val="en-US"/>
        </w:rPr>
        <w:br w:type="page"/>
      </w:r>
    </w:p>
    <w:p w14:paraId="2A0B8C17" w14:textId="77777777" w:rsidR="00F54199" w:rsidRDefault="00F54199" w:rsidP="00F54199">
      <w:pPr>
        <w:widowControl w:val="0"/>
        <w:autoSpaceDE w:val="0"/>
        <w:autoSpaceDN w:val="0"/>
        <w:adjustRightInd w:val="0"/>
        <w:spacing w:line="480" w:lineRule="exact"/>
        <w:contextualSpacing/>
        <w:rPr>
          <w:i/>
          <w:iCs/>
          <w:color w:val="000000" w:themeColor="text1"/>
        </w:rPr>
      </w:pPr>
      <w:r w:rsidRPr="0008454F">
        <w:rPr>
          <w:b/>
          <w:bCs/>
          <w:color w:val="000000" w:themeColor="text1"/>
        </w:rPr>
        <w:lastRenderedPageBreak/>
        <w:t xml:space="preserve">Table </w:t>
      </w:r>
      <w:r>
        <w:rPr>
          <w:b/>
          <w:bCs/>
          <w:color w:val="000000" w:themeColor="text1"/>
        </w:rPr>
        <w:t>3</w:t>
      </w:r>
    </w:p>
    <w:p w14:paraId="180A0774" w14:textId="77777777" w:rsidR="00F54199" w:rsidRPr="0008454F" w:rsidRDefault="00F54199" w:rsidP="00F54199">
      <w:pPr>
        <w:widowControl w:val="0"/>
        <w:autoSpaceDE w:val="0"/>
        <w:autoSpaceDN w:val="0"/>
        <w:adjustRightInd w:val="0"/>
        <w:spacing w:line="480" w:lineRule="exact"/>
        <w:contextualSpacing/>
        <w:rPr>
          <w:i/>
          <w:iCs/>
          <w:color w:val="000000" w:themeColor="text1"/>
        </w:rPr>
      </w:pPr>
      <w:r w:rsidRPr="0008454F">
        <w:rPr>
          <w:i/>
          <w:iCs/>
          <w:color w:val="000000" w:themeColor="text1"/>
        </w:rPr>
        <w:t>Individual-Level (Below Diagonal) and Identity-Level (Above Diagonal) Zero-Order</w:t>
      </w:r>
    </w:p>
    <w:p w14:paraId="53CCB05A" w14:textId="77777777" w:rsidR="00F54199" w:rsidRPr="005D7507" w:rsidRDefault="00F54199" w:rsidP="00F54199">
      <w:pPr>
        <w:spacing w:line="480" w:lineRule="exact"/>
        <w:contextualSpacing/>
      </w:pPr>
      <w:r w:rsidRPr="0008454F">
        <w:rPr>
          <w:i/>
          <w:iCs/>
          <w:color w:val="000000" w:themeColor="text1"/>
        </w:rPr>
        <w:t>Correlations Among Variables</w:t>
      </w:r>
      <w:r>
        <w:rPr>
          <w:i/>
          <w:iCs/>
          <w:color w:val="000000" w:themeColor="text1"/>
        </w:rPr>
        <w:t xml:space="preserve"> in Study 3</w:t>
      </w:r>
    </w:p>
    <w:tbl>
      <w:tblPr>
        <w:tblW w:w="8482" w:type="dxa"/>
        <w:tblBorders>
          <w:top w:val="single" w:sz="4" w:space="0" w:color="auto"/>
          <w:bottom w:val="single" w:sz="4" w:space="0" w:color="auto"/>
        </w:tblBorders>
        <w:tblLayout w:type="fixed"/>
        <w:tblLook w:val="04A0" w:firstRow="1" w:lastRow="0" w:firstColumn="1" w:lastColumn="0" w:noHBand="0" w:noVBand="1"/>
      </w:tblPr>
      <w:tblGrid>
        <w:gridCol w:w="2296"/>
        <w:gridCol w:w="1031"/>
        <w:gridCol w:w="1031"/>
        <w:gridCol w:w="1031"/>
        <w:gridCol w:w="1031"/>
        <w:gridCol w:w="1031"/>
        <w:gridCol w:w="1031"/>
      </w:tblGrid>
      <w:tr w:rsidR="00F54199" w:rsidRPr="0008454F" w14:paraId="0A3C54B1" w14:textId="77777777" w:rsidTr="00343E19">
        <w:trPr>
          <w:trHeight w:val="321"/>
        </w:trPr>
        <w:tc>
          <w:tcPr>
            <w:tcW w:w="2296" w:type="dxa"/>
            <w:tcBorders>
              <w:top w:val="single" w:sz="4" w:space="0" w:color="auto"/>
              <w:bottom w:val="single" w:sz="4" w:space="0" w:color="auto"/>
            </w:tcBorders>
            <w:shd w:val="clear" w:color="auto" w:fill="auto"/>
            <w:vAlign w:val="center"/>
          </w:tcPr>
          <w:p w14:paraId="6E9643E9" w14:textId="77777777" w:rsidR="00F54199" w:rsidRPr="0008454F" w:rsidRDefault="00F54199" w:rsidP="00343E19">
            <w:pPr>
              <w:spacing w:line="480" w:lineRule="exact"/>
              <w:contextualSpacing/>
              <w:jc w:val="center"/>
              <w:rPr>
                <w:color w:val="000000" w:themeColor="text1"/>
              </w:rPr>
            </w:pPr>
            <w:r w:rsidRPr="0008454F">
              <w:rPr>
                <w:color w:val="000000" w:themeColor="text1"/>
              </w:rPr>
              <w:t>Measure</w:t>
            </w:r>
          </w:p>
        </w:tc>
        <w:tc>
          <w:tcPr>
            <w:tcW w:w="1031" w:type="dxa"/>
            <w:tcBorders>
              <w:top w:val="single" w:sz="4" w:space="0" w:color="auto"/>
              <w:bottom w:val="single" w:sz="4" w:space="0" w:color="auto"/>
            </w:tcBorders>
            <w:shd w:val="clear" w:color="auto" w:fill="auto"/>
            <w:vAlign w:val="center"/>
          </w:tcPr>
          <w:p w14:paraId="15B82BF8" w14:textId="77777777" w:rsidR="00F54199" w:rsidRPr="0008454F" w:rsidRDefault="00F54199" w:rsidP="00343E19">
            <w:pPr>
              <w:tabs>
                <w:tab w:val="decimal" w:pos="162"/>
              </w:tabs>
              <w:spacing w:line="480" w:lineRule="exact"/>
              <w:contextualSpacing/>
              <w:jc w:val="center"/>
              <w:rPr>
                <w:color w:val="000000" w:themeColor="text1"/>
              </w:rPr>
            </w:pPr>
            <w:r w:rsidRPr="0008454F">
              <w:rPr>
                <w:color w:val="000000" w:themeColor="text1"/>
              </w:rPr>
              <w:t>1</w:t>
            </w:r>
          </w:p>
        </w:tc>
        <w:tc>
          <w:tcPr>
            <w:tcW w:w="1031" w:type="dxa"/>
            <w:tcBorders>
              <w:top w:val="single" w:sz="4" w:space="0" w:color="auto"/>
              <w:bottom w:val="single" w:sz="4" w:space="0" w:color="auto"/>
            </w:tcBorders>
            <w:vAlign w:val="center"/>
          </w:tcPr>
          <w:p w14:paraId="557B9957" w14:textId="77777777" w:rsidR="00F54199" w:rsidRPr="0008454F" w:rsidRDefault="00F54199" w:rsidP="00343E19">
            <w:pPr>
              <w:tabs>
                <w:tab w:val="decimal" w:pos="162"/>
              </w:tabs>
              <w:spacing w:line="480" w:lineRule="exact"/>
              <w:contextualSpacing/>
              <w:jc w:val="center"/>
              <w:rPr>
                <w:color w:val="000000" w:themeColor="text1"/>
              </w:rPr>
            </w:pPr>
            <w:r w:rsidRPr="0008454F">
              <w:rPr>
                <w:color w:val="000000" w:themeColor="text1"/>
              </w:rPr>
              <w:t>2</w:t>
            </w:r>
          </w:p>
        </w:tc>
        <w:tc>
          <w:tcPr>
            <w:tcW w:w="1031" w:type="dxa"/>
            <w:tcBorders>
              <w:top w:val="single" w:sz="4" w:space="0" w:color="auto"/>
              <w:bottom w:val="single" w:sz="4" w:space="0" w:color="auto"/>
            </w:tcBorders>
            <w:vAlign w:val="center"/>
          </w:tcPr>
          <w:p w14:paraId="01B68D0E"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3</w:t>
            </w:r>
          </w:p>
        </w:tc>
        <w:tc>
          <w:tcPr>
            <w:tcW w:w="1031" w:type="dxa"/>
            <w:tcBorders>
              <w:top w:val="single" w:sz="4" w:space="0" w:color="auto"/>
              <w:bottom w:val="single" w:sz="4" w:space="0" w:color="auto"/>
            </w:tcBorders>
            <w:vAlign w:val="center"/>
          </w:tcPr>
          <w:p w14:paraId="534DFB85"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4</w:t>
            </w:r>
          </w:p>
        </w:tc>
        <w:tc>
          <w:tcPr>
            <w:tcW w:w="1031" w:type="dxa"/>
            <w:tcBorders>
              <w:top w:val="single" w:sz="4" w:space="0" w:color="auto"/>
              <w:bottom w:val="single" w:sz="4" w:space="0" w:color="auto"/>
            </w:tcBorders>
            <w:vAlign w:val="center"/>
          </w:tcPr>
          <w:p w14:paraId="71B70850" w14:textId="77777777" w:rsidR="00F54199" w:rsidRPr="0008454F" w:rsidRDefault="00F54199" w:rsidP="00343E19">
            <w:pPr>
              <w:tabs>
                <w:tab w:val="decimal" w:pos="0"/>
              </w:tabs>
              <w:spacing w:line="480" w:lineRule="exact"/>
              <w:contextualSpacing/>
              <w:jc w:val="center"/>
              <w:rPr>
                <w:color w:val="000000" w:themeColor="text1"/>
              </w:rPr>
            </w:pPr>
            <w:r>
              <w:rPr>
                <w:color w:val="000000" w:themeColor="text1"/>
              </w:rPr>
              <w:t>5</w:t>
            </w:r>
          </w:p>
        </w:tc>
        <w:tc>
          <w:tcPr>
            <w:tcW w:w="1031" w:type="dxa"/>
            <w:tcBorders>
              <w:top w:val="single" w:sz="4" w:space="0" w:color="auto"/>
              <w:bottom w:val="single" w:sz="4" w:space="0" w:color="auto"/>
            </w:tcBorders>
            <w:vAlign w:val="center"/>
          </w:tcPr>
          <w:p w14:paraId="15C6E498" w14:textId="77777777" w:rsidR="00F54199" w:rsidRDefault="00F54199" w:rsidP="00343E19">
            <w:pPr>
              <w:tabs>
                <w:tab w:val="decimal" w:pos="0"/>
              </w:tabs>
              <w:spacing w:line="480" w:lineRule="exact"/>
              <w:contextualSpacing/>
              <w:jc w:val="center"/>
              <w:rPr>
                <w:color w:val="000000" w:themeColor="text1"/>
              </w:rPr>
            </w:pPr>
            <w:r>
              <w:rPr>
                <w:color w:val="000000" w:themeColor="text1"/>
              </w:rPr>
              <w:t>6</w:t>
            </w:r>
          </w:p>
        </w:tc>
      </w:tr>
      <w:tr w:rsidR="00F54199" w:rsidRPr="0008454F" w14:paraId="474B2211" w14:textId="77777777" w:rsidTr="00343E19">
        <w:trPr>
          <w:trHeight w:val="76"/>
        </w:trPr>
        <w:tc>
          <w:tcPr>
            <w:tcW w:w="2296" w:type="dxa"/>
            <w:tcBorders>
              <w:top w:val="nil"/>
              <w:bottom w:val="nil"/>
            </w:tcBorders>
            <w:shd w:val="clear" w:color="auto" w:fill="auto"/>
            <w:vAlign w:val="center"/>
          </w:tcPr>
          <w:p w14:paraId="4789C9FD" w14:textId="77777777" w:rsidR="00F54199" w:rsidRPr="0008454F" w:rsidRDefault="00F54199" w:rsidP="00343E19">
            <w:pPr>
              <w:spacing w:line="480" w:lineRule="exact"/>
              <w:contextualSpacing/>
              <w:rPr>
                <w:color w:val="000000" w:themeColor="text1"/>
              </w:rPr>
            </w:pPr>
            <w:r w:rsidRPr="0008454F">
              <w:rPr>
                <w:color w:val="000000" w:themeColor="text1"/>
              </w:rPr>
              <w:t xml:space="preserve">1. </w:t>
            </w:r>
            <w:r w:rsidRPr="0008454F">
              <w:rPr>
                <w:color w:val="000000" w:themeColor="text1"/>
                <w:lang w:eastAsia="zh-TW"/>
              </w:rPr>
              <w:t>Nostalgia</w:t>
            </w:r>
          </w:p>
        </w:tc>
        <w:tc>
          <w:tcPr>
            <w:tcW w:w="1031" w:type="dxa"/>
            <w:tcBorders>
              <w:top w:val="nil"/>
              <w:bottom w:val="nil"/>
            </w:tcBorders>
            <w:shd w:val="clear" w:color="auto" w:fill="auto"/>
            <w:vAlign w:val="center"/>
          </w:tcPr>
          <w:p w14:paraId="0C16D7E3" w14:textId="77777777" w:rsidR="00F54199" w:rsidRPr="0008454F" w:rsidRDefault="00F54199" w:rsidP="00343E19">
            <w:pPr>
              <w:tabs>
                <w:tab w:val="decimal" w:pos="0"/>
              </w:tabs>
              <w:spacing w:line="480" w:lineRule="exact"/>
              <w:contextualSpacing/>
              <w:jc w:val="center"/>
              <w:rPr>
                <w:color w:val="000000" w:themeColor="text1"/>
              </w:rPr>
            </w:pPr>
            <w:r w:rsidRPr="0008454F">
              <w:rPr>
                <w:color w:val="000000" w:themeColor="text1"/>
              </w:rPr>
              <w:t>–</w:t>
            </w:r>
          </w:p>
        </w:tc>
        <w:tc>
          <w:tcPr>
            <w:tcW w:w="1031" w:type="dxa"/>
            <w:tcBorders>
              <w:top w:val="nil"/>
              <w:bottom w:val="nil"/>
            </w:tcBorders>
          </w:tcPr>
          <w:p w14:paraId="6364E54C" w14:textId="77777777" w:rsidR="00F54199" w:rsidRPr="0008454F" w:rsidRDefault="00F54199" w:rsidP="00343E19">
            <w:pPr>
              <w:spacing w:line="480" w:lineRule="exact"/>
              <w:contextualSpacing/>
              <w:jc w:val="center"/>
              <w:rPr>
                <w:color w:val="000000" w:themeColor="text1"/>
              </w:rPr>
            </w:pPr>
            <w:r w:rsidRPr="00984DFA">
              <w:rPr>
                <w:color w:val="000000" w:themeColor="text1"/>
              </w:rPr>
              <w:t>–</w:t>
            </w:r>
          </w:p>
        </w:tc>
        <w:tc>
          <w:tcPr>
            <w:tcW w:w="1031" w:type="dxa"/>
            <w:tcBorders>
              <w:top w:val="nil"/>
              <w:bottom w:val="nil"/>
            </w:tcBorders>
          </w:tcPr>
          <w:p w14:paraId="30BD798A" w14:textId="77777777" w:rsidR="00F54199" w:rsidRPr="0008454F" w:rsidRDefault="00F54199" w:rsidP="00343E19">
            <w:pPr>
              <w:tabs>
                <w:tab w:val="decimal" w:pos="159"/>
              </w:tabs>
              <w:spacing w:line="480" w:lineRule="exact"/>
              <w:contextualSpacing/>
              <w:jc w:val="center"/>
              <w:rPr>
                <w:color w:val="000000" w:themeColor="text1"/>
              </w:rPr>
            </w:pPr>
            <w:r w:rsidRPr="00984DFA">
              <w:rPr>
                <w:color w:val="000000" w:themeColor="text1"/>
              </w:rPr>
              <w:t>–</w:t>
            </w:r>
          </w:p>
        </w:tc>
        <w:tc>
          <w:tcPr>
            <w:tcW w:w="1031" w:type="dxa"/>
            <w:tcBorders>
              <w:top w:val="nil"/>
              <w:bottom w:val="nil"/>
            </w:tcBorders>
          </w:tcPr>
          <w:p w14:paraId="6FEC704E" w14:textId="77777777" w:rsidR="00F54199" w:rsidRPr="0008454F" w:rsidRDefault="00F54199" w:rsidP="00343E19">
            <w:pPr>
              <w:tabs>
                <w:tab w:val="decimal" w:pos="151"/>
              </w:tabs>
              <w:spacing w:line="480" w:lineRule="exact"/>
              <w:contextualSpacing/>
              <w:jc w:val="center"/>
              <w:rPr>
                <w:color w:val="000000" w:themeColor="text1"/>
              </w:rPr>
            </w:pPr>
            <w:r w:rsidRPr="00984DFA">
              <w:rPr>
                <w:color w:val="000000" w:themeColor="text1"/>
              </w:rPr>
              <w:t>–</w:t>
            </w:r>
          </w:p>
        </w:tc>
        <w:tc>
          <w:tcPr>
            <w:tcW w:w="1031" w:type="dxa"/>
            <w:tcBorders>
              <w:top w:val="nil"/>
              <w:bottom w:val="nil"/>
            </w:tcBorders>
          </w:tcPr>
          <w:p w14:paraId="5C9D63FC" w14:textId="77777777" w:rsidR="00F54199" w:rsidRPr="0008454F" w:rsidRDefault="00F54199" w:rsidP="00343E19">
            <w:pPr>
              <w:tabs>
                <w:tab w:val="decimal" w:pos="100"/>
              </w:tabs>
              <w:spacing w:line="480" w:lineRule="exact"/>
              <w:contextualSpacing/>
              <w:jc w:val="center"/>
              <w:rPr>
                <w:color w:val="000000" w:themeColor="text1"/>
              </w:rPr>
            </w:pPr>
            <w:r w:rsidRPr="00984DFA">
              <w:rPr>
                <w:color w:val="000000" w:themeColor="text1"/>
              </w:rPr>
              <w:t>–</w:t>
            </w:r>
          </w:p>
        </w:tc>
        <w:tc>
          <w:tcPr>
            <w:tcW w:w="1031" w:type="dxa"/>
            <w:tcBorders>
              <w:top w:val="nil"/>
              <w:bottom w:val="nil"/>
            </w:tcBorders>
          </w:tcPr>
          <w:p w14:paraId="1D1199EF" w14:textId="77777777" w:rsidR="00F54199" w:rsidRPr="0008454F" w:rsidRDefault="00F54199" w:rsidP="00343E19">
            <w:pPr>
              <w:tabs>
                <w:tab w:val="decimal" w:pos="100"/>
              </w:tabs>
              <w:spacing w:line="480" w:lineRule="exact"/>
              <w:contextualSpacing/>
              <w:jc w:val="center"/>
              <w:rPr>
                <w:color w:val="000000" w:themeColor="text1"/>
              </w:rPr>
            </w:pPr>
            <w:r w:rsidRPr="00984DFA">
              <w:rPr>
                <w:color w:val="000000" w:themeColor="text1"/>
              </w:rPr>
              <w:t>–</w:t>
            </w:r>
          </w:p>
        </w:tc>
      </w:tr>
      <w:tr w:rsidR="00F54199" w:rsidRPr="0008454F" w14:paraId="62D8AC32" w14:textId="77777777" w:rsidTr="00343E19">
        <w:trPr>
          <w:trHeight w:val="370"/>
        </w:trPr>
        <w:tc>
          <w:tcPr>
            <w:tcW w:w="2296" w:type="dxa"/>
            <w:tcBorders>
              <w:top w:val="nil"/>
              <w:bottom w:val="nil"/>
            </w:tcBorders>
            <w:shd w:val="clear" w:color="auto" w:fill="auto"/>
            <w:vAlign w:val="center"/>
          </w:tcPr>
          <w:p w14:paraId="2866C184" w14:textId="77777777" w:rsidR="00F54199" w:rsidRPr="0008454F" w:rsidRDefault="00F54199" w:rsidP="00343E19">
            <w:pPr>
              <w:spacing w:line="480" w:lineRule="exact"/>
              <w:contextualSpacing/>
              <w:rPr>
                <w:color w:val="000000" w:themeColor="text1"/>
              </w:rPr>
            </w:pPr>
            <w:r w:rsidRPr="0008454F">
              <w:rPr>
                <w:color w:val="000000" w:themeColor="text1"/>
              </w:rPr>
              <w:t>2. Rumination</w:t>
            </w:r>
          </w:p>
        </w:tc>
        <w:tc>
          <w:tcPr>
            <w:tcW w:w="1031" w:type="dxa"/>
            <w:tcBorders>
              <w:top w:val="nil"/>
              <w:bottom w:val="nil"/>
            </w:tcBorders>
            <w:shd w:val="clear" w:color="auto" w:fill="auto"/>
            <w:vAlign w:val="center"/>
          </w:tcPr>
          <w:p w14:paraId="091AA88B" w14:textId="77777777" w:rsidR="00F54199" w:rsidRPr="0008454F" w:rsidRDefault="00F54199" w:rsidP="00343E19">
            <w:pPr>
              <w:tabs>
                <w:tab w:val="decimal" w:pos="75"/>
              </w:tabs>
              <w:spacing w:line="480" w:lineRule="exact"/>
              <w:contextualSpacing/>
              <w:rPr>
                <w:rFonts w:eastAsiaTheme="majorEastAsia"/>
                <w:color w:val="000000" w:themeColor="text1"/>
                <w:lang w:eastAsia="zh-TW"/>
              </w:rPr>
            </w:pPr>
            <w:r w:rsidRPr="0008454F">
              <w:rPr>
                <w:rFonts w:eastAsiaTheme="majorEastAsia"/>
                <w:color w:val="000000" w:themeColor="text1"/>
                <w:lang w:eastAsia="zh-TW"/>
              </w:rPr>
              <w:t>.171</w:t>
            </w:r>
            <w:r w:rsidRPr="0008454F">
              <w:rPr>
                <w:color w:val="000000" w:themeColor="text1"/>
                <w:vertAlign w:val="superscript"/>
              </w:rPr>
              <w:t>**</w:t>
            </w:r>
          </w:p>
        </w:tc>
        <w:tc>
          <w:tcPr>
            <w:tcW w:w="1031" w:type="dxa"/>
            <w:tcBorders>
              <w:top w:val="nil"/>
              <w:bottom w:val="nil"/>
            </w:tcBorders>
          </w:tcPr>
          <w:p w14:paraId="5EC089D3" w14:textId="77777777" w:rsidR="00F54199" w:rsidRPr="0008454F" w:rsidRDefault="00F54199" w:rsidP="00343E19">
            <w:pPr>
              <w:tabs>
                <w:tab w:val="decimal" w:pos="0"/>
              </w:tabs>
              <w:spacing w:line="480" w:lineRule="exact"/>
              <w:contextualSpacing/>
              <w:jc w:val="center"/>
              <w:rPr>
                <w:color w:val="000000" w:themeColor="text1"/>
              </w:rPr>
            </w:pPr>
            <w:r w:rsidRPr="00CB5F4D">
              <w:rPr>
                <w:color w:val="000000" w:themeColor="text1"/>
              </w:rPr>
              <w:t>–</w:t>
            </w:r>
          </w:p>
        </w:tc>
        <w:tc>
          <w:tcPr>
            <w:tcW w:w="1031" w:type="dxa"/>
            <w:tcBorders>
              <w:top w:val="nil"/>
              <w:bottom w:val="nil"/>
            </w:tcBorders>
          </w:tcPr>
          <w:p w14:paraId="1B745FBC" w14:textId="77777777" w:rsidR="00F54199" w:rsidRPr="0008454F" w:rsidRDefault="00F54199" w:rsidP="00343E19">
            <w:pPr>
              <w:tabs>
                <w:tab w:val="decimal" w:pos="159"/>
              </w:tabs>
              <w:spacing w:line="480" w:lineRule="exact"/>
              <w:contextualSpacing/>
              <w:jc w:val="center"/>
              <w:rPr>
                <w:color w:val="000000" w:themeColor="text1"/>
              </w:rPr>
            </w:pPr>
            <w:r w:rsidRPr="00CB5F4D">
              <w:rPr>
                <w:color w:val="000000" w:themeColor="text1"/>
              </w:rPr>
              <w:t>–</w:t>
            </w:r>
          </w:p>
        </w:tc>
        <w:tc>
          <w:tcPr>
            <w:tcW w:w="1031" w:type="dxa"/>
            <w:tcBorders>
              <w:top w:val="nil"/>
              <w:bottom w:val="nil"/>
            </w:tcBorders>
          </w:tcPr>
          <w:p w14:paraId="5A898158" w14:textId="77777777" w:rsidR="00F54199" w:rsidRPr="0008454F" w:rsidRDefault="00F54199" w:rsidP="00343E19">
            <w:pPr>
              <w:tabs>
                <w:tab w:val="decimal" w:pos="151"/>
              </w:tabs>
              <w:spacing w:line="480" w:lineRule="exact"/>
              <w:contextualSpacing/>
              <w:jc w:val="center"/>
              <w:rPr>
                <w:color w:val="000000" w:themeColor="text1"/>
              </w:rPr>
            </w:pPr>
            <w:r w:rsidRPr="00CB5F4D">
              <w:rPr>
                <w:color w:val="000000" w:themeColor="text1"/>
              </w:rPr>
              <w:t>–</w:t>
            </w:r>
          </w:p>
        </w:tc>
        <w:tc>
          <w:tcPr>
            <w:tcW w:w="1031" w:type="dxa"/>
            <w:tcBorders>
              <w:top w:val="nil"/>
              <w:bottom w:val="nil"/>
            </w:tcBorders>
          </w:tcPr>
          <w:p w14:paraId="6833E2D6" w14:textId="77777777" w:rsidR="00F54199" w:rsidRPr="0008454F" w:rsidRDefault="00F54199" w:rsidP="00343E19">
            <w:pPr>
              <w:tabs>
                <w:tab w:val="decimal" w:pos="100"/>
              </w:tabs>
              <w:spacing w:line="480" w:lineRule="exact"/>
              <w:contextualSpacing/>
              <w:jc w:val="center"/>
              <w:rPr>
                <w:color w:val="000000" w:themeColor="text1"/>
              </w:rPr>
            </w:pPr>
            <w:r w:rsidRPr="00CB5F4D">
              <w:rPr>
                <w:color w:val="000000" w:themeColor="text1"/>
              </w:rPr>
              <w:t>–</w:t>
            </w:r>
          </w:p>
        </w:tc>
        <w:tc>
          <w:tcPr>
            <w:tcW w:w="1031" w:type="dxa"/>
            <w:tcBorders>
              <w:top w:val="nil"/>
              <w:bottom w:val="nil"/>
            </w:tcBorders>
          </w:tcPr>
          <w:p w14:paraId="29920BBA" w14:textId="77777777" w:rsidR="00F54199" w:rsidRPr="0008454F" w:rsidRDefault="00F54199" w:rsidP="00343E19">
            <w:pPr>
              <w:tabs>
                <w:tab w:val="decimal" w:pos="100"/>
              </w:tabs>
              <w:spacing w:line="480" w:lineRule="exact"/>
              <w:contextualSpacing/>
              <w:jc w:val="center"/>
              <w:rPr>
                <w:color w:val="000000" w:themeColor="text1"/>
              </w:rPr>
            </w:pPr>
            <w:r w:rsidRPr="00CB5F4D">
              <w:rPr>
                <w:color w:val="000000" w:themeColor="text1"/>
              </w:rPr>
              <w:t>–</w:t>
            </w:r>
          </w:p>
        </w:tc>
      </w:tr>
      <w:tr w:rsidR="00F54199" w:rsidRPr="0008454F" w14:paraId="444FC528" w14:textId="77777777" w:rsidTr="00343E19">
        <w:trPr>
          <w:trHeight w:val="76"/>
        </w:trPr>
        <w:tc>
          <w:tcPr>
            <w:tcW w:w="2296" w:type="dxa"/>
            <w:tcBorders>
              <w:top w:val="nil"/>
              <w:bottom w:val="nil"/>
            </w:tcBorders>
            <w:shd w:val="clear" w:color="auto" w:fill="auto"/>
            <w:vAlign w:val="center"/>
          </w:tcPr>
          <w:p w14:paraId="2D52DAE6" w14:textId="77777777" w:rsidR="00F54199" w:rsidRPr="0008454F" w:rsidRDefault="00F54199" w:rsidP="00343E19">
            <w:pPr>
              <w:spacing w:line="480" w:lineRule="exact"/>
              <w:contextualSpacing/>
              <w:rPr>
                <w:color w:val="000000" w:themeColor="text1"/>
              </w:rPr>
            </w:pPr>
            <w:r>
              <w:rPr>
                <w:color w:val="000000" w:themeColor="text1"/>
              </w:rPr>
              <w:t>3</w:t>
            </w:r>
            <w:r w:rsidRPr="0008454F">
              <w:rPr>
                <w:color w:val="000000" w:themeColor="text1"/>
              </w:rPr>
              <w:t xml:space="preserve">. </w:t>
            </w:r>
            <w:r w:rsidRPr="0008454F">
              <w:rPr>
                <w:color w:val="000000" w:themeColor="text1"/>
                <w:lang w:eastAsia="zh-TW"/>
              </w:rPr>
              <w:t>Narrative</w:t>
            </w:r>
          </w:p>
        </w:tc>
        <w:tc>
          <w:tcPr>
            <w:tcW w:w="1031" w:type="dxa"/>
            <w:tcBorders>
              <w:top w:val="nil"/>
              <w:bottom w:val="nil"/>
            </w:tcBorders>
            <w:shd w:val="clear" w:color="auto" w:fill="auto"/>
            <w:vAlign w:val="center"/>
          </w:tcPr>
          <w:p w14:paraId="5EA47023" w14:textId="77777777" w:rsidR="00F54199" w:rsidRPr="0008454F" w:rsidRDefault="00F54199" w:rsidP="00343E19">
            <w:pPr>
              <w:tabs>
                <w:tab w:val="decimal" w:pos="75"/>
              </w:tabs>
              <w:spacing w:line="480" w:lineRule="exact"/>
              <w:contextualSpacing/>
              <w:rPr>
                <w:color w:val="000000" w:themeColor="text1"/>
              </w:rPr>
            </w:pPr>
            <w:r w:rsidRPr="0008454F">
              <w:rPr>
                <w:rFonts w:eastAsiaTheme="majorEastAsia"/>
                <w:color w:val="000000" w:themeColor="text1"/>
                <w:lang w:eastAsia="zh-TW"/>
              </w:rPr>
              <w:t>.223</w:t>
            </w:r>
            <w:r w:rsidRPr="0008454F">
              <w:rPr>
                <w:color w:val="000000" w:themeColor="text1"/>
                <w:vertAlign w:val="superscript"/>
              </w:rPr>
              <w:t>***</w:t>
            </w:r>
          </w:p>
        </w:tc>
        <w:tc>
          <w:tcPr>
            <w:tcW w:w="1031" w:type="dxa"/>
            <w:tcBorders>
              <w:top w:val="nil"/>
              <w:bottom w:val="nil"/>
            </w:tcBorders>
          </w:tcPr>
          <w:p w14:paraId="656ECC99" w14:textId="77777777" w:rsidR="00F54199" w:rsidRPr="0008454F" w:rsidRDefault="00F54199" w:rsidP="00343E19">
            <w:pPr>
              <w:tabs>
                <w:tab w:val="decimal" w:pos="248"/>
              </w:tabs>
              <w:spacing w:line="480" w:lineRule="exact"/>
              <w:contextualSpacing/>
              <w:rPr>
                <w:color w:val="000000" w:themeColor="text1"/>
              </w:rPr>
            </w:pPr>
            <w:r w:rsidRPr="0008454F">
              <w:rPr>
                <w:rFonts w:eastAsiaTheme="majorEastAsia"/>
                <w:color w:val="000000" w:themeColor="text1"/>
              </w:rPr>
              <w:t>.051</w:t>
            </w:r>
          </w:p>
        </w:tc>
        <w:tc>
          <w:tcPr>
            <w:tcW w:w="1031" w:type="dxa"/>
            <w:tcBorders>
              <w:top w:val="nil"/>
              <w:bottom w:val="nil"/>
            </w:tcBorders>
          </w:tcPr>
          <w:p w14:paraId="66ABFA46" w14:textId="77777777" w:rsidR="00F54199" w:rsidRPr="0008454F" w:rsidRDefault="00F54199" w:rsidP="00343E19">
            <w:pPr>
              <w:tabs>
                <w:tab w:val="decimal" w:pos="120"/>
                <w:tab w:val="decimal" w:pos="159"/>
              </w:tabs>
              <w:spacing w:line="480" w:lineRule="exact"/>
              <w:contextualSpacing/>
              <w:jc w:val="center"/>
              <w:rPr>
                <w:color w:val="000000" w:themeColor="text1"/>
              </w:rPr>
            </w:pPr>
            <w:r w:rsidRPr="0008454F">
              <w:rPr>
                <w:color w:val="000000" w:themeColor="text1"/>
              </w:rPr>
              <w:t>–</w:t>
            </w:r>
          </w:p>
        </w:tc>
        <w:tc>
          <w:tcPr>
            <w:tcW w:w="1031" w:type="dxa"/>
            <w:tcBorders>
              <w:top w:val="nil"/>
              <w:bottom w:val="nil"/>
            </w:tcBorders>
            <w:vAlign w:val="center"/>
          </w:tcPr>
          <w:p w14:paraId="6EAD3076" w14:textId="77777777" w:rsidR="00F54199" w:rsidRPr="0008454F" w:rsidRDefault="00F54199" w:rsidP="00343E19">
            <w:pPr>
              <w:tabs>
                <w:tab w:val="decimal" w:pos="151"/>
              </w:tabs>
              <w:spacing w:line="480" w:lineRule="exact"/>
              <w:contextualSpacing/>
              <w:rPr>
                <w:color w:val="000000" w:themeColor="text1"/>
              </w:rPr>
            </w:pPr>
            <w:r w:rsidRPr="0008454F">
              <w:rPr>
                <w:color w:val="000000" w:themeColor="text1"/>
              </w:rPr>
              <w:t>.</w:t>
            </w:r>
            <w:r>
              <w:rPr>
                <w:color w:val="000000" w:themeColor="text1"/>
              </w:rPr>
              <w:t>405</w:t>
            </w:r>
            <w:r w:rsidRPr="0008454F">
              <w:rPr>
                <w:color w:val="000000" w:themeColor="text1"/>
                <w:vertAlign w:val="superscript"/>
              </w:rPr>
              <w:t>***</w:t>
            </w:r>
          </w:p>
        </w:tc>
        <w:tc>
          <w:tcPr>
            <w:tcW w:w="1031" w:type="dxa"/>
            <w:tcBorders>
              <w:top w:val="nil"/>
              <w:bottom w:val="nil"/>
            </w:tcBorders>
            <w:vAlign w:val="center"/>
          </w:tcPr>
          <w:p w14:paraId="05290154" w14:textId="77777777" w:rsidR="00F54199" w:rsidRPr="0008454F" w:rsidRDefault="00F54199" w:rsidP="00343E19">
            <w:pPr>
              <w:tabs>
                <w:tab w:val="decimal" w:pos="100"/>
              </w:tabs>
              <w:spacing w:line="480" w:lineRule="exact"/>
              <w:contextualSpacing/>
              <w:rPr>
                <w:color w:val="000000" w:themeColor="text1"/>
              </w:rPr>
            </w:pPr>
            <w:r w:rsidRPr="0008454F">
              <w:rPr>
                <w:color w:val="000000" w:themeColor="text1"/>
              </w:rPr>
              <w:t>.29</w:t>
            </w:r>
            <w:r>
              <w:rPr>
                <w:color w:val="000000" w:themeColor="text1"/>
              </w:rPr>
              <w:t>0</w:t>
            </w:r>
            <w:r w:rsidRPr="0008454F">
              <w:rPr>
                <w:color w:val="000000" w:themeColor="text1"/>
                <w:vertAlign w:val="superscript"/>
              </w:rPr>
              <w:t>***</w:t>
            </w:r>
          </w:p>
        </w:tc>
        <w:tc>
          <w:tcPr>
            <w:tcW w:w="1031" w:type="dxa"/>
            <w:tcBorders>
              <w:top w:val="nil"/>
              <w:bottom w:val="nil"/>
            </w:tcBorders>
            <w:vAlign w:val="center"/>
          </w:tcPr>
          <w:p w14:paraId="11249AB5" w14:textId="77777777" w:rsidR="00F54199" w:rsidRPr="0008454F" w:rsidRDefault="00F54199" w:rsidP="00343E19">
            <w:pPr>
              <w:tabs>
                <w:tab w:val="decimal" w:pos="100"/>
              </w:tabs>
              <w:spacing w:line="480" w:lineRule="exact"/>
              <w:contextualSpacing/>
              <w:rPr>
                <w:color w:val="000000" w:themeColor="text1"/>
              </w:rPr>
            </w:pPr>
            <w:r w:rsidRPr="0008454F">
              <w:rPr>
                <w:rFonts w:eastAsiaTheme="majorEastAsia"/>
                <w:color w:val="000000" w:themeColor="text1"/>
              </w:rPr>
              <w:t>.</w:t>
            </w:r>
            <w:r w:rsidRPr="0008454F">
              <w:rPr>
                <w:color w:val="000000" w:themeColor="text1"/>
              </w:rPr>
              <w:t>5</w:t>
            </w:r>
            <w:r>
              <w:rPr>
                <w:color w:val="000000" w:themeColor="text1"/>
              </w:rPr>
              <w:t>06</w:t>
            </w:r>
            <w:r w:rsidRPr="0008454F">
              <w:rPr>
                <w:color w:val="000000" w:themeColor="text1"/>
                <w:vertAlign w:val="superscript"/>
              </w:rPr>
              <w:t>***</w:t>
            </w:r>
          </w:p>
        </w:tc>
      </w:tr>
      <w:tr w:rsidR="00F54199" w:rsidRPr="0008454F" w14:paraId="50C5B0BB" w14:textId="77777777" w:rsidTr="00343E19">
        <w:trPr>
          <w:trHeight w:val="76"/>
        </w:trPr>
        <w:tc>
          <w:tcPr>
            <w:tcW w:w="2296" w:type="dxa"/>
            <w:shd w:val="clear" w:color="auto" w:fill="auto"/>
            <w:vAlign w:val="center"/>
          </w:tcPr>
          <w:p w14:paraId="434B5A3C"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4</w:t>
            </w:r>
            <w:r w:rsidRPr="0008454F">
              <w:rPr>
                <w:color w:val="000000" w:themeColor="text1"/>
              </w:rPr>
              <w:t xml:space="preserve">. </w:t>
            </w:r>
            <w:r w:rsidRPr="0008454F">
              <w:rPr>
                <w:color w:val="000000" w:themeColor="text1"/>
                <w:lang w:eastAsia="zh-TW"/>
              </w:rPr>
              <w:t>Associative link</w:t>
            </w:r>
          </w:p>
        </w:tc>
        <w:tc>
          <w:tcPr>
            <w:tcW w:w="1031" w:type="dxa"/>
            <w:shd w:val="clear" w:color="auto" w:fill="auto"/>
            <w:vAlign w:val="center"/>
          </w:tcPr>
          <w:p w14:paraId="3CD18D4F" w14:textId="77777777" w:rsidR="00F54199" w:rsidRPr="0008454F" w:rsidRDefault="00F54199" w:rsidP="00343E19">
            <w:pPr>
              <w:tabs>
                <w:tab w:val="decimal" w:pos="75"/>
              </w:tabs>
              <w:spacing w:line="480" w:lineRule="exact"/>
              <w:contextualSpacing/>
              <w:rPr>
                <w:rFonts w:eastAsiaTheme="majorEastAsia"/>
                <w:color w:val="000000" w:themeColor="text1"/>
                <w:lang w:eastAsia="zh-TW"/>
              </w:rPr>
            </w:pPr>
            <w:r w:rsidRPr="0008454F">
              <w:rPr>
                <w:rFonts w:eastAsiaTheme="majorEastAsia"/>
                <w:color w:val="000000" w:themeColor="text1"/>
                <w:lang w:eastAsia="zh-TW"/>
              </w:rPr>
              <w:t>.355</w:t>
            </w:r>
            <w:r w:rsidRPr="0008454F">
              <w:rPr>
                <w:color w:val="000000" w:themeColor="text1"/>
                <w:vertAlign w:val="superscript"/>
              </w:rPr>
              <w:t>***</w:t>
            </w:r>
          </w:p>
        </w:tc>
        <w:tc>
          <w:tcPr>
            <w:tcW w:w="1031" w:type="dxa"/>
          </w:tcPr>
          <w:p w14:paraId="4E26DD8D" w14:textId="77777777" w:rsidR="00F54199" w:rsidRPr="0008454F" w:rsidRDefault="00F54199" w:rsidP="00343E19">
            <w:pPr>
              <w:tabs>
                <w:tab w:val="decimal" w:pos="248"/>
              </w:tabs>
              <w:spacing w:line="480" w:lineRule="exact"/>
              <w:contextualSpacing/>
              <w:rPr>
                <w:rFonts w:eastAsiaTheme="majorEastAsia"/>
                <w:color w:val="000000" w:themeColor="text1"/>
              </w:rPr>
            </w:pPr>
            <w:r w:rsidRPr="0008454F">
              <w:rPr>
                <w:color w:val="000000" w:themeColor="text1"/>
              </w:rPr>
              <w:t>.062</w:t>
            </w:r>
          </w:p>
        </w:tc>
        <w:tc>
          <w:tcPr>
            <w:tcW w:w="1031" w:type="dxa"/>
          </w:tcPr>
          <w:p w14:paraId="440E397F" w14:textId="77777777" w:rsidR="00F54199" w:rsidRPr="0008454F" w:rsidRDefault="00F54199" w:rsidP="00343E19">
            <w:pPr>
              <w:tabs>
                <w:tab w:val="decimal" w:pos="159"/>
              </w:tabs>
              <w:spacing w:line="480" w:lineRule="exact"/>
              <w:contextualSpacing/>
              <w:rPr>
                <w:rFonts w:eastAsiaTheme="majorEastAsia"/>
                <w:color w:val="000000" w:themeColor="text1"/>
              </w:rPr>
            </w:pPr>
            <w:r w:rsidRPr="0008454F">
              <w:rPr>
                <w:color w:val="000000" w:themeColor="text1"/>
              </w:rPr>
              <w:t>.4</w:t>
            </w:r>
            <w:r>
              <w:rPr>
                <w:color w:val="000000" w:themeColor="text1"/>
              </w:rPr>
              <w:t>80</w:t>
            </w:r>
            <w:r w:rsidRPr="0008454F">
              <w:rPr>
                <w:color w:val="000000" w:themeColor="text1"/>
                <w:vertAlign w:val="superscript"/>
              </w:rPr>
              <w:t>***</w:t>
            </w:r>
          </w:p>
        </w:tc>
        <w:tc>
          <w:tcPr>
            <w:tcW w:w="1031" w:type="dxa"/>
            <w:vAlign w:val="center"/>
          </w:tcPr>
          <w:p w14:paraId="70C09DB7" w14:textId="77777777" w:rsidR="00F54199" w:rsidRPr="0008454F" w:rsidRDefault="00F54199" w:rsidP="00343E19">
            <w:pPr>
              <w:tabs>
                <w:tab w:val="decimal" w:pos="45"/>
                <w:tab w:val="decimal" w:pos="151"/>
              </w:tabs>
              <w:spacing w:line="480" w:lineRule="exact"/>
              <w:contextualSpacing/>
              <w:jc w:val="center"/>
              <w:rPr>
                <w:color w:val="000000" w:themeColor="text1"/>
              </w:rPr>
            </w:pPr>
            <w:r w:rsidRPr="0008454F">
              <w:rPr>
                <w:color w:val="000000" w:themeColor="text1"/>
              </w:rPr>
              <w:t>–</w:t>
            </w:r>
          </w:p>
        </w:tc>
        <w:tc>
          <w:tcPr>
            <w:tcW w:w="1031" w:type="dxa"/>
            <w:vAlign w:val="center"/>
          </w:tcPr>
          <w:p w14:paraId="286F7ADB" w14:textId="77777777" w:rsidR="00F54199" w:rsidRPr="0008454F" w:rsidRDefault="00F54199" w:rsidP="00343E19">
            <w:pPr>
              <w:tabs>
                <w:tab w:val="decimal" w:pos="98"/>
              </w:tabs>
              <w:spacing w:line="480" w:lineRule="exact"/>
              <w:ind w:left="-36"/>
              <w:contextualSpacing/>
              <w:rPr>
                <w:color w:val="000000" w:themeColor="text1"/>
              </w:rPr>
            </w:pPr>
            <w:r w:rsidRPr="0008454F">
              <w:rPr>
                <w:color w:val="000000" w:themeColor="text1"/>
              </w:rPr>
              <w:t>.23</w:t>
            </w:r>
            <w:r>
              <w:rPr>
                <w:color w:val="000000" w:themeColor="text1"/>
              </w:rPr>
              <w:t>9</w:t>
            </w:r>
            <w:r w:rsidRPr="0008454F">
              <w:rPr>
                <w:color w:val="000000" w:themeColor="text1"/>
                <w:vertAlign w:val="superscript"/>
              </w:rPr>
              <w:t>***</w:t>
            </w:r>
          </w:p>
        </w:tc>
        <w:tc>
          <w:tcPr>
            <w:tcW w:w="1031" w:type="dxa"/>
            <w:vAlign w:val="center"/>
          </w:tcPr>
          <w:p w14:paraId="57C8E352" w14:textId="77777777" w:rsidR="00F54199" w:rsidRPr="0008454F" w:rsidRDefault="00F54199" w:rsidP="00343E19">
            <w:pPr>
              <w:tabs>
                <w:tab w:val="decimal" w:pos="98"/>
              </w:tabs>
              <w:spacing w:line="480" w:lineRule="exact"/>
              <w:ind w:left="-36"/>
              <w:contextualSpacing/>
              <w:rPr>
                <w:color w:val="000000" w:themeColor="text1"/>
              </w:rPr>
            </w:pPr>
            <w:r w:rsidRPr="0008454F">
              <w:rPr>
                <w:color w:val="000000" w:themeColor="text1"/>
              </w:rPr>
              <w:t>.</w:t>
            </w:r>
            <w:r>
              <w:rPr>
                <w:color w:val="000000" w:themeColor="text1"/>
              </w:rPr>
              <w:t>472</w:t>
            </w:r>
            <w:r w:rsidRPr="0008454F">
              <w:rPr>
                <w:color w:val="000000" w:themeColor="text1"/>
                <w:vertAlign w:val="superscript"/>
              </w:rPr>
              <w:t>***</w:t>
            </w:r>
          </w:p>
        </w:tc>
      </w:tr>
      <w:tr w:rsidR="00F54199" w:rsidRPr="0008454F" w14:paraId="371513EE" w14:textId="77777777" w:rsidTr="00343E19">
        <w:trPr>
          <w:trHeight w:val="76"/>
        </w:trPr>
        <w:tc>
          <w:tcPr>
            <w:tcW w:w="2296" w:type="dxa"/>
            <w:tcBorders>
              <w:bottom w:val="nil"/>
            </w:tcBorders>
            <w:shd w:val="clear" w:color="auto" w:fill="auto"/>
            <w:vAlign w:val="center"/>
          </w:tcPr>
          <w:p w14:paraId="4B19DE02"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5</w:t>
            </w:r>
            <w:r w:rsidRPr="0008454F">
              <w:rPr>
                <w:color w:val="000000" w:themeColor="text1"/>
              </w:rPr>
              <w:t xml:space="preserve">. </w:t>
            </w:r>
            <w:r w:rsidRPr="0008454F">
              <w:rPr>
                <w:color w:val="000000" w:themeColor="text1"/>
                <w:lang w:eastAsia="zh-TW"/>
              </w:rPr>
              <w:t>Stability</w:t>
            </w:r>
          </w:p>
        </w:tc>
        <w:tc>
          <w:tcPr>
            <w:tcW w:w="1031" w:type="dxa"/>
            <w:tcBorders>
              <w:bottom w:val="nil"/>
            </w:tcBorders>
            <w:shd w:val="clear" w:color="auto" w:fill="auto"/>
            <w:vAlign w:val="center"/>
          </w:tcPr>
          <w:p w14:paraId="3A66D808" w14:textId="77777777" w:rsidR="00F54199" w:rsidRPr="0008454F" w:rsidRDefault="00F54199" w:rsidP="00343E19">
            <w:pPr>
              <w:tabs>
                <w:tab w:val="decimal" w:pos="75"/>
              </w:tabs>
              <w:spacing w:line="480" w:lineRule="exact"/>
              <w:contextualSpacing/>
              <w:rPr>
                <w:rFonts w:eastAsiaTheme="majorEastAsia"/>
                <w:color w:val="000000" w:themeColor="text1"/>
                <w:lang w:eastAsia="zh-TW"/>
              </w:rPr>
            </w:pPr>
            <w:r w:rsidRPr="0008454F">
              <w:rPr>
                <w:color w:val="000000" w:themeColor="text1"/>
              </w:rPr>
              <w:t>.091</w:t>
            </w:r>
          </w:p>
        </w:tc>
        <w:tc>
          <w:tcPr>
            <w:tcW w:w="1031" w:type="dxa"/>
            <w:tcBorders>
              <w:bottom w:val="nil"/>
            </w:tcBorders>
          </w:tcPr>
          <w:p w14:paraId="167A7490" w14:textId="77777777" w:rsidR="00F54199" w:rsidRPr="0008454F" w:rsidRDefault="00F54199" w:rsidP="00343E19">
            <w:pPr>
              <w:tabs>
                <w:tab w:val="decimal" w:pos="248"/>
              </w:tabs>
              <w:spacing w:line="480" w:lineRule="exact"/>
              <w:contextualSpacing/>
              <w:rPr>
                <w:color w:val="000000" w:themeColor="text1"/>
              </w:rPr>
            </w:pPr>
            <w:r w:rsidRPr="0008454F">
              <w:rPr>
                <w:color w:val="000000" w:themeColor="text1"/>
              </w:rPr>
              <w:t>-.169</w:t>
            </w:r>
            <w:r w:rsidRPr="0008454F">
              <w:rPr>
                <w:color w:val="000000" w:themeColor="text1"/>
                <w:vertAlign w:val="superscript"/>
              </w:rPr>
              <w:t>**</w:t>
            </w:r>
          </w:p>
        </w:tc>
        <w:tc>
          <w:tcPr>
            <w:tcW w:w="1031" w:type="dxa"/>
            <w:tcBorders>
              <w:bottom w:val="nil"/>
            </w:tcBorders>
          </w:tcPr>
          <w:p w14:paraId="72D680FD" w14:textId="77777777" w:rsidR="00F54199" w:rsidRPr="0008454F" w:rsidRDefault="00F54199" w:rsidP="00343E19">
            <w:pPr>
              <w:tabs>
                <w:tab w:val="decimal" w:pos="159"/>
              </w:tabs>
              <w:spacing w:line="480" w:lineRule="exact"/>
              <w:contextualSpacing/>
              <w:rPr>
                <w:color w:val="000000" w:themeColor="text1"/>
              </w:rPr>
            </w:pPr>
            <w:r w:rsidRPr="0008454F">
              <w:rPr>
                <w:color w:val="000000" w:themeColor="text1"/>
              </w:rPr>
              <w:t>.</w:t>
            </w:r>
            <w:r>
              <w:rPr>
                <w:rFonts w:eastAsiaTheme="majorEastAsia"/>
                <w:color w:val="000000" w:themeColor="text1"/>
              </w:rPr>
              <w:t>310</w:t>
            </w:r>
            <w:r w:rsidRPr="0008454F">
              <w:rPr>
                <w:color w:val="000000" w:themeColor="text1"/>
                <w:vertAlign w:val="superscript"/>
              </w:rPr>
              <w:t>***</w:t>
            </w:r>
          </w:p>
        </w:tc>
        <w:tc>
          <w:tcPr>
            <w:tcW w:w="1031" w:type="dxa"/>
            <w:tcBorders>
              <w:bottom w:val="nil"/>
            </w:tcBorders>
            <w:vAlign w:val="center"/>
          </w:tcPr>
          <w:p w14:paraId="2A1F7175" w14:textId="77777777" w:rsidR="00F54199" w:rsidRPr="0008454F" w:rsidRDefault="00F54199" w:rsidP="00343E19">
            <w:pPr>
              <w:tabs>
                <w:tab w:val="decimal" w:pos="151"/>
              </w:tabs>
              <w:spacing w:line="480" w:lineRule="exact"/>
              <w:contextualSpacing/>
              <w:jc w:val="center"/>
              <w:rPr>
                <w:color w:val="000000" w:themeColor="text1"/>
              </w:rPr>
            </w:pPr>
            <w:r w:rsidRPr="0008454F">
              <w:rPr>
                <w:rFonts w:eastAsiaTheme="majorEastAsia"/>
                <w:color w:val="000000" w:themeColor="text1"/>
              </w:rPr>
              <w:t>.</w:t>
            </w:r>
            <w:r w:rsidRPr="0008454F">
              <w:rPr>
                <w:color w:val="000000" w:themeColor="text1"/>
              </w:rPr>
              <w:t>3</w:t>
            </w:r>
            <w:r>
              <w:rPr>
                <w:color w:val="000000" w:themeColor="text1"/>
              </w:rPr>
              <w:t>42</w:t>
            </w:r>
            <w:r w:rsidRPr="0008454F">
              <w:rPr>
                <w:color w:val="000000" w:themeColor="text1"/>
                <w:vertAlign w:val="superscript"/>
              </w:rPr>
              <w:t>***</w:t>
            </w:r>
          </w:p>
        </w:tc>
        <w:tc>
          <w:tcPr>
            <w:tcW w:w="1031" w:type="dxa"/>
            <w:tcBorders>
              <w:bottom w:val="nil"/>
            </w:tcBorders>
            <w:vAlign w:val="center"/>
          </w:tcPr>
          <w:p w14:paraId="13505F9C" w14:textId="77777777" w:rsidR="00F54199" w:rsidRPr="0008454F" w:rsidRDefault="00F54199" w:rsidP="00343E19">
            <w:pPr>
              <w:tabs>
                <w:tab w:val="decimal" w:pos="45"/>
                <w:tab w:val="decimal" w:pos="100"/>
              </w:tabs>
              <w:spacing w:line="480" w:lineRule="exact"/>
              <w:contextualSpacing/>
              <w:jc w:val="center"/>
              <w:rPr>
                <w:color w:val="000000" w:themeColor="text1"/>
              </w:rPr>
            </w:pPr>
            <w:r w:rsidRPr="0008454F">
              <w:rPr>
                <w:color w:val="000000" w:themeColor="text1"/>
              </w:rPr>
              <w:t>–</w:t>
            </w:r>
          </w:p>
        </w:tc>
        <w:tc>
          <w:tcPr>
            <w:tcW w:w="1031" w:type="dxa"/>
            <w:tcBorders>
              <w:bottom w:val="nil"/>
            </w:tcBorders>
            <w:vAlign w:val="center"/>
          </w:tcPr>
          <w:p w14:paraId="0D70AFCD" w14:textId="77777777" w:rsidR="00F54199" w:rsidRPr="0008454F" w:rsidRDefault="00F54199" w:rsidP="00343E19">
            <w:pPr>
              <w:tabs>
                <w:tab w:val="decimal" w:pos="45"/>
                <w:tab w:val="decimal" w:pos="100"/>
              </w:tabs>
              <w:spacing w:line="480" w:lineRule="exact"/>
              <w:contextualSpacing/>
              <w:jc w:val="center"/>
              <w:rPr>
                <w:color w:val="000000" w:themeColor="text1"/>
              </w:rPr>
            </w:pPr>
            <w:r w:rsidRPr="0008454F">
              <w:rPr>
                <w:color w:val="000000" w:themeColor="text1"/>
              </w:rPr>
              <w:t>.</w:t>
            </w:r>
            <w:r>
              <w:rPr>
                <w:color w:val="000000" w:themeColor="text1"/>
              </w:rPr>
              <w:t>345</w:t>
            </w:r>
            <w:r w:rsidRPr="0008454F">
              <w:rPr>
                <w:color w:val="000000" w:themeColor="text1"/>
                <w:vertAlign w:val="superscript"/>
              </w:rPr>
              <w:t>***</w:t>
            </w:r>
          </w:p>
        </w:tc>
      </w:tr>
      <w:tr w:rsidR="00F54199" w:rsidRPr="0008454F" w14:paraId="7008149A" w14:textId="77777777" w:rsidTr="00343E19">
        <w:trPr>
          <w:trHeight w:val="370"/>
        </w:trPr>
        <w:tc>
          <w:tcPr>
            <w:tcW w:w="2296" w:type="dxa"/>
            <w:tcBorders>
              <w:top w:val="nil"/>
              <w:bottom w:val="single" w:sz="4" w:space="0" w:color="auto"/>
            </w:tcBorders>
            <w:shd w:val="clear" w:color="auto" w:fill="auto"/>
            <w:vAlign w:val="center"/>
          </w:tcPr>
          <w:p w14:paraId="3EAA5DBD" w14:textId="77777777" w:rsidR="00F54199" w:rsidRPr="0008454F" w:rsidRDefault="00F54199" w:rsidP="00343E19">
            <w:pPr>
              <w:spacing w:line="480" w:lineRule="exact"/>
              <w:contextualSpacing/>
              <w:rPr>
                <w:color w:val="000000" w:themeColor="text1"/>
              </w:rPr>
            </w:pPr>
            <w:r>
              <w:rPr>
                <w:color w:val="000000" w:themeColor="text1"/>
              </w:rPr>
              <w:t>6</w:t>
            </w:r>
            <w:r w:rsidRPr="0008454F">
              <w:rPr>
                <w:color w:val="000000" w:themeColor="text1"/>
              </w:rPr>
              <w:t xml:space="preserve">. </w:t>
            </w:r>
            <w:r>
              <w:rPr>
                <w:color w:val="000000" w:themeColor="text1"/>
                <w:lang w:eastAsia="zh-TW"/>
              </w:rPr>
              <w:t>Self-C</w:t>
            </w:r>
            <w:r w:rsidRPr="0008454F">
              <w:rPr>
                <w:color w:val="000000" w:themeColor="text1"/>
                <w:lang w:eastAsia="zh-TW"/>
              </w:rPr>
              <w:t xml:space="preserve">ontinuity </w:t>
            </w:r>
          </w:p>
        </w:tc>
        <w:tc>
          <w:tcPr>
            <w:tcW w:w="1031" w:type="dxa"/>
            <w:tcBorders>
              <w:top w:val="nil"/>
              <w:bottom w:val="single" w:sz="4" w:space="0" w:color="auto"/>
            </w:tcBorders>
            <w:shd w:val="clear" w:color="auto" w:fill="auto"/>
            <w:vAlign w:val="center"/>
          </w:tcPr>
          <w:p w14:paraId="28DAF20E" w14:textId="77777777" w:rsidR="00F54199" w:rsidRPr="0008454F" w:rsidRDefault="00F54199" w:rsidP="00343E19">
            <w:pPr>
              <w:tabs>
                <w:tab w:val="decimal" w:pos="75"/>
              </w:tabs>
              <w:spacing w:line="480" w:lineRule="exact"/>
              <w:contextualSpacing/>
              <w:rPr>
                <w:color w:val="000000" w:themeColor="text1"/>
              </w:rPr>
            </w:pPr>
            <w:r w:rsidRPr="0008454F">
              <w:rPr>
                <w:rFonts w:eastAsiaTheme="majorEastAsia"/>
                <w:color w:val="000000" w:themeColor="text1"/>
                <w:lang w:eastAsia="zh-TW"/>
              </w:rPr>
              <w:t>.221</w:t>
            </w:r>
            <w:r w:rsidRPr="0008454F">
              <w:rPr>
                <w:color w:val="000000" w:themeColor="text1"/>
                <w:vertAlign w:val="superscript"/>
              </w:rPr>
              <w:t>***</w:t>
            </w:r>
          </w:p>
        </w:tc>
        <w:tc>
          <w:tcPr>
            <w:tcW w:w="1031" w:type="dxa"/>
            <w:tcBorders>
              <w:top w:val="nil"/>
              <w:bottom w:val="single" w:sz="4" w:space="0" w:color="auto"/>
            </w:tcBorders>
          </w:tcPr>
          <w:p w14:paraId="7284C71E" w14:textId="77777777" w:rsidR="00F54199" w:rsidRPr="0008454F" w:rsidRDefault="00F54199" w:rsidP="00343E19">
            <w:pPr>
              <w:tabs>
                <w:tab w:val="decimal" w:pos="0"/>
                <w:tab w:val="decimal" w:pos="248"/>
              </w:tabs>
              <w:spacing w:line="480" w:lineRule="exact"/>
              <w:contextualSpacing/>
              <w:jc w:val="center"/>
              <w:rPr>
                <w:color w:val="000000" w:themeColor="text1"/>
              </w:rPr>
            </w:pPr>
            <w:r w:rsidRPr="0008454F">
              <w:rPr>
                <w:color w:val="000000" w:themeColor="text1"/>
              </w:rPr>
              <w:t>-.033</w:t>
            </w:r>
          </w:p>
        </w:tc>
        <w:tc>
          <w:tcPr>
            <w:tcW w:w="1031" w:type="dxa"/>
            <w:tcBorders>
              <w:top w:val="nil"/>
              <w:bottom w:val="single" w:sz="4" w:space="0" w:color="auto"/>
            </w:tcBorders>
          </w:tcPr>
          <w:p w14:paraId="6AD7C767" w14:textId="77777777" w:rsidR="00F54199" w:rsidRPr="0008454F" w:rsidRDefault="00F54199" w:rsidP="00343E19">
            <w:pPr>
              <w:tabs>
                <w:tab w:val="decimal" w:pos="159"/>
              </w:tabs>
              <w:spacing w:line="480" w:lineRule="exact"/>
              <w:contextualSpacing/>
              <w:rPr>
                <w:color w:val="000000" w:themeColor="text1"/>
              </w:rPr>
            </w:pPr>
            <w:r w:rsidRPr="0008454F">
              <w:rPr>
                <w:color w:val="000000" w:themeColor="text1"/>
              </w:rPr>
              <w:t>.5</w:t>
            </w:r>
            <w:r>
              <w:rPr>
                <w:color w:val="000000" w:themeColor="text1"/>
              </w:rPr>
              <w:t>80</w:t>
            </w:r>
            <w:r w:rsidRPr="0008454F">
              <w:rPr>
                <w:color w:val="000000" w:themeColor="text1"/>
                <w:vertAlign w:val="superscript"/>
              </w:rPr>
              <w:t>***</w:t>
            </w:r>
          </w:p>
        </w:tc>
        <w:tc>
          <w:tcPr>
            <w:tcW w:w="1031" w:type="dxa"/>
            <w:tcBorders>
              <w:top w:val="nil"/>
              <w:bottom w:val="single" w:sz="4" w:space="0" w:color="auto"/>
            </w:tcBorders>
            <w:vAlign w:val="center"/>
          </w:tcPr>
          <w:p w14:paraId="73099DD8" w14:textId="77777777" w:rsidR="00F54199" w:rsidRPr="0008454F" w:rsidRDefault="00F54199" w:rsidP="00343E19">
            <w:pPr>
              <w:tabs>
                <w:tab w:val="decimal" w:pos="151"/>
              </w:tabs>
              <w:spacing w:line="480" w:lineRule="exact"/>
              <w:contextualSpacing/>
              <w:rPr>
                <w:color w:val="000000" w:themeColor="text1"/>
              </w:rPr>
            </w:pPr>
            <w:r w:rsidRPr="0008454F">
              <w:rPr>
                <w:color w:val="000000" w:themeColor="text1"/>
              </w:rPr>
              <w:t>.</w:t>
            </w:r>
            <w:r>
              <w:rPr>
                <w:color w:val="000000" w:themeColor="text1"/>
              </w:rPr>
              <w:t>607</w:t>
            </w:r>
            <w:r w:rsidRPr="0008454F">
              <w:rPr>
                <w:color w:val="000000" w:themeColor="text1"/>
                <w:vertAlign w:val="superscript"/>
              </w:rPr>
              <w:t xml:space="preserve"> ***</w:t>
            </w:r>
          </w:p>
        </w:tc>
        <w:tc>
          <w:tcPr>
            <w:tcW w:w="1031" w:type="dxa"/>
            <w:tcBorders>
              <w:top w:val="nil"/>
              <w:bottom w:val="single" w:sz="4" w:space="0" w:color="auto"/>
            </w:tcBorders>
            <w:vAlign w:val="center"/>
          </w:tcPr>
          <w:p w14:paraId="52F9692B" w14:textId="77777777" w:rsidR="00F54199" w:rsidRPr="0008454F" w:rsidRDefault="00F54199" w:rsidP="00343E19">
            <w:pPr>
              <w:tabs>
                <w:tab w:val="decimal" w:pos="100"/>
              </w:tabs>
              <w:spacing w:line="480" w:lineRule="exact"/>
              <w:contextualSpacing/>
              <w:rPr>
                <w:color w:val="000000" w:themeColor="text1"/>
              </w:rPr>
            </w:pPr>
            <w:r w:rsidRPr="0008454F">
              <w:rPr>
                <w:color w:val="000000" w:themeColor="text1"/>
              </w:rPr>
              <w:t>.3</w:t>
            </w:r>
            <w:r>
              <w:rPr>
                <w:color w:val="000000" w:themeColor="text1"/>
              </w:rPr>
              <w:t>91</w:t>
            </w:r>
            <w:r w:rsidRPr="0008454F">
              <w:rPr>
                <w:color w:val="000000" w:themeColor="text1"/>
                <w:vertAlign w:val="superscript"/>
              </w:rPr>
              <w:t>***</w:t>
            </w:r>
          </w:p>
        </w:tc>
        <w:tc>
          <w:tcPr>
            <w:tcW w:w="1031" w:type="dxa"/>
            <w:tcBorders>
              <w:top w:val="nil"/>
              <w:bottom w:val="single" w:sz="4" w:space="0" w:color="auto"/>
            </w:tcBorders>
            <w:vAlign w:val="center"/>
          </w:tcPr>
          <w:p w14:paraId="454480A5" w14:textId="77777777" w:rsidR="00F54199" w:rsidRPr="0008454F" w:rsidRDefault="00F54199" w:rsidP="00343E19">
            <w:pPr>
              <w:tabs>
                <w:tab w:val="decimal" w:pos="100"/>
              </w:tabs>
              <w:spacing w:line="480" w:lineRule="exact"/>
              <w:contextualSpacing/>
              <w:jc w:val="center"/>
              <w:rPr>
                <w:color w:val="000000" w:themeColor="text1"/>
              </w:rPr>
            </w:pPr>
            <w:r w:rsidRPr="0008454F">
              <w:rPr>
                <w:color w:val="000000" w:themeColor="text1"/>
              </w:rPr>
              <w:t>–</w:t>
            </w:r>
          </w:p>
        </w:tc>
      </w:tr>
    </w:tbl>
    <w:p w14:paraId="010B4FE9" w14:textId="77777777" w:rsidR="00F54199" w:rsidRDefault="00F54199" w:rsidP="00F54199">
      <w:pPr>
        <w:spacing w:line="480" w:lineRule="exact"/>
        <w:contextualSpacing/>
        <w:rPr>
          <w:color w:val="000000" w:themeColor="text1"/>
        </w:rPr>
      </w:pPr>
      <w:r>
        <w:rPr>
          <w:i/>
          <w:iCs/>
          <w:color w:val="000000" w:themeColor="text1"/>
        </w:rPr>
        <w:t xml:space="preserve">Note. </w:t>
      </w:r>
      <w:r>
        <w:rPr>
          <w:color w:val="000000" w:themeColor="text1"/>
        </w:rPr>
        <w:t>Levels of nostalgia and rumination varied between individuals but not between identity aspects rated by the same individual. We therefore report only individual-level correlations involving nostalgia and rumination.</w:t>
      </w:r>
    </w:p>
    <w:p w14:paraId="2A0549C7" w14:textId="77777777" w:rsidR="00F54199" w:rsidRPr="0008454F" w:rsidRDefault="00F54199" w:rsidP="00F54199">
      <w:pPr>
        <w:spacing w:line="480" w:lineRule="exact"/>
        <w:contextualSpacing/>
        <w:rPr>
          <w:color w:val="000000" w:themeColor="text1"/>
        </w:rPr>
      </w:pPr>
      <w:r w:rsidRPr="0008454F">
        <w:rPr>
          <w:color w:val="000000" w:themeColor="text1"/>
          <w:vertAlign w:val="superscript"/>
        </w:rPr>
        <w:t>*</w:t>
      </w:r>
      <w:r w:rsidRPr="0008454F">
        <w:rPr>
          <w:i/>
          <w:color w:val="000000" w:themeColor="text1"/>
        </w:rPr>
        <w:t>p</w:t>
      </w:r>
      <w:r w:rsidRPr="0008454F">
        <w:rPr>
          <w:color w:val="000000" w:themeColor="text1"/>
        </w:rPr>
        <w:t xml:space="preserve"> &lt; .05, </w:t>
      </w:r>
      <w:r w:rsidRPr="0008454F">
        <w:rPr>
          <w:color w:val="000000" w:themeColor="text1"/>
          <w:vertAlign w:val="superscript"/>
        </w:rPr>
        <w:t>**</w:t>
      </w:r>
      <w:r w:rsidRPr="0008454F">
        <w:rPr>
          <w:i/>
          <w:color w:val="000000" w:themeColor="text1"/>
        </w:rPr>
        <w:t>p</w:t>
      </w:r>
      <w:r w:rsidRPr="0008454F">
        <w:rPr>
          <w:color w:val="000000" w:themeColor="text1"/>
        </w:rPr>
        <w:t xml:space="preserve"> &lt; .0</w:t>
      </w:r>
      <w:r>
        <w:rPr>
          <w:color w:val="000000" w:themeColor="text1"/>
        </w:rPr>
        <w:t>1</w:t>
      </w:r>
      <w:r w:rsidRPr="0008454F">
        <w:rPr>
          <w:color w:val="000000" w:themeColor="text1"/>
        </w:rPr>
        <w:t xml:space="preserve">, </w:t>
      </w:r>
      <w:r w:rsidRPr="0008454F">
        <w:rPr>
          <w:color w:val="000000" w:themeColor="text1"/>
          <w:vertAlign w:val="superscript"/>
        </w:rPr>
        <w:t>***</w:t>
      </w:r>
      <w:r w:rsidRPr="0008454F">
        <w:rPr>
          <w:i/>
          <w:color w:val="000000" w:themeColor="text1"/>
        </w:rPr>
        <w:t>p</w:t>
      </w:r>
      <w:r w:rsidRPr="0008454F">
        <w:rPr>
          <w:color w:val="000000" w:themeColor="text1"/>
        </w:rPr>
        <w:t xml:space="preserve"> &lt; .001.</w:t>
      </w:r>
    </w:p>
    <w:p w14:paraId="27EC309C" w14:textId="77777777" w:rsidR="00F54199" w:rsidRDefault="00F54199" w:rsidP="00F54199">
      <w:pPr>
        <w:widowControl w:val="0"/>
        <w:autoSpaceDE w:val="0"/>
        <w:autoSpaceDN w:val="0"/>
        <w:adjustRightInd w:val="0"/>
        <w:spacing w:line="480" w:lineRule="exact"/>
        <w:contextualSpacing/>
        <w:rPr>
          <w:b/>
          <w:bCs/>
          <w:color w:val="000000" w:themeColor="text1"/>
          <w:lang w:val="en-US"/>
        </w:rPr>
      </w:pPr>
      <w:r>
        <w:rPr>
          <w:b/>
          <w:bCs/>
          <w:color w:val="000000" w:themeColor="text1"/>
          <w:lang w:val="en-US"/>
        </w:rPr>
        <w:br w:type="page"/>
      </w:r>
    </w:p>
    <w:p w14:paraId="2B11A36F" w14:textId="77777777" w:rsidR="00F54199" w:rsidRPr="00F25DE4" w:rsidRDefault="00F54199" w:rsidP="00F54199">
      <w:pPr>
        <w:spacing w:line="480" w:lineRule="exact"/>
        <w:contextualSpacing/>
        <w:rPr>
          <w:b/>
          <w:bCs/>
          <w:color w:val="000000" w:themeColor="text1"/>
          <w:lang w:val="en-US"/>
        </w:rPr>
      </w:pPr>
      <w:r w:rsidRPr="00F25DE4">
        <w:rPr>
          <w:b/>
          <w:bCs/>
          <w:color w:val="000000" w:themeColor="text1"/>
          <w:lang w:val="en-US"/>
        </w:rPr>
        <w:lastRenderedPageBreak/>
        <w:t xml:space="preserve">Table </w:t>
      </w:r>
      <w:r>
        <w:rPr>
          <w:b/>
          <w:bCs/>
          <w:color w:val="000000" w:themeColor="text1"/>
          <w:lang w:val="en-US"/>
        </w:rPr>
        <w:t>4</w:t>
      </w:r>
    </w:p>
    <w:p w14:paraId="5EB7917B" w14:textId="77777777" w:rsidR="00F54199" w:rsidRPr="00F25DE4" w:rsidRDefault="00F54199" w:rsidP="00F54199">
      <w:pPr>
        <w:spacing w:line="480" w:lineRule="exact"/>
        <w:contextualSpacing/>
        <w:rPr>
          <w:i/>
          <w:iCs/>
          <w:color w:val="000000" w:themeColor="text1"/>
          <w:lang w:val="en-US"/>
        </w:rPr>
      </w:pPr>
      <w:r w:rsidRPr="00F25DE4">
        <w:rPr>
          <w:i/>
          <w:iCs/>
          <w:color w:val="000000" w:themeColor="text1"/>
          <w:lang w:val="en-US"/>
        </w:rPr>
        <w:t>Descriptive Statistics for the Nostalgia and Control Conditions in Study 4</w:t>
      </w:r>
      <w:r>
        <w:rPr>
          <w:i/>
          <w:iCs/>
          <w:color w:val="000000" w:themeColor="text1"/>
          <w:lang w:val="en-US"/>
        </w:rPr>
        <w:t xml:space="preserve"> (Individual-Level)</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2424"/>
        <w:gridCol w:w="2424"/>
      </w:tblGrid>
      <w:tr w:rsidR="00F54199" w:rsidRPr="007C7413" w14:paraId="5B5C8691" w14:textId="77777777" w:rsidTr="00343E19">
        <w:trPr>
          <w:trHeight w:val="98"/>
        </w:trPr>
        <w:tc>
          <w:tcPr>
            <w:tcW w:w="2410" w:type="pct"/>
            <w:tcBorders>
              <w:top w:val="single" w:sz="4" w:space="0" w:color="auto"/>
              <w:bottom w:val="nil"/>
            </w:tcBorders>
          </w:tcPr>
          <w:p w14:paraId="43550E10" w14:textId="77777777" w:rsidR="00F54199" w:rsidRPr="00F25DE4" w:rsidRDefault="00F54199" w:rsidP="00343E19">
            <w:pPr>
              <w:spacing w:line="480" w:lineRule="exact"/>
              <w:contextualSpacing/>
              <w:jc w:val="center"/>
              <w:rPr>
                <w:color w:val="000000" w:themeColor="text1"/>
                <w:sz w:val="24"/>
                <w:szCs w:val="24"/>
                <w:lang w:val="en-US"/>
              </w:rPr>
            </w:pPr>
            <w:r>
              <w:rPr>
                <w:color w:val="000000" w:themeColor="text1"/>
                <w:sz w:val="24"/>
                <w:szCs w:val="24"/>
                <w:lang w:val="en-US"/>
              </w:rPr>
              <w:t xml:space="preserve">Dependent </w:t>
            </w:r>
            <w:r w:rsidRPr="00F25DE4">
              <w:rPr>
                <w:color w:val="000000" w:themeColor="text1"/>
                <w:sz w:val="24"/>
                <w:szCs w:val="24"/>
                <w:lang w:val="en-US"/>
              </w:rPr>
              <w:t>Variable</w:t>
            </w:r>
          </w:p>
        </w:tc>
        <w:tc>
          <w:tcPr>
            <w:tcW w:w="1295" w:type="pct"/>
            <w:tcBorders>
              <w:top w:val="single" w:sz="4" w:space="0" w:color="auto"/>
              <w:bottom w:val="nil"/>
            </w:tcBorders>
          </w:tcPr>
          <w:p w14:paraId="31094D09"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Cs/>
                <w:color w:val="000000" w:themeColor="text1"/>
                <w:sz w:val="24"/>
                <w:szCs w:val="24"/>
                <w:lang w:val="en-US"/>
              </w:rPr>
              <w:t>Nostalgia Condition</w:t>
            </w:r>
          </w:p>
        </w:tc>
        <w:tc>
          <w:tcPr>
            <w:tcW w:w="1295" w:type="pct"/>
            <w:tcBorders>
              <w:top w:val="single" w:sz="4" w:space="0" w:color="auto"/>
              <w:bottom w:val="nil"/>
            </w:tcBorders>
          </w:tcPr>
          <w:p w14:paraId="4CDD2836"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Cs/>
                <w:color w:val="000000" w:themeColor="text1"/>
                <w:sz w:val="24"/>
                <w:szCs w:val="24"/>
                <w:lang w:val="en-US"/>
              </w:rPr>
              <w:t>Control Condition</w:t>
            </w:r>
          </w:p>
        </w:tc>
      </w:tr>
      <w:tr w:rsidR="00F54199" w:rsidRPr="00F25DE4" w14:paraId="54C4C3CA" w14:textId="77777777" w:rsidTr="00343E19">
        <w:trPr>
          <w:trHeight w:val="98"/>
        </w:trPr>
        <w:tc>
          <w:tcPr>
            <w:tcW w:w="2410" w:type="pct"/>
            <w:tcBorders>
              <w:top w:val="nil"/>
              <w:bottom w:val="single" w:sz="4" w:space="0" w:color="auto"/>
            </w:tcBorders>
          </w:tcPr>
          <w:p w14:paraId="07A3588C" w14:textId="77777777" w:rsidR="00F54199" w:rsidRPr="00F25DE4" w:rsidRDefault="00F54199" w:rsidP="00343E19">
            <w:pPr>
              <w:spacing w:line="480" w:lineRule="exact"/>
              <w:contextualSpacing/>
              <w:jc w:val="center"/>
              <w:rPr>
                <w:color w:val="000000" w:themeColor="text1"/>
                <w:sz w:val="24"/>
                <w:szCs w:val="24"/>
                <w:lang w:val="en-US"/>
              </w:rPr>
            </w:pPr>
          </w:p>
        </w:tc>
        <w:tc>
          <w:tcPr>
            <w:tcW w:w="1295" w:type="pct"/>
            <w:tcBorders>
              <w:top w:val="nil"/>
              <w:bottom w:val="single" w:sz="4" w:space="0" w:color="auto"/>
            </w:tcBorders>
          </w:tcPr>
          <w:p w14:paraId="2088AD9B"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
                <w:iCs/>
                <w:color w:val="000000" w:themeColor="text1"/>
                <w:sz w:val="24"/>
                <w:szCs w:val="24"/>
                <w:lang w:val="en-US"/>
              </w:rPr>
              <w:t>M</w:t>
            </w:r>
            <w:r w:rsidRPr="00BA29D6">
              <w:rPr>
                <w:iCs/>
                <w:color w:val="000000" w:themeColor="text1"/>
                <w:sz w:val="24"/>
                <w:szCs w:val="24"/>
                <w:lang w:val="en-US"/>
              </w:rPr>
              <w:t xml:space="preserve"> (</w:t>
            </w:r>
            <w:r w:rsidRPr="00BA29D6">
              <w:rPr>
                <w:i/>
                <w:iCs/>
                <w:color w:val="000000" w:themeColor="text1"/>
                <w:sz w:val="24"/>
                <w:szCs w:val="24"/>
                <w:lang w:val="en-US"/>
              </w:rPr>
              <w:t>SD</w:t>
            </w:r>
            <w:r w:rsidRPr="00BA29D6">
              <w:rPr>
                <w:iCs/>
                <w:color w:val="000000" w:themeColor="text1"/>
                <w:sz w:val="24"/>
                <w:szCs w:val="24"/>
                <w:lang w:val="en-US"/>
              </w:rPr>
              <w:t>)</w:t>
            </w:r>
          </w:p>
        </w:tc>
        <w:tc>
          <w:tcPr>
            <w:tcW w:w="1295" w:type="pct"/>
            <w:tcBorders>
              <w:top w:val="nil"/>
              <w:bottom w:val="single" w:sz="4" w:space="0" w:color="auto"/>
            </w:tcBorders>
          </w:tcPr>
          <w:p w14:paraId="3678D65F"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
                <w:iCs/>
                <w:color w:val="000000" w:themeColor="text1"/>
                <w:sz w:val="24"/>
                <w:szCs w:val="24"/>
                <w:lang w:val="en-US"/>
              </w:rPr>
              <w:t>M</w:t>
            </w:r>
            <w:r w:rsidRPr="00BA29D6">
              <w:rPr>
                <w:iCs/>
                <w:color w:val="000000" w:themeColor="text1"/>
                <w:sz w:val="24"/>
                <w:szCs w:val="24"/>
                <w:lang w:val="en-US"/>
              </w:rPr>
              <w:t xml:space="preserve"> (</w:t>
            </w:r>
            <w:r w:rsidRPr="00BA29D6">
              <w:rPr>
                <w:i/>
                <w:iCs/>
                <w:color w:val="000000" w:themeColor="text1"/>
                <w:sz w:val="24"/>
                <w:szCs w:val="24"/>
                <w:lang w:val="en-US"/>
              </w:rPr>
              <w:t>SD</w:t>
            </w:r>
            <w:r w:rsidRPr="00BA29D6">
              <w:rPr>
                <w:iCs/>
                <w:color w:val="000000" w:themeColor="text1"/>
                <w:sz w:val="24"/>
                <w:szCs w:val="24"/>
                <w:lang w:val="en-US"/>
              </w:rPr>
              <w:t>)</w:t>
            </w:r>
          </w:p>
        </w:tc>
      </w:tr>
      <w:tr w:rsidR="00F54199" w:rsidRPr="00F25DE4" w14:paraId="75DBF5A0" w14:textId="77777777" w:rsidTr="00343E19">
        <w:trPr>
          <w:trHeight w:val="92"/>
        </w:trPr>
        <w:tc>
          <w:tcPr>
            <w:tcW w:w="2410" w:type="pct"/>
          </w:tcPr>
          <w:p w14:paraId="1B980EF3" w14:textId="77777777" w:rsidR="00F54199" w:rsidRPr="00F25DE4" w:rsidRDefault="00F54199" w:rsidP="00343E19">
            <w:pPr>
              <w:spacing w:line="480" w:lineRule="exact"/>
              <w:contextualSpacing/>
              <w:rPr>
                <w:color w:val="000000" w:themeColor="text1"/>
                <w:sz w:val="24"/>
                <w:szCs w:val="24"/>
                <w:lang w:val="en-US"/>
              </w:rPr>
            </w:pPr>
            <w:r w:rsidRPr="00F25DE4">
              <w:rPr>
                <w:color w:val="000000" w:themeColor="text1"/>
                <w:sz w:val="24"/>
                <w:szCs w:val="24"/>
                <w:lang w:val="en-US"/>
              </w:rPr>
              <w:t xml:space="preserve">Manipulation </w:t>
            </w:r>
            <w:r>
              <w:rPr>
                <w:color w:val="000000" w:themeColor="text1"/>
                <w:sz w:val="24"/>
                <w:szCs w:val="24"/>
                <w:lang w:val="en-US"/>
              </w:rPr>
              <w:t>C</w:t>
            </w:r>
            <w:r w:rsidRPr="00F25DE4">
              <w:rPr>
                <w:color w:val="000000" w:themeColor="text1"/>
                <w:sz w:val="24"/>
                <w:szCs w:val="24"/>
                <w:lang w:val="en-US"/>
              </w:rPr>
              <w:t>heck</w:t>
            </w:r>
            <w:r>
              <w:rPr>
                <w:color w:val="000000" w:themeColor="text1"/>
                <w:sz w:val="24"/>
                <w:szCs w:val="24"/>
                <w:lang w:val="en-US"/>
              </w:rPr>
              <w:t xml:space="preserve"> </w:t>
            </w:r>
            <w:r w:rsidRPr="00F25DE4">
              <w:rPr>
                <w:color w:val="000000" w:themeColor="text1"/>
                <w:sz w:val="24"/>
                <w:szCs w:val="24"/>
                <w:lang w:val="en-US"/>
              </w:rPr>
              <w:t>(</w:t>
            </w:r>
            <w:r>
              <w:rPr>
                <w:color w:val="000000" w:themeColor="text1"/>
                <w:sz w:val="24"/>
                <w:szCs w:val="24"/>
                <w:lang w:val="en-US"/>
              </w:rPr>
              <w:t>Felt N</w:t>
            </w:r>
            <w:r w:rsidRPr="00F25DE4">
              <w:rPr>
                <w:color w:val="000000" w:themeColor="text1"/>
                <w:sz w:val="24"/>
                <w:szCs w:val="24"/>
                <w:lang w:val="en-US"/>
              </w:rPr>
              <w:t>ostalgi</w:t>
            </w:r>
            <w:r>
              <w:rPr>
                <w:color w:val="000000" w:themeColor="text1"/>
                <w:sz w:val="24"/>
                <w:szCs w:val="24"/>
                <w:lang w:val="en-US"/>
              </w:rPr>
              <w:t>a</w:t>
            </w:r>
            <w:r w:rsidRPr="00F25DE4">
              <w:rPr>
                <w:color w:val="000000" w:themeColor="text1"/>
                <w:sz w:val="24"/>
                <w:szCs w:val="24"/>
                <w:lang w:val="en-US"/>
              </w:rPr>
              <w:t xml:space="preserve">) </w:t>
            </w:r>
          </w:p>
        </w:tc>
        <w:tc>
          <w:tcPr>
            <w:tcW w:w="1295" w:type="pct"/>
          </w:tcPr>
          <w:p w14:paraId="33824FB4" w14:textId="77777777" w:rsidR="00F54199" w:rsidRPr="00F25DE4" w:rsidRDefault="00F54199" w:rsidP="00343E19">
            <w:pPr>
              <w:spacing w:line="480" w:lineRule="exact"/>
              <w:contextualSpacing/>
              <w:jc w:val="center"/>
              <w:rPr>
                <w:color w:val="000000" w:themeColor="text1"/>
                <w:sz w:val="24"/>
                <w:szCs w:val="24"/>
                <w:lang w:val="en-US"/>
              </w:rPr>
            </w:pPr>
            <w:r w:rsidRPr="00F25DE4">
              <w:rPr>
                <w:color w:val="000000" w:themeColor="text1"/>
                <w:sz w:val="24"/>
                <w:szCs w:val="24"/>
                <w:lang w:val="en-US"/>
              </w:rPr>
              <w:t>5.00 (1.05)</w:t>
            </w:r>
          </w:p>
        </w:tc>
        <w:tc>
          <w:tcPr>
            <w:tcW w:w="1295" w:type="pct"/>
          </w:tcPr>
          <w:p w14:paraId="2938748C"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3.14 (1.44)</w:t>
            </w:r>
          </w:p>
        </w:tc>
      </w:tr>
      <w:tr w:rsidR="00F54199" w:rsidRPr="00F25DE4" w14:paraId="705E4998" w14:textId="77777777" w:rsidTr="00343E19">
        <w:trPr>
          <w:trHeight w:val="92"/>
        </w:trPr>
        <w:tc>
          <w:tcPr>
            <w:tcW w:w="2410" w:type="pct"/>
          </w:tcPr>
          <w:p w14:paraId="126AE201" w14:textId="77777777" w:rsidR="00F54199" w:rsidRPr="00F25DE4" w:rsidRDefault="00F54199" w:rsidP="00343E19">
            <w:pPr>
              <w:spacing w:line="480" w:lineRule="exact"/>
              <w:contextualSpacing/>
              <w:rPr>
                <w:color w:val="000000" w:themeColor="text1"/>
                <w:sz w:val="24"/>
                <w:szCs w:val="24"/>
                <w:lang w:val="en-US"/>
              </w:rPr>
            </w:pPr>
            <w:r w:rsidRPr="00F25DE4">
              <w:rPr>
                <w:color w:val="000000" w:themeColor="text1"/>
                <w:sz w:val="24"/>
                <w:szCs w:val="24"/>
                <w:lang w:val="en-US"/>
              </w:rPr>
              <w:t>Narrative</w:t>
            </w:r>
          </w:p>
        </w:tc>
        <w:tc>
          <w:tcPr>
            <w:tcW w:w="1295" w:type="pct"/>
          </w:tcPr>
          <w:p w14:paraId="296D02FA" w14:textId="77777777" w:rsidR="00F54199" w:rsidRPr="00F25DE4" w:rsidRDefault="00F54199" w:rsidP="00343E19">
            <w:pPr>
              <w:spacing w:line="480" w:lineRule="exact"/>
              <w:contextualSpacing/>
              <w:jc w:val="center"/>
              <w:rPr>
                <w:color w:val="000000" w:themeColor="text1"/>
                <w:sz w:val="24"/>
                <w:szCs w:val="24"/>
                <w:lang w:val="en-US"/>
              </w:rPr>
            </w:pPr>
            <w:r w:rsidRPr="00F25DE4">
              <w:rPr>
                <w:color w:val="000000" w:themeColor="text1"/>
                <w:sz w:val="24"/>
                <w:szCs w:val="24"/>
                <w:lang w:val="en-US"/>
              </w:rPr>
              <w:t>7.56 (1.63)</w:t>
            </w:r>
          </w:p>
        </w:tc>
        <w:tc>
          <w:tcPr>
            <w:tcW w:w="1295" w:type="pct"/>
          </w:tcPr>
          <w:p w14:paraId="5617F6A7"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7.00 (2.02)</w:t>
            </w:r>
          </w:p>
        </w:tc>
      </w:tr>
      <w:tr w:rsidR="00F54199" w:rsidRPr="00F25DE4" w14:paraId="3B37DB18" w14:textId="77777777" w:rsidTr="00343E19">
        <w:trPr>
          <w:trHeight w:val="92"/>
        </w:trPr>
        <w:tc>
          <w:tcPr>
            <w:tcW w:w="2410" w:type="pct"/>
          </w:tcPr>
          <w:p w14:paraId="6C3A3FC1" w14:textId="77777777" w:rsidR="00F54199" w:rsidRPr="00F25DE4" w:rsidRDefault="00F54199" w:rsidP="00343E19">
            <w:pPr>
              <w:spacing w:line="480" w:lineRule="exact"/>
              <w:contextualSpacing/>
              <w:rPr>
                <w:color w:val="000000" w:themeColor="text1"/>
                <w:sz w:val="24"/>
                <w:szCs w:val="24"/>
                <w:lang w:val="en-US"/>
              </w:rPr>
            </w:pPr>
            <w:r w:rsidRPr="00F25DE4">
              <w:rPr>
                <w:color w:val="000000" w:themeColor="text1"/>
                <w:sz w:val="24"/>
                <w:szCs w:val="24"/>
                <w:lang w:val="en-US"/>
              </w:rPr>
              <w:t xml:space="preserve">Associative </w:t>
            </w:r>
            <w:r>
              <w:rPr>
                <w:color w:val="000000" w:themeColor="text1"/>
                <w:sz w:val="24"/>
                <w:szCs w:val="24"/>
                <w:lang w:val="en-US"/>
              </w:rPr>
              <w:t>L</w:t>
            </w:r>
            <w:r w:rsidRPr="00F25DE4">
              <w:rPr>
                <w:color w:val="000000" w:themeColor="text1"/>
                <w:sz w:val="24"/>
                <w:szCs w:val="24"/>
                <w:lang w:val="en-US"/>
              </w:rPr>
              <w:t>inks</w:t>
            </w:r>
          </w:p>
        </w:tc>
        <w:tc>
          <w:tcPr>
            <w:tcW w:w="1295" w:type="pct"/>
          </w:tcPr>
          <w:p w14:paraId="11ACD2EA" w14:textId="77777777" w:rsidR="00F54199" w:rsidRPr="00F25DE4" w:rsidRDefault="00F54199" w:rsidP="00343E19">
            <w:pPr>
              <w:spacing w:line="480" w:lineRule="exact"/>
              <w:contextualSpacing/>
              <w:jc w:val="center"/>
              <w:rPr>
                <w:color w:val="000000" w:themeColor="text1"/>
                <w:sz w:val="24"/>
                <w:szCs w:val="24"/>
                <w:lang w:val="en-US"/>
              </w:rPr>
            </w:pPr>
            <w:r w:rsidRPr="00F25DE4">
              <w:rPr>
                <w:color w:val="000000" w:themeColor="text1"/>
                <w:sz w:val="24"/>
                <w:szCs w:val="24"/>
                <w:lang w:val="en-US"/>
              </w:rPr>
              <w:t>6.64 (1.62)</w:t>
            </w:r>
          </w:p>
        </w:tc>
        <w:tc>
          <w:tcPr>
            <w:tcW w:w="1295" w:type="pct"/>
          </w:tcPr>
          <w:p w14:paraId="2E2421F7"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6.82 (1.83)</w:t>
            </w:r>
          </w:p>
        </w:tc>
      </w:tr>
      <w:tr w:rsidR="00F54199" w:rsidRPr="00F25DE4" w14:paraId="6B84617A" w14:textId="77777777" w:rsidTr="00343E19">
        <w:trPr>
          <w:trHeight w:val="92"/>
        </w:trPr>
        <w:tc>
          <w:tcPr>
            <w:tcW w:w="2410" w:type="pct"/>
          </w:tcPr>
          <w:p w14:paraId="68DD03CE" w14:textId="77777777" w:rsidR="00F54199" w:rsidRPr="00F25DE4" w:rsidRDefault="00F54199" w:rsidP="00343E19">
            <w:pPr>
              <w:spacing w:line="480" w:lineRule="exact"/>
              <w:contextualSpacing/>
              <w:rPr>
                <w:color w:val="000000" w:themeColor="text1"/>
                <w:lang w:val="en-US"/>
              </w:rPr>
            </w:pPr>
            <w:r w:rsidRPr="00F25DE4">
              <w:rPr>
                <w:color w:val="000000" w:themeColor="text1"/>
                <w:sz w:val="24"/>
                <w:szCs w:val="24"/>
                <w:lang w:val="en-US"/>
              </w:rPr>
              <w:t>Stability</w:t>
            </w:r>
          </w:p>
        </w:tc>
        <w:tc>
          <w:tcPr>
            <w:tcW w:w="1295" w:type="pct"/>
          </w:tcPr>
          <w:p w14:paraId="01E7D8BF"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8.06 (1.33)</w:t>
            </w:r>
          </w:p>
        </w:tc>
        <w:tc>
          <w:tcPr>
            <w:tcW w:w="1295" w:type="pct"/>
          </w:tcPr>
          <w:p w14:paraId="3672C1DF"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7.60 (1.68)</w:t>
            </w:r>
          </w:p>
        </w:tc>
      </w:tr>
      <w:tr w:rsidR="00F54199" w:rsidRPr="00F25DE4" w14:paraId="1666E115" w14:textId="77777777" w:rsidTr="00343E19">
        <w:trPr>
          <w:trHeight w:val="92"/>
        </w:trPr>
        <w:tc>
          <w:tcPr>
            <w:tcW w:w="2410" w:type="pct"/>
          </w:tcPr>
          <w:p w14:paraId="509C7184" w14:textId="77777777" w:rsidR="00F54199" w:rsidRPr="00F25DE4" w:rsidRDefault="00F54199" w:rsidP="00343E19">
            <w:pPr>
              <w:spacing w:line="480" w:lineRule="exact"/>
              <w:contextualSpacing/>
              <w:rPr>
                <w:color w:val="000000" w:themeColor="text1"/>
                <w:lang w:val="en-US"/>
              </w:rPr>
            </w:pPr>
            <w:r w:rsidRPr="00F25DE4">
              <w:rPr>
                <w:color w:val="000000" w:themeColor="text1"/>
                <w:sz w:val="24"/>
                <w:szCs w:val="24"/>
                <w:lang w:val="en-US"/>
              </w:rPr>
              <w:t>Self-</w:t>
            </w:r>
            <w:r>
              <w:rPr>
                <w:color w:val="000000" w:themeColor="text1"/>
                <w:sz w:val="24"/>
                <w:szCs w:val="24"/>
                <w:lang w:val="en-US"/>
              </w:rPr>
              <w:t>C</w:t>
            </w:r>
            <w:r w:rsidRPr="00F25DE4">
              <w:rPr>
                <w:color w:val="000000" w:themeColor="text1"/>
                <w:sz w:val="24"/>
                <w:szCs w:val="24"/>
                <w:lang w:val="en-US"/>
              </w:rPr>
              <w:t>ontinuity</w:t>
            </w:r>
          </w:p>
        </w:tc>
        <w:tc>
          <w:tcPr>
            <w:tcW w:w="1295" w:type="pct"/>
          </w:tcPr>
          <w:p w14:paraId="1CBBB9E2"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7.77 (1.49)</w:t>
            </w:r>
          </w:p>
        </w:tc>
        <w:tc>
          <w:tcPr>
            <w:tcW w:w="1295" w:type="pct"/>
          </w:tcPr>
          <w:p w14:paraId="68D6E047"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7.31 (1.65)</w:t>
            </w:r>
          </w:p>
        </w:tc>
      </w:tr>
    </w:tbl>
    <w:p w14:paraId="03D59B94" w14:textId="77777777" w:rsidR="00F54199" w:rsidRDefault="00F54199" w:rsidP="00F54199">
      <w:pPr>
        <w:spacing w:line="480" w:lineRule="auto"/>
        <w:contextualSpacing/>
        <w:rPr>
          <w:color w:val="000000" w:themeColor="text1"/>
          <w:lang w:val="en-US"/>
        </w:rPr>
      </w:pPr>
    </w:p>
    <w:p w14:paraId="34BE320A" w14:textId="77777777" w:rsidR="00F54199" w:rsidRPr="00A0587B" w:rsidRDefault="00F54199" w:rsidP="00F54199">
      <w:pPr>
        <w:rPr>
          <w:lang w:val="en-US"/>
        </w:rPr>
      </w:pPr>
    </w:p>
    <w:p w14:paraId="7F928917" w14:textId="77777777" w:rsidR="00F54199" w:rsidRPr="00A0587B" w:rsidRDefault="00F54199" w:rsidP="00F54199">
      <w:pPr>
        <w:rPr>
          <w:lang w:val="en-US"/>
        </w:rPr>
      </w:pPr>
    </w:p>
    <w:p w14:paraId="33A220EE" w14:textId="77777777" w:rsidR="00F54199" w:rsidRPr="00A0587B" w:rsidRDefault="00F54199" w:rsidP="00F54199">
      <w:pPr>
        <w:rPr>
          <w:lang w:val="en-US"/>
        </w:rPr>
      </w:pPr>
    </w:p>
    <w:p w14:paraId="6DD621C0" w14:textId="77777777" w:rsidR="00F54199" w:rsidRPr="00A0587B" w:rsidRDefault="00F54199" w:rsidP="00F54199">
      <w:pPr>
        <w:rPr>
          <w:lang w:val="en-US"/>
        </w:rPr>
      </w:pPr>
    </w:p>
    <w:p w14:paraId="4AD9B40B" w14:textId="77777777" w:rsidR="00F54199" w:rsidRPr="00A0587B" w:rsidRDefault="00F54199" w:rsidP="00F54199">
      <w:pPr>
        <w:rPr>
          <w:lang w:val="en-US"/>
        </w:rPr>
      </w:pPr>
    </w:p>
    <w:p w14:paraId="1CDCD60D" w14:textId="77777777" w:rsidR="00F54199" w:rsidRPr="00A0587B" w:rsidRDefault="00F54199" w:rsidP="00F54199">
      <w:pPr>
        <w:rPr>
          <w:lang w:val="en-US"/>
        </w:rPr>
      </w:pPr>
    </w:p>
    <w:p w14:paraId="5F0C7235" w14:textId="77777777" w:rsidR="00F54199" w:rsidRPr="00A0587B" w:rsidRDefault="00F54199" w:rsidP="00F54199">
      <w:pPr>
        <w:rPr>
          <w:lang w:val="en-US"/>
        </w:rPr>
      </w:pPr>
    </w:p>
    <w:p w14:paraId="7B865203" w14:textId="77777777" w:rsidR="00F54199" w:rsidRDefault="00F54199" w:rsidP="00F54199">
      <w:pPr>
        <w:rPr>
          <w:lang w:val="en-US"/>
        </w:rPr>
      </w:pPr>
    </w:p>
    <w:p w14:paraId="6B053978" w14:textId="77777777" w:rsidR="00F54199" w:rsidRDefault="00F54199" w:rsidP="00F54199">
      <w:pPr>
        <w:rPr>
          <w:lang w:val="en-US"/>
        </w:rPr>
      </w:pPr>
      <w:r>
        <w:rPr>
          <w:lang w:val="en-US"/>
        </w:rPr>
        <w:br w:type="page"/>
      </w:r>
    </w:p>
    <w:p w14:paraId="427A9E84" w14:textId="77777777" w:rsidR="00F54199" w:rsidRPr="0008454F" w:rsidRDefault="00F54199" w:rsidP="00F54199">
      <w:pPr>
        <w:widowControl w:val="0"/>
        <w:autoSpaceDE w:val="0"/>
        <w:autoSpaceDN w:val="0"/>
        <w:adjustRightInd w:val="0"/>
        <w:spacing w:line="480" w:lineRule="exact"/>
        <w:contextualSpacing/>
        <w:rPr>
          <w:b/>
          <w:bCs/>
          <w:color w:val="000000" w:themeColor="text1"/>
        </w:rPr>
      </w:pPr>
      <w:r w:rsidRPr="0008454F">
        <w:rPr>
          <w:b/>
          <w:bCs/>
          <w:color w:val="000000" w:themeColor="text1"/>
        </w:rPr>
        <w:lastRenderedPageBreak/>
        <w:t xml:space="preserve">Table </w:t>
      </w:r>
      <w:r>
        <w:rPr>
          <w:b/>
          <w:bCs/>
          <w:color w:val="000000" w:themeColor="text1"/>
        </w:rPr>
        <w:t>5</w:t>
      </w:r>
    </w:p>
    <w:p w14:paraId="751FF369" w14:textId="77777777" w:rsidR="00F54199" w:rsidRPr="0008454F" w:rsidRDefault="00F54199" w:rsidP="00F54199">
      <w:pPr>
        <w:widowControl w:val="0"/>
        <w:autoSpaceDE w:val="0"/>
        <w:autoSpaceDN w:val="0"/>
        <w:adjustRightInd w:val="0"/>
        <w:spacing w:line="480" w:lineRule="exact"/>
        <w:contextualSpacing/>
        <w:rPr>
          <w:i/>
          <w:iCs/>
          <w:color w:val="000000" w:themeColor="text1"/>
        </w:rPr>
      </w:pPr>
      <w:r w:rsidRPr="0008454F">
        <w:rPr>
          <w:i/>
          <w:iCs/>
          <w:color w:val="000000" w:themeColor="text1"/>
        </w:rPr>
        <w:t>Individual-Level (Below Diagonal) and Identity-Level (Above Diagonal) Zero-Order</w:t>
      </w:r>
    </w:p>
    <w:p w14:paraId="65C9EB98" w14:textId="77777777" w:rsidR="00F54199" w:rsidRPr="00FE12D1" w:rsidRDefault="00F54199" w:rsidP="00F54199">
      <w:pPr>
        <w:spacing w:line="480" w:lineRule="exact"/>
        <w:contextualSpacing/>
        <w:rPr>
          <w:i/>
          <w:iCs/>
          <w:color w:val="000000" w:themeColor="text1"/>
        </w:rPr>
      </w:pPr>
      <w:r w:rsidRPr="0008454F">
        <w:rPr>
          <w:i/>
          <w:iCs/>
          <w:color w:val="000000" w:themeColor="text1"/>
        </w:rPr>
        <w:t>Correlations Among Variables</w:t>
      </w:r>
      <w:r>
        <w:rPr>
          <w:i/>
          <w:iCs/>
          <w:color w:val="000000" w:themeColor="text1"/>
        </w:rPr>
        <w:t xml:space="preserve"> in Study 4</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889"/>
        <w:gridCol w:w="1296"/>
        <w:gridCol w:w="1295"/>
        <w:gridCol w:w="1295"/>
        <w:gridCol w:w="1295"/>
        <w:gridCol w:w="1290"/>
      </w:tblGrid>
      <w:tr w:rsidR="00F54199" w:rsidRPr="0008454F" w14:paraId="7BCB4A63" w14:textId="77777777" w:rsidTr="00343E19">
        <w:trPr>
          <w:trHeight w:val="313"/>
        </w:trPr>
        <w:tc>
          <w:tcPr>
            <w:tcW w:w="1543" w:type="pct"/>
            <w:tcBorders>
              <w:top w:val="single" w:sz="4" w:space="0" w:color="auto"/>
              <w:bottom w:val="single" w:sz="4" w:space="0" w:color="auto"/>
            </w:tcBorders>
            <w:shd w:val="clear" w:color="auto" w:fill="auto"/>
            <w:vAlign w:val="center"/>
          </w:tcPr>
          <w:p w14:paraId="0E600827" w14:textId="77777777" w:rsidR="00F54199" w:rsidRPr="0008454F" w:rsidRDefault="00F54199" w:rsidP="00343E19">
            <w:pPr>
              <w:spacing w:line="480" w:lineRule="exact"/>
              <w:contextualSpacing/>
              <w:jc w:val="center"/>
              <w:rPr>
                <w:color w:val="000000" w:themeColor="text1"/>
              </w:rPr>
            </w:pPr>
            <w:r w:rsidRPr="0008454F">
              <w:rPr>
                <w:color w:val="000000" w:themeColor="text1"/>
              </w:rPr>
              <w:t>Measure</w:t>
            </w:r>
          </w:p>
        </w:tc>
        <w:tc>
          <w:tcPr>
            <w:tcW w:w="692" w:type="pct"/>
            <w:tcBorders>
              <w:top w:val="single" w:sz="4" w:space="0" w:color="auto"/>
              <w:bottom w:val="single" w:sz="4" w:space="0" w:color="auto"/>
            </w:tcBorders>
            <w:shd w:val="clear" w:color="auto" w:fill="auto"/>
            <w:vAlign w:val="center"/>
          </w:tcPr>
          <w:p w14:paraId="15258328" w14:textId="77777777" w:rsidR="00F54199" w:rsidRPr="0008454F" w:rsidRDefault="00F54199" w:rsidP="00343E19">
            <w:pPr>
              <w:tabs>
                <w:tab w:val="decimal" w:pos="162"/>
              </w:tabs>
              <w:spacing w:line="480" w:lineRule="exact"/>
              <w:contextualSpacing/>
              <w:jc w:val="center"/>
              <w:rPr>
                <w:color w:val="000000" w:themeColor="text1"/>
              </w:rPr>
            </w:pPr>
            <w:r w:rsidRPr="0008454F">
              <w:rPr>
                <w:color w:val="000000" w:themeColor="text1"/>
              </w:rPr>
              <w:t>1</w:t>
            </w:r>
          </w:p>
        </w:tc>
        <w:tc>
          <w:tcPr>
            <w:tcW w:w="692" w:type="pct"/>
            <w:tcBorders>
              <w:top w:val="single" w:sz="4" w:space="0" w:color="auto"/>
              <w:bottom w:val="single" w:sz="4" w:space="0" w:color="auto"/>
            </w:tcBorders>
            <w:vAlign w:val="center"/>
          </w:tcPr>
          <w:p w14:paraId="5B2557D7"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2</w:t>
            </w:r>
          </w:p>
        </w:tc>
        <w:tc>
          <w:tcPr>
            <w:tcW w:w="692" w:type="pct"/>
            <w:tcBorders>
              <w:top w:val="single" w:sz="4" w:space="0" w:color="auto"/>
              <w:bottom w:val="single" w:sz="4" w:space="0" w:color="auto"/>
            </w:tcBorders>
            <w:vAlign w:val="center"/>
          </w:tcPr>
          <w:p w14:paraId="42A7C9CB"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3</w:t>
            </w:r>
          </w:p>
        </w:tc>
        <w:tc>
          <w:tcPr>
            <w:tcW w:w="692" w:type="pct"/>
            <w:tcBorders>
              <w:top w:val="single" w:sz="4" w:space="0" w:color="auto"/>
              <w:bottom w:val="single" w:sz="4" w:space="0" w:color="auto"/>
            </w:tcBorders>
            <w:vAlign w:val="center"/>
          </w:tcPr>
          <w:p w14:paraId="39F53FCC"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4</w:t>
            </w:r>
          </w:p>
        </w:tc>
        <w:tc>
          <w:tcPr>
            <w:tcW w:w="690" w:type="pct"/>
            <w:tcBorders>
              <w:top w:val="single" w:sz="4" w:space="0" w:color="auto"/>
              <w:bottom w:val="single" w:sz="4" w:space="0" w:color="auto"/>
            </w:tcBorders>
            <w:vAlign w:val="center"/>
          </w:tcPr>
          <w:p w14:paraId="109D40CA" w14:textId="77777777" w:rsidR="00F54199" w:rsidRDefault="00F54199" w:rsidP="00343E19">
            <w:pPr>
              <w:tabs>
                <w:tab w:val="decimal" w:pos="162"/>
              </w:tabs>
              <w:spacing w:line="480" w:lineRule="exact"/>
              <w:contextualSpacing/>
              <w:jc w:val="center"/>
              <w:rPr>
                <w:color w:val="000000" w:themeColor="text1"/>
              </w:rPr>
            </w:pPr>
            <w:r>
              <w:rPr>
                <w:color w:val="000000" w:themeColor="text1"/>
              </w:rPr>
              <w:t>5</w:t>
            </w:r>
          </w:p>
        </w:tc>
      </w:tr>
      <w:tr w:rsidR="00F54199" w:rsidRPr="0008454F" w14:paraId="7E7BCB75" w14:textId="77777777" w:rsidTr="00343E19">
        <w:trPr>
          <w:trHeight w:val="75"/>
        </w:trPr>
        <w:tc>
          <w:tcPr>
            <w:tcW w:w="1543" w:type="pct"/>
            <w:tcBorders>
              <w:top w:val="nil"/>
              <w:bottom w:val="nil"/>
            </w:tcBorders>
            <w:shd w:val="clear" w:color="auto" w:fill="auto"/>
            <w:vAlign w:val="center"/>
          </w:tcPr>
          <w:p w14:paraId="40F1C355" w14:textId="77777777" w:rsidR="00F54199" w:rsidRPr="0008454F" w:rsidRDefault="00F54199" w:rsidP="00343E19">
            <w:pPr>
              <w:spacing w:line="480" w:lineRule="exact"/>
              <w:contextualSpacing/>
              <w:rPr>
                <w:color w:val="000000" w:themeColor="text1"/>
              </w:rPr>
            </w:pPr>
            <w:r w:rsidRPr="0008454F">
              <w:rPr>
                <w:color w:val="000000" w:themeColor="text1"/>
              </w:rPr>
              <w:t xml:space="preserve">1. </w:t>
            </w:r>
            <w:r>
              <w:rPr>
                <w:color w:val="000000" w:themeColor="text1"/>
              </w:rPr>
              <w:t xml:space="preserve">Felt </w:t>
            </w:r>
            <w:r w:rsidRPr="0008454F">
              <w:rPr>
                <w:color w:val="000000" w:themeColor="text1"/>
                <w:lang w:eastAsia="zh-TW"/>
              </w:rPr>
              <w:t>Nostalgi</w:t>
            </w:r>
            <w:r>
              <w:rPr>
                <w:color w:val="000000" w:themeColor="text1"/>
                <w:lang w:eastAsia="zh-TW"/>
              </w:rPr>
              <w:t>a</w:t>
            </w:r>
          </w:p>
        </w:tc>
        <w:tc>
          <w:tcPr>
            <w:tcW w:w="692" w:type="pct"/>
            <w:tcBorders>
              <w:top w:val="nil"/>
              <w:bottom w:val="nil"/>
            </w:tcBorders>
            <w:shd w:val="clear" w:color="auto" w:fill="auto"/>
            <w:vAlign w:val="center"/>
          </w:tcPr>
          <w:p w14:paraId="15DF6807" w14:textId="77777777" w:rsidR="00F54199" w:rsidRPr="0008454F" w:rsidRDefault="00F54199" w:rsidP="00343E19">
            <w:pPr>
              <w:tabs>
                <w:tab w:val="decimal" w:pos="0"/>
              </w:tabs>
              <w:spacing w:line="480" w:lineRule="exact"/>
              <w:contextualSpacing/>
              <w:jc w:val="center"/>
              <w:rPr>
                <w:color w:val="000000" w:themeColor="text1"/>
              </w:rPr>
            </w:pPr>
            <w:r w:rsidRPr="0008454F">
              <w:rPr>
                <w:color w:val="000000" w:themeColor="text1"/>
              </w:rPr>
              <w:t>–</w:t>
            </w:r>
          </w:p>
        </w:tc>
        <w:tc>
          <w:tcPr>
            <w:tcW w:w="692" w:type="pct"/>
            <w:tcBorders>
              <w:top w:val="nil"/>
              <w:bottom w:val="nil"/>
            </w:tcBorders>
          </w:tcPr>
          <w:p w14:paraId="36A68758" w14:textId="77777777" w:rsidR="00F54199" w:rsidRPr="0008454F" w:rsidRDefault="00F54199" w:rsidP="00343E19">
            <w:pPr>
              <w:spacing w:line="480" w:lineRule="exact"/>
              <w:contextualSpacing/>
              <w:jc w:val="center"/>
              <w:rPr>
                <w:color w:val="000000" w:themeColor="text1"/>
              </w:rPr>
            </w:pPr>
            <w:r w:rsidRPr="006F05E6">
              <w:rPr>
                <w:color w:val="000000" w:themeColor="text1"/>
              </w:rPr>
              <w:t>–</w:t>
            </w:r>
          </w:p>
        </w:tc>
        <w:tc>
          <w:tcPr>
            <w:tcW w:w="692" w:type="pct"/>
            <w:tcBorders>
              <w:top w:val="nil"/>
              <w:bottom w:val="nil"/>
            </w:tcBorders>
          </w:tcPr>
          <w:p w14:paraId="2DA31AA7" w14:textId="77777777" w:rsidR="00F54199" w:rsidRPr="0008454F" w:rsidRDefault="00F54199" w:rsidP="00343E19">
            <w:pPr>
              <w:tabs>
                <w:tab w:val="decimal" w:pos="263"/>
              </w:tabs>
              <w:spacing w:line="480" w:lineRule="exact"/>
              <w:contextualSpacing/>
              <w:jc w:val="center"/>
              <w:rPr>
                <w:color w:val="000000" w:themeColor="text1"/>
              </w:rPr>
            </w:pPr>
            <w:r w:rsidRPr="006F05E6">
              <w:rPr>
                <w:color w:val="000000" w:themeColor="text1"/>
              </w:rPr>
              <w:t>–</w:t>
            </w:r>
          </w:p>
        </w:tc>
        <w:tc>
          <w:tcPr>
            <w:tcW w:w="692" w:type="pct"/>
            <w:tcBorders>
              <w:top w:val="nil"/>
              <w:bottom w:val="nil"/>
            </w:tcBorders>
          </w:tcPr>
          <w:p w14:paraId="654250C8" w14:textId="77777777" w:rsidR="00F54199" w:rsidRPr="0008454F" w:rsidRDefault="00F54199" w:rsidP="00343E19">
            <w:pPr>
              <w:spacing w:line="480" w:lineRule="exact"/>
              <w:contextualSpacing/>
              <w:jc w:val="center"/>
              <w:rPr>
                <w:color w:val="000000" w:themeColor="text1"/>
              </w:rPr>
            </w:pPr>
            <w:r w:rsidRPr="006F05E6">
              <w:rPr>
                <w:color w:val="000000" w:themeColor="text1"/>
              </w:rPr>
              <w:t>–</w:t>
            </w:r>
          </w:p>
        </w:tc>
        <w:tc>
          <w:tcPr>
            <w:tcW w:w="690" w:type="pct"/>
            <w:tcBorders>
              <w:top w:val="nil"/>
              <w:bottom w:val="nil"/>
            </w:tcBorders>
          </w:tcPr>
          <w:p w14:paraId="3C21F9E0" w14:textId="77777777" w:rsidR="00F54199" w:rsidRPr="0008454F" w:rsidRDefault="00F54199" w:rsidP="00343E19">
            <w:pPr>
              <w:spacing w:line="480" w:lineRule="exact"/>
              <w:contextualSpacing/>
              <w:jc w:val="center"/>
              <w:rPr>
                <w:color w:val="000000" w:themeColor="text1"/>
              </w:rPr>
            </w:pPr>
            <w:r w:rsidRPr="006F05E6">
              <w:rPr>
                <w:color w:val="000000" w:themeColor="text1"/>
              </w:rPr>
              <w:t>–</w:t>
            </w:r>
          </w:p>
        </w:tc>
      </w:tr>
      <w:tr w:rsidR="00F54199" w:rsidRPr="0008454F" w14:paraId="75DB897E" w14:textId="77777777" w:rsidTr="00343E19">
        <w:trPr>
          <w:trHeight w:val="75"/>
        </w:trPr>
        <w:tc>
          <w:tcPr>
            <w:tcW w:w="1543" w:type="pct"/>
            <w:tcBorders>
              <w:top w:val="nil"/>
              <w:bottom w:val="nil"/>
            </w:tcBorders>
            <w:shd w:val="clear" w:color="auto" w:fill="auto"/>
            <w:vAlign w:val="center"/>
          </w:tcPr>
          <w:p w14:paraId="6E393379" w14:textId="77777777" w:rsidR="00F54199" w:rsidRPr="0008454F" w:rsidRDefault="00F54199" w:rsidP="00343E19">
            <w:pPr>
              <w:spacing w:line="480" w:lineRule="exact"/>
              <w:contextualSpacing/>
              <w:rPr>
                <w:color w:val="000000" w:themeColor="text1"/>
              </w:rPr>
            </w:pPr>
            <w:r>
              <w:rPr>
                <w:color w:val="000000" w:themeColor="text1"/>
              </w:rPr>
              <w:t>2</w:t>
            </w:r>
            <w:r w:rsidRPr="0008454F">
              <w:rPr>
                <w:color w:val="000000" w:themeColor="text1"/>
              </w:rPr>
              <w:t xml:space="preserve">. </w:t>
            </w:r>
            <w:r w:rsidRPr="0008454F">
              <w:rPr>
                <w:color w:val="000000" w:themeColor="text1"/>
                <w:lang w:eastAsia="zh-TW"/>
              </w:rPr>
              <w:t>Narrative</w:t>
            </w:r>
          </w:p>
        </w:tc>
        <w:tc>
          <w:tcPr>
            <w:tcW w:w="692" w:type="pct"/>
            <w:tcBorders>
              <w:top w:val="nil"/>
              <w:bottom w:val="nil"/>
            </w:tcBorders>
            <w:shd w:val="clear" w:color="auto" w:fill="auto"/>
            <w:vAlign w:val="center"/>
          </w:tcPr>
          <w:p w14:paraId="23789F6C" w14:textId="77777777" w:rsidR="00F54199" w:rsidRPr="0008454F" w:rsidRDefault="00F54199" w:rsidP="00343E19">
            <w:pPr>
              <w:tabs>
                <w:tab w:val="decimal" w:pos="240"/>
              </w:tabs>
              <w:spacing w:line="480" w:lineRule="exact"/>
              <w:contextualSpacing/>
              <w:rPr>
                <w:color w:val="000000" w:themeColor="text1"/>
              </w:rPr>
            </w:pPr>
            <w:r w:rsidRPr="0008454F">
              <w:rPr>
                <w:rFonts w:eastAsiaTheme="majorEastAsia"/>
                <w:color w:val="000000" w:themeColor="text1"/>
                <w:lang w:eastAsia="zh-TW"/>
              </w:rPr>
              <w:t>.239</w:t>
            </w:r>
            <w:r w:rsidRPr="0008454F">
              <w:rPr>
                <w:color w:val="000000" w:themeColor="text1"/>
                <w:vertAlign w:val="superscript"/>
              </w:rPr>
              <w:t>**</w:t>
            </w:r>
          </w:p>
        </w:tc>
        <w:tc>
          <w:tcPr>
            <w:tcW w:w="692" w:type="pct"/>
            <w:tcBorders>
              <w:top w:val="nil"/>
              <w:bottom w:val="nil"/>
            </w:tcBorders>
          </w:tcPr>
          <w:p w14:paraId="6588AC74" w14:textId="77777777" w:rsidR="00F54199" w:rsidRPr="0008454F" w:rsidRDefault="00F54199" w:rsidP="00343E19">
            <w:pPr>
              <w:tabs>
                <w:tab w:val="decimal" w:pos="120"/>
                <w:tab w:val="decimal" w:pos="296"/>
              </w:tabs>
              <w:spacing w:line="480" w:lineRule="exact"/>
              <w:contextualSpacing/>
              <w:jc w:val="center"/>
              <w:rPr>
                <w:color w:val="000000" w:themeColor="text1"/>
              </w:rPr>
            </w:pPr>
            <w:r w:rsidRPr="0008454F">
              <w:rPr>
                <w:color w:val="000000" w:themeColor="text1"/>
              </w:rPr>
              <w:t>–</w:t>
            </w:r>
          </w:p>
        </w:tc>
        <w:tc>
          <w:tcPr>
            <w:tcW w:w="692" w:type="pct"/>
            <w:tcBorders>
              <w:top w:val="nil"/>
              <w:bottom w:val="nil"/>
            </w:tcBorders>
            <w:vAlign w:val="center"/>
          </w:tcPr>
          <w:p w14:paraId="474CBD26" w14:textId="77777777" w:rsidR="00F54199" w:rsidRPr="0008454F" w:rsidRDefault="00F54199" w:rsidP="00343E19">
            <w:pPr>
              <w:tabs>
                <w:tab w:val="decimal" w:pos="263"/>
              </w:tabs>
              <w:spacing w:line="480" w:lineRule="exact"/>
              <w:contextualSpacing/>
              <w:rPr>
                <w:color w:val="000000" w:themeColor="text1"/>
              </w:rPr>
            </w:pPr>
            <w:r w:rsidRPr="0008454F">
              <w:rPr>
                <w:color w:val="000000" w:themeColor="text1"/>
              </w:rPr>
              <w:t>.42</w:t>
            </w:r>
            <w:r>
              <w:rPr>
                <w:color w:val="000000" w:themeColor="text1"/>
              </w:rPr>
              <w:t>0</w:t>
            </w:r>
            <w:r w:rsidRPr="0008454F">
              <w:rPr>
                <w:color w:val="000000" w:themeColor="text1"/>
                <w:vertAlign w:val="superscript"/>
              </w:rPr>
              <w:t>***</w:t>
            </w:r>
          </w:p>
        </w:tc>
        <w:tc>
          <w:tcPr>
            <w:tcW w:w="692" w:type="pct"/>
            <w:tcBorders>
              <w:top w:val="nil"/>
              <w:bottom w:val="nil"/>
            </w:tcBorders>
            <w:vAlign w:val="center"/>
          </w:tcPr>
          <w:p w14:paraId="660140EE" w14:textId="77777777" w:rsidR="00F54199" w:rsidRPr="0008454F" w:rsidRDefault="00F54199" w:rsidP="00343E19">
            <w:pPr>
              <w:tabs>
                <w:tab w:val="decimal" w:pos="320"/>
              </w:tabs>
              <w:spacing w:line="480" w:lineRule="exact"/>
              <w:contextualSpacing/>
              <w:rPr>
                <w:color w:val="000000" w:themeColor="text1"/>
              </w:rPr>
            </w:pPr>
            <w:r w:rsidRPr="0008454F">
              <w:rPr>
                <w:color w:val="000000" w:themeColor="text1"/>
              </w:rPr>
              <w:t>.30</w:t>
            </w:r>
            <w:r>
              <w:rPr>
                <w:color w:val="000000" w:themeColor="text1"/>
              </w:rPr>
              <w:t>1</w:t>
            </w:r>
            <w:r w:rsidRPr="0008454F">
              <w:rPr>
                <w:color w:val="000000" w:themeColor="text1"/>
                <w:vertAlign w:val="superscript"/>
              </w:rPr>
              <w:t>***</w:t>
            </w:r>
          </w:p>
        </w:tc>
        <w:tc>
          <w:tcPr>
            <w:tcW w:w="690" w:type="pct"/>
            <w:tcBorders>
              <w:top w:val="nil"/>
              <w:bottom w:val="nil"/>
            </w:tcBorders>
            <w:vAlign w:val="center"/>
          </w:tcPr>
          <w:p w14:paraId="5924DA67" w14:textId="77777777" w:rsidR="00F54199" w:rsidRPr="0008454F" w:rsidRDefault="00F54199" w:rsidP="00343E19">
            <w:pPr>
              <w:tabs>
                <w:tab w:val="decimal" w:pos="286"/>
              </w:tabs>
              <w:spacing w:line="480" w:lineRule="exact"/>
              <w:contextualSpacing/>
              <w:rPr>
                <w:color w:val="000000" w:themeColor="text1"/>
              </w:rPr>
            </w:pPr>
            <w:r w:rsidRPr="0008454F">
              <w:rPr>
                <w:rFonts w:eastAsiaTheme="majorEastAsia"/>
                <w:color w:val="000000" w:themeColor="text1"/>
              </w:rPr>
              <w:t>.</w:t>
            </w:r>
            <w:r w:rsidRPr="0008454F">
              <w:rPr>
                <w:color w:val="000000" w:themeColor="text1"/>
              </w:rPr>
              <w:t>5</w:t>
            </w:r>
            <w:r>
              <w:rPr>
                <w:color w:val="000000" w:themeColor="text1"/>
              </w:rPr>
              <w:t>08</w:t>
            </w:r>
            <w:r w:rsidRPr="0008454F">
              <w:rPr>
                <w:color w:val="000000" w:themeColor="text1"/>
                <w:vertAlign w:val="superscript"/>
              </w:rPr>
              <w:t>***</w:t>
            </w:r>
          </w:p>
        </w:tc>
      </w:tr>
      <w:tr w:rsidR="00F54199" w:rsidRPr="0008454F" w14:paraId="3829EB65" w14:textId="77777777" w:rsidTr="00343E19">
        <w:trPr>
          <w:trHeight w:val="75"/>
        </w:trPr>
        <w:tc>
          <w:tcPr>
            <w:tcW w:w="1543" w:type="pct"/>
            <w:shd w:val="clear" w:color="auto" w:fill="auto"/>
            <w:vAlign w:val="center"/>
          </w:tcPr>
          <w:p w14:paraId="02368C15"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3</w:t>
            </w:r>
            <w:r w:rsidRPr="0008454F">
              <w:rPr>
                <w:color w:val="000000" w:themeColor="text1"/>
              </w:rPr>
              <w:t xml:space="preserve">. </w:t>
            </w:r>
            <w:r w:rsidRPr="0008454F">
              <w:rPr>
                <w:color w:val="000000" w:themeColor="text1"/>
                <w:lang w:eastAsia="zh-TW"/>
              </w:rPr>
              <w:t xml:space="preserve">Associative </w:t>
            </w:r>
            <w:r>
              <w:rPr>
                <w:color w:val="000000" w:themeColor="text1"/>
                <w:lang w:eastAsia="zh-TW"/>
              </w:rPr>
              <w:t>L</w:t>
            </w:r>
            <w:r w:rsidRPr="0008454F">
              <w:rPr>
                <w:color w:val="000000" w:themeColor="text1"/>
                <w:lang w:eastAsia="zh-TW"/>
              </w:rPr>
              <w:t>ink</w:t>
            </w:r>
            <w:r>
              <w:rPr>
                <w:color w:val="000000" w:themeColor="text1"/>
                <w:lang w:eastAsia="zh-TW"/>
              </w:rPr>
              <w:t>s</w:t>
            </w:r>
          </w:p>
        </w:tc>
        <w:tc>
          <w:tcPr>
            <w:tcW w:w="692" w:type="pct"/>
            <w:shd w:val="clear" w:color="auto" w:fill="auto"/>
            <w:vAlign w:val="center"/>
          </w:tcPr>
          <w:p w14:paraId="01A8A4ED" w14:textId="77777777" w:rsidR="00F54199" w:rsidRPr="0008454F" w:rsidRDefault="00F54199" w:rsidP="00343E19">
            <w:pPr>
              <w:tabs>
                <w:tab w:val="decimal" w:pos="240"/>
              </w:tabs>
              <w:spacing w:line="480" w:lineRule="exact"/>
              <w:contextualSpacing/>
              <w:rPr>
                <w:rFonts w:eastAsiaTheme="majorEastAsia"/>
                <w:color w:val="000000" w:themeColor="text1"/>
                <w:lang w:eastAsia="zh-TW"/>
              </w:rPr>
            </w:pPr>
            <w:r w:rsidRPr="0008454F">
              <w:rPr>
                <w:rFonts w:eastAsiaTheme="majorEastAsia"/>
                <w:color w:val="000000" w:themeColor="text1"/>
                <w:lang w:eastAsia="zh-TW"/>
              </w:rPr>
              <w:t>.107</w:t>
            </w:r>
          </w:p>
        </w:tc>
        <w:tc>
          <w:tcPr>
            <w:tcW w:w="692" w:type="pct"/>
          </w:tcPr>
          <w:p w14:paraId="3DCBBA6B" w14:textId="77777777" w:rsidR="00F54199" w:rsidRPr="0008454F" w:rsidRDefault="00F54199" w:rsidP="00343E19">
            <w:pPr>
              <w:tabs>
                <w:tab w:val="decimal" w:pos="296"/>
              </w:tabs>
              <w:spacing w:line="480" w:lineRule="exact"/>
              <w:contextualSpacing/>
              <w:rPr>
                <w:rFonts w:eastAsiaTheme="majorEastAsia"/>
                <w:color w:val="000000" w:themeColor="text1"/>
              </w:rPr>
            </w:pPr>
            <w:r w:rsidRPr="0008454F">
              <w:rPr>
                <w:color w:val="000000" w:themeColor="text1"/>
              </w:rPr>
              <w:t>.551</w:t>
            </w:r>
            <w:r w:rsidRPr="0008454F">
              <w:rPr>
                <w:color w:val="000000" w:themeColor="text1"/>
                <w:vertAlign w:val="superscript"/>
              </w:rPr>
              <w:t>***</w:t>
            </w:r>
          </w:p>
        </w:tc>
        <w:tc>
          <w:tcPr>
            <w:tcW w:w="692" w:type="pct"/>
            <w:vAlign w:val="center"/>
          </w:tcPr>
          <w:p w14:paraId="4BBB6CB0" w14:textId="77777777" w:rsidR="00F54199" w:rsidRPr="0008454F" w:rsidRDefault="00F54199" w:rsidP="00343E19">
            <w:pPr>
              <w:tabs>
                <w:tab w:val="decimal" w:pos="263"/>
                <w:tab w:val="decimal" w:pos="305"/>
              </w:tabs>
              <w:spacing w:line="480" w:lineRule="exact"/>
              <w:ind w:left="-36"/>
              <w:contextualSpacing/>
              <w:jc w:val="center"/>
              <w:rPr>
                <w:color w:val="000000" w:themeColor="text1"/>
              </w:rPr>
            </w:pPr>
            <w:r w:rsidRPr="0008454F">
              <w:rPr>
                <w:color w:val="000000" w:themeColor="text1"/>
              </w:rPr>
              <w:t>–</w:t>
            </w:r>
          </w:p>
        </w:tc>
        <w:tc>
          <w:tcPr>
            <w:tcW w:w="692" w:type="pct"/>
            <w:vAlign w:val="center"/>
          </w:tcPr>
          <w:p w14:paraId="70457027" w14:textId="77777777" w:rsidR="00F54199" w:rsidRPr="0008454F" w:rsidRDefault="00F54199" w:rsidP="00343E19">
            <w:pPr>
              <w:tabs>
                <w:tab w:val="decimal" w:pos="320"/>
              </w:tabs>
              <w:spacing w:line="480" w:lineRule="exact"/>
              <w:ind w:left="-36"/>
              <w:contextualSpacing/>
              <w:rPr>
                <w:color w:val="000000" w:themeColor="text1"/>
              </w:rPr>
            </w:pPr>
            <w:r w:rsidRPr="0008454F">
              <w:rPr>
                <w:color w:val="000000" w:themeColor="text1"/>
              </w:rPr>
              <w:t>.3</w:t>
            </w:r>
            <w:r>
              <w:rPr>
                <w:color w:val="000000" w:themeColor="text1"/>
              </w:rPr>
              <w:t>22</w:t>
            </w:r>
            <w:r w:rsidRPr="0008454F">
              <w:rPr>
                <w:color w:val="000000" w:themeColor="text1"/>
                <w:vertAlign w:val="superscript"/>
              </w:rPr>
              <w:t>***</w:t>
            </w:r>
          </w:p>
        </w:tc>
        <w:tc>
          <w:tcPr>
            <w:tcW w:w="690" w:type="pct"/>
            <w:vAlign w:val="center"/>
          </w:tcPr>
          <w:p w14:paraId="32EC8EAA" w14:textId="77777777" w:rsidR="00F54199" w:rsidRPr="0008454F" w:rsidRDefault="00F54199" w:rsidP="00343E19">
            <w:pPr>
              <w:tabs>
                <w:tab w:val="decimal" w:pos="286"/>
              </w:tabs>
              <w:spacing w:line="480" w:lineRule="exact"/>
              <w:ind w:left="-36"/>
              <w:contextualSpacing/>
              <w:rPr>
                <w:color w:val="000000" w:themeColor="text1"/>
              </w:rPr>
            </w:pPr>
            <w:r w:rsidRPr="0008454F">
              <w:rPr>
                <w:color w:val="000000" w:themeColor="text1"/>
              </w:rPr>
              <w:t>.</w:t>
            </w:r>
            <w:r>
              <w:rPr>
                <w:color w:val="000000" w:themeColor="text1"/>
              </w:rPr>
              <w:t>432</w:t>
            </w:r>
            <w:r w:rsidRPr="0008454F">
              <w:rPr>
                <w:color w:val="000000" w:themeColor="text1"/>
                <w:vertAlign w:val="superscript"/>
              </w:rPr>
              <w:t>***</w:t>
            </w:r>
          </w:p>
        </w:tc>
      </w:tr>
      <w:tr w:rsidR="00F54199" w:rsidRPr="0008454F" w14:paraId="3B6EC41D" w14:textId="77777777" w:rsidTr="00343E19">
        <w:trPr>
          <w:trHeight w:val="75"/>
        </w:trPr>
        <w:tc>
          <w:tcPr>
            <w:tcW w:w="1543" w:type="pct"/>
            <w:tcBorders>
              <w:bottom w:val="nil"/>
            </w:tcBorders>
            <w:shd w:val="clear" w:color="auto" w:fill="auto"/>
            <w:vAlign w:val="center"/>
          </w:tcPr>
          <w:p w14:paraId="3B386127"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4</w:t>
            </w:r>
            <w:r w:rsidRPr="0008454F">
              <w:rPr>
                <w:color w:val="000000" w:themeColor="text1"/>
              </w:rPr>
              <w:t xml:space="preserve">. </w:t>
            </w:r>
            <w:r w:rsidRPr="0008454F">
              <w:rPr>
                <w:color w:val="000000" w:themeColor="text1"/>
                <w:lang w:eastAsia="zh-TW"/>
              </w:rPr>
              <w:t>Stability</w:t>
            </w:r>
          </w:p>
        </w:tc>
        <w:tc>
          <w:tcPr>
            <w:tcW w:w="692" w:type="pct"/>
            <w:tcBorders>
              <w:bottom w:val="nil"/>
            </w:tcBorders>
            <w:shd w:val="clear" w:color="auto" w:fill="auto"/>
            <w:vAlign w:val="center"/>
          </w:tcPr>
          <w:p w14:paraId="7CF3D860" w14:textId="77777777" w:rsidR="00F54199" w:rsidRPr="0008454F" w:rsidRDefault="00F54199" w:rsidP="00343E19">
            <w:pPr>
              <w:tabs>
                <w:tab w:val="decimal" w:pos="240"/>
              </w:tabs>
              <w:spacing w:line="480" w:lineRule="exact"/>
              <w:contextualSpacing/>
              <w:rPr>
                <w:rFonts w:eastAsiaTheme="majorEastAsia"/>
                <w:color w:val="000000" w:themeColor="text1"/>
                <w:lang w:eastAsia="zh-TW"/>
              </w:rPr>
            </w:pPr>
            <w:r w:rsidRPr="0008454F">
              <w:rPr>
                <w:color w:val="000000" w:themeColor="text1"/>
              </w:rPr>
              <w:t>.201</w:t>
            </w:r>
            <w:r w:rsidRPr="0008454F">
              <w:rPr>
                <w:color w:val="000000" w:themeColor="text1"/>
                <w:vertAlign w:val="superscript"/>
              </w:rPr>
              <w:t>**</w:t>
            </w:r>
          </w:p>
        </w:tc>
        <w:tc>
          <w:tcPr>
            <w:tcW w:w="692" w:type="pct"/>
            <w:tcBorders>
              <w:bottom w:val="nil"/>
            </w:tcBorders>
            <w:vAlign w:val="center"/>
          </w:tcPr>
          <w:p w14:paraId="31C0D875" w14:textId="77777777" w:rsidR="00F54199" w:rsidRPr="0008454F" w:rsidRDefault="00F54199" w:rsidP="00343E19">
            <w:pPr>
              <w:tabs>
                <w:tab w:val="decimal" w:pos="296"/>
              </w:tabs>
              <w:spacing w:line="480" w:lineRule="exact"/>
              <w:contextualSpacing/>
              <w:rPr>
                <w:color w:val="000000" w:themeColor="text1"/>
              </w:rPr>
            </w:pPr>
            <w:r w:rsidRPr="0008454F">
              <w:rPr>
                <w:color w:val="000000" w:themeColor="text1"/>
              </w:rPr>
              <w:t>.</w:t>
            </w:r>
            <w:r w:rsidRPr="0008454F">
              <w:rPr>
                <w:rFonts w:eastAsiaTheme="majorEastAsia"/>
                <w:color w:val="000000" w:themeColor="text1"/>
              </w:rPr>
              <w:t>417</w:t>
            </w:r>
            <w:r w:rsidRPr="0008454F">
              <w:rPr>
                <w:color w:val="000000" w:themeColor="text1"/>
                <w:vertAlign w:val="superscript"/>
              </w:rPr>
              <w:t>***</w:t>
            </w:r>
          </w:p>
        </w:tc>
        <w:tc>
          <w:tcPr>
            <w:tcW w:w="692" w:type="pct"/>
            <w:tcBorders>
              <w:bottom w:val="nil"/>
            </w:tcBorders>
            <w:vAlign w:val="center"/>
          </w:tcPr>
          <w:p w14:paraId="4E3CC477" w14:textId="77777777" w:rsidR="00F54199" w:rsidRPr="0008454F" w:rsidRDefault="00F54199" w:rsidP="00343E19">
            <w:pPr>
              <w:tabs>
                <w:tab w:val="decimal" w:pos="263"/>
              </w:tabs>
              <w:spacing w:line="480" w:lineRule="exact"/>
              <w:contextualSpacing/>
              <w:rPr>
                <w:rFonts w:eastAsiaTheme="majorEastAsia"/>
                <w:color w:val="000000" w:themeColor="text1"/>
              </w:rPr>
            </w:pPr>
            <w:r w:rsidRPr="0008454F">
              <w:rPr>
                <w:rFonts w:eastAsiaTheme="majorEastAsia"/>
                <w:color w:val="000000" w:themeColor="text1"/>
              </w:rPr>
              <w:t>.</w:t>
            </w:r>
            <w:r w:rsidRPr="0008454F">
              <w:rPr>
                <w:color w:val="000000" w:themeColor="text1"/>
              </w:rPr>
              <w:t>446</w:t>
            </w:r>
            <w:r w:rsidRPr="0008454F">
              <w:rPr>
                <w:color w:val="000000" w:themeColor="text1"/>
                <w:vertAlign w:val="superscript"/>
              </w:rPr>
              <w:t>***</w:t>
            </w:r>
          </w:p>
        </w:tc>
        <w:tc>
          <w:tcPr>
            <w:tcW w:w="692" w:type="pct"/>
            <w:tcBorders>
              <w:bottom w:val="nil"/>
            </w:tcBorders>
            <w:vAlign w:val="center"/>
          </w:tcPr>
          <w:p w14:paraId="0C49D968" w14:textId="77777777" w:rsidR="00F54199" w:rsidRPr="0008454F" w:rsidRDefault="00F54199" w:rsidP="00343E19">
            <w:pPr>
              <w:tabs>
                <w:tab w:val="decimal" w:pos="320"/>
              </w:tabs>
              <w:spacing w:line="480" w:lineRule="exact"/>
              <w:contextualSpacing/>
              <w:jc w:val="center"/>
              <w:rPr>
                <w:color w:val="000000" w:themeColor="text1"/>
              </w:rPr>
            </w:pPr>
            <w:r w:rsidRPr="0008454F">
              <w:rPr>
                <w:color w:val="000000" w:themeColor="text1"/>
              </w:rPr>
              <w:t>–</w:t>
            </w:r>
          </w:p>
        </w:tc>
        <w:tc>
          <w:tcPr>
            <w:tcW w:w="690" w:type="pct"/>
            <w:tcBorders>
              <w:bottom w:val="nil"/>
            </w:tcBorders>
            <w:vAlign w:val="center"/>
          </w:tcPr>
          <w:p w14:paraId="08262BE6" w14:textId="77777777" w:rsidR="00F54199" w:rsidRPr="0008454F" w:rsidRDefault="00F54199" w:rsidP="00343E19">
            <w:pPr>
              <w:tabs>
                <w:tab w:val="decimal" w:pos="286"/>
              </w:tabs>
              <w:spacing w:line="480" w:lineRule="exact"/>
              <w:contextualSpacing/>
              <w:rPr>
                <w:color w:val="000000" w:themeColor="text1"/>
              </w:rPr>
            </w:pPr>
            <w:r w:rsidRPr="0008454F">
              <w:rPr>
                <w:color w:val="000000" w:themeColor="text1"/>
              </w:rPr>
              <w:t>.36</w:t>
            </w:r>
            <w:r>
              <w:rPr>
                <w:color w:val="000000" w:themeColor="text1"/>
              </w:rPr>
              <w:t>1</w:t>
            </w:r>
            <w:r w:rsidRPr="0008454F">
              <w:rPr>
                <w:color w:val="000000" w:themeColor="text1"/>
                <w:vertAlign w:val="superscript"/>
              </w:rPr>
              <w:t>***</w:t>
            </w:r>
          </w:p>
        </w:tc>
      </w:tr>
      <w:tr w:rsidR="00F54199" w:rsidRPr="0008454F" w14:paraId="0C88DB24" w14:textId="77777777" w:rsidTr="00343E19">
        <w:trPr>
          <w:trHeight w:val="360"/>
        </w:trPr>
        <w:tc>
          <w:tcPr>
            <w:tcW w:w="1543" w:type="pct"/>
            <w:tcBorders>
              <w:top w:val="nil"/>
              <w:bottom w:val="single" w:sz="4" w:space="0" w:color="auto"/>
            </w:tcBorders>
            <w:shd w:val="clear" w:color="auto" w:fill="auto"/>
            <w:vAlign w:val="center"/>
          </w:tcPr>
          <w:p w14:paraId="236650CC" w14:textId="77777777" w:rsidR="00F54199" w:rsidRPr="0008454F" w:rsidRDefault="00F54199" w:rsidP="00343E19">
            <w:pPr>
              <w:spacing w:line="480" w:lineRule="exact"/>
              <w:contextualSpacing/>
              <w:rPr>
                <w:color w:val="000000" w:themeColor="text1"/>
              </w:rPr>
            </w:pPr>
            <w:r>
              <w:rPr>
                <w:color w:val="000000" w:themeColor="text1"/>
              </w:rPr>
              <w:t>5</w:t>
            </w:r>
            <w:r w:rsidRPr="0008454F">
              <w:rPr>
                <w:color w:val="000000" w:themeColor="text1"/>
              </w:rPr>
              <w:t xml:space="preserve">. </w:t>
            </w:r>
            <w:r w:rsidRPr="0008454F">
              <w:rPr>
                <w:color w:val="000000" w:themeColor="text1"/>
                <w:lang w:eastAsia="zh-TW"/>
              </w:rPr>
              <w:t>Self-</w:t>
            </w:r>
            <w:r>
              <w:rPr>
                <w:color w:val="000000" w:themeColor="text1"/>
                <w:lang w:eastAsia="zh-TW"/>
              </w:rPr>
              <w:t>C</w:t>
            </w:r>
            <w:r w:rsidRPr="0008454F">
              <w:rPr>
                <w:color w:val="000000" w:themeColor="text1"/>
                <w:lang w:eastAsia="zh-TW"/>
              </w:rPr>
              <w:t xml:space="preserve">ontinuity </w:t>
            </w:r>
          </w:p>
        </w:tc>
        <w:tc>
          <w:tcPr>
            <w:tcW w:w="692" w:type="pct"/>
            <w:tcBorders>
              <w:top w:val="nil"/>
              <w:bottom w:val="single" w:sz="4" w:space="0" w:color="auto"/>
            </w:tcBorders>
            <w:shd w:val="clear" w:color="auto" w:fill="auto"/>
            <w:vAlign w:val="center"/>
          </w:tcPr>
          <w:p w14:paraId="273667CB" w14:textId="77777777" w:rsidR="00F54199" w:rsidRPr="0008454F" w:rsidRDefault="00F54199" w:rsidP="00343E19">
            <w:pPr>
              <w:tabs>
                <w:tab w:val="decimal" w:pos="240"/>
              </w:tabs>
              <w:spacing w:line="480" w:lineRule="exact"/>
              <w:contextualSpacing/>
              <w:rPr>
                <w:color w:val="000000" w:themeColor="text1"/>
              </w:rPr>
            </w:pPr>
            <w:r w:rsidRPr="0008454F">
              <w:rPr>
                <w:rFonts w:eastAsiaTheme="majorEastAsia"/>
                <w:color w:val="000000" w:themeColor="text1"/>
                <w:lang w:eastAsia="zh-TW"/>
              </w:rPr>
              <w:t>.227</w:t>
            </w:r>
            <w:r w:rsidRPr="0008454F">
              <w:rPr>
                <w:color w:val="000000" w:themeColor="text1"/>
                <w:vertAlign w:val="superscript"/>
              </w:rPr>
              <w:t>**</w:t>
            </w:r>
          </w:p>
        </w:tc>
        <w:tc>
          <w:tcPr>
            <w:tcW w:w="692" w:type="pct"/>
            <w:tcBorders>
              <w:top w:val="nil"/>
              <w:bottom w:val="single" w:sz="4" w:space="0" w:color="auto"/>
            </w:tcBorders>
          </w:tcPr>
          <w:p w14:paraId="6D38ADBC" w14:textId="77777777" w:rsidR="00F54199" w:rsidRPr="0008454F" w:rsidRDefault="00F54199" w:rsidP="00343E19">
            <w:pPr>
              <w:tabs>
                <w:tab w:val="decimal" w:pos="296"/>
              </w:tabs>
              <w:spacing w:line="480" w:lineRule="exact"/>
              <w:contextualSpacing/>
              <w:rPr>
                <w:color w:val="000000" w:themeColor="text1"/>
              </w:rPr>
            </w:pPr>
            <w:r w:rsidRPr="0008454F">
              <w:rPr>
                <w:color w:val="000000" w:themeColor="text1"/>
              </w:rPr>
              <w:t>.5</w:t>
            </w:r>
            <w:r>
              <w:rPr>
                <w:color w:val="000000" w:themeColor="text1"/>
              </w:rPr>
              <w:t>36</w:t>
            </w:r>
            <w:r w:rsidRPr="0008454F">
              <w:rPr>
                <w:color w:val="000000" w:themeColor="text1"/>
                <w:vertAlign w:val="superscript"/>
              </w:rPr>
              <w:t>***</w:t>
            </w:r>
          </w:p>
        </w:tc>
        <w:tc>
          <w:tcPr>
            <w:tcW w:w="692" w:type="pct"/>
            <w:tcBorders>
              <w:top w:val="nil"/>
              <w:bottom w:val="single" w:sz="4" w:space="0" w:color="auto"/>
            </w:tcBorders>
            <w:vAlign w:val="center"/>
          </w:tcPr>
          <w:p w14:paraId="326E0114" w14:textId="77777777" w:rsidR="00F54199" w:rsidRPr="0008454F" w:rsidRDefault="00F54199" w:rsidP="00343E19">
            <w:pPr>
              <w:tabs>
                <w:tab w:val="decimal" w:pos="263"/>
              </w:tabs>
              <w:spacing w:line="480" w:lineRule="exact"/>
              <w:contextualSpacing/>
              <w:rPr>
                <w:color w:val="000000" w:themeColor="text1"/>
              </w:rPr>
            </w:pPr>
            <w:r w:rsidRPr="0008454F">
              <w:rPr>
                <w:color w:val="000000" w:themeColor="text1"/>
              </w:rPr>
              <w:t>.</w:t>
            </w:r>
            <w:r>
              <w:rPr>
                <w:color w:val="000000" w:themeColor="text1"/>
              </w:rPr>
              <w:t>393</w:t>
            </w:r>
            <w:r w:rsidRPr="0008454F">
              <w:rPr>
                <w:color w:val="000000" w:themeColor="text1"/>
                <w:vertAlign w:val="superscript"/>
              </w:rPr>
              <w:t>***</w:t>
            </w:r>
          </w:p>
        </w:tc>
        <w:tc>
          <w:tcPr>
            <w:tcW w:w="692" w:type="pct"/>
            <w:tcBorders>
              <w:top w:val="nil"/>
              <w:bottom w:val="single" w:sz="4" w:space="0" w:color="auto"/>
            </w:tcBorders>
            <w:vAlign w:val="center"/>
          </w:tcPr>
          <w:p w14:paraId="412C38CD" w14:textId="77777777" w:rsidR="00F54199" w:rsidRPr="0008454F" w:rsidRDefault="00F54199" w:rsidP="00343E19">
            <w:pPr>
              <w:tabs>
                <w:tab w:val="decimal" w:pos="320"/>
              </w:tabs>
              <w:spacing w:line="480" w:lineRule="exact"/>
              <w:contextualSpacing/>
              <w:rPr>
                <w:color w:val="000000" w:themeColor="text1"/>
              </w:rPr>
            </w:pPr>
            <w:r w:rsidRPr="0008454F">
              <w:rPr>
                <w:color w:val="000000" w:themeColor="text1"/>
              </w:rPr>
              <w:t>.3</w:t>
            </w:r>
            <w:r>
              <w:rPr>
                <w:color w:val="000000" w:themeColor="text1"/>
              </w:rPr>
              <w:t>60</w:t>
            </w:r>
            <w:r w:rsidRPr="0008454F">
              <w:rPr>
                <w:color w:val="000000" w:themeColor="text1"/>
                <w:vertAlign w:val="superscript"/>
              </w:rPr>
              <w:t>***</w:t>
            </w:r>
          </w:p>
        </w:tc>
        <w:tc>
          <w:tcPr>
            <w:tcW w:w="690" w:type="pct"/>
            <w:tcBorders>
              <w:top w:val="nil"/>
              <w:bottom w:val="single" w:sz="4" w:space="0" w:color="auto"/>
            </w:tcBorders>
            <w:vAlign w:val="center"/>
          </w:tcPr>
          <w:p w14:paraId="588BF6D3" w14:textId="77777777" w:rsidR="00F54199" w:rsidRPr="0008454F" w:rsidRDefault="00F54199" w:rsidP="00343E19">
            <w:pPr>
              <w:tabs>
                <w:tab w:val="decimal" w:pos="100"/>
                <w:tab w:val="decimal" w:pos="286"/>
              </w:tabs>
              <w:spacing w:line="480" w:lineRule="exact"/>
              <w:contextualSpacing/>
              <w:jc w:val="center"/>
              <w:rPr>
                <w:color w:val="000000" w:themeColor="text1"/>
              </w:rPr>
            </w:pPr>
            <w:r w:rsidRPr="0008454F">
              <w:rPr>
                <w:color w:val="000000" w:themeColor="text1"/>
              </w:rPr>
              <w:t>–</w:t>
            </w:r>
          </w:p>
        </w:tc>
      </w:tr>
    </w:tbl>
    <w:p w14:paraId="794BA96D" w14:textId="77777777" w:rsidR="00F54199" w:rsidRDefault="00F54199" w:rsidP="00F54199">
      <w:pPr>
        <w:spacing w:line="480" w:lineRule="exact"/>
        <w:contextualSpacing/>
        <w:rPr>
          <w:color w:val="000000" w:themeColor="text1"/>
        </w:rPr>
      </w:pPr>
      <w:r>
        <w:rPr>
          <w:i/>
          <w:iCs/>
          <w:color w:val="000000" w:themeColor="text1"/>
        </w:rPr>
        <w:t xml:space="preserve">Note. </w:t>
      </w:r>
      <w:r>
        <w:rPr>
          <w:color w:val="000000" w:themeColor="text1"/>
        </w:rPr>
        <w:t>Felt nostalgia varied between individuals but not between identity aspects rated by the same individual. We therefore report only individual-level correlations involving felt nostalgia.</w:t>
      </w:r>
    </w:p>
    <w:p w14:paraId="66AFA106" w14:textId="77777777" w:rsidR="00F54199" w:rsidRPr="0008454F" w:rsidRDefault="00F54199" w:rsidP="00F54199">
      <w:pPr>
        <w:spacing w:line="480" w:lineRule="exact"/>
        <w:contextualSpacing/>
        <w:rPr>
          <w:color w:val="000000" w:themeColor="text1"/>
        </w:rPr>
      </w:pPr>
      <w:r w:rsidRPr="0008454F">
        <w:rPr>
          <w:color w:val="000000" w:themeColor="text1"/>
          <w:vertAlign w:val="superscript"/>
        </w:rPr>
        <w:t>*</w:t>
      </w:r>
      <w:r w:rsidRPr="0008454F">
        <w:rPr>
          <w:i/>
          <w:color w:val="000000" w:themeColor="text1"/>
        </w:rPr>
        <w:t>p</w:t>
      </w:r>
      <w:r w:rsidRPr="0008454F">
        <w:rPr>
          <w:color w:val="000000" w:themeColor="text1"/>
        </w:rPr>
        <w:t xml:space="preserve"> &lt; .05, </w:t>
      </w:r>
      <w:r w:rsidRPr="0008454F">
        <w:rPr>
          <w:color w:val="000000" w:themeColor="text1"/>
          <w:vertAlign w:val="superscript"/>
        </w:rPr>
        <w:t>**</w:t>
      </w:r>
      <w:r w:rsidRPr="0008454F">
        <w:rPr>
          <w:i/>
          <w:color w:val="000000" w:themeColor="text1"/>
        </w:rPr>
        <w:t>p</w:t>
      </w:r>
      <w:r w:rsidRPr="0008454F">
        <w:rPr>
          <w:color w:val="000000" w:themeColor="text1"/>
        </w:rPr>
        <w:t xml:space="preserve"> &lt; .0</w:t>
      </w:r>
      <w:r>
        <w:rPr>
          <w:color w:val="000000" w:themeColor="text1"/>
        </w:rPr>
        <w:t>1</w:t>
      </w:r>
      <w:r w:rsidRPr="0008454F">
        <w:rPr>
          <w:color w:val="000000" w:themeColor="text1"/>
        </w:rPr>
        <w:t xml:space="preserve">, </w:t>
      </w:r>
      <w:r w:rsidRPr="0008454F">
        <w:rPr>
          <w:color w:val="000000" w:themeColor="text1"/>
          <w:vertAlign w:val="superscript"/>
        </w:rPr>
        <w:t>***</w:t>
      </w:r>
      <w:r w:rsidRPr="0008454F">
        <w:rPr>
          <w:i/>
          <w:color w:val="000000" w:themeColor="text1"/>
        </w:rPr>
        <w:t>p</w:t>
      </w:r>
      <w:r w:rsidRPr="0008454F">
        <w:rPr>
          <w:color w:val="000000" w:themeColor="text1"/>
        </w:rPr>
        <w:t xml:space="preserve"> &lt; .001.</w:t>
      </w:r>
    </w:p>
    <w:p w14:paraId="7AC148B4" w14:textId="77777777" w:rsidR="00F54199" w:rsidRPr="0008454F" w:rsidRDefault="00F54199" w:rsidP="00F54199">
      <w:pPr>
        <w:pStyle w:val="Default"/>
        <w:ind w:firstLine="720"/>
        <w:contextualSpacing/>
        <w:outlineLvl w:val="0"/>
        <w:rPr>
          <w:rFonts w:ascii="Times New Roman" w:hAnsi="Times New Roman" w:cs="Times New Roman"/>
          <w:color w:val="000000" w:themeColor="text1"/>
        </w:rPr>
      </w:pPr>
    </w:p>
    <w:p w14:paraId="640F2650" w14:textId="77777777" w:rsidR="00F54199" w:rsidRPr="0008454F" w:rsidRDefault="00F54199" w:rsidP="00F54199">
      <w:pPr>
        <w:widowControl w:val="0"/>
        <w:autoSpaceDE w:val="0"/>
        <w:autoSpaceDN w:val="0"/>
        <w:adjustRightInd w:val="0"/>
        <w:contextualSpacing/>
        <w:rPr>
          <w:color w:val="000000" w:themeColor="text1"/>
        </w:rPr>
      </w:pPr>
    </w:p>
    <w:p w14:paraId="343DADE5" w14:textId="77777777" w:rsidR="00F54199" w:rsidRPr="0008454F" w:rsidRDefault="00F54199" w:rsidP="00F54199">
      <w:pPr>
        <w:contextualSpacing/>
        <w:rPr>
          <w:color w:val="000000" w:themeColor="text1"/>
        </w:rPr>
      </w:pPr>
    </w:p>
    <w:p w14:paraId="3D44F412" w14:textId="77777777" w:rsidR="00F54199" w:rsidRDefault="00F54199" w:rsidP="00F54199">
      <w:pPr>
        <w:rPr>
          <w:lang w:val="en-US"/>
        </w:rPr>
      </w:pPr>
      <w:r>
        <w:rPr>
          <w:lang w:val="en-US"/>
        </w:rPr>
        <w:br w:type="page"/>
      </w:r>
    </w:p>
    <w:p w14:paraId="19543421" w14:textId="77777777" w:rsidR="00F54199" w:rsidRPr="00F25DE4" w:rsidRDefault="00F54199" w:rsidP="00F54199">
      <w:pPr>
        <w:spacing w:line="480" w:lineRule="exact"/>
        <w:contextualSpacing/>
        <w:rPr>
          <w:b/>
          <w:bCs/>
          <w:color w:val="000000" w:themeColor="text1"/>
          <w:lang w:val="en-US"/>
        </w:rPr>
      </w:pPr>
      <w:r w:rsidRPr="00F25DE4">
        <w:rPr>
          <w:b/>
          <w:bCs/>
          <w:color w:val="000000" w:themeColor="text1"/>
          <w:lang w:val="en-US"/>
        </w:rPr>
        <w:lastRenderedPageBreak/>
        <w:t xml:space="preserve">Table </w:t>
      </w:r>
      <w:r>
        <w:rPr>
          <w:b/>
          <w:bCs/>
          <w:color w:val="000000" w:themeColor="text1"/>
          <w:lang w:val="en-US"/>
        </w:rPr>
        <w:t>6</w:t>
      </w:r>
    </w:p>
    <w:p w14:paraId="4E608471" w14:textId="77777777" w:rsidR="00F54199" w:rsidRPr="00F25DE4" w:rsidRDefault="00F54199" w:rsidP="00F54199">
      <w:pPr>
        <w:spacing w:line="480" w:lineRule="exact"/>
        <w:contextualSpacing/>
        <w:rPr>
          <w:i/>
          <w:iCs/>
          <w:color w:val="000000" w:themeColor="text1"/>
          <w:lang w:val="en-US"/>
        </w:rPr>
      </w:pPr>
      <w:r w:rsidRPr="00F25DE4">
        <w:rPr>
          <w:i/>
          <w:iCs/>
          <w:color w:val="000000" w:themeColor="text1"/>
          <w:lang w:val="en-US"/>
        </w:rPr>
        <w:t xml:space="preserve">Descriptive Statistics for the Nostalgia and Control Conditions in Study </w:t>
      </w:r>
      <w:r>
        <w:rPr>
          <w:i/>
          <w:iCs/>
          <w:color w:val="000000" w:themeColor="text1"/>
          <w:lang w:val="en-US"/>
        </w:rPr>
        <w:t>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2424"/>
        <w:gridCol w:w="2424"/>
      </w:tblGrid>
      <w:tr w:rsidR="00F54199" w:rsidRPr="007C7413" w14:paraId="4ABB0C21" w14:textId="77777777" w:rsidTr="00343E19">
        <w:trPr>
          <w:trHeight w:val="98"/>
        </w:trPr>
        <w:tc>
          <w:tcPr>
            <w:tcW w:w="2410" w:type="pct"/>
            <w:tcBorders>
              <w:top w:val="single" w:sz="4" w:space="0" w:color="auto"/>
              <w:bottom w:val="nil"/>
            </w:tcBorders>
          </w:tcPr>
          <w:p w14:paraId="67C5D491" w14:textId="77777777" w:rsidR="00F54199" w:rsidRPr="00F25DE4" w:rsidRDefault="00F54199" w:rsidP="00343E19">
            <w:pPr>
              <w:spacing w:line="480" w:lineRule="exact"/>
              <w:contextualSpacing/>
              <w:jc w:val="center"/>
              <w:rPr>
                <w:color w:val="000000" w:themeColor="text1"/>
                <w:sz w:val="24"/>
                <w:szCs w:val="24"/>
                <w:lang w:val="en-US"/>
              </w:rPr>
            </w:pPr>
            <w:r>
              <w:rPr>
                <w:color w:val="000000" w:themeColor="text1"/>
                <w:sz w:val="24"/>
                <w:szCs w:val="24"/>
                <w:lang w:val="en-US"/>
              </w:rPr>
              <w:t xml:space="preserve">Dependent </w:t>
            </w:r>
            <w:r w:rsidRPr="00F25DE4">
              <w:rPr>
                <w:color w:val="000000" w:themeColor="text1"/>
                <w:sz w:val="24"/>
                <w:szCs w:val="24"/>
                <w:lang w:val="en-US"/>
              </w:rPr>
              <w:t>Variable</w:t>
            </w:r>
          </w:p>
        </w:tc>
        <w:tc>
          <w:tcPr>
            <w:tcW w:w="1295" w:type="pct"/>
            <w:tcBorders>
              <w:top w:val="single" w:sz="4" w:space="0" w:color="auto"/>
              <w:bottom w:val="nil"/>
            </w:tcBorders>
          </w:tcPr>
          <w:p w14:paraId="2B789FA2"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Cs/>
                <w:color w:val="000000" w:themeColor="text1"/>
                <w:sz w:val="24"/>
                <w:szCs w:val="24"/>
                <w:lang w:val="en-US"/>
              </w:rPr>
              <w:t>Nostalgia Condition</w:t>
            </w:r>
          </w:p>
        </w:tc>
        <w:tc>
          <w:tcPr>
            <w:tcW w:w="1295" w:type="pct"/>
            <w:tcBorders>
              <w:top w:val="single" w:sz="4" w:space="0" w:color="auto"/>
              <w:bottom w:val="nil"/>
            </w:tcBorders>
          </w:tcPr>
          <w:p w14:paraId="4D90E557"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Cs/>
                <w:color w:val="000000" w:themeColor="text1"/>
                <w:sz w:val="24"/>
                <w:szCs w:val="24"/>
                <w:lang w:val="en-US"/>
              </w:rPr>
              <w:t>Control Condition</w:t>
            </w:r>
          </w:p>
        </w:tc>
      </w:tr>
      <w:tr w:rsidR="00F54199" w:rsidRPr="00F25DE4" w14:paraId="7FCC7BCE" w14:textId="77777777" w:rsidTr="00343E19">
        <w:trPr>
          <w:trHeight w:val="98"/>
        </w:trPr>
        <w:tc>
          <w:tcPr>
            <w:tcW w:w="2410" w:type="pct"/>
            <w:tcBorders>
              <w:top w:val="nil"/>
              <w:bottom w:val="single" w:sz="4" w:space="0" w:color="auto"/>
            </w:tcBorders>
          </w:tcPr>
          <w:p w14:paraId="04CD1972" w14:textId="77777777" w:rsidR="00F54199" w:rsidRPr="00F25DE4" w:rsidRDefault="00F54199" w:rsidP="00343E19">
            <w:pPr>
              <w:spacing w:line="480" w:lineRule="exact"/>
              <w:contextualSpacing/>
              <w:jc w:val="center"/>
              <w:rPr>
                <w:color w:val="000000" w:themeColor="text1"/>
                <w:sz w:val="24"/>
                <w:szCs w:val="24"/>
                <w:lang w:val="en-US"/>
              </w:rPr>
            </w:pPr>
          </w:p>
        </w:tc>
        <w:tc>
          <w:tcPr>
            <w:tcW w:w="1295" w:type="pct"/>
            <w:tcBorders>
              <w:top w:val="nil"/>
              <w:bottom w:val="single" w:sz="4" w:space="0" w:color="auto"/>
            </w:tcBorders>
          </w:tcPr>
          <w:p w14:paraId="4B55DA85"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
                <w:iCs/>
                <w:color w:val="000000" w:themeColor="text1"/>
                <w:sz w:val="24"/>
                <w:szCs w:val="24"/>
                <w:lang w:val="en-US"/>
              </w:rPr>
              <w:t>M</w:t>
            </w:r>
            <w:r w:rsidRPr="00BA29D6">
              <w:rPr>
                <w:iCs/>
                <w:color w:val="000000" w:themeColor="text1"/>
                <w:sz w:val="24"/>
                <w:szCs w:val="24"/>
                <w:lang w:val="en-US"/>
              </w:rPr>
              <w:t xml:space="preserve"> (</w:t>
            </w:r>
            <w:r w:rsidRPr="00BA29D6">
              <w:rPr>
                <w:i/>
                <w:iCs/>
                <w:color w:val="000000" w:themeColor="text1"/>
                <w:sz w:val="24"/>
                <w:szCs w:val="24"/>
                <w:lang w:val="en-US"/>
              </w:rPr>
              <w:t>SD</w:t>
            </w:r>
            <w:r w:rsidRPr="00BA29D6">
              <w:rPr>
                <w:iCs/>
                <w:color w:val="000000" w:themeColor="text1"/>
                <w:sz w:val="24"/>
                <w:szCs w:val="24"/>
                <w:lang w:val="en-US"/>
              </w:rPr>
              <w:t>)</w:t>
            </w:r>
          </w:p>
        </w:tc>
        <w:tc>
          <w:tcPr>
            <w:tcW w:w="1295" w:type="pct"/>
            <w:tcBorders>
              <w:top w:val="nil"/>
              <w:bottom w:val="single" w:sz="4" w:space="0" w:color="auto"/>
            </w:tcBorders>
          </w:tcPr>
          <w:p w14:paraId="37ACEB52" w14:textId="77777777" w:rsidR="00F54199" w:rsidRPr="00BA29D6" w:rsidRDefault="00F54199" w:rsidP="00343E19">
            <w:pPr>
              <w:spacing w:line="480" w:lineRule="exact"/>
              <w:contextualSpacing/>
              <w:jc w:val="center"/>
              <w:rPr>
                <w:iCs/>
                <w:color w:val="000000" w:themeColor="text1"/>
                <w:sz w:val="24"/>
                <w:szCs w:val="24"/>
                <w:lang w:val="en-US"/>
              </w:rPr>
            </w:pPr>
            <w:r w:rsidRPr="00BA29D6">
              <w:rPr>
                <w:i/>
                <w:iCs/>
                <w:color w:val="000000" w:themeColor="text1"/>
                <w:sz w:val="24"/>
                <w:szCs w:val="24"/>
                <w:lang w:val="en-US"/>
              </w:rPr>
              <w:t>M</w:t>
            </w:r>
            <w:r w:rsidRPr="00BA29D6">
              <w:rPr>
                <w:iCs/>
                <w:color w:val="000000" w:themeColor="text1"/>
                <w:sz w:val="24"/>
                <w:szCs w:val="24"/>
                <w:lang w:val="en-US"/>
              </w:rPr>
              <w:t xml:space="preserve"> (</w:t>
            </w:r>
            <w:r w:rsidRPr="00BA29D6">
              <w:rPr>
                <w:i/>
                <w:iCs/>
                <w:color w:val="000000" w:themeColor="text1"/>
                <w:sz w:val="24"/>
                <w:szCs w:val="24"/>
                <w:lang w:val="en-US"/>
              </w:rPr>
              <w:t>SD</w:t>
            </w:r>
            <w:r w:rsidRPr="00BA29D6">
              <w:rPr>
                <w:iCs/>
                <w:color w:val="000000" w:themeColor="text1"/>
                <w:sz w:val="24"/>
                <w:szCs w:val="24"/>
                <w:lang w:val="en-US"/>
              </w:rPr>
              <w:t>)</w:t>
            </w:r>
          </w:p>
        </w:tc>
      </w:tr>
      <w:tr w:rsidR="00F54199" w:rsidRPr="00F25DE4" w14:paraId="0E939674" w14:textId="77777777" w:rsidTr="00343E19">
        <w:trPr>
          <w:trHeight w:val="92"/>
        </w:trPr>
        <w:tc>
          <w:tcPr>
            <w:tcW w:w="2410" w:type="pct"/>
          </w:tcPr>
          <w:p w14:paraId="62B697ED" w14:textId="77777777" w:rsidR="00F54199" w:rsidRPr="00F25DE4" w:rsidRDefault="00F54199" w:rsidP="00343E19">
            <w:pPr>
              <w:spacing w:line="480" w:lineRule="exact"/>
              <w:contextualSpacing/>
              <w:rPr>
                <w:color w:val="000000" w:themeColor="text1"/>
                <w:sz w:val="24"/>
                <w:szCs w:val="24"/>
                <w:lang w:val="en-US"/>
              </w:rPr>
            </w:pPr>
            <w:r w:rsidRPr="00F25DE4">
              <w:rPr>
                <w:color w:val="000000" w:themeColor="text1"/>
                <w:sz w:val="24"/>
                <w:szCs w:val="24"/>
                <w:lang w:val="en-US"/>
              </w:rPr>
              <w:t xml:space="preserve">Manipulation </w:t>
            </w:r>
            <w:r>
              <w:rPr>
                <w:color w:val="000000" w:themeColor="text1"/>
                <w:sz w:val="24"/>
                <w:szCs w:val="24"/>
                <w:lang w:val="en-US"/>
              </w:rPr>
              <w:t>C</w:t>
            </w:r>
            <w:r w:rsidRPr="00F25DE4">
              <w:rPr>
                <w:color w:val="000000" w:themeColor="text1"/>
                <w:sz w:val="24"/>
                <w:szCs w:val="24"/>
                <w:lang w:val="en-US"/>
              </w:rPr>
              <w:t>heck</w:t>
            </w:r>
            <w:r>
              <w:rPr>
                <w:color w:val="000000" w:themeColor="text1"/>
                <w:sz w:val="24"/>
                <w:szCs w:val="24"/>
                <w:lang w:val="en-US"/>
              </w:rPr>
              <w:t xml:space="preserve"> </w:t>
            </w:r>
            <w:r w:rsidRPr="00F25DE4">
              <w:rPr>
                <w:color w:val="000000" w:themeColor="text1"/>
                <w:sz w:val="24"/>
                <w:szCs w:val="24"/>
                <w:lang w:val="en-US"/>
              </w:rPr>
              <w:t>(</w:t>
            </w:r>
            <w:r>
              <w:rPr>
                <w:color w:val="000000" w:themeColor="text1"/>
                <w:sz w:val="24"/>
                <w:szCs w:val="24"/>
                <w:lang w:val="en-US"/>
              </w:rPr>
              <w:t>Felt N</w:t>
            </w:r>
            <w:r w:rsidRPr="00F25DE4">
              <w:rPr>
                <w:color w:val="000000" w:themeColor="text1"/>
                <w:sz w:val="24"/>
                <w:szCs w:val="24"/>
                <w:lang w:val="en-US"/>
              </w:rPr>
              <w:t>ostalgi</w:t>
            </w:r>
            <w:r>
              <w:rPr>
                <w:color w:val="000000" w:themeColor="text1"/>
                <w:sz w:val="24"/>
                <w:szCs w:val="24"/>
                <w:lang w:val="en-US"/>
              </w:rPr>
              <w:t>a</w:t>
            </w:r>
            <w:r w:rsidRPr="00F25DE4">
              <w:rPr>
                <w:color w:val="000000" w:themeColor="text1"/>
                <w:sz w:val="24"/>
                <w:szCs w:val="24"/>
                <w:lang w:val="en-US"/>
              </w:rPr>
              <w:t xml:space="preserve">) </w:t>
            </w:r>
          </w:p>
        </w:tc>
        <w:tc>
          <w:tcPr>
            <w:tcW w:w="1295" w:type="pct"/>
          </w:tcPr>
          <w:p w14:paraId="11EF5650" w14:textId="77777777" w:rsidR="00F54199" w:rsidRPr="00F25DE4" w:rsidRDefault="00F54199" w:rsidP="00343E19">
            <w:pPr>
              <w:spacing w:line="480" w:lineRule="exact"/>
              <w:contextualSpacing/>
              <w:jc w:val="center"/>
              <w:rPr>
                <w:color w:val="000000" w:themeColor="text1"/>
                <w:sz w:val="24"/>
                <w:szCs w:val="24"/>
                <w:lang w:val="en-US"/>
              </w:rPr>
            </w:pPr>
            <w:r w:rsidRPr="00F25DE4">
              <w:rPr>
                <w:color w:val="000000" w:themeColor="text1"/>
                <w:sz w:val="24"/>
                <w:szCs w:val="24"/>
                <w:lang w:val="en-US"/>
              </w:rPr>
              <w:t>5.00 (</w:t>
            </w:r>
            <w:r>
              <w:rPr>
                <w:color w:val="000000" w:themeColor="text1"/>
                <w:sz w:val="24"/>
                <w:szCs w:val="24"/>
                <w:lang w:val="en-US"/>
              </w:rPr>
              <w:t>0</w:t>
            </w:r>
            <w:r w:rsidRPr="00F25DE4">
              <w:rPr>
                <w:color w:val="000000" w:themeColor="text1"/>
                <w:sz w:val="24"/>
                <w:szCs w:val="24"/>
                <w:lang w:val="en-US"/>
              </w:rPr>
              <w:t>.</w:t>
            </w:r>
            <w:r>
              <w:rPr>
                <w:color w:val="000000" w:themeColor="text1"/>
                <w:sz w:val="24"/>
                <w:szCs w:val="24"/>
                <w:lang w:val="en-US"/>
              </w:rPr>
              <w:t>97</w:t>
            </w:r>
            <w:r w:rsidRPr="00F25DE4">
              <w:rPr>
                <w:color w:val="000000" w:themeColor="text1"/>
                <w:sz w:val="24"/>
                <w:szCs w:val="24"/>
                <w:lang w:val="en-US"/>
              </w:rPr>
              <w:t>)</w:t>
            </w:r>
          </w:p>
        </w:tc>
        <w:tc>
          <w:tcPr>
            <w:tcW w:w="1295" w:type="pct"/>
          </w:tcPr>
          <w:p w14:paraId="25CEEE2A" w14:textId="77777777" w:rsidR="00F54199" w:rsidRPr="00F25DE4" w:rsidRDefault="00F54199" w:rsidP="00343E19">
            <w:pPr>
              <w:spacing w:line="480" w:lineRule="exact"/>
              <w:contextualSpacing/>
              <w:jc w:val="center"/>
              <w:rPr>
                <w:color w:val="000000" w:themeColor="text1"/>
                <w:lang w:val="en-US"/>
              </w:rPr>
            </w:pPr>
            <w:r w:rsidRPr="00F25DE4">
              <w:rPr>
                <w:color w:val="000000" w:themeColor="text1"/>
                <w:sz w:val="24"/>
                <w:szCs w:val="24"/>
                <w:lang w:val="en-US"/>
              </w:rPr>
              <w:t>3.</w:t>
            </w:r>
            <w:r>
              <w:rPr>
                <w:color w:val="000000" w:themeColor="text1"/>
                <w:sz w:val="24"/>
                <w:szCs w:val="24"/>
                <w:lang w:val="en-US"/>
              </w:rPr>
              <w:t>54</w:t>
            </w:r>
            <w:r w:rsidRPr="00F25DE4">
              <w:rPr>
                <w:color w:val="000000" w:themeColor="text1"/>
                <w:sz w:val="24"/>
                <w:szCs w:val="24"/>
                <w:lang w:val="en-US"/>
              </w:rPr>
              <w:t xml:space="preserve"> (1.</w:t>
            </w:r>
            <w:r>
              <w:rPr>
                <w:color w:val="000000" w:themeColor="text1"/>
                <w:sz w:val="24"/>
                <w:szCs w:val="24"/>
                <w:lang w:val="en-US"/>
              </w:rPr>
              <w:t>62</w:t>
            </w:r>
            <w:r w:rsidRPr="00F25DE4">
              <w:rPr>
                <w:color w:val="000000" w:themeColor="text1"/>
                <w:sz w:val="24"/>
                <w:szCs w:val="24"/>
                <w:lang w:val="en-US"/>
              </w:rPr>
              <w:t>)</w:t>
            </w:r>
          </w:p>
        </w:tc>
      </w:tr>
      <w:tr w:rsidR="00F54199" w:rsidRPr="00F25DE4" w14:paraId="16E8D43C" w14:textId="77777777" w:rsidTr="00343E19">
        <w:trPr>
          <w:trHeight w:val="92"/>
        </w:trPr>
        <w:tc>
          <w:tcPr>
            <w:tcW w:w="2410" w:type="pct"/>
          </w:tcPr>
          <w:p w14:paraId="4EFFA7C6" w14:textId="77777777" w:rsidR="00F54199" w:rsidRPr="00F25DE4" w:rsidRDefault="00F54199" w:rsidP="00343E19">
            <w:pPr>
              <w:spacing w:line="480" w:lineRule="exact"/>
              <w:contextualSpacing/>
              <w:rPr>
                <w:color w:val="000000" w:themeColor="text1"/>
                <w:sz w:val="24"/>
                <w:szCs w:val="24"/>
                <w:lang w:val="en-US"/>
              </w:rPr>
            </w:pPr>
            <w:r w:rsidRPr="00F25DE4">
              <w:rPr>
                <w:color w:val="000000" w:themeColor="text1"/>
                <w:sz w:val="24"/>
                <w:szCs w:val="24"/>
                <w:lang w:val="en-US"/>
              </w:rPr>
              <w:t>Narrative</w:t>
            </w:r>
          </w:p>
        </w:tc>
        <w:tc>
          <w:tcPr>
            <w:tcW w:w="1295" w:type="pct"/>
          </w:tcPr>
          <w:p w14:paraId="40D42348" w14:textId="77777777" w:rsidR="00F54199" w:rsidRPr="00F25DE4" w:rsidRDefault="00F54199" w:rsidP="00343E19">
            <w:pPr>
              <w:spacing w:line="480" w:lineRule="exact"/>
              <w:contextualSpacing/>
              <w:jc w:val="center"/>
              <w:rPr>
                <w:color w:val="000000" w:themeColor="text1"/>
                <w:sz w:val="24"/>
                <w:szCs w:val="24"/>
                <w:lang w:val="en-US"/>
              </w:rPr>
            </w:pPr>
            <w:r>
              <w:rPr>
                <w:color w:val="000000" w:themeColor="text1"/>
                <w:sz w:val="24"/>
                <w:szCs w:val="24"/>
                <w:lang w:val="en-US"/>
              </w:rPr>
              <w:t>5</w:t>
            </w:r>
            <w:r w:rsidRPr="00F25DE4">
              <w:rPr>
                <w:color w:val="000000" w:themeColor="text1"/>
                <w:sz w:val="24"/>
                <w:szCs w:val="24"/>
                <w:lang w:val="en-US"/>
              </w:rPr>
              <w:t>.5</w:t>
            </w:r>
            <w:r>
              <w:rPr>
                <w:color w:val="000000" w:themeColor="text1"/>
                <w:sz w:val="24"/>
                <w:szCs w:val="24"/>
                <w:lang w:val="en-US"/>
              </w:rPr>
              <w:t>1</w:t>
            </w:r>
            <w:r w:rsidRPr="00F25DE4">
              <w:rPr>
                <w:color w:val="000000" w:themeColor="text1"/>
                <w:sz w:val="24"/>
                <w:szCs w:val="24"/>
                <w:lang w:val="en-US"/>
              </w:rPr>
              <w:t xml:space="preserve"> (1.</w:t>
            </w:r>
            <w:r>
              <w:rPr>
                <w:color w:val="000000" w:themeColor="text1"/>
                <w:sz w:val="24"/>
                <w:szCs w:val="24"/>
                <w:lang w:val="en-US"/>
              </w:rPr>
              <w:t>46</w:t>
            </w:r>
            <w:r w:rsidRPr="00F25DE4">
              <w:rPr>
                <w:color w:val="000000" w:themeColor="text1"/>
                <w:sz w:val="24"/>
                <w:szCs w:val="24"/>
                <w:lang w:val="en-US"/>
              </w:rPr>
              <w:t>)</w:t>
            </w:r>
          </w:p>
        </w:tc>
        <w:tc>
          <w:tcPr>
            <w:tcW w:w="1295" w:type="pct"/>
          </w:tcPr>
          <w:p w14:paraId="255A5E85" w14:textId="77777777" w:rsidR="00F54199" w:rsidRPr="00F25DE4" w:rsidRDefault="00F54199" w:rsidP="00343E19">
            <w:pPr>
              <w:spacing w:line="480" w:lineRule="exact"/>
              <w:contextualSpacing/>
              <w:jc w:val="center"/>
              <w:rPr>
                <w:color w:val="000000" w:themeColor="text1"/>
                <w:lang w:val="en-US"/>
              </w:rPr>
            </w:pPr>
            <w:r>
              <w:rPr>
                <w:color w:val="000000" w:themeColor="text1"/>
                <w:sz w:val="24"/>
                <w:szCs w:val="24"/>
                <w:lang w:val="en-US"/>
              </w:rPr>
              <w:t>4</w:t>
            </w:r>
            <w:r w:rsidRPr="00F25DE4">
              <w:rPr>
                <w:color w:val="000000" w:themeColor="text1"/>
                <w:sz w:val="24"/>
                <w:szCs w:val="24"/>
                <w:lang w:val="en-US"/>
              </w:rPr>
              <w:t>.</w:t>
            </w:r>
            <w:r>
              <w:rPr>
                <w:color w:val="000000" w:themeColor="text1"/>
                <w:sz w:val="24"/>
                <w:szCs w:val="24"/>
                <w:lang w:val="en-US"/>
              </w:rPr>
              <w:t>19</w:t>
            </w:r>
            <w:r w:rsidRPr="00F25DE4">
              <w:rPr>
                <w:color w:val="000000" w:themeColor="text1"/>
                <w:sz w:val="24"/>
                <w:szCs w:val="24"/>
                <w:lang w:val="en-US"/>
              </w:rPr>
              <w:t xml:space="preserve"> (</w:t>
            </w:r>
            <w:r>
              <w:rPr>
                <w:color w:val="000000" w:themeColor="text1"/>
                <w:sz w:val="24"/>
                <w:szCs w:val="24"/>
                <w:lang w:val="en-US"/>
              </w:rPr>
              <w:t>1</w:t>
            </w:r>
            <w:r w:rsidRPr="00F25DE4">
              <w:rPr>
                <w:color w:val="000000" w:themeColor="text1"/>
                <w:sz w:val="24"/>
                <w:szCs w:val="24"/>
                <w:lang w:val="en-US"/>
              </w:rPr>
              <w:t>.</w:t>
            </w:r>
            <w:r>
              <w:rPr>
                <w:color w:val="000000" w:themeColor="text1"/>
                <w:sz w:val="24"/>
                <w:szCs w:val="24"/>
                <w:lang w:val="en-US"/>
              </w:rPr>
              <w:t>70</w:t>
            </w:r>
            <w:r w:rsidRPr="00F25DE4">
              <w:rPr>
                <w:color w:val="000000" w:themeColor="text1"/>
                <w:sz w:val="24"/>
                <w:szCs w:val="24"/>
                <w:lang w:val="en-US"/>
              </w:rPr>
              <w:t>)</w:t>
            </w:r>
          </w:p>
        </w:tc>
      </w:tr>
      <w:tr w:rsidR="00F54199" w:rsidRPr="00F25DE4" w14:paraId="2FF09F8E" w14:textId="77777777" w:rsidTr="00343E19">
        <w:trPr>
          <w:trHeight w:val="92"/>
        </w:trPr>
        <w:tc>
          <w:tcPr>
            <w:tcW w:w="2410" w:type="pct"/>
          </w:tcPr>
          <w:p w14:paraId="7D22B2F2" w14:textId="77777777" w:rsidR="00F54199" w:rsidRPr="00F25DE4" w:rsidRDefault="00F54199" w:rsidP="00343E19">
            <w:pPr>
              <w:spacing w:line="480" w:lineRule="exact"/>
              <w:contextualSpacing/>
              <w:rPr>
                <w:color w:val="000000" w:themeColor="text1"/>
                <w:sz w:val="24"/>
                <w:szCs w:val="24"/>
                <w:lang w:val="en-US"/>
              </w:rPr>
            </w:pPr>
            <w:r w:rsidRPr="00F25DE4">
              <w:rPr>
                <w:color w:val="000000" w:themeColor="text1"/>
                <w:sz w:val="24"/>
                <w:szCs w:val="24"/>
                <w:lang w:val="en-US"/>
              </w:rPr>
              <w:t xml:space="preserve">Associative </w:t>
            </w:r>
            <w:r>
              <w:rPr>
                <w:color w:val="000000" w:themeColor="text1"/>
                <w:sz w:val="24"/>
                <w:szCs w:val="24"/>
                <w:lang w:val="en-US"/>
              </w:rPr>
              <w:t>L</w:t>
            </w:r>
            <w:r w:rsidRPr="00F25DE4">
              <w:rPr>
                <w:color w:val="000000" w:themeColor="text1"/>
                <w:sz w:val="24"/>
                <w:szCs w:val="24"/>
                <w:lang w:val="en-US"/>
              </w:rPr>
              <w:t>inks</w:t>
            </w:r>
          </w:p>
        </w:tc>
        <w:tc>
          <w:tcPr>
            <w:tcW w:w="1295" w:type="pct"/>
          </w:tcPr>
          <w:p w14:paraId="3737F41D" w14:textId="77777777" w:rsidR="00F54199" w:rsidRPr="00F25DE4" w:rsidRDefault="00F54199" w:rsidP="00343E19">
            <w:pPr>
              <w:spacing w:line="480" w:lineRule="exact"/>
              <w:contextualSpacing/>
              <w:jc w:val="center"/>
              <w:rPr>
                <w:color w:val="000000" w:themeColor="text1"/>
                <w:sz w:val="24"/>
                <w:szCs w:val="24"/>
                <w:lang w:val="en-US"/>
              </w:rPr>
            </w:pPr>
            <w:r>
              <w:rPr>
                <w:color w:val="000000" w:themeColor="text1"/>
                <w:sz w:val="24"/>
                <w:szCs w:val="24"/>
                <w:lang w:val="en-US"/>
              </w:rPr>
              <w:t>5</w:t>
            </w:r>
            <w:r w:rsidRPr="00F25DE4">
              <w:rPr>
                <w:color w:val="000000" w:themeColor="text1"/>
                <w:sz w:val="24"/>
                <w:szCs w:val="24"/>
                <w:lang w:val="en-US"/>
              </w:rPr>
              <w:t>.6</w:t>
            </w:r>
            <w:r>
              <w:rPr>
                <w:color w:val="000000" w:themeColor="text1"/>
                <w:sz w:val="24"/>
                <w:szCs w:val="24"/>
                <w:lang w:val="en-US"/>
              </w:rPr>
              <w:t>8</w:t>
            </w:r>
            <w:r w:rsidRPr="00F25DE4">
              <w:rPr>
                <w:color w:val="000000" w:themeColor="text1"/>
                <w:sz w:val="24"/>
                <w:szCs w:val="24"/>
                <w:lang w:val="en-US"/>
              </w:rPr>
              <w:t xml:space="preserve"> (1.</w:t>
            </w:r>
            <w:r>
              <w:rPr>
                <w:color w:val="000000" w:themeColor="text1"/>
                <w:sz w:val="24"/>
                <w:szCs w:val="24"/>
                <w:lang w:val="en-US"/>
              </w:rPr>
              <w:t>14</w:t>
            </w:r>
            <w:r w:rsidRPr="00F25DE4">
              <w:rPr>
                <w:color w:val="000000" w:themeColor="text1"/>
                <w:sz w:val="24"/>
                <w:szCs w:val="24"/>
                <w:lang w:val="en-US"/>
              </w:rPr>
              <w:t>)</w:t>
            </w:r>
          </w:p>
        </w:tc>
        <w:tc>
          <w:tcPr>
            <w:tcW w:w="1295" w:type="pct"/>
          </w:tcPr>
          <w:p w14:paraId="789CBC4C" w14:textId="77777777" w:rsidR="00F54199" w:rsidRPr="00F25DE4" w:rsidRDefault="00F54199" w:rsidP="00343E19">
            <w:pPr>
              <w:spacing w:line="480" w:lineRule="exact"/>
              <w:contextualSpacing/>
              <w:jc w:val="center"/>
              <w:rPr>
                <w:color w:val="000000" w:themeColor="text1"/>
                <w:lang w:val="en-US"/>
              </w:rPr>
            </w:pPr>
            <w:r>
              <w:rPr>
                <w:color w:val="000000" w:themeColor="text1"/>
                <w:sz w:val="24"/>
                <w:szCs w:val="24"/>
                <w:lang w:val="en-US"/>
              </w:rPr>
              <w:t>4</w:t>
            </w:r>
            <w:r w:rsidRPr="00F25DE4">
              <w:rPr>
                <w:color w:val="000000" w:themeColor="text1"/>
                <w:sz w:val="24"/>
                <w:szCs w:val="24"/>
                <w:lang w:val="en-US"/>
              </w:rPr>
              <w:t>.</w:t>
            </w:r>
            <w:r>
              <w:rPr>
                <w:color w:val="000000" w:themeColor="text1"/>
                <w:sz w:val="24"/>
                <w:szCs w:val="24"/>
                <w:lang w:val="en-US"/>
              </w:rPr>
              <w:t>14</w:t>
            </w:r>
            <w:r w:rsidRPr="00F25DE4">
              <w:rPr>
                <w:color w:val="000000" w:themeColor="text1"/>
                <w:sz w:val="24"/>
                <w:szCs w:val="24"/>
                <w:lang w:val="en-US"/>
              </w:rPr>
              <w:t xml:space="preserve"> (1.</w:t>
            </w:r>
            <w:r>
              <w:rPr>
                <w:color w:val="000000" w:themeColor="text1"/>
                <w:sz w:val="24"/>
                <w:szCs w:val="24"/>
                <w:lang w:val="en-US"/>
              </w:rPr>
              <w:t>76</w:t>
            </w:r>
            <w:r w:rsidRPr="00F25DE4">
              <w:rPr>
                <w:color w:val="000000" w:themeColor="text1"/>
                <w:sz w:val="24"/>
                <w:szCs w:val="24"/>
                <w:lang w:val="en-US"/>
              </w:rPr>
              <w:t>)</w:t>
            </w:r>
          </w:p>
        </w:tc>
      </w:tr>
      <w:tr w:rsidR="00F54199" w:rsidRPr="00F25DE4" w14:paraId="64D298EB" w14:textId="77777777" w:rsidTr="00343E19">
        <w:trPr>
          <w:trHeight w:val="92"/>
        </w:trPr>
        <w:tc>
          <w:tcPr>
            <w:tcW w:w="2410" w:type="pct"/>
          </w:tcPr>
          <w:p w14:paraId="3D25CC73" w14:textId="77777777" w:rsidR="00F54199" w:rsidRPr="00F25DE4" w:rsidRDefault="00F54199" w:rsidP="00343E19">
            <w:pPr>
              <w:spacing w:line="480" w:lineRule="exact"/>
              <w:contextualSpacing/>
              <w:rPr>
                <w:color w:val="000000" w:themeColor="text1"/>
                <w:lang w:val="en-US"/>
              </w:rPr>
            </w:pPr>
            <w:r w:rsidRPr="00F25DE4">
              <w:rPr>
                <w:color w:val="000000" w:themeColor="text1"/>
                <w:sz w:val="24"/>
                <w:szCs w:val="24"/>
                <w:lang w:val="en-US"/>
              </w:rPr>
              <w:t>Stability</w:t>
            </w:r>
          </w:p>
        </w:tc>
        <w:tc>
          <w:tcPr>
            <w:tcW w:w="1295" w:type="pct"/>
          </w:tcPr>
          <w:p w14:paraId="6E2124A7" w14:textId="77777777" w:rsidR="00F54199" w:rsidRPr="00F25DE4" w:rsidRDefault="00F54199" w:rsidP="00343E19">
            <w:pPr>
              <w:spacing w:line="480" w:lineRule="exact"/>
              <w:contextualSpacing/>
              <w:jc w:val="center"/>
              <w:rPr>
                <w:color w:val="000000" w:themeColor="text1"/>
                <w:lang w:val="en-US"/>
              </w:rPr>
            </w:pPr>
            <w:r>
              <w:rPr>
                <w:color w:val="000000" w:themeColor="text1"/>
                <w:sz w:val="24"/>
                <w:szCs w:val="24"/>
                <w:lang w:val="en-US"/>
              </w:rPr>
              <w:t>4</w:t>
            </w:r>
            <w:r w:rsidRPr="00F25DE4">
              <w:rPr>
                <w:color w:val="000000" w:themeColor="text1"/>
                <w:sz w:val="24"/>
                <w:szCs w:val="24"/>
                <w:lang w:val="en-US"/>
              </w:rPr>
              <w:t>.</w:t>
            </w:r>
            <w:r>
              <w:rPr>
                <w:color w:val="000000" w:themeColor="text1"/>
                <w:sz w:val="24"/>
                <w:szCs w:val="24"/>
                <w:lang w:val="en-US"/>
              </w:rPr>
              <w:t>15</w:t>
            </w:r>
            <w:r w:rsidRPr="00F25DE4">
              <w:rPr>
                <w:color w:val="000000" w:themeColor="text1"/>
                <w:sz w:val="24"/>
                <w:szCs w:val="24"/>
                <w:lang w:val="en-US"/>
              </w:rPr>
              <w:t xml:space="preserve"> (1.</w:t>
            </w:r>
            <w:r>
              <w:rPr>
                <w:color w:val="000000" w:themeColor="text1"/>
                <w:sz w:val="24"/>
                <w:szCs w:val="24"/>
                <w:lang w:val="en-US"/>
              </w:rPr>
              <w:t>58</w:t>
            </w:r>
            <w:r w:rsidRPr="00F25DE4">
              <w:rPr>
                <w:color w:val="000000" w:themeColor="text1"/>
                <w:sz w:val="24"/>
                <w:szCs w:val="24"/>
                <w:lang w:val="en-US"/>
              </w:rPr>
              <w:t>)</w:t>
            </w:r>
          </w:p>
        </w:tc>
        <w:tc>
          <w:tcPr>
            <w:tcW w:w="1295" w:type="pct"/>
          </w:tcPr>
          <w:p w14:paraId="08880273" w14:textId="77777777" w:rsidR="00F54199" w:rsidRPr="00F25DE4" w:rsidRDefault="00F54199" w:rsidP="00343E19">
            <w:pPr>
              <w:spacing w:line="480" w:lineRule="exact"/>
              <w:contextualSpacing/>
              <w:jc w:val="center"/>
              <w:rPr>
                <w:color w:val="000000" w:themeColor="text1"/>
                <w:lang w:val="en-US"/>
              </w:rPr>
            </w:pPr>
            <w:r>
              <w:rPr>
                <w:color w:val="000000" w:themeColor="text1"/>
                <w:sz w:val="24"/>
                <w:szCs w:val="24"/>
                <w:lang w:val="en-US"/>
              </w:rPr>
              <w:t>4</w:t>
            </w:r>
            <w:r w:rsidRPr="00F25DE4">
              <w:rPr>
                <w:color w:val="000000" w:themeColor="text1"/>
                <w:sz w:val="24"/>
                <w:szCs w:val="24"/>
                <w:lang w:val="en-US"/>
              </w:rPr>
              <w:t>.</w:t>
            </w:r>
            <w:r>
              <w:rPr>
                <w:color w:val="000000" w:themeColor="text1"/>
                <w:sz w:val="24"/>
                <w:szCs w:val="24"/>
                <w:lang w:val="en-US"/>
              </w:rPr>
              <w:t>13</w:t>
            </w:r>
            <w:r w:rsidRPr="00F25DE4">
              <w:rPr>
                <w:color w:val="000000" w:themeColor="text1"/>
                <w:sz w:val="24"/>
                <w:szCs w:val="24"/>
                <w:lang w:val="en-US"/>
              </w:rPr>
              <w:t xml:space="preserve"> (1.</w:t>
            </w:r>
            <w:r>
              <w:rPr>
                <w:color w:val="000000" w:themeColor="text1"/>
                <w:sz w:val="24"/>
                <w:szCs w:val="24"/>
                <w:lang w:val="en-US"/>
              </w:rPr>
              <w:t>49</w:t>
            </w:r>
            <w:r w:rsidRPr="00F25DE4">
              <w:rPr>
                <w:color w:val="000000" w:themeColor="text1"/>
                <w:sz w:val="24"/>
                <w:szCs w:val="24"/>
                <w:lang w:val="en-US"/>
              </w:rPr>
              <w:t>)</w:t>
            </w:r>
          </w:p>
        </w:tc>
      </w:tr>
      <w:tr w:rsidR="00F54199" w:rsidRPr="00F25DE4" w14:paraId="6E151D31" w14:textId="77777777" w:rsidTr="00343E19">
        <w:trPr>
          <w:trHeight w:val="92"/>
        </w:trPr>
        <w:tc>
          <w:tcPr>
            <w:tcW w:w="2410" w:type="pct"/>
          </w:tcPr>
          <w:p w14:paraId="7E41507A" w14:textId="77777777" w:rsidR="00F54199" w:rsidRPr="00F25DE4" w:rsidRDefault="00F54199" w:rsidP="00343E19">
            <w:pPr>
              <w:spacing w:line="480" w:lineRule="exact"/>
              <w:contextualSpacing/>
              <w:rPr>
                <w:color w:val="000000" w:themeColor="text1"/>
                <w:lang w:val="en-US"/>
              </w:rPr>
            </w:pPr>
            <w:r w:rsidRPr="00F25DE4">
              <w:rPr>
                <w:color w:val="000000" w:themeColor="text1"/>
                <w:sz w:val="24"/>
                <w:szCs w:val="24"/>
                <w:lang w:val="en-US"/>
              </w:rPr>
              <w:t>Self-</w:t>
            </w:r>
            <w:r>
              <w:rPr>
                <w:color w:val="000000" w:themeColor="text1"/>
                <w:sz w:val="24"/>
                <w:szCs w:val="24"/>
                <w:lang w:val="en-US"/>
              </w:rPr>
              <w:t>C</w:t>
            </w:r>
            <w:r w:rsidRPr="00F25DE4">
              <w:rPr>
                <w:color w:val="000000" w:themeColor="text1"/>
                <w:sz w:val="24"/>
                <w:szCs w:val="24"/>
                <w:lang w:val="en-US"/>
              </w:rPr>
              <w:t>ontinuity</w:t>
            </w:r>
          </w:p>
        </w:tc>
        <w:tc>
          <w:tcPr>
            <w:tcW w:w="1295" w:type="pct"/>
          </w:tcPr>
          <w:p w14:paraId="2AB941BF" w14:textId="77777777" w:rsidR="00F54199" w:rsidRPr="00F25DE4" w:rsidRDefault="00F54199" w:rsidP="00343E19">
            <w:pPr>
              <w:spacing w:line="480" w:lineRule="exact"/>
              <w:contextualSpacing/>
              <w:jc w:val="center"/>
              <w:rPr>
                <w:color w:val="000000" w:themeColor="text1"/>
                <w:lang w:val="en-US"/>
              </w:rPr>
            </w:pPr>
            <w:r>
              <w:rPr>
                <w:color w:val="000000" w:themeColor="text1"/>
                <w:sz w:val="24"/>
                <w:szCs w:val="24"/>
                <w:lang w:val="en-US"/>
              </w:rPr>
              <w:t>5</w:t>
            </w:r>
            <w:r w:rsidRPr="00F25DE4">
              <w:rPr>
                <w:color w:val="000000" w:themeColor="text1"/>
                <w:sz w:val="24"/>
                <w:szCs w:val="24"/>
                <w:lang w:val="en-US"/>
              </w:rPr>
              <w:t>.</w:t>
            </w:r>
            <w:r>
              <w:rPr>
                <w:color w:val="000000" w:themeColor="text1"/>
                <w:sz w:val="24"/>
                <w:szCs w:val="24"/>
                <w:lang w:val="en-US"/>
              </w:rPr>
              <w:t>32</w:t>
            </w:r>
            <w:r w:rsidRPr="00F25DE4">
              <w:rPr>
                <w:color w:val="000000" w:themeColor="text1"/>
                <w:sz w:val="24"/>
                <w:szCs w:val="24"/>
                <w:lang w:val="en-US"/>
              </w:rPr>
              <w:t xml:space="preserve"> (1.</w:t>
            </w:r>
            <w:r>
              <w:rPr>
                <w:color w:val="000000" w:themeColor="text1"/>
                <w:sz w:val="24"/>
                <w:szCs w:val="24"/>
                <w:lang w:val="en-US"/>
              </w:rPr>
              <w:t>66</w:t>
            </w:r>
            <w:r w:rsidRPr="00F25DE4">
              <w:rPr>
                <w:color w:val="000000" w:themeColor="text1"/>
                <w:sz w:val="24"/>
                <w:szCs w:val="24"/>
                <w:lang w:val="en-US"/>
              </w:rPr>
              <w:t>)</w:t>
            </w:r>
          </w:p>
        </w:tc>
        <w:tc>
          <w:tcPr>
            <w:tcW w:w="1295" w:type="pct"/>
          </w:tcPr>
          <w:p w14:paraId="201C05BE" w14:textId="77777777" w:rsidR="00F54199" w:rsidRPr="00F25DE4" w:rsidRDefault="00F54199" w:rsidP="00343E19">
            <w:pPr>
              <w:spacing w:line="480" w:lineRule="exact"/>
              <w:contextualSpacing/>
              <w:jc w:val="center"/>
              <w:rPr>
                <w:color w:val="000000" w:themeColor="text1"/>
                <w:lang w:val="en-US"/>
              </w:rPr>
            </w:pPr>
            <w:r>
              <w:rPr>
                <w:color w:val="000000" w:themeColor="text1"/>
                <w:sz w:val="24"/>
                <w:szCs w:val="24"/>
                <w:lang w:val="en-US"/>
              </w:rPr>
              <w:t>4</w:t>
            </w:r>
            <w:r w:rsidRPr="00F25DE4">
              <w:rPr>
                <w:color w:val="000000" w:themeColor="text1"/>
                <w:sz w:val="24"/>
                <w:szCs w:val="24"/>
                <w:lang w:val="en-US"/>
              </w:rPr>
              <w:t>.</w:t>
            </w:r>
            <w:r>
              <w:rPr>
                <w:color w:val="000000" w:themeColor="text1"/>
                <w:sz w:val="24"/>
                <w:szCs w:val="24"/>
                <w:lang w:val="en-US"/>
              </w:rPr>
              <w:t>47</w:t>
            </w:r>
            <w:r w:rsidRPr="00F25DE4">
              <w:rPr>
                <w:color w:val="000000" w:themeColor="text1"/>
                <w:sz w:val="24"/>
                <w:szCs w:val="24"/>
                <w:lang w:val="en-US"/>
              </w:rPr>
              <w:t xml:space="preserve"> (1.6</w:t>
            </w:r>
            <w:r>
              <w:rPr>
                <w:color w:val="000000" w:themeColor="text1"/>
                <w:sz w:val="24"/>
                <w:szCs w:val="24"/>
                <w:lang w:val="en-US"/>
              </w:rPr>
              <w:t>0</w:t>
            </w:r>
            <w:r w:rsidRPr="00F25DE4">
              <w:rPr>
                <w:color w:val="000000" w:themeColor="text1"/>
                <w:sz w:val="24"/>
                <w:szCs w:val="24"/>
                <w:lang w:val="en-US"/>
              </w:rPr>
              <w:t>)</w:t>
            </w:r>
          </w:p>
        </w:tc>
      </w:tr>
    </w:tbl>
    <w:p w14:paraId="3B0DD278" w14:textId="77777777" w:rsidR="00F54199" w:rsidRPr="008E31B4" w:rsidRDefault="00F54199" w:rsidP="00F54199">
      <w:pPr>
        <w:rPr>
          <w:lang w:val="en-US"/>
        </w:rPr>
      </w:pPr>
    </w:p>
    <w:p w14:paraId="1C500E34" w14:textId="77777777" w:rsidR="00F54199" w:rsidRPr="008E31B4" w:rsidRDefault="00F54199" w:rsidP="00F54199">
      <w:pPr>
        <w:rPr>
          <w:lang w:val="en-US"/>
        </w:rPr>
      </w:pPr>
    </w:p>
    <w:p w14:paraId="463D94BE" w14:textId="77777777" w:rsidR="00F54199" w:rsidRPr="008E31B4" w:rsidRDefault="00F54199" w:rsidP="00F54199">
      <w:pPr>
        <w:rPr>
          <w:lang w:val="en-US"/>
        </w:rPr>
      </w:pPr>
    </w:p>
    <w:p w14:paraId="43800B2C" w14:textId="77777777" w:rsidR="00F54199" w:rsidRPr="008E31B4" w:rsidRDefault="00F54199" w:rsidP="00F54199">
      <w:pPr>
        <w:rPr>
          <w:lang w:val="en-US"/>
        </w:rPr>
      </w:pPr>
    </w:p>
    <w:p w14:paraId="22398222" w14:textId="77777777" w:rsidR="00F54199" w:rsidRPr="008E31B4" w:rsidRDefault="00F54199" w:rsidP="00F54199">
      <w:pPr>
        <w:rPr>
          <w:lang w:val="en-US"/>
        </w:rPr>
      </w:pPr>
    </w:p>
    <w:p w14:paraId="13422274" w14:textId="77777777" w:rsidR="00F54199" w:rsidRPr="008E31B4" w:rsidRDefault="00F54199" w:rsidP="00F54199">
      <w:pPr>
        <w:rPr>
          <w:lang w:val="en-US"/>
        </w:rPr>
      </w:pPr>
    </w:p>
    <w:p w14:paraId="6B307648" w14:textId="77777777" w:rsidR="00F54199" w:rsidRPr="008E31B4" w:rsidRDefault="00F54199" w:rsidP="00F54199">
      <w:pPr>
        <w:rPr>
          <w:lang w:val="en-US"/>
        </w:rPr>
      </w:pPr>
    </w:p>
    <w:p w14:paraId="3D36A690" w14:textId="77777777" w:rsidR="00F54199" w:rsidRDefault="00F54199" w:rsidP="00F54199">
      <w:pPr>
        <w:rPr>
          <w:lang w:val="en-US"/>
        </w:rPr>
      </w:pPr>
    </w:p>
    <w:p w14:paraId="74A0A645" w14:textId="77777777" w:rsidR="00F54199" w:rsidRDefault="00F54199" w:rsidP="00F54199">
      <w:pPr>
        <w:rPr>
          <w:lang w:val="en-US"/>
        </w:rPr>
      </w:pPr>
      <w:r>
        <w:rPr>
          <w:lang w:val="en-US"/>
        </w:rPr>
        <w:br w:type="page"/>
      </w:r>
    </w:p>
    <w:p w14:paraId="52179B9A" w14:textId="77777777" w:rsidR="00F54199" w:rsidRDefault="00F54199" w:rsidP="00F54199">
      <w:pPr>
        <w:widowControl w:val="0"/>
        <w:autoSpaceDE w:val="0"/>
        <w:autoSpaceDN w:val="0"/>
        <w:adjustRightInd w:val="0"/>
        <w:spacing w:line="480" w:lineRule="exact"/>
        <w:contextualSpacing/>
        <w:rPr>
          <w:i/>
          <w:iCs/>
          <w:color w:val="000000" w:themeColor="text1"/>
        </w:rPr>
      </w:pPr>
      <w:r w:rsidRPr="0008454F">
        <w:rPr>
          <w:b/>
          <w:bCs/>
          <w:color w:val="000000" w:themeColor="text1"/>
        </w:rPr>
        <w:lastRenderedPageBreak/>
        <w:t xml:space="preserve">Table </w:t>
      </w:r>
      <w:r>
        <w:rPr>
          <w:b/>
          <w:bCs/>
          <w:color w:val="000000" w:themeColor="text1"/>
        </w:rPr>
        <w:t>7</w:t>
      </w:r>
    </w:p>
    <w:p w14:paraId="6EB94A92" w14:textId="77777777" w:rsidR="00F54199" w:rsidRPr="00FE12D1" w:rsidRDefault="00F54199" w:rsidP="00F54199">
      <w:pPr>
        <w:widowControl w:val="0"/>
        <w:autoSpaceDE w:val="0"/>
        <w:autoSpaceDN w:val="0"/>
        <w:adjustRightInd w:val="0"/>
        <w:spacing w:line="480" w:lineRule="exact"/>
        <w:contextualSpacing/>
        <w:rPr>
          <w:i/>
          <w:iCs/>
          <w:color w:val="000000" w:themeColor="text1"/>
        </w:rPr>
      </w:pPr>
      <w:r w:rsidRPr="0008454F">
        <w:rPr>
          <w:i/>
          <w:iCs/>
          <w:color w:val="000000" w:themeColor="text1"/>
        </w:rPr>
        <w:t>Zero-Order</w:t>
      </w:r>
      <w:r>
        <w:rPr>
          <w:i/>
          <w:iCs/>
          <w:color w:val="000000" w:themeColor="text1"/>
        </w:rPr>
        <w:t xml:space="preserve"> </w:t>
      </w:r>
      <w:r w:rsidRPr="0008454F">
        <w:rPr>
          <w:i/>
          <w:iCs/>
          <w:color w:val="000000" w:themeColor="text1"/>
        </w:rPr>
        <w:t>Correlations Among Variables</w:t>
      </w:r>
      <w:r>
        <w:rPr>
          <w:i/>
          <w:iCs/>
          <w:color w:val="000000" w:themeColor="text1"/>
        </w:rPr>
        <w:t xml:space="preserve"> in </w:t>
      </w:r>
      <w:r w:rsidRPr="0008454F">
        <w:rPr>
          <w:i/>
          <w:iCs/>
          <w:color w:val="000000" w:themeColor="text1"/>
        </w:rPr>
        <w:t xml:space="preserve">Study </w:t>
      </w:r>
      <w:r>
        <w:rPr>
          <w:i/>
          <w:iCs/>
          <w:color w:val="000000" w:themeColor="text1"/>
        </w:rPr>
        <w:t>5</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886"/>
        <w:gridCol w:w="1295"/>
        <w:gridCol w:w="1295"/>
        <w:gridCol w:w="1295"/>
        <w:gridCol w:w="1295"/>
        <w:gridCol w:w="1294"/>
      </w:tblGrid>
      <w:tr w:rsidR="00F54199" w:rsidRPr="0008454F" w14:paraId="32751790" w14:textId="77777777" w:rsidTr="00343E19">
        <w:trPr>
          <w:trHeight w:val="313"/>
        </w:trPr>
        <w:tc>
          <w:tcPr>
            <w:tcW w:w="1541" w:type="pct"/>
            <w:tcBorders>
              <w:top w:val="single" w:sz="4" w:space="0" w:color="auto"/>
              <w:bottom w:val="single" w:sz="4" w:space="0" w:color="auto"/>
            </w:tcBorders>
            <w:shd w:val="clear" w:color="auto" w:fill="auto"/>
            <w:vAlign w:val="center"/>
          </w:tcPr>
          <w:p w14:paraId="556EA4E5" w14:textId="77777777" w:rsidR="00F54199" w:rsidRPr="0008454F" w:rsidRDefault="00F54199" w:rsidP="00343E19">
            <w:pPr>
              <w:spacing w:line="480" w:lineRule="exact"/>
              <w:contextualSpacing/>
              <w:jc w:val="center"/>
              <w:rPr>
                <w:color w:val="000000" w:themeColor="text1"/>
              </w:rPr>
            </w:pPr>
            <w:r w:rsidRPr="0008454F">
              <w:rPr>
                <w:color w:val="000000" w:themeColor="text1"/>
              </w:rPr>
              <w:t>Measure</w:t>
            </w:r>
          </w:p>
        </w:tc>
        <w:tc>
          <w:tcPr>
            <w:tcW w:w="692" w:type="pct"/>
            <w:tcBorders>
              <w:top w:val="single" w:sz="4" w:space="0" w:color="auto"/>
              <w:bottom w:val="single" w:sz="4" w:space="0" w:color="auto"/>
            </w:tcBorders>
            <w:shd w:val="clear" w:color="auto" w:fill="auto"/>
            <w:vAlign w:val="center"/>
          </w:tcPr>
          <w:p w14:paraId="10B8C7BA" w14:textId="77777777" w:rsidR="00F54199" w:rsidRPr="0008454F" w:rsidRDefault="00F54199" w:rsidP="00343E19">
            <w:pPr>
              <w:tabs>
                <w:tab w:val="decimal" w:pos="162"/>
              </w:tabs>
              <w:spacing w:line="480" w:lineRule="exact"/>
              <w:contextualSpacing/>
              <w:jc w:val="center"/>
              <w:rPr>
                <w:color w:val="000000" w:themeColor="text1"/>
              </w:rPr>
            </w:pPr>
            <w:r w:rsidRPr="0008454F">
              <w:rPr>
                <w:color w:val="000000" w:themeColor="text1"/>
              </w:rPr>
              <w:t>1</w:t>
            </w:r>
          </w:p>
        </w:tc>
        <w:tc>
          <w:tcPr>
            <w:tcW w:w="692" w:type="pct"/>
            <w:tcBorders>
              <w:top w:val="single" w:sz="4" w:space="0" w:color="auto"/>
              <w:bottom w:val="single" w:sz="4" w:space="0" w:color="auto"/>
            </w:tcBorders>
            <w:vAlign w:val="center"/>
          </w:tcPr>
          <w:p w14:paraId="1BD2D894"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2</w:t>
            </w:r>
          </w:p>
        </w:tc>
        <w:tc>
          <w:tcPr>
            <w:tcW w:w="692" w:type="pct"/>
            <w:tcBorders>
              <w:top w:val="single" w:sz="4" w:space="0" w:color="auto"/>
              <w:bottom w:val="single" w:sz="4" w:space="0" w:color="auto"/>
            </w:tcBorders>
            <w:vAlign w:val="center"/>
          </w:tcPr>
          <w:p w14:paraId="02CB6D7A"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3</w:t>
            </w:r>
          </w:p>
        </w:tc>
        <w:tc>
          <w:tcPr>
            <w:tcW w:w="692" w:type="pct"/>
            <w:tcBorders>
              <w:top w:val="single" w:sz="4" w:space="0" w:color="auto"/>
              <w:bottom w:val="single" w:sz="4" w:space="0" w:color="auto"/>
            </w:tcBorders>
            <w:vAlign w:val="center"/>
          </w:tcPr>
          <w:p w14:paraId="51338E47" w14:textId="77777777" w:rsidR="00F54199" w:rsidRPr="0008454F" w:rsidRDefault="00F54199" w:rsidP="00343E19">
            <w:pPr>
              <w:tabs>
                <w:tab w:val="decimal" w:pos="162"/>
              </w:tabs>
              <w:spacing w:line="480" w:lineRule="exact"/>
              <w:contextualSpacing/>
              <w:jc w:val="center"/>
              <w:rPr>
                <w:color w:val="000000" w:themeColor="text1"/>
              </w:rPr>
            </w:pPr>
            <w:r>
              <w:rPr>
                <w:color w:val="000000" w:themeColor="text1"/>
              </w:rPr>
              <w:t>4</w:t>
            </w:r>
          </w:p>
        </w:tc>
        <w:tc>
          <w:tcPr>
            <w:tcW w:w="692" w:type="pct"/>
            <w:tcBorders>
              <w:top w:val="single" w:sz="4" w:space="0" w:color="auto"/>
              <w:bottom w:val="single" w:sz="4" w:space="0" w:color="auto"/>
            </w:tcBorders>
            <w:vAlign w:val="center"/>
          </w:tcPr>
          <w:p w14:paraId="41E61309" w14:textId="77777777" w:rsidR="00F54199" w:rsidRDefault="00F54199" w:rsidP="00343E19">
            <w:pPr>
              <w:tabs>
                <w:tab w:val="decimal" w:pos="162"/>
              </w:tabs>
              <w:spacing w:line="480" w:lineRule="exact"/>
              <w:contextualSpacing/>
              <w:jc w:val="center"/>
              <w:rPr>
                <w:color w:val="000000" w:themeColor="text1"/>
              </w:rPr>
            </w:pPr>
            <w:r>
              <w:rPr>
                <w:color w:val="000000" w:themeColor="text1"/>
              </w:rPr>
              <w:t>5</w:t>
            </w:r>
          </w:p>
        </w:tc>
      </w:tr>
      <w:tr w:rsidR="00F54199" w:rsidRPr="0008454F" w14:paraId="3284FE51" w14:textId="77777777" w:rsidTr="00343E19">
        <w:trPr>
          <w:trHeight w:val="75"/>
        </w:trPr>
        <w:tc>
          <w:tcPr>
            <w:tcW w:w="1541" w:type="pct"/>
            <w:tcBorders>
              <w:top w:val="nil"/>
              <w:bottom w:val="nil"/>
            </w:tcBorders>
            <w:shd w:val="clear" w:color="auto" w:fill="auto"/>
            <w:vAlign w:val="center"/>
          </w:tcPr>
          <w:p w14:paraId="5115BA3D" w14:textId="77777777" w:rsidR="00F54199" w:rsidRPr="0008454F" w:rsidRDefault="00F54199" w:rsidP="00343E19">
            <w:pPr>
              <w:spacing w:line="480" w:lineRule="exact"/>
              <w:contextualSpacing/>
              <w:rPr>
                <w:color w:val="000000" w:themeColor="text1"/>
              </w:rPr>
            </w:pPr>
            <w:r w:rsidRPr="0008454F">
              <w:rPr>
                <w:color w:val="000000" w:themeColor="text1"/>
              </w:rPr>
              <w:t xml:space="preserve">1. </w:t>
            </w:r>
            <w:r>
              <w:rPr>
                <w:color w:val="000000" w:themeColor="text1"/>
              </w:rPr>
              <w:t xml:space="preserve">Felt </w:t>
            </w:r>
            <w:r w:rsidRPr="0008454F">
              <w:rPr>
                <w:color w:val="000000" w:themeColor="text1"/>
                <w:lang w:eastAsia="zh-TW"/>
              </w:rPr>
              <w:t>Nostalgi</w:t>
            </w:r>
            <w:r>
              <w:rPr>
                <w:color w:val="000000" w:themeColor="text1"/>
                <w:lang w:eastAsia="zh-TW"/>
              </w:rPr>
              <w:t>a</w:t>
            </w:r>
          </w:p>
        </w:tc>
        <w:tc>
          <w:tcPr>
            <w:tcW w:w="692" w:type="pct"/>
            <w:tcBorders>
              <w:top w:val="nil"/>
              <w:bottom w:val="nil"/>
            </w:tcBorders>
            <w:shd w:val="clear" w:color="auto" w:fill="auto"/>
            <w:vAlign w:val="center"/>
          </w:tcPr>
          <w:p w14:paraId="4996A893" w14:textId="77777777" w:rsidR="00F54199" w:rsidRPr="0008454F" w:rsidRDefault="00F54199" w:rsidP="00343E19">
            <w:pPr>
              <w:tabs>
                <w:tab w:val="decimal" w:pos="0"/>
              </w:tabs>
              <w:spacing w:line="480" w:lineRule="exact"/>
              <w:contextualSpacing/>
              <w:jc w:val="center"/>
              <w:rPr>
                <w:color w:val="000000" w:themeColor="text1"/>
              </w:rPr>
            </w:pPr>
            <w:r w:rsidRPr="0008454F">
              <w:rPr>
                <w:color w:val="000000" w:themeColor="text1"/>
              </w:rPr>
              <w:t>–</w:t>
            </w:r>
          </w:p>
        </w:tc>
        <w:tc>
          <w:tcPr>
            <w:tcW w:w="692" w:type="pct"/>
            <w:tcBorders>
              <w:top w:val="nil"/>
              <w:bottom w:val="nil"/>
            </w:tcBorders>
          </w:tcPr>
          <w:p w14:paraId="33CDF741" w14:textId="77777777" w:rsidR="00F54199" w:rsidRPr="0008454F" w:rsidRDefault="00F54199" w:rsidP="00343E19">
            <w:pPr>
              <w:tabs>
                <w:tab w:val="decimal" w:pos="270"/>
              </w:tabs>
              <w:spacing w:line="480" w:lineRule="exact"/>
              <w:contextualSpacing/>
              <w:rPr>
                <w:color w:val="000000" w:themeColor="text1"/>
              </w:rPr>
            </w:pPr>
          </w:p>
        </w:tc>
        <w:tc>
          <w:tcPr>
            <w:tcW w:w="692" w:type="pct"/>
            <w:tcBorders>
              <w:top w:val="nil"/>
              <w:bottom w:val="nil"/>
            </w:tcBorders>
            <w:vAlign w:val="center"/>
          </w:tcPr>
          <w:p w14:paraId="7F934902" w14:textId="77777777" w:rsidR="00F54199" w:rsidRPr="0008454F" w:rsidRDefault="00F54199" w:rsidP="00343E19">
            <w:pPr>
              <w:tabs>
                <w:tab w:val="decimal" w:pos="100"/>
              </w:tabs>
              <w:spacing w:line="480" w:lineRule="exact"/>
              <w:contextualSpacing/>
              <w:rPr>
                <w:color w:val="000000" w:themeColor="text1"/>
              </w:rPr>
            </w:pPr>
          </w:p>
        </w:tc>
        <w:tc>
          <w:tcPr>
            <w:tcW w:w="692" w:type="pct"/>
            <w:tcBorders>
              <w:top w:val="nil"/>
              <w:bottom w:val="nil"/>
            </w:tcBorders>
            <w:vAlign w:val="center"/>
          </w:tcPr>
          <w:p w14:paraId="5064CE1B" w14:textId="77777777" w:rsidR="00F54199" w:rsidRPr="0008454F" w:rsidRDefault="00F54199" w:rsidP="00343E19">
            <w:pPr>
              <w:tabs>
                <w:tab w:val="decimal" w:pos="100"/>
              </w:tabs>
              <w:spacing w:line="480" w:lineRule="exact"/>
              <w:contextualSpacing/>
              <w:rPr>
                <w:color w:val="000000" w:themeColor="text1"/>
              </w:rPr>
            </w:pPr>
          </w:p>
        </w:tc>
        <w:tc>
          <w:tcPr>
            <w:tcW w:w="692" w:type="pct"/>
            <w:tcBorders>
              <w:top w:val="nil"/>
              <w:bottom w:val="nil"/>
            </w:tcBorders>
            <w:vAlign w:val="center"/>
          </w:tcPr>
          <w:p w14:paraId="4643CFBA" w14:textId="77777777" w:rsidR="00F54199" w:rsidRPr="0008454F" w:rsidRDefault="00F54199" w:rsidP="00343E19">
            <w:pPr>
              <w:tabs>
                <w:tab w:val="decimal" w:pos="100"/>
              </w:tabs>
              <w:spacing w:line="480" w:lineRule="exact"/>
              <w:contextualSpacing/>
              <w:rPr>
                <w:color w:val="000000" w:themeColor="text1"/>
              </w:rPr>
            </w:pPr>
          </w:p>
        </w:tc>
      </w:tr>
      <w:tr w:rsidR="00F54199" w:rsidRPr="0008454F" w14:paraId="1CEE69A5" w14:textId="77777777" w:rsidTr="00343E19">
        <w:trPr>
          <w:trHeight w:val="75"/>
        </w:trPr>
        <w:tc>
          <w:tcPr>
            <w:tcW w:w="1541" w:type="pct"/>
            <w:tcBorders>
              <w:top w:val="nil"/>
              <w:bottom w:val="nil"/>
            </w:tcBorders>
            <w:shd w:val="clear" w:color="auto" w:fill="auto"/>
            <w:vAlign w:val="center"/>
          </w:tcPr>
          <w:p w14:paraId="331D4AE9" w14:textId="77777777" w:rsidR="00F54199" w:rsidRPr="0008454F" w:rsidRDefault="00F54199" w:rsidP="00343E19">
            <w:pPr>
              <w:spacing w:line="480" w:lineRule="exact"/>
              <w:contextualSpacing/>
              <w:rPr>
                <w:color w:val="000000" w:themeColor="text1"/>
              </w:rPr>
            </w:pPr>
            <w:r>
              <w:rPr>
                <w:color w:val="000000" w:themeColor="text1"/>
              </w:rPr>
              <w:t>2</w:t>
            </w:r>
            <w:r w:rsidRPr="0008454F">
              <w:rPr>
                <w:color w:val="000000" w:themeColor="text1"/>
              </w:rPr>
              <w:t xml:space="preserve">. </w:t>
            </w:r>
            <w:r w:rsidRPr="0008454F">
              <w:rPr>
                <w:color w:val="000000" w:themeColor="text1"/>
                <w:lang w:eastAsia="zh-TW"/>
              </w:rPr>
              <w:t>Narrative</w:t>
            </w:r>
          </w:p>
        </w:tc>
        <w:tc>
          <w:tcPr>
            <w:tcW w:w="692" w:type="pct"/>
            <w:tcBorders>
              <w:top w:val="nil"/>
              <w:bottom w:val="nil"/>
            </w:tcBorders>
            <w:shd w:val="clear" w:color="auto" w:fill="auto"/>
            <w:vAlign w:val="center"/>
          </w:tcPr>
          <w:p w14:paraId="05CF8C30" w14:textId="77777777" w:rsidR="00F54199" w:rsidRPr="0008454F" w:rsidRDefault="00F54199" w:rsidP="00343E19">
            <w:pPr>
              <w:tabs>
                <w:tab w:val="decimal" w:pos="240"/>
              </w:tabs>
              <w:spacing w:line="480" w:lineRule="exact"/>
              <w:contextualSpacing/>
              <w:rPr>
                <w:color w:val="000000" w:themeColor="text1"/>
              </w:rPr>
            </w:pPr>
            <w:r w:rsidRPr="0008454F">
              <w:rPr>
                <w:rFonts w:eastAsiaTheme="majorEastAsia"/>
                <w:color w:val="000000" w:themeColor="text1"/>
                <w:lang w:eastAsia="zh-TW"/>
              </w:rPr>
              <w:t>.</w:t>
            </w:r>
            <w:r>
              <w:rPr>
                <w:rFonts w:eastAsiaTheme="majorEastAsia"/>
                <w:color w:val="000000" w:themeColor="text1"/>
                <w:lang w:eastAsia="zh-TW"/>
              </w:rPr>
              <w:t>513</w:t>
            </w:r>
            <w:r w:rsidRPr="0008454F">
              <w:rPr>
                <w:color w:val="000000" w:themeColor="text1"/>
                <w:vertAlign w:val="superscript"/>
              </w:rPr>
              <w:t>***</w:t>
            </w:r>
          </w:p>
        </w:tc>
        <w:tc>
          <w:tcPr>
            <w:tcW w:w="692" w:type="pct"/>
            <w:tcBorders>
              <w:top w:val="nil"/>
              <w:bottom w:val="nil"/>
            </w:tcBorders>
          </w:tcPr>
          <w:p w14:paraId="0641C21E" w14:textId="77777777" w:rsidR="00F54199" w:rsidRPr="0008454F" w:rsidRDefault="00F54199" w:rsidP="00343E19">
            <w:pPr>
              <w:tabs>
                <w:tab w:val="decimal" w:pos="120"/>
              </w:tabs>
              <w:spacing w:line="480" w:lineRule="exact"/>
              <w:contextualSpacing/>
              <w:jc w:val="center"/>
              <w:rPr>
                <w:color w:val="000000" w:themeColor="text1"/>
              </w:rPr>
            </w:pPr>
            <w:r w:rsidRPr="0008454F">
              <w:rPr>
                <w:color w:val="000000" w:themeColor="text1"/>
              </w:rPr>
              <w:t>–</w:t>
            </w:r>
          </w:p>
        </w:tc>
        <w:tc>
          <w:tcPr>
            <w:tcW w:w="692" w:type="pct"/>
            <w:tcBorders>
              <w:top w:val="nil"/>
              <w:bottom w:val="nil"/>
            </w:tcBorders>
            <w:vAlign w:val="center"/>
          </w:tcPr>
          <w:p w14:paraId="23C0A09D" w14:textId="77777777" w:rsidR="00F54199" w:rsidRPr="0008454F" w:rsidRDefault="00F54199" w:rsidP="00343E19">
            <w:pPr>
              <w:tabs>
                <w:tab w:val="decimal" w:pos="100"/>
              </w:tabs>
              <w:spacing w:line="480" w:lineRule="exact"/>
              <w:contextualSpacing/>
              <w:rPr>
                <w:color w:val="000000" w:themeColor="text1"/>
              </w:rPr>
            </w:pPr>
          </w:p>
        </w:tc>
        <w:tc>
          <w:tcPr>
            <w:tcW w:w="692" w:type="pct"/>
            <w:tcBorders>
              <w:top w:val="nil"/>
              <w:bottom w:val="nil"/>
            </w:tcBorders>
            <w:vAlign w:val="center"/>
          </w:tcPr>
          <w:p w14:paraId="2FDE64DA" w14:textId="77777777" w:rsidR="00F54199" w:rsidRPr="0008454F" w:rsidRDefault="00F54199" w:rsidP="00343E19">
            <w:pPr>
              <w:tabs>
                <w:tab w:val="decimal" w:pos="100"/>
              </w:tabs>
              <w:spacing w:line="480" w:lineRule="exact"/>
              <w:contextualSpacing/>
              <w:rPr>
                <w:color w:val="000000" w:themeColor="text1"/>
              </w:rPr>
            </w:pPr>
          </w:p>
        </w:tc>
        <w:tc>
          <w:tcPr>
            <w:tcW w:w="692" w:type="pct"/>
            <w:tcBorders>
              <w:top w:val="nil"/>
              <w:bottom w:val="nil"/>
            </w:tcBorders>
            <w:vAlign w:val="center"/>
          </w:tcPr>
          <w:p w14:paraId="01CFD36B" w14:textId="77777777" w:rsidR="00F54199" w:rsidRPr="0008454F" w:rsidRDefault="00F54199" w:rsidP="00343E19">
            <w:pPr>
              <w:tabs>
                <w:tab w:val="decimal" w:pos="100"/>
              </w:tabs>
              <w:spacing w:line="480" w:lineRule="exact"/>
              <w:contextualSpacing/>
              <w:rPr>
                <w:color w:val="000000" w:themeColor="text1"/>
              </w:rPr>
            </w:pPr>
          </w:p>
        </w:tc>
      </w:tr>
      <w:tr w:rsidR="00F54199" w:rsidRPr="0008454F" w14:paraId="2E8CA6B5" w14:textId="77777777" w:rsidTr="00343E19">
        <w:trPr>
          <w:trHeight w:val="75"/>
        </w:trPr>
        <w:tc>
          <w:tcPr>
            <w:tcW w:w="1541" w:type="pct"/>
            <w:shd w:val="clear" w:color="auto" w:fill="auto"/>
            <w:vAlign w:val="center"/>
          </w:tcPr>
          <w:p w14:paraId="01579426"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3</w:t>
            </w:r>
            <w:r w:rsidRPr="0008454F">
              <w:rPr>
                <w:color w:val="000000" w:themeColor="text1"/>
              </w:rPr>
              <w:t xml:space="preserve">. </w:t>
            </w:r>
            <w:r w:rsidRPr="0008454F">
              <w:rPr>
                <w:color w:val="000000" w:themeColor="text1"/>
                <w:lang w:eastAsia="zh-TW"/>
              </w:rPr>
              <w:t xml:space="preserve">Associative </w:t>
            </w:r>
            <w:r>
              <w:rPr>
                <w:color w:val="000000" w:themeColor="text1"/>
                <w:lang w:eastAsia="zh-TW"/>
              </w:rPr>
              <w:t>L</w:t>
            </w:r>
            <w:r w:rsidRPr="0008454F">
              <w:rPr>
                <w:color w:val="000000" w:themeColor="text1"/>
                <w:lang w:eastAsia="zh-TW"/>
              </w:rPr>
              <w:t>ink</w:t>
            </w:r>
            <w:r>
              <w:rPr>
                <w:color w:val="000000" w:themeColor="text1"/>
                <w:lang w:eastAsia="zh-TW"/>
              </w:rPr>
              <w:t>s</w:t>
            </w:r>
          </w:p>
        </w:tc>
        <w:tc>
          <w:tcPr>
            <w:tcW w:w="692" w:type="pct"/>
            <w:shd w:val="clear" w:color="auto" w:fill="auto"/>
            <w:vAlign w:val="center"/>
          </w:tcPr>
          <w:p w14:paraId="17DB1893" w14:textId="77777777" w:rsidR="00F54199" w:rsidRPr="0008454F" w:rsidRDefault="00F54199" w:rsidP="00343E19">
            <w:pPr>
              <w:tabs>
                <w:tab w:val="decimal" w:pos="240"/>
              </w:tabs>
              <w:spacing w:line="480" w:lineRule="exact"/>
              <w:contextualSpacing/>
              <w:rPr>
                <w:rFonts w:eastAsiaTheme="majorEastAsia"/>
                <w:color w:val="000000" w:themeColor="text1"/>
                <w:lang w:eastAsia="zh-TW"/>
              </w:rPr>
            </w:pPr>
            <w:r w:rsidRPr="0008454F">
              <w:rPr>
                <w:rFonts w:eastAsiaTheme="majorEastAsia"/>
                <w:color w:val="000000" w:themeColor="text1"/>
                <w:lang w:eastAsia="zh-TW"/>
              </w:rPr>
              <w:t>.</w:t>
            </w:r>
            <w:r>
              <w:rPr>
                <w:rFonts w:eastAsiaTheme="majorEastAsia"/>
                <w:color w:val="000000" w:themeColor="text1"/>
                <w:lang w:eastAsia="zh-TW"/>
              </w:rPr>
              <w:t>554</w:t>
            </w:r>
            <w:r w:rsidRPr="0008454F">
              <w:rPr>
                <w:color w:val="000000" w:themeColor="text1"/>
                <w:vertAlign w:val="superscript"/>
              </w:rPr>
              <w:t>***</w:t>
            </w:r>
          </w:p>
        </w:tc>
        <w:tc>
          <w:tcPr>
            <w:tcW w:w="692" w:type="pct"/>
          </w:tcPr>
          <w:p w14:paraId="4B4A7DAB" w14:textId="77777777" w:rsidR="00F54199" w:rsidRPr="0008454F" w:rsidRDefault="00F54199" w:rsidP="00343E19">
            <w:pPr>
              <w:tabs>
                <w:tab w:val="decimal" w:pos="296"/>
              </w:tabs>
              <w:spacing w:line="480" w:lineRule="exact"/>
              <w:contextualSpacing/>
              <w:jc w:val="both"/>
              <w:rPr>
                <w:rFonts w:eastAsiaTheme="majorEastAsia"/>
                <w:color w:val="000000" w:themeColor="text1"/>
              </w:rPr>
            </w:pPr>
            <w:r w:rsidRPr="0008454F">
              <w:rPr>
                <w:color w:val="000000" w:themeColor="text1"/>
              </w:rPr>
              <w:t>.5</w:t>
            </w:r>
            <w:r>
              <w:rPr>
                <w:color w:val="000000" w:themeColor="text1"/>
              </w:rPr>
              <w:t>70</w:t>
            </w:r>
            <w:r w:rsidRPr="0008454F">
              <w:rPr>
                <w:color w:val="000000" w:themeColor="text1"/>
                <w:vertAlign w:val="superscript"/>
              </w:rPr>
              <w:t>***</w:t>
            </w:r>
          </w:p>
        </w:tc>
        <w:tc>
          <w:tcPr>
            <w:tcW w:w="692" w:type="pct"/>
            <w:vAlign w:val="center"/>
          </w:tcPr>
          <w:p w14:paraId="03C3EC4B" w14:textId="77777777" w:rsidR="00F54199" w:rsidRPr="0008454F" w:rsidRDefault="00F54199" w:rsidP="00343E19">
            <w:pPr>
              <w:tabs>
                <w:tab w:val="decimal" w:pos="305"/>
              </w:tabs>
              <w:spacing w:line="480" w:lineRule="exact"/>
              <w:ind w:left="-36"/>
              <w:contextualSpacing/>
              <w:jc w:val="center"/>
              <w:rPr>
                <w:color w:val="000000" w:themeColor="text1"/>
              </w:rPr>
            </w:pPr>
            <w:r w:rsidRPr="0008454F">
              <w:rPr>
                <w:color w:val="000000" w:themeColor="text1"/>
              </w:rPr>
              <w:t>–</w:t>
            </w:r>
          </w:p>
        </w:tc>
        <w:tc>
          <w:tcPr>
            <w:tcW w:w="692" w:type="pct"/>
            <w:vAlign w:val="center"/>
          </w:tcPr>
          <w:p w14:paraId="0E4CA8E7" w14:textId="77777777" w:rsidR="00F54199" w:rsidRPr="0008454F" w:rsidRDefault="00F54199" w:rsidP="00343E19">
            <w:pPr>
              <w:tabs>
                <w:tab w:val="decimal" w:pos="295"/>
              </w:tabs>
              <w:spacing w:line="480" w:lineRule="exact"/>
              <w:contextualSpacing/>
              <w:rPr>
                <w:color w:val="000000" w:themeColor="text1"/>
              </w:rPr>
            </w:pPr>
          </w:p>
        </w:tc>
        <w:tc>
          <w:tcPr>
            <w:tcW w:w="692" w:type="pct"/>
            <w:vAlign w:val="center"/>
          </w:tcPr>
          <w:p w14:paraId="2DF86D7A" w14:textId="77777777" w:rsidR="00F54199" w:rsidRPr="0008454F" w:rsidRDefault="00F54199" w:rsidP="00343E19">
            <w:pPr>
              <w:tabs>
                <w:tab w:val="decimal" w:pos="295"/>
              </w:tabs>
              <w:spacing w:line="480" w:lineRule="exact"/>
              <w:contextualSpacing/>
              <w:rPr>
                <w:color w:val="000000" w:themeColor="text1"/>
              </w:rPr>
            </w:pPr>
          </w:p>
        </w:tc>
      </w:tr>
      <w:tr w:rsidR="00F54199" w:rsidRPr="0008454F" w14:paraId="3305D23A" w14:textId="77777777" w:rsidTr="00343E19">
        <w:trPr>
          <w:trHeight w:val="75"/>
        </w:trPr>
        <w:tc>
          <w:tcPr>
            <w:tcW w:w="1541" w:type="pct"/>
            <w:tcBorders>
              <w:bottom w:val="nil"/>
            </w:tcBorders>
            <w:shd w:val="clear" w:color="auto" w:fill="auto"/>
            <w:vAlign w:val="center"/>
          </w:tcPr>
          <w:p w14:paraId="64E428DF" w14:textId="77777777" w:rsidR="00F54199" w:rsidRPr="0008454F" w:rsidRDefault="00F54199" w:rsidP="00343E19">
            <w:pPr>
              <w:spacing w:line="480" w:lineRule="exact"/>
              <w:ind w:left="240" w:hanging="240"/>
              <w:contextualSpacing/>
              <w:rPr>
                <w:color w:val="000000" w:themeColor="text1"/>
                <w:lang w:eastAsia="zh-TW"/>
              </w:rPr>
            </w:pPr>
            <w:r>
              <w:rPr>
                <w:color w:val="000000" w:themeColor="text1"/>
              </w:rPr>
              <w:t>4</w:t>
            </w:r>
            <w:r w:rsidRPr="0008454F">
              <w:rPr>
                <w:color w:val="000000" w:themeColor="text1"/>
              </w:rPr>
              <w:t xml:space="preserve">. </w:t>
            </w:r>
            <w:r w:rsidRPr="0008454F">
              <w:rPr>
                <w:color w:val="000000" w:themeColor="text1"/>
                <w:lang w:eastAsia="zh-TW"/>
              </w:rPr>
              <w:t>Stability</w:t>
            </w:r>
          </w:p>
        </w:tc>
        <w:tc>
          <w:tcPr>
            <w:tcW w:w="692" w:type="pct"/>
            <w:tcBorders>
              <w:bottom w:val="nil"/>
            </w:tcBorders>
            <w:shd w:val="clear" w:color="auto" w:fill="auto"/>
            <w:vAlign w:val="center"/>
          </w:tcPr>
          <w:p w14:paraId="2000D8EB" w14:textId="77777777" w:rsidR="00F54199" w:rsidRPr="0008454F" w:rsidRDefault="00F54199" w:rsidP="00343E19">
            <w:pPr>
              <w:tabs>
                <w:tab w:val="decimal" w:pos="240"/>
              </w:tabs>
              <w:spacing w:line="480" w:lineRule="exact"/>
              <w:contextualSpacing/>
              <w:rPr>
                <w:rFonts w:eastAsiaTheme="majorEastAsia"/>
                <w:color w:val="000000" w:themeColor="text1"/>
                <w:lang w:eastAsia="zh-TW"/>
              </w:rPr>
            </w:pPr>
            <w:r w:rsidRPr="0008454F">
              <w:rPr>
                <w:color w:val="000000" w:themeColor="text1"/>
              </w:rPr>
              <w:t>.</w:t>
            </w:r>
            <w:r>
              <w:rPr>
                <w:color w:val="000000" w:themeColor="text1"/>
              </w:rPr>
              <w:t>183</w:t>
            </w:r>
            <w:r w:rsidRPr="0008454F">
              <w:rPr>
                <w:color w:val="000000" w:themeColor="text1"/>
                <w:vertAlign w:val="superscript"/>
              </w:rPr>
              <w:t>*</w:t>
            </w:r>
          </w:p>
        </w:tc>
        <w:tc>
          <w:tcPr>
            <w:tcW w:w="692" w:type="pct"/>
            <w:tcBorders>
              <w:bottom w:val="nil"/>
            </w:tcBorders>
            <w:vAlign w:val="center"/>
          </w:tcPr>
          <w:p w14:paraId="5B8E640B" w14:textId="77777777" w:rsidR="00F54199" w:rsidRPr="0008454F" w:rsidRDefault="00F54199" w:rsidP="00343E19">
            <w:pPr>
              <w:tabs>
                <w:tab w:val="decimal" w:pos="296"/>
              </w:tabs>
              <w:spacing w:line="480" w:lineRule="exact"/>
              <w:contextualSpacing/>
              <w:jc w:val="both"/>
              <w:rPr>
                <w:color w:val="000000" w:themeColor="text1"/>
              </w:rPr>
            </w:pPr>
            <w:r w:rsidRPr="0008454F">
              <w:rPr>
                <w:color w:val="000000" w:themeColor="text1"/>
              </w:rPr>
              <w:t>.</w:t>
            </w:r>
            <w:r>
              <w:rPr>
                <w:rFonts w:eastAsiaTheme="majorEastAsia"/>
                <w:color w:val="000000" w:themeColor="text1"/>
              </w:rPr>
              <w:t>105</w:t>
            </w:r>
          </w:p>
        </w:tc>
        <w:tc>
          <w:tcPr>
            <w:tcW w:w="692" w:type="pct"/>
            <w:tcBorders>
              <w:bottom w:val="nil"/>
            </w:tcBorders>
            <w:vAlign w:val="center"/>
          </w:tcPr>
          <w:p w14:paraId="00A0EE70" w14:textId="77777777" w:rsidR="00F54199" w:rsidRPr="0008454F" w:rsidRDefault="00F54199" w:rsidP="00343E19">
            <w:pPr>
              <w:tabs>
                <w:tab w:val="decimal" w:pos="353"/>
              </w:tabs>
              <w:spacing w:line="480" w:lineRule="exact"/>
              <w:contextualSpacing/>
              <w:rPr>
                <w:rFonts w:eastAsiaTheme="majorEastAsia"/>
                <w:color w:val="000000" w:themeColor="text1"/>
              </w:rPr>
            </w:pPr>
            <w:r w:rsidRPr="0008454F">
              <w:rPr>
                <w:rFonts w:eastAsiaTheme="majorEastAsia"/>
                <w:color w:val="000000" w:themeColor="text1"/>
              </w:rPr>
              <w:t>.</w:t>
            </w:r>
            <w:r>
              <w:rPr>
                <w:color w:val="000000" w:themeColor="text1"/>
              </w:rPr>
              <w:t>059</w:t>
            </w:r>
          </w:p>
        </w:tc>
        <w:tc>
          <w:tcPr>
            <w:tcW w:w="692" w:type="pct"/>
            <w:tcBorders>
              <w:bottom w:val="nil"/>
            </w:tcBorders>
            <w:vAlign w:val="center"/>
          </w:tcPr>
          <w:p w14:paraId="38E7FC81" w14:textId="77777777" w:rsidR="00F54199" w:rsidRPr="0008454F" w:rsidRDefault="00F54199" w:rsidP="00343E19">
            <w:pPr>
              <w:tabs>
                <w:tab w:val="decimal" w:pos="45"/>
                <w:tab w:val="decimal" w:pos="100"/>
              </w:tabs>
              <w:spacing w:line="480" w:lineRule="exact"/>
              <w:contextualSpacing/>
              <w:jc w:val="center"/>
              <w:rPr>
                <w:color w:val="000000" w:themeColor="text1"/>
              </w:rPr>
            </w:pPr>
            <w:r w:rsidRPr="0008454F">
              <w:rPr>
                <w:color w:val="000000" w:themeColor="text1"/>
              </w:rPr>
              <w:t>–</w:t>
            </w:r>
          </w:p>
        </w:tc>
        <w:tc>
          <w:tcPr>
            <w:tcW w:w="692" w:type="pct"/>
            <w:tcBorders>
              <w:bottom w:val="nil"/>
            </w:tcBorders>
            <w:vAlign w:val="center"/>
          </w:tcPr>
          <w:p w14:paraId="36CEB516" w14:textId="77777777" w:rsidR="00F54199" w:rsidRPr="0008454F" w:rsidRDefault="00F54199" w:rsidP="00343E19">
            <w:pPr>
              <w:tabs>
                <w:tab w:val="decimal" w:pos="45"/>
                <w:tab w:val="decimal" w:pos="100"/>
              </w:tabs>
              <w:spacing w:line="480" w:lineRule="exact"/>
              <w:contextualSpacing/>
              <w:rPr>
                <w:color w:val="000000" w:themeColor="text1"/>
              </w:rPr>
            </w:pPr>
          </w:p>
        </w:tc>
      </w:tr>
      <w:tr w:rsidR="00F54199" w:rsidRPr="0008454F" w14:paraId="7B949D15" w14:textId="77777777" w:rsidTr="00343E19">
        <w:trPr>
          <w:trHeight w:val="360"/>
        </w:trPr>
        <w:tc>
          <w:tcPr>
            <w:tcW w:w="1541" w:type="pct"/>
            <w:tcBorders>
              <w:top w:val="nil"/>
              <w:bottom w:val="single" w:sz="4" w:space="0" w:color="auto"/>
            </w:tcBorders>
            <w:shd w:val="clear" w:color="auto" w:fill="auto"/>
            <w:vAlign w:val="center"/>
          </w:tcPr>
          <w:p w14:paraId="015ECE9F" w14:textId="77777777" w:rsidR="00F54199" w:rsidRPr="0008454F" w:rsidRDefault="00F54199" w:rsidP="00343E19">
            <w:pPr>
              <w:spacing w:line="480" w:lineRule="exact"/>
              <w:contextualSpacing/>
              <w:rPr>
                <w:color w:val="000000" w:themeColor="text1"/>
              </w:rPr>
            </w:pPr>
            <w:r>
              <w:rPr>
                <w:color w:val="000000" w:themeColor="text1"/>
              </w:rPr>
              <w:t>5</w:t>
            </w:r>
            <w:r w:rsidRPr="0008454F">
              <w:rPr>
                <w:color w:val="000000" w:themeColor="text1"/>
              </w:rPr>
              <w:t xml:space="preserve">. </w:t>
            </w:r>
            <w:r w:rsidRPr="0008454F">
              <w:rPr>
                <w:color w:val="000000" w:themeColor="text1"/>
                <w:lang w:eastAsia="zh-TW"/>
              </w:rPr>
              <w:t>Self-</w:t>
            </w:r>
            <w:r>
              <w:rPr>
                <w:color w:val="000000" w:themeColor="text1"/>
                <w:lang w:eastAsia="zh-TW"/>
              </w:rPr>
              <w:t>C</w:t>
            </w:r>
            <w:r w:rsidRPr="0008454F">
              <w:rPr>
                <w:color w:val="000000" w:themeColor="text1"/>
                <w:lang w:eastAsia="zh-TW"/>
              </w:rPr>
              <w:t xml:space="preserve">ontinuity </w:t>
            </w:r>
          </w:p>
        </w:tc>
        <w:tc>
          <w:tcPr>
            <w:tcW w:w="692" w:type="pct"/>
            <w:tcBorders>
              <w:top w:val="nil"/>
              <w:bottom w:val="single" w:sz="4" w:space="0" w:color="auto"/>
            </w:tcBorders>
            <w:shd w:val="clear" w:color="auto" w:fill="auto"/>
            <w:vAlign w:val="center"/>
          </w:tcPr>
          <w:p w14:paraId="2D294B2E" w14:textId="77777777" w:rsidR="00F54199" w:rsidRPr="0008454F" w:rsidRDefault="00F54199" w:rsidP="00343E19">
            <w:pPr>
              <w:tabs>
                <w:tab w:val="decimal" w:pos="240"/>
              </w:tabs>
              <w:spacing w:line="480" w:lineRule="exact"/>
              <w:contextualSpacing/>
              <w:rPr>
                <w:color w:val="000000" w:themeColor="text1"/>
              </w:rPr>
            </w:pPr>
            <w:r w:rsidRPr="0008454F">
              <w:rPr>
                <w:rFonts w:eastAsiaTheme="majorEastAsia"/>
                <w:color w:val="000000" w:themeColor="text1"/>
                <w:lang w:eastAsia="zh-TW"/>
              </w:rPr>
              <w:t>.</w:t>
            </w:r>
            <w:r>
              <w:rPr>
                <w:rFonts w:eastAsiaTheme="majorEastAsia"/>
                <w:color w:val="000000" w:themeColor="text1"/>
                <w:lang w:eastAsia="zh-TW"/>
              </w:rPr>
              <w:t>311</w:t>
            </w:r>
            <w:r w:rsidRPr="0008454F">
              <w:rPr>
                <w:color w:val="000000" w:themeColor="text1"/>
                <w:vertAlign w:val="superscript"/>
              </w:rPr>
              <w:t>***</w:t>
            </w:r>
          </w:p>
        </w:tc>
        <w:tc>
          <w:tcPr>
            <w:tcW w:w="692" w:type="pct"/>
            <w:tcBorders>
              <w:top w:val="nil"/>
              <w:bottom w:val="single" w:sz="4" w:space="0" w:color="auto"/>
            </w:tcBorders>
          </w:tcPr>
          <w:p w14:paraId="2435FE01" w14:textId="77777777" w:rsidR="00F54199" w:rsidRPr="0008454F" w:rsidRDefault="00F54199" w:rsidP="00343E19">
            <w:pPr>
              <w:tabs>
                <w:tab w:val="decimal" w:pos="296"/>
              </w:tabs>
              <w:spacing w:line="480" w:lineRule="exact"/>
              <w:contextualSpacing/>
              <w:jc w:val="both"/>
              <w:rPr>
                <w:color w:val="000000" w:themeColor="text1"/>
              </w:rPr>
            </w:pPr>
            <w:r w:rsidRPr="0008454F">
              <w:rPr>
                <w:color w:val="000000" w:themeColor="text1"/>
              </w:rPr>
              <w:t>.</w:t>
            </w:r>
            <w:r>
              <w:rPr>
                <w:color w:val="000000" w:themeColor="text1"/>
              </w:rPr>
              <w:t>445</w:t>
            </w:r>
            <w:r w:rsidRPr="0008454F">
              <w:rPr>
                <w:color w:val="000000" w:themeColor="text1"/>
                <w:vertAlign w:val="superscript"/>
              </w:rPr>
              <w:t>***</w:t>
            </w:r>
          </w:p>
        </w:tc>
        <w:tc>
          <w:tcPr>
            <w:tcW w:w="692" w:type="pct"/>
            <w:tcBorders>
              <w:top w:val="nil"/>
              <w:bottom w:val="single" w:sz="4" w:space="0" w:color="auto"/>
            </w:tcBorders>
            <w:vAlign w:val="center"/>
          </w:tcPr>
          <w:p w14:paraId="465E269F" w14:textId="77777777" w:rsidR="00F54199" w:rsidRPr="0008454F" w:rsidRDefault="00F54199" w:rsidP="00343E19">
            <w:pPr>
              <w:tabs>
                <w:tab w:val="decimal" w:pos="353"/>
              </w:tabs>
              <w:spacing w:line="480" w:lineRule="exact"/>
              <w:contextualSpacing/>
              <w:rPr>
                <w:color w:val="000000" w:themeColor="text1"/>
              </w:rPr>
            </w:pPr>
            <w:r>
              <w:rPr>
                <w:color w:val="000000" w:themeColor="text1"/>
              </w:rPr>
              <w:t xml:space="preserve"> </w:t>
            </w:r>
            <w:r w:rsidRPr="0008454F">
              <w:rPr>
                <w:color w:val="000000" w:themeColor="text1"/>
              </w:rPr>
              <w:t>.</w:t>
            </w:r>
            <w:r>
              <w:rPr>
                <w:color w:val="000000" w:themeColor="text1"/>
              </w:rPr>
              <w:t>329</w:t>
            </w:r>
            <w:r w:rsidRPr="0008454F">
              <w:rPr>
                <w:color w:val="000000" w:themeColor="text1"/>
                <w:vertAlign w:val="superscript"/>
              </w:rPr>
              <w:t>***</w:t>
            </w:r>
          </w:p>
        </w:tc>
        <w:tc>
          <w:tcPr>
            <w:tcW w:w="692" w:type="pct"/>
            <w:tcBorders>
              <w:top w:val="nil"/>
              <w:bottom w:val="single" w:sz="4" w:space="0" w:color="auto"/>
            </w:tcBorders>
            <w:vAlign w:val="center"/>
          </w:tcPr>
          <w:p w14:paraId="24FC7113" w14:textId="77777777" w:rsidR="00F54199" w:rsidRPr="0008454F" w:rsidRDefault="00F54199" w:rsidP="00343E19">
            <w:pPr>
              <w:tabs>
                <w:tab w:val="decimal" w:pos="320"/>
              </w:tabs>
              <w:spacing w:line="480" w:lineRule="exact"/>
              <w:contextualSpacing/>
              <w:rPr>
                <w:color w:val="000000" w:themeColor="text1"/>
              </w:rPr>
            </w:pPr>
            <w:r w:rsidRPr="0008454F">
              <w:rPr>
                <w:color w:val="000000" w:themeColor="text1"/>
              </w:rPr>
              <w:t>.</w:t>
            </w:r>
            <w:r>
              <w:rPr>
                <w:color w:val="000000" w:themeColor="text1"/>
              </w:rPr>
              <w:t>241</w:t>
            </w:r>
            <w:r w:rsidRPr="0008454F">
              <w:rPr>
                <w:color w:val="000000" w:themeColor="text1"/>
                <w:vertAlign w:val="superscript"/>
              </w:rPr>
              <w:t>**</w:t>
            </w:r>
          </w:p>
        </w:tc>
        <w:tc>
          <w:tcPr>
            <w:tcW w:w="692" w:type="pct"/>
            <w:tcBorders>
              <w:top w:val="nil"/>
              <w:bottom w:val="single" w:sz="4" w:space="0" w:color="auto"/>
            </w:tcBorders>
            <w:vAlign w:val="center"/>
          </w:tcPr>
          <w:p w14:paraId="038AB6D4" w14:textId="77777777" w:rsidR="00F54199" w:rsidRPr="0008454F" w:rsidRDefault="00F54199" w:rsidP="00343E19">
            <w:pPr>
              <w:tabs>
                <w:tab w:val="decimal" w:pos="100"/>
              </w:tabs>
              <w:spacing w:line="480" w:lineRule="exact"/>
              <w:contextualSpacing/>
              <w:jc w:val="center"/>
              <w:rPr>
                <w:color w:val="000000" w:themeColor="text1"/>
              </w:rPr>
            </w:pPr>
            <w:r w:rsidRPr="0008454F">
              <w:rPr>
                <w:color w:val="000000" w:themeColor="text1"/>
              </w:rPr>
              <w:t>–</w:t>
            </w:r>
          </w:p>
        </w:tc>
      </w:tr>
    </w:tbl>
    <w:p w14:paraId="0F5B2611" w14:textId="6AA26668" w:rsidR="00F54199" w:rsidRDefault="00F54199" w:rsidP="00F54199">
      <w:pPr>
        <w:spacing w:line="480" w:lineRule="exact"/>
        <w:contextualSpacing/>
        <w:rPr>
          <w:color w:val="000000" w:themeColor="text1"/>
        </w:rPr>
      </w:pPr>
      <w:r w:rsidRPr="0008454F">
        <w:rPr>
          <w:color w:val="000000" w:themeColor="text1"/>
          <w:vertAlign w:val="superscript"/>
        </w:rPr>
        <w:t>*</w:t>
      </w:r>
      <w:r w:rsidRPr="0008454F">
        <w:rPr>
          <w:i/>
          <w:color w:val="000000" w:themeColor="text1"/>
        </w:rPr>
        <w:t>p</w:t>
      </w:r>
      <w:r w:rsidRPr="0008454F">
        <w:rPr>
          <w:color w:val="000000" w:themeColor="text1"/>
        </w:rPr>
        <w:t xml:space="preserve"> &lt; .05, </w:t>
      </w:r>
      <w:r w:rsidRPr="0008454F">
        <w:rPr>
          <w:color w:val="000000" w:themeColor="text1"/>
          <w:vertAlign w:val="superscript"/>
        </w:rPr>
        <w:t>**</w:t>
      </w:r>
      <w:r w:rsidRPr="0008454F">
        <w:rPr>
          <w:i/>
          <w:color w:val="000000" w:themeColor="text1"/>
        </w:rPr>
        <w:t>p</w:t>
      </w:r>
      <w:r w:rsidRPr="0008454F">
        <w:rPr>
          <w:color w:val="000000" w:themeColor="text1"/>
        </w:rPr>
        <w:t xml:space="preserve"> &lt; .0</w:t>
      </w:r>
      <w:r>
        <w:rPr>
          <w:color w:val="000000" w:themeColor="text1"/>
        </w:rPr>
        <w:t>1</w:t>
      </w:r>
      <w:r w:rsidRPr="0008454F">
        <w:rPr>
          <w:color w:val="000000" w:themeColor="text1"/>
        </w:rPr>
        <w:t xml:space="preserve">, </w:t>
      </w:r>
      <w:r w:rsidRPr="0008454F">
        <w:rPr>
          <w:color w:val="000000" w:themeColor="text1"/>
          <w:vertAlign w:val="superscript"/>
        </w:rPr>
        <w:t>***</w:t>
      </w:r>
      <w:r w:rsidRPr="0008454F">
        <w:rPr>
          <w:i/>
          <w:color w:val="000000" w:themeColor="text1"/>
        </w:rPr>
        <w:t>p</w:t>
      </w:r>
      <w:r w:rsidRPr="0008454F">
        <w:rPr>
          <w:color w:val="000000" w:themeColor="text1"/>
        </w:rPr>
        <w:t xml:space="preserve"> &lt; .001.</w:t>
      </w:r>
    </w:p>
    <w:p w14:paraId="733F870F" w14:textId="77777777" w:rsidR="00F54199" w:rsidRDefault="00F54199">
      <w:pPr>
        <w:rPr>
          <w:color w:val="000000" w:themeColor="text1"/>
        </w:rPr>
      </w:pPr>
      <w:r>
        <w:rPr>
          <w:color w:val="000000" w:themeColor="text1"/>
        </w:rPr>
        <w:br w:type="page"/>
      </w:r>
    </w:p>
    <w:p w14:paraId="5193C149" w14:textId="77777777" w:rsidR="00F54199" w:rsidRPr="00F25DE4" w:rsidRDefault="00F54199" w:rsidP="00F54199">
      <w:pPr>
        <w:spacing w:line="480" w:lineRule="auto"/>
        <w:contextualSpacing/>
        <w:rPr>
          <w:i/>
          <w:color w:val="000000" w:themeColor="text1"/>
          <w:lang w:val="en-US"/>
        </w:rPr>
      </w:pPr>
      <w:r w:rsidRPr="00C81C7B">
        <w:rPr>
          <w:i/>
          <w:noProof/>
          <w:color w:val="000000" w:themeColor="text1"/>
          <w:lang w:val="en-GB" w:eastAsia="zh-CN"/>
        </w:rPr>
        <w:lastRenderedPageBreak/>
        <w:drawing>
          <wp:inline distT="0" distB="0" distL="0" distR="0" wp14:anchorId="52FE5B70" wp14:editId="0306BCC5">
            <wp:extent cx="5943600" cy="2169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169160"/>
                    </a:xfrm>
                    <a:prstGeom prst="rect">
                      <a:avLst/>
                    </a:prstGeom>
                  </pic:spPr>
                </pic:pic>
              </a:graphicData>
            </a:graphic>
          </wp:inline>
        </w:drawing>
      </w:r>
    </w:p>
    <w:p w14:paraId="2C6AEBEE" w14:textId="77777777" w:rsidR="00F54199" w:rsidRDefault="00F54199" w:rsidP="00F54199">
      <w:pPr>
        <w:spacing w:line="480" w:lineRule="auto"/>
        <w:contextualSpacing/>
        <w:rPr>
          <w:b/>
          <w:bCs/>
          <w:iCs/>
          <w:color w:val="000000" w:themeColor="text1"/>
          <w:lang w:val="en-US"/>
        </w:rPr>
      </w:pPr>
    </w:p>
    <w:p w14:paraId="1CE9DE35" w14:textId="0F6C9A5C" w:rsidR="00F54199" w:rsidRDefault="00F54199" w:rsidP="00F54199">
      <w:pPr>
        <w:spacing w:line="480" w:lineRule="auto"/>
        <w:contextualSpacing/>
        <w:rPr>
          <w:color w:val="000000" w:themeColor="text1"/>
          <w:lang w:val="en-US"/>
        </w:rPr>
      </w:pPr>
      <w:r w:rsidRPr="00615212">
        <w:rPr>
          <w:b/>
          <w:bCs/>
          <w:iCs/>
          <w:color w:val="000000" w:themeColor="text1"/>
          <w:lang w:val="en-US"/>
        </w:rPr>
        <w:t>Figure 1</w:t>
      </w:r>
      <w:r w:rsidRPr="00F25DE4">
        <w:rPr>
          <w:color w:val="000000" w:themeColor="text1"/>
          <w:lang w:val="en-US"/>
        </w:rPr>
        <w:t xml:space="preserve">. </w:t>
      </w:r>
      <w:r>
        <w:rPr>
          <w:color w:val="000000" w:themeColor="text1"/>
          <w:lang w:val="en-US"/>
        </w:rPr>
        <w:t>P</w:t>
      </w:r>
      <w:r w:rsidRPr="00F25DE4">
        <w:rPr>
          <w:color w:val="000000" w:themeColor="text1"/>
          <w:lang w:val="en-US"/>
        </w:rPr>
        <w:t xml:space="preserve">arallel mediation path from nostalgia to </w:t>
      </w:r>
      <w:r>
        <w:rPr>
          <w:color w:val="000000" w:themeColor="text1"/>
          <w:lang w:val="en-US"/>
        </w:rPr>
        <w:t xml:space="preserve">global </w:t>
      </w:r>
      <w:r w:rsidRPr="00F25DE4">
        <w:rPr>
          <w:color w:val="000000" w:themeColor="text1"/>
          <w:lang w:val="en-US"/>
        </w:rPr>
        <w:t>self-continuity through narrative, associative links, and stability.</w:t>
      </w:r>
    </w:p>
    <w:p w14:paraId="546A7EA2" w14:textId="77777777" w:rsidR="00F54199" w:rsidRDefault="00F54199">
      <w:pPr>
        <w:rPr>
          <w:color w:val="000000" w:themeColor="text1"/>
          <w:lang w:val="en-US"/>
        </w:rPr>
      </w:pPr>
      <w:r>
        <w:rPr>
          <w:color w:val="000000" w:themeColor="text1"/>
          <w:lang w:val="en-US"/>
        </w:rPr>
        <w:br w:type="page"/>
      </w:r>
    </w:p>
    <w:p w14:paraId="61CCA348" w14:textId="77777777" w:rsidR="00F54199" w:rsidRDefault="00F54199" w:rsidP="00F54199">
      <w:pPr>
        <w:contextualSpacing/>
        <w:jc w:val="center"/>
        <w:rPr>
          <w:rFonts w:asciiTheme="majorBidi" w:hAnsiTheme="majorBidi" w:cstheme="majorBidi"/>
          <w:b/>
          <w:bCs/>
          <w:color w:val="000000" w:themeColor="text1"/>
          <w:lang w:val="en-US"/>
        </w:rPr>
      </w:pPr>
    </w:p>
    <w:p w14:paraId="02A0F287" w14:textId="77777777" w:rsidR="00F54199" w:rsidRDefault="00F54199" w:rsidP="00F54199">
      <w:pPr>
        <w:contextualSpacing/>
        <w:jc w:val="center"/>
        <w:rPr>
          <w:rFonts w:asciiTheme="majorBidi" w:hAnsiTheme="majorBidi" w:cstheme="majorBidi"/>
          <w:b/>
          <w:bCs/>
          <w:color w:val="000000" w:themeColor="text1"/>
          <w:lang w:val="en-US"/>
        </w:rPr>
      </w:pPr>
    </w:p>
    <w:p w14:paraId="7384D1B3" w14:textId="77777777" w:rsidR="00F54199" w:rsidRDefault="00F54199" w:rsidP="00F54199">
      <w:pPr>
        <w:contextualSpacing/>
        <w:jc w:val="center"/>
        <w:rPr>
          <w:rFonts w:asciiTheme="majorBidi" w:hAnsiTheme="majorBidi" w:cstheme="majorBidi"/>
          <w:b/>
          <w:bCs/>
          <w:color w:val="000000" w:themeColor="text1"/>
          <w:lang w:val="en-US"/>
        </w:rPr>
      </w:pPr>
    </w:p>
    <w:p w14:paraId="496DA3C2" w14:textId="77777777" w:rsidR="00F54199" w:rsidRDefault="00F54199" w:rsidP="00F54199">
      <w:pPr>
        <w:contextualSpacing/>
        <w:jc w:val="center"/>
        <w:rPr>
          <w:rFonts w:asciiTheme="majorBidi" w:hAnsiTheme="majorBidi" w:cstheme="majorBidi"/>
          <w:b/>
          <w:bCs/>
          <w:color w:val="000000" w:themeColor="text1"/>
          <w:lang w:val="en-US"/>
        </w:rPr>
      </w:pPr>
    </w:p>
    <w:p w14:paraId="0E303141" w14:textId="77777777" w:rsidR="00F54199" w:rsidRDefault="00F54199" w:rsidP="00F54199">
      <w:pPr>
        <w:contextualSpacing/>
        <w:jc w:val="center"/>
        <w:rPr>
          <w:rFonts w:asciiTheme="majorBidi" w:hAnsiTheme="majorBidi" w:cstheme="majorBidi"/>
          <w:b/>
          <w:bCs/>
          <w:color w:val="000000" w:themeColor="text1"/>
          <w:lang w:val="en-US"/>
        </w:rPr>
      </w:pPr>
    </w:p>
    <w:p w14:paraId="69DE540A" w14:textId="77777777" w:rsidR="00F54199" w:rsidRDefault="00F54199" w:rsidP="00F54199">
      <w:pPr>
        <w:contextualSpacing/>
        <w:jc w:val="center"/>
        <w:rPr>
          <w:rFonts w:asciiTheme="majorBidi" w:hAnsiTheme="majorBidi" w:cstheme="majorBidi"/>
          <w:b/>
          <w:bCs/>
          <w:color w:val="000000" w:themeColor="text1"/>
          <w:lang w:val="en-US"/>
        </w:rPr>
      </w:pPr>
      <w:r w:rsidRPr="00877DD1">
        <w:rPr>
          <w:rFonts w:asciiTheme="majorBidi" w:hAnsiTheme="majorBidi" w:cstheme="majorBidi"/>
          <w:b/>
          <w:bCs/>
          <w:color w:val="000000" w:themeColor="text1"/>
          <w:lang w:val="en-US"/>
        </w:rPr>
        <w:t>SUPPLEMENTARY MATERIALS</w:t>
      </w:r>
    </w:p>
    <w:p w14:paraId="114B0423" w14:textId="77777777" w:rsidR="00F54199" w:rsidRDefault="00F54199" w:rsidP="00F54199">
      <w:pPr>
        <w:contextualSpacing/>
        <w:jc w:val="center"/>
        <w:rPr>
          <w:rFonts w:asciiTheme="majorBidi" w:hAnsiTheme="majorBidi" w:cstheme="majorBidi"/>
          <w:b/>
          <w:bCs/>
          <w:color w:val="000000" w:themeColor="text1"/>
          <w:lang w:val="en-US"/>
        </w:rPr>
      </w:pPr>
    </w:p>
    <w:p w14:paraId="05EA79E7" w14:textId="77777777" w:rsidR="00F54199" w:rsidRDefault="00F54199" w:rsidP="00F54199">
      <w:pPr>
        <w:contextualSpacing/>
        <w:jc w:val="center"/>
        <w:rPr>
          <w:rFonts w:asciiTheme="majorBidi" w:hAnsiTheme="majorBidi" w:cstheme="majorBidi"/>
          <w:b/>
          <w:bCs/>
          <w:color w:val="000000" w:themeColor="text1"/>
          <w:lang w:val="en-US"/>
        </w:rPr>
      </w:pPr>
    </w:p>
    <w:p w14:paraId="0F533577" w14:textId="77777777" w:rsidR="00F54199" w:rsidRDefault="00F54199" w:rsidP="00F54199">
      <w:pPr>
        <w:contextualSpacing/>
        <w:jc w:val="center"/>
        <w:rPr>
          <w:rFonts w:asciiTheme="majorBidi" w:hAnsiTheme="majorBidi" w:cstheme="majorBidi"/>
          <w:b/>
          <w:bCs/>
          <w:color w:val="000000" w:themeColor="text1"/>
          <w:lang w:val="en-US"/>
        </w:rPr>
      </w:pPr>
    </w:p>
    <w:p w14:paraId="0636BF98" w14:textId="77777777" w:rsidR="00F54199" w:rsidRDefault="00F54199" w:rsidP="00F54199">
      <w:pPr>
        <w:pStyle w:val="Default"/>
        <w:spacing w:line="480" w:lineRule="exact"/>
        <w:jc w:val="center"/>
        <w:outlineLvl w:val="0"/>
        <w:rPr>
          <w:rFonts w:ascii="Times New Roman" w:hAnsi="Times New Roman" w:cs="Times New Roman"/>
          <w:b/>
          <w:bCs/>
          <w:color w:val="000000" w:themeColor="text1"/>
        </w:rPr>
      </w:pPr>
      <w:r>
        <w:rPr>
          <w:rFonts w:ascii="Times New Roman" w:hAnsi="Times New Roman" w:cs="Times New Roman"/>
          <w:b/>
          <w:bCs/>
          <w:color w:val="000000" w:themeColor="text1"/>
        </w:rPr>
        <w:t>How Does Nostalgia Conduce to Global Self-Continuity?</w:t>
      </w:r>
    </w:p>
    <w:p w14:paraId="7D60E7E2" w14:textId="77777777" w:rsidR="00F54199" w:rsidRDefault="00F54199" w:rsidP="00F54199">
      <w:pPr>
        <w:pStyle w:val="Default"/>
        <w:spacing w:line="480" w:lineRule="exact"/>
        <w:jc w:val="center"/>
        <w:outlineLvl w:val="0"/>
        <w:rPr>
          <w:rFonts w:ascii="Times New Roman" w:hAnsi="Times New Roman" w:cs="Times New Roman"/>
          <w:b/>
          <w:bCs/>
          <w:color w:val="000000" w:themeColor="text1"/>
        </w:rPr>
      </w:pPr>
      <w:r>
        <w:rPr>
          <w:rFonts w:ascii="Times New Roman" w:hAnsi="Times New Roman" w:cs="Times New Roman"/>
          <w:b/>
          <w:bCs/>
          <w:color w:val="000000" w:themeColor="text1"/>
        </w:rPr>
        <w:t>The Roles of Identity Narrative, Associative Links, and Stability</w:t>
      </w:r>
    </w:p>
    <w:p w14:paraId="09ACB5C0" w14:textId="77777777" w:rsidR="00F54199" w:rsidRDefault="00F54199" w:rsidP="00F54199">
      <w:pPr>
        <w:contextualSpacing/>
        <w:jc w:val="center"/>
        <w:rPr>
          <w:rFonts w:asciiTheme="majorBidi" w:hAnsiTheme="majorBidi" w:cstheme="majorBidi"/>
          <w:b/>
          <w:bCs/>
          <w:color w:val="000000" w:themeColor="text1"/>
          <w:lang w:val="en-US"/>
        </w:rPr>
      </w:pPr>
    </w:p>
    <w:p w14:paraId="41C548E9" w14:textId="77777777" w:rsidR="00F54199" w:rsidRDefault="00F54199" w:rsidP="00F54199">
      <w:pPr>
        <w:spacing w:after="160" w:line="259" w:lineRule="auto"/>
        <w:rPr>
          <w:rFonts w:asciiTheme="majorBidi" w:hAnsiTheme="majorBidi" w:cstheme="majorBidi"/>
          <w:b/>
          <w:bCs/>
          <w:color w:val="000000" w:themeColor="text1"/>
          <w:lang w:val="en-US"/>
        </w:rPr>
      </w:pPr>
      <w:r>
        <w:rPr>
          <w:rFonts w:asciiTheme="majorBidi" w:hAnsiTheme="majorBidi" w:cstheme="majorBidi"/>
          <w:b/>
          <w:bCs/>
          <w:color w:val="000000" w:themeColor="text1"/>
          <w:lang w:val="en-US"/>
        </w:rPr>
        <w:br w:type="page"/>
      </w:r>
    </w:p>
    <w:p w14:paraId="488AFB65" w14:textId="77777777" w:rsidR="00F54199" w:rsidRPr="00877DD1" w:rsidRDefault="00F54199" w:rsidP="00F54199">
      <w:pPr>
        <w:widowControl w:val="0"/>
        <w:autoSpaceDE w:val="0"/>
        <w:autoSpaceDN w:val="0"/>
        <w:adjustRightInd w:val="0"/>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lastRenderedPageBreak/>
        <w:t xml:space="preserve">Southampton Nostalgia Scale Used in Studies 1-3 </w:t>
      </w:r>
    </w:p>
    <w:p w14:paraId="16DB28FC" w14:textId="77777777" w:rsidR="00F54199" w:rsidRPr="00877DD1" w:rsidRDefault="00F54199" w:rsidP="00F54199">
      <w:pPr>
        <w:widowControl w:val="0"/>
        <w:autoSpaceDE w:val="0"/>
        <w:autoSpaceDN w:val="0"/>
        <w:adjustRightInd w:val="0"/>
        <w:contextualSpacing/>
        <w:rPr>
          <w:rFonts w:asciiTheme="majorBidi" w:eastAsia="Batang" w:hAnsiTheme="majorBidi" w:cstheme="majorBidi"/>
          <w:b/>
          <w:color w:val="000000" w:themeColor="text1"/>
          <w:lang w:val="en-US"/>
        </w:rPr>
      </w:pPr>
    </w:p>
    <w:p w14:paraId="70C01679"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 xml:space="preserve">According to the Oxford Dictionary, </w:t>
      </w:r>
      <w:r w:rsidRPr="00877DD1">
        <w:rPr>
          <w:rFonts w:asciiTheme="majorBidi" w:hAnsiTheme="majorBidi" w:cstheme="majorBidi"/>
          <w:bCs/>
          <w:color w:val="000000" w:themeColor="text1"/>
          <w:u w:val="single"/>
          <w:lang w:val="en-US"/>
        </w:rPr>
        <w:t>‘nostalgia’</w:t>
      </w:r>
      <w:r w:rsidRPr="00877DD1">
        <w:rPr>
          <w:rFonts w:asciiTheme="majorBidi" w:hAnsiTheme="majorBidi" w:cstheme="majorBidi"/>
          <w:bCs/>
          <w:color w:val="000000" w:themeColor="text1"/>
          <w:lang w:val="en-US"/>
        </w:rPr>
        <w:t xml:space="preserve"> is defined as a ‘sentimental longing for the past.’</w:t>
      </w:r>
    </w:p>
    <w:p w14:paraId="142B1260"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1. How valuable is nostalgia for you?</w:t>
      </w:r>
    </w:p>
    <w:tbl>
      <w:tblPr>
        <w:tblStyle w:val="TableGrid"/>
        <w:tblW w:w="8338" w:type="dxa"/>
        <w:tblInd w:w="720" w:type="dxa"/>
        <w:tblLook w:val="04A0" w:firstRow="1" w:lastRow="0" w:firstColumn="1" w:lastColumn="0" w:noHBand="0" w:noVBand="1"/>
      </w:tblPr>
      <w:tblGrid>
        <w:gridCol w:w="1219"/>
        <w:gridCol w:w="1172"/>
        <w:gridCol w:w="1172"/>
        <w:gridCol w:w="1173"/>
        <w:gridCol w:w="1173"/>
        <w:gridCol w:w="1173"/>
        <w:gridCol w:w="1256"/>
      </w:tblGrid>
      <w:tr w:rsidR="00F54199" w:rsidRPr="00877DD1" w14:paraId="6DDDD812" w14:textId="77777777" w:rsidTr="00343E19">
        <w:trPr>
          <w:trHeight w:val="208"/>
        </w:trPr>
        <w:tc>
          <w:tcPr>
            <w:tcW w:w="1219" w:type="dxa"/>
            <w:tcBorders>
              <w:top w:val="nil"/>
              <w:left w:val="nil"/>
              <w:bottom w:val="single" w:sz="4" w:space="0" w:color="auto"/>
              <w:right w:val="nil"/>
            </w:tcBorders>
            <w:shd w:val="clear" w:color="auto" w:fill="D9D9D9" w:themeFill="background1" w:themeFillShade="D9"/>
          </w:tcPr>
          <w:p w14:paraId="536CAE70" w14:textId="77777777" w:rsidR="00F54199" w:rsidRPr="00877DD1" w:rsidRDefault="00F54199" w:rsidP="00343E19">
            <w:pPr>
              <w:contextualSpacing/>
              <w:jc w:val="left"/>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Not at all</w:t>
            </w:r>
          </w:p>
        </w:tc>
        <w:tc>
          <w:tcPr>
            <w:tcW w:w="1172" w:type="dxa"/>
            <w:tcBorders>
              <w:top w:val="nil"/>
              <w:left w:val="nil"/>
              <w:bottom w:val="single" w:sz="4" w:space="0" w:color="auto"/>
              <w:right w:val="nil"/>
            </w:tcBorders>
          </w:tcPr>
          <w:p w14:paraId="0B6CD60F"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2" w:type="dxa"/>
            <w:tcBorders>
              <w:top w:val="nil"/>
              <w:left w:val="nil"/>
              <w:bottom w:val="single" w:sz="4" w:space="0" w:color="auto"/>
              <w:right w:val="nil"/>
            </w:tcBorders>
          </w:tcPr>
          <w:p w14:paraId="695CA8FB"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22CB937B"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76E5978B"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60F3A2BC"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256" w:type="dxa"/>
            <w:tcBorders>
              <w:top w:val="nil"/>
              <w:left w:val="nil"/>
              <w:bottom w:val="single" w:sz="4" w:space="0" w:color="auto"/>
              <w:right w:val="nil"/>
            </w:tcBorders>
            <w:shd w:val="clear" w:color="auto" w:fill="D9D9D9" w:themeFill="background1" w:themeFillShade="D9"/>
          </w:tcPr>
          <w:p w14:paraId="7DB6EE3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Very much</w:t>
            </w:r>
          </w:p>
        </w:tc>
      </w:tr>
      <w:tr w:rsidR="00F54199" w:rsidRPr="00877DD1" w14:paraId="65313BB2" w14:textId="77777777" w:rsidTr="00343E19">
        <w:trPr>
          <w:trHeight w:val="211"/>
        </w:trPr>
        <w:tc>
          <w:tcPr>
            <w:tcW w:w="1219" w:type="dxa"/>
            <w:tcBorders>
              <w:top w:val="single" w:sz="4" w:space="0" w:color="auto"/>
            </w:tcBorders>
          </w:tcPr>
          <w:p w14:paraId="72B722F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172" w:type="dxa"/>
            <w:tcBorders>
              <w:top w:val="single" w:sz="4" w:space="0" w:color="auto"/>
            </w:tcBorders>
          </w:tcPr>
          <w:p w14:paraId="76C49A3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172" w:type="dxa"/>
            <w:tcBorders>
              <w:top w:val="single" w:sz="4" w:space="0" w:color="auto"/>
            </w:tcBorders>
          </w:tcPr>
          <w:p w14:paraId="6F5D3D5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173" w:type="dxa"/>
            <w:tcBorders>
              <w:top w:val="single" w:sz="4" w:space="0" w:color="auto"/>
            </w:tcBorders>
          </w:tcPr>
          <w:p w14:paraId="6708360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173" w:type="dxa"/>
            <w:tcBorders>
              <w:top w:val="single" w:sz="4" w:space="0" w:color="auto"/>
            </w:tcBorders>
          </w:tcPr>
          <w:p w14:paraId="410EC17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173" w:type="dxa"/>
            <w:tcBorders>
              <w:top w:val="single" w:sz="4" w:space="0" w:color="auto"/>
            </w:tcBorders>
          </w:tcPr>
          <w:p w14:paraId="6E2151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1256" w:type="dxa"/>
            <w:tcBorders>
              <w:top w:val="single" w:sz="4" w:space="0" w:color="auto"/>
            </w:tcBorders>
          </w:tcPr>
          <w:p w14:paraId="0F52591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r>
    </w:tbl>
    <w:p w14:paraId="2CCC022B"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297BF1AE"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2. How important is it for you to bring to mind nostalgic experiences?</w:t>
      </w:r>
    </w:p>
    <w:tbl>
      <w:tblPr>
        <w:tblStyle w:val="TableGrid"/>
        <w:tblW w:w="8338" w:type="dxa"/>
        <w:tblInd w:w="720" w:type="dxa"/>
        <w:tblLook w:val="04A0" w:firstRow="1" w:lastRow="0" w:firstColumn="1" w:lastColumn="0" w:noHBand="0" w:noVBand="1"/>
      </w:tblPr>
      <w:tblGrid>
        <w:gridCol w:w="1219"/>
        <w:gridCol w:w="1172"/>
        <w:gridCol w:w="1172"/>
        <w:gridCol w:w="1173"/>
        <w:gridCol w:w="1173"/>
        <w:gridCol w:w="1173"/>
        <w:gridCol w:w="1256"/>
      </w:tblGrid>
      <w:tr w:rsidR="00F54199" w:rsidRPr="00877DD1" w14:paraId="39DEC902" w14:textId="77777777" w:rsidTr="00343E19">
        <w:trPr>
          <w:trHeight w:val="208"/>
        </w:trPr>
        <w:tc>
          <w:tcPr>
            <w:tcW w:w="1219" w:type="dxa"/>
            <w:tcBorders>
              <w:top w:val="nil"/>
              <w:left w:val="nil"/>
              <w:bottom w:val="single" w:sz="4" w:space="0" w:color="auto"/>
              <w:right w:val="nil"/>
            </w:tcBorders>
            <w:shd w:val="clear" w:color="auto" w:fill="D9D9D9" w:themeFill="background1" w:themeFillShade="D9"/>
          </w:tcPr>
          <w:p w14:paraId="12F373AF" w14:textId="77777777" w:rsidR="00F54199" w:rsidRPr="00877DD1" w:rsidRDefault="00F54199" w:rsidP="00343E19">
            <w:pPr>
              <w:contextualSpacing/>
              <w:jc w:val="left"/>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Not at all</w:t>
            </w:r>
          </w:p>
        </w:tc>
        <w:tc>
          <w:tcPr>
            <w:tcW w:w="1172" w:type="dxa"/>
            <w:tcBorders>
              <w:top w:val="nil"/>
              <w:left w:val="nil"/>
              <w:bottom w:val="single" w:sz="4" w:space="0" w:color="auto"/>
              <w:right w:val="nil"/>
            </w:tcBorders>
          </w:tcPr>
          <w:p w14:paraId="20A9C164"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2" w:type="dxa"/>
            <w:tcBorders>
              <w:top w:val="nil"/>
              <w:left w:val="nil"/>
              <w:bottom w:val="single" w:sz="4" w:space="0" w:color="auto"/>
              <w:right w:val="nil"/>
            </w:tcBorders>
          </w:tcPr>
          <w:p w14:paraId="2B6CD160"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08A9249F"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5BEEABF2"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6E4747FD"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256" w:type="dxa"/>
            <w:tcBorders>
              <w:top w:val="nil"/>
              <w:left w:val="nil"/>
              <w:bottom w:val="single" w:sz="4" w:space="0" w:color="auto"/>
              <w:right w:val="nil"/>
            </w:tcBorders>
            <w:shd w:val="clear" w:color="auto" w:fill="D9D9D9" w:themeFill="background1" w:themeFillShade="D9"/>
          </w:tcPr>
          <w:p w14:paraId="3FA1B66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Very much</w:t>
            </w:r>
          </w:p>
        </w:tc>
      </w:tr>
      <w:tr w:rsidR="00F54199" w:rsidRPr="00877DD1" w14:paraId="3B80E01F" w14:textId="77777777" w:rsidTr="00343E19">
        <w:trPr>
          <w:trHeight w:val="211"/>
        </w:trPr>
        <w:tc>
          <w:tcPr>
            <w:tcW w:w="1219" w:type="dxa"/>
            <w:tcBorders>
              <w:top w:val="single" w:sz="4" w:space="0" w:color="auto"/>
            </w:tcBorders>
          </w:tcPr>
          <w:p w14:paraId="32D231C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172" w:type="dxa"/>
            <w:tcBorders>
              <w:top w:val="single" w:sz="4" w:space="0" w:color="auto"/>
            </w:tcBorders>
          </w:tcPr>
          <w:p w14:paraId="44CCC09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172" w:type="dxa"/>
            <w:tcBorders>
              <w:top w:val="single" w:sz="4" w:space="0" w:color="auto"/>
            </w:tcBorders>
          </w:tcPr>
          <w:p w14:paraId="7E0623A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173" w:type="dxa"/>
            <w:tcBorders>
              <w:top w:val="single" w:sz="4" w:space="0" w:color="auto"/>
            </w:tcBorders>
          </w:tcPr>
          <w:p w14:paraId="4C925E4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173" w:type="dxa"/>
            <w:tcBorders>
              <w:top w:val="single" w:sz="4" w:space="0" w:color="auto"/>
            </w:tcBorders>
          </w:tcPr>
          <w:p w14:paraId="26370AC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173" w:type="dxa"/>
            <w:tcBorders>
              <w:top w:val="single" w:sz="4" w:space="0" w:color="auto"/>
            </w:tcBorders>
          </w:tcPr>
          <w:p w14:paraId="28A5575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1256" w:type="dxa"/>
            <w:tcBorders>
              <w:top w:val="single" w:sz="4" w:space="0" w:color="auto"/>
            </w:tcBorders>
          </w:tcPr>
          <w:p w14:paraId="6A14D01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r>
    </w:tbl>
    <w:p w14:paraId="5A22DB34"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064040D9"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3. How significant is it for you to feel nostalgic?</w:t>
      </w:r>
    </w:p>
    <w:tbl>
      <w:tblPr>
        <w:tblStyle w:val="TableGrid"/>
        <w:tblW w:w="8338" w:type="dxa"/>
        <w:tblInd w:w="720" w:type="dxa"/>
        <w:tblLook w:val="04A0" w:firstRow="1" w:lastRow="0" w:firstColumn="1" w:lastColumn="0" w:noHBand="0" w:noVBand="1"/>
      </w:tblPr>
      <w:tblGrid>
        <w:gridCol w:w="1219"/>
        <w:gridCol w:w="1172"/>
        <w:gridCol w:w="1172"/>
        <w:gridCol w:w="1173"/>
        <w:gridCol w:w="1173"/>
        <w:gridCol w:w="1173"/>
        <w:gridCol w:w="1256"/>
      </w:tblGrid>
      <w:tr w:rsidR="00F54199" w:rsidRPr="00877DD1" w14:paraId="3EDE757D" w14:textId="77777777" w:rsidTr="00343E19">
        <w:trPr>
          <w:trHeight w:val="208"/>
        </w:trPr>
        <w:tc>
          <w:tcPr>
            <w:tcW w:w="1219" w:type="dxa"/>
            <w:tcBorders>
              <w:top w:val="nil"/>
              <w:left w:val="nil"/>
              <w:bottom w:val="single" w:sz="4" w:space="0" w:color="auto"/>
              <w:right w:val="nil"/>
            </w:tcBorders>
            <w:shd w:val="clear" w:color="auto" w:fill="D9D9D9" w:themeFill="background1" w:themeFillShade="D9"/>
          </w:tcPr>
          <w:p w14:paraId="6A0467F9" w14:textId="77777777" w:rsidR="00F54199" w:rsidRPr="00877DD1" w:rsidRDefault="00F54199" w:rsidP="00343E19">
            <w:pPr>
              <w:contextualSpacing/>
              <w:jc w:val="left"/>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Not at all</w:t>
            </w:r>
          </w:p>
        </w:tc>
        <w:tc>
          <w:tcPr>
            <w:tcW w:w="1172" w:type="dxa"/>
            <w:tcBorders>
              <w:top w:val="nil"/>
              <w:left w:val="nil"/>
              <w:bottom w:val="single" w:sz="4" w:space="0" w:color="auto"/>
              <w:right w:val="nil"/>
            </w:tcBorders>
          </w:tcPr>
          <w:p w14:paraId="46159C90"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2" w:type="dxa"/>
            <w:tcBorders>
              <w:top w:val="nil"/>
              <w:left w:val="nil"/>
              <w:bottom w:val="single" w:sz="4" w:space="0" w:color="auto"/>
              <w:right w:val="nil"/>
            </w:tcBorders>
          </w:tcPr>
          <w:p w14:paraId="462429BD"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746200F0"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6ECAE9C0"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7976609C"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256" w:type="dxa"/>
            <w:tcBorders>
              <w:top w:val="nil"/>
              <w:left w:val="nil"/>
              <w:bottom w:val="single" w:sz="4" w:space="0" w:color="auto"/>
              <w:right w:val="nil"/>
            </w:tcBorders>
            <w:shd w:val="clear" w:color="auto" w:fill="D9D9D9" w:themeFill="background1" w:themeFillShade="D9"/>
          </w:tcPr>
          <w:p w14:paraId="4D65363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Very much</w:t>
            </w:r>
          </w:p>
        </w:tc>
      </w:tr>
      <w:tr w:rsidR="00F54199" w:rsidRPr="00877DD1" w14:paraId="6C245FA6" w14:textId="77777777" w:rsidTr="00343E19">
        <w:trPr>
          <w:trHeight w:val="211"/>
        </w:trPr>
        <w:tc>
          <w:tcPr>
            <w:tcW w:w="1219" w:type="dxa"/>
            <w:tcBorders>
              <w:top w:val="single" w:sz="4" w:space="0" w:color="auto"/>
            </w:tcBorders>
          </w:tcPr>
          <w:p w14:paraId="774E002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172" w:type="dxa"/>
            <w:tcBorders>
              <w:top w:val="single" w:sz="4" w:space="0" w:color="auto"/>
            </w:tcBorders>
          </w:tcPr>
          <w:p w14:paraId="06686D1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172" w:type="dxa"/>
            <w:tcBorders>
              <w:top w:val="single" w:sz="4" w:space="0" w:color="auto"/>
            </w:tcBorders>
          </w:tcPr>
          <w:p w14:paraId="6F2D3F7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173" w:type="dxa"/>
            <w:tcBorders>
              <w:top w:val="single" w:sz="4" w:space="0" w:color="auto"/>
            </w:tcBorders>
          </w:tcPr>
          <w:p w14:paraId="35E81EE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173" w:type="dxa"/>
            <w:tcBorders>
              <w:top w:val="single" w:sz="4" w:space="0" w:color="auto"/>
            </w:tcBorders>
          </w:tcPr>
          <w:p w14:paraId="24F6752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173" w:type="dxa"/>
            <w:tcBorders>
              <w:top w:val="single" w:sz="4" w:space="0" w:color="auto"/>
            </w:tcBorders>
          </w:tcPr>
          <w:p w14:paraId="1DF884C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1256" w:type="dxa"/>
            <w:tcBorders>
              <w:top w:val="single" w:sz="4" w:space="0" w:color="auto"/>
            </w:tcBorders>
          </w:tcPr>
          <w:p w14:paraId="620B721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r>
    </w:tbl>
    <w:p w14:paraId="4A766335"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3AC8C47E"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4. How prone are you to feeling nostalgic?</w:t>
      </w:r>
    </w:p>
    <w:tbl>
      <w:tblPr>
        <w:tblStyle w:val="TableGrid"/>
        <w:tblW w:w="8338" w:type="dxa"/>
        <w:tblInd w:w="720" w:type="dxa"/>
        <w:tblLook w:val="04A0" w:firstRow="1" w:lastRow="0" w:firstColumn="1" w:lastColumn="0" w:noHBand="0" w:noVBand="1"/>
      </w:tblPr>
      <w:tblGrid>
        <w:gridCol w:w="1219"/>
        <w:gridCol w:w="1172"/>
        <w:gridCol w:w="1172"/>
        <w:gridCol w:w="1173"/>
        <w:gridCol w:w="1173"/>
        <w:gridCol w:w="1173"/>
        <w:gridCol w:w="1256"/>
      </w:tblGrid>
      <w:tr w:rsidR="00F54199" w:rsidRPr="00877DD1" w14:paraId="3805CF0D" w14:textId="77777777" w:rsidTr="00343E19">
        <w:trPr>
          <w:trHeight w:val="208"/>
        </w:trPr>
        <w:tc>
          <w:tcPr>
            <w:tcW w:w="1219" w:type="dxa"/>
            <w:tcBorders>
              <w:top w:val="nil"/>
              <w:left w:val="nil"/>
              <w:bottom w:val="single" w:sz="4" w:space="0" w:color="auto"/>
              <w:right w:val="nil"/>
            </w:tcBorders>
            <w:shd w:val="clear" w:color="auto" w:fill="D9D9D9" w:themeFill="background1" w:themeFillShade="D9"/>
          </w:tcPr>
          <w:p w14:paraId="4326E041" w14:textId="77777777" w:rsidR="00F54199" w:rsidRPr="00877DD1" w:rsidRDefault="00F54199" w:rsidP="00343E19">
            <w:pPr>
              <w:contextualSpacing/>
              <w:jc w:val="left"/>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Not at all</w:t>
            </w:r>
          </w:p>
        </w:tc>
        <w:tc>
          <w:tcPr>
            <w:tcW w:w="1172" w:type="dxa"/>
            <w:tcBorders>
              <w:top w:val="nil"/>
              <w:left w:val="nil"/>
              <w:bottom w:val="single" w:sz="4" w:space="0" w:color="auto"/>
              <w:right w:val="nil"/>
            </w:tcBorders>
          </w:tcPr>
          <w:p w14:paraId="4575E638"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2" w:type="dxa"/>
            <w:tcBorders>
              <w:top w:val="nil"/>
              <w:left w:val="nil"/>
              <w:bottom w:val="single" w:sz="4" w:space="0" w:color="auto"/>
              <w:right w:val="nil"/>
            </w:tcBorders>
          </w:tcPr>
          <w:p w14:paraId="570DCC8E"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476D5819"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48D9A23B"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60318188"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256" w:type="dxa"/>
            <w:tcBorders>
              <w:top w:val="nil"/>
              <w:left w:val="nil"/>
              <w:bottom w:val="single" w:sz="4" w:space="0" w:color="auto"/>
              <w:right w:val="nil"/>
            </w:tcBorders>
            <w:shd w:val="clear" w:color="auto" w:fill="D9D9D9" w:themeFill="background1" w:themeFillShade="D9"/>
          </w:tcPr>
          <w:p w14:paraId="66431EE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Very much</w:t>
            </w:r>
          </w:p>
        </w:tc>
      </w:tr>
      <w:tr w:rsidR="00F54199" w:rsidRPr="00877DD1" w14:paraId="1D3863D8" w14:textId="77777777" w:rsidTr="00343E19">
        <w:trPr>
          <w:trHeight w:val="211"/>
        </w:trPr>
        <w:tc>
          <w:tcPr>
            <w:tcW w:w="1219" w:type="dxa"/>
            <w:tcBorders>
              <w:top w:val="single" w:sz="4" w:space="0" w:color="auto"/>
            </w:tcBorders>
          </w:tcPr>
          <w:p w14:paraId="51E4E99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172" w:type="dxa"/>
            <w:tcBorders>
              <w:top w:val="single" w:sz="4" w:space="0" w:color="auto"/>
            </w:tcBorders>
          </w:tcPr>
          <w:p w14:paraId="55E2CEE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172" w:type="dxa"/>
            <w:tcBorders>
              <w:top w:val="single" w:sz="4" w:space="0" w:color="auto"/>
            </w:tcBorders>
          </w:tcPr>
          <w:p w14:paraId="792752F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173" w:type="dxa"/>
            <w:tcBorders>
              <w:top w:val="single" w:sz="4" w:space="0" w:color="auto"/>
            </w:tcBorders>
          </w:tcPr>
          <w:p w14:paraId="74A6EE0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173" w:type="dxa"/>
            <w:tcBorders>
              <w:top w:val="single" w:sz="4" w:space="0" w:color="auto"/>
            </w:tcBorders>
          </w:tcPr>
          <w:p w14:paraId="4305643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173" w:type="dxa"/>
            <w:tcBorders>
              <w:top w:val="single" w:sz="4" w:space="0" w:color="auto"/>
            </w:tcBorders>
          </w:tcPr>
          <w:p w14:paraId="40E299A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1256" w:type="dxa"/>
            <w:tcBorders>
              <w:top w:val="single" w:sz="4" w:space="0" w:color="auto"/>
            </w:tcBorders>
          </w:tcPr>
          <w:p w14:paraId="502E59D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r>
    </w:tbl>
    <w:p w14:paraId="175B22CC"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1E52B0F9"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5. How often do you experience nostalgia?</w:t>
      </w:r>
    </w:p>
    <w:tbl>
      <w:tblPr>
        <w:tblStyle w:val="TableGrid"/>
        <w:tblW w:w="8338" w:type="dxa"/>
        <w:tblInd w:w="720" w:type="dxa"/>
        <w:tblLook w:val="04A0" w:firstRow="1" w:lastRow="0" w:firstColumn="1" w:lastColumn="0" w:noHBand="0" w:noVBand="1"/>
      </w:tblPr>
      <w:tblGrid>
        <w:gridCol w:w="1219"/>
        <w:gridCol w:w="1172"/>
        <w:gridCol w:w="1172"/>
        <w:gridCol w:w="1173"/>
        <w:gridCol w:w="1173"/>
        <w:gridCol w:w="1173"/>
        <w:gridCol w:w="1256"/>
      </w:tblGrid>
      <w:tr w:rsidR="00F54199" w:rsidRPr="00877DD1" w14:paraId="4C8AC6A3" w14:textId="77777777" w:rsidTr="00343E19">
        <w:trPr>
          <w:trHeight w:val="208"/>
        </w:trPr>
        <w:tc>
          <w:tcPr>
            <w:tcW w:w="1219" w:type="dxa"/>
            <w:tcBorders>
              <w:top w:val="nil"/>
              <w:left w:val="nil"/>
              <w:bottom w:val="single" w:sz="4" w:space="0" w:color="auto"/>
              <w:right w:val="nil"/>
            </w:tcBorders>
            <w:shd w:val="clear" w:color="auto" w:fill="D9D9D9" w:themeFill="background1" w:themeFillShade="D9"/>
          </w:tcPr>
          <w:p w14:paraId="655BF129" w14:textId="77777777" w:rsidR="00F54199" w:rsidRPr="00877DD1" w:rsidRDefault="00F54199" w:rsidP="00343E19">
            <w:pPr>
              <w:contextualSpacing/>
              <w:jc w:val="left"/>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Not at all</w:t>
            </w:r>
          </w:p>
        </w:tc>
        <w:tc>
          <w:tcPr>
            <w:tcW w:w="1172" w:type="dxa"/>
            <w:tcBorders>
              <w:top w:val="nil"/>
              <w:left w:val="nil"/>
              <w:bottom w:val="single" w:sz="4" w:space="0" w:color="auto"/>
              <w:right w:val="nil"/>
            </w:tcBorders>
          </w:tcPr>
          <w:p w14:paraId="133F8E49"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2" w:type="dxa"/>
            <w:tcBorders>
              <w:top w:val="nil"/>
              <w:left w:val="nil"/>
              <w:bottom w:val="single" w:sz="4" w:space="0" w:color="auto"/>
              <w:right w:val="nil"/>
            </w:tcBorders>
          </w:tcPr>
          <w:p w14:paraId="08423893"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6F811FC3"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47AC7D2A"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3F4AA1E1"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256" w:type="dxa"/>
            <w:tcBorders>
              <w:top w:val="nil"/>
              <w:left w:val="nil"/>
              <w:bottom w:val="single" w:sz="4" w:space="0" w:color="auto"/>
              <w:right w:val="nil"/>
            </w:tcBorders>
            <w:shd w:val="clear" w:color="auto" w:fill="D9D9D9" w:themeFill="background1" w:themeFillShade="D9"/>
          </w:tcPr>
          <w:p w14:paraId="2D31049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Very much</w:t>
            </w:r>
          </w:p>
        </w:tc>
      </w:tr>
      <w:tr w:rsidR="00F54199" w:rsidRPr="00877DD1" w14:paraId="34C75E12" w14:textId="77777777" w:rsidTr="00343E19">
        <w:trPr>
          <w:trHeight w:val="211"/>
        </w:trPr>
        <w:tc>
          <w:tcPr>
            <w:tcW w:w="1219" w:type="dxa"/>
            <w:tcBorders>
              <w:top w:val="single" w:sz="4" w:space="0" w:color="auto"/>
            </w:tcBorders>
          </w:tcPr>
          <w:p w14:paraId="02F33F9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172" w:type="dxa"/>
            <w:tcBorders>
              <w:top w:val="single" w:sz="4" w:space="0" w:color="auto"/>
            </w:tcBorders>
          </w:tcPr>
          <w:p w14:paraId="48DC798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172" w:type="dxa"/>
            <w:tcBorders>
              <w:top w:val="single" w:sz="4" w:space="0" w:color="auto"/>
            </w:tcBorders>
          </w:tcPr>
          <w:p w14:paraId="4D2EDD7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173" w:type="dxa"/>
            <w:tcBorders>
              <w:top w:val="single" w:sz="4" w:space="0" w:color="auto"/>
            </w:tcBorders>
          </w:tcPr>
          <w:p w14:paraId="19F2787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173" w:type="dxa"/>
            <w:tcBorders>
              <w:top w:val="single" w:sz="4" w:space="0" w:color="auto"/>
            </w:tcBorders>
          </w:tcPr>
          <w:p w14:paraId="0604587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173" w:type="dxa"/>
            <w:tcBorders>
              <w:top w:val="single" w:sz="4" w:space="0" w:color="auto"/>
            </w:tcBorders>
          </w:tcPr>
          <w:p w14:paraId="6FC2313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1256" w:type="dxa"/>
            <w:tcBorders>
              <w:top w:val="single" w:sz="4" w:space="0" w:color="auto"/>
            </w:tcBorders>
          </w:tcPr>
          <w:p w14:paraId="07E69AA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r>
    </w:tbl>
    <w:p w14:paraId="5F709FDF"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7EB204DA"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6. Generally speaking, how often do you bring to mind nostalgic experiences?</w:t>
      </w:r>
    </w:p>
    <w:tbl>
      <w:tblPr>
        <w:tblStyle w:val="TableGrid"/>
        <w:tblW w:w="8338" w:type="dxa"/>
        <w:tblInd w:w="720" w:type="dxa"/>
        <w:tblLook w:val="04A0" w:firstRow="1" w:lastRow="0" w:firstColumn="1" w:lastColumn="0" w:noHBand="0" w:noVBand="1"/>
      </w:tblPr>
      <w:tblGrid>
        <w:gridCol w:w="1219"/>
        <w:gridCol w:w="1172"/>
        <w:gridCol w:w="1172"/>
        <w:gridCol w:w="1173"/>
        <w:gridCol w:w="1173"/>
        <w:gridCol w:w="1173"/>
        <w:gridCol w:w="1256"/>
      </w:tblGrid>
      <w:tr w:rsidR="00F54199" w:rsidRPr="00877DD1" w14:paraId="1B113CED" w14:textId="77777777" w:rsidTr="00343E19">
        <w:trPr>
          <w:trHeight w:val="208"/>
        </w:trPr>
        <w:tc>
          <w:tcPr>
            <w:tcW w:w="1219" w:type="dxa"/>
            <w:tcBorders>
              <w:top w:val="nil"/>
              <w:left w:val="nil"/>
              <w:bottom w:val="single" w:sz="4" w:space="0" w:color="auto"/>
              <w:right w:val="nil"/>
            </w:tcBorders>
            <w:shd w:val="clear" w:color="auto" w:fill="D9D9D9" w:themeFill="background1" w:themeFillShade="D9"/>
          </w:tcPr>
          <w:p w14:paraId="0E710D0B" w14:textId="77777777" w:rsidR="00F54199" w:rsidRPr="00877DD1" w:rsidRDefault="00F54199" w:rsidP="00343E19">
            <w:pPr>
              <w:contextualSpacing/>
              <w:jc w:val="left"/>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Not at all</w:t>
            </w:r>
          </w:p>
        </w:tc>
        <w:tc>
          <w:tcPr>
            <w:tcW w:w="1172" w:type="dxa"/>
            <w:tcBorders>
              <w:top w:val="nil"/>
              <w:left w:val="nil"/>
              <w:bottom w:val="single" w:sz="4" w:space="0" w:color="auto"/>
              <w:right w:val="nil"/>
            </w:tcBorders>
          </w:tcPr>
          <w:p w14:paraId="220E1D90"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2" w:type="dxa"/>
            <w:tcBorders>
              <w:top w:val="nil"/>
              <w:left w:val="nil"/>
              <w:bottom w:val="single" w:sz="4" w:space="0" w:color="auto"/>
              <w:right w:val="nil"/>
            </w:tcBorders>
          </w:tcPr>
          <w:p w14:paraId="1290EA7E"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5C809AB2"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4CBB7DF9"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173" w:type="dxa"/>
            <w:tcBorders>
              <w:top w:val="nil"/>
              <w:left w:val="nil"/>
              <w:bottom w:val="single" w:sz="4" w:space="0" w:color="auto"/>
              <w:right w:val="nil"/>
            </w:tcBorders>
          </w:tcPr>
          <w:p w14:paraId="4FDC9518" w14:textId="77777777" w:rsidR="00F54199" w:rsidRPr="00877DD1" w:rsidRDefault="00F54199" w:rsidP="00343E19">
            <w:pPr>
              <w:contextualSpacing/>
              <w:jc w:val="center"/>
              <w:rPr>
                <w:rFonts w:asciiTheme="majorBidi" w:hAnsiTheme="majorBidi" w:cstheme="majorBidi"/>
                <w:color w:val="000000" w:themeColor="text1"/>
                <w:lang w:val="en-US"/>
              </w:rPr>
            </w:pPr>
          </w:p>
        </w:tc>
        <w:tc>
          <w:tcPr>
            <w:tcW w:w="1256" w:type="dxa"/>
            <w:tcBorders>
              <w:top w:val="nil"/>
              <w:left w:val="nil"/>
              <w:bottom w:val="single" w:sz="4" w:space="0" w:color="auto"/>
              <w:right w:val="nil"/>
            </w:tcBorders>
            <w:shd w:val="clear" w:color="auto" w:fill="D9D9D9" w:themeFill="background1" w:themeFillShade="D9"/>
          </w:tcPr>
          <w:p w14:paraId="5C50992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Very much</w:t>
            </w:r>
          </w:p>
        </w:tc>
      </w:tr>
      <w:tr w:rsidR="00F54199" w:rsidRPr="00877DD1" w14:paraId="42DC148B" w14:textId="77777777" w:rsidTr="00343E19">
        <w:trPr>
          <w:trHeight w:val="211"/>
        </w:trPr>
        <w:tc>
          <w:tcPr>
            <w:tcW w:w="1219" w:type="dxa"/>
            <w:tcBorders>
              <w:top w:val="single" w:sz="4" w:space="0" w:color="auto"/>
            </w:tcBorders>
          </w:tcPr>
          <w:p w14:paraId="7F5B00F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172" w:type="dxa"/>
            <w:tcBorders>
              <w:top w:val="single" w:sz="4" w:space="0" w:color="auto"/>
            </w:tcBorders>
          </w:tcPr>
          <w:p w14:paraId="6140549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172" w:type="dxa"/>
            <w:tcBorders>
              <w:top w:val="single" w:sz="4" w:space="0" w:color="auto"/>
            </w:tcBorders>
          </w:tcPr>
          <w:p w14:paraId="7BFA683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173" w:type="dxa"/>
            <w:tcBorders>
              <w:top w:val="single" w:sz="4" w:space="0" w:color="auto"/>
            </w:tcBorders>
          </w:tcPr>
          <w:p w14:paraId="507C0E3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173" w:type="dxa"/>
            <w:tcBorders>
              <w:top w:val="single" w:sz="4" w:space="0" w:color="auto"/>
            </w:tcBorders>
          </w:tcPr>
          <w:p w14:paraId="423B56D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173" w:type="dxa"/>
            <w:tcBorders>
              <w:top w:val="single" w:sz="4" w:space="0" w:color="auto"/>
            </w:tcBorders>
          </w:tcPr>
          <w:p w14:paraId="797F224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1256" w:type="dxa"/>
            <w:tcBorders>
              <w:top w:val="single" w:sz="4" w:space="0" w:color="auto"/>
            </w:tcBorders>
          </w:tcPr>
          <w:p w14:paraId="1D54375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r>
    </w:tbl>
    <w:p w14:paraId="100CEFB7"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5B550370"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7. Specifically, how often do you bring to mind nostalgic experiences? (Please check one.)</w:t>
      </w:r>
    </w:p>
    <w:p w14:paraId="6771D639"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At least once a day</w:t>
      </w:r>
    </w:p>
    <w:p w14:paraId="15343030"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Three to four times a week</w:t>
      </w:r>
    </w:p>
    <w:p w14:paraId="0E294EFF"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Approximately twice a week</w:t>
      </w:r>
    </w:p>
    <w:p w14:paraId="61C850E5"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Approximately once a week</w:t>
      </w:r>
    </w:p>
    <w:p w14:paraId="5CD44D3D"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Once or twice a month</w:t>
      </w:r>
    </w:p>
    <w:p w14:paraId="57A3F427"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Once every couple of months</w:t>
      </w:r>
    </w:p>
    <w:p w14:paraId="47DA5196"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r w:rsidRPr="00877DD1">
        <w:rPr>
          <w:rFonts w:asciiTheme="majorBidi" w:hAnsiTheme="majorBidi" w:cstheme="majorBidi"/>
          <w:bCs/>
          <w:color w:val="000000" w:themeColor="text1"/>
          <w:lang w:val="en-US"/>
        </w:rPr>
        <w:t>_____ Once or twice a year</w:t>
      </w:r>
    </w:p>
    <w:p w14:paraId="1D78C408"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3D0526E5" w14:textId="77777777" w:rsidR="00F54199" w:rsidRPr="00877DD1" w:rsidRDefault="00F54199" w:rsidP="00F54199">
      <w:pPr>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br w:type="page"/>
      </w:r>
    </w:p>
    <w:p w14:paraId="09B1FDAE" w14:textId="77777777" w:rsidR="00F54199" w:rsidRPr="00877DD1" w:rsidRDefault="00F54199" w:rsidP="00F54199">
      <w:pPr>
        <w:widowControl w:val="0"/>
        <w:autoSpaceDE w:val="0"/>
        <w:autoSpaceDN w:val="0"/>
        <w:adjustRightInd w:val="0"/>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lastRenderedPageBreak/>
        <w:t>Ruminative Responses Scale Used in Study 3</w:t>
      </w:r>
    </w:p>
    <w:p w14:paraId="0C5DB190" w14:textId="77777777" w:rsidR="00F54199" w:rsidRPr="00877DD1" w:rsidRDefault="00F54199" w:rsidP="00F54199">
      <w:pPr>
        <w:widowControl w:val="0"/>
        <w:autoSpaceDE w:val="0"/>
        <w:autoSpaceDN w:val="0"/>
        <w:adjustRightInd w:val="0"/>
        <w:contextualSpacing/>
        <w:rPr>
          <w:rFonts w:asciiTheme="majorBidi" w:hAnsiTheme="majorBidi" w:cstheme="majorBidi"/>
          <w:b/>
          <w:color w:val="000000" w:themeColor="text1"/>
          <w:lang w:val="en-US"/>
        </w:rPr>
      </w:pPr>
    </w:p>
    <w:p w14:paraId="0171A161" w14:textId="77777777" w:rsidR="00F54199" w:rsidRPr="00877DD1" w:rsidRDefault="00F54199" w:rsidP="00F54199">
      <w:pPr>
        <w:widowControl w:val="0"/>
        <w:autoSpaceDE w:val="0"/>
        <w:autoSpaceDN w:val="0"/>
        <w:adjustRightInd w:val="0"/>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People think and do many different things when they feel depressed. Please read each of the items below and indicate whether you almost never, sometimes, often, or almost always think or do each one when you feel down, sad, or depressed. Please indicate what you generally do, not what you think you should do.</w:t>
      </w:r>
    </w:p>
    <w:p w14:paraId="7F48C553" w14:textId="77777777" w:rsidR="00F54199" w:rsidRPr="00877DD1" w:rsidRDefault="00F54199" w:rsidP="00F54199">
      <w:pPr>
        <w:widowControl w:val="0"/>
        <w:autoSpaceDE w:val="0"/>
        <w:autoSpaceDN w:val="0"/>
        <w:adjustRightInd w:val="0"/>
        <w:contextualSpacing/>
        <w:rPr>
          <w:rFonts w:asciiTheme="majorBidi" w:hAnsiTheme="majorBidi" w:cstheme="majorBidi"/>
          <w:color w:val="000000" w:themeColor="text1"/>
          <w:lang w:val="en-US"/>
        </w:rPr>
      </w:pPr>
    </w:p>
    <w:p w14:paraId="25C6FF1C" w14:textId="77777777" w:rsidR="00F54199" w:rsidRPr="00877DD1" w:rsidRDefault="00F54199" w:rsidP="00F54199">
      <w:pPr>
        <w:widowControl w:val="0"/>
        <w:autoSpaceDE w:val="0"/>
        <w:autoSpaceDN w:val="0"/>
        <w:adjustRightInd w:val="0"/>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1 = </w:t>
      </w:r>
      <w:r w:rsidRPr="00877DD1">
        <w:rPr>
          <w:rFonts w:asciiTheme="majorBidi" w:hAnsiTheme="majorBidi" w:cstheme="majorBidi"/>
          <w:i/>
          <w:iCs/>
          <w:color w:val="000000" w:themeColor="text1"/>
          <w:lang w:val="en-US"/>
        </w:rPr>
        <w:t>almost never</w:t>
      </w:r>
      <w:r w:rsidRPr="00877DD1">
        <w:rPr>
          <w:rFonts w:asciiTheme="majorBidi" w:hAnsiTheme="majorBidi" w:cstheme="majorBidi"/>
          <w:color w:val="000000" w:themeColor="text1"/>
          <w:lang w:val="en-US"/>
        </w:rPr>
        <w:t xml:space="preserve"> </w:t>
      </w:r>
      <w:r w:rsidRPr="00877DD1">
        <w:rPr>
          <w:rFonts w:asciiTheme="majorBidi" w:hAnsiTheme="majorBidi" w:cstheme="majorBidi"/>
          <w:color w:val="000000" w:themeColor="text1"/>
          <w:lang w:val="en-US"/>
        </w:rPr>
        <w:tab/>
        <w:t xml:space="preserve">2 = </w:t>
      </w:r>
      <w:r w:rsidRPr="00877DD1">
        <w:rPr>
          <w:rFonts w:asciiTheme="majorBidi" w:hAnsiTheme="majorBidi" w:cstheme="majorBidi"/>
          <w:i/>
          <w:iCs/>
          <w:color w:val="000000" w:themeColor="text1"/>
          <w:lang w:val="en-US"/>
        </w:rPr>
        <w:t>sometimes</w:t>
      </w:r>
      <w:r w:rsidRPr="00877DD1">
        <w:rPr>
          <w:rFonts w:asciiTheme="majorBidi" w:hAnsiTheme="majorBidi" w:cstheme="majorBidi"/>
          <w:color w:val="000000" w:themeColor="text1"/>
          <w:lang w:val="en-US"/>
        </w:rPr>
        <w:t xml:space="preserve"> </w:t>
      </w:r>
      <w:r w:rsidRPr="00877DD1">
        <w:rPr>
          <w:rFonts w:asciiTheme="majorBidi" w:hAnsiTheme="majorBidi" w:cstheme="majorBidi"/>
          <w:color w:val="000000" w:themeColor="text1"/>
          <w:lang w:val="en-US"/>
        </w:rPr>
        <w:tab/>
      </w:r>
      <w:r w:rsidRPr="00877DD1">
        <w:rPr>
          <w:rFonts w:asciiTheme="majorBidi" w:hAnsiTheme="majorBidi" w:cstheme="majorBidi"/>
          <w:color w:val="000000" w:themeColor="text1"/>
          <w:lang w:val="en-US"/>
        </w:rPr>
        <w:tab/>
        <w:t xml:space="preserve">3 = </w:t>
      </w:r>
      <w:r w:rsidRPr="00877DD1">
        <w:rPr>
          <w:rFonts w:asciiTheme="majorBidi" w:hAnsiTheme="majorBidi" w:cstheme="majorBidi"/>
          <w:i/>
          <w:iCs/>
          <w:color w:val="000000" w:themeColor="text1"/>
          <w:lang w:val="en-US"/>
        </w:rPr>
        <w:t>often</w:t>
      </w:r>
      <w:r w:rsidRPr="00877DD1">
        <w:rPr>
          <w:rFonts w:asciiTheme="majorBidi" w:hAnsiTheme="majorBidi" w:cstheme="majorBidi"/>
          <w:color w:val="000000" w:themeColor="text1"/>
          <w:lang w:val="en-US"/>
        </w:rPr>
        <w:t xml:space="preserve"> </w:t>
      </w:r>
      <w:r w:rsidRPr="00877DD1">
        <w:rPr>
          <w:rFonts w:asciiTheme="majorBidi" w:hAnsiTheme="majorBidi" w:cstheme="majorBidi"/>
          <w:color w:val="000000" w:themeColor="text1"/>
          <w:lang w:val="en-US"/>
        </w:rPr>
        <w:tab/>
        <w:t xml:space="preserve">4 = </w:t>
      </w:r>
      <w:r w:rsidRPr="00877DD1">
        <w:rPr>
          <w:rFonts w:asciiTheme="majorBidi" w:hAnsiTheme="majorBidi" w:cstheme="majorBidi"/>
          <w:i/>
          <w:iCs/>
          <w:color w:val="000000" w:themeColor="text1"/>
          <w:lang w:val="en-US"/>
        </w:rPr>
        <w:t>almost always</w:t>
      </w:r>
    </w:p>
    <w:p w14:paraId="5E35A139" w14:textId="77777777" w:rsidR="00F54199" w:rsidRPr="00877DD1" w:rsidRDefault="00F54199" w:rsidP="00F54199">
      <w:pPr>
        <w:widowControl w:val="0"/>
        <w:autoSpaceDE w:val="0"/>
        <w:autoSpaceDN w:val="0"/>
        <w:adjustRightInd w:val="0"/>
        <w:contextualSpacing/>
        <w:rPr>
          <w:rFonts w:asciiTheme="majorBidi" w:hAnsiTheme="majorBidi" w:cstheme="majorBidi"/>
          <w:color w:val="000000" w:themeColor="text1"/>
          <w:lang w:val="en-US"/>
        </w:rPr>
      </w:pPr>
    </w:p>
    <w:p w14:paraId="4A76EF8F"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alone you feel</w:t>
      </w:r>
    </w:p>
    <w:p w14:paraId="4FD11159"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“I won’t be able to do my job if I don’t snap out of this”</w:t>
      </w:r>
    </w:p>
    <w:p w14:paraId="2293595A"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your feelings of fatigue and achiness</w:t>
      </w:r>
    </w:p>
    <w:p w14:paraId="09D79941"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hard it is to concentrate</w:t>
      </w:r>
    </w:p>
    <w:p w14:paraId="2F1F1800"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“What am I doing to deserve this?”</w:t>
      </w:r>
    </w:p>
    <w:p w14:paraId="56E8731E"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passive and unmotivated you feel.</w:t>
      </w:r>
    </w:p>
    <w:p w14:paraId="2E952BCD"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analyze recent events to try to understand why you are depressed</w:t>
      </w:r>
    </w:p>
    <w:p w14:paraId="2BBE3283"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you don’t seem to feel anything anymore</w:t>
      </w:r>
    </w:p>
    <w:p w14:paraId="3AA499AA"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“Why can’t I get going?”</w:t>
      </w:r>
    </w:p>
    <w:p w14:paraId="57A7F2F0"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“Why do I always react this way?”</w:t>
      </w:r>
    </w:p>
    <w:p w14:paraId="611FB568"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go away by yourself and think about why you feel this way</w:t>
      </w:r>
    </w:p>
    <w:p w14:paraId="187F36EB"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write down what you are thinking about and analyze it</w:t>
      </w:r>
    </w:p>
    <w:p w14:paraId="636A8A91"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a recent situation, wishing it had gone better</w:t>
      </w:r>
    </w:p>
    <w:p w14:paraId="0952DB88"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“I won’t be able to concentrate if I keep feeling this way.”</w:t>
      </w:r>
    </w:p>
    <w:p w14:paraId="4ABCB7BD"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“Why do I have problems other people don’t have?”</w:t>
      </w:r>
    </w:p>
    <w:p w14:paraId="44E1A481"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“Why can’t I handle things better?”</w:t>
      </w:r>
    </w:p>
    <w:p w14:paraId="1F70B059"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sad you feel.</w:t>
      </w:r>
    </w:p>
    <w:p w14:paraId="412A04BF"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all your shortcomings, failings, faults, mistakes</w:t>
      </w:r>
    </w:p>
    <w:p w14:paraId="0404F8FE"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you don’t feel up to doing anything</w:t>
      </w:r>
    </w:p>
    <w:p w14:paraId="4DD0E770" w14:textId="77777777" w:rsidR="00F54199" w:rsidRPr="00877DD1" w:rsidRDefault="00F54199" w:rsidP="00F54199">
      <w:pPr>
        <w:pStyle w:val="ListParagraph"/>
        <w:widowControl w:val="0"/>
        <w:numPr>
          <w:ilvl w:val="0"/>
          <w:numId w:val="16"/>
        </w:numPr>
        <w:autoSpaceDE w:val="0"/>
        <w:autoSpaceDN w:val="0"/>
        <w:adjustRightInd w:val="0"/>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analyze your personality to try to understand why you are depressed</w:t>
      </w:r>
    </w:p>
    <w:p w14:paraId="624B923F" w14:textId="77777777" w:rsidR="00F54199" w:rsidRPr="00877DD1" w:rsidRDefault="00F54199" w:rsidP="00F54199">
      <w:pPr>
        <w:pStyle w:val="ListParagraph"/>
        <w:numPr>
          <w:ilvl w:val="0"/>
          <w:numId w:val="16"/>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go someplace alone to think about your feelings</w:t>
      </w:r>
    </w:p>
    <w:p w14:paraId="08365D92" w14:textId="77777777" w:rsidR="00F54199" w:rsidRPr="00877DD1" w:rsidRDefault="00F54199" w:rsidP="00F54199">
      <w:pPr>
        <w:pStyle w:val="ListParagraph"/>
        <w:numPr>
          <w:ilvl w:val="0"/>
          <w:numId w:val="16"/>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think about how angry you are with yourself</w:t>
      </w:r>
    </w:p>
    <w:p w14:paraId="28B065FC" w14:textId="77777777" w:rsidR="00F54199" w:rsidRPr="00877DD1" w:rsidRDefault="00F54199" w:rsidP="00F54199">
      <w:pPr>
        <w:widowControl w:val="0"/>
        <w:autoSpaceDE w:val="0"/>
        <w:autoSpaceDN w:val="0"/>
        <w:adjustRightInd w:val="0"/>
        <w:contextualSpacing/>
        <w:rPr>
          <w:rFonts w:asciiTheme="majorBidi" w:hAnsiTheme="majorBidi" w:cstheme="majorBidi"/>
          <w:bCs/>
          <w:color w:val="000000" w:themeColor="text1"/>
          <w:lang w:val="en-US"/>
        </w:rPr>
      </w:pPr>
    </w:p>
    <w:p w14:paraId="12453404" w14:textId="77777777" w:rsidR="00F54199" w:rsidRPr="00877DD1" w:rsidRDefault="00F54199" w:rsidP="00F54199">
      <w:pPr>
        <w:contextualSpacing/>
        <w:rPr>
          <w:rFonts w:asciiTheme="majorBidi" w:hAnsiTheme="majorBidi" w:cstheme="majorBidi"/>
          <w:b/>
          <w:bCs/>
          <w:color w:val="000000" w:themeColor="text1"/>
          <w:lang w:val="en-US"/>
        </w:rPr>
      </w:pPr>
      <w:r w:rsidRPr="00877DD1">
        <w:rPr>
          <w:rFonts w:asciiTheme="majorBidi" w:hAnsiTheme="majorBidi" w:cstheme="majorBidi"/>
          <w:b/>
          <w:bCs/>
          <w:color w:val="000000" w:themeColor="text1"/>
          <w:lang w:val="en-US"/>
        </w:rPr>
        <w:br w:type="page"/>
      </w:r>
    </w:p>
    <w:p w14:paraId="03E92B2A" w14:textId="77777777" w:rsidR="00F54199" w:rsidRPr="00877DD1" w:rsidRDefault="00F54199" w:rsidP="00F54199">
      <w:pPr>
        <w:widowControl w:val="0"/>
        <w:autoSpaceDE w:val="0"/>
        <w:autoSpaceDN w:val="0"/>
        <w:adjustRightInd w:val="0"/>
        <w:contextualSpacing/>
        <w:rPr>
          <w:rFonts w:asciiTheme="majorBidi" w:hAnsiTheme="majorBidi" w:cstheme="majorBidi"/>
          <w:b/>
          <w:bCs/>
          <w:color w:val="000000" w:themeColor="text1"/>
          <w:lang w:val="en-US"/>
        </w:rPr>
      </w:pPr>
      <w:r w:rsidRPr="00877DD1">
        <w:rPr>
          <w:rFonts w:asciiTheme="majorBidi" w:hAnsiTheme="majorBidi" w:cstheme="majorBidi"/>
          <w:b/>
          <w:bCs/>
          <w:color w:val="000000" w:themeColor="text1"/>
          <w:lang w:val="en-US"/>
        </w:rPr>
        <w:lastRenderedPageBreak/>
        <w:t>Identity Aspects Measure Used in Studies 1-4</w:t>
      </w:r>
    </w:p>
    <w:p w14:paraId="23299618" w14:textId="77777777" w:rsidR="00F54199" w:rsidRPr="00877DD1" w:rsidRDefault="00F54199" w:rsidP="00F54199">
      <w:pPr>
        <w:widowControl w:val="0"/>
        <w:autoSpaceDE w:val="0"/>
        <w:autoSpaceDN w:val="0"/>
        <w:adjustRightInd w:val="0"/>
        <w:contextualSpacing/>
        <w:rPr>
          <w:rFonts w:asciiTheme="majorBidi" w:hAnsiTheme="majorBidi" w:cstheme="majorBidi"/>
          <w:b/>
          <w:bCs/>
          <w:color w:val="000000" w:themeColor="text1"/>
          <w:lang w:val="en-US"/>
        </w:rPr>
      </w:pPr>
    </w:p>
    <w:p w14:paraId="0D6FD42A" w14:textId="77777777" w:rsidR="00F54199" w:rsidRPr="00877DD1" w:rsidRDefault="00F54199" w:rsidP="00F54199">
      <w:pPr>
        <w:widowControl w:val="0"/>
        <w:autoSpaceDE w:val="0"/>
        <w:autoSpaceDN w:val="0"/>
        <w:adjustRightInd w:val="0"/>
        <w:contextualSpacing/>
        <w:rPr>
          <w:rFonts w:asciiTheme="majorBidi" w:hAnsiTheme="majorBidi" w:cstheme="majorBidi"/>
          <w:bCs/>
          <w:i/>
          <w:color w:val="000000" w:themeColor="text1"/>
          <w:lang w:val="en-US"/>
        </w:rPr>
      </w:pPr>
      <w:r w:rsidRPr="00877DD1">
        <w:rPr>
          <w:rFonts w:asciiTheme="majorBidi" w:hAnsiTheme="majorBidi" w:cstheme="majorBidi"/>
          <w:bCs/>
          <w:i/>
          <w:color w:val="000000" w:themeColor="text1"/>
          <w:lang w:val="en-US"/>
        </w:rPr>
        <w:t>Studies 2: 7 things about yourself</w:t>
      </w:r>
    </w:p>
    <w:p w14:paraId="162B00A3" w14:textId="77777777" w:rsidR="00F54199" w:rsidRPr="00877DD1" w:rsidRDefault="00F54199" w:rsidP="00F54199">
      <w:pPr>
        <w:widowControl w:val="0"/>
        <w:autoSpaceDE w:val="0"/>
        <w:autoSpaceDN w:val="0"/>
        <w:adjustRightInd w:val="0"/>
        <w:contextualSpacing/>
        <w:rPr>
          <w:rFonts w:asciiTheme="majorBidi" w:hAnsiTheme="majorBidi" w:cstheme="majorBidi"/>
          <w:bCs/>
          <w:i/>
          <w:color w:val="000000" w:themeColor="text1"/>
          <w:lang w:val="en-US"/>
        </w:rPr>
      </w:pPr>
      <w:r w:rsidRPr="00877DD1">
        <w:rPr>
          <w:rFonts w:asciiTheme="majorBidi" w:hAnsiTheme="majorBidi" w:cstheme="majorBidi"/>
          <w:bCs/>
          <w:i/>
          <w:color w:val="000000" w:themeColor="text1"/>
          <w:lang w:val="en-US"/>
        </w:rPr>
        <w:t>Studies 1, 3, and 4: 5 things about your self</w:t>
      </w:r>
    </w:p>
    <w:p w14:paraId="0AC43B98" w14:textId="77777777" w:rsidR="00F54199" w:rsidRPr="00877DD1" w:rsidRDefault="00F54199" w:rsidP="00F54199">
      <w:pPr>
        <w:widowControl w:val="0"/>
        <w:autoSpaceDE w:val="0"/>
        <w:autoSpaceDN w:val="0"/>
        <w:adjustRightInd w:val="0"/>
        <w:contextualSpacing/>
        <w:rPr>
          <w:rFonts w:asciiTheme="majorBidi" w:hAnsiTheme="majorBidi" w:cstheme="majorBidi"/>
          <w:bCs/>
          <w:i/>
          <w:color w:val="000000" w:themeColor="text1"/>
          <w:lang w:val="en-US"/>
        </w:rPr>
      </w:pPr>
    </w:p>
    <w:p w14:paraId="252EE98C"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 xml:space="preserve">In the spaces below, please write down 5 things about yourself. You can write your answers as they occur to you without worrying about the order, but together they should summarize the image you have of who you are. You can write anything you think describes you well. Your answers might include social groups or categories you belong to, personal relationships with others, as well as characteristics of yourself as an individual. Some may be things that other people know </w:t>
      </w:r>
      <w:proofErr w:type="gramStart"/>
      <w:r w:rsidRPr="00877DD1">
        <w:rPr>
          <w:rFonts w:asciiTheme="majorBidi" w:hAnsiTheme="majorBidi" w:cstheme="majorBidi"/>
          <w:color w:val="000000" w:themeColor="text1"/>
          <w:shd w:val="clear" w:color="auto" w:fill="FFFFFF"/>
          <w:lang w:val="en-US"/>
        </w:rPr>
        <w:t>about,</w:t>
      </w:r>
      <w:proofErr w:type="gramEnd"/>
      <w:r w:rsidRPr="00877DD1">
        <w:rPr>
          <w:rFonts w:asciiTheme="majorBidi" w:hAnsiTheme="majorBidi" w:cstheme="majorBidi"/>
          <w:color w:val="000000" w:themeColor="text1"/>
          <w:shd w:val="clear" w:color="auto" w:fill="FFFFFF"/>
          <w:lang w:val="en-US"/>
        </w:rPr>
        <w:t xml:space="preserve"> others may be your private thoughts about yourself. Some things you may see as relatively important, and others less so. Some may be things you are relatively happy about, and others less so. </w:t>
      </w:r>
    </w:p>
    <w:p w14:paraId="13C26399" w14:textId="77777777" w:rsidR="00F54199" w:rsidRPr="00877DD1" w:rsidRDefault="00F54199" w:rsidP="00F54199">
      <w:pPr>
        <w:pStyle w:val="ListParagraph"/>
        <w:numPr>
          <w:ilvl w:val="0"/>
          <w:numId w:val="3"/>
        </w:numPr>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_____________________</w:t>
      </w:r>
    </w:p>
    <w:p w14:paraId="23739FDA" w14:textId="77777777" w:rsidR="00F54199" w:rsidRPr="00877DD1" w:rsidRDefault="00F54199" w:rsidP="00F54199">
      <w:pPr>
        <w:pStyle w:val="ListParagraph"/>
        <w:numPr>
          <w:ilvl w:val="0"/>
          <w:numId w:val="3"/>
        </w:numPr>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_____________________</w:t>
      </w:r>
    </w:p>
    <w:p w14:paraId="25C83BAC" w14:textId="77777777" w:rsidR="00F54199" w:rsidRPr="00877DD1" w:rsidRDefault="00F54199" w:rsidP="00F54199">
      <w:pPr>
        <w:pStyle w:val="ListParagraph"/>
        <w:numPr>
          <w:ilvl w:val="0"/>
          <w:numId w:val="3"/>
        </w:numPr>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_____________________</w:t>
      </w:r>
    </w:p>
    <w:p w14:paraId="0DA60849" w14:textId="77777777" w:rsidR="00F54199" w:rsidRPr="00877DD1" w:rsidRDefault="00F54199" w:rsidP="00F54199">
      <w:pPr>
        <w:pStyle w:val="ListParagraph"/>
        <w:numPr>
          <w:ilvl w:val="0"/>
          <w:numId w:val="3"/>
        </w:numPr>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_____________________</w:t>
      </w:r>
    </w:p>
    <w:p w14:paraId="359880FB" w14:textId="77777777" w:rsidR="00F54199" w:rsidRPr="00877DD1" w:rsidRDefault="00F54199" w:rsidP="00F54199">
      <w:pPr>
        <w:pStyle w:val="ListParagraph"/>
        <w:numPr>
          <w:ilvl w:val="0"/>
          <w:numId w:val="3"/>
        </w:numPr>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_____________________</w:t>
      </w:r>
    </w:p>
    <w:p w14:paraId="3698FA52" w14:textId="77777777" w:rsidR="00F54199" w:rsidRPr="00877DD1" w:rsidRDefault="00F54199" w:rsidP="00F54199">
      <w:pPr>
        <w:pStyle w:val="ListParagraph"/>
        <w:rPr>
          <w:rFonts w:asciiTheme="majorBidi" w:hAnsiTheme="majorBidi" w:cstheme="majorBidi"/>
          <w:color w:val="000000" w:themeColor="text1"/>
          <w:shd w:val="clear" w:color="auto" w:fill="FFFFFF"/>
          <w:lang w:val="en-US"/>
        </w:rPr>
      </w:pPr>
    </w:p>
    <w:p w14:paraId="25C7ED2A"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To what extent does each of these things make you feel that your past, present, and future are connected? </w:t>
      </w:r>
    </w:p>
    <w:tbl>
      <w:tblPr>
        <w:tblStyle w:val="TableGrid"/>
        <w:tblW w:w="9248" w:type="dxa"/>
        <w:tblLook w:val="04A0" w:firstRow="1" w:lastRow="0" w:firstColumn="1" w:lastColumn="0" w:noHBand="0" w:noVBand="1"/>
      </w:tblPr>
      <w:tblGrid>
        <w:gridCol w:w="771"/>
        <w:gridCol w:w="770"/>
        <w:gridCol w:w="13"/>
        <w:gridCol w:w="736"/>
        <w:gridCol w:w="22"/>
        <w:gridCol w:w="713"/>
        <w:gridCol w:w="57"/>
        <w:gridCol w:w="679"/>
        <w:gridCol w:w="92"/>
        <w:gridCol w:w="644"/>
        <w:gridCol w:w="127"/>
        <w:gridCol w:w="609"/>
        <w:gridCol w:w="161"/>
        <w:gridCol w:w="615"/>
        <w:gridCol w:w="156"/>
        <w:gridCol w:w="639"/>
        <w:gridCol w:w="132"/>
        <w:gridCol w:w="663"/>
        <w:gridCol w:w="107"/>
        <w:gridCol w:w="688"/>
        <w:gridCol w:w="83"/>
        <w:gridCol w:w="739"/>
        <w:gridCol w:w="32"/>
      </w:tblGrid>
      <w:tr w:rsidR="00F54199" w:rsidRPr="00877DD1" w14:paraId="56EB76E9" w14:textId="77777777" w:rsidTr="00343E19">
        <w:trPr>
          <w:gridAfter w:val="1"/>
          <w:wAfter w:w="32" w:type="dxa"/>
          <w:trHeight w:val="176"/>
        </w:trPr>
        <w:tc>
          <w:tcPr>
            <w:tcW w:w="771" w:type="dxa"/>
            <w:tcBorders>
              <w:top w:val="nil"/>
              <w:left w:val="nil"/>
              <w:bottom w:val="single" w:sz="4" w:space="0" w:color="auto"/>
              <w:right w:val="nil"/>
            </w:tcBorders>
            <w:shd w:val="clear" w:color="auto" w:fill="auto"/>
          </w:tcPr>
          <w:p w14:paraId="01E221C7" w14:textId="77777777" w:rsidR="00F54199" w:rsidRPr="00877DD1" w:rsidRDefault="00F54199" w:rsidP="00343E19">
            <w:pPr>
              <w:contextualSpacing/>
              <w:rPr>
                <w:rFonts w:asciiTheme="majorBidi" w:hAnsiTheme="majorBidi" w:cstheme="majorBidi"/>
                <w:b/>
                <w:color w:val="000000" w:themeColor="text1"/>
                <w:lang w:val="en-US"/>
              </w:rPr>
            </w:pPr>
          </w:p>
        </w:tc>
        <w:tc>
          <w:tcPr>
            <w:tcW w:w="783" w:type="dxa"/>
            <w:gridSpan w:val="2"/>
            <w:tcBorders>
              <w:top w:val="nil"/>
              <w:left w:val="nil"/>
              <w:bottom w:val="single" w:sz="4" w:space="0" w:color="auto"/>
              <w:right w:val="nil"/>
            </w:tcBorders>
            <w:shd w:val="clear" w:color="auto" w:fill="D9D9D9" w:themeFill="background1" w:themeFillShade="D9"/>
          </w:tcPr>
          <w:p w14:paraId="5B3687A3"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55FE68D5"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736" w:type="dxa"/>
            <w:tcBorders>
              <w:top w:val="nil"/>
              <w:left w:val="nil"/>
              <w:bottom w:val="single" w:sz="4" w:space="0" w:color="auto"/>
              <w:right w:val="nil"/>
            </w:tcBorders>
          </w:tcPr>
          <w:p w14:paraId="1C08A473"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5" w:type="dxa"/>
            <w:gridSpan w:val="2"/>
            <w:tcBorders>
              <w:top w:val="nil"/>
              <w:left w:val="nil"/>
              <w:bottom w:val="single" w:sz="4" w:space="0" w:color="auto"/>
              <w:right w:val="nil"/>
            </w:tcBorders>
          </w:tcPr>
          <w:p w14:paraId="129986ED"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26D9FFF3"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143CDC8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7DE5EDCD"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76" w:type="dxa"/>
            <w:gridSpan w:val="2"/>
            <w:tcBorders>
              <w:top w:val="nil"/>
              <w:left w:val="nil"/>
              <w:bottom w:val="single" w:sz="4" w:space="0" w:color="auto"/>
              <w:right w:val="nil"/>
            </w:tcBorders>
            <w:shd w:val="clear" w:color="auto" w:fill="auto"/>
          </w:tcPr>
          <w:p w14:paraId="78E0D6D8"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649F0298"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4333713D"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278BF9D8"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22" w:type="dxa"/>
            <w:gridSpan w:val="2"/>
            <w:tcBorders>
              <w:top w:val="nil"/>
              <w:left w:val="nil"/>
              <w:bottom w:val="single" w:sz="4" w:space="0" w:color="auto"/>
              <w:right w:val="nil"/>
            </w:tcBorders>
            <w:shd w:val="clear" w:color="auto" w:fill="D9D9D9" w:themeFill="background1" w:themeFillShade="D9"/>
          </w:tcPr>
          <w:p w14:paraId="3FFC8E4A"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4548B4E0" w14:textId="77777777" w:rsidTr="00343E19">
        <w:trPr>
          <w:trHeight w:val="176"/>
        </w:trPr>
        <w:tc>
          <w:tcPr>
            <w:tcW w:w="771" w:type="dxa"/>
            <w:tcBorders>
              <w:top w:val="single" w:sz="4" w:space="0" w:color="auto"/>
              <w:left w:val="nil"/>
              <w:bottom w:val="single" w:sz="4" w:space="0" w:color="auto"/>
              <w:right w:val="single" w:sz="4" w:space="0" w:color="auto"/>
            </w:tcBorders>
          </w:tcPr>
          <w:p w14:paraId="223DB42B"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w:t>
            </w:r>
          </w:p>
        </w:tc>
        <w:tc>
          <w:tcPr>
            <w:tcW w:w="770" w:type="dxa"/>
            <w:tcBorders>
              <w:top w:val="single" w:sz="4" w:space="0" w:color="auto"/>
              <w:left w:val="single" w:sz="4" w:space="0" w:color="auto"/>
              <w:bottom w:val="single" w:sz="4" w:space="0" w:color="auto"/>
              <w:right w:val="nil"/>
            </w:tcBorders>
            <w:shd w:val="clear" w:color="auto" w:fill="auto"/>
          </w:tcPr>
          <w:p w14:paraId="3435A23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089C4A6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6EE037D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2ACC650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7E4C1FC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496CAAA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68DC997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71F87CA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64D2769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791B948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321E08E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68785E13" w14:textId="77777777" w:rsidTr="00343E19">
        <w:trPr>
          <w:trHeight w:val="176"/>
        </w:trPr>
        <w:tc>
          <w:tcPr>
            <w:tcW w:w="771" w:type="dxa"/>
            <w:tcBorders>
              <w:top w:val="single" w:sz="4" w:space="0" w:color="auto"/>
              <w:left w:val="nil"/>
              <w:bottom w:val="single" w:sz="4" w:space="0" w:color="auto"/>
              <w:right w:val="single" w:sz="4" w:space="0" w:color="auto"/>
            </w:tcBorders>
          </w:tcPr>
          <w:p w14:paraId="114FD43D"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B.</w:t>
            </w:r>
          </w:p>
        </w:tc>
        <w:tc>
          <w:tcPr>
            <w:tcW w:w="770" w:type="dxa"/>
            <w:tcBorders>
              <w:top w:val="single" w:sz="4" w:space="0" w:color="auto"/>
              <w:left w:val="single" w:sz="4" w:space="0" w:color="auto"/>
              <w:bottom w:val="single" w:sz="4" w:space="0" w:color="auto"/>
              <w:right w:val="nil"/>
            </w:tcBorders>
            <w:shd w:val="clear" w:color="auto" w:fill="auto"/>
          </w:tcPr>
          <w:p w14:paraId="3E8DD9F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62F090B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41ED3D4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4553F95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4190B1A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66FC3E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760867C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3B81A27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7742AE8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542E888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1839477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39F7C8C5" w14:textId="77777777" w:rsidTr="00343E19">
        <w:trPr>
          <w:trHeight w:val="176"/>
        </w:trPr>
        <w:tc>
          <w:tcPr>
            <w:tcW w:w="771" w:type="dxa"/>
            <w:tcBorders>
              <w:top w:val="single" w:sz="4" w:space="0" w:color="auto"/>
              <w:left w:val="nil"/>
              <w:bottom w:val="single" w:sz="4" w:space="0" w:color="auto"/>
              <w:right w:val="single" w:sz="4" w:space="0" w:color="auto"/>
            </w:tcBorders>
          </w:tcPr>
          <w:p w14:paraId="6CBDECAB"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C.</w:t>
            </w:r>
          </w:p>
        </w:tc>
        <w:tc>
          <w:tcPr>
            <w:tcW w:w="770" w:type="dxa"/>
            <w:tcBorders>
              <w:top w:val="single" w:sz="4" w:space="0" w:color="auto"/>
              <w:left w:val="single" w:sz="4" w:space="0" w:color="auto"/>
              <w:bottom w:val="single" w:sz="4" w:space="0" w:color="auto"/>
              <w:right w:val="nil"/>
            </w:tcBorders>
            <w:shd w:val="clear" w:color="auto" w:fill="auto"/>
          </w:tcPr>
          <w:p w14:paraId="4D2D604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60D406F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411C3D3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73667B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3DAEAA0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70BD3BE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26AF448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2CE52A4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6E942FA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45F4DA2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5D62FFA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677E5275" w14:textId="77777777" w:rsidTr="00343E19">
        <w:trPr>
          <w:trHeight w:val="176"/>
        </w:trPr>
        <w:tc>
          <w:tcPr>
            <w:tcW w:w="771" w:type="dxa"/>
            <w:tcBorders>
              <w:top w:val="single" w:sz="4" w:space="0" w:color="auto"/>
              <w:left w:val="nil"/>
              <w:bottom w:val="single" w:sz="4" w:space="0" w:color="auto"/>
              <w:right w:val="single" w:sz="4" w:space="0" w:color="auto"/>
            </w:tcBorders>
          </w:tcPr>
          <w:p w14:paraId="71DE127E"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D.</w:t>
            </w:r>
          </w:p>
        </w:tc>
        <w:tc>
          <w:tcPr>
            <w:tcW w:w="770" w:type="dxa"/>
            <w:tcBorders>
              <w:top w:val="single" w:sz="4" w:space="0" w:color="auto"/>
              <w:left w:val="single" w:sz="4" w:space="0" w:color="auto"/>
              <w:bottom w:val="single" w:sz="4" w:space="0" w:color="auto"/>
              <w:right w:val="nil"/>
            </w:tcBorders>
            <w:shd w:val="clear" w:color="auto" w:fill="auto"/>
          </w:tcPr>
          <w:p w14:paraId="6F785F4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77ED5D7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6828BE7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7E1F68F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1609C89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1061C13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113F46B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4387754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3EAAE62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3D4B68D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1100D1D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241D696A" w14:textId="77777777" w:rsidTr="00343E19">
        <w:trPr>
          <w:trHeight w:val="178"/>
        </w:trPr>
        <w:tc>
          <w:tcPr>
            <w:tcW w:w="771" w:type="dxa"/>
            <w:tcBorders>
              <w:top w:val="single" w:sz="4" w:space="0" w:color="auto"/>
              <w:left w:val="nil"/>
              <w:bottom w:val="single" w:sz="4" w:space="0" w:color="auto"/>
              <w:right w:val="single" w:sz="4" w:space="0" w:color="auto"/>
            </w:tcBorders>
          </w:tcPr>
          <w:p w14:paraId="742E454B"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E.</w:t>
            </w:r>
          </w:p>
        </w:tc>
        <w:tc>
          <w:tcPr>
            <w:tcW w:w="770" w:type="dxa"/>
            <w:tcBorders>
              <w:top w:val="single" w:sz="4" w:space="0" w:color="auto"/>
              <w:left w:val="single" w:sz="4" w:space="0" w:color="auto"/>
              <w:bottom w:val="single" w:sz="4" w:space="0" w:color="auto"/>
              <w:right w:val="nil"/>
            </w:tcBorders>
            <w:shd w:val="clear" w:color="auto" w:fill="auto"/>
          </w:tcPr>
          <w:p w14:paraId="2E25329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641213A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24880CB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125C7A5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00CCFA8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52B3A7A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51332AE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33029E1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0676AF1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1227F90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228A063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1761BD89"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p>
    <w:p w14:paraId="1BB0E2D3"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How much does each of these things make you think of your life as a story? </w:t>
      </w:r>
    </w:p>
    <w:tbl>
      <w:tblPr>
        <w:tblStyle w:val="TableGrid"/>
        <w:tblW w:w="9248" w:type="dxa"/>
        <w:tblLook w:val="04A0" w:firstRow="1" w:lastRow="0" w:firstColumn="1" w:lastColumn="0" w:noHBand="0" w:noVBand="1"/>
      </w:tblPr>
      <w:tblGrid>
        <w:gridCol w:w="771"/>
        <w:gridCol w:w="770"/>
        <w:gridCol w:w="13"/>
        <w:gridCol w:w="736"/>
        <w:gridCol w:w="22"/>
        <w:gridCol w:w="713"/>
        <w:gridCol w:w="57"/>
        <w:gridCol w:w="679"/>
        <w:gridCol w:w="92"/>
        <w:gridCol w:w="644"/>
        <w:gridCol w:w="127"/>
        <w:gridCol w:w="609"/>
        <w:gridCol w:w="161"/>
        <w:gridCol w:w="615"/>
        <w:gridCol w:w="156"/>
        <w:gridCol w:w="639"/>
        <w:gridCol w:w="132"/>
        <w:gridCol w:w="663"/>
        <w:gridCol w:w="107"/>
        <w:gridCol w:w="688"/>
        <w:gridCol w:w="83"/>
        <w:gridCol w:w="739"/>
        <w:gridCol w:w="32"/>
      </w:tblGrid>
      <w:tr w:rsidR="00F54199" w:rsidRPr="00877DD1" w14:paraId="1F2AD221" w14:textId="77777777" w:rsidTr="00343E19">
        <w:trPr>
          <w:gridAfter w:val="1"/>
          <w:wAfter w:w="32" w:type="dxa"/>
          <w:trHeight w:val="176"/>
        </w:trPr>
        <w:tc>
          <w:tcPr>
            <w:tcW w:w="771" w:type="dxa"/>
            <w:tcBorders>
              <w:top w:val="nil"/>
              <w:left w:val="nil"/>
              <w:bottom w:val="single" w:sz="4" w:space="0" w:color="auto"/>
              <w:right w:val="nil"/>
            </w:tcBorders>
            <w:shd w:val="clear" w:color="auto" w:fill="auto"/>
          </w:tcPr>
          <w:p w14:paraId="6BFA7903" w14:textId="77777777" w:rsidR="00F54199" w:rsidRPr="00877DD1" w:rsidRDefault="00F54199" w:rsidP="00343E19">
            <w:pPr>
              <w:contextualSpacing/>
              <w:rPr>
                <w:rFonts w:asciiTheme="majorBidi" w:hAnsiTheme="majorBidi" w:cstheme="majorBidi"/>
                <w:b/>
                <w:color w:val="000000" w:themeColor="text1"/>
                <w:lang w:val="en-US"/>
              </w:rPr>
            </w:pPr>
          </w:p>
        </w:tc>
        <w:tc>
          <w:tcPr>
            <w:tcW w:w="783" w:type="dxa"/>
            <w:gridSpan w:val="2"/>
            <w:tcBorders>
              <w:top w:val="nil"/>
              <w:left w:val="nil"/>
              <w:bottom w:val="single" w:sz="4" w:space="0" w:color="auto"/>
              <w:right w:val="nil"/>
            </w:tcBorders>
            <w:shd w:val="clear" w:color="auto" w:fill="D9D9D9" w:themeFill="background1" w:themeFillShade="D9"/>
          </w:tcPr>
          <w:p w14:paraId="0301696C"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6835F520"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736" w:type="dxa"/>
            <w:tcBorders>
              <w:top w:val="nil"/>
              <w:left w:val="nil"/>
              <w:bottom w:val="single" w:sz="4" w:space="0" w:color="auto"/>
              <w:right w:val="nil"/>
            </w:tcBorders>
          </w:tcPr>
          <w:p w14:paraId="7909C2D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5" w:type="dxa"/>
            <w:gridSpan w:val="2"/>
            <w:tcBorders>
              <w:top w:val="nil"/>
              <w:left w:val="nil"/>
              <w:bottom w:val="single" w:sz="4" w:space="0" w:color="auto"/>
              <w:right w:val="nil"/>
            </w:tcBorders>
          </w:tcPr>
          <w:p w14:paraId="06857AE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49C8582A"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25EB2D3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4A321DF3"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76" w:type="dxa"/>
            <w:gridSpan w:val="2"/>
            <w:tcBorders>
              <w:top w:val="nil"/>
              <w:left w:val="nil"/>
              <w:bottom w:val="single" w:sz="4" w:space="0" w:color="auto"/>
              <w:right w:val="nil"/>
            </w:tcBorders>
            <w:shd w:val="clear" w:color="auto" w:fill="auto"/>
          </w:tcPr>
          <w:p w14:paraId="7FB3C8F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2F32B0AF"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46B0FF84"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0F4751E8"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22" w:type="dxa"/>
            <w:gridSpan w:val="2"/>
            <w:tcBorders>
              <w:top w:val="nil"/>
              <w:left w:val="nil"/>
              <w:bottom w:val="single" w:sz="4" w:space="0" w:color="auto"/>
              <w:right w:val="nil"/>
            </w:tcBorders>
            <w:shd w:val="clear" w:color="auto" w:fill="D9D9D9" w:themeFill="background1" w:themeFillShade="D9"/>
          </w:tcPr>
          <w:p w14:paraId="3E1DFAC9"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1D47300D" w14:textId="77777777" w:rsidTr="00343E19">
        <w:trPr>
          <w:trHeight w:val="176"/>
        </w:trPr>
        <w:tc>
          <w:tcPr>
            <w:tcW w:w="771" w:type="dxa"/>
            <w:tcBorders>
              <w:top w:val="single" w:sz="4" w:space="0" w:color="auto"/>
              <w:left w:val="nil"/>
              <w:bottom w:val="single" w:sz="4" w:space="0" w:color="auto"/>
              <w:right w:val="single" w:sz="4" w:space="0" w:color="auto"/>
            </w:tcBorders>
          </w:tcPr>
          <w:p w14:paraId="48CBFF0D"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w:t>
            </w:r>
          </w:p>
        </w:tc>
        <w:tc>
          <w:tcPr>
            <w:tcW w:w="770" w:type="dxa"/>
            <w:tcBorders>
              <w:top w:val="single" w:sz="4" w:space="0" w:color="auto"/>
              <w:left w:val="single" w:sz="4" w:space="0" w:color="auto"/>
              <w:bottom w:val="single" w:sz="4" w:space="0" w:color="auto"/>
              <w:right w:val="nil"/>
            </w:tcBorders>
            <w:shd w:val="clear" w:color="auto" w:fill="auto"/>
          </w:tcPr>
          <w:p w14:paraId="55045F0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23BD759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36540B1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513AAC9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52FC66B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37FD3AF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08CD0B2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3D327C3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54D40CA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65F6C8E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4786E68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21B22E77" w14:textId="77777777" w:rsidTr="00343E19">
        <w:trPr>
          <w:trHeight w:val="176"/>
        </w:trPr>
        <w:tc>
          <w:tcPr>
            <w:tcW w:w="771" w:type="dxa"/>
            <w:tcBorders>
              <w:top w:val="single" w:sz="4" w:space="0" w:color="auto"/>
              <w:left w:val="nil"/>
              <w:bottom w:val="single" w:sz="4" w:space="0" w:color="auto"/>
              <w:right w:val="single" w:sz="4" w:space="0" w:color="auto"/>
            </w:tcBorders>
          </w:tcPr>
          <w:p w14:paraId="4F0B161F"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B.</w:t>
            </w:r>
          </w:p>
        </w:tc>
        <w:tc>
          <w:tcPr>
            <w:tcW w:w="770" w:type="dxa"/>
            <w:tcBorders>
              <w:top w:val="single" w:sz="4" w:space="0" w:color="auto"/>
              <w:left w:val="single" w:sz="4" w:space="0" w:color="auto"/>
              <w:bottom w:val="single" w:sz="4" w:space="0" w:color="auto"/>
              <w:right w:val="nil"/>
            </w:tcBorders>
            <w:shd w:val="clear" w:color="auto" w:fill="auto"/>
          </w:tcPr>
          <w:p w14:paraId="775C945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35B3380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3779326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3F8F1B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7030B34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175BE31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3B230FA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4B1CDCB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2D4BA71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4A5675C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71F0106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2195962E" w14:textId="77777777" w:rsidTr="00343E19">
        <w:trPr>
          <w:trHeight w:val="176"/>
        </w:trPr>
        <w:tc>
          <w:tcPr>
            <w:tcW w:w="771" w:type="dxa"/>
            <w:tcBorders>
              <w:top w:val="single" w:sz="4" w:space="0" w:color="auto"/>
              <w:left w:val="nil"/>
              <w:bottom w:val="single" w:sz="4" w:space="0" w:color="auto"/>
              <w:right w:val="single" w:sz="4" w:space="0" w:color="auto"/>
            </w:tcBorders>
          </w:tcPr>
          <w:p w14:paraId="4BAD4633"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C.</w:t>
            </w:r>
          </w:p>
        </w:tc>
        <w:tc>
          <w:tcPr>
            <w:tcW w:w="770" w:type="dxa"/>
            <w:tcBorders>
              <w:top w:val="single" w:sz="4" w:space="0" w:color="auto"/>
              <w:left w:val="single" w:sz="4" w:space="0" w:color="auto"/>
              <w:bottom w:val="single" w:sz="4" w:space="0" w:color="auto"/>
              <w:right w:val="nil"/>
            </w:tcBorders>
            <w:shd w:val="clear" w:color="auto" w:fill="auto"/>
          </w:tcPr>
          <w:p w14:paraId="516AEA7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0DB2C70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1E8B316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5CF3745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02C4113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36D5475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2F1FB99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6F1EC70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0AC6C2E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062F933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6A2ED45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778DA0DF" w14:textId="77777777" w:rsidTr="00343E19">
        <w:trPr>
          <w:trHeight w:val="176"/>
        </w:trPr>
        <w:tc>
          <w:tcPr>
            <w:tcW w:w="771" w:type="dxa"/>
            <w:tcBorders>
              <w:top w:val="single" w:sz="4" w:space="0" w:color="auto"/>
              <w:left w:val="nil"/>
              <w:bottom w:val="single" w:sz="4" w:space="0" w:color="auto"/>
              <w:right w:val="single" w:sz="4" w:space="0" w:color="auto"/>
            </w:tcBorders>
          </w:tcPr>
          <w:p w14:paraId="02AF2481"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D.</w:t>
            </w:r>
          </w:p>
        </w:tc>
        <w:tc>
          <w:tcPr>
            <w:tcW w:w="770" w:type="dxa"/>
            <w:tcBorders>
              <w:top w:val="single" w:sz="4" w:space="0" w:color="auto"/>
              <w:left w:val="single" w:sz="4" w:space="0" w:color="auto"/>
              <w:bottom w:val="single" w:sz="4" w:space="0" w:color="auto"/>
              <w:right w:val="nil"/>
            </w:tcBorders>
            <w:shd w:val="clear" w:color="auto" w:fill="auto"/>
          </w:tcPr>
          <w:p w14:paraId="1418086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790769A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2C6E184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16A5E3D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752166B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1D6F927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5C52BA6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6CC676E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14CB980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61948CA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1AE5A8E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6513D8E9" w14:textId="77777777" w:rsidTr="00343E19">
        <w:trPr>
          <w:trHeight w:val="178"/>
        </w:trPr>
        <w:tc>
          <w:tcPr>
            <w:tcW w:w="771" w:type="dxa"/>
            <w:tcBorders>
              <w:top w:val="single" w:sz="4" w:space="0" w:color="auto"/>
              <w:left w:val="nil"/>
              <w:bottom w:val="single" w:sz="4" w:space="0" w:color="auto"/>
              <w:right w:val="single" w:sz="4" w:space="0" w:color="auto"/>
            </w:tcBorders>
          </w:tcPr>
          <w:p w14:paraId="0F618DFD"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E.</w:t>
            </w:r>
          </w:p>
        </w:tc>
        <w:tc>
          <w:tcPr>
            <w:tcW w:w="770" w:type="dxa"/>
            <w:tcBorders>
              <w:top w:val="single" w:sz="4" w:space="0" w:color="auto"/>
              <w:left w:val="single" w:sz="4" w:space="0" w:color="auto"/>
              <w:bottom w:val="single" w:sz="4" w:space="0" w:color="auto"/>
              <w:right w:val="nil"/>
            </w:tcBorders>
            <w:shd w:val="clear" w:color="auto" w:fill="auto"/>
          </w:tcPr>
          <w:p w14:paraId="2C90E9D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4E68C40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2434832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0D99384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4A0FE67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5F09165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7AAA901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7C65F08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6DC9841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66DE76B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7F7C77F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45753EE2"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p>
    <w:p w14:paraId="3DFA2E95"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How much does each of these things remind of you of the past? </w:t>
      </w:r>
    </w:p>
    <w:tbl>
      <w:tblPr>
        <w:tblStyle w:val="TableGrid"/>
        <w:tblW w:w="9248" w:type="dxa"/>
        <w:tblLook w:val="04A0" w:firstRow="1" w:lastRow="0" w:firstColumn="1" w:lastColumn="0" w:noHBand="0" w:noVBand="1"/>
      </w:tblPr>
      <w:tblGrid>
        <w:gridCol w:w="771"/>
        <w:gridCol w:w="770"/>
        <w:gridCol w:w="13"/>
        <w:gridCol w:w="736"/>
        <w:gridCol w:w="22"/>
        <w:gridCol w:w="713"/>
        <w:gridCol w:w="57"/>
        <w:gridCol w:w="679"/>
        <w:gridCol w:w="92"/>
        <w:gridCol w:w="644"/>
        <w:gridCol w:w="127"/>
        <w:gridCol w:w="609"/>
        <w:gridCol w:w="161"/>
        <w:gridCol w:w="615"/>
        <w:gridCol w:w="156"/>
        <w:gridCol w:w="639"/>
        <w:gridCol w:w="132"/>
        <w:gridCol w:w="663"/>
        <w:gridCol w:w="107"/>
        <w:gridCol w:w="688"/>
        <w:gridCol w:w="83"/>
        <w:gridCol w:w="739"/>
        <w:gridCol w:w="32"/>
      </w:tblGrid>
      <w:tr w:rsidR="00F54199" w:rsidRPr="00877DD1" w14:paraId="193620CC" w14:textId="77777777" w:rsidTr="00343E19">
        <w:trPr>
          <w:gridAfter w:val="1"/>
          <w:wAfter w:w="32" w:type="dxa"/>
          <w:trHeight w:val="176"/>
        </w:trPr>
        <w:tc>
          <w:tcPr>
            <w:tcW w:w="771" w:type="dxa"/>
            <w:tcBorders>
              <w:top w:val="nil"/>
              <w:left w:val="nil"/>
              <w:bottom w:val="single" w:sz="4" w:space="0" w:color="auto"/>
              <w:right w:val="nil"/>
            </w:tcBorders>
            <w:shd w:val="clear" w:color="auto" w:fill="auto"/>
          </w:tcPr>
          <w:p w14:paraId="41D9D2BC" w14:textId="77777777" w:rsidR="00F54199" w:rsidRPr="00877DD1" w:rsidRDefault="00F54199" w:rsidP="00343E19">
            <w:pPr>
              <w:contextualSpacing/>
              <w:rPr>
                <w:rFonts w:asciiTheme="majorBidi" w:hAnsiTheme="majorBidi" w:cstheme="majorBidi"/>
                <w:b/>
                <w:color w:val="000000" w:themeColor="text1"/>
                <w:lang w:val="en-US"/>
              </w:rPr>
            </w:pPr>
          </w:p>
        </w:tc>
        <w:tc>
          <w:tcPr>
            <w:tcW w:w="783" w:type="dxa"/>
            <w:gridSpan w:val="2"/>
            <w:tcBorders>
              <w:top w:val="nil"/>
              <w:left w:val="nil"/>
              <w:bottom w:val="single" w:sz="4" w:space="0" w:color="auto"/>
              <w:right w:val="nil"/>
            </w:tcBorders>
            <w:shd w:val="clear" w:color="auto" w:fill="D9D9D9" w:themeFill="background1" w:themeFillShade="D9"/>
          </w:tcPr>
          <w:p w14:paraId="5C765082"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41FB7FBE"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736" w:type="dxa"/>
            <w:tcBorders>
              <w:top w:val="nil"/>
              <w:left w:val="nil"/>
              <w:bottom w:val="single" w:sz="4" w:space="0" w:color="auto"/>
              <w:right w:val="nil"/>
            </w:tcBorders>
          </w:tcPr>
          <w:p w14:paraId="686060C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5" w:type="dxa"/>
            <w:gridSpan w:val="2"/>
            <w:tcBorders>
              <w:top w:val="nil"/>
              <w:left w:val="nil"/>
              <w:bottom w:val="single" w:sz="4" w:space="0" w:color="auto"/>
              <w:right w:val="nil"/>
            </w:tcBorders>
          </w:tcPr>
          <w:p w14:paraId="546EB54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362E051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1E8727F1"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42140C70"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76" w:type="dxa"/>
            <w:gridSpan w:val="2"/>
            <w:tcBorders>
              <w:top w:val="nil"/>
              <w:left w:val="nil"/>
              <w:bottom w:val="single" w:sz="4" w:space="0" w:color="auto"/>
              <w:right w:val="nil"/>
            </w:tcBorders>
            <w:shd w:val="clear" w:color="auto" w:fill="auto"/>
          </w:tcPr>
          <w:p w14:paraId="162DEDE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7B0C2F6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1D843C2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75041F4B"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22" w:type="dxa"/>
            <w:gridSpan w:val="2"/>
            <w:tcBorders>
              <w:top w:val="nil"/>
              <w:left w:val="nil"/>
              <w:bottom w:val="single" w:sz="4" w:space="0" w:color="auto"/>
              <w:right w:val="nil"/>
            </w:tcBorders>
            <w:shd w:val="clear" w:color="auto" w:fill="D9D9D9" w:themeFill="background1" w:themeFillShade="D9"/>
          </w:tcPr>
          <w:p w14:paraId="3A3187DE"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52E835F2" w14:textId="77777777" w:rsidTr="00343E19">
        <w:trPr>
          <w:trHeight w:val="176"/>
        </w:trPr>
        <w:tc>
          <w:tcPr>
            <w:tcW w:w="771" w:type="dxa"/>
            <w:tcBorders>
              <w:top w:val="single" w:sz="4" w:space="0" w:color="auto"/>
              <w:left w:val="nil"/>
              <w:bottom w:val="single" w:sz="4" w:space="0" w:color="auto"/>
              <w:right w:val="single" w:sz="4" w:space="0" w:color="auto"/>
            </w:tcBorders>
          </w:tcPr>
          <w:p w14:paraId="4C950115"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w:t>
            </w:r>
          </w:p>
        </w:tc>
        <w:tc>
          <w:tcPr>
            <w:tcW w:w="770" w:type="dxa"/>
            <w:tcBorders>
              <w:top w:val="single" w:sz="4" w:space="0" w:color="auto"/>
              <w:left w:val="single" w:sz="4" w:space="0" w:color="auto"/>
              <w:bottom w:val="single" w:sz="4" w:space="0" w:color="auto"/>
              <w:right w:val="nil"/>
            </w:tcBorders>
            <w:shd w:val="clear" w:color="auto" w:fill="auto"/>
          </w:tcPr>
          <w:p w14:paraId="0B576DB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34185B8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257BE1F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1C97D89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085C938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6294CC9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0179337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21B9279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572FA16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594F7C1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5959539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0938EEBC" w14:textId="77777777" w:rsidTr="00343E19">
        <w:trPr>
          <w:trHeight w:val="176"/>
        </w:trPr>
        <w:tc>
          <w:tcPr>
            <w:tcW w:w="771" w:type="dxa"/>
            <w:tcBorders>
              <w:top w:val="single" w:sz="4" w:space="0" w:color="auto"/>
              <w:left w:val="nil"/>
              <w:bottom w:val="single" w:sz="4" w:space="0" w:color="auto"/>
              <w:right w:val="single" w:sz="4" w:space="0" w:color="auto"/>
            </w:tcBorders>
          </w:tcPr>
          <w:p w14:paraId="316A754F"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B.</w:t>
            </w:r>
          </w:p>
        </w:tc>
        <w:tc>
          <w:tcPr>
            <w:tcW w:w="770" w:type="dxa"/>
            <w:tcBorders>
              <w:top w:val="single" w:sz="4" w:space="0" w:color="auto"/>
              <w:left w:val="single" w:sz="4" w:space="0" w:color="auto"/>
              <w:bottom w:val="single" w:sz="4" w:space="0" w:color="auto"/>
              <w:right w:val="nil"/>
            </w:tcBorders>
            <w:shd w:val="clear" w:color="auto" w:fill="auto"/>
          </w:tcPr>
          <w:p w14:paraId="5C231CD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4A16F08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6D152A6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60088B5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42D6148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29DE079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45D5D41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373664F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3CCB9C0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6A2D01D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5BACA4B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6BD6F0BF" w14:textId="77777777" w:rsidTr="00343E19">
        <w:trPr>
          <w:trHeight w:val="176"/>
        </w:trPr>
        <w:tc>
          <w:tcPr>
            <w:tcW w:w="771" w:type="dxa"/>
            <w:tcBorders>
              <w:top w:val="single" w:sz="4" w:space="0" w:color="auto"/>
              <w:left w:val="nil"/>
              <w:bottom w:val="single" w:sz="4" w:space="0" w:color="auto"/>
              <w:right w:val="single" w:sz="4" w:space="0" w:color="auto"/>
            </w:tcBorders>
          </w:tcPr>
          <w:p w14:paraId="682B5060"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C.</w:t>
            </w:r>
          </w:p>
        </w:tc>
        <w:tc>
          <w:tcPr>
            <w:tcW w:w="770" w:type="dxa"/>
            <w:tcBorders>
              <w:top w:val="single" w:sz="4" w:space="0" w:color="auto"/>
              <w:left w:val="single" w:sz="4" w:space="0" w:color="auto"/>
              <w:bottom w:val="single" w:sz="4" w:space="0" w:color="auto"/>
              <w:right w:val="nil"/>
            </w:tcBorders>
            <w:shd w:val="clear" w:color="auto" w:fill="auto"/>
          </w:tcPr>
          <w:p w14:paraId="60B767E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771A4B3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46C409D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69BB6CC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5648F40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47C73D7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418DAE2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7360248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4A65442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29F362C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79206BD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34BE7654" w14:textId="77777777" w:rsidTr="00343E19">
        <w:trPr>
          <w:trHeight w:val="176"/>
        </w:trPr>
        <w:tc>
          <w:tcPr>
            <w:tcW w:w="771" w:type="dxa"/>
            <w:tcBorders>
              <w:top w:val="single" w:sz="4" w:space="0" w:color="auto"/>
              <w:left w:val="nil"/>
              <w:bottom w:val="single" w:sz="4" w:space="0" w:color="auto"/>
              <w:right w:val="single" w:sz="4" w:space="0" w:color="auto"/>
            </w:tcBorders>
          </w:tcPr>
          <w:p w14:paraId="2FDECC25"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D.</w:t>
            </w:r>
          </w:p>
        </w:tc>
        <w:tc>
          <w:tcPr>
            <w:tcW w:w="770" w:type="dxa"/>
            <w:tcBorders>
              <w:top w:val="single" w:sz="4" w:space="0" w:color="auto"/>
              <w:left w:val="single" w:sz="4" w:space="0" w:color="auto"/>
              <w:bottom w:val="single" w:sz="4" w:space="0" w:color="auto"/>
              <w:right w:val="nil"/>
            </w:tcBorders>
            <w:shd w:val="clear" w:color="auto" w:fill="auto"/>
          </w:tcPr>
          <w:p w14:paraId="114A6B8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6F0CDE5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5BBA421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1387274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42FAB95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27A523A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0556CBB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6DD0F3F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042CC43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4471534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4A94424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09D48831" w14:textId="77777777" w:rsidTr="00343E19">
        <w:trPr>
          <w:trHeight w:val="178"/>
        </w:trPr>
        <w:tc>
          <w:tcPr>
            <w:tcW w:w="771" w:type="dxa"/>
            <w:tcBorders>
              <w:top w:val="single" w:sz="4" w:space="0" w:color="auto"/>
              <w:left w:val="nil"/>
              <w:bottom w:val="single" w:sz="4" w:space="0" w:color="auto"/>
              <w:right w:val="single" w:sz="4" w:space="0" w:color="auto"/>
            </w:tcBorders>
          </w:tcPr>
          <w:p w14:paraId="09CE4FA2"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E.</w:t>
            </w:r>
          </w:p>
        </w:tc>
        <w:tc>
          <w:tcPr>
            <w:tcW w:w="770" w:type="dxa"/>
            <w:tcBorders>
              <w:top w:val="single" w:sz="4" w:space="0" w:color="auto"/>
              <w:left w:val="single" w:sz="4" w:space="0" w:color="auto"/>
              <w:bottom w:val="single" w:sz="4" w:space="0" w:color="auto"/>
              <w:right w:val="nil"/>
            </w:tcBorders>
            <w:shd w:val="clear" w:color="auto" w:fill="auto"/>
          </w:tcPr>
          <w:p w14:paraId="4AD1A88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683B497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457E2ED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14D7314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1E89C4A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264A61C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0E952B9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0BB5163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3D22333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6412B84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3D33DDE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397965CA" w14:textId="77777777" w:rsidR="00F54199" w:rsidRPr="00877DD1" w:rsidRDefault="00F54199" w:rsidP="00F54199">
      <w:pPr>
        <w:contextualSpacing/>
        <w:rPr>
          <w:rFonts w:asciiTheme="majorBidi" w:hAnsiTheme="majorBidi" w:cstheme="majorBidi"/>
          <w:color w:val="000000" w:themeColor="text1"/>
          <w:lang w:val="en-US"/>
        </w:rPr>
      </w:pPr>
    </w:p>
    <w:p w14:paraId="0142D3BF"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To what extent is each of these things stable and unchanging? </w:t>
      </w:r>
    </w:p>
    <w:tbl>
      <w:tblPr>
        <w:tblStyle w:val="TableGrid"/>
        <w:tblW w:w="9248" w:type="dxa"/>
        <w:tblLook w:val="04A0" w:firstRow="1" w:lastRow="0" w:firstColumn="1" w:lastColumn="0" w:noHBand="0" w:noVBand="1"/>
      </w:tblPr>
      <w:tblGrid>
        <w:gridCol w:w="771"/>
        <w:gridCol w:w="770"/>
        <w:gridCol w:w="13"/>
        <w:gridCol w:w="736"/>
        <w:gridCol w:w="22"/>
        <w:gridCol w:w="713"/>
        <w:gridCol w:w="57"/>
        <w:gridCol w:w="679"/>
        <w:gridCol w:w="92"/>
        <w:gridCol w:w="644"/>
        <w:gridCol w:w="127"/>
        <w:gridCol w:w="609"/>
        <w:gridCol w:w="161"/>
        <w:gridCol w:w="615"/>
        <w:gridCol w:w="156"/>
        <w:gridCol w:w="639"/>
        <w:gridCol w:w="132"/>
        <w:gridCol w:w="663"/>
        <w:gridCol w:w="107"/>
        <w:gridCol w:w="688"/>
        <w:gridCol w:w="83"/>
        <w:gridCol w:w="739"/>
        <w:gridCol w:w="32"/>
      </w:tblGrid>
      <w:tr w:rsidR="00F54199" w:rsidRPr="00877DD1" w14:paraId="7D8718D7" w14:textId="77777777" w:rsidTr="00343E19">
        <w:trPr>
          <w:gridAfter w:val="1"/>
          <w:wAfter w:w="32" w:type="dxa"/>
          <w:trHeight w:val="176"/>
        </w:trPr>
        <w:tc>
          <w:tcPr>
            <w:tcW w:w="771" w:type="dxa"/>
            <w:tcBorders>
              <w:top w:val="nil"/>
              <w:left w:val="nil"/>
              <w:bottom w:val="single" w:sz="4" w:space="0" w:color="auto"/>
              <w:right w:val="nil"/>
            </w:tcBorders>
            <w:shd w:val="clear" w:color="auto" w:fill="auto"/>
          </w:tcPr>
          <w:p w14:paraId="7BC2064C" w14:textId="77777777" w:rsidR="00F54199" w:rsidRPr="00877DD1" w:rsidRDefault="00F54199" w:rsidP="00343E19">
            <w:pPr>
              <w:contextualSpacing/>
              <w:rPr>
                <w:rFonts w:asciiTheme="majorBidi" w:hAnsiTheme="majorBidi" w:cstheme="majorBidi"/>
                <w:b/>
                <w:color w:val="000000" w:themeColor="text1"/>
                <w:lang w:val="en-US"/>
              </w:rPr>
            </w:pPr>
          </w:p>
        </w:tc>
        <w:tc>
          <w:tcPr>
            <w:tcW w:w="783" w:type="dxa"/>
            <w:gridSpan w:val="2"/>
            <w:tcBorders>
              <w:top w:val="nil"/>
              <w:left w:val="nil"/>
              <w:bottom w:val="single" w:sz="4" w:space="0" w:color="auto"/>
              <w:right w:val="nil"/>
            </w:tcBorders>
            <w:shd w:val="clear" w:color="auto" w:fill="D9D9D9" w:themeFill="background1" w:themeFillShade="D9"/>
          </w:tcPr>
          <w:p w14:paraId="5D788F7D"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752599C8"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736" w:type="dxa"/>
            <w:tcBorders>
              <w:top w:val="nil"/>
              <w:left w:val="nil"/>
              <w:bottom w:val="single" w:sz="4" w:space="0" w:color="auto"/>
              <w:right w:val="nil"/>
            </w:tcBorders>
          </w:tcPr>
          <w:p w14:paraId="3E8972A9"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5" w:type="dxa"/>
            <w:gridSpan w:val="2"/>
            <w:tcBorders>
              <w:top w:val="nil"/>
              <w:left w:val="nil"/>
              <w:bottom w:val="single" w:sz="4" w:space="0" w:color="auto"/>
              <w:right w:val="nil"/>
            </w:tcBorders>
          </w:tcPr>
          <w:p w14:paraId="3A00918A"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42DC344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14CF274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6" w:type="dxa"/>
            <w:gridSpan w:val="2"/>
            <w:tcBorders>
              <w:top w:val="nil"/>
              <w:left w:val="nil"/>
              <w:bottom w:val="single" w:sz="4" w:space="0" w:color="auto"/>
              <w:right w:val="nil"/>
            </w:tcBorders>
          </w:tcPr>
          <w:p w14:paraId="6A23405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76" w:type="dxa"/>
            <w:gridSpan w:val="2"/>
            <w:tcBorders>
              <w:top w:val="nil"/>
              <w:left w:val="nil"/>
              <w:bottom w:val="single" w:sz="4" w:space="0" w:color="auto"/>
              <w:right w:val="nil"/>
            </w:tcBorders>
            <w:shd w:val="clear" w:color="auto" w:fill="auto"/>
          </w:tcPr>
          <w:p w14:paraId="6568FAA3"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07642AAA"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28C5815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95" w:type="dxa"/>
            <w:gridSpan w:val="2"/>
            <w:tcBorders>
              <w:top w:val="nil"/>
              <w:left w:val="nil"/>
              <w:bottom w:val="single" w:sz="4" w:space="0" w:color="auto"/>
              <w:right w:val="nil"/>
            </w:tcBorders>
            <w:shd w:val="clear" w:color="auto" w:fill="auto"/>
          </w:tcPr>
          <w:p w14:paraId="3C00C32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22" w:type="dxa"/>
            <w:gridSpan w:val="2"/>
            <w:tcBorders>
              <w:top w:val="nil"/>
              <w:left w:val="nil"/>
              <w:bottom w:val="single" w:sz="4" w:space="0" w:color="auto"/>
              <w:right w:val="nil"/>
            </w:tcBorders>
            <w:shd w:val="clear" w:color="auto" w:fill="D9D9D9" w:themeFill="background1" w:themeFillShade="D9"/>
          </w:tcPr>
          <w:p w14:paraId="044C4887"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06401D04" w14:textId="77777777" w:rsidTr="00343E19">
        <w:trPr>
          <w:trHeight w:val="176"/>
        </w:trPr>
        <w:tc>
          <w:tcPr>
            <w:tcW w:w="771" w:type="dxa"/>
            <w:tcBorders>
              <w:top w:val="single" w:sz="4" w:space="0" w:color="auto"/>
              <w:left w:val="nil"/>
              <w:bottom w:val="single" w:sz="4" w:space="0" w:color="auto"/>
              <w:right w:val="single" w:sz="4" w:space="0" w:color="auto"/>
            </w:tcBorders>
          </w:tcPr>
          <w:p w14:paraId="42D0D9FB"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lastRenderedPageBreak/>
              <w:t>A.</w:t>
            </w:r>
          </w:p>
        </w:tc>
        <w:tc>
          <w:tcPr>
            <w:tcW w:w="770" w:type="dxa"/>
            <w:tcBorders>
              <w:top w:val="single" w:sz="4" w:space="0" w:color="auto"/>
              <w:left w:val="single" w:sz="4" w:space="0" w:color="auto"/>
              <w:bottom w:val="single" w:sz="4" w:space="0" w:color="auto"/>
              <w:right w:val="nil"/>
            </w:tcBorders>
            <w:shd w:val="clear" w:color="auto" w:fill="auto"/>
          </w:tcPr>
          <w:p w14:paraId="61473EF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05482A5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3C8DB29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2309E47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4D8D676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44C444D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3891B9F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4997BB4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5CF8736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426F08E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38B4AC3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3FDF882" w14:textId="77777777" w:rsidTr="00343E19">
        <w:trPr>
          <w:trHeight w:val="176"/>
        </w:trPr>
        <w:tc>
          <w:tcPr>
            <w:tcW w:w="771" w:type="dxa"/>
            <w:tcBorders>
              <w:top w:val="single" w:sz="4" w:space="0" w:color="auto"/>
              <w:left w:val="nil"/>
              <w:bottom w:val="single" w:sz="4" w:space="0" w:color="auto"/>
              <w:right w:val="single" w:sz="4" w:space="0" w:color="auto"/>
            </w:tcBorders>
          </w:tcPr>
          <w:p w14:paraId="64A5E42A"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B.</w:t>
            </w:r>
          </w:p>
        </w:tc>
        <w:tc>
          <w:tcPr>
            <w:tcW w:w="770" w:type="dxa"/>
            <w:tcBorders>
              <w:top w:val="single" w:sz="4" w:space="0" w:color="auto"/>
              <w:left w:val="single" w:sz="4" w:space="0" w:color="auto"/>
              <w:bottom w:val="single" w:sz="4" w:space="0" w:color="auto"/>
              <w:right w:val="nil"/>
            </w:tcBorders>
            <w:shd w:val="clear" w:color="auto" w:fill="auto"/>
          </w:tcPr>
          <w:p w14:paraId="4B2F048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65CED1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4A59DFC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74EA901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65A7729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63E2E9D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1331835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6D87ACB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08F8DC3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4E25029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7CE2630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056466F0" w14:textId="77777777" w:rsidTr="00343E19">
        <w:trPr>
          <w:trHeight w:val="176"/>
        </w:trPr>
        <w:tc>
          <w:tcPr>
            <w:tcW w:w="771" w:type="dxa"/>
            <w:tcBorders>
              <w:top w:val="single" w:sz="4" w:space="0" w:color="auto"/>
              <w:left w:val="nil"/>
              <w:bottom w:val="single" w:sz="4" w:space="0" w:color="auto"/>
              <w:right w:val="single" w:sz="4" w:space="0" w:color="auto"/>
            </w:tcBorders>
          </w:tcPr>
          <w:p w14:paraId="11335B89"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C.</w:t>
            </w:r>
          </w:p>
        </w:tc>
        <w:tc>
          <w:tcPr>
            <w:tcW w:w="770" w:type="dxa"/>
            <w:tcBorders>
              <w:top w:val="single" w:sz="4" w:space="0" w:color="auto"/>
              <w:left w:val="single" w:sz="4" w:space="0" w:color="auto"/>
              <w:bottom w:val="single" w:sz="4" w:space="0" w:color="auto"/>
              <w:right w:val="nil"/>
            </w:tcBorders>
            <w:shd w:val="clear" w:color="auto" w:fill="auto"/>
          </w:tcPr>
          <w:p w14:paraId="7A4B551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370CF1C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06A5559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0FD0341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416BAB8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5AA02A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4D9D262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20CDEA5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16A386E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1A7A7B4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67D8DB5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3A83777B" w14:textId="77777777" w:rsidTr="00343E19">
        <w:trPr>
          <w:trHeight w:val="176"/>
        </w:trPr>
        <w:tc>
          <w:tcPr>
            <w:tcW w:w="771" w:type="dxa"/>
            <w:tcBorders>
              <w:top w:val="single" w:sz="4" w:space="0" w:color="auto"/>
              <w:left w:val="nil"/>
              <w:bottom w:val="single" w:sz="4" w:space="0" w:color="auto"/>
              <w:right w:val="single" w:sz="4" w:space="0" w:color="auto"/>
            </w:tcBorders>
          </w:tcPr>
          <w:p w14:paraId="77CDCB18"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D.</w:t>
            </w:r>
          </w:p>
        </w:tc>
        <w:tc>
          <w:tcPr>
            <w:tcW w:w="770" w:type="dxa"/>
            <w:tcBorders>
              <w:top w:val="single" w:sz="4" w:space="0" w:color="auto"/>
              <w:left w:val="single" w:sz="4" w:space="0" w:color="auto"/>
              <w:bottom w:val="single" w:sz="4" w:space="0" w:color="auto"/>
              <w:right w:val="nil"/>
            </w:tcBorders>
            <w:shd w:val="clear" w:color="auto" w:fill="auto"/>
          </w:tcPr>
          <w:p w14:paraId="2CF5439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582FCD7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3CE9B8C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6D636C4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1A3D0D6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3336D6D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59DCF46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0C9A299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113AECA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1C94EE1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187E25F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12019CB" w14:textId="77777777" w:rsidTr="00343E19">
        <w:trPr>
          <w:trHeight w:val="178"/>
        </w:trPr>
        <w:tc>
          <w:tcPr>
            <w:tcW w:w="771" w:type="dxa"/>
            <w:tcBorders>
              <w:top w:val="single" w:sz="4" w:space="0" w:color="auto"/>
              <w:left w:val="nil"/>
              <w:bottom w:val="single" w:sz="4" w:space="0" w:color="auto"/>
              <w:right w:val="single" w:sz="4" w:space="0" w:color="auto"/>
            </w:tcBorders>
          </w:tcPr>
          <w:p w14:paraId="608B8219"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E.</w:t>
            </w:r>
          </w:p>
        </w:tc>
        <w:tc>
          <w:tcPr>
            <w:tcW w:w="770" w:type="dxa"/>
            <w:tcBorders>
              <w:top w:val="single" w:sz="4" w:space="0" w:color="auto"/>
              <w:left w:val="single" w:sz="4" w:space="0" w:color="auto"/>
              <w:bottom w:val="single" w:sz="4" w:space="0" w:color="auto"/>
              <w:right w:val="nil"/>
            </w:tcBorders>
            <w:shd w:val="clear" w:color="auto" w:fill="auto"/>
          </w:tcPr>
          <w:p w14:paraId="630ADFC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71" w:type="dxa"/>
            <w:gridSpan w:val="3"/>
            <w:tcBorders>
              <w:top w:val="single" w:sz="4" w:space="0" w:color="auto"/>
              <w:left w:val="nil"/>
              <w:bottom w:val="single" w:sz="4" w:space="0" w:color="auto"/>
              <w:right w:val="nil"/>
            </w:tcBorders>
            <w:shd w:val="clear" w:color="auto" w:fill="auto"/>
          </w:tcPr>
          <w:p w14:paraId="3338E32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70" w:type="dxa"/>
            <w:gridSpan w:val="2"/>
            <w:tcBorders>
              <w:top w:val="single" w:sz="4" w:space="0" w:color="auto"/>
              <w:left w:val="nil"/>
              <w:bottom w:val="single" w:sz="4" w:space="0" w:color="auto"/>
              <w:right w:val="nil"/>
            </w:tcBorders>
            <w:shd w:val="clear" w:color="auto" w:fill="auto"/>
          </w:tcPr>
          <w:p w14:paraId="286F895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71" w:type="dxa"/>
            <w:gridSpan w:val="2"/>
            <w:tcBorders>
              <w:top w:val="single" w:sz="4" w:space="0" w:color="auto"/>
              <w:left w:val="nil"/>
              <w:bottom w:val="single" w:sz="4" w:space="0" w:color="auto"/>
              <w:right w:val="nil"/>
            </w:tcBorders>
            <w:shd w:val="clear" w:color="auto" w:fill="auto"/>
          </w:tcPr>
          <w:p w14:paraId="59F59D1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71" w:type="dxa"/>
            <w:gridSpan w:val="2"/>
            <w:tcBorders>
              <w:top w:val="single" w:sz="4" w:space="0" w:color="auto"/>
              <w:left w:val="nil"/>
              <w:bottom w:val="single" w:sz="4" w:space="0" w:color="auto"/>
              <w:right w:val="nil"/>
            </w:tcBorders>
            <w:shd w:val="clear" w:color="auto" w:fill="auto"/>
          </w:tcPr>
          <w:p w14:paraId="3E9828D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70" w:type="dxa"/>
            <w:gridSpan w:val="2"/>
            <w:tcBorders>
              <w:top w:val="single" w:sz="4" w:space="0" w:color="auto"/>
              <w:left w:val="nil"/>
              <w:bottom w:val="single" w:sz="4" w:space="0" w:color="auto"/>
              <w:right w:val="nil"/>
            </w:tcBorders>
            <w:shd w:val="clear" w:color="auto" w:fill="auto"/>
          </w:tcPr>
          <w:p w14:paraId="6E637D6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71" w:type="dxa"/>
            <w:gridSpan w:val="2"/>
            <w:tcBorders>
              <w:top w:val="single" w:sz="4" w:space="0" w:color="auto"/>
              <w:left w:val="nil"/>
              <w:bottom w:val="single" w:sz="4" w:space="0" w:color="auto"/>
              <w:right w:val="nil"/>
            </w:tcBorders>
          </w:tcPr>
          <w:p w14:paraId="79CE7BD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71" w:type="dxa"/>
            <w:gridSpan w:val="2"/>
            <w:tcBorders>
              <w:top w:val="single" w:sz="4" w:space="0" w:color="auto"/>
              <w:left w:val="nil"/>
              <w:bottom w:val="single" w:sz="4" w:space="0" w:color="auto"/>
              <w:right w:val="nil"/>
            </w:tcBorders>
          </w:tcPr>
          <w:p w14:paraId="01727D9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70" w:type="dxa"/>
            <w:gridSpan w:val="2"/>
            <w:tcBorders>
              <w:top w:val="single" w:sz="4" w:space="0" w:color="auto"/>
              <w:left w:val="nil"/>
              <w:bottom w:val="single" w:sz="4" w:space="0" w:color="auto"/>
              <w:right w:val="nil"/>
            </w:tcBorders>
          </w:tcPr>
          <w:p w14:paraId="2049D00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71" w:type="dxa"/>
            <w:gridSpan w:val="2"/>
            <w:tcBorders>
              <w:top w:val="single" w:sz="4" w:space="0" w:color="auto"/>
              <w:left w:val="nil"/>
              <w:bottom w:val="single" w:sz="4" w:space="0" w:color="auto"/>
              <w:right w:val="nil"/>
            </w:tcBorders>
          </w:tcPr>
          <w:p w14:paraId="4ABE1D7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71" w:type="dxa"/>
            <w:gridSpan w:val="2"/>
            <w:tcBorders>
              <w:top w:val="single" w:sz="4" w:space="0" w:color="auto"/>
              <w:left w:val="nil"/>
              <w:bottom w:val="single" w:sz="4" w:space="0" w:color="auto"/>
              <w:right w:val="nil"/>
            </w:tcBorders>
            <w:shd w:val="clear" w:color="auto" w:fill="auto"/>
          </w:tcPr>
          <w:p w14:paraId="7A7C644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178A2923" w14:textId="77777777" w:rsidR="00F54199" w:rsidRPr="00877DD1" w:rsidRDefault="00F54199" w:rsidP="00F54199">
      <w:pPr>
        <w:contextualSpacing/>
        <w:rPr>
          <w:rFonts w:asciiTheme="majorBidi" w:hAnsiTheme="majorBidi" w:cstheme="majorBidi"/>
          <w:color w:val="000000" w:themeColor="text1"/>
          <w:lang w:val="en-US"/>
        </w:rPr>
      </w:pPr>
    </w:p>
    <w:p w14:paraId="2A58D385" w14:textId="77777777" w:rsidR="00F54199" w:rsidRPr="00877DD1" w:rsidRDefault="00F54199" w:rsidP="00F54199">
      <w:pPr>
        <w:widowControl w:val="0"/>
        <w:autoSpaceDE w:val="0"/>
        <w:autoSpaceDN w:val="0"/>
        <w:adjustRightInd w:val="0"/>
        <w:contextualSpacing/>
        <w:rPr>
          <w:rFonts w:asciiTheme="majorBidi" w:hAnsiTheme="majorBidi" w:cstheme="majorBidi"/>
          <w:b/>
          <w:iCs/>
          <w:color w:val="000000" w:themeColor="text1"/>
          <w:lang w:val="en-US"/>
        </w:rPr>
      </w:pPr>
    </w:p>
    <w:p w14:paraId="2CB76AD0" w14:textId="77777777" w:rsidR="00F54199" w:rsidRPr="00877DD1" w:rsidRDefault="00F54199" w:rsidP="00F54199">
      <w:pPr>
        <w:widowControl w:val="0"/>
        <w:autoSpaceDE w:val="0"/>
        <w:autoSpaceDN w:val="0"/>
        <w:adjustRightInd w:val="0"/>
        <w:contextualSpacing/>
        <w:rPr>
          <w:rFonts w:asciiTheme="majorBidi" w:hAnsiTheme="majorBidi" w:cstheme="majorBidi"/>
          <w:b/>
          <w:iCs/>
          <w:color w:val="000000" w:themeColor="text1"/>
          <w:lang w:val="en-US"/>
        </w:rPr>
      </w:pPr>
    </w:p>
    <w:p w14:paraId="13896AB5" w14:textId="77777777" w:rsidR="00F54199" w:rsidRPr="00877DD1" w:rsidRDefault="00F54199" w:rsidP="00F54199">
      <w:pPr>
        <w:spacing w:after="160" w:line="259" w:lineRule="auto"/>
        <w:rPr>
          <w:rFonts w:asciiTheme="majorBidi" w:hAnsiTheme="majorBidi" w:cstheme="majorBidi"/>
          <w:b/>
          <w:iCs/>
          <w:color w:val="000000" w:themeColor="text1"/>
          <w:lang w:val="en-US"/>
        </w:rPr>
      </w:pPr>
      <w:r w:rsidRPr="00877DD1">
        <w:rPr>
          <w:rFonts w:asciiTheme="majorBidi" w:hAnsiTheme="majorBidi" w:cstheme="majorBidi"/>
          <w:b/>
          <w:iCs/>
          <w:color w:val="000000" w:themeColor="text1"/>
          <w:lang w:val="en-US"/>
        </w:rPr>
        <w:br w:type="page"/>
      </w:r>
    </w:p>
    <w:p w14:paraId="19CF5DA0" w14:textId="77777777" w:rsidR="00F54199" w:rsidRPr="00877DD1" w:rsidRDefault="00F54199" w:rsidP="00F54199">
      <w:pPr>
        <w:widowControl w:val="0"/>
        <w:autoSpaceDE w:val="0"/>
        <w:autoSpaceDN w:val="0"/>
        <w:adjustRightInd w:val="0"/>
        <w:contextualSpacing/>
        <w:rPr>
          <w:rFonts w:asciiTheme="majorBidi" w:hAnsiTheme="majorBidi" w:cstheme="majorBidi"/>
          <w:b/>
          <w:iCs/>
          <w:color w:val="000000" w:themeColor="text1"/>
          <w:lang w:val="en-US"/>
        </w:rPr>
      </w:pPr>
      <w:r w:rsidRPr="00877DD1">
        <w:rPr>
          <w:rFonts w:asciiTheme="majorBidi" w:hAnsiTheme="majorBidi" w:cstheme="majorBidi"/>
          <w:b/>
          <w:iCs/>
          <w:color w:val="000000" w:themeColor="text1"/>
          <w:lang w:val="en-US"/>
        </w:rPr>
        <w:lastRenderedPageBreak/>
        <w:t>Study 3: Identity Assigned Condition</w:t>
      </w:r>
    </w:p>
    <w:p w14:paraId="43477B9F"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p>
    <w:p w14:paraId="285E5AF4"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In the spaces below, you will see five things about yourself. Together, they summarize an image of who you are. Some may be things that other people know about you; others may be your private thoughts about yourself. Some things you may see as relatively important, and others less so. Some may be things you are relatively happy about and others less so.</w:t>
      </w:r>
    </w:p>
    <w:p w14:paraId="46D41476"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p>
    <w:p w14:paraId="5121DA31" w14:textId="77777777" w:rsidR="00F54199" w:rsidRPr="00877DD1" w:rsidRDefault="00F54199" w:rsidP="00F54199">
      <w:pPr>
        <w:pStyle w:val="ListParagraph"/>
        <w:numPr>
          <w:ilvl w:val="0"/>
          <w:numId w:val="13"/>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Friendly </w:t>
      </w:r>
    </w:p>
    <w:p w14:paraId="1ABC7626" w14:textId="77777777" w:rsidR="00F54199" w:rsidRPr="00877DD1" w:rsidRDefault="00F54199" w:rsidP="00F54199">
      <w:pPr>
        <w:pStyle w:val="ListParagraph"/>
        <w:numPr>
          <w:ilvl w:val="0"/>
          <w:numId w:val="13"/>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Hardworking </w:t>
      </w:r>
    </w:p>
    <w:p w14:paraId="4B0D5C4E" w14:textId="77777777" w:rsidR="00F54199" w:rsidRPr="00877DD1" w:rsidRDefault="00F54199" w:rsidP="00F54199">
      <w:pPr>
        <w:pStyle w:val="ListParagraph"/>
        <w:numPr>
          <w:ilvl w:val="0"/>
          <w:numId w:val="13"/>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Happy</w:t>
      </w:r>
    </w:p>
    <w:p w14:paraId="5A9B07A2" w14:textId="77777777" w:rsidR="00F54199" w:rsidRPr="00877DD1" w:rsidRDefault="00F54199" w:rsidP="00F54199">
      <w:pPr>
        <w:pStyle w:val="ListParagraph"/>
        <w:numPr>
          <w:ilvl w:val="0"/>
          <w:numId w:val="13"/>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Dependable</w:t>
      </w:r>
    </w:p>
    <w:p w14:paraId="0880AFE4" w14:textId="77777777" w:rsidR="00F54199" w:rsidRPr="00877DD1" w:rsidRDefault="00F54199" w:rsidP="00F54199">
      <w:pPr>
        <w:pStyle w:val="ListParagraph"/>
        <w:numPr>
          <w:ilvl w:val="0"/>
          <w:numId w:val="13"/>
        </w:numP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Resourceful</w:t>
      </w:r>
    </w:p>
    <w:p w14:paraId="4BE86FBB" w14:textId="77777777" w:rsidR="00F54199" w:rsidRPr="00877DD1" w:rsidRDefault="00F54199" w:rsidP="00F54199">
      <w:pPr>
        <w:contextualSpacing/>
        <w:rPr>
          <w:rFonts w:asciiTheme="majorBidi" w:hAnsiTheme="majorBidi" w:cstheme="majorBidi"/>
          <w:color w:val="000000" w:themeColor="text1"/>
          <w:lang w:val="en-US"/>
        </w:rPr>
      </w:pPr>
    </w:p>
    <w:p w14:paraId="2F1331BA"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To what extent does each of these things make you feel that your past, present, and future are connected? </w:t>
      </w:r>
    </w:p>
    <w:tbl>
      <w:tblPr>
        <w:tblStyle w:val="TableGrid"/>
        <w:tblW w:w="9248" w:type="dxa"/>
        <w:tblLook w:val="04A0" w:firstRow="1" w:lastRow="0" w:firstColumn="1" w:lastColumn="0" w:noHBand="0" w:noVBand="1"/>
      </w:tblPr>
      <w:tblGrid>
        <w:gridCol w:w="1283"/>
        <w:gridCol w:w="738"/>
        <w:gridCol w:w="13"/>
        <w:gridCol w:w="686"/>
        <w:gridCol w:w="22"/>
        <w:gridCol w:w="665"/>
        <w:gridCol w:w="55"/>
        <w:gridCol w:w="633"/>
        <w:gridCol w:w="87"/>
        <w:gridCol w:w="600"/>
        <w:gridCol w:w="120"/>
        <w:gridCol w:w="567"/>
        <w:gridCol w:w="152"/>
        <w:gridCol w:w="573"/>
        <w:gridCol w:w="147"/>
        <w:gridCol w:w="595"/>
        <w:gridCol w:w="125"/>
        <w:gridCol w:w="618"/>
        <w:gridCol w:w="101"/>
        <w:gridCol w:w="637"/>
        <w:gridCol w:w="83"/>
        <w:gridCol w:w="719"/>
        <w:gridCol w:w="29"/>
      </w:tblGrid>
      <w:tr w:rsidR="00F54199" w:rsidRPr="00877DD1" w14:paraId="3AE83120" w14:textId="77777777" w:rsidTr="00343E19">
        <w:trPr>
          <w:gridAfter w:val="1"/>
          <w:wAfter w:w="29" w:type="dxa"/>
          <w:trHeight w:val="176"/>
        </w:trPr>
        <w:tc>
          <w:tcPr>
            <w:tcW w:w="1283" w:type="dxa"/>
            <w:tcBorders>
              <w:top w:val="nil"/>
              <w:left w:val="nil"/>
              <w:bottom w:val="single" w:sz="4" w:space="0" w:color="auto"/>
              <w:right w:val="nil"/>
            </w:tcBorders>
            <w:shd w:val="clear" w:color="auto" w:fill="auto"/>
          </w:tcPr>
          <w:p w14:paraId="0E67696A" w14:textId="77777777" w:rsidR="00F54199" w:rsidRPr="00877DD1" w:rsidRDefault="00F54199" w:rsidP="00343E19">
            <w:pPr>
              <w:contextualSpacing/>
              <w:rPr>
                <w:rFonts w:asciiTheme="majorBidi" w:hAnsiTheme="majorBidi" w:cstheme="majorBidi"/>
                <w:b/>
                <w:color w:val="000000" w:themeColor="text1"/>
                <w:lang w:val="en-US"/>
              </w:rPr>
            </w:pPr>
          </w:p>
        </w:tc>
        <w:tc>
          <w:tcPr>
            <w:tcW w:w="751" w:type="dxa"/>
            <w:gridSpan w:val="2"/>
            <w:tcBorders>
              <w:top w:val="nil"/>
              <w:left w:val="nil"/>
              <w:bottom w:val="single" w:sz="4" w:space="0" w:color="auto"/>
              <w:right w:val="nil"/>
            </w:tcBorders>
            <w:shd w:val="clear" w:color="auto" w:fill="D9D9D9" w:themeFill="background1" w:themeFillShade="D9"/>
          </w:tcPr>
          <w:p w14:paraId="3043CDDE"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343D86A1"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686" w:type="dxa"/>
            <w:tcBorders>
              <w:top w:val="nil"/>
              <w:left w:val="nil"/>
              <w:bottom w:val="single" w:sz="4" w:space="0" w:color="auto"/>
              <w:right w:val="nil"/>
            </w:tcBorders>
          </w:tcPr>
          <w:p w14:paraId="3762A52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5E67B59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8" w:type="dxa"/>
            <w:gridSpan w:val="2"/>
            <w:tcBorders>
              <w:top w:val="nil"/>
              <w:left w:val="nil"/>
              <w:bottom w:val="single" w:sz="4" w:space="0" w:color="auto"/>
              <w:right w:val="nil"/>
            </w:tcBorders>
          </w:tcPr>
          <w:p w14:paraId="4BAF5B6B"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2152FCBA"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07B631C8"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25" w:type="dxa"/>
            <w:gridSpan w:val="2"/>
            <w:tcBorders>
              <w:top w:val="nil"/>
              <w:left w:val="nil"/>
              <w:bottom w:val="single" w:sz="4" w:space="0" w:color="auto"/>
              <w:right w:val="nil"/>
            </w:tcBorders>
            <w:shd w:val="clear" w:color="auto" w:fill="auto"/>
          </w:tcPr>
          <w:p w14:paraId="73A080B2"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2" w:type="dxa"/>
            <w:gridSpan w:val="2"/>
            <w:tcBorders>
              <w:top w:val="nil"/>
              <w:left w:val="nil"/>
              <w:bottom w:val="single" w:sz="4" w:space="0" w:color="auto"/>
              <w:right w:val="nil"/>
            </w:tcBorders>
            <w:shd w:val="clear" w:color="auto" w:fill="auto"/>
          </w:tcPr>
          <w:p w14:paraId="6F7631F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3" w:type="dxa"/>
            <w:gridSpan w:val="2"/>
            <w:tcBorders>
              <w:top w:val="nil"/>
              <w:left w:val="nil"/>
              <w:bottom w:val="single" w:sz="4" w:space="0" w:color="auto"/>
              <w:right w:val="nil"/>
            </w:tcBorders>
            <w:shd w:val="clear" w:color="auto" w:fill="auto"/>
          </w:tcPr>
          <w:p w14:paraId="2467899A"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8" w:type="dxa"/>
            <w:gridSpan w:val="2"/>
            <w:tcBorders>
              <w:top w:val="nil"/>
              <w:left w:val="nil"/>
              <w:bottom w:val="single" w:sz="4" w:space="0" w:color="auto"/>
              <w:right w:val="nil"/>
            </w:tcBorders>
            <w:shd w:val="clear" w:color="auto" w:fill="auto"/>
          </w:tcPr>
          <w:p w14:paraId="3316ADB1"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02" w:type="dxa"/>
            <w:gridSpan w:val="2"/>
            <w:tcBorders>
              <w:top w:val="nil"/>
              <w:left w:val="nil"/>
              <w:bottom w:val="single" w:sz="4" w:space="0" w:color="auto"/>
              <w:right w:val="nil"/>
            </w:tcBorders>
            <w:shd w:val="clear" w:color="auto" w:fill="D9D9D9" w:themeFill="background1" w:themeFillShade="D9"/>
          </w:tcPr>
          <w:p w14:paraId="0812237D"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51013E51" w14:textId="77777777" w:rsidTr="00343E19">
        <w:trPr>
          <w:trHeight w:val="176"/>
        </w:trPr>
        <w:tc>
          <w:tcPr>
            <w:tcW w:w="1283" w:type="dxa"/>
            <w:tcBorders>
              <w:top w:val="single" w:sz="4" w:space="0" w:color="auto"/>
              <w:left w:val="nil"/>
              <w:bottom w:val="single" w:sz="4" w:space="0" w:color="auto"/>
              <w:right w:val="single" w:sz="4" w:space="0" w:color="auto"/>
            </w:tcBorders>
          </w:tcPr>
          <w:p w14:paraId="78B173BC"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Friendly </w:t>
            </w:r>
          </w:p>
        </w:tc>
        <w:tc>
          <w:tcPr>
            <w:tcW w:w="738" w:type="dxa"/>
            <w:tcBorders>
              <w:top w:val="single" w:sz="4" w:space="0" w:color="auto"/>
              <w:left w:val="single" w:sz="4" w:space="0" w:color="auto"/>
              <w:bottom w:val="single" w:sz="4" w:space="0" w:color="auto"/>
              <w:right w:val="nil"/>
            </w:tcBorders>
            <w:shd w:val="clear" w:color="auto" w:fill="auto"/>
          </w:tcPr>
          <w:p w14:paraId="4AB1EEB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271F4F8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773AA33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1F955A0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3FAB12D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20FF5FB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000872A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5F237C2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6F5FF92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4FE6521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51E81F2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DB5CE36" w14:textId="77777777" w:rsidTr="00343E19">
        <w:trPr>
          <w:trHeight w:val="176"/>
        </w:trPr>
        <w:tc>
          <w:tcPr>
            <w:tcW w:w="1283" w:type="dxa"/>
            <w:tcBorders>
              <w:top w:val="single" w:sz="4" w:space="0" w:color="auto"/>
              <w:left w:val="nil"/>
              <w:bottom w:val="single" w:sz="4" w:space="0" w:color="auto"/>
              <w:right w:val="single" w:sz="4" w:space="0" w:color="auto"/>
            </w:tcBorders>
          </w:tcPr>
          <w:p w14:paraId="37C08703"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Hardworking </w:t>
            </w:r>
          </w:p>
        </w:tc>
        <w:tc>
          <w:tcPr>
            <w:tcW w:w="738" w:type="dxa"/>
            <w:tcBorders>
              <w:top w:val="single" w:sz="4" w:space="0" w:color="auto"/>
              <w:left w:val="single" w:sz="4" w:space="0" w:color="auto"/>
              <w:bottom w:val="single" w:sz="4" w:space="0" w:color="auto"/>
              <w:right w:val="nil"/>
            </w:tcBorders>
            <w:shd w:val="clear" w:color="auto" w:fill="auto"/>
          </w:tcPr>
          <w:p w14:paraId="700852E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0A617FC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5970962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4F3CC58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6972E62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77F4F1C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0AED8B8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560DD71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6C005CA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64F026D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6C0F301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545B98B0" w14:textId="77777777" w:rsidTr="00343E19">
        <w:trPr>
          <w:trHeight w:val="176"/>
        </w:trPr>
        <w:tc>
          <w:tcPr>
            <w:tcW w:w="1283" w:type="dxa"/>
            <w:tcBorders>
              <w:top w:val="single" w:sz="4" w:space="0" w:color="auto"/>
              <w:left w:val="nil"/>
              <w:bottom w:val="single" w:sz="4" w:space="0" w:color="auto"/>
              <w:right w:val="single" w:sz="4" w:space="0" w:color="auto"/>
            </w:tcBorders>
          </w:tcPr>
          <w:p w14:paraId="62B4A2E4"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Happy</w:t>
            </w:r>
          </w:p>
        </w:tc>
        <w:tc>
          <w:tcPr>
            <w:tcW w:w="738" w:type="dxa"/>
            <w:tcBorders>
              <w:top w:val="single" w:sz="4" w:space="0" w:color="auto"/>
              <w:left w:val="single" w:sz="4" w:space="0" w:color="auto"/>
              <w:bottom w:val="single" w:sz="4" w:space="0" w:color="auto"/>
              <w:right w:val="nil"/>
            </w:tcBorders>
            <w:shd w:val="clear" w:color="auto" w:fill="auto"/>
          </w:tcPr>
          <w:p w14:paraId="46D9E44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3017AE1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177EA5F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70B0AC2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44C8FDF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6DC4477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1DF5C24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782AB39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1938C8F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282007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4059E96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0BF9D271" w14:textId="77777777" w:rsidTr="00343E19">
        <w:trPr>
          <w:trHeight w:val="176"/>
        </w:trPr>
        <w:tc>
          <w:tcPr>
            <w:tcW w:w="1283" w:type="dxa"/>
            <w:tcBorders>
              <w:top w:val="single" w:sz="4" w:space="0" w:color="auto"/>
              <w:left w:val="nil"/>
              <w:bottom w:val="single" w:sz="4" w:space="0" w:color="auto"/>
              <w:right w:val="single" w:sz="4" w:space="0" w:color="auto"/>
            </w:tcBorders>
          </w:tcPr>
          <w:p w14:paraId="58FD7F56"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Dependable</w:t>
            </w:r>
          </w:p>
        </w:tc>
        <w:tc>
          <w:tcPr>
            <w:tcW w:w="738" w:type="dxa"/>
            <w:tcBorders>
              <w:top w:val="single" w:sz="4" w:space="0" w:color="auto"/>
              <w:left w:val="single" w:sz="4" w:space="0" w:color="auto"/>
              <w:bottom w:val="single" w:sz="4" w:space="0" w:color="auto"/>
              <w:right w:val="nil"/>
            </w:tcBorders>
            <w:shd w:val="clear" w:color="auto" w:fill="auto"/>
          </w:tcPr>
          <w:p w14:paraId="100AF98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1014AB5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03FDA13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341D88F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6C1BBC4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7F13B0A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316C2EF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1E5273C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5C31508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6AEBD2D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405577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15B75D4" w14:textId="77777777" w:rsidTr="00343E19">
        <w:trPr>
          <w:trHeight w:val="178"/>
        </w:trPr>
        <w:tc>
          <w:tcPr>
            <w:tcW w:w="1283" w:type="dxa"/>
            <w:tcBorders>
              <w:top w:val="single" w:sz="4" w:space="0" w:color="auto"/>
              <w:left w:val="nil"/>
              <w:bottom w:val="single" w:sz="4" w:space="0" w:color="auto"/>
              <w:right w:val="single" w:sz="4" w:space="0" w:color="auto"/>
            </w:tcBorders>
          </w:tcPr>
          <w:p w14:paraId="0A0AFAEB"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Resourceful</w:t>
            </w:r>
          </w:p>
        </w:tc>
        <w:tc>
          <w:tcPr>
            <w:tcW w:w="738" w:type="dxa"/>
            <w:tcBorders>
              <w:top w:val="single" w:sz="4" w:space="0" w:color="auto"/>
              <w:left w:val="single" w:sz="4" w:space="0" w:color="auto"/>
              <w:bottom w:val="single" w:sz="4" w:space="0" w:color="auto"/>
              <w:right w:val="nil"/>
            </w:tcBorders>
            <w:shd w:val="clear" w:color="auto" w:fill="auto"/>
          </w:tcPr>
          <w:p w14:paraId="6248AFE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199058E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51AE792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2D6B40C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06A0400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4CC4EF1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3A14EEB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5016C68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14CA55E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14D346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9DF94C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7CC41044"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p>
    <w:p w14:paraId="08B10122"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How much does each of these things make you think of your life as a story? </w:t>
      </w:r>
    </w:p>
    <w:tbl>
      <w:tblPr>
        <w:tblStyle w:val="TableGrid"/>
        <w:tblW w:w="9248" w:type="dxa"/>
        <w:tblLook w:val="04A0" w:firstRow="1" w:lastRow="0" w:firstColumn="1" w:lastColumn="0" w:noHBand="0" w:noVBand="1"/>
      </w:tblPr>
      <w:tblGrid>
        <w:gridCol w:w="1283"/>
        <w:gridCol w:w="738"/>
        <w:gridCol w:w="13"/>
        <w:gridCol w:w="686"/>
        <w:gridCol w:w="22"/>
        <w:gridCol w:w="665"/>
        <w:gridCol w:w="55"/>
        <w:gridCol w:w="633"/>
        <w:gridCol w:w="87"/>
        <w:gridCol w:w="600"/>
        <w:gridCol w:w="120"/>
        <w:gridCol w:w="567"/>
        <w:gridCol w:w="152"/>
        <w:gridCol w:w="573"/>
        <w:gridCol w:w="147"/>
        <w:gridCol w:w="595"/>
        <w:gridCol w:w="125"/>
        <w:gridCol w:w="618"/>
        <w:gridCol w:w="101"/>
        <w:gridCol w:w="637"/>
        <w:gridCol w:w="83"/>
        <w:gridCol w:w="719"/>
        <w:gridCol w:w="29"/>
      </w:tblGrid>
      <w:tr w:rsidR="00F54199" w:rsidRPr="00877DD1" w14:paraId="13BB57B6" w14:textId="77777777" w:rsidTr="00343E19">
        <w:trPr>
          <w:gridAfter w:val="1"/>
          <w:wAfter w:w="29" w:type="dxa"/>
          <w:trHeight w:val="176"/>
        </w:trPr>
        <w:tc>
          <w:tcPr>
            <w:tcW w:w="1283" w:type="dxa"/>
            <w:tcBorders>
              <w:top w:val="nil"/>
              <w:left w:val="nil"/>
              <w:bottom w:val="single" w:sz="4" w:space="0" w:color="auto"/>
              <w:right w:val="nil"/>
            </w:tcBorders>
            <w:shd w:val="clear" w:color="auto" w:fill="auto"/>
          </w:tcPr>
          <w:p w14:paraId="098535B8" w14:textId="77777777" w:rsidR="00F54199" w:rsidRPr="00877DD1" w:rsidRDefault="00F54199" w:rsidP="00343E19">
            <w:pPr>
              <w:contextualSpacing/>
              <w:rPr>
                <w:rFonts w:asciiTheme="majorBidi" w:hAnsiTheme="majorBidi" w:cstheme="majorBidi"/>
                <w:b/>
                <w:color w:val="000000" w:themeColor="text1"/>
                <w:lang w:val="en-US"/>
              </w:rPr>
            </w:pPr>
          </w:p>
        </w:tc>
        <w:tc>
          <w:tcPr>
            <w:tcW w:w="751" w:type="dxa"/>
            <w:gridSpan w:val="2"/>
            <w:tcBorders>
              <w:top w:val="nil"/>
              <w:left w:val="nil"/>
              <w:bottom w:val="single" w:sz="4" w:space="0" w:color="auto"/>
              <w:right w:val="nil"/>
            </w:tcBorders>
            <w:shd w:val="clear" w:color="auto" w:fill="D9D9D9" w:themeFill="background1" w:themeFillShade="D9"/>
          </w:tcPr>
          <w:p w14:paraId="566A8871"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50014485"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686" w:type="dxa"/>
            <w:tcBorders>
              <w:top w:val="nil"/>
              <w:left w:val="nil"/>
              <w:bottom w:val="single" w:sz="4" w:space="0" w:color="auto"/>
              <w:right w:val="nil"/>
            </w:tcBorders>
          </w:tcPr>
          <w:p w14:paraId="5BAE8A9D"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5208A33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8" w:type="dxa"/>
            <w:gridSpan w:val="2"/>
            <w:tcBorders>
              <w:top w:val="nil"/>
              <w:left w:val="nil"/>
              <w:bottom w:val="single" w:sz="4" w:space="0" w:color="auto"/>
              <w:right w:val="nil"/>
            </w:tcBorders>
          </w:tcPr>
          <w:p w14:paraId="306B652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23155F84"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05FE2193"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25" w:type="dxa"/>
            <w:gridSpan w:val="2"/>
            <w:tcBorders>
              <w:top w:val="nil"/>
              <w:left w:val="nil"/>
              <w:bottom w:val="single" w:sz="4" w:space="0" w:color="auto"/>
              <w:right w:val="nil"/>
            </w:tcBorders>
            <w:shd w:val="clear" w:color="auto" w:fill="auto"/>
          </w:tcPr>
          <w:p w14:paraId="015AB6FC"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2" w:type="dxa"/>
            <w:gridSpan w:val="2"/>
            <w:tcBorders>
              <w:top w:val="nil"/>
              <w:left w:val="nil"/>
              <w:bottom w:val="single" w:sz="4" w:space="0" w:color="auto"/>
              <w:right w:val="nil"/>
            </w:tcBorders>
            <w:shd w:val="clear" w:color="auto" w:fill="auto"/>
          </w:tcPr>
          <w:p w14:paraId="102A85F7"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3" w:type="dxa"/>
            <w:gridSpan w:val="2"/>
            <w:tcBorders>
              <w:top w:val="nil"/>
              <w:left w:val="nil"/>
              <w:bottom w:val="single" w:sz="4" w:space="0" w:color="auto"/>
              <w:right w:val="nil"/>
            </w:tcBorders>
            <w:shd w:val="clear" w:color="auto" w:fill="auto"/>
          </w:tcPr>
          <w:p w14:paraId="4A6212D9"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8" w:type="dxa"/>
            <w:gridSpan w:val="2"/>
            <w:tcBorders>
              <w:top w:val="nil"/>
              <w:left w:val="nil"/>
              <w:bottom w:val="single" w:sz="4" w:space="0" w:color="auto"/>
              <w:right w:val="nil"/>
            </w:tcBorders>
            <w:shd w:val="clear" w:color="auto" w:fill="auto"/>
          </w:tcPr>
          <w:p w14:paraId="2F79E410"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02" w:type="dxa"/>
            <w:gridSpan w:val="2"/>
            <w:tcBorders>
              <w:top w:val="nil"/>
              <w:left w:val="nil"/>
              <w:bottom w:val="single" w:sz="4" w:space="0" w:color="auto"/>
              <w:right w:val="nil"/>
            </w:tcBorders>
            <w:shd w:val="clear" w:color="auto" w:fill="D9D9D9" w:themeFill="background1" w:themeFillShade="D9"/>
          </w:tcPr>
          <w:p w14:paraId="722F1812"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3051B63E" w14:textId="77777777" w:rsidTr="00343E19">
        <w:trPr>
          <w:trHeight w:val="176"/>
        </w:trPr>
        <w:tc>
          <w:tcPr>
            <w:tcW w:w="1283" w:type="dxa"/>
            <w:tcBorders>
              <w:top w:val="single" w:sz="4" w:space="0" w:color="auto"/>
              <w:left w:val="nil"/>
              <w:bottom w:val="single" w:sz="4" w:space="0" w:color="auto"/>
              <w:right w:val="single" w:sz="4" w:space="0" w:color="auto"/>
            </w:tcBorders>
          </w:tcPr>
          <w:p w14:paraId="1520AD9F"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Friendly </w:t>
            </w:r>
          </w:p>
        </w:tc>
        <w:tc>
          <w:tcPr>
            <w:tcW w:w="738" w:type="dxa"/>
            <w:tcBorders>
              <w:top w:val="single" w:sz="4" w:space="0" w:color="auto"/>
              <w:left w:val="single" w:sz="4" w:space="0" w:color="auto"/>
              <w:bottom w:val="single" w:sz="4" w:space="0" w:color="auto"/>
              <w:right w:val="nil"/>
            </w:tcBorders>
            <w:shd w:val="clear" w:color="auto" w:fill="auto"/>
          </w:tcPr>
          <w:p w14:paraId="21B171B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2F6397B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1ABF864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408FC40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6660707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1CC7BEA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35EAE23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0EF4487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4C8DE9A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7B4AA53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9B1AD4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455C51EF" w14:textId="77777777" w:rsidTr="00343E19">
        <w:trPr>
          <w:trHeight w:val="176"/>
        </w:trPr>
        <w:tc>
          <w:tcPr>
            <w:tcW w:w="1283" w:type="dxa"/>
            <w:tcBorders>
              <w:top w:val="single" w:sz="4" w:space="0" w:color="auto"/>
              <w:left w:val="nil"/>
              <w:bottom w:val="single" w:sz="4" w:space="0" w:color="auto"/>
              <w:right w:val="single" w:sz="4" w:space="0" w:color="auto"/>
            </w:tcBorders>
          </w:tcPr>
          <w:p w14:paraId="49C93194"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Hardworking </w:t>
            </w:r>
          </w:p>
        </w:tc>
        <w:tc>
          <w:tcPr>
            <w:tcW w:w="738" w:type="dxa"/>
            <w:tcBorders>
              <w:top w:val="single" w:sz="4" w:space="0" w:color="auto"/>
              <w:left w:val="single" w:sz="4" w:space="0" w:color="auto"/>
              <w:bottom w:val="single" w:sz="4" w:space="0" w:color="auto"/>
              <w:right w:val="nil"/>
            </w:tcBorders>
            <w:shd w:val="clear" w:color="auto" w:fill="auto"/>
          </w:tcPr>
          <w:p w14:paraId="467FD86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319EA96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2ED5020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3CBA74F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5826260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4A8EF0B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68B6034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29A7E63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2937099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F77E89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6235AB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4D57CF8C" w14:textId="77777777" w:rsidTr="00343E19">
        <w:trPr>
          <w:trHeight w:val="176"/>
        </w:trPr>
        <w:tc>
          <w:tcPr>
            <w:tcW w:w="1283" w:type="dxa"/>
            <w:tcBorders>
              <w:top w:val="single" w:sz="4" w:space="0" w:color="auto"/>
              <w:left w:val="nil"/>
              <w:bottom w:val="single" w:sz="4" w:space="0" w:color="auto"/>
              <w:right w:val="single" w:sz="4" w:space="0" w:color="auto"/>
            </w:tcBorders>
          </w:tcPr>
          <w:p w14:paraId="01C018DE"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Happy</w:t>
            </w:r>
          </w:p>
        </w:tc>
        <w:tc>
          <w:tcPr>
            <w:tcW w:w="738" w:type="dxa"/>
            <w:tcBorders>
              <w:top w:val="single" w:sz="4" w:space="0" w:color="auto"/>
              <w:left w:val="single" w:sz="4" w:space="0" w:color="auto"/>
              <w:bottom w:val="single" w:sz="4" w:space="0" w:color="auto"/>
              <w:right w:val="nil"/>
            </w:tcBorders>
            <w:shd w:val="clear" w:color="auto" w:fill="auto"/>
          </w:tcPr>
          <w:p w14:paraId="4186A45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655C419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1F4D9C2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7F6CF4A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11F3E05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53F1A8A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78DF894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32A2194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0FB059F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7B79044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6CA692B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30719BF6" w14:textId="77777777" w:rsidTr="00343E19">
        <w:trPr>
          <w:trHeight w:val="176"/>
        </w:trPr>
        <w:tc>
          <w:tcPr>
            <w:tcW w:w="1283" w:type="dxa"/>
            <w:tcBorders>
              <w:top w:val="single" w:sz="4" w:space="0" w:color="auto"/>
              <w:left w:val="nil"/>
              <w:bottom w:val="single" w:sz="4" w:space="0" w:color="auto"/>
              <w:right w:val="single" w:sz="4" w:space="0" w:color="auto"/>
            </w:tcBorders>
          </w:tcPr>
          <w:p w14:paraId="3CC20FF1"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Dependable</w:t>
            </w:r>
          </w:p>
        </w:tc>
        <w:tc>
          <w:tcPr>
            <w:tcW w:w="738" w:type="dxa"/>
            <w:tcBorders>
              <w:top w:val="single" w:sz="4" w:space="0" w:color="auto"/>
              <w:left w:val="single" w:sz="4" w:space="0" w:color="auto"/>
              <w:bottom w:val="single" w:sz="4" w:space="0" w:color="auto"/>
              <w:right w:val="nil"/>
            </w:tcBorders>
            <w:shd w:val="clear" w:color="auto" w:fill="auto"/>
          </w:tcPr>
          <w:p w14:paraId="7BEA617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69AA3F6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434EB07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3CD5074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5385B35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4B3D19E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0218310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751CA4A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66E5FB8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1FEF5ED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3D16D83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BD8B24A" w14:textId="77777777" w:rsidTr="00343E19">
        <w:trPr>
          <w:trHeight w:val="178"/>
        </w:trPr>
        <w:tc>
          <w:tcPr>
            <w:tcW w:w="1283" w:type="dxa"/>
            <w:tcBorders>
              <w:top w:val="single" w:sz="4" w:space="0" w:color="auto"/>
              <w:left w:val="nil"/>
              <w:bottom w:val="single" w:sz="4" w:space="0" w:color="auto"/>
              <w:right w:val="single" w:sz="4" w:space="0" w:color="auto"/>
            </w:tcBorders>
          </w:tcPr>
          <w:p w14:paraId="1178E803"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Resourceful</w:t>
            </w:r>
          </w:p>
        </w:tc>
        <w:tc>
          <w:tcPr>
            <w:tcW w:w="738" w:type="dxa"/>
            <w:tcBorders>
              <w:top w:val="single" w:sz="4" w:space="0" w:color="auto"/>
              <w:left w:val="single" w:sz="4" w:space="0" w:color="auto"/>
              <w:bottom w:val="single" w:sz="4" w:space="0" w:color="auto"/>
              <w:right w:val="nil"/>
            </w:tcBorders>
            <w:shd w:val="clear" w:color="auto" w:fill="auto"/>
          </w:tcPr>
          <w:p w14:paraId="6669850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7921DB8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22F080E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7F8EA95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1F032CA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57D49F1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12E722F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48347A9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205033D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FE2C84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A29421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633C7D33" w14:textId="77777777" w:rsidR="00F54199" w:rsidRPr="00877DD1" w:rsidRDefault="00F54199" w:rsidP="00F54199">
      <w:pPr>
        <w:contextualSpacing/>
        <w:rPr>
          <w:rFonts w:asciiTheme="majorBidi" w:hAnsiTheme="majorBidi" w:cstheme="majorBidi"/>
          <w:color w:val="000000" w:themeColor="text1"/>
          <w:lang w:val="en-US"/>
        </w:rPr>
      </w:pPr>
    </w:p>
    <w:p w14:paraId="229BEFD6"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How much does each of these things remind of you of the past? </w:t>
      </w:r>
    </w:p>
    <w:tbl>
      <w:tblPr>
        <w:tblStyle w:val="TableGrid"/>
        <w:tblW w:w="9248" w:type="dxa"/>
        <w:tblLook w:val="04A0" w:firstRow="1" w:lastRow="0" w:firstColumn="1" w:lastColumn="0" w:noHBand="0" w:noVBand="1"/>
      </w:tblPr>
      <w:tblGrid>
        <w:gridCol w:w="1283"/>
        <w:gridCol w:w="738"/>
        <w:gridCol w:w="13"/>
        <w:gridCol w:w="686"/>
        <w:gridCol w:w="22"/>
        <w:gridCol w:w="665"/>
        <w:gridCol w:w="55"/>
        <w:gridCol w:w="633"/>
        <w:gridCol w:w="87"/>
        <w:gridCol w:w="600"/>
        <w:gridCol w:w="120"/>
        <w:gridCol w:w="567"/>
        <w:gridCol w:w="152"/>
        <w:gridCol w:w="573"/>
        <w:gridCol w:w="147"/>
        <w:gridCol w:w="595"/>
        <w:gridCol w:w="125"/>
        <w:gridCol w:w="618"/>
        <w:gridCol w:w="101"/>
        <w:gridCol w:w="637"/>
        <w:gridCol w:w="83"/>
        <w:gridCol w:w="719"/>
        <w:gridCol w:w="29"/>
      </w:tblGrid>
      <w:tr w:rsidR="00F54199" w:rsidRPr="00877DD1" w14:paraId="3C87BE2F" w14:textId="77777777" w:rsidTr="00343E19">
        <w:trPr>
          <w:gridAfter w:val="1"/>
          <w:wAfter w:w="29" w:type="dxa"/>
          <w:trHeight w:val="176"/>
        </w:trPr>
        <w:tc>
          <w:tcPr>
            <w:tcW w:w="1283" w:type="dxa"/>
            <w:tcBorders>
              <w:top w:val="nil"/>
              <w:left w:val="nil"/>
              <w:bottom w:val="single" w:sz="4" w:space="0" w:color="auto"/>
              <w:right w:val="nil"/>
            </w:tcBorders>
            <w:shd w:val="clear" w:color="auto" w:fill="auto"/>
          </w:tcPr>
          <w:p w14:paraId="534CA435" w14:textId="77777777" w:rsidR="00F54199" w:rsidRPr="00877DD1" w:rsidRDefault="00F54199" w:rsidP="00343E19">
            <w:pPr>
              <w:contextualSpacing/>
              <w:rPr>
                <w:rFonts w:asciiTheme="majorBidi" w:hAnsiTheme="majorBidi" w:cstheme="majorBidi"/>
                <w:b/>
                <w:color w:val="000000" w:themeColor="text1"/>
                <w:lang w:val="en-US"/>
              </w:rPr>
            </w:pPr>
          </w:p>
        </w:tc>
        <w:tc>
          <w:tcPr>
            <w:tcW w:w="751" w:type="dxa"/>
            <w:gridSpan w:val="2"/>
            <w:tcBorders>
              <w:top w:val="nil"/>
              <w:left w:val="nil"/>
              <w:bottom w:val="single" w:sz="4" w:space="0" w:color="auto"/>
              <w:right w:val="nil"/>
            </w:tcBorders>
            <w:shd w:val="clear" w:color="auto" w:fill="D9D9D9" w:themeFill="background1" w:themeFillShade="D9"/>
          </w:tcPr>
          <w:p w14:paraId="3E445953"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5F239759"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686" w:type="dxa"/>
            <w:tcBorders>
              <w:top w:val="nil"/>
              <w:left w:val="nil"/>
              <w:bottom w:val="single" w:sz="4" w:space="0" w:color="auto"/>
              <w:right w:val="nil"/>
            </w:tcBorders>
          </w:tcPr>
          <w:p w14:paraId="73721522"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7AA1B774"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8" w:type="dxa"/>
            <w:gridSpan w:val="2"/>
            <w:tcBorders>
              <w:top w:val="nil"/>
              <w:left w:val="nil"/>
              <w:bottom w:val="single" w:sz="4" w:space="0" w:color="auto"/>
              <w:right w:val="nil"/>
            </w:tcBorders>
          </w:tcPr>
          <w:p w14:paraId="2907D1F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2C0E5E60"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3E474F75"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25" w:type="dxa"/>
            <w:gridSpan w:val="2"/>
            <w:tcBorders>
              <w:top w:val="nil"/>
              <w:left w:val="nil"/>
              <w:bottom w:val="single" w:sz="4" w:space="0" w:color="auto"/>
              <w:right w:val="nil"/>
            </w:tcBorders>
            <w:shd w:val="clear" w:color="auto" w:fill="auto"/>
          </w:tcPr>
          <w:p w14:paraId="50C01963"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2" w:type="dxa"/>
            <w:gridSpan w:val="2"/>
            <w:tcBorders>
              <w:top w:val="nil"/>
              <w:left w:val="nil"/>
              <w:bottom w:val="single" w:sz="4" w:space="0" w:color="auto"/>
              <w:right w:val="nil"/>
            </w:tcBorders>
            <w:shd w:val="clear" w:color="auto" w:fill="auto"/>
          </w:tcPr>
          <w:p w14:paraId="749ADBA7"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3" w:type="dxa"/>
            <w:gridSpan w:val="2"/>
            <w:tcBorders>
              <w:top w:val="nil"/>
              <w:left w:val="nil"/>
              <w:bottom w:val="single" w:sz="4" w:space="0" w:color="auto"/>
              <w:right w:val="nil"/>
            </w:tcBorders>
            <w:shd w:val="clear" w:color="auto" w:fill="auto"/>
          </w:tcPr>
          <w:p w14:paraId="73E99D10"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8" w:type="dxa"/>
            <w:gridSpan w:val="2"/>
            <w:tcBorders>
              <w:top w:val="nil"/>
              <w:left w:val="nil"/>
              <w:bottom w:val="single" w:sz="4" w:space="0" w:color="auto"/>
              <w:right w:val="nil"/>
            </w:tcBorders>
            <w:shd w:val="clear" w:color="auto" w:fill="auto"/>
          </w:tcPr>
          <w:p w14:paraId="643B5157"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02" w:type="dxa"/>
            <w:gridSpan w:val="2"/>
            <w:tcBorders>
              <w:top w:val="nil"/>
              <w:left w:val="nil"/>
              <w:bottom w:val="single" w:sz="4" w:space="0" w:color="auto"/>
              <w:right w:val="nil"/>
            </w:tcBorders>
            <w:shd w:val="clear" w:color="auto" w:fill="D9D9D9" w:themeFill="background1" w:themeFillShade="D9"/>
          </w:tcPr>
          <w:p w14:paraId="52AC716A"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4C89E307" w14:textId="77777777" w:rsidTr="00343E19">
        <w:trPr>
          <w:trHeight w:val="176"/>
        </w:trPr>
        <w:tc>
          <w:tcPr>
            <w:tcW w:w="1283" w:type="dxa"/>
            <w:tcBorders>
              <w:top w:val="single" w:sz="4" w:space="0" w:color="auto"/>
              <w:left w:val="nil"/>
              <w:bottom w:val="single" w:sz="4" w:space="0" w:color="auto"/>
              <w:right w:val="single" w:sz="4" w:space="0" w:color="auto"/>
            </w:tcBorders>
          </w:tcPr>
          <w:p w14:paraId="3E97E046"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Friendly </w:t>
            </w:r>
          </w:p>
        </w:tc>
        <w:tc>
          <w:tcPr>
            <w:tcW w:w="738" w:type="dxa"/>
            <w:tcBorders>
              <w:top w:val="single" w:sz="4" w:space="0" w:color="auto"/>
              <w:left w:val="single" w:sz="4" w:space="0" w:color="auto"/>
              <w:bottom w:val="single" w:sz="4" w:space="0" w:color="auto"/>
              <w:right w:val="nil"/>
            </w:tcBorders>
            <w:shd w:val="clear" w:color="auto" w:fill="auto"/>
          </w:tcPr>
          <w:p w14:paraId="6383B70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4F12042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0135256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6EE7C75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4CD72AE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75968EB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2BED699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4DF92D7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6B51CCA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C24F2C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08229C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1EAF749" w14:textId="77777777" w:rsidTr="00343E19">
        <w:trPr>
          <w:trHeight w:val="176"/>
        </w:trPr>
        <w:tc>
          <w:tcPr>
            <w:tcW w:w="1283" w:type="dxa"/>
            <w:tcBorders>
              <w:top w:val="single" w:sz="4" w:space="0" w:color="auto"/>
              <w:left w:val="nil"/>
              <w:bottom w:val="single" w:sz="4" w:space="0" w:color="auto"/>
              <w:right w:val="single" w:sz="4" w:space="0" w:color="auto"/>
            </w:tcBorders>
          </w:tcPr>
          <w:p w14:paraId="60D769AB"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Hardworking </w:t>
            </w:r>
          </w:p>
        </w:tc>
        <w:tc>
          <w:tcPr>
            <w:tcW w:w="738" w:type="dxa"/>
            <w:tcBorders>
              <w:top w:val="single" w:sz="4" w:space="0" w:color="auto"/>
              <w:left w:val="single" w:sz="4" w:space="0" w:color="auto"/>
              <w:bottom w:val="single" w:sz="4" w:space="0" w:color="auto"/>
              <w:right w:val="nil"/>
            </w:tcBorders>
            <w:shd w:val="clear" w:color="auto" w:fill="auto"/>
          </w:tcPr>
          <w:p w14:paraId="42FDB51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1A180EE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27FFFFC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2303F23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69703D6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11EFE02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3A76DBD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7CDC65E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2E3E1B7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1FB1A33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7CCE504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0A3134FA" w14:textId="77777777" w:rsidTr="00343E19">
        <w:trPr>
          <w:trHeight w:val="176"/>
        </w:trPr>
        <w:tc>
          <w:tcPr>
            <w:tcW w:w="1283" w:type="dxa"/>
            <w:tcBorders>
              <w:top w:val="single" w:sz="4" w:space="0" w:color="auto"/>
              <w:left w:val="nil"/>
              <w:bottom w:val="single" w:sz="4" w:space="0" w:color="auto"/>
              <w:right w:val="single" w:sz="4" w:space="0" w:color="auto"/>
            </w:tcBorders>
          </w:tcPr>
          <w:p w14:paraId="7E1D5B3F"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Happy</w:t>
            </w:r>
          </w:p>
        </w:tc>
        <w:tc>
          <w:tcPr>
            <w:tcW w:w="738" w:type="dxa"/>
            <w:tcBorders>
              <w:top w:val="single" w:sz="4" w:space="0" w:color="auto"/>
              <w:left w:val="single" w:sz="4" w:space="0" w:color="auto"/>
              <w:bottom w:val="single" w:sz="4" w:space="0" w:color="auto"/>
              <w:right w:val="nil"/>
            </w:tcBorders>
            <w:shd w:val="clear" w:color="auto" w:fill="auto"/>
          </w:tcPr>
          <w:p w14:paraId="474274C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5B86B78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5A3CA47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637D656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5CA919C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5E4DF76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7019E32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2C2CC8E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4D242F7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003ECBF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0424933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D46D282" w14:textId="77777777" w:rsidTr="00343E19">
        <w:trPr>
          <w:trHeight w:val="176"/>
        </w:trPr>
        <w:tc>
          <w:tcPr>
            <w:tcW w:w="1283" w:type="dxa"/>
            <w:tcBorders>
              <w:top w:val="single" w:sz="4" w:space="0" w:color="auto"/>
              <w:left w:val="nil"/>
              <w:bottom w:val="single" w:sz="4" w:space="0" w:color="auto"/>
              <w:right w:val="single" w:sz="4" w:space="0" w:color="auto"/>
            </w:tcBorders>
          </w:tcPr>
          <w:p w14:paraId="1CCA03F2"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Dependable</w:t>
            </w:r>
          </w:p>
        </w:tc>
        <w:tc>
          <w:tcPr>
            <w:tcW w:w="738" w:type="dxa"/>
            <w:tcBorders>
              <w:top w:val="single" w:sz="4" w:space="0" w:color="auto"/>
              <w:left w:val="single" w:sz="4" w:space="0" w:color="auto"/>
              <w:bottom w:val="single" w:sz="4" w:space="0" w:color="auto"/>
              <w:right w:val="nil"/>
            </w:tcBorders>
            <w:shd w:val="clear" w:color="auto" w:fill="auto"/>
          </w:tcPr>
          <w:p w14:paraId="0D06132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3D196BC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1348F17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7063887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3577263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3701852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505E61C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4FDA71C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0A4CA32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91B2B2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6252CB1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2B909EFE" w14:textId="77777777" w:rsidTr="00343E19">
        <w:trPr>
          <w:trHeight w:val="178"/>
        </w:trPr>
        <w:tc>
          <w:tcPr>
            <w:tcW w:w="1283" w:type="dxa"/>
            <w:tcBorders>
              <w:top w:val="single" w:sz="4" w:space="0" w:color="auto"/>
              <w:left w:val="nil"/>
              <w:bottom w:val="single" w:sz="4" w:space="0" w:color="auto"/>
              <w:right w:val="single" w:sz="4" w:space="0" w:color="auto"/>
            </w:tcBorders>
          </w:tcPr>
          <w:p w14:paraId="410676D4"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Resourceful</w:t>
            </w:r>
          </w:p>
        </w:tc>
        <w:tc>
          <w:tcPr>
            <w:tcW w:w="738" w:type="dxa"/>
            <w:tcBorders>
              <w:top w:val="single" w:sz="4" w:space="0" w:color="auto"/>
              <w:left w:val="single" w:sz="4" w:space="0" w:color="auto"/>
              <w:bottom w:val="single" w:sz="4" w:space="0" w:color="auto"/>
              <w:right w:val="nil"/>
            </w:tcBorders>
            <w:shd w:val="clear" w:color="auto" w:fill="auto"/>
          </w:tcPr>
          <w:p w14:paraId="3009864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7871DEE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4382620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7BF83D7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7D5C3AD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564AB80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0B81CD1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0DA6A7B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4D7C79E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B5CB69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6ED63A8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66304E9D" w14:textId="77777777" w:rsidR="00F54199" w:rsidRPr="00877DD1" w:rsidRDefault="00F54199" w:rsidP="00F54199">
      <w:pPr>
        <w:contextualSpacing/>
        <w:rPr>
          <w:rFonts w:asciiTheme="majorBidi" w:hAnsiTheme="majorBidi" w:cstheme="majorBidi"/>
          <w:b/>
          <w:color w:val="000000" w:themeColor="text1"/>
          <w:lang w:val="en-US"/>
        </w:rPr>
      </w:pPr>
    </w:p>
    <w:p w14:paraId="6644BCCB"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r w:rsidRPr="00877DD1">
        <w:rPr>
          <w:rFonts w:asciiTheme="majorBidi" w:hAnsiTheme="majorBidi" w:cstheme="majorBidi"/>
          <w:color w:val="000000" w:themeColor="text1"/>
          <w:shd w:val="clear" w:color="auto" w:fill="FFFFFF"/>
          <w:lang w:val="en-US"/>
        </w:rPr>
        <w:t>To what extent is each of these things stable and unchanging? </w:t>
      </w:r>
    </w:p>
    <w:tbl>
      <w:tblPr>
        <w:tblStyle w:val="TableGrid"/>
        <w:tblW w:w="9248" w:type="dxa"/>
        <w:tblLook w:val="04A0" w:firstRow="1" w:lastRow="0" w:firstColumn="1" w:lastColumn="0" w:noHBand="0" w:noVBand="1"/>
      </w:tblPr>
      <w:tblGrid>
        <w:gridCol w:w="1283"/>
        <w:gridCol w:w="738"/>
        <w:gridCol w:w="13"/>
        <w:gridCol w:w="686"/>
        <w:gridCol w:w="22"/>
        <w:gridCol w:w="665"/>
        <w:gridCol w:w="55"/>
        <w:gridCol w:w="633"/>
        <w:gridCol w:w="87"/>
        <w:gridCol w:w="600"/>
        <w:gridCol w:w="120"/>
        <w:gridCol w:w="567"/>
        <w:gridCol w:w="152"/>
        <w:gridCol w:w="573"/>
        <w:gridCol w:w="147"/>
        <w:gridCol w:w="595"/>
        <w:gridCol w:w="125"/>
        <w:gridCol w:w="618"/>
        <w:gridCol w:w="101"/>
        <w:gridCol w:w="637"/>
        <w:gridCol w:w="83"/>
        <w:gridCol w:w="719"/>
        <w:gridCol w:w="29"/>
      </w:tblGrid>
      <w:tr w:rsidR="00F54199" w:rsidRPr="00877DD1" w14:paraId="3ABADF5C" w14:textId="77777777" w:rsidTr="00343E19">
        <w:trPr>
          <w:gridAfter w:val="1"/>
          <w:wAfter w:w="29" w:type="dxa"/>
          <w:trHeight w:val="176"/>
        </w:trPr>
        <w:tc>
          <w:tcPr>
            <w:tcW w:w="1283" w:type="dxa"/>
            <w:tcBorders>
              <w:top w:val="nil"/>
              <w:left w:val="nil"/>
              <w:bottom w:val="single" w:sz="4" w:space="0" w:color="auto"/>
              <w:right w:val="nil"/>
            </w:tcBorders>
            <w:shd w:val="clear" w:color="auto" w:fill="auto"/>
          </w:tcPr>
          <w:p w14:paraId="760B96D4" w14:textId="77777777" w:rsidR="00F54199" w:rsidRPr="00877DD1" w:rsidRDefault="00F54199" w:rsidP="00343E19">
            <w:pPr>
              <w:contextualSpacing/>
              <w:rPr>
                <w:rFonts w:asciiTheme="majorBidi" w:hAnsiTheme="majorBidi" w:cstheme="majorBidi"/>
                <w:b/>
                <w:color w:val="000000" w:themeColor="text1"/>
                <w:lang w:val="en-US"/>
              </w:rPr>
            </w:pPr>
          </w:p>
        </w:tc>
        <w:tc>
          <w:tcPr>
            <w:tcW w:w="751" w:type="dxa"/>
            <w:gridSpan w:val="2"/>
            <w:tcBorders>
              <w:top w:val="nil"/>
              <w:left w:val="nil"/>
              <w:bottom w:val="single" w:sz="4" w:space="0" w:color="auto"/>
              <w:right w:val="nil"/>
            </w:tcBorders>
            <w:shd w:val="clear" w:color="auto" w:fill="D9D9D9" w:themeFill="background1" w:themeFillShade="D9"/>
          </w:tcPr>
          <w:p w14:paraId="35A6301D"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Not</w:t>
            </w:r>
          </w:p>
          <w:p w14:paraId="43908DFE"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at all</w:t>
            </w:r>
          </w:p>
        </w:tc>
        <w:tc>
          <w:tcPr>
            <w:tcW w:w="686" w:type="dxa"/>
            <w:tcBorders>
              <w:top w:val="nil"/>
              <w:left w:val="nil"/>
              <w:bottom w:val="single" w:sz="4" w:space="0" w:color="auto"/>
              <w:right w:val="nil"/>
            </w:tcBorders>
          </w:tcPr>
          <w:p w14:paraId="1BA431BA"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051467FE"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8" w:type="dxa"/>
            <w:gridSpan w:val="2"/>
            <w:tcBorders>
              <w:top w:val="nil"/>
              <w:left w:val="nil"/>
              <w:bottom w:val="single" w:sz="4" w:space="0" w:color="auto"/>
              <w:right w:val="nil"/>
            </w:tcBorders>
          </w:tcPr>
          <w:p w14:paraId="7AE63052"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6BD8AAB4"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687" w:type="dxa"/>
            <w:gridSpan w:val="2"/>
            <w:tcBorders>
              <w:top w:val="nil"/>
              <w:left w:val="nil"/>
              <w:bottom w:val="single" w:sz="4" w:space="0" w:color="auto"/>
              <w:right w:val="nil"/>
            </w:tcBorders>
          </w:tcPr>
          <w:p w14:paraId="7219B166"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25" w:type="dxa"/>
            <w:gridSpan w:val="2"/>
            <w:tcBorders>
              <w:top w:val="nil"/>
              <w:left w:val="nil"/>
              <w:bottom w:val="single" w:sz="4" w:space="0" w:color="auto"/>
              <w:right w:val="nil"/>
            </w:tcBorders>
            <w:shd w:val="clear" w:color="auto" w:fill="auto"/>
          </w:tcPr>
          <w:p w14:paraId="5EB7998D"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2" w:type="dxa"/>
            <w:gridSpan w:val="2"/>
            <w:tcBorders>
              <w:top w:val="nil"/>
              <w:left w:val="nil"/>
              <w:bottom w:val="single" w:sz="4" w:space="0" w:color="auto"/>
              <w:right w:val="nil"/>
            </w:tcBorders>
            <w:shd w:val="clear" w:color="auto" w:fill="auto"/>
          </w:tcPr>
          <w:p w14:paraId="448AAE08"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43" w:type="dxa"/>
            <w:gridSpan w:val="2"/>
            <w:tcBorders>
              <w:top w:val="nil"/>
              <w:left w:val="nil"/>
              <w:bottom w:val="single" w:sz="4" w:space="0" w:color="auto"/>
              <w:right w:val="nil"/>
            </w:tcBorders>
            <w:shd w:val="clear" w:color="auto" w:fill="auto"/>
          </w:tcPr>
          <w:p w14:paraId="174353C2"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738" w:type="dxa"/>
            <w:gridSpan w:val="2"/>
            <w:tcBorders>
              <w:top w:val="nil"/>
              <w:left w:val="nil"/>
              <w:bottom w:val="single" w:sz="4" w:space="0" w:color="auto"/>
              <w:right w:val="nil"/>
            </w:tcBorders>
            <w:shd w:val="clear" w:color="auto" w:fill="auto"/>
          </w:tcPr>
          <w:p w14:paraId="0CF0EDB4" w14:textId="77777777" w:rsidR="00F54199" w:rsidRPr="00877DD1" w:rsidRDefault="00F54199" w:rsidP="00343E19">
            <w:pPr>
              <w:contextualSpacing/>
              <w:jc w:val="center"/>
              <w:rPr>
                <w:rFonts w:asciiTheme="majorBidi" w:hAnsiTheme="majorBidi" w:cstheme="majorBidi"/>
                <w:b/>
                <w:color w:val="000000" w:themeColor="text1"/>
                <w:lang w:val="en-US"/>
              </w:rPr>
            </w:pPr>
          </w:p>
        </w:tc>
        <w:tc>
          <w:tcPr>
            <w:tcW w:w="802" w:type="dxa"/>
            <w:gridSpan w:val="2"/>
            <w:tcBorders>
              <w:top w:val="nil"/>
              <w:left w:val="nil"/>
              <w:bottom w:val="single" w:sz="4" w:space="0" w:color="auto"/>
              <w:right w:val="nil"/>
            </w:tcBorders>
            <w:shd w:val="clear" w:color="auto" w:fill="D9D9D9" w:themeFill="background1" w:themeFillShade="D9"/>
          </w:tcPr>
          <w:p w14:paraId="11DBDD06" w14:textId="77777777" w:rsidR="00F54199" w:rsidRPr="00877DD1" w:rsidRDefault="00F54199" w:rsidP="00343E19">
            <w:pPr>
              <w:contextualSpacing/>
              <w:jc w:val="center"/>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Very much</w:t>
            </w:r>
          </w:p>
        </w:tc>
      </w:tr>
      <w:tr w:rsidR="00F54199" w:rsidRPr="00877DD1" w14:paraId="3D2D11F5" w14:textId="77777777" w:rsidTr="00343E19">
        <w:trPr>
          <w:trHeight w:val="176"/>
        </w:trPr>
        <w:tc>
          <w:tcPr>
            <w:tcW w:w="1283" w:type="dxa"/>
            <w:tcBorders>
              <w:top w:val="single" w:sz="4" w:space="0" w:color="auto"/>
              <w:left w:val="nil"/>
              <w:bottom w:val="single" w:sz="4" w:space="0" w:color="auto"/>
              <w:right w:val="single" w:sz="4" w:space="0" w:color="auto"/>
            </w:tcBorders>
          </w:tcPr>
          <w:p w14:paraId="2E179E65" w14:textId="77777777" w:rsidR="00F54199" w:rsidRPr="00877DD1" w:rsidRDefault="00F54199" w:rsidP="00343E19">
            <w:pPr>
              <w:contextualSpacing/>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Friendly </w:t>
            </w:r>
          </w:p>
        </w:tc>
        <w:tc>
          <w:tcPr>
            <w:tcW w:w="738" w:type="dxa"/>
            <w:tcBorders>
              <w:top w:val="single" w:sz="4" w:space="0" w:color="auto"/>
              <w:left w:val="single" w:sz="4" w:space="0" w:color="auto"/>
              <w:bottom w:val="single" w:sz="4" w:space="0" w:color="auto"/>
              <w:right w:val="nil"/>
            </w:tcBorders>
            <w:shd w:val="clear" w:color="auto" w:fill="auto"/>
          </w:tcPr>
          <w:p w14:paraId="5B24579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1C411FF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0973ED9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3F6FAAA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39F2A3D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2C84E49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014190F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4B639BC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475C6D7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FE09F2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2745D5F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2468ADE0" w14:textId="77777777" w:rsidTr="00343E19">
        <w:trPr>
          <w:trHeight w:val="176"/>
        </w:trPr>
        <w:tc>
          <w:tcPr>
            <w:tcW w:w="1283" w:type="dxa"/>
            <w:tcBorders>
              <w:top w:val="single" w:sz="4" w:space="0" w:color="auto"/>
              <w:left w:val="nil"/>
              <w:bottom w:val="single" w:sz="4" w:space="0" w:color="auto"/>
              <w:right w:val="single" w:sz="4" w:space="0" w:color="auto"/>
            </w:tcBorders>
          </w:tcPr>
          <w:p w14:paraId="0516BF92"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 xml:space="preserve">Hardworking </w:t>
            </w:r>
          </w:p>
        </w:tc>
        <w:tc>
          <w:tcPr>
            <w:tcW w:w="738" w:type="dxa"/>
            <w:tcBorders>
              <w:top w:val="single" w:sz="4" w:space="0" w:color="auto"/>
              <w:left w:val="single" w:sz="4" w:space="0" w:color="auto"/>
              <w:bottom w:val="single" w:sz="4" w:space="0" w:color="auto"/>
              <w:right w:val="nil"/>
            </w:tcBorders>
            <w:shd w:val="clear" w:color="auto" w:fill="auto"/>
          </w:tcPr>
          <w:p w14:paraId="54BFF62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635396F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18D2E57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6DBA8D8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28D458D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756055F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0BCED13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183D788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0944F64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5A906F1"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307C1CC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79554015" w14:textId="77777777" w:rsidTr="00343E19">
        <w:trPr>
          <w:trHeight w:val="176"/>
        </w:trPr>
        <w:tc>
          <w:tcPr>
            <w:tcW w:w="1283" w:type="dxa"/>
            <w:tcBorders>
              <w:top w:val="single" w:sz="4" w:space="0" w:color="auto"/>
              <w:left w:val="nil"/>
              <w:bottom w:val="single" w:sz="4" w:space="0" w:color="auto"/>
              <w:right w:val="single" w:sz="4" w:space="0" w:color="auto"/>
            </w:tcBorders>
          </w:tcPr>
          <w:p w14:paraId="5EE32AF6"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Happy</w:t>
            </w:r>
          </w:p>
        </w:tc>
        <w:tc>
          <w:tcPr>
            <w:tcW w:w="738" w:type="dxa"/>
            <w:tcBorders>
              <w:top w:val="single" w:sz="4" w:space="0" w:color="auto"/>
              <w:left w:val="single" w:sz="4" w:space="0" w:color="auto"/>
              <w:bottom w:val="single" w:sz="4" w:space="0" w:color="auto"/>
              <w:right w:val="nil"/>
            </w:tcBorders>
            <w:shd w:val="clear" w:color="auto" w:fill="auto"/>
          </w:tcPr>
          <w:p w14:paraId="4BF40F3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6CF951E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33C7F45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18F59D5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21A14C5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43F9D77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62CB6C08"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30FC6884"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5E42623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33BF0F7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43C1B54E"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390BA9FE" w14:textId="77777777" w:rsidTr="00343E19">
        <w:trPr>
          <w:trHeight w:val="176"/>
        </w:trPr>
        <w:tc>
          <w:tcPr>
            <w:tcW w:w="1283" w:type="dxa"/>
            <w:tcBorders>
              <w:top w:val="single" w:sz="4" w:space="0" w:color="auto"/>
              <w:left w:val="nil"/>
              <w:bottom w:val="single" w:sz="4" w:space="0" w:color="auto"/>
              <w:right w:val="single" w:sz="4" w:space="0" w:color="auto"/>
            </w:tcBorders>
          </w:tcPr>
          <w:p w14:paraId="56886229"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Dependable</w:t>
            </w:r>
          </w:p>
        </w:tc>
        <w:tc>
          <w:tcPr>
            <w:tcW w:w="738" w:type="dxa"/>
            <w:tcBorders>
              <w:top w:val="single" w:sz="4" w:space="0" w:color="auto"/>
              <w:left w:val="single" w:sz="4" w:space="0" w:color="auto"/>
              <w:bottom w:val="single" w:sz="4" w:space="0" w:color="auto"/>
              <w:right w:val="nil"/>
            </w:tcBorders>
            <w:shd w:val="clear" w:color="auto" w:fill="auto"/>
          </w:tcPr>
          <w:p w14:paraId="492A948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01913D3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3BE61A9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05978BE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21DF92FC"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1916948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124BF33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06BED42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61DDE56F"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18B7CA8A"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5DE1C33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r w:rsidR="00F54199" w:rsidRPr="00877DD1" w14:paraId="1DC259BA" w14:textId="77777777" w:rsidTr="00343E19">
        <w:trPr>
          <w:trHeight w:val="178"/>
        </w:trPr>
        <w:tc>
          <w:tcPr>
            <w:tcW w:w="1283" w:type="dxa"/>
            <w:tcBorders>
              <w:top w:val="single" w:sz="4" w:space="0" w:color="auto"/>
              <w:left w:val="nil"/>
              <w:bottom w:val="single" w:sz="4" w:space="0" w:color="auto"/>
              <w:right w:val="single" w:sz="4" w:space="0" w:color="auto"/>
            </w:tcBorders>
          </w:tcPr>
          <w:p w14:paraId="0F853CE8" w14:textId="77777777" w:rsidR="00F54199" w:rsidRPr="00877DD1" w:rsidRDefault="00F54199" w:rsidP="00343E19">
            <w:pPr>
              <w:contextualSpacing/>
              <w:jc w:val="left"/>
              <w:rPr>
                <w:rFonts w:asciiTheme="majorBidi" w:hAnsiTheme="majorBidi" w:cstheme="majorBidi"/>
                <w:b/>
                <w:color w:val="000000" w:themeColor="text1"/>
                <w:lang w:val="en-US"/>
              </w:rPr>
            </w:pPr>
            <w:r w:rsidRPr="00877DD1">
              <w:rPr>
                <w:rFonts w:asciiTheme="majorBidi" w:hAnsiTheme="majorBidi" w:cstheme="majorBidi"/>
                <w:color w:val="000000" w:themeColor="text1"/>
                <w:lang w:val="en-US"/>
              </w:rPr>
              <w:t>Resourceful</w:t>
            </w:r>
          </w:p>
        </w:tc>
        <w:tc>
          <w:tcPr>
            <w:tcW w:w="738" w:type="dxa"/>
            <w:tcBorders>
              <w:top w:val="single" w:sz="4" w:space="0" w:color="auto"/>
              <w:left w:val="single" w:sz="4" w:space="0" w:color="auto"/>
              <w:bottom w:val="single" w:sz="4" w:space="0" w:color="auto"/>
              <w:right w:val="nil"/>
            </w:tcBorders>
            <w:shd w:val="clear" w:color="auto" w:fill="auto"/>
          </w:tcPr>
          <w:p w14:paraId="057E5CA3"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0</w:t>
            </w:r>
          </w:p>
        </w:tc>
        <w:tc>
          <w:tcPr>
            <w:tcW w:w="721" w:type="dxa"/>
            <w:gridSpan w:val="3"/>
            <w:tcBorders>
              <w:top w:val="single" w:sz="4" w:space="0" w:color="auto"/>
              <w:left w:val="nil"/>
              <w:bottom w:val="single" w:sz="4" w:space="0" w:color="auto"/>
              <w:right w:val="nil"/>
            </w:tcBorders>
            <w:shd w:val="clear" w:color="auto" w:fill="auto"/>
          </w:tcPr>
          <w:p w14:paraId="5BB49036"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720" w:type="dxa"/>
            <w:gridSpan w:val="2"/>
            <w:tcBorders>
              <w:top w:val="single" w:sz="4" w:space="0" w:color="auto"/>
              <w:left w:val="nil"/>
              <w:bottom w:val="single" w:sz="4" w:space="0" w:color="auto"/>
              <w:right w:val="nil"/>
            </w:tcBorders>
            <w:shd w:val="clear" w:color="auto" w:fill="auto"/>
          </w:tcPr>
          <w:p w14:paraId="390D4DE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720" w:type="dxa"/>
            <w:gridSpan w:val="2"/>
            <w:tcBorders>
              <w:top w:val="single" w:sz="4" w:space="0" w:color="auto"/>
              <w:left w:val="nil"/>
              <w:bottom w:val="single" w:sz="4" w:space="0" w:color="auto"/>
              <w:right w:val="nil"/>
            </w:tcBorders>
            <w:shd w:val="clear" w:color="auto" w:fill="auto"/>
          </w:tcPr>
          <w:p w14:paraId="4E7221B5"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720" w:type="dxa"/>
            <w:gridSpan w:val="2"/>
            <w:tcBorders>
              <w:top w:val="single" w:sz="4" w:space="0" w:color="auto"/>
              <w:left w:val="nil"/>
              <w:bottom w:val="single" w:sz="4" w:space="0" w:color="auto"/>
              <w:right w:val="nil"/>
            </w:tcBorders>
            <w:shd w:val="clear" w:color="auto" w:fill="auto"/>
          </w:tcPr>
          <w:p w14:paraId="0B83FC97"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719" w:type="dxa"/>
            <w:gridSpan w:val="2"/>
            <w:tcBorders>
              <w:top w:val="single" w:sz="4" w:space="0" w:color="auto"/>
              <w:left w:val="nil"/>
              <w:bottom w:val="single" w:sz="4" w:space="0" w:color="auto"/>
              <w:right w:val="nil"/>
            </w:tcBorders>
            <w:shd w:val="clear" w:color="auto" w:fill="auto"/>
          </w:tcPr>
          <w:p w14:paraId="617DEC8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720" w:type="dxa"/>
            <w:gridSpan w:val="2"/>
            <w:tcBorders>
              <w:top w:val="single" w:sz="4" w:space="0" w:color="auto"/>
              <w:left w:val="nil"/>
              <w:bottom w:val="single" w:sz="4" w:space="0" w:color="auto"/>
              <w:right w:val="nil"/>
            </w:tcBorders>
          </w:tcPr>
          <w:p w14:paraId="36E87979"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c>
          <w:tcPr>
            <w:tcW w:w="720" w:type="dxa"/>
            <w:gridSpan w:val="2"/>
            <w:tcBorders>
              <w:top w:val="single" w:sz="4" w:space="0" w:color="auto"/>
              <w:left w:val="nil"/>
              <w:bottom w:val="single" w:sz="4" w:space="0" w:color="auto"/>
              <w:right w:val="nil"/>
            </w:tcBorders>
          </w:tcPr>
          <w:p w14:paraId="0F88DCCB"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7</w:t>
            </w:r>
          </w:p>
        </w:tc>
        <w:tc>
          <w:tcPr>
            <w:tcW w:w="719" w:type="dxa"/>
            <w:gridSpan w:val="2"/>
            <w:tcBorders>
              <w:top w:val="single" w:sz="4" w:space="0" w:color="auto"/>
              <w:left w:val="nil"/>
              <w:bottom w:val="single" w:sz="4" w:space="0" w:color="auto"/>
              <w:right w:val="nil"/>
            </w:tcBorders>
          </w:tcPr>
          <w:p w14:paraId="108B1650"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8</w:t>
            </w:r>
          </w:p>
        </w:tc>
        <w:tc>
          <w:tcPr>
            <w:tcW w:w="720" w:type="dxa"/>
            <w:gridSpan w:val="2"/>
            <w:tcBorders>
              <w:top w:val="single" w:sz="4" w:space="0" w:color="auto"/>
              <w:left w:val="nil"/>
              <w:bottom w:val="single" w:sz="4" w:space="0" w:color="auto"/>
              <w:right w:val="nil"/>
            </w:tcBorders>
          </w:tcPr>
          <w:p w14:paraId="42E3C83D"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9</w:t>
            </w:r>
          </w:p>
        </w:tc>
        <w:tc>
          <w:tcPr>
            <w:tcW w:w="748" w:type="dxa"/>
            <w:gridSpan w:val="2"/>
            <w:tcBorders>
              <w:top w:val="single" w:sz="4" w:space="0" w:color="auto"/>
              <w:left w:val="nil"/>
              <w:bottom w:val="single" w:sz="4" w:space="0" w:color="auto"/>
              <w:right w:val="nil"/>
            </w:tcBorders>
            <w:shd w:val="clear" w:color="auto" w:fill="auto"/>
          </w:tcPr>
          <w:p w14:paraId="3785A972" w14:textId="77777777" w:rsidR="00F54199" w:rsidRPr="00877DD1" w:rsidRDefault="00F54199" w:rsidP="00343E19">
            <w:pPr>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10</w:t>
            </w:r>
          </w:p>
        </w:tc>
      </w:tr>
    </w:tbl>
    <w:p w14:paraId="43F8E9D8" w14:textId="77777777" w:rsidR="00F54199" w:rsidRPr="00877DD1" w:rsidRDefault="00F54199" w:rsidP="00F54199">
      <w:pPr>
        <w:contextualSpacing/>
        <w:rPr>
          <w:rFonts w:asciiTheme="majorBidi" w:hAnsiTheme="majorBidi" w:cstheme="majorBidi"/>
          <w:color w:val="000000" w:themeColor="text1"/>
          <w:shd w:val="clear" w:color="auto" w:fill="FFFFFF"/>
          <w:lang w:val="en-US"/>
        </w:rPr>
      </w:pPr>
    </w:p>
    <w:p w14:paraId="3F2FE2EE" w14:textId="77777777" w:rsidR="00F54199" w:rsidRPr="00877DD1" w:rsidRDefault="00F54199" w:rsidP="00F54199">
      <w:pPr>
        <w:rPr>
          <w:rFonts w:asciiTheme="majorBidi" w:eastAsiaTheme="minorEastAsia" w:hAnsiTheme="majorBidi" w:cstheme="majorBidi"/>
          <w:b/>
          <w:color w:val="000000" w:themeColor="text1"/>
          <w:lang w:val="en-US"/>
        </w:rPr>
      </w:pPr>
    </w:p>
    <w:p w14:paraId="2B2187AC" w14:textId="77777777" w:rsidR="00F54199" w:rsidRPr="00877DD1" w:rsidRDefault="00F54199" w:rsidP="00F54199">
      <w:pPr>
        <w:spacing w:after="160" w:line="259" w:lineRule="auto"/>
        <w:rPr>
          <w:rFonts w:asciiTheme="majorBidi" w:eastAsiaTheme="minorEastAsia" w:hAnsiTheme="majorBidi" w:cstheme="majorBidi"/>
          <w:b/>
          <w:color w:val="000000" w:themeColor="text1"/>
          <w:lang w:val="en-US"/>
        </w:rPr>
      </w:pPr>
      <w:r w:rsidRPr="00877DD1">
        <w:rPr>
          <w:rFonts w:asciiTheme="majorBidi" w:eastAsiaTheme="minorEastAsia" w:hAnsiTheme="majorBidi" w:cstheme="majorBidi"/>
          <w:b/>
          <w:color w:val="000000" w:themeColor="text1"/>
          <w:lang w:val="en-US"/>
        </w:rPr>
        <w:br w:type="page"/>
      </w:r>
    </w:p>
    <w:p w14:paraId="405EA8B4" w14:textId="77777777" w:rsidR="00F54199" w:rsidRPr="00877DD1" w:rsidRDefault="00F54199" w:rsidP="00F54199">
      <w:pPr>
        <w:rPr>
          <w:rFonts w:asciiTheme="majorBidi" w:eastAsiaTheme="minorEastAsia" w:hAnsiTheme="majorBidi" w:cstheme="majorBidi"/>
          <w:b/>
          <w:color w:val="000000" w:themeColor="text1"/>
          <w:lang w:val="en-US"/>
        </w:rPr>
      </w:pPr>
      <w:r w:rsidRPr="00877DD1">
        <w:rPr>
          <w:rFonts w:asciiTheme="majorBidi" w:eastAsiaTheme="minorEastAsia" w:hAnsiTheme="majorBidi" w:cstheme="majorBidi"/>
          <w:b/>
          <w:color w:val="000000" w:themeColor="text1"/>
          <w:lang w:val="en-US"/>
        </w:rPr>
        <w:lastRenderedPageBreak/>
        <w:t>Mediators and Self-Continuity Measures in Study 5</w:t>
      </w:r>
    </w:p>
    <w:p w14:paraId="0A7AC55B" w14:textId="77777777" w:rsidR="00F54199" w:rsidRPr="00877DD1" w:rsidRDefault="00F54199" w:rsidP="00F54199">
      <w:pPr>
        <w:tabs>
          <w:tab w:val="left" w:pos="5040"/>
        </w:tabs>
        <w:rPr>
          <w:rFonts w:asciiTheme="majorBidi" w:hAnsiTheme="majorBidi" w:cstheme="majorBidi"/>
          <w:color w:val="000000"/>
          <w:bdr w:val="none" w:sz="0" w:space="0" w:color="auto" w:frame="1"/>
          <w:lang w:val="en-US"/>
        </w:rPr>
      </w:pPr>
    </w:p>
    <w:p w14:paraId="22F1DDDF" w14:textId="77777777" w:rsidR="00F54199" w:rsidRPr="00877DD1" w:rsidRDefault="00F54199" w:rsidP="00F54199">
      <w:pPr>
        <w:tabs>
          <w:tab w:val="left" w:pos="5040"/>
        </w:tabs>
        <w:rPr>
          <w:rFonts w:asciiTheme="majorBidi" w:hAnsiTheme="majorBidi" w:cstheme="majorBidi"/>
          <w:color w:val="000000"/>
          <w:bdr w:val="none" w:sz="0" w:space="0" w:color="auto" w:frame="1"/>
          <w:lang w:val="en-US"/>
        </w:rPr>
      </w:pPr>
      <w:r w:rsidRPr="00877DD1">
        <w:rPr>
          <w:rFonts w:asciiTheme="majorBidi" w:hAnsiTheme="majorBidi" w:cstheme="majorBidi"/>
          <w:color w:val="000000"/>
          <w:bdr w:val="none" w:sz="0" w:space="0" w:color="auto" w:frame="1"/>
          <w:lang w:val="en-US"/>
        </w:rPr>
        <w:t>We would like you to answer a few questions about your memory of the nostalgic (ordinary) event.</w:t>
      </w:r>
    </w:p>
    <w:p w14:paraId="33D97520" w14:textId="77777777" w:rsidR="00F54199" w:rsidRPr="00877DD1" w:rsidRDefault="00F54199" w:rsidP="00F54199">
      <w:pPr>
        <w:contextualSpacing/>
        <w:rPr>
          <w:rFonts w:asciiTheme="majorBidi" w:hAnsiTheme="majorBidi" w:cstheme="majorBidi"/>
          <w:color w:val="000000"/>
          <w:shd w:val="clear" w:color="auto" w:fill="FFFFFF"/>
          <w:lang w:val="en-US"/>
        </w:rPr>
      </w:pPr>
    </w:p>
    <w:p w14:paraId="386F208C" w14:textId="77777777" w:rsidR="00F54199" w:rsidRPr="00877DD1" w:rsidRDefault="00F54199" w:rsidP="00F54199">
      <w:pPr>
        <w:contextualSpacing/>
        <w:rPr>
          <w:rFonts w:asciiTheme="majorBidi" w:hAnsiTheme="majorBidi" w:cstheme="majorBidi"/>
          <w:color w:val="000000"/>
          <w:shd w:val="clear" w:color="auto" w:fill="FFFFFF"/>
          <w:lang w:val="en-US"/>
        </w:rPr>
      </w:pPr>
      <w:r w:rsidRPr="00877DD1">
        <w:rPr>
          <w:rFonts w:asciiTheme="majorBidi" w:hAnsiTheme="majorBidi" w:cstheme="majorBidi"/>
          <w:color w:val="000000"/>
          <w:shd w:val="clear" w:color="auto" w:fill="FFFFFF"/>
          <w:lang w:val="en-US"/>
        </w:rPr>
        <w:t>How much does this memory make you think of your life as a story? </w:t>
      </w:r>
      <w:r w:rsidRPr="00877DD1">
        <w:rPr>
          <w:rFonts w:asciiTheme="majorBidi" w:hAnsiTheme="majorBidi" w:cstheme="majorBidi"/>
          <w:lang w:val="en-US"/>
        </w:rPr>
        <w:t xml:space="preserve">(1 = </w:t>
      </w:r>
      <w:r w:rsidRPr="00877DD1">
        <w:rPr>
          <w:rFonts w:asciiTheme="majorBidi" w:hAnsiTheme="majorBidi" w:cstheme="majorBidi"/>
          <w:i/>
          <w:lang w:val="en-US"/>
        </w:rPr>
        <w:t>not at all</w:t>
      </w:r>
      <w:r w:rsidRPr="00877DD1">
        <w:rPr>
          <w:rFonts w:asciiTheme="majorBidi" w:hAnsiTheme="majorBidi" w:cstheme="majorBidi"/>
          <w:lang w:val="en-US"/>
        </w:rPr>
        <w:t xml:space="preserve">, 7 = </w:t>
      </w:r>
      <w:r w:rsidRPr="00877DD1">
        <w:rPr>
          <w:rFonts w:asciiTheme="majorBidi" w:hAnsiTheme="majorBidi" w:cstheme="majorBidi"/>
          <w:i/>
          <w:lang w:val="en-US"/>
        </w:rPr>
        <w:t>very much</w:t>
      </w:r>
      <w:r w:rsidRPr="00877DD1">
        <w:rPr>
          <w:rFonts w:asciiTheme="majorBidi" w:hAnsiTheme="majorBidi" w:cstheme="majorBidi"/>
          <w:lang w:val="en-US"/>
        </w:rPr>
        <w:t>)</w:t>
      </w:r>
    </w:p>
    <w:p w14:paraId="1A405F1F" w14:textId="77777777" w:rsidR="00F54199" w:rsidRPr="00877DD1" w:rsidRDefault="00F54199" w:rsidP="00F54199">
      <w:pPr>
        <w:rPr>
          <w:rFonts w:asciiTheme="majorBidi" w:hAnsiTheme="majorBidi" w:cstheme="majorBidi"/>
          <w:lang w:val="en-US"/>
        </w:rPr>
      </w:pPr>
    </w:p>
    <w:p w14:paraId="328DEDF2" w14:textId="77777777" w:rsidR="00F54199" w:rsidRPr="00877DD1" w:rsidRDefault="00F54199" w:rsidP="00F54199">
      <w:pPr>
        <w:contextualSpacing/>
        <w:rPr>
          <w:rFonts w:asciiTheme="majorBidi" w:hAnsiTheme="majorBidi" w:cstheme="majorBidi"/>
          <w:color w:val="000000"/>
          <w:shd w:val="clear" w:color="auto" w:fill="FFFFFF"/>
          <w:lang w:val="en-US"/>
        </w:rPr>
      </w:pPr>
      <w:r w:rsidRPr="00877DD1">
        <w:rPr>
          <w:rFonts w:asciiTheme="majorBidi" w:hAnsiTheme="majorBidi" w:cstheme="majorBidi"/>
          <w:color w:val="000000"/>
          <w:shd w:val="clear" w:color="auto" w:fill="FFFFFF"/>
          <w:lang w:val="en-US"/>
        </w:rPr>
        <w:t>How much does this memory remind you of your past self or identity? </w:t>
      </w:r>
      <w:r w:rsidRPr="00877DD1">
        <w:rPr>
          <w:rFonts w:asciiTheme="majorBidi" w:hAnsiTheme="majorBidi" w:cstheme="majorBidi"/>
          <w:lang w:val="en-US"/>
        </w:rPr>
        <w:t xml:space="preserve">(1 = </w:t>
      </w:r>
      <w:r w:rsidRPr="00877DD1">
        <w:rPr>
          <w:rFonts w:asciiTheme="majorBidi" w:hAnsiTheme="majorBidi" w:cstheme="majorBidi"/>
          <w:i/>
          <w:lang w:val="en-US"/>
        </w:rPr>
        <w:t>not at all</w:t>
      </w:r>
      <w:r w:rsidRPr="00877DD1">
        <w:rPr>
          <w:rFonts w:asciiTheme="majorBidi" w:hAnsiTheme="majorBidi" w:cstheme="majorBidi"/>
          <w:lang w:val="en-US"/>
        </w:rPr>
        <w:t xml:space="preserve">, 7 = </w:t>
      </w:r>
      <w:r w:rsidRPr="00877DD1">
        <w:rPr>
          <w:rFonts w:asciiTheme="majorBidi" w:hAnsiTheme="majorBidi" w:cstheme="majorBidi"/>
          <w:i/>
          <w:lang w:val="en-US"/>
        </w:rPr>
        <w:t>very much</w:t>
      </w:r>
      <w:r w:rsidRPr="00877DD1">
        <w:rPr>
          <w:rFonts w:asciiTheme="majorBidi" w:hAnsiTheme="majorBidi" w:cstheme="majorBidi"/>
          <w:lang w:val="en-US"/>
        </w:rPr>
        <w:t>)</w:t>
      </w:r>
    </w:p>
    <w:p w14:paraId="09EE33E9" w14:textId="77777777" w:rsidR="00F54199" w:rsidRPr="00877DD1" w:rsidRDefault="00F54199" w:rsidP="00F54199">
      <w:pPr>
        <w:rPr>
          <w:rFonts w:asciiTheme="majorBidi" w:hAnsiTheme="majorBidi" w:cstheme="majorBidi"/>
          <w:lang w:val="en-US"/>
        </w:rPr>
      </w:pPr>
    </w:p>
    <w:p w14:paraId="124A20B4" w14:textId="77777777" w:rsidR="00F54199" w:rsidRPr="00877DD1" w:rsidRDefault="00F54199" w:rsidP="00F54199">
      <w:pPr>
        <w:contextualSpacing/>
        <w:rPr>
          <w:rFonts w:asciiTheme="majorBidi" w:hAnsiTheme="majorBidi" w:cstheme="majorBidi"/>
          <w:color w:val="000000"/>
          <w:shd w:val="clear" w:color="auto" w:fill="FFFFFF"/>
          <w:lang w:val="en-US"/>
        </w:rPr>
      </w:pPr>
      <w:r w:rsidRPr="00877DD1">
        <w:rPr>
          <w:rFonts w:asciiTheme="majorBidi" w:hAnsiTheme="majorBidi" w:cstheme="majorBidi"/>
          <w:color w:val="000000"/>
          <w:shd w:val="clear" w:color="auto" w:fill="FFFFFF"/>
          <w:lang w:val="en-US"/>
        </w:rPr>
        <w:t xml:space="preserve">To what extent does this memory make you see yourself as stable and unchanging? </w:t>
      </w:r>
      <w:r w:rsidRPr="00877DD1">
        <w:rPr>
          <w:rFonts w:asciiTheme="majorBidi" w:hAnsiTheme="majorBidi" w:cstheme="majorBidi"/>
          <w:lang w:val="en-US"/>
        </w:rPr>
        <w:t xml:space="preserve">(1 = </w:t>
      </w:r>
      <w:r w:rsidRPr="00877DD1">
        <w:rPr>
          <w:rFonts w:asciiTheme="majorBidi" w:hAnsiTheme="majorBidi" w:cstheme="majorBidi"/>
          <w:i/>
          <w:lang w:val="en-US"/>
        </w:rPr>
        <w:t>not at all</w:t>
      </w:r>
      <w:r w:rsidRPr="00877DD1">
        <w:rPr>
          <w:rFonts w:asciiTheme="majorBidi" w:hAnsiTheme="majorBidi" w:cstheme="majorBidi"/>
          <w:lang w:val="en-US"/>
        </w:rPr>
        <w:t xml:space="preserve">, 7 = </w:t>
      </w:r>
      <w:r w:rsidRPr="00877DD1">
        <w:rPr>
          <w:rFonts w:asciiTheme="majorBidi" w:hAnsiTheme="majorBidi" w:cstheme="majorBidi"/>
          <w:i/>
          <w:lang w:val="en-US"/>
        </w:rPr>
        <w:t>very much</w:t>
      </w:r>
      <w:r w:rsidRPr="00877DD1">
        <w:rPr>
          <w:rFonts w:asciiTheme="majorBidi" w:hAnsiTheme="majorBidi" w:cstheme="majorBidi"/>
          <w:lang w:val="en-US"/>
        </w:rPr>
        <w:t>)</w:t>
      </w:r>
    </w:p>
    <w:p w14:paraId="40D54F90" w14:textId="77777777" w:rsidR="00F54199" w:rsidRPr="00877DD1" w:rsidRDefault="00F54199" w:rsidP="00F54199">
      <w:pPr>
        <w:rPr>
          <w:rFonts w:asciiTheme="majorBidi" w:hAnsiTheme="majorBidi" w:cstheme="majorBidi"/>
          <w:lang w:val="en-US"/>
        </w:rPr>
      </w:pPr>
    </w:p>
    <w:p w14:paraId="525A2DAA" w14:textId="77777777" w:rsidR="00F54199" w:rsidRPr="00877DD1" w:rsidRDefault="00F54199" w:rsidP="00F54199">
      <w:pPr>
        <w:rPr>
          <w:rFonts w:asciiTheme="majorBidi" w:hAnsiTheme="majorBidi" w:cstheme="majorBidi"/>
          <w:color w:val="000000"/>
          <w:shd w:val="clear" w:color="auto" w:fill="FFFFFF"/>
          <w:lang w:val="en-US"/>
        </w:rPr>
      </w:pPr>
      <w:r w:rsidRPr="00877DD1">
        <w:rPr>
          <w:rFonts w:asciiTheme="majorBidi" w:hAnsiTheme="majorBidi" w:cstheme="majorBidi"/>
          <w:lang w:val="en-US"/>
        </w:rPr>
        <w:t>T</w:t>
      </w:r>
      <w:r w:rsidRPr="00877DD1">
        <w:rPr>
          <w:rFonts w:asciiTheme="majorBidi" w:hAnsiTheme="majorBidi" w:cstheme="majorBidi"/>
          <w:color w:val="000000"/>
          <w:shd w:val="clear" w:color="auto" w:fill="FFFFFF"/>
          <w:lang w:val="en-US"/>
        </w:rPr>
        <w:t xml:space="preserve">o what extent does this memory make you feel that your past, present, and future are connected? </w:t>
      </w:r>
      <w:r w:rsidRPr="00877DD1">
        <w:rPr>
          <w:rFonts w:asciiTheme="majorBidi" w:hAnsiTheme="majorBidi" w:cstheme="majorBidi"/>
          <w:lang w:val="en-US"/>
        </w:rPr>
        <w:t xml:space="preserve">(1 = </w:t>
      </w:r>
      <w:r w:rsidRPr="00877DD1">
        <w:rPr>
          <w:rFonts w:asciiTheme="majorBidi" w:hAnsiTheme="majorBidi" w:cstheme="majorBidi"/>
          <w:i/>
          <w:lang w:val="en-US"/>
        </w:rPr>
        <w:t>not at all</w:t>
      </w:r>
      <w:r w:rsidRPr="00877DD1">
        <w:rPr>
          <w:rFonts w:asciiTheme="majorBidi" w:hAnsiTheme="majorBidi" w:cstheme="majorBidi"/>
          <w:lang w:val="en-US"/>
        </w:rPr>
        <w:t xml:space="preserve">, 7 = </w:t>
      </w:r>
      <w:r w:rsidRPr="00877DD1">
        <w:rPr>
          <w:rFonts w:asciiTheme="majorBidi" w:hAnsiTheme="majorBidi" w:cstheme="majorBidi"/>
          <w:i/>
          <w:lang w:val="en-US"/>
        </w:rPr>
        <w:t>very much</w:t>
      </w:r>
      <w:r w:rsidRPr="00877DD1">
        <w:rPr>
          <w:rFonts w:asciiTheme="majorBidi" w:hAnsiTheme="majorBidi" w:cstheme="majorBidi"/>
          <w:lang w:val="en-US"/>
        </w:rPr>
        <w:t>)</w:t>
      </w:r>
    </w:p>
    <w:p w14:paraId="6896B13E" w14:textId="77777777" w:rsidR="00F54199" w:rsidRPr="00877DD1" w:rsidRDefault="00F54199" w:rsidP="00F54199">
      <w:pPr>
        <w:rPr>
          <w:rFonts w:asciiTheme="majorBidi" w:eastAsiaTheme="minorEastAsia" w:hAnsiTheme="majorBidi" w:cstheme="majorBidi"/>
          <w:b/>
          <w:color w:val="000000" w:themeColor="text1"/>
          <w:lang w:val="en-US"/>
        </w:rPr>
      </w:pPr>
      <w:r w:rsidRPr="00877DD1">
        <w:rPr>
          <w:rFonts w:asciiTheme="majorBidi" w:hAnsiTheme="majorBidi" w:cstheme="majorBidi"/>
          <w:b/>
          <w:lang w:val="en-US"/>
        </w:rPr>
        <w:br w:type="page"/>
      </w:r>
    </w:p>
    <w:p w14:paraId="781A733C" w14:textId="77777777" w:rsidR="00F54199" w:rsidRPr="00877DD1" w:rsidRDefault="00F54199" w:rsidP="00F54199">
      <w:pPr>
        <w:contextualSpacing/>
        <w:rPr>
          <w:rFonts w:asciiTheme="majorBidi" w:hAnsiTheme="majorBidi" w:cstheme="majorBidi"/>
          <w:b/>
          <w:color w:val="000000" w:themeColor="text1"/>
          <w:lang w:val="en-US"/>
        </w:rPr>
      </w:pPr>
      <w:r w:rsidRPr="00877DD1">
        <w:rPr>
          <w:rFonts w:asciiTheme="majorBidi" w:eastAsiaTheme="minorEastAsia" w:hAnsiTheme="majorBidi" w:cstheme="majorBidi"/>
          <w:b/>
          <w:color w:val="000000" w:themeColor="text1"/>
          <w:lang w:val="en-US"/>
        </w:rPr>
        <w:lastRenderedPageBreak/>
        <w:t>Event Reflection Task Used in S</w:t>
      </w:r>
      <w:r w:rsidRPr="00877DD1">
        <w:rPr>
          <w:rFonts w:asciiTheme="majorBidi" w:hAnsiTheme="majorBidi" w:cstheme="majorBidi"/>
          <w:b/>
          <w:color w:val="000000" w:themeColor="text1"/>
          <w:lang w:val="en-US"/>
        </w:rPr>
        <w:t>tudy 4</w:t>
      </w:r>
    </w:p>
    <w:p w14:paraId="29C3AB3A" w14:textId="77777777" w:rsidR="00F54199" w:rsidRPr="00877DD1" w:rsidRDefault="00F54199" w:rsidP="00F54199">
      <w:pPr>
        <w:contextualSpacing/>
        <w:rPr>
          <w:rFonts w:asciiTheme="majorBidi" w:hAnsiTheme="majorBidi" w:cstheme="majorBidi"/>
          <w:i/>
          <w:color w:val="000000" w:themeColor="text1"/>
          <w:lang w:val="en-US"/>
        </w:rPr>
      </w:pPr>
    </w:p>
    <w:p w14:paraId="528C8F3C" w14:textId="77777777" w:rsidR="00F54199" w:rsidRPr="00877DD1" w:rsidRDefault="00F54199" w:rsidP="00F54199">
      <w:pPr>
        <w:contextualSpacing/>
        <w:rPr>
          <w:rFonts w:asciiTheme="majorBidi" w:hAnsiTheme="majorBidi" w:cstheme="majorBidi"/>
          <w:i/>
          <w:color w:val="000000" w:themeColor="text1"/>
          <w:lang w:val="en-US"/>
        </w:rPr>
      </w:pPr>
      <w:r w:rsidRPr="00877DD1">
        <w:rPr>
          <w:rFonts w:asciiTheme="majorBidi" w:hAnsiTheme="majorBidi" w:cstheme="majorBidi"/>
          <w:i/>
          <w:color w:val="000000" w:themeColor="text1"/>
          <w:lang w:val="en-US"/>
        </w:rPr>
        <w:t>Nostalgia Condition</w:t>
      </w:r>
    </w:p>
    <w:p w14:paraId="755FCF5A" w14:textId="77777777" w:rsidR="00F54199" w:rsidRPr="00877DD1" w:rsidRDefault="00F54199" w:rsidP="00F54199">
      <w:pPr>
        <w:contextualSpacing/>
        <w:rPr>
          <w:rFonts w:asciiTheme="majorBidi" w:hAnsiTheme="majorBidi" w:cstheme="majorBidi"/>
          <w:color w:val="000000" w:themeColor="text1"/>
          <w:lang w:val="en-US"/>
        </w:rPr>
      </w:pPr>
    </w:p>
    <w:p w14:paraId="77A2B8BC"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Nostalgia is defined as a sentimental longing for one’s past or as feeling sentimental about a fond and valued memory from one’s personal past (e.g., childhood, close relationships, significant events). Now, please think of a nostalgia event in your life. Specifically, try to think of a past event that makes you feel most nostalgic. Bring this nostalgic experience to mind. Immerse yourself in this nostalgic experience for two minutes, and think about how it makes you feel.</w:t>
      </w:r>
    </w:p>
    <w:p w14:paraId="38960D0B"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Please write down four keywords relevant to this nostalgic event (i.e., words that describe the nostalgic experience).</w:t>
      </w:r>
    </w:p>
    <w:p w14:paraId="6F7F2580" w14:textId="77777777" w:rsidR="00F54199" w:rsidRPr="00877DD1" w:rsidRDefault="00F54199" w:rsidP="00F54199">
      <w:pPr>
        <w:contextualSpacing/>
        <w:rPr>
          <w:rFonts w:asciiTheme="majorBidi" w:hAnsiTheme="majorBidi" w:cstheme="majorBidi"/>
          <w:color w:val="000000" w:themeColor="text1"/>
          <w:lang w:val="en-US"/>
        </w:rPr>
      </w:pPr>
    </w:p>
    <w:p w14:paraId="7BCE9CC7"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Keywords that describe my nostalgic experience:</w:t>
      </w:r>
    </w:p>
    <w:p w14:paraId="4061731B" w14:textId="77777777" w:rsidR="00F54199" w:rsidRPr="00877DD1" w:rsidRDefault="00F54199" w:rsidP="00F54199">
      <w:pPr>
        <w:contextualSpacing/>
        <w:rPr>
          <w:rFonts w:asciiTheme="majorBidi" w:hAnsiTheme="majorBidi" w:cstheme="majorBidi"/>
          <w:color w:val="000000" w:themeColor="text1"/>
          <w:lang w:val="en-US"/>
        </w:rPr>
      </w:pPr>
    </w:p>
    <w:p w14:paraId="7589B38A"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(Next page)</w:t>
      </w:r>
    </w:p>
    <w:p w14:paraId="3EB9A214"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Using the space provided below, for the next five minutes, we would now like you to write about the nostalgic memory. Immerse yourself into the thoughts and feelings associated with this memory. Describe this nostalgic memory and how it makes you feel warm and sentimental. Be as thorough as possible in describing how you are feeling.</w:t>
      </w:r>
    </w:p>
    <w:p w14:paraId="728BB74C" w14:textId="77777777" w:rsidR="00F54199" w:rsidRPr="00877DD1" w:rsidRDefault="00F54199" w:rsidP="00F54199">
      <w:pPr>
        <w:contextualSpacing/>
        <w:rPr>
          <w:rFonts w:asciiTheme="majorBidi" w:hAnsiTheme="majorBidi" w:cstheme="majorBidi"/>
          <w:i/>
          <w:color w:val="000000" w:themeColor="text1"/>
          <w:lang w:val="en-US"/>
        </w:rPr>
      </w:pPr>
    </w:p>
    <w:p w14:paraId="7503DD3C" w14:textId="77777777" w:rsidR="00F54199" w:rsidRPr="00877DD1" w:rsidRDefault="00F54199" w:rsidP="00F54199">
      <w:pPr>
        <w:contextualSpacing/>
        <w:rPr>
          <w:rFonts w:asciiTheme="majorBidi" w:hAnsiTheme="majorBidi" w:cstheme="majorBidi"/>
          <w:i/>
          <w:color w:val="000000" w:themeColor="text1"/>
          <w:lang w:val="en-US"/>
        </w:rPr>
      </w:pPr>
      <w:r w:rsidRPr="00877DD1">
        <w:rPr>
          <w:rFonts w:asciiTheme="majorBidi" w:hAnsiTheme="majorBidi" w:cstheme="majorBidi"/>
          <w:i/>
          <w:color w:val="000000" w:themeColor="text1"/>
          <w:lang w:val="en-US"/>
        </w:rPr>
        <w:t>Control Condition</w:t>
      </w:r>
    </w:p>
    <w:p w14:paraId="304B461A" w14:textId="77777777" w:rsidR="00F54199" w:rsidRPr="00877DD1" w:rsidRDefault="00F54199" w:rsidP="00F54199">
      <w:pPr>
        <w:contextualSpacing/>
        <w:rPr>
          <w:rFonts w:asciiTheme="majorBidi" w:hAnsiTheme="majorBidi" w:cstheme="majorBidi"/>
          <w:i/>
          <w:color w:val="000000" w:themeColor="text1"/>
          <w:lang w:val="en-US"/>
        </w:rPr>
      </w:pPr>
    </w:p>
    <w:p w14:paraId="52CD1E4C"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Please think of an ordinary event in your life. Specifically, try to think of a past event that is ordinary, normal, and </w:t>
      </w:r>
      <w:proofErr w:type="spellStart"/>
      <w:r w:rsidRPr="00877DD1">
        <w:rPr>
          <w:rFonts w:asciiTheme="majorBidi" w:hAnsiTheme="majorBidi" w:cstheme="majorBidi"/>
          <w:color w:val="000000" w:themeColor="text1"/>
          <w:lang w:val="en-US"/>
        </w:rPr>
        <w:t>everyday</w:t>
      </w:r>
      <w:proofErr w:type="spellEnd"/>
      <w:r w:rsidRPr="00877DD1">
        <w:rPr>
          <w:rFonts w:asciiTheme="majorBidi" w:hAnsiTheme="majorBidi" w:cstheme="majorBidi"/>
          <w:color w:val="000000" w:themeColor="text1"/>
          <w:lang w:val="en-US"/>
        </w:rPr>
        <w:t>—that is, events that you experience on a regular basis (e.g., getting on a bus, shopping at the supermarket, watching television). Bring this ordinary experience to mind, immerse yourself in the ordinary experience for two minutes, and think about how it makes you feel. Please write down four keywords relevant to this ordinary event (i.e., words that describe the ordinary experience).</w:t>
      </w:r>
    </w:p>
    <w:p w14:paraId="2210350F" w14:textId="77777777" w:rsidR="00F54199" w:rsidRPr="00877DD1" w:rsidRDefault="00F54199" w:rsidP="00F54199">
      <w:pPr>
        <w:contextualSpacing/>
        <w:rPr>
          <w:rFonts w:asciiTheme="majorBidi" w:hAnsiTheme="majorBidi" w:cstheme="majorBidi"/>
          <w:color w:val="000000" w:themeColor="text1"/>
          <w:lang w:val="en-US"/>
        </w:rPr>
      </w:pPr>
    </w:p>
    <w:p w14:paraId="62D0460E"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Keywords that describe my ordinary experience:</w:t>
      </w:r>
    </w:p>
    <w:p w14:paraId="6B1C7D78" w14:textId="77777777" w:rsidR="00F54199" w:rsidRPr="00877DD1" w:rsidRDefault="00F54199" w:rsidP="00F54199">
      <w:pPr>
        <w:contextualSpacing/>
        <w:rPr>
          <w:rFonts w:asciiTheme="majorBidi" w:hAnsiTheme="majorBidi" w:cstheme="majorBidi"/>
          <w:color w:val="000000" w:themeColor="text1"/>
          <w:lang w:val="en-US"/>
        </w:rPr>
      </w:pPr>
    </w:p>
    <w:p w14:paraId="3F06647F"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(Next page)</w:t>
      </w:r>
    </w:p>
    <w:p w14:paraId="734A385F" w14:textId="77777777" w:rsidR="00F54199" w:rsidRPr="00877DD1" w:rsidRDefault="00F54199" w:rsidP="00F54199">
      <w:pPr>
        <w:contextualSpacing/>
        <w:rPr>
          <w:rFonts w:asciiTheme="majorBidi" w:hAnsiTheme="majorBidi" w:cstheme="majorBidi"/>
          <w:color w:val="000000" w:themeColor="text1"/>
          <w:lang w:val="en-US"/>
        </w:rPr>
      </w:pPr>
    </w:p>
    <w:p w14:paraId="0161855C"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Using the space provided below, for the next five minutes, we would now like you to write about the ordinary, normal, and everyday event. Immerse yourself into this experience. Describe this recent event and what it makes you think about. Be as thorough as possible in describing what you are thinking.</w:t>
      </w:r>
    </w:p>
    <w:p w14:paraId="1545BCD1" w14:textId="77777777" w:rsidR="00F54199" w:rsidRPr="00877DD1" w:rsidRDefault="00F54199" w:rsidP="00F54199">
      <w:pPr>
        <w:contextualSpacing/>
        <w:rPr>
          <w:rFonts w:asciiTheme="majorBidi" w:hAnsiTheme="majorBidi" w:cstheme="majorBidi"/>
          <w:color w:val="000000" w:themeColor="text1"/>
          <w:lang w:val="en-US"/>
        </w:rPr>
      </w:pPr>
    </w:p>
    <w:p w14:paraId="2F695FB7" w14:textId="77777777" w:rsidR="00F54199" w:rsidRPr="00877DD1" w:rsidRDefault="00F54199" w:rsidP="00F54199">
      <w:pPr>
        <w:spacing w:after="160" w:line="259" w:lineRule="auto"/>
        <w:rPr>
          <w:rFonts w:asciiTheme="majorBidi" w:eastAsiaTheme="minorEastAsia" w:hAnsiTheme="majorBidi" w:cstheme="majorBidi"/>
          <w:b/>
          <w:color w:val="000000" w:themeColor="text1"/>
          <w:lang w:val="en-US"/>
        </w:rPr>
      </w:pPr>
      <w:r w:rsidRPr="00877DD1">
        <w:rPr>
          <w:rFonts w:asciiTheme="majorBidi" w:eastAsiaTheme="minorEastAsia" w:hAnsiTheme="majorBidi" w:cstheme="majorBidi"/>
          <w:b/>
          <w:color w:val="000000" w:themeColor="text1"/>
          <w:lang w:val="en-US"/>
        </w:rPr>
        <w:br w:type="page"/>
      </w:r>
    </w:p>
    <w:p w14:paraId="7889C0E3" w14:textId="77777777" w:rsidR="00F54199" w:rsidRPr="00877DD1" w:rsidRDefault="00F54199" w:rsidP="00F54199">
      <w:pPr>
        <w:contextualSpacing/>
        <w:rPr>
          <w:rFonts w:asciiTheme="majorBidi" w:hAnsiTheme="majorBidi" w:cstheme="majorBidi"/>
          <w:b/>
          <w:color w:val="000000" w:themeColor="text1"/>
          <w:lang w:val="en-US"/>
        </w:rPr>
      </w:pPr>
      <w:r w:rsidRPr="00877DD1">
        <w:rPr>
          <w:rFonts w:asciiTheme="majorBidi" w:eastAsiaTheme="minorEastAsia" w:hAnsiTheme="majorBidi" w:cstheme="majorBidi"/>
          <w:b/>
          <w:color w:val="000000" w:themeColor="text1"/>
          <w:lang w:val="en-US"/>
        </w:rPr>
        <w:lastRenderedPageBreak/>
        <w:t>Event Reflection Task Used in S</w:t>
      </w:r>
      <w:r w:rsidRPr="00877DD1">
        <w:rPr>
          <w:rFonts w:asciiTheme="majorBidi" w:hAnsiTheme="majorBidi" w:cstheme="majorBidi"/>
          <w:b/>
          <w:color w:val="000000" w:themeColor="text1"/>
          <w:lang w:val="en-US"/>
        </w:rPr>
        <w:t>tudy 5</w:t>
      </w:r>
    </w:p>
    <w:p w14:paraId="57B9BF02" w14:textId="77777777" w:rsidR="00F54199" w:rsidRPr="00877DD1" w:rsidRDefault="00F54199" w:rsidP="00F54199">
      <w:pPr>
        <w:contextualSpacing/>
        <w:rPr>
          <w:rFonts w:asciiTheme="majorBidi" w:hAnsiTheme="majorBidi" w:cstheme="majorBidi"/>
          <w:i/>
          <w:color w:val="000000" w:themeColor="text1"/>
          <w:lang w:val="en-US"/>
        </w:rPr>
      </w:pPr>
    </w:p>
    <w:p w14:paraId="0BE19F99" w14:textId="77777777" w:rsidR="00F54199" w:rsidRPr="00877DD1" w:rsidRDefault="00F54199" w:rsidP="00F54199">
      <w:pPr>
        <w:contextualSpacing/>
        <w:rPr>
          <w:rFonts w:asciiTheme="majorBidi" w:hAnsiTheme="majorBidi" w:cstheme="majorBidi"/>
          <w:i/>
          <w:color w:val="000000" w:themeColor="text1"/>
          <w:lang w:val="en-US"/>
        </w:rPr>
      </w:pPr>
      <w:r w:rsidRPr="00877DD1">
        <w:rPr>
          <w:rFonts w:asciiTheme="majorBidi" w:hAnsiTheme="majorBidi" w:cstheme="majorBidi"/>
          <w:i/>
          <w:color w:val="000000" w:themeColor="text1"/>
          <w:lang w:val="en-US"/>
        </w:rPr>
        <w:t>Nostalgia Condition</w:t>
      </w:r>
    </w:p>
    <w:p w14:paraId="69B46B53" w14:textId="77777777" w:rsidR="00F54199" w:rsidRPr="00877DD1" w:rsidRDefault="00F54199" w:rsidP="00F54199">
      <w:pPr>
        <w:rPr>
          <w:rFonts w:asciiTheme="majorBidi" w:hAnsiTheme="majorBidi" w:cstheme="majorBidi"/>
          <w:lang w:val="en-US"/>
        </w:rPr>
      </w:pPr>
    </w:p>
    <w:p w14:paraId="49863894" w14:textId="77777777" w:rsidR="00F54199" w:rsidRPr="00877DD1" w:rsidRDefault="00F54199" w:rsidP="00F54199">
      <w:pPr>
        <w:rPr>
          <w:rFonts w:asciiTheme="majorBidi" w:hAnsiTheme="majorBidi" w:cstheme="majorBidi"/>
          <w:lang w:val="en-US"/>
        </w:rPr>
      </w:pPr>
      <w:r w:rsidRPr="00877DD1">
        <w:rPr>
          <w:rFonts w:asciiTheme="majorBidi" w:hAnsiTheme="majorBidi" w:cstheme="majorBidi"/>
          <w:lang w:val="en-US"/>
        </w:rPr>
        <w:t>According to the Oxford Dictionary, ‘nostalgia’ is defined as a ‘sentimental longing for one’s past.’ Please think of a nostalgic event in your life. Specifically, try to think of a past event that makes you feel most nostalgic. Bring this nostalgic experience to mind. Immerse yourself in the nostalgic experience. How does it make you feel? Please write down four keywords relevant to this nostalgic event (i.e., words that describe the experience).</w:t>
      </w:r>
    </w:p>
    <w:p w14:paraId="3D354F0C" w14:textId="77777777" w:rsidR="00F54199" w:rsidRPr="00877DD1" w:rsidRDefault="00F54199" w:rsidP="00F54199">
      <w:pPr>
        <w:rPr>
          <w:rFonts w:asciiTheme="majorBidi" w:hAnsiTheme="majorBidi" w:cstheme="majorBidi"/>
          <w:lang w:val="en-US"/>
        </w:rPr>
      </w:pPr>
    </w:p>
    <w:p w14:paraId="41264B90" w14:textId="77777777" w:rsidR="00F54199" w:rsidRPr="00877DD1" w:rsidRDefault="00F54199" w:rsidP="00F54199">
      <w:pPr>
        <w:rPr>
          <w:rFonts w:asciiTheme="majorBidi" w:hAnsiTheme="majorBidi" w:cstheme="majorBidi"/>
          <w:lang w:val="en-US"/>
        </w:rPr>
      </w:pPr>
      <w:r w:rsidRPr="00877DD1">
        <w:rPr>
          <w:rFonts w:asciiTheme="majorBidi" w:hAnsiTheme="majorBidi" w:cstheme="majorBidi"/>
          <w:lang w:val="en-US"/>
        </w:rPr>
        <w:t>Keywords that describe my nostalgic experience:</w:t>
      </w:r>
    </w:p>
    <w:p w14:paraId="752DA2BC" w14:textId="77777777" w:rsidR="00F54199" w:rsidRPr="00877DD1" w:rsidRDefault="00F54199" w:rsidP="00F54199">
      <w:pPr>
        <w:rPr>
          <w:rFonts w:asciiTheme="majorBidi" w:hAnsiTheme="majorBidi" w:cstheme="majorBidi"/>
          <w:lang w:val="en-US"/>
        </w:rPr>
      </w:pPr>
    </w:p>
    <w:p w14:paraId="72C8F4D0"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(Next page)</w:t>
      </w:r>
    </w:p>
    <w:p w14:paraId="2264CCC5"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lang w:val="en-US"/>
        </w:rPr>
        <w:t xml:space="preserve">Using the space provided below, for the next few minutes, we would like you to write about the nostalgic event. Immerse yourself into this nostalgic experience. Describe the experience and how it makes you feel. </w:t>
      </w:r>
    </w:p>
    <w:p w14:paraId="10106920" w14:textId="77777777" w:rsidR="00F54199" w:rsidRPr="00877DD1" w:rsidRDefault="00F54199" w:rsidP="00F54199">
      <w:pPr>
        <w:rPr>
          <w:rFonts w:asciiTheme="majorBidi" w:hAnsiTheme="majorBidi" w:cstheme="majorBidi"/>
          <w:lang w:val="en-US"/>
        </w:rPr>
      </w:pPr>
    </w:p>
    <w:p w14:paraId="609DB602" w14:textId="77777777" w:rsidR="00F54199" w:rsidRPr="00877DD1" w:rsidRDefault="00F54199" w:rsidP="00F54199">
      <w:pPr>
        <w:contextualSpacing/>
        <w:rPr>
          <w:rFonts w:asciiTheme="majorBidi" w:hAnsiTheme="majorBidi" w:cstheme="majorBidi"/>
          <w:i/>
          <w:color w:val="000000" w:themeColor="text1"/>
          <w:lang w:val="en-US"/>
        </w:rPr>
      </w:pPr>
      <w:r w:rsidRPr="00877DD1">
        <w:rPr>
          <w:rFonts w:asciiTheme="majorBidi" w:hAnsiTheme="majorBidi" w:cstheme="majorBidi"/>
          <w:i/>
          <w:color w:val="000000" w:themeColor="text1"/>
          <w:lang w:val="en-US"/>
        </w:rPr>
        <w:t>Control Condition</w:t>
      </w:r>
    </w:p>
    <w:p w14:paraId="1D5C4C36" w14:textId="77777777" w:rsidR="00F54199" w:rsidRPr="00877DD1" w:rsidRDefault="00F54199" w:rsidP="00F54199">
      <w:pPr>
        <w:contextualSpacing/>
        <w:rPr>
          <w:rFonts w:asciiTheme="majorBidi" w:hAnsiTheme="majorBidi" w:cstheme="majorBidi"/>
          <w:color w:val="000000" w:themeColor="text1"/>
          <w:lang w:val="en-US"/>
        </w:rPr>
      </w:pPr>
    </w:p>
    <w:p w14:paraId="78E47327" w14:textId="77777777" w:rsidR="00F54199" w:rsidRPr="00877DD1" w:rsidRDefault="00F54199" w:rsidP="00F54199">
      <w:pPr>
        <w:rPr>
          <w:rFonts w:asciiTheme="majorBidi" w:hAnsiTheme="majorBidi" w:cstheme="majorBidi"/>
          <w:lang w:val="en-US"/>
        </w:rPr>
      </w:pPr>
      <w:r w:rsidRPr="00877DD1">
        <w:rPr>
          <w:rFonts w:asciiTheme="majorBidi" w:hAnsiTheme="majorBidi" w:cstheme="majorBidi"/>
          <w:lang w:val="en-US"/>
        </w:rPr>
        <w:t>Please bring to mind an ordinary event in your life. Specifically, try to think of a past event that is ordinary. Bring this ordinary experience to mind. Immerse yourself in the ordinary experience. How does it make you feel? Please write down four keywords relevant to this ordinary event (i.e., words that describe the experience).</w:t>
      </w:r>
    </w:p>
    <w:p w14:paraId="6F22A091" w14:textId="77777777" w:rsidR="00F54199" w:rsidRPr="00877DD1" w:rsidRDefault="00F54199" w:rsidP="00F54199">
      <w:pPr>
        <w:rPr>
          <w:rFonts w:asciiTheme="majorBidi" w:hAnsiTheme="majorBidi" w:cstheme="majorBidi"/>
          <w:lang w:val="en-US"/>
        </w:rPr>
      </w:pPr>
    </w:p>
    <w:p w14:paraId="1E76CF31" w14:textId="77777777" w:rsidR="00F54199" w:rsidRPr="00877DD1" w:rsidRDefault="00F54199" w:rsidP="00F54199">
      <w:pPr>
        <w:rPr>
          <w:rFonts w:asciiTheme="majorBidi" w:hAnsiTheme="majorBidi" w:cstheme="majorBidi"/>
          <w:lang w:val="en-US"/>
        </w:rPr>
      </w:pPr>
      <w:r w:rsidRPr="00877DD1">
        <w:rPr>
          <w:rFonts w:asciiTheme="majorBidi" w:hAnsiTheme="majorBidi" w:cstheme="majorBidi"/>
          <w:lang w:val="en-US"/>
        </w:rPr>
        <w:t>Keywords that describe my ordinary experience:</w:t>
      </w:r>
    </w:p>
    <w:p w14:paraId="4EF74FA9" w14:textId="77777777" w:rsidR="00F54199" w:rsidRPr="00877DD1" w:rsidRDefault="00F54199" w:rsidP="00F54199">
      <w:pPr>
        <w:contextualSpacing/>
        <w:rPr>
          <w:rFonts w:asciiTheme="majorBidi" w:hAnsiTheme="majorBidi" w:cstheme="majorBidi"/>
          <w:color w:val="000000" w:themeColor="text1"/>
          <w:lang w:val="en-US"/>
        </w:rPr>
      </w:pPr>
    </w:p>
    <w:p w14:paraId="00B7DD77"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(Next page)</w:t>
      </w:r>
    </w:p>
    <w:p w14:paraId="28B7D441"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lang w:val="en-US"/>
        </w:rPr>
        <w:t xml:space="preserve">Using the space provided below, for the next few minutes, we would like you to write about this ordinary event. Immerse yourself into this ordinary experience. Describe the experience and how it makes you feel. </w:t>
      </w:r>
    </w:p>
    <w:p w14:paraId="2F569A08" w14:textId="77777777" w:rsidR="00F54199" w:rsidRPr="00877DD1" w:rsidRDefault="00F54199" w:rsidP="00F54199">
      <w:pPr>
        <w:spacing w:after="160" w:line="259" w:lineRule="auto"/>
        <w:rPr>
          <w:rFonts w:asciiTheme="majorBidi" w:hAnsiTheme="majorBidi" w:cstheme="majorBidi"/>
          <w:b/>
          <w:color w:val="000000" w:themeColor="text1"/>
          <w:lang w:val="en-US"/>
        </w:rPr>
      </w:pPr>
    </w:p>
    <w:p w14:paraId="285FF0C6" w14:textId="77777777" w:rsidR="00F54199" w:rsidRPr="00877DD1" w:rsidRDefault="00F54199" w:rsidP="00F54199">
      <w:pPr>
        <w:tabs>
          <w:tab w:val="left" w:pos="5040"/>
        </w:tabs>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Manipulation Check Used in Studies 4 and 5</w:t>
      </w:r>
    </w:p>
    <w:p w14:paraId="03A49F2F" w14:textId="77777777" w:rsidR="00F54199" w:rsidRPr="00877DD1" w:rsidRDefault="00F54199" w:rsidP="00F54199">
      <w:pPr>
        <w:tabs>
          <w:tab w:val="left" w:pos="5040"/>
        </w:tabs>
        <w:contextualSpacing/>
        <w:rPr>
          <w:rFonts w:asciiTheme="majorBidi" w:hAnsiTheme="majorBidi" w:cstheme="majorBidi"/>
          <w:color w:val="000000" w:themeColor="text1"/>
          <w:lang w:val="en-US"/>
        </w:rPr>
      </w:pPr>
    </w:p>
    <w:p w14:paraId="5D7B6F3B" w14:textId="77777777" w:rsidR="00F54199" w:rsidRPr="00877DD1" w:rsidRDefault="00F54199" w:rsidP="00F54199">
      <w:pPr>
        <w:tabs>
          <w:tab w:val="left" w:pos="5040"/>
        </w:tabs>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The following statements refer to how you feel </w:t>
      </w:r>
      <w:r w:rsidRPr="00877DD1">
        <w:rPr>
          <w:rFonts w:asciiTheme="majorBidi" w:hAnsiTheme="majorBidi" w:cstheme="majorBidi"/>
          <w:color w:val="000000" w:themeColor="text1"/>
          <w:u w:val="single"/>
          <w:lang w:val="en-US"/>
        </w:rPr>
        <w:t>right now</w:t>
      </w:r>
      <w:r w:rsidRPr="00877DD1">
        <w:rPr>
          <w:rFonts w:asciiTheme="majorBidi" w:hAnsiTheme="majorBidi" w:cstheme="majorBidi"/>
          <w:color w:val="000000" w:themeColor="text1"/>
          <w:lang w:val="en-US"/>
        </w:rPr>
        <w:t>. Please indicate your agreement or disagreement by placing a number in the blank space preceding each statement. The number should be anywhere from 1 to 6, according to the following scale.</w:t>
      </w:r>
    </w:p>
    <w:p w14:paraId="6366FF83" w14:textId="77777777" w:rsidR="00F54199" w:rsidRPr="00877DD1" w:rsidRDefault="00F54199" w:rsidP="00F54199">
      <w:pPr>
        <w:tabs>
          <w:tab w:val="left" w:pos="5040"/>
        </w:tabs>
        <w:contextualSpacing/>
        <w:rPr>
          <w:rFonts w:asciiTheme="majorBidi" w:hAnsiTheme="majorBidi" w:cstheme="majorBidi"/>
          <w:color w:val="000000" w:themeColor="text1"/>
          <w:lang w:val="en-US"/>
        </w:rPr>
      </w:pPr>
    </w:p>
    <w:tbl>
      <w:tblPr>
        <w:tblW w:w="0" w:type="auto"/>
        <w:tblLook w:val="0000" w:firstRow="0" w:lastRow="0" w:firstColumn="0" w:lastColumn="0" w:noHBand="0" w:noVBand="0"/>
      </w:tblPr>
      <w:tblGrid>
        <w:gridCol w:w="1555"/>
        <w:gridCol w:w="1575"/>
        <w:gridCol w:w="1552"/>
        <w:gridCol w:w="1549"/>
        <w:gridCol w:w="1575"/>
        <w:gridCol w:w="1554"/>
      </w:tblGrid>
      <w:tr w:rsidR="00F54199" w:rsidRPr="00877DD1" w14:paraId="7A2CA885" w14:textId="77777777" w:rsidTr="00343E19">
        <w:tc>
          <w:tcPr>
            <w:tcW w:w="1596" w:type="dxa"/>
          </w:tcPr>
          <w:p w14:paraId="01653B48"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1</w:t>
            </w:r>
          </w:p>
        </w:tc>
        <w:tc>
          <w:tcPr>
            <w:tcW w:w="1596" w:type="dxa"/>
          </w:tcPr>
          <w:p w14:paraId="239FE1D8"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2</w:t>
            </w:r>
          </w:p>
        </w:tc>
        <w:tc>
          <w:tcPr>
            <w:tcW w:w="1596" w:type="dxa"/>
          </w:tcPr>
          <w:p w14:paraId="47A7E726"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3</w:t>
            </w:r>
          </w:p>
        </w:tc>
        <w:tc>
          <w:tcPr>
            <w:tcW w:w="1596" w:type="dxa"/>
          </w:tcPr>
          <w:p w14:paraId="0F5B6D52"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4</w:t>
            </w:r>
          </w:p>
        </w:tc>
        <w:tc>
          <w:tcPr>
            <w:tcW w:w="1596" w:type="dxa"/>
          </w:tcPr>
          <w:p w14:paraId="417D89C1"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5</w:t>
            </w:r>
          </w:p>
        </w:tc>
        <w:tc>
          <w:tcPr>
            <w:tcW w:w="1596" w:type="dxa"/>
          </w:tcPr>
          <w:p w14:paraId="081A75FA"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6</w:t>
            </w:r>
          </w:p>
        </w:tc>
      </w:tr>
      <w:tr w:rsidR="00F54199" w:rsidRPr="00877DD1" w14:paraId="603931D5" w14:textId="77777777" w:rsidTr="00343E19">
        <w:tc>
          <w:tcPr>
            <w:tcW w:w="1596" w:type="dxa"/>
          </w:tcPr>
          <w:p w14:paraId="1E49F912"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Strongly disagree</w:t>
            </w:r>
          </w:p>
        </w:tc>
        <w:tc>
          <w:tcPr>
            <w:tcW w:w="1596" w:type="dxa"/>
          </w:tcPr>
          <w:p w14:paraId="16E4D9AB"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Moderately disagree</w:t>
            </w:r>
          </w:p>
        </w:tc>
        <w:tc>
          <w:tcPr>
            <w:tcW w:w="1596" w:type="dxa"/>
          </w:tcPr>
          <w:p w14:paraId="647F3C73"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Slightly disagree</w:t>
            </w:r>
          </w:p>
        </w:tc>
        <w:tc>
          <w:tcPr>
            <w:tcW w:w="1596" w:type="dxa"/>
          </w:tcPr>
          <w:p w14:paraId="003F04FD"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Slightly </w:t>
            </w:r>
          </w:p>
          <w:p w14:paraId="0CAEFF08"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agree</w:t>
            </w:r>
          </w:p>
        </w:tc>
        <w:tc>
          <w:tcPr>
            <w:tcW w:w="1596" w:type="dxa"/>
          </w:tcPr>
          <w:p w14:paraId="307A9453"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Moderately agree</w:t>
            </w:r>
          </w:p>
        </w:tc>
        <w:tc>
          <w:tcPr>
            <w:tcW w:w="1596" w:type="dxa"/>
          </w:tcPr>
          <w:p w14:paraId="699901C4"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Strongly </w:t>
            </w:r>
          </w:p>
          <w:p w14:paraId="2DE5B40D" w14:textId="77777777" w:rsidR="00F54199" w:rsidRPr="00877DD1" w:rsidRDefault="00F54199" w:rsidP="00343E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agree</w:t>
            </w:r>
          </w:p>
        </w:tc>
      </w:tr>
    </w:tbl>
    <w:p w14:paraId="0D39B3CA" w14:textId="77777777" w:rsidR="00F54199" w:rsidRPr="00877DD1" w:rsidRDefault="00F54199" w:rsidP="00F54199">
      <w:pPr>
        <w:contextualSpacing/>
        <w:rPr>
          <w:rFonts w:asciiTheme="majorBidi" w:hAnsiTheme="majorBidi" w:cstheme="majorBidi"/>
          <w:color w:val="000000" w:themeColor="text1"/>
          <w:lang w:val="en-US"/>
        </w:rPr>
      </w:pPr>
    </w:p>
    <w:p w14:paraId="79B30613"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___ Right now, I am feeling quite nostalgic.</w:t>
      </w:r>
    </w:p>
    <w:p w14:paraId="63FD01DC"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___ Right now, I am having nostalgic feelings</w:t>
      </w:r>
    </w:p>
    <w:p w14:paraId="7C3D319B" w14:textId="77777777" w:rsidR="00F54199" w:rsidRPr="00877DD1" w:rsidRDefault="00F54199" w:rsidP="00F54199">
      <w:pPr>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___ I feel nostalgic at the moment.</w:t>
      </w:r>
    </w:p>
    <w:p w14:paraId="52A4FB99" w14:textId="77777777" w:rsidR="00F54199" w:rsidRPr="00877DD1" w:rsidRDefault="00F54199" w:rsidP="00F54199">
      <w:pPr>
        <w:spacing w:after="160" w:line="259" w:lineRule="auto"/>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br w:type="page"/>
      </w:r>
    </w:p>
    <w:p w14:paraId="1E54F2D4" w14:textId="77777777" w:rsidR="00F54199" w:rsidRPr="00877DD1" w:rsidRDefault="00F54199" w:rsidP="00F54199">
      <w:pPr>
        <w:spacing w:line="480" w:lineRule="exact"/>
        <w:contextualSpacing/>
        <w:jc w:val="center"/>
        <w:rPr>
          <w:rFonts w:asciiTheme="majorBidi" w:eastAsia="TimesNewRomanPSMT" w:hAnsiTheme="majorBidi" w:cstheme="majorBidi"/>
          <w:b/>
          <w:bCs/>
          <w:color w:val="000000" w:themeColor="text1"/>
          <w:lang w:val="en-US"/>
        </w:rPr>
      </w:pPr>
      <w:r w:rsidRPr="00877DD1">
        <w:rPr>
          <w:rFonts w:asciiTheme="majorBidi" w:eastAsia="TimesNewRomanPSMT" w:hAnsiTheme="majorBidi" w:cstheme="majorBidi"/>
          <w:b/>
          <w:bCs/>
          <w:color w:val="000000" w:themeColor="text1"/>
          <w:lang w:val="en-US"/>
        </w:rPr>
        <w:lastRenderedPageBreak/>
        <w:t>ANCILLARY ANALYSES</w:t>
      </w:r>
    </w:p>
    <w:p w14:paraId="3BF4651D" w14:textId="77777777" w:rsidR="00F54199" w:rsidRPr="00877DD1" w:rsidRDefault="00F54199" w:rsidP="00F54199">
      <w:pPr>
        <w:spacing w:line="480" w:lineRule="exact"/>
        <w:contextualSpacing/>
        <w:rPr>
          <w:rFonts w:asciiTheme="majorBidi" w:hAnsiTheme="majorBidi" w:cstheme="majorBidi"/>
          <w:b/>
          <w:iCs/>
          <w:color w:val="000000" w:themeColor="text1"/>
          <w:lang w:val="en-US"/>
        </w:rPr>
      </w:pPr>
      <w:r w:rsidRPr="00877DD1">
        <w:rPr>
          <w:rFonts w:asciiTheme="majorBidi" w:hAnsiTheme="majorBidi" w:cstheme="majorBidi"/>
          <w:b/>
          <w:iCs/>
          <w:color w:val="000000" w:themeColor="text1"/>
          <w:lang w:val="en-US"/>
        </w:rPr>
        <w:t xml:space="preserve">Data-Analytic Approach </w:t>
      </w:r>
    </w:p>
    <w:p w14:paraId="29D7E8EC" w14:textId="77777777" w:rsidR="00F54199" w:rsidRPr="00877DD1" w:rsidRDefault="00F54199" w:rsidP="00F54199">
      <w:pPr>
        <w:spacing w:line="480" w:lineRule="exact"/>
        <w:ind w:firstLine="720"/>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For Studies 2-4, the identity aspects pertinent to the dependent measure (i.e., GSC) and mediators (i.e., narrative, associative links, stability) were nested within individual participants. Therefore, in addition to the individual-level mediation analyses reported in the main text, we also carried out multilevel mediation analyses. The multilevel models included two levels. Level 1 units were identity aspects nested within participants, and Level 2 units were participants. To account for dependence among responses by the same individual, we estimated the slopes and intercepts as random effects (Bryk &amp; Raudenbush, 1992; Singer, 1998). </w:t>
      </w:r>
    </w:p>
    <w:p w14:paraId="5B0F61FA" w14:textId="77777777" w:rsidR="00F54199" w:rsidRPr="00877DD1" w:rsidRDefault="00F54199" w:rsidP="00F54199">
      <w:pPr>
        <w:widowControl w:val="0"/>
        <w:autoSpaceDE w:val="0"/>
        <w:autoSpaceDN w:val="0"/>
        <w:adjustRightInd w:val="0"/>
        <w:spacing w:line="480" w:lineRule="exact"/>
        <w:contextualSpacing/>
        <w:rPr>
          <w:rFonts w:asciiTheme="majorBidi" w:hAnsiTheme="majorBidi" w:cstheme="majorBidi"/>
          <w:b/>
          <w:color w:val="000000" w:themeColor="text1"/>
          <w:lang w:val="en-US"/>
        </w:rPr>
      </w:pPr>
      <w:r w:rsidRPr="00877DD1">
        <w:rPr>
          <w:rFonts w:asciiTheme="majorBidi" w:hAnsiTheme="majorBidi" w:cstheme="majorBidi"/>
          <w:b/>
          <w:color w:val="000000" w:themeColor="text1"/>
          <w:lang w:val="en-US"/>
        </w:rPr>
        <w:t>Multilevel Parallel Mediation Analysis</w:t>
      </w:r>
    </w:p>
    <w:p w14:paraId="782E8F28" w14:textId="77777777" w:rsidR="00F54199" w:rsidRPr="00877DD1" w:rsidRDefault="00F54199" w:rsidP="00F54199">
      <w:pPr>
        <w:widowControl w:val="0"/>
        <w:autoSpaceDE w:val="0"/>
        <w:autoSpaceDN w:val="0"/>
        <w:adjustRightInd w:val="0"/>
        <w:spacing w:line="480" w:lineRule="exact"/>
        <w:ind w:firstLine="720"/>
        <w:contextualSpacing/>
        <w:rPr>
          <w:rFonts w:asciiTheme="majorBidi" w:hAnsiTheme="majorBidi" w:cstheme="majorBidi"/>
          <w:i/>
          <w:color w:val="000000" w:themeColor="text1"/>
          <w:lang w:val="en-US"/>
        </w:rPr>
      </w:pPr>
      <w:r w:rsidRPr="00877DD1">
        <w:rPr>
          <w:rFonts w:asciiTheme="majorBidi" w:hAnsiTheme="majorBidi" w:cstheme="majorBidi"/>
          <w:color w:val="000000" w:themeColor="text1"/>
          <w:lang w:val="en-US"/>
        </w:rPr>
        <w:t xml:space="preserve">We used Hayes and Rockwood’s (2017) MLmed macro (REML estimation with 10,000 Monte Carlo samples) to estimate parameters for a 2–1–1 parallel mediation model. This aggregated model tests the role of each mediator in the association between nostalgia and GSC, while controlling for the other two. </w:t>
      </w:r>
      <w:r w:rsidRPr="00877DD1">
        <w:rPr>
          <w:rFonts w:asciiTheme="majorBidi" w:hAnsiTheme="majorBidi" w:cstheme="majorBidi"/>
          <w:i/>
          <w:color w:val="000000" w:themeColor="text1"/>
          <w:lang w:val="en-US"/>
        </w:rPr>
        <w:t xml:space="preserve"> </w:t>
      </w:r>
    </w:p>
    <w:p w14:paraId="2D36DB7B" w14:textId="77777777" w:rsidR="00F54199" w:rsidRPr="00877DD1" w:rsidRDefault="00F54199" w:rsidP="00F54199">
      <w:pPr>
        <w:widowControl w:val="0"/>
        <w:autoSpaceDE w:val="0"/>
        <w:autoSpaceDN w:val="0"/>
        <w:adjustRightInd w:val="0"/>
        <w:spacing w:line="480" w:lineRule="exact"/>
        <w:contextualSpacing/>
        <w:rPr>
          <w:rFonts w:asciiTheme="majorBidi" w:hAnsiTheme="majorBidi" w:cstheme="majorBidi"/>
          <w:b/>
          <w:i/>
          <w:color w:val="000000" w:themeColor="text1"/>
          <w:lang w:val="en-US"/>
        </w:rPr>
      </w:pPr>
      <w:r w:rsidRPr="00877DD1">
        <w:rPr>
          <w:rFonts w:asciiTheme="majorBidi" w:hAnsiTheme="majorBidi" w:cstheme="majorBidi"/>
          <w:b/>
          <w:i/>
          <w:color w:val="000000" w:themeColor="text1"/>
          <w:lang w:val="en-US"/>
        </w:rPr>
        <w:t>Study 2</w:t>
      </w:r>
    </w:p>
    <w:p w14:paraId="2C8ED188" w14:textId="77777777" w:rsidR="00F54199" w:rsidRPr="00877DD1" w:rsidRDefault="00F54199" w:rsidP="00F54199">
      <w:pPr>
        <w:widowControl w:val="0"/>
        <w:autoSpaceDE w:val="0"/>
        <w:autoSpaceDN w:val="0"/>
        <w:adjustRightInd w:val="0"/>
        <w:spacing w:line="480" w:lineRule="exact"/>
        <w:ind w:firstLine="720"/>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The indirect effects (denoted as </w:t>
      </w:r>
      <w:r w:rsidRPr="00877DD1">
        <w:rPr>
          <w:rFonts w:asciiTheme="majorBidi" w:hAnsiTheme="majorBidi" w:cstheme="majorBidi"/>
          <w:i/>
          <w:iCs/>
          <w:color w:val="000000" w:themeColor="text1"/>
          <w:lang w:val="en-US"/>
        </w:rPr>
        <w:t>ab</w:t>
      </w:r>
      <w:r w:rsidRPr="00877DD1">
        <w:rPr>
          <w:rFonts w:asciiTheme="majorBidi" w:hAnsiTheme="majorBidi" w:cstheme="majorBidi"/>
          <w:color w:val="000000" w:themeColor="text1"/>
          <w:lang w:val="en-US"/>
        </w:rPr>
        <w:t xml:space="preserve">) through narrative, </w:t>
      </w:r>
      <w:r w:rsidRPr="00877DD1">
        <w:rPr>
          <w:rFonts w:asciiTheme="majorBidi" w:hAnsiTheme="majorBidi" w:cstheme="majorBidi"/>
          <w:i/>
          <w:iCs/>
          <w:color w:val="000000" w:themeColor="text1"/>
          <w:lang w:val="en-US"/>
        </w:rPr>
        <w:t>a</w:t>
      </w:r>
      <w:r w:rsidRPr="00877DD1">
        <w:rPr>
          <w:rFonts w:asciiTheme="majorBidi" w:hAnsiTheme="majorBidi" w:cstheme="majorBidi"/>
          <w:i/>
          <w:color w:val="000000" w:themeColor="text1"/>
          <w:lang w:val="en-US"/>
        </w:rPr>
        <w:t>b</w:t>
      </w:r>
      <w:r w:rsidRPr="00877DD1">
        <w:rPr>
          <w:rFonts w:asciiTheme="majorBidi" w:hAnsiTheme="majorBidi" w:cstheme="majorBidi"/>
          <w:color w:val="000000" w:themeColor="text1"/>
          <w:lang w:val="en-US"/>
        </w:rPr>
        <w:t xml:space="preserve"> = 0.11, </w:t>
      </w:r>
      <w:r w:rsidRPr="00877DD1">
        <w:rPr>
          <w:rFonts w:asciiTheme="majorBidi" w:hAnsiTheme="majorBidi" w:cstheme="majorBidi"/>
          <w:i/>
          <w:color w:val="000000" w:themeColor="text1"/>
          <w:lang w:val="en-US"/>
        </w:rPr>
        <w:t>SE</w:t>
      </w:r>
      <w:r w:rsidRPr="00877DD1">
        <w:rPr>
          <w:rFonts w:asciiTheme="majorBidi" w:hAnsiTheme="majorBidi" w:cstheme="majorBidi"/>
          <w:color w:val="000000" w:themeColor="text1"/>
          <w:lang w:val="en-US"/>
        </w:rPr>
        <w:t xml:space="preserve"> = 0.04, 95% Monte Carlo Confidence Interval (CI) = [0.044, 0.182], associative links, </w:t>
      </w:r>
      <w:r w:rsidRPr="00877DD1">
        <w:rPr>
          <w:rFonts w:asciiTheme="majorBidi" w:hAnsiTheme="majorBidi" w:cstheme="majorBidi"/>
          <w:i/>
          <w:iCs/>
          <w:color w:val="000000" w:themeColor="text1"/>
          <w:lang w:val="en-US"/>
        </w:rPr>
        <w:t>a</w:t>
      </w:r>
      <w:r w:rsidRPr="00877DD1">
        <w:rPr>
          <w:rFonts w:asciiTheme="majorBidi" w:hAnsiTheme="majorBidi" w:cstheme="majorBidi"/>
          <w:i/>
          <w:color w:val="000000" w:themeColor="text1"/>
          <w:lang w:val="en-US"/>
        </w:rPr>
        <w:t>b</w:t>
      </w:r>
      <w:r w:rsidRPr="00877DD1">
        <w:rPr>
          <w:rFonts w:asciiTheme="majorBidi" w:hAnsiTheme="majorBidi" w:cstheme="majorBidi"/>
          <w:color w:val="000000" w:themeColor="text1"/>
          <w:lang w:val="en-US"/>
        </w:rPr>
        <w:t xml:space="preserve"> = 0.09, </w:t>
      </w:r>
      <w:r w:rsidRPr="00877DD1">
        <w:rPr>
          <w:rFonts w:asciiTheme="majorBidi" w:hAnsiTheme="majorBidi" w:cstheme="majorBidi"/>
          <w:i/>
          <w:color w:val="000000" w:themeColor="text1"/>
          <w:lang w:val="en-US"/>
        </w:rPr>
        <w:t>SE</w:t>
      </w:r>
      <w:r w:rsidRPr="00877DD1">
        <w:rPr>
          <w:rFonts w:asciiTheme="majorBidi" w:hAnsiTheme="majorBidi" w:cstheme="majorBidi"/>
          <w:color w:val="000000" w:themeColor="text1"/>
          <w:lang w:val="en-US"/>
        </w:rPr>
        <w:t xml:space="preserve"> = 0.03, 95% CI = [0.035, 0.165], and stability, </w:t>
      </w:r>
      <w:r w:rsidRPr="00877DD1">
        <w:rPr>
          <w:rFonts w:asciiTheme="majorBidi" w:hAnsiTheme="majorBidi" w:cstheme="majorBidi"/>
          <w:i/>
          <w:iCs/>
          <w:color w:val="000000" w:themeColor="text1"/>
          <w:lang w:val="en-US"/>
        </w:rPr>
        <w:t>a</w:t>
      </w:r>
      <w:r w:rsidRPr="00877DD1">
        <w:rPr>
          <w:rFonts w:asciiTheme="majorBidi" w:hAnsiTheme="majorBidi" w:cstheme="majorBidi"/>
          <w:i/>
          <w:color w:val="000000" w:themeColor="text1"/>
          <w:lang w:val="en-US"/>
        </w:rPr>
        <w:t>b</w:t>
      </w:r>
      <w:r w:rsidRPr="00877DD1">
        <w:rPr>
          <w:rFonts w:asciiTheme="majorBidi" w:hAnsiTheme="majorBidi" w:cstheme="majorBidi"/>
          <w:color w:val="000000" w:themeColor="text1"/>
          <w:lang w:val="en-US"/>
        </w:rPr>
        <w:t xml:space="preserve"> = 0.04, </w:t>
      </w:r>
      <w:r w:rsidRPr="00877DD1">
        <w:rPr>
          <w:rFonts w:asciiTheme="majorBidi" w:hAnsiTheme="majorBidi" w:cstheme="majorBidi"/>
          <w:i/>
          <w:color w:val="000000" w:themeColor="text1"/>
          <w:lang w:val="en-US"/>
        </w:rPr>
        <w:t>SE</w:t>
      </w:r>
      <w:r w:rsidRPr="00877DD1">
        <w:rPr>
          <w:rFonts w:asciiTheme="majorBidi" w:hAnsiTheme="majorBidi" w:cstheme="majorBidi"/>
          <w:color w:val="000000" w:themeColor="text1"/>
          <w:lang w:val="en-US"/>
        </w:rPr>
        <w:t xml:space="preserve"> = 0.02, 95% CI = [0.006, 0.092] were significant. The significant indirect via stability in this multilevel mediation analysis stands in contrast to the nonsignificant indirect via stability in the individual-level mediation analysis. This was the only discrepancy between the multilevel and individual-level analyses. It is noteworthy, however, that the individual-level analyses revealed both a significant </w:t>
      </w:r>
      <w:r w:rsidRPr="00877DD1">
        <w:rPr>
          <w:rFonts w:asciiTheme="majorBidi" w:hAnsiTheme="majorBidi" w:cstheme="majorBidi"/>
          <w:i/>
          <w:iCs/>
          <w:color w:val="000000" w:themeColor="text1"/>
          <w:lang w:val="en-US"/>
        </w:rPr>
        <w:t>a</w:t>
      </w:r>
      <w:r w:rsidRPr="00877DD1">
        <w:rPr>
          <w:rFonts w:asciiTheme="majorBidi" w:hAnsiTheme="majorBidi" w:cstheme="majorBidi"/>
          <w:color w:val="000000" w:themeColor="text1"/>
          <w:lang w:val="en-US"/>
        </w:rPr>
        <w:t xml:space="preserve"> path and a significant </w:t>
      </w:r>
      <w:r w:rsidRPr="00877DD1">
        <w:rPr>
          <w:rFonts w:asciiTheme="majorBidi" w:hAnsiTheme="majorBidi" w:cstheme="majorBidi"/>
          <w:i/>
          <w:iCs/>
          <w:color w:val="000000" w:themeColor="text1"/>
          <w:lang w:val="en-US"/>
        </w:rPr>
        <w:t>b</w:t>
      </w:r>
      <w:r w:rsidRPr="00877DD1">
        <w:rPr>
          <w:rFonts w:asciiTheme="majorBidi" w:hAnsiTheme="majorBidi" w:cstheme="majorBidi"/>
          <w:color w:val="000000" w:themeColor="text1"/>
          <w:lang w:val="en-US"/>
        </w:rPr>
        <w:t xml:space="preserve"> path (see Table 2, main text). This means that the indirect effect via stability was also significant in the individual-level analyses if one adopts the joint-significance criterion advocated by Yzerbyt et al. (2018). In this case, there are no discrepancies between the multilevel and individual-level mediation analyses.</w:t>
      </w:r>
    </w:p>
    <w:p w14:paraId="7E090BB2" w14:textId="77777777" w:rsidR="00F54199" w:rsidRPr="00877DD1" w:rsidRDefault="00F54199" w:rsidP="00F54199">
      <w:pPr>
        <w:widowControl w:val="0"/>
        <w:autoSpaceDE w:val="0"/>
        <w:autoSpaceDN w:val="0"/>
        <w:adjustRightInd w:val="0"/>
        <w:spacing w:line="480" w:lineRule="exact"/>
        <w:contextualSpacing/>
        <w:rPr>
          <w:rFonts w:asciiTheme="majorBidi" w:hAnsiTheme="majorBidi" w:cstheme="majorBidi"/>
          <w:b/>
          <w:i/>
          <w:color w:val="000000" w:themeColor="text1"/>
          <w:lang w:val="en-US"/>
        </w:rPr>
      </w:pPr>
      <w:r w:rsidRPr="00877DD1">
        <w:rPr>
          <w:rFonts w:asciiTheme="majorBidi" w:hAnsiTheme="majorBidi" w:cstheme="majorBidi"/>
          <w:b/>
          <w:i/>
          <w:color w:val="000000" w:themeColor="text1"/>
          <w:lang w:val="en-US"/>
        </w:rPr>
        <w:t>Study 3</w:t>
      </w:r>
    </w:p>
    <w:p w14:paraId="3C129BD5" w14:textId="77777777" w:rsidR="00F54199" w:rsidRPr="00877DD1" w:rsidRDefault="00F54199" w:rsidP="00F54199">
      <w:pPr>
        <w:pStyle w:val="Default"/>
        <w:spacing w:line="480" w:lineRule="exact"/>
        <w:ind w:firstLine="720"/>
        <w:contextualSpacing/>
        <w:outlineLvl w:val="0"/>
        <w:rPr>
          <w:rFonts w:asciiTheme="majorBidi" w:hAnsiTheme="majorBidi" w:cstheme="majorBidi"/>
          <w:color w:val="000000" w:themeColor="text1"/>
        </w:rPr>
      </w:pPr>
      <w:r w:rsidRPr="00877DD1">
        <w:rPr>
          <w:rFonts w:asciiTheme="majorBidi" w:hAnsiTheme="majorBidi" w:cstheme="majorBidi"/>
          <w:color w:val="000000" w:themeColor="text1"/>
        </w:rPr>
        <w:lastRenderedPageBreak/>
        <w:t xml:space="preserve">The indirect effects through narrative, </w:t>
      </w:r>
      <w:r w:rsidRPr="00877DD1">
        <w:rPr>
          <w:rFonts w:asciiTheme="majorBidi" w:hAnsiTheme="majorBidi" w:cstheme="majorBidi"/>
          <w:i/>
          <w:iCs/>
          <w:color w:val="000000" w:themeColor="text1"/>
        </w:rPr>
        <w:t>a</w:t>
      </w:r>
      <w:r w:rsidRPr="00877DD1">
        <w:rPr>
          <w:rFonts w:asciiTheme="majorBidi" w:hAnsiTheme="majorBidi" w:cstheme="majorBidi"/>
          <w:i/>
          <w:color w:val="000000" w:themeColor="text1"/>
        </w:rPr>
        <w:t>b</w:t>
      </w:r>
      <w:r w:rsidRPr="00877DD1">
        <w:rPr>
          <w:rFonts w:asciiTheme="majorBidi" w:hAnsiTheme="majorBidi" w:cstheme="majorBidi"/>
          <w:color w:val="000000" w:themeColor="text1"/>
        </w:rPr>
        <w:t xml:space="preserve"> = 0.11, </w:t>
      </w:r>
      <w:r w:rsidRPr="00877DD1">
        <w:rPr>
          <w:rFonts w:asciiTheme="majorBidi" w:hAnsiTheme="majorBidi" w:cstheme="majorBidi"/>
          <w:i/>
          <w:color w:val="000000" w:themeColor="text1"/>
        </w:rPr>
        <w:t>SE</w:t>
      </w:r>
      <w:r w:rsidRPr="00877DD1">
        <w:rPr>
          <w:rFonts w:asciiTheme="majorBidi" w:hAnsiTheme="majorBidi" w:cstheme="majorBidi"/>
          <w:color w:val="000000" w:themeColor="text1"/>
        </w:rPr>
        <w:t xml:space="preserve"> = 0.04, 95% CI = [0.049, 0.186], and associative links, </w:t>
      </w:r>
      <w:r w:rsidRPr="00877DD1">
        <w:rPr>
          <w:rFonts w:asciiTheme="majorBidi" w:hAnsiTheme="majorBidi" w:cstheme="majorBidi"/>
          <w:i/>
          <w:iCs/>
          <w:color w:val="000000" w:themeColor="text1"/>
        </w:rPr>
        <w:t>a</w:t>
      </w:r>
      <w:r w:rsidRPr="00877DD1">
        <w:rPr>
          <w:rFonts w:asciiTheme="majorBidi" w:hAnsiTheme="majorBidi" w:cstheme="majorBidi"/>
          <w:i/>
          <w:color w:val="000000" w:themeColor="text1"/>
        </w:rPr>
        <w:t>b</w:t>
      </w:r>
      <w:r w:rsidRPr="00877DD1">
        <w:rPr>
          <w:rFonts w:asciiTheme="majorBidi" w:hAnsiTheme="majorBidi" w:cstheme="majorBidi"/>
          <w:color w:val="000000" w:themeColor="text1"/>
        </w:rPr>
        <w:t xml:space="preserve"> = 0.20, </w:t>
      </w:r>
      <w:r w:rsidRPr="00877DD1">
        <w:rPr>
          <w:rFonts w:asciiTheme="majorBidi" w:hAnsiTheme="majorBidi" w:cstheme="majorBidi"/>
          <w:i/>
          <w:color w:val="000000" w:themeColor="text1"/>
        </w:rPr>
        <w:t>SE</w:t>
      </w:r>
      <w:r w:rsidRPr="00877DD1">
        <w:rPr>
          <w:rFonts w:asciiTheme="majorBidi" w:hAnsiTheme="majorBidi" w:cstheme="majorBidi"/>
          <w:color w:val="000000" w:themeColor="text1"/>
        </w:rPr>
        <w:t xml:space="preserve"> = 0.04, 95% CI = [0.122, 0.298] were significant, but the indirect effect through stability was not, </w:t>
      </w:r>
      <w:r w:rsidRPr="00877DD1">
        <w:rPr>
          <w:rFonts w:asciiTheme="majorBidi" w:hAnsiTheme="majorBidi" w:cstheme="majorBidi"/>
          <w:i/>
          <w:iCs/>
          <w:color w:val="000000" w:themeColor="text1"/>
        </w:rPr>
        <w:t>a</w:t>
      </w:r>
      <w:r w:rsidRPr="00877DD1">
        <w:rPr>
          <w:rFonts w:asciiTheme="majorBidi" w:hAnsiTheme="majorBidi" w:cstheme="majorBidi"/>
          <w:i/>
          <w:color w:val="000000" w:themeColor="text1"/>
        </w:rPr>
        <w:t>b</w:t>
      </w:r>
      <w:r w:rsidRPr="00877DD1">
        <w:rPr>
          <w:rFonts w:asciiTheme="majorBidi" w:hAnsiTheme="majorBidi" w:cstheme="majorBidi"/>
          <w:color w:val="000000" w:themeColor="text1"/>
        </w:rPr>
        <w:t xml:space="preserve"> = 0.02, </w:t>
      </w:r>
      <w:r w:rsidRPr="00877DD1">
        <w:rPr>
          <w:rFonts w:asciiTheme="majorBidi" w:hAnsiTheme="majorBidi" w:cstheme="majorBidi"/>
          <w:i/>
          <w:color w:val="000000" w:themeColor="text1"/>
        </w:rPr>
        <w:t>SE</w:t>
      </w:r>
      <w:r w:rsidRPr="00877DD1">
        <w:rPr>
          <w:rFonts w:asciiTheme="majorBidi" w:hAnsiTheme="majorBidi" w:cstheme="majorBidi"/>
          <w:color w:val="000000" w:themeColor="text1"/>
        </w:rPr>
        <w:t xml:space="preserve"> = 0.02, 95% CI = [-0.007, 0.056]. The pattern of indirect effects remained intact after controlling for rumination: </w:t>
      </w:r>
      <w:r w:rsidRPr="00877DD1">
        <w:rPr>
          <w:rFonts w:asciiTheme="majorBidi" w:hAnsiTheme="majorBidi" w:cstheme="majorBidi"/>
          <w:i/>
          <w:iCs/>
          <w:color w:val="000000" w:themeColor="text1"/>
        </w:rPr>
        <w:t>a</w:t>
      </w:r>
      <w:r w:rsidRPr="00877DD1">
        <w:rPr>
          <w:rFonts w:asciiTheme="majorBidi" w:hAnsiTheme="majorBidi" w:cstheme="majorBidi"/>
          <w:i/>
          <w:color w:val="000000" w:themeColor="text1"/>
        </w:rPr>
        <w:t>b</w:t>
      </w:r>
      <w:r w:rsidRPr="00877DD1">
        <w:rPr>
          <w:rFonts w:asciiTheme="majorBidi" w:hAnsiTheme="majorBidi" w:cstheme="majorBidi"/>
          <w:color w:val="000000" w:themeColor="text1"/>
        </w:rPr>
        <w:t xml:space="preserve"> = 0.11, </w:t>
      </w:r>
      <w:r w:rsidRPr="00877DD1">
        <w:rPr>
          <w:rFonts w:asciiTheme="majorBidi" w:hAnsiTheme="majorBidi" w:cstheme="majorBidi"/>
          <w:i/>
          <w:color w:val="000000" w:themeColor="text1"/>
        </w:rPr>
        <w:t>SE</w:t>
      </w:r>
      <w:r w:rsidRPr="00877DD1">
        <w:rPr>
          <w:rFonts w:asciiTheme="majorBidi" w:hAnsiTheme="majorBidi" w:cstheme="majorBidi"/>
          <w:color w:val="000000" w:themeColor="text1"/>
        </w:rPr>
        <w:t xml:space="preserve"> = 0.04, 95% CI = [0.046, 0.191] for narrative; </w:t>
      </w:r>
      <w:r w:rsidRPr="00877DD1">
        <w:rPr>
          <w:rFonts w:asciiTheme="majorBidi" w:hAnsiTheme="majorBidi" w:cstheme="majorBidi"/>
          <w:i/>
          <w:iCs/>
          <w:color w:val="000000" w:themeColor="text1"/>
        </w:rPr>
        <w:t>a</w:t>
      </w:r>
      <w:r w:rsidRPr="00877DD1">
        <w:rPr>
          <w:rFonts w:asciiTheme="majorBidi" w:hAnsiTheme="majorBidi" w:cstheme="majorBidi"/>
          <w:i/>
          <w:color w:val="000000" w:themeColor="text1"/>
        </w:rPr>
        <w:t>b</w:t>
      </w:r>
      <w:r w:rsidRPr="00877DD1">
        <w:rPr>
          <w:rFonts w:asciiTheme="majorBidi" w:hAnsiTheme="majorBidi" w:cstheme="majorBidi"/>
          <w:color w:val="000000" w:themeColor="text1"/>
        </w:rPr>
        <w:t xml:space="preserve"> = 0.20, </w:t>
      </w:r>
      <w:r w:rsidRPr="00877DD1">
        <w:rPr>
          <w:rFonts w:asciiTheme="majorBidi" w:hAnsiTheme="majorBidi" w:cstheme="majorBidi"/>
          <w:i/>
          <w:color w:val="000000" w:themeColor="text1"/>
        </w:rPr>
        <w:t>SE</w:t>
      </w:r>
      <w:r w:rsidRPr="00877DD1">
        <w:rPr>
          <w:rFonts w:asciiTheme="majorBidi" w:hAnsiTheme="majorBidi" w:cstheme="majorBidi"/>
          <w:color w:val="000000" w:themeColor="text1"/>
        </w:rPr>
        <w:t xml:space="preserve"> = 0.05, 95% CI = [0.123, 0.299] for associative links; and </w:t>
      </w:r>
      <w:r w:rsidRPr="00877DD1">
        <w:rPr>
          <w:rFonts w:asciiTheme="majorBidi" w:hAnsiTheme="majorBidi" w:cstheme="majorBidi"/>
          <w:i/>
          <w:iCs/>
          <w:color w:val="000000" w:themeColor="text1"/>
        </w:rPr>
        <w:t>a</w:t>
      </w:r>
      <w:r w:rsidRPr="00877DD1">
        <w:rPr>
          <w:rFonts w:asciiTheme="majorBidi" w:hAnsiTheme="majorBidi" w:cstheme="majorBidi"/>
          <w:i/>
          <w:color w:val="000000" w:themeColor="text1"/>
        </w:rPr>
        <w:t>b</w:t>
      </w:r>
      <w:r w:rsidRPr="00877DD1">
        <w:rPr>
          <w:rFonts w:asciiTheme="majorBidi" w:hAnsiTheme="majorBidi" w:cstheme="majorBidi"/>
          <w:color w:val="000000" w:themeColor="text1"/>
        </w:rPr>
        <w:t xml:space="preserve"> = 0.03, </w:t>
      </w:r>
      <w:r w:rsidRPr="00877DD1">
        <w:rPr>
          <w:rFonts w:asciiTheme="majorBidi" w:hAnsiTheme="majorBidi" w:cstheme="majorBidi"/>
          <w:i/>
          <w:color w:val="000000" w:themeColor="text1"/>
        </w:rPr>
        <w:t>SE</w:t>
      </w:r>
      <w:r w:rsidRPr="00877DD1">
        <w:rPr>
          <w:rFonts w:asciiTheme="majorBidi" w:hAnsiTheme="majorBidi" w:cstheme="majorBidi"/>
          <w:color w:val="000000" w:themeColor="text1"/>
        </w:rPr>
        <w:t xml:space="preserve"> = 0.02, 95% CI = [-0.0003, 0.063] for stability.</w:t>
      </w:r>
    </w:p>
    <w:p w14:paraId="30F11112" w14:textId="77777777" w:rsidR="00F54199" w:rsidRPr="00877DD1" w:rsidRDefault="00F54199" w:rsidP="00F54199">
      <w:pPr>
        <w:pStyle w:val="Default"/>
        <w:spacing w:line="480" w:lineRule="exact"/>
        <w:ind w:firstLine="720"/>
        <w:contextualSpacing/>
        <w:outlineLvl w:val="0"/>
        <w:rPr>
          <w:rFonts w:asciiTheme="majorBidi" w:hAnsiTheme="majorBidi" w:cstheme="majorBidi"/>
          <w:b/>
          <w:i/>
          <w:color w:val="000000" w:themeColor="text1"/>
        </w:rPr>
      </w:pPr>
      <w:r w:rsidRPr="00877DD1">
        <w:rPr>
          <w:rFonts w:asciiTheme="majorBidi" w:hAnsiTheme="majorBidi" w:cstheme="majorBidi"/>
          <w:color w:val="000000" w:themeColor="text1"/>
        </w:rPr>
        <w:t>We ran a multilevel moderated mediation analysis with the MLmed macro, to test whether the choice manipulation (0 =</w:t>
      </w:r>
      <w:r w:rsidRPr="00877DD1">
        <w:rPr>
          <w:rFonts w:asciiTheme="majorBidi" w:hAnsiTheme="majorBidi" w:cstheme="majorBidi"/>
          <w:i/>
          <w:color w:val="000000" w:themeColor="text1"/>
        </w:rPr>
        <w:t xml:space="preserve"> identity choice</w:t>
      </w:r>
      <w:r w:rsidRPr="00877DD1">
        <w:rPr>
          <w:rFonts w:asciiTheme="majorBidi" w:hAnsiTheme="majorBidi" w:cstheme="majorBidi"/>
          <w:color w:val="000000" w:themeColor="text1"/>
        </w:rPr>
        <w:t xml:space="preserve">, 1 = </w:t>
      </w:r>
      <w:r w:rsidRPr="00877DD1">
        <w:rPr>
          <w:rFonts w:asciiTheme="majorBidi" w:hAnsiTheme="majorBidi" w:cstheme="majorBidi"/>
          <w:i/>
          <w:color w:val="000000" w:themeColor="text1"/>
        </w:rPr>
        <w:t>identity assigned</w:t>
      </w:r>
      <w:r w:rsidRPr="00877DD1">
        <w:rPr>
          <w:rFonts w:asciiTheme="majorBidi" w:hAnsiTheme="majorBidi" w:cstheme="majorBidi"/>
          <w:color w:val="000000" w:themeColor="text1"/>
        </w:rPr>
        <w:t>) moderated any indirect effects of nostalgia on GSC through narrative, associative links, and stability.</w:t>
      </w:r>
      <w:r w:rsidRPr="00877DD1">
        <w:rPr>
          <w:rFonts w:asciiTheme="majorBidi" w:hAnsiTheme="majorBidi" w:cstheme="majorBidi"/>
          <w:b/>
          <w:i/>
          <w:color w:val="000000" w:themeColor="text1"/>
        </w:rPr>
        <w:t xml:space="preserve"> </w:t>
      </w:r>
      <w:r w:rsidRPr="00877DD1">
        <w:rPr>
          <w:rFonts w:asciiTheme="majorBidi" w:hAnsiTheme="majorBidi" w:cstheme="majorBidi"/>
          <w:color w:val="000000" w:themeColor="text1"/>
        </w:rPr>
        <w:t xml:space="preserve">The index of moderated mediation (IMM) was not significant for narrative, </w:t>
      </w:r>
      <w:r w:rsidRPr="00877DD1">
        <w:rPr>
          <w:rFonts w:asciiTheme="majorBidi" w:hAnsiTheme="majorBidi" w:cstheme="majorBidi"/>
          <w:iCs/>
          <w:color w:val="000000" w:themeColor="text1"/>
        </w:rPr>
        <w:t>IMM</w:t>
      </w:r>
      <w:r w:rsidRPr="00877DD1">
        <w:rPr>
          <w:rFonts w:asciiTheme="majorBidi" w:hAnsiTheme="majorBidi" w:cstheme="majorBidi"/>
          <w:color w:val="000000" w:themeColor="text1"/>
        </w:rPr>
        <w:t xml:space="preserve"> = -0.01, 95% CI = [-0.039, 0.015], associative links, </w:t>
      </w:r>
      <w:r w:rsidRPr="00877DD1">
        <w:rPr>
          <w:rFonts w:asciiTheme="majorBidi" w:hAnsiTheme="majorBidi" w:cstheme="majorBidi"/>
          <w:iCs/>
          <w:color w:val="000000" w:themeColor="text1"/>
        </w:rPr>
        <w:t>IMM</w:t>
      </w:r>
      <w:r w:rsidRPr="00877DD1">
        <w:rPr>
          <w:rFonts w:asciiTheme="majorBidi" w:hAnsiTheme="majorBidi" w:cstheme="majorBidi"/>
          <w:color w:val="000000" w:themeColor="text1"/>
        </w:rPr>
        <w:t xml:space="preserve"> = -0.01, 95% CI = [-0.043, 0.024], or stability, </w:t>
      </w:r>
      <w:r w:rsidRPr="00877DD1">
        <w:rPr>
          <w:rFonts w:asciiTheme="majorBidi" w:hAnsiTheme="majorBidi" w:cstheme="majorBidi"/>
          <w:iCs/>
          <w:color w:val="000000" w:themeColor="text1"/>
        </w:rPr>
        <w:t>IMM</w:t>
      </w:r>
      <w:r w:rsidRPr="00877DD1">
        <w:rPr>
          <w:rFonts w:asciiTheme="majorBidi" w:hAnsiTheme="majorBidi" w:cstheme="majorBidi"/>
          <w:color w:val="000000" w:themeColor="text1"/>
        </w:rPr>
        <w:t xml:space="preserve"> = 0.02, 95% CI = [-0.003, 0.044].</w:t>
      </w:r>
    </w:p>
    <w:p w14:paraId="2B28BF73" w14:textId="77777777" w:rsidR="00F54199" w:rsidRPr="00877DD1" w:rsidRDefault="00F54199" w:rsidP="00F54199">
      <w:pPr>
        <w:widowControl w:val="0"/>
        <w:autoSpaceDE w:val="0"/>
        <w:autoSpaceDN w:val="0"/>
        <w:adjustRightInd w:val="0"/>
        <w:spacing w:line="480" w:lineRule="exact"/>
        <w:contextualSpacing/>
        <w:rPr>
          <w:rFonts w:asciiTheme="majorBidi" w:hAnsiTheme="majorBidi" w:cstheme="majorBidi"/>
          <w:b/>
          <w:i/>
          <w:color w:val="000000" w:themeColor="text1"/>
          <w:lang w:val="en-US"/>
        </w:rPr>
      </w:pPr>
      <w:r w:rsidRPr="00877DD1">
        <w:rPr>
          <w:rFonts w:asciiTheme="majorBidi" w:hAnsiTheme="majorBidi" w:cstheme="majorBidi"/>
          <w:b/>
          <w:i/>
          <w:color w:val="000000" w:themeColor="text1"/>
          <w:lang w:val="en-US"/>
        </w:rPr>
        <w:t>Study 4</w:t>
      </w:r>
    </w:p>
    <w:p w14:paraId="5545656F" w14:textId="77777777" w:rsidR="00F54199" w:rsidRPr="00877DD1" w:rsidRDefault="00F54199" w:rsidP="00F54199">
      <w:pPr>
        <w:widowControl w:val="0"/>
        <w:autoSpaceDE w:val="0"/>
        <w:autoSpaceDN w:val="0"/>
        <w:adjustRightInd w:val="0"/>
        <w:spacing w:line="480" w:lineRule="exact"/>
        <w:ind w:firstLine="720"/>
        <w:contextualSpacing/>
        <w:rPr>
          <w:rFonts w:asciiTheme="majorBidi" w:hAnsiTheme="majorBidi" w:cstheme="majorBidi"/>
        </w:rPr>
      </w:pPr>
      <w:r w:rsidRPr="00877DD1">
        <w:rPr>
          <w:rFonts w:asciiTheme="majorBidi" w:hAnsiTheme="majorBidi" w:cstheme="majorBidi"/>
          <w:color w:val="000000" w:themeColor="text1"/>
          <w:lang w:val="en-US"/>
        </w:rPr>
        <w:t xml:space="preserve">The indirect effect through narrative, </w:t>
      </w:r>
      <w:r w:rsidRPr="00877DD1">
        <w:rPr>
          <w:rFonts w:asciiTheme="majorBidi" w:hAnsiTheme="majorBidi" w:cstheme="majorBidi"/>
          <w:i/>
          <w:iCs/>
          <w:color w:val="000000" w:themeColor="text1"/>
          <w:lang w:val="en-US"/>
        </w:rPr>
        <w:t>a</w:t>
      </w:r>
      <w:r w:rsidRPr="00877DD1">
        <w:rPr>
          <w:rFonts w:asciiTheme="majorBidi" w:hAnsiTheme="majorBidi" w:cstheme="majorBidi"/>
          <w:i/>
          <w:color w:val="000000" w:themeColor="text1"/>
          <w:lang w:val="en-US"/>
        </w:rPr>
        <w:t>b</w:t>
      </w:r>
      <w:r w:rsidRPr="00877DD1">
        <w:rPr>
          <w:rFonts w:asciiTheme="majorBidi" w:hAnsiTheme="majorBidi" w:cstheme="majorBidi"/>
          <w:color w:val="000000" w:themeColor="text1"/>
          <w:lang w:val="en-US"/>
        </w:rPr>
        <w:t xml:space="preserve"> = 0.19, </w:t>
      </w:r>
      <w:r w:rsidRPr="00877DD1">
        <w:rPr>
          <w:rFonts w:asciiTheme="majorBidi" w:hAnsiTheme="majorBidi" w:cstheme="majorBidi"/>
          <w:i/>
          <w:color w:val="000000" w:themeColor="text1"/>
          <w:lang w:val="en-US"/>
        </w:rPr>
        <w:t>SE</w:t>
      </w:r>
      <w:r w:rsidRPr="00877DD1">
        <w:rPr>
          <w:rFonts w:asciiTheme="majorBidi" w:hAnsiTheme="majorBidi" w:cstheme="majorBidi"/>
          <w:color w:val="000000" w:themeColor="text1"/>
          <w:lang w:val="en-US"/>
        </w:rPr>
        <w:t xml:space="preserve"> = 0.11, 95% CI = [0.006, 0.414] was significant, but the indirect effects through associative links, </w:t>
      </w:r>
      <w:r w:rsidRPr="00877DD1">
        <w:rPr>
          <w:rFonts w:asciiTheme="majorBidi" w:hAnsiTheme="majorBidi" w:cstheme="majorBidi"/>
          <w:i/>
          <w:iCs/>
          <w:color w:val="000000" w:themeColor="text1"/>
          <w:lang w:val="en-US"/>
        </w:rPr>
        <w:t>a</w:t>
      </w:r>
      <w:r w:rsidRPr="00877DD1">
        <w:rPr>
          <w:rFonts w:asciiTheme="majorBidi" w:hAnsiTheme="majorBidi" w:cstheme="majorBidi"/>
          <w:i/>
          <w:color w:val="000000" w:themeColor="text1"/>
          <w:lang w:val="en-US"/>
        </w:rPr>
        <w:t>b</w:t>
      </w:r>
      <w:r w:rsidRPr="00877DD1">
        <w:rPr>
          <w:rFonts w:asciiTheme="majorBidi" w:hAnsiTheme="majorBidi" w:cstheme="majorBidi"/>
          <w:color w:val="000000" w:themeColor="text1"/>
          <w:lang w:val="en-US"/>
        </w:rPr>
        <w:t xml:space="preserve"> = -0.02, </w:t>
      </w:r>
      <w:r w:rsidRPr="00877DD1">
        <w:rPr>
          <w:rFonts w:asciiTheme="majorBidi" w:hAnsiTheme="majorBidi" w:cstheme="majorBidi"/>
          <w:i/>
          <w:color w:val="000000" w:themeColor="text1"/>
          <w:lang w:val="en-US"/>
        </w:rPr>
        <w:t>SE</w:t>
      </w:r>
      <w:r w:rsidRPr="00877DD1">
        <w:rPr>
          <w:rFonts w:asciiTheme="majorBidi" w:hAnsiTheme="majorBidi" w:cstheme="majorBidi"/>
          <w:color w:val="000000" w:themeColor="text1"/>
          <w:lang w:val="en-US"/>
        </w:rPr>
        <w:t xml:space="preserve"> = 0.04, 95% CI = [-0.104, 0.043], and stability, </w:t>
      </w:r>
      <w:r w:rsidRPr="00877DD1">
        <w:rPr>
          <w:rFonts w:asciiTheme="majorBidi" w:hAnsiTheme="majorBidi" w:cstheme="majorBidi"/>
          <w:i/>
          <w:iCs/>
          <w:color w:val="000000" w:themeColor="text1"/>
          <w:lang w:val="en-US"/>
        </w:rPr>
        <w:t>a</w:t>
      </w:r>
      <w:r w:rsidRPr="00877DD1">
        <w:rPr>
          <w:rFonts w:asciiTheme="majorBidi" w:hAnsiTheme="majorBidi" w:cstheme="majorBidi"/>
          <w:i/>
          <w:color w:val="000000" w:themeColor="text1"/>
          <w:lang w:val="en-US"/>
        </w:rPr>
        <w:t>b</w:t>
      </w:r>
      <w:r w:rsidRPr="00877DD1">
        <w:rPr>
          <w:rFonts w:asciiTheme="majorBidi" w:hAnsiTheme="majorBidi" w:cstheme="majorBidi"/>
          <w:color w:val="000000" w:themeColor="text1"/>
          <w:lang w:val="en-US"/>
        </w:rPr>
        <w:t xml:space="preserve"> = 0.06, </w:t>
      </w:r>
      <w:r w:rsidRPr="00877DD1">
        <w:rPr>
          <w:rFonts w:asciiTheme="majorBidi" w:hAnsiTheme="majorBidi" w:cstheme="majorBidi"/>
          <w:i/>
          <w:color w:val="000000" w:themeColor="text1"/>
          <w:lang w:val="en-US"/>
        </w:rPr>
        <w:t>SE</w:t>
      </w:r>
      <w:r w:rsidRPr="00877DD1">
        <w:rPr>
          <w:rFonts w:asciiTheme="majorBidi" w:hAnsiTheme="majorBidi" w:cstheme="majorBidi"/>
          <w:color w:val="000000" w:themeColor="text1"/>
          <w:lang w:val="en-US"/>
        </w:rPr>
        <w:t xml:space="preserve"> = 0.05, 95% CI = [-0.012, 0.175], were not.</w:t>
      </w:r>
    </w:p>
    <w:p w14:paraId="6251382D" w14:textId="77777777" w:rsidR="00F54199" w:rsidRPr="00877DD1" w:rsidRDefault="00F54199" w:rsidP="00F54199">
      <w:pPr>
        <w:pStyle w:val="Default"/>
        <w:spacing w:line="480" w:lineRule="exact"/>
        <w:contextualSpacing/>
        <w:outlineLvl w:val="0"/>
        <w:rPr>
          <w:rFonts w:asciiTheme="majorBidi" w:hAnsiTheme="majorBidi" w:cstheme="majorBidi"/>
          <w:b/>
          <w:iCs/>
          <w:color w:val="000000" w:themeColor="text1"/>
        </w:rPr>
      </w:pPr>
      <w:r w:rsidRPr="00877DD1">
        <w:rPr>
          <w:rFonts w:asciiTheme="majorBidi" w:hAnsiTheme="majorBidi" w:cstheme="majorBidi"/>
          <w:b/>
          <w:iCs/>
          <w:color w:val="000000" w:themeColor="text1"/>
        </w:rPr>
        <w:t>References</w:t>
      </w:r>
    </w:p>
    <w:p w14:paraId="60E502EB" w14:textId="77777777" w:rsidR="00F54199" w:rsidRPr="00877DD1" w:rsidRDefault="00F54199" w:rsidP="00F54199">
      <w:pPr>
        <w:widowControl w:val="0"/>
        <w:spacing w:line="480" w:lineRule="exact"/>
        <w:ind w:left="720" w:hanging="720"/>
        <w:contextualSpacing/>
        <w:rPr>
          <w:rFonts w:asciiTheme="majorBidi" w:hAnsiTheme="majorBidi" w:cstheme="majorBidi"/>
          <w:color w:val="000000" w:themeColor="text1"/>
          <w:lang w:val="en-US"/>
        </w:rPr>
      </w:pPr>
      <w:r w:rsidRPr="00877DD1">
        <w:rPr>
          <w:rFonts w:asciiTheme="majorBidi" w:hAnsiTheme="majorBidi" w:cstheme="majorBidi"/>
          <w:lang w:val="en-US"/>
        </w:rPr>
        <w:t xml:space="preserve">Bryk, A.S., &amp; Raudenbush, S.W. (1992). </w:t>
      </w:r>
      <w:r w:rsidRPr="00877DD1">
        <w:rPr>
          <w:rFonts w:asciiTheme="majorBidi" w:hAnsiTheme="majorBidi" w:cstheme="majorBidi"/>
          <w:i/>
          <w:lang w:val="en-US"/>
        </w:rPr>
        <w:t>Hierarchical linear models: Applications and data analysis methods</w:t>
      </w:r>
      <w:r w:rsidRPr="00877DD1">
        <w:rPr>
          <w:rFonts w:asciiTheme="majorBidi" w:hAnsiTheme="majorBidi" w:cstheme="majorBidi"/>
          <w:lang w:val="en-US"/>
        </w:rPr>
        <w:t>. Sage.</w:t>
      </w:r>
    </w:p>
    <w:p w14:paraId="4CADD2C7" w14:textId="77777777" w:rsidR="00F54199" w:rsidRPr="00877DD1" w:rsidRDefault="00F54199" w:rsidP="00F54199">
      <w:pPr>
        <w:widowControl w:val="0"/>
        <w:spacing w:line="480" w:lineRule="exact"/>
        <w:ind w:left="720" w:hanging="720"/>
        <w:contextualSpacing/>
        <w:rPr>
          <w:rFonts w:asciiTheme="majorBidi" w:hAnsiTheme="majorBidi" w:cstheme="majorBidi"/>
          <w:color w:val="000000" w:themeColor="text1"/>
          <w:lang w:val="en-US"/>
        </w:rPr>
      </w:pPr>
      <w:r w:rsidRPr="00877DD1">
        <w:rPr>
          <w:rFonts w:asciiTheme="majorBidi" w:hAnsiTheme="majorBidi" w:cstheme="majorBidi"/>
          <w:color w:val="000000" w:themeColor="text1"/>
          <w:lang w:val="en-US"/>
        </w:rPr>
        <w:t xml:space="preserve">Hayes, A.F., &amp; Rockwood, N.J. (2017). Regression-based statistical mediation and moderation analysis in clinical research: Observations, recommendations, and implementation. </w:t>
      </w:r>
      <w:r w:rsidRPr="00877DD1">
        <w:rPr>
          <w:rFonts w:asciiTheme="majorBidi" w:hAnsiTheme="majorBidi" w:cstheme="majorBidi"/>
          <w:i/>
          <w:iCs/>
          <w:color w:val="000000" w:themeColor="text1"/>
          <w:lang w:val="en-US"/>
        </w:rPr>
        <w:t>Behaviour Research and Therapy</w:t>
      </w:r>
      <w:r w:rsidRPr="00877DD1">
        <w:rPr>
          <w:rFonts w:asciiTheme="majorBidi" w:hAnsiTheme="majorBidi" w:cstheme="majorBidi"/>
          <w:color w:val="000000" w:themeColor="text1"/>
          <w:lang w:val="en-US"/>
        </w:rPr>
        <w:t xml:space="preserve">, </w:t>
      </w:r>
      <w:r w:rsidRPr="00877DD1">
        <w:rPr>
          <w:rFonts w:asciiTheme="majorBidi" w:hAnsiTheme="majorBidi" w:cstheme="majorBidi"/>
          <w:i/>
          <w:iCs/>
          <w:color w:val="000000" w:themeColor="text1"/>
          <w:lang w:val="en-US"/>
        </w:rPr>
        <w:t>98</w:t>
      </w:r>
      <w:r w:rsidRPr="00877DD1">
        <w:rPr>
          <w:rFonts w:asciiTheme="majorBidi" w:hAnsiTheme="majorBidi" w:cstheme="majorBidi"/>
          <w:color w:val="000000" w:themeColor="text1"/>
          <w:lang w:val="en-US"/>
        </w:rPr>
        <w:t>, 39–57. https://doi.org/10.1016/j.brat.2016.11.001</w:t>
      </w:r>
    </w:p>
    <w:p w14:paraId="437BFB3A" w14:textId="77777777" w:rsidR="00F54199" w:rsidRPr="00F54199" w:rsidRDefault="00F54199" w:rsidP="00F54199">
      <w:pPr>
        <w:widowControl w:val="0"/>
        <w:spacing w:line="480" w:lineRule="exact"/>
        <w:ind w:left="720" w:hanging="720"/>
        <w:contextualSpacing/>
        <w:rPr>
          <w:rFonts w:asciiTheme="majorBidi" w:hAnsiTheme="majorBidi" w:cstheme="majorBidi"/>
          <w:lang w:val="en-US"/>
        </w:rPr>
      </w:pPr>
      <w:r w:rsidRPr="00877DD1">
        <w:rPr>
          <w:rFonts w:asciiTheme="majorBidi" w:hAnsiTheme="majorBidi" w:cstheme="majorBidi"/>
          <w:color w:val="000000"/>
          <w:bdr w:val="none" w:sz="0" w:space="0" w:color="auto" w:frame="1"/>
          <w:shd w:val="clear" w:color="auto" w:fill="FFFFFF"/>
          <w:lang w:val="en-US"/>
        </w:rPr>
        <w:t>Pinheiro, J., Bates, D., DebRoy, S., Sarkar, D., &amp; R Core Team (2020). </w:t>
      </w:r>
      <w:r w:rsidRPr="00877DD1">
        <w:rPr>
          <w:rStyle w:val="Emphasis"/>
          <w:rFonts w:asciiTheme="majorBidi" w:eastAsiaTheme="majorEastAsia" w:hAnsiTheme="majorBidi" w:cstheme="majorBidi"/>
          <w:color w:val="000000"/>
          <w:shd w:val="clear" w:color="auto" w:fill="FFFFFF"/>
          <w:lang w:val="en-US"/>
        </w:rPr>
        <w:t>nlme: Linear and Nonlinear Mixed Effects Models</w:t>
      </w:r>
      <w:r w:rsidRPr="00877DD1">
        <w:rPr>
          <w:rFonts w:asciiTheme="majorBidi" w:hAnsiTheme="majorBidi" w:cstheme="majorBidi"/>
          <w:color w:val="000000"/>
          <w:bdr w:val="none" w:sz="0" w:space="0" w:color="auto" w:frame="1"/>
          <w:shd w:val="clear" w:color="auto" w:fill="FFFFFF"/>
          <w:lang w:val="en-US"/>
        </w:rPr>
        <w:t>. R package version 3.1-150. </w:t>
      </w:r>
      <w:hyperlink r:id="rId59" w:tgtFrame="_blank" w:tooltip="Original URL: https://cran.r-project.org/package=nlme. Click or tap if you trust this link." w:history="1">
        <w:r w:rsidRPr="00F54199">
          <w:rPr>
            <w:rStyle w:val="Hyperlink"/>
            <w:rFonts w:asciiTheme="majorBidi" w:hAnsiTheme="majorBidi" w:cstheme="majorBidi"/>
            <w:color w:val="000000" w:themeColor="text1"/>
            <w:u w:val="none"/>
            <w:bdr w:val="none" w:sz="0" w:space="0" w:color="auto" w:frame="1"/>
            <w:shd w:val="clear" w:color="auto" w:fill="FFFFFF"/>
            <w:lang w:val="en-US"/>
          </w:rPr>
          <w:t>https://CRAN.R-project.org/package=nlme</w:t>
        </w:r>
      </w:hyperlink>
      <w:r w:rsidRPr="00F54199">
        <w:rPr>
          <w:rFonts w:asciiTheme="majorBidi" w:hAnsiTheme="majorBidi" w:cstheme="majorBidi"/>
          <w:color w:val="000000" w:themeColor="text1"/>
          <w:bdr w:val="none" w:sz="0" w:space="0" w:color="auto" w:frame="1"/>
          <w:shd w:val="clear" w:color="auto" w:fill="FFFFFF"/>
          <w:lang w:val="en-US"/>
        </w:rPr>
        <w:t>.</w:t>
      </w:r>
    </w:p>
    <w:p w14:paraId="0661BF3C" w14:textId="77777777" w:rsidR="00F54199" w:rsidRPr="00F54199" w:rsidRDefault="00F54199" w:rsidP="00F54199">
      <w:pPr>
        <w:widowControl w:val="0"/>
        <w:spacing w:line="480" w:lineRule="exact"/>
        <w:ind w:left="720" w:hanging="720"/>
        <w:contextualSpacing/>
        <w:rPr>
          <w:rStyle w:val="Hyperlink"/>
          <w:rFonts w:asciiTheme="majorBidi" w:hAnsiTheme="majorBidi" w:cstheme="majorBidi"/>
          <w:color w:val="000000" w:themeColor="text1"/>
          <w:u w:val="none"/>
          <w:lang w:val="en-US"/>
        </w:rPr>
      </w:pPr>
      <w:r w:rsidRPr="00877DD1">
        <w:rPr>
          <w:rFonts w:asciiTheme="majorBidi" w:hAnsiTheme="majorBidi" w:cstheme="majorBidi"/>
          <w:color w:val="000000" w:themeColor="text1"/>
          <w:lang w:val="en-US"/>
        </w:rPr>
        <w:t xml:space="preserve">Singer, J.D. (1998). Using SAS PROC MIXED to fit multilevel models, hierarchical models, and individual growth models. </w:t>
      </w:r>
      <w:r w:rsidRPr="00877DD1">
        <w:rPr>
          <w:rFonts w:asciiTheme="majorBidi" w:hAnsiTheme="majorBidi" w:cstheme="majorBidi"/>
          <w:i/>
          <w:iCs/>
          <w:color w:val="000000" w:themeColor="text1"/>
          <w:lang w:val="en-US"/>
        </w:rPr>
        <w:t>Journal of Educational and Behavioral Statistics</w:t>
      </w:r>
      <w:r w:rsidRPr="00877DD1">
        <w:rPr>
          <w:rFonts w:asciiTheme="majorBidi" w:hAnsiTheme="majorBidi" w:cstheme="majorBidi"/>
          <w:color w:val="000000" w:themeColor="text1"/>
          <w:lang w:val="en-US"/>
        </w:rPr>
        <w:t xml:space="preserve">, </w:t>
      </w:r>
      <w:r w:rsidRPr="00877DD1">
        <w:rPr>
          <w:rFonts w:asciiTheme="majorBidi" w:hAnsiTheme="majorBidi" w:cstheme="majorBidi"/>
          <w:i/>
          <w:iCs/>
          <w:color w:val="000000" w:themeColor="text1"/>
          <w:lang w:val="en-US"/>
        </w:rPr>
        <w:t>23</w:t>
      </w:r>
      <w:r w:rsidRPr="00877DD1">
        <w:rPr>
          <w:rFonts w:asciiTheme="majorBidi" w:hAnsiTheme="majorBidi" w:cstheme="majorBidi"/>
          <w:color w:val="000000" w:themeColor="text1"/>
          <w:lang w:val="en-US"/>
        </w:rPr>
        <w:t>(6), 323–</w:t>
      </w:r>
      <w:r w:rsidRPr="00877DD1">
        <w:rPr>
          <w:rFonts w:asciiTheme="majorBidi" w:hAnsiTheme="majorBidi" w:cstheme="majorBidi"/>
          <w:color w:val="000000" w:themeColor="text1"/>
          <w:lang w:val="en-US"/>
        </w:rPr>
        <w:lastRenderedPageBreak/>
        <w:t xml:space="preserve">356. </w:t>
      </w:r>
      <w:hyperlink r:id="rId60" w:history="1">
        <w:r w:rsidRPr="00F54199">
          <w:rPr>
            <w:rStyle w:val="Hyperlink"/>
            <w:rFonts w:asciiTheme="majorBidi" w:hAnsiTheme="majorBidi" w:cstheme="majorBidi"/>
            <w:color w:val="000000" w:themeColor="text1"/>
            <w:u w:val="none"/>
            <w:lang w:val="en-US"/>
          </w:rPr>
          <w:t>https://doi.org/10.3102/10769986023004323</w:t>
        </w:r>
      </w:hyperlink>
      <w:r w:rsidRPr="00F54199">
        <w:rPr>
          <w:rStyle w:val="Hyperlink"/>
          <w:rFonts w:asciiTheme="majorBidi" w:hAnsiTheme="majorBidi" w:cstheme="majorBidi"/>
          <w:color w:val="000000" w:themeColor="text1"/>
          <w:u w:val="none"/>
          <w:lang w:val="en-US"/>
        </w:rPr>
        <w:t xml:space="preserve"> </w:t>
      </w:r>
    </w:p>
    <w:p w14:paraId="6EF20822" w14:textId="77777777" w:rsidR="00F54199" w:rsidRPr="00F54199" w:rsidRDefault="00F54199" w:rsidP="00F54199">
      <w:pPr>
        <w:widowControl w:val="0"/>
        <w:spacing w:line="480" w:lineRule="exact"/>
        <w:ind w:left="720" w:hanging="720"/>
        <w:contextualSpacing/>
        <w:rPr>
          <w:rFonts w:asciiTheme="majorBidi" w:hAnsiTheme="majorBidi" w:cstheme="majorBidi"/>
          <w:color w:val="000000" w:themeColor="text1"/>
          <w:lang w:val="en-US"/>
        </w:rPr>
      </w:pPr>
      <w:r w:rsidRPr="00F54199">
        <w:rPr>
          <w:rStyle w:val="Hyperlink"/>
          <w:rFonts w:asciiTheme="majorBidi" w:hAnsiTheme="majorBidi" w:cstheme="majorBidi"/>
          <w:color w:val="000000" w:themeColor="text1"/>
          <w:u w:val="none"/>
          <w:lang w:val="en-GB"/>
        </w:rPr>
        <w:t xml:space="preserve">Yzerbyt, V., Muller, D., Batailler, C., &amp; Judd, C.M. (2018). </w:t>
      </w:r>
      <w:r w:rsidRPr="00F54199">
        <w:rPr>
          <w:rStyle w:val="Hyperlink"/>
          <w:rFonts w:asciiTheme="majorBidi" w:hAnsiTheme="majorBidi" w:cstheme="majorBidi"/>
          <w:color w:val="000000" w:themeColor="text1"/>
          <w:u w:val="none"/>
          <w:lang w:val="en-US"/>
        </w:rPr>
        <w:t xml:space="preserve">New recommendations for testing indirect effects in mediational models: The need to report and test components paths. </w:t>
      </w:r>
      <w:r w:rsidRPr="00F54199">
        <w:rPr>
          <w:rStyle w:val="Hyperlink"/>
          <w:rFonts w:asciiTheme="majorBidi" w:hAnsiTheme="majorBidi" w:cstheme="majorBidi"/>
          <w:i/>
          <w:iCs/>
          <w:color w:val="000000" w:themeColor="text1"/>
          <w:u w:val="none"/>
          <w:lang w:val="en-US"/>
        </w:rPr>
        <w:t>Journal of Personality and Social Psychology, 115</w:t>
      </w:r>
      <w:r w:rsidRPr="00F54199">
        <w:rPr>
          <w:rStyle w:val="Hyperlink"/>
          <w:rFonts w:asciiTheme="majorBidi" w:hAnsiTheme="majorBidi" w:cstheme="majorBidi"/>
          <w:color w:val="000000" w:themeColor="text1"/>
          <w:u w:val="none"/>
          <w:lang w:val="en-US"/>
        </w:rPr>
        <w:t xml:space="preserve">(6), 929-943. </w:t>
      </w:r>
      <w:r w:rsidRPr="00F54199">
        <w:rPr>
          <w:rFonts w:asciiTheme="majorBidi" w:hAnsiTheme="majorBidi" w:cstheme="majorBidi"/>
          <w:color w:val="000000" w:themeColor="text1"/>
          <w:lang w:val="en-US"/>
        </w:rPr>
        <w:t xml:space="preserve">https://doi.org/10.1037/pspa0000132 </w:t>
      </w:r>
    </w:p>
    <w:p w14:paraId="5A1C6C1E" w14:textId="77777777" w:rsidR="00F54199" w:rsidRPr="00F54199" w:rsidRDefault="00F54199" w:rsidP="00F54199">
      <w:pPr>
        <w:spacing w:line="480" w:lineRule="auto"/>
        <w:contextualSpacing/>
        <w:rPr>
          <w:color w:val="000000" w:themeColor="text1"/>
        </w:rPr>
      </w:pPr>
    </w:p>
    <w:p w14:paraId="1A69DF26" w14:textId="77777777" w:rsidR="00F54199" w:rsidRPr="0008454F" w:rsidRDefault="00F54199" w:rsidP="00F54199">
      <w:pPr>
        <w:spacing w:line="480" w:lineRule="exact"/>
        <w:contextualSpacing/>
        <w:rPr>
          <w:color w:val="000000" w:themeColor="text1"/>
        </w:rPr>
      </w:pPr>
    </w:p>
    <w:p w14:paraId="36D02255" w14:textId="77777777" w:rsidR="00F54199" w:rsidRPr="0008454F" w:rsidRDefault="00F54199" w:rsidP="00F54199">
      <w:pPr>
        <w:pStyle w:val="Default"/>
        <w:ind w:firstLine="720"/>
        <w:contextualSpacing/>
        <w:outlineLvl w:val="0"/>
        <w:rPr>
          <w:rFonts w:ascii="Times New Roman" w:hAnsi="Times New Roman" w:cs="Times New Roman"/>
          <w:color w:val="000000" w:themeColor="text1"/>
        </w:rPr>
      </w:pPr>
    </w:p>
    <w:p w14:paraId="69C1EDA5" w14:textId="77777777" w:rsidR="00F54199" w:rsidRPr="00A0587B" w:rsidRDefault="00F54199" w:rsidP="00F54199">
      <w:pPr>
        <w:ind w:firstLine="720"/>
        <w:rPr>
          <w:lang w:val="en-US"/>
        </w:rPr>
      </w:pPr>
    </w:p>
    <w:p w14:paraId="1E1062C4" w14:textId="77777777" w:rsidR="002433B8" w:rsidRPr="00644BE5" w:rsidRDefault="002433B8" w:rsidP="002433B8">
      <w:pPr>
        <w:widowControl w:val="0"/>
        <w:spacing w:line="480" w:lineRule="exact"/>
        <w:ind w:left="720" w:hanging="720"/>
        <w:contextualSpacing/>
        <w:rPr>
          <w:color w:val="000000" w:themeColor="text1"/>
          <w:lang w:val="en-US"/>
        </w:rPr>
      </w:pPr>
    </w:p>
    <w:p w14:paraId="39EB54DF" w14:textId="1EEB85D6" w:rsidR="00BA7054" w:rsidRPr="00644BE5" w:rsidRDefault="00BA7054" w:rsidP="000F462E">
      <w:pPr>
        <w:widowControl w:val="0"/>
        <w:spacing w:line="480" w:lineRule="exact"/>
        <w:ind w:left="720" w:hanging="720"/>
        <w:contextualSpacing/>
        <w:rPr>
          <w:color w:val="000000" w:themeColor="text1"/>
          <w:lang w:val="en-US"/>
        </w:rPr>
      </w:pPr>
    </w:p>
    <w:sectPr w:rsidR="00BA7054" w:rsidRPr="00644BE5" w:rsidSect="0008454F">
      <w:headerReference w:type="default" r:id="rId61"/>
      <w:head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7AB67" w14:textId="77777777" w:rsidR="0016180C" w:rsidRDefault="0016180C" w:rsidP="00840448">
      <w:r>
        <w:separator/>
      </w:r>
    </w:p>
  </w:endnote>
  <w:endnote w:type="continuationSeparator" w:id="0">
    <w:p w14:paraId="35CEE871" w14:textId="77777777" w:rsidR="0016180C" w:rsidRDefault="0016180C" w:rsidP="00840448">
      <w:r>
        <w:continuationSeparator/>
      </w:r>
    </w:p>
  </w:endnote>
  <w:endnote w:type="continuationNotice" w:id="1">
    <w:p w14:paraId="75CF3624" w14:textId="77777777" w:rsidR="0016180C" w:rsidRDefault="00161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Hiragino Mincho ProN W3"/>
    <w:charset w:val="00"/>
    <w:family w:val="roman"/>
    <w:pitch w:val="variable"/>
    <w:sig w:usb0="E0002AEF" w:usb1="C0007841" w:usb2="00000009" w:usb3="00000000" w:csb0="000001FF" w:csb1="00000000"/>
  </w:font>
  <w:font w:name="AdvOT46dcae81">
    <w:altName w:val="Calibri"/>
    <w:panose1 w:val="00000000000000000000"/>
    <w:charset w:val="00"/>
    <w:family w:val="swiss"/>
    <w:notTrueType/>
    <w:pitch w:val="default"/>
    <w:sig w:usb0="00000003" w:usb1="00000000" w:usb2="00000000" w:usb3="00000000" w:csb0="00000001" w:csb1="00000000"/>
  </w:font>
  <w:font w:name="STIX-Regular">
    <w:altName w:val="MS Gothic"/>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imes-Roman">
    <w:altName w:val="Times New Roman"/>
    <w:charset w:val="00"/>
    <w:family w:val="auto"/>
    <w:pitch w:val="variable"/>
    <w:sig w:usb0="E00002FF" w:usb1="5000205A" w:usb2="00000000" w:usb3="00000000" w:csb0="0000019F" w:csb1="00000000"/>
  </w:font>
  <w:font w:name="STIX-Italic">
    <w:altName w:val="MS Gothic"/>
    <w:panose1 w:val="00000000000000000000"/>
    <w:charset w:val="80"/>
    <w:family w:val="roman"/>
    <w:notTrueType/>
    <w:pitch w:val="default"/>
    <w:sig w:usb0="00000000" w:usb1="08070000" w:usb2="00000010" w:usb3="00000000" w:csb0="00020000" w:csb1="00000000"/>
  </w:font>
  <w:font w:name="ArialUnicodeMS">
    <w:altName w:val="Malgun Gothic"/>
    <w:panose1 w:val="00000000000000000000"/>
    <w:charset w:val="81"/>
    <w:family w:val="auto"/>
    <w:notTrueType/>
    <w:pitch w:val="default"/>
    <w:sig w:usb0="00000003" w:usb1="09060000" w:usb2="00000010"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0A7BD" w14:textId="77777777" w:rsidR="0016180C" w:rsidRDefault="0016180C" w:rsidP="00840448">
      <w:r>
        <w:separator/>
      </w:r>
    </w:p>
  </w:footnote>
  <w:footnote w:type="continuationSeparator" w:id="0">
    <w:p w14:paraId="6376754B" w14:textId="77777777" w:rsidR="0016180C" w:rsidRDefault="0016180C" w:rsidP="00840448">
      <w:r>
        <w:continuationSeparator/>
      </w:r>
    </w:p>
  </w:footnote>
  <w:footnote w:type="continuationNotice" w:id="1">
    <w:p w14:paraId="61912824" w14:textId="77777777" w:rsidR="0016180C" w:rsidRDefault="0016180C"/>
  </w:footnote>
  <w:footnote w:id="2">
    <w:p w14:paraId="08084EF3" w14:textId="2B5621F8" w:rsidR="00913DA7" w:rsidRPr="00C80301" w:rsidRDefault="00913DA7" w:rsidP="00065542">
      <w:pPr>
        <w:pStyle w:val="FootnoteText"/>
        <w:rPr>
          <w:sz w:val="22"/>
          <w:szCs w:val="22"/>
        </w:rPr>
      </w:pPr>
      <w:r w:rsidRPr="00C80301">
        <w:rPr>
          <w:rStyle w:val="FootnoteReference"/>
          <w:sz w:val="22"/>
          <w:szCs w:val="22"/>
        </w:rPr>
        <w:footnoteRef/>
      </w:r>
      <w:r w:rsidRPr="00C80301">
        <w:rPr>
          <w:sz w:val="22"/>
          <w:szCs w:val="22"/>
        </w:rPr>
        <w:t xml:space="preserve"> We report the mean and standard deviation for within-subjects variables (i.e., self-continuity, narrative, associative links, stability) at the aggregated, individual level. </w:t>
      </w:r>
    </w:p>
  </w:footnote>
  <w:footnote w:id="3">
    <w:p w14:paraId="5C726250" w14:textId="394B0701" w:rsidR="00913DA7" w:rsidRPr="00C80301" w:rsidRDefault="00913DA7" w:rsidP="00124E7C">
      <w:pPr>
        <w:pStyle w:val="FootnoteText"/>
        <w:rPr>
          <w:sz w:val="22"/>
          <w:szCs w:val="22"/>
        </w:rPr>
      </w:pPr>
    </w:p>
  </w:footnote>
  <w:footnote w:id="4">
    <w:p w14:paraId="7BFA5439" w14:textId="5020C8D4" w:rsidR="00D3667A" w:rsidRDefault="00D3667A" w:rsidP="00794DAA">
      <w:pPr>
        <w:pStyle w:val="FootnoteText"/>
        <w:rPr>
          <w:color w:val="000000" w:themeColor="text1"/>
          <w:sz w:val="22"/>
          <w:szCs w:val="22"/>
        </w:rPr>
      </w:pPr>
      <w:r>
        <w:rPr>
          <w:rStyle w:val="FootnoteReference"/>
          <w:sz w:val="22"/>
          <w:szCs w:val="22"/>
        </w:rPr>
        <w:t>2</w:t>
      </w:r>
      <w:r>
        <w:rPr>
          <w:sz w:val="22"/>
          <w:szCs w:val="22"/>
        </w:rPr>
        <w:t xml:space="preserve"> </w:t>
      </w:r>
      <w:r w:rsidR="00124E7C" w:rsidRPr="00C80301">
        <w:rPr>
          <w:color w:val="000000" w:themeColor="text1"/>
          <w:sz w:val="22"/>
          <w:szCs w:val="22"/>
          <w:lang w:val="en-US"/>
        </w:rPr>
        <w:t xml:space="preserve">In Studies 2-4, identity aspects were nested within individuals. Accordingly, </w:t>
      </w:r>
      <w:r w:rsidR="00124E7C" w:rsidRPr="00C80301">
        <w:rPr>
          <w:color w:val="000000" w:themeColor="text1"/>
          <w:sz w:val="22"/>
          <w:szCs w:val="22"/>
        </w:rPr>
        <w:t>we also conducted multilevel mediation analyses. These analyses produced essentially identical results to the individual-level mediation analyses. We report the multilevel mediation analyses for Studies 2-4 in Supplementary Materials, Ancillary Analyses.</w:t>
      </w:r>
    </w:p>
    <w:p w14:paraId="2FBAEE95" w14:textId="2EB8E6AF" w:rsidR="00124E7C" w:rsidRPr="00C80301" w:rsidRDefault="00D3667A" w:rsidP="00124E7C">
      <w:pPr>
        <w:pStyle w:val="FootnoteText"/>
        <w:rPr>
          <w:sz w:val="22"/>
          <w:szCs w:val="22"/>
        </w:rPr>
      </w:pPr>
      <w:r>
        <w:rPr>
          <w:rStyle w:val="FootnoteReference"/>
          <w:sz w:val="22"/>
          <w:szCs w:val="22"/>
        </w:rPr>
        <w:t>3</w:t>
      </w:r>
      <w:r>
        <w:rPr>
          <w:sz w:val="22"/>
          <w:szCs w:val="22"/>
        </w:rPr>
        <w:t xml:space="preserve"> </w:t>
      </w:r>
      <w:r>
        <w:rPr>
          <w:color w:val="000000" w:themeColor="text1"/>
          <w:sz w:val="22"/>
          <w:szCs w:val="22"/>
          <w:lang w:val="en-US"/>
        </w:rPr>
        <w:t>Assigned identities, like chose</w:t>
      </w:r>
      <w:r w:rsidR="00FE3503">
        <w:rPr>
          <w:color w:val="000000" w:themeColor="text1"/>
          <w:sz w:val="22"/>
          <w:szCs w:val="22"/>
          <w:lang w:val="en-US"/>
        </w:rPr>
        <w:t>n</w:t>
      </w:r>
      <w:r>
        <w:rPr>
          <w:color w:val="000000" w:themeColor="text1"/>
          <w:sz w:val="22"/>
          <w:szCs w:val="22"/>
          <w:lang w:val="en-US"/>
        </w:rPr>
        <w:t xml:space="preserve"> identities, reflect aspects of the self-concept (Robinson &amp; Sedikides, 2009, 2020)</w:t>
      </w:r>
      <w:r w:rsidR="00794DAA">
        <w:rPr>
          <w:color w:val="000000" w:themeColor="text1"/>
          <w:sz w:val="22"/>
          <w:szCs w:val="22"/>
        </w:rPr>
        <w:t>.</w:t>
      </w:r>
    </w:p>
  </w:footnote>
  <w:footnote w:id="5">
    <w:p w14:paraId="5FE4B04E" w14:textId="5656F4B8" w:rsidR="00913DA7" w:rsidRPr="00C80301" w:rsidRDefault="00913DA7" w:rsidP="009D09F2">
      <w:pPr>
        <w:pStyle w:val="FootnoteText"/>
        <w:rPr>
          <w:sz w:val="22"/>
          <w:szCs w:val="22"/>
          <w:lang w:val="en-US"/>
        </w:rPr>
      </w:pPr>
      <w:r w:rsidRPr="00C80301">
        <w:rPr>
          <w:rStyle w:val="FootnoteReference"/>
          <w:sz w:val="22"/>
          <w:szCs w:val="22"/>
        </w:rPr>
        <w:footnoteRef/>
      </w:r>
      <w:r w:rsidRPr="00C80301">
        <w:rPr>
          <w:sz w:val="22"/>
          <w:szCs w:val="22"/>
          <w:lang w:val="en-GB"/>
        </w:rPr>
        <w:t xml:space="preserve"> We further examined indirect effects in each condition. </w:t>
      </w:r>
      <w:r w:rsidRPr="00C80301">
        <w:rPr>
          <w:sz w:val="22"/>
          <w:szCs w:val="22"/>
        </w:rPr>
        <w:t>F</w:t>
      </w:r>
      <w:r w:rsidRPr="00C80301">
        <w:rPr>
          <w:sz w:val="22"/>
          <w:szCs w:val="22"/>
          <w:lang w:val="en-US"/>
        </w:rPr>
        <w:t xml:space="preserve">or narrative, the indirect effect was significant for the identity choice condition, </w:t>
      </w:r>
      <w:r w:rsidRPr="00C80301">
        <w:rPr>
          <w:i/>
          <w:iCs/>
          <w:sz w:val="22"/>
          <w:szCs w:val="22"/>
          <w:lang w:val="en-US"/>
        </w:rPr>
        <w:t>a</w:t>
      </w:r>
      <w:r w:rsidRPr="00C80301">
        <w:rPr>
          <w:i/>
          <w:sz w:val="22"/>
          <w:szCs w:val="22"/>
          <w:lang w:val="en-US"/>
        </w:rPr>
        <w:t>b</w:t>
      </w:r>
      <w:r w:rsidRPr="00C80301">
        <w:rPr>
          <w:sz w:val="22"/>
          <w:szCs w:val="22"/>
          <w:lang w:val="en-US"/>
        </w:rPr>
        <w:t xml:space="preserve"> = 0.09, </w:t>
      </w:r>
      <w:r w:rsidRPr="00C80301">
        <w:rPr>
          <w:i/>
          <w:sz w:val="22"/>
          <w:szCs w:val="22"/>
          <w:lang w:val="en-US"/>
        </w:rPr>
        <w:t>SE</w:t>
      </w:r>
      <w:r w:rsidRPr="00C80301">
        <w:rPr>
          <w:sz w:val="22"/>
          <w:szCs w:val="22"/>
          <w:lang w:val="en-US"/>
        </w:rPr>
        <w:t xml:space="preserve"> = 0.05, 95% CI = [0.004, 0.197], and the identity assigned condition, </w:t>
      </w:r>
      <w:r w:rsidRPr="00C80301">
        <w:rPr>
          <w:i/>
          <w:iCs/>
          <w:sz w:val="22"/>
          <w:szCs w:val="22"/>
          <w:lang w:val="en-US"/>
        </w:rPr>
        <w:t>a</w:t>
      </w:r>
      <w:r w:rsidRPr="00C80301">
        <w:rPr>
          <w:i/>
          <w:sz w:val="22"/>
          <w:szCs w:val="22"/>
          <w:lang w:val="en-US"/>
        </w:rPr>
        <w:t>b</w:t>
      </w:r>
      <w:r w:rsidRPr="00C80301">
        <w:rPr>
          <w:sz w:val="22"/>
          <w:szCs w:val="22"/>
          <w:lang w:val="en-US"/>
        </w:rPr>
        <w:t xml:space="preserve"> = 0.13, </w:t>
      </w:r>
      <w:r w:rsidRPr="00C80301">
        <w:rPr>
          <w:i/>
          <w:sz w:val="22"/>
          <w:szCs w:val="22"/>
          <w:lang w:val="en-US"/>
        </w:rPr>
        <w:t>SE</w:t>
      </w:r>
      <w:r w:rsidRPr="00C80301">
        <w:rPr>
          <w:sz w:val="22"/>
          <w:szCs w:val="22"/>
          <w:lang w:val="en-US"/>
        </w:rPr>
        <w:t xml:space="preserve"> = 0.05, 95% CI = [0.044, 0.243]. For associative links, the indirect effect was significant for the identity choice condition, </w:t>
      </w:r>
      <w:r w:rsidRPr="00C80301">
        <w:rPr>
          <w:i/>
          <w:iCs/>
          <w:sz w:val="22"/>
          <w:szCs w:val="22"/>
          <w:lang w:val="en-US"/>
        </w:rPr>
        <w:t>a</w:t>
      </w:r>
      <w:r w:rsidRPr="00C80301">
        <w:rPr>
          <w:i/>
          <w:sz w:val="22"/>
          <w:szCs w:val="22"/>
          <w:lang w:val="en-US"/>
        </w:rPr>
        <w:t>b</w:t>
      </w:r>
      <w:r w:rsidRPr="00C80301">
        <w:rPr>
          <w:sz w:val="22"/>
          <w:szCs w:val="22"/>
          <w:lang w:val="en-US"/>
        </w:rPr>
        <w:t xml:space="preserve"> = 0.22, </w:t>
      </w:r>
      <w:r w:rsidRPr="00C80301">
        <w:rPr>
          <w:i/>
          <w:sz w:val="22"/>
          <w:szCs w:val="22"/>
          <w:lang w:val="en-US"/>
        </w:rPr>
        <w:t>SE</w:t>
      </w:r>
      <w:r w:rsidRPr="00C80301">
        <w:rPr>
          <w:sz w:val="22"/>
          <w:szCs w:val="22"/>
          <w:lang w:val="en-US"/>
        </w:rPr>
        <w:t xml:space="preserve"> = 0.06, 95% CI = [0.107, 0.352], and the identity assigned condition, </w:t>
      </w:r>
      <w:r w:rsidRPr="00C80301">
        <w:rPr>
          <w:i/>
          <w:iCs/>
          <w:sz w:val="22"/>
          <w:szCs w:val="22"/>
          <w:lang w:val="en-US"/>
        </w:rPr>
        <w:t>a</w:t>
      </w:r>
      <w:r w:rsidRPr="00C80301">
        <w:rPr>
          <w:i/>
          <w:sz w:val="22"/>
          <w:szCs w:val="22"/>
          <w:lang w:val="en-US"/>
        </w:rPr>
        <w:t>b</w:t>
      </w:r>
      <w:r w:rsidRPr="00C80301">
        <w:rPr>
          <w:sz w:val="22"/>
          <w:szCs w:val="22"/>
          <w:lang w:val="en-US"/>
        </w:rPr>
        <w:t xml:space="preserve"> = 0.19, </w:t>
      </w:r>
      <w:r w:rsidRPr="00C80301">
        <w:rPr>
          <w:i/>
          <w:sz w:val="22"/>
          <w:szCs w:val="22"/>
          <w:lang w:val="en-US"/>
        </w:rPr>
        <w:t>SE</w:t>
      </w:r>
      <w:r w:rsidRPr="00C80301">
        <w:rPr>
          <w:sz w:val="22"/>
          <w:szCs w:val="22"/>
          <w:lang w:val="en-US"/>
        </w:rPr>
        <w:t xml:space="preserve"> = 0.06, 95% CI = [0.088, 0.324]. For stability, the indirect effect was not significant for the identity choice condition, </w:t>
      </w:r>
      <w:r w:rsidRPr="00C80301">
        <w:rPr>
          <w:i/>
          <w:iCs/>
          <w:sz w:val="22"/>
          <w:szCs w:val="22"/>
          <w:lang w:val="en-US"/>
        </w:rPr>
        <w:t>a</w:t>
      </w:r>
      <w:r w:rsidRPr="00C80301">
        <w:rPr>
          <w:i/>
          <w:sz w:val="22"/>
          <w:szCs w:val="22"/>
          <w:lang w:val="en-US"/>
        </w:rPr>
        <w:t>b</w:t>
      </w:r>
      <w:r w:rsidRPr="00C80301">
        <w:rPr>
          <w:sz w:val="22"/>
          <w:szCs w:val="22"/>
          <w:lang w:val="en-US"/>
        </w:rPr>
        <w:t xml:space="preserve"> = 0.003, </w:t>
      </w:r>
      <w:r w:rsidRPr="00C80301">
        <w:rPr>
          <w:i/>
          <w:sz w:val="22"/>
          <w:szCs w:val="22"/>
          <w:lang w:val="en-US"/>
        </w:rPr>
        <w:t>SE</w:t>
      </w:r>
      <w:r w:rsidRPr="00C80301">
        <w:rPr>
          <w:sz w:val="22"/>
          <w:szCs w:val="22"/>
          <w:lang w:val="en-US"/>
        </w:rPr>
        <w:t xml:space="preserve"> = 0.02, 95% CI = [-0.031, 0.040], nor the identity assigned condition, </w:t>
      </w:r>
      <w:r w:rsidRPr="00C80301">
        <w:rPr>
          <w:i/>
          <w:iCs/>
          <w:sz w:val="22"/>
          <w:szCs w:val="22"/>
          <w:lang w:val="en-US"/>
        </w:rPr>
        <w:t>a</w:t>
      </w:r>
      <w:r w:rsidRPr="00C80301">
        <w:rPr>
          <w:i/>
          <w:sz w:val="22"/>
          <w:szCs w:val="22"/>
          <w:lang w:val="en-US"/>
        </w:rPr>
        <w:t>b</w:t>
      </w:r>
      <w:r w:rsidRPr="00C80301">
        <w:rPr>
          <w:sz w:val="22"/>
          <w:szCs w:val="22"/>
          <w:lang w:val="en-US"/>
        </w:rPr>
        <w:t xml:space="preserve"> = 0.04, </w:t>
      </w:r>
      <w:r w:rsidRPr="00C80301">
        <w:rPr>
          <w:i/>
          <w:sz w:val="22"/>
          <w:szCs w:val="22"/>
          <w:lang w:val="en-US"/>
        </w:rPr>
        <w:t>SE</w:t>
      </w:r>
      <w:r w:rsidRPr="00C80301">
        <w:rPr>
          <w:sz w:val="22"/>
          <w:szCs w:val="22"/>
          <w:lang w:val="en-US"/>
        </w:rPr>
        <w:t xml:space="preserve"> = 0.03, 95% CI = [-0.002, 0.097].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97E0" w14:textId="121DA5CC" w:rsidR="00913DA7" w:rsidRDefault="00913DA7" w:rsidP="0025075F">
    <w:pPr>
      <w:pStyle w:val="Header"/>
    </w:pPr>
    <w:r>
      <w:t>NOSTALGIA AND SELF-CONTINUITY</w:t>
    </w:r>
    <w:r>
      <w:tab/>
    </w:r>
    <w:r>
      <w:tab/>
      <w:t xml:space="preserve"> </w:t>
    </w:r>
    <w:sdt>
      <w:sdtPr>
        <w:id w:val="-44231229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54199">
          <w:rPr>
            <w:noProof/>
          </w:rPr>
          <w:t>55</w:t>
        </w:r>
        <w:r>
          <w:rPr>
            <w:noProof/>
          </w:rPr>
          <w:fldChar w:fldCharType="end"/>
        </w:r>
      </w:sdtContent>
    </w:sdt>
  </w:p>
  <w:p w14:paraId="3A1D116D" w14:textId="3FCE456F" w:rsidR="00913DA7" w:rsidRDefault="00913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621E" w14:textId="7EEE9962" w:rsidR="00913DA7" w:rsidRDefault="00913DA7" w:rsidP="00AF31AF">
    <w:pPr>
      <w:pStyle w:val="Header"/>
    </w:pPr>
    <w:r>
      <w:t>NOSTALGIA AND SELF-CONTINUITY</w:t>
    </w:r>
    <w:r>
      <w:tab/>
    </w:r>
    <w:r>
      <w:tab/>
    </w:r>
    <w:sdt>
      <w:sdtPr>
        <w:id w:val="-1627938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561F9137" w14:textId="77777777" w:rsidR="00913DA7" w:rsidRDefault="00913D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140E2"/>
    <w:multiLevelType w:val="hybridMultilevel"/>
    <w:tmpl w:val="CD0A7B70"/>
    <w:lvl w:ilvl="0" w:tplc="A79C8258">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63CBF"/>
    <w:multiLevelType w:val="hybridMultilevel"/>
    <w:tmpl w:val="C6983E92"/>
    <w:lvl w:ilvl="0" w:tplc="19AAFF9C">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75E0E"/>
    <w:multiLevelType w:val="hybridMultilevel"/>
    <w:tmpl w:val="89A02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54148"/>
    <w:multiLevelType w:val="hybridMultilevel"/>
    <w:tmpl w:val="3BE076F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FE0D61"/>
    <w:multiLevelType w:val="hybridMultilevel"/>
    <w:tmpl w:val="593E28C4"/>
    <w:lvl w:ilvl="0" w:tplc="1BC487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11066"/>
    <w:multiLevelType w:val="hybridMultilevel"/>
    <w:tmpl w:val="BD60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F1669"/>
    <w:multiLevelType w:val="hybridMultilevel"/>
    <w:tmpl w:val="E34A0B86"/>
    <w:lvl w:ilvl="0" w:tplc="87B0F2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33A7F"/>
    <w:multiLevelType w:val="hybridMultilevel"/>
    <w:tmpl w:val="70E68B60"/>
    <w:lvl w:ilvl="0" w:tplc="4DBA2F9A">
      <w:start w:val="1"/>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46CCD"/>
    <w:multiLevelType w:val="hybridMultilevel"/>
    <w:tmpl w:val="073E2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335DF2"/>
    <w:multiLevelType w:val="hybridMultilevel"/>
    <w:tmpl w:val="C62E6C10"/>
    <w:lvl w:ilvl="0" w:tplc="6520F086">
      <w:start w:val="1"/>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93BE1"/>
    <w:multiLevelType w:val="hybridMultilevel"/>
    <w:tmpl w:val="CFF8E710"/>
    <w:lvl w:ilvl="0" w:tplc="E920342C">
      <w:start w:val="1"/>
      <w:numFmt w:val="upperLetter"/>
      <w:lvlText w:val="%1."/>
      <w:lvlJc w:val="left"/>
      <w:pPr>
        <w:ind w:left="360" w:hanging="360"/>
      </w:pPr>
      <w:rPr>
        <w:rFonts w:ascii="Times New Roman" w:eastAsiaTheme="minorEastAsia" w:hAnsi="Times New Roman" w:cs="Times New Roman" w:hint="default"/>
        <w:b/>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DC232A"/>
    <w:multiLevelType w:val="hybridMultilevel"/>
    <w:tmpl w:val="4C468E36"/>
    <w:lvl w:ilvl="0" w:tplc="2BFCB1B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E78E3"/>
    <w:multiLevelType w:val="hybridMultilevel"/>
    <w:tmpl w:val="2D4E8082"/>
    <w:lvl w:ilvl="0" w:tplc="06EC016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51DCC"/>
    <w:multiLevelType w:val="hybridMultilevel"/>
    <w:tmpl w:val="F878B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C44CDA"/>
    <w:multiLevelType w:val="hybridMultilevel"/>
    <w:tmpl w:val="DEC81C90"/>
    <w:lvl w:ilvl="0" w:tplc="18F0FBD0">
      <w:start w:val="1"/>
      <w:numFmt w:val="bullet"/>
      <w:lvlText w:val="-"/>
      <w:lvlJc w:val="left"/>
      <w:pPr>
        <w:ind w:left="720" w:hanging="360"/>
      </w:pPr>
      <w:rPr>
        <w:rFonts w:ascii="Arial" w:eastAsia="Malgun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B4ECA"/>
    <w:multiLevelType w:val="hybridMultilevel"/>
    <w:tmpl w:val="B8B2169A"/>
    <w:lvl w:ilvl="0" w:tplc="66704E52">
      <w:start w:val="1"/>
      <w:numFmt w:val="upperLetter"/>
      <w:lvlText w:val="%1."/>
      <w:lvlJc w:val="left"/>
      <w:pPr>
        <w:ind w:left="360" w:hanging="360"/>
      </w:pPr>
      <w:rPr>
        <w:rFonts w:asciiTheme="minorHAnsi" w:eastAsiaTheme="minorEastAsia" w:hAnsiTheme="minorHAnsi" w:cstheme="minorBidi"/>
        <w:b/>
        <w:color w:val="000000" w:themeColor="text1"/>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6DE242E"/>
    <w:multiLevelType w:val="hybridMultilevel"/>
    <w:tmpl w:val="90FA36D4"/>
    <w:lvl w:ilvl="0" w:tplc="6A64E924">
      <w:start w:val="1"/>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E2225"/>
    <w:multiLevelType w:val="hybridMultilevel"/>
    <w:tmpl w:val="EE888F54"/>
    <w:lvl w:ilvl="0" w:tplc="AA2835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1646E4"/>
    <w:multiLevelType w:val="hybridMultilevel"/>
    <w:tmpl w:val="F2C8A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364952"/>
    <w:multiLevelType w:val="multilevel"/>
    <w:tmpl w:val="0F26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D4643"/>
    <w:multiLevelType w:val="hybridMultilevel"/>
    <w:tmpl w:val="C71617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F5125"/>
    <w:multiLevelType w:val="hybridMultilevel"/>
    <w:tmpl w:val="5746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637FD0"/>
    <w:multiLevelType w:val="hybridMultilevel"/>
    <w:tmpl w:val="7C7656AE"/>
    <w:lvl w:ilvl="0" w:tplc="D298C3E4">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D46EFD"/>
    <w:multiLevelType w:val="hybridMultilevel"/>
    <w:tmpl w:val="FB4E8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490292"/>
    <w:multiLevelType w:val="hybridMultilevel"/>
    <w:tmpl w:val="E9982E7C"/>
    <w:lvl w:ilvl="0" w:tplc="6C6854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FE1C7B"/>
    <w:multiLevelType w:val="hybridMultilevel"/>
    <w:tmpl w:val="34842328"/>
    <w:lvl w:ilvl="0" w:tplc="0809000F">
      <w:start w:val="1"/>
      <w:numFmt w:val="decimal"/>
      <w:lvlText w:val="%1."/>
      <w:lvlJc w:val="left"/>
      <w:pPr>
        <w:ind w:left="720" w:hanging="360"/>
      </w:pPr>
    </w:lvl>
    <w:lvl w:ilvl="1" w:tplc="5B7286B2">
      <w:start w:val="9"/>
      <w:numFmt w:val="bullet"/>
      <w:lvlText w:val="-"/>
      <w:lvlJc w:val="left"/>
      <w:pPr>
        <w:ind w:left="1440" w:hanging="360"/>
      </w:pPr>
      <w:rPr>
        <w:rFonts w:ascii="Calibri" w:eastAsia="PMingLiU"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C2596E"/>
    <w:multiLevelType w:val="hybridMultilevel"/>
    <w:tmpl w:val="23223EDE"/>
    <w:lvl w:ilvl="0" w:tplc="18F0FBD0">
      <w:start w:val="1"/>
      <w:numFmt w:val="bullet"/>
      <w:lvlText w:val="-"/>
      <w:lvlJc w:val="left"/>
      <w:pPr>
        <w:ind w:left="720" w:hanging="360"/>
      </w:pPr>
      <w:rPr>
        <w:rFonts w:ascii="Arial" w:eastAsia="Malgun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C005C"/>
    <w:multiLevelType w:val="hybridMultilevel"/>
    <w:tmpl w:val="591CDA00"/>
    <w:lvl w:ilvl="0" w:tplc="E5FEBE08">
      <w:start w:val="1"/>
      <w:numFmt w:val="decimal"/>
      <w:lvlText w:val="%1."/>
      <w:lvlJc w:val="left"/>
      <w:pPr>
        <w:ind w:left="720" w:hanging="360"/>
      </w:pPr>
      <w:rPr>
        <w:rFonts w:ascii="Times New Roman" w:eastAsiaTheme="minorHAnsi" w:hAnsi="Times New Roman" w:cs="Times New Roman"/>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C45CB"/>
    <w:multiLevelType w:val="hybridMultilevel"/>
    <w:tmpl w:val="696CDC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4515190"/>
    <w:multiLevelType w:val="hybridMultilevel"/>
    <w:tmpl w:val="8522EE9E"/>
    <w:lvl w:ilvl="0" w:tplc="4B3CAC7C">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36D46"/>
    <w:multiLevelType w:val="hybridMultilevel"/>
    <w:tmpl w:val="FB7082C2"/>
    <w:lvl w:ilvl="0" w:tplc="BC2A272A">
      <w:start w:val="1"/>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FE6EA9"/>
    <w:multiLevelType w:val="hybridMultilevel"/>
    <w:tmpl w:val="18FAA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083FBF"/>
    <w:multiLevelType w:val="hybridMultilevel"/>
    <w:tmpl w:val="46EC262A"/>
    <w:lvl w:ilvl="0" w:tplc="D3DE8D38">
      <w:start w:val="120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B4EA7"/>
    <w:multiLevelType w:val="hybridMultilevel"/>
    <w:tmpl w:val="5C6890A6"/>
    <w:lvl w:ilvl="0" w:tplc="06EC016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E65C0"/>
    <w:multiLevelType w:val="hybridMultilevel"/>
    <w:tmpl w:val="0F12A462"/>
    <w:lvl w:ilvl="0" w:tplc="8ECA724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946DF3"/>
    <w:multiLevelType w:val="hybridMultilevel"/>
    <w:tmpl w:val="C0E83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15"/>
  </w:num>
  <w:num w:numId="4">
    <w:abstractNumId w:val="27"/>
  </w:num>
  <w:num w:numId="5">
    <w:abstractNumId w:val="6"/>
  </w:num>
  <w:num w:numId="6">
    <w:abstractNumId w:val="29"/>
  </w:num>
  <w:num w:numId="7">
    <w:abstractNumId w:val="14"/>
  </w:num>
  <w:num w:numId="8">
    <w:abstractNumId w:val="7"/>
  </w:num>
  <w:num w:numId="9">
    <w:abstractNumId w:val="32"/>
  </w:num>
  <w:num w:numId="10">
    <w:abstractNumId w:val="26"/>
  </w:num>
  <w:num w:numId="11">
    <w:abstractNumId w:val="12"/>
  </w:num>
  <w:num w:numId="12">
    <w:abstractNumId w:val="33"/>
  </w:num>
  <w:num w:numId="13">
    <w:abstractNumId w:val="10"/>
  </w:num>
  <w:num w:numId="14">
    <w:abstractNumId w:val="31"/>
  </w:num>
  <w:num w:numId="15">
    <w:abstractNumId w:val="8"/>
  </w:num>
  <w:num w:numId="16">
    <w:abstractNumId w:val="28"/>
  </w:num>
  <w:num w:numId="17">
    <w:abstractNumId w:val="19"/>
  </w:num>
  <w:num w:numId="18">
    <w:abstractNumId w:val="18"/>
  </w:num>
  <w:num w:numId="19">
    <w:abstractNumId w:val="24"/>
  </w:num>
  <w:num w:numId="20">
    <w:abstractNumId w:val="22"/>
  </w:num>
  <w:num w:numId="21">
    <w:abstractNumId w:val="2"/>
  </w:num>
  <w:num w:numId="22">
    <w:abstractNumId w:val="21"/>
  </w:num>
  <w:num w:numId="23">
    <w:abstractNumId w:val="23"/>
  </w:num>
  <w:num w:numId="24">
    <w:abstractNumId w:val="0"/>
  </w:num>
  <w:num w:numId="25">
    <w:abstractNumId w:val="34"/>
  </w:num>
  <w:num w:numId="26">
    <w:abstractNumId w:val="3"/>
  </w:num>
  <w:num w:numId="27">
    <w:abstractNumId w:val="13"/>
  </w:num>
  <w:num w:numId="28">
    <w:abstractNumId w:val="4"/>
  </w:num>
  <w:num w:numId="29">
    <w:abstractNumId w:val="35"/>
  </w:num>
  <w:num w:numId="30">
    <w:abstractNumId w:val="17"/>
  </w:num>
  <w:num w:numId="31">
    <w:abstractNumId w:val="16"/>
  </w:num>
  <w:num w:numId="32">
    <w:abstractNumId w:val="1"/>
  </w:num>
  <w:num w:numId="33">
    <w:abstractNumId w:val="30"/>
  </w:num>
  <w:num w:numId="34">
    <w:abstractNumId w:val="20"/>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s-ES"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FR" w:vendorID="64" w:dllVersion="6" w:nlCheck="1" w:checkStyle="0"/>
  <w:activeWritingStyle w:appName="MSWord" w:lang="es-ES" w:vendorID="64" w:dllVersion="0"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it-IT" w:vendorID="64" w:dllVersion="4096" w:nlCheck="1" w:checkStyle="0"/>
  <w:activeWritingStyle w:appName="MSWord" w:lang="en-CA" w:vendorID="64" w:dllVersion="4096" w:nlCheck="1" w:checkStyle="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08"/>
    <w:rsid w:val="00001BC6"/>
    <w:rsid w:val="00002D47"/>
    <w:rsid w:val="0000358E"/>
    <w:rsid w:val="00004014"/>
    <w:rsid w:val="00005254"/>
    <w:rsid w:val="000062A7"/>
    <w:rsid w:val="0000728D"/>
    <w:rsid w:val="00010323"/>
    <w:rsid w:val="00013043"/>
    <w:rsid w:val="00013A47"/>
    <w:rsid w:val="00013F4D"/>
    <w:rsid w:val="00014E8F"/>
    <w:rsid w:val="00015634"/>
    <w:rsid w:val="00016D30"/>
    <w:rsid w:val="00017FF2"/>
    <w:rsid w:val="000216CA"/>
    <w:rsid w:val="00022FBA"/>
    <w:rsid w:val="000238F7"/>
    <w:rsid w:val="000245E9"/>
    <w:rsid w:val="00024D21"/>
    <w:rsid w:val="0002522E"/>
    <w:rsid w:val="000260A3"/>
    <w:rsid w:val="000268AE"/>
    <w:rsid w:val="00030FE2"/>
    <w:rsid w:val="000311E6"/>
    <w:rsid w:val="00031D52"/>
    <w:rsid w:val="0003212C"/>
    <w:rsid w:val="00032DDF"/>
    <w:rsid w:val="000341CC"/>
    <w:rsid w:val="000362BB"/>
    <w:rsid w:val="0003699F"/>
    <w:rsid w:val="00037DEF"/>
    <w:rsid w:val="00041DD7"/>
    <w:rsid w:val="000435EE"/>
    <w:rsid w:val="00043DB5"/>
    <w:rsid w:val="00044846"/>
    <w:rsid w:val="00044BDC"/>
    <w:rsid w:val="00045208"/>
    <w:rsid w:val="00047B1D"/>
    <w:rsid w:val="00050E5E"/>
    <w:rsid w:val="00054394"/>
    <w:rsid w:val="00054410"/>
    <w:rsid w:val="00054AEC"/>
    <w:rsid w:val="00055060"/>
    <w:rsid w:val="00063889"/>
    <w:rsid w:val="00063B23"/>
    <w:rsid w:val="00063FF8"/>
    <w:rsid w:val="0006462C"/>
    <w:rsid w:val="00065542"/>
    <w:rsid w:val="00066862"/>
    <w:rsid w:val="00067A4E"/>
    <w:rsid w:val="0007085D"/>
    <w:rsid w:val="000715F8"/>
    <w:rsid w:val="000726CB"/>
    <w:rsid w:val="00072CF4"/>
    <w:rsid w:val="000735B0"/>
    <w:rsid w:val="000736CB"/>
    <w:rsid w:val="000738A4"/>
    <w:rsid w:val="00073CFD"/>
    <w:rsid w:val="00073F66"/>
    <w:rsid w:val="000765BC"/>
    <w:rsid w:val="00081073"/>
    <w:rsid w:val="00082067"/>
    <w:rsid w:val="00082AC9"/>
    <w:rsid w:val="00082B13"/>
    <w:rsid w:val="00083211"/>
    <w:rsid w:val="00083680"/>
    <w:rsid w:val="0008426F"/>
    <w:rsid w:val="0008454F"/>
    <w:rsid w:val="00085B4A"/>
    <w:rsid w:val="00090F3A"/>
    <w:rsid w:val="000921DF"/>
    <w:rsid w:val="000928F1"/>
    <w:rsid w:val="00092BAC"/>
    <w:rsid w:val="0009383C"/>
    <w:rsid w:val="0009475E"/>
    <w:rsid w:val="00095B0E"/>
    <w:rsid w:val="00097774"/>
    <w:rsid w:val="000A0EC9"/>
    <w:rsid w:val="000A252D"/>
    <w:rsid w:val="000A3C2B"/>
    <w:rsid w:val="000A3D08"/>
    <w:rsid w:val="000A63A9"/>
    <w:rsid w:val="000A680B"/>
    <w:rsid w:val="000A6F78"/>
    <w:rsid w:val="000A738B"/>
    <w:rsid w:val="000B19B1"/>
    <w:rsid w:val="000B1E15"/>
    <w:rsid w:val="000B21EB"/>
    <w:rsid w:val="000B2F19"/>
    <w:rsid w:val="000B2FDC"/>
    <w:rsid w:val="000B42FB"/>
    <w:rsid w:val="000B4AB9"/>
    <w:rsid w:val="000B4BCC"/>
    <w:rsid w:val="000B5279"/>
    <w:rsid w:val="000B56A4"/>
    <w:rsid w:val="000B5901"/>
    <w:rsid w:val="000B60AF"/>
    <w:rsid w:val="000B6308"/>
    <w:rsid w:val="000B6370"/>
    <w:rsid w:val="000C1326"/>
    <w:rsid w:val="000C1B14"/>
    <w:rsid w:val="000C236E"/>
    <w:rsid w:val="000C29CA"/>
    <w:rsid w:val="000C2C2A"/>
    <w:rsid w:val="000C3FAC"/>
    <w:rsid w:val="000C4BC1"/>
    <w:rsid w:val="000C5203"/>
    <w:rsid w:val="000C5275"/>
    <w:rsid w:val="000C7EEA"/>
    <w:rsid w:val="000D0507"/>
    <w:rsid w:val="000D0A4E"/>
    <w:rsid w:val="000D0A83"/>
    <w:rsid w:val="000D4632"/>
    <w:rsid w:val="000D58FA"/>
    <w:rsid w:val="000D77E3"/>
    <w:rsid w:val="000D7BEA"/>
    <w:rsid w:val="000E014F"/>
    <w:rsid w:val="000E1FBC"/>
    <w:rsid w:val="000E37B3"/>
    <w:rsid w:val="000E48B3"/>
    <w:rsid w:val="000E4961"/>
    <w:rsid w:val="000E4AE3"/>
    <w:rsid w:val="000E657F"/>
    <w:rsid w:val="000E7690"/>
    <w:rsid w:val="000F0045"/>
    <w:rsid w:val="000F2B6B"/>
    <w:rsid w:val="000F33CB"/>
    <w:rsid w:val="000F378B"/>
    <w:rsid w:val="000F462E"/>
    <w:rsid w:val="000F470F"/>
    <w:rsid w:val="000F5214"/>
    <w:rsid w:val="000F593E"/>
    <w:rsid w:val="000F6138"/>
    <w:rsid w:val="000F61AC"/>
    <w:rsid w:val="00101DB3"/>
    <w:rsid w:val="0010467B"/>
    <w:rsid w:val="00106160"/>
    <w:rsid w:val="00106184"/>
    <w:rsid w:val="001075DC"/>
    <w:rsid w:val="0011004F"/>
    <w:rsid w:val="00110803"/>
    <w:rsid w:val="00110C0A"/>
    <w:rsid w:val="00113DC9"/>
    <w:rsid w:val="001147D2"/>
    <w:rsid w:val="00114BD3"/>
    <w:rsid w:val="00115528"/>
    <w:rsid w:val="001164B2"/>
    <w:rsid w:val="00121AF3"/>
    <w:rsid w:val="00122FCF"/>
    <w:rsid w:val="00124E7C"/>
    <w:rsid w:val="001256F7"/>
    <w:rsid w:val="001257DA"/>
    <w:rsid w:val="001305FF"/>
    <w:rsid w:val="00131B92"/>
    <w:rsid w:val="001333C5"/>
    <w:rsid w:val="00137536"/>
    <w:rsid w:val="00140EAF"/>
    <w:rsid w:val="00143ACC"/>
    <w:rsid w:val="00143C43"/>
    <w:rsid w:val="0014427E"/>
    <w:rsid w:val="00144AE0"/>
    <w:rsid w:val="00144BFA"/>
    <w:rsid w:val="00145D39"/>
    <w:rsid w:val="00153B0E"/>
    <w:rsid w:val="00153D56"/>
    <w:rsid w:val="00156B57"/>
    <w:rsid w:val="001573ED"/>
    <w:rsid w:val="0015746B"/>
    <w:rsid w:val="001577CF"/>
    <w:rsid w:val="001607A3"/>
    <w:rsid w:val="001611F3"/>
    <w:rsid w:val="0016180C"/>
    <w:rsid w:val="00162077"/>
    <w:rsid w:val="00162424"/>
    <w:rsid w:val="0016399A"/>
    <w:rsid w:val="00163BAE"/>
    <w:rsid w:val="001641FA"/>
    <w:rsid w:val="00164371"/>
    <w:rsid w:val="00164B59"/>
    <w:rsid w:val="001655C2"/>
    <w:rsid w:val="00165846"/>
    <w:rsid w:val="0016757C"/>
    <w:rsid w:val="001701AA"/>
    <w:rsid w:val="00170384"/>
    <w:rsid w:val="00171A15"/>
    <w:rsid w:val="00173887"/>
    <w:rsid w:val="001778DB"/>
    <w:rsid w:val="00180209"/>
    <w:rsid w:val="00180B43"/>
    <w:rsid w:val="00182B74"/>
    <w:rsid w:val="00184511"/>
    <w:rsid w:val="00184CC0"/>
    <w:rsid w:val="001878F7"/>
    <w:rsid w:val="00187B2C"/>
    <w:rsid w:val="00190AB4"/>
    <w:rsid w:val="00192459"/>
    <w:rsid w:val="00192E76"/>
    <w:rsid w:val="00194ACE"/>
    <w:rsid w:val="00194BEB"/>
    <w:rsid w:val="00194FFC"/>
    <w:rsid w:val="0019534C"/>
    <w:rsid w:val="0019709A"/>
    <w:rsid w:val="001A173D"/>
    <w:rsid w:val="001A197C"/>
    <w:rsid w:val="001A6E87"/>
    <w:rsid w:val="001B074A"/>
    <w:rsid w:val="001B246B"/>
    <w:rsid w:val="001B2745"/>
    <w:rsid w:val="001B3270"/>
    <w:rsid w:val="001B37D8"/>
    <w:rsid w:val="001B443D"/>
    <w:rsid w:val="001B4762"/>
    <w:rsid w:val="001B5DAF"/>
    <w:rsid w:val="001B7C6B"/>
    <w:rsid w:val="001B7EE7"/>
    <w:rsid w:val="001C074F"/>
    <w:rsid w:val="001C173C"/>
    <w:rsid w:val="001C22AF"/>
    <w:rsid w:val="001C30AC"/>
    <w:rsid w:val="001C39CD"/>
    <w:rsid w:val="001C4DE1"/>
    <w:rsid w:val="001C52EC"/>
    <w:rsid w:val="001C63B3"/>
    <w:rsid w:val="001D09C4"/>
    <w:rsid w:val="001D0D6B"/>
    <w:rsid w:val="001D14B1"/>
    <w:rsid w:val="001D28C7"/>
    <w:rsid w:val="001D3A20"/>
    <w:rsid w:val="001D3C1D"/>
    <w:rsid w:val="001D7781"/>
    <w:rsid w:val="001D7FE3"/>
    <w:rsid w:val="001E094E"/>
    <w:rsid w:val="001E0D6A"/>
    <w:rsid w:val="001E1063"/>
    <w:rsid w:val="001E2460"/>
    <w:rsid w:val="001E36C8"/>
    <w:rsid w:val="001E3778"/>
    <w:rsid w:val="001E4AEB"/>
    <w:rsid w:val="001E4CA6"/>
    <w:rsid w:val="001E5423"/>
    <w:rsid w:val="001E5911"/>
    <w:rsid w:val="001E5BB0"/>
    <w:rsid w:val="001E6D31"/>
    <w:rsid w:val="001E75A0"/>
    <w:rsid w:val="001F004A"/>
    <w:rsid w:val="001F0636"/>
    <w:rsid w:val="001F2DA4"/>
    <w:rsid w:val="001F30C6"/>
    <w:rsid w:val="001F378A"/>
    <w:rsid w:val="001F5E34"/>
    <w:rsid w:val="001F7178"/>
    <w:rsid w:val="002007B5"/>
    <w:rsid w:val="002016B9"/>
    <w:rsid w:val="00202769"/>
    <w:rsid w:val="00202C25"/>
    <w:rsid w:val="00203016"/>
    <w:rsid w:val="00205771"/>
    <w:rsid w:val="002079DD"/>
    <w:rsid w:val="00210145"/>
    <w:rsid w:val="00212CE2"/>
    <w:rsid w:val="00212E57"/>
    <w:rsid w:val="0021351E"/>
    <w:rsid w:val="00215581"/>
    <w:rsid w:val="002168EC"/>
    <w:rsid w:val="00216EEE"/>
    <w:rsid w:val="00222853"/>
    <w:rsid w:val="00223EC1"/>
    <w:rsid w:val="002247CA"/>
    <w:rsid w:val="00226396"/>
    <w:rsid w:val="0022695C"/>
    <w:rsid w:val="002275D7"/>
    <w:rsid w:val="0023026F"/>
    <w:rsid w:val="00230400"/>
    <w:rsid w:val="00230FF4"/>
    <w:rsid w:val="002323DB"/>
    <w:rsid w:val="00232FF0"/>
    <w:rsid w:val="00233C4C"/>
    <w:rsid w:val="00234225"/>
    <w:rsid w:val="002357E1"/>
    <w:rsid w:val="00237600"/>
    <w:rsid w:val="00240AC9"/>
    <w:rsid w:val="00242862"/>
    <w:rsid w:val="00242E1F"/>
    <w:rsid w:val="002433B8"/>
    <w:rsid w:val="00243E4A"/>
    <w:rsid w:val="00244F05"/>
    <w:rsid w:val="00247A68"/>
    <w:rsid w:val="0025075F"/>
    <w:rsid w:val="00250E8C"/>
    <w:rsid w:val="00252074"/>
    <w:rsid w:val="00253FE7"/>
    <w:rsid w:val="0025400E"/>
    <w:rsid w:val="002573C4"/>
    <w:rsid w:val="00257410"/>
    <w:rsid w:val="00257702"/>
    <w:rsid w:val="00257DD0"/>
    <w:rsid w:val="00260A20"/>
    <w:rsid w:val="0026118C"/>
    <w:rsid w:val="00261BB7"/>
    <w:rsid w:val="00262734"/>
    <w:rsid w:val="0026282A"/>
    <w:rsid w:val="00264AFB"/>
    <w:rsid w:val="002710A0"/>
    <w:rsid w:val="002728A3"/>
    <w:rsid w:val="002747FA"/>
    <w:rsid w:val="00276424"/>
    <w:rsid w:val="002772C8"/>
    <w:rsid w:val="00277B23"/>
    <w:rsid w:val="00280C62"/>
    <w:rsid w:val="0028519D"/>
    <w:rsid w:val="00286075"/>
    <w:rsid w:val="00287D2C"/>
    <w:rsid w:val="00290AAA"/>
    <w:rsid w:val="00291A24"/>
    <w:rsid w:val="002922BB"/>
    <w:rsid w:val="002930F8"/>
    <w:rsid w:val="00293BEC"/>
    <w:rsid w:val="00293EE2"/>
    <w:rsid w:val="00295AF2"/>
    <w:rsid w:val="002A13A1"/>
    <w:rsid w:val="002A2765"/>
    <w:rsid w:val="002A3DA3"/>
    <w:rsid w:val="002A5762"/>
    <w:rsid w:val="002A5C3F"/>
    <w:rsid w:val="002A75D6"/>
    <w:rsid w:val="002A7C28"/>
    <w:rsid w:val="002A7C32"/>
    <w:rsid w:val="002B0084"/>
    <w:rsid w:val="002B0691"/>
    <w:rsid w:val="002B091D"/>
    <w:rsid w:val="002B0ECC"/>
    <w:rsid w:val="002B11DB"/>
    <w:rsid w:val="002B1733"/>
    <w:rsid w:val="002B1CDA"/>
    <w:rsid w:val="002B2A11"/>
    <w:rsid w:val="002B4470"/>
    <w:rsid w:val="002B4AE6"/>
    <w:rsid w:val="002B4D97"/>
    <w:rsid w:val="002B5171"/>
    <w:rsid w:val="002B74F8"/>
    <w:rsid w:val="002C1CC1"/>
    <w:rsid w:val="002C33EE"/>
    <w:rsid w:val="002C4B99"/>
    <w:rsid w:val="002C6AE9"/>
    <w:rsid w:val="002C7397"/>
    <w:rsid w:val="002C7BD8"/>
    <w:rsid w:val="002D1B3E"/>
    <w:rsid w:val="002D2EB2"/>
    <w:rsid w:val="002D3024"/>
    <w:rsid w:val="002D3C36"/>
    <w:rsid w:val="002D4353"/>
    <w:rsid w:val="002E223D"/>
    <w:rsid w:val="002E2FD2"/>
    <w:rsid w:val="002E30F2"/>
    <w:rsid w:val="002E35E9"/>
    <w:rsid w:val="002E5570"/>
    <w:rsid w:val="002E675B"/>
    <w:rsid w:val="002E70D6"/>
    <w:rsid w:val="002F0EFE"/>
    <w:rsid w:val="002F18CE"/>
    <w:rsid w:val="002F19F7"/>
    <w:rsid w:val="002F20C5"/>
    <w:rsid w:val="002F4445"/>
    <w:rsid w:val="002F4703"/>
    <w:rsid w:val="002F7438"/>
    <w:rsid w:val="00300443"/>
    <w:rsid w:val="00300905"/>
    <w:rsid w:val="00302411"/>
    <w:rsid w:val="003024EE"/>
    <w:rsid w:val="00302C98"/>
    <w:rsid w:val="00305BCA"/>
    <w:rsid w:val="00306B18"/>
    <w:rsid w:val="00310003"/>
    <w:rsid w:val="00310663"/>
    <w:rsid w:val="00310931"/>
    <w:rsid w:val="00310A4B"/>
    <w:rsid w:val="00314AD6"/>
    <w:rsid w:val="003153BA"/>
    <w:rsid w:val="00316114"/>
    <w:rsid w:val="0031751C"/>
    <w:rsid w:val="00317521"/>
    <w:rsid w:val="00317E2C"/>
    <w:rsid w:val="00317F7D"/>
    <w:rsid w:val="00320784"/>
    <w:rsid w:val="00321859"/>
    <w:rsid w:val="00322457"/>
    <w:rsid w:val="00322A86"/>
    <w:rsid w:val="00322AE2"/>
    <w:rsid w:val="0032373B"/>
    <w:rsid w:val="003245FE"/>
    <w:rsid w:val="003276DC"/>
    <w:rsid w:val="00327BDD"/>
    <w:rsid w:val="00327BE8"/>
    <w:rsid w:val="00327CFA"/>
    <w:rsid w:val="003314FF"/>
    <w:rsid w:val="00331E16"/>
    <w:rsid w:val="00332F87"/>
    <w:rsid w:val="0033414F"/>
    <w:rsid w:val="00335685"/>
    <w:rsid w:val="003356F8"/>
    <w:rsid w:val="00336C15"/>
    <w:rsid w:val="00340317"/>
    <w:rsid w:val="00340624"/>
    <w:rsid w:val="00343388"/>
    <w:rsid w:val="00343725"/>
    <w:rsid w:val="00344367"/>
    <w:rsid w:val="00345FC0"/>
    <w:rsid w:val="003463B3"/>
    <w:rsid w:val="003471D2"/>
    <w:rsid w:val="00347BAB"/>
    <w:rsid w:val="0035491B"/>
    <w:rsid w:val="00354927"/>
    <w:rsid w:val="003557B8"/>
    <w:rsid w:val="00356F12"/>
    <w:rsid w:val="00361985"/>
    <w:rsid w:val="00363BCA"/>
    <w:rsid w:val="00365112"/>
    <w:rsid w:val="0036541F"/>
    <w:rsid w:val="0036709E"/>
    <w:rsid w:val="00367EB3"/>
    <w:rsid w:val="0037111B"/>
    <w:rsid w:val="00371592"/>
    <w:rsid w:val="00371FFB"/>
    <w:rsid w:val="00372A12"/>
    <w:rsid w:val="00373561"/>
    <w:rsid w:val="00374114"/>
    <w:rsid w:val="003748A8"/>
    <w:rsid w:val="00374AD4"/>
    <w:rsid w:val="003758CD"/>
    <w:rsid w:val="003763B5"/>
    <w:rsid w:val="00376B89"/>
    <w:rsid w:val="00377126"/>
    <w:rsid w:val="00377F3D"/>
    <w:rsid w:val="003800F0"/>
    <w:rsid w:val="00380F17"/>
    <w:rsid w:val="00381C42"/>
    <w:rsid w:val="003836D8"/>
    <w:rsid w:val="003837FC"/>
    <w:rsid w:val="00384412"/>
    <w:rsid w:val="0038481A"/>
    <w:rsid w:val="0038526F"/>
    <w:rsid w:val="00385B46"/>
    <w:rsid w:val="00390433"/>
    <w:rsid w:val="00392492"/>
    <w:rsid w:val="00392CC5"/>
    <w:rsid w:val="00392D72"/>
    <w:rsid w:val="00393666"/>
    <w:rsid w:val="00393E71"/>
    <w:rsid w:val="003949AB"/>
    <w:rsid w:val="00394A9D"/>
    <w:rsid w:val="0039543D"/>
    <w:rsid w:val="0039573C"/>
    <w:rsid w:val="0039799F"/>
    <w:rsid w:val="003A088F"/>
    <w:rsid w:val="003A0BB4"/>
    <w:rsid w:val="003A2250"/>
    <w:rsid w:val="003A3489"/>
    <w:rsid w:val="003A537A"/>
    <w:rsid w:val="003A53F7"/>
    <w:rsid w:val="003A7C17"/>
    <w:rsid w:val="003B1537"/>
    <w:rsid w:val="003B1BB1"/>
    <w:rsid w:val="003B32FA"/>
    <w:rsid w:val="003B439C"/>
    <w:rsid w:val="003B4A08"/>
    <w:rsid w:val="003B6075"/>
    <w:rsid w:val="003B7B04"/>
    <w:rsid w:val="003C0567"/>
    <w:rsid w:val="003C0C37"/>
    <w:rsid w:val="003C184A"/>
    <w:rsid w:val="003C1E36"/>
    <w:rsid w:val="003C2C8A"/>
    <w:rsid w:val="003C7FF7"/>
    <w:rsid w:val="003D2500"/>
    <w:rsid w:val="003D2FF3"/>
    <w:rsid w:val="003D4D68"/>
    <w:rsid w:val="003D529F"/>
    <w:rsid w:val="003D545C"/>
    <w:rsid w:val="003E1D58"/>
    <w:rsid w:val="003E26F2"/>
    <w:rsid w:val="003E3741"/>
    <w:rsid w:val="003E3E4D"/>
    <w:rsid w:val="003E402A"/>
    <w:rsid w:val="003E42DE"/>
    <w:rsid w:val="003E497A"/>
    <w:rsid w:val="003E6FB0"/>
    <w:rsid w:val="003F0623"/>
    <w:rsid w:val="003F2FE5"/>
    <w:rsid w:val="003F3F3D"/>
    <w:rsid w:val="003F493E"/>
    <w:rsid w:val="003F5790"/>
    <w:rsid w:val="003F5B42"/>
    <w:rsid w:val="003F5CBF"/>
    <w:rsid w:val="003F5F6B"/>
    <w:rsid w:val="003F74AE"/>
    <w:rsid w:val="003F7B34"/>
    <w:rsid w:val="004001EA"/>
    <w:rsid w:val="00400A4A"/>
    <w:rsid w:val="00401712"/>
    <w:rsid w:val="004023EA"/>
    <w:rsid w:val="0040254F"/>
    <w:rsid w:val="004026CF"/>
    <w:rsid w:val="00403A88"/>
    <w:rsid w:val="00405772"/>
    <w:rsid w:val="00405FF5"/>
    <w:rsid w:val="004101E0"/>
    <w:rsid w:val="00411BA8"/>
    <w:rsid w:val="00412119"/>
    <w:rsid w:val="004126E8"/>
    <w:rsid w:val="00412CA4"/>
    <w:rsid w:val="004140A5"/>
    <w:rsid w:val="00414CDE"/>
    <w:rsid w:val="00416573"/>
    <w:rsid w:val="00416FEA"/>
    <w:rsid w:val="004178D8"/>
    <w:rsid w:val="004178F1"/>
    <w:rsid w:val="00417F5C"/>
    <w:rsid w:val="0042004A"/>
    <w:rsid w:val="00420728"/>
    <w:rsid w:val="00421EE9"/>
    <w:rsid w:val="00423CD0"/>
    <w:rsid w:val="004315B0"/>
    <w:rsid w:val="00431C6D"/>
    <w:rsid w:val="004329D7"/>
    <w:rsid w:val="004329DA"/>
    <w:rsid w:val="00432BA6"/>
    <w:rsid w:val="004338F3"/>
    <w:rsid w:val="00433C6D"/>
    <w:rsid w:val="0043436F"/>
    <w:rsid w:val="00434CC4"/>
    <w:rsid w:val="00435A1E"/>
    <w:rsid w:val="00435F16"/>
    <w:rsid w:val="00437C3A"/>
    <w:rsid w:val="004402E4"/>
    <w:rsid w:val="004404AC"/>
    <w:rsid w:val="00442079"/>
    <w:rsid w:val="00442314"/>
    <w:rsid w:val="00442AB4"/>
    <w:rsid w:val="004437B3"/>
    <w:rsid w:val="0044431C"/>
    <w:rsid w:val="0044540A"/>
    <w:rsid w:val="004455E0"/>
    <w:rsid w:val="00446149"/>
    <w:rsid w:val="00446B85"/>
    <w:rsid w:val="00447445"/>
    <w:rsid w:val="004514A5"/>
    <w:rsid w:val="00451AD3"/>
    <w:rsid w:val="0045422B"/>
    <w:rsid w:val="0046083B"/>
    <w:rsid w:val="00460CFB"/>
    <w:rsid w:val="00461113"/>
    <w:rsid w:val="00462545"/>
    <w:rsid w:val="00462576"/>
    <w:rsid w:val="00462C04"/>
    <w:rsid w:val="00463108"/>
    <w:rsid w:val="0046342D"/>
    <w:rsid w:val="00465BF4"/>
    <w:rsid w:val="0046739D"/>
    <w:rsid w:val="004703EF"/>
    <w:rsid w:val="00470BEB"/>
    <w:rsid w:val="00472F64"/>
    <w:rsid w:val="0047366A"/>
    <w:rsid w:val="00474F66"/>
    <w:rsid w:val="00475872"/>
    <w:rsid w:val="004763B3"/>
    <w:rsid w:val="00477928"/>
    <w:rsid w:val="00480A1A"/>
    <w:rsid w:val="00482772"/>
    <w:rsid w:val="00482F42"/>
    <w:rsid w:val="00483DCA"/>
    <w:rsid w:val="00483DF6"/>
    <w:rsid w:val="0048450A"/>
    <w:rsid w:val="0048520B"/>
    <w:rsid w:val="00485E74"/>
    <w:rsid w:val="00485F92"/>
    <w:rsid w:val="004866D8"/>
    <w:rsid w:val="00487635"/>
    <w:rsid w:val="00490837"/>
    <w:rsid w:val="00490F4F"/>
    <w:rsid w:val="00491496"/>
    <w:rsid w:val="004918DB"/>
    <w:rsid w:val="00494850"/>
    <w:rsid w:val="00494CEC"/>
    <w:rsid w:val="00494D9B"/>
    <w:rsid w:val="0049668C"/>
    <w:rsid w:val="00496C24"/>
    <w:rsid w:val="004978A7"/>
    <w:rsid w:val="004A0128"/>
    <w:rsid w:val="004A0A47"/>
    <w:rsid w:val="004A0B8F"/>
    <w:rsid w:val="004A0C24"/>
    <w:rsid w:val="004A294F"/>
    <w:rsid w:val="004A2D91"/>
    <w:rsid w:val="004A325E"/>
    <w:rsid w:val="004A3FC0"/>
    <w:rsid w:val="004A4CFC"/>
    <w:rsid w:val="004A54CC"/>
    <w:rsid w:val="004A5991"/>
    <w:rsid w:val="004A68DB"/>
    <w:rsid w:val="004A79E3"/>
    <w:rsid w:val="004A7D0E"/>
    <w:rsid w:val="004B20DD"/>
    <w:rsid w:val="004B3F84"/>
    <w:rsid w:val="004B648F"/>
    <w:rsid w:val="004B6FA9"/>
    <w:rsid w:val="004B726F"/>
    <w:rsid w:val="004B72E6"/>
    <w:rsid w:val="004B7E11"/>
    <w:rsid w:val="004B7E1B"/>
    <w:rsid w:val="004C0C52"/>
    <w:rsid w:val="004C0E26"/>
    <w:rsid w:val="004C2300"/>
    <w:rsid w:val="004C325F"/>
    <w:rsid w:val="004C62AA"/>
    <w:rsid w:val="004C63CD"/>
    <w:rsid w:val="004C72AF"/>
    <w:rsid w:val="004D0889"/>
    <w:rsid w:val="004D1211"/>
    <w:rsid w:val="004D1F16"/>
    <w:rsid w:val="004D2356"/>
    <w:rsid w:val="004D37C9"/>
    <w:rsid w:val="004D3A12"/>
    <w:rsid w:val="004D49EA"/>
    <w:rsid w:val="004D5DFF"/>
    <w:rsid w:val="004D726C"/>
    <w:rsid w:val="004D759B"/>
    <w:rsid w:val="004E1E07"/>
    <w:rsid w:val="004E2DC9"/>
    <w:rsid w:val="004E305A"/>
    <w:rsid w:val="004E3974"/>
    <w:rsid w:val="004E4B9C"/>
    <w:rsid w:val="004E4F83"/>
    <w:rsid w:val="004E54C7"/>
    <w:rsid w:val="004E5DD8"/>
    <w:rsid w:val="004E5F5D"/>
    <w:rsid w:val="004F0EE9"/>
    <w:rsid w:val="004F2E70"/>
    <w:rsid w:val="004F4852"/>
    <w:rsid w:val="004F4BFD"/>
    <w:rsid w:val="004F55CA"/>
    <w:rsid w:val="004F5C59"/>
    <w:rsid w:val="004F66AF"/>
    <w:rsid w:val="004F6DC1"/>
    <w:rsid w:val="004F78C3"/>
    <w:rsid w:val="004F7EDA"/>
    <w:rsid w:val="00500241"/>
    <w:rsid w:val="00500D7F"/>
    <w:rsid w:val="00502C89"/>
    <w:rsid w:val="00502CF6"/>
    <w:rsid w:val="00504A2D"/>
    <w:rsid w:val="00504E8A"/>
    <w:rsid w:val="005057B8"/>
    <w:rsid w:val="00505FEE"/>
    <w:rsid w:val="00506A87"/>
    <w:rsid w:val="005072A4"/>
    <w:rsid w:val="00507704"/>
    <w:rsid w:val="00507C42"/>
    <w:rsid w:val="00507CDE"/>
    <w:rsid w:val="005107D0"/>
    <w:rsid w:val="0051089A"/>
    <w:rsid w:val="0051098F"/>
    <w:rsid w:val="00510B88"/>
    <w:rsid w:val="00510D8D"/>
    <w:rsid w:val="00512536"/>
    <w:rsid w:val="005126E6"/>
    <w:rsid w:val="00513951"/>
    <w:rsid w:val="00516411"/>
    <w:rsid w:val="00517224"/>
    <w:rsid w:val="005172A9"/>
    <w:rsid w:val="00517959"/>
    <w:rsid w:val="00522779"/>
    <w:rsid w:val="00522C24"/>
    <w:rsid w:val="005260DD"/>
    <w:rsid w:val="00526992"/>
    <w:rsid w:val="005309BE"/>
    <w:rsid w:val="005311A7"/>
    <w:rsid w:val="00532068"/>
    <w:rsid w:val="00532A0B"/>
    <w:rsid w:val="00533E69"/>
    <w:rsid w:val="0054100B"/>
    <w:rsid w:val="005412A4"/>
    <w:rsid w:val="00542075"/>
    <w:rsid w:val="005446D6"/>
    <w:rsid w:val="00544DF9"/>
    <w:rsid w:val="0054510E"/>
    <w:rsid w:val="00547163"/>
    <w:rsid w:val="005479E6"/>
    <w:rsid w:val="00547C61"/>
    <w:rsid w:val="00550481"/>
    <w:rsid w:val="005508ED"/>
    <w:rsid w:val="005515D5"/>
    <w:rsid w:val="00554B25"/>
    <w:rsid w:val="00557EA1"/>
    <w:rsid w:val="005602B8"/>
    <w:rsid w:val="005624DE"/>
    <w:rsid w:val="00562669"/>
    <w:rsid w:val="005628CD"/>
    <w:rsid w:val="00565C1D"/>
    <w:rsid w:val="00566687"/>
    <w:rsid w:val="00566915"/>
    <w:rsid w:val="00567249"/>
    <w:rsid w:val="0057090F"/>
    <w:rsid w:val="00573931"/>
    <w:rsid w:val="00573EAE"/>
    <w:rsid w:val="005748D5"/>
    <w:rsid w:val="00580C72"/>
    <w:rsid w:val="00582E02"/>
    <w:rsid w:val="00584FBC"/>
    <w:rsid w:val="005860C1"/>
    <w:rsid w:val="0058626B"/>
    <w:rsid w:val="00586544"/>
    <w:rsid w:val="00586747"/>
    <w:rsid w:val="00587DB7"/>
    <w:rsid w:val="00590037"/>
    <w:rsid w:val="00590A46"/>
    <w:rsid w:val="005930CD"/>
    <w:rsid w:val="005956C9"/>
    <w:rsid w:val="00595C77"/>
    <w:rsid w:val="00596034"/>
    <w:rsid w:val="0059661F"/>
    <w:rsid w:val="005A15C0"/>
    <w:rsid w:val="005A193B"/>
    <w:rsid w:val="005A30DF"/>
    <w:rsid w:val="005A3777"/>
    <w:rsid w:val="005A3EEC"/>
    <w:rsid w:val="005A4F2B"/>
    <w:rsid w:val="005A61F9"/>
    <w:rsid w:val="005A7C47"/>
    <w:rsid w:val="005B05FE"/>
    <w:rsid w:val="005B2497"/>
    <w:rsid w:val="005B2C0C"/>
    <w:rsid w:val="005B7959"/>
    <w:rsid w:val="005C0579"/>
    <w:rsid w:val="005C3676"/>
    <w:rsid w:val="005C588D"/>
    <w:rsid w:val="005C66A2"/>
    <w:rsid w:val="005D00C4"/>
    <w:rsid w:val="005D24C2"/>
    <w:rsid w:val="005D5AC5"/>
    <w:rsid w:val="005D7C7C"/>
    <w:rsid w:val="005E0DE8"/>
    <w:rsid w:val="005E11F3"/>
    <w:rsid w:val="005E13D7"/>
    <w:rsid w:val="005E14DB"/>
    <w:rsid w:val="005E37E1"/>
    <w:rsid w:val="005E4DB1"/>
    <w:rsid w:val="005E4F09"/>
    <w:rsid w:val="005E548E"/>
    <w:rsid w:val="005E555A"/>
    <w:rsid w:val="005E7142"/>
    <w:rsid w:val="005E745F"/>
    <w:rsid w:val="005F040B"/>
    <w:rsid w:val="005F0A06"/>
    <w:rsid w:val="005F2448"/>
    <w:rsid w:val="005F25A4"/>
    <w:rsid w:val="005F271F"/>
    <w:rsid w:val="005F305D"/>
    <w:rsid w:val="005F68DC"/>
    <w:rsid w:val="006007CE"/>
    <w:rsid w:val="00601CB2"/>
    <w:rsid w:val="00603A5E"/>
    <w:rsid w:val="00605AB6"/>
    <w:rsid w:val="00605C68"/>
    <w:rsid w:val="00605FB9"/>
    <w:rsid w:val="00607C32"/>
    <w:rsid w:val="00611046"/>
    <w:rsid w:val="006133DA"/>
    <w:rsid w:val="006141E5"/>
    <w:rsid w:val="00614EAC"/>
    <w:rsid w:val="0061518A"/>
    <w:rsid w:val="0061520B"/>
    <w:rsid w:val="0061599C"/>
    <w:rsid w:val="00615FDE"/>
    <w:rsid w:val="00617548"/>
    <w:rsid w:val="0061767D"/>
    <w:rsid w:val="00620DB6"/>
    <w:rsid w:val="00623108"/>
    <w:rsid w:val="00623BEA"/>
    <w:rsid w:val="0062407F"/>
    <w:rsid w:val="00625FB8"/>
    <w:rsid w:val="00626E41"/>
    <w:rsid w:val="006307C0"/>
    <w:rsid w:val="006307DA"/>
    <w:rsid w:val="00631A5E"/>
    <w:rsid w:val="00631D86"/>
    <w:rsid w:val="00632067"/>
    <w:rsid w:val="006330EB"/>
    <w:rsid w:val="0063316E"/>
    <w:rsid w:val="006333F0"/>
    <w:rsid w:val="00634097"/>
    <w:rsid w:val="00635A2E"/>
    <w:rsid w:val="006445C6"/>
    <w:rsid w:val="00644BE5"/>
    <w:rsid w:val="00644F71"/>
    <w:rsid w:val="006461CC"/>
    <w:rsid w:val="00646AB2"/>
    <w:rsid w:val="00647146"/>
    <w:rsid w:val="00647981"/>
    <w:rsid w:val="00647FE3"/>
    <w:rsid w:val="00650D0D"/>
    <w:rsid w:val="0065123B"/>
    <w:rsid w:val="006519C7"/>
    <w:rsid w:val="00652C64"/>
    <w:rsid w:val="00653382"/>
    <w:rsid w:val="006552E1"/>
    <w:rsid w:val="0065751A"/>
    <w:rsid w:val="00657E5D"/>
    <w:rsid w:val="00657F37"/>
    <w:rsid w:val="00663D35"/>
    <w:rsid w:val="00663D86"/>
    <w:rsid w:val="00663F22"/>
    <w:rsid w:val="00664387"/>
    <w:rsid w:val="00664F34"/>
    <w:rsid w:val="00665AF0"/>
    <w:rsid w:val="00665EC0"/>
    <w:rsid w:val="00666109"/>
    <w:rsid w:val="00666C99"/>
    <w:rsid w:val="006673F1"/>
    <w:rsid w:val="006705CC"/>
    <w:rsid w:val="0067165A"/>
    <w:rsid w:val="00671B53"/>
    <w:rsid w:val="00672EAB"/>
    <w:rsid w:val="006745BC"/>
    <w:rsid w:val="006745E0"/>
    <w:rsid w:val="006747D0"/>
    <w:rsid w:val="00674AB1"/>
    <w:rsid w:val="006759BC"/>
    <w:rsid w:val="00675E2F"/>
    <w:rsid w:val="00677390"/>
    <w:rsid w:val="006775FA"/>
    <w:rsid w:val="006776A6"/>
    <w:rsid w:val="0068013F"/>
    <w:rsid w:val="00682EEE"/>
    <w:rsid w:val="00685B63"/>
    <w:rsid w:val="00687CC9"/>
    <w:rsid w:val="00690220"/>
    <w:rsid w:val="00690273"/>
    <w:rsid w:val="00690E20"/>
    <w:rsid w:val="00693E08"/>
    <w:rsid w:val="006949E1"/>
    <w:rsid w:val="00695CEE"/>
    <w:rsid w:val="00695E25"/>
    <w:rsid w:val="00696197"/>
    <w:rsid w:val="006964C7"/>
    <w:rsid w:val="00697B1F"/>
    <w:rsid w:val="006A01FA"/>
    <w:rsid w:val="006A0200"/>
    <w:rsid w:val="006A10AA"/>
    <w:rsid w:val="006A1423"/>
    <w:rsid w:val="006A15E6"/>
    <w:rsid w:val="006A177F"/>
    <w:rsid w:val="006A27F0"/>
    <w:rsid w:val="006A2BDF"/>
    <w:rsid w:val="006A4101"/>
    <w:rsid w:val="006A4AB2"/>
    <w:rsid w:val="006A4F4A"/>
    <w:rsid w:val="006A5589"/>
    <w:rsid w:val="006A639C"/>
    <w:rsid w:val="006A69F1"/>
    <w:rsid w:val="006A6C21"/>
    <w:rsid w:val="006B0D67"/>
    <w:rsid w:val="006B1548"/>
    <w:rsid w:val="006B26FB"/>
    <w:rsid w:val="006B32A4"/>
    <w:rsid w:val="006B4B0F"/>
    <w:rsid w:val="006B5365"/>
    <w:rsid w:val="006B5FEE"/>
    <w:rsid w:val="006B72BE"/>
    <w:rsid w:val="006C154D"/>
    <w:rsid w:val="006C27C7"/>
    <w:rsid w:val="006C2E35"/>
    <w:rsid w:val="006C3B9C"/>
    <w:rsid w:val="006C488B"/>
    <w:rsid w:val="006C5216"/>
    <w:rsid w:val="006C54C3"/>
    <w:rsid w:val="006C69AC"/>
    <w:rsid w:val="006C7356"/>
    <w:rsid w:val="006D029E"/>
    <w:rsid w:val="006D1996"/>
    <w:rsid w:val="006D2237"/>
    <w:rsid w:val="006D2C81"/>
    <w:rsid w:val="006D37C3"/>
    <w:rsid w:val="006D3E86"/>
    <w:rsid w:val="006D42D4"/>
    <w:rsid w:val="006D52E5"/>
    <w:rsid w:val="006D5870"/>
    <w:rsid w:val="006D62A5"/>
    <w:rsid w:val="006D6C9D"/>
    <w:rsid w:val="006D7C8D"/>
    <w:rsid w:val="006E0E01"/>
    <w:rsid w:val="006E2AB4"/>
    <w:rsid w:val="006E4139"/>
    <w:rsid w:val="006E57FA"/>
    <w:rsid w:val="006E5840"/>
    <w:rsid w:val="006E5C25"/>
    <w:rsid w:val="006E693A"/>
    <w:rsid w:val="006E77CA"/>
    <w:rsid w:val="006E797E"/>
    <w:rsid w:val="006E7DAA"/>
    <w:rsid w:val="006F09B3"/>
    <w:rsid w:val="006F0C34"/>
    <w:rsid w:val="006F13A4"/>
    <w:rsid w:val="006F432B"/>
    <w:rsid w:val="006F498C"/>
    <w:rsid w:val="006F5564"/>
    <w:rsid w:val="006F6271"/>
    <w:rsid w:val="006F7CC9"/>
    <w:rsid w:val="00701252"/>
    <w:rsid w:val="007047DD"/>
    <w:rsid w:val="00704AC4"/>
    <w:rsid w:val="007057F0"/>
    <w:rsid w:val="00705974"/>
    <w:rsid w:val="00705A9B"/>
    <w:rsid w:val="00707F44"/>
    <w:rsid w:val="007109CB"/>
    <w:rsid w:val="007109E7"/>
    <w:rsid w:val="0071158D"/>
    <w:rsid w:val="00713457"/>
    <w:rsid w:val="00713FAD"/>
    <w:rsid w:val="007143F7"/>
    <w:rsid w:val="007144D7"/>
    <w:rsid w:val="00714573"/>
    <w:rsid w:val="00715A68"/>
    <w:rsid w:val="00716F38"/>
    <w:rsid w:val="00721B49"/>
    <w:rsid w:val="007244C4"/>
    <w:rsid w:val="00724EED"/>
    <w:rsid w:val="00726893"/>
    <w:rsid w:val="00730823"/>
    <w:rsid w:val="0073124C"/>
    <w:rsid w:val="00732913"/>
    <w:rsid w:val="00732CBF"/>
    <w:rsid w:val="00733BA6"/>
    <w:rsid w:val="00734A63"/>
    <w:rsid w:val="00735390"/>
    <w:rsid w:val="00735D89"/>
    <w:rsid w:val="007363A0"/>
    <w:rsid w:val="00737E7E"/>
    <w:rsid w:val="00740324"/>
    <w:rsid w:val="007403A1"/>
    <w:rsid w:val="0074167C"/>
    <w:rsid w:val="00744435"/>
    <w:rsid w:val="00745694"/>
    <w:rsid w:val="007478D1"/>
    <w:rsid w:val="007516B8"/>
    <w:rsid w:val="00752205"/>
    <w:rsid w:val="007529FC"/>
    <w:rsid w:val="007542BA"/>
    <w:rsid w:val="00757FA2"/>
    <w:rsid w:val="0076035D"/>
    <w:rsid w:val="007618EC"/>
    <w:rsid w:val="00762873"/>
    <w:rsid w:val="00763077"/>
    <w:rsid w:val="00763E5C"/>
    <w:rsid w:val="00764B24"/>
    <w:rsid w:val="007652F5"/>
    <w:rsid w:val="0076592C"/>
    <w:rsid w:val="00765F64"/>
    <w:rsid w:val="00766E3F"/>
    <w:rsid w:val="007673FF"/>
    <w:rsid w:val="00771272"/>
    <w:rsid w:val="007716CA"/>
    <w:rsid w:val="00771DBD"/>
    <w:rsid w:val="0077235C"/>
    <w:rsid w:val="00773110"/>
    <w:rsid w:val="00773314"/>
    <w:rsid w:val="00776C16"/>
    <w:rsid w:val="007770E3"/>
    <w:rsid w:val="007774E3"/>
    <w:rsid w:val="0077762C"/>
    <w:rsid w:val="00782306"/>
    <w:rsid w:val="007839CF"/>
    <w:rsid w:val="00783A2A"/>
    <w:rsid w:val="00784E87"/>
    <w:rsid w:val="007856A1"/>
    <w:rsid w:val="007857EA"/>
    <w:rsid w:val="0078637E"/>
    <w:rsid w:val="00791074"/>
    <w:rsid w:val="0079127C"/>
    <w:rsid w:val="0079147C"/>
    <w:rsid w:val="00791C01"/>
    <w:rsid w:val="00793526"/>
    <w:rsid w:val="007939DB"/>
    <w:rsid w:val="007942E8"/>
    <w:rsid w:val="00794677"/>
    <w:rsid w:val="00794DAA"/>
    <w:rsid w:val="0079661F"/>
    <w:rsid w:val="007967E4"/>
    <w:rsid w:val="007973FD"/>
    <w:rsid w:val="007975A1"/>
    <w:rsid w:val="007A1737"/>
    <w:rsid w:val="007A2832"/>
    <w:rsid w:val="007A2892"/>
    <w:rsid w:val="007A4D57"/>
    <w:rsid w:val="007A52CD"/>
    <w:rsid w:val="007A56F5"/>
    <w:rsid w:val="007A7857"/>
    <w:rsid w:val="007A7A13"/>
    <w:rsid w:val="007B0E7C"/>
    <w:rsid w:val="007B1199"/>
    <w:rsid w:val="007B121B"/>
    <w:rsid w:val="007B1DF4"/>
    <w:rsid w:val="007B2875"/>
    <w:rsid w:val="007B2ADF"/>
    <w:rsid w:val="007B2FB8"/>
    <w:rsid w:val="007B2FC5"/>
    <w:rsid w:val="007B323A"/>
    <w:rsid w:val="007B4478"/>
    <w:rsid w:val="007B6197"/>
    <w:rsid w:val="007B69EF"/>
    <w:rsid w:val="007B7651"/>
    <w:rsid w:val="007B7889"/>
    <w:rsid w:val="007B7E1A"/>
    <w:rsid w:val="007B7FDD"/>
    <w:rsid w:val="007C0C57"/>
    <w:rsid w:val="007C108D"/>
    <w:rsid w:val="007C1CBF"/>
    <w:rsid w:val="007C2966"/>
    <w:rsid w:val="007C3727"/>
    <w:rsid w:val="007C4890"/>
    <w:rsid w:val="007C4F34"/>
    <w:rsid w:val="007C7413"/>
    <w:rsid w:val="007D28C6"/>
    <w:rsid w:val="007D2C78"/>
    <w:rsid w:val="007D2E0D"/>
    <w:rsid w:val="007D30A6"/>
    <w:rsid w:val="007D337A"/>
    <w:rsid w:val="007D354F"/>
    <w:rsid w:val="007D437D"/>
    <w:rsid w:val="007D6CAF"/>
    <w:rsid w:val="007D7CE2"/>
    <w:rsid w:val="007D7EA4"/>
    <w:rsid w:val="007E10B7"/>
    <w:rsid w:val="007E175A"/>
    <w:rsid w:val="007E1DA7"/>
    <w:rsid w:val="007E227D"/>
    <w:rsid w:val="007E23EA"/>
    <w:rsid w:val="007E4DFF"/>
    <w:rsid w:val="007E4F53"/>
    <w:rsid w:val="007E6B22"/>
    <w:rsid w:val="007F09AF"/>
    <w:rsid w:val="007F1026"/>
    <w:rsid w:val="007F1111"/>
    <w:rsid w:val="007F1B87"/>
    <w:rsid w:val="007F20A2"/>
    <w:rsid w:val="007F36E6"/>
    <w:rsid w:val="007F4877"/>
    <w:rsid w:val="007F5E5B"/>
    <w:rsid w:val="007F5E6B"/>
    <w:rsid w:val="007F6979"/>
    <w:rsid w:val="007F7015"/>
    <w:rsid w:val="00800A56"/>
    <w:rsid w:val="00801408"/>
    <w:rsid w:val="00801962"/>
    <w:rsid w:val="00801DCA"/>
    <w:rsid w:val="0080235E"/>
    <w:rsid w:val="00805176"/>
    <w:rsid w:val="00810335"/>
    <w:rsid w:val="00810762"/>
    <w:rsid w:val="008109BF"/>
    <w:rsid w:val="00811A21"/>
    <w:rsid w:val="008121FD"/>
    <w:rsid w:val="008124AA"/>
    <w:rsid w:val="0081405C"/>
    <w:rsid w:val="00814287"/>
    <w:rsid w:val="008146DA"/>
    <w:rsid w:val="0081679F"/>
    <w:rsid w:val="008169C3"/>
    <w:rsid w:val="008171BB"/>
    <w:rsid w:val="008206A3"/>
    <w:rsid w:val="008234A3"/>
    <w:rsid w:val="00823C58"/>
    <w:rsid w:val="008267B1"/>
    <w:rsid w:val="008270D4"/>
    <w:rsid w:val="00827276"/>
    <w:rsid w:val="00827A87"/>
    <w:rsid w:val="00827F6A"/>
    <w:rsid w:val="00833FA5"/>
    <w:rsid w:val="00836225"/>
    <w:rsid w:val="00836266"/>
    <w:rsid w:val="00836DE9"/>
    <w:rsid w:val="008400DC"/>
    <w:rsid w:val="00840448"/>
    <w:rsid w:val="00841C0F"/>
    <w:rsid w:val="00841E4D"/>
    <w:rsid w:val="008435A3"/>
    <w:rsid w:val="00844894"/>
    <w:rsid w:val="00845671"/>
    <w:rsid w:val="0084718C"/>
    <w:rsid w:val="0085031D"/>
    <w:rsid w:val="00850DA6"/>
    <w:rsid w:val="00856641"/>
    <w:rsid w:val="00860865"/>
    <w:rsid w:val="00860D24"/>
    <w:rsid w:val="00861DDC"/>
    <w:rsid w:val="00862989"/>
    <w:rsid w:val="008650F1"/>
    <w:rsid w:val="00867704"/>
    <w:rsid w:val="00872732"/>
    <w:rsid w:val="00872B76"/>
    <w:rsid w:val="00872EAD"/>
    <w:rsid w:val="00873B27"/>
    <w:rsid w:val="00874254"/>
    <w:rsid w:val="00876982"/>
    <w:rsid w:val="00876ADC"/>
    <w:rsid w:val="00876E98"/>
    <w:rsid w:val="008815C0"/>
    <w:rsid w:val="00882706"/>
    <w:rsid w:val="0088287F"/>
    <w:rsid w:val="00884433"/>
    <w:rsid w:val="00884641"/>
    <w:rsid w:val="008859A1"/>
    <w:rsid w:val="008865D9"/>
    <w:rsid w:val="00886BC0"/>
    <w:rsid w:val="008873A1"/>
    <w:rsid w:val="008876F9"/>
    <w:rsid w:val="00891D11"/>
    <w:rsid w:val="008922C2"/>
    <w:rsid w:val="008929BF"/>
    <w:rsid w:val="00894568"/>
    <w:rsid w:val="00894E48"/>
    <w:rsid w:val="00896810"/>
    <w:rsid w:val="0089682A"/>
    <w:rsid w:val="0089768F"/>
    <w:rsid w:val="00897FD8"/>
    <w:rsid w:val="008A153C"/>
    <w:rsid w:val="008A1598"/>
    <w:rsid w:val="008A22FE"/>
    <w:rsid w:val="008A2797"/>
    <w:rsid w:val="008A42E4"/>
    <w:rsid w:val="008A4641"/>
    <w:rsid w:val="008A6500"/>
    <w:rsid w:val="008A7175"/>
    <w:rsid w:val="008A77B3"/>
    <w:rsid w:val="008A7E51"/>
    <w:rsid w:val="008B0018"/>
    <w:rsid w:val="008B2614"/>
    <w:rsid w:val="008B3169"/>
    <w:rsid w:val="008B39AF"/>
    <w:rsid w:val="008B6F2E"/>
    <w:rsid w:val="008B730E"/>
    <w:rsid w:val="008B79E4"/>
    <w:rsid w:val="008B7F6B"/>
    <w:rsid w:val="008B7F96"/>
    <w:rsid w:val="008C06EF"/>
    <w:rsid w:val="008C1490"/>
    <w:rsid w:val="008C16CD"/>
    <w:rsid w:val="008C2741"/>
    <w:rsid w:val="008C3057"/>
    <w:rsid w:val="008C30A2"/>
    <w:rsid w:val="008C3B79"/>
    <w:rsid w:val="008C3FEA"/>
    <w:rsid w:val="008C64BD"/>
    <w:rsid w:val="008D05EE"/>
    <w:rsid w:val="008D18B7"/>
    <w:rsid w:val="008D1A66"/>
    <w:rsid w:val="008D2847"/>
    <w:rsid w:val="008D32C3"/>
    <w:rsid w:val="008D3B45"/>
    <w:rsid w:val="008D3B84"/>
    <w:rsid w:val="008D3D34"/>
    <w:rsid w:val="008D527A"/>
    <w:rsid w:val="008D5289"/>
    <w:rsid w:val="008D5DE3"/>
    <w:rsid w:val="008D6803"/>
    <w:rsid w:val="008D72DC"/>
    <w:rsid w:val="008E162D"/>
    <w:rsid w:val="008E1ABE"/>
    <w:rsid w:val="008E21FC"/>
    <w:rsid w:val="008E2299"/>
    <w:rsid w:val="008E256E"/>
    <w:rsid w:val="008E422E"/>
    <w:rsid w:val="008F023E"/>
    <w:rsid w:val="008F0319"/>
    <w:rsid w:val="008F2229"/>
    <w:rsid w:val="008F299F"/>
    <w:rsid w:val="008F5066"/>
    <w:rsid w:val="008F525B"/>
    <w:rsid w:val="008F5EA2"/>
    <w:rsid w:val="008F602C"/>
    <w:rsid w:val="008F7DC4"/>
    <w:rsid w:val="00901E17"/>
    <w:rsid w:val="00905A55"/>
    <w:rsid w:val="00906A29"/>
    <w:rsid w:val="00907379"/>
    <w:rsid w:val="0091200C"/>
    <w:rsid w:val="00912506"/>
    <w:rsid w:val="009128C5"/>
    <w:rsid w:val="00912CD6"/>
    <w:rsid w:val="00913DA7"/>
    <w:rsid w:val="009159C5"/>
    <w:rsid w:val="009160C3"/>
    <w:rsid w:val="00916F34"/>
    <w:rsid w:val="009174B6"/>
    <w:rsid w:val="00917CCE"/>
    <w:rsid w:val="0092053A"/>
    <w:rsid w:val="00920685"/>
    <w:rsid w:val="0092229E"/>
    <w:rsid w:val="009231D7"/>
    <w:rsid w:val="009242F3"/>
    <w:rsid w:val="009266A7"/>
    <w:rsid w:val="00930EA4"/>
    <w:rsid w:val="009319C0"/>
    <w:rsid w:val="00931D05"/>
    <w:rsid w:val="00932752"/>
    <w:rsid w:val="00932B51"/>
    <w:rsid w:val="0093404B"/>
    <w:rsid w:val="00934DDB"/>
    <w:rsid w:val="00937B69"/>
    <w:rsid w:val="009405C4"/>
    <w:rsid w:val="00942058"/>
    <w:rsid w:val="00942698"/>
    <w:rsid w:val="00942A69"/>
    <w:rsid w:val="00942A71"/>
    <w:rsid w:val="00942D6F"/>
    <w:rsid w:val="00945B9D"/>
    <w:rsid w:val="00946F45"/>
    <w:rsid w:val="00947E72"/>
    <w:rsid w:val="00951437"/>
    <w:rsid w:val="00951AA0"/>
    <w:rsid w:val="00951ECD"/>
    <w:rsid w:val="00952D45"/>
    <w:rsid w:val="00952D4E"/>
    <w:rsid w:val="00953191"/>
    <w:rsid w:val="00953581"/>
    <w:rsid w:val="009541F0"/>
    <w:rsid w:val="0095444E"/>
    <w:rsid w:val="00957585"/>
    <w:rsid w:val="00957DD1"/>
    <w:rsid w:val="009604D6"/>
    <w:rsid w:val="00960AEF"/>
    <w:rsid w:val="00963CFE"/>
    <w:rsid w:val="0096533A"/>
    <w:rsid w:val="009657AD"/>
    <w:rsid w:val="00966D13"/>
    <w:rsid w:val="00967CF8"/>
    <w:rsid w:val="00967D08"/>
    <w:rsid w:val="00967FC6"/>
    <w:rsid w:val="00971896"/>
    <w:rsid w:val="00973E25"/>
    <w:rsid w:val="0097445B"/>
    <w:rsid w:val="00974A3E"/>
    <w:rsid w:val="00974C71"/>
    <w:rsid w:val="00975B0A"/>
    <w:rsid w:val="00975C9C"/>
    <w:rsid w:val="00975FC3"/>
    <w:rsid w:val="009770F6"/>
    <w:rsid w:val="009775FD"/>
    <w:rsid w:val="00982EA0"/>
    <w:rsid w:val="00984745"/>
    <w:rsid w:val="00984C1D"/>
    <w:rsid w:val="009873D2"/>
    <w:rsid w:val="00987D78"/>
    <w:rsid w:val="0099072F"/>
    <w:rsid w:val="0099452A"/>
    <w:rsid w:val="00994A96"/>
    <w:rsid w:val="00994D61"/>
    <w:rsid w:val="00996EB8"/>
    <w:rsid w:val="00997711"/>
    <w:rsid w:val="0099784D"/>
    <w:rsid w:val="009978EF"/>
    <w:rsid w:val="009A057A"/>
    <w:rsid w:val="009A2E3E"/>
    <w:rsid w:val="009A3659"/>
    <w:rsid w:val="009A3660"/>
    <w:rsid w:val="009A3E7F"/>
    <w:rsid w:val="009A3E86"/>
    <w:rsid w:val="009A4C6F"/>
    <w:rsid w:val="009A592A"/>
    <w:rsid w:val="009A6048"/>
    <w:rsid w:val="009B00C7"/>
    <w:rsid w:val="009B03C5"/>
    <w:rsid w:val="009B0586"/>
    <w:rsid w:val="009B140A"/>
    <w:rsid w:val="009B2377"/>
    <w:rsid w:val="009B2F56"/>
    <w:rsid w:val="009B50CD"/>
    <w:rsid w:val="009B6BCF"/>
    <w:rsid w:val="009B74DB"/>
    <w:rsid w:val="009B76D3"/>
    <w:rsid w:val="009B7F8F"/>
    <w:rsid w:val="009C08C9"/>
    <w:rsid w:val="009C08EA"/>
    <w:rsid w:val="009C0BFB"/>
    <w:rsid w:val="009C10F0"/>
    <w:rsid w:val="009C3989"/>
    <w:rsid w:val="009C4B72"/>
    <w:rsid w:val="009C738D"/>
    <w:rsid w:val="009C7C5D"/>
    <w:rsid w:val="009D09F2"/>
    <w:rsid w:val="009D1CF6"/>
    <w:rsid w:val="009D3333"/>
    <w:rsid w:val="009D3960"/>
    <w:rsid w:val="009D4FB6"/>
    <w:rsid w:val="009D60FB"/>
    <w:rsid w:val="009D7993"/>
    <w:rsid w:val="009E050D"/>
    <w:rsid w:val="009E2031"/>
    <w:rsid w:val="009E2731"/>
    <w:rsid w:val="009E3824"/>
    <w:rsid w:val="009E506E"/>
    <w:rsid w:val="009E58DE"/>
    <w:rsid w:val="009F0FCB"/>
    <w:rsid w:val="009F2135"/>
    <w:rsid w:val="009F3C80"/>
    <w:rsid w:val="009F720A"/>
    <w:rsid w:val="009F7F88"/>
    <w:rsid w:val="00A00D96"/>
    <w:rsid w:val="00A01C03"/>
    <w:rsid w:val="00A01C17"/>
    <w:rsid w:val="00A02624"/>
    <w:rsid w:val="00A03086"/>
    <w:rsid w:val="00A04399"/>
    <w:rsid w:val="00A04C00"/>
    <w:rsid w:val="00A05BB0"/>
    <w:rsid w:val="00A05D30"/>
    <w:rsid w:val="00A118F7"/>
    <w:rsid w:val="00A14464"/>
    <w:rsid w:val="00A15E27"/>
    <w:rsid w:val="00A163E2"/>
    <w:rsid w:val="00A16F51"/>
    <w:rsid w:val="00A174FE"/>
    <w:rsid w:val="00A17CF5"/>
    <w:rsid w:val="00A2007B"/>
    <w:rsid w:val="00A2137E"/>
    <w:rsid w:val="00A2467F"/>
    <w:rsid w:val="00A250A5"/>
    <w:rsid w:val="00A26958"/>
    <w:rsid w:val="00A272D5"/>
    <w:rsid w:val="00A27566"/>
    <w:rsid w:val="00A27C5F"/>
    <w:rsid w:val="00A27DC0"/>
    <w:rsid w:val="00A32E30"/>
    <w:rsid w:val="00A344C1"/>
    <w:rsid w:val="00A351D0"/>
    <w:rsid w:val="00A356F9"/>
    <w:rsid w:val="00A36197"/>
    <w:rsid w:val="00A3664B"/>
    <w:rsid w:val="00A3713D"/>
    <w:rsid w:val="00A420B2"/>
    <w:rsid w:val="00A42EA0"/>
    <w:rsid w:val="00A43DDD"/>
    <w:rsid w:val="00A464C9"/>
    <w:rsid w:val="00A53849"/>
    <w:rsid w:val="00A53E4C"/>
    <w:rsid w:val="00A54077"/>
    <w:rsid w:val="00A5491C"/>
    <w:rsid w:val="00A55F0B"/>
    <w:rsid w:val="00A566B1"/>
    <w:rsid w:val="00A57C05"/>
    <w:rsid w:val="00A6056E"/>
    <w:rsid w:val="00A63734"/>
    <w:rsid w:val="00A637DA"/>
    <w:rsid w:val="00A65789"/>
    <w:rsid w:val="00A666DD"/>
    <w:rsid w:val="00A70922"/>
    <w:rsid w:val="00A72F5A"/>
    <w:rsid w:val="00A74FB2"/>
    <w:rsid w:val="00A7534C"/>
    <w:rsid w:val="00A7791B"/>
    <w:rsid w:val="00A80656"/>
    <w:rsid w:val="00A80C9F"/>
    <w:rsid w:val="00A80DC6"/>
    <w:rsid w:val="00A80F1D"/>
    <w:rsid w:val="00A81EF8"/>
    <w:rsid w:val="00A82923"/>
    <w:rsid w:val="00A82CA2"/>
    <w:rsid w:val="00A83192"/>
    <w:rsid w:val="00A8459F"/>
    <w:rsid w:val="00A86BD1"/>
    <w:rsid w:val="00A8752B"/>
    <w:rsid w:val="00A87C8A"/>
    <w:rsid w:val="00A87F1D"/>
    <w:rsid w:val="00A90134"/>
    <w:rsid w:val="00A90CB6"/>
    <w:rsid w:val="00A928BB"/>
    <w:rsid w:val="00A92F66"/>
    <w:rsid w:val="00A93475"/>
    <w:rsid w:val="00A95112"/>
    <w:rsid w:val="00A95FC3"/>
    <w:rsid w:val="00A9679B"/>
    <w:rsid w:val="00A9743D"/>
    <w:rsid w:val="00AA037B"/>
    <w:rsid w:val="00AA04B6"/>
    <w:rsid w:val="00AA0566"/>
    <w:rsid w:val="00AA2049"/>
    <w:rsid w:val="00AA20D3"/>
    <w:rsid w:val="00AA2621"/>
    <w:rsid w:val="00AA352D"/>
    <w:rsid w:val="00AA399B"/>
    <w:rsid w:val="00AA4281"/>
    <w:rsid w:val="00AA5EDC"/>
    <w:rsid w:val="00AA62CF"/>
    <w:rsid w:val="00AA7228"/>
    <w:rsid w:val="00AA7ED9"/>
    <w:rsid w:val="00AB0048"/>
    <w:rsid w:val="00AB2CA2"/>
    <w:rsid w:val="00AB4462"/>
    <w:rsid w:val="00AB589B"/>
    <w:rsid w:val="00AB6B08"/>
    <w:rsid w:val="00AC0205"/>
    <w:rsid w:val="00AC034F"/>
    <w:rsid w:val="00AC06B9"/>
    <w:rsid w:val="00AC1C45"/>
    <w:rsid w:val="00AC21A5"/>
    <w:rsid w:val="00AC3DD5"/>
    <w:rsid w:val="00AC414F"/>
    <w:rsid w:val="00AC423F"/>
    <w:rsid w:val="00AC4DCB"/>
    <w:rsid w:val="00AC61CD"/>
    <w:rsid w:val="00AC6396"/>
    <w:rsid w:val="00AC63DE"/>
    <w:rsid w:val="00AC6CED"/>
    <w:rsid w:val="00AD098E"/>
    <w:rsid w:val="00AD0EA5"/>
    <w:rsid w:val="00AD0ECE"/>
    <w:rsid w:val="00AD223D"/>
    <w:rsid w:val="00AD4C7E"/>
    <w:rsid w:val="00AD54B4"/>
    <w:rsid w:val="00AD5C6B"/>
    <w:rsid w:val="00AD72E0"/>
    <w:rsid w:val="00AD7553"/>
    <w:rsid w:val="00AE03F3"/>
    <w:rsid w:val="00AE112D"/>
    <w:rsid w:val="00AE1294"/>
    <w:rsid w:val="00AE1F44"/>
    <w:rsid w:val="00AE2E54"/>
    <w:rsid w:val="00AE2F57"/>
    <w:rsid w:val="00AE2F7B"/>
    <w:rsid w:val="00AE34A3"/>
    <w:rsid w:val="00AE539A"/>
    <w:rsid w:val="00AE55DC"/>
    <w:rsid w:val="00AE6759"/>
    <w:rsid w:val="00AE7BE8"/>
    <w:rsid w:val="00AE7C3C"/>
    <w:rsid w:val="00AF1A7D"/>
    <w:rsid w:val="00AF1AC5"/>
    <w:rsid w:val="00AF1B1F"/>
    <w:rsid w:val="00AF31AF"/>
    <w:rsid w:val="00AF3F8A"/>
    <w:rsid w:val="00AF41B7"/>
    <w:rsid w:val="00AF4848"/>
    <w:rsid w:val="00AF4D81"/>
    <w:rsid w:val="00AF6115"/>
    <w:rsid w:val="00AF69DB"/>
    <w:rsid w:val="00AF6C02"/>
    <w:rsid w:val="00AF76C6"/>
    <w:rsid w:val="00B00283"/>
    <w:rsid w:val="00B024BA"/>
    <w:rsid w:val="00B028ED"/>
    <w:rsid w:val="00B036A3"/>
    <w:rsid w:val="00B05F19"/>
    <w:rsid w:val="00B07E8C"/>
    <w:rsid w:val="00B10EB4"/>
    <w:rsid w:val="00B120B4"/>
    <w:rsid w:val="00B12D4A"/>
    <w:rsid w:val="00B13979"/>
    <w:rsid w:val="00B1454E"/>
    <w:rsid w:val="00B159F9"/>
    <w:rsid w:val="00B15D99"/>
    <w:rsid w:val="00B16201"/>
    <w:rsid w:val="00B166FC"/>
    <w:rsid w:val="00B16927"/>
    <w:rsid w:val="00B16D21"/>
    <w:rsid w:val="00B20F5E"/>
    <w:rsid w:val="00B210D8"/>
    <w:rsid w:val="00B2276A"/>
    <w:rsid w:val="00B23117"/>
    <w:rsid w:val="00B2366E"/>
    <w:rsid w:val="00B23770"/>
    <w:rsid w:val="00B23FDF"/>
    <w:rsid w:val="00B25C8E"/>
    <w:rsid w:val="00B25F59"/>
    <w:rsid w:val="00B261D7"/>
    <w:rsid w:val="00B31D9E"/>
    <w:rsid w:val="00B32A75"/>
    <w:rsid w:val="00B32FBB"/>
    <w:rsid w:val="00B331DD"/>
    <w:rsid w:val="00B337A6"/>
    <w:rsid w:val="00B33D3D"/>
    <w:rsid w:val="00B34B7D"/>
    <w:rsid w:val="00B35AC5"/>
    <w:rsid w:val="00B36086"/>
    <w:rsid w:val="00B363E2"/>
    <w:rsid w:val="00B40BCC"/>
    <w:rsid w:val="00B41638"/>
    <w:rsid w:val="00B41B91"/>
    <w:rsid w:val="00B41C82"/>
    <w:rsid w:val="00B42EC9"/>
    <w:rsid w:val="00B441BE"/>
    <w:rsid w:val="00B444D4"/>
    <w:rsid w:val="00B45564"/>
    <w:rsid w:val="00B4569B"/>
    <w:rsid w:val="00B46D6E"/>
    <w:rsid w:val="00B50757"/>
    <w:rsid w:val="00B514EC"/>
    <w:rsid w:val="00B52F69"/>
    <w:rsid w:val="00B55905"/>
    <w:rsid w:val="00B55A37"/>
    <w:rsid w:val="00B571FA"/>
    <w:rsid w:val="00B57370"/>
    <w:rsid w:val="00B5771C"/>
    <w:rsid w:val="00B57E6D"/>
    <w:rsid w:val="00B60E92"/>
    <w:rsid w:val="00B612D0"/>
    <w:rsid w:val="00B613E1"/>
    <w:rsid w:val="00B62066"/>
    <w:rsid w:val="00B626E2"/>
    <w:rsid w:val="00B62B0F"/>
    <w:rsid w:val="00B62D45"/>
    <w:rsid w:val="00B648AB"/>
    <w:rsid w:val="00B65A0B"/>
    <w:rsid w:val="00B67F6F"/>
    <w:rsid w:val="00B71503"/>
    <w:rsid w:val="00B72492"/>
    <w:rsid w:val="00B73A8B"/>
    <w:rsid w:val="00B73CF8"/>
    <w:rsid w:val="00B74276"/>
    <w:rsid w:val="00B74854"/>
    <w:rsid w:val="00B74FD9"/>
    <w:rsid w:val="00B7517D"/>
    <w:rsid w:val="00B752E2"/>
    <w:rsid w:val="00B7535C"/>
    <w:rsid w:val="00B7655B"/>
    <w:rsid w:val="00B76A93"/>
    <w:rsid w:val="00B814C7"/>
    <w:rsid w:val="00B83B5C"/>
    <w:rsid w:val="00B87F7C"/>
    <w:rsid w:val="00B91126"/>
    <w:rsid w:val="00B9198E"/>
    <w:rsid w:val="00B92A62"/>
    <w:rsid w:val="00B92E27"/>
    <w:rsid w:val="00B95041"/>
    <w:rsid w:val="00B97941"/>
    <w:rsid w:val="00BA0CC9"/>
    <w:rsid w:val="00BA0D8A"/>
    <w:rsid w:val="00BA2935"/>
    <w:rsid w:val="00BA29D6"/>
    <w:rsid w:val="00BA4972"/>
    <w:rsid w:val="00BA4C0B"/>
    <w:rsid w:val="00BA4F70"/>
    <w:rsid w:val="00BA5589"/>
    <w:rsid w:val="00BA7054"/>
    <w:rsid w:val="00BA733F"/>
    <w:rsid w:val="00BA77B6"/>
    <w:rsid w:val="00BA7F50"/>
    <w:rsid w:val="00BB0919"/>
    <w:rsid w:val="00BB09A0"/>
    <w:rsid w:val="00BB0BCF"/>
    <w:rsid w:val="00BB3388"/>
    <w:rsid w:val="00BB34F7"/>
    <w:rsid w:val="00BB3DB8"/>
    <w:rsid w:val="00BB49A7"/>
    <w:rsid w:val="00BB5F14"/>
    <w:rsid w:val="00BB6C1E"/>
    <w:rsid w:val="00BC0104"/>
    <w:rsid w:val="00BC020D"/>
    <w:rsid w:val="00BC283C"/>
    <w:rsid w:val="00BC67E6"/>
    <w:rsid w:val="00BC74FE"/>
    <w:rsid w:val="00BC7B56"/>
    <w:rsid w:val="00BC7E69"/>
    <w:rsid w:val="00BD073D"/>
    <w:rsid w:val="00BD0CCD"/>
    <w:rsid w:val="00BD1564"/>
    <w:rsid w:val="00BD4004"/>
    <w:rsid w:val="00BD4951"/>
    <w:rsid w:val="00BD4DFB"/>
    <w:rsid w:val="00BD5B93"/>
    <w:rsid w:val="00BD66EE"/>
    <w:rsid w:val="00BD6903"/>
    <w:rsid w:val="00BD704D"/>
    <w:rsid w:val="00BE0040"/>
    <w:rsid w:val="00BE08AF"/>
    <w:rsid w:val="00BE11DB"/>
    <w:rsid w:val="00BE1B27"/>
    <w:rsid w:val="00BE28B8"/>
    <w:rsid w:val="00BE5755"/>
    <w:rsid w:val="00BE5CE3"/>
    <w:rsid w:val="00BE6452"/>
    <w:rsid w:val="00BE665F"/>
    <w:rsid w:val="00BE6BB3"/>
    <w:rsid w:val="00BE6C1A"/>
    <w:rsid w:val="00BE74FD"/>
    <w:rsid w:val="00BF05B6"/>
    <w:rsid w:val="00BF0C18"/>
    <w:rsid w:val="00BF162E"/>
    <w:rsid w:val="00BF6171"/>
    <w:rsid w:val="00BF61A9"/>
    <w:rsid w:val="00BF723F"/>
    <w:rsid w:val="00C00ECE"/>
    <w:rsid w:val="00C01A0C"/>
    <w:rsid w:val="00C022BE"/>
    <w:rsid w:val="00C026E3"/>
    <w:rsid w:val="00C02D08"/>
    <w:rsid w:val="00C0344A"/>
    <w:rsid w:val="00C0388A"/>
    <w:rsid w:val="00C04FBE"/>
    <w:rsid w:val="00C05227"/>
    <w:rsid w:val="00C05CAE"/>
    <w:rsid w:val="00C1186E"/>
    <w:rsid w:val="00C12A3D"/>
    <w:rsid w:val="00C13FCF"/>
    <w:rsid w:val="00C14785"/>
    <w:rsid w:val="00C151E7"/>
    <w:rsid w:val="00C15918"/>
    <w:rsid w:val="00C15A7A"/>
    <w:rsid w:val="00C213E0"/>
    <w:rsid w:val="00C217D7"/>
    <w:rsid w:val="00C220F5"/>
    <w:rsid w:val="00C23A97"/>
    <w:rsid w:val="00C23D06"/>
    <w:rsid w:val="00C23F9B"/>
    <w:rsid w:val="00C25870"/>
    <w:rsid w:val="00C2709D"/>
    <w:rsid w:val="00C27D1E"/>
    <w:rsid w:val="00C3136E"/>
    <w:rsid w:val="00C323B7"/>
    <w:rsid w:val="00C325E4"/>
    <w:rsid w:val="00C32932"/>
    <w:rsid w:val="00C32B47"/>
    <w:rsid w:val="00C32FA8"/>
    <w:rsid w:val="00C33B05"/>
    <w:rsid w:val="00C41297"/>
    <w:rsid w:val="00C4461F"/>
    <w:rsid w:val="00C4561F"/>
    <w:rsid w:val="00C45FCD"/>
    <w:rsid w:val="00C47BD3"/>
    <w:rsid w:val="00C5168C"/>
    <w:rsid w:val="00C5227B"/>
    <w:rsid w:val="00C539B3"/>
    <w:rsid w:val="00C5547D"/>
    <w:rsid w:val="00C55D77"/>
    <w:rsid w:val="00C55FB2"/>
    <w:rsid w:val="00C5681F"/>
    <w:rsid w:val="00C56AB3"/>
    <w:rsid w:val="00C577A0"/>
    <w:rsid w:val="00C607F5"/>
    <w:rsid w:val="00C61A57"/>
    <w:rsid w:val="00C63C88"/>
    <w:rsid w:val="00C63FE1"/>
    <w:rsid w:val="00C65D20"/>
    <w:rsid w:val="00C6680E"/>
    <w:rsid w:val="00C66FEA"/>
    <w:rsid w:val="00C67D19"/>
    <w:rsid w:val="00C67F4F"/>
    <w:rsid w:val="00C70CD6"/>
    <w:rsid w:val="00C710D1"/>
    <w:rsid w:val="00C7121A"/>
    <w:rsid w:val="00C71572"/>
    <w:rsid w:val="00C71D82"/>
    <w:rsid w:val="00C729D2"/>
    <w:rsid w:val="00C73712"/>
    <w:rsid w:val="00C74245"/>
    <w:rsid w:val="00C75A43"/>
    <w:rsid w:val="00C764FA"/>
    <w:rsid w:val="00C76738"/>
    <w:rsid w:val="00C76BA1"/>
    <w:rsid w:val="00C76E1E"/>
    <w:rsid w:val="00C771FA"/>
    <w:rsid w:val="00C77522"/>
    <w:rsid w:val="00C775A0"/>
    <w:rsid w:val="00C77B95"/>
    <w:rsid w:val="00C80301"/>
    <w:rsid w:val="00C80F19"/>
    <w:rsid w:val="00C81DC5"/>
    <w:rsid w:val="00C826F1"/>
    <w:rsid w:val="00C82B4B"/>
    <w:rsid w:val="00C833FF"/>
    <w:rsid w:val="00C84387"/>
    <w:rsid w:val="00C84B16"/>
    <w:rsid w:val="00C84E8D"/>
    <w:rsid w:val="00C871EA"/>
    <w:rsid w:val="00C91259"/>
    <w:rsid w:val="00C91D54"/>
    <w:rsid w:val="00C92211"/>
    <w:rsid w:val="00C94056"/>
    <w:rsid w:val="00C97C0D"/>
    <w:rsid w:val="00CA027F"/>
    <w:rsid w:val="00CA191C"/>
    <w:rsid w:val="00CA3D9F"/>
    <w:rsid w:val="00CA3EC3"/>
    <w:rsid w:val="00CA40C4"/>
    <w:rsid w:val="00CA5918"/>
    <w:rsid w:val="00CA5D60"/>
    <w:rsid w:val="00CA60BB"/>
    <w:rsid w:val="00CA74CE"/>
    <w:rsid w:val="00CA7ACA"/>
    <w:rsid w:val="00CB39C7"/>
    <w:rsid w:val="00CB471E"/>
    <w:rsid w:val="00CB474E"/>
    <w:rsid w:val="00CB73F3"/>
    <w:rsid w:val="00CB752D"/>
    <w:rsid w:val="00CC00F6"/>
    <w:rsid w:val="00CC0271"/>
    <w:rsid w:val="00CC030A"/>
    <w:rsid w:val="00CC1042"/>
    <w:rsid w:val="00CC350D"/>
    <w:rsid w:val="00CC51A4"/>
    <w:rsid w:val="00CC51A5"/>
    <w:rsid w:val="00CC5512"/>
    <w:rsid w:val="00CC618C"/>
    <w:rsid w:val="00CC7018"/>
    <w:rsid w:val="00CC7E33"/>
    <w:rsid w:val="00CD0969"/>
    <w:rsid w:val="00CD3D80"/>
    <w:rsid w:val="00CD5191"/>
    <w:rsid w:val="00CD6ADC"/>
    <w:rsid w:val="00CE0B34"/>
    <w:rsid w:val="00CE1673"/>
    <w:rsid w:val="00CE4ED6"/>
    <w:rsid w:val="00CE712D"/>
    <w:rsid w:val="00CE7704"/>
    <w:rsid w:val="00CF062C"/>
    <w:rsid w:val="00CF1D9F"/>
    <w:rsid w:val="00CF260D"/>
    <w:rsid w:val="00CF2997"/>
    <w:rsid w:val="00CF2C52"/>
    <w:rsid w:val="00CF3D7E"/>
    <w:rsid w:val="00CF4029"/>
    <w:rsid w:val="00D01BF3"/>
    <w:rsid w:val="00D02068"/>
    <w:rsid w:val="00D031EE"/>
    <w:rsid w:val="00D040CE"/>
    <w:rsid w:val="00D05135"/>
    <w:rsid w:val="00D10115"/>
    <w:rsid w:val="00D11CBA"/>
    <w:rsid w:val="00D1391F"/>
    <w:rsid w:val="00D157FF"/>
    <w:rsid w:val="00D16493"/>
    <w:rsid w:val="00D17079"/>
    <w:rsid w:val="00D179E0"/>
    <w:rsid w:val="00D17B0B"/>
    <w:rsid w:val="00D17C3F"/>
    <w:rsid w:val="00D22655"/>
    <w:rsid w:val="00D22700"/>
    <w:rsid w:val="00D232C1"/>
    <w:rsid w:val="00D24440"/>
    <w:rsid w:val="00D24A4B"/>
    <w:rsid w:val="00D24B80"/>
    <w:rsid w:val="00D25546"/>
    <w:rsid w:val="00D313A8"/>
    <w:rsid w:val="00D32D1D"/>
    <w:rsid w:val="00D32F57"/>
    <w:rsid w:val="00D333C2"/>
    <w:rsid w:val="00D34159"/>
    <w:rsid w:val="00D350AC"/>
    <w:rsid w:val="00D35441"/>
    <w:rsid w:val="00D3667A"/>
    <w:rsid w:val="00D371FD"/>
    <w:rsid w:val="00D40646"/>
    <w:rsid w:val="00D42550"/>
    <w:rsid w:val="00D439BC"/>
    <w:rsid w:val="00D44748"/>
    <w:rsid w:val="00D45BFF"/>
    <w:rsid w:val="00D47E1F"/>
    <w:rsid w:val="00D532C5"/>
    <w:rsid w:val="00D53930"/>
    <w:rsid w:val="00D5400F"/>
    <w:rsid w:val="00D542D9"/>
    <w:rsid w:val="00D555AC"/>
    <w:rsid w:val="00D560DD"/>
    <w:rsid w:val="00D5667F"/>
    <w:rsid w:val="00D56C89"/>
    <w:rsid w:val="00D56FB6"/>
    <w:rsid w:val="00D571A7"/>
    <w:rsid w:val="00D6282C"/>
    <w:rsid w:val="00D63362"/>
    <w:rsid w:val="00D634D4"/>
    <w:rsid w:val="00D635B5"/>
    <w:rsid w:val="00D63853"/>
    <w:rsid w:val="00D63C0B"/>
    <w:rsid w:val="00D63D59"/>
    <w:rsid w:val="00D653E8"/>
    <w:rsid w:val="00D667D8"/>
    <w:rsid w:val="00D66A40"/>
    <w:rsid w:val="00D67006"/>
    <w:rsid w:val="00D70181"/>
    <w:rsid w:val="00D703DC"/>
    <w:rsid w:val="00D70966"/>
    <w:rsid w:val="00D70FF9"/>
    <w:rsid w:val="00D71539"/>
    <w:rsid w:val="00D71D61"/>
    <w:rsid w:val="00D746A7"/>
    <w:rsid w:val="00D74D01"/>
    <w:rsid w:val="00D7589C"/>
    <w:rsid w:val="00D7600A"/>
    <w:rsid w:val="00D76CAC"/>
    <w:rsid w:val="00D80196"/>
    <w:rsid w:val="00D83898"/>
    <w:rsid w:val="00D83ACD"/>
    <w:rsid w:val="00D84C6A"/>
    <w:rsid w:val="00D85123"/>
    <w:rsid w:val="00D85191"/>
    <w:rsid w:val="00D85222"/>
    <w:rsid w:val="00D87A33"/>
    <w:rsid w:val="00D906B2"/>
    <w:rsid w:val="00D90F04"/>
    <w:rsid w:val="00D92086"/>
    <w:rsid w:val="00D93B06"/>
    <w:rsid w:val="00D9430D"/>
    <w:rsid w:val="00D94BDB"/>
    <w:rsid w:val="00D95AEE"/>
    <w:rsid w:val="00D960F8"/>
    <w:rsid w:val="00D97447"/>
    <w:rsid w:val="00DA161D"/>
    <w:rsid w:val="00DA17BA"/>
    <w:rsid w:val="00DA2120"/>
    <w:rsid w:val="00DA335D"/>
    <w:rsid w:val="00DA3662"/>
    <w:rsid w:val="00DA7583"/>
    <w:rsid w:val="00DA7C0C"/>
    <w:rsid w:val="00DB012F"/>
    <w:rsid w:val="00DB0967"/>
    <w:rsid w:val="00DB27DA"/>
    <w:rsid w:val="00DB38D9"/>
    <w:rsid w:val="00DB42A9"/>
    <w:rsid w:val="00DB4D54"/>
    <w:rsid w:val="00DB6C90"/>
    <w:rsid w:val="00DB752E"/>
    <w:rsid w:val="00DB775A"/>
    <w:rsid w:val="00DC08DC"/>
    <w:rsid w:val="00DC44D3"/>
    <w:rsid w:val="00DC5D22"/>
    <w:rsid w:val="00DC651C"/>
    <w:rsid w:val="00DC665F"/>
    <w:rsid w:val="00DC6A70"/>
    <w:rsid w:val="00DC7811"/>
    <w:rsid w:val="00DD0967"/>
    <w:rsid w:val="00DD2010"/>
    <w:rsid w:val="00DD2D56"/>
    <w:rsid w:val="00DD3662"/>
    <w:rsid w:val="00DD3D95"/>
    <w:rsid w:val="00DD449C"/>
    <w:rsid w:val="00DD54FB"/>
    <w:rsid w:val="00DD63B2"/>
    <w:rsid w:val="00DD779E"/>
    <w:rsid w:val="00DD78A5"/>
    <w:rsid w:val="00DE2CD7"/>
    <w:rsid w:val="00DE37FC"/>
    <w:rsid w:val="00DE488E"/>
    <w:rsid w:val="00DE7E95"/>
    <w:rsid w:val="00DF06EC"/>
    <w:rsid w:val="00DF287C"/>
    <w:rsid w:val="00DF342B"/>
    <w:rsid w:val="00DF365D"/>
    <w:rsid w:val="00DF3C58"/>
    <w:rsid w:val="00DF3CBF"/>
    <w:rsid w:val="00DF40C3"/>
    <w:rsid w:val="00DF41CF"/>
    <w:rsid w:val="00DF41F5"/>
    <w:rsid w:val="00DF4329"/>
    <w:rsid w:val="00DF5356"/>
    <w:rsid w:val="00DF5A1D"/>
    <w:rsid w:val="00DF5F4C"/>
    <w:rsid w:val="00DF7F67"/>
    <w:rsid w:val="00E0042F"/>
    <w:rsid w:val="00E00EDA"/>
    <w:rsid w:val="00E00FE5"/>
    <w:rsid w:val="00E022C1"/>
    <w:rsid w:val="00E02506"/>
    <w:rsid w:val="00E0280D"/>
    <w:rsid w:val="00E03BB9"/>
    <w:rsid w:val="00E04AE5"/>
    <w:rsid w:val="00E0570A"/>
    <w:rsid w:val="00E05F05"/>
    <w:rsid w:val="00E0738A"/>
    <w:rsid w:val="00E101E0"/>
    <w:rsid w:val="00E1110C"/>
    <w:rsid w:val="00E125FC"/>
    <w:rsid w:val="00E12EB9"/>
    <w:rsid w:val="00E134AA"/>
    <w:rsid w:val="00E1444A"/>
    <w:rsid w:val="00E144F3"/>
    <w:rsid w:val="00E15CA5"/>
    <w:rsid w:val="00E1701F"/>
    <w:rsid w:val="00E1711D"/>
    <w:rsid w:val="00E20283"/>
    <w:rsid w:val="00E20430"/>
    <w:rsid w:val="00E21061"/>
    <w:rsid w:val="00E22BB5"/>
    <w:rsid w:val="00E24F0E"/>
    <w:rsid w:val="00E26729"/>
    <w:rsid w:val="00E26CA1"/>
    <w:rsid w:val="00E32D70"/>
    <w:rsid w:val="00E35103"/>
    <w:rsid w:val="00E35725"/>
    <w:rsid w:val="00E36B8F"/>
    <w:rsid w:val="00E37219"/>
    <w:rsid w:val="00E37337"/>
    <w:rsid w:val="00E4157E"/>
    <w:rsid w:val="00E41D2D"/>
    <w:rsid w:val="00E4202E"/>
    <w:rsid w:val="00E436ED"/>
    <w:rsid w:val="00E44E31"/>
    <w:rsid w:val="00E453B9"/>
    <w:rsid w:val="00E47ADB"/>
    <w:rsid w:val="00E509E7"/>
    <w:rsid w:val="00E52101"/>
    <w:rsid w:val="00E52536"/>
    <w:rsid w:val="00E535E0"/>
    <w:rsid w:val="00E53A37"/>
    <w:rsid w:val="00E55312"/>
    <w:rsid w:val="00E56679"/>
    <w:rsid w:val="00E57585"/>
    <w:rsid w:val="00E61C59"/>
    <w:rsid w:val="00E632D1"/>
    <w:rsid w:val="00E63BA0"/>
    <w:rsid w:val="00E64E18"/>
    <w:rsid w:val="00E7059E"/>
    <w:rsid w:val="00E72461"/>
    <w:rsid w:val="00E72ED6"/>
    <w:rsid w:val="00E7344C"/>
    <w:rsid w:val="00E74C6C"/>
    <w:rsid w:val="00E74D48"/>
    <w:rsid w:val="00E76094"/>
    <w:rsid w:val="00E76CBD"/>
    <w:rsid w:val="00E76DF6"/>
    <w:rsid w:val="00E76E85"/>
    <w:rsid w:val="00E77064"/>
    <w:rsid w:val="00E77E09"/>
    <w:rsid w:val="00E806E6"/>
    <w:rsid w:val="00E82BEC"/>
    <w:rsid w:val="00E82CD0"/>
    <w:rsid w:val="00E84CB0"/>
    <w:rsid w:val="00E8581C"/>
    <w:rsid w:val="00E8590E"/>
    <w:rsid w:val="00E862C6"/>
    <w:rsid w:val="00E87522"/>
    <w:rsid w:val="00E90ECD"/>
    <w:rsid w:val="00E920DA"/>
    <w:rsid w:val="00E95E87"/>
    <w:rsid w:val="00EA1A5D"/>
    <w:rsid w:val="00EA2979"/>
    <w:rsid w:val="00EA303D"/>
    <w:rsid w:val="00EA3AA5"/>
    <w:rsid w:val="00EA4545"/>
    <w:rsid w:val="00EA500F"/>
    <w:rsid w:val="00EA7770"/>
    <w:rsid w:val="00EA7835"/>
    <w:rsid w:val="00EB0B4B"/>
    <w:rsid w:val="00EB13B9"/>
    <w:rsid w:val="00EB170F"/>
    <w:rsid w:val="00EB1E02"/>
    <w:rsid w:val="00EB26A4"/>
    <w:rsid w:val="00EB2797"/>
    <w:rsid w:val="00EB295C"/>
    <w:rsid w:val="00EB3663"/>
    <w:rsid w:val="00EB37FD"/>
    <w:rsid w:val="00EB4322"/>
    <w:rsid w:val="00EB6054"/>
    <w:rsid w:val="00EB62EE"/>
    <w:rsid w:val="00EB77DE"/>
    <w:rsid w:val="00EB77F1"/>
    <w:rsid w:val="00EC4AEC"/>
    <w:rsid w:val="00EC4C01"/>
    <w:rsid w:val="00EC4DB7"/>
    <w:rsid w:val="00EC554F"/>
    <w:rsid w:val="00EC6893"/>
    <w:rsid w:val="00EC6C16"/>
    <w:rsid w:val="00EC738B"/>
    <w:rsid w:val="00EC7DC4"/>
    <w:rsid w:val="00ED01A8"/>
    <w:rsid w:val="00ED2055"/>
    <w:rsid w:val="00ED2300"/>
    <w:rsid w:val="00ED2E40"/>
    <w:rsid w:val="00ED308B"/>
    <w:rsid w:val="00ED4914"/>
    <w:rsid w:val="00ED558E"/>
    <w:rsid w:val="00ED7A23"/>
    <w:rsid w:val="00ED7F25"/>
    <w:rsid w:val="00EE1F80"/>
    <w:rsid w:val="00EE2639"/>
    <w:rsid w:val="00EE374F"/>
    <w:rsid w:val="00EE424C"/>
    <w:rsid w:val="00EE5312"/>
    <w:rsid w:val="00EE5B1B"/>
    <w:rsid w:val="00EE7252"/>
    <w:rsid w:val="00EF0816"/>
    <w:rsid w:val="00EF0D8B"/>
    <w:rsid w:val="00EF1DAC"/>
    <w:rsid w:val="00EF2349"/>
    <w:rsid w:val="00EF266F"/>
    <w:rsid w:val="00EF3F6F"/>
    <w:rsid w:val="00EF5D07"/>
    <w:rsid w:val="00EF6BE0"/>
    <w:rsid w:val="00F00861"/>
    <w:rsid w:val="00F012C8"/>
    <w:rsid w:val="00F01F6F"/>
    <w:rsid w:val="00F02904"/>
    <w:rsid w:val="00F0464E"/>
    <w:rsid w:val="00F115D6"/>
    <w:rsid w:val="00F11D2B"/>
    <w:rsid w:val="00F13985"/>
    <w:rsid w:val="00F1495B"/>
    <w:rsid w:val="00F1555B"/>
    <w:rsid w:val="00F15830"/>
    <w:rsid w:val="00F168E4"/>
    <w:rsid w:val="00F16AD5"/>
    <w:rsid w:val="00F20770"/>
    <w:rsid w:val="00F20C11"/>
    <w:rsid w:val="00F2188C"/>
    <w:rsid w:val="00F21F1F"/>
    <w:rsid w:val="00F22F95"/>
    <w:rsid w:val="00F231C5"/>
    <w:rsid w:val="00F25DE4"/>
    <w:rsid w:val="00F26812"/>
    <w:rsid w:val="00F2754A"/>
    <w:rsid w:val="00F278D9"/>
    <w:rsid w:val="00F30E56"/>
    <w:rsid w:val="00F31377"/>
    <w:rsid w:val="00F319C5"/>
    <w:rsid w:val="00F32710"/>
    <w:rsid w:val="00F35DBF"/>
    <w:rsid w:val="00F36423"/>
    <w:rsid w:val="00F367D7"/>
    <w:rsid w:val="00F3689A"/>
    <w:rsid w:val="00F36B6C"/>
    <w:rsid w:val="00F403D1"/>
    <w:rsid w:val="00F41303"/>
    <w:rsid w:val="00F443A7"/>
    <w:rsid w:val="00F456D4"/>
    <w:rsid w:val="00F4586F"/>
    <w:rsid w:val="00F45A1F"/>
    <w:rsid w:val="00F47E18"/>
    <w:rsid w:val="00F512B2"/>
    <w:rsid w:val="00F52B73"/>
    <w:rsid w:val="00F52E40"/>
    <w:rsid w:val="00F53812"/>
    <w:rsid w:val="00F54199"/>
    <w:rsid w:val="00F54702"/>
    <w:rsid w:val="00F55FFA"/>
    <w:rsid w:val="00F5629F"/>
    <w:rsid w:val="00F61E4F"/>
    <w:rsid w:val="00F62B75"/>
    <w:rsid w:val="00F63168"/>
    <w:rsid w:val="00F640C9"/>
    <w:rsid w:val="00F64443"/>
    <w:rsid w:val="00F67918"/>
    <w:rsid w:val="00F70325"/>
    <w:rsid w:val="00F7060F"/>
    <w:rsid w:val="00F71479"/>
    <w:rsid w:val="00F71672"/>
    <w:rsid w:val="00F716BC"/>
    <w:rsid w:val="00F718D4"/>
    <w:rsid w:val="00F72747"/>
    <w:rsid w:val="00F72CEE"/>
    <w:rsid w:val="00F73C6A"/>
    <w:rsid w:val="00F74CE7"/>
    <w:rsid w:val="00F769D3"/>
    <w:rsid w:val="00F77497"/>
    <w:rsid w:val="00F814DA"/>
    <w:rsid w:val="00F8189B"/>
    <w:rsid w:val="00F824E3"/>
    <w:rsid w:val="00F828FA"/>
    <w:rsid w:val="00F841E8"/>
    <w:rsid w:val="00F848DB"/>
    <w:rsid w:val="00F85926"/>
    <w:rsid w:val="00F87E58"/>
    <w:rsid w:val="00F9049D"/>
    <w:rsid w:val="00F915B1"/>
    <w:rsid w:val="00F92633"/>
    <w:rsid w:val="00F937EE"/>
    <w:rsid w:val="00F9417B"/>
    <w:rsid w:val="00F96A2D"/>
    <w:rsid w:val="00F96B49"/>
    <w:rsid w:val="00F96C89"/>
    <w:rsid w:val="00F96CC6"/>
    <w:rsid w:val="00F9720B"/>
    <w:rsid w:val="00F97369"/>
    <w:rsid w:val="00FA098D"/>
    <w:rsid w:val="00FA2095"/>
    <w:rsid w:val="00FA29A5"/>
    <w:rsid w:val="00FA3BD5"/>
    <w:rsid w:val="00FA4480"/>
    <w:rsid w:val="00FA6D77"/>
    <w:rsid w:val="00FB1A88"/>
    <w:rsid w:val="00FB1C6B"/>
    <w:rsid w:val="00FB24AC"/>
    <w:rsid w:val="00FB3E68"/>
    <w:rsid w:val="00FB4198"/>
    <w:rsid w:val="00FB4500"/>
    <w:rsid w:val="00FB46F3"/>
    <w:rsid w:val="00FB59C3"/>
    <w:rsid w:val="00FB68A9"/>
    <w:rsid w:val="00FB7158"/>
    <w:rsid w:val="00FC0D54"/>
    <w:rsid w:val="00FC28CD"/>
    <w:rsid w:val="00FC2C32"/>
    <w:rsid w:val="00FC2CDE"/>
    <w:rsid w:val="00FC2FA4"/>
    <w:rsid w:val="00FC3E78"/>
    <w:rsid w:val="00FC48F3"/>
    <w:rsid w:val="00FC623B"/>
    <w:rsid w:val="00FD00DA"/>
    <w:rsid w:val="00FD26CA"/>
    <w:rsid w:val="00FD2894"/>
    <w:rsid w:val="00FD2D2F"/>
    <w:rsid w:val="00FD2E29"/>
    <w:rsid w:val="00FD3949"/>
    <w:rsid w:val="00FD3F43"/>
    <w:rsid w:val="00FD7068"/>
    <w:rsid w:val="00FD7E17"/>
    <w:rsid w:val="00FD7EBA"/>
    <w:rsid w:val="00FE0330"/>
    <w:rsid w:val="00FE0613"/>
    <w:rsid w:val="00FE138A"/>
    <w:rsid w:val="00FE1DDB"/>
    <w:rsid w:val="00FE2F1B"/>
    <w:rsid w:val="00FE32FD"/>
    <w:rsid w:val="00FE3503"/>
    <w:rsid w:val="00FE5AC0"/>
    <w:rsid w:val="00FF407D"/>
    <w:rsid w:val="00FF70D2"/>
    <w:rsid w:val="00FF743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F71A83"/>
  <w15:chartTrackingRefBased/>
  <w15:docId w15:val="{C705BF2F-634F-124A-971D-641B537A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99F"/>
    <w:rPr>
      <w:rFonts w:ascii="Times New Roman" w:eastAsia="Times New Roman" w:hAnsi="Times New Roman" w:cs="Times New Roman"/>
      <w:lang w:val="en-CA" w:eastAsia="ko-KR"/>
    </w:rPr>
  </w:style>
  <w:style w:type="paragraph" w:styleId="Heading3">
    <w:name w:val="heading 3"/>
    <w:basedOn w:val="Normal"/>
    <w:next w:val="Normal"/>
    <w:link w:val="Heading3Char"/>
    <w:uiPriority w:val="9"/>
    <w:semiHidden/>
    <w:unhideWhenUsed/>
    <w:qFormat/>
    <w:rsid w:val="00494CEC"/>
    <w:pPr>
      <w:keepNext/>
      <w:keepLines/>
      <w:spacing w:before="40"/>
      <w:outlineLvl w:val="2"/>
    </w:pPr>
    <w:rPr>
      <w:rFonts w:asciiTheme="majorHAnsi" w:eastAsiaTheme="majorEastAsia" w:hAnsiTheme="majorHAnsi" w:cstheme="majorBidi"/>
      <w:color w:val="1F4D78" w:themeColor="accent1" w:themeShade="7F"/>
      <w:lang w:val="en-US" w:eastAsia="en-US"/>
    </w:rPr>
  </w:style>
  <w:style w:type="paragraph" w:styleId="Heading8">
    <w:name w:val="heading 8"/>
    <w:basedOn w:val="Normal"/>
    <w:next w:val="Normal"/>
    <w:link w:val="Heading8Char"/>
    <w:uiPriority w:val="9"/>
    <w:semiHidden/>
    <w:unhideWhenUsed/>
    <w:qFormat/>
    <w:rsid w:val="00E22BB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3108"/>
    <w:pPr>
      <w:widowControl w:val="0"/>
      <w:autoSpaceDE w:val="0"/>
      <w:autoSpaceDN w:val="0"/>
      <w:adjustRightInd w:val="0"/>
    </w:pPr>
    <w:rPr>
      <w:rFonts w:ascii="Arial" w:eastAsia="Malgun Gothic" w:hAnsi="Arial" w:cs="Arial"/>
      <w:color w:val="000000"/>
      <w:lang w:eastAsia="ko-KR"/>
    </w:rPr>
  </w:style>
  <w:style w:type="character" w:styleId="CommentReference">
    <w:name w:val="annotation reference"/>
    <w:basedOn w:val="DefaultParagraphFont"/>
    <w:uiPriority w:val="99"/>
    <w:semiHidden/>
    <w:unhideWhenUsed/>
    <w:rsid w:val="00623108"/>
    <w:rPr>
      <w:sz w:val="16"/>
      <w:szCs w:val="16"/>
    </w:rPr>
  </w:style>
  <w:style w:type="paragraph" w:styleId="CommentText">
    <w:name w:val="annotation text"/>
    <w:basedOn w:val="Normal"/>
    <w:link w:val="CommentTextChar"/>
    <w:uiPriority w:val="99"/>
    <w:unhideWhenUsed/>
    <w:rsid w:val="00623108"/>
    <w:pPr>
      <w:widowControl w:val="0"/>
      <w:wordWrap w:val="0"/>
      <w:autoSpaceDE w:val="0"/>
      <w:autoSpaceDN w:val="0"/>
      <w:jc w:val="both"/>
    </w:pPr>
    <w:rPr>
      <w:rFonts w:asciiTheme="minorHAnsi" w:eastAsiaTheme="minorHAnsi" w:hAnsiTheme="minorHAnsi" w:cstheme="minorBidi"/>
      <w:kern w:val="2"/>
      <w:sz w:val="20"/>
      <w:szCs w:val="20"/>
    </w:rPr>
  </w:style>
  <w:style w:type="character" w:customStyle="1" w:styleId="CommentTextChar">
    <w:name w:val="Comment Text Char"/>
    <w:basedOn w:val="DefaultParagraphFont"/>
    <w:link w:val="CommentText"/>
    <w:uiPriority w:val="99"/>
    <w:rsid w:val="00623108"/>
    <w:rPr>
      <w:kern w:val="2"/>
      <w:sz w:val="20"/>
      <w:szCs w:val="20"/>
      <w:lang w:eastAsia="ko-KR"/>
    </w:rPr>
  </w:style>
  <w:style w:type="paragraph" w:styleId="BalloonText">
    <w:name w:val="Balloon Text"/>
    <w:basedOn w:val="Normal"/>
    <w:link w:val="BalloonTextChar"/>
    <w:uiPriority w:val="99"/>
    <w:semiHidden/>
    <w:unhideWhenUsed/>
    <w:rsid w:val="00623108"/>
    <w:rPr>
      <w:rFonts w:eastAsiaTheme="minorEastAsia"/>
      <w:sz w:val="18"/>
      <w:szCs w:val="18"/>
    </w:rPr>
  </w:style>
  <w:style w:type="character" w:customStyle="1" w:styleId="BalloonTextChar">
    <w:name w:val="Balloon Text Char"/>
    <w:basedOn w:val="DefaultParagraphFont"/>
    <w:link w:val="BalloonText"/>
    <w:uiPriority w:val="99"/>
    <w:semiHidden/>
    <w:rsid w:val="00623108"/>
    <w:rPr>
      <w:rFonts w:ascii="Times New Roman" w:eastAsiaTheme="minorEastAsia" w:hAnsi="Times New Roman" w:cs="Times New Roman"/>
      <w:sz w:val="18"/>
      <w:szCs w:val="18"/>
    </w:rPr>
  </w:style>
  <w:style w:type="paragraph" w:styleId="ListParagraph">
    <w:name w:val="List Paragraph"/>
    <w:basedOn w:val="Normal"/>
    <w:uiPriority w:val="34"/>
    <w:qFormat/>
    <w:rsid w:val="00D56C89"/>
    <w:pPr>
      <w:ind w:left="720"/>
      <w:contextualSpacing/>
    </w:pPr>
    <w:rPr>
      <w:rFonts w:asciiTheme="minorHAnsi" w:hAnsiTheme="minorHAnsi" w:cstheme="minorBidi"/>
    </w:rPr>
  </w:style>
  <w:style w:type="paragraph" w:styleId="Header">
    <w:name w:val="header"/>
    <w:basedOn w:val="Normal"/>
    <w:link w:val="HeaderChar"/>
    <w:uiPriority w:val="99"/>
    <w:unhideWhenUsed/>
    <w:rsid w:val="00840448"/>
    <w:pPr>
      <w:tabs>
        <w:tab w:val="center" w:pos="4680"/>
        <w:tab w:val="right" w:pos="9360"/>
      </w:tabs>
    </w:pPr>
  </w:style>
  <w:style w:type="character" w:customStyle="1" w:styleId="HeaderChar">
    <w:name w:val="Header Char"/>
    <w:basedOn w:val="DefaultParagraphFont"/>
    <w:link w:val="Header"/>
    <w:uiPriority w:val="99"/>
    <w:rsid w:val="00840448"/>
    <w:rPr>
      <w:rFonts w:ascii="Times New Roman" w:hAnsi="Times New Roman" w:cs="Times New Roman"/>
    </w:rPr>
  </w:style>
  <w:style w:type="paragraph" w:styleId="Footer">
    <w:name w:val="footer"/>
    <w:basedOn w:val="Normal"/>
    <w:link w:val="FooterChar"/>
    <w:uiPriority w:val="99"/>
    <w:unhideWhenUsed/>
    <w:rsid w:val="00840448"/>
    <w:pPr>
      <w:tabs>
        <w:tab w:val="center" w:pos="4680"/>
        <w:tab w:val="right" w:pos="9360"/>
      </w:tabs>
    </w:pPr>
  </w:style>
  <w:style w:type="character" w:customStyle="1" w:styleId="FooterChar">
    <w:name w:val="Footer Char"/>
    <w:basedOn w:val="DefaultParagraphFont"/>
    <w:link w:val="Footer"/>
    <w:uiPriority w:val="99"/>
    <w:rsid w:val="0084044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D555AC"/>
    <w:pPr>
      <w:widowControl/>
      <w:wordWrap/>
      <w:autoSpaceDE/>
      <w:autoSpaceDN/>
      <w:jc w:val="left"/>
    </w:pPr>
    <w:rPr>
      <w:rFonts w:ascii="Times New Roman" w:eastAsia="Batang" w:hAnsi="Times New Roman" w:cs="Times New Roman"/>
      <w:b/>
      <w:bCs/>
      <w:kern w:val="0"/>
      <w:lang w:eastAsia="en-US"/>
    </w:rPr>
  </w:style>
  <w:style w:type="character" w:customStyle="1" w:styleId="CommentSubjectChar">
    <w:name w:val="Comment Subject Char"/>
    <w:basedOn w:val="CommentTextChar"/>
    <w:link w:val="CommentSubject"/>
    <w:uiPriority w:val="99"/>
    <w:semiHidden/>
    <w:rsid w:val="00D555AC"/>
    <w:rPr>
      <w:rFonts w:ascii="Times New Roman" w:hAnsi="Times New Roman" w:cs="Times New Roman"/>
      <w:b/>
      <w:bCs/>
      <w:kern w:val="2"/>
      <w:sz w:val="20"/>
      <w:szCs w:val="20"/>
      <w:lang w:eastAsia="ko-KR"/>
    </w:rPr>
  </w:style>
  <w:style w:type="character" w:styleId="Strong">
    <w:name w:val="Strong"/>
    <w:basedOn w:val="DefaultParagraphFont"/>
    <w:uiPriority w:val="22"/>
    <w:qFormat/>
    <w:rsid w:val="001F378A"/>
    <w:rPr>
      <w:b/>
      <w:bCs/>
    </w:rPr>
  </w:style>
  <w:style w:type="table" w:styleId="TableGrid">
    <w:name w:val="Table Grid"/>
    <w:basedOn w:val="TableNormal"/>
    <w:uiPriority w:val="59"/>
    <w:rsid w:val="001F378A"/>
    <w:pPr>
      <w:jc w:val="both"/>
    </w:pPr>
    <w:rPr>
      <w:rFonts w:eastAsiaTheme="minorEastAsia"/>
      <w:kern w:val="2"/>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3B84"/>
    <w:pPr>
      <w:spacing w:before="100" w:beforeAutospacing="1" w:after="100" w:afterAutospacing="1"/>
    </w:pPr>
    <w:rPr>
      <w:rFonts w:ascii="Gulim" w:eastAsia="Gulim" w:hAnsi="Gulim" w:cs="Gulim"/>
    </w:rPr>
  </w:style>
  <w:style w:type="paragraph" w:styleId="FootnoteText">
    <w:name w:val="footnote text"/>
    <w:basedOn w:val="Normal"/>
    <w:link w:val="FootnoteTextChar"/>
    <w:uiPriority w:val="99"/>
    <w:unhideWhenUsed/>
    <w:rsid w:val="00942698"/>
  </w:style>
  <w:style w:type="character" w:customStyle="1" w:styleId="FootnoteTextChar">
    <w:name w:val="Footnote Text Char"/>
    <w:basedOn w:val="DefaultParagraphFont"/>
    <w:link w:val="FootnoteText"/>
    <w:uiPriority w:val="99"/>
    <w:rsid w:val="00942698"/>
    <w:rPr>
      <w:rFonts w:ascii="Times New Roman" w:hAnsi="Times New Roman" w:cs="Times New Roman"/>
    </w:rPr>
  </w:style>
  <w:style w:type="character" w:styleId="FootnoteReference">
    <w:name w:val="footnote reference"/>
    <w:basedOn w:val="DefaultParagraphFont"/>
    <w:uiPriority w:val="99"/>
    <w:unhideWhenUsed/>
    <w:rsid w:val="00942698"/>
    <w:rPr>
      <w:vertAlign w:val="superscript"/>
    </w:rPr>
  </w:style>
  <w:style w:type="character" w:styleId="Hyperlink">
    <w:name w:val="Hyperlink"/>
    <w:basedOn w:val="DefaultParagraphFont"/>
    <w:uiPriority w:val="99"/>
    <w:unhideWhenUsed/>
    <w:rsid w:val="00BF05B6"/>
    <w:rPr>
      <w:color w:val="0000FF"/>
      <w:u w:val="single"/>
    </w:rPr>
  </w:style>
  <w:style w:type="character" w:customStyle="1" w:styleId="doi">
    <w:name w:val="doi"/>
    <w:basedOn w:val="DefaultParagraphFont"/>
    <w:rsid w:val="00D83ACD"/>
  </w:style>
  <w:style w:type="paragraph" w:customStyle="1" w:styleId="dx-doi">
    <w:name w:val="dx-doi"/>
    <w:basedOn w:val="Normal"/>
    <w:rsid w:val="00E535E0"/>
    <w:pPr>
      <w:spacing w:before="100" w:beforeAutospacing="1" w:after="100" w:afterAutospacing="1"/>
    </w:pPr>
  </w:style>
  <w:style w:type="character" w:styleId="FollowedHyperlink">
    <w:name w:val="FollowedHyperlink"/>
    <w:basedOn w:val="DefaultParagraphFont"/>
    <w:uiPriority w:val="99"/>
    <w:semiHidden/>
    <w:unhideWhenUsed/>
    <w:rsid w:val="00B32A75"/>
    <w:rPr>
      <w:color w:val="954F72" w:themeColor="followedHyperlink"/>
      <w:u w:val="single"/>
    </w:rPr>
  </w:style>
  <w:style w:type="character" w:styleId="Emphasis">
    <w:name w:val="Emphasis"/>
    <w:basedOn w:val="DefaultParagraphFont"/>
    <w:uiPriority w:val="20"/>
    <w:qFormat/>
    <w:rsid w:val="002710A0"/>
    <w:rPr>
      <w:i/>
      <w:iCs/>
    </w:rPr>
  </w:style>
  <w:style w:type="character" w:customStyle="1" w:styleId="Heading3Char">
    <w:name w:val="Heading 3 Char"/>
    <w:basedOn w:val="DefaultParagraphFont"/>
    <w:link w:val="Heading3"/>
    <w:uiPriority w:val="9"/>
    <w:semiHidden/>
    <w:rsid w:val="00494CEC"/>
    <w:rPr>
      <w:rFonts w:asciiTheme="majorHAnsi" w:eastAsiaTheme="majorEastAsia" w:hAnsiTheme="majorHAnsi" w:cstheme="majorBidi"/>
      <w:color w:val="1F4D78" w:themeColor="accent1" w:themeShade="7F"/>
    </w:rPr>
  </w:style>
  <w:style w:type="paragraph" w:styleId="NoSpacing">
    <w:name w:val="No Spacing"/>
    <w:uiPriority w:val="1"/>
    <w:qFormat/>
    <w:rsid w:val="00E32D70"/>
    <w:rPr>
      <w:rFonts w:eastAsiaTheme="minorHAnsi"/>
      <w:sz w:val="22"/>
      <w:szCs w:val="22"/>
      <w:lang w:val="nl-NL"/>
    </w:rPr>
  </w:style>
  <w:style w:type="character" w:customStyle="1" w:styleId="Heading8Char">
    <w:name w:val="Heading 8 Char"/>
    <w:basedOn w:val="DefaultParagraphFont"/>
    <w:link w:val="Heading8"/>
    <w:uiPriority w:val="9"/>
    <w:semiHidden/>
    <w:rsid w:val="00E22BB5"/>
    <w:rPr>
      <w:rFonts w:asciiTheme="majorHAnsi" w:eastAsiaTheme="majorEastAsia" w:hAnsiTheme="majorHAnsi" w:cstheme="majorBidi"/>
      <w:color w:val="272727" w:themeColor="text1" w:themeTint="D8"/>
      <w:sz w:val="21"/>
      <w:szCs w:val="21"/>
      <w:lang w:val="en-CA" w:eastAsia="ko-KR"/>
    </w:rPr>
  </w:style>
  <w:style w:type="paragraph" w:styleId="Revision">
    <w:name w:val="Revision"/>
    <w:hidden/>
    <w:uiPriority w:val="99"/>
    <w:semiHidden/>
    <w:rsid w:val="00FA4480"/>
    <w:rPr>
      <w:rFonts w:ascii="Times New Roman" w:eastAsia="Times New Roman" w:hAnsi="Times New Roman" w:cs="Times New Roman"/>
      <w:lang w:val="en-CA" w:eastAsia="ko-KR"/>
    </w:rPr>
  </w:style>
  <w:style w:type="character" w:styleId="PageNumber">
    <w:name w:val="page number"/>
    <w:basedOn w:val="DefaultParagraphFont"/>
    <w:uiPriority w:val="99"/>
    <w:semiHidden/>
    <w:unhideWhenUsed/>
    <w:rsid w:val="00F30E56"/>
  </w:style>
  <w:style w:type="character" w:customStyle="1" w:styleId="UnresolvedMention1">
    <w:name w:val="Unresolved Mention1"/>
    <w:basedOn w:val="DefaultParagraphFont"/>
    <w:uiPriority w:val="99"/>
    <w:semiHidden/>
    <w:unhideWhenUsed/>
    <w:rsid w:val="00F115D6"/>
    <w:rPr>
      <w:color w:val="605E5C"/>
      <w:shd w:val="clear" w:color="auto" w:fill="E1DFDD"/>
    </w:rPr>
  </w:style>
  <w:style w:type="character" w:customStyle="1" w:styleId="UnresolvedMention2">
    <w:name w:val="Unresolved Mention2"/>
    <w:basedOn w:val="DefaultParagraphFont"/>
    <w:uiPriority w:val="99"/>
    <w:semiHidden/>
    <w:unhideWhenUsed/>
    <w:rsid w:val="009F7F88"/>
    <w:rPr>
      <w:color w:val="605E5C"/>
      <w:shd w:val="clear" w:color="auto" w:fill="E1DFDD"/>
    </w:rPr>
  </w:style>
  <w:style w:type="character" w:customStyle="1" w:styleId="UnresolvedMention3">
    <w:name w:val="Unresolved Mention3"/>
    <w:basedOn w:val="DefaultParagraphFont"/>
    <w:uiPriority w:val="99"/>
    <w:semiHidden/>
    <w:unhideWhenUsed/>
    <w:rsid w:val="00B65A0B"/>
    <w:rPr>
      <w:color w:val="605E5C"/>
      <w:shd w:val="clear" w:color="auto" w:fill="E1DFDD"/>
    </w:rPr>
  </w:style>
  <w:style w:type="character" w:customStyle="1" w:styleId="authors">
    <w:name w:val="authors"/>
    <w:basedOn w:val="DefaultParagraphFont"/>
    <w:rsid w:val="00302411"/>
  </w:style>
  <w:style w:type="character" w:customStyle="1" w:styleId="Date1">
    <w:name w:val="Date1"/>
    <w:basedOn w:val="DefaultParagraphFont"/>
    <w:rsid w:val="00302411"/>
  </w:style>
  <w:style w:type="character" w:customStyle="1" w:styleId="arttitle">
    <w:name w:val="art_title"/>
    <w:basedOn w:val="DefaultParagraphFont"/>
    <w:rsid w:val="00302411"/>
  </w:style>
  <w:style w:type="character" w:customStyle="1" w:styleId="serialtitle">
    <w:name w:val="serial_title"/>
    <w:basedOn w:val="DefaultParagraphFont"/>
    <w:rsid w:val="00302411"/>
  </w:style>
  <w:style w:type="character" w:customStyle="1" w:styleId="volumeissue">
    <w:name w:val="volume_issue"/>
    <w:basedOn w:val="DefaultParagraphFont"/>
    <w:rsid w:val="00302411"/>
  </w:style>
  <w:style w:type="character" w:customStyle="1" w:styleId="pagerange">
    <w:name w:val="page_range"/>
    <w:basedOn w:val="DefaultParagraphFont"/>
    <w:rsid w:val="00302411"/>
  </w:style>
  <w:style w:type="character" w:customStyle="1" w:styleId="doilink">
    <w:name w:val="doi_link"/>
    <w:basedOn w:val="DefaultParagraphFont"/>
    <w:rsid w:val="00302411"/>
  </w:style>
  <w:style w:type="character" w:customStyle="1" w:styleId="UnresolvedMention4">
    <w:name w:val="Unresolved Mention4"/>
    <w:basedOn w:val="DefaultParagraphFont"/>
    <w:uiPriority w:val="99"/>
    <w:semiHidden/>
    <w:unhideWhenUsed/>
    <w:rsid w:val="00596034"/>
    <w:rPr>
      <w:color w:val="605E5C"/>
      <w:shd w:val="clear" w:color="auto" w:fill="E1DFDD"/>
    </w:rPr>
  </w:style>
  <w:style w:type="character" w:customStyle="1" w:styleId="UnresolvedMention5">
    <w:name w:val="Unresolved Mention5"/>
    <w:basedOn w:val="DefaultParagraphFont"/>
    <w:uiPriority w:val="99"/>
    <w:semiHidden/>
    <w:unhideWhenUsed/>
    <w:rsid w:val="003F5B42"/>
    <w:rPr>
      <w:color w:val="605E5C"/>
      <w:shd w:val="clear" w:color="auto" w:fill="E1DFDD"/>
    </w:rPr>
  </w:style>
  <w:style w:type="character" w:customStyle="1" w:styleId="pagecontents">
    <w:name w:val="pagecontents"/>
    <w:basedOn w:val="DefaultParagraphFont"/>
    <w:rsid w:val="00E1444A"/>
  </w:style>
  <w:style w:type="character" w:customStyle="1" w:styleId="required">
    <w:name w:val="required"/>
    <w:basedOn w:val="DefaultParagraphFont"/>
    <w:rsid w:val="00E1444A"/>
  </w:style>
  <w:style w:type="character" w:customStyle="1" w:styleId="UnresolvedMention6">
    <w:name w:val="Unresolved Mention6"/>
    <w:basedOn w:val="DefaultParagraphFont"/>
    <w:uiPriority w:val="99"/>
    <w:semiHidden/>
    <w:unhideWhenUsed/>
    <w:rsid w:val="0091200C"/>
    <w:rPr>
      <w:color w:val="605E5C"/>
      <w:shd w:val="clear" w:color="auto" w:fill="E1DFDD"/>
    </w:rPr>
  </w:style>
  <w:style w:type="character" w:customStyle="1" w:styleId="UnresolvedMention7">
    <w:name w:val="Unresolved Mention7"/>
    <w:basedOn w:val="DefaultParagraphFont"/>
    <w:uiPriority w:val="99"/>
    <w:semiHidden/>
    <w:unhideWhenUsed/>
    <w:rsid w:val="006D7C8D"/>
    <w:rPr>
      <w:color w:val="605E5C"/>
      <w:shd w:val="clear" w:color="auto" w:fill="E1DFDD"/>
    </w:rPr>
  </w:style>
  <w:style w:type="character" w:customStyle="1" w:styleId="title-text">
    <w:name w:val="title-text"/>
    <w:basedOn w:val="DefaultParagraphFont"/>
    <w:rsid w:val="004C325F"/>
  </w:style>
  <w:style w:type="character" w:customStyle="1" w:styleId="text">
    <w:name w:val="text"/>
    <w:basedOn w:val="DefaultParagraphFont"/>
    <w:rsid w:val="004C325F"/>
  </w:style>
  <w:style w:type="character" w:customStyle="1" w:styleId="il">
    <w:name w:val="il"/>
    <w:basedOn w:val="DefaultParagraphFont"/>
    <w:rsid w:val="00143C43"/>
  </w:style>
  <w:style w:type="character" w:customStyle="1" w:styleId="UnresolvedMention8">
    <w:name w:val="Unresolved Mention8"/>
    <w:basedOn w:val="DefaultParagraphFont"/>
    <w:uiPriority w:val="99"/>
    <w:semiHidden/>
    <w:unhideWhenUsed/>
    <w:rsid w:val="00143C43"/>
    <w:rPr>
      <w:color w:val="605E5C"/>
      <w:shd w:val="clear" w:color="auto" w:fill="E1DFDD"/>
    </w:rPr>
  </w:style>
  <w:style w:type="character" w:customStyle="1" w:styleId="headertablecelldata">
    <w:name w:val="headertablecelldata"/>
    <w:rsid w:val="00405FF5"/>
  </w:style>
  <w:style w:type="character" w:customStyle="1" w:styleId="UnresolvedMention9">
    <w:name w:val="Unresolved Mention9"/>
    <w:basedOn w:val="DefaultParagraphFont"/>
    <w:uiPriority w:val="99"/>
    <w:semiHidden/>
    <w:unhideWhenUsed/>
    <w:rsid w:val="00257702"/>
    <w:rPr>
      <w:color w:val="605E5C"/>
      <w:shd w:val="clear" w:color="auto" w:fill="E1DFDD"/>
    </w:rPr>
  </w:style>
  <w:style w:type="character" w:customStyle="1" w:styleId="val">
    <w:name w:val="val"/>
    <w:basedOn w:val="DefaultParagraphFont"/>
    <w:rsid w:val="00975B0A"/>
  </w:style>
  <w:style w:type="paragraph" w:customStyle="1" w:styleId="p2">
    <w:name w:val="p2"/>
    <w:basedOn w:val="Normal"/>
    <w:rsid w:val="00F54199"/>
    <w:pPr>
      <w:spacing w:line="360" w:lineRule="atLeast"/>
      <w:ind w:hanging="540"/>
    </w:pPr>
    <w:rPr>
      <w:rFonts w:eastAsiaTheme="minorHAns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93337">
      <w:bodyDiv w:val="1"/>
      <w:marLeft w:val="0"/>
      <w:marRight w:val="0"/>
      <w:marTop w:val="0"/>
      <w:marBottom w:val="0"/>
      <w:divBdr>
        <w:top w:val="none" w:sz="0" w:space="0" w:color="auto"/>
        <w:left w:val="none" w:sz="0" w:space="0" w:color="auto"/>
        <w:bottom w:val="none" w:sz="0" w:space="0" w:color="auto"/>
        <w:right w:val="none" w:sz="0" w:space="0" w:color="auto"/>
      </w:divBdr>
    </w:div>
    <w:div w:id="37173054">
      <w:bodyDiv w:val="1"/>
      <w:marLeft w:val="0"/>
      <w:marRight w:val="0"/>
      <w:marTop w:val="0"/>
      <w:marBottom w:val="0"/>
      <w:divBdr>
        <w:top w:val="none" w:sz="0" w:space="0" w:color="auto"/>
        <w:left w:val="none" w:sz="0" w:space="0" w:color="auto"/>
        <w:bottom w:val="none" w:sz="0" w:space="0" w:color="auto"/>
        <w:right w:val="none" w:sz="0" w:space="0" w:color="auto"/>
      </w:divBdr>
    </w:div>
    <w:div w:id="89083475">
      <w:bodyDiv w:val="1"/>
      <w:marLeft w:val="0"/>
      <w:marRight w:val="0"/>
      <w:marTop w:val="0"/>
      <w:marBottom w:val="0"/>
      <w:divBdr>
        <w:top w:val="none" w:sz="0" w:space="0" w:color="auto"/>
        <w:left w:val="none" w:sz="0" w:space="0" w:color="auto"/>
        <w:bottom w:val="none" w:sz="0" w:space="0" w:color="auto"/>
        <w:right w:val="none" w:sz="0" w:space="0" w:color="auto"/>
      </w:divBdr>
    </w:div>
    <w:div w:id="94861816">
      <w:bodyDiv w:val="1"/>
      <w:marLeft w:val="0"/>
      <w:marRight w:val="0"/>
      <w:marTop w:val="0"/>
      <w:marBottom w:val="0"/>
      <w:divBdr>
        <w:top w:val="none" w:sz="0" w:space="0" w:color="auto"/>
        <w:left w:val="none" w:sz="0" w:space="0" w:color="auto"/>
        <w:bottom w:val="none" w:sz="0" w:space="0" w:color="auto"/>
        <w:right w:val="none" w:sz="0" w:space="0" w:color="auto"/>
      </w:divBdr>
    </w:div>
    <w:div w:id="112023651">
      <w:bodyDiv w:val="1"/>
      <w:marLeft w:val="0"/>
      <w:marRight w:val="0"/>
      <w:marTop w:val="0"/>
      <w:marBottom w:val="0"/>
      <w:divBdr>
        <w:top w:val="none" w:sz="0" w:space="0" w:color="auto"/>
        <w:left w:val="none" w:sz="0" w:space="0" w:color="auto"/>
        <w:bottom w:val="none" w:sz="0" w:space="0" w:color="auto"/>
        <w:right w:val="none" w:sz="0" w:space="0" w:color="auto"/>
      </w:divBdr>
    </w:div>
    <w:div w:id="140851892">
      <w:bodyDiv w:val="1"/>
      <w:marLeft w:val="0"/>
      <w:marRight w:val="0"/>
      <w:marTop w:val="0"/>
      <w:marBottom w:val="0"/>
      <w:divBdr>
        <w:top w:val="none" w:sz="0" w:space="0" w:color="auto"/>
        <w:left w:val="none" w:sz="0" w:space="0" w:color="auto"/>
        <w:bottom w:val="none" w:sz="0" w:space="0" w:color="auto"/>
        <w:right w:val="none" w:sz="0" w:space="0" w:color="auto"/>
      </w:divBdr>
    </w:div>
    <w:div w:id="167138987">
      <w:bodyDiv w:val="1"/>
      <w:marLeft w:val="0"/>
      <w:marRight w:val="0"/>
      <w:marTop w:val="0"/>
      <w:marBottom w:val="0"/>
      <w:divBdr>
        <w:top w:val="none" w:sz="0" w:space="0" w:color="auto"/>
        <w:left w:val="none" w:sz="0" w:space="0" w:color="auto"/>
        <w:bottom w:val="none" w:sz="0" w:space="0" w:color="auto"/>
        <w:right w:val="none" w:sz="0" w:space="0" w:color="auto"/>
      </w:divBdr>
    </w:div>
    <w:div w:id="241260263">
      <w:bodyDiv w:val="1"/>
      <w:marLeft w:val="0"/>
      <w:marRight w:val="0"/>
      <w:marTop w:val="0"/>
      <w:marBottom w:val="0"/>
      <w:divBdr>
        <w:top w:val="none" w:sz="0" w:space="0" w:color="auto"/>
        <w:left w:val="none" w:sz="0" w:space="0" w:color="auto"/>
        <w:bottom w:val="none" w:sz="0" w:space="0" w:color="auto"/>
        <w:right w:val="none" w:sz="0" w:space="0" w:color="auto"/>
      </w:divBdr>
    </w:div>
    <w:div w:id="249706766">
      <w:bodyDiv w:val="1"/>
      <w:marLeft w:val="0"/>
      <w:marRight w:val="0"/>
      <w:marTop w:val="0"/>
      <w:marBottom w:val="0"/>
      <w:divBdr>
        <w:top w:val="none" w:sz="0" w:space="0" w:color="auto"/>
        <w:left w:val="none" w:sz="0" w:space="0" w:color="auto"/>
        <w:bottom w:val="none" w:sz="0" w:space="0" w:color="auto"/>
        <w:right w:val="none" w:sz="0" w:space="0" w:color="auto"/>
      </w:divBdr>
    </w:div>
    <w:div w:id="252662658">
      <w:bodyDiv w:val="1"/>
      <w:marLeft w:val="0"/>
      <w:marRight w:val="0"/>
      <w:marTop w:val="0"/>
      <w:marBottom w:val="0"/>
      <w:divBdr>
        <w:top w:val="none" w:sz="0" w:space="0" w:color="auto"/>
        <w:left w:val="none" w:sz="0" w:space="0" w:color="auto"/>
        <w:bottom w:val="none" w:sz="0" w:space="0" w:color="auto"/>
        <w:right w:val="none" w:sz="0" w:space="0" w:color="auto"/>
      </w:divBdr>
    </w:div>
    <w:div w:id="260844917">
      <w:bodyDiv w:val="1"/>
      <w:marLeft w:val="0"/>
      <w:marRight w:val="0"/>
      <w:marTop w:val="0"/>
      <w:marBottom w:val="0"/>
      <w:divBdr>
        <w:top w:val="none" w:sz="0" w:space="0" w:color="auto"/>
        <w:left w:val="none" w:sz="0" w:space="0" w:color="auto"/>
        <w:bottom w:val="none" w:sz="0" w:space="0" w:color="auto"/>
        <w:right w:val="none" w:sz="0" w:space="0" w:color="auto"/>
      </w:divBdr>
    </w:div>
    <w:div w:id="326636747">
      <w:bodyDiv w:val="1"/>
      <w:marLeft w:val="0"/>
      <w:marRight w:val="0"/>
      <w:marTop w:val="0"/>
      <w:marBottom w:val="0"/>
      <w:divBdr>
        <w:top w:val="none" w:sz="0" w:space="0" w:color="auto"/>
        <w:left w:val="none" w:sz="0" w:space="0" w:color="auto"/>
        <w:bottom w:val="none" w:sz="0" w:space="0" w:color="auto"/>
        <w:right w:val="none" w:sz="0" w:space="0" w:color="auto"/>
      </w:divBdr>
    </w:div>
    <w:div w:id="330764684">
      <w:bodyDiv w:val="1"/>
      <w:marLeft w:val="0"/>
      <w:marRight w:val="0"/>
      <w:marTop w:val="0"/>
      <w:marBottom w:val="0"/>
      <w:divBdr>
        <w:top w:val="none" w:sz="0" w:space="0" w:color="auto"/>
        <w:left w:val="none" w:sz="0" w:space="0" w:color="auto"/>
        <w:bottom w:val="none" w:sz="0" w:space="0" w:color="auto"/>
        <w:right w:val="none" w:sz="0" w:space="0" w:color="auto"/>
      </w:divBdr>
    </w:div>
    <w:div w:id="332494597">
      <w:bodyDiv w:val="1"/>
      <w:marLeft w:val="0"/>
      <w:marRight w:val="0"/>
      <w:marTop w:val="0"/>
      <w:marBottom w:val="0"/>
      <w:divBdr>
        <w:top w:val="none" w:sz="0" w:space="0" w:color="auto"/>
        <w:left w:val="none" w:sz="0" w:space="0" w:color="auto"/>
        <w:bottom w:val="none" w:sz="0" w:space="0" w:color="auto"/>
        <w:right w:val="none" w:sz="0" w:space="0" w:color="auto"/>
      </w:divBdr>
    </w:div>
    <w:div w:id="363095297">
      <w:bodyDiv w:val="1"/>
      <w:marLeft w:val="0"/>
      <w:marRight w:val="0"/>
      <w:marTop w:val="0"/>
      <w:marBottom w:val="0"/>
      <w:divBdr>
        <w:top w:val="none" w:sz="0" w:space="0" w:color="auto"/>
        <w:left w:val="none" w:sz="0" w:space="0" w:color="auto"/>
        <w:bottom w:val="none" w:sz="0" w:space="0" w:color="auto"/>
        <w:right w:val="none" w:sz="0" w:space="0" w:color="auto"/>
      </w:divBdr>
    </w:div>
    <w:div w:id="390076794">
      <w:bodyDiv w:val="1"/>
      <w:marLeft w:val="0"/>
      <w:marRight w:val="0"/>
      <w:marTop w:val="0"/>
      <w:marBottom w:val="0"/>
      <w:divBdr>
        <w:top w:val="none" w:sz="0" w:space="0" w:color="auto"/>
        <w:left w:val="none" w:sz="0" w:space="0" w:color="auto"/>
        <w:bottom w:val="none" w:sz="0" w:space="0" w:color="auto"/>
        <w:right w:val="none" w:sz="0" w:space="0" w:color="auto"/>
      </w:divBdr>
    </w:div>
    <w:div w:id="397242521">
      <w:bodyDiv w:val="1"/>
      <w:marLeft w:val="0"/>
      <w:marRight w:val="0"/>
      <w:marTop w:val="0"/>
      <w:marBottom w:val="0"/>
      <w:divBdr>
        <w:top w:val="none" w:sz="0" w:space="0" w:color="auto"/>
        <w:left w:val="none" w:sz="0" w:space="0" w:color="auto"/>
        <w:bottom w:val="none" w:sz="0" w:space="0" w:color="auto"/>
        <w:right w:val="none" w:sz="0" w:space="0" w:color="auto"/>
      </w:divBdr>
    </w:div>
    <w:div w:id="422384894">
      <w:bodyDiv w:val="1"/>
      <w:marLeft w:val="0"/>
      <w:marRight w:val="0"/>
      <w:marTop w:val="0"/>
      <w:marBottom w:val="0"/>
      <w:divBdr>
        <w:top w:val="none" w:sz="0" w:space="0" w:color="auto"/>
        <w:left w:val="none" w:sz="0" w:space="0" w:color="auto"/>
        <w:bottom w:val="none" w:sz="0" w:space="0" w:color="auto"/>
        <w:right w:val="none" w:sz="0" w:space="0" w:color="auto"/>
      </w:divBdr>
    </w:div>
    <w:div w:id="424887035">
      <w:bodyDiv w:val="1"/>
      <w:marLeft w:val="0"/>
      <w:marRight w:val="0"/>
      <w:marTop w:val="0"/>
      <w:marBottom w:val="0"/>
      <w:divBdr>
        <w:top w:val="none" w:sz="0" w:space="0" w:color="auto"/>
        <w:left w:val="none" w:sz="0" w:space="0" w:color="auto"/>
        <w:bottom w:val="none" w:sz="0" w:space="0" w:color="auto"/>
        <w:right w:val="none" w:sz="0" w:space="0" w:color="auto"/>
      </w:divBdr>
    </w:div>
    <w:div w:id="443230201">
      <w:bodyDiv w:val="1"/>
      <w:marLeft w:val="0"/>
      <w:marRight w:val="0"/>
      <w:marTop w:val="0"/>
      <w:marBottom w:val="0"/>
      <w:divBdr>
        <w:top w:val="none" w:sz="0" w:space="0" w:color="auto"/>
        <w:left w:val="none" w:sz="0" w:space="0" w:color="auto"/>
        <w:bottom w:val="none" w:sz="0" w:space="0" w:color="auto"/>
        <w:right w:val="none" w:sz="0" w:space="0" w:color="auto"/>
      </w:divBdr>
      <w:divsChild>
        <w:div w:id="1209536655">
          <w:marLeft w:val="0"/>
          <w:marRight w:val="0"/>
          <w:marTop w:val="0"/>
          <w:marBottom w:val="0"/>
          <w:divBdr>
            <w:top w:val="none" w:sz="0" w:space="0" w:color="auto"/>
            <w:left w:val="none" w:sz="0" w:space="0" w:color="auto"/>
            <w:bottom w:val="none" w:sz="0" w:space="0" w:color="auto"/>
            <w:right w:val="none" w:sz="0" w:space="0" w:color="auto"/>
          </w:divBdr>
        </w:div>
        <w:div w:id="1394697470">
          <w:marLeft w:val="0"/>
          <w:marRight w:val="0"/>
          <w:marTop w:val="0"/>
          <w:marBottom w:val="0"/>
          <w:divBdr>
            <w:top w:val="none" w:sz="0" w:space="0" w:color="auto"/>
            <w:left w:val="none" w:sz="0" w:space="0" w:color="auto"/>
            <w:bottom w:val="none" w:sz="0" w:space="0" w:color="auto"/>
            <w:right w:val="none" w:sz="0" w:space="0" w:color="auto"/>
          </w:divBdr>
        </w:div>
      </w:divsChild>
    </w:div>
    <w:div w:id="492645775">
      <w:bodyDiv w:val="1"/>
      <w:marLeft w:val="0"/>
      <w:marRight w:val="0"/>
      <w:marTop w:val="0"/>
      <w:marBottom w:val="0"/>
      <w:divBdr>
        <w:top w:val="none" w:sz="0" w:space="0" w:color="auto"/>
        <w:left w:val="none" w:sz="0" w:space="0" w:color="auto"/>
        <w:bottom w:val="none" w:sz="0" w:space="0" w:color="auto"/>
        <w:right w:val="none" w:sz="0" w:space="0" w:color="auto"/>
      </w:divBdr>
    </w:div>
    <w:div w:id="507986156">
      <w:bodyDiv w:val="1"/>
      <w:marLeft w:val="0"/>
      <w:marRight w:val="0"/>
      <w:marTop w:val="0"/>
      <w:marBottom w:val="0"/>
      <w:divBdr>
        <w:top w:val="none" w:sz="0" w:space="0" w:color="auto"/>
        <w:left w:val="none" w:sz="0" w:space="0" w:color="auto"/>
        <w:bottom w:val="none" w:sz="0" w:space="0" w:color="auto"/>
        <w:right w:val="none" w:sz="0" w:space="0" w:color="auto"/>
      </w:divBdr>
    </w:div>
    <w:div w:id="548616459">
      <w:bodyDiv w:val="1"/>
      <w:marLeft w:val="0"/>
      <w:marRight w:val="0"/>
      <w:marTop w:val="0"/>
      <w:marBottom w:val="0"/>
      <w:divBdr>
        <w:top w:val="none" w:sz="0" w:space="0" w:color="auto"/>
        <w:left w:val="none" w:sz="0" w:space="0" w:color="auto"/>
        <w:bottom w:val="none" w:sz="0" w:space="0" w:color="auto"/>
        <w:right w:val="none" w:sz="0" w:space="0" w:color="auto"/>
      </w:divBdr>
    </w:div>
    <w:div w:id="551043797">
      <w:bodyDiv w:val="1"/>
      <w:marLeft w:val="0"/>
      <w:marRight w:val="0"/>
      <w:marTop w:val="0"/>
      <w:marBottom w:val="0"/>
      <w:divBdr>
        <w:top w:val="none" w:sz="0" w:space="0" w:color="auto"/>
        <w:left w:val="none" w:sz="0" w:space="0" w:color="auto"/>
        <w:bottom w:val="none" w:sz="0" w:space="0" w:color="auto"/>
        <w:right w:val="none" w:sz="0" w:space="0" w:color="auto"/>
      </w:divBdr>
    </w:div>
    <w:div w:id="564755100">
      <w:bodyDiv w:val="1"/>
      <w:marLeft w:val="0"/>
      <w:marRight w:val="0"/>
      <w:marTop w:val="0"/>
      <w:marBottom w:val="0"/>
      <w:divBdr>
        <w:top w:val="none" w:sz="0" w:space="0" w:color="auto"/>
        <w:left w:val="none" w:sz="0" w:space="0" w:color="auto"/>
        <w:bottom w:val="none" w:sz="0" w:space="0" w:color="auto"/>
        <w:right w:val="none" w:sz="0" w:space="0" w:color="auto"/>
      </w:divBdr>
    </w:div>
    <w:div w:id="589970071">
      <w:bodyDiv w:val="1"/>
      <w:marLeft w:val="0"/>
      <w:marRight w:val="0"/>
      <w:marTop w:val="0"/>
      <w:marBottom w:val="0"/>
      <w:divBdr>
        <w:top w:val="none" w:sz="0" w:space="0" w:color="auto"/>
        <w:left w:val="none" w:sz="0" w:space="0" w:color="auto"/>
        <w:bottom w:val="none" w:sz="0" w:space="0" w:color="auto"/>
        <w:right w:val="none" w:sz="0" w:space="0" w:color="auto"/>
      </w:divBdr>
    </w:div>
    <w:div w:id="613562366">
      <w:bodyDiv w:val="1"/>
      <w:marLeft w:val="0"/>
      <w:marRight w:val="0"/>
      <w:marTop w:val="0"/>
      <w:marBottom w:val="0"/>
      <w:divBdr>
        <w:top w:val="none" w:sz="0" w:space="0" w:color="auto"/>
        <w:left w:val="none" w:sz="0" w:space="0" w:color="auto"/>
        <w:bottom w:val="none" w:sz="0" w:space="0" w:color="auto"/>
        <w:right w:val="none" w:sz="0" w:space="0" w:color="auto"/>
      </w:divBdr>
    </w:div>
    <w:div w:id="614290015">
      <w:bodyDiv w:val="1"/>
      <w:marLeft w:val="0"/>
      <w:marRight w:val="0"/>
      <w:marTop w:val="0"/>
      <w:marBottom w:val="0"/>
      <w:divBdr>
        <w:top w:val="none" w:sz="0" w:space="0" w:color="auto"/>
        <w:left w:val="none" w:sz="0" w:space="0" w:color="auto"/>
        <w:bottom w:val="none" w:sz="0" w:space="0" w:color="auto"/>
        <w:right w:val="none" w:sz="0" w:space="0" w:color="auto"/>
      </w:divBdr>
    </w:div>
    <w:div w:id="650910987">
      <w:bodyDiv w:val="1"/>
      <w:marLeft w:val="0"/>
      <w:marRight w:val="0"/>
      <w:marTop w:val="0"/>
      <w:marBottom w:val="0"/>
      <w:divBdr>
        <w:top w:val="none" w:sz="0" w:space="0" w:color="auto"/>
        <w:left w:val="none" w:sz="0" w:space="0" w:color="auto"/>
        <w:bottom w:val="none" w:sz="0" w:space="0" w:color="auto"/>
        <w:right w:val="none" w:sz="0" w:space="0" w:color="auto"/>
      </w:divBdr>
    </w:div>
    <w:div w:id="699862562">
      <w:bodyDiv w:val="1"/>
      <w:marLeft w:val="0"/>
      <w:marRight w:val="0"/>
      <w:marTop w:val="0"/>
      <w:marBottom w:val="0"/>
      <w:divBdr>
        <w:top w:val="none" w:sz="0" w:space="0" w:color="auto"/>
        <w:left w:val="none" w:sz="0" w:space="0" w:color="auto"/>
        <w:bottom w:val="none" w:sz="0" w:space="0" w:color="auto"/>
        <w:right w:val="none" w:sz="0" w:space="0" w:color="auto"/>
      </w:divBdr>
    </w:div>
    <w:div w:id="719863030">
      <w:bodyDiv w:val="1"/>
      <w:marLeft w:val="0"/>
      <w:marRight w:val="0"/>
      <w:marTop w:val="0"/>
      <w:marBottom w:val="0"/>
      <w:divBdr>
        <w:top w:val="none" w:sz="0" w:space="0" w:color="auto"/>
        <w:left w:val="none" w:sz="0" w:space="0" w:color="auto"/>
        <w:bottom w:val="none" w:sz="0" w:space="0" w:color="auto"/>
        <w:right w:val="none" w:sz="0" w:space="0" w:color="auto"/>
      </w:divBdr>
    </w:div>
    <w:div w:id="726345524">
      <w:bodyDiv w:val="1"/>
      <w:marLeft w:val="0"/>
      <w:marRight w:val="0"/>
      <w:marTop w:val="0"/>
      <w:marBottom w:val="0"/>
      <w:divBdr>
        <w:top w:val="none" w:sz="0" w:space="0" w:color="auto"/>
        <w:left w:val="none" w:sz="0" w:space="0" w:color="auto"/>
        <w:bottom w:val="none" w:sz="0" w:space="0" w:color="auto"/>
        <w:right w:val="none" w:sz="0" w:space="0" w:color="auto"/>
      </w:divBdr>
    </w:div>
    <w:div w:id="729153622">
      <w:bodyDiv w:val="1"/>
      <w:marLeft w:val="0"/>
      <w:marRight w:val="0"/>
      <w:marTop w:val="0"/>
      <w:marBottom w:val="0"/>
      <w:divBdr>
        <w:top w:val="none" w:sz="0" w:space="0" w:color="auto"/>
        <w:left w:val="none" w:sz="0" w:space="0" w:color="auto"/>
        <w:bottom w:val="none" w:sz="0" w:space="0" w:color="auto"/>
        <w:right w:val="none" w:sz="0" w:space="0" w:color="auto"/>
      </w:divBdr>
    </w:div>
    <w:div w:id="729810130">
      <w:bodyDiv w:val="1"/>
      <w:marLeft w:val="0"/>
      <w:marRight w:val="0"/>
      <w:marTop w:val="0"/>
      <w:marBottom w:val="0"/>
      <w:divBdr>
        <w:top w:val="none" w:sz="0" w:space="0" w:color="auto"/>
        <w:left w:val="none" w:sz="0" w:space="0" w:color="auto"/>
        <w:bottom w:val="none" w:sz="0" w:space="0" w:color="auto"/>
        <w:right w:val="none" w:sz="0" w:space="0" w:color="auto"/>
      </w:divBdr>
    </w:div>
    <w:div w:id="758407115">
      <w:bodyDiv w:val="1"/>
      <w:marLeft w:val="0"/>
      <w:marRight w:val="0"/>
      <w:marTop w:val="0"/>
      <w:marBottom w:val="0"/>
      <w:divBdr>
        <w:top w:val="none" w:sz="0" w:space="0" w:color="auto"/>
        <w:left w:val="none" w:sz="0" w:space="0" w:color="auto"/>
        <w:bottom w:val="none" w:sz="0" w:space="0" w:color="auto"/>
        <w:right w:val="none" w:sz="0" w:space="0" w:color="auto"/>
      </w:divBdr>
    </w:div>
    <w:div w:id="790168183">
      <w:bodyDiv w:val="1"/>
      <w:marLeft w:val="0"/>
      <w:marRight w:val="0"/>
      <w:marTop w:val="0"/>
      <w:marBottom w:val="0"/>
      <w:divBdr>
        <w:top w:val="none" w:sz="0" w:space="0" w:color="auto"/>
        <w:left w:val="none" w:sz="0" w:space="0" w:color="auto"/>
        <w:bottom w:val="none" w:sz="0" w:space="0" w:color="auto"/>
        <w:right w:val="none" w:sz="0" w:space="0" w:color="auto"/>
      </w:divBdr>
    </w:div>
    <w:div w:id="799038146">
      <w:bodyDiv w:val="1"/>
      <w:marLeft w:val="0"/>
      <w:marRight w:val="0"/>
      <w:marTop w:val="0"/>
      <w:marBottom w:val="0"/>
      <w:divBdr>
        <w:top w:val="none" w:sz="0" w:space="0" w:color="auto"/>
        <w:left w:val="none" w:sz="0" w:space="0" w:color="auto"/>
        <w:bottom w:val="none" w:sz="0" w:space="0" w:color="auto"/>
        <w:right w:val="none" w:sz="0" w:space="0" w:color="auto"/>
      </w:divBdr>
    </w:div>
    <w:div w:id="815684190">
      <w:bodyDiv w:val="1"/>
      <w:marLeft w:val="0"/>
      <w:marRight w:val="0"/>
      <w:marTop w:val="0"/>
      <w:marBottom w:val="0"/>
      <w:divBdr>
        <w:top w:val="none" w:sz="0" w:space="0" w:color="auto"/>
        <w:left w:val="none" w:sz="0" w:space="0" w:color="auto"/>
        <w:bottom w:val="none" w:sz="0" w:space="0" w:color="auto"/>
        <w:right w:val="none" w:sz="0" w:space="0" w:color="auto"/>
      </w:divBdr>
    </w:div>
    <w:div w:id="829060479">
      <w:bodyDiv w:val="1"/>
      <w:marLeft w:val="0"/>
      <w:marRight w:val="0"/>
      <w:marTop w:val="0"/>
      <w:marBottom w:val="0"/>
      <w:divBdr>
        <w:top w:val="none" w:sz="0" w:space="0" w:color="auto"/>
        <w:left w:val="none" w:sz="0" w:space="0" w:color="auto"/>
        <w:bottom w:val="none" w:sz="0" w:space="0" w:color="auto"/>
        <w:right w:val="none" w:sz="0" w:space="0" w:color="auto"/>
      </w:divBdr>
    </w:div>
    <w:div w:id="830755596">
      <w:bodyDiv w:val="1"/>
      <w:marLeft w:val="0"/>
      <w:marRight w:val="0"/>
      <w:marTop w:val="0"/>
      <w:marBottom w:val="0"/>
      <w:divBdr>
        <w:top w:val="none" w:sz="0" w:space="0" w:color="auto"/>
        <w:left w:val="none" w:sz="0" w:space="0" w:color="auto"/>
        <w:bottom w:val="none" w:sz="0" w:space="0" w:color="auto"/>
        <w:right w:val="none" w:sz="0" w:space="0" w:color="auto"/>
      </w:divBdr>
    </w:div>
    <w:div w:id="842933852">
      <w:bodyDiv w:val="1"/>
      <w:marLeft w:val="0"/>
      <w:marRight w:val="0"/>
      <w:marTop w:val="0"/>
      <w:marBottom w:val="0"/>
      <w:divBdr>
        <w:top w:val="none" w:sz="0" w:space="0" w:color="auto"/>
        <w:left w:val="none" w:sz="0" w:space="0" w:color="auto"/>
        <w:bottom w:val="none" w:sz="0" w:space="0" w:color="auto"/>
        <w:right w:val="none" w:sz="0" w:space="0" w:color="auto"/>
      </w:divBdr>
    </w:div>
    <w:div w:id="847327047">
      <w:bodyDiv w:val="1"/>
      <w:marLeft w:val="0"/>
      <w:marRight w:val="0"/>
      <w:marTop w:val="0"/>
      <w:marBottom w:val="0"/>
      <w:divBdr>
        <w:top w:val="none" w:sz="0" w:space="0" w:color="auto"/>
        <w:left w:val="none" w:sz="0" w:space="0" w:color="auto"/>
        <w:bottom w:val="none" w:sz="0" w:space="0" w:color="auto"/>
        <w:right w:val="none" w:sz="0" w:space="0" w:color="auto"/>
      </w:divBdr>
    </w:div>
    <w:div w:id="881021815">
      <w:bodyDiv w:val="1"/>
      <w:marLeft w:val="0"/>
      <w:marRight w:val="0"/>
      <w:marTop w:val="0"/>
      <w:marBottom w:val="0"/>
      <w:divBdr>
        <w:top w:val="none" w:sz="0" w:space="0" w:color="auto"/>
        <w:left w:val="none" w:sz="0" w:space="0" w:color="auto"/>
        <w:bottom w:val="none" w:sz="0" w:space="0" w:color="auto"/>
        <w:right w:val="none" w:sz="0" w:space="0" w:color="auto"/>
      </w:divBdr>
    </w:div>
    <w:div w:id="891624001">
      <w:bodyDiv w:val="1"/>
      <w:marLeft w:val="0"/>
      <w:marRight w:val="0"/>
      <w:marTop w:val="0"/>
      <w:marBottom w:val="0"/>
      <w:divBdr>
        <w:top w:val="none" w:sz="0" w:space="0" w:color="auto"/>
        <w:left w:val="none" w:sz="0" w:space="0" w:color="auto"/>
        <w:bottom w:val="none" w:sz="0" w:space="0" w:color="auto"/>
        <w:right w:val="none" w:sz="0" w:space="0" w:color="auto"/>
      </w:divBdr>
    </w:div>
    <w:div w:id="895704646">
      <w:bodyDiv w:val="1"/>
      <w:marLeft w:val="0"/>
      <w:marRight w:val="0"/>
      <w:marTop w:val="0"/>
      <w:marBottom w:val="0"/>
      <w:divBdr>
        <w:top w:val="none" w:sz="0" w:space="0" w:color="auto"/>
        <w:left w:val="none" w:sz="0" w:space="0" w:color="auto"/>
        <w:bottom w:val="none" w:sz="0" w:space="0" w:color="auto"/>
        <w:right w:val="none" w:sz="0" w:space="0" w:color="auto"/>
      </w:divBdr>
      <w:divsChild>
        <w:div w:id="987515947">
          <w:marLeft w:val="0"/>
          <w:marRight w:val="0"/>
          <w:marTop w:val="0"/>
          <w:marBottom w:val="0"/>
          <w:divBdr>
            <w:top w:val="none" w:sz="0" w:space="0" w:color="auto"/>
            <w:left w:val="none" w:sz="0" w:space="0" w:color="auto"/>
            <w:bottom w:val="none" w:sz="0" w:space="0" w:color="auto"/>
            <w:right w:val="none" w:sz="0" w:space="0" w:color="auto"/>
          </w:divBdr>
          <w:divsChild>
            <w:div w:id="120610544">
              <w:marLeft w:val="0"/>
              <w:marRight w:val="0"/>
              <w:marTop w:val="0"/>
              <w:marBottom w:val="0"/>
              <w:divBdr>
                <w:top w:val="none" w:sz="0" w:space="0" w:color="auto"/>
                <w:left w:val="none" w:sz="0" w:space="0" w:color="auto"/>
                <w:bottom w:val="none" w:sz="0" w:space="0" w:color="auto"/>
                <w:right w:val="none" w:sz="0" w:space="0" w:color="auto"/>
              </w:divBdr>
              <w:divsChild>
                <w:div w:id="444234648">
                  <w:marLeft w:val="0"/>
                  <w:marRight w:val="0"/>
                  <w:marTop w:val="120"/>
                  <w:marBottom w:val="0"/>
                  <w:divBdr>
                    <w:top w:val="none" w:sz="0" w:space="0" w:color="auto"/>
                    <w:left w:val="none" w:sz="0" w:space="0" w:color="auto"/>
                    <w:bottom w:val="none" w:sz="0" w:space="0" w:color="auto"/>
                    <w:right w:val="none" w:sz="0" w:space="0" w:color="auto"/>
                  </w:divBdr>
                  <w:divsChild>
                    <w:div w:id="1380324637">
                      <w:marLeft w:val="0"/>
                      <w:marRight w:val="0"/>
                      <w:marTop w:val="0"/>
                      <w:marBottom w:val="0"/>
                      <w:divBdr>
                        <w:top w:val="none" w:sz="0" w:space="0" w:color="auto"/>
                        <w:left w:val="none" w:sz="0" w:space="0" w:color="auto"/>
                        <w:bottom w:val="none" w:sz="0" w:space="0" w:color="auto"/>
                        <w:right w:val="none" w:sz="0" w:space="0" w:color="auto"/>
                      </w:divBdr>
                      <w:divsChild>
                        <w:div w:id="1342275335">
                          <w:marLeft w:val="0"/>
                          <w:marRight w:val="0"/>
                          <w:marTop w:val="0"/>
                          <w:marBottom w:val="0"/>
                          <w:divBdr>
                            <w:top w:val="none" w:sz="0" w:space="0" w:color="auto"/>
                            <w:left w:val="none" w:sz="0" w:space="0" w:color="auto"/>
                            <w:bottom w:val="none" w:sz="0" w:space="0" w:color="auto"/>
                            <w:right w:val="none" w:sz="0" w:space="0" w:color="auto"/>
                          </w:divBdr>
                          <w:divsChild>
                            <w:div w:id="865827801">
                              <w:marLeft w:val="0"/>
                              <w:marRight w:val="0"/>
                              <w:marTop w:val="0"/>
                              <w:marBottom w:val="0"/>
                              <w:divBdr>
                                <w:top w:val="none" w:sz="0" w:space="0" w:color="auto"/>
                                <w:left w:val="none" w:sz="0" w:space="0" w:color="auto"/>
                                <w:bottom w:val="none" w:sz="0" w:space="0" w:color="auto"/>
                                <w:right w:val="none" w:sz="0" w:space="0" w:color="auto"/>
                              </w:divBdr>
                              <w:divsChild>
                                <w:div w:id="681664710">
                                  <w:marLeft w:val="0"/>
                                  <w:marRight w:val="0"/>
                                  <w:marTop w:val="0"/>
                                  <w:marBottom w:val="0"/>
                                  <w:divBdr>
                                    <w:top w:val="none" w:sz="0" w:space="0" w:color="auto"/>
                                    <w:left w:val="none" w:sz="0" w:space="0" w:color="auto"/>
                                    <w:bottom w:val="none" w:sz="0" w:space="0" w:color="auto"/>
                                    <w:right w:val="none" w:sz="0" w:space="0" w:color="auto"/>
                                  </w:divBdr>
                                  <w:divsChild>
                                    <w:div w:id="875577583">
                                      <w:marLeft w:val="0"/>
                                      <w:marRight w:val="0"/>
                                      <w:marTop w:val="0"/>
                                      <w:marBottom w:val="0"/>
                                      <w:divBdr>
                                        <w:top w:val="none" w:sz="0" w:space="0" w:color="auto"/>
                                        <w:left w:val="none" w:sz="0" w:space="0" w:color="auto"/>
                                        <w:bottom w:val="none" w:sz="0" w:space="0" w:color="auto"/>
                                        <w:right w:val="none" w:sz="0" w:space="0" w:color="auto"/>
                                      </w:divBdr>
                                      <w:divsChild>
                                        <w:div w:id="1569653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838965">
                                              <w:marLeft w:val="0"/>
                                              <w:marRight w:val="0"/>
                                              <w:marTop w:val="0"/>
                                              <w:marBottom w:val="0"/>
                                              <w:divBdr>
                                                <w:top w:val="none" w:sz="0" w:space="0" w:color="auto"/>
                                                <w:left w:val="none" w:sz="0" w:space="0" w:color="auto"/>
                                                <w:bottom w:val="none" w:sz="0" w:space="0" w:color="auto"/>
                                                <w:right w:val="none" w:sz="0" w:space="0" w:color="auto"/>
                                              </w:divBdr>
                                            </w:div>
                                            <w:div w:id="4331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1775">
                              <w:marLeft w:val="0"/>
                              <w:marRight w:val="0"/>
                              <w:marTop w:val="0"/>
                              <w:marBottom w:val="0"/>
                              <w:divBdr>
                                <w:top w:val="none" w:sz="0" w:space="0" w:color="auto"/>
                                <w:left w:val="none" w:sz="0" w:space="0" w:color="auto"/>
                                <w:bottom w:val="none" w:sz="0" w:space="0" w:color="auto"/>
                                <w:right w:val="none" w:sz="0" w:space="0" w:color="auto"/>
                              </w:divBdr>
                              <w:divsChild>
                                <w:div w:id="152111107">
                                  <w:marLeft w:val="0"/>
                                  <w:marRight w:val="0"/>
                                  <w:marTop w:val="0"/>
                                  <w:marBottom w:val="0"/>
                                  <w:divBdr>
                                    <w:top w:val="none" w:sz="0" w:space="0" w:color="auto"/>
                                    <w:left w:val="none" w:sz="0" w:space="0" w:color="auto"/>
                                    <w:bottom w:val="none" w:sz="0" w:space="0" w:color="auto"/>
                                    <w:right w:val="none" w:sz="0" w:space="0" w:color="auto"/>
                                  </w:divBdr>
                                </w:div>
                                <w:div w:id="340939974">
                                  <w:marLeft w:val="0"/>
                                  <w:marRight w:val="0"/>
                                  <w:marTop w:val="0"/>
                                  <w:marBottom w:val="0"/>
                                  <w:divBdr>
                                    <w:top w:val="none" w:sz="0" w:space="0" w:color="auto"/>
                                    <w:left w:val="none" w:sz="0" w:space="0" w:color="auto"/>
                                    <w:bottom w:val="none" w:sz="0" w:space="0" w:color="auto"/>
                                    <w:right w:val="none" w:sz="0" w:space="0" w:color="auto"/>
                                  </w:divBdr>
                                </w:div>
                                <w:div w:id="856622408">
                                  <w:marLeft w:val="0"/>
                                  <w:marRight w:val="0"/>
                                  <w:marTop w:val="0"/>
                                  <w:marBottom w:val="0"/>
                                  <w:divBdr>
                                    <w:top w:val="none" w:sz="0" w:space="0" w:color="auto"/>
                                    <w:left w:val="none" w:sz="0" w:space="0" w:color="auto"/>
                                    <w:bottom w:val="none" w:sz="0" w:space="0" w:color="auto"/>
                                    <w:right w:val="none" w:sz="0" w:space="0" w:color="auto"/>
                                  </w:divBdr>
                                </w:div>
                                <w:div w:id="930891732">
                                  <w:marLeft w:val="0"/>
                                  <w:marRight w:val="0"/>
                                  <w:marTop w:val="0"/>
                                  <w:marBottom w:val="0"/>
                                  <w:divBdr>
                                    <w:top w:val="none" w:sz="0" w:space="0" w:color="auto"/>
                                    <w:left w:val="none" w:sz="0" w:space="0" w:color="auto"/>
                                    <w:bottom w:val="none" w:sz="0" w:space="0" w:color="auto"/>
                                    <w:right w:val="none" w:sz="0" w:space="0" w:color="auto"/>
                                  </w:divBdr>
                                </w:div>
                                <w:div w:id="1052382398">
                                  <w:marLeft w:val="0"/>
                                  <w:marRight w:val="0"/>
                                  <w:marTop w:val="0"/>
                                  <w:marBottom w:val="0"/>
                                  <w:divBdr>
                                    <w:top w:val="none" w:sz="0" w:space="0" w:color="auto"/>
                                    <w:left w:val="none" w:sz="0" w:space="0" w:color="auto"/>
                                    <w:bottom w:val="none" w:sz="0" w:space="0" w:color="auto"/>
                                    <w:right w:val="none" w:sz="0" w:space="0" w:color="auto"/>
                                  </w:divBdr>
                                </w:div>
                                <w:div w:id="1085227573">
                                  <w:marLeft w:val="0"/>
                                  <w:marRight w:val="0"/>
                                  <w:marTop w:val="0"/>
                                  <w:marBottom w:val="0"/>
                                  <w:divBdr>
                                    <w:top w:val="none" w:sz="0" w:space="0" w:color="auto"/>
                                    <w:left w:val="none" w:sz="0" w:space="0" w:color="auto"/>
                                    <w:bottom w:val="none" w:sz="0" w:space="0" w:color="auto"/>
                                    <w:right w:val="none" w:sz="0" w:space="0" w:color="auto"/>
                                  </w:divBdr>
                                </w:div>
                                <w:div w:id="1190727466">
                                  <w:marLeft w:val="0"/>
                                  <w:marRight w:val="0"/>
                                  <w:marTop w:val="0"/>
                                  <w:marBottom w:val="0"/>
                                  <w:divBdr>
                                    <w:top w:val="none" w:sz="0" w:space="0" w:color="auto"/>
                                    <w:left w:val="none" w:sz="0" w:space="0" w:color="auto"/>
                                    <w:bottom w:val="none" w:sz="0" w:space="0" w:color="auto"/>
                                    <w:right w:val="none" w:sz="0" w:space="0" w:color="auto"/>
                                  </w:divBdr>
                                </w:div>
                                <w:div w:id="1430858873">
                                  <w:marLeft w:val="0"/>
                                  <w:marRight w:val="0"/>
                                  <w:marTop w:val="0"/>
                                  <w:marBottom w:val="0"/>
                                  <w:divBdr>
                                    <w:top w:val="none" w:sz="0" w:space="0" w:color="auto"/>
                                    <w:left w:val="none" w:sz="0" w:space="0" w:color="auto"/>
                                    <w:bottom w:val="none" w:sz="0" w:space="0" w:color="auto"/>
                                    <w:right w:val="none" w:sz="0" w:space="0" w:color="auto"/>
                                  </w:divBdr>
                                </w:div>
                                <w:div w:id="15433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3005">
                  <w:marLeft w:val="0"/>
                  <w:marRight w:val="0"/>
                  <w:marTop w:val="225"/>
                  <w:marBottom w:val="225"/>
                  <w:divBdr>
                    <w:top w:val="none" w:sz="0" w:space="0" w:color="auto"/>
                    <w:left w:val="none" w:sz="0" w:space="0" w:color="auto"/>
                    <w:bottom w:val="none" w:sz="0" w:space="0" w:color="auto"/>
                    <w:right w:val="none" w:sz="0" w:space="0" w:color="auto"/>
                  </w:divBdr>
                  <w:divsChild>
                    <w:div w:id="7512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447462">
      <w:bodyDiv w:val="1"/>
      <w:marLeft w:val="0"/>
      <w:marRight w:val="0"/>
      <w:marTop w:val="0"/>
      <w:marBottom w:val="0"/>
      <w:divBdr>
        <w:top w:val="none" w:sz="0" w:space="0" w:color="auto"/>
        <w:left w:val="none" w:sz="0" w:space="0" w:color="auto"/>
        <w:bottom w:val="none" w:sz="0" w:space="0" w:color="auto"/>
        <w:right w:val="none" w:sz="0" w:space="0" w:color="auto"/>
      </w:divBdr>
    </w:div>
    <w:div w:id="925767806">
      <w:bodyDiv w:val="1"/>
      <w:marLeft w:val="0"/>
      <w:marRight w:val="0"/>
      <w:marTop w:val="0"/>
      <w:marBottom w:val="0"/>
      <w:divBdr>
        <w:top w:val="none" w:sz="0" w:space="0" w:color="auto"/>
        <w:left w:val="none" w:sz="0" w:space="0" w:color="auto"/>
        <w:bottom w:val="none" w:sz="0" w:space="0" w:color="auto"/>
        <w:right w:val="none" w:sz="0" w:space="0" w:color="auto"/>
      </w:divBdr>
    </w:div>
    <w:div w:id="960838794">
      <w:bodyDiv w:val="1"/>
      <w:marLeft w:val="0"/>
      <w:marRight w:val="0"/>
      <w:marTop w:val="0"/>
      <w:marBottom w:val="0"/>
      <w:divBdr>
        <w:top w:val="none" w:sz="0" w:space="0" w:color="auto"/>
        <w:left w:val="none" w:sz="0" w:space="0" w:color="auto"/>
        <w:bottom w:val="none" w:sz="0" w:space="0" w:color="auto"/>
        <w:right w:val="none" w:sz="0" w:space="0" w:color="auto"/>
      </w:divBdr>
    </w:div>
    <w:div w:id="977150710">
      <w:bodyDiv w:val="1"/>
      <w:marLeft w:val="0"/>
      <w:marRight w:val="0"/>
      <w:marTop w:val="0"/>
      <w:marBottom w:val="0"/>
      <w:divBdr>
        <w:top w:val="none" w:sz="0" w:space="0" w:color="auto"/>
        <w:left w:val="none" w:sz="0" w:space="0" w:color="auto"/>
        <w:bottom w:val="none" w:sz="0" w:space="0" w:color="auto"/>
        <w:right w:val="none" w:sz="0" w:space="0" w:color="auto"/>
      </w:divBdr>
    </w:div>
    <w:div w:id="977606292">
      <w:bodyDiv w:val="1"/>
      <w:marLeft w:val="0"/>
      <w:marRight w:val="0"/>
      <w:marTop w:val="0"/>
      <w:marBottom w:val="0"/>
      <w:divBdr>
        <w:top w:val="none" w:sz="0" w:space="0" w:color="auto"/>
        <w:left w:val="none" w:sz="0" w:space="0" w:color="auto"/>
        <w:bottom w:val="none" w:sz="0" w:space="0" w:color="auto"/>
        <w:right w:val="none" w:sz="0" w:space="0" w:color="auto"/>
      </w:divBdr>
    </w:div>
    <w:div w:id="983391568">
      <w:bodyDiv w:val="1"/>
      <w:marLeft w:val="0"/>
      <w:marRight w:val="0"/>
      <w:marTop w:val="0"/>
      <w:marBottom w:val="0"/>
      <w:divBdr>
        <w:top w:val="none" w:sz="0" w:space="0" w:color="auto"/>
        <w:left w:val="none" w:sz="0" w:space="0" w:color="auto"/>
        <w:bottom w:val="none" w:sz="0" w:space="0" w:color="auto"/>
        <w:right w:val="none" w:sz="0" w:space="0" w:color="auto"/>
      </w:divBdr>
    </w:div>
    <w:div w:id="984511488">
      <w:bodyDiv w:val="1"/>
      <w:marLeft w:val="0"/>
      <w:marRight w:val="0"/>
      <w:marTop w:val="0"/>
      <w:marBottom w:val="0"/>
      <w:divBdr>
        <w:top w:val="none" w:sz="0" w:space="0" w:color="auto"/>
        <w:left w:val="none" w:sz="0" w:space="0" w:color="auto"/>
        <w:bottom w:val="none" w:sz="0" w:space="0" w:color="auto"/>
        <w:right w:val="none" w:sz="0" w:space="0" w:color="auto"/>
      </w:divBdr>
    </w:div>
    <w:div w:id="989093875">
      <w:bodyDiv w:val="1"/>
      <w:marLeft w:val="0"/>
      <w:marRight w:val="0"/>
      <w:marTop w:val="0"/>
      <w:marBottom w:val="0"/>
      <w:divBdr>
        <w:top w:val="none" w:sz="0" w:space="0" w:color="auto"/>
        <w:left w:val="none" w:sz="0" w:space="0" w:color="auto"/>
        <w:bottom w:val="none" w:sz="0" w:space="0" w:color="auto"/>
        <w:right w:val="none" w:sz="0" w:space="0" w:color="auto"/>
      </w:divBdr>
    </w:div>
    <w:div w:id="996421008">
      <w:bodyDiv w:val="1"/>
      <w:marLeft w:val="0"/>
      <w:marRight w:val="0"/>
      <w:marTop w:val="0"/>
      <w:marBottom w:val="0"/>
      <w:divBdr>
        <w:top w:val="none" w:sz="0" w:space="0" w:color="auto"/>
        <w:left w:val="none" w:sz="0" w:space="0" w:color="auto"/>
        <w:bottom w:val="none" w:sz="0" w:space="0" w:color="auto"/>
        <w:right w:val="none" w:sz="0" w:space="0" w:color="auto"/>
      </w:divBdr>
    </w:div>
    <w:div w:id="1001733917">
      <w:bodyDiv w:val="1"/>
      <w:marLeft w:val="0"/>
      <w:marRight w:val="0"/>
      <w:marTop w:val="0"/>
      <w:marBottom w:val="0"/>
      <w:divBdr>
        <w:top w:val="none" w:sz="0" w:space="0" w:color="auto"/>
        <w:left w:val="none" w:sz="0" w:space="0" w:color="auto"/>
        <w:bottom w:val="none" w:sz="0" w:space="0" w:color="auto"/>
        <w:right w:val="none" w:sz="0" w:space="0" w:color="auto"/>
      </w:divBdr>
    </w:div>
    <w:div w:id="1013724076">
      <w:bodyDiv w:val="1"/>
      <w:marLeft w:val="0"/>
      <w:marRight w:val="0"/>
      <w:marTop w:val="0"/>
      <w:marBottom w:val="0"/>
      <w:divBdr>
        <w:top w:val="none" w:sz="0" w:space="0" w:color="auto"/>
        <w:left w:val="none" w:sz="0" w:space="0" w:color="auto"/>
        <w:bottom w:val="none" w:sz="0" w:space="0" w:color="auto"/>
        <w:right w:val="none" w:sz="0" w:space="0" w:color="auto"/>
      </w:divBdr>
    </w:div>
    <w:div w:id="1019431764">
      <w:bodyDiv w:val="1"/>
      <w:marLeft w:val="0"/>
      <w:marRight w:val="0"/>
      <w:marTop w:val="0"/>
      <w:marBottom w:val="0"/>
      <w:divBdr>
        <w:top w:val="none" w:sz="0" w:space="0" w:color="auto"/>
        <w:left w:val="none" w:sz="0" w:space="0" w:color="auto"/>
        <w:bottom w:val="none" w:sz="0" w:space="0" w:color="auto"/>
        <w:right w:val="none" w:sz="0" w:space="0" w:color="auto"/>
      </w:divBdr>
    </w:div>
    <w:div w:id="1033916593">
      <w:bodyDiv w:val="1"/>
      <w:marLeft w:val="0"/>
      <w:marRight w:val="0"/>
      <w:marTop w:val="0"/>
      <w:marBottom w:val="0"/>
      <w:divBdr>
        <w:top w:val="none" w:sz="0" w:space="0" w:color="auto"/>
        <w:left w:val="none" w:sz="0" w:space="0" w:color="auto"/>
        <w:bottom w:val="none" w:sz="0" w:space="0" w:color="auto"/>
        <w:right w:val="none" w:sz="0" w:space="0" w:color="auto"/>
      </w:divBdr>
    </w:div>
    <w:div w:id="1042048963">
      <w:bodyDiv w:val="1"/>
      <w:marLeft w:val="0"/>
      <w:marRight w:val="0"/>
      <w:marTop w:val="0"/>
      <w:marBottom w:val="0"/>
      <w:divBdr>
        <w:top w:val="none" w:sz="0" w:space="0" w:color="auto"/>
        <w:left w:val="none" w:sz="0" w:space="0" w:color="auto"/>
        <w:bottom w:val="none" w:sz="0" w:space="0" w:color="auto"/>
        <w:right w:val="none" w:sz="0" w:space="0" w:color="auto"/>
      </w:divBdr>
    </w:div>
    <w:div w:id="1065226096">
      <w:bodyDiv w:val="1"/>
      <w:marLeft w:val="0"/>
      <w:marRight w:val="0"/>
      <w:marTop w:val="0"/>
      <w:marBottom w:val="0"/>
      <w:divBdr>
        <w:top w:val="none" w:sz="0" w:space="0" w:color="auto"/>
        <w:left w:val="none" w:sz="0" w:space="0" w:color="auto"/>
        <w:bottom w:val="none" w:sz="0" w:space="0" w:color="auto"/>
        <w:right w:val="none" w:sz="0" w:space="0" w:color="auto"/>
      </w:divBdr>
    </w:div>
    <w:div w:id="1122577398">
      <w:bodyDiv w:val="1"/>
      <w:marLeft w:val="0"/>
      <w:marRight w:val="0"/>
      <w:marTop w:val="0"/>
      <w:marBottom w:val="0"/>
      <w:divBdr>
        <w:top w:val="none" w:sz="0" w:space="0" w:color="auto"/>
        <w:left w:val="none" w:sz="0" w:space="0" w:color="auto"/>
        <w:bottom w:val="none" w:sz="0" w:space="0" w:color="auto"/>
        <w:right w:val="none" w:sz="0" w:space="0" w:color="auto"/>
      </w:divBdr>
      <w:divsChild>
        <w:div w:id="2101682093">
          <w:marLeft w:val="0"/>
          <w:marRight w:val="0"/>
          <w:marTop w:val="0"/>
          <w:marBottom w:val="0"/>
          <w:divBdr>
            <w:top w:val="none" w:sz="0" w:space="0" w:color="auto"/>
            <w:left w:val="none" w:sz="0" w:space="0" w:color="auto"/>
            <w:bottom w:val="none" w:sz="0" w:space="0" w:color="auto"/>
            <w:right w:val="none" w:sz="0" w:space="0" w:color="auto"/>
          </w:divBdr>
        </w:div>
      </w:divsChild>
    </w:div>
    <w:div w:id="1150898723">
      <w:bodyDiv w:val="1"/>
      <w:marLeft w:val="0"/>
      <w:marRight w:val="0"/>
      <w:marTop w:val="0"/>
      <w:marBottom w:val="0"/>
      <w:divBdr>
        <w:top w:val="none" w:sz="0" w:space="0" w:color="auto"/>
        <w:left w:val="none" w:sz="0" w:space="0" w:color="auto"/>
        <w:bottom w:val="none" w:sz="0" w:space="0" w:color="auto"/>
        <w:right w:val="none" w:sz="0" w:space="0" w:color="auto"/>
      </w:divBdr>
    </w:div>
    <w:div w:id="1158036656">
      <w:bodyDiv w:val="1"/>
      <w:marLeft w:val="0"/>
      <w:marRight w:val="0"/>
      <w:marTop w:val="0"/>
      <w:marBottom w:val="0"/>
      <w:divBdr>
        <w:top w:val="none" w:sz="0" w:space="0" w:color="auto"/>
        <w:left w:val="none" w:sz="0" w:space="0" w:color="auto"/>
        <w:bottom w:val="none" w:sz="0" w:space="0" w:color="auto"/>
        <w:right w:val="none" w:sz="0" w:space="0" w:color="auto"/>
      </w:divBdr>
    </w:div>
    <w:div w:id="1160198328">
      <w:bodyDiv w:val="1"/>
      <w:marLeft w:val="0"/>
      <w:marRight w:val="0"/>
      <w:marTop w:val="0"/>
      <w:marBottom w:val="0"/>
      <w:divBdr>
        <w:top w:val="none" w:sz="0" w:space="0" w:color="auto"/>
        <w:left w:val="none" w:sz="0" w:space="0" w:color="auto"/>
        <w:bottom w:val="none" w:sz="0" w:space="0" w:color="auto"/>
        <w:right w:val="none" w:sz="0" w:space="0" w:color="auto"/>
      </w:divBdr>
    </w:div>
    <w:div w:id="1162234746">
      <w:bodyDiv w:val="1"/>
      <w:marLeft w:val="0"/>
      <w:marRight w:val="0"/>
      <w:marTop w:val="0"/>
      <w:marBottom w:val="0"/>
      <w:divBdr>
        <w:top w:val="none" w:sz="0" w:space="0" w:color="auto"/>
        <w:left w:val="none" w:sz="0" w:space="0" w:color="auto"/>
        <w:bottom w:val="none" w:sz="0" w:space="0" w:color="auto"/>
        <w:right w:val="none" w:sz="0" w:space="0" w:color="auto"/>
      </w:divBdr>
    </w:div>
    <w:div w:id="1167355708">
      <w:bodyDiv w:val="1"/>
      <w:marLeft w:val="0"/>
      <w:marRight w:val="0"/>
      <w:marTop w:val="0"/>
      <w:marBottom w:val="0"/>
      <w:divBdr>
        <w:top w:val="none" w:sz="0" w:space="0" w:color="auto"/>
        <w:left w:val="none" w:sz="0" w:space="0" w:color="auto"/>
        <w:bottom w:val="none" w:sz="0" w:space="0" w:color="auto"/>
        <w:right w:val="none" w:sz="0" w:space="0" w:color="auto"/>
      </w:divBdr>
    </w:div>
    <w:div w:id="1199388450">
      <w:bodyDiv w:val="1"/>
      <w:marLeft w:val="0"/>
      <w:marRight w:val="0"/>
      <w:marTop w:val="0"/>
      <w:marBottom w:val="0"/>
      <w:divBdr>
        <w:top w:val="none" w:sz="0" w:space="0" w:color="auto"/>
        <w:left w:val="none" w:sz="0" w:space="0" w:color="auto"/>
        <w:bottom w:val="none" w:sz="0" w:space="0" w:color="auto"/>
        <w:right w:val="none" w:sz="0" w:space="0" w:color="auto"/>
      </w:divBdr>
    </w:div>
    <w:div w:id="1204177595">
      <w:bodyDiv w:val="1"/>
      <w:marLeft w:val="0"/>
      <w:marRight w:val="0"/>
      <w:marTop w:val="0"/>
      <w:marBottom w:val="0"/>
      <w:divBdr>
        <w:top w:val="none" w:sz="0" w:space="0" w:color="auto"/>
        <w:left w:val="none" w:sz="0" w:space="0" w:color="auto"/>
        <w:bottom w:val="none" w:sz="0" w:space="0" w:color="auto"/>
        <w:right w:val="none" w:sz="0" w:space="0" w:color="auto"/>
      </w:divBdr>
    </w:div>
    <w:div w:id="1205823161">
      <w:bodyDiv w:val="1"/>
      <w:marLeft w:val="0"/>
      <w:marRight w:val="0"/>
      <w:marTop w:val="0"/>
      <w:marBottom w:val="0"/>
      <w:divBdr>
        <w:top w:val="none" w:sz="0" w:space="0" w:color="auto"/>
        <w:left w:val="none" w:sz="0" w:space="0" w:color="auto"/>
        <w:bottom w:val="none" w:sz="0" w:space="0" w:color="auto"/>
        <w:right w:val="none" w:sz="0" w:space="0" w:color="auto"/>
      </w:divBdr>
      <w:divsChild>
        <w:div w:id="304087186">
          <w:marLeft w:val="0"/>
          <w:marRight w:val="0"/>
          <w:marTop w:val="0"/>
          <w:marBottom w:val="0"/>
          <w:divBdr>
            <w:top w:val="none" w:sz="0" w:space="0" w:color="auto"/>
            <w:left w:val="none" w:sz="0" w:space="0" w:color="auto"/>
            <w:bottom w:val="none" w:sz="0" w:space="0" w:color="auto"/>
            <w:right w:val="none" w:sz="0" w:space="0" w:color="auto"/>
          </w:divBdr>
        </w:div>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220677105">
      <w:bodyDiv w:val="1"/>
      <w:marLeft w:val="0"/>
      <w:marRight w:val="0"/>
      <w:marTop w:val="0"/>
      <w:marBottom w:val="0"/>
      <w:divBdr>
        <w:top w:val="none" w:sz="0" w:space="0" w:color="auto"/>
        <w:left w:val="none" w:sz="0" w:space="0" w:color="auto"/>
        <w:bottom w:val="none" w:sz="0" w:space="0" w:color="auto"/>
        <w:right w:val="none" w:sz="0" w:space="0" w:color="auto"/>
      </w:divBdr>
    </w:div>
    <w:div w:id="1228224413">
      <w:bodyDiv w:val="1"/>
      <w:marLeft w:val="0"/>
      <w:marRight w:val="0"/>
      <w:marTop w:val="0"/>
      <w:marBottom w:val="0"/>
      <w:divBdr>
        <w:top w:val="none" w:sz="0" w:space="0" w:color="auto"/>
        <w:left w:val="none" w:sz="0" w:space="0" w:color="auto"/>
        <w:bottom w:val="none" w:sz="0" w:space="0" w:color="auto"/>
        <w:right w:val="none" w:sz="0" w:space="0" w:color="auto"/>
      </w:divBdr>
    </w:div>
    <w:div w:id="1228761664">
      <w:bodyDiv w:val="1"/>
      <w:marLeft w:val="0"/>
      <w:marRight w:val="0"/>
      <w:marTop w:val="0"/>
      <w:marBottom w:val="0"/>
      <w:divBdr>
        <w:top w:val="none" w:sz="0" w:space="0" w:color="auto"/>
        <w:left w:val="none" w:sz="0" w:space="0" w:color="auto"/>
        <w:bottom w:val="none" w:sz="0" w:space="0" w:color="auto"/>
        <w:right w:val="none" w:sz="0" w:space="0" w:color="auto"/>
      </w:divBdr>
    </w:div>
    <w:div w:id="1251769177">
      <w:bodyDiv w:val="1"/>
      <w:marLeft w:val="0"/>
      <w:marRight w:val="0"/>
      <w:marTop w:val="0"/>
      <w:marBottom w:val="0"/>
      <w:divBdr>
        <w:top w:val="none" w:sz="0" w:space="0" w:color="auto"/>
        <w:left w:val="none" w:sz="0" w:space="0" w:color="auto"/>
        <w:bottom w:val="none" w:sz="0" w:space="0" w:color="auto"/>
        <w:right w:val="none" w:sz="0" w:space="0" w:color="auto"/>
      </w:divBdr>
    </w:div>
    <w:div w:id="1291785206">
      <w:bodyDiv w:val="1"/>
      <w:marLeft w:val="0"/>
      <w:marRight w:val="0"/>
      <w:marTop w:val="0"/>
      <w:marBottom w:val="0"/>
      <w:divBdr>
        <w:top w:val="none" w:sz="0" w:space="0" w:color="auto"/>
        <w:left w:val="none" w:sz="0" w:space="0" w:color="auto"/>
        <w:bottom w:val="none" w:sz="0" w:space="0" w:color="auto"/>
        <w:right w:val="none" w:sz="0" w:space="0" w:color="auto"/>
      </w:divBdr>
    </w:div>
    <w:div w:id="1295214224">
      <w:bodyDiv w:val="1"/>
      <w:marLeft w:val="0"/>
      <w:marRight w:val="0"/>
      <w:marTop w:val="0"/>
      <w:marBottom w:val="0"/>
      <w:divBdr>
        <w:top w:val="none" w:sz="0" w:space="0" w:color="auto"/>
        <w:left w:val="none" w:sz="0" w:space="0" w:color="auto"/>
        <w:bottom w:val="none" w:sz="0" w:space="0" w:color="auto"/>
        <w:right w:val="none" w:sz="0" w:space="0" w:color="auto"/>
      </w:divBdr>
    </w:div>
    <w:div w:id="1327441702">
      <w:bodyDiv w:val="1"/>
      <w:marLeft w:val="0"/>
      <w:marRight w:val="0"/>
      <w:marTop w:val="0"/>
      <w:marBottom w:val="0"/>
      <w:divBdr>
        <w:top w:val="none" w:sz="0" w:space="0" w:color="auto"/>
        <w:left w:val="none" w:sz="0" w:space="0" w:color="auto"/>
        <w:bottom w:val="none" w:sz="0" w:space="0" w:color="auto"/>
        <w:right w:val="none" w:sz="0" w:space="0" w:color="auto"/>
      </w:divBdr>
    </w:div>
    <w:div w:id="1329946723">
      <w:bodyDiv w:val="1"/>
      <w:marLeft w:val="0"/>
      <w:marRight w:val="0"/>
      <w:marTop w:val="0"/>
      <w:marBottom w:val="0"/>
      <w:divBdr>
        <w:top w:val="none" w:sz="0" w:space="0" w:color="auto"/>
        <w:left w:val="none" w:sz="0" w:space="0" w:color="auto"/>
        <w:bottom w:val="none" w:sz="0" w:space="0" w:color="auto"/>
        <w:right w:val="none" w:sz="0" w:space="0" w:color="auto"/>
      </w:divBdr>
    </w:div>
    <w:div w:id="1395735365">
      <w:bodyDiv w:val="1"/>
      <w:marLeft w:val="0"/>
      <w:marRight w:val="0"/>
      <w:marTop w:val="0"/>
      <w:marBottom w:val="0"/>
      <w:divBdr>
        <w:top w:val="none" w:sz="0" w:space="0" w:color="auto"/>
        <w:left w:val="none" w:sz="0" w:space="0" w:color="auto"/>
        <w:bottom w:val="none" w:sz="0" w:space="0" w:color="auto"/>
        <w:right w:val="none" w:sz="0" w:space="0" w:color="auto"/>
      </w:divBdr>
    </w:div>
    <w:div w:id="1400248137">
      <w:bodyDiv w:val="1"/>
      <w:marLeft w:val="0"/>
      <w:marRight w:val="0"/>
      <w:marTop w:val="0"/>
      <w:marBottom w:val="0"/>
      <w:divBdr>
        <w:top w:val="none" w:sz="0" w:space="0" w:color="auto"/>
        <w:left w:val="none" w:sz="0" w:space="0" w:color="auto"/>
        <w:bottom w:val="none" w:sz="0" w:space="0" w:color="auto"/>
        <w:right w:val="none" w:sz="0" w:space="0" w:color="auto"/>
      </w:divBdr>
    </w:div>
    <w:div w:id="1416439583">
      <w:bodyDiv w:val="1"/>
      <w:marLeft w:val="0"/>
      <w:marRight w:val="0"/>
      <w:marTop w:val="0"/>
      <w:marBottom w:val="0"/>
      <w:divBdr>
        <w:top w:val="none" w:sz="0" w:space="0" w:color="auto"/>
        <w:left w:val="none" w:sz="0" w:space="0" w:color="auto"/>
        <w:bottom w:val="none" w:sz="0" w:space="0" w:color="auto"/>
        <w:right w:val="none" w:sz="0" w:space="0" w:color="auto"/>
      </w:divBdr>
    </w:div>
    <w:div w:id="1438789447">
      <w:bodyDiv w:val="1"/>
      <w:marLeft w:val="0"/>
      <w:marRight w:val="0"/>
      <w:marTop w:val="0"/>
      <w:marBottom w:val="0"/>
      <w:divBdr>
        <w:top w:val="none" w:sz="0" w:space="0" w:color="auto"/>
        <w:left w:val="none" w:sz="0" w:space="0" w:color="auto"/>
        <w:bottom w:val="none" w:sz="0" w:space="0" w:color="auto"/>
        <w:right w:val="none" w:sz="0" w:space="0" w:color="auto"/>
      </w:divBdr>
    </w:div>
    <w:div w:id="1474827518">
      <w:bodyDiv w:val="1"/>
      <w:marLeft w:val="0"/>
      <w:marRight w:val="0"/>
      <w:marTop w:val="0"/>
      <w:marBottom w:val="0"/>
      <w:divBdr>
        <w:top w:val="none" w:sz="0" w:space="0" w:color="auto"/>
        <w:left w:val="none" w:sz="0" w:space="0" w:color="auto"/>
        <w:bottom w:val="none" w:sz="0" w:space="0" w:color="auto"/>
        <w:right w:val="none" w:sz="0" w:space="0" w:color="auto"/>
      </w:divBdr>
    </w:div>
    <w:div w:id="1479573182">
      <w:bodyDiv w:val="1"/>
      <w:marLeft w:val="0"/>
      <w:marRight w:val="0"/>
      <w:marTop w:val="0"/>
      <w:marBottom w:val="0"/>
      <w:divBdr>
        <w:top w:val="none" w:sz="0" w:space="0" w:color="auto"/>
        <w:left w:val="none" w:sz="0" w:space="0" w:color="auto"/>
        <w:bottom w:val="none" w:sz="0" w:space="0" w:color="auto"/>
        <w:right w:val="none" w:sz="0" w:space="0" w:color="auto"/>
      </w:divBdr>
    </w:div>
    <w:div w:id="1501384216">
      <w:bodyDiv w:val="1"/>
      <w:marLeft w:val="0"/>
      <w:marRight w:val="0"/>
      <w:marTop w:val="0"/>
      <w:marBottom w:val="0"/>
      <w:divBdr>
        <w:top w:val="none" w:sz="0" w:space="0" w:color="auto"/>
        <w:left w:val="none" w:sz="0" w:space="0" w:color="auto"/>
        <w:bottom w:val="none" w:sz="0" w:space="0" w:color="auto"/>
        <w:right w:val="none" w:sz="0" w:space="0" w:color="auto"/>
      </w:divBdr>
    </w:div>
    <w:div w:id="1516335799">
      <w:bodyDiv w:val="1"/>
      <w:marLeft w:val="0"/>
      <w:marRight w:val="0"/>
      <w:marTop w:val="0"/>
      <w:marBottom w:val="0"/>
      <w:divBdr>
        <w:top w:val="none" w:sz="0" w:space="0" w:color="auto"/>
        <w:left w:val="none" w:sz="0" w:space="0" w:color="auto"/>
        <w:bottom w:val="none" w:sz="0" w:space="0" w:color="auto"/>
        <w:right w:val="none" w:sz="0" w:space="0" w:color="auto"/>
      </w:divBdr>
    </w:div>
    <w:div w:id="1548646011">
      <w:bodyDiv w:val="1"/>
      <w:marLeft w:val="0"/>
      <w:marRight w:val="0"/>
      <w:marTop w:val="0"/>
      <w:marBottom w:val="0"/>
      <w:divBdr>
        <w:top w:val="none" w:sz="0" w:space="0" w:color="auto"/>
        <w:left w:val="none" w:sz="0" w:space="0" w:color="auto"/>
        <w:bottom w:val="none" w:sz="0" w:space="0" w:color="auto"/>
        <w:right w:val="none" w:sz="0" w:space="0" w:color="auto"/>
      </w:divBdr>
    </w:div>
    <w:div w:id="1566797595">
      <w:bodyDiv w:val="1"/>
      <w:marLeft w:val="0"/>
      <w:marRight w:val="0"/>
      <w:marTop w:val="0"/>
      <w:marBottom w:val="0"/>
      <w:divBdr>
        <w:top w:val="none" w:sz="0" w:space="0" w:color="auto"/>
        <w:left w:val="none" w:sz="0" w:space="0" w:color="auto"/>
        <w:bottom w:val="none" w:sz="0" w:space="0" w:color="auto"/>
        <w:right w:val="none" w:sz="0" w:space="0" w:color="auto"/>
      </w:divBdr>
    </w:div>
    <w:div w:id="1594120278">
      <w:bodyDiv w:val="1"/>
      <w:marLeft w:val="0"/>
      <w:marRight w:val="0"/>
      <w:marTop w:val="0"/>
      <w:marBottom w:val="0"/>
      <w:divBdr>
        <w:top w:val="none" w:sz="0" w:space="0" w:color="auto"/>
        <w:left w:val="none" w:sz="0" w:space="0" w:color="auto"/>
        <w:bottom w:val="none" w:sz="0" w:space="0" w:color="auto"/>
        <w:right w:val="none" w:sz="0" w:space="0" w:color="auto"/>
      </w:divBdr>
    </w:div>
    <w:div w:id="1681078676">
      <w:bodyDiv w:val="1"/>
      <w:marLeft w:val="0"/>
      <w:marRight w:val="0"/>
      <w:marTop w:val="0"/>
      <w:marBottom w:val="0"/>
      <w:divBdr>
        <w:top w:val="none" w:sz="0" w:space="0" w:color="auto"/>
        <w:left w:val="none" w:sz="0" w:space="0" w:color="auto"/>
        <w:bottom w:val="none" w:sz="0" w:space="0" w:color="auto"/>
        <w:right w:val="none" w:sz="0" w:space="0" w:color="auto"/>
      </w:divBdr>
    </w:div>
    <w:div w:id="1686639628">
      <w:bodyDiv w:val="1"/>
      <w:marLeft w:val="0"/>
      <w:marRight w:val="0"/>
      <w:marTop w:val="0"/>
      <w:marBottom w:val="0"/>
      <w:divBdr>
        <w:top w:val="none" w:sz="0" w:space="0" w:color="auto"/>
        <w:left w:val="none" w:sz="0" w:space="0" w:color="auto"/>
        <w:bottom w:val="none" w:sz="0" w:space="0" w:color="auto"/>
        <w:right w:val="none" w:sz="0" w:space="0" w:color="auto"/>
      </w:divBdr>
    </w:div>
    <w:div w:id="1713189211">
      <w:bodyDiv w:val="1"/>
      <w:marLeft w:val="0"/>
      <w:marRight w:val="0"/>
      <w:marTop w:val="0"/>
      <w:marBottom w:val="0"/>
      <w:divBdr>
        <w:top w:val="none" w:sz="0" w:space="0" w:color="auto"/>
        <w:left w:val="none" w:sz="0" w:space="0" w:color="auto"/>
        <w:bottom w:val="none" w:sz="0" w:space="0" w:color="auto"/>
        <w:right w:val="none" w:sz="0" w:space="0" w:color="auto"/>
      </w:divBdr>
    </w:div>
    <w:div w:id="1738629682">
      <w:bodyDiv w:val="1"/>
      <w:marLeft w:val="0"/>
      <w:marRight w:val="0"/>
      <w:marTop w:val="0"/>
      <w:marBottom w:val="0"/>
      <w:divBdr>
        <w:top w:val="none" w:sz="0" w:space="0" w:color="auto"/>
        <w:left w:val="none" w:sz="0" w:space="0" w:color="auto"/>
        <w:bottom w:val="none" w:sz="0" w:space="0" w:color="auto"/>
        <w:right w:val="none" w:sz="0" w:space="0" w:color="auto"/>
      </w:divBdr>
    </w:div>
    <w:div w:id="1742675207">
      <w:bodyDiv w:val="1"/>
      <w:marLeft w:val="0"/>
      <w:marRight w:val="0"/>
      <w:marTop w:val="0"/>
      <w:marBottom w:val="0"/>
      <w:divBdr>
        <w:top w:val="none" w:sz="0" w:space="0" w:color="auto"/>
        <w:left w:val="none" w:sz="0" w:space="0" w:color="auto"/>
        <w:bottom w:val="none" w:sz="0" w:space="0" w:color="auto"/>
        <w:right w:val="none" w:sz="0" w:space="0" w:color="auto"/>
      </w:divBdr>
    </w:div>
    <w:div w:id="1761020047">
      <w:bodyDiv w:val="1"/>
      <w:marLeft w:val="0"/>
      <w:marRight w:val="0"/>
      <w:marTop w:val="0"/>
      <w:marBottom w:val="0"/>
      <w:divBdr>
        <w:top w:val="none" w:sz="0" w:space="0" w:color="auto"/>
        <w:left w:val="none" w:sz="0" w:space="0" w:color="auto"/>
        <w:bottom w:val="none" w:sz="0" w:space="0" w:color="auto"/>
        <w:right w:val="none" w:sz="0" w:space="0" w:color="auto"/>
      </w:divBdr>
    </w:div>
    <w:div w:id="1766800513">
      <w:bodyDiv w:val="1"/>
      <w:marLeft w:val="0"/>
      <w:marRight w:val="0"/>
      <w:marTop w:val="0"/>
      <w:marBottom w:val="0"/>
      <w:divBdr>
        <w:top w:val="none" w:sz="0" w:space="0" w:color="auto"/>
        <w:left w:val="none" w:sz="0" w:space="0" w:color="auto"/>
        <w:bottom w:val="none" w:sz="0" w:space="0" w:color="auto"/>
        <w:right w:val="none" w:sz="0" w:space="0" w:color="auto"/>
      </w:divBdr>
      <w:divsChild>
        <w:div w:id="1505827360">
          <w:marLeft w:val="0"/>
          <w:marRight w:val="0"/>
          <w:marTop w:val="0"/>
          <w:marBottom w:val="0"/>
          <w:divBdr>
            <w:top w:val="none" w:sz="0" w:space="0" w:color="auto"/>
            <w:left w:val="none" w:sz="0" w:space="0" w:color="auto"/>
            <w:bottom w:val="none" w:sz="0" w:space="0" w:color="auto"/>
            <w:right w:val="none" w:sz="0" w:space="0" w:color="auto"/>
          </w:divBdr>
          <w:divsChild>
            <w:div w:id="488398593">
              <w:marLeft w:val="0"/>
              <w:marRight w:val="0"/>
              <w:marTop w:val="0"/>
              <w:marBottom w:val="0"/>
              <w:divBdr>
                <w:top w:val="none" w:sz="0" w:space="0" w:color="auto"/>
                <w:left w:val="none" w:sz="0" w:space="0" w:color="auto"/>
                <w:bottom w:val="none" w:sz="0" w:space="0" w:color="auto"/>
                <w:right w:val="none" w:sz="0" w:space="0" w:color="auto"/>
              </w:divBdr>
            </w:div>
          </w:divsChild>
        </w:div>
        <w:div w:id="1061558513">
          <w:marLeft w:val="0"/>
          <w:marRight w:val="0"/>
          <w:marTop w:val="150"/>
          <w:marBottom w:val="0"/>
          <w:divBdr>
            <w:top w:val="none" w:sz="0" w:space="0" w:color="auto"/>
            <w:left w:val="none" w:sz="0" w:space="0" w:color="auto"/>
            <w:bottom w:val="none" w:sz="0" w:space="0" w:color="auto"/>
            <w:right w:val="none" w:sz="0" w:space="0" w:color="auto"/>
          </w:divBdr>
        </w:div>
      </w:divsChild>
    </w:div>
    <w:div w:id="1782719789">
      <w:bodyDiv w:val="1"/>
      <w:marLeft w:val="0"/>
      <w:marRight w:val="0"/>
      <w:marTop w:val="0"/>
      <w:marBottom w:val="0"/>
      <w:divBdr>
        <w:top w:val="none" w:sz="0" w:space="0" w:color="auto"/>
        <w:left w:val="none" w:sz="0" w:space="0" w:color="auto"/>
        <w:bottom w:val="none" w:sz="0" w:space="0" w:color="auto"/>
        <w:right w:val="none" w:sz="0" w:space="0" w:color="auto"/>
      </w:divBdr>
    </w:div>
    <w:div w:id="1790278359">
      <w:bodyDiv w:val="1"/>
      <w:marLeft w:val="0"/>
      <w:marRight w:val="0"/>
      <w:marTop w:val="0"/>
      <w:marBottom w:val="0"/>
      <w:divBdr>
        <w:top w:val="none" w:sz="0" w:space="0" w:color="auto"/>
        <w:left w:val="none" w:sz="0" w:space="0" w:color="auto"/>
        <w:bottom w:val="none" w:sz="0" w:space="0" w:color="auto"/>
        <w:right w:val="none" w:sz="0" w:space="0" w:color="auto"/>
      </w:divBdr>
    </w:div>
    <w:div w:id="1791197015">
      <w:bodyDiv w:val="1"/>
      <w:marLeft w:val="0"/>
      <w:marRight w:val="0"/>
      <w:marTop w:val="0"/>
      <w:marBottom w:val="0"/>
      <w:divBdr>
        <w:top w:val="none" w:sz="0" w:space="0" w:color="auto"/>
        <w:left w:val="none" w:sz="0" w:space="0" w:color="auto"/>
        <w:bottom w:val="none" w:sz="0" w:space="0" w:color="auto"/>
        <w:right w:val="none" w:sz="0" w:space="0" w:color="auto"/>
      </w:divBdr>
    </w:div>
    <w:div w:id="1829053507">
      <w:bodyDiv w:val="1"/>
      <w:marLeft w:val="0"/>
      <w:marRight w:val="0"/>
      <w:marTop w:val="0"/>
      <w:marBottom w:val="0"/>
      <w:divBdr>
        <w:top w:val="none" w:sz="0" w:space="0" w:color="auto"/>
        <w:left w:val="none" w:sz="0" w:space="0" w:color="auto"/>
        <w:bottom w:val="none" w:sz="0" w:space="0" w:color="auto"/>
        <w:right w:val="none" w:sz="0" w:space="0" w:color="auto"/>
      </w:divBdr>
    </w:div>
    <w:div w:id="1867015492">
      <w:bodyDiv w:val="1"/>
      <w:marLeft w:val="0"/>
      <w:marRight w:val="0"/>
      <w:marTop w:val="0"/>
      <w:marBottom w:val="0"/>
      <w:divBdr>
        <w:top w:val="none" w:sz="0" w:space="0" w:color="auto"/>
        <w:left w:val="none" w:sz="0" w:space="0" w:color="auto"/>
        <w:bottom w:val="none" w:sz="0" w:space="0" w:color="auto"/>
        <w:right w:val="none" w:sz="0" w:space="0" w:color="auto"/>
      </w:divBdr>
    </w:div>
    <w:div w:id="1873103745">
      <w:bodyDiv w:val="1"/>
      <w:marLeft w:val="0"/>
      <w:marRight w:val="0"/>
      <w:marTop w:val="0"/>
      <w:marBottom w:val="0"/>
      <w:divBdr>
        <w:top w:val="none" w:sz="0" w:space="0" w:color="auto"/>
        <w:left w:val="none" w:sz="0" w:space="0" w:color="auto"/>
        <w:bottom w:val="none" w:sz="0" w:space="0" w:color="auto"/>
        <w:right w:val="none" w:sz="0" w:space="0" w:color="auto"/>
      </w:divBdr>
    </w:div>
    <w:div w:id="1876038306">
      <w:bodyDiv w:val="1"/>
      <w:marLeft w:val="0"/>
      <w:marRight w:val="0"/>
      <w:marTop w:val="0"/>
      <w:marBottom w:val="0"/>
      <w:divBdr>
        <w:top w:val="none" w:sz="0" w:space="0" w:color="auto"/>
        <w:left w:val="none" w:sz="0" w:space="0" w:color="auto"/>
        <w:bottom w:val="none" w:sz="0" w:space="0" w:color="auto"/>
        <w:right w:val="none" w:sz="0" w:space="0" w:color="auto"/>
      </w:divBdr>
    </w:div>
    <w:div w:id="1903638527">
      <w:bodyDiv w:val="1"/>
      <w:marLeft w:val="0"/>
      <w:marRight w:val="0"/>
      <w:marTop w:val="0"/>
      <w:marBottom w:val="0"/>
      <w:divBdr>
        <w:top w:val="none" w:sz="0" w:space="0" w:color="auto"/>
        <w:left w:val="none" w:sz="0" w:space="0" w:color="auto"/>
        <w:bottom w:val="none" w:sz="0" w:space="0" w:color="auto"/>
        <w:right w:val="none" w:sz="0" w:space="0" w:color="auto"/>
      </w:divBdr>
    </w:div>
    <w:div w:id="1943949923">
      <w:bodyDiv w:val="1"/>
      <w:marLeft w:val="0"/>
      <w:marRight w:val="0"/>
      <w:marTop w:val="0"/>
      <w:marBottom w:val="0"/>
      <w:divBdr>
        <w:top w:val="none" w:sz="0" w:space="0" w:color="auto"/>
        <w:left w:val="none" w:sz="0" w:space="0" w:color="auto"/>
        <w:bottom w:val="none" w:sz="0" w:space="0" w:color="auto"/>
        <w:right w:val="none" w:sz="0" w:space="0" w:color="auto"/>
      </w:divBdr>
    </w:div>
    <w:div w:id="1950811893">
      <w:bodyDiv w:val="1"/>
      <w:marLeft w:val="0"/>
      <w:marRight w:val="0"/>
      <w:marTop w:val="0"/>
      <w:marBottom w:val="0"/>
      <w:divBdr>
        <w:top w:val="none" w:sz="0" w:space="0" w:color="auto"/>
        <w:left w:val="none" w:sz="0" w:space="0" w:color="auto"/>
        <w:bottom w:val="none" w:sz="0" w:space="0" w:color="auto"/>
        <w:right w:val="none" w:sz="0" w:space="0" w:color="auto"/>
      </w:divBdr>
    </w:div>
    <w:div w:id="1959868497">
      <w:bodyDiv w:val="1"/>
      <w:marLeft w:val="0"/>
      <w:marRight w:val="0"/>
      <w:marTop w:val="0"/>
      <w:marBottom w:val="0"/>
      <w:divBdr>
        <w:top w:val="none" w:sz="0" w:space="0" w:color="auto"/>
        <w:left w:val="none" w:sz="0" w:space="0" w:color="auto"/>
        <w:bottom w:val="none" w:sz="0" w:space="0" w:color="auto"/>
        <w:right w:val="none" w:sz="0" w:space="0" w:color="auto"/>
      </w:divBdr>
    </w:div>
    <w:div w:id="1984847316">
      <w:bodyDiv w:val="1"/>
      <w:marLeft w:val="0"/>
      <w:marRight w:val="0"/>
      <w:marTop w:val="0"/>
      <w:marBottom w:val="0"/>
      <w:divBdr>
        <w:top w:val="none" w:sz="0" w:space="0" w:color="auto"/>
        <w:left w:val="none" w:sz="0" w:space="0" w:color="auto"/>
        <w:bottom w:val="none" w:sz="0" w:space="0" w:color="auto"/>
        <w:right w:val="none" w:sz="0" w:space="0" w:color="auto"/>
      </w:divBdr>
    </w:div>
    <w:div w:id="1986548326">
      <w:bodyDiv w:val="1"/>
      <w:marLeft w:val="0"/>
      <w:marRight w:val="0"/>
      <w:marTop w:val="0"/>
      <w:marBottom w:val="0"/>
      <w:divBdr>
        <w:top w:val="none" w:sz="0" w:space="0" w:color="auto"/>
        <w:left w:val="none" w:sz="0" w:space="0" w:color="auto"/>
        <w:bottom w:val="none" w:sz="0" w:space="0" w:color="auto"/>
        <w:right w:val="none" w:sz="0" w:space="0" w:color="auto"/>
      </w:divBdr>
    </w:div>
    <w:div w:id="2005861142">
      <w:bodyDiv w:val="1"/>
      <w:marLeft w:val="0"/>
      <w:marRight w:val="0"/>
      <w:marTop w:val="0"/>
      <w:marBottom w:val="0"/>
      <w:divBdr>
        <w:top w:val="none" w:sz="0" w:space="0" w:color="auto"/>
        <w:left w:val="none" w:sz="0" w:space="0" w:color="auto"/>
        <w:bottom w:val="none" w:sz="0" w:space="0" w:color="auto"/>
        <w:right w:val="none" w:sz="0" w:space="0" w:color="auto"/>
      </w:divBdr>
    </w:div>
    <w:div w:id="2017799975">
      <w:bodyDiv w:val="1"/>
      <w:marLeft w:val="0"/>
      <w:marRight w:val="0"/>
      <w:marTop w:val="0"/>
      <w:marBottom w:val="0"/>
      <w:divBdr>
        <w:top w:val="none" w:sz="0" w:space="0" w:color="auto"/>
        <w:left w:val="none" w:sz="0" w:space="0" w:color="auto"/>
        <w:bottom w:val="none" w:sz="0" w:space="0" w:color="auto"/>
        <w:right w:val="none" w:sz="0" w:space="0" w:color="auto"/>
      </w:divBdr>
    </w:div>
    <w:div w:id="2022661709">
      <w:bodyDiv w:val="1"/>
      <w:marLeft w:val="0"/>
      <w:marRight w:val="0"/>
      <w:marTop w:val="0"/>
      <w:marBottom w:val="0"/>
      <w:divBdr>
        <w:top w:val="none" w:sz="0" w:space="0" w:color="auto"/>
        <w:left w:val="none" w:sz="0" w:space="0" w:color="auto"/>
        <w:bottom w:val="none" w:sz="0" w:space="0" w:color="auto"/>
        <w:right w:val="none" w:sz="0" w:space="0" w:color="auto"/>
      </w:divBdr>
    </w:div>
    <w:div w:id="2031296818">
      <w:bodyDiv w:val="1"/>
      <w:marLeft w:val="0"/>
      <w:marRight w:val="0"/>
      <w:marTop w:val="0"/>
      <w:marBottom w:val="0"/>
      <w:divBdr>
        <w:top w:val="none" w:sz="0" w:space="0" w:color="auto"/>
        <w:left w:val="none" w:sz="0" w:space="0" w:color="auto"/>
        <w:bottom w:val="none" w:sz="0" w:space="0" w:color="auto"/>
        <w:right w:val="none" w:sz="0" w:space="0" w:color="auto"/>
      </w:divBdr>
      <w:divsChild>
        <w:div w:id="1011182196">
          <w:marLeft w:val="0"/>
          <w:marRight w:val="0"/>
          <w:marTop w:val="0"/>
          <w:marBottom w:val="0"/>
          <w:divBdr>
            <w:top w:val="none" w:sz="0" w:space="0" w:color="auto"/>
            <w:left w:val="none" w:sz="0" w:space="0" w:color="auto"/>
            <w:bottom w:val="none" w:sz="0" w:space="0" w:color="auto"/>
            <w:right w:val="none" w:sz="0" w:space="0" w:color="auto"/>
          </w:divBdr>
          <w:divsChild>
            <w:div w:id="1369185630">
              <w:marLeft w:val="0"/>
              <w:marRight w:val="0"/>
              <w:marTop w:val="0"/>
              <w:marBottom w:val="0"/>
              <w:divBdr>
                <w:top w:val="none" w:sz="0" w:space="0" w:color="auto"/>
                <w:left w:val="none" w:sz="0" w:space="0" w:color="auto"/>
                <w:bottom w:val="none" w:sz="0" w:space="0" w:color="auto"/>
                <w:right w:val="none" w:sz="0" w:space="0" w:color="auto"/>
              </w:divBdr>
              <w:divsChild>
                <w:div w:id="618337140">
                  <w:marLeft w:val="0"/>
                  <w:marRight w:val="0"/>
                  <w:marTop w:val="0"/>
                  <w:marBottom w:val="0"/>
                  <w:divBdr>
                    <w:top w:val="none" w:sz="0" w:space="0" w:color="auto"/>
                    <w:left w:val="none" w:sz="0" w:space="0" w:color="auto"/>
                    <w:bottom w:val="none" w:sz="0" w:space="0" w:color="auto"/>
                    <w:right w:val="none" w:sz="0" w:space="0" w:color="auto"/>
                  </w:divBdr>
                  <w:divsChild>
                    <w:div w:id="18835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583027">
      <w:bodyDiv w:val="1"/>
      <w:marLeft w:val="0"/>
      <w:marRight w:val="0"/>
      <w:marTop w:val="0"/>
      <w:marBottom w:val="0"/>
      <w:divBdr>
        <w:top w:val="none" w:sz="0" w:space="0" w:color="auto"/>
        <w:left w:val="none" w:sz="0" w:space="0" w:color="auto"/>
        <w:bottom w:val="none" w:sz="0" w:space="0" w:color="auto"/>
        <w:right w:val="none" w:sz="0" w:space="0" w:color="auto"/>
      </w:divBdr>
    </w:div>
    <w:div w:id="2051488692">
      <w:bodyDiv w:val="1"/>
      <w:marLeft w:val="0"/>
      <w:marRight w:val="0"/>
      <w:marTop w:val="0"/>
      <w:marBottom w:val="0"/>
      <w:divBdr>
        <w:top w:val="none" w:sz="0" w:space="0" w:color="auto"/>
        <w:left w:val="none" w:sz="0" w:space="0" w:color="auto"/>
        <w:bottom w:val="none" w:sz="0" w:space="0" w:color="auto"/>
        <w:right w:val="none" w:sz="0" w:space="0" w:color="auto"/>
      </w:divBdr>
    </w:div>
    <w:div w:id="2092040999">
      <w:bodyDiv w:val="1"/>
      <w:marLeft w:val="0"/>
      <w:marRight w:val="0"/>
      <w:marTop w:val="0"/>
      <w:marBottom w:val="0"/>
      <w:divBdr>
        <w:top w:val="none" w:sz="0" w:space="0" w:color="auto"/>
        <w:left w:val="none" w:sz="0" w:space="0" w:color="auto"/>
        <w:bottom w:val="none" w:sz="0" w:space="0" w:color="auto"/>
        <w:right w:val="none" w:sz="0" w:space="0" w:color="auto"/>
      </w:divBdr>
    </w:div>
    <w:div w:id="2099862961">
      <w:bodyDiv w:val="1"/>
      <w:marLeft w:val="0"/>
      <w:marRight w:val="0"/>
      <w:marTop w:val="0"/>
      <w:marBottom w:val="0"/>
      <w:divBdr>
        <w:top w:val="none" w:sz="0" w:space="0" w:color="auto"/>
        <w:left w:val="none" w:sz="0" w:space="0" w:color="auto"/>
        <w:bottom w:val="none" w:sz="0" w:space="0" w:color="auto"/>
        <w:right w:val="none" w:sz="0" w:space="0" w:color="auto"/>
      </w:divBdr>
    </w:div>
    <w:div w:id="2103381014">
      <w:bodyDiv w:val="1"/>
      <w:marLeft w:val="0"/>
      <w:marRight w:val="0"/>
      <w:marTop w:val="0"/>
      <w:marBottom w:val="0"/>
      <w:divBdr>
        <w:top w:val="none" w:sz="0" w:space="0" w:color="auto"/>
        <w:left w:val="none" w:sz="0" w:space="0" w:color="auto"/>
        <w:bottom w:val="none" w:sz="0" w:space="0" w:color="auto"/>
        <w:right w:val="none" w:sz="0" w:space="0" w:color="auto"/>
      </w:divBdr>
    </w:div>
    <w:div w:id="2113742242">
      <w:bodyDiv w:val="1"/>
      <w:marLeft w:val="0"/>
      <w:marRight w:val="0"/>
      <w:marTop w:val="0"/>
      <w:marBottom w:val="0"/>
      <w:divBdr>
        <w:top w:val="none" w:sz="0" w:space="0" w:color="auto"/>
        <w:left w:val="none" w:sz="0" w:space="0" w:color="auto"/>
        <w:bottom w:val="none" w:sz="0" w:space="0" w:color="auto"/>
        <w:right w:val="none" w:sz="0" w:space="0" w:color="auto"/>
      </w:divBdr>
    </w:div>
    <w:div w:id="2114399846">
      <w:bodyDiv w:val="1"/>
      <w:marLeft w:val="0"/>
      <w:marRight w:val="0"/>
      <w:marTop w:val="0"/>
      <w:marBottom w:val="0"/>
      <w:divBdr>
        <w:top w:val="none" w:sz="0" w:space="0" w:color="auto"/>
        <w:left w:val="none" w:sz="0" w:space="0" w:color="auto"/>
        <w:bottom w:val="none" w:sz="0" w:space="0" w:color="auto"/>
        <w:right w:val="none" w:sz="0" w:space="0" w:color="auto"/>
      </w:divBdr>
    </w:div>
    <w:div w:id="2137554426">
      <w:bodyDiv w:val="1"/>
      <w:marLeft w:val="0"/>
      <w:marRight w:val="0"/>
      <w:marTop w:val="0"/>
      <w:marBottom w:val="0"/>
      <w:divBdr>
        <w:top w:val="none" w:sz="0" w:space="0" w:color="auto"/>
        <w:left w:val="none" w:sz="0" w:space="0" w:color="auto"/>
        <w:bottom w:val="none" w:sz="0" w:space="0" w:color="auto"/>
        <w:right w:val="none" w:sz="0" w:space="0" w:color="auto"/>
      </w:divBdr>
    </w:div>
    <w:div w:id="214624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net.apa.org/doi/10.1037/0003-066X.55.5.469" TargetMode="External"/><Relationship Id="rId18" Type="http://schemas.openxmlformats.org/officeDocument/2006/relationships/hyperlink" Target="https://psycnet.apa.org/doi/10.1037/0003-066X.56.3.218" TargetMode="External"/><Relationship Id="rId26" Type="http://schemas.openxmlformats.org/officeDocument/2006/relationships/hyperlink" Target="https://www.sciencedirect.com/science/article/pii/S1071581910001527?casa_token=O_oStcm2u-sAAAAA:BK_IDtOiUs8t4_qLkQ4FIuhnvjMS3TMOgxBGEUf2o45NIJ6mZ_aEWQv_Rloqy6r1LiNHlebDnQ" TargetMode="External"/><Relationship Id="rId39" Type="http://schemas.openxmlformats.org/officeDocument/2006/relationships/hyperlink" Target="https://doi.org/10.4324/9780203888513" TargetMode="External"/><Relationship Id="rId21" Type="http://schemas.openxmlformats.org/officeDocument/2006/relationships/hyperlink" Target="https://doi.org/10.1080/02699931.2020.1862064" TargetMode="External"/><Relationship Id="rId34" Type="http://schemas.openxmlformats.org/officeDocument/2006/relationships/hyperlink" Target="https://doi.org/10.1177/1088868307301034" TargetMode="External"/><Relationship Id="rId42" Type="http://schemas.openxmlformats.org/officeDocument/2006/relationships/hyperlink" Target="http://dx.doi.org/10.1037/0022-3514.69.4.759" TargetMode="External"/><Relationship Id="rId47" Type="http://schemas.openxmlformats.org/officeDocument/2006/relationships/hyperlink" Target="https://doi.org/10.3102/10769986023004323" TargetMode="External"/><Relationship Id="rId50" Type="http://schemas.openxmlformats.org/officeDocument/2006/relationships/hyperlink" Target="https://psycnet.apa.org/doi/10.1037/emo0000417" TargetMode="External"/><Relationship Id="rId55" Type="http://schemas.openxmlformats.org/officeDocument/2006/relationships/hyperlink" Target="https://doi.org/10.1037/0022-3514.91.5.975"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science/journal/01607383/70/supp/C" TargetMode="External"/><Relationship Id="rId29" Type="http://schemas.openxmlformats.org/officeDocument/2006/relationships/hyperlink" Target="https://doi.org/10.1016/j.ijhcs.2010.12.004" TargetMode="External"/><Relationship Id="rId11" Type="http://schemas.openxmlformats.org/officeDocument/2006/relationships/hyperlink" Target="https://www.sciencedirect.com/science/article/pii/S1071581910001527?casa_token=O_oStcm2u-sAAAAA:BK_IDtOiUs8t4_qLkQ4FIuhnvjMS3TMOgxBGEUf2o45NIJ6mZ_aEWQv_Rloqy6r1LiNHlebDnQ" TargetMode="External"/><Relationship Id="rId24" Type="http://schemas.openxmlformats.org/officeDocument/2006/relationships/hyperlink" Target="https://psycnet.apa.org/doi/10.1016/j.jrp.2013.02.006" TargetMode="External"/><Relationship Id="rId32" Type="http://schemas.openxmlformats.org/officeDocument/2006/relationships/hyperlink" Target="https://doi.org/" TargetMode="External"/><Relationship Id="rId37" Type="http://schemas.openxmlformats.org/officeDocument/2006/relationships/hyperlink" Target="http://dx.doi.org/10.1016/j.jesp.2006.11.001" TargetMode="External"/><Relationship Id="rId40" Type="http://schemas.openxmlformats.org/officeDocument/2006/relationships/hyperlink" Target="https://psycnet.apa.org/doi/10.1002/ejsp.430" TargetMode="External"/><Relationship Id="rId45" Type="http://schemas.openxmlformats.org/officeDocument/2006/relationships/hyperlink" Target="https://doi.org/10.1037/emo0000136" TargetMode="External"/><Relationship Id="rId53" Type="http://schemas.openxmlformats.org/officeDocument/2006/relationships/hyperlink" Target="https://doi.org/10.1037/0022-3514.90.2.308" TargetMode="External"/><Relationship Id="rId58" Type="http://schemas.openxmlformats.org/officeDocument/2006/relationships/image" Target="media/image2.tif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psycnet.apa.org/doi/10.1080/09658211.2014.920885" TargetMode="External"/><Relationship Id="rId14" Type="http://schemas.openxmlformats.org/officeDocument/2006/relationships/hyperlink" Target="https://www.sciencedirect.com/science/article/pii/S0160738317301329?casa_token=UQj56TkbpygAAAAA:Bsn9qFfXJITITbn35iXbgEqEZ7o-qs-zWRFmUAIjbT2L9Dgo9vk6j6IpQDiYBuFdYeU9-dZ1Hg" TargetMode="External"/><Relationship Id="rId22" Type="http://schemas.openxmlformats.org/officeDocument/2006/relationships/hyperlink" Target="https://onlinelibrary.wiley.com/toc/14676494/2021/89/2" TargetMode="External"/><Relationship Id="rId27" Type="http://schemas.openxmlformats.org/officeDocument/2006/relationships/hyperlink" Target="https://www.sciencedirect.com/science/journal/10715819" TargetMode="External"/><Relationship Id="rId30" Type="http://schemas.openxmlformats.org/officeDocument/2006/relationships/hyperlink" Target="http://doi.org/10.1177/0146167209336608" TargetMode="External"/><Relationship Id="rId35" Type="http://schemas.openxmlformats.org/officeDocument/2006/relationships/hyperlink" Target="https://psycnet.apa.org/doi/10.1037/pspp0000247" TargetMode="External"/><Relationship Id="rId43" Type="http://schemas.openxmlformats.org/officeDocument/2006/relationships/hyperlink" Target="http://dx.doi.org/10.1037/0022-3514.79.6.906" TargetMode="External"/><Relationship Id="rId48" Type="http://schemas.openxmlformats.org/officeDocument/2006/relationships/hyperlink" Target="https://doi.org/10.1177/0146167215596985" TargetMode="External"/><Relationship Id="rId56" Type="http://schemas.openxmlformats.org/officeDocument/2006/relationships/hyperlink" Target="https://doi.org/10.1177%2F0146167218799717" TargetMode="External"/><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doi.org/10.1080/02699931.2017.1351331" TargetMode="External"/><Relationship Id="rId3" Type="http://schemas.openxmlformats.org/officeDocument/2006/relationships/styles" Target="styles.xml"/><Relationship Id="rId12" Type="http://schemas.openxmlformats.org/officeDocument/2006/relationships/hyperlink" Target="https://doi.org/10.26262/hjp.v16i2.7893" TargetMode="External"/><Relationship Id="rId17" Type="http://schemas.openxmlformats.org/officeDocument/2006/relationships/hyperlink" Target="https://doi.org/10.1016/j.annals.2017.09.004" TargetMode="External"/><Relationship Id="rId25" Type="http://schemas.openxmlformats.org/officeDocument/2006/relationships/hyperlink" Target="https://psycnet.apa.org/doi/10.1037/emo0000720" TargetMode="External"/><Relationship Id="rId33" Type="http://schemas.openxmlformats.org/officeDocument/2006/relationships/hyperlink" Target="https://psycnet.apa.org/doi/10.1007/978-1-4419-7988-9_5" TargetMode="External"/><Relationship Id="rId38" Type="http://schemas.openxmlformats.org/officeDocument/2006/relationships/hyperlink" Target="https://doi.org/10.1037/pag0000090" TargetMode="External"/><Relationship Id="rId46" Type="http://schemas.openxmlformats.org/officeDocument/2006/relationships/hyperlink" Target="https://doi.org/10.1016/bs.aesp.2014.10.001" TargetMode="External"/><Relationship Id="rId59" Type="http://schemas.openxmlformats.org/officeDocument/2006/relationships/hyperlink" Target="https://eur03.safelinks.protection.outlook.com/?url=https%3A%2F%2Fcran.r-project.org%2Fpackage%3Dnlme&amp;data=04%7C01%7CC.Sedikides%40soton.ac.uk%7Ce6d0fb774a3d493f347f08d88fc63c7c%7C4a5378f929f44d3ebe89669d03ada9d8%7C0%7C0%7C637417428867107482%7CUnknown%7CTWFpbGZsb3d8eyJWIjoiMC4wLjAwMDAiLCJQIjoiV2luMzIiLCJBTiI6Ik1haWwiLCJXVCI6Mn0%3D%7C1000&amp;sdata=0elNGAe1g4YB0MjOtEG4RYlURMTnPeNzOYk1vFP8wbI%3D&amp;reserved=0" TargetMode="External"/><Relationship Id="rId20" Type="http://schemas.openxmlformats.org/officeDocument/2006/relationships/hyperlink" Target="https://doi.org/10.1177/1088868308316892" TargetMode="External"/><Relationship Id="rId41" Type="http://schemas.openxmlformats.org/officeDocument/2006/relationships/hyperlink" Target="http://dx.doi.org/10.1037/0022-3514.65.2.317" TargetMode="External"/><Relationship Id="rId54" Type="http://schemas.openxmlformats.org/officeDocument/2006/relationships/hyperlink" Target="https://doi.org/10.1002/ejsp.2590"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science/journal/01607383" TargetMode="External"/><Relationship Id="rId23" Type="http://schemas.openxmlformats.org/officeDocument/2006/relationships/hyperlink" Target="https://doi.org/10.1111/jopy.12580" TargetMode="External"/><Relationship Id="rId28" Type="http://schemas.openxmlformats.org/officeDocument/2006/relationships/hyperlink" Target="file:///\\filestore.soton.ac.uk\users\cs2\mydesktop\13%20Nov\D_PRIORITY\4.0%20EMILY_PSPB%20(many%20mediators)\R1\69(5" TargetMode="External"/><Relationship Id="rId36" Type="http://schemas.openxmlformats.org/officeDocument/2006/relationships/hyperlink" Target="https://psycnet.apa.org/doi/10.2307/2184309" TargetMode="External"/><Relationship Id="rId49" Type="http://schemas.openxmlformats.org/officeDocument/2006/relationships/hyperlink" Target="https://psycnet.apa.org/doi/10.1037/0882-7974.12.1.162" TargetMode="External"/><Relationship Id="rId57" Type="http://schemas.openxmlformats.org/officeDocument/2006/relationships/hyperlink" Target="https://doi.org/10.1080/15298868.2017.1378123" TargetMode="External"/><Relationship Id="rId10" Type="http://schemas.openxmlformats.org/officeDocument/2006/relationships/hyperlink" Target="https://eur03.safelinks.protection.outlook.com/?url=https%3A%2F%2Forcid.org%2F0000-0002-7563-306X%3Flang%3Den&amp;data=01%7C01%7CC.Sedikides%40soton.ac.uk%7C3b9e425336a24062de8e08d7e5c5e094%7C4a5378f929f44d3ebe89669d03ada9d8%7C0&amp;sdata=4idbNATJbeCwMdHP9O%2FXNCzro8rQU7JO17NCK6fAdMM%3D&amp;reserved=0" TargetMode="External"/><Relationship Id="rId31" Type="http://schemas.openxmlformats.org/officeDocument/2006/relationships/hyperlink" Target="https://doi.org/10.1086/702473" TargetMode="External"/><Relationship Id="rId44" Type="http://schemas.openxmlformats.org/officeDocument/2006/relationships/hyperlink" Target="http://dx.doi.org/10.1111/j.1467-6494.2007.00457.x" TargetMode="External"/><Relationship Id="rId52" Type="http://schemas.openxmlformats.org/officeDocument/2006/relationships/hyperlink" Target="http://dx.doi.org/10.1080/15298868.2010.521452" TargetMode="External"/><Relationship Id="rId60" Type="http://schemas.openxmlformats.org/officeDocument/2006/relationships/hyperlink" Target="https://doi.org/10.3102/10769986023004323" TargetMode="External"/><Relationship Id="rId4" Type="http://schemas.openxmlformats.org/officeDocument/2006/relationships/settings" Target="settings.xml"/><Relationship Id="rId9" Type="http://schemas.openxmlformats.org/officeDocument/2006/relationships/hyperlink" Target="https://orcid.org/0000-0003-3785-351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AB44B-3C5C-43FF-808C-9B59A4E1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14231</Words>
  <Characters>81121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Boston College</Company>
  <LinksUpToDate>false</LinksUpToDate>
  <CharactersWithSpaces>95162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e.hong!queensu.ca</dc:creator>
  <cp:keywords/>
  <dc:description/>
  <cp:lastModifiedBy>Constantine Sedikides</cp:lastModifiedBy>
  <cp:revision>7</cp:revision>
  <cp:lastPrinted>2020-04-16T17:57:00Z</cp:lastPrinted>
  <dcterms:created xsi:type="dcterms:W3CDTF">2021-05-08T13:26:00Z</dcterms:created>
  <dcterms:modified xsi:type="dcterms:W3CDTF">2021-06-01T11:18:00Z</dcterms:modified>
</cp:coreProperties>
</file>