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3A1CF" w14:textId="77777777" w:rsidR="005C72D0" w:rsidRPr="00881D6F" w:rsidRDefault="005C72D0" w:rsidP="005C72D0">
      <w:pPr>
        <w:spacing w:line="480" w:lineRule="auto"/>
        <w:rPr>
          <w:rFonts w:cs="Tahoma"/>
          <w:color w:val="000000"/>
        </w:rPr>
      </w:pPr>
      <w:bookmarkStart w:id="0" w:name="_GoBack"/>
      <w:bookmarkEnd w:id="0"/>
      <w:r w:rsidRPr="00881D6F">
        <w:rPr>
          <w:rFonts w:cs="Tahoma"/>
          <w:b/>
          <w:color w:val="000000"/>
        </w:rPr>
        <w:t>Increasing nausea and vomiting of pregnancy is associated with sex-dependent differences in early childhood growth: the GUSTO Mother-Offspring Cohort Study</w:t>
      </w:r>
    </w:p>
    <w:p w14:paraId="56237464" w14:textId="77777777" w:rsidR="00223732" w:rsidRPr="00881D6F" w:rsidRDefault="00223732" w:rsidP="003F3C67">
      <w:pPr>
        <w:spacing w:line="480" w:lineRule="auto"/>
        <w:jc w:val="both"/>
        <w:rPr>
          <w:b/>
        </w:rPr>
      </w:pPr>
      <w:r w:rsidRPr="00881D6F">
        <w:t>J</w:t>
      </w:r>
      <w:r w:rsidR="00645535" w:rsidRPr="00881D6F">
        <w:t>udith</w:t>
      </w:r>
      <w:r w:rsidRPr="00881D6F">
        <w:t xml:space="preserve"> Ong</w:t>
      </w:r>
      <w:r w:rsidR="00645535" w:rsidRPr="00881D6F">
        <w:rPr>
          <w:vertAlign w:val="superscript"/>
        </w:rPr>
        <w:t>a</w:t>
      </w:r>
      <w:r w:rsidRPr="00881D6F">
        <w:t>, S</w:t>
      </w:r>
      <w:r w:rsidR="00645535" w:rsidRPr="00881D6F">
        <w:t>uresh</w:t>
      </w:r>
      <w:r w:rsidRPr="00881D6F">
        <w:t xml:space="preserve"> Sadananthan</w:t>
      </w:r>
      <w:r w:rsidR="00645535" w:rsidRPr="00881D6F">
        <w:rPr>
          <w:vertAlign w:val="superscript"/>
        </w:rPr>
        <w:t>b</w:t>
      </w:r>
      <w:r w:rsidRPr="00881D6F">
        <w:t xml:space="preserve">, </w:t>
      </w:r>
      <w:r w:rsidR="007B71D6" w:rsidRPr="00881D6F">
        <w:t>S</w:t>
      </w:r>
      <w:r w:rsidR="00645535" w:rsidRPr="00881D6F">
        <w:t>hu-E</w:t>
      </w:r>
      <w:r w:rsidR="007B71D6" w:rsidRPr="00881D6F">
        <w:t xml:space="preserve"> Soh</w:t>
      </w:r>
      <w:r w:rsidR="00645535" w:rsidRPr="00881D6F">
        <w:rPr>
          <w:vertAlign w:val="superscript"/>
        </w:rPr>
        <w:t>c</w:t>
      </w:r>
      <w:r w:rsidR="007B71D6" w:rsidRPr="00881D6F">
        <w:t xml:space="preserve">, </w:t>
      </w:r>
      <w:r w:rsidRPr="00881D6F">
        <w:t>S</w:t>
      </w:r>
      <w:r w:rsidR="00645535" w:rsidRPr="00881D6F">
        <w:t>haron</w:t>
      </w:r>
      <w:r w:rsidRPr="00881D6F">
        <w:t xml:space="preserve"> Ng</w:t>
      </w:r>
      <w:r w:rsidR="00645535" w:rsidRPr="00881D6F">
        <w:rPr>
          <w:vertAlign w:val="superscript"/>
        </w:rPr>
        <w:t>a</w:t>
      </w:r>
      <w:r w:rsidRPr="00881D6F">
        <w:t>, W</w:t>
      </w:r>
      <w:r w:rsidR="00645535" w:rsidRPr="00881D6F">
        <w:t xml:space="preserve">en </w:t>
      </w:r>
      <w:r w:rsidRPr="00881D6F">
        <w:t>L</w:t>
      </w:r>
      <w:r w:rsidR="00645535" w:rsidRPr="00881D6F">
        <w:t>un</w:t>
      </w:r>
      <w:r w:rsidRPr="00881D6F">
        <w:t xml:space="preserve"> Yuan</w:t>
      </w:r>
      <w:r w:rsidR="00FB2386" w:rsidRPr="00881D6F">
        <w:rPr>
          <w:vertAlign w:val="superscript"/>
        </w:rPr>
        <w:t>c</w:t>
      </w:r>
      <w:r w:rsidRPr="00881D6F">
        <w:t xml:space="preserve"> I</w:t>
      </w:r>
      <w:r w:rsidR="00645535" w:rsidRPr="00881D6F">
        <w:t>zzuddin</w:t>
      </w:r>
      <w:r w:rsidRPr="00881D6F">
        <w:t xml:space="preserve"> Aris</w:t>
      </w:r>
      <w:r w:rsidR="00645535" w:rsidRPr="00881D6F">
        <w:rPr>
          <w:vertAlign w:val="superscript"/>
        </w:rPr>
        <w:t>d</w:t>
      </w:r>
      <w:r w:rsidRPr="00881D6F">
        <w:t>, M</w:t>
      </w:r>
      <w:r w:rsidR="00645535" w:rsidRPr="00881D6F">
        <w:t xml:space="preserve">ya </w:t>
      </w:r>
      <w:r w:rsidRPr="00881D6F">
        <w:t>T</w:t>
      </w:r>
      <w:r w:rsidR="00645535" w:rsidRPr="00881D6F">
        <w:t>hway</w:t>
      </w:r>
      <w:r w:rsidRPr="00881D6F">
        <w:t xml:space="preserve"> Tint</w:t>
      </w:r>
      <w:r w:rsidR="00645535" w:rsidRPr="00881D6F">
        <w:rPr>
          <w:vertAlign w:val="superscript"/>
        </w:rPr>
        <w:t>a</w:t>
      </w:r>
      <w:r w:rsidR="001E48EC" w:rsidRPr="00881D6F">
        <w:rPr>
          <w:vertAlign w:val="superscript"/>
        </w:rPr>
        <w:t>,</w:t>
      </w:r>
      <w:r w:rsidR="00645535" w:rsidRPr="00881D6F">
        <w:rPr>
          <w:vertAlign w:val="superscript"/>
        </w:rPr>
        <w:t>b</w:t>
      </w:r>
      <w:r w:rsidRPr="00881D6F">
        <w:t>, N</w:t>
      </w:r>
      <w:r w:rsidR="00645535" w:rsidRPr="00881D6F">
        <w:t>avin</w:t>
      </w:r>
      <w:r w:rsidRPr="00881D6F">
        <w:t xml:space="preserve"> Michael</w:t>
      </w:r>
      <w:r w:rsidR="00645535" w:rsidRPr="00881D6F">
        <w:rPr>
          <w:vertAlign w:val="superscript"/>
        </w:rPr>
        <w:t>b</w:t>
      </w:r>
      <w:r w:rsidRPr="00881D6F">
        <w:t>,</w:t>
      </w:r>
      <w:r w:rsidR="00826695" w:rsidRPr="00881D6F">
        <w:t xml:space="preserve"> </w:t>
      </w:r>
      <w:r w:rsidRPr="00881D6F">
        <w:t>S</w:t>
      </w:r>
      <w:r w:rsidR="00645535" w:rsidRPr="00881D6F">
        <w:t xml:space="preserve">ee </w:t>
      </w:r>
      <w:r w:rsidRPr="00881D6F">
        <w:t>L</w:t>
      </w:r>
      <w:r w:rsidR="00645535" w:rsidRPr="00881D6F">
        <w:t>ing</w:t>
      </w:r>
      <w:r w:rsidRPr="00881D6F">
        <w:t xml:space="preserve"> Loy</w:t>
      </w:r>
      <w:r w:rsidR="00645535" w:rsidRPr="00881D6F">
        <w:rPr>
          <w:vertAlign w:val="superscript"/>
        </w:rPr>
        <w:t>b,e</w:t>
      </w:r>
      <w:r w:rsidR="007F30AC" w:rsidRPr="00881D6F">
        <w:rPr>
          <w:vertAlign w:val="superscript"/>
        </w:rPr>
        <w:t>,</w:t>
      </w:r>
      <w:r w:rsidR="00645535" w:rsidRPr="00881D6F">
        <w:rPr>
          <w:vertAlign w:val="superscript"/>
        </w:rPr>
        <w:t>,f</w:t>
      </w:r>
      <w:r w:rsidRPr="00881D6F">
        <w:t>, K</w:t>
      </w:r>
      <w:r w:rsidR="00645535" w:rsidRPr="00881D6F">
        <w:t xml:space="preserve">ok </w:t>
      </w:r>
      <w:r w:rsidRPr="00881D6F">
        <w:t>H</w:t>
      </w:r>
      <w:r w:rsidR="00645535" w:rsidRPr="00881D6F">
        <w:t>ian</w:t>
      </w:r>
      <w:r w:rsidRPr="00881D6F">
        <w:t xml:space="preserve"> Tan</w:t>
      </w:r>
      <w:r w:rsidR="00645535" w:rsidRPr="00881D6F">
        <w:rPr>
          <w:vertAlign w:val="superscript"/>
        </w:rPr>
        <w:t>f,g</w:t>
      </w:r>
      <w:r w:rsidRPr="00881D6F">
        <w:t>, K</w:t>
      </w:r>
      <w:r w:rsidR="00645535" w:rsidRPr="00881D6F">
        <w:t>eith</w:t>
      </w:r>
      <w:r w:rsidRPr="00881D6F">
        <w:t xml:space="preserve"> Godfrey</w:t>
      </w:r>
      <w:r w:rsidR="00645535" w:rsidRPr="00881D6F">
        <w:rPr>
          <w:vertAlign w:val="superscript"/>
        </w:rPr>
        <w:t>h</w:t>
      </w:r>
      <w:r w:rsidRPr="00881D6F">
        <w:t>, L</w:t>
      </w:r>
      <w:r w:rsidR="00645535" w:rsidRPr="00881D6F">
        <w:t>ynette</w:t>
      </w:r>
      <w:r w:rsidRPr="00881D6F">
        <w:t xml:space="preserve"> Shek</w:t>
      </w:r>
      <w:r w:rsidR="00645535" w:rsidRPr="00881D6F">
        <w:rPr>
          <w:vertAlign w:val="superscript"/>
        </w:rPr>
        <w:t>b</w:t>
      </w:r>
      <w:r w:rsidR="001E48EC" w:rsidRPr="00881D6F">
        <w:rPr>
          <w:vertAlign w:val="superscript"/>
        </w:rPr>
        <w:t>,</w:t>
      </w:r>
      <w:r w:rsidR="000868B3" w:rsidRPr="00881D6F">
        <w:rPr>
          <w:vertAlign w:val="superscript"/>
        </w:rPr>
        <w:t>c</w:t>
      </w:r>
      <w:r w:rsidRPr="00881D6F">
        <w:t>, F</w:t>
      </w:r>
      <w:r w:rsidR="00645535" w:rsidRPr="00881D6F">
        <w:t>abian</w:t>
      </w:r>
      <w:r w:rsidRPr="00881D6F">
        <w:t xml:space="preserve"> Yap</w:t>
      </w:r>
      <w:r w:rsidR="00645535" w:rsidRPr="00881D6F">
        <w:rPr>
          <w:vertAlign w:val="superscript"/>
        </w:rPr>
        <w:t>f</w:t>
      </w:r>
      <w:r w:rsidR="007F30AC" w:rsidRPr="00881D6F">
        <w:rPr>
          <w:vertAlign w:val="superscript"/>
        </w:rPr>
        <w:t>,</w:t>
      </w:r>
      <w:r w:rsidR="00645535" w:rsidRPr="00881D6F">
        <w:rPr>
          <w:vertAlign w:val="superscript"/>
        </w:rPr>
        <w:t>j</w:t>
      </w:r>
      <w:r w:rsidRPr="00881D6F">
        <w:t>, Y</w:t>
      </w:r>
      <w:r w:rsidR="00645535" w:rsidRPr="00881D6F">
        <w:t xml:space="preserve">ung </w:t>
      </w:r>
      <w:r w:rsidRPr="00881D6F">
        <w:t>S</w:t>
      </w:r>
      <w:r w:rsidR="00645535" w:rsidRPr="00881D6F">
        <w:t>eng</w:t>
      </w:r>
      <w:r w:rsidRPr="00881D6F">
        <w:t xml:space="preserve"> Lee</w:t>
      </w:r>
      <w:r w:rsidR="00645535" w:rsidRPr="00881D6F">
        <w:rPr>
          <w:vertAlign w:val="superscript"/>
        </w:rPr>
        <w:t>b</w:t>
      </w:r>
      <w:r w:rsidR="001E48EC" w:rsidRPr="00881D6F">
        <w:rPr>
          <w:vertAlign w:val="superscript"/>
        </w:rPr>
        <w:t>,</w:t>
      </w:r>
      <w:r w:rsidR="00645535" w:rsidRPr="00881D6F">
        <w:rPr>
          <w:vertAlign w:val="superscript"/>
        </w:rPr>
        <w:t>c</w:t>
      </w:r>
      <w:r w:rsidRPr="00881D6F">
        <w:t>, Y</w:t>
      </w:r>
      <w:r w:rsidR="00645535" w:rsidRPr="00881D6F">
        <w:t xml:space="preserve">ap </w:t>
      </w:r>
      <w:r w:rsidRPr="00881D6F">
        <w:t>S</w:t>
      </w:r>
      <w:r w:rsidR="00645535" w:rsidRPr="00881D6F">
        <w:t>eng</w:t>
      </w:r>
      <w:r w:rsidRPr="00881D6F">
        <w:t xml:space="preserve"> Chong</w:t>
      </w:r>
      <w:r w:rsidR="00645535" w:rsidRPr="00881D6F">
        <w:rPr>
          <w:vertAlign w:val="superscript"/>
        </w:rPr>
        <w:t>a</w:t>
      </w:r>
      <w:r w:rsidRPr="00881D6F">
        <w:rPr>
          <w:vertAlign w:val="superscript"/>
        </w:rPr>
        <w:t>,</w:t>
      </w:r>
      <w:r w:rsidR="00645535" w:rsidRPr="00881D6F">
        <w:rPr>
          <w:vertAlign w:val="superscript"/>
        </w:rPr>
        <w:t>b</w:t>
      </w:r>
      <w:r w:rsidRPr="00881D6F">
        <w:t>, S</w:t>
      </w:r>
      <w:r w:rsidR="00645535" w:rsidRPr="00881D6F">
        <w:t>hiao-</w:t>
      </w:r>
      <w:r w:rsidRPr="00881D6F">
        <w:t>Y</w:t>
      </w:r>
      <w:r w:rsidR="00645535" w:rsidRPr="00881D6F">
        <w:t>ng</w:t>
      </w:r>
      <w:r w:rsidRPr="00881D6F">
        <w:t xml:space="preserve"> Chan</w:t>
      </w:r>
      <w:r w:rsidR="00645535" w:rsidRPr="00881D6F">
        <w:rPr>
          <w:vertAlign w:val="superscript"/>
        </w:rPr>
        <w:t>a</w:t>
      </w:r>
      <w:r w:rsidRPr="00881D6F">
        <w:rPr>
          <w:vertAlign w:val="superscript"/>
        </w:rPr>
        <w:t>,</w:t>
      </w:r>
      <w:r w:rsidR="00645535" w:rsidRPr="00881D6F">
        <w:rPr>
          <w:vertAlign w:val="superscript"/>
        </w:rPr>
        <w:t>b</w:t>
      </w:r>
    </w:p>
    <w:p w14:paraId="29350A5A" w14:textId="77777777" w:rsidR="00576D84" w:rsidRPr="00881D6F" w:rsidRDefault="00645535" w:rsidP="00F26AC8">
      <w:pPr>
        <w:pStyle w:val="GridTable22"/>
        <w:jc w:val="both"/>
        <w:rPr>
          <w:rFonts w:ascii="Times New Roman" w:hAnsi="Times New Roman"/>
        </w:rPr>
      </w:pPr>
      <w:r w:rsidRPr="00881D6F">
        <w:rPr>
          <w:rFonts w:ascii="Times New Roman" w:hAnsi="Times New Roman"/>
          <w:vertAlign w:val="superscript"/>
        </w:rPr>
        <w:t>a</w:t>
      </w:r>
      <w:r w:rsidR="00DF02FB" w:rsidRPr="00881D6F">
        <w:rPr>
          <w:rFonts w:ascii="Times New Roman" w:hAnsi="Times New Roman"/>
        </w:rPr>
        <w:t xml:space="preserve">Department of Obstetrics &amp; Gynaecology, Yong Loo Lin School of Medicine, National University of Singapore, Singapore. </w:t>
      </w:r>
    </w:p>
    <w:p w14:paraId="72DAF95B" w14:textId="77777777" w:rsidR="00576D84" w:rsidRPr="00881D6F" w:rsidRDefault="00645535" w:rsidP="00F26AC8">
      <w:pPr>
        <w:pStyle w:val="GridTable22"/>
        <w:jc w:val="both"/>
        <w:rPr>
          <w:rFonts w:ascii="Times New Roman" w:hAnsi="Times New Roman"/>
        </w:rPr>
      </w:pPr>
      <w:r w:rsidRPr="00881D6F">
        <w:rPr>
          <w:rFonts w:ascii="Times New Roman" w:hAnsi="Times New Roman"/>
          <w:vertAlign w:val="superscript"/>
        </w:rPr>
        <w:t>b</w:t>
      </w:r>
      <w:r w:rsidR="00DF02FB" w:rsidRPr="00881D6F">
        <w:rPr>
          <w:rFonts w:ascii="Times New Roman" w:hAnsi="Times New Roman"/>
        </w:rPr>
        <w:t xml:space="preserve">Singapore Institute for Clinical Sciences, A*STAR, Singapore. </w:t>
      </w:r>
    </w:p>
    <w:p w14:paraId="559D1005" w14:textId="77777777" w:rsidR="00576D84" w:rsidRPr="00881D6F" w:rsidRDefault="00645535" w:rsidP="00F77482">
      <w:pPr>
        <w:pStyle w:val="GridTable22"/>
        <w:jc w:val="both"/>
        <w:rPr>
          <w:rFonts w:ascii="Times New Roman" w:hAnsi="Times New Roman"/>
        </w:rPr>
      </w:pPr>
      <w:r w:rsidRPr="00881D6F">
        <w:rPr>
          <w:rFonts w:ascii="Times New Roman" w:hAnsi="Times New Roman"/>
          <w:vertAlign w:val="superscript"/>
        </w:rPr>
        <w:t>c</w:t>
      </w:r>
      <w:r w:rsidR="00DF02FB" w:rsidRPr="00881D6F">
        <w:rPr>
          <w:rFonts w:ascii="Times New Roman" w:hAnsi="Times New Roman"/>
        </w:rPr>
        <w:t xml:space="preserve">Department of Paediatrics, Yong Loo Lin School of Medicine, National University of Singapore, Singapore. </w:t>
      </w:r>
    </w:p>
    <w:p w14:paraId="057C6251" w14:textId="77777777" w:rsidR="007F30AC" w:rsidRPr="00881D6F" w:rsidRDefault="00645535" w:rsidP="00F77482">
      <w:pPr>
        <w:pStyle w:val="GridTable22"/>
        <w:jc w:val="both"/>
        <w:rPr>
          <w:rFonts w:ascii="Times New Roman" w:hAnsi="Times New Roman"/>
        </w:rPr>
      </w:pPr>
      <w:r w:rsidRPr="00881D6F">
        <w:rPr>
          <w:rFonts w:ascii="Times New Roman" w:hAnsi="Times New Roman"/>
          <w:vertAlign w:val="superscript"/>
        </w:rPr>
        <w:t>d</w:t>
      </w:r>
      <w:r w:rsidR="007F30AC" w:rsidRPr="00881D6F">
        <w:rPr>
          <w:rFonts w:ascii="Times New Roman" w:hAnsi="Times New Roman"/>
        </w:rPr>
        <w:t>Division of Chronic Disease Research Across the Lifecourse, Department of Population Medicine, Harvard Medical School and Harvard Pilgrim Health Care Institute</w:t>
      </w:r>
    </w:p>
    <w:p w14:paraId="0FD47061" w14:textId="77777777" w:rsidR="00576D84" w:rsidRPr="00881D6F" w:rsidRDefault="00645535" w:rsidP="00F77482">
      <w:pPr>
        <w:pStyle w:val="GridTable22"/>
        <w:jc w:val="both"/>
        <w:rPr>
          <w:rFonts w:ascii="Times New Roman" w:hAnsi="Times New Roman"/>
        </w:rPr>
      </w:pPr>
      <w:r w:rsidRPr="00881D6F">
        <w:rPr>
          <w:rFonts w:ascii="Times New Roman" w:hAnsi="Times New Roman"/>
          <w:vertAlign w:val="superscript"/>
        </w:rPr>
        <w:t>e</w:t>
      </w:r>
      <w:r w:rsidR="00DF02FB" w:rsidRPr="00881D6F">
        <w:rPr>
          <w:rFonts w:ascii="Times New Roman" w:hAnsi="Times New Roman"/>
        </w:rPr>
        <w:t xml:space="preserve">Department of Reproductive Medicine, KK Women’s and Children’s Hospital, Singapore. </w:t>
      </w:r>
    </w:p>
    <w:p w14:paraId="63E8007E" w14:textId="77777777" w:rsidR="00576D84" w:rsidRPr="00881D6F" w:rsidRDefault="00645535" w:rsidP="005823AF">
      <w:pPr>
        <w:pStyle w:val="GridTable22"/>
        <w:jc w:val="both"/>
        <w:rPr>
          <w:rFonts w:ascii="Times New Roman" w:hAnsi="Times New Roman"/>
        </w:rPr>
      </w:pPr>
      <w:r w:rsidRPr="00881D6F">
        <w:rPr>
          <w:rFonts w:ascii="Times New Roman" w:hAnsi="Times New Roman"/>
          <w:vertAlign w:val="superscript"/>
        </w:rPr>
        <w:t>f</w:t>
      </w:r>
      <w:r w:rsidR="00DF02FB" w:rsidRPr="00881D6F">
        <w:rPr>
          <w:rFonts w:ascii="Times New Roman" w:hAnsi="Times New Roman"/>
        </w:rPr>
        <w:t xml:space="preserve">Duke-NUS Medical School, Singapore. </w:t>
      </w:r>
    </w:p>
    <w:p w14:paraId="5667D802" w14:textId="77777777" w:rsidR="00576D84" w:rsidRPr="00881D6F" w:rsidRDefault="00645535" w:rsidP="00834B6A">
      <w:pPr>
        <w:pStyle w:val="GridTable22"/>
        <w:jc w:val="both"/>
        <w:rPr>
          <w:rFonts w:ascii="Times New Roman" w:hAnsi="Times New Roman"/>
        </w:rPr>
      </w:pPr>
      <w:r w:rsidRPr="00881D6F">
        <w:rPr>
          <w:rFonts w:ascii="Times New Roman" w:hAnsi="Times New Roman"/>
          <w:vertAlign w:val="superscript"/>
        </w:rPr>
        <w:t>g</w:t>
      </w:r>
      <w:r w:rsidR="00DF02FB" w:rsidRPr="00881D6F">
        <w:rPr>
          <w:rFonts w:ascii="Times New Roman" w:hAnsi="Times New Roman"/>
        </w:rPr>
        <w:t xml:space="preserve">Department of Maternal Fetal Medicine, KK Women’s and Children’s Hospital, Singapore. </w:t>
      </w:r>
    </w:p>
    <w:p w14:paraId="68D6B6B1" w14:textId="77777777" w:rsidR="00576D84" w:rsidRPr="00881D6F" w:rsidRDefault="00645535" w:rsidP="00E62802">
      <w:pPr>
        <w:pStyle w:val="GridTable22"/>
        <w:jc w:val="both"/>
        <w:rPr>
          <w:rFonts w:ascii="Times New Roman" w:hAnsi="Times New Roman"/>
        </w:rPr>
      </w:pPr>
      <w:r w:rsidRPr="00881D6F">
        <w:rPr>
          <w:rFonts w:ascii="Times New Roman" w:hAnsi="Times New Roman"/>
          <w:vertAlign w:val="superscript"/>
        </w:rPr>
        <w:t>h</w:t>
      </w:r>
      <w:r w:rsidR="00DF02FB" w:rsidRPr="00881D6F">
        <w:rPr>
          <w:rFonts w:ascii="Times New Roman" w:hAnsi="Times New Roman"/>
        </w:rPr>
        <w:t xml:space="preserve">MRC Lifecourse Epidemiology Unit &amp; NIHR Southampton Biomedical Research Centre, University of Southampton &amp; University Hospital Southampton NHS Foundation Trust, Southampton, United Kingdom. </w:t>
      </w:r>
    </w:p>
    <w:p w14:paraId="102B88B5" w14:textId="77777777" w:rsidR="00576D84" w:rsidRPr="00881D6F" w:rsidRDefault="00645535" w:rsidP="003F55FB">
      <w:pPr>
        <w:pStyle w:val="GridTable22"/>
        <w:jc w:val="both"/>
        <w:rPr>
          <w:rFonts w:ascii="Times New Roman" w:hAnsi="Times New Roman"/>
        </w:rPr>
      </w:pPr>
      <w:r w:rsidRPr="00881D6F">
        <w:rPr>
          <w:rFonts w:ascii="Times New Roman" w:hAnsi="Times New Roman"/>
          <w:vertAlign w:val="superscript"/>
        </w:rPr>
        <w:t>i</w:t>
      </w:r>
      <w:r w:rsidR="00DF02FB" w:rsidRPr="00881D6F">
        <w:rPr>
          <w:rFonts w:ascii="Times New Roman" w:hAnsi="Times New Roman"/>
        </w:rPr>
        <w:t xml:space="preserve">Department of Paediatric Endocrinology, KK Women’s and Children’s Hospital, Singapore. </w:t>
      </w:r>
    </w:p>
    <w:p w14:paraId="71284A83" w14:textId="77777777" w:rsidR="00576D84" w:rsidRPr="00881D6F" w:rsidRDefault="00645535" w:rsidP="00981E8C">
      <w:pPr>
        <w:pStyle w:val="GridTable22"/>
        <w:jc w:val="both"/>
        <w:rPr>
          <w:rFonts w:ascii="Times New Roman" w:hAnsi="Times New Roman"/>
        </w:rPr>
      </w:pPr>
      <w:r w:rsidRPr="00881D6F">
        <w:rPr>
          <w:rFonts w:ascii="Times New Roman" w:hAnsi="Times New Roman"/>
          <w:vertAlign w:val="superscript"/>
        </w:rPr>
        <w:t>j</w:t>
      </w:r>
      <w:r w:rsidR="00DF02FB" w:rsidRPr="00881D6F">
        <w:rPr>
          <w:rFonts w:ascii="Times New Roman" w:hAnsi="Times New Roman"/>
        </w:rPr>
        <w:t>Lee Kong Chian School of Medicine, Nanyang Techn</w:t>
      </w:r>
      <w:r w:rsidR="00576D84" w:rsidRPr="00881D6F">
        <w:rPr>
          <w:rFonts w:ascii="Times New Roman" w:hAnsi="Times New Roman"/>
        </w:rPr>
        <w:t>ological University, Singapore</w:t>
      </w:r>
    </w:p>
    <w:p w14:paraId="31BF7DB9" w14:textId="77777777" w:rsidR="00DF02FB" w:rsidRPr="00881D6F" w:rsidRDefault="00DF02FB" w:rsidP="003F3C67">
      <w:pPr>
        <w:jc w:val="both"/>
        <w:rPr>
          <w:b/>
        </w:rPr>
      </w:pPr>
    </w:p>
    <w:p w14:paraId="1A46FF0C" w14:textId="77777777" w:rsidR="009341FE" w:rsidRPr="00881D6F" w:rsidRDefault="009341FE" w:rsidP="009341FE">
      <w:pPr>
        <w:spacing w:line="480" w:lineRule="auto"/>
        <w:jc w:val="both"/>
        <w:rPr>
          <w:b/>
          <w:color w:val="000000"/>
          <w:lang w:eastAsia="en-SG"/>
        </w:rPr>
      </w:pPr>
      <w:r w:rsidRPr="00881D6F">
        <w:rPr>
          <w:b/>
          <w:color w:val="000000"/>
          <w:lang w:eastAsia="en-SG"/>
        </w:rPr>
        <w:t>Corresponding author:</w:t>
      </w:r>
    </w:p>
    <w:p w14:paraId="30B324DC" w14:textId="77777777" w:rsidR="009341FE" w:rsidRPr="00881D6F" w:rsidRDefault="009341FE" w:rsidP="009341FE">
      <w:pPr>
        <w:pStyle w:val="GridTable23"/>
        <w:spacing w:line="480" w:lineRule="auto"/>
        <w:jc w:val="both"/>
        <w:outlineLvl w:val="0"/>
        <w:rPr>
          <w:rFonts w:ascii="Times New Roman" w:hAnsi="Times New Roman"/>
          <w:b/>
          <w:sz w:val="24"/>
          <w:szCs w:val="24"/>
          <w:lang w:val="en-GB"/>
        </w:rPr>
      </w:pPr>
      <w:r w:rsidRPr="00881D6F">
        <w:rPr>
          <w:rFonts w:ascii="Times New Roman" w:hAnsi="Times New Roman"/>
          <w:sz w:val="24"/>
          <w:szCs w:val="24"/>
          <w:lang w:val="en-GB"/>
        </w:rPr>
        <w:t>Shiao-Yng Chan</w:t>
      </w:r>
    </w:p>
    <w:p w14:paraId="6399D9EC" w14:textId="77777777" w:rsidR="009341FE" w:rsidRPr="00881D6F" w:rsidRDefault="009341FE" w:rsidP="009341FE">
      <w:pPr>
        <w:pStyle w:val="GridTable23"/>
        <w:spacing w:line="480" w:lineRule="auto"/>
        <w:jc w:val="both"/>
        <w:outlineLvl w:val="0"/>
        <w:rPr>
          <w:rFonts w:ascii="Times New Roman" w:hAnsi="Times New Roman"/>
          <w:sz w:val="24"/>
          <w:szCs w:val="24"/>
          <w:lang w:val="en-GB"/>
        </w:rPr>
      </w:pPr>
      <w:r w:rsidRPr="00881D6F">
        <w:rPr>
          <w:rFonts w:ascii="Times New Roman" w:hAnsi="Times New Roman"/>
          <w:sz w:val="24"/>
          <w:szCs w:val="24"/>
          <w:lang w:val="en-GB"/>
        </w:rPr>
        <w:t>Department of Obstetrics and Gynaecology, Yong Loo Lin School of Medicine, National University of Singapore. 1E Kent Ridge Road, NUHS Tower Block Level 12, Singapore 119228</w:t>
      </w:r>
    </w:p>
    <w:p w14:paraId="204A0FF3" w14:textId="77777777" w:rsidR="009341FE" w:rsidRPr="00881D6F" w:rsidRDefault="009341FE" w:rsidP="009341FE">
      <w:pPr>
        <w:pStyle w:val="GridTable23"/>
        <w:spacing w:line="480" w:lineRule="auto"/>
        <w:jc w:val="both"/>
        <w:outlineLvl w:val="0"/>
        <w:rPr>
          <w:rStyle w:val="Hyperlink"/>
          <w:rFonts w:ascii="Times New Roman" w:hAnsi="Times New Roman"/>
          <w:sz w:val="24"/>
          <w:szCs w:val="24"/>
          <w:lang w:val="en-GB"/>
        </w:rPr>
      </w:pPr>
      <w:r w:rsidRPr="00881D6F">
        <w:rPr>
          <w:rFonts w:ascii="Times New Roman" w:hAnsi="Times New Roman"/>
          <w:sz w:val="24"/>
          <w:szCs w:val="24"/>
          <w:lang w:val="en-GB"/>
        </w:rPr>
        <w:t xml:space="preserve">Telephone: +65 67725291; Email: </w:t>
      </w:r>
      <w:hyperlink r:id="rId8" w:history="1">
        <w:r w:rsidRPr="00881D6F">
          <w:rPr>
            <w:rStyle w:val="Hyperlink"/>
            <w:rFonts w:ascii="Times New Roman" w:hAnsi="Times New Roman"/>
            <w:sz w:val="24"/>
            <w:szCs w:val="24"/>
            <w:lang w:val="en-GB"/>
          </w:rPr>
          <w:t>obgchan@nus.edu.sg</w:t>
        </w:r>
      </w:hyperlink>
    </w:p>
    <w:p w14:paraId="54528F41" w14:textId="77777777" w:rsidR="006C6A09" w:rsidRPr="00881D6F" w:rsidRDefault="0056002D" w:rsidP="004D5084">
      <w:pPr>
        <w:spacing w:line="480" w:lineRule="auto"/>
        <w:rPr>
          <w:b/>
        </w:rPr>
      </w:pPr>
      <w:r w:rsidRPr="00881D6F" w:rsidDel="0056002D">
        <w:rPr>
          <w:rStyle w:val="Hyperlink"/>
          <w:b/>
          <w:color w:val="auto"/>
          <w:lang w:val="en-GB"/>
        </w:rPr>
        <w:t xml:space="preserve"> </w:t>
      </w:r>
    </w:p>
    <w:p w14:paraId="7E4E905E" w14:textId="77777777" w:rsidR="00C4673A" w:rsidRPr="00881D6F" w:rsidRDefault="006C6A09" w:rsidP="004D5084">
      <w:pPr>
        <w:spacing w:line="480" w:lineRule="auto"/>
        <w:rPr>
          <w:b/>
          <w:u w:val="single"/>
        </w:rPr>
      </w:pPr>
      <w:r w:rsidRPr="00881D6F">
        <w:rPr>
          <w:b/>
        </w:rPr>
        <w:br w:type="page"/>
      </w:r>
      <w:r w:rsidR="009071AC" w:rsidRPr="00881D6F">
        <w:rPr>
          <w:b/>
          <w:u w:val="single"/>
        </w:rPr>
        <w:lastRenderedPageBreak/>
        <w:t>ABSTRACT</w:t>
      </w:r>
    </w:p>
    <w:p w14:paraId="27056B99" w14:textId="77777777" w:rsidR="00C4673A" w:rsidRPr="00881D6F" w:rsidRDefault="008B71C2" w:rsidP="008E7D3E">
      <w:pPr>
        <w:spacing w:line="480" w:lineRule="auto"/>
        <w:jc w:val="both"/>
      </w:pPr>
      <w:r w:rsidRPr="00881D6F">
        <w:rPr>
          <w:i/>
        </w:rPr>
        <w:t>Background</w:t>
      </w:r>
      <w:r w:rsidR="00BF1787" w:rsidRPr="00881D6F">
        <w:rPr>
          <w:i/>
        </w:rPr>
        <w:t>:</w:t>
      </w:r>
      <w:r w:rsidR="00E650AA" w:rsidRPr="00881D6F">
        <w:t xml:space="preserve"> </w:t>
      </w:r>
      <w:r w:rsidR="00CD5A99" w:rsidRPr="00881D6F">
        <w:t>Nausea and vomiting of pregnancy (NVP) is common</w:t>
      </w:r>
      <w:r w:rsidR="006C6A09" w:rsidRPr="00881D6F">
        <w:t xml:space="preserve"> and underlying mechanisms are poorly understood</w:t>
      </w:r>
      <w:r w:rsidR="00B636CA" w:rsidRPr="00881D6F">
        <w:t xml:space="preserve">. </w:t>
      </w:r>
      <w:r w:rsidR="00A1689E" w:rsidRPr="00881D6F">
        <w:t>L</w:t>
      </w:r>
      <w:r w:rsidR="00CD5A99" w:rsidRPr="00881D6F">
        <w:t>onger-term offspring outcomes are</w:t>
      </w:r>
      <w:r w:rsidR="006C6A09" w:rsidRPr="00881D6F">
        <w:t xml:space="preserve"> also</w:t>
      </w:r>
      <w:r w:rsidR="00CD5A99" w:rsidRPr="00881D6F">
        <w:t xml:space="preserve"> </w:t>
      </w:r>
      <w:r w:rsidR="006C6A09" w:rsidRPr="00881D6F">
        <w:t>not well documented</w:t>
      </w:r>
      <w:r w:rsidR="00B636CA" w:rsidRPr="00881D6F">
        <w:t>.</w:t>
      </w:r>
      <w:r w:rsidR="00CD5A99" w:rsidRPr="00881D6F">
        <w:t xml:space="preserve"> This study aimed to d</w:t>
      </w:r>
      <w:r w:rsidR="00C4673A" w:rsidRPr="00881D6F">
        <w:t xml:space="preserve">etermine if </w:t>
      </w:r>
      <w:r w:rsidR="00DE3D00" w:rsidRPr="00881D6F">
        <w:t>NVP</w:t>
      </w:r>
      <w:r w:rsidR="00E7315B" w:rsidRPr="00881D6F">
        <w:t>, even in milder forms,</w:t>
      </w:r>
      <w:r w:rsidR="00DE3D00" w:rsidRPr="00881D6F">
        <w:t xml:space="preserve"> i</w:t>
      </w:r>
      <w:r w:rsidR="00C4673A" w:rsidRPr="00881D6F">
        <w:t xml:space="preserve">s associated with adverse </w:t>
      </w:r>
      <w:r w:rsidR="00C4673A" w:rsidRPr="00881D6F">
        <w:rPr>
          <w:color w:val="000000"/>
        </w:rPr>
        <w:t>pregnancy</w:t>
      </w:r>
      <w:r w:rsidR="005B565A" w:rsidRPr="00881D6F">
        <w:rPr>
          <w:color w:val="000000"/>
        </w:rPr>
        <w:t xml:space="preserve"> </w:t>
      </w:r>
      <w:r w:rsidR="009F6595" w:rsidRPr="00881D6F">
        <w:rPr>
          <w:color w:val="000000"/>
        </w:rPr>
        <w:t>and</w:t>
      </w:r>
      <w:r w:rsidR="005B565A" w:rsidRPr="00881D6F">
        <w:t xml:space="preserve"> </w:t>
      </w:r>
      <w:r w:rsidR="00C4673A" w:rsidRPr="00881D6F">
        <w:t xml:space="preserve">childhood </w:t>
      </w:r>
      <w:r w:rsidR="004150BA" w:rsidRPr="00881D6F">
        <w:t>growth</w:t>
      </w:r>
      <w:r w:rsidR="0081796C" w:rsidRPr="00881D6F">
        <w:t xml:space="preserve"> outcomes</w:t>
      </w:r>
      <w:r w:rsidR="00C4673A" w:rsidRPr="00881D6F">
        <w:t xml:space="preserve">. </w:t>
      </w:r>
    </w:p>
    <w:p w14:paraId="15FD9364" w14:textId="77777777" w:rsidR="00D97C4F" w:rsidRPr="00881D6F" w:rsidRDefault="002B3A7F" w:rsidP="001B4809">
      <w:pPr>
        <w:spacing w:line="480" w:lineRule="auto"/>
        <w:jc w:val="both"/>
      </w:pPr>
      <w:r w:rsidRPr="00881D6F">
        <w:rPr>
          <w:i/>
        </w:rPr>
        <w:t>Methods</w:t>
      </w:r>
      <w:r w:rsidR="00BF1787" w:rsidRPr="00881D6F">
        <w:rPr>
          <w:i/>
        </w:rPr>
        <w:t xml:space="preserve">: </w:t>
      </w:r>
      <w:r w:rsidR="002C5B6B" w:rsidRPr="00881D6F">
        <w:t>In the GUSTO prospective mother-offspring cohort, women with</w:t>
      </w:r>
      <w:r w:rsidR="002C5B6B" w:rsidRPr="00881D6F" w:rsidDel="00E7315B">
        <w:t xml:space="preserve"> </w:t>
      </w:r>
      <w:r w:rsidR="002C5B6B" w:rsidRPr="00881D6F">
        <w:t>s</w:t>
      </w:r>
      <w:r w:rsidR="00DE3D00" w:rsidRPr="00881D6F">
        <w:t>ingleton pregnancies</w:t>
      </w:r>
      <w:r w:rsidR="00B34106" w:rsidRPr="00881D6F">
        <w:t xml:space="preserve"> </w:t>
      </w:r>
      <w:r w:rsidR="00DE3D00" w:rsidRPr="00881D6F">
        <w:t>(n=1172) recruited in first trimester</w:t>
      </w:r>
      <w:r w:rsidR="001B4809" w:rsidRPr="00881D6F">
        <w:t xml:space="preserve"> responded to interviewer-administered questions at 26-28 weeks’ gestation about earlier episodes of NVP since becoming pregnant. </w:t>
      </w:r>
      <w:r w:rsidR="00E7315B" w:rsidRPr="00881D6F">
        <w:t xml:space="preserve">Pregnancy outcomes were obtained from medical records. </w:t>
      </w:r>
      <w:r w:rsidR="0057359B" w:rsidRPr="00881D6F">
        <w:t>O</w:t>
      </w:r>
      <w:r w:rsidR="00FF0126" w:rsidRPr="00881D6F">
        <w:t xml:space="preserve">ffspring </w:t>
      </w:r>
      <w:r w:rsidR="00E650AA" w:rsidRPr="00881D6F">
        <w:t>height and weight</w:t>
      </w:r>
      <w:r w:rsidR="00834A4C" w:rsidRPr="00881D6F">
        <w:t xml:space="preserve"> measured at 15 time-points between birth</w:t>
      </w:r>
      <w:r w:rsidR="00416EE7" w:rsidRPr="00881D6F">
        <w:t xml:space="preserve"> </w:t>
      </w:r>
      <w:r w:rsidR="00834A4C" w:rsidRPr="00881D6F">
        <w:t>to</w:t>
      </w:r>
      <w:r w:rsidR="00416EE7" w:rsidRPr="00881D6F">
        <w:t xml:space="preserve"> 72 months</w:t>
      </w:r>
      <w:r w:rsidR="008A18C4" w:rsidRPr="00881D6F">
        <w:t xml:space="preserve"> </w:t>
      </w:r>
      <w:r w:rsidR="00416EE7" w:rsidRPr="00881D6F">
        <w:t xml:space="preserve">(m) </w:t>
      </w:r>
      <w:r w:rsidR="00FF0126" w:rsidRPr="00881D6F">
        <w:t xml:space="preserve">were </w:t>
      </w:r>
      <w:r w:rsidR="00416EE7" w:rsidRPr="00881D6F">
        <w:t>standardi</w:t>
      </w:r>
      <w:r w:rsidR="008B030F" w:rsidRPr="00881D6F">
        <w:t>s</w:t>
      </w:r>
      <w:r w:rsidR="00416EE7" w:rsidRPr="00881D6F">
        <w:t xml:space="preserve">ed for age and sex. </w:t>
      </w:r>
    </w:p>
    <w:p w14:paraId="3C0C2FC1" w14:textId="77777777" w:rsidR="00C4673A" w:rsidRPr="00881D6F" w:rsidRDefault="00C4673A" w:rsidP="003F55FB">
      <w:pPr>
        <w:spacing w:line="480" w:lineRule="auto"/>
        <w:jc w:val="both"/>
      </w:pPr>
      <w:r w:rsidRPr="00881D6F">
        <w:rPr>
          <w:i/>
        </w:rPr>
        <w:t>Results</w:t>
      </w:r>
      <w:r w:rsidR="0057359B" w:rsidRPr="00881D6F">
        <w:rPr>
          <w:i/>
        </w:rPr>
        <w:t>:</w:t>
      </w:r>
      <w:r w:rsidR="00AE36CF" w:rsidRPr="00881D6F">
        <w:t xml:space="preserve"> </w:t>
      </w:r>
      <w:r w:rsidRPr="00881D6F">
        <w:t>58.5%</w:t>
      </w:r>
      <w:r w:rsidR="00DA1B89" w:rsidRPr="00881D6F">
        <w:t xml:space="preserve"> </w:t>
      </w:r>
      <w:r w:rsidRPr="00881D6F">
        <w:t>(n=686) reported mild-moderate vomiting</w:t>
      </w:r>
      <w:r w:rsidR="00DA1B89" w:rsidRPr="00881D6F">
        <w:t xml:space="preserve"> </w:t>
      </w:r>
      <w:r w:rsidR="005823AF" w:rsidRPr="00881D6F">
        <w:t>(mNVP)</w:t>
      </w:r>
      <w:r w:rsidRPr="00881D6F">
        <w:t>, 10.5%</w:t>
      </w:r>
      <w:r w:rsidR="00DA1B89" w:rsidRPr="00881D6F">
        <w:t xml:space="preserve"> </w:t>
      </w:r>
      <w:r w:rsidRPr="00881D6F">
        <w:t>(n=123) severe vomiting</w:t>
      </w:r>
      <w:r w:rsidR="00DA1B89" w:rsidRPr="00881D6F">
        <w:t xml:space="preserve"> </w:t>
      </w:r>
      <w:r w:rsidRPr="00881D6F">
        <w:t>(sNVP) and 5.</w:t>
      </w:r>
      <w:r w:rsidR="00F403CF" w:rsidRPr="00881D6F">
        <w:t>7</w:t>
      </w:r>
      <w:r w:rsidRPr="00881D6F">
        <w:t>%</w:t>
      </w:r>
      <w:r w:rsidR="00DA1B89" w:rsidRPr="00881D6F">
        <w:t xml:space="preserve"> </w:t>
      </w:r>
      <w:r w:rsidRPr="00881D6F">
        <w:t>(n=67) severe vomiting with hospitali</w:t>
      </w:r>
      <w:r w:rsidR="00FB33CD" w:rsidRPr="00881D6F">
        <w:t>s</w:t>
      </w:r>
      <w:r w:rsidRPr="00881D6F">
        <w:t>ation</w:t>
      </w:r>
      <w:r w:rsidR="00DA1B89" w:rsidRPr="00881D6F">
        <w:t xml:space="preserve"> </w:t>
      </w:r>
      <w:r w:rsidR="00FF2862" w:rsidRPr="00881D6F">
        <w:t>(</w:t>
      </w:r>
      <w:r w:rsidRPr="00881D6F">
        <w:t>shNVP). There was no difference in odds of gestational diabetes, hypertensive disorders</w:t>
      </w:r>
      <w:r w:rsidR="00976C87" w:rsidRPr="00881D6F">
        <w:t xml:space="preserve"> of pregnancy</w:t>
      </w:r>
      <w:r w:rsidRPr="00881D6F">
        <w:t>, labo</w:t>
      </w:r>
      <w:r w:rsidR="00FB33CD" w:rsidRPr="00881D6F">
        <w:t>u</w:t>
      </w:r>
      <w:r w:rsidRPr="00881D6F">
        <w:t>r induction or c</w:t>
      </w:r>
      <w:r w:rsidR="00FB33CD" w:rsidRPr="00881D6F">
        <w:t>a</w:t>
      </w:r>
      <w:r w:rsidR="00561CB3" w:rsidRPr="00881D6F">
        <w:t>e</w:t>
      </w:r>
      <w:r w:rsidRPr="00881D6F">
        <w:t xml:space="preserve">sarean section after adjustment for covariates. sNVP was associated with late preterm delivery </w:t>
      </w:r>
      <w:r w:rsidR="00B4040C" w:rsidRPr="00881D6F">
        <w:t>[</w:t>
      </w:r>
      <w:r w:rsidRPr="00881D6F">
        <w:t>34</w:t>
      </w:r>
      <w:r w:rsidR="00CD5A99" w:rsidRPr="00881D6F">
        <w:rPr>
          <w:vertAlign w:val="superscript"/>
        </w:rPr>
        <w:t>+0</w:t>
      </w:r>
      <w:r w:rsidRPr="00881D6F">
        <w:t>-36</w:t>
      </w:r>
      <w:r w:rsidRPr="00881D6F">
        <w:rPr>
          <w:vertAlign w:val="superscript"/>
        </w:rPr>
        <w:t>+6</w:t>
      </w:r>
      <w:r w:rsidRPr="00881D6F">
        <w:t xml:space="preserve"> weeks’, adjusted </w:t>
      </w:r>
      <w:r w:rsidR="00DA5F32" w:rsidRPr="00881D6F">
        <w:t>OR</w:t>
      </w:r>
      <w:r w:rsidR="00E650AA" w:rsidRPr="00881D6F">
        <w:t>=</w:t>
      </w:r>
      <w:r w:rsidRPr="00881D6F">
        <w:t xml:space="preserve">3.04 </w:t>
      </w:r>
      <w:r w:rsidR="00B4040C" w:rsidRPr="00881D6F">
        <w:t>(</w:t>
      </w:r>
      <w:r w:rsidRPr="00881D6F">
        <w:t>95%</w:t>
      </w:r>
      <w:r w:rsidR="002C34DC" w:rsidRPr="00881D6F">
        <w:t xml:space="preserve"> </w:t>
      </w:r>
      <w:r w:rsidRPr="00881D6F">
        <w:t>CI 1.39,6.68</w:t>
      </w:r>
      <w:r w:rsidR="00B4040C" w:rsidRPr="00881D6F">
        <w:t>)</w:t>
      </w:r>
      <w:r w:rsidRPr="00881D6F">
        <w:t xml:space="preserve">], without increased odds of neonatal unit admission. Compared with no NVP, </w:t>
      </w:r>
      <w:r w:rsidR="002C2722" w:rsidRPr="00881D6F">
        <w:t>boys born to mothers</w:t>
      </w:r>
      <w:r w:rsidRPr="00881D6F">
        <w:t xml:space="preserve"> </w:t>
      </w:r>
      <w:r w:rsidR="002C2722" w:rsidRPr="00881D6F">
        <w:t>with</w:t>
      </w:r>
      <w:r w:rsidRPr="00881D6F">
        <w:t xml:space="preserve"> sNVP were longer at birth</w:t>
      </w:r>
      <w:r w:rsidR="00E650AA" w:rsidRPr="00881D6F">
        <w:t xml:space="preserve"> </w:t>
      </w:r>
      <w:r w:rsidR="00B4040C" w:rsidRPr="00881D6F">
        <w:t>[</w:t>
      </w:r>
      <w:r w:rsidR="00542E7D" w:rsidRPr="00881D6F">
        <w:t xml:space="preserve">adjusted </w:t>
      </w:r>
      <w:r w:rsidR="009F6595" w:rsidRPr="00881D6F">
        <w:t>β</w:t>
      </w:r>
      <w:r w:rsidR="00C83894" w:rsidRPr="00881D6F">
        <w:t>=</w:t>
      </w:r>
      <w:r w:rsidRPr="00881D6F">
        <w:t>0.38</w:t>
      </w:r>
      <w:r w:rsidR="00DA1B89" w:rsidRPr="00881D6F">
        <w:t xml:space="preserve"> </w:t>
      </w:r>
      <w:r w:rsidR="002C34DC" w:rsidRPr="00881D6F">
        <w:t>standard deviations (</w:t>
      </w:r>
      <w:r w:rsidRPr="00881D6F">
        <w:t>SDs</w:t>
      </w:r>
      <w:r w:rsidR="002C34DC" w:rsidRPr="00881D6F">
        <w:t>)</w:t>
      </w:r>
      <w:r w:rsidRPr="00881D6F">
        <w:t xml:space="preserve"> </w:t>
      </w:r>
      <w:r w:rsidR="00B4040C" w:rsidRPr="00881D6F">
        <w:t>(</w:t>
      </w:r>
      <w:r w:rsidR="002C34DC" w:rsidRPr="00881D6F">
        <w:t xml:space="preserve">95% CI </w:t>
      </w:r>
      <w:r w:rsidRPr="00881D6F">
        <w:t>0.02,0.73</w:t>
      </w:r>
      <w:r w:rsidR="00B4040C" w:rsidRPr="00881D6F">
        <w:t>)</w:t>
      </w:r>
      <w:r w:rsidRPr="00881D6F">
        <w:t>], remained taller</w:t>
      </w:r>
      <w:r w:rsidR="00E650AA" w:rsidRPr="00881D6F">
        <w:t xml:space="preserve"> </w:t>
      </w:r>
      <w:r w:rsidR="00B4040C" w:rsidRPr="00881D6F">
        <w:t>[</w:t>
      </w:r>
      <w:r w:rsidRPr="00881D6F">
        <w:t>0.64</w:t>
      </w:r>
      <w:r w:rsidR="00B34106" w:rsidRPr="00881D6F">
        <w:t xml:space="preserve"> </w:t>
      </w:r>
      <w:r w:rsidR="00C6557E" w:rsidRPr="00881D6F">
        <w:t xml:space="preserve">SDs </w:t>
      </w:r>
      <w:r w:rsidR="00B4040C" w:rsidRPr="00881D6F">
        <w:t>(</w:t>
      </w:r>
      <w:r w:rsidRPr="00881D6F">
        <w:t>0.23,1.04</w:t>
      </w:r>
      <w:r w:rsidR="00B4040C" w:rsidRPr="00881D6F">
        <w:t>)</w:t>
      </w:r>
      <w:r w:rsidR="009F6595" w:rsidRPr="00881D6F">
        <w:t xml:space="preserve"> at</w:t>
      </w:r>
      <w:r w:rsidR="00BD5064" w:rsidRPr="00881D6F">
        <w:t xml:space="preserve"> </w:t>
      </w:r>
      <w:r w:rsidR="009F6595" w:rsidRPr="00881D6F">
        <w:t>72m</w:t>
      </w:r>
      <w:r w:rsidR="00B4040C" w:rsidRPr="00881D6F">
        <w:t>]</w:t>
      </w:r>
      <w:r w:rsidRPr="00881D6F">
        <w:t xml:space="preserve"> and heavier</w:t>
      </w:r>
      <w:r w:rsidR="00E650AA" w:rsidRPr="00881D6F">
        <w:t xml:space="preserve"> </w:t>
      </w:r>
      <w:r w:rsidR="00B4040C" w:rsidRPr="00881D6F">
        <w:t>[</w:t>
      </w:r>
      <w:r w:rsidRPr="00881D6F">
        <w:t>0.57</w:t>
      </w:r>
      <w:r w:rsidR="00B34106" w:rsidRPr="00881D6F">
        <w:t xml:space="preserve"> </w:t>
      </w:r>
      <w:r w:rsidR="00C6557E" w:rsidRPr="00881D6F">
        <w:t xml:space="preserve">SDs </w:t>
      </w:r>
      <w:r w:rsidR="00B4040C" w:rsidRPr="00881D6F">
        <w:t>(</w:t>
      </w:r>
      <w:r w:rsidRPr="00881D6F">
        <w:t>0.05,1.08</w:t>
      </w:r>
      <w:r w:rsidR="00B4040C" w:rsidRPr="00881D6F">
        <w:t>)</w:t>
      </w:r>
      <w:r w:rsidR="009F6595" w:rsidRPr="00881D6F">
        <w:t xml:space="preserve"> at 60m</w:t>
      </w:r>
      <w:r w:rsidR="00B4040C" w:rsidRPr="00881D6F">
        <w:t>]</w:t>
      </w:r>
      <w:r w:rsidR="00333A34" w:rsidRPr="00881D6F">
        <w:t xml:space="preserve"> </w:t>
      </w:r>
      <w:r w:rsidRPr="00881D6F">
        <w:t xml:space="preserve">without differences in BMI. Conversely, </w:t>
      </w:r>
      <w:r w:rsidR="002C2722" w:rsidRPr="00881D6F">
        <w:t xml:space="preserve">girls born to mothers with </w:t>
      </w:r>
      <w:r w:rsidRPr="00881D6F">
        <w:t>shNVP were lighter from 48</w:t>
      </w:r>
      <w:r w:rsidR="009F6595" w:rsidRPr="00881D6F">
        <w:t>m</w:t>
      </w:r>
      <w:r w:rsidR="008E19D6" w:rsidRPr="00881D6F">
        <w:t xml:space="preserve"> </w:t>
      </w:r>
      <w:r w:rsidRPr="00881D6F">
        <w:t>[-0.52</w:t>
      </w:r>
      <w:r w:rsidR="00C6557E" w:rsidRPr="00881D6F">
        <w:t xml:space="preserve"> SDs</w:t>
      </w:r>
      <w:r w:rsidR="00542E7D" w:rsidRPr="00881D6F">
        <w:t xml:space="preserve"> </w:t>
      </w:r>
      <w:r w:rsidRPr="00881D6F">
        <w:t>(-1.00</w:t>
      </w:r>
      <w:r w:rsidR="00AC2886" w:rsidRPr="00881D6F">
        <w:t>,</w:t>
      </w:r>
      <w:r w:rsidR="002C34DC" w:rsidRPr="00881D6F">
        <w:t xml:space="preserve"> </w:t>
      </w:r>
      <w:r w:rsidRPr="00881D6F">
        <w:t xml:space="preserve">-0.03)] </w:t>
      </w:r>
      <w:r w:rsidR="008A18C4" w:rsidRPr="00881D6F">
        <w:t xml:space="preserve">onwards </w:t>
      </w:r>
      <w:r w:rsidRPr="00881D6F">
        <w:t>with lower BMI</w:t>
      </w:r>
      <w:r w:rsidR="008E19D6" w:rsidRPr="00881D6F">
        <w:t xml:space="preserve"> </w:t>
      </w:r>
      <w:r w:rsidRPr="00881D6F">
        <w:t>[-0.61</w:t>
      </w:r>
      <w:r w:rsidR="00C6557E" w:rsidRPr="00881D6F">
        <w:t xml:space="preserve"> SDs</w:t>
      </w:r>
      <w:r w:rsidR="00B34106" w:rsidRPr="00881D6F">
        <w:t xml:space="preserve"> </w:t>
      </w:r>
      <w:r w:rsidRPr="00881D6F">
        <w:t>(-1.12,-0.09)]</w:t>
      </w:r>
      <w:r w:rsidR="008E19D6" w:rsidRPr="00881D6F">
        <w:t>.</w:t>
      </w:r>
      <w:r w:rsidR="00D17DCA" w:rsidRPr="00881D6F">
        <w:t xml:space="preserve"> </w:t>
      </w:r>
      <w:r w:rsidR="00E650AA" w:rsidRPr="00881D6F">
        <w:t>Conditional growth modelling revealed significant sex-</w:t>
      </w:r>
      <w:r w:rsidR="008E19D6" w:rsidRPr="00881D6F">
        <w:t>divergence</w:t>
      </w:r>
      <w:r w:rsidR="00E650AA" w:rsidRPr="00881D6F">
        <w:t xml:space="preserve"> in </w:t>
      </w:r>
      <w:r w:rsidR="008E19D6" w:rsidRPr="00881D6F">
        <w:t>weight-gain</w:t>
      </w:r>
      <w:r w:rsidR="00E650AA" w:rsidRPr="00881D6F">
        <w:t xml:space="preserve"> </w:t>
      </w:r>
      <w:r w:rsidR="008A18C4" w:rsidRPr="00881D6F">
        <w:t>at</w:t>
      </w:r>
      <w:r w:rsidR="008E19D6" w:rsidRPr="00881D6F">
        <w:t xml:space="preserve"> birth-3m, 6-9m and 4-5</w:t>
      </w:r>
      <w:r w:rsidR="008A18C4" w:rsidRPr="00881D6F">
        <w:t xml:space="preserve"> </w:t>
      </w:r>
      <w:r w:rsidR="008E19D6" w:rsidRPr="00881D6F">
        <w:t>years</w:t>
      </w:r>
      <w:r w:rsidR="00E650AA" w:rsidRPr="00881D6F">
        <w:t xml:space="preserve">. </w:t>
      </w:r>
    </w:p>
    <w:p w14:paraId="3A90E371" w14:textId="77777777" w:rsidR="001B4809" w:rsidRPr="00881D6F" w:rsidRDefault="00C4673A" w:rsidP="001B4809">
      <w:pPr>
        <w:spacing w:line="480" w:lineRule="auto"/>
        <w:jc w:val="both"/>
        <w:rPr>
          <w:color w:val="000000"/>
        </w:rPr>
      </w:pPr>
      <w:r w:rsidRPr="00881D6F">
        <w:rPr>
          <w:i/>
        </w:rPr>
        <w:lastRenderedPageBreak/>
        <w:t>Conclusion</w:t>
      </w:r>
      <w:r w:rsidR="0057359B" w:rsidRPr="00881D6F">
        <w:rPr>
          <w:i/>
        </w:rPr>
        <w:t>s:</w:t>
      </w:r>
      <w:r w:rsidR="0057359B" w:rsidRPr="00881D6F">
        <w:t xml:space="preserve"> </w:t>
      </w:r>
      <w:r w:rsidRPr="00881D6F">
        <w:t>Severe NVP was associated with late preterm delivery</w:t>
      </w:r>
      <w:r w:rsidR="00542E7D" w:rsidRPr="00881D6F">
        <w:t>,</w:t>
      </w:r>
      <w:r w:rsidR="00E21668" w:rsidRPr="00881D6F">
        <w:t xml:space="preserve"> and </w:t>
      </w:r>
      <w:r w:rsidR="00542E7D" w:rsidRPr="00881D6F">
        <w:t xml:space="preserve">both mild-moderate and severe NVP associated with </w:t>
      </w:r>
      <w:r w:rsidR="00E21668" w:rsidRPr="00881D6F">
        <w:t>s</w:t>
      </w:r>
      <w:r w:rsidR="000C5AC1" w:rsidRPr="00881D6F">
        <w:t xml:space="preserve">ex-dependent </w:t>
      </w:r>
      <w:r w:rsidR="009420D0" w:rsidRPr="00881D6F">
        <w:t>differences in early childhood growth</w:t>
      </w:r>
      <w:r w:rsidR="000C5AC1" w:rsidRPr="00881D6F">
        <w:t>.</w:t>
      </w:r>
      <w:r w:rsidR="00D97C4F" w:rsidRPr="00881D6F">
        <w:t xml:space="preserve"> </w:t>
      </w:r>
      <w:r w:rsidR="001B4809" w:rsidRPr="00881D6F">
        <w:t xml:space="preserve">Boys whose mothers had </w:t>
      </w:r>
      <w:r w:rsidR="00736399" w:rsidRPr="00881D6F">
        <w:t>NVP</w:t>
      </w:r>
      <w:r w:rsidR="001B4809" w:rsidRPr="00881D6F">
        <w:t xml:space="preserve"> were taller and heavier from birth with faster growth in the first year, whereas, girls</w:t>
      </w:r>
      <w:r w:rsidR="00542E7D" w:rsidRPr="00881D6F">
        <w:t xml:space="preserve"> </w:t>
      </w:r>
      <w:r w:rsidR="001B4809" w:rsidRPr="00881D6F">
        <w:t xml:space="preserve">had poorer weight gain and were lighter by 48m. </w:t>
      </w:r>
      <w:r w:rsidR="001B4809" w:rsidRPr="00881D6F">
        <w:rPr>
          <w:color w:val="000000"/>
        </w:rPr>
        <w:t xml:space="preserve">As even milder severities of NVP could have long-term impact on offspring growth, further research is needed to determine </w:t>
      </w:r>
      <w:r w:rsidR="00CA0468" w:rsidRPr="00881D6F">
        <w:rPr>
          <w:color w:val="000000"/>
        </w:rPr>
        <w:t>mechanisms involved and implications on future health.</w:t>
      </w:r>
    </w:p>
    <w:p w14:paraId="63724834" w14:textId="77777777" w:rsidR="0073642A" w:rsidRPr="00881D6F" w:rsidRDefault="0073642A" w:rsidP="001B4809">
      <w:pPr>
        <w:spacing w:line="480" w:lineRule="auto"/>
        <w:jc w:val="both"/>
      </w:pPr>
      <w:r w:rsidRPr="00881D6F">
        <w:t>Clinicaltrials.gov identifier NCT01174875</w:t>
      </w:r>
    </w:p>
    <w:p w14:paraId="3248F125" w14:textId="77777777" w:rsidR="001E2FD0" w:rsidRPr="00881D6F" w:rsidRDefault="001E2FD0" w:rsidP="001B4809">
      <w:pPr>
        <w:spacing w:line="480" w:lineRule="auto"/>
        <w:jc w:val="both"/>
      </w:pPr>
    </w:p>
    <w:p w14:paraId="3357F4C1" w14:textId="77777777" w:rsidR="001E2FD0" w:rsidRPr="00881D6F" w:rsidRDefault="001E2FD0" w:rsidP="001B4809">
      <w:pPr>
        <w:spacing w:line="480" w:lineRule="auto"/>
        <w:jc w:val="both"/>
      </w:pPr>
      <w:r w:rsidRPr="00881D6F">
        <w:t>Keywords: Hyperemesis gravidarum, Premature birth, Child anthropometry, Child growth</w:t>
      </w:r>
    </w:p>
    <w:p w14:paraId="5055618F" w14:textId="77777777" w:rsidR="00D450DF" w:rsidRPr="00881D6F" w:rsidRDefault="008021DA" w:rsidP="0073642A">
      <w:pPr>
        <w:spacing w:line="480" w:lineRule="auto"/>
      </w:pPr>
      <w:r w:rsidRPr="00881D6F">
        <w:rPr>
          <w:b/>
        </w:rPr>
        <w:br w:type="page"/>
      </w:r>
      <w:r w:rsidR="00D9320F" w:rsidRPr="00881D6F">
        <w:rPr>
          <w:b/>
        </w:rPr>
        <w:t>Background</w:t>
      </w:r>
    </w:p>
    <w:p w14:paraId="768C95CB" w14:textId="77777777" w:rsidR="003C5FFC" w:rsidRPr="00881D6F" w:rsidRDefault="001F429B" w:rsidP="00F77482">
      <w:pPr>
        <w:spacing w:line="480" w:lineRule="auto"/>
        <w:jc w:val="both"/>
      </w:pPr>
      <w:r w:rsidRPr="00881D6F">
        <w:t>Nausea and vomiting of pregnancy (NVP)</w:t>
      </w:r>
      <w:r w:rsidR="00DD703C" w:rsidRPr="00881D6F">
        <w:t xml:space="preserve"> </w:t>
      </w:r>
      <w:r w:rsidR="00253E7C" w:rsidRPr="00881D6F">
        <w:t>is</w:t>
      </w:r>
      <w:r w:rsidR="003C5FFC" w:rsidRPr="00881D6F">
        <w:t xml:space="preserve"> com</w:t>
      </w:r>
      <w:r w:rsidR="007D675F" w:rsidRPr="00881D6F">
        <w:t xml:space="preserve">mon </w:t>
      </w:r>
      <w:r w:rsidR="008F66E4" w:rsidRPr="00881D6F">
        <w:t xml:space="preserve">in </w:t>
      </w:r>
      <w:r w:rsidRPr="00881D6F">
        <w:t xml:space="preserve">early </w:t>
      </w:r>
      <w:r w:rsidR="007D675F" w:rsidRPr="00881D6F">
        <w:t xml:space="preserve">pregnancy. </w:t>
      </w:r>
      <w:r w:rsidRPr="00881D6F">
        <w:t>S</w:t>
      </w:r>
      <w:r w:rsidR="003C5FFC" w:rsidRPr="00881D6F">
        <w:t>ymptom</w:t>
      </w:r>
      <w:r w:rsidR="000D5FAC" w:rsidRPr="00881D6F">
        <w:t xml:space="preserve">s </w:t>
      </w:r>
      <w:r w:rsidRPr="00881D6F">
        <w:t>range from</w:t>
      </w:r>
      <w:r w:rsidR="003C5FFC" w:rsidRPr="00881D6F">
        <w:t xml:space="preserve"> </w:t>
      </w:r>
      <w:r w:rsidR="0026139A" w:rsidRPr="00881D6F">
        <w:t xml:space="preserve">mild </w:t>
      </w:r>
      <w:r w:rsidR="003C5FFC" w:rsidRPr="00881D6F">
        <w:t xml:space="preserve">nausea </w:t>
      </w:r>
      <w:r w:rsidRPr="00881D6F">
        <w:t>to severe</w:t>
      </w:r>
      <w:r w:rsidR="003C5FFC" w:rsidRPr="00881D6F">
        <w:t xml:space="preserve"> vomiting</w:t>
      </w:r>
      <w:r w:rsidR="00D47D83" w:rsidRPr="00881D6F">
        <w:t>, also known as hyperemesis gravidarum</w:t>
      </w:r>
      <w:r w:rsidR="003C5FFC" w:rsidRPr="00881D6F">
        <w:t xml:space="preserve">. Its </w:t>
      </w:r>
      <w:r w:rsidR="000D5FAC" w:rsidRPr="00881D6F">
        <w:t xml:space="preserve">reported </w:t>
      </w:r>
      <w:r w:rsidR="00A85AB3" w:rsidRPr="00881D6F">
        <w:t xml:space="preserve">incidence </w:t>
      </w:r>
      <w:r w:rsidR="003C5FFC" w:rsidRPr="00881D6F">
        <w:t>varies</w:t>
      </w:r>
      <w:r w:rsidRPr="00881D6F">
        <w:t xml:space="preserve"> depending on</w:t>
      </w:r>
      <w:r w:rsidR="001B27AB" w:rsidRPr="00881D6F">
        <w:t xml:space="preserve"> definition</w:t>
      </w:r>
      <w:r w:rsidRPr="00881D6F">
        <w:t xml:space="preserve"> </w:t>
      </w:r>
      <w:r w:rsidR="001B27AB" w:rsidRPr="00881D6F">
        <w:t xml:space="preserve">criteria </w:t>
      </w:r>
      <w:r w:rsidRPr="00881D6F">
        <w:t>and population</w:t>
      </w:r>
      <w:r w:rsidR="008F66E4" w:rsidRPr="00881D6F">
        <w:t>.</w:t>
      </w:r>
      <w:r w:rsidR="001A5199" w:rsidRPr="00881D6F">
        <w:t xml:space="preserve"> </w:t>
      </w:r>
      <w:r w:rsidR="008F66E4" w:rsidRPr="00881D6F">
        <w:t xml:space="preserve">One study from </w:t>
      </w:r>
      <w:r w:rsidR="001A5199" w:rsidRPr="00881D6F">
        <w:t>Canad</w:t>
      </w:r>
      <w:r w:rsidR="008F66E4" w:rsidRPr="00881D6F">
        <w:t>a</w:t>
      </w:r>
      <w:r w:rsidR="001A5199" w:rsidRPr="00881D6F">
        <w:t xml:space="preserve"> </w:t>
      </w:r>
      <w:r w:rsidR="008F66E4" w:rsidRPr="00881D6F">
        <w:t>reported an</w:t>
      </w:r>
      <w:r w:rsidR="00FA0924" w:rsidRPr="00881D6F">
        <w:t xml:space="preserve"> NVP</w:t>
      </w:r>
      <w:r w:rsidR="008F66E4" w:rsidRPr="00881D6F">
        <w:t xml:space="preserve"> incidence of 63% </w:t>
      </w:r>
      <w:r w:rsidR="00593A75" w:rsidRPr="00881D6F">
        <w:fldChar w:fldCharType="begin">
          <w:fldData xml:space="preserve">PEVuZE5vdGU+PENpdGU+PEF1dGhvcj5LcmFtZXI8L0F1dGhvcj48WWVhcj4yMDEzPC9ZZWFyPjxS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</w:fldData>
        </w:fldChar>
      </w:r>
      <w:r w:rsidR="00C04E11" w:rsidRPr="00881D6F">
        <w:instrText xml:space="preserve"> ADDIN EN.CITE </w:instrText>
      </w:r>
      <w:r w:rsidR="00C04E11" w:rsidRPr="00881D6F">
        <w:fldChar w:fldCharType="begin">
          <w:fldData xml:space="preserve">PEVuZE5vdGU+PENpdGU+PEF1dGhvcj5LcmFtZXI8L0F1dGhvcj48WWVhcj4yMDEzPC9ZZWFyPjxS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</w:fldData>
        </w:fldChar>
      </w:r>
      <w:r w:rsidR="00C04E11" w:rsidRPr="00881D6F">
        <w:instrText xml:space="preserve"> ADDIN EN.CITE.DATA </w:instrText>
      </w:r>
      <w:r w:rsidR="00C04E11" w:rsidRPr="00881D6F">
        <w:fldChar w:fldCharType="end"/>
      </w:r>
      <w:r w:rsidR="00593A75" w:rsidRPr="00881D6F">
        <w:fldChar w:fldCharType="separate"/>
      </w:r>
      <w:r w:rsidR="00C04E11" w:rsidRPr="00881D6F">
        <w:rPr>
          <w:noProof/>
        </w:rPr>
        <w:t>[1]</w:t>
      </w:r>
      <w:r w:rsidR="00593A75" w:rsidRPr="00881D6F">
        <w:fldChar w:fldCharType="end"/>
      </w:r>
      <w:r w:rsidR="008F66E4" w:rsidRPr="00881D6F">
        <w:t>, whilst another in a Chinese population found an incidence as high as</w:t>
      </w:r>
      <w:r w:rsidR="003C5FFC" w:rsidRPr="00881D6F">
        <w:t xml:space="preserve"> 9</w:t>
      </w:r>
      <w:r w:rsidR="000D5FAC" w:rsidRPr="00881D6F">
        <w:t xml:space="preserve">1% </w:t>
      </w:r>
      <w:r w:rsidR="00593A75" w:rsidRPr="00881D6F">
        <w:fldChar w:fldCharType="begin"/>
      </w:r>
      <w:r w:rsidR="00C04E11" w:rsidRPr="00881D6F">
        <w:instrText xml:space="preserve"> ADDIN EN.CITE &lt;EndNote&gt;&lt;Cite&gt;&lt;Author&gt;Chan&lt;/Author&gt;&lt;Year&gt;2010.&lt;/Year&gt;&lt;RecNum&gt;67&lt;/RecNum&gt;&lt;DisplayText&gt;[2]&lt;/DisplayText&gt;&lt;record&gt;&lt;rec-number&gt;67&lt;/rec-number&gt;&lt;foreign-keys&gt;&lt;key app="EN" db-id="5dv9wwxf72axrnepv0qp2pshadse5ztedz0t" timestamp="1531648579"&gt;67&lt;/key&gt;&lt;/foreign-keys&gt;&lt;ref-type name="Journal Article"&gt;17&lt;/ref-type&gt;&lt;contributors&gt;&lt;authors&gt;&lt;author&gt;Chan, O.K&lt;/author&gt;&lt;/authors&gt;&lt;/contributors&gt;&lt;titles&gt;&lt;title&gt;Nausea and vomiting in health-related quality of life among Chinese pregnant women&lt;/title&gt;&lt;secondary-title&gt;Aust N Z J Obstet Gynaecol &lt;/secondary-title&gt;&lt;/titles&gt;&lt;periodical&gt;&lt;full-title&gt;Aust N Z J Obstet Gynaecol&lt;/full-title&gt;&lt;abbr-1&gt;The Australian &amp;amp; New Zealand journal of obstetrics &amp;amp; gynaecology&lt;/abbr-1&gt;&lt;/periodical&gt;&lt;pages&gt;p. 512-8&lt;/pages&gt;&lt;volume&gt;50(6)&lt;/volume&gt;&lt;dates&gt;&lt;year&gt;2010.&lt;/year&gt;&lt;/dates&gt;&lt;urls&gt;&lt;/urls&gt;&lt;/record&gt;&lt;/Cite&gt;&lt;/EndNote&gt;</w:instrText>
      </w:r>
      <w:r w:rsidR="00593A75" w:rsidRPr="00881D6F">
        <w:fldChar w:fldCharType="separate"/>
      </w:r>
      <w:r w:rsidR="00C04E11" w:rsidRPr="00881D6F">
        <w:rPr>
          <w:noProof/>
        </w:rPr>
        <w:t>[2]</w:t>
      </w:r>
      <w:r w:rsidR="00593A75" w:rsidRPr="00881D6F">
        <w:fldChar w:fldCharType="end"/>
      </w:r>
      <w:r w:rsidR="003C5FFC" w:rsidRPr="00881D6F">
        <w:t>.</w:t>
      </w:r>
      <w:r w:rsidR="005D36FD" w:rsidRPr="00881D6F">
        <w:t xml:space="preserve"> Symptoms typically begin in the first trimester and continue until 14-16 weeks</w:t>
      </w:r>
      <w:r w:rsidR="000D3604" w:rsidRPr="00881D6F">
        <w:t>’</w:t>
      </w:r>
      <w:r w:rsidR="005D36FD" w:rsidRPr="00881D6F">
        <w:t xml:space="preserve"> gestation</w:t>
      </w:r>
      <w:r w:rsidR="008E661B" w:rsidRPr="00881D6F">
        <w:t>.</w:t>
      </w:r>
    </w:p>
    <w:p w14:paraId="0A5B8DB4" w14:textId="77777777" w:rsidR="008978E4" w:rsidRPr="00881D6F" w:rsidRDefault="008978E4" w:rsidP="00F77482">
      <w:pPr>
        <w:spacing w:line="480" w:lineRule="auto"/>
        <w:jc w:val="both"/>
      </w:pPr>
    </w:p>
    <w:p w14:paraId="7557D6BA" w14:textId="77777777" w:rsidR="002E447E" w:rsidRPr="00881D6F" w:rsidRDefault="00234E1E" w:rsidP="002E447E">
      <w:pPr>
        <w:spacing w:line="480" w:lineRule="auto"/>
        <w:jc w:val="both"/>
        <w:rPr>
          <w:strike/>
        </w:rPr>
      </w:pPr>
      <w:r w:rsidRPr="00881D6F">
        <w:t xml:space="preserve">Whether </w:t>
      </w:r>
      <w:r w:rsidR="00DD7FCC" w:rsidRPr="00881D6F">
        <w:t>NVP has</w:t>
      </w:r>
      <w:r w:rsidR="00F37C06" w:rsidRPr="00881D6F">
        <w:t xml:space="preserve"> any</w:t>
      </w:r>
      <w:r w:rsidRPr="00881D6F">
        <w:t xml:space="preserve"> adverse </w:t>
      </w:r>
      <w:r w:rsidR="00931DE8" w:rsidRPr="00881D6F">
        <w:t xml:space="preserve">effects </w:t>
      </w:r>
      <w:r w:rsidR="0049609C" w:rsidRPr="00881D6F">
        <w:t xml:space="preserve">on </w:t>
      </w:r>
      <w:r w:rsidR="00E173F5" w:rsidRPr="00881D6F">
        <w:t>pregnancy</w:t>
      </w:r>
      <w:r w:rsidR="0049609C" w:rsidRPr="00881D6F">
        <w:t>, fetal</w:t>
      </w:r>
      <w:r w:rsidR="00D450DF" w:rsidRPr="00881D6F">
        <w:t xml:space="preserve"> </w:t>
      </w:r>
      <w:r w:rsidR="0049609C" w:rsidRPr="00881D6F">
        <w:t xml:space="preserve">and childhood outcomes </w:t>
      </w:r>
      <w:r w:rsidR="00D450DF" w:rsidRPr="00881D6F">
        <w:t>have</w:t>
      </w:r>
      <w:r w:rsidR="00E173F5" w:rsidRPr="00881D6F">
        <w:t xml:space="preserve"> long</w:t>
      </w:r>
      <w:r w:rsidR="00D450DF" w:rsidRPr="00881D6F">
        <w:t xml:space="preserve"> been deb</w:t>
      </w:r>
      <w:r w:rsidR="00D6778E" w:rsidRPr="00881D6F">
        <w:t>ated</w:t>
      </w:r>
      <w:r w:rsidR="0045338E" w:rsidRPr="00881D6F">
        <w:t xml:space="preserve">. </w:t>
      </w:r>
      <w:r w:rsidR="002E447E" w:rsidRPr="00881D6F">
        <w:t>In meta-analysis of retrospective studies and population-based studies, there have been small increased risks of preterm birth (odds ratio (OR:1.18-1.32) and small-for-gestational-age neonates (OR:1.06-1.32) associated with the most extreme</w:t>
      </w:r>
      <w:r w:rsidR="0001594E" w:rsidRPr="00881D6F">
        <w:t xml:space="preserve"> or severe</w:t>
      </w:r>
      <w:r w:rsidR="002E447E" w:rsidRPr="00881D6F">
        <w:t xml:space="preserve"> </w:t>
      </w:r>
      <w:r w:rsidR="00FA0924" w:rsidRPr="00881D6F">
        <w:t xml:space="preserve">NVP </w:t>
      </w:r>
      <w:r w:rsidR="002E447E" w:rsidRPr="00881D6F">
        <w:t>manifestation of hyperemesis gravidarum</w:t>
      </w:r>
      <w:r w:rsidR="007715CC" w:rsidRPr="00881D6F">
        <w:t xml:space="preserve"> </w:t>
      </w:r>
      <w:r w:rsidR="002E447E" w:rsidRPr="00881D6F">
        <w:fldChar w:fldCharType="begin"/>
      </w:r>
      <w:r w:rsidR="00FA3FE6" w:rsidRPr="00881D6F">
        <w:instrText xml:space="preserve"> ADDIN EN.CITE &lt;EndNote&gt;&lt;Cite&gt;&lt;Author&gt;Chan&lt;/Author&gt;&lt;Year&gt;2010.&lt;/Year&gt;&lt;RecNum&gt;67&lt;/RecNum&gt;&lt;DisplayText&gt;[2]&lt;/DisplayText&gt;&lt;record&gt;&lt;rec-number&gt;67&lt;/rec-number&gt;&lt;foreign-keys&gt;&lt;key app="EN" db-id="5dv9wwxf72axrnepv0qp2pshadse5ztedz0t" timestamp="1531648579"&gt;67&lt;/key&gt;&lt;/foreign-keys&gt;&lt;ref-type name="Journal Article"&gt;17&lt;/ref-type&gt;&lt;contributors&gt;&lt;authors&gt;&lt;author&gt;Chan, O.K&lt;/author&gt;&lt;/authors&gt;&lt;/contributors&gt;&lt;titles&gt;&lt;title&gt;Nausea and vomiting in health-related quality of life among Chinese pregnant women&lt;/title&gt;&lt;secondary-title&gt;Aust N Z J Obstet Gynaecol &lt;/secondary-title&gt;&lt;/titles&gt;&lt;periodical&gt;&lt;full-title&gt;Aust N Z J Obstet Gynaecol&lt;/full-title&gt;&lt;abbr-1&gt;The Australian &amp;amp; New Zealand journal of obstetrics &amp;amp; gynaecology&lt;/abbr-1&gt;&lt;/periodical&gt;&lt;pages&gt;p. 512-8&lt;/pages&gt;&lt;volume&gt;50(6)&lt;/volume&gt;&lt;dates&gt;&lt;year&gt;2010.&lt;/year&gt;&lt;/dates&gt;&lt;urls&gt;&lt;/urls&gt;&lt;/record&gt;&lt;/Cite&gt;&lt;/EndNote&gt;</w:instrText>
      </w:r>
      <w:r w:rsidR="002E447E" w:rsidRPr="00881D6F">
        <w:fldChar w:fldCharType="separate"/>
      </w:r>
      <w:r w:rsidR="00FA3FE6" w:rsidRPr="00881D6F">
        <w:rPr>
          <w:noProof/>
        </w:rPr>
        <w:t>[2]</w:t>
      </w:r>
      <w:r w:rsidR="002E447E" w:rsidRPr="00881D6F">
        <w:fldChar w:fldCharType="end"/>
      </w:r>
      <w:r w:rsidR="007715CC" w:rsidRPr="00881D6F">
        <w:t>.</w:t>
      </w:r>
      <w:r w:rsidR="002E447E" w:rsidRPr="00881D6F">
        <w:t xml:space="preserve"> Hyperemesis gravidarum is characterized by at least 5% weight loss compared to pre-pregnancy weight, dehydration and electrolyte imbalances</w:t>
      </w:r>
      <w:r w:rsidR="007715CC" w:rsidRPr="00881D6F">
        <w:t xml:space="preserve"> </w:t>
      </w:r>
      <w:r w:rsidR="002E447E" w:rsidRPr="00881D6F">
        <w:fldChar w:fldCharType="begin">
          <w:fldData xml:space="preserve">PEVuZE5vdGU+PENpdGU+PEF1dGhvcj5WZWVuZW5kYWFsPC9BdXRob3I+PFllYXI+MjAxMTwvWWVh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</w:fldData>
        </w:fldChar>
      </w:r>
      <w:r w:rsidR="00D3613D" w:rsidRPr="00881D6F">
        <w:instrText xml:space="preserve"> ADDIN EN.CITE </w:instrText>
      </w:r>
      <w:r w:rsidR="00D3613D" w:rsidRPr="00881D6F">
        <w:fldChar w:fldCharType="begin">
          <w:fldData xml:space="preserve">PEVuZE5vdGU+PENpdGU+PEF1dGhvcj5WZWVuZW5kYWFsPC9BdXRob3I+PFllYXI+MjAxMTwvWWVh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</w:fldData>
        </w:fldChar>
      </w:r>
      <w:r w:rsidR="00D3613D" w:rsidRPr="00881D6F">
        <w:instrText xml:space="preserve"> ADDIN EN.CITE.DATA </w:instrText>
      </w:r>
      <w:r w:rsidR="00D3613D" w:rsidRPr="00881D6F">
        <w:fldChar w:fldCharType="end"/>
      </w:r>
      <w:r w:rsidR="002E447E" w:rsidRPr="00881D6F">
        <w:fldChar w:fldCharType="separate"/>
      </w:r>
      <w:r w:rsidR="00D3613D" w:rsidRPr="00881D6F">
        <w:rPr>
          <w:noProof/>
        </w:rPr>
        <w:t>[3-5]</w:t>
      </w:r>
      <w:r w:rsidR="002E447E" w:rsidRPr="00881D6F">
        <w:fldChar w:fldCharType="end"/>
      </w:r>
      <w:r w:rsidR="00FA0924" w:rsidRPr="00881D6F">
        <w:t>,</w:t>
      </w:r>
      <w:r w:rsidR="002E447E" w:rsidRPr="00881D6F">
        <w:t xml:space="preserve"> </w:t>
      </w:r>
      <w:r w:rsidR="00C6557E" w:rsidRPr="00881D6F">
        <w:t>which is postulated to be largely due to changes in the quality and quantity of maternal</w:t>
      </w:r>
      <w:r w:rsidR="00FA0924" w:rsidRPr="00881D6F">
        <w:t xml:space="preserve"> dietary</w:t>
      </w:r>
      <w:r w:rsidR="00C6557E" w:rsidRPr="00881D6F">
        <w:t xml:space="preserve"> intake</w:t>
      </w:r>
      <w:r w:rsidR="00FA3FE6" w:rsidRPr="00881D6F">
        <w:t xml:space="preserve"> </w:t>
      </w:r>
      <w:r w:rsidR="00FA3FE6" w:rsidRPr="00881D6F">
        <w:fldChar w:fldCharType="begin">
          <w:fldData xml:space="preserve">PEVuZE5vdGU+PENpdGU+PEF1dGhvcj5DaG9ydGF0b3M8L0F1dGhvcj48WWVhcj4yMDEzPC9ZZWFy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</w:fldData>
        </w:fldChar>
      </w:r>
      <w:r w:rsidR="00FA3FE6" w:rsidRPr="00881D6F">
        <w:instrText xml:space="preserve"> ADDIN EN.CITE </w:instrText>
      </w:r>
      <w:r w:rsidR="00FA3FE6" w:rsidRPr="00881D6F">
        <w:fldChar w:fldCharType="begin">
          <w:fldData xml:space="preserve">PEVuZE5vdGU+PENpdGU+PEF1dGhvcj5DaG9ydGF0b3M8L0F1dGhvcj48WWVhcj4yMDEzPC9ZZWFy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</w:fldData>
        </w:fldChar>
      </w:r>
      <w:r w:rsidR="00FA3FE6" w:rsidRPr="00881D6F">
        <w:instrText xml:space="preserve"> ADDIN EN.CITE.DATA </w:instrText>
      </w:r>
      <w:r w:rsidR="00FA3FE6" w:rsidRPr="00881D6F">
        <w:fldChar w:fldCharType="end"/>
      </w:r>
      <w:r w:rsidR="00FA3FE6" w:rsidRPr="00881D6F">
        <w:fldChar w:fldCharType="separate"/>
      </w:r>
      <w:r w:rsidR="00FA3FE6" w:rsidRPr="00881D6F">
        <w:rPr>
          <w:noProof/>
        </w:rPr>
        <w:t>[6, 7]</w:t>
      </w:r>
      <w:r w:rsidR="00FA3FE6" w:rsidRPr="00881D6F">
        <w:fldChar w:fldCharType="end"/>
      </w:r>
      <w:r w:rsidR="00FA3FE6" w:rsidRPr="00881D6F">
        <w:t xml:space="preserve">. </w:t>
      </w:r>
      <w:r w:rsidR="002E447E" w:rsidRPr="00881D6F">
        <w:t>Increased pregnancy adversity was reported mainly amongst those with hyperemesis gravidarum extending into the second trimester</w:t>
      </w:r>
      <w:r w:rsidR="007715CC" w:rsidRPr="00881D6F">
        <w:t xml:space="preserve"> </w:t>
      </w:r>
      <w:r w:rsidR="002E447E" w:rsidRPr="00881D6F">
        <w:fldChar w:fldCharType="begin"/>
      </w:r>
      <w:r w:rsidR="00FA3FE6" w:rsidRPr="00881D6F">
        <w:instrText xml:space="preserve"> ADDIN EN.CITE &lt;EndNote&gt;&lt;Cite ExcludeAuth="1" ExcludeYear="1"&gt;&lt;RecNum&gt;64&lt;/RecNum&gt;&lt;DisplayText&gt;[8]&lt;/DisplayText&gt;&lt;record&gt;&lt;rec-number&gt;64&lt;/rec-number&gt;&lt;foreign-keys&gt;&lt;key app="EN" db-id="5dv9wwxf72axrnepv0qp2pshadse5ztedz0t" timestamp="1531647989"&gt;64&lt;/key&gt;&lt;/foreign-keys&gt;&lt;ref-type name="Journal Article"&gt;17&lt;/ref-type&gt;&lt;contributors&gt;&lt;/contributors&gt;&lt;titles&gt;&lt;title&gt;The Management of Nausea and Vomiting of Pregnancy and Hyperemesis Gravidarum &lt;/title&gt;&lt;secondary-title&gt;(Green-top Guideline No. 69). 22/06/2016 19/04/2018]&lt;/secondary-title&gt;&lt;/titles&gt;&lt;periodical&gt;&lt;full-title&gt;(Green-top Guideline No. 69). 22/06/2016 19/04/2018]&lt;/full-title&gt;&lt;/periodical&gt;&lt;dates&gt;&lt;/dates&gt;&lt;urls&gt;&lt;/urls&gt;&lt;/record&gt;&lt;/Cite&gt;&lt;/EndNote&gt;</w:instrText>
      </w:r>
      <w:r w:rsidR="002E447E" w:rsidRPr="00881D6F">
        <w:fldChar w:fldCharType="separate"/>
      </w:r>
      <w:r w:rsidR="00FA3FE6" w:rsidRPr="00881D6F">
        <w:rPr>
          <w:noProof/>
        </w:rPr>
        <w:t>[8]</w:t>
      </w:r>
      <w:r w:rsidR="002E447E" w:rsidRPr="00881D6F">
        <w:fldChar w:fldCharType="end"/>
      </w:r>
      <w:r w:rsidR="007715CC" w:rsidRPr="00881D6F">
        <w:t>.</w:t>
      </w:r>
      <w:r w:rsidR="00D56EE8" w:rsidRPr="00881D6F">
        <w:t xml:space="preserve"> </w:t>
      </w:r>
    </w:p>
    <w:p w14:paraId="45D5A172" w14:textId="77777777" w:rsidR="00517287" w:rsidRPr="00881D6F" w:rsidRDefault="00517287" w:rsidP="005823AF">
      <w:pPr>
        <w:spacing w:line="480" w:lineRule="auto"/>
        <w:jc w:val="both"/>
        <w:rPr>
          <w:color w:val="000000"/>
        </w:rPr>
      </w:pPr>
    </w:p>
    <w:p w14:paraId="2F9F6044" w14:textId="77777777" w:rsidR="00C716B1" w:rsidRPr="00881D6F" w:rsidRDefault="004B5C08" w:rsidP="00C716B1">
      <w:pPr>
        <w:spacing w:line="480" w:lineRule="auto"/>
        <w:jc w:val="both"/>
      </w:pPr>
      <w:r w:rsidRPr="00881D6F">
        <w:rPr>
          <w:color w:val="000000"/>
        </w:rPr>
        <w:t>As existing studies have</w:t>
      </w:r>
      <w:r w:rsidR="00B96494" w:rsidRPr="00881D6F">
        <w:rPr>
          <w:color w:val="000000"/>
        </w:rPr>
        <w:t xml:space="preserve"> focussed </w:t>
      </w:r>
      <w:r w:rsidR="00624BD9" w:rsidRPr="00881D6F">
        <w:rPr>
          <w:color w:val="000000"/>
        </w:rPr>
        <w:t>predominantly on</w:t>
      </w:r>
      <w:r w:rsidRPr="00881D6F">
        <w:rPr>
          <w:color w:val="000000"/>
        </w:rPr>
        <w:t xml:space="preserve"> severe</w:t>
      </w:r>
      <w:r w:rsidR="00DD703C" w:rsidRPr="00881D6F">
        <w:rPr>
          <w:color w:val="000000"/>
        </w:rPr>
        <w:t xml:space="preserve"> NVP</w:t>
      </w:r>
      <w:r w:rsidRPr="00881D6F">
        <w:rPr>
          <w:color w:val="000000"/>
        </w:rPr>
        <w:t xml:space="preserve"> </w:t>
      </w:r>
      <w:r w:rsidRPr="00881D6F">
        <w:rPr>
          <w:color w:val="000000"/>
        </w:rPr>
        <w:fldChar w:fldCharType="begin">
          <w:fldData xml:space="preserve">PEVuZE5vdGU+PENpdGU+PEF1dGhvcj5WZWVuZW5kYWFsPC9BdXRob3I+PFllYXI+MjAxMTwvWWVh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</w:fldData>
        </w:fldChar>
      </w:r>
      <w:r w:rsidR="00E8138B" w:rsidRPr="00881D6F">
        <w:rPr>
          <w:color w:val="000000"/>
        </w:rPr>
        <w:instrText xml:space="preserve"> ADDIN EN.CITE </w:instrText>
      </w:r>
      <w:r w:rsidR="00E8138B" w:rsidRPr="00881D6F">
        <w:rPr>
          <w:color w:val="000000"/>
        </w:rPr>
        <w:fldChar w:fldCharType="begin">
          <w:fldData xml:space="preserve">PEVuZE5vdGU+PENpdGU+PEF1dGhvcj5WZWVuZW5kYWFsPC9BdXRob3I+PFllYXI+MjAxMTwvWWVh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</w:fldData>
        </w:fldChar>
      </w:r>
      <w:r w:rsidR="00E8138B" w:rsidRPr="00881D6F">
        <w:rPr>
          <w:color w:val="000000"/>
        </w:rPr>
        <w:instrText xml:space="preserve"> ADDIN EN.CITE.DATA </w:instrText>
      </w:r>
      <w:r w:rsidR="00E8138B" w:rsidRPr="00881D6F">
        <w:rPr>
          <w:color w:val="000000"/>
        </w:rPr>
      </w:r>
      <w:r w:rsidR="00E8138B" w:rsidRPr="00881D6F">
        <w:rPr>
          <w:color w:val="000000"/>
        </w:rPr>
        <w:fldChar w:fldCharType="end"/>
      </w:r>
      <w:r w:rsidRPr="00881D6F">
        <w:rPr>
          <w:color w:val="000000"/>
        </w:rPr>
      </w:r>
      <w:r w:rsidRPr="00881D6F">
        <w:rPr>
          <w:color w:val="000000"/>
        </w:rPr>
        <w:fldChar w:fldCharType="separate"/>
      </w:r>
      <w:r w:rsidR="00E8138B" w:rsidRPr="00881D6F">
        <w:rPr>
          <w:noProof/>
          <w:color w:val="000000"/>
        </w:rPr>
        <w:t>[3-5]</w:t>
      </w:r>
      <w:r w:rsidRPr="00881D6F">
        <w:rPr>
          <w:color w:val="000000"/>
        </w:rPr>
        <w:fldChar w:fldCharType="end"/>
      </w:r>
      <w:r w:rsidRPr="00881D6F">
        <w:rPr>
          <w:color w:val="000000"/>
        </w:rPr>
        <w:t>, it</w:t>
      </w:r>
      <w:r w:rsidR="00DD703C" w:rsidRPr="00881D6F">
        <w:rPr>
          <w:color w:val="000000"/>
        </w:rPr>
        <w:t xml:space="preserve"> is </w:t>
      </w:r>
      <w:r w:rsidR="00C212A6" w:rsidRPr="00881D6F">
        <w:rPr>
          <w:color w:val="000000"/>
        </w:rPr>
        <w:t xml:space="preserve">unclear if </w:t>
      </w:r>
      <w:r w:rsidRPr="00881D6F">
        <w:rPr>
          <w:color w:val="000000"/>
        </w:rPr>
        <w:t>milder NVP</w:t>
      </w:r>
      <w:r w:rsidR="00D56EE8" w:rsidRPr="00881D6F">
        <w:rPr>
          <w:color w:val="000000"/>
        </w:rPr>
        <w:t>, without apparent weight loss, dehydration or significant change in maternal oral intake,</w:t>
      </w:r>
      <w:r w:rsidRPr="00881D6F">
        <w:rPr>
          <w:color w:val="000000"/>
        </w:rPr>
        <w:t xml:space="preserve"> </w:t>
      </w:r>
      <w:r w:rsidR="00BC1FBA" w:rsidRPr="00881D6F">
        <w:rPr>
          <w:color w:val="000000"/>
        </w:rPr>
        <w:t>is</w:t>
      </w:r>
      <w:r w:rsidR="000D3604" w:rsidRPr="00881D6F">
        <w:rPr>
          <w:color w:val="000000"/>
        </w:rPr>
        <w:t xml:space="preserve"> </w:t>
      </w:r>
      <w:r w:rsidR="00DD703C" w:rsidRPr="00881D6F">
        <w:rPr>
          <w:color w:val="000000"/>
        </w:rPr>
        <w:t>of clinical significance</w:t>
      </w:r>
      <w:r w:rsidR="00B96494" w:rsidRPr="00881D6F">
        <w:rPr>
          <w:color w:val="000000"/>
        </w:rPr>
        <w:t xml:space="preserve"> on pregnancy</w:t>
      </w:r>
      <w:r w:rsidR="00CE1F03" w:rsidRPr="00881D6F">
        <w:rPr>
          <w:color w:val="000000"/>
        </w:rPr>
        <w:t xml:space="preserve"> and offspring</w:t>
      </w:r>
      <w:r w:rsidR="00287403" w:rsidRPr="00881D6F">
        <w:rPr>
          <w:color w:val="000000"/>
        </w:rPr>
        <w:t xml:space="preserve"> health</w:t>
      </w:r>
      <w:r w:rsidR="00CE1F03" w:rsidRPr="00881D6F">
        <w:rPr>
          <w:color w:val="000000"/>
        </w:rPr>
        <w:t xml:space="preserve">. </w:t>
      </w:r>
      <w:r w:rsidR="002B3495" w:rsidRPr="00881D6F">
        <w:rPr>
          <w:rFonts w:ascii="Times" w:hAnsi="Times" w:cs="Segoe UI"/>
          <w:color w:val="000000"/>
        </w:rPr>
        <w:t>Although it is a commonly held view that the advers</w:t>
      </w:r>
      <w:r w:rsidR="00D825FE" w:rsidRPr="00881D6F">
        <w:rPr>
          <w:rFonts w:ascii="Times" w:hAnsi="Times" w:cs="Segoe UI"/>
          <w:color w:val="000000"/>
        </w:rPr>
        <w:t xml:space="preserve">ity from </w:t>
      </w:r>
      <w:r w:rsidR="0073277B" w:rsidRPr="00881D6F">
        <w:rPr>
          <w:rFonts w:ascii="Times" w:hAnsi="Times" w:cs="Segoe UI"/>
          <w:color w:val="000000"/>
        </w:rPr>
        <w:t>NVP</w:t>
      </w:r>
      <w:r w:rsidR="002B3495" w:rsidRPr="00881D6F">
        <w:rPr>
          <w:rFonts w:ascii="Times" w:hAnsi="Times" w:cs="Segoe UI"/>
          <w:color w:val="000000"/>
        </w:rPr>
        <w:t xml:space="preserve"> </w:t>
      </w:r>
      <w:r w:rsidR="008D64DF" w:rsidRPr="00881D6F">
        <w:rPr>
          <w:rFonts w:ascii="Times" w:hAnsi="Times" w:cs="Segoe UI"/>
          <w:color w:val="000000"/>
        </w:rPr>
        <w:t xml:space="preserve">is </w:t>
      </w:r>
      <w:r w:rsidR="002B3495" w:rsidRPr="00881D6F">
        <w:rPr>
          <w:rFonts w:ascii="Times" w:hAnsi="Times" w:cs="Segoe UI"/>
          <w:color w:val="000000"/>
        </w:rPr>
        <w:t xml:space="preserve">due to poor </w:t>
      </w:r>
      <w:r w:rsidR="00D825FE" w:rsidRPr="00881D6F">
        <w:rPr>
          <w:rFonts w:ascii="Times" w:hAnsi="Times" w:cs="Segoe UI"/>
          <w:color w:val="000000"/>
        </w:rPr>
        <w:t xml:space="preserve">maternal </w:t>
      </w:r>
      <w:r w:rsidR="002B3495" w:rsidRPr="00881D6F">
        <w:rPr>
          <w:rFonts w:ascii="Times" w:hAnsi="Times" w:cs="Segoe UI"/>
          <w:color w:val="000000"/>
        </w:rPr>
        <w:t xml:space="preserve">intake, the underlying mechanisms are poorly understood and </w:t>
      </w:r>
      <w:r w:rsidR="00FA0924" w:rsidRPr="00881D6F">
        <w:rPr>
          <w:rFonts w:ascii="Times" w:hAnsi="Times" w:cs="Segoe UI"/>
          <w:color w:val="000000"/>
        </w:rPr>
        <w:t>may</w:t>
      </w:r>
      <w:r w:rsidR="002B3495" w:rsidRPr="00881D6F">
        <w:rPr>
          <w:rFonts w:ascii="Times" w:hAnsi="Times" w:cs="Segoe UI"/>
          <w:color w:val="000000"/>
        </w:rPr>
        <w:t xml:space="preserve"> </w:t>
      </w:r>
      <w:r w:rsidR="00FA0924" w:rsidRPr="00881D6F">
        <w:rPr>
          <w:rFonts w:ascii="Times" w:hAnsi="Times" w:cs="Segoe UI"/>
          <w:color w:val="000000"/>
        </w:rPr>
        <w:t xml:space="preserve">include poor </w:t>
      </w:r>
      <w:r w:rsidR="002B3495" w:rsidRPr="00881D6F">
        <w:rPr>
          <w:rFonts w:ascii="Times" w:hAnsi="Times" w:cs="Segoe UI"/>
          <w:color w:val="000000"/>
        </w:rPr>
        <w:t>psycho-emotional health,</w:t>
      </w:r>
      <w:r w:rsidR="0073277B" w:rsidRPr="00881D6F">
        <w:rPr>
          <w:rFonts w:ascii="Times" w:hAnsi="Times" w:cs="Segoe UI"/>
          <w:color w:val="000000"/>
        </w:rPr>
        <w:t xml:space="preserve"> </w:t>
      </w:r>
      <w:r w:rsidR="009F49ED" w:rsidRPr="00881D6F">
        <w:rPr>
          <w:rFonts w:ascii="Times" w:hAnsi="Times" w:cs="Segoe UI"/>
          <w:color w:val="000000"/>
        </w:rPr>
        <w:t xml:space="preserve">variations in </w:t>
      </w:r>
      <w:r w:rsidR="0073277B" w:rsidRPr="00881D6F">
        <w:rPr>
          <w:rFonts w:ascii="Times" w:hAnsi="Times" w:cs="Segoe UI"/>
          <w:color w:val="000000"/>
        </w:rPr>
        <w:t>genetic polymorphisms and other factors,</w:t>
      </w:r>
      <w:r w:rsidR="00D27855" w:rsidRPr="00881D6F">
        <w:rPr>
          <w:rFonts w:ascii="Times" w:hAnsi="Times" w:cs="Segoe UI"/>
          <w:color w:val="000000"/>
        </w:rPr>
        <w:t xml:space="preserve"> </w:t>
      </w:r>
      <w:r w:rsidR="00D27855" w:rsidRPr="00881D6F">
        <w:rPr>
          <w:rFonts w:ascii="Times" w:hAnsi="Times" w:cs="Segoe UI"/>
          <w:color w:val="000000"/>
        </w:rPr>
        <w:fldChar w:fldCharType="begin"/>
      </w:r>
      <w:r w:rsidR="00D27855" w:rsidRPr="00881D6F">
        <w:rPr>
          <w:rFonts w:ascii="Times" w:hAnsi="Times" w:cs="Segoe UI"/>
          <w:color w:val="000000"/>
        </w:rPr>
        <w:instrText xml:space="preserve"> ADDIN EN.CITE &lt;EndNote&gt;&lt;Cite&gt;&lt;Author&gt;Abell&lt;/Author&gt;&lt;Year&gt;1992&lt;/Year&gt;&lt;RecNum&gt;265&lt;/RecNum&gt;&lt;DisplayText&gt;[9]&lt;/DisplayText&gt;&lt;record&gt;&lt;rec-number&gt;265&lt;/rec-number&gt;&lt;foreign-keys&gt;&lt;key app="EN" db-id="5dv9wwxf72axrnepv0qp2pshadse5ztedz0t" timestamp="1593499524"&gt;265&lt;/key&gt;&lt;/foreign-keys&gt;&lt;ref-type name="Journal Article"&gt;17&lt;/ref-type&gt;&lt;contributors&gt;&lt;authors&gt;&lt;author&gt;Abell, T. L.&lt;/author&gt;&lt;author&gt;Riely, C. A.&lt;/author&gt;&lt;/authors&gt;&lt;/contributors&gt;&lt;auth-address&gt;Division of Gastroenterology, University of Tennessee, Memphis.&lt;/auth-address&gt;&lt;titles&gt;&lt;title&gt;Hyperemesis gravidarum&lt;/title&gt;&lt;secondary-title&gt;Gastroenterol Clin North Am&lt;/secondary-title&gt;&lt;alt-title&gt;Gastroenterology clinics of North America&lt;/alt-title&gt;&lt;/titles&gt;&lt;periodical&gt;&lt;full-title&gt;Gastroenterology clinics of North America&lt;/full-title&gt;&lt;abbr-1&gt;Gastroenterol Clin North Am&lt;/abbr-1&gt;&lt;/periodical&gt;&lt;alt-periodical&gt;&lt;full-title&gt;Gastroenterology clinics of North America&lt;/full-title&gt;&lt;abbr-1&gt;Gastroenterol Clin North Am&lt;/abbr-1&gt;&lt;/alt-periodical&gt;&lt;pages&gt;835-49&lt;/pages&gt;&lt;volume&gt;21&lt;/volume&gt;&lt;number&gt;4&lt;/number&gt;&lt;edition&gt;1992/12/01&lt;/edition&gt;&lt;keywords&gt;&lt;keyword&gt;Female&lt;/keyword&gt;&lt;keyword&gt;Humans&lt;/keyword&gt;&lt;keyword&gt;*Hyperemesis Gravidarum/complications/etiology/physiopathology/therapy&lt;/keyword&gt;&lt;keyword&gt;Hyperthyroidism/etiology&lt;/keyword&gt;&lt;keyword&gt;Liver Diseases/etiology/physiopathology&lt;/keyword&gt;&lt;keyword&gt;Pregnancy&lt;/keyword&gt;&lt;keyword&gt;Pregnancy Outcome&lt;/keyword&gt;&lt;/keywords&gt;&lt;dates&gt;&lt;year&gt;1992&lt;/year&gt;&lt;pub-dates&gt;&lt;date&gt;Dec&lt;/date&gt;&lt;/pub-dates&gt;&lt;/dates&gt;&lt;isbn&gt;0889-8553 (Print)&amp;#xD;0889-8553&lt;/isbn&gt;&lt;accession-num&gt;1478739&lt;/accession-num&gt;&lt;urls&gt;&lt;/urls&gt;&lt;remote-database-provider&gt;NLM&lt;/remote-database-provider&gt;&lt;language&gt;eng&lt;/language&gt;&lt;/record&gt;&lt;/Cite&gt;&lt;/EndNote&gt;</w:instrText>
      </w:r>
      <w:r w:rsidR="00D27855" w:rsidRPr="00881D6F">
        <w:rPr>
          <w:rFonts w:ascii="Times" w:hAnsi="Times" w:cs="Segoe UI"/>
          <w:color w:val="000000"/>
        </w:rPr>
        <w:fldChar w:fldCharType="separate"/>
      </w:r>
      <w:r w:rsidR="00D27855" w:rsidRPr="00881D6F">
        <w:rPr>
          <w:rFonts w:ascii="Times" w:hAnsi="Times" w:cs="Segoe UI"/>
          <w:noProof/>
          <w:color w:val="000000"/>
        </w:rPr>
        <w:t>[9]</w:t>
      </w:r>
      <w:r w:rsidR="00D27855" w:rsidRPr="00881D6F">
        <w:rPr>
          <w:rFonts w:ascii="Times" w:hAnsi="Times" w:cs="Segoe UI"/>
          <w:color w:val="000000"/>
        </w:rPr>
        <w:fldChar w:fldCharType="end"/>
      </w:r>
      <w:r w:rsidR="002B3495" w:rsidRPr="00881D6F">
        <w:rPr>
          <w:rFonts w:ascii="Times" w:hAnsi="Times" w:cs="Segoe UI"/>
          <w:color w:val="000000"/>
        </w:rPr>
        <w:t xml:space="preserve"> </w:t>
      </w:r>
      <w:r w:rsidR="00FA0924" w:rsidRPr="00881D6F">
        <w:rPr>
          <w:rFonts w:ascii="Times" w:hAnsi="Times" w:cs="Segoe UI"/>
          <w:color w:val="000000"/>
        </w:rPr>
        <w:t xml:space="preserve">which </w:t>
      </w:r>
      <w:r w:rsidR="002B3495" w:rsidRPr="00881D6F">
        <w:rPr>
          <w:rFonts w:ascii="Times" w:hAnsi="Times" w:cs="Segoe UI"/>
          <w:color w:val="000000"/>
        </w:rPr>
        <w:t xml:space="preserve">may not correlate with the severity of NVP </w:t>
      </w:r>
      <w:r w:rsidR="0073277B" w:rsidRPr="00881D6F">
        <w:rPr>
          <w:rFonts w:ascii="Times" w:hAnsi="Times" w:cs="Segoe UI"/>
          <w:color w:val="000000"/>
        </w:rPr>
        <w:t>but</w:t>
      </w:r>
      <w:r w:rsidR="00D825FE" w:rsidRPr="00881D6F">
        <w:rPr>
          <w:rFonts w:ascii="Times" w:hAnsi="Times" w:cs="Segoe UI"/>
          <w:color w:val="000000"/>
        </w:rPr>
        <w:t xml:space="preserve"> could</w:t>
      </w:r>
      <w:r w:rsidR="002B3495" w:rsidRPr="00881D6F">
        <w:rPr>
          <w:rFonts w:ascii="Times" w:hAnsi="Times" w:cs="Segoe UI"/>
          <w:color w:val="000000"/>
        </w:rPr>
        <w:t xml:space="preserve"> </w:t>
      </w:r>
      <w:r w:rsidR="00D825FE" w:rsidRPr="00881D6F">
        <w:rPr>
          <w:rFonts w:ascii="Times" w:hAnsi="Times" w:cs="Segoe UI"/>
          <w:color w:val="000000"/>
        </w:rPr>
        <w:t xml:space="preserve">influence </w:t>
      </w:r>
      <w:r w:rsidR="002B3495" w:rsidRPr="00881D6F">
        <w:rPr>
          <w:rFonts w:ascii="Times" w:hAnsi="Times" w:cs="Segoe UI"/>
          <w:color w:val="000000"/>
        </w:rPr>
        <w:t xml:space="preserve">pregnancy and </w:t>
      </w:r>
      <w:r w:rsidR="008D64DF" w:rsidRPr="00881D6F">
        <w:rPr>
          <w:rFonts w:ascii="Times" w:hAnsi="Times" w:cs="Segoe UI"/>
          <w:color w:val="000000"/>
        </w:rPr>
        <w:t xml:space="preserve">offspring </w:t>
      </w:r>
      <w:r w:rsidR="002B3495" w:rsidRPr="00881D6F">
        <w:rPr>
          <w:rFonts w:ascii="Times" w:hAnsi="Times" w:cs="Segoe UI"/>
          <w:color w:val="000000"/>
        </w:rPr>
        <w:t xml:space="preserve">development. </w:t>
      </w:r>
      <w:r w:rsidRPr="00881D6F">
        <w:rPr>
          <w:rFonts w:ascii="Times" w:hAnsi="Times"/>
          <w:color w:val="000000"/>
        </w:rPr>
        <w:t>T</w:t>
      </w:r>
      <w:r w:rsidRPr="00881D6F">
        <w:rPr>
          <w:rFonts w:ascii="Times" w:hAnsi="Times"/>
        </w:rPr>
        <w:t xml:space="preserve">his is </w:t>
      </w:r>
      <w:r w:rsidR="00FC3963" w:rsidRPr="00881D6F">
        <w:rPr>
          <w:rFonts w:ascii="Times" w:hAnsi="Times"/>
        </w:rPr>
        <w:t>important</w:t>
      </w:r>
      <w:r w:rsidRPr="00881D6F">
        <w:rPr>
          <w:rFonts w:ascii="Times" w:hAnsi="Times"/>
        </w:rPr>
        <w:t xml:space="preserve"> as majority of pregnant women</w:t>
      </w:r>
      <w:r w:rsidR="00E253EA" w:rsidRPr="00881D6F">
        <w:rPr>
          <w:rFonts w:ascii="Times" w:hAnsi="Times"/>
        </w:rPr>
        <w:t xml:space="preserve"> </w:t>
      </w:r>
      <w:r w:rsidRPr="00881D6F">
        <w:rPr>
          <w:rFonts w:ascii="Times" w:hAnsi="Times"/>
        </w:rPr>
        <w:t>have</w:t>
      </w:r>
      <w:r w:rsidR="00FC4B61" w:rsidRPr="00881D6F">
        <w:rPr>
          <w:rFonts w:ascii="Times" w:hAnsi="Times"/>
        </w:rPr>
        <w:t xml:space="preserve"> mild</w:t>
      </w:r>
      <w:r w:rsidRPr="00881D6F">
        <w:rPr>
          <w:rFonts w:ascii="Times" w:hAnsi="Times"/>
        </w:rPr>
        <w:t xml:space="preserve"> </w:t>
      </w:r>
      <w:r w:rsidR="007A04B5" w:rsidRPr="00881D6F">
        <w:rPr>
          <w:rFonts w:ascii="Times" w:hAnsi="Times"/>
        </w:rPr>
        <w:t xml:space="preserve">self-limiting </w:t>
      </w:r>
      <w:r w:rsidR="00FC4B61" w:rsidRPr="00881D6F">
        <w:rPr>
          <w:rFonts w:ascii="Times" w:hAnsi="Times"/>
        </w:rPr>
        <w:t>symptoms</w:t>
      </w:r>
      <w:r w:rsidR="007A04B5" w:rsidRPr="00881D6F">
        <w:rPr>
          <w:rFonts w:ascii="Times" w:hAnsi="Times"/>
        </w:rPr>
        <w:t xml:space="preserve"> </w:t>
      </w:r>
      <w:r w:rsidRPr="00881D6F">
        <w:rPr>
          <w:rFonts w:ascii="Times" w:hAnsi="Times"/>
        </w:rPr>
        <w:fldChar w:fldCharType="begin"/>
      </w:r>
      <w:r w:rsidR="00FA3FE6" w:rsidRPr="00881D6F">
        <w:rPr>
          <w:rFonts w:ascii="Times" w:hAnsi="Times"/>
        </w:rPr>
        <w:instrText xml:space="preserve"> ADDIN EN.CITE &lt;EndNote&gt;&lt;Cite ExcludeAuth="1" ExcludeYear="1"&gt;&lt;RecNum&gt;64&lt;/RecNum&gt;&lt;DisplayText&gt;[8]&lt;/DisplayText&gt;&lt;record&gt;&lt;rec-number&gt;64&lt;/rec-number&gt;&lt;foreign-keys&gt;&lt;key app="EN" db-id="5dv9wwxf72axrnepv0qp2pshadse5ztedz0t" timestamp="1531647989"&gt;64&lt;/key&gt;&lt;/foreign-keys&gt;&lt;ref-type name="Journal Article"&gt;17&lt;/ref-type&gt;&lt;contributors&gt;&lt;/contributors&gt;&lt;titles&gt;&lt;title&gt;The Management of Nausea and Vomiting of Pregnancy and Hyperemesis Gravidarum &lt;/title&gt;&lt;secondary-title&gt;(Green-top Guideline No. 69). 22/06/2016 19/04/2018]&lt;/secondary-title&gt;&lt;/titles&gt;&lt;periodical&gt;&lt;full-title&gt;(Green-top Guideline No. 69). 22/06/2016 19/04/2018]&lt;/full-title&gt;&lt;/periodical&gt;&lt;dates&gt;&lt;/dates&gt;&lt;urls&gt;&lt;/urls&gt;&lt;/record&gt;&lt;/Cite&gt;&lt;/EndNote&gt;</w:instrText>
      </w:r>
      <w:r w:rsidRPr="00881D6F">
        <w:rPr>
          <w:rFonts w:ascii="Times" w:hAnsi="Times"/>
        </w:rPr>
        <w:fldChar w:fldCharType="separate"/>
      </w:r>
      <w:r w:rsidR="00FA3FE6" w:rsidRPr="00881D6F">
        <w:rPr>
          <w:rFonts w:ascii="Times" w:hAnsi="Times"/>
          <w:noProof/>
        </w:rPr>
        <w:t>[8]</w:t>
      </w:r>
      <w:r w:rsidRPr="00881D6F">
        <w:rPr>
          <w:rFonts w:ascii="Times" w:hAnsi="Times"/>
        </w:rPr>
        <w:fldChar w:fldCharType="end"/>
      </w:r>
      <w:r w:rsidR="00D56EE8" w:rsidRPr="00881D6F">
        <w:rPr>
          <w:rFonts w:ascii="Times" w:hAnsi="Times"/>
        </w:rPr>
        <w:t xml:space="preserve"> and</w:t>
      </w:r>
      <w:r w:rsidR="00FC4B61" w:rsidRPr="00881D6F">
        <w:t xml:space="preserve"> </w:t>
      </w:r>
      <w:r w:rsidR="00E253EA" w:rsidRPr="00881D6F">
        <w:t xml:space="preserve">are </w:t>
      </w:r>
      <w:r w:rsidR="00FC4B61" w:rsidRPr="00881D6F">
        <w:t xml:space="preserve">often minimally treated. </w:t>
      </w:r>
      <w:r w:rsidR="00BB1222" w:rsidRPr="00881D6F">
        <w:t>If</w:t>
      </w:r>
      <w:r w:rsidR="00523C4F" w:rsidRPr="00881D6F">
        <w:t xml:space="preserve"> milder NVP </w:t>
      </w:r>
      <w:r w:rsidR="00FC4B61" w:rsidRPr="00881D6F">
        <w:t>is associated with</w:t>
      </w:r>
      <w:r w:rsidR="00523C4F" w:rsidRPr="00881D6F">
        <w:t xml:space="preserve"> </w:t>
      </w:r>
      <w:r w:rsidR="002372BF" w:rsidRPr="00881D6F">
        <w:t>adversity</w:t>
      </w:r>
      <w:r w:rsidR="003C35B6" w:rsidRPr="00881D6F">
        <w:t>,</w:t>
      </w:r>
      <w:r w:rsidR="00FC4B61" w:rsidRPr="00881D6F">
        <w:t xml:space="preserve"> </w:t>
      </w:r>
      <w:r w:rsidR="004B7B29" w:rsidRPr="00881D6F">
        <w:t>the</w:t>
      </w:r>
      <w:r w:rsidR="00FC4B61" w:rsidRPr="00881D6F">
        <w:t xml:space="preserve"> approach to managing this common pregnancy symptom</w:t>
      </w:r>
      <w:r w:rsidR="000D6FDB" w:rsidRPr="00881D6F">
        <w:t xml:space="preserve"> </w:t>
      </w:r>
      <w:r w:rsidR="00C716B1" w:rsidRPr="00881D6F">
        <w:t xml:space="preserve">should change if causality is proven. </w:t>
      </w:r>
    </w:p>
    <w:p w14:paraId="103CDFFB" w14:textId="77777777" w:rsidR="004B5C08" w:rsidRPr="00881D6F" w:rsidRDefault="004B5C08" w:rsidP="00834B6A">
      <w:pPr>
        <w:spacing w:line="480" w:lineRule="auto"/>
        <w:jc w:val="both"/>
      </w:pPr>
    </w:p>
    <w:p w14:paraId="0A695A68" w14:textId="77777777" w:rsidR="0073277B" w:rsidRPr="00881D6F" w:rsidRDefault="00E75FDB" w:rsidP="005F1B76">
      <w:pPr>
        <w:spacing w:line="480" w:lineRule="auto"/>
        <w:jc w:val="both"/>
        <w:rPr>
          <w:rFonts w:ascii="Segoe UI" w:hAnsi="Segoe UI" w:cs="Segoe UI"/>
          <w:strike/>
          <w:color w:val="000000"/>
          <w:sz w:val="22"/>
          <w:szCs w:val="22"/>
        </w:rPr>
      </w:pPr>
      <w:r w:rsidRPr="00881D6F">
        <w:t>In addition, l</w:t>
      </w:r>
      <w:r w:rsidR="004B5C08" w:rsidRPr="00881D6F">
        <w:t>ong</w:t>
      </w:r>
      <w:r w:rsidR="00C01AE4" w:rsidRPr="00881D6F">
        <w:t>-</w:t>
      </w:r>
      <w:r w:rsidR="004B5C08" w:rsidRPr="00881D6F">
        <w:t>term outcomes in offspring of women with NVP have rarely been investigated.</w:t>
      </w:r>
      <w:r w:rsidR="00704126" w:rsidRPr="00881D6F">
        <w:t xml:space="preserve"> In the context of childhood growth and early life metabolic programming, sex-dependent differences are also frequently reported </w:t>
      </w:r>
      <w:r w:rsidR="00704126" w:rsidRPr="00881D6F">
        <w:fldChar w:fldCharType="begin">
          <w:fldData xml:space="preserve">PEVuZE5vdGU+PENpdGU+PEF1dGhvcj5NYWZmZWlzPC9BdXRob3I+PFllYXI+MTk5OTwvWWVhcj48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</w:fldData>
        </w:fldChar>
      </w:r>
      <w:r w:rsidR="00D27855" w:rsidRPr="00881D6F">
        <w:instrText xml:space="preserve"> ADDIN EN.CITE </w:instrText>
      </w:r>
      <w:r w:rsidR="00D27855" w:rsidRPr="00881D6F">
        <w:fldChar w:fldCharType="begin">
          <w:fldData xml:space="preserve">PEVuZE5vdGU+PENpdGU+PEF1dGhvcj5NYWZmZWlzPC9BdXRob3I+PFllYXI+MTk5OTwvWWVhcj48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</w:fldData>
        </w:fldChar>
      </w:r>
      <w:r w:rsidR="00D27855" w:rsidRPr="00881D6F">
        <w:instrText xml:space="preserve"> ADDIN EN.CITE.DATA </w:instrText>
      </w:r>
      <w:r w:rsidR="00D27855" w:rsidRPr="00881D6F">
        <w:fldChar w:fldCharType="end"/>
      </w:r>
      <w:r w:rsidR="00704126" w:rsidRPr="00881D6F">
        <w:fldChar w:fldCharType="separate"/>
      </w:r>
      <w:r w:rsidR="00D27855" w:rsidRPr="00881D6F">
        <w:rPr>
          <w:noProof/>
        </w:rPr>
        <w:t>[10-12]</w:t>
      </w:r>
      <w:r w:rsidR="00704126" w:rsidRPr="00881D6F">
        <w:fldChar w:fldCharType="end"/>
      </w:r>
      <w:r w:rsidR="00704126" w:rsidRPr="00881D6F">
        <w:t xml:space="preserve">.  Furthermore, the conception of girls has been associated with a higher risk of NVP than conception of boys </w:t>
      </w:r>
      <w:r w:rsidR="00455279" w:rsidRPr="00881D6F">
        <w:fldChar w:fldCharType="begin"/>
      </w:r>
      <w:r w:rsidR="00D27855" w:rsidRPr="00881D6F">
        <w:instrText xml:space="preserve"> ADDIN EN.CITE &lt;EndNote&gt;&lt;Cite&gt;&lt;Author&gt;Schiff&lt;/Author&gt;&lt;Year&gt;2004&lt;/Year&gt;&lt;RecNum&gt;232&lt;/RecNum&gt;&lt;DisplayText&gt;[13]&lt;/DisplayText&gt;&lt;record&gt;&lt;rec-number&gt;232&lt;/rec-number&gt;&lt;foreign-keys&gt;&lt;key app="EN" db-id="5dv9wwxf72axrnepv0qp2pshadse5ztedz0t" timestamp="1579700021"&gt;232&lt;/key&gt;&lt;/foreign-keys&gt;&lt;ref-type name="Journal Article"&gt;17&lt;/ref-type&gt;&lt;contributors&gt;&lt;authors&gt;&lt;author&gt;Schiff, Melissa A.&lt;/author&gt;&lt;author&gt;Reed, Susan D.&lt;/author&gt;&lt;author&gt;Daling, Janet R.&lt;/author&gt;&lt;/authors&gt;&lt;/contributors&gt;&lt;titles&gt;&lt;title&gt;The sex ratio of pregnancies complicated by hospitalisation for hyperemesis gravidarum&lt;/title&gt;&lt;secondary-title&gt;BJOG: An International Journal of Obstetrics &amp;amp; Gynaecology&lt;/secondary-title&gt;&lt;/titles&gt;&lt;periodical&gt;&lt;full-title&gt;BJOG: An International Journal of Obstetrics &amp;amp; Gynaecology&lt;/full-title&gt;&lt;/periodical&gt;&lt;pages&gt;27-30&lt;/pages&gt;&lt;volume&gt;111&lt;/volume&gt;&lt;number&gt;1&lt;/number&gt;&lt;dates&gt;&lt;year&gt;2004&lt;/year&gt;&lt;/dates&gt;&lt;isbn&gt;1470-0328&lt;/isbn&gt;&lt;urls&gt;&lt;related-urls&gt;&lt;url&gt;https://obgyn.onlinelibrary.wiley.com/doi/abs/10.1046/j.1471-0528.2003.00005.x&lt;/url&gt;&lt;/related-urls&gt;&lt;/urls&gt;&lt;electronic-resource-num&gt;10.1046/j.1471-0528.2003.00005.x&lt;/electronic-resource-num&gt;&lt;/record&gt;&lt;/Cite&gt;&lt;/EndNote&gt;</w:instrText>
      </w:r>
      <w:r w:rsidR="00455279" w:rsidRPr="00881D6F">
        <w:fldChar w:fldCharType="separate"/>
      </w:r>
      <w:r w:rsidR="00D27855" w:rsidRPr="00881D6F">
        <w:rPr>
          <w:noProof/>
        </w:rPr>
        <w:t>[13]</w:t>
      </w:r>
      <w:r w:rsidR="00455279" w:rsidRPr="00881D6F">
        <w:fldChar w:fldCharType="end"/>
      </w:r>
      <w:r w:rsidR="004F3648" w:rsidRPr="00881D6F">
        <w:t>.</w:t>
      </w:r>
      <w:r w:rsidR="0073277B" w:rsidRPr="00881D6F">
        <w:rPr>
          <w:color w:val="4472C4"/>
        </w:rPr>
        <w:t xml:space="preserve"> </w:t>
      </w:r>
      <w:r w:rsidR="0073277B" w:rsidRPr="00881D6F">
        <w:rPr>
          <w:color w:val="000000"/>
        </w:rPr>
        <w:t xml:space="preserve">Thus, the </w:t>
      </w:r>
      <w:r w:rsidR="00F50895" w:rsidRPr="00881D6F">
        <w:rPr>
          <w:color w:val="000000"/>
        </w:rPr>
        <w:t>role</w:t>
      </w:r>
      <w:r w:rsidR="0073277B" w:rsidRPr="00881D6F">
        <w:rPr>
          <w:color w:val="000000"/>
        </w:rPr>
        <w:t xml:space="preserve"> of sex needs to be considered in investigations on offspring outcomes.</w:t>
      </w:r>
    </w:p>
    <w:p w14:paraId="06BE006E" w14:textId="77777777" w:rsidR="00225780" w:rsidRPr="00881D6F" w:rsidRDefault="00225780" w:rsidP="00E62802">
      <w:pPr>
        <w:spacing w:line="480" w:lineRule="auto"/>
        <w:jc w:val="both"/>
      </w:pPr>
    </w:p>
    <w:p w14:paraId="42233BBA" w14:textId="77777777" w:rsidR="00DD703C" w:rsidRPr="00881D6F" w:rsidRDefault="00792BFE" w:rsidP="0074045B">
      <w:pPr>
        <w:spacing w:line="480" w:lineRule="auto"/>
        <w:jc w:val="both"/>
      </w:pPr>
      <w:r w:rsidRPr="00881D6F">
        <w:t>W</w:t>
      </w:r>
      <w:r w:rsidR="00225780" w:rsidRPr="00881D6F">
        <w:t>e hypothesi</w:t>
      </w:r>
      <w:r w:rsidR="00D9320F" w:rsidRPr="00881D6F">
        <w:t>s</w:t>
      </w:r>
      <w:r w:rsidR="00225780" w:rsidRPr="00881D6F">
        <w:t>e</w:t>
      </w:r>
      <w:r w:rsidR="00B20FFE" w:rsidRPr="00881D6F">
        <w:t>d</w:t>
      </w:r>
      <w:r w:rsidR="00225780" w:rsidRPr="00881D6F">
        <w:t xml:space="preserve"> that there is a gradation of effect </w:t>
      </w:r>
      <w:r w:rsidR="00451489" w:rsidRPr="00881D6F">
        <w:t>resulting in a</w:t>
      </w:r>
      <w:r w:rsidR="00225780" w:rsidRPr="00881D6F">
        <w:t xml:space="preserve"> higher risk of adverse pregnancy outcomes </w:t>
      </w:r>
      <w:r w:rsidR="00761E93" w:rsidRPr="00881D6F">
        <w:t xml:space="preserve">and aberrant childhood growth </w:t>
      </w:r>
      <w:r w:rsidR="00225780" w:rsidRPr="00881D6F">
        <w:t>with increasing severity of NVP</w:t>
      </w:r>
      <w:r w:rsidR="00131AB9" w:rsidRPr="00881D6F">
        <w:t xml:space="preserve">. </w:t>
      </w:r>
    </w:p>
    <w:p w14:paraId="5CB71826" w14:textId="77777777" w:rsidR="00781CA6" w:rsidRPr="00881D6F" w:rsidRDefault="00B72C74" w:rsidP="00981E8C">
      <w:pPr>
        <w:spacing w:line="480" w:lineRule="auto"/>
        <w:jc w:val="both"/>
      </w:pPr>
      <w:r w:rsidRPr="00881D6F">
        <w:t>This</w:t>
      </w:r>
      <w:r w:rsidR="00DD703C" w:rsidRPr="00881D6F">
        <w:t xml:space="preserve"> study </w:t>
      </w:r>
      <w:r w:rsidR="00F44C0B" w:rsidRPr="00881D6F">
        <w:t>categori</w:t>
      </w:r>
      <w:r w:rsidR="002915D3" w:rsidRPr="00881D6F">
        <w:t>s</w:t>
      </w:r>
      <w:r w:rsidR="0005731A" w:rsidRPr="00881D6F">
        <w:t>e</w:t>
      </w:r>
      <w:r w:rsidR="00B20FFE" w:rsidRPr="00881D6F">
        <w:t>d</w:t>
      </w:r>
      <w:r w:rsidR="0005731A" w:rsidRPr="00881D6F">
        <w:t xml:space="preserve"> pregnant women into </w:t>
      </w:r>
      <w:r w:rsidR="005008CB" w:rsidRPr="00881D6F">
        <w:t xml:space="preserve">four </w:t>
      </w:r>
      <w:r w:rsidR="0005731A" w:rsidRPr="00881D6F">
        <w:t>different</w:t>
      </w:r>
      <w:r w:rsidR="00F44C0B" w:rsidRPr="00881D6F">
        <w:t xml:space="preserve"> groups acco</w:t>
      </w:r>
      <w:r w:rsidR="00007A6B" w:rsidRPr="00881D6F">
        <w:t>rding to the severity of NVP.</w:t>
      </w:r>
      <w:r w:rsidR="005008CB" w:rsidRPr="00881D6F">
        <w:t xml:space="preserve"> We </w:t>
      </w:r>
      <w:r w:rsidR="00AE15ED" w:rsidRPr="00881D6F">
        <w:t xml:space="preserve">sought to describe </w:t>
      </w:r>
      <w:r w:rsidR="00D520F7" w:rsidRPr="00881D6F">
        <w:t>differences in the</w:t>
      </w:r>
      <w:r w:rsidR="0073277B" w:rsidRPr="00881D6F">
        <w:t xml:space="preserve"> NVP severity groupings</w:t>
      </w:r>
      <w:r w:rsidR="00D520F7" w:rsidRPr="00881D6F">
        <w:t xml:space="preserve"> </w:t>
      </w:r>
      <w:r w:rsidR="0073277B" w:rsidRPr="00881D6F">
        <w:t xml:space="preserve">linked with </w:t>
      </w:r>
      <w:r w:rsidR="00AE15ED" w:rsidRPr="00881D6F">
        <w:t xml:space="preserve">sociodemographic </w:t>
      </w:r>
      <w:r w:rsidR="00D520F7" w:rsidRPr="00881D6F">
        <w:t>characteristics of women.</w:t>
      </w:r>
      <w:r w:rsidR="005008CB" w:rsidRPr="00881D6F">
        <w:t xml:space="preserve"> </w:t>
      </w:r>
      <w:r w:rsidR="00D520F7" w:rsidRPr="00881D6F">
        <w:t>Next, we</w:t>
      </w:r>
      <w:r w:rsidR="007F37FE" w:rsidRPr="00881D6F">
        <w:t xml:space="preserve"> </w:t>
      </w:r>
      <w:r w:rsidR="00D520F7" w:rsidRPr="00881D6F">
        <w:t xml:space="preserve">aimed to </w:t>
      </w:r>
      <w:r w:rsidR="00C00C42" w:rsidRPr="00881D6F">
        <w:t>assess</w:t>
      </w:r>
      <w:r w:rsidR="003B2DDC" w:rsidRPr="00881D6F">
        <w:t xml:space="preserve"> if increas</w:t>
      </w:r>
      <w:r w:rsidR="00C00C42" w:rsidRPr="00881D6F">
        <w:t>ing severity of</w:t>
      </w:r>
      <w:r w:rsidR="003B2DDC" w:rsidRPr="00881D6F">
        <w:t xml:space="preserve"> </w:t>
      </w:r>
      <w:r w:rsidR="00704C7E" w:rsidRPr="00881D6F">
        <w:t>NVP</w:t>
      </w:r>
      <w:r w:rsidR="003B2DDC" w:rsidRPr="00881D6F">
        <w:t xml:space="preserve"> was a</w:t>
      </w:r>
      <w:r w:rsidR="00F31493" w:rsidRPr="00881D6F">
        <w:t>ssoci</w:t>
      </w:r>
      <w:r w:rsidR="0049609C" w:rsidRPr="00881D6F">
        <w:t xml:space="preserve">ated with </w:t>
      </w:r>
      <w:r w:rsidR="00A02E9B" w:rsidRPr="00881D6F">
        <w:t xml:space="preserve">pregnancy </w:t>
      </w:r>
      <w:r w:rsidR="00790506" w:rsidRPr="00881D6F">
        <w:t>complications</w:t>
      </w:r>
      <w:r w:rsidR="003B2D0F" w:rsidRPr="00881D6F">
        <w:t xml:space="preserve"> </w:t>
      </w:r>
      <w:r w:rsidR="00A11030" w:rsidRPr="00881D6F">
        <w:t>and</w:t>
      </w:r>
      <w:r w:rsidR="0045338E" w:rsidRPr="00881D6F">
        <w:t xml:space="preserve"> </w:t>
      </w:r>
      <w:r w:rsidR="00D520F7" w:rsidRPr="00881D6F">
        <w:t>differences</w:t>
      </w:r>
      <w:r w:rsidR="00D520F7" w:rsidRPr="00881D6F" w:rsidDel="00007A6B">
        <w:t xml:space="preserve"> </w:t>
      </w:r>
      <w:r w:rsidR="00D520F7" w:rsidRPr="00881D6F">
        <w:t xml:space="preserve">in </w:t>
      </w:r>
      <w:r w:rsidR="0049609C" w:rsidRPr="00881D6F">
        <w:t xml:space="preserve">early childhood </w:t>
      </w:r>
      <w:r w:rsidR="007110F7" w:rsidRPr="00881D6F">
        <w:t>auxology</w:t>
      </w:r>
      <w:r w:rsidR="00326F19" w:rsidRPr="00881D6F">
        <w:t xml:space="preserve"> separately in boys and girls</w:t>
      </w:r>
      <w:r w:rsidR="00310E81" w:rsidRPr="00881D6F">
        <w:t>.</w:t>
      </w:r>
      <w:r w:rsidR="00AE15ED" w:rsidRPr="00881D6F">
        <w:t xml:space="preserve"> </w:t>
      </w:r>
    </w:p>
    <w:p w14:paraId="772651E1" w14:textId="77777777" w:rsidR="00931DE8" w:rsidRPr="00881D6F" w:rsidRDefault="00931DE8" w:rsidP="003347BD">
      <w:pPr>
        <w:spacing w:line="480" w:lineRule="auto"/>
        <w:jc w:val="both"/>
      </w:pPr>
    </w:p>
    <w:p w14:paraId="14200A0B" w14:textId="77777777" w:rsidR="007D5B6F" w:rsidRPr="00881D6F" w:rsidRDefault="00E22E04" w:rsidP="0043275E">
      <w:pPr>
        <w:spacing w:line="480" w:lineRule="auto"/>
        <w:jc w:val="both"/>
      </w:pPr>
      <w:r w:rsidRPr="00881D6F">
        <w:rPr>
          <w:b/>
        </w:rPr>
        <w:t>M</w:t>
      </w:r>
      <w:r w:rsidR="00931DE8" w:rsidRPr="00881D6F">
        <w:rPr>
          <w:b/>
        </w:rPr>
        <w:t>ethods</w:t>
      </w:r>
    </w:p>
    <w:p w14:paraId="2C2E11A7" w14:textId="77777777" w:rsidR="00E61225" w:rsidRPr="00881D6F" w:rsidRDefault="0049609C" w:rsidP="0043275E">
      <w:pPr>
        <w:tabs>
          <w:tab w:val="left" w:pos="4111"/>
        </w:tabs>
        <w:spacing w:line="480" w:lineRule="auto"/>
        <w:jc w:val="both"/>
      </w:pPr>
      <w:r w:rsidRPr="00881D6F">
        <w:t xml:space="preserve">The </w:t>
      </w:r>
      <w:r w:rsidR="00765225" w:rsidRPr="00881D6F">
        <w:t xml:space="preserve">Growing Up in Singapore Towards healthy Outcomes (GUSTO) mother-offspring </w:t>
      </w:r>
      <w:r w:rsidR="00591537" w:rsidRPr="00881D6F">
        <w:t xml:space="preserve">cohort </w:t>
      </w:r>
      <w:r w:rsidR="0048106F" w:rsidRPr="00881D6F">
        <w:t xml:space="preserve">is a prospective study aimed at evaluating the </w:t>
      </w:r>
      <w:r w:rsidR="00765225" w:rsidRPr="00881D6F">
        <w:t xml:space="preserve">influence </w:t>
      </w:r>
      <w:r w:rsidR="0048106F" w:rsidRPr="00881D6F">
        <w:t>of</w:t>
      </w:r>
      <w:r w:rsidR="00972F3D" w:rsidRPr="00881D6F">
        <w:t xml:space="preserve"> inherited</w:t>
      </w:r>
      <w:r w:rsidR="00F46292" w:rsidRPr="00881D6F">
        <w:t xml:space="preserve"> </w:t>
      </w:r>
      <w:r w:rsidR="008264B8" w:rsidRPr="00881D6F">
        <w:t xml:space="preserve">and environmental </w:t>
      </w:r>
      <w:r w:rsidR="00765225" w:rsidRPr="00881D6F">
        <w:t>exposures</w:t>
      </w:r>
      <w:r w:rsidR="0048106F" w:rsidRPr="00881D6F">
        <w:t xml:space="preserve"> during early development, </w:t>
      </w:r>
      <w:r w:rsidR="00765225" w:rsidRPr="00881D6F">
        <w:t>on</w:t>
      </w:r>
      <w:r w:rsidR="0048106F" w:rsidRPr="00881D6F">
        <w:t xml:space="preserve"> pathways to metabolic compromise</w:t>
      </w:r>
      <w:r w:rsidR="008264B8" w:rsidRPr="00881D6F">
        <w:t>,</w:t>
      </w:r>
      <w:r w:rsidR="0048106F" w:rsidRPr="00881D6F">
        <w:t xml:space="preserve"> altered body composition</w:t>
      </w:r>
      <w:r w:rsidR="008264B8" w:rsidRPr="00881D6F">
        <w:t xml:space="preserve"> and future non-communicable diseases </w:t>
      </w:r>
      <w:r w:rsidR="0061246A" w:rsidRPr="00881D6F">
        <w:fldChar w:fldCharType="begin"/>
      </w:r>
      <w:r w:rsidR="00D27855" w:rsidRPr="00881D6F">
        <w:instrText xml:space="preserve"> ADDIN EN.CITE &lt;EndNote&gt;&lt;Cite&gt;&lt;Author&gt;Shu-E&lt;/Author&gt;&lt;Year&gt;2013&lt;/Year&gt;&lt;RecNum&gt;201&lt;/RecNum&gt;&lt;DisplayText&gt;[14]&lt;/DisplayText&gt;&lt;record&gt;&lt;rec-number&gt;201&lt;/rec-number&gt;&lt;foreign-keys&gt;&lt;key app="EN" db-id="5dv9wwxf72axrnepv0qp2pshadse5ztedz0t" timestamp="1532074095"&gt;201&lt;/key&gt;&lt;/foreign-keys&gt;&lt;ref-type name="Journal Article"&gt;17&lt;/ref-type&gt;&lt;contributors&gt;&lt;authors&gt;&lt;author&gt;Shu-E, Soh&lt;/author&gt;&lt;/authors&gt;&lt;/contributors&gt;&lt;titles&gt;&lt;title&gt;Cohort Profile: Growing Up in Singapore Towards healthy Outcomes (GUSTO) birth cohort study&lt;/title&gt;&lt;secondary-title&gt;Int. J. Epidemiol. Advance Access &lt;/secondary-title&gt;&lt;/titles&gt;&lt;periodical&gt;&lt;full-title&gt;Int. J. Epidemiol. Advance Access&lt;/full-title&gt;&lt;/periodical&gt;&lt;pages&gt;1-9&lt;/pages&gt;&lt;dates&gt;&lt;year&gt;2013&lt;/year&gt;&lt;/dates&gt;&lt;urls&gt;&lt;/urls&gt;&lt;/record&gt;&lt;/Cite&gt;&lt;/EndNote&gt;</w:instrText>
      </w:r>
      <w:r w:rsidR="0061246A" w:rsidRPr="00881D6F">
        <w:fldChar w:fldCharType="separate"/>
      </w:r>
      <w:r w:rsidR="00D27855" w:rsidRPr="00881D6F">
        <w:rPr>
          <w:noProof/>
        </w:rPr>
        <w:t>[14]</w:t>
      </w:r>
      <w:r w:rsidR="0061246A" w:rsidRPr="00881D6F">
        <w:fldChar w:fldCharType="end"/>
      </w:r>
      <w:r w:rsidR="0048106F" w:rsidRPr="00881D6F">
        <w:t xml:space="preserve">. </w:t>
      </w:r>
      <w:r w:rsidR="00E61225" w:rsidRPr="00881D6F">
        <w:t>The National Healthcare Group Domain Specific Review Board and the Sing</w:t>
      </w:r>
      <w:r w:rsidR="00834B6A" w:rsidRPr="00881D6F">
        <w:t>H</w:t>
      </w:r>
      <w:r w:rsidR="00E61225" w:rsidRPr="00881D6F">
        <w:t>ealth Centralized Institutional Review Board ethically approved this study. Informed written consent was obtained from each participant.</w:t>
      </w:r>
    </w:p>
    <w:p w14:paraId="7E67FC58" w14:textId="77777777" w:rsidR="00E61225" w:rsidRPr="00881D6F" w:rsidRDefault="00E61225" w:rsidP="0043275E">
      <w:pPr>
        <w:tabs>
          <w:tab w:val="left" w:pos="4111"/>
        </w:tabs>
        <w:spacing w:line="480" w:lineRule="auto"/>
        <w:jc w:val="both"/>
      </w:pPr>
    </w:p>
    <w:p w14:paraId="7648C383" w14:textId="77777777" w:rsidR="007D5B6F" w:rsidRPr="00881D6F" w:rsidRDefault="0061246A" w:rsidP="001E7A27">
      <w:pPr>
        <w:tabs>
          <w:tab w:val="left" w:pos="4111"/>
        </w:tabs>
        <w:spacing w:line="480" w:lineRule="auto"/>
        <w:jc w:val="both"/>
      </w:pPr>
      <w:r w:rsidRPr="00881D6F">
        <w:t xml:space="preserve">Pregnant women aged 18 years and above were recruited in the first trimester from Singapore’s two major public maternity units, KK Women’s and Children’s Hospital </w:t>
      </w:r>
      <w:r w:rsidR="00E61225" w:rsidRPr="00881D6F">
        <w:t xml:space="preserve">and National University Hospital </w:t>
      </w:r>
      <w:r w:rsidRPr="00881D6F">
        <w:t>between June 2009 and September 2010</w:t>
      </w:r>
      <w:r w:rsidR="001D1D10" w:rsidRPr="00881D6F">
        <w:t xml:space="preserve"> (n=12</w:t>
      </w:r>
      <w:r w:rsidR="00EF65FB" w:rsidRPr="00881D6F">
        <w:t>4</w:t>
      </w:r>
      <w:r w:rsidR="001D1D10" w:rsidRPr="00881D6F">
        <w:t>7</w:t>
      </w:r>
      <w:r w:rsidR="00EF65FB" w:rsidRPr="00881D6F">
        <w:t>)</w:t>
      </w:r>
      <w:r w:rsidRPr="00881D6F">
        <w:t xml:space="preserve">. </w:t>
      </w:r>
      <w:r w:rsidR="00F04CCC" w:rsidRPr="00881D6F">
        <w:t>Participants</w:t>
      </w:r>
      <w:r w:rsidR="00C86340" w:rsidRPr="00881D6F">
        <w:t xml:space="preserve"> and their children had homogenous parental ethnic background (Chinese, Malay or Indian).</w:t>
      </w:r>
    </w:p>
    <w:p w14:paraId="6081690E" w14:textId="77777777" w:rsidR="007D5B6F" w:rsidRPr="00881D6F" w:rsidRDefault="007D5B6F" w:rsidP="00B64B83">
      <w:pPr>
        <w:spacing w:line="480" w:lineRule="auto"/>
        <w:jc w:val="both"/>
      </w:pPr>
    </w:p>
    <w:p w14:paraId="5FA830A6" w14:textId="77777777" w:rsidR="00871640" w:rsidRPr="00881D6F" w:rsidRDefault="00591537" w:rsidP="008F2001">
      <w:pPr>
        <w:spacing w:line="480" w:lineRule="auto"/>
        <w:jc w:val="both"/>
      </w:pPr>
      <w:r w:rsidRPr="00881D6F">
        <w:t>At</w:t>
      </w:r>
      <w:r w:rsidR="00FE7ED7" w:rsidRPr="00881D6F">
        <w:t xml:space="preserve"> </w:t>
      </w:r>
      <w:r w:rsidRPr="00881D6F">
        <w:t>26</w:t>
      </w:r>
      <w:r w:rsidR="00BB3892" w:rsidRPr="00881D6F">
        <w:t>-28</w:t>
      </w:r>
      <w:r w:rsidRPr="00881D6F">
        <w:t xml:space="preserve"> weeks</w:t>
      </w:r>
      <w:r w:rsidR="00506D1D" w:rsidRPr="00881D6F">
        <w:t>’</w:t>
      </w:r>
      <w:r w:rsidRPr="00881D6F">
        <w:t xml:space="preserve"> gestation, </w:t>
      </w:r>
      <w:r w:rsidR="00515E19" w:rsidRPr="00881D6F">
        <w:t>women with singleton pregnancies responded to structured interviewer-administered questionnaires</w:t>
      </w:r>
      <w:r w:rsidR="00515E19" w:rsidRPr="00881D6F" w:rsidDel="00515E19">
        <w:t xml:space="preserve"> </w:t>
      </w:r>
      <w:r w:rsidRPr="00881D6F">
        <w:t xml:space="preserve">about </w:t>
      </w:r>
      <w:r w:rsidR="00BB3892" w:rsidRPr="00881D6F">
        <w:t xml:space="preserve">earlier episodes of </w:t>
      </w:r>
      <w:r w:rsidR="00194F5C" w:rsidRPr="00881D6F">
        <w:t xml:space="preserve">nausea and </w:t>
      </w:r>
      <w:r w:rsidRPr="00881D6F">
        <w:t xml:space="preserve">vomiting </w:t>
      </w:r>
      <w:r w:rsidR="00F700C1" w:rsidRPr="00881D6F">
        <w:t xml:space="preserve">since becoming </w:t>
      </w:r>
      <w:r w:rsidRPr="00881D6F">
        <w:t>pregnan</w:t>
      </w:r>
      <w:r w:rsidR="00F700C1" w:rsidRPr="00881D6F">
        <w:t>t</w:t>
      </w:r>
      <w:r w:rsidR="005E3EC5" w:rsidRPr="00881D6F">
        <w:t>.</w:t>
      </w:r>
      <w:r w:rsidRPr="00881D6F">
        <w:t xml:space="preserve"> </w:t>
      </w:r>
      <w:r w:rsidR="009724A3" w:rsidRPr="00881D6F">
        <w:t>Using t</w:t>
      </w:r>
      <w:r w:rsidR="007D5B6F" w:rsidRPr="00881D6F">
        <w:t xml:space="preserve">hese </w:t>
      </w:r>
      <w:r w:rsidR="00972F3D" w:rsidRPr="00881D6F">
        <w:t xml:space="preserve">self-reported </w:t>
      </w:r>
      <w:r w:rsidR="00A95B79" w:rsidRPr="00881D6F">
        <w:t xml:space="preserve">responses of retrospective recall </w:t>
      </w:r>
      <w:r w:rsidR="009724A3" w:rsidRPr="00881D6F">
        <w:t xml:space="preserve">alongside verification </w:t>
      </w:r>
      <w:r w:rsidR="00194F5C" w:rsidRPr="00881D6F">
        <w:t xml:space="preserve">from </w:t>
      </w:r>
      <w:r w:rsidR="00765225" w:rsidRPr="00881D6F">
        <w:t>hospitali</w:t>
      </w:r>
      <w:r w:rsidR="002915D3" w:rsidRPr="00881D6F">
        <w:t>s</w:t>
      </w:r>
      <w:r w:rsidR="009724A3" w:rsidRPr="00881D6F">
        <w:t xml:space="preserve">ation data </w:t>
      </w:r>
      <w:r w:rsidR="00194F5C" w:rsidRPr="00881D6F">
        <w:t xml:space="preserve">in </w:t>
      </w:r>
      <w:r w:rsidR="009724A3" w:rsidRPr="00881D6F">
        <w:t>medical records</w:t>
      </w:r>
      <w:r w:rsidR="00765225" w:rsidRPr="00881D6F">
        <w:t>,</w:t>
      </w:r>
      <w:r w:rsidR="009724A3" w:rsidRPr="00881D6F">
        <w:t xml:space="preserve"> </w:t>
      </w:r>
      <w:r w:rsidR="007D5B6F" w:rsidRPr="00881D6F">
        <w:t>women were classified into 4 groups</w:t>
      </w:r>
      <w:r w:rsidR="00765225" w:rsidRPr="00881D6F">
        <w:t>:</w:t>
      </w:r>
      <w:r w:rsidR="007D5B6F" w:rsidRPr="00881D6F">
        <w:t xml:space="preserve"> (i) </w:t>
      </w:r>
      <w:r w:rsidR="009245F4" w:rsidRPr="00881D6F">
        <w:t>n</w:t>
      </w:r>
      <w:r w:rsidR="007D5B6F" w:rsidRPr="00881D6F">
        <w:t>o vomitin</w:t>
      </w:r>
      <w:r w:rsidR="008811E0" w:rsidRPr="00881D6F">
        <w:t>g</w:t>
      </w:r>
      <w:r w:rsidR="00765225" w:rsidRPr="00881D6F">
        <w:t>;</w:t>
      </w:r>
      <w:r w:rsidR="008811E0" w:rsidRPr="00881D6F">
        <w:t xml:space="preserve"> (ii) </w:t>
      </w:r>
      <w:r w:rsidR="009245F4" w:rsidRPr="00881D6F">
        <w:t>m</w:t>
      </w:r>
      <w:r w:rsidR="008811E0" w:rsidRPr="00881D6F">
        <w:t>ild-</w:t>
      </w:r>
      <w:r w:rsidR="009245F4" w:rsidRPr="00881D6F">
        <w:t>m</w:t>
      </w:r>
      <w:r w:rsidR="008811E0" w:rsidRPr="00881D6F">
        <w:t>oderate vomiting</w:t>
      </w:r>
      <w:r w:rsidR="0015605C" w:rsidRPr="00881D6F">
        <w:t xml:space="preserve"> (mNVP)</w:t>
      </w:r>
      <w:r w:rsidR="003845F7" w:rsidRPr="00881D6F">
        <w:t>,</w:t>
      </w:r>
      <w:r w:rsidR="008811E0" w:rsidRPr="00881D6F">
        <w:t xml:space="preserve"> </w:t>
      </w:r>
      <w:r w:rsidR="005C0B9F" w:rsidRPr="00881D6F">
        <w:t>which included women who had</w:t>
      </w:r>
      <w:r w:rsidR="008811E0" w:rsidRPr="00881D6F">
        <w:t xml:space="preserve"> </w:t>
      </w:r>
      <w:r w:rsidR="005C0B9F" w:rsidRPr="00881D6F">
        <w:t>“</w:t>
      </w:r>
      <w:r w:rsidR="008811E0" w:rsidRPr="00881D6F">
        <w:t>nausea only</w:t>
      </w:r>
      <w:r w:rsidR="005C0B9F" w:rsidRPr="00881D6F">
        <w:t>” and those who had</w:t>
      </w:r>
      <w:r w:rsidR="008811E0" w:rsidRPr="00881D6F">
        <w:t xml:space="preserve"> </w:t>
      </w:r>
      <w:r w:rsidR="005C0B9F" w:rsidRPr="00881D6F">
        <w:t>“</w:t>
      </w:r>
      <w:r w:rsidR="007D5B6F" w:rsidRPr="00881D6F">
        <w:t>vomiting occasionally</w:t>
      </w:r>
      <w:r w:rsidR="005C0B9F" w:rsidRPr="00881D6F">
        <w:t>”</w:t>
      </w:r>
      <w:r w:rsidR="00765225" w:rsidRPr="00881D6F">
        <w:t>;</w:t>
      </w:r>
      <w:r w:rsidR="007D5B6F" w:rsidRPr="00881D6F">
        <w:t xml:space="preserve"> (iii) </w:t>
      </w:r>
      <w:r w:rsidR="009245F4" w:rsidRPr="00881D6F">
        <w:t>s</w:t>
      </w:r>
      <w:r w:rsidR="007D5B6F" w:rsidRPr="00881D6F">
        <w:t>evere vomiting</w:t>
      </w:r>
      <w:r w:rsidR="00CB375E" w:rsidRPr="00881D6F">
        <w:t xml:space="preserve"> (sNVP)</w:t>
      </w:r>
      <w:r w:rsidR="003845F7" w:rsidRPr="00881D6F">
        <w:t>,</w:t>
      </w:r>
      <w:r w:rsidR="00765225" w:rsidRPr="00881D6F">
        <w:t xml:space="preserve"> </w:t>
      </w:r>
      <w:r w:rsidR="003845F7" w:rsidRPr="00881D6F">
        <w:t xml:space="preserve">defined as </w:t>
      </w:r>
      <w:r w:rsidR="005C0B9F" w:rsidRPr="00881D6F">
        <w:t>“</w:t>
      </w:r>
      <w:r w:rsidR="007D5B6F" w:rsidRPr="00881D6F">
        <w:t>regular vomiting with inability to retain meals</w:t>
      </w:r>
      <w:r w:rsidR="005C0B9F" w:rsidRPr="00881D6F">
        <w:t>”</w:t>
      </w:r>
      <w:r w:rsidR="00765225" w:rsidRPr="00881D6F">
        <w:t>;</w:t>
      </w:r>
      <w:r w:rsidR="007D5B6F" w:rsidRPr="00881D6F">
        <w:t xml:space="preserve"> and (iv) </w:t>
      </w:r>
      <w:r w:rsidR="009245F4" w:rsidRPr="00881D6F">
        <w:t>s</w:t>
      </w:r>
      <w:r w:rsidR="007D5B6F" w:rsidRPr="00881D6F">
        <w:t>evere vomiting with hospitali</w:t>
      </w:r>
      <w:r w:rsidR="002915D3" w:rsidRPr="00881D6F">
        <w:t>s</w:t>
      </w:r>
      <w:r w:rsidR="007D5B6F" w:rsidRPr="00881D6F">
        <w:t>ation</w:t>
      </w:r>
      <w:r w:rsidR="00CB375E" w:rsidRPr="00881D6F">
        <w:t xml:space="preserve"> (shNVP)</w:t>
      </w:r>
      <w:r w:rsidR="003845F7" w:rsidRPr="00881D6F">
        <w:t>, defined as</w:t>
      </w:r>
      <w:r w:rsidR="007D5B6F" w:rsidRPr="00881D6F">
        <w:t xml:space="preserve"> vomiting requiring admission for intravenous </w:t>
      </w:r>
      <w:r w:rsidR="008264B8" w:rsidRPr="00881D6F">
        <w:t>re</w:t>
      </w:r>
      <w:r w:rsidR="007D5B6F" w:rsidRPr="00881D6F">
        <w:t>hydration.</w:t>
      </w:r>
      <w:r w:rsidR="003D5A7D" w:rsidRPr="00881D6F">
        <w:t xml:space="preserve"> </w:t>
      </w:r>
      <w:r w:rsidR="0019369E" w:rsidRPr="00881D6F">
        <w:rPr>
          <w:color w:val="000000"/>
        </w:rPr>
        <w:t xml:space="preserve">Data on age, ethnicity, educational attainment, parity and </w:t>
      </w:r>
      <w:r w:rsidR="00D14B46" w:rsidRPr="00881D6F">
        <w:rPr>
          <w:color w:val="000000"/>
        </w:rPr>
        <w:t>maternal smoking</w:t>
      </w:r>
      <w:r w:rsidR="0019369E" w:rsidRPr="00881D6F">
        <w:rPr>
          <w:color w:val="000000"/>
        </w:rPr>
        <w:t xml:space="preserve"> were prospectively </w:t>
      </w:r>
      <w:r w:rsidR="0019369E" w:rsidRPr="00881D6F">
        <w:t xml:space="preserve">collected </w:t>
      </w:r>
      <w:r w:rsidR="00EF0E07" w:rsidRPr="00881D6F">
        <w:t xml:space="preserve">through questionnaires </w:t>
      </w:r>
      <w:r w:rsidR="0019369E" w:rsidRPr="00881D6F">
        <w:t xml:space="preserve">at </w:t>
      </w:r>
      <w:r w:rsidR="002617B2" w:rsidRPr="00881D6F">
        <w:t>the same time</w:t>
      </w:r>
      <w:r w:rsidR="0019369E" w:rsidRPr="00881D6F">
        <w:t xml:space="preserve">. </w:t>
      </w:r>
    </w:p>
    <w:p w14:paraId="525F4617" w14:textId="77777777" w:rsidR="00492992" w:rsidRPr="00881D6F" w:rsidRDefault="00492992" w:rsidP="0068531C">
      <w:pPr>
        <w:spacing w:line="480" w:lineRule="auto"/>
        <w:jc w:val="both"/>
      </w:pPr>
    </w:p>
    <w:p w14:paraId="2C10CEE0" w14:textId="77777777" w:rsidR="002203F5" w:rsidRPr="00881D6F" w:rsidRDefault="00514B62" w:rsidP="003F3C67">
      <w:pPr>
        <w:spacing w:line="480" w:lineRule="auto"/>
        <w:jc w:val="both"/>
        <w:rPr>
          <w:rFonts w:eastAsia="SimSun"/>
        </w:rPr>
      </w:pPr>
      <w:r w:rsidRPr="00881D6F">
        <w:t>Self-reported pre-pregnancy weight</w:t>
      </w:r>
      <w:r w:rsidR="005E3EC5" w:rsidRPr="00881D6F">
        <w:t>,</w:t>
      </w:r>
      <w:r w:rsidRPr="00881D6F">
        <w:t xml:space="preserve"> and measured </w:t>
      </w:r>
      <w:r w:rsidR="009245F4" w:rsidRPr="00881D6F">
        <w:t>weight</w:t>
      </w:r>
      <w:r w:rsidR="00121B27" w:rsidRPr="00881D6F">
        <w:t>s in clinic</w:t>
      </w:r>
      <w:r w:rsidR="00E72F56" w:rsidRPr="00881D6F">
        <w:t>s</w:t>
      </w:r>
      <w:r w:rsidR="009245F4" w:rsidRPr="00881D6F">
        <w:t xml:space="preserve"> </w:t>
      </w:r>
      <w:r w:rsidR="00F700C1" w:rsidRPr="00881D6F">
        <w:t xml:space="preserve">taken nearest to </w:t>
      </w:r>
      <w:r w:rsidRPr="00881D6F">
        <w:t>14</w:t>
      </w:r>
      <w:r w:rsidR="009245F4" w:rsidRPr="00881D6F">
        <w:t>, 20 and 34 weeks’ gestation</w:t>
      </w:r>
      <w:r w:rsidRPr="00881D6F">
        <w:t xml:space="preserve"> were </w:t>
      </w:r>
      <w:r w:rsidR="00EF0E07" w:rsidRPr="00881D6F">
        <w:t>record</w:t>
      </w:r>
      <w:r w:rsidRPr="00881D6F">
        <w:t>ed. Height was measured with a portable stadiometer (Seca 213, Hamburg, Germany) at 26</w:t>
      </w:r>
      <w:r w:rsidR="000E6FC5" w:rsidRPr="00881D6F">
        <w:t>-28</w:t>
      </w:r>
      <w:r w:rsidR="002617B2" w:rsidRPr="00881D6F">
        <w:t xml:space="preserve"> </w:t>
      </w:r>
      <w:r w:rsidRPr="00881D6F">
        <w:t>weeks’ gestation</w:t>
      </w:r>
      <w:r w:rsidR="004354DA" w:rsidRPr="00881D6F">
        <w:t>.</w:t>
      </w:r>
      <w:r w:rsidRPr="00881D6F">
        <w:t xml:space="preserve"> Body mass index (BMI) was determined using the formula of weight (kg)/ height (m</w:t>
      </w:r>
      <w:r w:rsidRPr="00881D6F">
        <w:rPr>
          <w:vertAlign w:val="superscript"/>
        </w:rPr>
        <w:t>2</w:t>
      </w:r>
      <w:r w:rsidRPr="00881D6F">
        <w:t xml:space="preserve">). </w:t>
      </w:r>
      <w:r w:rsidR="009245F4" w:rsidRPr="00881D6F">
        <w:t xml:space="preserve">The strong correlation </w:t>
      </w:r>
      <w:r w:rsidR="00E46A48" w:rsidRPr="00881D6F">
        <w:t xml:space="preserve">(r=0.96, p&lt;0.001) </w:t>
      </w:r>
      <w:r w:rsidR="009245F4" w:rsidRPr="00881D6F">
        <w:t>between pre-pregnancy BMI and</w:t>
      </w:r>
      <w:r w:rsidRPr="00881D6F">
        <w:t xml:space="preserve"> early pregnancy BMI at the first clinic visit</w:t>
      </w:r>
      <w:r w:rsidR="00E46A48" w:rsidRPr="00881D6F">
        <w:t xml:space="preserve"> </w:t>
      </w:r>
      <w:r w:rsidR="009245F4" w:rsidRPr="00881D6F">
        <w:t>provided confidence in self-reported pre-pregnancy weights</w:t>
      </w:r>
      <w:r w:rsidR="00A5321D" w:rsidRPr="00881D6F">
        <w:t xml:space="preserve">, which was used in the </w:t>
      </w:r>
      <w:r w:rsidR="00010C72" w:rsidRPr="00881D6F">
        <w:t xml:space="preserve">calculation </w:t>
      </w:r>
      <w:r w:rsidR="00A5321D" w:rsidRPr="00881D6F">
        <w:t>of g</w:t>
      </w:r>
      <w:r w:rsidRPr="00881D6F">
        <w:rPr>
          <w:rFonts w:eastAsia="SimSun"/>
        </w:rPr>
        <w:t>estational weight gain</w:t>
      </w:r>
      <w:r w:rsidR="00E01A0C" w:rsidRPr="00881D6F">
        <w:rPr>
          <w:rFonts w:eastAsia="SimSun"/>
        </w:rPr>
        <w:t xml:space="preserve"> </w:t>
      </w:r>
      <w:r w:rsidR="005E3EC5" w:rsidRPr="00881D6F">
        <w:rPr>
          <w:rFonts w:eastAsia="SimSun"/>
        </w:rPr>
        <w:t>(GWG), defined as weight change from pre-conception until each of</w:t>
      </w:r>
      <w:r w:rsidR="00E01A0C" w:rsidRPr="00881D6F">
        <w:rPr>
          <w:rFonts w:eastAsia="SimSun"/>
        </w:rPr>
        <w:t xml:space="preserve"> the </w:t>
      </w:r>
      <w:r w:rsidR="005E3EC5" w:rsidRPr="00881D6F">
        <w:rPr>
          <w:rFonts w:eastAsia="SimSun"/>
        </w:rPr>
        <w:t xml:space="preserve">gestational </w:t>
      </w:r>
      <w:r w:rsidR="00E01A0C" w:rsidRPr="00881D6F">
        <w:rPr>
          <w:rFonts w:eastAsia="SimSun"/>
        </w:rPr>
        <w:t xml:space="preserve">time points </w:t>
      </w:r>
      <w:r w:rsidR="00F93554" w:rsidRPr="00881D6F">
        <w:rPr>
          <w:rFonts w:eastAsia="SimSun"/>
        </w:rPr>
        <w:t xml:space="preserve">reported </w:t>
      </w:r>
      <w:r w:rsidR="00E01A0C" w:rsidRPr="00881D6F">
        <w:rPr>
          <w:rFonts w:eastAsia="SimSun"/>
        </w:rPr>
        <w:t>above</w:t>
      </w:r>
      <w:r w:rsidR="00A5321D" w:rsidRPr="00881D6F">
        <w:rPr>
          <w:rFonts w:eastAsia="SimSun"/>
        </w:rPr>
        <w:t>.</w:t>
      </w:r>
      <w:r w:rsidRPr="00881D6F">
        <w:rPr>
          <w:rFonts w:eastAsia="SimSun"/>
        </w:rPr>
        <w:t xml:space="preserve"> </w:t>
      </w:r>
    </w:p>
    <w:p w14:paraId="1BDD3E25" w14:textId="77777777" w:rsidR="002203F5" w:rsidRPr="00881D6F" w:rsidRDefault="002203F5" w:rsidP="003F3C67">
      <w:pPr>
        <w:spacing w:line="480" w:lineRule="auto"/>
        <w:jc w:val="both"/>
        <w:rPr>
          <w:rFonts w:eastAsia="SimSun"/>
        </w:rPr>
      </w:pPr>
    </w:p>
    <w:p w14:paraId="11A5D1F5" w14:textId="77777777" w:rsidR="00046249" w:rsidRPr="00881D6F" w:rsidRDefault="007D5B6F" w:rsidP="007574EF">
      <w:pPr>
        <w:spacing w:line="480" w:lineRule="auto"/>
        <w:jc w:val="both"/>
      </w:pPr>
      <w:r w:rsidRPr="00881D6F">
        <w:t>Pregnancy</w:t>
      </w:r>
      <w:r w:rsidR="00F31493" w:rsidRPr="00881D6F">
        <w:t xml:space="preserve"> and </w:t>
      </w:r>
      <w:r w:rsidR="00055FC9" w:rsidRPr="00881D6F">
        <w:t xml:space="preserve">neonatal </w:t>
      </w:r>
      <w:r w:rsidR="00263E2A" w:rsidRPr="00881D6F">
        <w:t>outcomes were</w:t>
      </w:r>
      <w:r w:rsidRPr="00881D6F">
        <w:t xml:space="preserve"> extracted from medical records. </w:t>
      </w:r>
      <w:r w:rsidR="00744A79" w:rsidRPr="00881D6F">
        <w:t xml:space="preserve"> </w:t>
      </w:r>
      <w:r w:rsidR="008D1458" w:rsidRPr="00881D6F">
        <w:t>G</w:t>
      </w:r>
      <w:r w:rsidR="008811E0" w:rsidRPr="00881D6F">
        <w:t>estational diabetes mellitus</w:t>
      </w:r>
      <w:r w:rsidR="00744A79" w:rsidRPr="00881D6F">
        <w:t xml:space="preserve"> </w:t>
      </w:r>
      <w:r w:rsidR="008811E0" w:rsidRPr="00881D6F">
        <w:t>(GDM)</w:t>
      </w:r>
      <w:r w:rsidR="00EF65FB" w:rsidRPr="00881D6F">
        <w:t xml:space="preserve"> screening</w:t>
      </w:r>
      <w:r w:rsidR="008D1458" w:rsidRPr="00881D6F">
        <w:t xml:space="preserve"> was </w:t>
      </w:r>
      <w:r w:rsidR="00EF65FB" w:rsidRPr="00881D6F">
        <w:t xml:space="preserve">universal and was </w:t>
      </w:r>
      <w:r w:rsidR="008D1458" w:rsidRPr="00881D6F">
        <w:t>defined</w:t>
      </w:r>
      <w:r w:rsidR="004A688D" w:rsidRPr="00881D6F">
        <w:t xml:space="preserve"> using the WHO 1999 criteria</w:t>
      </w:r>
      <w:r w:rsidR="003A2FDD" w:rsidRPr="00881D6F">
        <w:t xml:space="preserve"> in use at that time</w:t>
      </w:r>
      <w:r w:rsidR="00224DEB" w:rsidRPr="00881D6F">
        <w:t xml:space="preserve"> </w:t>
      </w:r>
      <w:r w:rsidR="008A31B4" w:rsidRPr="00881D6F">
        <w:t>[</w:t>
      </w:r>
      <w:r w:rsidR="004A688D" w:rsidRPr="00881D6F">
        <w:t>75g oral glucose tolerance test</w:t>
      </w:r>
      <w:r w:rsidR="00494166" w:rsidRPr="00881D6F">
        <w:t xml:space="preserve"> with </w:t>
      </w:r>
      <w:r w:rsidR="006A7DCA" w:rsidRPr="00881D6F">
        <w:t xml:space="preserve">elevated </w:t>
      </w:r>
      <w:r w:rsidR="00494166" w:rsidRPr="00881D6F">
        <w:t>fasting</w:t>
      </w:r>
      <w:r w:rsidR="002203F5" w:rsidRPr="00881D6F">
        <w:t xml:space="preserve"> (≥7.0mmol/L)</w:t>
      </w:r>
      <w:r w:rsidR="00494166" w:rsidRPr="00881D6F">
        <w:t xml:space="preserve"> and</w:t>
      </w:r>
      <w:r w:rsidR="008A31B4" w:rsidRPr="00881D6F">
        <w:t>/or</w:t>
      </w:r>
      <w:r w:rsidR="00494166" w:rsidRPr="00881D6F">
        <w:t xml:space="preserve"> 2hr</w:t>
      </w:r>
      <w:r w:rsidR="002203F5" w:rsidRPr="00881D6F">
        <w:t xml:space="preserve"> (≥7.8mmol/L)</w:t>
      </w:r>
      <w:r w:rsidR="00494166" w:rsidRPr="00881D6F">
        <w:t xml:space="preserve"> glucose measures</w:t>
      </w:r>
      <w:r w:rsidR="008A31B4" w:rsidRPr="00881D6F">
        <w:t>]</w:t>
      </w:r>
      <w:r w:rsidR="00A750F9" w:rsidRPr="00881D6F">
        <w:t>.</w:t>
      </w:r>
      <w:r w:rsidR="00055FC9" w:rsidRPr="00881D6F">
        <w:t xml:space="preserve"> </w:t>
      </w:r>
      <w:r w:rsidR="00A750F9" w:rsidRPr="00881D6F">
        <w:t>H</w:t>
      </w:r>
      <w:r w:rsidR="008811E0" w:rsidRPr="00881D6F">
        <w:t xml:space="preserve">ypertensive disorders </w:t>
      </w:r>
      <w:r w:rsidR="007C1323" w:rsidRPr="00881D6F">
        <w:t>of</w:t>
      </w:r>
      <w:r w:rsidR="008811E0" w:rsidRPr="00881D6F">
        <w:t xml:space="preserve"> pregnan</w:t>
      </w:r>
      <w:r w:rsidR="004A688D" w:rsidRPr="00881D6F">
        <w:t>cy</w:t>
      </w:r>
      <w:r w:rsidR="00224DEB" w:rsidRPr="00881D6F">
        <w:t xml:space="preserve"> </w:t>
      </w:r>
      <w:r w:rsidR="00A750F9" w:rsidRPr="00881D6F">
        <w:t xml:space="preserve">included pre-eclampsia and pregnancy-induced hypertension defined as new onset </w:t>
      </w:r>
      <w:r w:rsidR="00287403" w:rsidRPr="00881D6F">
        <w:t>of blood pressure (</w:t>
      </w:r>
      <w:r w:rsidR="00A750F9" w:rsidRPr="00881D6F">
        <w:t>BP</w:t>
      </w:r>
      <w:r w:rsidR="00287403" w:rsidRPr="00881D6F">
        <w:t>)</w:t>
      </w:r>
      <w:r w:rsidR="00A750F9" w:rsidRPr="00881D6F">
        <w:t xml:space="preserve"> </w:t>
      </w:r>
      <w:r w:rsidR="00A750F9" w:rsidRPr="00881D6F">
        <w:sym w:font="Symbol" w:char="F0B3"/>
      </w:r>
      <w:r w:rsidR="00A750F9" w:rsidRPr="00881D6F">
        <w:t>140/90mmHg on at least two determinations four hours apart occurring after 20 weeks’ gestation, with pre-eclampsia cases also displaying proteinuria ≥300 mg/24h or a dipstick reading of ≥1+</w:t>
      </w:r>
      <w:r w:rsidR="002F359B" w:rsidRPr="00881D6F">
        <w:t xml:space="preserve"> </w:t>
      </w:r>
      <w:r w:rsidR="00A750F9" w:rsidRPr="00881D6F">
        <w:t>or abnormal liver function or elevated uric acid</w:t>
      </w:r>
      <w:r w:rsidR="00EF65FB" w:rsidRPr="00881D6F">
        <w:t>, as well as</w:t>
      </w:r>
      <w:r w:rsidR="00A750F9" w:rsidRPr="00881D6F">
        <w:t xml:space="preserve"> pre-eclampsia super-imposed on chronic hypertension. C</w:t>
      </w:r>
      <w:r w:rsidR="002915D3" w:rsidRPr="00881D6F">
        <w:t>a</w:t>
      </w:r>
      <w:r w:rsidR="0048106F" w:rsidRPr="00881D6F">
        <w:t>esar</w:t>
      </w:r>
      <w:r w:rsidR="00F31493" w:rsidRPr="00881D6F">
        <w:t>ean deliveries</w:t>
      </w:r>
      <w:r w:rsidR="00A750F9" w:rsidRPr="00881D6F">
        <w:t xml:space="preserve"> included both elective and emergency cases.</w:t>
      </w:r>
      <w:r w:rsidR="0047044D" w:rsidRPr="00881D6F">
        <w:t xml:space="preserve"> </w:t>
      </w:r>
      <w:r w:rsidR="00A750F9" w:rsidRPr="00881D6F">
        <w:t>I</w:t>
      </w:r>
      <w:r w:rsidR="00F31493" w:rsidRPr="00881D6F">
        <w:t>nduced labo</w:t>
      </w:r>
      <w:r w:rsidR="002915D3" w:rsidRPr="00881D6F">
        <w:t>u</w:t>
      </w:r>
      <w:r w:rsidR="003E41D3" w:rsidRPr="00881D6F">
        <w:t>r</w:t>
      </w:r>
      <w:r w:rsidR="00A750F9" w:rsidRPr="00881D6F">
        <w:t xml:space="preserve"> included the use of prostaglandin</w:t>
      </w:r>
      <w:r w:rsidR="00494166" w:rsidRPr="00881D6F">
        <w:t>s</w:t>
      </w:r>
      <w:r w:rsidR="00A750F9" w:rsidRPr="00881D6F">
        <w:t xml:space="preserve"> or oxytoxin for labo</w:t>
      </w:r>
      <w:r w:rsidR="002915D3" w:rsidRPr="00881D6F">
        <w:t>u</w:t>
      </w:r>
      <w:r w:rsidR="00A750F9" w:rsidRPr="00881D6F">
        <w:t>r onset</w:t>
      </w:r>
      <w:r w:rsidR="003E41D3" w:rsidRPr="00881D6F">
        <w:t xml:space="preserve">. </w:t>
      </w:r>
      <w:r w:rsidR="00CE0353" w:rsidRPr="00881D6F">
        <w:t>P</w:t>
      </w:r>
      <w:r w:rsidR="0048106F" w:rsidRPr="00881D6F">
        <w:t>reterm delivery</w:t>
      </w:r>
      <w:r w:rsidR="00CE0353" w:rsidRPr="00881D6F">
        <w:t xml:space="preserve"> was defined as births before 37 completed weeks</w:t>
      </w:r>
      <w:r w:rsidR="00B53728" w:rsidRPr="00881D6F">
        <w:t>’</w:t>
      </w:r>
      <w:r w:rsidR="00CE0353" w:rsidRPr="00881D6F">
        <w:t xml:space="preserve"> gestation based on first trimester crown-rump length ultrasonographic measurements. </w:t>
      </w:r>
      <w:r w:rsidR="00E355A2" w:rsidRPr="00881D6F">
        <w:t>Preterm births were subdivided into early (&lt;34 weeks) and late (34</w:t>
      </w:r>
      <w:r w:rsidR="00CF2935" w:rsidRPr="00881D6F">
        <w:rPr>
          <w:vertAlign w:val="superscript"/>
        </w:rPr>
        <w:t>+0</w:t>
      </w:r>
      <w:r w:rsidR="00A053CA" w:rsidRPr="00881D6F">
        <w:t>-36</w:t>
      </w:r>
      <w:r w:rsidR="00A053CA" w:rsidRPr="00881D6F">
        <w:rPr>
          <w:vertAlign w:val="superscript"/>
        </w:rPr>
        <w:t>+6</w:t>
      </w:r>
      <w:r w:rsidR="00A053CA" w:rsidRPr="00881D6F">
        <w:t xml:space="preserve"> </w:t>
      </w:r>
      <w:r w:rsidR="00E355A2" w:rsidRPr="00881D6F">
        <w:t>weeks) groups.</w:t>
      </w:r>
      <w:r w:rsidR="00055FC9" w:rsidRPr="00881D6F">
        <w:t xml:space="preserve"> </w:t>
      </w:r>
      <w:r w:rsidR="00117969" w:rsidRPr="00881D6F">
        <w:t>Infant birthweight was obtained from medical records.</w:t>
      </w:r>
      <w:r w:rsidR="00770FD6" w:rsidRPr="00881D6F">
        <w:t xml:space="preserve"> Small-for-gestational-age (SGA; &lt;10</w:t>
      </w:r>
      <w:r w:rsidR="00770FD6" w:rsidRPr="00881D6F">
        <w:rPr>
          <w:vertAlign w:val="superscript"/>
        </w:rPr>
        <w:t>th</w:t>
      </w:r>
      <w:r w:rsidR="00770FD6" w:rsidRPr="00881D6F">
        <w:t xml:space="preserve"> percentile) and large-for-gestational-age (LGA; &gt;90</w:t>
      </w:r>
      <w:r w:rsidR="00770FD6" w:rsidRPr="00881D6F">
        <w:rPr>
          <w:vertAlign w:val="superscript"/>
        </w:rPr>
        <w:t>th</w:t>
      </w:r>
      <w:r w:rsidR="00770FD6" w:rsidRPr="00881D6F">
        <w:t xml:space="preserve"> percentile) were identified using</w:t>
      </w:r>
      <w:r w:rsidR="00117969" w:rsidRPr="00881D6F">
        <w:t xml:space="preserve"> </w:t>
      </w:r>
      <w:r w:rsidR="00770FD6" w:rsidRPr="00881D6F">
        <w:t>c</w:t>
      </w:r>
      <w:r w:rsidR="00117969" w:rsidRPr="00881D6F">
        <w:t xml:space="preserve">ohort-specific birthweight centiles </w:t>
      </w:r>
      <w:r w:rsidR="00770FD6" w:rsidRPr="00881D6F">
        <w:t>customi</w:t>
      </w:r>
      <w:r w:rsidR="006A7DCA" w:rsidRPr="00881D6F">
        <w:t>z</w:t>
      </w:r>
      <w:r w:rsidR="00770FD6" w:rsidRPr="00881D6F">
        <w:t>ed</w:t>
      </w:r>
      <w:r w:rsidR="00117969" w:rsidRPr="00881D6F">
        <w:t xml:space="preserve"> for sex and gestational age according to Mikolajczyk et al</w:t>
      </w:r>
      <w:r w:rsidR="005A389F" w:rsidRPr="00881D6F">
        <w:t xml:space="preserve"> </w:t>
      </w:r>
      <w:r w:rsidR="00C6510A" w:rsidRPr="00881D6F">
        <w:fldChar w:fldCharType="begin"/>
      </w:r>
      <w:r w:rsidR="00D27855" w:rsidRPr="00881D6F">
        <w:instrText xml:space="preserve"> ADDIN EN.CITE &lt;EndNote&gt;&lt;Cite&gt;&lt;Author&gt;Mikolajczyk&lt;/Author&gt;&lt;Year&gt;2011&lt;/Year&gt;&lt;RecNum&gt;219&lt;/RecNum&gt;&lt;DisplayText&gt;[15]&lt;/DisplayText&gt;&lt;record&gt;&lt;rec-number&gt;219&lt;/rec-number&gt;&lt;foreign-keys&gt;&lt;key app="EN" db-id="5dv9wwxf72axrnepv0qp2pshadse5ztedz0t" timestamp="1565233605"&gt;219&lt;/key&gt;&lt;/foreign-keys&gt;&lt;ref-type name="Journal Article"&gt;17&lt;/ref-type&gt;&lt;contributors&gt;&lt;authors&gt;&lt;author&gt;Mikolajczyk&lt;/author&gt;&lt;/authors&gt;&lt;/contributors&gt;&lt;titles&gt;&lt;title&gt;A global reference for fetal-weight and birthweight percentiles&lt;/title&gt;&lt;secondary-title&gt;Lancet&lt;/secondary-title&gt;&lt;/titles&gt;&lt;periodical&gt;&lt;full-title&gt;Lancet&lt;/full-title&gt;&lt;/periodical&gt;&lt;pages&gt;10.1016/S0140-6736(11)60364-4&lt;/pages&gt;&lt;volume&gt;377&lt;/volume&gt;&lt;number&gt;1855-61&lt;/number&gt;&lt;dates&gt;&lt;year&gt;2011&lt;/year&gt;&lt;/dates&gt;&lt;urls&gt;&lt;/urls&gt;&lt;/record&gt;&lt;/Cite&gt;&lt;/EndNote&gt;</w:instrText>
      </w:r>
      <w:r w:rsidR="00C6510A" w:rsidRPr="00881D6F">
        <w:fldChar w:fldCharType="separate"/>
      </w:r>
      <w:r w:rsidR="00D27855" w:rsidRPr="00881D6F">
        <w:rPr>
          <w:noProof/>
        </w:rPr>
        <w:t>[15]</w:t>
      </w:r>
      <w:r w:rsidR="00C6510A" w:rsidRPr="00881D6F">
        <w:fldChar w:fldCharType="end"/>
      </w:r>
      <w:r w:rsidR="00117969" w:rsidRPr="00881D6F">
        <w:t xml:space="preserve">. </w:t>
      </w:r>
      <w:r w:rsidR="00D12C1B" w:rsidRPr="00881D6F">
        <w:t>N</w:t>
      </w:r>
      <w:r w:rsidR="0048106F" w:rsidRPr="00881D6F">
        <w:t xml:space="preserve">eonatal </w:t>
      </w:r>
      <w:r w:rsidR="00BB304E" w:rsidRPr="00881D6F">
        <w:t>unit</w:t>
      </w:r>
      <w:r w:rsidR="00D12C1B" w:rsidRPr="00881D6F">
        <w:t xml:space="preserve"> </w:t>
      </w:r>
      <w:r w:rsidR="00BB304E" w:rsidRPr="00881D6F">
        <w:t>(N</w:t>
      </w:r>
      <w:r w:rsidR="00D12C1B" w:rsidRPr="00881D6F">
        <w:t>N</w:t>
      </w:r>
      <w:r w:rsidR="00BB304E" w:rsidRPr="00881D6F">
        <w:t>U) admission</w:t>
      </w:r>
      <w:r w:rsidR="00386FCE" w:rsidRPr="00881D6F">
        <w:t>s</w:t>
      </w:r>
      <w:r w:rsidR="00D12C1B" w:rsidRPr="00881D6F">
        <w:t xml:space="preserve"> included intensive</w:t>
      </w:r>
      <w:r w:rsidR="00A053CA" w:rsidRPr="00881D6F">
        <w:t xml:space="preserve"> </w:t>
      </w:r>
      <w:r w:rsidR="00D12C1B" w:rsidRPr="00881D6F">
        <w:t>and other lower levels of care</w:t>
      </w:r>
      <w:r w:rsidR="00386FCE" w:rsidRPr="00881D6F">
        <w:t xml:space="preserve">. </w:t>
      </w:r>
    </w:p>
    <w:p w14:paraId="2174668B" w14:textId="77777777" w:rsidR="00C74E2B" w:rsidRPr="00881D6F" w:rsidRDefault="00C74E2B" w:rsidP="007574EF">
      <w:pPr>
        <w:spacing w:line="480" w:lineRule="auto"/>
        <w:jc w:val="both"/>
        <w:rPr>
          <w:color w:val="000000"/>
        </w:rPr>
      </w:pPr>
    </w:p>
    <w:p w14:paraId="098EA15D" w14:textId="77777777" w:rsidR="00E75F42" w:rsidRPr="00881D6F" w:rsidRDefault="00C74E2B" w:rsidP="007574EF">
      <w:pPr>
        <w:spacing w:line="480" w:lineRule="auto"/>
        <w:jc w:val="both"/>
        <w:rPr>
          <w:rFonts w:eastAsia="SimSun"/>
          <w:lang w:eastAsia="zh-SG"/>
        </w:rPr>
      </w:pPr>
      <w:r w:rsidRPr="00881D6F">
        <w:rPr>
          <w:rFonts w:eastAsia="SimSun"/>
          <w:lang w:eastAsia="zh-SG"/>
        </w:rPr>
        <w:t>Child weight and length/height were measured using standardi</w:t>
      </w:r>
      <w:r w:rsidR="002915D3" w:rsidRPr="00881D6F">
        <w:rPr>
          <w:rFonts w:eastAsia="SimSun"/>
          <w:lang w:eastAsia="zh-SG"/>
        </w:rPr>
        <w:t>s</w:t>
      </w:r>
      <w:r w:rsidRPr="00881D6F">
        <w:rPr>
          <w:rFonts w:eastAsia="SimSun"/>
          <w:lang w:eastAsia="zh-SG"/>
        </w:rPr>
        <w:t xml:space="preserve">ed protocols </w:t>
      </w:r>
      <w:r w:rsidRPr="00881D6F">
        <w:rPr>
          <w:rFonts w:eastAsia="SimSun"/>
          <w:lang w:eastAsia="zh-SG"/>
        </w:rPr>
        <w:fldChar w:fldCharType="begin">
          <w:fldData xml:space="preserve">PEVuZE5vdGU+PENpdGU+PEF1dGhvcj5BcmlzPC9BdXRob3I+PFllYXI+MjAxNzwvWWVhcj48UmVj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</w:fldData>
        </w:fldChar>
      </w:r>
      <w:r w:rsidR="00D27855" w:rsidRPr="00881D6F">
        <w:rPr>
          <w:rFonts w:eastAsia="SimSun"/>
          <w:lang w:eastAsia="zh-SG"/>
        </w:rPr>
        <w:instrText xml:space="preserve"> ADDIN EN.CITE </w:instrText>
      </w:r>
      <w:r w:rsidR="00D27855" w:rsidRPr="00881D6F">
        <w:rPr>
          <w:rFonts w:eastAsia="SimSun"/>
          <w:lang w:eastAsia="zh-SG"/>
        </w:rPr>
        <w:fldChar w:fldCharType="begin">
          <w:fldData xml:space="preserve">PEVuZE5vdGU+PENpdGU+PEF1dGhvcj5BcmlzPC9BdXRob3I+PFllYXI+MjAxNzwvWWVhcj48UmVj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</w:fldData>
        </w:fldChar>
      </w:r>
      <w:r w:rsidR="00D27855" w:rsidRPr="00881D6F">
        <w:rPr>
          <w:rFonts w:eastAsia="SimSun"/>
          <w:lang w:eastAsia="zh-SG"/>
        </w:rPr>
        <w:instrText xml:space="preserve"> ADDIN EN.CITE.DATA </w:instrText>
      </w:r>
      <w:r w:rsidR="00D27855" w:rsidRPr="00881D6F">
        <w:rPr>
          <w:rFonts w:eastAsia="SimSun"/>
          <w:lang w:eastAsia="zh-SG"/>
        </w:rPr>
      </w:r>
      <w:r w:rsidR="00D27855" w:rsidRPr="00881D6F">
        <w:rPr>
          <w:rFonts w:eastAsia="SimSun"/>
          <w:lang w:eastAsia="zh-SG"/>
        </w:rPr>
        <w:fldChar w:fldCharType="end"/>
      </w:r>
      <w:r w:rsidRPr="00881D6F">
        <w:rPr>
          <w:rFonts w:eastAsia="SimSun"/>
          <w:lang w:eastAsia="zh-SG"/>
        </w:rPr>
      </w:r>
      <w:r w:rsidRPr="00881D6F">
        <w:rPr>
          <w:rFonts w:eastAsia="SimSun"/>
          <w:lang w:eastAsia="zh-SG"/>
        </w:rPr>
        <w:fldChar w:fldCharType="separate"/>
      </w:r>
      <w:r w:rsidR="00D27855" w:rsidRPr="00881D6F">
        <w:rPr>
          <w:rFonts w:eastAsia="SimSun"/>
          <w:noProof/>
          <w:lang w:eastAsia="zh-SG"/>
        </w:rPr>
        <w:t>[16]</w:t>
      </w:r>
      <w:r w:rsidRPr="00881D6F">
        <w:rPr>
          <w:rFonts w:eastAsia="SimSun"/>
          <w:lang w:eastAsia="zh-SG"/>
        </w:rPr>
        <w:fldChar w:fldCharType="end"/>
      </w:r>
      <w:r w:rsidRPr="00881D6F">
        <w:rPr>
          <w:rFonts w:eastAsia="SimSun"/>
          <w:lang w:eastAsia="zh-SG"/>
        </w:rPr>
        <w:t xml:space="preserve"> and BMI (in kg/m</w:t>
      </w:r>
      <w:r w:rsidRPr="00881D6F">
        <w:rPr>
          <w:rFonts w:eastAsia="SimSun"/>
          <w:vertAlign w:val="superscript"/>
          <w:lang w:eastAsia="zh-SG"/>
        </w:rPr>
        <w:t>2</w:t>
      </w:r>
      <w:r w:rsidRPr="00881D6F">
        <w:rPr>
          <w:rFonts w:eastAsia="SimSun"/>
          <w:lang w:eastAsia="zh-SG"/>
        </w:rPr>
        <w:t xml:space="preserve">) derived. </w:t>
      </w:r>
      <w:r w:rsidRPr="00881D6F">
        <w:t>Recumbent infant length at birth, 3 weeks, 3, 6, 9, 12, 15, 18, 24 months</w:t>
      </w:r>
      <w:r w:rsidR="006C7F1E" w:rsidRPr="00881D6F">
        <w:t xml:space="preserve"> (m)</w:t>
      </w:r>
      <w:r w:rsidRPr="00881D6F">
        <w:t xml:space="preserve"> and standing height at 36</w:t>
      </w:r>
      <w:r w:rsidRPr="00881D6F">
        <w:rPr>
          <w:rFonts w:eastAsia="SimSun"/>
          <w:lang w:eastAsia="zh-SG"/>
        </w:rPr>
        <w:t>, 48, 54, 60, 66, 72</w:t>
      </w:r>
      <w:r w:rsidRPr="00881D6F">
        <w:t xml:space="preserve"> m w</w:t>
      </w:r>
      <w:r w:rsidR="006C7F1E" w:rsidRPr="00881D6F">
        <w:t>ere</w:t>
      </w:r>
      <w:r w:rsidRPr="00881D6F">
        <w:t xml:space="preserve"> measured to the nearest 0.1 cm using an infant mat (SECA 210 Mobile Measuring Mat; SECA Corp.) or SECA 213 Stadiometer accordingly. </w:t>
      </w:r>
      <w:r w:rsidRPr="00881D6F">
        <w:rPr>
          <w:rFonts w:eastAsia="SimSun"/>
          <w:lang w:eastAsia="zh-SG"/>
        </w:rPr>
        <w:t>Child weight was measured to the nearest gram using a calibrated scale (SECA 334 Weighing Scale) up to 18</w:t>
      </w:r>
      <w:r w:rsidR="006C7F1E" w:rsidRPr="00881D6F">
        <w:rPr>
          <w:rFonts w:eastAsia="SimSun"/>
          <w:lang w:eastAsia="zh-SG"/>
        </w:rPr>
        <w:t>m</w:t>
      </w:r>
      <w:r w:rsidRPr="00881D6F">
        <w:rPr>
          <w:rFonts w:eastAsia="SimSun"/>
          <w:lang w:eastAsia="zh-SG"/>
        </w:rPr>
        <w:t>, and SECA 803 Weighing Scale from 24</w:t>
      </w:r>
      <w:r w:rsidR="006C7F1E" w:rsidRPr="00881D6F">
        <w:rPr>
          <w:rFonts w:eastAsia="SimSun"/>
          <w:lang w:eastAsia="zh-SG"/>
        </w:rPr>
        <w:t>m</w:t>
      </w:r>
      <w:r w:rsidRPr="00881D6F">
        <w:rPr>
          <w:rFonts w:eastAsia="SimSun"/>
          <w:lang w:eastAsia="zh-SG"/>
        </w:rPr>
        <w:t xml:space="preserve"> onwards. </w:t>
      </w:r>
      <w:r w:rsidRPr="00881D6F">
        <w:t xml:space="preserve">All measurements were taken in duplicate and averaged. </w:t>
      </w:r>
      <w:r w:rsidRPr="00881D6F">
        <w:rPr>
          <w:rFonts w:eastAsia="SimSun"/>
          <w:lang w:eastAsia="zh-SG"/>
        </w:rPr>
        <w:t>Age- and sex- specific z-scores for weight, length/height and BMI were calculated as described in the WHO Child Growth Standards 2006</w:t>
      </w:r>
      <w:r w:rsidR="00A053CA" w:rsidRPr="00881D6F">
        <w:rPr>
          <w:rFonts w:eastAsia="SimSun"/>
          <w:lang w:eastAsia="zh-SG"/>
        </w:rPr>
        <w:t xml:space="preserve"> </w:t>
      </w:r>
      <w:r w:rsidRPr="00881D6F">
        <w:rPr>
          <w:rFonts w:eastAsia="SimSun"/>
          <w:lang w:eastAsia="zh-SG"/>
        </w:rPr>
        <w:fldChar w:fldCharType="begin"/>
      </w:r>
      <w:r w:rsidR="00D27855" w:rsidRPr="00881D6F">
        <w:rPr>
          <w:rFonts w:eastAsia="SimSun"/>
          <w:lang w:eastAsia="zh-SG"/>
        </w:rPr>
        <w:instrText xml:space="preserve"> ADDIN EN.CITE &lt;EndNote&gt;&lt;Cite&gt;&lt;Author&gt;WHO&lt;/Author&gt;&lt;Year&gt;2006&lt;/Year&gt;&lt;RecNum&gt;256&lt;/RecNum&gt;&lt;DisplayText&gt;[17]&lt;/DisplayText&gt;&lt;record&gt;&lt;rec-number&gt;256&lt;/rec-number&gt;&lt;foreign-keys&gt;&lt;key app="EN" db-id="tesdw0tt35afexe0td455exgpwtpefxv0er5" timestamp="1497407213"&gt;256&lt;/key&gt;&lt;/foreign-keys&gt;&lt;ref-type name="Book"&gt;6&lt;/ref-type&gt;&lt;contributors&gt;&lt;authors&gt;&lt;author&gt;WHO&lt;/author&gt;&lt;/authors&gt;&lt;/contributors&gt;&lt;titles&gt;&lt;title&gt;Multicentre Growth Reference Study Group. WHO child growth standards: length/heightfor-age, weight-for-age, weight-for-length, weight-for-height and body mass index-for-age: methods and development.&lt;/title&gt;&lt;/titles&gt;&lt;dates&gt;&lt;year&gt;2006&lt;/year&gt;&lt;/dates&gt;&lt;publisher&gt;World Health Organization&lt;/publisher&gt;&lt;urls&gt;&lt;/urls&gt;&lt;/record&gt;&lt;/Cite&gt;&lt;/EndNote&gt;</w:instrText>
      </w:r>
      <w:r w:rsidRPr="00881D6F">
        <w:rPr>
          <w:rFonts w:eastAsia="SimSun"/>
          <w:lang w:eastAsia="zh-SG"/>
        </w:rPr>
        <w:fldChar w:fldCharType="separate"/>
      </w:r>
      <w:r w:rsidR="00D27855" w:rsidRPr="00881D6F">
        <w:rPr>
          <w:rFonts w:eastAsia="SimSun"/>
          <w:noProof/>
          <w:lang w:eastAsia="zh-SG"/>
        </w:rPr>
        <w:t>[17]</w:t>
      </w:r>
      <w:r w:rsidRPr="00881D6F">
        <w:rPr>
          <w:rFonts w:eastAsia="SimSun"/>
          <w:lang w:eastAsia="zh-SG"/>
        </w:rPr>
        <w:fldChar w:fldCharType="end"/>
      </w:r>
      <w:r w:rsidR="00A053CA" w:rsidRPr="00881D6F">
        <w:rPr>
          <w:rFonts w:eastAsia="SimSun"/>
          <w:lang w:eastAsia="zh-SG"/>
        </w:rPr>
        <w:t>.</w:t>
      </w:r>
      <w:r w:rsidRPr="00881D6F">
        <w:rPr>
          <w:rFonts w:eastAsia="SimSun"/>
          <w:lang w:eastAsia="zh-SG"/>
        </w:rPr>
        <w:t xml:space="preserve"> </w:t>
      </w:r>
    </w:p>
    <w:p w14:paraId="3FD12F79" w14:textId="77777777" w:rsidR="00E75F42" w:rsidRPr="00881D6F" w:rsidRDefault="00E75F42" w:rsidP="00FE4B7D">
      <w:pPr>
        <w:spacing w:line="480" w:lineRule="auto"/>
        <w:jc w:val="both"/>
        <w:rPr>
          <w:rFonts w:eastAsia="SimSun"/>
          <w:lang w:eastAsia="zh-SG"/>
        </w:rPr>
      </w:pPr>
    </w:p>
    <w:p w14:paraId="571701C2" w14:textId="77777777" w:rsidR="0047044D" w:rsidRPr="00881D6F" w:rsidRDefault="00294458" w:rsidP="00FE4B7D">
      <w:pPr>
        <w:spacing w:line="480" w:lineRule="auto"/>
        <w:jc w:val="both"/>
      </w:pPr>
      <w:r w:rsidRPr="00881D6F">
        <w:rPr>
          <w:rFonts w:eastAsia="SimSun"/>
          <w:lang w:eastAsia="zh-SG"/>
        </w:rPr>
        <w:t>Conditional weight or height/length gain was computed as the standardi</w:t>
      </w:r>
      <w:r w:rsidR="002915D3" w:rsidRPr="00881D6F">
        <w:rPr>
          <w:rFonts w:eastAsia="SimSun"/>
          <w:lang w:eastAsia="zh-SG"/>
        </w:rPr>
        <w:t>s</w:t>
      </w:r>
      <w:r w:rsidRPr="00881D6F">
        <w:rPr>
          <w:rFonts w:eastAsia="SimSun"/>
          <w:lang w:eastAsia="zh-SG"/>
        </w:rPr>
        <w:t>ed residual of current weight regressed on all previous weight or height/length measures</w:t>
      </w:r>
      <w:r w:rsidR="00E75F42" w:rsidRPr="00881D6F">
        <w:rPr>
          <w:rFonts w:eastAsia="SimSun"/>
          <w:lang w:eastAsia="zh-SG"/>
        </w:rPr>
        <w:t xml:space="preserve"> </w:t>
      </w:r>
      <w:r w:rsidR="00C25536" w:rsidRPr="00881D6F">
        <w:rPr>
          <w:rFonts w:eastAsia="SimSun"/>
          <w:lang w:eastAsia="zh-SG"/>
        </w:rPr>
        <w:fldChar w:fldCharType="begin">
          <w:fldData xml:space="preserve">PEVuZE5vdGU+PENpdGU+PEF1dGhvcj5LZWlqemVyLVZlZW48L0F1dGhvcj48WWVhcj4yMDA1PC9Z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==
</w:fldData>
        </w:fldChar>
      </w:r>
      <w:r w:rsidR="00D27855" w:rsidRPr="00881D6F">
        <w:rPr>
          <w:rFonts w:eastAsia="SimSun"/>
          <w:lang w:eastAsia="zh-SG"/>
        </w:rPr>
        <w:instrText xml:space="preserve"> ADDIN EN.CITE </w:instrText>
      </w:r>
      <w:r w:rsidR="00D27855" w:rsidRPr="00881D6F">
        <w:rPr>
          <w:rFonts w:eastAsia="SimSun"/>
          <w:lang w:eastAsia="zh-SG"/>
        </w:rPr>
        <w:fldChar w:fldCharType="begin">
          <w:fldData xml:space="preserve">PEVuZE5vdGU+PENpdGU+PEF1dGhvcj5LZWlqemVyLVZlZW48L0F1dGhvcj48WWVhcj4yMDA1PC9Z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==
</w:fldData>
        </w:fldChar>
      </w:r>
      <w:r w:rsidR="00D27855" w:rsidRPr="00881D6F">
        <w:rPr>
          <w:rFonts w:eastAsia="SimSun"/>
          <w:lang w:eastAsia="zh-SG"/>
        </w:rPr>
        <w:instrText xml:space="preserve"> ADDIN EN.CITE.DATA </w:instrText>
      </w:r>
      <w:r w:rsidR="00D27855" w:rsidRPr="00881D6F">
        <w:rPr>
          <w:rFonts w:eastAsia="SimSun"/>
          <w:lang w:eastAsia="zh-SG"/>
        </w:rPr>
      </w:r>
      <w:r w:rsidR="00D27855" w:rsidRPr="00881D6F">
        <w:rPr>
          <w:rFonts w:eastAsia="SimSun"/>
          <w:lang w:eastAsia="zh-SG"/>
        </w:rPr>
        <w:fldChar w:fldCharType="end"/>
      </w:r>
      <w:r w:rsidR="00C25536" w:rsidRPr="00881D6F">
        <w:rPr>
          <w:rFonts w:eastAsia="SimSun"/>
          <w:lang w:eastAsia="zh-SG"/>
        </w:rPr>
      </w:r>
      <w:r w:rsidR="00C25536" w:rsidRPr="00881D6F">
        <w:rPr>
          <w:rFonts w:eastAsia="SimSun"/>
          <w:lang w:eastAsia="zh-SG"/>
        </w:rPr>
        <w:fldChar w:fldCharType="separate"/>
      </w:r>
      <w:r w:rsidR="00D27855" w:rsidRPr="00881D6F">
        <w:rPr>
          <w:rFonts w:eastAsia="SimSun"/>
          <w:noProof/>
          <w:lang w:eastAsia="zh-SG"/>
        </w:rPr>
        <w:t>[18]</w:t>
      </w:r>
      <w:r w:rsidR="00C25536" w:rsidRPr="00881D6F">
        <w:rPr>
          <w:rFonts w:eastAsia="SimSun"/>
          <w:lang w:eastAsia="zh-SG"/>
        </w:rPr>
        <w:fldChar w:fldCharType="end"/>
      </w:r>
      <w:r w:rsidR="00C25536" w:rsidRPr="00881D6F">
        <w:rPr>
          <w:rFonts w:eastAsia="SimSun"/>
          <w:lang w:eastAsia="zh-SG"/>
        </w:rPr>
        <w:t>.</w:t>
      </w:r>
      <w:r w:rsidRPr="00881D6F">
        <w:rPr>
          <w:rFonts w:eastAsia="SimSun"/>
          <w:lang w:eastAsia="zh-SG"/>
        </w:rPr>
        <w:t xml:space="preserve"> </w:t>
      </w:r>
      <w:r w:rsidR="00E75F42" w:rsidRPr="00881D6F">
        <w:rPr>
          <w:rFonts w:eastAsia="SimSun"/>
          <w:lang w:eastAsia="zh-SG"/>
        </w:rPr>
        <w:t>It</w:t>
      </w:r>
      <w:r w:rsidRPr="00881D6F">
        <w:rPr>
          <w:rFonts w:eastAsia="SimSun"/>
          <w:lang w:eastAsia="zh-SG"/>
        </w:rPr>
        <w:t xml:space="preserve"> denotes how much the child deviates from his or her expected weight</w:t>
      </w:r>
      <w:r w:rsidR="00744A9A" w:rsidRPr="00881D6F">
        <w:rPr>
          <w:rFonts w:eastAsia="SimSun"/>
          <w:lang w:eastAsia="zh-SG"/>
        </w:rPr>
        <w:t>/</w:t>
      </w:r>
      <w:r w:rsidRPr="00881D6F">
        <w:rPr>
          <w:rFonts w:eastAsia="SimSun"/>
          <w:lang w:eastAsia="zh-SG"/>
        </w:rPr>
        <w:t xml:space="preserve">height, given his or her prior </w:t>
      </w:r>
      <w:r w:rsidR="00A82939" w:rsidRPr="00881D6F">
        <w:rPr>
          <w:rFonts w:eastAsia="SimSun"/>
          <w:lang w:eastAsia="zh-SG"/>
        </w:rPr>
        <w:t>measurements</w:t>
      </w:r>
      <w:r w:rsidRPr="00881D6F">
        <w:rPr>
          <w:rFonts w:eastAsia="SimSun"/>
          <w:lang w:eastAsia="zh-SG"/>
        </w:rPr>
        <w:t xml:space="preserve">. For example, a positive conditional weight gain at age 3-4 years indicates that the child experienced a faster weight gain </w:t>
      </w:r>
      <w:r w:rsidR="00A82939" w:rsidRPr="00881D6F">
        <w:rPr>
          <w:rFonts w:eastAsia="SimSun"/>
          <w:lang w:eastAsia="zh-SG"/>
        </w:rPr>
        <w:t>dur</w:t>
      </w:r>
      <w:r w:rsidRPr="00881D6F">
        <w:rPr>
          <w:rFonts w:eastAsia="SimSun"/>
          <w:lang w:eastAsia="zh-SG"/>
        </w:rPr>
        <w:t>in</w:t>
      </w:r>
      <w:r w:rsidR="00A82939" w:rsidRPr="00881D6F">
        <w:rPr>
          <w:rFonts w:eastAsia="SimSun"/>
          <w:lang w:eastAsia="zh-SG"/>
        </w:rPr>
        <w:t>g</w:t>
      </w:r>
      <w:r w:rsidRPr="00881D6F">
        <w:rPr>
          <w:rFonts w:eastAsia="SimSun"/>
          <w:lang w:eastAsia="zh-SG"/>
        </w:rPr>
        <w:t xml:space="preserve"> this interval than expected for his/her current weight and previous weights. The conditional weight</w:t>
      </w:r>
      <w:r w:rsidR="00744A9A" w:rsidRPr="00881D6F">
        <w:rPr>
          <w:rFonts w:eastAsia="SimSun"/>
          <w:lang w:eastAsia="zh-SG"/>
        </w:rPr>
        <w:t>/</w:t>
      </w:r>
      <w:r w:rsidRPr="00881D6F">
        <w:rPr>
          <w:rFonts w:eastAsia="SimSun"/>
          <w:lang w:eastAsia="zh-SG"/>
        </w:rPr>
        <w:t xml:space="preserve">height gain measures at different intervals are </w:t>
      </w:r>
      <w:r w:rsidR="00A82939" w:rsidRPr="00881D6F">
        <w:rPr>
          <w:rFonts w:eastAsia="SimSun"/>
          <w:lang w:eastAsia="zh-SG"/>
        </w:rPr>
        <w:t xml:space="preserve">not </w:t>
      </w:r>
      <w:r w:rsidRPr="00881D6F">
        <w:rPr>
          <w:rFonts w:eastAsia="SimSun"/>
          <w:lang w:eastAsia="zh-SG"/>
        </w:rPr>
        <w:t>correlated to each other. We determined the conditional weight</w:t>
      </w:r>
      <w:r w:rsidR="00A82939" w:rsidRPr="00881D6F">
        <w:rPr>
          <w:rFonts w:eastAsia="SimSun"/>
          <w:lang w:eastAsia="zh-SG"/>
        </w:rPr>
        <w:t>/height</w:t>
      </w:r>
      <w:r w:rsidRPr="00881D6F">
        <w:rPr>
          <w:rFonts w:eastAsia="SimSun"/>
          <w:lang w:eastAsia="zh-SG"/>
        </w:rPr>
        <w:t xml:space="preserve"> gain </w:t>
      </w:r>
      <w:r w:rsidR="00A82939" w:rsidRPr="00881D6F">
        <w:rPr>
          <w:rFonts w:eastAsia="SimSun"/>
          <w:lang w:eastAsia="zh-SG"/>
        </w:rPr>
        <w:t>at</w:t>
      </w:r>
      <w:r w:rsidRPr="00881D6F">
        <w:rPr>
          <w:rFonts w:eastAsia="SimSun"/>
          <w:lang w:eastAsia="zh-SG"/>
        </w:rPr>
        <w:t xml:space="preserve"> annual intervals between birth and 6 years</w:t>
      </w:r>
      <w:r w:rsidR="00A82939" w:rsidRPr="00881D6F">
        <w:rPr>
          <w:rFonts w:eastAsia="SimSun"/>
          <w:lang w:eastAsia="zh-SG"/>
        </w:rPr>
        <w:t>,</w:t>
      </w:r>
      <w:r w:rsidRPr="00881D6F">
        <w:rPr>
          <w:rFonts w:eastAsia="SimSun"/>
          <w:lang w:eastAsia="zh-SG"/>
        </w:rPr>
        <w:t xml:space="preserve"> and</w:t>
      </w:r>
      <w:r w:rsidR="00A82939" w:rsidRPr="00881D6F">
        <w:rPr>
          <w:rFonts w:eastAsia="SimSun"/>
          <w:lang w:eastAsia="zh-SG"/>
        </w:rPr>
        <w:t xml:space="preserve"> also</w:t>
      </w:r>
      <w:r w:rsidRPr="00881D6F">
        <w:rPr>
          <w:rFonts w:eastAsia="SimSun"/>
          <w:lang w:eastAsia="zh-SG"/>
        </w:rPr>
        <w:t xml:space="preserve"> </w:t>
      </w:r>
      <w:r w:rsidR="003D5A7D" w:rsidRPr="00881D6F">
        <w:rPr>
          <w:rFonts w:eastAsia="SimSun"/>
          <w:lang w:eastAsia="zh-SG"/>
        </w:rPr>
        <w:t>at</w:t>
      </w:r>
      <w:r w:rsidRPr="00881D6F">
        <w:rPr>
          <w:rFonts w:eastAsia="SimSun"/>
          <w:lang w:eastAsia="zh-SG"/>
        </w:rPr>
        <w:t xml:space="preserve"> 3-month</w:t>
      </w:r>
      <w:r w:rsidR="00A82939" w:rsidRPr="00881D6F">
        <w:rPr>
          <w:rFonts w:eastAsia="SimSun"/>
          <w:lang w:eastAsia="zh-SG"/>
        </w:rPr>
        <w:t>ly</w:t>
      </w:r>
      <w:r w:rsidRPr="00881D6F">
        <w:rPr>
          <w:rFonts w:eastAsia="SimSun"/>
          <w:lang w:eastAsia="zh-SG"/>
        </w:rPr>
        <w:t xml:space="preserve"> intervals in the first year of life</w:t>
      </w:r>
      <w:r w:rsidR="00A82939" w:rsidRPr="00881D6F">
        <w:rPr>
          <w:rFonts w:eastAsia="SimSun"/>
          <w:lang w:eastAsia="zh-SG"/>
        </w:rPr>
        <w:t xml:space="preserve"> during the period of rapid growth</w:t>
      </w:r>
      <w:r w:rsidRPr="00881D6F">
        <w:rPr>
          <w:rFonts w:eastAsia="SimSun"/>
          <w:lang w:eastAsia="zh-SG"/>
        </w:rPr>
        <w:t>.</w:t>
      </w:r>
    </w:p>
    <w:p w14:paraId="28AB5049" w14:textId="77777777" w:rsidR="00294458" w:rsidRPr="00881D6F" w:rsidRDefault="00294458" w:rsidP="003D1961">
      <w:pPr>
        <w:spacing w:line="480" w:lineRule="auto"/>
        <w:jc w:val="both"/>
      </w:pPr>
    </w:p>
    <w:p w14:paraId="4F33CE12" w14:textId="77777777" w:rsidR="00DC42F4" w:rsidRPr="00881D6F" w:rsidRDefault="00D671F8" w:rsidP="00561CB3">
      <w:pPr>
        <w:spacing w:line="480" w:lineRule="auto"/>
        <w:jc w:val="both"/>
      </w:pPr>
      <w:r w:rsidRPr="00881D6F">
        <w:t>S</w:t>
      </w:r>
      <w:r w:rsidR="004A391C" w:rsidRPr="00881D6F">
        <w:t>tatistic</w:t>
      </w:r>
      <w:r w:rsidR="00566495" w:rsidRPr="00881D6F">
        <w:t>al</w:t>
      </w:r>
      <w:r w:rsidR="004A391C" w:rsidRPr="00881D6F">
        <w:t xml:space="preserve"> analyses were performed with SPSS 24.0</w:t>
      </w:r>
      <w:r w:rsidR="008021DA" w:rsidRPr="00881D6F">
        <w:t xml:space="preserve"> </w:t>
      </w:r>
      <w:r w:rsidR="007A783C" w:rsidRPr="00881D6F">
        <w:t>and SAS (v9.4) software</w:t>
      </w:r>
      <w:r w:rsidR="00FE63F7" w:rsidRPr="00881D6F">
        <w:t>.</w:t>
      </w:r>
      <w:r w:rsidR="008438D5" w:rsidRPr="00881D6F">
        <w:t xml:space="preserve"> </w:t>
      </w:r>
      <w:r w:rsidR="000F27DA" w:rsidRPr="00881D6F">
        <w:t xml:space="preserve">Univariate analysis was done to compare baseline characteristics between NVP groups. Multivariate analyses were performed </w:t>
      </w:r>
      <w:r w:rsidR="009F521E" w:rsidRPr="00881D6F">
        <w:t xml:space="preserve">using </w:t>
      </w:r>
      <w:r w:rsidR="00F50895" w:rsidRPr="00881D6F">
        <w:rPr>
          <w:color w:val="000000"/>
        </w:rPr>
        <w:t>multinomial</w:t>
      </w:r>
      <w:r w:rsidR="000F27DA" w:rsidRPr="00881D6F">
        <w:rPr>
          <w:color w:val="000000"/>
        </w:rPr>
        <w:t xml:space="preserve"> logistic</w:t>
      </w:r>
      <w:r w:rsidR="000F27DA" w:rsidRPr="00881D6F">
        <w:t xml:space="preserve"> </w:t>
      </w:r>
      <w:r w:rsidRPr="00881D6F">
        <w:t xml:space="preserve">or linear </w:t>
      </w:r>
      <w:r w:rsidR="000F27DA" w:rsidRPr="00881D6F">
        <w:t>regression to calculate odds ratios</w:t>
      </w:r>
      <w:r w:rsidR="00B53BF2" w:rsidRPr="00881D6F">
        <w:t xml:space="preserve"> (OR)</w:t>
      </w:r>
      <w:r w:rsidR="006167F7" w:rsidRPr="00881D6F">
        <w:t xml:space="preserve"> and </w:t>
      </w:r>
      <w:r w:rsidR="006167F7" w:rsidRPr="00881D6F">
        <w:rPr>
          <w:color w:val="000000"/>
          <w:lang w:val="en-GB"/>
        </w:rPr>
        <w:t>beta coefficients (</w:t>
      </w:r>
      <w:r w:rsidR="008021DA" w:rsidRPr="00881D6F">
        <w:rPr>
          <w:color w:val="000000"/>
          <w:lang w:val="en-GB"/>
        </w:rPr>
        <w:t>β</w:t>
      </w:r>
      <w:r w:rsidR="009F521E" w:rsidRPr="00881D6F">
        <w:rPr>
          <w:color w:val="000000"/>
          <w:lang w:val="en-GB"/>
        </w:rPr>
        <w:t>)</w:t>
      </w:r>
      <w:r w:rsidR="00566495" w:rsidRPr="00881D6F">
        <w:rPr>
          <w:color w:val="000000"/>
          <w:lang w:val="en-GB"/>
        </w:rPr>
        <w:t xml:space="preserve"> </w:t>
      </w:r>
      <w:r w:rsidR="006167F7" w:rsidRPr="00881D6F">
        <w:rPr>
          <w:color w:val="000000"/>
          <w:lang w:val="en-GB"/>
        </w:rPr>
        <w:t>with 95%</w:t>
      </w:r>
      <w:r w:rsidR="006167F7" w:rsidRPr="00881D6F">
        <w:t xml:space="preserve"> confidence intervals (CI)</w:t>
      </w:r>
      <w:r w:rsidR="001F26E1" w:rsidRPr="00881D6F">
        <w:t xml:space="preserve">, </w:t>
      </w:r>
      <w:r w:rsidR="001F26E1" w:rsidRPr="00881D6F">
        <w:rPr>
          <w:rFonts w:ascii="Times" w:hAnsi="Times"/>
          <w:color w:val="000000"/>
        </w:rPr>
        <w:t xml:space="preserve">with adjustment for relevant </w:t>
      </w:r>
      <w:r w:rsidR="00566495" w:rsidRPr="00881D6F">
        <w:rPr>
          <w:rFonts w:ascii="Times" w:hAnsi="Times"/>
          <w:color w:val="000000"/>
        </w:rPr>
        <w:t>covariates</w:t>
      </w:r>
      <w:r w:rsidR="002C4D39" w:rsidRPr="00881D6F">
        <w:rPr>
          <w:rFonts w:ascii="Times" w:hAnsi="Times"/>
          <w:color w:val="000000"/>
        </w:rPr>
        <w:t>.</w:t>
      </w:r>
      <w:r w:rsidR="00893E20" w:rsidRPr="00881D6F">
        <w:rPr>
          <w:rFonts w:ascii="Times" w:hAnsi="Times"/>
          <w:color w:val="000000"/>
        </w:rPr>
        <w:t xml:space="preserve"> Pregnancy</w:t>
      </w:r>
      <w:r w:rsidR="00933802" w:rsidRPr="00881D6F">
        <w:rPr>
          <w:rFonts w:ascii="Times" w:hAnsi="Times"/>
          <w:color w:val="000000"/>
        </w:rPr>
        <w:t xml:space="preserve"> and neonatal</w:t>
      </w:r>
      <w:r w:rsidR="00893E20" w:rsidRPr="00881D6F">
        <w:rPr>
          <w:rFonts w:ascii="Times" w:hAnsi="Times"/>
          <w:color w:val="000000"/>
        </w:rPr>
        <w:t xml:space="preserve"> outcomes were adjusted for </w:t>
      </w:r>
      <w:r w:rsidR="00F50895" w:rsidRPr="00881D6F">
        <w:rPr>
          <w:rFonts w:ascii="Times" w:hAnsi="Times" w:cs="Segoe UI"/>
          <w:color w:val="000000"/>
        </w:rPr>
        <w:t xml:space="preserve">factors that were different between NVP groups [ethnicity, parity, sex (for pregnancy outcomes only)] and for variables previously found to influence pregnancy and child growth outcomes in the GUSTO cohort </w:t>
      </w:r>
      <w:r w:rsidR="00F50895" w:rsidRPr="00881D6F">
        <w:rPr>
          <w:rFonts w:ascii="Times" w:hAnsi="Times"/>
          <w:color w:val="000000"/>
        </w:rPr>
        <w:t>[</w:t>
      </w:r>
      <w:r w:rsidR="00893E20" w:rsidRPr="00881D6F">
        <w:rPr>
          <w:rFonts w:ascii="Times" w:hAnsi="Times"/>
          <w:color w:val="000000"/>
        </w:rPr>
        <w:t>maternal education</w:t>
      </w:r>
      <w:r w:rsidR="003D5A7D" w:rsidRPr="00881D6F">
        <w:rPr>
          <w:rFonts w:ascii="Times" w:hAnsi="Times"/>
          <w:color w:val="000000"/>
        </w:rPr>
        <w:t xml:space="preserve">, </w:t>
      </w:r>
      <w:r w:rsidR="00893E20" w:rsidRPr="00881D6F">
        <w:rPr>
          <w:rFonts w:ascii="Times" w:hAnsi="Times"/>
          <w:color w:val="000000"/>
        </w:rPr>
        <w:t>maternal age</w:t>
      </w:r>
      <w:r w:rsidR="003F55FB" w:rsidRPr="00881D6F">
        <w:rPr>
          <w:rFonts w:ascii="Times" w:hAnsi="Times"/>
          <w:color w:val="000000"/>
        </w:rPr>
        <w:t xml:space="preserve"> </w:t>
      </w:r>
      <w:r w:rsidR="008021DA" w:rsidRPr="00881D6F">
        <w:rPr>
          <w:rFonts w:ascii="Times" w:hAnsi="Times"/>
          <w:color w:val="000000"/>
        </w:rPr>
        <w:t>(continuous)</w:t>
      </w:r>
      <w:r w:rsidR="00893E20" w:rsidRPr="00881D6F">
        <w:rPr>
          <w:rFonts w:ascii="Times" w:hAnsi="Times"/>
          <w:color w:val="000000"/>
        </w:rPr>
        <w:t>, parity</w:t>
      </w:r>
      <w:r w:rsidR="008021DA" w:rsidRPr="00881D6F">
        <w:rPr>
          <w:rFonts w:ascii="Times" w:hAnsi="Times"/>
          <w:color w:val="000000"/>
        </w:rPr>
        <w:t xml:space="preserve"> </w:t>
      </w:r>
      <w:r w:rsidR="00933802" w:rsidRPr="00881D6F">
        <w:rPr>
          <w:rFonts w:ascii="Times" w:hAnsi="Times"/>
          <w:color w:val="000000"/>
        </w:rPr>
        <w:t>(nulliparous</w:t>
      </w:r>
      <w:r w:rsidR="00933802" w:rsidRPr="00881D6F">
        <w:t xml:space="preserve"> </w:t>
      </w:r>
      <w:r w:rsidR="008021DA" w:rsidRPr="00881D6F">
        <w:t>or parous)</w:t>
      </w:r>
      <w:r w:rsidR="00893E20" w:rsidRPr="00881D6F">
        <w:t xml:space="preserve">, maternal pre-pregnancy </w:t>
      </w:r>
      <w:r w:rsidR="00933802" w:rsidRPr="00881D6F">
        <w:t>BMI</w:t>
      </w:r>
      <w:r w:rsidR="00893E20" w:rsidRPr="00881D6F">
        <w:t xml:space="preserve"> </w:t>
      </w:r>
      <w:r w:rsidR="00940470" w:rsidRPr="00881D6F">
        <w:t>(continuous</w:t>
      </w:r>
      <w:r w:rsidR="000C1F9F" w:rsidRPr="00881D6F">
        <w:t>)</w:t>
      </w:r>
      <w:r w:rsidR="00433DEE" w:rsidRPr="00881D6F">
        <w:t>,</w:t>
      </w:r>
      <w:r w:rsidR="0044391D" w:rsidRPr="00881D6F">
        <w:t xml:space="preserve"> and</w:t>
      </w:r>
      <w:r w:rsidR="00433DEE" w:rsidRPr="00881D6F">
        <w:t xml:space="preserve"> </w:t>
      </w:r>
      <w:r w:rsidR="00893E20" w:rsidRPr="00881D6F">
        <w:t>maternal smoking</w:t>
      </w:r>
      <w:r w:rsidR="00092A0E" w:rsidRPr="00881D6F">
        <w:t xml:space="preserve"> (</w:t>
      </w:r>
      <w:r w:rsidR="00933802" w:rsidRPr="00881D6F">
        <w:t xml:space="preserve">non-smoker or smoker, defined as </w:t>
      </w:r>
      <w:r w:rsidR="00092A0E" w:rsidRPr="00881D6F">
        <w:rPr>
          <w:color w:val="000000"/>
        </w:rPr>
        <w:t xml:space="preserve">self-reported smoker or </w:t>
      </w:r>
      <w:r w:rsidRPr="00881D6F">
        <w:rPr>
          <w:color w:val="000000"/>
        </w:rPr>
        <w:t xml:space="preserve">plasma </w:t>
      </w:r>
      <w:r w:rsidR="00092A0E" w:rsidRPr="00881D6F">
        <w:rPr>
          <w:color w:val="000000"/>
        </w:rPr>
        <w:t>cotinine level above the detection limit</w:t>
      </w:r>
      <w:r w:rsidR="007A783C" w:rsidRPr="00881D6F">
        <w:rPr>
          <w:color w:val="000000"/>
        </w:rPr>
        <w:t xml:space="preserve"> of </w:t>
      </w:r>
      <w:r w:rsidR="00092A0E" w:rsidRPr="00881D6F">
        <w:rPr>
          <w:color w:val="000000"/>
        </w:rPr>
        <w:t>0.17 ng/ml at 26 weeks’ gestation)</w:t>
      </w:r>
      <w:r w:rsidR="0043667E" w:rsidRPr="00881D6F">
        <w:rPr>
          <w:color w:val="000000"/>
        </w:rPr>
        <w:t xml:space="preserve"> </w:t>
      </w:r>
      <w:r w:rsidR="00431B5E" w:rsidRPr="00881D6F">
        <w:rPr>
          <w:color w:val="000000"/>
          <w:lang w:val="en-GB"/>
        </w:rPr>
        <w:fldChar w:fldCharType="begin">
          <w:fldData xml:space="preserve">PEVuZE5vdGU+PENpdGU+PEF1dGhvcj5OZzwvQXV0aG9yPjxZZWFyPjIwMTg8L1llYXI+PFJlY051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</w:fldData>
        </w:fldChar>
      </w:r>
      <w:r w:rsidR="00D27855" w:rsidRPr="00881D6F">
        <w:rPr>
          <w:color w:val="000000"/>
          <w:lang w:val="en-GB"/>
        </w:rPr>
        <w:instrText xml:space="preserve"> ADDIN EN.CITE </w:instrText>
      </w:r>
      <w:r w:rsidR="00D27855" w:rsidRPr="00881D6F">
        <w:rPr>
          <w:color w:val="000000"/>
          <w:lang w:val="en-GB"/>
        </w:rPr>
        <w:fldChar w:fldCharType="begin">
          <w:fldData xml:space="preserve">PEVuZE5vdGU+PENpdGU+PEF1dGhvcj5OZzwvQXV0aG9yPjxZZWFyPjIwMTg8L1llYXI+PFJlY051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</w:fldData>
        </w:fldChar>
      </w:r>
      <w:r w:rsidR="00D27855" w:rsidRPr="00881D6F">
        <w:rPr>
          <w:color w:val="000000"/>
          <w:lang w:val="en-GB"/>
        </w:rPr>
        <w:instrText xml:space="preserve"> ADDIN EN.CITE.DATA </w:instrText>
      </w:r>
      <w:r w:rsidR="00D27855" w:rsidRPr="00881D6F">
        <w:rPr>
          <w:color w:val="000000"/>
          <w:lang w:val="en-GB"/>
        </w:rPr>
      </w:r>
      <w:r w:rsidR="00D27855" w:rsidRPr="00881D6F">
        <w:rPr>
          <w:color w:val="000000"/>
          <w:lang w:val="en-GB"/>
        </w:rPr>
        <w:fldChar w:fldCharType="end"/>
      </w:r>
      <w:r w:rsidR="00431B5E" w:rsidRPr="00881D6F">
        <w:rPr>
          <w:color w:val="000000"/>
          <w:lang w:val="en-GB"/>
        </w:rPr>
      </w:r>
      <w:r w:rsidR="00431B5E" w:rsidRPr="00881D6F">
        <w:rPr>
          <w:color w:val="000000"/>
          <w:lang w:val="en-GB"/>
        </w:rPr>
        <w:fldChar w:fldCharType="separate"/>
      </w:r>
      <w:r w:rsidR="00D27855" w:rsidRPr="00881D6F">
        <w:rPr>
          <w:noProof/>
          <w:color w:val="000000"/>
          <w:lang w:val="en-GB"/>
        </w:rPr>
        <w:t>[19-22]</w:t>
      </w:r>
      <w:r w:rsidR="00431B5E" w:rsidRPr="00881D6F">
        <w:rPr>
          <w:color w:val="000000"/>
          <w:lang w:val="en-GB"/>
        </w:rPr>
        <w:fldChar w:fldCharType="end"/>
      </w:r>
      <w:r w:rsidR="009805DB" w:rsidRPr="00881D6F">
        <w:rPr>
          <w:color w:val="000000"/>
          <w:lang w:val="en-GB"/>
        </w:rPr>
        <w:t>.</w:t>
      </w:r>
      <w:r w:rsidR="00294458" w:rsidRPr="00881D6F">
        <w:t xml:space="preserve"> </w:t>
      </w:r>
      <w:r w:rsidR="000E488E" w:rsidRPr="00881D6F">
        <w:t xml:space="preserve"> </w:t>
      </w:r>
      <w:r w:rsidR="004E6CD6" w:rsidRPr="00881D6F">
        <w:rPr>
          <w:i/>
        </w:rPr>
        <w:t>A priori</w:t>
      </w:r>
      <w:r w:rsidR="004E6CD6" w:rsidRPr="00881D6F">
        <w:t xml:space="preserve">, </w:t>
      </w:r>
      <w:r w:rsidR="004E6CD6" w:rsidRPr="00881D6F">
        <w:rPr>
          <w:color w:val="000000"/>
          <w:kern w:val="24"/>
        </w:rPr>
        <w:t>c</w:t>
      </w:r>
      <w:r w:rsidR="00294458" w:rsidRPr="00881D6F">
        <w:rPr>
          <w:color w:val="000000"/>
          <w:kern w:val="24"/>
        </w:rPr>
        <w:t xml:space="preserve">hild outcomes were stratified by sex for analyses and similarly adjusted for </w:t>
      </w:r>
      <w:r w:rsidR="00294458" w:rsidRPr="00881D6F">
        <w:rPr>
          <w:color w:val="000000"/>
        </w:rPr>
        <w:t>covariates (as listed at the bottom of tables)</w:t>
      </w:r>
      <w:r w:rsidR="004E6CD6" w:rsidRPr="00881D6F">
        <w:rPr>
          <w:color w:val="000000"/>
        </w:rPr>
        <w:t xml:space="preserve"> since sex is a potential confounder</w:t>
      </w:r>
      <w:r w:rsidR="000A29C1" w:rsidRPr="00881D6F">
        <w:rPr>
          <w:color w:val="000000"/>
        </w:rPr>
        <w:t>, and such an approach will be less susceptible to bias</w:t>
      </w:r>
      <w:r w:rsidR="00294458" w:rsidRPr="00881D6F">
        <w:rPr>
          <w:color w:val="000000"/>
        </w:rPr>
        <w:t xml:space="preserve">. </w:t>
      </w:r>
      <w:r w:rsidR="004E6CD6" w:rsidRPr="00881D6F">
        <w:rPr>
          <w:color w:val="000000"/>
        </w:rPr>
        <w:t xml:space="preserve">As further affirmation of this approach, </w:t>
      </w:r>
      <w:r w:rsidR="004E6CD6" w:rsidRPr="00881D6F">
        <w:rPr>
          <w:rFonts w:eastAsia="MS Mincho"/>
          <w:color w:val="000000"/>
          <w:lang w:val="en-US"/>
        </w:rPr>
        <w:t>t</w:t>
      </w:r>
      <w:r w:rsidR="00294458" w:rsidRPr="00881D6F">
        <w:rPr>
          <w:rFonts w:eastAsia="MS Mincho"/>
          <w:color w:val="000000"/>
          <w:lang w:val="en-US"/>
        </w:rPr>
        <w:t>he effect modification by child sex in the association between NVP and conditional weight</w:t>
      </w:r>
      <w:r w:rsidR="004E6CD6" w:rsidRPr="00881D6F">
        <w:rPr>
          <w:rFonts w:eastAsia="MS Mincho"/>
          <w:color w:val="000000"/>
          <w:lang w:val="en-US"/>
        </w:rPr>
        <w:t>/</w:t>
      </w:r>
      <w:r w:rsidR="00294458" w:rsidRPr="00881D6F">
        <w:rPr>
          <w:rFonts w:eastAsia="MS Mincho"/>
          <w:color w:val="000000"/>
          <w:lang w:val="en-US"/>
        </w:rPr>
        <w:t>height/length gain was tested by adding a multiplicative interaction term 'NVP x sex' as</w:t>
      </w:r>
      <w:r w:rsidR="004E6CD6" w:rsidRPr="00881D6F">
        <w:rPr>
          <w:rFonts w:eastAsia="MS Mincho"/>
          <w:color w:val="000000"/>
          <w:lang w:val="en-US"/>
        </w:rPr>
        <w:t xml:space="preserve"> an</w:t>
      </w:r>
      <w:r w:rsidR="00294458" w:rsidRPr="00881D6F">
        <w:rPr>
          <w:rFonts w:eastAsia="MS Mincho"/>
          <w:color w:val="000000"/>
          <w:lang w:val="en-US"/>
        </w:rPr>
        <w:t xml:space="preserve"> independent variable in the model.</w:t>
      </w:r>
      <w:r w:rsidR="000A29C1" w:rsidRPr="00881D6F">
        <w:rPr>
          <w:rFonts w:eastAsia="MS Mincho"/>
          <w:color w:val="000000"/>
          <w:lang w:val="en-US"/>
        </w:rPr>
        <w:t xml:space="preserve"> </w:t>
      </w:r>
      <w:r w:rsidR="00DC42F4" w:rsidRPr="00881D6F">
        <w:rPr>
          <w:color w:val="000000"/>
        </w:rPr>
        <w:t>Statistical significance was set at p&lt;0.05.</w:t>
      </w:r>
    </w:p>
    <w:p w14:paraId="1175624E" w14:textId="77777777" w:rsidR="005D0E38" w:rsidRPr="00881D6F" w:rsidRDefault="005D0E38" w:rsidP="008E7D3E">
      <w:pPr>
        <w:spacing w:line="480" w:lineRule="auto"/>
        <w:jc w:val="both"/>
      </w:pPr>
    </w:p>
    <w:p w14:paraId="5F49150A" w14:textId="77777777" w:rsidR="005C3CBC" w:rsidRPr="00881D6F" w:rsidRDefault="00C10015" w:rsidP="00867D4D">
      <w:pPr>
        <w:spacing w:line="480" w:lineRule="auto"/>
        <w:jc w:val="both"/>
        <w:rPr>
          <w:color w:val="000000"/>
          <w:lang w:val="en-GB"/>
        </w:rPr>
      </w:pPr>
      <w:r w:rsidRPr="00881D6F">
        <w:t xml:space="preserve">The GUSTO study is funded by </w:t>
      </w:r>
      <w:r w:rsidR="007C5B72" w:rsidRPr="00881D6F">
        <w:rPr>
          <w:color w:val="000000"/>
          <w:lang w:val="en-GB"/>
        </w:rPr>
        <w:t xml:space="preserve">the Singapore National Research Foundation under its Translational and Clinical Research Flagship Programme administered by the Singapore National Medical Research Council </w:t>
      </w:r>
      <w:r w:rsidR="005C3CBC" w:rsidRPr="00881D6F">
        <w:rPr>
          <w:color w:val="000000"/>
          <w:lang w:val="en-GB"/>
        </w:rPr>
        <w:t>(</w:t>
      </w:r>
      <w:r w:rsidR="007C5B72" w:rsidRPr="00881D6F">
        <w:rPr>
          <w:color w:val="000000"/>
          <w:lang w:val="en-GB"/>
        </w:rPr>
        <w:t>NMRC/TCR/004-NUS/2008; NMRC/TCR/012-NUHS/2014</w:t>
      </w:r>
      <w:r w:rsidR="005C3CBC" w:rsidRPr="00881D6F">
        <w:rPr>
          <w:color w:val="000000"/>
          <w:lang w:val="en-GB"/>
        </w:rPr>
        <w:t>)</w:t>
      </w:r>
      <w:r w:rsidR="007C5B72" w:rsidRPr="00881D6F">
        <w:rPr>
          <w:color w:val="000000"/>
          <w:lang w:val="en-GB"/>
        </w:rPr>
        <w:t xml:space="preserve">. Additional funding is provided by the Singapore </w:t>
      </w:r>
      <w:r w:rsidR="0007567B" w:rsidRPr="00881D6F">
        <w:rPr>
          <w:color w:val="000000"/>
          <w:lang w:val="en-GB"/>
        </w:rPr>
        <w:t>government-funded</w:t>
      </w:r>
      <w:r w:rsidR="007C5B72" w:rsidRPr="00881D6F">
        <w:rPr>
          <w:color w:val="000000"/>
          <w:lang w:val="en-GB"/>
        </w:rPr>
        <w:t xml:space="preserve"> Agency for Science Technology and Research (A*STAR).</w:t>
      </w:r>
      <w:r w:rsidR="0007567B" w:rsidRPr="00881D6F">
        <w:rPr>
          <w:color w:val="000000"/>
          <w:lang w:val="en-GB"/>
        </w:rPr>
        <w:t xml:space="preserve"> </w:t>
      </w:r>
      <w:r w:rsidR="0007567B" w:rsidRPr="00881D6F">
        <w:rPr>
          <w:color w:val="1C1D1E"/>
        </w:rPr>
        <w:t>The funders played no role in the research conduct and writing of th</w:t>
      </w:r>
      <w:r w:rsidR="005C3CBC" w:rsidRPr="00881D6F">
        <w:rPr>
          <w:color w:val="1C1D1E"/>
        </w:rPr>
        <w:t>is</w:t>
      </w:r>
      <w:r w:rsidR="0007567B" w:rsidRPr="00881D6F">
        <w:rPr>
          <w:color w:val="1C1D1E"/>
        </w:rPr>
        <w:t xml:space="preserve"> paper.</w:t>
      </w:r>
    </w:p>
    <w:p w14:paraId="11B8FE25" w14:textId="77777777" w:rsidR="004D5657" w:rsidRPr="00881D6F" w:rsidRDefault="004D5657" w:rsidP="00867D4D">
      <w:pPr>
        <w:spacing w:line="480" w:lineRule="auto"/>
        <w:jc w:val="both"/>
        <w:rPr>
          <w:color w:val="000000"/>
          <w:lang w:val="en-GB"/>
        </w:rPr>
      </w:pPr>
    </w:p>
    <w:p w14:paraId="00FA9F4C" w14:textId="77777777" w:rsidR="00EF3EBD" w:rsidRPr="00881D6F" w:rsidRDefault="00931DE8" w:rsidP="00B04FD5">
      <w:pPr>
        <w:spacing w:line="480" w:lineRule="auto"/>
        <w:jc w:val="both"/>
      </w:pPr>
      <w:r w:rsidRPr="00881D6F">
        <w:rPr>
          <w:b/>
        </w:rPr>
        <w:t>Results</w:t>
      </w:r>
    </w:p>
    <w:p w14:paraId="29BDCF86" w14:textId="77777777" w:rsidR="008862C5" w:rsidRPr="00881D6F" w:rsidRDefault="00B76937" w:rsidP="00EB7AE0">
      <w:pPr>
        <w:spacing w:line="480" w:lineRule="auto"/>
        <w:jc w:val="both"/>
      </w:pPr>
      <w:r w:rsidRPr="00881D6F">
        <w:t>A total of</w:t>
      </w:r>
      <w:r w:rsidR="00D47D83" w:rsidRPr="00881D6F">
        <w:t xml:space="preserve"> </w:t>
      </w:r>
      <w:r w:rsidR="00DB41A6" w:rsidRPr="00881D6F">
        <w:t>1172 women</w:t>
      </w:r>
      <w:r w:rsidRPr="00881D6F">
        <w:t xml:space="preserve"> (94% of recruited)</w:t>
      </w:r>
      <w:r w:rsidR="00D47D83" w:rsidRPr="00881D6F">
        <w:t xml:space="preserve"> responded to the NVP questionnaire</w:t>
      </w:r>
      <w:r w:rsidR="00D34D1C" w:rsidRPr="00881D6F">
        <w:t>,</w:t>
      </w:r>
      <w:r w:rsidR="00EF3EBD" w:rsidRPr="00881D6F">
        <w:t xml:space="preserve"> </w:t>
      </w:r>
      <w:r w:rsidR="0098521F" w:rsidRPr="00881D6F">
        <w:t xml:space="preserve">of whom </w:t>
      </w:r>
      <w:r w:rsidR="00EF3EBD" w:rsidRPr="00881D6F">
        <w:t>25.</w:t>
      </w:r>
      <w:r w:rsidR="003D5A7D" w:rsidRPr="00881D6F">
        <w:t>3</w:t>
      </w:r>
      <w:r w:rsidR="00EF3EBD" w:rsidRPr="00881D6F">
        <w:t>%</w:t>
      </w:r>
      <w:r w:rsidR="00ED22B1" w:rsidRPr="00881D6F">
        <w:t xml:space="preserve"> </w:t>
      </w:r>
      <w:r w:rsidR="00EF3EBD" w:rsidRPr="00881D6F">
        <w:t>(n=296)</w:t>
      </w:r>
      <w:r w:rsidR="00D34D1C" w:rsidRPr="00881D6F">
        <w:t xml:space="preserve"> of women reported no </w:t>
      </w:r>
      <w:r w:rsidR="00C91ECF" w:rsidRPr="00881D6F">
        <w:t>NVP</w:t>
      </w:r>
      <w:r w:rsidR="00EF3EBD" w:rsidRPr="00881D6F">
        <w:t>,</w:t>
      </w:r>
      <w:r w:rsidR="00D34D1C" w:rsidRPr="00881D6F">
        <w:t xml:space="preserve"> 58.5%</w:t>
      </w:r>
      <w:r w:rsidR="00630905" w:rsidRPr="00881D6F">
        <w:t xml:space="preserve"> </w:t>
      </w:r>
      <w:r w:rsidR="00D34D1C" w:rsidRPr="00881D6F">
        <w:t>(n=686) reported</w:t>
      </w:r>
      <w:r w:rsidR="00EF3EBD" w:rsidRPr="00881D6F">
        <w:t xml:space="preserve"> </w:t>
      </w:r>
      <w:r w:rsidR="00C54CBC" w:rsidRPr="00881D6F">
        <w:t>mNVP</w:t>
      </w:r>
      <w:r w:rsidR="00D34D1C" w:rsidRPr="00881D6F">
        <w:t xml:space="preserve">, </w:t>
      </w:r>
      <w:r w:rsidR="00EF3EBD" w:rsidRPr="00881D6F">
        <w:t>10.5%</w:t>
      </w:r>
      <w:r w:rsidR="00ED22B1" w:rsidRPr="00881D6F">
        <w:t xml:space="preserve"> </w:t>
      </w:r>
      <w:r w:rsidR="00EF3EBD" w:rsidRPr="00881D6F">
        <w:t>(n=123)</w:t>
      </w:r>
      <w:r w:rsidR="00D34D1C" w:rsidRPr="00881D6F">
        <w:t xml:space="preserve"> </w:t>
      </w:r>
      <w:r w:rsidR="003766D3" w:rsidRPr="00881D6F">
        <w:t>sNVP</w:t>
      </w:r>
      <w:r w:rsidR="00EF3EBD" w:rsidRPr="00881D6F">
        <w:t xml:space="preserve"> and </w:t>
      </w:r>
      <w:r w:rsidR="00D34D1C" w:rsidRPr="00881D6F">
        <w:t>5.</w:t>
      </w:r>
      <w:r w:rsidR="003D5A7D" w:rsidRPr="00881D6F">
        <w:t>7</w:t>
      </w:r>
      <w:r w:rsidR="00D34D1C" w:rsidRPr="00881D6F">
        <w:t>%</w:t>
      </w:r>
      <w:r w:rsidR="00ED22B1" w:rsidRPr="00881D6F">
        <w:t xml:space="preserve"> </w:t>
      </w:r>
      <w:r w:rsidR="00D34D1C" w:rsidRPr="00881D6F">
        <w:t xml:space="preserve">(n=67) </w:t>
      </w:r>
      <w:r w:rsidR="003766D3" w:rsidRPr="00881D6F">
        <w:t>shNVP</w:t>
      </w:r>
      <w:r w:rsidR="00EF3EBD" w:rsidRPr="00881D6F">
        <w:t xml:space="preserve">.  </w:t>
      </w:r>
      <w:r w:rsidR="00EC6FEE" w:rsidRPr="00881D6F">
        <w:t xml:space="preserve">Of the 686 that were in the mNVP group, </w:t>
      </w:r>
      <w:r w:rsidR="0098521F" w:rsidRPr="00881D6F">
        <w:t>336</w:t>
      </w:r>
      <w:r w:rsidR="00EC6FEE" w:rsidRPr="00881D6F">
        <w:t xml:space="preserve"> (</w:t>
      </w:r>
      <w:r w:rsidR="0098521F" w:rsidRPr="00881D6F">
        <w:t>28.7% of 1172</w:t>
      </w:r>
      <w:r w:rsidR="00EC6FEE" w:rsidRPr="00881D6F">
        <w:t xml:space="preserve">) had nausea only and </w:t>
      </w:r>
      <w:r w:rsidR="0098521F" w:rsidRPr="00881D6F">
        <w:t>350</w:t>
      </w:r>
      <w:r w:rsidR="00EC6FEE" w:rsidRPr="00881D6F">
        <w:t xml:space="preserve"> (</w:t>
      </w:r>
      <w:r w:rsidR="0098521F" w:rsidRPr="00881D6F">
        <w:t>29.9% of 1172</w:t>
      </w:r>
      <w:r w:rsidR="00EC6FEE" w:rsidRPr="00881D6F">
        <w:t>) reported occasional vomiting</w:t>
      </w:r>
      <w:r w:rsidR="0098521F" w:rsidRPr="00881D6F">
        <w:t>.</w:t>
      </w:r>
    </w:p>
    <w:p w14:paraId="71CF01E6" w14:textId="77777777" w:rsidR="008862C5" w:rsidRPr="00881D6F" w:rsidRDefault="008862C5" w:rsidP="00EB7AE0">
      <w:pPr>
        <w:spacing w:line="480" w:lineRule="auto"/>
        <w:jc w:val="both"/>
      </w:pPr>
    </w:p>
    <w:p w14:paraId="2D88BF11" w14:textId="77777777" w:rsidR="00ED6582" w:rsidRPr="00881D6F" w:rsidRDefault="000A0CAD" w:rsidP="00D20738">
      <w:pPr>
        <w:spacing w:line="480" w:lineRule="auto"/>
        <w:jc w:val="both"/>
      </w:pPr>
      <w:r w:rsidRPr="00881D6F">
        <w:rPr>
          <w:color w:val="000000"/>
        </w:rPr>
        <w:t>Examination of sociodemographic characteristics linked with NVP found that t</w:t>
      </w:r>
      <w:r w:rsidR="002850F7" w:rsidRPr="00881D6F">
        <w:rPr>
          <w:color w:val="000000"/>
        </w:rPr>
        <w:t xml:space="preserve">he factors of ethnicity, parity and </w:t>
      </w:r>
      <w:r w:rsidR="00EB7AE0" w:rsidRPr="00881D6F">
        <w:rPr>
          <w:color w:val="000000"/>
        </w:rPr>
        <w:t>c</w:t>
      </w:r>
      <w:r w:rsidR="002850F7" w:rsidRPr="00881D6F">
        <w:rPr>
          <w:color w:val="000000"/>
        </w:rPr>
        <w:t>hild sex were associated with severity of NVP (Table 1). Compared with Chinese</w:t>
      </w:r>
      <w:r w:rsidRPr="00881D6F">
        <w:rPr>
          <w:color w:val="000000"/>
        </w:rPr>
        <w:t xml:space="preserve"> women</w:t>
      </w:r>
      <w:r w:rsidR="002850F7" w:rsidRPr="00881D6F">
        <w:rPr>
          <w:color w:val="000000"/>
        </w:rPr>
        <w:t xml:space="preserve">, Malay </w:t>
      </w:r>
      <w:r w:rsidR="003F31A2" w:rsidRPr="00881D6F">
        <w:rPr>
          <w:color w:val="000000"/>
        </w:rPr>
        <w:t>[</w:t>
      </w:r>
      <w:r w:rsidR="00CE6208" w:rsidRPr="00881D6F">
        <w:rPr>
          <w:color w:val="000000"/>
        </w:rPr>
        <w:t xml:space="preserve">unadjusted </w:t>
      </w:r>
      <w:r w:rsidR="002850F7" w:rsidRPr="00881D6F">
        <w:rPr>
          <w:color w:val="000000"/>
        </w:rPr>
        <w:t>OR</w:t>
      </w:r>
      <w:r w:rsidRPr="00881D6F">
        <w:rPr>
          <w:color w:val="000000"/>
        </w:rPr>
        <w:t xml:space="preserve"> </w:t>
      </w:r>
      <w:r w:rsidR="003F31A2" w:rsidRPr="00881D6F">
        <w:rPr>
          <w:color w:val="000000"/>
        </w:rPr>
        <w:t>(</w:t>
      </w:r>
      <w:r w:rsidRPr="00881D6F">
        <w:rPr>
          <w:color w:val="000000"/>
        </w:rPr>
        <w:t>uOR</w:t>
      </w:r>
      <w:r w:rsidR="003F31A2" w:rsidRPr="00881D6F">
        <w:rPr>
          <w:color w:val="000000"/>
        </w:rPr>
        <w:t>)</w:t>
      </w:r>
      <w:r w:rsidR="002850F7" w:rsidRPr="00881D6F">
        <w:rPr>
          <w:color w:val="000000"/>
        </w:rPr>
        <w:t xml:space="preserve"> </w:t>
      </w:r>
      <w:r w:rsidR="00DB08E0" w:rsidRPr="00881D6F">
        <w:rPr>
          <w:color w:val="000000"/>
        </w:rPr>
        <w:t>2.69</w:t>
      </w:r>
      <w:r w:rsidR="002850F7" w:rsidRPr="00881D6F">
        <w:rPr>
          <w:color w:val="000000"/>
        </w:rPr>
        <w:t xml:space="preserve"> </w:t>
      </w:r>
      <w:r w:rsidR="003F31A2" w:rsidRPr="00881D6F">
        <w:rPr>
          <w:color w:val="000000"/>
        </w:rPr>
        <w:t>(</w:t>
      </w:r>
      <w:r w:rsidR="00CE6208" w:rsidRPr="00881D6F">
        <w:rPr>
          <w:color w:val="000000"/>
        </w:rPr>
        <w:t>1.39</w:t>
      </w:r>
      <w:r w:rsidR="002850F7" w:rsidRPr="00881D6F">
        <w:rPr>
          <w:color w:val="000000"/>
        </w:rPr>
        <w:t>-</w:t>
      </w:r>
      <w:r w:rsidR="00CE6208" w:rsidRPr="00881D6F">
        <w:rPr>
          <w:color w:val="000000"/>
        </w:rPr>
        <w:t>5.21</w:t>
      </w:r>
      <w:r w:rsidR="003F31A2" w:rsidRPr="00881D6F">
        <w:rPr>
          <w:color w:val="000000"/>
        </w:rPr>
        <w:t>)</w:t>
      </w:r>
      <w:r w:rsidR="00CE6208" w:rsidRPr="00881D6F">
        <w:rPr>
          <w:color w:val="000000"/>
        </w:rPr>
        <w:t>, p=0.003</w:t>
      </w:r>
      <w:r w:rsidR="003F31A2" w:rsidRPr="00881D6F">
        <w:rPr>
          <w:color w:val="000000"/>
        </w:rPr>
        <w:t>]</w:t>
      </w:r>
      <w:r w:rsidR="002850F7" w:rsidRPr="00881D6F">
        <w:rPr>
          <w:color w:val="000000"/>
        </w:rPr>
        <w:t xml:space="preserve"> and Indian women </w:t>
      </w:r>
      <w:r w:rsidR="003F31A2" w:rsidRPr="00881D6F">
        <w:rPr>
          <w:color w:val="000000"/>
        </w:rPr>
        <w:t>[</w:t>
      </w:r>
      <w:r w:rsidR="00CE6208" w:rsidRPr="00881D6F">
        <w:rPr>
          <w:color w:val="000000"/>
        </w:rPr>
        <w:t>u</w:t>
      </w:r>
      <w:r w:rsidR="002850F7" w:rsidRPr="00881D6F">
        <w:rPr>
          <w:color w:val="000000"/>
        </w:rPr>
        <w:t xml:space="preserve">OR </w:t>
      </w:r>
      <w:r w:rsidR="00DB08E0" w:rsidRPr="00881D6F">
        <w:rPr>
          <w:color w:val="000000"/>
        </w:rPr>
        <w:t>3.45</w:t>
      </w:r>
      <w:r w:rsidR="002850F7" w:rsidRPr="00881D6F">
        <w:rPr>
          <w:color w:val="000000"/>
        </w:rPr>
        <w:t xml:space="preserve"> </w:t>
      </w:r>
      <w:r w:rsidR="003F31A2" w:rsidRPr="00881D6F">
        <w:rPr>
          <w:color w:val="000000"/>
        </w:rPr>
        <w:t>(</w:t>
      </w:r>
      <w:r w:rsidR="00CE6208" w:rsidRPr="00881D6F">
        <w:rPr>
          <w:color w:val="000000"/>
        </w:rPr>
        <w:t>1.79</w:t>
      </w:r>
      <w:r w:rsidR="002850F7" w:rsidRPr="00881D6F">
        <w:rPr>
          <w:color w:val="000000"/>
        </w:rPr>
        <w:t>-</w:t>
      </w:r>
      <w:r w:rsidR="00CE6208" w:rsidRPr="00881D6F">
        <w:rPr>
          <w:color w:val="000000"/>
        </w:rPr>
        <w:t>6.66</w:t>
      </w:r>
      <w:r w:rsidR="003F31A2" w:rsidRPr="00881D6F">
        <w:rPr>
          <w:color w:val="000000"/>
        </w:rPr>
        <w:t>)</w:t>
      </w:r>
      <w:r w:rsidR="00CE6208" w:rsidRPr="00881D6F">
        <w:rPr>
          <w:color w:val="000000"/>
        </w:rPr>
        <w:t>, p=0.0002</w:t>
      </w:r>
      <w:r w:rsidR="003F31A2" w:rsidRPr="00881D6F">
        <w:rPr>
          <w:color w:val="000000"/>
        </w:rPr>
        <w:t>]</w:t>
      </w:r>
      <w:r w:rsidR="002850F7" w:rsidRPr="00881D6F">
        <w:rPr>
          <w:color w:val="000000"/>
        </w:rPr>
        <w:t xml:space="preserve"> were more likely to experience shNVP.</w:t>
      </w:r>
      <w:r w:rsidR="00802D6B" w:rsidRPr="00881D6F">
        <w:rPr>
          <w:color w:val="000000"/>
        </w:rPr>
        <w:t xml:space="preserve"> </w:t>
      </w:r>
      <w:r w:rsidR="002850F7" w:rsidRPr="00881D6F">
        <w:rPr>
          <w:color w:val="000000"/>
        </w:rPr>
        <w:t xml:space="preserve">Being parous compared </w:t>
      </w:r>
      <w:r w:rsidR="00C41109" w:rsidRPr="00881D6F">
        <w:rPr>
          <w:color w:val="000000"/>
        </w:rPr>
        <w:t>with</w:t>
      </w:r>
      <w:r w:rsidR="002850F7" w:rsidRPr="00881D6F">
        <w:rPr>
          <w:color w:val="000000"/>
        </w:rPr>
        <w:t xml:space="preserve"> being nulliparous was also associated with increased likelihood of experiencing sNVP </w:t>
      </w:r>
      <w:r w:rsidR="003F31A2" w:rsidRPr="00881D6F">
        <w:rPr>
          <w:color w:val="000000"/>
        </w:rPr>
        <w:t>[</w:t>
      </w:r>
      <w:r w:rsidR="00CE6208" w:rsidRPr="00881D6F">
        <w:rPr>
          <w:color w:val="000000"/>
        </w:rPr>
        <w:t>u</w:t>
      </w:r>
      <w:r w:rsidR="002850F7" w:rsidRPr="00881D6F">
        <w:rPr>
          <w:color w:val="000000"/>
        </w:rPr>
        <w:t>OR</w:t>
      </w:r>
      <w:r w:rsidR="00DB08E0" w:rsidRPr="00881D6F">
        <w:rPr>
          <w:color w:val="000000"/>
        </w:rPr>
        <w:t xml:space="preserve"> 1.59</w:t>
      </w:r>
      <w:r w:rsidR="002850F7" w:rsidRPr="00881D6F">
        <w:rPr>
          <w:color w:val="000000"/>
        </w:rPr>
        <w:t xml:space="preserve"> </w:t>
      </w:r>
      <w:r w:rsidR="003F31A2" w:rsidRPr="00881D6F">
        <w:rPr>
          <w:color w:val="000000"/>
        </w:rPr>
        <w:t>(</w:t>
      </w:r>
      <w:r w:rsidR="00CE6208" w:rsidRPr="00881D6F">
        <w:rPr>
          <w:color w:val="000000"/>
        </w:rPr>
        <w:t>1.03</w:t>
      </w:r>
      <w:r w:rsidR="002850F7" w:rsidRPr="00881D6F">
        <w:rPr>
          <w:color w:val="000000"/>
        </w:rPr>
        <w:t>-</w:t>
      </w:r>
      <w:r w:rsidR="00CE6208" w:rsidRPr="00881D6F">
        <w:rPr>
          <w:color w:val="000000"/>
        </w:rPr>
        <w:t>2.45</w:t>
      </w:r>
      <w:r w:rsidR="003F31A2" w:rsidRPr="00881D6F">
        <w:rPr>
          <w:color w:val="000000"/>
        </w:rPr>
        <w:t>)</w:t>
      </w:r>
      <w:r w:rsidR="00CE6208" w:rsidRPr="00881D6F">
        <w:rPr>
          <w:color w:val="000000"/>
        </w:rPr>
        <w:t>, p=0.037</w:t>
      </w:r>
      <w:r w:rsidR="003F31A2" w:rsidRPr="00881D6F">
        <w:rPr>
          <w:color w:val="000000"/>
        </w:rPr>
        <w:t>]</w:t>
      </w:r>
      <w:r w:rsidR="002850F7" w:rsidRPr="00881D6F">
        <w:rPr>
          <w:color w:val="000000"/>
        </w:rPr>
        <w:t xml:space="preserve"> and shNVP </w:t>
      </w:r>
      <w:r w:rsidR="003F31A2" w:rsidRPr="00881D6F">
        <w:rPr>
          <w:color w:val="000000"/>
        </w:rPr>
        <w:t>[</w:t>
      </w:r>
      <w:r w:rsidR="00CE6208" w:rsidRPr="00881D6F">
        <w:rPr>
          <w:color w:val="000000"/>
        </w:rPr>
        <w:t>u</w:t>
      </w:r>
      <w:r w:rsidR="002850F7" w:rsidRPr="00881D6F">
        <w:rPr>
          <w:color w:val="000000"/>
        </w:rPr>
        <w:t>OR</w:t>
      </w:r>
      <w:r w:rsidR="00DB08E0" w:rsidRPr="00881D6F">
        <w:rPr>
          <w:color w:val="000000"/>
        </w:rPr>
        <w:t xml:space="preserve"> 1.98</w:t>
      </w:r>
      <w:r w:rsidR="002850F7" w:rsidRPr="00881D6F">
        <w:rPr>
          <w:color w:val="000000"/>
        </w:rPr>
        <w:t xml:space="preserve"> </w:t>
      </w:r>
      <w:r w:rsidR="003F31A2" w:rsidRPr="00881D6F">
        <w:rPr>
          <w:color w:val="000000"/>
        </w:rPr>
        <w:t>(</w:t>
      </w:r>
      <w:r w:rsidR="00CE6208" w:rsidRPr="00881D6F">
        <w:rPr>
          <w:color w:val="000000"/>
        </w:rPr>
        <w:t>1.14</w:t>
      </w:r>
      <w:r w:rsidR="002850F7" w:rsidRPr="00881D6F">
        <w:rPr>
          <w:color w:val="000000"/>
        </w:rPr>
        <w:t>-</w:t>
      </w:r>
      <w:r w:rsidR="00CE6208" w:rsidRPr="00881D6F">
        <w:rPr>
          <w:color w:val="000000"/>
        </w:rPr>
        <w:t>3.45</w:t>
      </w:r>
      <w:r w:rsidR="003F31A2" w:rsidRPr="00881D6F">
        <w:rPr>
          <w:color w:val="000000"/>
        </w:rPr>
        <w:t>)</w:t>
      </w:r>
      <w:r w:rsidR="00CE6208" w:rsidRPr="00881D6F">
        <w:rPr>
          <w:color w:val="000000"/>
        </w:rPr>
        <w:t>, p=0.016</w:t>
      </w:r>
      <w:r w:rsidR="003F31A2" w:rsidRPr="00881D6F">
        <w:rPr>
          <w:color w:val="000000"/>
        </w:rPr>
        <w:t>]</w:t>
      </w:r>
      <w:r w:rsidR="002850F7" w:rsidRPr="00881D6F">
        <w:rPr>
          <w:color w:val="000000"/>
        </w:rPr>
        <w:t>. Women carrying</w:t>
      </w:r>
      <w:r w:rsidR="00DB08E0" w:rsidRPr="00881D6F">
        <w:rPr>
          <w:color w:val="000000"/>
        </w:rPr>
        <w:t xml:space="preserve"> girls</w:t>
      </w:r>
      <w:r w:rsidR="002850F7" w:rsidRPr="00881D6F">
        <w:rPr>
          <w:color w:val="000000"/>
        </w:rPr>
        <w:t xml:space="preserve"> were</w:t>
      </w:r>
      <w:r w:rsidR="00DB08E0" w:rsidRPr="00881D6F">
        <w:rPr>
          <w:color w:val="000000"/>
        </w:rPr>
        <w:t xml:space="preserve"> more</w:t>
      </w:r>
      <w:r w:rsidR="002850F7" w:rsidRPr="00881D6F">
        <w:rPr>
          <w:color w:val="000000"/>
        </w:rPr>
        <w:t xml:space="preserve"> likely to experience sNVP </w:t>
      </w:r>
      <w:r w:rsidR="003F31A2" w:rsidRPr="00881D6F">
        <w:rPr>
          <w:color w:val="000000"/>
        </w:rPr>
        <w:t>[</w:t>
      </w:r>
      <w:r w:rsidR="00CE6208" w:rsidRPr="00881D6F">
        <w:rPr>
          <w:color w:val="000000"/>
        </w:rPr>
        <w:t>u</w:t>
      </w:r>
      <w:r w:rsidR="00802D6B" w:rsidRPr="00881D6F">
        <w:rPr>
          <w:color w:val="000000"/>
        </w:rPr>
        <w:t xml:space="preserve">OR </w:t>
      </w:r>
      <w:r w:rsidR="00DB08E0" w:rsidRPr="00881D6F">
        <w:rPr>
          <w:color w:val="000000"/>
        </w:rPr>
        <w:t>1.6</w:t>
      </w:r>
      <w:r w:rsidR="00CE6208" w:rsidRPr="00881D6F">
        <w:rPr>
          <w:color w:val="000000"/>
        </w:rPr>
        <w:t xml:space="preserve">2 </w:t>
      </w:r>
      <w:r w:rsidR="003F31A2" w:rsidRPr="00881D6F">
        <w:rPr>
          <w:color w:val="000000"/>
        </w:rPr>
        <w:t>(</w:t>
      </w:r>
      <w:r w:rsidR="00CE6208" w:rsidRPr="00881D6F">
        <w:rPr>
          <w:color w:val="000000"/>
        </w:rPr>
        <w:t>1.05</w:t>
      </w:r>
      <w:r w:rsidR="00802D6B" w:rsidRPr="00881D6F">
        <w:rPr>
          <w:color w:val="000000"/>
        </w:rPr>
        <w:t>-</w:t>
      </w:r>
      <w:r w:rsidR="00CE6208" w:rsidRPr="00881D6F">
        <w:rPr>
          <w:color w:val="000000"/>
        </w:rPr>
        <w:t>2.49</w:t>
      </w:r>
      <w:r w:rsidR="003F31A2" w:rsidRPr="00881D6F">
        <w:rPr>
          <w:color w:val="000000"/>
        </w:rPr>
        <w:t>)</w:t>
      </w:r>
      <w:r w:rsidR="00CE6208" w:rsidRPr="00881D6F">
        <w:rPr>
          <w:color w:val="000000"/>
        </w:rPr>
        <w:t>, p=0.029</w:t>
      </w:r>
      <w:r w:rsidR="003F31A2" w:rsidRPr="00881D6F">
        <w:rPr>
          <w:color w:val="000000"/>
        </w:rPr>
        <w:t>]</w:t>
      </w:r>
      <w:r w:rsidR="00802D6B" w:rsidRPr="00881D6F">
        <w:rPr>
          <w:color w:val="000000"/>
        </w:rPr>
        <w:t xml:space="preserve"> </w:t>
      </w:r>
      <w:r w:rsidR="002850F7" w:rsidRPr="00881D6F">
        <w:rPr>
          <w:color w:val="000000"/>
        </w:rPr>
        <w:t xml:space="preserve">than those carrying </w:t>
      </w:r>
      <w:r w:rsidR="00C41109" w:rsidRPr="00881D6F">
        <w:rPr>
          <w:color w:val="000000"/>
        </w:rPr>
        <w:t>boy</w:t>
      </w:r>
      <w:r w:rsidR="002850F7" w:rsidRPr="00881D6F">
        <w:rPr>
          <w:color w:val="000000"/>
        </w:rPr>
        <w:t>s.</w:t>
      </w:r>
      <w:r w:rsidR="008862C5" w:rsidRPr="00881D6F">
        <w:rPr>
          <w:rFonts w:ascii="Segoe UI" w:hAnsi="Segoe UI" w:cs="Segoe UI"/>
          <w:color w:val="000000"/>
          <w:sz w:val="22"/>
          <w:szCs w:val="22"/>
        </w:rPr>
        <w:t xml:space="preserve"> </w:t>
      </w:r>
      <w:r w:rsidR="0093644E" w:rsidRPr="00881D6F">
        <w:t xml:space="preserve">There were no differences </w:t>
      </w:r>
      <w:r w:rsidRPr="00881D6F">
        <w:t xml:space="preserve">in </w:t>
      </w:r>
      <w:r w:rsidR="0093644E" w:rsidRPr="00881D6F">
        <w:t xml:space="preserve">NVP groups with respect to maternal age, </w:t>
      </w:r>
      <w:r w:rsidR="0080606A" w:rsidRPr="00881D6F">
        <w:t xml:space="preserve">pre-pregnancy BMI, maternal height, </w:t>
      </w:r>
      <w:r w:rsidR="0093644E" w:rsidRPr="00881D6F">
        <w:t xml:space="preserve">education levels and </w:t>
      </w:r>
      <w:r w:rsidR="00D14B46" w:rsidRPr="00881D6F">
        <w:t>maternal smoking</w:t>
      </w:r>
      <w:r w:rsidR="006B31E9" w:rsidRPr="00881D6F">
        <w:t>.</w:t>
      </w:r>
    </w:p>
    <w:p w14:paraId="7216BD9F" w14:textId="77777777" w:rsidR="008862C5" w:rsidRPr="00881D6F" w:rsidRDefault="008862C5" w:rsidP="00723DC9">
      <w:pPr>
        <w:spacing w:line="480" w:lineRule="auto"/>
        <w:jc w:val="both"/>
      </w:pPr>
    </w:p>
    <w:p w14:paraId="6D7583C8" w14:textId="77777777" w:rsidR="002625F2" w:rsidRPr="00881D6F" w:rsidRDefault="009805DB" w:rsidP="00723DC9">
      <w:pPr>
        <w:spacing w:line="480" w:lineRule="auto"/>
        <w:jc w:val="both"/>
      </w:pPr>
      <w:r w:rsidRPr="00881D6F">
        <w:t xml:space="preserve">To validate our classification of NVP we examined </w:t>
      </w:r>
      <w:r w:rsidR="00897789" w:rsidRPr="00881D6F">
        <w:t xml:space="preserve">maternal </w:t>
      </w:r>
      <w:r w:rsidR="00975CBB" w:rsidRPr="00881D6F">
        <w:t>weight change</w:t>
      </w:r>
      <w:r w:rsidR="00137FD7" w:rsidRPr="00881D6F">
        <w:t>s</w:t>
      </w:r>
      <w:r w:rsidR="00975CBB" w:rsidRPr="00881D6F">
        <w:t xml:space="preserve"> from preconception</w:t>
      </w:r>
      <w:r w:rsidR="00897789" w:rsidRPr="00881D6F">
        <w:t xml:space="preserve"> and into pregnancy</w:t>
      </w:r>
      <w:r w:rsidR="00015FF0" w:rsidRPr="00881D6F">
        <w:t xml:space="preserve"> (Table 1)</w:t>
      </w:r>
      <w:r w:rsidRPr="00881D6F">
        <w:t xml:space="preserve"> and confirm</w:t>
      </w:r>
      <w:r w:rsidR="00015FF0" w:rsidRPr="00881D6F">
        <w:t>ed</w:t>
      </w:r>
      <w:r w:rsidR="00E90514" w:rsidRPr="00881D6F">
        <w:t xml:space="preserve"> </w:t>
      </w:r>
      <w:r w:rsidR="00015FF0" w:rsidRPr="00881D6F">
        <w:t>that w</w:t>
      </w:r>
      <w:r w:rsidR="00975CBB" w:rsidRPr="00881D6F">
        <w:t>ith increasing severity of</w:t>
      </w:r>
      <w:r w:rsidR="00137FD7" w:rsidRPr="00881D6F">
        <w:t xml:space="preserve"> vomiting, there was</w:t>
      </w:r>
      <w:r w:rsidR="00975CBB" w:rsidRPr="00881D6F">
        <w:t xml:space="preserve"> </w:t>
      </w:r>
      <w:r w:rsidR="00897789" w:rsidRPr="00881D6F">
        <w:t xml:space="preserve">reducing gestational </w:t>
      </w:r>
      <w:r w:rsidR="00137FD7" w:rsidRPr="00881D6F">
        <w:t xml:space="preserve">weight gain </w:t>
      </w:r>
      <w:r w:rsidR="00F92A2F" w:rsidRPr="00881D6F">
        <w:t>at 14, 20 and 34 weeks</w:t>
      </w:r>
      <w:r w:rsidR="002C4D39" w:rsidRPr="00881D6F">
        <w:t>’</w:t>
      </w:r>
      <w:r w:rsidR="00F92A2F" w:rsidRPr="00881D6F">
        <w:t xml:space="preserve"> gestation</w:t>
      </w:r>
      <w:r w:rsidR="00A119B1" w:rsidRPr="00881D6F">
        <w:t>, as expected</w:t>
      </w:r>
      <w:r w:rsidR="00F92A2F" w:rsidRPr="00881D6F">
        <w:t xml:space="preserve">. </w:t>
      </w:r>
      <w:r w:rsidR="00B67955" w:rsidRPr="00881D6F">
        <w:t xml:space="preserve">After adjusting for covariates, those with shNVP had the least weight gain at 14 weeks’ and at 20 weeks’ gestation compared with women with no NVP, while women with sNVP only showed less weight gain by 20 weeks’ gestation consistent with less severe NVP. </w:t>
      </w:r>
      <w:r w:rsidR="00137FD7" w:rsidRPr="00881D6F">
        <w:t>By 34 weeks’ gestation</w:t>
      </w:r>
      <w:r w:rsidR="00D07B92" w:rsidRPr="00881D6F">
        <w:t>,</w:t>
      </w:r>
      <w:r w:rsidR="00137FD7" w:rsidRPr="00881D6F">
        <w:t xml:space="preserve"> women with </w:t>
      </w:r>
      <w:r w:rsidR="008408AE" w:rsidRPr="00881D6F">
        <w:t>shNVP</w:t>
      </w:r>
      <w:r w:rsidR="00137FD7" w:rsidRPr="00881D6F">
        <w:t xml:space="preserve"> </w:t>
      </w:r>
      <w:r w:rsidR="00E90514" w:rsidRPr="00881D6F">
        <w:t xml:space="preserve">persisted </w:t>
      </w:r>
      <w:r w:rsidR="00F46CE4" w:rsidRPr="00881D6F">
        <w:t xml:space="preserve">in </w:t>
      </w:r>
      <w:r w:rsidR="00137FD7" w:rsidRPr="00881D6F">
        <w:t>hav</w:t>
      </w:r>
      <w:r w:rsidR="00F46CE4" w:rsidRPr="00881D6F">
        <w:t>ing</w:t>
      </w:r>
      <w:r w:rsidR="00137FD7" w:rsidRPr="00881D6F">
        <w:t xml:space="preserve"> lower weight gain </w:t>
      </w:r>
      <w:r w:rsidR="00591306" w:rsidRPr="00881D6F">
        <w:t xml:space="preserve">compared </w:t>
      </w:r>
      <w:r w:rsidR="008B2D5A" w:rsidRPr="00881D6F">
        <w:t xml:space="preserve">with </w:t>
      </w:r>
      <w:r w:rsidR="00591306" w:rsidRPr="00881D6F">
        <w:t>the no NVP group</w:t>
      </w:r>
      <w:r w:rsidR="00E90514" w:rsidRPr="00881D6F">
        <w:t xml:space="preserve">. Overall, </w:t>
      </w:r>
      <w:r w:rsidR="00137FD7" w:rsidRPr="00881D6F">
        <w:t xml:space="preserve">there </w:t>
      </w:r>
      <w:r w:rsidR="008B2D5A" w:rsidRPr="00881D6F">
        <w:t xml:space="preserve">was </w:t>
      </w:r>
      <w:r w:rsidR="00137FD7" w:rsidRPr="00881D6F">
        <w:t xml:space="preserve">a trend of lesser gestational weight gain </w:t>
      </w:r>
      <w:r w:rsidR="00E90514" w:rsidRPr="00881D6F">
        <w:t>with increasing severity of NVP</w:t>
      </w:r>
      <w:r w:rsidR="00137FD7" w:rsidRPr="00881D6F">
        <w:t xml:space="preserve"> up to 34 weeks</w:t>
      </w:r>
      <w:r w:rsidR="00591306" w:rsidRPr="00881D6F">
        <w:t>’</w:t>
      </w:r>
      <w:r w:rsidR="00137FD7" w:rsidRPr="00881D6F">
        <w:t xml:space="preserve"> gestation.</w:t>
      </w:r>
    </w:p>
    <w:p w14:paraId="504D75C8" w14:textId="77777777" w:rsidR="0040226C" w:rsidRPr="00881D6F" w:rsidRDefault="0040226C" w:rsidP="00044641">
      <w:pPr>
        <w:spacing w:line="480" w:lineRule="auto"/>
        <w:jc w:val="both"/>
      </w:pPr>
    </w:p>
    <w:p w14:paraId="46AC69AD" w14:textId="77777777" w:rsidR="002444C2" w:rsidRPr="00881D6F" w:rsidRDefault="009805DB" w:rsidP="00243996">
      <w:pPr>
        <w:spacing w:line="480" w:lineRule="auto"/>
        <w:jc w:val="both"/>
      </w:pPr>
      <w:r w:rsidRPr="00881D6F">
        <w:t xml:space="preserve">When we examined the potential </w:t>
      </w:r>
      <w:r w:rsidR="00A119B1" w:rsidRPr="00881D6F">
        <w:t xml:space="preserve">association between </w:t>
      </w:r>
      <w:r w:rsidRPr="00881D6F">
        <w:t>NVP</w:t>
      </w:r>
      <w:r w:rsidR="00A119B1" w:rsidRPr="00881D6F">
        <w:t xml:space="preserve"> severity</w:t>
      </w:r>
      <w:r w:rsidRPr="00881D6F">
        <w:t xml:space="preserve"> </w:t>
      </w:r>
      <w:r w:rsidR="00A119B1" w:rsidRPr="00881D6F">
        <w:t xml:space="preserve">experienced </w:t>
      </w:r>
      <w:r w:rsidRPr="00881D6F">
        <w:t xml:space="preserve">earlier in </w:t>
      </w:r>
      <w:r w:rsidR="00A119B1" w:rsidRPr="00881D6F">
        <w:t xml:space="preserve">the </w:t>
      </w:r>
      <w:r w:rsidRPr="00881D6F">
        <w:t xml:space="preserve">pregnancy </w:t>
      </w:r>
      <w:r w:rsidR="00A119B1" w:rsidRPr="00881D6F">
        <w:t xml:space="preserve">with the later </w:t>
      </w:r>
      <w:r w:rsidRPr="00881D6F">
        <w:t xml:space="preserve">pregnancy </w:t>
      </w:r>
      <w:r w:rsidR="00F5646B" w:rsidRPr="00881D6F">
        <w:t xml:space="preserve">outcomes of </w:t>
      </w:r>
      <w:r w:rsidR="00137FD7" w:rsidRPr="00881D6F">
        <w:t>gestational diabetes, hypertensive disorders</w:t>
      </w:r>
      <w:r w:rsidR="00CE7EED" w:rsidRPr="00881D6F">
        <w:t xml:space="preserve"> of pregnancy</w:t>
      </w:r>
      <w:r w:rsidR="00137FD7" w:rsidRPr="00881D6F">
        <w:t>,</w:t>
      </w:r>
      <w:r w:rsidR="00F46CE4" w:rsidRPr="00881D6F">
        <w:t xml:space="preserve"> </w:t>
      </w:r>
      <w:r w:rsidR="00137FD7" w:rsidRPr="00881D6F">
        <w:t>induction of labo</w:t>
      </w:r>
      <w:r w:rsidR="002915D3" w:rsidRPr="00881D6F">
        <w:t>u</w:t>
      </w:r>
      <w:r w:rsidR="00137FD7" w:rsidRPr="00881D6F">
        <w:t>r or c</w:t>
      </w:r>
      <w:r w:rsidR="002915D3" w:rsidRPr="00881D6F">
        <w:t>a</w:t>
      </w:r>
      <w:r w:rsidR="00137FD7" w:rsidRPr="00881D6F">
        <w:t>esarean deliver</w:t>
      </w:r>
      <w:r w:rsidR="00492EB3" w:rsidRPr="00881D6F">
        <w:t>y</w:t>
      </w:r>
      <w:r w:rsidR="00F46CE4" w:rsidRPr="00881D6F">
        <w:t xml:space="preserve"> (</w:t>
      </w:r>
      <w:r w:rsidR="00E23DBD" w:rsidRPr="00881D6F">
        <w:t>elective and emergency</w:t>
      </w:r>
      <w:r w:rsidR="00F46CE4" w:rsidRPr="00881D6F">
        <w:t>)</w:t>
      </w:r>
      <w:r w:rsidR="00A119B1" w:rsidRPr="00881D6F">
        <w:t>, there were no associations found</w:t>
      </w:r>
      <w:r w:rsidR="00137FD7" w:rsidRPr="00881D6F">
        <w:t xml:space="preserve">. </w:t>
      </w:r>
      <w:r w:rsidR="00FF00F7" w:rsidRPr="00881D6F">
        <w:t>However, w</w:t>
      </w:r>
      <w:r w:rsidR="00137FD7" w:rsidRPr="00881D6F">
        <w:t xml:space="preserve">ith increasing </w:t>
      </w:r>
      <w:r w:rsidR="00F46CE4" w:rsidRPr="00881D6F">
        <w:t>NVP</w:t>
      </w:r>
      <w:r w:rsidR="00137FD7" w:rsidRPr="00881D6F">
        <w:t>, there was a trend of decreasing g</w:t>
      </w:r>
      <w:r w:rsidR="006010F0" w:rsidRPr="00881D6F">
        <w:t xml:space="preserve">estational age at </w:t>
      </w:r>
      <w:r w:rsidR="00E31816" w:rsidRPr="00881D6F">
        <w:t xml:space="preserve">delivery </w:t>
      </w:r>
      <w:r w:rsidR="006010F0" w:rsidRPr="00881D6F">
        <w:t>(Table 2</w:t>
      </w:r>
      <w:r w:rsidR="00137FD7" w:rsidRPr="00881D6F">
        <w:t>), which was</w:t>
      </w:r>
      <w:r w:rsidR="00313899" w:rsidRPr="00881D6F">
        <w:t xml:space="preserve"> small </w:t>
      </w:r>
      <w:r w:rsidR="00E31816" w:rsidRPr="00881D6F">
        <w:t xml:space="preserve">(half a week) </w:t>
      </w:r>
      <w:r w:rsidR="00313899" w:rsidRPr="00881D6F">
        <w:t>but</w:t>
      </w:r>
      <w:r w:rsidR="00137FD7" w:rsidRPr="00881D6F">
        <w:t xml:space="preserve"> </w:t>
      </w:r>
      <w:r w:rsidR="005C2A58" w:rsidRPr="00881D6F">
        <w:t xml:space="preserve">statistically </w:t>
      </w:r>
      <w:r w:rsidR="00137FD7" w:rsidRPr="00881D6F">
        <w:t xml:space="preserve">significant in the </w:t>
      </w:r>
      <w:r w:rsidR="008408AE" w:rsidRPr="00881D6F">
        <w:t>shNVP</w:t>
      </w:r>
      <w:r w:rsidR="00137FD7" w:rsidRPr="00881D6F">
        <w:t xml:space="preserve"> group [</w:t>
      </w:r>
      <w:r w:rsidR="0043275E" w:rsidRPr="00881D6F">
        <w:t>β</w:t>
      </w:r>
      <w:r w:rsidR="0043275E" w:rsidRPr="00881D6F" w:rsidDel="0043275E">
        <w:t xml:space="preserve"> </w:t>
      </w:r>
      <w:r w:rsidR="00492EB3" w:rsidRPr="00881D6F">
        <w:t>=</w:t>
      </w:r>
      <w:r w:rsidR="00137FD7" w:rsidRPr="00881D6F">
        <w:t xml:space="preserve">-0.51 weeks (-0.91, -0.11)] compared with the no NVP group. </w:t>
      </w:r>
      <w:r w:rsidR="007444C9" w:rsidRPr="00881D6F">
        <w:t>When the incidence of preterm delivery</w:t>
      </w:r>
      <w:r w:rsidR="00184E99" w:rsidRPr="00881D6F">
        <w:t xml:space="preserve"> </w:t>
      </w:r>
      <w:r w:rsidR="007444C9" w:rsidRPr="00881D6F">
        <w:t xml:space="preserve">was </w:t>
      </w:r>
      <w:r w:rsidR="001B1B43" w:rsidRPr="00881D6F">
        <w:t>considered, w</w:t>
      </w:r>
      <w:r w:rsidR="00FA1081" w:rsidRPr="00881D6F">
        <w:t xml:space="preserve">omen with </w:t>
      </w:r>
      <w:r w:rsidR="00764502" w:rsidRPr="00881D6F">
        <w:t>sNVP</w:t>
      </w:r>
      <w:r w:rsidR="00FA1081" w:rsidRPr="00881D6F">
        <w:t xml:space="preserve"> had</w:t>
      </w:r>
      <w:r w:rsidR="00137FD7" w:rsidRPr="00881D6F">
        <w:t xml:space="preserve"> increased odds of late preterm </w:t>
      </w:r>
      <w:r w:rsidR="00BD0028" w:rsidRPr="00881D6F">
        <w:t>delivery</w:t>
      </w:r>
      <w:r w:rsidR="00184E99" w:rsidRPr="00881D6F">
        <w:t xml:space="preserve"> (spontaneous and iatrogenic)</w:t>
      </w:r>
      <w:r w:rsidR="001B1B43" w:rsidRPr="00881D6F">
        <w:t xml:space="preserve"> after adjusting for </w:t>
      </w:r>
      <w:r w:rsidR="00FE45BA" w:rsidRPr="00881D6F">
        <w:t>covariates</w:t>
      </w:r>
      <w:r w:rsidR="00BD0028" w:rsidRPr="00881D6F">
        <w:t xml:space="preserve"> </w:t>
      </w:r>
      <w:r w:rsidR="00146858" w:rsidRPr="00881D6F">
        <w:t>[</w:t>
      </w:r>
      <w:r w:rsidR="005833C8" w:rsidRPr="00881D6F">
        <w:t xml:space="preserve">adjusted </w:t>
      </w:r>
      <w:r w:rsidR="00F46CE4" w:rsidRPr="00881D6F">
        <w:t xml:space="preserve">odds ratio </w:t>
      </w:r>
      <w:r w:rsidR="00E31816" w:rsidRPr="00881D6F">
        <w:t>(</w:t>
      </w:r>
      <w:r w:rsidR="00F46CE4" w:rsidRPr="00881D6F">
        <w:t>a</w:t>
      </w:r>
      <w:r w:rsidR="00957BD5" w:rsidRPr="00881D6F">
        <w:t>OR</w:t>
      </w:r>
      <w:r w:rsidR="00E31816" w:rsidRPr="00881D6F">
        <w:t>)</w:t>
      </w:r>
      <w:r w:rsidR="00957BD5" w:rsidRPr="00881D6F">
        <w:t xml:space="preserve"> 3.04 (95%CI 1.39, 6.68)</w:t>
      </w:r>
      <w:r w:rsidR="00146858" w:rsidRPr="00881D6F">
        <w:t>]</w:t>
      </w:r>
      <w:r w:rsidR="00AC58E5" w:rsidRPr="00881D6F">
        <w:t xml:space="preserve">. </w:t>
      </w:r>
      <w:r w:rsidR="00945BB8" w:rsidRPr="00881D6F">
        <w:t>Interestingly, this was not associated with</w:t>
      </w:r>
      <w:r w:rsidR="005D424F" w:rsidRPr="00881D6F">
        <w:t xml:space="preserve"> an </w:t>
      </w:r>
      <w:r w:rsidR="00945BB8" w:rsidRPr="00881D6F">
        <w:t>increased odds of NNU admission</w:t>
      </w:r>
      <w:r w:rsidR="006E5F80" w:rsidRPr="00881D6F">
        <w:t xml:space="preserve"> but a slightly lower odds of preterm NNU admission compared with the no NVP group.</w:t>
      </w:r>
      <w:r w:rsidR="00945BB8" w:rsidRPr="00881D6F">
        <w:t xml:space="preserve"> </w:t>
      </w:r>
      <w:r w:rsidR="005D424F" w:rsidRPr="00881D6F">
        <w:t>B</w:t>
      </w:r>
      <w:r w:rsidR="00C07266" w:rsidRPr="00881D6F">
        <w:t>irthweight centiles,</w:t>
      </w:r>
      <w:r w:rsidR="005C2A58" w:rsidRPr="00881D6F">
        <w:t xml:space="preserve"> and</w:t>
      </w:r>
      <w:r w:rsidR="00C07266" w:rsidRPr="00881D6F">
        <w:t xml:space="preserve"> odds </w:t>
      </w:r>
      <w:r w:rsidR="00AD6662" w:rsidRPr="00881D6F">
        <w:t xml:space="preserve">of </w:t>
      </w:r>
      <w:r w:rsidR="00BD0028" w:rsidRPr="00881D6F">
        <w:t xml:space="preserve">SGA </w:t>
      </w:r>
      <w:r w:rsidR="00AD6662" w:rsidRPr="00881D6F">
        <w:t>w</w:t>
      </w:r>
      <w:r w:rsidR="005D424F" w:rsidRPr="00881D6F">
        <w:t>ere</w:t>
      </w:r>
      <w:r w:rsidR="00AD6662" w:rsidRPr="00881D6F">
        <w:t xml:space="preserve"> unchanged with severity of NVP </w:t>
      </w:r>
      <w:r w:rsidR="006010F0" w:rsidRPr="00881D6F">
        <w:t>(Table 2</w:t>
      </w:r>
      <w:r w:rsidR="00137FD7" w:rsidRPr="00881D6F">
        <w:t>)</w:t>
      </w:r>
      <w:r w:rsidR="00BE0846" w:rsidRPr="00881D6F">
        <w:t xml:space="preserve">, </w:t>
      </w:r>
      <w:r w:rsidR="002303A9" w:rsidRPr="00881D6F">
        <w:t>but there was</w:t>
      </w:r>
      <w:r w:rsidR="00AA3B34" w:rsidRPr="00881D6F">
        <w:t xml:space="preserve"> an increased odds of</w:t>
      </w:r>
      <w:r w:rsidR="00BE0846" w:rsidRPr="00881D6F">
        <w:t xml:space="preserve"> </w:t>
      </w:r>
      <w:r w:rsidR="00AA3B34" w:rsidRPr="00881D6F">
        <w:t>LGA</w:t>
      </w:r>
      <w:r w:rsidR="00BE0846" w:rsidRPr="00881D6F">
        <w:t xml:space="preserve"> [aOR 1.54 (95%CI 1.00, 2.37)]</w:t>
      </w:r>
      <w:r w:rsidR="00AA3B34" w:rsidRPr="00881D6F">
        <w:t xml:space="preserve"> in the </w:t>
      </w:r>
      <w:r w:rsidR="009D4E48" w:rsidRPr="00881D6F">
        <w:t>m</w:t>
      </w:r>
      <w:r w:rsidR="00AA3B34" w:rsidRPr="00881D6F">
        <w:t>NVP group</w:t>
      </w:r>
      <w:r w:rsidR="00BD0028" w:rsidRPr="00881D6F">
        <w:t>.</w:t>
      </w:r>
      <w:r w:rsidR="00137FD7" w:rsidRPr="00881D6F">
        <w:t xml:space="preserve"> </w:t>
      </w:r>
      <w:r w:rsidR="007713B3" w:rsidRPr="00881D6F">
        <w:t>T</w:t>
      </w:r>
      <w:r w:rsidR="00F16FE2" w:rsidRPr="00881D6F">
        <w:t>he interaction term</w:t>
      </w:r>
      <w:r w:rsidR="007713B3" w:rsidRPr="00881D6F">
        <w:t xml:space="preserve">s of sex </w:t>
      </w:r>
      <w:r w:rsidR="00933561" w:rsidRPr="00881D6F">
        <w:t xml:space="preserve">and </w:t>
      </w:r>
      <w:r w:rsidR="007713B3" w:rsidRPr="00881D6F">
        <w:t>ethnicity</w:t>
      </w:r>
      <w:r w:rsidR="00933561" w:rsidRPr="00881D6F">
        <w:t xml:space="preserve"> </w:t>
      </w:r>
      <w:r w:rsidR="00897FE1" w:rsidRPr="00881D6F">
        <w:t xml:space="preserve">with NVP severity </w:t>
      </w:r>
      <w:r w:rsidR="00933561" w:rsidRPr="00881D6F">
        <w:t>were</w:t>
      </w:r>
      <w:r w:rsidR="007713B3" w:rsidRPr="00881D6F">
        <w:t xml:space="preserve"> not statistically significant </w:t>
      </w:r>
      <w:r w:rsidR="00933561" w:rsidRPr="00881D6F">
        <w:t>for the</w:t>
      </w:r>
      <w:r w:rsidR="00897FE1" w:rsidRPr="00881D6F">
        <w:t>ir</w:t>
      </w:r>
      <w:r w:rsidR="00933561" w:rsidRPr="00881D6F">
        <w:t xml:space="preserve"> association with gestational age </w:t>
      </w:r>
      <w:r w:rsidR="001E5097" w:rsidRPr="00881D6F">
        <w:t xml:space="preserve">or birthweight </w:t>
      </w:r>
      <w:r w:rsidR="00933561" w:rsidRPr="00881D6F">
        <w:t>outcomes</w:t>
      </w:r>
      <w:r w:rsidR="00CE7EED" w:rsidRPr="00881D6F">
        <w:t xml:space="preserve"> in our model</w:t>
      </w:r>
      <w:r w:rsidR="00897FE1" w:rsidRPr="00881D6F">
        <w:t>s</w:t>
      </w:r>
      <w:r w:rsidR="00933561" w:rsidRPr="00881D6F">
        <w:t>.</w:t>
      </w:r>
    </w:p>
    <w:p w14:paraId="5F5EDA87" w14:textId="77777777" w:rsidR="002444C2" w:rsidRPr="00881D6F" w:rsidRDefault="002444C2" w:rsidP="00243996">
      <w:pPr>
        <w:spacing w:line="480" w:lineRule="auto"/>
        <w:jc w:val="both"/>
      </w:pPr>
    </w:p>
    <w:p w14:paraId="54F24E39" w14:textId="77777777" w:rsidR="006829D8" w:rsidRPr="00881D6F" w:rsidRDefault="00701792" w:rsidP="00012FA2">
      <w:pPr>
        <w:spacing w:line="480" w:lineRule="auto"/>
        <w:jc w:val="both"/>
        <w:rPr>
          <w:color w:val="000000"/>
        </w:rPr>
      </w:pPr>
      <w:r w:rsidRPr="00881D6F">
        <w:rPr>
          <w:color w:val="000000"/>
        </w:rPr>
        <w:t xml:space="preserve">Next, </w:t>
      </w:r>
      <w:r w:rsidR="00862FA3" w:rsidRPr="00881D6F">
        <w:rPr>
          <w:color w:val="000000"/>
        </w:rPr>
        <w:t xml:space="preserve">the association of NVP severity with </w:t>
      </w:r>
      <w:r w:rsidRPr="00881D6F">
        <w:rPr>
          <w:color w:val="000000"/>
        </w:rPr>
        <w:t xml:space="preserve">childhood </w:t>
      </w:r>
      <w:r w:rsidR="00862FA3" w:rsidRPr="00881D6F">
        <w:rPr>
          <w:color w:val="000000"/>
        </w:rPr>
        <w:t>auxology</w:t>
      </w:r>
      <w:r w:rsidRPr="00881D6F">
        <w:rPr>
          <w:color w:val="000000"/>
        </w:rPr>
        <w:t xml:space="preserve"> w</w:t>
      </w:r>
      <w:r w:rsidR="00862FA3" w:rsidRPr="00881D6F">
        <w:rPr>
          <w:color w:val="000000"/>
        </w:rPr>
        <w:t>as</w:t>
      </w:r>
      <w:r w:rsidRPr="00881D6F">
        <w:rPr>
          <w:color w:val="000000"/>
        </w:rPr>
        <w:t xml:space="preserve"> examined</w:t>
      </w:r>
      <w:r w:rsidR="00862FA3" w:rsidRPr="00881D6F">
        <w:rPr>
          <w:color w:val="000000"/>
        </w:rPr>
        <w:t xml:space="preserve"> in boys and girls separately</w:t>
      </w:r>
      <w:r w:rsidRPr="00881D6F">
        <w:rPr>
          <w:color w:val="000000"/>
        </w:rPr>
        <w:t xml:space="preserve">. </w:t>
      </w:r>
      <w:r w:rsidR="00DE1A6D" w:rsidRPr="00881D6F">
        <w:rPr>
          <w:color w:val="000000"/>
        </w:rPr>
        <w:t>D</w:t>
      </w:r>
      <w:r w:rsidR="002444C2" w:rsidRPr="00881D6F">
        <w:rPr>
          <w:color w:val="000000"/>
        </w:rPr>
        <w:t xml:space="preserve">espite no significant differences in </w:t>
      </w:r>
      <w:r w:rsidR="00CA1C3D" w:rsidRPr="00881D6F">
        <w:rPr>
          <w:color w:val="000000"/>
        </w:rPr>
        <w:t xml:space="preserve">median </w:t>
      </w:r>
      <w:r w:rsidR="002444C2" w:rsidRPr="00881D6F">
        <w:rPr>
          <w:color w:val="000000"/>
        </w:rPr>
        <w:t>birthweight</w:t>
      </w:r>
      <w:r w:rsidR="002303A9" w:rsidRPr="00881D6F">
        <w:rPr>
          <w:color w:val="000000"/>
        </w:rPr>
        <w:t xml:space="preserve"> centiles</w:t>
      </w:r>
      <w:r w:rsidR="002444C2" w:rsidRPr="00881D6F">
        <w:rPr>
          <w:color w:val="000000"/>
        </w:rPr>
        <w:t xml:space="preserve"> between </w:t>
      </w:r>
      <w:r w:rsidR="008C27A2" w:rsidRPr="00881D6F">
        <w:rPr>
          <w:color w:val="000000"/>
        </w:rPr>
        <w:t xml:space="preserve">the four NVP </w:t>
      </w:r>
      <w:r w:rsidR="002444C2" w:rsidRPr="00881D6F">
        <w:rPr>
          <w:color w:val="000000"/>
        </w:rPr>
        <w:t>groups,</w:t>
      </w:r>
      <w:r w:rsidR="00DE1A6D" w:rsidRPr="00881D6F">
        <w:rPr>
          <w:color w:val="000000"/>
        </w:rPr>
        <w:t xml:space="preserve"> other child</w:t>
      </w:r>
      <w:r w:rsidR="004208B1" w:rsidRPr="00881D6F">
        <w:rPr>
          <w:color w:val="000000"/>
        </w:rPr>
        <w:t xml:space="preserve">hood anthropometry </w:t>
      </w:r>
      <w:r w:rsidR="00DE1A6D" w:rsidRPr="00881D6F">
        <w:rPr>
          <w:color w:val="000000"/>
        </w:rPr>
        <w:t xml:space="preserve">measures revealed </w:t>
      </w:r>
      <w:r w:rsidR="00B1124C" w:rsidRPr="00881D6F">
        <w:rPr>
          <w:color w:val="000000"/>
        </w:rPr>
        <w:t xml:space="preserve">sex-dependent </w:t>
      </w:r>
      <w:r w:rsidR="00DE1A6D" w:rsidRPr="00881D6F">
        <w:rPr>
          <w:color w:val="000000"/>
        </w:rPr>
        <w:t>differences</w:t>
      </w:r>
      <w:r w:rsidR="00EF04EA" w:rsidRPr="00881D6F">
        <w:rPr>
          <w:color w:val="000000"/>
        </w:rPr>
        <w:t xml:space="preserve"> (Figure</w:t>
      </w:r>
      <w:r w:rsidR="003B4872" w:rsidRPr="00881D6F">
        <w:rPr>
          <w:color w:val="000000"/>
        </w:rPr>
        <w:t>s</w:t>
      </w:r>
      <w:r w:rsidR="00EF04EA" w:rsidRPr="00881D6F">
        <w:rPr>
          <w:color w:val="000000"/>
        </w:rPr>
        <w:t xml:space="preserve"> 1</w:t>
      </w:r>
      <w:r w:rsidR="006127AF" w:rsidRPr="00881D6F">
        <w:rPr>
          <w:color w:val="000000"/>
        </w:rPr>
        <w:t xml:space="preserve"> and </w:t>
      </w:r>
      <w:r w:rsidR="00B33F53" w:rsidRPr="00881D6F">
        <w:rPr>
          <w:color w:val="000000"/>
        </w:rPr>
        <w:t>2</w:t>
      </w:r>
      <w:r w:rsidR="00EF04EA" w:rsidRPr="00881D6F">
        <w:rPr>
          <w:color w:val="000000"/>
        </w:rPr>
        <w:t>)</w:t>
      </w:r>
      <w:r w:rsidR="0019464D" w:rsidRPr="00881D6F">
        <w:rPr>
          <w:color w:val="000000"/>
        </w:rPr>
        <w:t>.</w:t>
      </w:r>
      <w:r w:rsidR="00DE1A6D" w:rsidRPr="00881D6F">
        <w:rPr>
          <w:color w:val="000000"/>
        </w:rPr>
        <w:t xml:space="preserve"> </w:t>
      </w:r>
      <w:r w:rsidR="00B519BC" w:rsidRPr="00881D6F">
        <w:t>Boys born to</w:t>
      </w:r>
      <w:r w:rsidR="00B519BC" w:rsidRPr="00881D6F">
        <w:rPr>
          <w:color w:val="000000"/>
        </w:rPr>
        <w:t xml:space="preserve"> </w:t>
      </w:r>
      <w:r w:rsidR="00BF6DE6" w:rsidRPr="00881D6F">
        <w:rPr>
          <w:color w:val="000000"/>
        </w:rPr>
        <w:t>women with</w:t>
      </w:r>
      <w:r w:rsidR="00FF07B5" w:rsidRPr="00881D6F">
        <w:rPr>
          <w:color w:val="000000"/>
        </w:rPr>
        <w:t xml:space="preserve"> </w:t>
      </w:r>
      <w:r w:rsidR="00B600DA" w:rsidRPr="00881D6F">
        <w:rPr>
          <w:color w:val="000000"/>
        </w:rPr>
        <w:t>sNVP showed</w:t>
      </w:r>
      <w:r w:rsidR="00E25170" w:rsidRPr="00881D6F">
        <w:rPr>
          <w:color w:val="000000"/>
        </w:rPr>
        <w:t xml:space="preserve"> </w:t>
      </w:r>
      <w:r w:rsidR="009D7D02" w:rsidRPr="00881D6F">
        <w:rPr>
          <w:color w:val="000000"/>
        </w:rPr>
        <w:t>anthropometric</w:t>
      </w:r>
      <w:r w:rsidR="00B600DA" w:rsidRPr="00881D6F">
        <w:rPr>
          <w:color w:val="000000"/>
        </w:rPr>
        <w:t xml:space="preserve"> differences from birth. They</w:t>
      </w:r>
      <w:r w:rsidR="00BF6DE6" w:rsidRPr="00881D6F">
        <w:t xml:space="preserve"> </w:t>
      </w:r>
      <w:r w:rsidR="002444C2" w:rsidRPr="00881D6F">
        <w:rPr>
          <w:color w:val="000000"/>
        </w:rPr>
        <w:t xml:space="preserve">were longer at birth </w:t>
      </w:r>
      <w:r w:rsidR="00B23747" w:rsidRPr="00881D6F">
        <w:rPr>
          <w:color w:val="000000"/>
        </w:rPr>
        <w:t>[</w:t>
      </w:r>
      <w:r w:rsidR="001F2FCB" w:rsidRPr="00881D6F">
        <w:t>adjusted</w:t>
      </w:r>
      <w:r w:rsidR="001E7A27" w:rsidRPr="00881D6F">
        <w:t xml:space="preserve"> </w:t>
      </w:r>
      <w:r w:rsidR="0003164E" w:rsidRPr="00881D6F">
        <w:t>difference</w:t>
      </w:r>
      <w:r w:rsidR="00C04D25" w:rsidRPr="00881D6F">
        <w:t xml:space="preserve"> </w:t>
      </w:r>
      <w:r w:rsidR="0003164E" w:rsidRPr="00881D6F">
        <w:t>in</w:t>
      </w:r>
      <w:r w:rsidR="001E7A27" w:rsidRPr="00881D6F">
        <w:t xml:space="preserve"> </w:t>
      </w:r>
      <w:r w:rsidR="00C04D25" w:rsidRPr="00881D6F">
        <w:t xml:space="preserve">regression coefficients in the </w:t>
      </w:r>
      <w:r w:rsidR="00604094" w:rsidRPr="00881D6F">
        <w:rPr>
          <w:color w:val="000000"/>
        </w:rPr>
        <w:t>z</w:t>
      </w:r>
      <w:r w:rsidR="00940B47" w:rsidRPr="00881D6F">
        <w:rPr>
          <w:color w:val="000000"/>
        </w:rPr>
        <w:t>-score</w:t>
      </w:r>
      <w:r w:rsidR="00405017" w:rsidRPr="00881D6F">
        <w:rPr>
          <w:color w:val="000000"/>
        </w:rPr>
        <w:t xml:space="preserve"> (</w:t>
      </w:r>
      <w:r w:rsidR="0036285B" w:rsidRPr="00881D6F">
        <w:rPr>
          <w:color w:val="000000"/>
        </w:rPr>
        <w:t xml:space="preserve">adjusted </w:t>
      </w:r>
      <w:r w:rsidR="001E7A27" w:rsidRPr="00881D6F">
        <w:t>β)</w:t>
      </w:r>
      <w:r w:rsidR="0003164E" w:rsidRPr="00881D6F">
        <w:rPr>
          <w:color w:val="000000"/>
        </w:rPr>
        <w:t xml:space="preserve"> </w:t>
      </w:r>
      <w:r w:rsidR="00940B47" w:rsidRPr="00881D6F">
        <w:rPr>
          <w:color w:val="000000"/>
        </w:rPr>
        <w:t>0.38</w:t>
      </w:r>
      <w:r w:rsidR="00321F1C" w:rsidRPr="00881D6F">
        <w:rPr>
          <w:color w:val="000000"/>
        </w:rPr>
        <w:t xml:space="preserve"> </w:t>
      </w:r>
      <w:r w:rsidR="00AA6890" w:rsidRPr="00881D6F">
        <w:t>standard deviations (SDs) (95% CI</w:t>
      </w:r>
      <w:r w:rsidR="00D10B4C" w:rsidRPr="00881D6F">
        <w:rPr>
          <w:color w:val="000000"/>
        </w:rPr>
        <w:t xml:space="preserve"> </w:t>
      </w:r>
      <w:r w:rsidR="00940B47" w:rsidRPr="00881D6F">
        <w:rPr>
          <w:color w:val="000000"/>
        </w:rPr>
        <w:t>0.02, 0.73</w:t>
      </w:r>
      <w:r w:rsidR="00321F1C" w:rsidRPr="00881D6F">
        <w:rPr>
          <w:color w:val="000000"/>
        </w:rPr>
        <w:t>)</w:t>
      </w:r>
      <w:r w:rsidR="00B23747" w:rsidRPr="00881D6F">
        <w:rPr>
          <w:color w:val="000000"/>
        </w:rPr>
        <w:t>]</w:t>
      </w:r>
      <w:r w:rsidR="00940B47" w:rsidRPr="00881D6F">
        <w:rPr>
          <w:color w:val="000000"/>
        </w:rPr>
        <w:t xml:space="preserve"> </w:t>
      </w:r>
      <w:r w:rsidR="002444C2" w:rsidRPr="00881D6F">
        <w:rPr>
          <w:color w:val="000000"/>
        </w:rPr>
        <w:t>and remained persistently taller</w:t>
      </w:r>
      <w:r w:rsidR="00EF04EA" w:rsidRPr="00881D6F">
        <w:rPr>
          <w:color w:val="000000"/>
        </w:rPr>
        <w:t xml:space="preserve"> in early childhood</w:t>
      </w:r>
      <w:r w:rsidR="006010F0" w:rsidRPr="00881D6F">
        <w:rPr>
          <w:color w:val="000000"/>
        </w:rPr>
        <w:t xml:space="preserve"> </w:t>
      </w:r>
      <w:r w:rsidR="00B23747" w:rsidRPr="00881D6F">
        <w:rPr>
          <w:color w:val="000000"/>
        </w:rPr>
        <w:t>[</w:t>
      </w:r>
      <w:r w:rsidR="001F2FCB" w:rsidRPr="00881D6F">
        <w:t>adjusted</w:t>
      </w:r>
      <w:r w:rsidR="001E7A27" w:rsidRPr="00881D6F">
        <w:t xml:space="preserve"> β</w:t>
      </w:r>
      <w:r w:rsidR="00AD447E" w:rsidRPr="00881D6F">
        <w:rPr>
          <w:color w:val="000000"/>
        </w:rPr>
        <w:t xml:space="preserve"> </w:t>
      </w:r>
      <w:r w:rsidR="00EF04EA" w:rsidRPr="00881D6F">
        <w:rPr>
          <w:color w:val="000000"/>
        </w:rPr>
        <w:t xml:space="preserve">at 72m </w:t>
      </w:r>
      <w:r w:rsidR="00AD447E" w:rsidRPr="00881D6F">
        <w:rPr>
          <w:color w:val="000000"/>
        </w:rPr>
        <w:t>0.64</w:t>
      </w:r>
      <w:r w:rsidR="00940B47" w:rsidRPr="00881D6F">
        <w:rPr>
          <w:color w:val="000000"/>
        </w:rPr>
        <w:t xml:space="preserve"> </w:t>
      </w:r>
      <w:r w:rsidR="006B31E9" w:rsidRPr="00881D6F">
        <w:rPr>
          <w:color w:val="000000"/>
        </w:rPr>
        <w:t xml:space="preserve">SDs </w:t>
      </w:r>
      <w:r w:rsidR="00AD447E" w:rsidRPr="00881D6F">
        <w:rPr>
          <w:color w:val="000000"/>
        </w:rPr>
        <w:t>(0.23</w:t>
      </w:r>
      <w:r w:rsidR="00940B47" w:rsidRPr="00881D6F">
        <w:rPr>
          <w:color w:val="000000"/>
        </w:rPr>
        <w:t>,</w:t>
      </w:r>
      <w:r w:rsidR="00AD447E" w:rsidRPr="00881D6F">
        <w:rPr>
          <w:color w:val="000000"/>
        </w:rPr>
        <w:t xml:space="preserve"> 1.04</w:t>
      </w:r>
      <w:r w:rsidR="00940B47" w:rsidRPr="00881D6F">
        <w:rPr>
          <w:color w:val="000000"/>
        </w:rPr>
        <w:t>)</w:t>
      </w:r>
      <w:r w:rsidR="00B23747" w:rsidRPr="00881D6F">
        <w:rPr>
          <w:color w:val="000000"/>
        </w:rPr>
        <w:t>]</w:t>
      </w:r>
      <w:r w:rsidR="00BF6DE6" w:rsidRPr="00881D6F">
        <w:rPr>
          <w:color w:val="000000"/>
        </w:rPr>
        <w:t xml:space="preserve"> compared with </w:t>
      </w:r>
      <w:r w:rsidR="003D7967" w:rsidRPr="00881D6F">
        <w:rPr>
          <w:color w:val="000000"/>
        </w:rPr>
        <w:t xml:space="preserve">the </w:t>
      </w:r>
      <w:r w:rsidR="00BF6DE6" w:rsidRPr="00881D6F">
        <w:rPr>
          <w:color w:val="000000"/>
        </w:rPr>
        <w:t>no NVP</w:t>
      </w:r>
      <w:r w:rsidR="00940B47" w:rsidRPr="00881D6F">
        <w:rPr>
          <w:color w:val="000000"/>
        </w:rPr>
        <w:t xml:space="preserve"> </w:t>
      </w:r>
      <w:r w:rsidR="003D7967" w:rsidRPr="00881D6F">
        <w:rPr>
          <w:color w:val="000000"/>
        </w:rPr>
        <w:t xml:space="preserve">group </w:t>
      </w:r>
      <w:r w:rsidR="006010F0" w:rsidRPr="00881D6F">
        <w:rPr>
          <w:color w:val="000000"/>
        </w:rPr>
        <w:t>(</w:t>
      </w:r>
      <w:r w:rsidR="0079271E" w:rsidRPr="00881D6F">
        <w:rPr>
          <w:color w:val="000000"/>
        </w:rPr>
        <w:t>Figure</w:t>
      </w:r>
      <w:r w:rsidR="00026185" w:rsidRPr="00881D6F">
        <w:rPr>
          <w:color w:val="000000"/>
        </w:rPr>
        <w:t xml:space="preserve"> 1</w:t>
      </w:r>
      <w:r w:rsidR="00042F1D" w:rsidRPr="00881D6F">
        <w:rPr>
          <w:color w:val="000000"/>
        </w:rPr>
        <w:t>a</w:t>
      </w:r>
      <w:r w:rsidR="00B600DA" w:rsidRPr="00881D6F">
        <w:rPr>
          <w:color w:val="000000"/>
        </w:rPr>
        <w:t>)</w:t>
      </w:r>
      <w:r w:rsidR="00940B47" w:rsidRPr="00881D6F">
        <w:rPr>
          <w:color w:val="000000"/>
        </w:rPr>
        <w:t xml:space="preserve">. These </w:t>
      </w:r>
      <w:r w:rsidR="00B519BC" w:rsidRPr="00881D6F">
        <w:rPr>
          <w:color w:val="000000"/>
        </w:rPr>
        <w:t>boys</w:t>
      </w:r>
      <w:r w:rsidR="00940B47" w:rsidRPr="00881D6F">
        <w:rPr>
          <w:color w:val="000000"/>
        </w:rPr>
        <w:t xml:space="preserve"> became </w:t>
      </w:r>
      <w:r w:rsidR="002444C2" w:rsidRPr="00881D6F">
        <w:rPr>
          <w:color w:val="000000"/>
        </w:rPr>
        <w:t xml:space="preserve">heavier </w:t>
      </w:r>
      <w:r w:rsidR="00940B47" w:rsidRPr="00881D6F">
        <w:rPr>
          <w:color w:val="000000"/>
        </w:rPr>
        <w:t>from 3</w:t>
      </w:r>
      <w:r w:rsidR="00937BE5" w:rsidRPr="00881D6F">
        <w:rPr>
          <w:color w:val="000000"/>
        </w:rPr>
        <w:t>m</w:t>
      </w:r>
      <w:r w:rsidR="00940B47" w:rsidRPr="00881D6F">
        <w:rPr>
          <w:color w:val="000000"/>
        </w:rPr>
        <w:t xml:space="preserve"> </w:t>
      </w:r>
      <w:r w:rsidR="00B23747" w:rsidRPr="00881D6F">
        <w:rPr>
          <w:color w:val="000000"/>
        </w:rPr>
        <w:t>[</w:t>
      </w:r>
      <w:r w:rsidR="00940B47" w:rsidRPr="00881D6F">
        <w:rPr>
          <w:color w:val="000000"/>
        </w:rPr>
        <w:t>0.53</w:t>
      </w:r>
      <w:r w:rsidR="006B31E9" w:rsidRPr="00881D6F">
        <w:rPr>
          <w:color w:val="000000"/>
        </w:rPr>
        <w:t xml:space="preserve"> SDs</w:t>
      </w:r>
      <w:r w:rsidR="00940B47" w:rsidRPr="00881D6F">
        <w:rPr>
          <w:color w:val="000000"/>
        </w:rPr>
        <w:t xml:space="preserve"> (0.18, 0.89</w:t>
      </w:r>
      <w:r w:rsidR="00E311BC" w:rsidRPr="00881D6F">
        <w:rPr>
          <w:color w:val="000000"/>
        </w:rPr>
        <w:t>)</w:t>
      </w:r>
      <w:r w:rsidR="00B23747" w:rsidRPr="00881D6F">
        <w:rPr>
          <w:color w:val="000000"/>
        </w:rPr>
        <w:t>]</w:t>
      </w:r>
      <w:r w:rsidR="00940B47" w:rsidRPr="00881D6F">
        <w:rPr>
          <w:color w:val="000000"/>
        </w:rPr>
        <w:t xml:space="preserve"> up to </w:t>
      </w:r>
      <w:r w:rsidR="00AD447E" w:rsidRPr="00881D6F">
        <w:rPr>
          <w:color w:val="000000"/>
        </w:rPr>
        <w:t>60</w:t>
      </w:r>
      <w:r w:rsidR="00937BE5" w:rsidRPr="00881D6F">
        <w:rPr>
          <w:color w:val="000000"/>
        </w:rPr>
        <w:t>m</w:t>
      </w:r>
      <w:r w:rsidR="00940B47" w:rsidRPr="00881D6F">
        <w:rPr>
          <w:color w:val="000000"/>
        </w:rPr>
        <w:t xml:space="preserve"> </w:t>
      </w:r>
      <w:r w:rsidR="00B23747" w:rsidRPr="00881D6F">
        <w:rPr>
          <w:color w:val="000000"/>
        </w:rPr>
        <w:t>[</w:t>
      </w:r>
      <w:r w:rsidR="00AD447E" w:rsidRPr="00881D6F">
        <w:rPr>
          <w:color w:val="000000"/>
        </w:rPr>
        <w:t>0.57</w:t>
      </w:r>
      <w:r w:rsidR="00940B47" w:rsidRPr="00881D6F">
        <w:rPr>
          <w:color w:val="000000"/>
        </w:rPr>
        <w:t xml:space="preserve"> </w:t>
      </w:r>
      <w:r w:rsidR="006B31E9" w:rsidRPr="00881D6F">
        <w:rPr>
          <w:color w:val="000000"/>
        </w:rPr>
        <w:t xml:space="preserve">SDs </w:t>
      </w:r>
      <w:r w:rsidR="00AD447E" w:rsidRPr="00881D6F">
        <w:rPr>
          <w:color w:val="000000"/>
        </w:rPr>
        <w:t>(0.05, 1.08</w:t>
      </w:r>
      <w:r w:rsidR="00940B47" w:rsidRPr="00881D6F">
        <w:rPr>
          <w:color w:val="000000"/>
        </w:rPr>
        <w:t>)</w:t>
      </w:r>
      <w:r w:rsidR="00FA25E4" w:rsidRPr="00881D6F">
        <w:rPr>
          <w:color w:val="000000"/>
        </w:rPr>
        <w:t xml:space="preserve">] </w:t>
      </w:r>
      <w:r w:rsidR="00DD110A" w:rsidRPr="00881D6F">
        <w:rPr>
          <w:color w:val="000000"/>
        </w:rPr>
        <w:t>(Figure 1</w:t>
      </w:r>
      <w:r w:rsidR="00042F1D" w:rsidRPr="00881D6F">
        <w:rPr>
          <w:color w:val="000000"/>
        </w:rPr>
        <w:t>b</w:t>
      </w:r>
      <w:r w:rsidR="00DD110A" w:rsidRPr="00881D6F">
        <w:rPr>
          <w:color w:val="000000"/>
        </w:rPr>
        <w:t xml:space="preserve">). </w:t>
      </w:r>
      <w:r w:rsidR="00B10609" w:rsidRPr="00881D6F">
        <w:rPr>
          <w:color w:val="000000"/>
        </w:rPr>
        <w:t xml:space="preserve">The </w:t>
      </w:r>
      <w:r w:rsidR="00604094" w:rsidRPr="00881D6F">
        <w:rPr>
          <w:color w:val="000000"/>
        </w:rPr>
        <w:t xml:space="preserve">magnitude of </w:t>
      </w:r>
      <w:r w:rsidR="00B10609" w:rsidRPr="00881D6F">
        <w:rPr>
          <w:color w:val="000000"/>
        </w:rPr>
        <w:t>differences</w:t>
      </w:r>
      <w:r w:rsidR="00B600DA" w:rsidRPr="00881D6F">
        <w:rPr>
          <w:color w:val="000000"/>
        </w:rPr>
        <w:t xml:space="preserve"> (</w:t>
      </w:r>
      <w:r w:rsidR="001E7A27" w:rsidRPr="00881D6F">
        <w:t>β</w:t>
      </w:r>
      <w:r w:rsidR="00B600DA" w:rsidRPr="00881D6F">
        <w:rPr>
          <w:color w:val="000000"/>
        </w:rPr>
        <w:t>)</w:t>
      </w:r>
      <w:r w:rsidR="00B10609" w:rsidRPr="00881D6F">
        <w:rPr>
          <w:color w:val="000000"/>
        </w:rPr>
        <w:t xml:space="preserve"> in height</w:t>
      </w:r>
      <w:r w:rsidR="00687FDA" w:rsidRPr="00881D6F">
        <w:rPr>
          <w:color w:val="000000"/>
        </w:rPr>
        <w:t xml:space="preserve"> </w:t>
      </w:r>
      <w:r w:rsidR="00B10609" w:rsidRPr="00881D6F">
        <w:rPr>
          <w:color w:val="000000"/>
        </w:rPr>
        <w:t xml:space="preserve">and weight z-scores between the </w:t>
      </w:r>
      <w:r w:rsidR="00B600DA" w:rsidRPr="00881D6F">
        <w:rPr>
          <w:color w:val="000000"/>
        </w:rPr>
        <w:t>s</w:t>
      </w:r>
      <w:r w:rsidR="00B10609" w:rsidRPr="00881D6F">
        <w:rPr>
          <w:color w:val="000000"/>
        </w:rPr>
        <w:t>NVP and no NVP groups remained similar throughout early childhood</w:t>
      </w:r>
      <w:r w:rsidR="00687FDA" w:rsidRPr="00881D6F">
        <w:rPr>
          <w:color w:val="000000"/>
        </w:rPr>
        <w:t xml:space="preserve">. </w:t>
      </w:r>
      <w:r w:rsidR="00B33F53" w:rsidRPr="00881D6F">
        <w:rPr>
          <w:color w:val="000000"/>
        </w:rPr>
        <w:t xml:space="preserve">Even boys of mothers who only experienced </w:t>
      </w:r>
      <w:r w:rsidR="00D609F2" w:rsidRPr="00881D6F">
        <w:t>m</w:t>
      </w:r>
      <w:r w:rsidR="00B33F53" w:rsidRPr="00881D6F">
        <w:rPr>
          <w:color w:val="000000"/>
        </w:rPr>
        <w:t>NVP</w:t>
      </w:r>
      <w:r w:rsidR="003310E6" w:rsidRPr="00881D6F">
        <w:rPr>
          <w:color w:val="000000"/>
        </w:rPr>
        <w:t xml:space="preserve"> showed significantly increased length/height </w:t>
      </w:r>
      <w:r w:rsidR="00147B5A" w:rsidRPr="00881D6F">
        <w:rPr>
          <w:color w:val="000000"/>
        </w:rPr>
        <w:t>between</w:t>
      </w:r>
      <w:r w:rsidR="003310E6" w:rsidRPr="00881D6F">
        <w:rPr>
          <w:color w:val="000000"/>
        </w:rPr>
        <w:t xml:space="preserve"> 3</w:t>
      </w:r>
      <w:r w:rsidR="00937BE5" w:rsidRPr="00881D6F">
        <w:rPr>
          <w:color w:val="000000"/>
        </w:rPr>
        <w:t>m</w:t>
      </w:r>
      <w:r w:rsidR="002C0E05" w:rsidRPr="00881D6F">
        <w:rPr>
          <w:color w:val="000000"/>
        </w:rPr>
        <w:t>-</w:t>
      </w:r>
      <w:r w:rsidR="003310E6" w:rsidRPr="00881D6F">
        <w:rPr>
          <w:color w:val="000000"/>
        </w:rPr>
        <w:t>36</w:t>
      </w:r>
      <w:r w:rsidR="00937BE5" w:rsidRPr="00881D6F">
        <w:rPr>
          <w:color w:val="000000"/>
        </w:rPr>
        <w:t>m</w:t>
      </w:r>
      <w:r w:rsidR="00321F1C" w:rsidRPr="00881D6F">
        <w:rPr>
          <w:color w:val="000000"/>
        </w:rPr>
        <w:t xml:space="preserve"> </w:t>
      </w:r>
      <w:r w:rsidR="00AE6059" w:rsidRPr="00881D6F">
        <w:rPr>
          <w:color w:val="000000"/>
        </w:rPr>
        <w:t>[</w:t>
      </w:r>
      <w:r w:rsidR="00AE6059" w:rsidRPr="00881D6F">
        <w:t>adjusted β</w:t>
      </w:r>
      <w:r w:rsidR="00AE6059" w:rsidRPr="00881D6F">
        <w:rPr>
          <w:color w:val="000000"/>
        </w:rPr>
        <w:t xml:space="preserve"> at 15m 0.37 </w:t>
      </w:r>
      <w:r w:rsidR="006B31E9" w:rsidRPr="00881D6F">
        <w:rPr>
          <w:color w:val="000000"/>
        </w:rPr>
        <w:t xml:space="preserve">SDs </w:t>
      </w:r>
      <w:r w:rsidR="00AE6059" w:rsidRPr="00881D6F">
        <w:rPr>
          <w:color w:val="000000"/>
        </w:rPr>
        <w:t xml:space="preserve">(0.12, 0.61)] </w:t>
      </w:r>
      <w:r w:rsidR="003310E6" w:rsidRPr="00881D6F">
        <w:rPr>
          <w:color w:val="000000"/>
        </w:rPr>
        <w:t xml:space="preserve">and increased weight </w:t>
      </w:r>
      <w:r w:rsidR="00BE0CC6" w:rsidRPr="00881D6F">
        <w:rPr>
          <w:color w:val="000000"/>
        </w:rPr>
        <w:t>between</w:t>
      </w:r>
      <w:r w:rsidR="003310E6" w:rsidRPr="00881D6F">
        <w:rPr>
          <w:color w:val="000000"/>
        </w:rPr>
        <w:t xml:space="preserve"> 6</w:t>
      </w:r>
      <w:r w:rsidR="00937BE5" w:rsidRPr="00881D6F">
        <w:rPr>
          <w:color w:val="000000"/>
        </w:rPr>
        <w:t>m</w:t>
      </w:r>
      <w:r w:rsidR="002C0E05" w:rsidRPr="00881D6F">
        <w:rPr>
          <w:color w:val="000000"/>
        </w:rPr>
        <w:t>-</w:t>
      </w:r>
      <w:r w:rsidR="003310E6" w:rsidRPr="00881D6F">
        <w:rPr>
          <w:color w:val="000000"/>
        </w:rPr>
        <w:t>15</w:t>
      </w:r>
      <w:r w:rsidR="00937BE5" w:rsidRPr="00881D6F">
        <w:rPr>
          <w:color w:val="000000"/>
        </w:rPr>
        <w:t>m</w:t>
      </w:r>
      <w:r w:rsidR="00AE6059" w:rsidRPr="00881D6F">
        <w:rPr>
          <w:color w:val="000000"/>
        </w:rPr>
        <w:t xml:space="preserve"> [</w:t>
      </w:r>
      <w:r w:rsidR="00AE6059" w:rsidRPr="00881D6F">
        <w:t>adjusted β</w:t>
      </w:r>
      <w:r w:rsidR="00AE6059" w:rsidRPr="00881D6F">
        <w:rPr>
          <w:color w:val="000000"/>
        </w:rPr>
        <w:t xml:space="preserve"> at 15m 0.24</w:t>
      </w:r>
      <w:r w:rsidR="006B31E9" w:rsidRPr="00881D6F">
        <w:rPr>
          <w:color w:val="000000"/>
        </w:rPr>
        <w:t xml:space="preserve"> SDs</w:t>
      </w:r>
      <w:r w:rsidR="00AE6059" w:rsidRPr="00881D6F">
        <w:rPr>
          <w:color w:val="000000"/>
        </w:rPr>
        <w:t xml:space="preserve"> (0.03, 0.45)]</w:t>
      </w:r>
      <w:r w:rsidR="001B5453" w:rsidRPr="00881D6F">
        <w:rPr>
          <w:color w:val="000000"/>
        </w:rPr>
        <w:t xml:space="preserve">, </w:t>
      </w:r>
      <w:r w:rsidR="003310E6" w:rsidRPr="00881D6F">
        <w:rPr>
          <w:color w:val="000000"/>
        </w:rPr>
        <w:t>although to a lesser extent than the sNVP group</w:t>
      </w:r>
      <w:r w:rsidR="00C30F91" w:rsidRPr="00881D6F">
        <w:rPr>
          <w:color w:val="000000"/>
        </w:rPr>
        <w:t>,</w:t>
      </w:r>
      <w:r w:rsidR="003310E6" w:rsidRPr="00881D6F">
        <w:rPr>
          <w:color w:val="000000"/>
        </w:rPr>
        <w:t xml:space="preserve"> when compared to the no NVP group (Figures 1a and 1b).</w:t>
      </w:r>
      <w:r w:rsidR="00B33F53" w:rsidRPr="00881D6F">
        <w:rPr>
          <w:color w:val="000000"/>
        </w:rPr>
        <w:t xml:space="preserve"> </w:t>
      </w:r>
      <w:r w:rsidR="0029637D" w:rsidRPr="00881D6F">
        <w:rPr>
          <w:color w:val="000000"/>
        </w:rPr>
        <w:t>Increments</w:t>
      </w:r>
      <w:r w:rsidR="00DD110A" w:rsidRPr="00881D6F">
        <w:rPr>
          <w:color w:val="000000"/>
        </w:rPr>
        <w:t xml:space="preserve"> in weight were </w:t>
      </w:r>
      <w:r w:rsidR="00677E5E" w:rsidRPr="00881D6F">
        <w:rPr>
          <w:color w:val="000000"/>
        </w:rPr>
        <w:t>proportionate to</w:t>
      </w:r>
      <w:r w:rsidR="00DD110A" w:rsidRPr="00881D6F">
        <w:rPr>
          <w:color w:val="000000"/>
        </w:rPr>
        <w:t xml:space="preserve"> height</w:t>
      </w:r>
      <w:r w:rsidR="001B5453" w:rsidRPr="00881D6F">
        <w:rPr>
          <w:color w:val="000000"/>
        </w:rPr>
        <w:t>,</w:t>
      </w:r>
      <w:r w:rsidR="00DD110A" w:rsidRPr="00881D6F">
        <w:rPr>
          <w:color w:val="000000"/>
        </w:rPr>
        <w:t xml:space="preserve"> so </w:t>
      </w:r>
      <w:r w:rsidR="00B600DA" w:rsidRPr="00881D6F">
        <w:rPr>
          <w:color w:val="000000"/>
        </w:rPr>
        <w:t xml:space="preserve">BMI was not significantly </w:t>
      </w:r>
      <w:r w:rsidR="0029637D" w:rsidRPr="00881D6F">
        <w:rPr>
          <w:color w:val="000000"/>
        </w:rPr>
        <w:t>different between NVP groups</w:t>
      </w:r>
      <w:r w:rsidR="005815AF" w:rsidRPr="00881D6F">
        <w:rPr>
          <w:color w:val="000000"/>
        </w:rPr>
        <w:t xml:space="preserve"> throughout childhood</w:t>
      </w:r>
      <w:r w:rsidR="00DD110A" w:rsidRPr="00881D6F">
        <w:rPr>
          <w:color w:val="000000"/>
        </w:rPr>
        <w:t xml:space="preserve"> (Figure 1</w:t>
      </w:r>
      <w:r w:rsidR="00042F1D" w:rsidRPr="00881D6F">
        <w:rPr>
          <w:color w:val="000000"/>
        </w:rPr>
        <w:t>c</w:t>
      </w:r>
      <w:r w:rsidR="00DD110A" w:rsidRPr="00881D6F">
        <w:rPr>
          <w:color w:val="000000"/>
        </w:rPr>
        <w:t>).</w:t>
      </w:r>
      <w:r w:rsidR="00ED3D6B" w:rsidRPr="00881D6F">
        <w:rPr>
          <w:color w:val="000000"/>
        </w:rPr>
        <w:t xml:space="preserve"> </w:t>
      </w:r>
    </w:p>
    <w:p w14:paraId="6EAFD119" w14:textId="77777777" w:rsidR="006829D8" w:rsidRPr="00881D6F" w:rsidRDefault="006829D8" w:rsidP="00012FA2">
      <w:pPr>
        <w:spacing w:line="480" w:lineRule="auto"/>
        <w:jc w:val="both"/>
        <w:rPr>
          <w:color w:val="000000"/>
        </w:rPr>
      </w:pPr>
    </w:p>
    <w:p w14:paraId="69F5979A" w14:textId="77777777" w:rsidR="00D47D83" w:rsidRPr="00881D6F" w:rsidRDefault="00C30F91" w:rsidP="00012FA2">
      <w:pPr>
        <w:spacing w:line="480" w:lineRule="auto"/>
        <w:jc w:val="both"/>
        <w:rPr>
          <w:color w:val="000000"/>
        </w:rPr>
      </w:pPr>
      <w:r w:rsidRPr="00881D6F">
        <w:rPr>
          <w:color w:val="000000"/>
        </w:rPr>
        <w:t>To assess the time</w:t>
      </w:r>
      <w:r w:rsidR="006829D8" w:rsidRPr="00881D6F">
        <w:rPr>
          <w:color w:val="000000"/>
        </w:rPr>
        <w:t xml:space="preserve"> period</w:t>
      </w:r>
      <w:r w:rsidRPr="00881D6F">
        <w:rPr>
          <w:color w:val="000000"/>
        </w:rPr>
        <w:t xml:space="preserve"> when growth </w:t>
      </w:r>
      <w:r w:rsidR="00F34326" w:rsidRPr="00881D6F">
        <w:rPr>
          <w:color w:val="000000"/>
        </w:rPr>
        <w:t>wa</w:t>
      </w:r>
      <w:r w:rsidRPr="00881D6F">
        <w:rPr>
          <w:color w:val="000000"/>
        </w:rPr>
        <w:t xml:space="preserve">s most influenced by NVP, </w:t>
      </w:r>
      <w:r w:rsidR="00ED3D6B" w:rsidRPr="00881D6F">
        <w:rPr>
          <w:color w:val="000000"/>
        </w:rPr>
        <w:t>conditional height and weight gain</w:t>
      </w:r>
      <w:r w:rsidR="00674555" w:rsidRPr="00881D6F">
        <w:rPr>
          <w:color w:val="000000"/>
        </w:rPr>
        <w:t xml:space="preserve"> </w:t>
      </w:r>
      <w:r w:rsidRPr="00881D6F">
        <w:rPr>
          <w:color w:val="000000"/>
        </w:rPr>
        <w:t>w</w:t>
      </w:r>
      <w:r w:rsidR="00732663" w:rsidRPr="00881D6F">
        <w:rPr>
          <w:color w:val="000000"/>
        </w:rPr>
        <w:t xml:space="preserve">ere </w:t>
      </w:r>
      <w:r w:rsidRPr="00881D6F">
        <w:rPr>
          <w:color w:val="000000"/>
        </w:rPr>
        <w:t xml:space="preserve">analysed </w:t>
      </w:r>
      <w:r w:rsidR="006127AF" w:rsidRPr="00881D6F">
        <w:rPr>
          <w:color w:val="000000"/>
        </w:rPr>
        <w:t xml:space="preserve">(Figure </w:t>
      </w:r>
      <w:r w:rsidR="00923D76" w:rsidRPr="00881D6F">
        <w:rPr>
          <w:color w:val="000000"/>
        </w:rPr>
        <w:t>2</w:t>
      </w:r>
      <w:r w:rsidR="00ED3D6B" w:rsidRPr="00881D6F">
        <w:rPr>
          <w:color w:val="000000"/>
        </w:rPr>
        <w:t>)</w:t>
      </w:r>
      <w:r w:rsidRPr="00881D6F">
        <w:rPr>
          <w:color w:val="000000"/>
        </w:rPr>
        <w:t>.</w:t>
      </w:r>
      <w:r w:rsidR="00ED3D6B" w:rsidRPr="00881D6F">
        <w:rPr>
          <w:color w:val="000000"/>
        </w:rPr>
        <w:t xml:space="preserve"> </w:t>
      </w:r>
      <w:r w:rsidRPr="00881D6F">
        <w:rPr>
          <w:color w:val="000000"/>
        </w:rPr>
        <w:t>B</w:t>
      </w:r>
      <w:r w:rsidR="00B519BC" w:rsidRPr="00881D6F">
        <w:rPr>
          <w:color w:val="000000"/>
        </w:rPr>
        <w:t>oys</w:t>
      </w:r>
      <w:r w:rsidR="00ED3D6B" w:rsidRPr="00881D6F">
        <w:rPr>
          <w:color w:val="000000"/>
        </w:rPr>
        <w:t xml:space="preserve"> born to mothers with sNVP</w:t>
      </w:r>
      <w:r w:rsidR="00674555" w:rsidRPr="00881D6F">
        <w:rPr>
          <w:color w:val="000000"/>
        </w:rPr>
        <w:t>,</w:t>
      </w:r>
      <w:r w:rsidR="00ED3D6B" w:rsidRPr="00881D6F">
        <w:rPr>
          <w:color w:val="000000"/>
        </w:rPr>
        <w:t xml:space="preserve"> </w:t>
      </w:r>
      <w:r w:rsidR="00674555" w:rsidRPr="00881D6F">
        <w:rPr>
          <w:color w:val="000000"/>
        </w:rPr>
        <w:t>grew faster</w:t>
      </w:r>
      <w:r w:rsidR="00ED3D6B" w:rsidRPr="00881D6F">
        <w:rPr>
          <w:color w:val="000000"/>
        </w:rPr>
        <w:t xml:space="preserve"> </w:t>
      </w:r>
      <w:r w:rsidR="006127AF" w:rsidRPr="00881D6F">
        <w:rPr>
          <w:color w:val="000000"/>
        </w:rPr>
        <w:t xml:space="preserve">than expected </w:t>
      </w:r>
      <w:r w:rsidR="00ED3D6B" w:rsidRPr="00881D6F">
        <w:rPr>
          <w:color w:val="000000"/>
        </w:rPr>
        <w:t xml:space="preserve">in the first </w:t>
      </w:r>
      <w:r w:rsidR="0045738C" w:rsidRPr="00881D6F">
        <w:rPr>
          <w:color w:val="000000"/>
        </w:rPr>
        <w:t>12</w:t>
      </w:r>
      <w:r w:rsidR="00F34326" w:rsidRPr="00881D6F">
        <w:rPr>
          <w:color w:val="000000"/>
        </w:rPr>
        <w:t xml:space="preserve"> </w:t>
      </w:r>
      <w:r w:rsidR="00937BE5" w:rsidRPr="00881D6F">
        <w:rPr>
          <w:color w:val="000000"/>
        </w:rPr>
        <w:t>m</w:t>
      </w:r>
      <w:r w:rsidR="00F34326" w:rsidRPr="00881D6F">
        <w:rPr>
          <w:color w:val="000000"/>
        </w:rPr>
        <w:t>onths</w:t>
      </w:r>
      <w:r w:rsidR="0045738C" w:rsidRPr="00881D6F">
        <w:rPr>
          <w:color w:val="000000"/>
        </w:rPr>
        <w:t xml:space="preserve"> </w:t>
      </w:r>
      <w:r w:rsidR="00ED3D6B" w:rsidRPr="00881D6F">
        <w:rPr>
          <w:color w:val="000000"/>
        </w:rPr>
        <w:t>of life</w:t>
      </w:r>
      <w:r w:rsidR="00E20AFE" w:rsidRPr="00881D6F">
        <w:rPr>
          <w:color w:val="000000"/>
        </w:rPr>
        <w:t xml:space="preserve">. Compared with the no NVP group, boys from the sNVP group demonstrated </w:t>
      </w:r>
      <w:r w:rsidR="00F573BC" w:rsidRPr="00881D6F">
        <w:rPr>
          <w:color w:val="000000"/>
        </w:rPr>
        <w:t xml:space="preserve">increased </w:t>
      </w:r>
      <w:r w:rsidR="00E20AFE" w:rsidRPr="00881D6F">
        <w:rPr>
          <w:color w:val="000000"/>
        </w:rPr>
        <w:t xml:space="preserve">conditional length gain </w:t>
      </w:r>
      <w:r w:rsidR="00732663" w:rsidRPr="00881D6F">
        <w:rPr>
          <w:color w:val="000000"/>
        </w:rPr>
        <w:t>[</w:t>
      </w:r>
      <w:r w:rsidR="00F573BC" w:rsidRPr="00881D6F">
        <w:rPr>
          <w:color w:val="000000"/>
        </w:rPr>
        <w:t xml:space="preserve">adjusted </w:t>
      </w:r>
      <w:r w:rsidR="008F2001" w:rsidRPr="00881D6F">
        <w:t>β</w:t>
      </w:r>
      <w:r w:rsidR="008F2001" w:rsidRPr="00881D6F" w:rsidDel="008F2001">
        <w:t xml:space="preserve"> </w:t>
      </w:r>
      <w:r w:rsidR="00F573BC" w:rsidRPr="00881D6F">
        <w:rPr>
          <w:color w:val="000000"/>
        </w:rPr>
        <w:t>0.</w:t>
      </w:r>
      <w:r w:rsidR="00B27804" w:rsidRPr="00881D6F">
        <w:rPr>
          <w:color w:val="000000"/>
        </w:rPr>
        <w:t>52</w:t>
      </w:r>
      <w:r w:rsidR="00F573BC" w:rsidRPr="00881D6F">
        <w:rPr>
          <w:color w:val="000000"/>
        </w:rPr>
        <w:t xml:space="preserve"> SDs (0.</w:t>
      </w:r>
      <w:r w:rsidR="00B27804" w:rsidRPr="00881D6F">
        <w:rPr>
          <w:color w:val="000000"/>
        </w:rPr>
        <w:t>16</w:t>
      </w:r>
      <w:r w:rsidR="00F573BC" w:rsidRPr="00881D6F">
        <w:rPr>
          <w:color w:val="000000"/>
        </w:rPr>
        <w:t>, 0.</w:t>
      </w:r>
      <w:r w:rsidR="00B27804" w:rsidRPr="00881D6F">
        <w:rPr>
          <w:color w:val="000000"/>
        </w:rPr>
        <w:t>87</w:t>
      </w:r>
      <w:r w:rsidR="00E20AFE" w:rsidRPr="00881D6F">
        <w:rPr>
          <w:color w:val="000000"/>
        </w:rPr>
        <w:t>)</w:t>
      </w:r>
      <w:r w:rsidR="00732663" w:rsidRPr="00881D6F">
        <w:rPr>
          <w:color w:val="000000"/>
        </w:rPr>
        <w:t>]</w:t>
      </w:r>
      <w:r w:rsidR="00E20AFE" w:rsidRPr="00881D6F">
        <w:rPr>
          <w:color w:val="000000"/>
        </w:rPr>
        <w:t xml:space="preserve"> and weight gain </w:t>
      </w:r>
      <w:r w:rsidR="00B82FDF" w:rsidRPr="00881D6F">
        <w:rPr>
          <w:color w:val="000000"/>
        </w:rPr>
        <w:t xml:space="preserve">[0.40 </w:t>
      </w:r>
      <w:r w:rsidR="006B31E9" w:rsidRPr="00881D6F">
        <w:rPr>
          <w:color w:val="000000"/>
        </w:rPr>
        <w:t xml:space="preserve">SDs </w:t>
      </w:r>
      <w:r w:rsidR="00B82FDF" w:rsidRPr="00881D6F">
        <w:rPr>
          <w:color w:val="000000"/>
        </w:rPr>
        <w:t>(0.05, 0.76</w:t>
      </w:r>
      <w:r w:rsidR="00E20AFE" w:rsidRPr="00881D6F">
        <w:rPr>
          <w:color w:val="000000"/>
        </w:rPr>
        <w:t>)</w:t>
      </w:r>
      <w:r w:rsidR="00732663" w:rsidRPr="00881D6F">
        <w:rPr>
          <w:color w:val="000000"/>
        </w:rPr>
        <w:t>]</w:t>
      </w:r>
      <w:r w:rsidR="00834AAF" w:rsidRPr="00881D6F">
        <w:rPr>
          <w:color w:val="000000"/>
        </w:rPr>
        <w:t xml:space="preserve"> </w:t>
      </w:r>
      <w:r w:rsidR="00937BE5" w:rsidRPr="00881D6F">
        <w:rPr>
          <w:color w:val="000000"/>
        </w:rPr>
        <w:t>at</w:t>
      </w:r>
      <w:r w:rsidR="00E20AFE" w:rsidRPr="00881D6F">
        <w:rPr>
          <w:color w:val="000000"/>
        </w:rPr>
        <w:t xml:space="preserve"> birth</w:t>
      </w:r>
      <w:r w:rsidR="00937BE5" w:rsidRPr="00881D6F">
        <w:rPr>
          <w:color w:val="000000"/>
        </w:rPr>
        <w:t>-</w:t>
      </w:r>
      <w:r w:rsidR="0045738C" w:rsidRPr="00881D6F">
        <w:rPr>
          <w:color w:val="000000"/>
        </w:rPr>
        <w:t>12</w:t>
      </w:r>
      <w:r w:rsidR="00937BE5" w:rsidRPr="00881D6F">
        <w:rPr>
          <w:color w:val="000000"/>
        </w:rPr>
        <w:t>m</w:t>
      </w:r>
      <w:r w:rsidR="0045738C" w:rsidRPr="00881D6F">
        <w:rPr>
          <w:color w:val="000000"/>
        </w:rPr>
        <w:t xml:space="preserve"> </w:t>
      </w:r>
      <w:r w:rsidR="001D396A" w:rsidRPr="00881D6F">
        <w:rPr>
          <w:color w:val="000000"/>
        </w:rPr>
        <w:t xml:space="preserve">(Figure </w:t>
      </w:r>
      <w:r w:rsidRPr="00881D6F">
        <w:rPr>
          <w:color w:val="000000"/>
        </w:rPr>
        <w:t>2</w:t>
      </w:r>
      <w:r w:rsidR="00F11E7B" w:rsidRPr="00881D6F">
        <w:rPr>
          <w:color w:val="000000"/>
        </w:rPr>
        <w:t>b</w:t>
      </w:r>
      <w:r w:rsidR="001D396A" w:rsidRPr="00881D6F">
        <w:rPr>
          <w:color w:val="000000"/>
        </w:rPr>
        <w:t xml:space="preserve">, </w:t>
      </w:r>
      <w:r w:rsidRPr="00881D6F">
        <w:rPr>
          <w:color w:val="000000"/>
        </w:rPr>
        <w:t>2</w:t>
      </w:r>
      <w:r w:rsidR="001D396A" w:rsidRPr="00881D6F">
        <w:rPr>
          <w:color w:val="000000"/>
        </w:rPr>
        <w:t>d)</w:t>
      </w:r>
      <w:r w:rsidR="00E20AFE" w:rsidRPr="00881D6F">
        <w:rPr>
          <w:color w:val="000000"/>
        </w:rPr>
        <w:t>. This gain in length and weight was especially marked during the intervals of</w:t>
      </w:r>
      <w:r w:rsidR="00834AAF" w:rsidRPr="00881D6F">
        <w:rPr>
          <w:color w:val="000000"/>
        </w:rPr>
        <w:t xml:space="preserve"> birth</w:t>
      </w:r>
      <w:r w:rsidR="00937BE5" w:rsidRPr="00881D6F">
        <w:rPr>
          <w:color w:val="000000"/>
        </w:rPr>
        <w:t>-</w:t>
      </w:r>
      <w:r w:rsidR="004B5566" w:rsidRPr="00881D6F">
        <w:rPr>
          <w:color w:val="000000"/>
        </w:rPr>
        <w:t>3</w:t>
      </w:r>
      <w:r w:rsidR="00937BE5" w:rsidRPr="00881D6F">
        <w:rPr>
          <w:color w:val="000000"/>
        </w:rPr>
        <w:t>m</w:t>
      </w:r>
      <w:r w:rsidR="004B5566" w:rsidRPr="00881D6F">
        <w:rPr>
          <w:color w:val="000000"/>
        </w:rPr>
        <w:t xml:space="preserve"> </w:t>
      </w:r>
      <w:r w:rsidR="00E20AFE" w:rsidRPr="00881D6F">
        <w:rPr>
          <w:color w:val="000000"/>
        </w:rPr>
        <w:t>[</w:t>
      </w:r>
      <w:r w:rsidR="00F573BC" w:rsidRPr="00881D6F">
        <w:rPr>
          <w:color w:val="000000"/>
        </w:rPr>
        <w:t xml:space="preserve">0.37 </w:t>
      </w:r>
      <w:r w:rsidR="006B31E9" w:rsidRPr="00881D6F">
        <w:rPr>
          <w:color w:val="000000"/>
        </w:rPr>
        <w:t xml:space="preserve">SDs </w:t>
      </w:r>
      <w:r w:rsidR="00F573BC" w:rsidRPr="00881D6F">
        <w:rPr>
          <w:color w:val="000000"/>
        </w:rPr>
        <w:t>(0.03, 0.70</w:t>
      </w:r>
      <w:r w:rsidR="00D55BA6" w:rsidRPr="00881D6F">
        <w:rPr>
          <w:color w:val="000000"/>
        </w:rPr>
        <w:t>)</w:t>
      </w:r>
      <w:r w:rsidR="00012FA2" w:rsidRPr="00881D6F">
        <w:rPr>
          <w:color w:val="000000"/>
        </w:rPr>
        <w:t>,</w:t>
      </w:r>
      <w:r w:rsidR="00E20AFE" w:rsidRPr="00881D6F">
        <w:rPr>
          <w:color w:val="000000"/>
        </w:rPr>
        <w:t xml:space="preserve"> and </w:t>
      </w:r>
      <w:r w:rsidR="00B82FDF" w:rsidRPr="00881D6F">
        <w:rPr>
          <w:color w:val="000000"/>
        </w:rPr>
        <w:t xml:space="preserve">0.60 </w:t>
      </w:r>
      <w:r w:rsidR="006B31E9" w:rsidRPr="00881D6F">
        <w:rPr>
          <w:color w:val="000000"/>
        </w:rPr>
        <w:t xml:space="preserve">SDs </w:t>
      </w:r>
      <w:r w:rsidR="00B82FDF" w:rsidRPr="00881D6F">
        <w:rPr>
          <w:color w:val="000000"/>
        </w:rPr>
        <w:t>(0.26, 0.95</w:t>
      </w:r>
      <w:r w:rsidR="00732663" w:rsidRPr="00881D6F">
        <w:rPr>
          <w:color w:val="000000"/>
        </w:rPr>
        <w:t>)</w:t>
      </w:r>
      <w:r w:rsidR="00012FA2" w:rsidRPr="00881D6F">
        <w:rPr>
          <w:color w:val="000000"/>
        </w:rPr>
        <w:t>,</w:t>
      </w:r>
      <w:r w:rsidR="00732663" w:rsidRPr="00881D6F">
        <w:rPr>
          <w:color w:val="000000"/>
        </w:rPr>
        <w:t xml:space="preserve"> </w:t>
      </w:r>
      <w:r w:rsidR="00E20AFE" w:rsidRPr="00881D6F">
        <w:rPr>
          <w:color w:val="000000"/>
        </w:rPr>
        <w:t>respectively]</w:t>
      </w:r>
      <w:r w:rsidR="00ED3D6B" w:rsidRPr="00881D6F">
        <w:rPr>
          <w:color w:val="000000"/>
        </w:rPr>
        <w:t xml:space="preserve"> and </w:t>
      </w:r>
      <w:r w:rsidR="00834AAF" w:rsidRPr="00881D6F">
        <w:rPr>
          <w:color w:val="000000"/>
        </w:rPr>
        <w:t>6</w:t>
      </w:r>
      <w:r w:rsidR="00937BE5" w:rsidRPr="00881D6F">
        <w:rPr>
          <w:color w:val="000000"/>
        </w:rPr>
        <w:t>-</w:t>
      </w:r>
      <w:r w:rsidR="004B5566" w:rsidRPr="00881D6F">
        <w:rPr>
          <w:color w:val="000000"/>
        </w:rPr>
        <w:t>9</w:t>
      </w:r>
      <w:r w:rsidR="00937BE5" w:rsidRPr="00881D6F">
        <w:rPr>
          <w:color w:val="000000"/>
        </w:rPr>
        <w:t>m</w:t>
      </w:r>
      <w:r w:rsidR="004B5566" w:rsidRPr="00881D6F">
        <w:rPr>
          <w:color w:val="000000"/>
        </w:rPr>
        <w:t xml:space="preserve"> </w:t>
      </w:r>
      <w:r w:rsidR="00E20AFE" w:rsidRPr="00881D6F">
        <w:rPr>
          <w:color w:val="000000"/>
        </w:rPr>
        <w:t>[</w:t>
      </w:r>
      <w:r w:rsidR="00AE1612" w:rsidRPr="00881D6F">
        <w:rPr>
          <w:color w:val="000000"/>
        </w:rPr>
        <w:t>0.38</w:t>
      </w:r>
      <w:r w:rsidR="006B31E9" w:rsidRPr="00881D6F">
        <w:rPr>
          <w:color w:val="000000"/>
        </w:rPr>
        <w:t xml:space="preserve"> SDs</w:t>
      </w:r>
      <w:r w:rsidR="00AE1612" w:rsidRPr="00881D6F">
        <w:rPr>
          <w:color w:val="000000"/>
        </w:rPr>
        <w:t xml:space="preserve"> (-0.02, 0.78</w:t>
      </w:r>
      <w:r w:rsidR="00732663" w:rsidRPr="00881D6F">
        <w:rPr>
          <w:color w:val="000000"/>
        </w:rPr>
        <w:t>)</w:t>
      </w:r>
      <w:r w:rsidR="00012FA2" w:rsidRPr="00881D6F">
        <w:rPr>
          <w:color w:val="000000"/>
        </w:rPr>
        <w:t>,</w:t>
      </w:r>
      <w:r w:rsidR="00E20AFE" w:rsidRPr="00881D6F">
        <w:rPr>
          <w:color w:val="000000"/>
        </w:rPr>
        <w:t xml:space="preserve"> and </w:t>
      </w:r>
      <w:r w:rsidR="00B82FDF" w:rsidRPr="00881D6F">
        <w:rPr>
          <w:color w:val="000000"/>
        </w:rPr>
        <w:t>0.53</w:t>
      </w:r>
      <w:r w:rsidR="006B31E9" w:rsidRPr="00881D6F">
        <w:rPr>
          <w:color w:val="000000"/>
        </w:rPr>
        <w:t xml:space="preserve"> SDs</w:t>
      </w:r>
      <w:r w:rsidR="00E20AFE" w:rsidRPr="00881D6F">
        <w:rPr>
          <w:color w:val="000000"/>
        </w:rPr>
        <w:t xml:space="preserve"> (</w:t>
      </w:r>
      <w:r w:rsidR="00B82FDF" w:rsidRPr="00881D6F">
        <w:rPr>
          <w:color w:val="000000"/>
        </w:rPr>
        <w:t>0.12, 0.93</w:t>
      </w:r>
      <w:r w:rsidR="00E20AFE" w:rsidRPr="00881D6F">
        <w:rPr>
          <w:color w:val="000000"/>
        </w:rPr>
        <w:t>)</w:t>
      </w:r>
      <w:r w:rsidR="00B82FDF" w:rsidRPr="00881D6F">
        <w:rPr>
          <w:color w:val="000000"/>
        </w:rPr>
        <w:t>,</w:t>
      </w:r>
      <w:r w:rsidR="00FA25E4" w:rsidRPr="00881D6F">
        <w:rPr>
          <w:color w:val="000000"/>
        </w:rPr>
        <w:t xml:space="preserve"> </w:t>
      </w:r>
      <w:r w:rsidR="00E20AFE" w:rsidRPr="00881D6F">
        <w:rPr>
          <w:color w:val="000000"/>
        </w:rPr>
        <w:t>respectively]</w:t>
      </w:r>
      <w:r w:rsidR="001D396A" w:rsidRPr="00881D6F">
        <w:rPr>
          <w:color w:val="000000"/>
        </w:rPr>
        <w:t xml:space="preserve"> (Figure </w:t>
      </w:r>
      <w:r w:rsidRPr="00881D6F">
        <w:rPr>
          <w:color w:val="000000"/>
        </w:rPr>
        <w:t>2</w:t>
      </w:r>
      <w:r w:rsidR="001D396A" w:rsidRPr="00881D6F">
        <w:rPr>
          <w:color w:val="000000"/>
        </w:rPr>
        <w:t xml:space="preserve">a, </w:t>
      </w:r>
      <w:r w:rsidRPr="00881D6F">
        <w:rPr>
          <w:color w:val="000000"/>
        </w:rPr>
        <w:t>2</w:t>
      </w:r>
      <w:r w:rsidR="00F11E7B" w:rsidRPr="00881D6F">
        <w:rPr>
          <w:color w:val="000000"/>
        </w:rPr>
        <w:t>c</w:t>
      </w:r>
      <w:r w:rsidR="001D396A" w:rsidRPr="00881D6F">
        <w:rPr>
          <w:color w:val="000000"/>
        </w:rPr>
        <w:t>)</w:t>
      </w:r>
      <w:r w:rsidR="006127AF" w:rsidRPr="00881D6F">
        <w:rPr>
          <w:color w:val="000000"/>
        </w:rPr>
        <w:t xml:space="preserve">. </w:t>
      </w:r>
    </w:p>
    <w:p w14:paraId="0DC5E1F7" w14:textId="77777777" w:rsidR="00BF6DE6" w:rsidRPr="00881D6F" w:rsidRDefault="00BF6DE6" w:rsidP="00C716B1">
      <w:pPr>
        <w:spacing w:line="480" w:lineRule="auto"/>
        <w:jc w:val="both"/>
        <w:rPr>
          <w:color w:val="000000"/>
        </w:rPr>
      </w:pPr>
    </w:p>
    <w:p w14:paraId="7B7A6D3C" w14:textId="77777777" w:rsidR="00FD19FD" w:rsidRPr="00881D6F" w:rsidRDefault="00C00BDE" w:rsidP="00EC785E">
      <w:pPr>
        <w:spacing w:line="480" w:lineRule="auto"/>
        <w:jc w:val="both"/>
        <w:rPr>
          <w:color w:val="000000"/>
        </w:rPr>
      </w:pPr>
      <w:r w:rsidRPr="00881D6F">
        <w:rPr>
          <w:color w:val="000000"/>
        </w:rPr>
        <w:t>Conversely</w:t>
      </w:r>
      <w:r w:rsidR="00F6583A" w:rsidRPr="00881D6F">
        <w:rPr>
          <w:color w:val="000000"/>
        </w:rPr>
        <w:t xml:space="preserve">, </w:t>
      </w:r>
      <w:r w:rsidR="0048543C" w:rsidRPr="00881D6F">
        <w:rPr>
          <w:color w:val="000000"/>
        </w:rPr>
        <w:t xml:space="preserve">in </w:t>
      </w:r>
      <w:r w:rsidR="001D4683" w:rsidRPr="00881D6F">
        <w:rPr>
          <w:color w:val="000000"/>
        </w:rPr>
        <w:t>girls</w:t>
      </w:r>
      <w:r w:rsidR="00F6583A" w:rsidRPr="00881D6F">
        <w:rPr>
          <w:color w:val="000000"/>
        </w:rPr>
        <w:t xml:space="preserve"> born to mothers with </w:t>
      </w:r>
      <w:r w:rsidR="003310E6" w:rsidRPr="00881D6F">
        <w:rPr>
          <w:color w:val="000000"/>
        </w:rPr>
        <w:t xml:space="preserve">any degree of </w:t>
      </w:r>
      <w:r w:rsidR="0079271E" w:rsidRPr="00881D6F">
        <w:rPr>
          <w:color w:val="000000"/>
        </w:rPr>
        <w:t>NVP</w:t>
      </w:r>
      <w:r w:rsidR="00EC21E1" w:rsidRPr="00881D6F">
        <w:rPr>
          <w:color w:val="000000"/>
        </w:rPr>
        <w:t xml:space="preserve">, </w:t>
      </w:r>
      <w:r w:rsidR="00EC21E1" w:rsidRPr="00881D6F">
        <w:t xml:space="preserve">length/height remained similar across childhood (Figure </w:t>
      </w:r>
      <w:r w:rsidR="003310E6" w:rsidRPr="00881D6F">
        <w:t>1d)</w:t>
      </w:r>
      <w:r w:rsidR="0048543C" w:rsidRPr="00881D6F">
        <w:t>. However</w:t>
      </w:r>
      <w:r w:rsidR="00EC21E1" w:rsidRPr="00881D6F">
        <w:t>,</w:t>
      </w:r>
      <w:r w:rsidR="00C30F91" w:rsidRPr="00881D6F">
        <w:t xml:space="preserve"> girls born to mothers who experienced shNVP</w:t>
      </w:r>
      <w:r w:rsidR="00613A0B" w:rsidRPr="00881D6F">
        <w:t xml:space="preserve"> </w:t>
      </w:r>
      <w:r w:rsidR="001041EB" w:rsidRPr="00881D6F">
        <w:rPr>
          <w:color w:val="000000"/>
        </w:rPr>
        <w:t xml:space="preserve">began to show lower weight from 48m [-0.52 </w:t>
      </w:r>
      <w:r w:rsidR="006B31E9" w:rsidRPr="00881D6F">
        <w:rPr>
          <w:color w:val="000000"/>
        </w:rPr>
        <w:t xml:space="preserve">SDs </w:t>
      </w:r>
      <w:r w:rsidR="001041EB" w:rsidRPr="00881D6F">
        <w:rPr>
          <w:color w:val="000000"/>
        </w:rPr>
        <w:t xml:space="preserve">(-1.00, -0.03)] and remained so at 66m [-0.53 </w:t>
      </w:r>
      <w:r w:rsidR="006B31E9" w:rsidRPr="00881D6F">
        <w:rPr>
          <w:color w:val="000000"/>
        </w:rPr>
        <w:t xml:space="preserve">SDs </w:t>
      </w:r>
      <w:r w:rsidR="001041EB" w:rsidRPr="00881D6F">
        <w:rPr>
          <w:color w:val="000000"/>
        </w:rPr>
        <w:t>(-1.03, -0.03</w:t>
      </w:r>
      <w:r w:rsidR="00FA152F" w:rsidRPr="00881D6F">
        <w:rPr>
          <w:color w:val="000000"/>
        </w:rPr>
        <w:t>)</w:t>
      </w:r>
      <w:r w:rsidR="001041EB" w:rsidRPr="00881D6F">
        <w:rPr>
          <w:color w:val="000000"/>
        </w:rPr>
        <w:t xml:space="preserve">] (Figure </w:t>
      </w:r>
      <w:r w:rsidR="003310E6" w:rsidRPr="00881D6F">
        <w:rPr>
          <w:color w:val="000000"/>
        </w:rPr>
        <w:t>1e</w:t>
      </w:r>
      <w:r w:rsidR="001041EB" w:rsidRPr="00881D6F">
        <w:rPr>
          <w:color w:val="000000"/>
        </w:rPr>
        <w:t>), accompanied by a similarly lower BMI at 48m [-0.61</w:t>
      </w:r>
      <w:r w:rsidR="006B31E9" w:rsidRPr="00881D6F">
        <w:rPr>
          <w:color w:val="000000"/>
        </w:rPr>
        <w:t xml:space="preserve"> SDs</w:t>
      </w:r>
      <w:r w:rsidR="001041EB" w:rsidRPr="00881D6F">
        <w:rPr>
          <w:color w:val="000000"/>
        </w:rPr>
        <w:t xml:space="preserve"> (-1.12, -0.09</w:t>
      </w:r>
      <w:r w:rsidR="00FA152F" w:rsidRPr="00881D6F">
        <w:rPr>
          <w:color w:val="000000"/>
        </w:rPr>
        <w:t>)</w:t>
      </w:r>
      <w:r w:rsidR="001041EB" w:rsidRPr="00881D6F">
        <w:rPr>
          <w:color w:val="000000"/>
        </w:rPr>
        <w:t>] and 66m [-0.57</w:t>
      </w:r>
      <w:r w:rsidR="006B31E9" w:rsidRPr="00881D6F">
        <w:rPr>
          <w:color w:val="000000"/>
        </w:rPr>
        <w:t xml:space="preserve"> SDs </w:t>
      </w:r>
      <w:r w:rsidR="001041EB" w:rsidRPr="00881D6F">
        <w:rPr>
          <w:color w:val="000000"/>
        </w:rPr>
        <w:t>(-1.09, -0.05</w:t>
      </w:r>
      <w:r w:rsidR="00FA152F" w:rsidRPr="00881D6F">
        <w:rPr>
          <w:color w:val="000000"/>
        </w:rPr>
        <w:t>)</w:t>
      </w:r>
      <w:r w:rsidR="001041EB" w:rsidRPr="00881D6F">
        <w:rPr>
          <w:color w:val="000000"/>
        </w:rPr>
        <w:t xml:space="preserve">] compared to the no NVP group (Figure </w:t>
      </w:r>
      <w:r w:rsidR="003310E6" w:rsidRPr="00881D6F">
        <w:rPr>
          <w:color w:val="000000"/>
        </w:rPr>
        <w:t>1f</w:t>
      </w:r>
      <w:r w:rsidR="001041EB" w:rsidRPr="00881D6F">
        <w:rPr>
          <w:color w:val="000000"/>
        </w:rPr>
        <w:t>).</w:t>
      </w:r>
      <w:r w:rsidR="00834AAF" w:rsidRPr="00881D6F">
        <w:t xml:space="preserve"> </w:t>
      </w:r>
      <w:r w:rsidR="000A7C7C" w:rsidRPr="00881D6F">
        <w:t>C</w:t>
      </w:r>
      <w:r w:rsidR="006127AF" w:rsidRPr="00881D6F">
        <w:rPr>
          <w:color w:val="000000"/>
        </w:rPr>
        <w:t xml:space="preserve">onditional </w:t>
      </w:r>
      <w:r w:rsidR="00C30F91" w:rsidRPr="00881D6F">
        <w:rPr>
          <w:color w:val="000000"/>
        </w:rPr>
        <w:t>height/</w:t>
      </w:r>
      <w:r w:rsidR="006127AF" w:rsidRPr="00881D6F">
        <w:rPr>
          <w:color w:val="000000"/>
        </w:rPr>
        <w:t>weight gain</w:t>
      </w:r>
      <w:r w:rsidR="009E1AC6" w:rsidRPr="00881D6F">
        <w:rPr>
          <w:color w:val="000000"/>
        </w:rPr>
        <w:t xml:space="preserve"> </w:t>
      </w:r>
      <w:r w:rsidR="006127AF" w:rsidRPr="00881D6F">
        <w:rPr>
          <w:color w:val="000000"/>
        </w:rPr>
        <w:t>analyses</w:t>
      </w:r>
      <w:r w:rsidR="009E1AC6" w:rsidRPr="00881D6F">
        <w:rPr>
          <w:color w:val="000000"/>
        </w:rPr>
        <w:t xml:space="preserve"> (Figure </w:t>
      </w:r>
      <w:r w:rsidR="00C30F91" w:rsidRPr="00881D6F">
        <w:rPr>
          <w:color w:val="000000"/>
        </w:rPr>
        <w:t>2</w:t>
      </w:r>
      <w:r w:rsidR="009E1AC6" w:rsidRPr="00881D6F">
        <w:rPr>
          <w:color w:val="000000"/>
        </w:rPr>
        <w:t>)</w:t>
      </w:r>
      <w:r w:rsidR="00834AAF" w:rsidRPr="00881D6F">
        <w:rPr>
          <w:color w:val="000000"/>
        </w:rPr>
        <w:t xml:space="preserve"> </w:t>
      </w:r>
      <w:r w:rsidR="00767197" w:rsidRPr="00881D6F">
        <w:rPr>
          <w:color w:val="000000"/>
        </w:rPr>
        <w:t>did not</w:t>
      </w:r>
      <w:r w:rsidR="00834AAF" w:rsidRPr="00881D6F">
        <w:rPr>
          <w:color w:val="000000"/>
        </w:rPr>
        <w:t xml:space="preserve"> reveal</w:t>
      </w:r>
      <w:r w:rsidR="00637752" w:rsidRPr="00881D6F">
        <w:rPr>
          <w:color w:val="000000"/>
        </w:rPr>
        <w:t xml:space="preserve"> significant growth reductions with </w:t>
      </w:r>
      <w:r w:rsidR="00840C4F" w:rsidRPr="00881D6F">
        <w:rPr>
          <w:color w:val="000000"/>
        </w:rPr>
        <w:t xml:space="preserve">any degree of </w:t>
      </w:r>
      <w:r w:rsidR="00637752" w:rsidRPr="00881D6F">
        <w:rPr>
          <w:color w:val="000000"/>
        </w:rPr>
        <w:t>NVP compared with no NVP</w:t>
      </w:r>
      <w:r w:rsidR="000A7C7C" w:rsidRPr="00881D6F">
        <w:rPr>
          <w:color w:val="000000"/>
        </w:rPr>
        <w:t>. Of note</w:t>
      </w:r>
      <w:r w:rsidR="00637752" w:rsidRPr="00881D6F">
        <w:rPr>
          <w:color w:val="000000"/>
        </w:rPr>
        <w:t>,</w:t>
      </w:r>
      <w:r w:rsidR="006127AF" w:rsidRPr="00881D6F">
        <w:rPr>
          <w:color w:val="000000"/>
        </w:rPr>
        <w:t xml:space="preserve"> </w:t>
      </w:r>
      <w:r w:rsidR="000A7C7C" w:rsidRPr="00881D6F">
        <w:rPr>
          <w:color w:val="000000"/>
        </w:rPr>
        <w:t xml:space="preserve">compared with boys, </w:t>
      </w:r>
      <w:r w:rsidR="001D4683" w:rsidRPr="00881D6F">
        <w:rPr>
          <w:color w:val="000000"/>
        </w:rPr>
        <w:t>girls</w:t>
      </w:r>
      <w:r w:rsidR="006127AF" w:rsidRPr="00881D6F">
        <w:rPr>
          <w:color w:val="000000"/>
        </w:rPr>
        <w:t xml:space="preserve"> born to mothers </w:t>
      </w:r>
      <w:r w:rsidR="001E520F" w:rsidRPr="00881D6F">
        <w:rPr>
          <w:color w:val="000000"/>
        </w:rPr>
        <w:t>with</w:t>
      </w:r>
      <w:r w:rsidR="00DF55B9" w:rsidRPr="00881D6F">
        <w:rPr>
          <w:color w:val="000000"/>
        </w:rPr>
        <w:t xml:space="preserve"> </w:t>
      </w:r>
      <w:r w:rsidR="006127AF" w:rsidRPr="00881D6F">
        <w:rPr>
          <w:color w:val="000000"/>
        </w:rPr>
        <w:t xml:space="preserve">NVP </w:t>
      </w:r>
      <w:r w:rsidR="00592A19" w:rsidRPr="00881D6F">
        <w:rPr>
          <w:color w:val="000000"/>
        </w:rPr>
        <w:t>were slower to gain weight, p</w:t>
      </w:r>
      <w:r w:rsidR="00834AAF" w:rsidRPr="00881D6F">
        <w:rPr>
          <w:color w:val="000000"/>
        </w:rPr>
        <w:t>articularly at birth</w:t>
      </w:r>
      <w:r w:rsidR="004E352D" w:rsidRPr="00881D6F">
        <w:rPr>
          <w:color w:val="000000"/>
        </w:rPr>
        <w:t>-</w:t>
      </w:r>
      <w:r w:rsidR="00834AAF" w:rsidRPr="00881D6F">
        <w:rPr>
          <w:color w:val="000000"/>
        </w:rPr>
        <w:t>3m</w:t>
      </w:r>
      <w:r w:rsidR="009C5FD0" w:rsidRPr="00881D6F">
        <w:rPr>
          <w:color w:val="000000"/>
        </w:rPr>
        <w:t xml:space="preserve"> (</w:t>
      </w:r>
      <w:r w:rsidR="000A7C7C" w:rsidRPr="00881D6F">
        <w:rPr>
          <w:color w:val="000000"/>
        </w:rPr>
        <w:t xml:space="preserve">sex-interaction </w:t>
      </w:r>
      <w:r w:rsidR="009C5FD0" w:rsidRPr="00881D6F">
        <w:rPr>
          <w:color w:val="000000"/>
        </w:rPr>
        <w:t>p=0.028)</w:t>
      </w:r>
      <w:r w:rsidR="00592A19" w:rsidRPr="00881D6F">
        <w:rPr>
          <w:color w:val="000000"/>
        </w:rPr>
        <w:t xml:space="preserve"> and 6</w:t>
      </w:r>
      <w:r w:rsidR="004E352D" w:rsidRPr="00881D6F">
        <w:rPr>
          <w:color w:val="000000"/>
        </w:rPr>
        <w:t>-</w:t>
      </w:r>
      <w:r w:rsidR="00592A19" w:rsidRPr="00881D6F">
        <w:rPr>
          <w:color w:val="000000"/>
        </w:rPr>
        <w:t>9</w:t>
      </w:r>
      <w:r w:rsidR="00834AAF" w:rsidRPr="00881D6F">
        <w:rPr>
          <w:color w:val="000000"/>
        </w:rPr>
        <w:t>m</w:t>
      </w:r>
      <w:r w:rsidR="009C5FD0" w:rsidRPr="00881D6F">
        <w:rPr>
          <w:color w:val="000000"/>
        </w:rPr>
        <w:t xml:space="preserve"> (</w:t>
      </w:r>
      <w:r w:rsidR="000A7C7C" w:rsidRPr="00881D6F">
        <w:rPr>
          <w:color w:val="000000"/>
        </w:rPr>
        <w:t xml:space="preserve">sex-interaction </w:t>
      </w:r>
      <w:r w:rsidR="009C5FD0" w:rsidRPr="00881D6F">
        <w:rPr>
          <w:color w:val="000000"/>
        </w:rPr>
        <w:t>p=0.021)</w:t>
      </w:r>
      <w:r w:rsidR="000A7C7C" w:rsidRPr="00881D6F">
        <w:rPr>
          <w:color w:val="000000"/>
        </w:rPr>
        <w:t xml:space="preserve">, and </w:t>
      </w:r>
      <w:r w:rsidR="001E520F" w:rsidRPr="00881D6F">
        <w:rPr>
          <w:color w:val="000000"/>
        </w:rPr>
        <w:t xml:space="preserve">showed </w:t>
      </w:r>
      <w:r w:rsidR="000A7C7C" w:rsidRPr="00881D6F">
        <w:rPr>
          <w:color w:val="000000"/>
        </w:rPr>
        <w:t xml:space="preserve">a trend of slower length gain </w:t>
      </w:r>
      <w:r w:rsidR="004E352D" w:rsidRPr="00881D6F">
        <w:rPr>
          <w:color w:val="000000"/>
        </w:rPr>
        <w:t>at</w:t>
      </w:r>
      <w:r w:rsidR="000A7C7C" w:rsidRPr="00881D6F">
        <w:rPr>
          <w:color w:val="000000"/>
        </w:rPr>
        <w:t xml:space="preserve"> birt</w:t>
      </w:r>
      <w:r w:rsidR="004E352D" w:rsidRPr="00881D6F">
        <w:rPr>
          <w:color w:val="000000"/>
        </w:rPr>
        <w:t>h-</w:t>
      </w:r>
      <w:r w:rsidR="000A7C7C" w:rsidRPr="00881D6F">
        <w:rPr>
          <w:color w:val="000000"/>
        </w:rPr>
        <w:t>3</w:t>
      </w:r>
      <w:r w:rsidR="004E352D" w:rsidRPr="00881D6F">
        <w:rPr>
          <w:color w:val="000000"/>
        </w:rPr>
        <w:t>m</w:t>
      </w:r>
      <w:r w:rsidR="000A7C7C" w:rsidRPr="00881D6F">
        <w:rPr>
          <w:color w:val="000000"/>
        </w:rPr>
        <w:t xml:space="preserve"> (sex-interaction p=0.101) (Figure 2</w:t>
      </w:r>
      <w:r w:rsidR="003F6179" w:rsidRPr="00881D6F">
        <w:rPr>
          <w:color w:val="000000"/>
        </w:rPr>
        <w:t>a and 2c</w:t>
      </w:r>
      <w:r w:rsidR="000A7C7C" w:rsidRPr="00881D6F">
        <w:rPr>
          <w:color w:val="000000"/>
        </w:rPr>
        <w:t>)</w:t>
      </w:r>
      <w:r w:rsidR="00592A19" w:rsidRPr="00881D6F">
        <w:rPr>
          <w:color w:val="000000"/>
        </w:rPr>
        <w:t xml:space="preserve">. </w:t>
      </w:r>
      <w:r w:rsidR="001E520F" w:rsidRPr="00881D6F">
        <w:rPr>
          <w:color w:val="000000"/>
        </w:rPr>
        <w:t xml:space="preserve">Further sex differences in growth patterns was observed at 4-5 years, with weight gain </w:t>
      </w:r>
      <w:r w:rsidR="00305FFD" w:rsidRPr="00881D6F">
        <w:rPr>
          <w:color w:val="000000"/>
        </w:rPr>
        <w:t>appear</w:t>
      </w:r>
      <w:r w:rsidR="001E520F" w:rsidRPr="00881D6F">
        <w:rPr>
          <w:color w:val="000000"/>
        </w:rPr>
        <w:t>ing slower in girls than boys from the sNVP group</w:t>
      </w:r>
      <w:r w:rsidR="008C1C75" w:rsidRPr="00881D6F">
        <w:rPr>
          <w:color w:val="000000"/>
        </w:rPr>
        <w:t>.</w:t>
      </w:r>
      <w:r w:rsidR="004E352D" w:rsidRPr="00881D6F">
        <w:rPr>
          <w:color w:val="000000"/>
        </w:rPr>
        <w:t xml:space="preserve"> </w:t>
      </w:r>
    </w:p>
    <w:p w14:paraId="22BD92F5" w14:textId="77777777" w:rsidR="002C34DC" w:rsidRPr="00881D6F" w:rsidRDefault="002C34DC" w:rsidP="00EC785E">
      <w:pPr>
        <w:spacing w:line="480" w:lineRule="auto"/>
        <w:jc w:val="both"/>
      </w:pPr>
    </w:p>
    <w:p w14:paraId="5DBB73BB" w14:textId="77777777" w:rsidR="00931DE8" w:rsidRPr="00881D6F" w:rsidRDefault="00931DE8" w:rsidP="00EA2D9B">
      <w:pPr>
        <w:spacing w:line="480" w:lineRule="auto"/>
        <w:jc w:val="both"/>
      </w:pPr>
      <w:r w:rsidRPr="00881D6F">
        <w:rPr>
          <w:b/>
        </w:rPr>
        <w:t>Discussion</w:t>
      </w:r>
      <w:r w:rsidR="0007567B" w:rsidRPr="00881D6F">
        <w:rPr>
          <w:b/>
        </w:rPr>
        <w:t xml:space="preserve"> </w:t>
      </w:r>
    </w:p>
    <w:p w14:paraId="7B53A5A5" w14:textId="77777777" w:rsidR="00004B59" w:rsidRPr="00881D6F" w:rsidRDefault="009B0BD4" w:rsidP="0042490C">
      <w:pPr>
        <w:spacing w:line="480" w:lineRule="auto"/>
        <w:jc w:val="both"/>
      </w:pPr>
      <w:r w:rsidRPr="00881D6F">
        <w:t xml:space="preserve">Overall, </w:t>
      </w:r>
      <w:r w:rsidR="00004B59" w:rsidRPr="00881D6F">
        <w:t xml:space="preserve">75% of </w:t>
      </w:r>
      <w:r w:rsidRPr="00881D6F">
        <w:t xml:space="preserve">women in this </w:t>
      </w:r>
      <w:r w:rsidR="00790506" w:rsidRPr="00881D6F">
        <w:t xml:space="preserve">multi-ethnic </w:t>
      </w:r>
      <w:r w:rsidR="00004B59" w:rsidRPr="00881D6F">
        <w:t xml:space="preserve">Asian </w:t>
      </w:r>
      <w:r w:rsidRPr="00881D6F">
        <w:t xml:space="preserve">cohort demonstrated </w:t>
      </w:r>
      <w:r w:rsidR="00004B59" w:rsidRPr="00881D6F">
        <w:t>some</w:t>
      </w:r>
      <w:r w:rsidRPr="00881D6F">
        <w:t xml:space="preserve"> NVP, with</w:t>
      </w:r>
      <w:r w:rsidR="00EB356C" w:rsidRPr="00881D6F">
        <w:t xml:space="preserve"> 10% having sNVP and</w:t>
      </w:r>
      <w:r w:rsidRPr="00881D6F">
        <w:t xml:space="preserve"> </w:t>
      </w:r>
      <w:r w:rsidR="005F61BD" w:rsidRPr="00881D6F">
        <w:t xml:space="preserve">5.8% </w:t>
      </w:r>
      <w:r w:rsidR="00EB356C" w:rsidRPr="00881D6F">
        <w:t>shNVP</w:t>
      </w:r>
      <w:r w:rsidR="008669B2" w:rsidRPr="00881D6F">
        <w:t xml:space="preserve">. </w:t>
      </w:r>
      <w:r w:rsidR="006F2765" w:rsidRPr="00881D6F">
        <w:t>A novel finding is t</w:t>
      </w:r>
      <w:r w:rsidR="00634512" w:rsidRPr="00881D6F">
        <w:t xml:space="preserve">hat </w:t>
      </w:r>
      <w:r w:rsidR="00CB74D4" w:rsidRPr="00881D6F">
        <w:t xml:space="preserve">Malay and Indian </w:t>
      </w:r>
      <w:r w:rsidR="00634512" w:rsidRPr="00881D6F">
        <w:t xml:space="preserve">women </w:t>
      </w:r>
      <w:r w:rsidR="00A12660" w:rsidRPr="00881D6F">
        <w:t>were</w:t>
      </w:r>
      <w:r w:rsidR="00004B59" w:rsidRPr="00881D6F">
        <w:t xml:space="preserve"> at higher risk of </w:t>
      </w:r>
      <w:r w:rsidRPr="00881D6F">
        <w:t>experienc</w:t>
      </w:r>
      <w:r w:rsidR="00004B59" w:rsidRPr="00881D6F">
        <w:t>ing</w:t>
      </w:r>
      <w:r w:rsidR="00CB74D4" w:rsidRPr="00881D6F">
        <w:t xml:space="preserve"> sNVP</w:t>
      </w:r>
      <w:r w:rsidR="00F92CC5" w:rsidRPr="00881D6F">
        <w:t xml:space="preserve"> and shNVP</w:t>
      </w:r>
      <w:r w:rsidR="00004B59" w:rsidRPr="00881D6F">
        <w:t xml:space="preserve"> compared </w:t>
      </w:r>
      <w:r w:rsidR="00A12660" w:rsidRPr="00881D6F">
        <w:t>with</w:t>
      </w:r>
      <w:r w:rsidR="00004B59" w:rsidRPr="00881D6F">
        <w:t xml:space="preserve"> Chinese</w:t>
      </w:r>
      <w:r w:rsidR="008669A6" w:rsidRPr="00881D6F">
        <w:t xml:space="preserve"> women</w:t>
      </w:r>
      <w:r w:rsidR="00216A78" w:rsidRPr="00881D6F">
        <w:t>.</w:t>
      </w:r>
      <w:r w:rsidR="006F2765" w:rsidRPr="00881D6F">
        <w:t xml:space="preserve"> </w:t>
      </w:r>
      <w:r w:rsidR="0034049C" w:rsidRPr="00881D6F">
        <w:t xml:space="preserve">Consistent with other studies, we found that severe NVP was associated with carriage of a </w:t>
      </w:r>
      <w:r w:rsidR="00BC40D0" w:rsidRPr="00881D6F">
        <w:t>girl</w:t>
      </w:r>
      <w:r w:rsidR="0034049C" w:rsidRPr="00881D6F">
        <w:t xml:space="preserve"> and a higher risk of late preterm birth. </w:t>
      </w:r>
      <w:r w:rsidR="006F2765" w:rsidRPr="00881D6F">
        <w:t xml:space="preserve">We also discovered sex-dependent </w:t>
      </w:r>
      <w:r w:rsidR="00A12660" w:rsidRPr="00881D6F">
        <w:t xml:space="preserve">associations between NVP and offspring </w:t>
      </w:r>
      <w:r w:rsidR="00257A26" w:rsidRPr="00881D6F">
        <w:t>growth</w:t>
      </w:r>
      <w:r w:rsidR="00FC3D68" w:rsidRPr="00881D6F">
        <w:t xml:space="preserve"> with </w:t>
      </w:r>
      <w:r w:rsidR="00E073EE" w:rsidRPr="00881D6F">
        <w:t>boys</w:t>
      </w:r>
      <w:r w:rsidR="00937669" w:rsidRPr="00881D6F">
        <w:t xml:space="preserve"> </w:t>
      </w:r>
      <w:r w:rsidR="00FC3D68" w:rsidRPr="00881D6F">
        <w:t xml:space="preserve">being </w:t>
      </w:r>
      <w:r w:rsidR="006F2765" w:rsidRPr="00881D6F">
        <w:t>larger-sized from birth</w:t>
      </w:r>
      <w:r w:rsidR="00A12660" w:rsidRPr="00881D6F">
        <w:t xml:space="preserve"> onwards</w:t>
      </w:r>
      <w:r w:rsidR="00E073EE" w:rsidRPr="00881D6F">
        <w:t xml:space="preserve">, </w:t>
      </w:r>
      <w:r w:rsidR="00937669" w:rsidRPr="00881D6F">
        <w:t xml:space="preserve">gaining weight and height faster than expected in </w:t>
      </w:r>
      <w:r w:rsidR="00361551" w:rsidRPr="00881D6F">
        <w:t>the first year of life</w:t>
      </w:r>
      <w:r w:rsidR="00937669" w:rsidRPr="00881D6F">
        <w:t>. Whereas,</w:t>
      </w:r>
      <w:r w:rsidR="006F2765" w:rsidRPr="00881D6F">
        <w:t xml:space="preserve"> </w:t>
      </w:r>
      <w:r w:rsidR="00E073EE" w:rsidRPr="00881D6F">
        <w:t>girls</w:t>
      </w:r>
      <w:r w:rsidR="006F2765" w:rsidRPr="00881D6F">
        <w:t xml:space="preserve"> </w:t>
      </w:r>
      <w:r w:rsidR="00257A26" w:rsidRPr="00881D6F">
        <w:t xml:space="preserve">were </w:t>
      </w:r>
      <w:r w:rsidR="006F2765" w:rsidRPr="00881D6F">
        <w:t>lighte</w:t>
      </w:r>
      <w:r w:rsidR="00937669" w:rsidRPr="00881D6F">
        <w:t>r</w:t>
      </w:r>
      <w:r w:rsidR="006F2765" w:rsidRPr="00881D6F">
        <w:t xml:space="preserve"> </w:t>
      </w:r>
      <w:r w:rsidR="00F72BF7" w:rsidRPr="00881D6F">
        <w:t>with lower BMI</w:t>
      </w:r>
      <w:r w:rsidR="00361551" w:rsidRPr="00881D6F">
        <w:t xml:space="preserve"> </w:t>
      </w:r>
      <w:r w:rsidR="00545015" w:rsidRPr="00881D6F">
        <w:t>in early childhood</w:t>
      </w:r>
      <w:r w:rsidR="00510E85" w:rsidRPr="00881D6F">
        <w:t>.</w:t>
      </w:r>
    </w:p>
    <w:p w14:paraId="5306AD8A" w14:textId="77777777" w:rsidR="00140915" w:rsidRPr="00881D6F" w:rsidRDefault="00140915" w:rsidP="0042490C">
      <w:pPr>
        <w:spacing w:line="480" w:lineRule="auto"/>
        <w:jc w:val="both"/>
        <w:rPr>
          <w:i/>
        </w:rPr>
      </w:pPr>
    </w:p>
    <w:p w14:paraId="423C780D" w14:textId="77777777" w:rsidR="00AF586B" w:rsidRPr="00881D6F" w:rsidRDefault="00795CAF" w:rsidP="0042490C">
      <w:pPr>
        <w:spacing w:line="480" w:lineRule="auto"/>
        <w:jc w:val="both"/>
      </w:pPr>
      <w:r w:rsidRPr="00881D6F">
        <w:t xml:space="preserve">In published studies, </w:t>
      </w:r>
      <w:r w:rsidR="001B5453" w:rsidRPr="00881D6F">
        <w:t>b</w:t>
      </w:r>
      <w:r w:rsidRPr="00881D6F">
        <w:t xml:space="preserve">eing of Asian descent is a recognised risk factor for NVP </w:t>
      </w:r>
      <w:r w:rsidRPr="00881D6F">
        <w:fldChar w:fldCharType="begin"/>
      </w:r>
      <w:r w:rsidR="00D27855" w:rsidRPr="00881D6F">
        <w:instrText xml:space="preserve"> ADDIN EN.CITE &lt;EndNote&gt;&lt;Cite&gt;&lt;Author&gt;Matsuo&lt;/Author&gt;&lt;Year&gt;2007&lt;/Year&gt;&lt;RecNum&gt;69&lt;/RecNum&gt;&lt;DisplayText&gt;[23]&lt;/DisplayText&gt;&lt;record&gt;&lt;rec-number&gt;69&lt;/rec-number&gt;&lt;foreign-keys&gt;&lt;key app="EN" db-id="5dv9wwxf72axrnepv0qp2pshadse5ztedz0t" timestamp="1531648951"&gt;69&lt;/key&gt;&lt;/foreign-keys&gt;&lt;ref-type name="Journal Article"&gt;17&lt;/ref-type&gt;&lt;contributors&gt;&lt;authors&gt;&lt;author&gt;Matsuo, K.&lt;/author&gt;&lt;author&gt;Ushioda, N.&lt;/author&gt;&lt;author&gt;Nagamatsu, M.&lt;/author&gt;&lt;author&gt;Kimura, T.&lt;/author&gt;&lt;/authors&gt;&lt;/contributors&gt;&lt;auth-address&gt;Department of Obstetrics and Gynecology, Osaka University Graduate School of Medicine, Osaka, Japan. koji.matsuo@gmail.com&lt;/auth-address&gt;&lt;titles&gt;&lt;title&gt;Hyperemesis gravidarum in Eastern Asian population&lt;/title&gt;&lt;secondary-title&gt;Gynecol Obstet Invest&lt;/secondary-title&gt;&lt;/titles&gt;&lt;periodical&gt;&lt;full-title&gt;Gynecol Obstet Invest&lt;/full-title&gt;&lt;/periodical&gt;&lt;pages&gt;213-6&lt;/pages&gt;&lt;volume&gt;64&lt;/volume&gt;&lt;number&gt;4&lt;/number&gt;&lt;edition&gt;2007/08/01&lt;/edition&gt;&lt;keywords&gt;&lt;keyword&gt;Adult&lt;/keyword&gt;&lt;keyword&gt;Asian Continental Ancestry Group/statistics &amp;amp; numerical data&lt;/keyword&gt;&lt;keyword&gt;*Body Mass Index&lt;/keyword&gt;&lt;keyword&gt;Cohort Studies&lt;/keyword&gt;&lt;keyword&gt;Female&lt;/keyword&gt;&lt;keyword&gt;Hospitalization&lt;/keyword&gt;&lt;keyword&gt;Humans&lt;/keyword&gt;&lt;keyword&gt;Hyperemesis Gravidarum/*diagnosis/*epidemiology/ethnology/etiology/pathology&lt;/keyword&gt;&lt;keyword&gt;Incidence&lt;/keyword&gt;&lt;keyword&gt;Japan/epidemiology&lt;/keyword&gt;&lt;keyword&gt;Medical Records&lt;/keyword&gt;&lt;keyword&gt;Predictive Value of Tests&lt;/keyword&gt;&lt;keyword&gt;Pregnancy&lt;/keyword&gt;&lt;keyword&gt;*Prenatal Diagnosis&lt;/keyword&gt;&lt;keyword&gt;Retrospective Studies&lt;/keyword&gt;&lt;keyword&gt;Sensitivity and Specificity&lt;/keyword&gt;&lt;keyword&gt;Severity of Illness Index&lt;/keyword&gt;&lt;/keywords&gt;&lt;dates&gt;&lt;year&gt;2007&lt;/year&gt;&lt;/dates&gt;&lt;isbn&gt;1423-002X (Electronic)&amp;#xD;0378-7346 (Linking)&lt;/isbn&gt;&lt;accession-num&gt;17664884&lt;/accession-num&gt;&lt;urls&gt;&lt;related-urls&gt;&lt;url&gt;https://www.ncbi.nlm.nih.gov/pubmed/17664884&lt;/url&gt;&lt;/related-urls&gt;&lt;/urls&gt;&lt;electronic-resource-num&gt;10.1159/000106493&lt;/electronic-resource-num&gt;&lt;/record&gt;&lt;/Cite&gt;&lt;/EndNote&gt;</w:instrText>
      </w:r>
      <w:r w:rsidRPr="00881D6F">
        <w:fldChar w:fldCharType="separate"/>
      </w:r>
      <w:r w:rsidR="00D27855" w:rsidRPr="00881D6F">
        <w:rPr>
          <w:noProof/>
        </w:rPr>
        <w:t>[23]</w:t>
      </w:r>
      <w:r w:rsidRPr="00881D6F">
        <w:fldChar w:fldCharType="end"/>
      </w:r>
      <w:r w:rsidRPr="00881D6F">
        <w:t xml:space="preserve"> and higher rates of severe NVP of up to 10% have been reported in studies of Chinese and Japanese women </w:t>
      </w:r>
      <w:r w:rsidRPr="00881D6F">
        <w:fldChar w:fldCharType="begin">
          <w:fldData xml:space="preserve">PEVuZE5vdGU+PENpdGU+PEF1dGhvcj5NYXRzdW88L0F1dGhvcj48WWVhcj4yMDA3PC9ZZWFyPjxS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</w:fldData>
        </w:fldChar>
      </w:r>
      <w:r w:rsidR="00D27855" w:rsidRPr="00881D6F">
        <w:instrText xml:space="preserve"> ADDIN EN.CITE </w:instrText>
      </w:r>
      <w:r w:rsidR="00D27855" w:rsidRPr="00881D6F">
        <w:fldChar w:fldCharType="begin">
          <w:fldData xml:space="preserve">PEVuZE5vdGU+PENpdGU+PEF1dGhvcj5NYXRzdW88L0F1dGhvcj48WWVhcj4yMDA3PC9ZZWFyPjxS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</w:fldData>
        </w:fldChar>
      </w:r>
      <w:r w:rsidR="00D27855" w:rsidRPr="00881D6F">
        <w:instrText xml:space="preserve"> ADDIN EN.CITE.DATA </w:instrText>
      </w:r>
      <w:r w:rsidR="00D27855" w:rsidRPr="00881D6F">
        <w:fldChar w:fldCharType="end"/>
      </w:r>
      <w:r w:rsidRPr="00881D6F">
        <w:fldChar w:fldCharType="separate"/>
      </w:r>
      <w:r w:rsidR="00D27855" w:rsidRPr="00881D6F">
        <w:rPr>
          <w:noProof/>
        </w:rPr>
        <w:t>[23, 24]</w:t>
      </w:r>
      <w:r w:rsidRPr="00881D6F">
        <w:fldChar w:fldCharType="end"/>
      </w:r>
      <w:r w:rsidRPr="00881D6F">
        <w:t xml:space="preserve">, similar to the incidence of </w:t>
      </w:r>
      <w:r w:rsidR="00551D1E" w:rsidRPr="00881D6F">
        <w:t>sNVP</w:t>
      </w:r>
      <w:r w:rsidRPr="00881D6F">
        <w:t xml:space="preserve"> reported in this study.</w:t>
      </w:r>
      <w:r w:rsidR="0034306D" w:rsidRPr="00881D6F">
        <w:t xml:space="preserve"> </w:t>
      </w:r>
      <w:r w:rsidRPr="00881D6F">
        <w:t>However, definitions of NVP severity differ between studies</w:t>
      </w:r>
      <w:r w:rsidR="002B0147" w:rsidRPr="00881D6F">
        <w:t>,</w:t>
      </w:r>
      <w:r w:rsidRPr="00881D6F">
        <w:t xml:space="preserve"> </w:t>
      </w:r>
      <w:r w:rsidR="00F93554" w:rsidRPr="00881D6F">
        <w:t xml:space="preserve">with shNVP being the most severe end of the spectrum within this cohort, </w:t>
      </w:r>
      <w:r w:rsidRPr="00881D6F">
        <w:t xml:space="preserve">so direct comparisons between the NVP rates reported </w:t>
      </w:r>
      <w:r w:rsidR="00A12660" w:rsidRPr="00881D6F">
        <w:t>here</w:t>
      </w:r>
      <w:r w:rsidRPr="00881D6F">
        <w:t xml:space="preserve"> with other populations is </w:t>
      </w:r>
      <w:r w:rsidR="008669A6" w:rsidRPr="00881D6F">
        <w:t>imprecise</w:t>
      </w:r>
      <w:r w:rsidRPr="00881D6F">
        <w:t xml:space="preserve">. </w:t>
      </w:r>
    </w:p>
    <w:p w14:paraId="24D65A4C" w14:textId="77777777" w:rsidR="00855CB6" w:rsidRPr="00881D6F" w:rsidRDefault="00855CB6" w:rsidP="0042490C">
      <w:pPr>
        <w:spacing w:line="480" w:lineRule="auto"/>
        <w:jc w:val="both"/>
      </w:pPr>
    </w:p>
    <w:p w14:paraId="4E52EBB4" w14:textId="77777777" w:rsidR="00CC3813" w:rsidRPr="00881D6F" w:rsidRDefault="00D23B5C" w:rsidP="00CC3813">
      <w:pPr>
        <w:spacing w:line="480" w:lineRule="auto"/>
        <w:jc w:val="both"/>
      </w:pPr>
      <w:r w:rsidRPr="00881D6F">
        <w:t>Malay and Indian women might be more vulnerable to NVP than the Chinese due to genetic, endocrine</w:t>
      </w:r>
      <w:r w:rsidR="005E69EB" w:rsidRPr="00881D6F">
        <w:t xml:space="preserve"> and</w:t>
      </w:r>
      <w:r w:rsidR="00B00BF7" w:rsidRPr="00881D6F">
        <w:t xml:space="preserve"> dietary</w:t>
      </w:r>
      <w:r w:rsidR="005E69EB" w:rsidRPr="00881D6F">
        <w:t xml:space="preserve"> differences</w:t>
      </w:r>
      <w:r w:rsidRPr="00881D6F">
        <w:t xml:space="preserve">. </w:t>
      </w:r>
      <w:r w:rsidR="007C4EB1" w:rsidRPr="00881D6F">
        <w:t>No</w:t>
      </w:r>
      <w:r w:rsidRPr="00881D6F">
        <w:t xml:space="preserve"> studies </w:t>
      </w:r>
      <w:r w:rsidR="007C4EB1" w:rsidRPr="00881D6F">
        <w:t>have</w:t>
      </w:r>
      <w:r w:rsidR="00D81D8B" w:rsidRPr="00881D6F">
        <w:t xml:space="preserve"> yet</w:t>
      </w:r>
      <w:r w:rsidR="007C4EB1" w:rsidRPr="00881D6F">
        <w:t xml:space="preserve"> investigated </w:t>
      </w:r>
      <w:r w:rsidRPr="00881D6F">
        <w:t>differences in these aspects between different Asian ethnicities</w:t>
      </w:r>
      <w:r w:rsidR="00D81D8B" w:rsidRPr="00881D6F">
        <w:t xml:space="preserve"> with </w:t>
      </w:r>
      <w:r w:rsidR="006B7724" w:rsidRPr="00881D6F">
        <w:t>m</w:t>
      </w:r>
      <w:r w:rsidRPr="00881D6F">
        <w:t xml:space="preserve">ost studies </w:t>
      </w:r>
      <w:r w:rsidR="00D81D8B" w:rsidRPr="00881D6F">
        <w:t>combining</w:t>
      </w:r>
      <w:r w:rsidRPr="00881D6F">
        <w:t xml:space="preserve"> data of all Asian women. </w:t>
      </w:r>
      <w:r w:rsidR="00CC3813" w:rsidRPr="00881D6F">
        <w:t>From the genetic perspective, among European women, variants in placenta and appetite genes such as GDF15 a</w:t>
      </w:r>
      <w:r w:rsidR="00320692" w:rsidRPr="00881D6F">
        <w:t>n</w:t>
      </w:r>
      <w:r w:rsidR="00CC3813" w:rsidRPr="00881D6F">
        <w:t>d IGFBP7 have been associated with hyperemesis gravidarum</w:t>
      </w:r>
      <w:r w:rsidR="00421BC9" w:rsidRPr="00881D6F">
        <w:t xml:space="preserve"> </w:t>
      </w:r>
      <w:r w:rsidR="00CC3813" w:rsidRPr="00881D6F">
        <w:fldChar w:fldCharType="begin">
          <w:fldData xml:space="preserve">PEVuZE5vdGU+PENpdGU+PEF1dGhvcj5NYXRzdW88L0F1dGhvcj48WWVhcj4yMDA3PC9ZZWFyPjxS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</w:fldData>
        </w:fldChar>
      </w:r>
      <w:r w:rsidR="00D27855" w:rsidRPr="00881D6F">
        <w:instrText xml:space="preserve"> ADDIN EN.CITE </w:instrText>
      </w:r>
      <w:r w:rsidR="00D27855" w:rsidRPr="00881D6F">
        <w:fldChar w:fldCharType="begin">
          <w:fldData xml:space="preserve">PEVuZE5vdGU+PENpdGU+PEF1dGhvcj5NYXRzdW88L0F1dGhvcj48WWVhcj4yMDA3PC9ZZWFyPjxS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</w:fldData>
        </w:fldChar>
      </w:r>
      <w:r w:rsidR="00D27855" w:rsidRPr="00881D6F">
        <w:instrText xml:space="preserve"> ADDIN EN.CITE.DATA </w:instrText>
      </w:r>
      <w:r w:rsidR="00D27855" w:rsidRPr="00881D6F">
        <w:fldChar w:fldCharType="end"/>
      </w:r>
      <w:r w:rsidR="00CC3813" w:rsidRPr="00881D6F">
        <w:fldChar w:fldCharType="separate"/>
      </w:r>
      <w:r w:rsidR="00D27855" w:rsidRPr="00881D6F">
        <w:rPr>
          <w:noProof/>
        </w:rPr>
        <w:t>[23, 24]</w:t>
      </w:r>
      <w:r w:rsidR="00CC3813" w:rsidRPr="00881D6F">
        <w:fldChar w:fldCharType="end"/>
      </w:r>
      <w:r w:rsidR="00CC3813" w:rsidRPr="00881D6F">
        <w:t xml:space="preserve"> as has circulating levels of GDF15</w:t>
      </w:r>
      <w:r w:rsidR="00421BC9" w:rsidRPr="00881D6F">
        <w:t xml:space="preserve"> </w:t>
      </w:r>
      <w:r w:rsidR="00CC3813" w:rsidRPr="00881D6F">
        <w:fldChar w:fldCharType="begin">
          <w:fldData xml:space="preserve">PEVuZE5vdGU+PENpdGU+PEF1dGhvcj5GZWp6bzwvQXV0aG9yPjxZZWFyPjIwMTg8L1llYXI+PFJl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</w:fldData>
        </w:fldChar>
      </w:r>
      <w:r w:rsidR="00D27855" w:rsidRPr="00881D6F">
        <w:instrText xml:space="preserve"> ADDIN EN.CITE </w:instrText>
      </w:r>
      <w:r w:rsidR="00D27855" w:rsidRPr="00881D6F">
        <w:fldChar w:fldCharType="begin">
          <w:fldData xml:space="preserve">PEVuZE5vdGU+PENpdGU+PEF1dGhvcj5GZWp6bzwvQXV0aG9yPjxZZWFyPjIwMTg8L1llYXI+PFJl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</w:fldData>
        </w:fldChar>
      </w:r>
      <w:r w:rsidR="00D27855" w:rsidRPr="00881D6F">
        <w:instrText xml:space="preserve"> ADDIN EN.CITE.DATA </w:instrText>
      </w:r>
      <w:r w:rsidR="00D27855" w:rsidRPr="00881D6F">
        <w:fldChar w:fldCharType="end"/>
      </w:r>
      <w:r w:rsidR="00CC3813" w:rsidRPr="00881D6F">
        <w:fldChar w:fldCharType="separate"/>
      </w:r>
      <w:r w:rsidR="00D27855" w:rsidRPr="00881D6F">
        <w:rPr>
          <w:noProof/>
        </w:rPr>
        <w:t>[25]</w:t>
      </w:r>
      <w:r w:rsidR="00CC3813" w:rsidRPr="00881D6F">
        <w:fldChar w:fldCharType="end"/>
      </w:r>
      <w:r w:rsidR="00421BC9" w:rsidRPr="00881D6F">
        <w:t>.</w:t>
      </w:r>
      <w:r w:rsidR="00CC3813" w:rsidRPr="00881D6F">
        <w:t xml:space="preserve"> One postulation could be that polymorphisms of specific genes may partly explain varying risks of severe NVP among Asian ethnicities. Another proposed theory is that pregnant Asian women have a greater elevation of human chorionic gonadotrophin concentrations associated with suppression of thyroid stimulating hormone</w:t>
      </w:r>
      <w:r w:rsidR="00421BC9" w:rsidRPr="00881D6F">
        <w:t xml:space="preserve"> </w:t>
      </w:r>
      <w:r w:rsidR="00CC3813" w:rsidRPr="00881D6F">
        <w:fldChar w:fldCharType="begin"/>
      </w:r>
      <w:r w:rsidR="00D27855" w:rsidRPr="00881D6F">
        <w:instrText xml:space="preserve"> ADDIN EN.CITE &lt;EndNote&gt;&lt;Cite&gt;&lt;Author&gt;Petry&lt;/Author&gt;&lt;Year&gt;2018&lt;/Year&gt;&lt;RecNum&gt;268&lt;/RecNum&gt;&lt;DisplayText&gt;[26]&lt;/DisplayText&gt;&lt;record&gt;&lt;rec-number&gt;268&lt;/rec-number&gt;&lt;foreign-keys&gt;&lt;key app="EN" db-id="5dv9wwxf72axrnepv0qp2pshadse5ztedz0t" timestamp="1600498324"&gt;268&lt;/key&gt;&lt;/foreign-keys&gt;&lt;ref-type name="Electronic Article"&gt;43&lt;/ref-type&gt;&lt;contributors&gt;&lt;authors&gt;&lt;author&gt;Petry, Clive J.&lt;/author&gt;&lt;author&gt;Ong, Ken K.&lt;/author&gt;&lt;author&gt;Burling, Keith A.&lt;/author&gt;&lt;author&gt;Barker, Peter&lt;/author&gt;&lt;author&gt;Goodburn, Sandra F.&lt;/author&gt;&lt;author&gt;Perry, John R. B.&lt;/author&gt;&lt;author&gt;Acerini, Carlo L.&lt;/author&gt;&lt;author&gt;Hughes, Ieuan A.&lt;/author&gt;&lt;author&gt;Painter, Rebecca C.&lt;/author&gt;&lt;author&gt;Afink, Gijs B.&lt;/author&gt;&lt;author&gt;Dunger, David B.&lt;/author&gt;&lt;author&gt;O&amp;apos;Rahilly, Stephen&lt;/author&gt;&lt;/authors&gt;&lt;/contributors&gt;&lt;auth-address&gt;Department of Paediatrics, University of Cambridge Addenbrooke&amp;apos;s Hospital Cambridge, Cambridge, CB2 0QQ, UK.&lt;/auth-address&gt;&lt;titles&gt;&lt;title&gt;Associations of vomiting and antiemetic use in pregnancy with levels of circulating GDF15 early in the second trimester: A nested case-control study&lt;/title&gt;&lt;secondary-title&gt;Wellcome open research&lt;/secondary-title&gt;&lt;alt-title&gt;Wellcome Open Res&lt;/alt-title&gt;&lt;/titles&gt;&lt;periodical&gt;&lt;full-title&gt;Wellcome open research&lt;/full-title&gt;&lt;abbr-1&gt;Wellcome Open Res&lt;/abbr-1&gt;&lt;/periodical&gt;&lt;alt-periodical&gt;&lt;full-title&gt;Wellcome open research&lt;/full-title&gt;&lt;abbr-1&gt;Wellcome Open Res&lt;/abbr-1&gt;&lt;/alt-periodical&gt;&lt;pages&gt;123&lt;/pages&gt;&lt;volume&gt;3&lt;/volume&gt;&lt;dates&gt;&lt;year&gt;2018&lt;/year&gt;&lt;pub-dates&gt;&lt;date&gt;2018&lt;/date&gt;&lt;/pub-dates&gt;&lt;/dates&gt;&lt;isbn&gt;2398-502X&lt;/isbn&gt;&lt;accession-num&gt;30345390&lt;/accession-num&gt;&lt;urls&gt;&lt;related-urls&gt;&lt;url&gt;http://europepmc.org/abstract/MED/30345390&lt;/url&gt;&lt;url&gt;https://doi.org/10.12688/wellcomeopenres.14818.1&lt;/url&gt;&lt;url&gt;https://europepmc.org/articles/PMC6171563&lt;/url&gt;&lt;url&gt;https://europepmc.org/articles/PMC6171563?pdf=render&lt;/url&gt;&lt;/related-urls&gt;&lt;/urls&gt;&lt;electronic-resource-num&gt;10.12688/wellcomeopenres.14818.1&lt;/electronic-resource-num&gt;&lt;remote-database-name&gt;PubMed&lt;/remote-database-name&gt;&lt;language&gt;eng&lt;/language&gt;&lt;/record&gt;&lt;/Cite&gt;&lt;/EndNote&gt;</w:instrText>
      </w:r>
      <w:r w:rsidR="00CC3813" w:rsidRPr="00881D6F">
        <w:fldChar w:fldCharType="separate"/>
      </w:r>
      <w:r w:rsidR="00D27855" w:rsidRPr="00881D6F">
        <w:rPr>
          <w:noProof/>
        </w:rPr>
        <w:t>[26]</w:t>
      </w:r>
      <w:r w:rsidR="00CC3813" w:rsidRPr="00881D6F">
        <w:fldChar w:fldCharType="end"/>
      </w:r>
      <w:r w:rsidR="00CC3813" w:rsidRPr="00881D6F">
        <w:t xml:space="preserve"> compared to other populations, which may influence NVP severity. This theory is supported by the observation that women with multiple and molar pregnancies demonstrate such biochemical changes and commonly experience worse NVP</w:t>
      </w:r>
      <w:r w:rsidR="00421BC9" w:rsidRPr="00881D6F">
        <w:t xml:space="preserve"> </w:t>
      </w:r>
      <w:r w:rsidR="00CC3813" w:rsidRPr="00881D6F">
        <w:fldChar w:fldCharType="begin">
          <w:fldData xml:space="preserve">PEVuZE5vdGU+PENpdGU+PEF1dGhvcj5QcmljZTwvQXV0aG9yPjxZZWFyPjE5OTY8L1llYXI+PFJl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</w:fldData>
        </w:fldChar>
      </w:r>
      <w:r w:rsidR="00D27855" w:rsidRPr="00881D6F">
        <w:instrText xml:space="preserve"> ADDIN EN.CITE </w:instrText>
      </w:r>
      <w:r w:rsidR="00D27855" w:rsidRPr="00881D6F">
        <w:fldChar w:fldCharType="begin">
          <w:fldData xml:space="preserve">PEVuZE5vdGU+PENpdGU+PEF1dGhvcj5QcmljZTwvQXV0aG9yPjxZZWFyPjE5OTY8L1llYXI+PFJl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</w:fldData>
        </w:fldChar>
      </w:r>
      <w:r w:rsidR="00D27855" w:rsidRPr="00881D6F">
        <w:instrText xml:space="preserve"> ADDIN EN.CITE.DATA </w:instrText>
      </w:r>
      <w:r w:rsidR="00D27855" w:rsidRPr="00881D6F">
        <w:fldChar w:fldCharType="end"/>
      </w:r>
      <w:r w:rsidR="00CC3813" w:rsidRPr="00881D6F">
        <w:fldChar w:fldCharType="separate"/>
      </w:r>
      <w:r w:rsidR="00D27855" w:rsidRPr="00881D6F">
        <w:rPr>
          <w:noProof/>
        </w:rPr>
        <w:t>[27-29]</w:t>
      </w:r>
      <w:r w:rsidR="00CC3813" w:rsidRPr="00881D6F">
        <w:fldChar w:fldCharType="end"/>
      </w:r>
      <w:r w:rsidR="00421BC9" w:rsidRPr="00881D6F">
        <w:t>.</w:t>
      </w:r>
      <w:r w:rsidR="00954723" w:rsidRPr="00881D6F">
        <w:t xml:space="preserve"> </w:t>
      </w:r>
      <w:r w:rsidR="009C39F2" w:rsidRPr="00881D6F">
        <w:t xml:space="preserve">Asian populations have a higher prevalence of </w:t>
      </w:r>
      <w:r w:rsidR="00954723" w:rsidRPr="00881D6F">
        <w:t>Helicobacter pylori</w:t>
      </w:r>
      <w:r w:rsidR="009C39F2" w:rsidRPr="00881D6F">
        <w:t>, which</w:t>
      </w:r>
      <w:r w:rsidR="00954723" w:rsidRPr="00881D6F">
        <w:t xml:space="preserve"> has also</w:t>
      </w:r>
      <w:r w:rsidR="009C39F2" w:rsidRPr="00881D6F">
        <w:t xml:space="preserve"> been</w:t>
      </w:r>
      <w:r w:rsidR="00954723" w:rsidRPr="00881D6F">
        <w:t xml:space="preserve"> thought to play a role in NVP</w:t>
      </w:r>
      <w:r w:rsidR="009C39F2" w:rsidRPr="00881D6F">
        <w:t xml:space="preserve"> </w:t>
      </w:r>
      <w:r w:rsidR="00CE393B" w:rsidRPr="00881D6F">
        <w:fldChar w:fldCharType="begin">
          <w:fldData xml:space="preserve">PEVuZE5vdGU+PENpdGU+PEF1dGhvcj5DYXJkYXJvcG9saTwvQXV0aG9yPjxZZWFyPjIwMTQ8L1ll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bGU+PGFiYnItMT5Xb3JsZCBqb3VybmFsIG9mIGdhc3Ryb2VudGVyb2xvZ3k8L2FiYnItMT48L3Bl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</w:fldData>
        </w:fldChar>
      </w:r>
      <w:r w:rsidR="00D27855" w:rsidRPr="00881D6F">
        <w:instrText xml:space="preserve"> ADDIN EN.CITE </w:instrText>
      </w:r>
      <w:r w:rsidR="00D27855" w:rsidRPr="00881D6F">
        <w:fldChar w:fldCharType="begin">
          <w:fldData xml:space="preserve">PEVuZE5vdGU+PENpdGU+PEF1dGhvcj5DYXJkYXJvcG9saTwvQXV0aG9yPjxZZWFyPjIwMTQ8L1ll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bGU+PGFiYnItMT5Xb3JsZCBqb3VybmFsIG9mIGdhc3Ryb2VudGVyb2xvZ3k8L2FiYnItMT48L3Bl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</w:fldData>
        </w:fldChar>
      </w:r>
      <w:r w:rsidR="00D27855" w:rsidRPr="00881D6F">
        <w:instrText xml:space="preserve"> ADDIN EN.CITE.DATA </w:instrText>
      </w:r>
      <w:r w:rsidR="00D27855" w:rsidRPr="00881D6F">
        <w:fldChar w:fldCharType="end"/>
      </w:r>
      <w:r w:rsidR="00CE393B" w:rsidRPr="00881D6F">
        <w:fldChar w:fldCharType="separate"/>
      </w:r>
      <w:r w:rsidR="00D27855" w:rsidRPr="00881D6F">
        <w:rPr>
          <w:noProof/>
        </w:rPr>
        <w:t>[30, 31]</w:t>
      </w:r>
      <w:r w:rsidR="00CE393B" w:rsidRPr="00881D6F">
        <w:fldChar w:fldCharType="end"/>
      </w:r>
      <w:r w:rsidR="00954723" w:rsidRPr="00881D6F">
        <w:t xml:space="preserve">. </w:t>
      </w:r>
      <w:r w:rsidR="00CC3813" w:rsidRPr="00881D6F">
        <w:t>There are also variations in cultural and societal expectations of behaviours during pregnancy that may influence the perception and experience of NVP</w:t>
      </w:r>
      <w:r w:rsidR="00421BC9" w:rsidRPr="00881D6F">
        <w:t xml:space="preserve"> </w:t>
      </w:r>
      <w:r w:rsidR="00CC3813" w:rsidRPr="00881D6F">
        <w:fldChar w:fldCharType="begin"/>
      </w:r>
      <w:r w:rsidR="00D27855" w:rsidRPr="00881D6F">
        <w:instrText xml:space="preserve"> ADDIN EN.CITE &lt;EndNote&gt;&lt;Cite&gt;&lt;Author&gt;Lee&lt;/Author&gt;&lt;Year&gt;2011&lt;/Year&gt;&lt;RecNum&gt;222&lt;/RecNum&gt;&lt;DisplayText&gt;[32]&lt;/DisplayText&gt;&lt;record&gt;&lt;rec-number&gt;222&lt;/rec-number&gt;&lt;foreign-keys&gt;&lt;key app="EN" db-id="5dv9wwxf72axrnepv0qp2pshadse5ztedz0t" timestamp="1565234522"&gt;222&lt;/key&gt;&lt;/foreign-keys&gt;&lt;ref-type name="Journal Article"&gt;17&lt;/ref-type&gt;&lt;contributors&gt;&lt;authors&gt;&lt;author&gt;Lee, Noel M.&lt;/author&gt;&lt;author&gt;Saha, Sumona&lt;/author&gt;&lt;/authors&gt;&lt;/contributors&gt;&lt;titles&gt;&lt;title&gt;Nausea and vomiting of pregnancy&lt;/title&gt;&lt;secondary-title&gt;Gastroenterology clinics of North America&lt;/secondary-title&gt;&lt;alt-title&gt;Gastroenterol Clin North Am&lt;/alt-title&gt;&lt;/titles&gt;&lt;periodical&gt;&lt;full-title&gt;Gastroenterology clinics of North America&lt;/full-title&gt;&lt;abbr-1&gt;Gastroenterol Clin North Am&lt;/abbr-1&gt;&lt;/periodical&gt;&lt;alt-periodical&gt;&lt;full-title&gt;Gastroenterology clinics of North America&lt;/full-title&gt;&lt;abbr-1&gt;Gastroenterol Clin North Am&lt;/abbr-1&gt;&lt;/alt-periodical&gt;&lt;pages&gt;309-vii&lt;/pages&gt;&lt;volume&gt;40&lt;/volume&gt;&lt;number&gt;2&lt;/number&gt;&lt;keywords&gt;&lt;keyword&gt;Female&lt;/keyword&gt;&lt;keyword&gt;Humans&lt;/keyword&gt;&lt;keyword&gt;Nausea/*etiology/therapy&lt;/keyword&gt;&lt;keyword&gt;Pregnancy&lt;/keyword&gt;&lt;keyword&gt;*Pregnancy Complications&lt;/keyword&gt;&lt;keyword&gt;Risk Factors&lt;/keyword&gt;&lt;keyword&gt;Vomiting/*etiology/therapy&lt;/keyword&gt;&lt;/keywords&gt;&lt;dates&gt;&lt;year&gt;2011&lt;/year&gt;&lt;/dates&gt;&lt;isbn&gt;1558-1942&amp;#xD;0889-8553&lt;/isbn&gt;&lt;accession-num&gt;21601782&lt;/accession-num&gt;&lt;urls&gt;&lt;related-urls&gt;&lt;url&gt;https://www.ncbi.nlm.nih.gov/pubmed/21601782&lt;/url&gt;&lt;url&gt;https://www.ncbi.nlm.nih.gov/pmc/articles/PMC3676933/&lt;/url&gt;&lt;/related-urls&gt;&lt;/urls&gt;&lt;electronic-resource-num&gt;10.1016/j.gtc.2011.03.009&lt;/electronic-resource-num&gt;&lt;remote-database-name&gt;PubMed&lt;/remote-database-name&gt;&lt;language&gt;eng&lt;/language&gt;&lt;/record&gt;&lt;/Cite&gt;&lt;/EndNote&gt;</w:instrText>
      </w:r>
      <w:r w:rsidR="00CC3813" w:rsidRPr="00881D6F">
        <w:fldChar w:fldCharType="separate"/>
      </w:r>
      <w:r w:rsidR="00D27855" w:rsidRPr="00881D6F">
        <w:rPr>
          <w:noProof/>
        </w:rPr>
        <w:t>[32]</w:t>
      </w:r>
      <w:r w:rsidR="00CC3813" w:rsidRPr="00881D6F">
        <w:fldChar w:fldCharType="end"/>
      </w:r>
      <w:r w:rsidR="00421BC9" w:rsidRPr="00881D6F">
        <w:t>.</w:t>
      </w:r>
    </w:p>
    <w:p w14:paraId="5E2926EA" w14:textId="77777777" w:rsidR="00190058" w:rsidRPr="00881D6F" w:rsidRDefault="00190058" w:rsidP="0042490C">
      <w:pPr>
        <w:spacing w:line="480" w:lineRule="auto"/>
        <w:jc w:val="both"/>
      </w:pPr>
    </w:p>
    <w:p w14:paraId="6BC6C6A2" w14:textId="77777777" w:rsidR="00873779" w:rsidRPr="00881D6F" w:rsidRDefault="00873779" w:rsidP="0042490C">
      <w:pPr>
        <w:spacing w:line="480" w:lineRule="auto"/>
        <w:jc w:val="both"/>
      </w:pPr>
      <w:r w:rsidRPr="00881D6F">
        <w:t xml:space="preserve">Despite babies being born </w:t>
      </w:r>
      <w:r w:rsidR="00847A43" w:rsidRPr="00881D6F">
        <w:t xml:space="preserve">slightly </w:t>
      </w:r>
      <w:r w:rsidRPr="00881D6F">
        <w:t>earlier</w:t>
      </w:r>
      <w:r w:rsidR="00847A43" w:rsidRPr="00881D6F">
        <w:t xml:space="preserve"> in the sNVP group</w:t>
      </w:r>
      <w:r w:rsidRPr="00881D6F">
        <w:t>,</w:t>
      </w:r>
      <w:r w:rsidR="00761257" w:rsidRPr="00881D6F">
        <w:t xml:space="preserve"> consistent with published meta-analyses of increased preterm delivery associated with hyperemesis gravidarum</w:t>
      </w:r>
      <w:r w:rsidR="00767DBB" w:rsidRPr="00881D6F">
        <w:t xml:space="preserve"> [3]</w:t>
      </w:r>
      <w:r w:rsidR="00761257" w:rsidRPr="00881D6F">
        <w:t>,</w:t>
      </w:r>
      <w:r w:rsidRPr="00881D6F">
        <w:t xml:space="preserve"> there were no increased odds of admission to NNU as </w:t>
      </w:r>
      <w:r w:rsidR="00847A43" w:rsidRPr="00881D6F">
        <w:t xml:space="preserve">delivery occurred predominantly </w:t>
      </w:r>
      <w:r w:rsidRPr="00881D6F">
        <w:t>after 34 weeks’ gestation when the likelihood of NNU admission is low.</w:t>
      </w:r>
      <w:r w:rsidR="00847A43" w:rsidRPr="00881D6F">
        <w:t xml:space="preserve"> It is known that </w:t>
      </w:r>
      <w:r w:rsidR="00964A05" w:rsidRPr="00881D6F">
        <w:t>poor gestational weight gain</w:t>
      </w:r>
      <w:r w:rsidR="000E2B3D" w:rsidRPr="00881D6F">
        <w:t>,</w:t>
      </w:r>
      <w:r w:rsidR="000B6220" w:rsidRPr="00881D6F">
        <w:t xml:space="preserve"> </w:t>
      </w:r>
      <w:r w:rsidR="00847A43" w:rsidRPr="00881D6F">
        <w:t>malnutrition</w:t>
      </w:r>
      <w:r w:rsidR="00295E60" w:rsidRPr="00881D6F">
        <w:t>,</w:t>
      </w:r>
      <w:r w:rsidR="00847A43" w:rsidRPr="00881D6F">
        <w:t xml:space="preserve"> and low BMI</w:t>
      </w:r>
      <w:r w:rsidR="00810B58" w:rsidRPr="00881D6F">
        <w:t xml:space="preserve"> in pregnant women</w:t>
      </w:r>
      <w:r w:rsidR="000B6220" w:rsidRPr="00881D6F">
        <w:t xml:space="preserve"> </w:t>
      </w:r>
      <w:r w:rsidR="00847A43" w:rsidRPr="00881D6F">
        <w:t xml:space="preserve">have been associated with preterm delivery </w:t>
      </w:r>
      <w:r w:rsidR="00847A43" w:rsidRPr="00881D6F">
        <w:fldChar w:fldCharType="begin"/>
      </w:r>
      <w:r w:rsidR="00E8138B" w:rsidRPr="00881D6F">
        <w:instrText xml:space="preserve"> ADDIN EN.CITE &lt;EndNote&gt;&lt;Cite&gt;&lt;Author&gt;Dodds&lt;/Author&gt;&lt;Year&gt;2006&lt;/Year&gt;&lt;RecNum&gt;63&lt;/RecNum&gt;&lt;DisplayText&gt;[4]&lt;/DisplayText&gt;&lt;record&gt;&lt;rec-number&gt;63&lt;/rec-number&gt;&lt;foreign-keys&gt;&lt;key app="EN" db-id="5dv9wwxf72axrnepv0qp2pshadse5ztedz0t" timestamp="1505877735"&gt;63&lt;/key&gt;&lt;/foreign-keys&gt;&lt;ref-type name="Journal Article"&gt;17&lt;/ref-type&gt;&lt;contributors&gt;&lt;authors&gt;&lt;author&gt;Dodds, L.&lt;/author&gt;&lt;author&gt;Fell, D. B.&lt;/author&gt;&lt;author&gt;Joseph, K. S.&lt;/author&gt;&lt;author&gt;Allen, V. M.&lt;/author&gt;&lt;author&gt;Butler, B.&lt;/author&gt;&lt;/authors&gt;&lt;/contributors&gt;&lt;auth-address&gt;Perinatal Epidemiology Research Unit, Department of Obstetrics and Gynaecology, Dalhousie University, Halifax, Nova Scotia, Canada. Ldodds@dal.ca&lt;/auth-address&gt;&lt;titles&gt;&lt;title&gt;Outcomes of pregnancies complicated by hyperemesis gravidarum&lt;/title&gt;&lt;secondary-title&gt;Obstet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gynecology&lt;/abbr-1&gt;&lt;/alt-periodical&gt;&lt;pages&gt;285-92&lt;/pages&gt;&lt;volume&gt;107&lt;/volume&gt;&lt;number&gt;2 Pt 1&lt;/number&gt;&lt;edition&gt;2006/02/02&lt;/edition&gt;&lt;keywords&gt;&lt;keyword&gt;Adult&lt;/keyword&gt;&lt;keyword&gt;Cohort Studies&lt;/keyword&gt;&lt;keyword&gt;Female&lt;/keyword&gt;&lt;keyword&gt;Humans&lt;/keyword&gt;&lt;keyword&gt;*Hyperemesis Gravidarum/epidemiology&lt;/keyword&gt;&lt;keyword&gt;Infant, Newborn&lt;/keyword&gt;&lt;keyword&gt;Middle Aged&lt;/keyword&gt;&lt;keyword&gt;Pregnancy&lt;/keyword&gt;&lt;keyword&gt;*Pregnancy Outcome&lt;/keyword&gt;&lt;keyword&gt;Retrospective Studies&lt;/keyword&gt;&lt;keyword&gt;Time Factors&lt;/keyword&gt;&lt;/keywords&gt;&lt;dates&gt;&lt;year&gt;2006&lt;/year&gt;&lt;pub-dates&gt;&lt;date&gt;Feb&lt;/date&gt;&lt;/pub-dates&gt;&lt;/dates&gt;&lt;isbn&gt;0029-7844 (Print)&amp;#xD;0029-7844&lt;/isbn&gt;&lt;accession-num&gt;16449113&lt;/accession-num&gt;&lt;urls&gt;&lt;/urls&gt;&lt;electronic-resource-num&gt;10.1097/01.AOG.0000195060.22832.cd&lt;/electronic-resource-num&gt;&lt;remote-database-provider&gt;Nlm&lt;/remote-database-provider&gt;&lt;language&gt;eng&lt;/language&gt;&lt;/record&gt;&lt;/Cite&gt;&lt;/EndNote&gt;</w:instrText>
      </w:r>
      <w:r w:rsidR="00847A43" w:rsidRPr="00881D6F">
        <w:fldChar w:fldCharType="separate"/>
      </w:r>
      <w:r w:rsidR="00E8138B" w:rsidRPr="00881D6F">
        <w:rPr>
          <w:noProof/>
        </w:rPr>
        <w:t>[4]</w:t>
      </w:r>
      <w:r w:rsidR="00847A43" w:rsidRPr="00881D6F">
        <w:fldChar w:fldCharType="end"/>
      </w:r>
      <w:r w:rsidR="000B6220" w:rsidRPr="00881D6F">
        <w:t>;</w:t>
      </w:r>
      <w:r w:rsidR="0012513C" w:rsidRPr="00881D6F">
        <w:t xml:space="preserve"> </w:t>
      </w:r>
      <w:r w:rsidR="00CC3813" w:rsidRPr="00881D6F">
        <w:t xml:space="preserve">similar factors could be mediating the effect of shorter </w:t>
      </w:r>
      <w:r w:rsidRPr="00881D6F">
        <w:t>gestation</w:t>
      </w:r>
      <w:r w:rsidR="0012513C" w:rsidRPr="00881D6F">
        <w:t xml:space="preserve"> at birth</w:t>
      </w:r>
      <w:r w:rsidRPr="00881D6F">
        <w:t xml:space="preserve"> with increasing severity </w:t>
      </w:r>
      <w:r w:rsidR="00847A43" w:rsidRPr="00881D6F">
        <w:t>of NVP. The</w:t>
      </w:r>
      <w:r w:rsidR="0012513C" w:rsidRPr="00881D6F">
        <w:t xml:space="preserve"> absence of an</w:t>
      </w:r>
      <w:r w:rsidR="00847A43" w:rsidRPr="00881D6F">
        <w:t xml:space="preserve"> increased odds of preterm delivery in the shNVP group </w:t>
      </w:r>
      <w:r w:rsidR="0012513C" w:rsidRPr="00881D6F">
        <w:t xml:space="preserve">may be </w:t>
      </w:r>
      <w:r w:rsidR="00847A43" w:rsidRPr="00881D6F">
        <w:t>due to the small</w:t>
      </w:r>
      <w:r w:rsidR="00510FB4" w:rsidRPr="00881D6F">
        <w:t>er</w:t>
      </w:r>
      <w:r w:rsidR="00847A43" w:rsidRPr="00881D6F">
        <w:t xml:space="preserve"> sample size</w:t>
      </w:r>
      <w:r w:rsidR="00510FB4" w:rsidRPr="00881D6F">
        <w:t xml:space="preserve"> </w:t>
      </w:r>
      <w:r w:rsidR="0012513C" w:rsidRPr="00881D6F">
        <w:t>and</w:t>
      </w:r>
      <w:r w:rsidR="00510FB4" w:rsidRPr="00881D6F">
        <w:t xml:space="preserve"> lower statistical power</w:t>
      </w:r>
      <w:r w:rsidR="00847A43" w:rsidRPr="00881D6F">
        <w:t>.</w:t>
      </w:r>
    </w:p>
    <w:p w14:paraId="43BF16B5" w14:textId="77777777" w:rsidR="00140915" w:rsidRPr="00881D6F" w:rsidRDefault="00140915" w:rsidP="0042490C">
      <w:pPr>
        <w:spacing w:line="480" w:lineRule="auto"/>
        <w:jc w:val="both"/>
        <w:rPr>
          <w:i/>
        </w:rPr>
      </w:pPr>
    </w:p>
    <w:p w14:paraId="14D7004A" w14:textId="77777777" w:rsidR="00CC3813" w:rsidRPr="00881D6F" w:rsidRDefault="009B285E" w:rsidP="003F3C67">
      <w:pPr>
        <w:spacing w:line="480" w:lineRule="auto"/>
        <w:jc w:val="both"/>
      </w:pPr>
      <w:r w:rsidRPr="00881D6F">
        <w:t xml:space="preserve">Interestingly, </w:t>
      </w:r>
      <w:r w:rsidR="00140407" w:rsidRPr="00881D6F">
        <w:t>sex-</w:t>
      </w:r>
      <w:r w:rsidRPr="00881D6F">
        <w:t xml:space="preserve">dependent differences </w:t>
      </w:r>
      <w:r w:rsidR="00140407" w:rsidRPr="00881D6F">
        <w:t xml:space="preserve">in </w:t>
      </w:r>
      <w:r w:rsidR="000E2B3D" w:rsidRPr="00881D6F">
        <w:t>growth</w:t>
      </w:r>
      <w:r w:rsidR="00140407" w:rsidRPr="00881D6F">
        <w:t xml:space="preserve"> </w:t>
      </w:r>
      <w:r w:rsidRPr="00881D6F">
        <w:t>were observed in offspring born to mothers with NVP</w:t>
      </w:r>
      <w:r w:rsidR="00A60AAD" w:rsidRPr="00881D6F">
        <w:t>, even at mild</w:t>
      </w:r>
      <w:r w:rsidR="008A1756" w:rsidRPr="00881D6F">
        <w:t>er</w:t>
      </w:r>
      <w:r w:rsidR="00A60AAD" w:rsidRPr="00881D6F">
        <w:t xml:space="preserve"> severity</w:t>
      </w:r>
      <w:r w:rsidRPr="00881D6F">
        <w:t xml:space="preserve">. </w:t>
      </w:r>
      <w:r w:rsidR="00CC3813" w:rsidRPr="00881D6F">
        <w:t>Boys born to women with mNVP and sNVP were already on the larger side at birth, grew faster in infancy and remained larger in early childhood. The presence of NVP could be a reflection of placental hormonal secretion and hence general placental health, promoting fetal growth</w:t>
      </w:r>
      <w:r w:rsidR="00421BC9" w:rsidRPr="00881D6F">
        <w:t xml:space="preserve"> </w:t>
      </w:r>
      <w:r w:rsidR="00CC3813" w:rsidRPr="00881D6F">
        <w:fldChar w:fldCharType="begin"/>
      </w:r>
      <w:r w:rsidR="00D3613D" w:rsidRPr="00881D6F">
        <w:instrText xml:space="preserve"> ADDIN EN.CITE &lt;EndNote&gt;&lt;Cite&gt;&lt;Author&gt;Dodds&lt;/Author&gt;&lt;Year&gt;2006&lt;/Year&gt;&lt;RecNum&gt;63&lt;/RecNum&gt;&lt;DisplayText&gt;[4]&lt;/DisplayText&gt;&lt;record&gt;&lt;rec-number&gt;63&lt;/rec-number&gt;&lt;foreign-keys&gt;&lt;key app="EN" db-id="5dv9wwxf72axrnepv0qp2pshadse5ztedz0t" timestamp="1505877735"&gt;63&lt;/key&gt;&lt;/foreign-keys&gt;&lt;ref-type name="Journal Article"&gt;17&lt;/ref-type&gt;&lt;contributors&gt;&lt;authors&gt;&lt;author&gt;Dodds, L.&lt;/author&gt;&lt;author&gt;Fell, D. B.&lt;/author&gt;&lt;author&gt;Joseph, K. S.&lt;/author&gt;&lt;author&gt;Allen, V. M.&lt;/author&gt;&lt;author&gt;Butler, B.&lt;/author&gt;&lt;/authors&gt;&lt;/contributors&gt;&lt;auth-address&gt;Perinatal Epidemiology Research Unit, Department of Obstetrics and Gynaecology, Dalhousie University, Halifax, Nova Scotia, Canada. Ldodds@dal.ca&lt;/auth-address&gt;&lt;titles&gt;&lt;title&gt;Outcomes of pregnancies complicated by hyperemesis gravidarum&lt;/title&gt;&lt;secondary-title&gt;Obstet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gynecology&lt;/abbr-1&gt;&lt;/alt-periodical&gt;&lt;pages&gt;285-92&lt;/pages&gt;&lt;volume&gt;107&lt;/volume&gt;&lt;number&gt;2 Pt 1&lt;/number&gt;&lt;edition&gt;2006/02/02&lt;/edition&gt;&lt;keywords&gt;&lt;keyword&gt;Adult&lt;/keyword&gt;&lt;keyword&gt;Cohort Studies&lt;/keyword&gt;&lt;keyword&gt;Female&lt;/keyword&gt;&lt;keyword&gt;Humans&lt;/keyword&gt;&lt;keyword&gt;*Hyperemesis Gravidarum/epidemiology&lt;/keyword&gt;&lt;keyword&gt;Infant, Newborn&lt;/keyword&gt;&lt;keyword&gt;Middle Aged&lt;/keyword&gt;&lt;keyword&gt;Pregnancy&lt;/keyword&gt;&lt;keyword&gt;*Pregnancy Outcome&lt;/keyword&gt;&lt;keyword&gt;Retrospective Studies&lt;/keyword&gt;&lt;keyword&gt;Time Factors&lt;/keyword&gt;&lt;/keywords&gt;&lt;dates&gt;&lt;year&gt;2006&lt;/year&gt;&lt;pub-dates&gt;&lt;date&gt;Feb&lt;/date&gt;&lt;/pub-dates&gt;&lt;/dates&gt;&lt;isbn&gt;0029-7844 (Print)&amp;#xD;0029-7844&lt;/isbn&gt;&lt;accession-num&gt;16449113&lt;/accession-num&gt;&lt;urls&gt;&lt;/urls&gt;&lt;electronic-resource-num&gt;10.1097/01.AOG.0000195060.22832.cd&lt;/electronic-resource-num&gt;&lt;remote-database-provider&gt;Nlm&lt;/remote-database-provider&gt;&lt;language&gt;eng&lt;/language&gt;&lt;/record&gt;&lt;/Cite&gt;&lt;/EndNote&gt;</w:instrText>
      </w:r>
      <w:r w:rsidR="00CC3813" w:rsidRPr="00881D6F">
        <w:fldChar w:fldCharType="separate"/>
      </w:r>
      <w:r w:rsidR="00D3613D" w:rsidRPr="00881D6F">
        <w:rPr>
          <w:noProof/>
        </w:rPr>
        <w:t>[4]</w:t>
      </w:r>
      <w:r w:rsidR="00CC3813" w:rsidRPr="00881D6F">
        <w:fldChar w:fldCharType="end"/>
      </w:r>
      <w:r w:rsidR="00421BC9" w:rsidRPr="00881D6F">
        <w:t>,</w:t>
      </w:r>
      <w:r w:rsidR="00CC3813" w:rsidRPr="00881D6F">
        <w:t xml:space="preserve"> particularly in males, who may be more sensitive to differences in the </w:t>
      </w:r>
      <w:r w:rsidR="00CC3813" w:rsidRPr="00881D6F">
        <w:rPr>
          <w:rFonts w:eastAsia="SimSun"/>
          <w:lang w:eastAsia="zh-SG"/>
        </w:rPr>
        <w:t>hormonal milieu during pregnancy given their greater intrauterine growth velocity</w:t>
      </w:r>
      <w:r w:rsidR="00DD2E80" w:rsidRPr="00881D6F">
        <w:rPr>
          <w:rFonts w:eastAsia="SimSun"/>
          <w:lang w:eastAsia="zh-SG"/>
        </w:rPr>
        <w:t xml:space="preserve"> </w:t>
      </w:r>
      <w:r w:rsidR="00CC3813" w:rsidRPr="00881D6F">
        <w:rPr>
          <w:rFonts w:eastAsia="SimSun"/>
          <w:lang w:eastAsia="zh-SG"/>
        </w:rPr>
        <w:fldChar w:fldCharType="begin">
          <w:fldData xml:space="preserve">PEVuZE5vdGU+PENpdGU+PEF1dGhvcj5BeXlhdm9vPC9BdXRob3I+PFllYXI+MjAxNDwvWWVhcj48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</w:fldData>
        </w:fldChar>
      </w:r>
      <w:r w:rsidR="00D27855" w:rsidRPr="00881D6F">
        <w:rPr>
          <w:rFonts w:eastAsia="SimSun"/>
          <w:lang w:eastAsia="zh-SG"/>
        </w:rPr>
        <w:instrText xml:space="preserve"> ADDIN EN.CITE </w:instrText>
      </w:r>
      <w:r w:rsidR="00D27855" w:rsidRPr="00881D6F">
        <w:rPr>
          <w:rFonts w:eastAsia="SimSun"/>
          <w:lang w:eastAsia="zh-SG"/>
        </w:rPr>
        <w:fldChar w:fldCharType="begin">
          <w:fldData xml:space="preserve">PEVuZE5vdGU+PENpdGU+PEF1dGhvcj5BeXlhdm9vPC9BdXRob3I+PFllYXI+MjAxNDwvWWVhcj48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</w:fldData>
        </w:fldChar>
      </w:r>
      <w:r w:rsidR="00D27855" w:rsidRPr="00881D6F">
        <w:rPr>
          <w:rFonts w:eastAsia="SimSun"/>
          <w:lang w:eastAsia="zh-SG"/>
        </w:rPr>
        <w:instrText xml:space="preserve"> ADDIN EN.CITE.DATA </w:instrText>
      </w:r>
      <w:r w:rsidR="00D27855" w:rsidRPr="00881D6F">
        <w:rPr>
          <w:rFonts w:eastAsia="SimSun"/>
          <w:lang w:eastAsia="zh-SG"/>
        </w:rPr>
      </w:r>
      <w:r w:rsidR="00D27855" w:rsidRPr="00881D6F">
        <w:rPr>
          <w:rFonts w:eastAsia="SimSun"/>
          <w:lang w:eastAsia="zh-SG"/>
        </w:rPr>
        <w:fldChar w:fldCharType="end"/>
      </w:r>
      <w:r w:rsidR="00CC3813" w:rsidRPr="00881D6F">
        <w:rPr>
          <w:rFonts w:eastAsia="SimSun"/>
          <w:lang w:eastAsia="zh-SG"/>
        </w:rPr>
      </w:r>
      <w:r w:rsidR="00CC3813" w:rsidRPr="00881D6F">
        <w:rPr>
          <w:rFonts w:eastAsia="SimSun"/>
          <w:lang w:eastAsia="zh-SG"/>
        </w:rPr>
        <w:fldChar w:fldCharType="separate"/>
      </w:r>
      <w:r w:rsidR="00D27855" w:rsidRPr="00881D6F">
        <w:rPr>
          <w:rFonts w:eastAsia="SimSun"/>
          <w:noProof/>
          <w:lang w:eastAsia="zh-SG"/>
        </w:rPr>
        <w:t>[33]</w:t>
      </w:r>
      <w:r w:rsidR="00CC3813" w:rsidRPr="00881D6F">
        <w:rPr>
          <w:rFonts w:eastAsia="SimSun"/>
          <w:lang w:eastAsia="zh-SG"/>
        </w:rPr>
        <w:fldChar w:fldCharType="end"/>
      </w:r>
      <w:r w:rsidR="00DD2E80" w:rsidRPr="00881D6F">
        <w:rPr>
          <w:rFonts w:eastAsia="SimSun"/>
          <w:lang w:eastAsia="zh-SG"/>
        </w:rPr>
        <w:t>.</w:t>
      </w:r>
      <w:r w:rsidR="00CC3813" w:rsidRPr="00881D6F">
        <w:rPr>
          <w:rFonts w:eastAsia="SimSun"/>
          <w:lang w:eastAsia="zh-SG"/>
        </w:rPr>
        <w:t xml:space="preserve"> </w:t>
      </w:r>
      <w:r w:rsidR="00CF7221" w:rsidRPr="00881D6F">
        <w:rPr>
          <w:rFonts w:eastAsia="SimSun"/>
          <w:lang w:eastAsia="zh-SG"/>
        </w:rPr>
        <w:t>Such a concept would also be in line with</w:t>
      </w:r>
      <w:r w:rsidR="00266162" w:rsidRPr="00881D6F">
        <w:rPr>
          <w:rFonts w:eastAsia="SimSun"/>
          <w:lang w:eastAsia="zh-SG"/>
        </w:rPr>
        <w:t xml:space="preserve"> findings that NVP was associated with lower miscarriage rates</w:t>
      </w:r>
      <w:r w:rsidR="00E4398D" w:rsidRPr="00881D6F">
        <w:rPr>
          <w:rFonts w:eastAsia="SimSun"/>
          <w:lang w:eastAsia="zh-SG"/>
        </w:rPr>
        <w:t>,</w:t>
      </w:r>
      <w:r w:rsidR="00266162" w:rsidRPr="00881D6F">
        <w:rPr>
          <w:rFonts w:eastAsia="SimSun"/>
          <w:lang w:eastAsia="zh-SG"/>
        </w:rPr>
        <w:t xml:space="preserve"> suggest</w:t>
      </w:r>
      <w:r w:rsidR="00E4398D" w:rsidRPr="00881D6F">
        <w:rPr>
          <w:rFonts w:eastAsia="SimSun"/>
          <w:lang w:eastAsia="zh-SG"/>
        </w:rPr>
        <w:t>ing</w:t>
      </w:r>
      <w:r w:rsidR="00CF7221" w:rsidRPr="00881D6F">
        <w:rPr>
          <w:rFonts w:eastAsia="SimSun"/>
          <w:lang w:eastAsia="zh-SG"/>
        </w:rPr>
        <w:t xml:space="preserve"> that NVP </w:t>
      </w:r>
      <w:r w:rsidR="00266162" w:rsidRPr="00881D6F">
        <w:rPr>
          <w:rFonts w:eastAsia="SimSun"/>
          <w:lang w:eastAsia="zh-SG"/>
        </w:rPr>
        <w:t>may be</w:t>
      </w:r>
      <w:r w:rsidR="00CF7221" w:rsidRPr="00881D6F">
        <w:rPr>
          <w:rFonts w:eastAsia="SimSun"/>
          <w:lang w:eastAsia="zh-SG"/>
        </w:rPr>
        <w:t xml:space="preserve"> linked with improved </w:t>
      </w:r>
      <w:r w:rsidR="00CF7221" w:rsidRPr="00881D6F">
        <w:t xml:space="preserve">quality of implantation and placentation </w:t>
      </w:r>
      <w:r w:rsidR="00E4398D" w:rsidRPr="00881D6F">
        <w:t xml:space="preserve">even in </w:t>
      </w:r>
      <w:r w:rsidR="00CF7221" w:rsidRPr="00881D6F">
        <w:t>early pregnancy</w:t>
      </w:r>
      <w:r w:rsidR="00E8150E" w:rsidRPr="00881D6F">
        <w:fldChar w:fldCharType="begin">
          <w:fldData xml:space="preserve">PEVuZE5vdGU+PENpdGU+PEF1dGhvcj5IaW5rbGU8L0F1dGhvcj48WWVhcj4yMDE2PC9ZZWFyPjxS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</w:fldData>
        </w:fldChar>
      </w:r>
      <w:r w:rsidR="00D27855" w:rsidRPr="00881D6F">
        <w:instrText xml:space="preserve"> ADDIN EN.CITE </w:instrText>
      </w:r>
      <w:r w:rsidR="00D27855" w:rsidRPr="00881D6F">
        <w:fldChar w:fldCharType="begin">
          <w:fldData xml:space="preserve">PEVuZE5vdGU+PENpdGU+PEF1dGhvcj5IaW5rbGU8L0F1dGhvcj48WWVhcj4yMDE2PC9ZZWFyPjxS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</w:fldData>
        </w:fldChar>
      </w:r>
      <w:r w:rsidR="00D27855" w:rsidRPr="00881D6F">
        <w:instrText xml:space="preserve"> ADDIN EN.CITE.DATA </w:instrText>
      </w:r>
      <w:r w:rsidR="00D27855" w:rsidRPr="00881D6F">
        <w:fldChar w:fldCharType="end"/>
      </w:r>
      <w:r w:rsidR="00E8150E" w:rsidRPr="00881D6F">
        <w:fldChar w:fldCharType="separate"/>
      </w:r>
      <w:r w:rsidR="00D27855" w:rsidRPr="00881D6F">
        <w:rPr>
          <w:noProof/>
        </w:rPr>
        <w:t>[34]</w:t>
      </w:r>
      <w:r w:rsidR="00E8150E" w:rsidRPr="00881D6F">
        <w:fldChar w:fldCharType="end"/>
      </w:r>
      <w:r w:rsidR="00CF7221" w:rsidRPr="00881D6F">
        <w:t>.</w:t>
      </w:r>
    </w:p>
    <w:p w14:paraId="1732C4E4" w14:textId="77777777" w:rsidR="00391A01" w:rsidRPr="00881D6F" w:rsidRDefault="00391A01" w:rsidP="007574EF">
      <w:pPr>
        <w:spacing w:line="480" w:lineRule="auto"/>
        <w:jc w:val="both"/>
      </w:pPr>
    </w:p>
    <w:p w14:paraId="11B8268A" w14:textId="77777777" w:rsidR="00CC3813" w:rsidRPr="00881D6F" w:rsidRDefault="00423710" w:rsidP="00FE4B7D">
      <w:pPr>
        <w:spacing w:line="480" w:lineRule="auto"/>
        <w:jc w:val="both"/>
      </w:pPr>
      <w:r w:rsidRPr="00881D6F">
        <w:t>Conversely</w:t>
      </w:r>
      <w:r w:rsidR="007B0333" w:rsidRPr="00881D6F">
        <w:t>,</w:t>
      </w:r>
      <w:r w:rsidR="00140407" w:rsidRPr="00881D6F">
        <w:t xml:space="preserve"> </w:t>
      </w:r>
      <w:r w:rsidR="00E073EE" w:rsidRPr="00881D6F">
        <w:t>girls</w:t>
      </w:r>
      <w:r w:rsidR="00140407" w:rsidRPr="00881D6F">
        <w:t xml:space="preserve"> born to mothers with shNVP show</w:t>
      </w:r>
      <w:r w:rsidR="004E19DE" w:rsidRPr="00881D6F">
        <w:t>ed</w:t>
      </w:r>
      <w:r w:rsidR="00140407" w:rsidRPr="00881D6F">
        <w:t xml:space="preserve"> lower weight and BMI from 48</w:t>
      </w:r>
      <w:r w:rsidR="00CB314B" w:rsidRPr="00881D6F">
        <w:t>-</w:t>
      </w:r>
      <w:r w:rsidR="00140407" w:rsidRPr="00881D6F">
        <w:t>66</w:t>
      </w:r>
      <w:r w:rsidR="00CB314B" w:rsidRPr="00881D6F">
        <w:t>m</w:t>
      </w:r>
      <w:r w:rsidR="00572BF8" w:rsidRPr="00881D6F">
        <w:t xml:space="preserve"> </w:t>
      </w:r>
      <w:r w:rsidR="002F3543" w:rsidRPr="00881D6F">
        <w:fldChar w:fldCharType="begin"/>
      </w:r>
      <w:r w:rsidR="00D27855" w:rsidRPr="00881D6F">
        <w:instrText xml:space="preserve"> ADDIN EN.CITE &lt;EndNote&gt;&lt;Cite&gt;&lt;Author&gt;Cole&lt;/Author&gt;&lt;Year&gt;2004&lt;/Year&gt;&lt;RecNum&gt;233&lt;/RecNum&gt;&lt;DisplayText&gt;[35]&lt;/DisplayText&gt;&lt;record&gt;&lt;rec-number&gt;233&lt;/rec-number&gt;&lt;foreign-keys&gt;&lt;key app="EN" db-id="5dv9wwxf72axrnepv0qp2pshadse5ztedz0t" timestamp="1580187635"&gt;233&lt;/key&gt;&lt;/foreign-keys&gt;&lt;ref-type name="Journal Article"&gt;17&lt;/ref-type&gt;&lt;contributors&gt;&lt;authors&gt;&lt;author&gt;Cole, T. J.&lt;/author&gt;&lt;/authors&gt;&lt;/contributors&gt;&lt;titles&gt;&lt;title&gt;Children grow and horses race: is the adiposity rebound a critical period for later obesity?&lt;/title&gt;&lt;secondary-title&gt;BMC pediatrics&lt;/secondary-title&gt;&lt;alt-title&gt;BMC Pediatr&lt;/alt-title&gt;&lt;/titles&gt;&lt;periodical&gt;&lt;full-title&gt;BMC pediatrics&lt;/full-title&gt;&lt;abbr-1&gt;BMC Pediatr&lt;/abbr-1&gt;&lt;/periodical&gt;&lt;alt-periodical&gt;&lt;full-title&gt;BMC pediatrics&lt;/full-title&gt;&lt;abbr-1&gt;BMC Pediatr&lt;/abbr-1&gt;&lt;/alt-periodical&gt;&lt;pages&gt;6-6&lt;/pages&gt;&lt;volume&gt;4&lt;/volume&gt;&lt;keywords&gt;&lt;keyword&gt;Adipose Tissue/*physiology&lt;/keyword&gt;&lt;keyword&gt;Age Factors&lt;/keyword&gt;&lt;keyword&gt;*Body Mass Index&lt;/keyword&gt;&lt;keyword&gt;Child&lt;/keyword&gt;&lt;keyword&gt;Child, Preschool&lt;/keyword&gt;&lt;keyword&gt;Female&lt;/keyword&gt;&lt;keyword&gt;Humans&lt;/keyword&gt;&lt;keyword&gt;Obesity/*etiology&lt;/keyword&gt;&lt;keyword&gt;Risk Factors&lt;/keyword&gt;&lt;/keywords&gt;&lt;dates&gt;&lt;year&gt;2004&lt;/year&gt;&lt;/dates&gt;&lt;publisher&gt;BioMed Central&lt;/publisher&gt;&lt;isbn&gt;1471-2431&lt;/isbn&gt;&lt;accession-num&gt;15113440&lt;/accession-num&gt;&lt;urls&gt;&lt;related-urls&gt;&lt;url&gt;https://www.ncbi.nlm.nih.gov/pubmed/15113440&lt;/url&gt;&lt;url&gt;https://www.ncbi.nlm.nih.gov/pmc/articles/PMC394330/&lt;/url&gt;&lt;/related-urls&gt;&lt;/urls&gt;&lt;electronic-resource-num&gt;10.1186/1471-2431-4-6&lt;/electronic-resource-num&gt;&lt;remote-database-name&gt;PubMed&lt;/remote-database-name&gt;&lt;language&gt;eng&lt;/language&gt;&lt;/record&gt;&lt;/Cite&gt;&lt;/EndNote&gt;</w:instrText>
      </w:r>
      <w:r w:rsidR="002F3543" w:rsidRPr="00881D6F">
        <w:fldChar w:fldCharType="separate"/>
      </w:r>
      <w:r w:rsidR="00D27855" w:rsidRPr="00881D6F">
        <w:rPr>
          <w:noProof/>
        </w:rPr>
        <w:t>[35]</w:t>
      </w:r>
      <w:r w:rsidR="002F3543" w:rsidRPr="00881D6F">
        <w:fldChar w:fldCharType="end"/>
      </w:r>
      <w:r w:rsidR="00482111" w:rsidRPr="00881D6F">
        <w:t xml:space="preserve">. </w:t>
      </w:r>
      <w:r w:rsidR="00CC3813" w:rsidRPr="00881D6F">
        <w:t>We speculate that in girls, fetal exposure to severe NVP may change in utero metabolic programming due to alterations in maternal hormones and  nutritional supply</w:t>
      </w:r>
      <w:r w:rsidR="00344DD8" w:rsidRPr="00881D6F">
        <w:t xml:space="preserve"> </w:t>
      </w:r>
      <w:r w:rsidR="00CC3813" w:rsidRPr="00881D6F">
        <w:fldChar w:fldCharType="begin"/>
      </w:r>
      <w:r w:rsidR="00D27855" w:rsidRPr="00881D6F">
        <w:instrText xml:space="preserve"> ADDIN EN.CITE &lt;EndNote&gt;&lt;Cite&gt;&lt;Author&gt;Cole&lt;/Author&gt;&lt;Year&gt;2004&lt;/Year&gt;&lt;RecNum&gt;233&lt;/RecNum&gt;&lt;DisplayText&gt;[35]&lt;/DisplayText&gt;&lt;record&gt;&lt;rec-number&gt;233&lt;/rec-number&gt;&lt;foreign-keys&gt;&lt;key app="EN" db-id="5dv9wwxf72axrnepv0qp2pshadse5ztedz0t" timestamp="1580187635"&gt;233&lt;/key&gt;&lt;/foreign-keys&gt;&lt;ref-type name="Journal Article"&gt;17&lt;/ref-type&gt;&lt;contributors&gt;&lt;authors&gt;&lt;author&gt;Cole, T. J.&lt;/author&gt;&lt;/authors&gt;&lt;/contributors&gt;&lt;titles&gt;&lt;title&gt;Children grow and horses race: is the adiposity rebound a critical period for later obesity?&lt;/title&gt;&lt;secondary-title&gt;BMC pediatrics&lt;/secondary-title&gt;&lt;alt-title&gt;BMC Pediatr&lt;/alt-title&gt;&lt;/titles&gt;&lt;periodical&gt;&lt;full-title&gt;BMC pediatrics&lt;/full-title&gt;&lt;abbr-1&gt;BMC Pediatr&lt;/abbr-1&gt;&lt;/periodical&gt;&lt;alt-periodical&gt;&lt;full-title&gt;BMC pediatrics&lt;/full-title&gt;&lt;abbr-1&gt;BMC Pediatr&lt;/abbr-1&gt;&lt;/alt-periodical&gt;&lt;pages&gt;6-6&lt;/pages&gt;&lt;volume&gt;4&lt;/volume&gt;&lt;keywords&gt;&lt;keyword&gt;Adipose Tissue/*physiology&lt;/keyword&gt;&lt;keyword&gt;Age Factors&lt;/keyword&gt;&lt;keyword&gt;*Body Mass Index&lt;/keyword&gt;&lt;keyword&gt;Child&lt;/keyword&gt;&lt;keyword&gt;Child, Preschool&lt;/keyword&gt;&lt;keyword&gt;Female&lt;/keyword&gt;&lt;keyword&gt;Humans&lt;/keyword&gt;&lt;keyword&gt;Obesity/*etiology&lt;/keyword&gt;&lt;keyword&gt;Risk Factors&lt;/keyword&gt;&lt;/keywords&gt;&lt;dates&gt;&lt;year&gt;2004&lt;/year&gt;&lt;/dates&gt;&lt;publisher&gt;BioMed Central&lt;/publisher&gt;&lt;isbn&gt;1471-2431&lt;/isbn&gt;&lt;accession-num&gt;15113440&lt;/accession-num&gt;&lt;urls&gt;&lt;related-urls&gt;&lt;url&gt;https://www.ncbi.nlm.nih.gov/pubmed/15113440&lt;/url&gt;&lt;url&gt;https://www.ncbi.nlm.nih.gov/pmc/articles/PMC394330/&lt;/url&gt;&lt;/related-urls&gt;&lt;/urls&gt;&lt;electronic-resource-num&gt;10.1186/1471-2431-4-6&lt;/electronic-resource-num&gt;&lt;remote-database-name&gt;PubMed&lt;/remote-database-name&gt;&lt;language&gt;eng&lt;/language&gt;&lt;/record&gt;&lt;/Cite&gt;&lt;/EndNote&gt;</w:instrText>
      </w:r>
      <w:r w:rsidR="00CC3813" w:rsidRPr="00881D6F">
        <w:fldChar w:fldCharType="separate"/>
      </w:r>
      <w:r w:rsidR="00D27855" w:rsidRPr="00881D6F">
        <w:rPr>
          <w:noProof/>
        </w:rPr>
        <w:t>[35]</w:t>
      </w:r>
      <w:r w:rsidR="00CC3813" w:rsidRPr="00881D6F">
        <w:fldChar w:fldCharType="end"/>
      </w:r>
      <w:r w:rsidR="00344DD8" w:rsidRPr="00881D6F">
        <w:t>.</w:t>
      </w:r>
      <w:r w:rsidR="00CC3813" w:rsidRPr="00881D6F">
        <w:t xml:space="preserve"> </w:t>
      </w:r>
      <w:r w:rsidR="007042BA" w:rsidRPr="00881D6F">
        <w:t xml:space="preserve">In line with this idea, studies of </w:t>
      </w:r>
      <w:r w:rsidR="00E073EE" w:rsidRPr="00881D6F">
        <w:t>girls born</w:t>
      </w:r>
      <w:r w:rsidR="007042BA" w:rsidRPr="00881D6F">
        <w:t xml:space="preserve"> </w:t>
      </w:r>
      <w:r w:rsidR="00E073EE" w:rsidRPr="00881D6F">
        <w:t xml:space="preserve">to </w:t>
      </w:r>
      <w:r w:rsidR="007042BA" w:rsidRPr="00881D6F">
        <w:t xml:space="preserve">GDM mothers </w:t>
      </w:r>
      <w:r w:rsidR="009E35A0" w:rsidRPr="00881D6F">
        <w:t xml:space="preserve">had </w:t>
      </w:r>
      <w:r w:rsidR="00FD4900" w:rsidRPr="00881D6F">
        <w:t xml:space="preserve">shown </w:t>
      </w:r>
      <w:r w:rsidR="007042BA" w:rsidRPr="00881D6F">
        <w:t>poorer weight gain in childhood,</w:t>
      </w:r>
      <w:r w:rsidR="004C738B" w:rsidRPr="00881D6F">
        <w:t xml:space="preserve"> despite presumably increased transplacental glucose supply pre-</w:t>
      </w:r>
      <w:r w:rsidR="00150ABF" w:rsidRPr="00881D6F">
        <w:t>GDM-</w:t>
      </w:r>
      <w:r w:rsidR="004C738B" w:rsidRPr="00881D6F">
        <w:t xml:space="preserve">diagnosis followed by a relative reduction </w:t>
      </w:r>
      <w:r w:rsidR="00150ABF" w:rsidRPr="00881D6F">
        <w:t xml:space="preserve">following </w:t>
      </w:r>
      <w:r w:rsidR="004C738B" w:rsidRPr="00881D6F">
        <w:t>GDM treatment,</w:t>
      </w:r>
      <w:r w:rsidR="007042BA" w:rsidRPr="00881D6F">
        <w:t xml:space="preserve"> a phenomenon not observed in </w:t>
      </w:r>
      <w:r w:rsidR="00BC40D0" w:rsidRPr="00881D6F">
        <w:t>boys</w:t>
      </w:r>
      <w:r w:rsidR="001A252F" w:rsidRPr="00881D6F">
        <w:t xml:space="preserve"> </w:t>
      </w:r>
      <w:r w:rsidR="009B285E" w:rsidRPr="00881D6F">
        <w:fldChar w:fldCharType="begin">
          <w:fldData xml:space="preserve">PEVuZE5vdGU+PENpdGU+PEF1dGhvcj5SZWduYXVsdDwvQXV0aG9yPjxZZWFyPjIwMTE8L1llYXI+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</w:fldData>
        </w:fldChar>
      </w:r>
      <w:r w:rsidR="00D27855" w:rsidRPr="00881D6F">
        <w:instrText xml:space="preserve"> ADDIN EN.CITE </w:instrText>
      </w:r>
      <w:r w:rsidR="00D27855" w:rsidRPr="00881D6F">
        <w:fldChar w:fldCharType="begin">
          <w:fldData xml:space="preserve">PEVuZE5vdGU+PENpdGU+PEF1dGhvcj5SZWduYXVsdDwvQXV0aG9yPjxZZWFyPjIwMTE8L1llYXI+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</w:fldData>
        </w:fldChar>
      </w:r>
      <w:r w:rsidR="00D27855" w:rsidRPr="00881D6F">
        <w:instrText xml:space="preserve"> ADDIN EN.CITE.DATA </w:instrText>
      </w:r>
      <w:r w:rsidR="00D27855" w:rsidRPr="00881D6F">
        <w:fldChar w:fldCharType="end"/>
      </w:r>
      <w:r w:rsidR="009B285E" w:rsidRPr="00881D6F">
        <w:fldChar w:fldCharType="separate"/>
      </w:r>
      <w:r w:rsidR="00D27855" w:rsidRPr="00881D6F">
        <w:rPr>
          <w:noProof/>
        </w:rPr>
        <w:t>[12, 36, 37]</w:t>
      </w:r>
      <w:r w:rsidR="009B285E" w:rsidRPr="00881D6F">
        <w:fldChar w:fldCharType="end"/>
      </w:r>
      <w:r w:rsidR="00A034B1" w:rsidRPr="00881D6F">
        <w:t>.</w:t>
      </w:r>
      <w:r w:rsidR="004C738B" w:rsidRPr="00881D6F">
        <w:t xml:space="preserve"> Thus the apparent direction of change in fetal nutritional supply and the timing at which the change occurs may be associated with some counter-intuitive effects on </w:t>
      </w:r>
      <w:r w:rsidR="00314036" w:rsidRPr="00881D6F">
        <w:t xml:space="preserve">later </w:t>
      </w:r>
      <w:r w:rsidR="004C738B" w:rsidRPr="00881D6F">
        <w:t>child growth.</w:t>
      </w:r>
      <w:r w:rsidR="001A252F" w:rsidRPr="00881D6F">
        <w:t xml:space="preserve"> Other NVP-associated endocrine disturbances such as higher levels of leptin </w:t>
      </w:r>
      <w:r w:rsidR="001A252F" w:rsidRPr="00881D6F">
        <w:fldChar w:fldCharType="begin"/>
      </w:r>
      <w:r w:rsidR="00D27855" w:rsidRPr="00881D6F">
        <w:instrText xml:space="preserve"> ADDIN EN.CITE &lt;EndNote&gt;&lt;Cite&gt;&lt;Author&gt;!!! INVALID CITATION !!! [29]&lt;/Author&gt;&lt;RecNum&gt;0&lt;/RecNum&gt;&lt;DisplayText&gt;[38]&lt;/DisplayText&gt;&lt;record&gt;&lt;dates&gt;&lt;year&gt;!!! INVALID CITATION !!! [29]&lt;/year&gt;&lt;/dates&gt;&lt;/record&gt;&lt;/Cite&gt;&lt;/EndNote&gt;</w:instrText>
      </w:r>
      <w:r w:rsidR="001A252F" w:rsidRPr="00881D6F">
        <w:fldChar w:fldCharType="separate"/>
      </w:r>
      <w:r w:rsidR="00D27855" w:rsidRPr="00881D6F">
        <w:rPr>
          <w:noProof/>
        </w:rPr>
        <w:t>[38]</w:t>
      </w:r>
      <w:r w:rsidR="001A252F" w:rsidRPr="00881D6F">
        <w:fldChar w:fldCharType="end"/>
      </w:r>
      <w:r w:rsidR="001A252F" w:rsidRPr="00881D6F">
        <w:t xml:space="preserve">, increased oxidative stress </w:t>
      </w:r>
      <w:r w:rsidR="001A252F" w:rsidRPr="00881D6F">
        <w:fldChar w:fldCharType="begin">
          <w:fldData xml:space="preserve">PEVuZE5vdGU+PENpdGU+PEF1dGhvcj5GYWl0PC9BdXRob3I+PFllYXI+MjAwMjwvWWVhcj48UmVj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</w:fldData>
        </w:fldChar>
      </w:r>
      <w:r w:rsidR="00D27855" w:rsidRPr="00881D6F">
        <w:instrText xml:space="preserve"> ADDIN EN.CITE </w:instrText>
      </w:r>
      <w:r w:rsidR="00D27855" w:rsidRPr="00881D6F">
        <w:fldChar w:fldCharType="begin">
          <w:fldData xml:space="preserve">PEVuZE5vdGU+PENpdGU+PEF1dGhvcj5GYWl0PC9BdXRob3I+PFllYXI+MjAwMjwvWWVhcj48UmVj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</w:fldData>
        </w:fldChar>
      </w:r>
      <w:r w:rsidR="00D27855" w:rsidRPr="00881D6F">
        <w:instrText xml:space="preserve"> ADDIN EN.CITE.DATA </w:instrText>
      </w:r>
      <w:r w:rsidR="00D27855" w:rsidRPr="00881D6F">
        <w:fldChar w:fldCharType="end"/>
      </w:r>
      <w:r w:rsidR="001A252F" w:rsidRPr="00881D6F">
        <w:fldChar w:fldCharType="separate"/>
      </w:r>
      <w:r w:rsidR="00D27855" w:rsidRPr="00881D6F">
        <w:rPr>
          <w:noProof/>
        </w:rPr>
        <w:t>[39, 40]</w:t>
      </w:r>
      <w:r w:rsidR="001A252F" w:rsidRPr="00881D6F">
        <w:fldChar w:fldCharType="end"/>
      </w:r>
      <w:r w:rsidR="00626C84" w:rsidRPr="00881D6F">
        <w:t xml:space="preserve">, </w:t>
      </w:r>
      <w:r w:rsidR="00AB1AF7" w:rsidRPr="00881D6F">
        <w:t xml:space="preserve">not measured </w:t>
      </w:r>
      <w:r w:rsidR="00626C84" w:rsidRPr="00881D6F">
        <w:t>here</w:t>
      </w:r>
      <w:r w:rsidR="00AB1AF7" w:rsidRPr="00881D6F">
        <w:t>,</w:t>
      </w:r>
      <w:r w:rsidR="001A252F" w:rsidRPr="00881D6F">
        <w:t xml:space="preserve"> may also be implicated in</w:t>
      </w:r>
      <w:r w:rsidR="00545A6E" w:rsidRPr="00881D6F">
        <w:t xml:space="preserve"> the susceptibility of </w:t>
      </w:r>
      <w:r w:rsidR="00BC40D0" w:rsidRPr="00881D6F">
        <w:t>girls</w:t>
      </w:r>
      <w:r w:rsidR="001A252F" w:rsidRPr="00881D6F">
        <w:t xml:space="preserve"> </w:t>
      </w:r>
      <w:r w:rsidR="00545A6E" w:rsidRPr="00881D6F">
        <w:t xml:space="preserve">to </w:t>
      </w:r>
      <w:r w:rsidR="001A252F" w:rsidRPr="00881D6F">
        <w:t>altered metabolic programming.</w:t>
      </w:r>
      <w:r w:rsidR="00132742" w:rsidRPr="00881D6F">
        <w:t xml:space="preserve"> </w:t>
      </w:r>
    </w:p>
    <w:p w14:paraId="60AB2917" w14:textId="77777777" w:rsidR="00132742" w:rsidRPr="00881D6F" w:rsidRDefault="00132742" w:rsidP="00FE4B7D">
      <w:pPr>
        <w:spacing w:line="480" w:lineRule="auto"/>
        <w:jc w:val="both"/>
      </w:pPr>
    </w:p>
    <w:p w14:paraId="21543099" w14:textId="77777777" w:rsidR="00CC3813" w:rsidRPr="00881D6F" w:rsidRDefault="003717F0" w:rsidP="00CC3813">
      <w:pPr>
        <w:spacing w:line="480" w:lineRule="auto"/>
        <w:jc w:val="both"/>
      </w:pPr>
      <w:r w:rsidRPr="00881D6F">
        <w:t xml:space="preserve">The </w:t>
      </w:r>
      <w:r w:rsidR="00CC3813" w:rsidRPr="00881D6F">
        <w:t xml:space="preserve">pathophysiological mechanisms underlying </w:t>
      </w:r>
      <w:r w:rsidRPr="00881D6F">
        <w:t xml:space="preserve">these sex-dependent childhood growth differences are unknown. </w:t>
      </w:r>
      <w:r w:rsidR="00CC3813" w:rsidRPr="00881D6F">
        <w:t xml:space="preserve">In addition, whether these outcomes persist beyond 72m and have longer-term implications on health of these children is unclear. </w:t>
      </w:r>
      <w:r w:rsidR="00CC3813" w:rsidRPr="00881D6F">
        <w:rPr>
          <w:rFonts w:eastAsia="SimSun"/>
          <w:lang w:eastAsia="zh-SG"/>
        </w:rPr>
        <w:t>The</w:t>
      </w:r>
      <w:r w:rsidR="00CC3813" w:rsidRPr="00881D6F">
        <w:t xml:space="preserve"> Dutch famine study has shown that depending on the timing of malnutrition, effects on birthweight differ, and regardless of the initial birthweight, adverse long-term effects on cardiometabolic health can occur</w:t>
      </w:r>
      <w:r w:rsidR="00421BC9" w:rsidRPr="00881D6F">
        <w:t xml:space="preserve"> </w:t>
      </w:r>
      <w:r w:rsidR="004E400A" w:rsidRPr="00881D6F">
        <w:t>[35]</w:t>
      </w:r>
      <w:r w:rsidR="006427D2" w:rsidRPr="00881D6F">
        <w:t>.</w:t>
      </w:r>
      <w:r w:rsidR="00CC3813" w:rsidRPr="00881D6F">
        <w:t xml:space="preserve"> Given the alterations in early childhood </w:t>
      </w:r>
      <w:r w:rsidR="008A5AB3" w:rsidRPr="00881D6F">
        <w:t xml:space="preserve">auxology </w:t>
      </w:r>
      <w:r w:rsidR="00CC3813" w:rsidRPr="00881D6F">
        <w:t>observed with NVP in our study, even at milder forms, it is imperative that further research is conducted to assess if there are</w:t>
      </w:r>
      <w:r w:rsidR="008A5AB3" w:rsidRPr="00881D6F">
        <w:t xml:space="preserve"> related changes in body composition and metabolism, and</w:t>
      </w:r>
      <w:r w:rsidR="00CC3813" w:rsidRPr="00881D6F">
        <w:t xml:space="preserve"> indeed longer-term implications in later life.</w:t>
      </w:r>
    </w:p>
    <w:p w14:paraId="35D91DDF" w14:textId="77777777" w:rsidR="003717F0" w:rsidRPr="00881D6F" w:rsidRDefault="003717F0" w:rsidP="003D1961">
      <w:pPr>
        <w:spacing w:line="480" w:lineRule="auto"/>
        <w:jc w:val="both"/>
      </w:pPr>
    </w:p>
    <w:p w14:paraId="655BC801" w14:textId="77777777" w:rsidR="00CC3813" w:rsidRPr="00881D6F" w:rsidRDefault="00CC3813" w:rsidP="00CC3813">
      <w:pPr>
        <w:spacing w:line="480" w:lineRule="auto"/>
        <w:jc w:val="both"/>
      </w:pPr>
      <w:r w:rsidRPr="00881D6F">
        <w:t xml:space="preserve">This is a prospective, longitudinal study where mothers’ recollection of earlier NVP was gathered in mid-pregnancy before any study outcomes had manifested. However, there could be recall bias in their self-reported NVP symptoms. Due to the nature of our data collection that was based on a questionnaire with incomplete details in hospital records, it is uncertain if those with shNVP would have met the hyperemesis gravidarum criteria. Also, the shNVP group lacked statistical power as it was limited by small sample size. Even though lost to follow-up of offspring across the four NVP groups between birth and 72m was approximately 30%, it was similar across NVP groups. Hence, this would cause little bias in child outcomes. Residual confounding, such as </w:t>
      </w:r>
      <w:r w:rsidR="008A5AB3" w:rsidRPr="00881D6F">
        <w:t xml:space="preserve">maternal </w:t>
      </w:r>
      <w:r w:rsidRPr="00881D6F">
        <w:t>dietary intake and mental health, that have not been adjusted for in the analyses could also exist.</w:t>
      </w:r>
    </w:p>
    <w:p w14:paraId="0D14BFF5" w14:textId="77777777" w:rsidR="00931DE8" w:rsidRPr="00881D6F" w:rsidRDefault="00931DE8" w:rsidP="00867D4D">
      <w:pPr>
        <w:spacing w:line="480" w:lineRule="auto"/>
        <w:jc w:val="both"/>
        <w:rPr>
          <w:b/>
        </w:rPr>
      </w:pPr>
    </w:p>
    <w:p w14:paraId="7014DB90" w14:textId="77777777" w:rsidR="002915D3" w:rsidRPr="00881D6F" w:rsidRDefault="002915D3" w:rsidP="00867D4D">
      <w:pPr>
        <w:spacing w:line="480" w:lineRule="auto"/>
        <w:jc w:val="both"/>
        <w:rPr>
          <w:b/>
        </w:rPr>
      </w:pPr>
      <w:r w:rsidRPr="00881D6F">
        <w:rPr>
          <w:b/>
        </w:rPr>
        <w:t>Conclusions</w:t>
      </w:r>
    </w:p>
    <w:p w14:paraId="6B38210A" w14:textId="77777777" w:rsidR="00CC3813" w:rsidRPr="00881D6F" w:rsidRDefault="00B27470" w:rsidP="00CC3813">
      <w:pPr>
        <w:spacing w:line="480" w:lineRule="auto"/>
        <w:jc w:val="both"/>
        <w:rPr>
          <w:color w:val="000000"/>
        </w:rPr>
      </w:pPr>
      <w:r w:rsidRPr="00881D6F">
        <w:t>In conclusion, s</w:t>
      </w:r>
      <w:r w:rsidR="00CC3813" w:rsidRPr="00881D6F">
        <w:t xml:space="preserve">evere NVP was more likely in Malay and Indian women than the Chinese, and was associated with an increased odds of late preterm delivery. Boys born to women with NVP were larger and longer at birth, and showed greater weight and height gain in infancy. Conversely, girls were </w:t>
      </w:r>
      <w:r w:rsidR="00CC3813" w:rsidRPr="00881D6F">
        <w:rPr>
          <w:color w:val="000000"/>
        </w:rPr>
        <w:t>lighter with reduced BMI in early childhood.</w:t>
      </w:r>
      <w:r w:rsidR="008A5AB3" w:rsidRPr="00881D6F">
        <w:rPr>
          <w:color w:val="000000"/>
        </w:rPr>
        <w:t xml:space="preserve"> These findings will need verification in separate mother-offspring cohorts, </w:t>
      </w:r>
      <w:r w:rsidR="008335A2" w:rsidRPr="00881D6F">
        <w:rPr>
          <w:color w:val="000000"/>
        </w:rPr>
        <w:t xml:space="preserve">and </w:t>
      </w:r>
      <w:r w:rsidR="008A5AB3" w:rsidRPr="00881D6F">
        <w:rPr>
          <w:color w:val="000000"/>
        </w:rPr>
        <w:t>in particular</w:t>
      </w:r>
      <w:r w:rsidR="008822B0" w:rsidRPr="00881D6F">
        <w:rPr>
          <w:color w:val="000000"/>
        </w:rPr>
        <w:t>,</w:t>
      </w:r>
      <w:r w:rsidR="008A5AB3" w:rsidRPr="00881D6F">
        <w:rPr>
          <w:color w:val="000000"/>
        </w:rPr>
        <w:t xml:space="preserve"> generalisability to non-Asian populations</w:t>
      </w:r>
      <w:r w:rsidR="008335A2" w:rsidRPr="00881D6F">
        <w:rPr>
          <w:color w:val="000000"/>
        </w:rPr>
        <w:t xml:space="preserve"> needs to be explored</w:t>
      </w:r>
      <w:r w:rsidR="008A5AB3" w:rsidRPr="00881D6F">
        <w:rPr>
          <w:color w:val="000000"/>
        </w:rPr>
        <w:t>.</w:t>
      </w:r>
      <w:r w:rsidR="00CC3813" w:rsidRPr="00881D6F">
        <w:rPr>
          <w:color w:val="000000"/>
        </w:rPr>
        <w:t xml:space="preserve"> As even milder severities of NVP could </w:t>
      </w:r>
      <w:r w:rsidR="009805DB" w:rsidRPr="00881D6F">
        <w:rPr>
          <w:color w:val="000000"/>
        </w:rPr>
        <w:t xml:space="preserve">be associated with </w:t>
      </w:r>
      <w:r w:rsidR="00CC3813" w:rsidRPr="00881D6F">
        <w:rPr>
          <w:color w:val="000000"/>
        </w:rPr>
        <w:t xml:space="preserve">long-term </w:t>
      </w:r>
      <w:r w:rsidR="009805DB" w:rsidRPr="00881D6F">
        <w:rPr>
          <w:color w:val="000000"/>
        </w:rPr>
        <w:t xml:space="preserve">alterations in </w:t>
      </w:r>
      <w:r w:rsidR="00CC3813" w:rsidRPr="00881D6F">
        <w:rPr>
          <w:color w:val="000000"/>
        </w:rPr>
        <w:t>offspring growth, further research is needed to determine possible</w:t>
      </w:r>
      <w:r w:rsidR="008A5AB3" w:rsidRPr="00881D6F">
        <w:rPr>
          <w:color w:val="000000"/>
        </w:rPr>
        <w:t xml:space="preserve"> underlying mechanisms involved and</w:t>
      </w:r>
      <w:r w:rsidR="00CC3813" w:rsidRPr="00881D6F">
        <w:rPr>
          <w:color w:val="000000"/>
        </w:rPr>
        <w:t xml:space="preserve"> implications on future </w:t>
      </w:r>
      <w:r w:rsidR="008A5AB3" w:rsidRPr="00881D6F">
        <w:rPr>
          <w:color w:val="000000"/>
        </w:rPr>
        <w:t xml:space="preserve">offspring </w:t>
      </w:r>
      <w:r w:rsidR="00CC3813" w:rsidRPr="00881D6F">
        <w:rPr>
          <w:color w:val="000000"/>
        </w:rPr>
        <w:t>health</w:t>
      </w:r>
      <w:r w:rsidR="009805DB" w:rsidRPr="00881D6F">
        <w:rPr>
          <w:color w:val="000000"/>
        </w:rPr>
        <w:t>.</w:t>
      </w:r>
    </w:p>
    <w:p w14:paraId="6358750A" w14:textId="77777777" w:rsidR="00264EA5" w:rsidRPr="00881D6F" w:rsidRDefault="00264EA5" w:rsidP="00CC3813">
      <w:pPr>
        <w:spacing w:line="480" w:lineRule="auto"/>
        <w:jc w:val="both"/>
        <w:rPr>
          <w:color w:val="000000"/>
        </w:rPr>
      </w:pPr>
    </w:p>
    <w:p w14:paraId="538EFCF0" w14:textId="77777777" w:rsidR="00264EA5" w:rsidRPr="00881D6F" w:rsidRDefault="006458B3" w:rsidP="00CC3813">
      <w:pPr>
        <w:spacing w:line="480" w:lineRule="auto"/>
        <w:jc w:val="both"/>
        <w:rPr>
          <w:b/>
          <w:color w:val="000000"/>
        </w:rPr>
      </w:pPr>
      <w:r w:rsidRPr="00881D6F">
        <w:rPr>
          <w:b/>
          <w:color w:val="000000"/>
        </w:rPr>
        <w:t xml:space="preserve">List of </w:t>
      </w:r>
      <w:r w:rsidR="00264EA5" w:rsidRPr="00881D6F">
        <w:rPr>
          <w:b/>
          <w:color w:val="000000"/>
        </w:rPr>
        <w:t>Abbreviations</w:t>
      </w:r>
    </w:p>
    <w:p w14:paraId="2F8A6A24" w14:textId="77777777" w:rsidR="00264EA5" w:rsidRPr="00881D6F" w:rsidRDefault="00264EA5" w:rsidP="00CC3813">
      <w:pPr>
        <w:spacing w:line="480" w:lineRule="auto"/>
        <w:jc w:val="both"/>
        <w:rPr>
          <w:color w:val="000000"/>
          <w:lang w:eastAsia="en-SG"/>
        </w:rPr>
      </w:pPr>
      <w:r w:rsidRPr="00881D6F">
        <w:rPr>
          <w:color w:val="000000"/>
          <w:lang w:eastAsia="en-SG"/>
        </w:rPr>
        <w:t>NVP: Nausea and vomiting of pregnancy</w:t>
      </w:r>
    </w:p>
    <w:p w14:paraId="6C16B095" w14:textId="77777777" w:rsidR="00264EA5" w:rsidRPr="00881D6F" w:rsidRDefault="00264EA5" w:rsidP="00CC3813">
      <w:pPr>
        <w:spacing w:line="480" w:lineRule="auto"/>
        <w:jc w:val="both"/>
        <w:rPr>
          <w:color w:val="000000"/>
          <w:lang w:eastAsia="en-SG"/>
        </w:rPr>
      </w:pPr>
      <w:r w:rsidRPr="00881D6F">
        <w:rPr>
          <w:color w:val="000000"/>
          <w:lang w:eastAsia="en-SG"/>
        </w:rPr>
        <w:t>mNVP: Mild to moderate nausea and vomiting of pregnancy</w:t>
      </w:r>
    </w:p>
    <w:p w14:paraId="3D81253D" w14:textId="77777777" w:rsidR="00264EA5" w:rsidRPr="00881D6F" w:rsidRDefault="00E8595B" w:rsidP="00CC3813">
      <w:pPr>
        <w:spacing w:line="480" w:lineRule="auto"/>
        <w:jc w:val="both"/>
        <w:rPr>
          <w:color w:val="000000"/>
          <w:lang w:eastAsia="en-SG"/>
        </w:rPr>
      </w:pPr>
      <w:r w:rsidRPr="00881D6F">
        <w:rPr>
          <w:color w:val="000000"/>
          <w:lang w:eastAsia="en-SG"/>
        </w:rPr>
        <w:t>sNVP: S</w:t>
      </w:r>
      <w:r w:rsidR="00264EA5" w:rsidRPr="00881D6F">
        <w:rPr>
          <w:color w:val="000000"/>
          <w:lang w:eastAsia="en-SG"/>
        </w:rPr>
        <w:t>evere nausea and vomiting of pregnancy</w:t>
      </w:r>
    </w:p>
    <w:p w14:paraId="1E7E5839" w14:textId="77777777" w:rsidR="00264EA5" w:rsidRPr="00881D6F" w:rsidRDefault="00E8595B" w:rsidP="00CC3813">
      <w:pPr>
        <w:spacing w:line="480" w:lineRule="auto"/>
        <w:jc w:val="both"/>
        <w:rPr>
          <w:color w:val="000000"/>
          <w:lang w:eastAsia="en-SG"/>
        </w:rPr>
      </w:pPr>
      <w:r w:rsidRPr="00881D6F">
        <w:rPr>
          <w:color w:val="000000"/>
          <w:lang w:eastAsia="en-SG"/>
        </w:rPr>
        <w:t>shNVP: S</w:t>
      </w:r>
      <w:r w:rsidR="00264EA5" w:rsidRPr="00881D6F">
        <w:rPr>
          <w:color w:val="000000"/>
          <w:lang w:eastAsia="en-SG"/>
        </w:rPr>
        <w:t>evere nausea and vomiting of pregnancy with hospitalisation</w:t>
      </w:r>
    </w:p>
    <w:p w14:paraId="700B4BFC" w14:textId="77777777" w:rsidR="00264EA5" w:rsidRPr="00881D6F" w:rsidRDefault="00264EA5" w:rsidP="00CC3813">
      <w:pPr>
        <w:spacing w:line="480" w:lineRule="auto"/>
        <w:jc w:val="both"/>
        <w:rPr>
          <w:color w:val="000000"/>
          <w:lang w:eastAsia="en-SG"/>
        </w:rPr>
      </w:pPr>
      <w:r w:rsidRPr="00881D6F">
        <w:rPr>
          <w:color w:val="000000"/>
          <w:lang w:eastAsia="en-SG"/>
        </w:rPr>
        <w:t xml:space="preserve">GUSTO: </w:t>
      </w:r>
      <w:r w:rsidR="003B223D" w:rsidRPr="00881D6F">
        <w:rPr>
          <w:color w:val="000000"/>
          <w:lang w:eastAsia="en-SG"/>
        </w:rPr>
        <w:t>Growing Up in Singapore Towards healthy Outcomes</w:t>
      </w:r>
    </w:p>
    <w:p w14:paraId="7C6EF51C" w14:textId="77777777" w:rsidR="003B223D" w:rsidRPr="00881D6F" w:rsidRDefault="003B223D" w:rsidP="00CC3813">
      <w:pPr>
        <w:spacing w:line="480" w:lineRule="auto"/>
        <w:jc w:val="both"/>
        <w:rPr>
          <w:color w:val="000000"/>
          <w:lang w:eastAsia="en-SG"/>
        </w:rPr>
      </w:pPr>
      <w:r w:rsidRPr="00881D6F">
        <w:rPr>
          <w:color w:val="000000"/>
          <w:lang w:eastAsia="en-SG"/>
        </w:rPr>
        <w:t>GDM: Gestational Diabetes Mellitus</w:t>
      </w:r>
    </w:p>
    <w:p w14:paraId="47BE2909" w14:textId="77777777" w:rsidR="00E8595B" w:rsidRPr="00881D6F" w:rsidRDefault="00E8595B" w:rsidP="00CC3813">
      <w:pPr>
        <w:spacing w:line="480" w:lineRule="auto"/>
        <w:jc w:val="both"/>
        <w:rPr>
          <w:color w:val="000000"/>
          <w:lang w:eastAsia="en-SG"/>
        </w:rPr>
      </w:pPr>
      <w:r w:rsidRPr="00881D6F">
        <w:rPr>
          <w:color w:val="000000"/>
          <w:lang w:eastAsia="en-SG"/>
        </w:rPr>
        <w:t>GWG: Gestational Weight Gain</w:t>
      </w:r>
    </w:p>
    <w:p w14:paraId="65390D77" w14:textId="77777777" w:rsidR="00E8595B" w:rsidRPr="00881D6F" w:rsidRDefault="00E8595B" w:rsidP="00CC3813">
      <w:pPr>
        <w:spacing w:line="480" w:lineRule="auto"/>
        <w:jc w:val="both"/>
        <w:rPr>
          <w:color w:val="000000"/>
          <w:lang w:eastAsia="en-SG"/>
        </w:rPr>
      </w:pPr>
      <w:r w:rsidRPr="00881D6F">
        <w:rPr>
          <w:color w:val="000000"/>
          <w:lang w:eastAsia="en-SG"/>
        </w:rPr>
        <w:t>BMI: Body mass index</w:t>
      </w:r>
    </w:p>
    <w:p w14:paraId="58C68E35" w14:textId="77777777" w:rsidR="003B223D" w:rsidRPr="00881D6F" w:rsidRDefault="003B223D" w:rsidP="00CC3813">
      <w:pPr>
        <w:spacing w:line="480" w:lineRule="auto"/>
        <w:jc w:val="both"/>
        <w:rPr>
          <w:color w:val="000000"/>
          <w:lang w:eastAsia="en-SG"/>
        </w:rPr>
      </w:pPr>
      <w:r w:rsidRPr="00881D6F">
        <w:rPr>
          <w:color w:val="000000"/>
          <w:lang w:eastAsia="en-SG"/>
        </w:rPr>
        <w:t xml:space="preserve">NNU: Neonatal unit </w:t>
      </w:r>
    </w:p>
    <w:p w14:paraId="544A6A62" w14:textId="77777777" w:rsidR="003B223D" w:rsidRPr="00881D6F" w:rsidRDefault="003B223D" w:rsidP="00CC3813">
      <w:pPr>
        <w:spacing w:line="480" w:lineRule="auto"/>
        <w:jc w:val="both"/>
        <w:rPr>
          <w:color w:val="000000"/>
          <w:lang w:eastAsia="en-SG"/>
        </w:rPr>
      </w:pPr>
      <w:r w:rsidRPr="00881D6F">
        <w:rPr>
          <w:color w:val="000000"/>
          <w:lang w:eastAsia="en-SG"/>
        </w:rPr>
        <w:t>SGA: Small for gestational age</w:t>
      </w:r>
    </w:p>
    <w:p w14:paraId="45E0175B" w14:textId="77777777" w:rsidR="003B223D" w:rsidRPr="00881D6F" w:rsidRDefault="003B223D" w:rsidP="00CC3813">
      <w:pPr>
        <w:spacing w:line="480" w:lineRule="auto"/>
        <w:jc w:val="both"/>
        <w:rPr>
          <w:color w:val="000000"/>
          <w:lang w:eastAsia="en-SG"/>
        </w:rPr>
      </w:pPr>
      <w:r w:rsidRPr="00881D6F">
        <w:rPr>
          <w:color w:val="000000"/>
          <w:lang w:eastAsia="en-SG"/>
        </w:rPr>
        <w:t>LGA: Large for gestational age</w:t>
      </w:r>
    </w:p>
    <w:p w14:paraId="40ECCB29" w14:textId="77777777" w:rsidR="006458B3" w:rsidRPr="00881D6F" w:rsidRDefault="006458B3" w:rsidP="00CC3813">
      <w:pPr>
        <w:spacing w:line="480" w:lineRule="auto"/>
        <w:jc w:val="both"/>
        <w:rPr>
          <w:color w:val="000000"/>
          <w:lang w:eastAsia="en-SG"/>
        </w:rPr>
      </w:pPr>
    </w:p>
    <w:p w14:paraId="573ABA36" w14:textId="77777777" w:rsidR="006458B3" w:rsidRPr="00881D6F" w:rsidRDefault="006458B3" w:rsidP="00CC3813">
      <w:pPr>
        <w:spacing w:line="480" w:lineRule="auto"/>
        <w:jc w:val="both"/>
        <w:rPr>
          <w:b/>
          <w:color w:val="000000"/>
          <w:lang w:eastAsia="en-SG"/>
        </w:rPr>
      </w:pPr>
      <w:r w:rsidRPr="00881D6F">
        <w:rPr>
          <w:b/>
          <w:color w:val="000000"/>
          <w:lang w:eastAsia="en-SG"/>
        </w:rPr>
        <w:t>Declarations</w:t>
      </w:r>
    </w:p>
    <w:p w14:paraId="03068D0D" w14:textId="77777777" w:rsidR="006458B3" w:rsidRPr="00881D6F" w:rsidRDefault="006458B3" w:rsidP="006458B3">
      <w:pPr>
        <w:numPr>
          <w:ilvl w:val="0"/>
          <w:numId w:val="12"/>
        </w:numPr>
        <w:spacing w:line="480" w:lineRule="auto"/>
        <w:jc w:val="both"/>
        <w:rPr>
          <w:color w:val="000000"/>
          <w:lang w:eastAsia="en-SG"/>
        </w:rPr>
      </w:pPr>
      <w:r w:rsidRPr="00881D6F">
        <w:rPr>
          <w:color w:val="000000"/>
          <w:lang w:eastAsia="en-SG"/>
        </w:rPr>
        <w:t>Ethics approval</w:t>
      </w:r>
    </w:p>
    <w:p w14:paraId="2D5DE0A0" w14:textId="77777777" w:rsidR="0056002D" w:rsidRPr="00881D6F" w:rsidRDefault="009626FD" w:rsidP="00DD4A40">
      <w:pPr>
        <w:spacing w:line="480" w:lineRule="auto"/>
        <w:ind w:left="720"/>
        <w:jc w:val="both"/>
        <w:rPr>
          <w:i/>
          <w:color w:val="000000"/>
          <w:lang w:eastAsia="en-SG"/>
        </w:rPr>
      </w:pPr>
      <w:r w:rsidRPr="00881D6F">
        <w:rPr>
          <w:i/>
        </w:rPr>
        <w:t xml:space="preserve">All methods were carried out in accordance with relevant guidelines and regulations (Declaration of Helsinki). </w:t>
      </w:r>
      <w:r w:rsidR="0056002D" w:rsidRPr="00881D6F">
        <w:rPr>
          <w:i/>
        </w:rPr>
        <w:t xml:space="preserve">The National Healthcare Group Domain Specific Review Board </w:t>
      </w:r>
      <w:r w:rsidR="000A5F74" w:rsidRPr="00881D6F">
        <w:t xml:space="preserve">(reference D/09/021) </w:t>
      </w:r>
      <w:r w:rsidR="0056002D" w:rsidRPr="00881D6F">
        <w:rPr>
          <w:i/>
        </w:rPr>
        <w:t xml:space="preserve">and the SingHealth Centralized Institutional Review Board </w:t>
      </w:r>
      <w:r w:rsidR="000A5F74" w:rsidRPr="00881D6F">
        <w:t xml:space="preserve">(reference 2009/280/D) </w:t>
      </w:r>
      <w:r w:rsidR="0056002D" w:rsidRPr="00881D6F">
        <w:rPr>
          <w:i/>
        </w:rPr>
        <w:t>ethically approved this study. Informed written consent was obtained from each participant.</w:t>
      </w:r>
    </w:p>
    <w:p w14:paraId="057F16C0" w14:textId="77777777" w:rsidR="006458B3" w:rsidRPr="00881D6F" w:rsidRDefault="006458B3" w:rsidP="006458B3">
      <w:pPr>
        <w:numPr>
          <w:ilvl w:val="0"/>
          <w:numId w:val="12"/>
        </w:numPr>
        <w:spacing w:line="480" w:lineRule="auto"/>
        <w:jc w:val="both"/>
        <w:rPr>
          <w:color w:val="000000"/>
          <w:lang w:eastAsia="en-SG"/>
        </w:rPr>
      </w:pPr>
      <w:r w:rsidRPr="00881D6F">
        <w:rPr>
          <w:color w:val="000000"/>
          <w:lang w:eastAsia="en-SG"/>
        </w:rPr>
        <w:t>Consent for publication</w:t>
      </w:r>
    </w:p>
    <w:p w14:paraId="779865D7" w14:textId="77777777" w:rsidR="00F90539" w:rsidRPr="00881D6F" w:rsidRDefault="00557C50" w:rsidP="00DD4A40">
      <w:pPr>
        <w:spacing w:line="480" w:lineRule="auto"/>
        <w:ind w:left="720"/>
        <w:jc w:val="both"/>
        <w:rPr>
          <w:i/>
          <w:color w:val="000000"/>
          <w:lang w:eastAsia="en-SG"/>
        </w:rPr>
      </w:pPr>
      <w:r w:rsidRPr="00881D6F">
        <w:rPr>
          <w:i/>
          <w:color w:val="000000"/>
          <w:lang w:eastAsia="en-SG"/>
        </w:rPr>
        <w:t>Not applicable</w:t>
      </w:r>
    </w:p>
    <w:p w14:paraId="2C87DBBF" w14:textId="77777777" w:rsidR="000A5F74" w:rsidRPr="00881D6F" w:rsidRDefault="006458B3" w:rsidP="006458B3">
      <w:pPr>
        <w:numPr>
          <w:ilvl w:val="0"/>
          <w:numId w:val="12"/>
        </w:numPr>
        <w:spacing w:line="480" w:lineRule="auto"/>
        <w:jc w:val="both"/>
        <w:rPr>
          <w:color w:val="000000"/>
          <w:lang w:eastAsia="en-SG"/>
        </w:rPr>
      </w:pPr>
      <w:r w:rsidRPr="00881D6F">
        <w:rPr>
          <w:color w:val="000000"/>
          <w:lang w:eastAsia="en-SG"/>
        </w:rPr>
        <w:t>Availability of data and materials</w:t>
      </w:r>
    </w:p>
    <w:p w14:paraId="730604ED" w14:textId="77777777" w:rsidR="000A5F74" w:rsidRPr="00881D6F" w:rsidRDefault="000A5F74" w:rsidP="00385082">
      <w:pPr>
        <w:spacing w:line="480" w:lineRule="auto"/>
        <w:ind w:left="720"/>
        <w:jc w:val="both"/>
        <w:rPr>
          <w:i/>
          <w:color w:val="333333"/>
        </w:rPr>
      </w:pPr>
      <w:r w:rsidRPr="00881D6F">
        <w:rPr>
          <w:i/>
          <w:color w:val="333333"/>
        </w:rPr>
        <w:t>The datasets used and/or analysed during the current study can be made available from the corresponding author upon approval of an application to the GUSTO executive committee.</w:t>
      </w:r>
    </w:p>
    <w:p w14:paraId="48F7F06F" w14:textId="77777777" w:rsidR="006458B3" w:rsidRPr="00881D6F" w:rsidRDefault="006458B3" w:rsidP="006458B3">
      <w:pPr>
        <w:numPr>
          <w:ilvl w:val="0"/>
          <w:numId w:val="12"/>
        </w:numPr>
        <w:spacing w:line="480" w:lineRule="auto"/>
        <w:jc w:val="both"/>
        <w:rPr>
          <w:color w:val="000000"/>
          <w:lang w:eastAsia="en-SG"/>
        </w:rPr>
      </w:pPr>
      <w:r w:rsidRPr="00881D6F">
        <w:rPr>
          <w:color w:val="000000"/>
          <w:lang w:eastAsia="en-SG"/>
        </w:rPr>
        <w:t>Competing interests</w:t>
      </w:r>
    </w:p>
    <w:p w14:paraId="6ACFA15F" w14:textId="77777777" w:rsidR="006458B3" w:rsidRPr="00881D6F" w:rsidRDefault="006458B3" w:rsidP="006458B3">
      <w:pPr>
        <w:pStyle w:val="MediumGrid21"/>
        <w:spacing w:line="480" w:lineRule="auto"/>
        <w:ind w:left="720"/>
        <w:jc w:val="both"/>
        <w:rPr>
          <w:rFonts w:ascii="Times New Roman" w:hAnsi="Times New Roman"/>
          <w:bCs/>
          <w:i/>
          <w:sz w:val="24"/>
          <w:szCs w:val="24"/>
        </w:rPr>
      </w:pPr>
      <w:r w:rsidRPr="00881D6F">
        <w:rPr>
          <w:rFonts w:ascii="Times New Roman" w:hAnsi="Times New Roman"/>
          <w:i/>
          <w:color w:val="000000"/>
          <w:sz w:val="24"/>
          <w:szCs w:val="24"/>
          <w:lang w:val="en-GB"/>
        </w:rPr>
        <w:t xml:space="preserve">KMG, CYS and SYC are </w:t>
      </w:r>
      <w:r w:rsidRPr="00881D6F">
        <w:rPr>
          <w:rFonts w:ascii="Times New Roman" w:hAnsi="Times New Roman"/>
          <w:bCs/>
          <w:i/>
          <w:sz w:val="24"/>
          <w:szCs w:val="24"/>
        </w:rPr>
        <w:t>part of an academic consortium that has received research funding from Nestle.</w:t>
      </w:r>
      <w:r w:rsidRPr="00881D6F">
        <w:rPr>
          <w:rFonts w:ascii="Times New Roman" w:hAnsi="Times New Roman"/>
          <w:i/>
          <w:color w:val="000000"/>
          <w:sz w:val="24"/>
          <w:szCs w:val="24"/>
          <w:lang w:val="en-GB"/>
        </w:rPr>
        <w:t xml:space="preserve"> KMG, YSL and CYS </w:t>
      </w:r>
      <w:r w:rsidRPr="00881D6F">
        <w:rPr>
          <w:rFonts w:ascii="Times New Roman" w:hAnsi="Times New Roman"/>
          <w:bCs/>
          <w:i/>
          <w:sz w:val="24"/>
          <w:szCs w:val="24"/>
        </w:rPr>
        <w:t xml:space="preserve">have received reimbursement for speaking at conferences sponsored by companies selling nutritional products. </w:t>
      </w:r>
      <w:r w:rsidRPr="00881D6F">
        <w:rPr>
          <w:rFonts w:ascii="Times New Roman" w:hAnsi="Times New Roman"/>
          <w:i/>
          <w:color w:val="000000"/>
          <w:sz w:val="24"/>
          <w:szCs w:val="24"/>
          <w:lang w:val="en-GB"/>
        </w:rPr>
        <w:t>The other authors have no financial or personal conflict of interest to declare.</w:t>
      </w:r>
      <w:r w:rsidRPr="00881D6F">
        <w:rPr>
          <w:rFonts w:ascii="Times New Roman" w:hAnsi="Times New Roman"/>
          <w:bCs/>
          <w:i/>
          <w:sz w:val="24"/>
          <w:szCs w:val="24"/>
        </w:rPr>
        <w:t xml:space="preserve"> </w:t>
      </w:r>
    </w:p>
    <w:p w14:paraId="3A6EAB8E" w14:textId="77777777" w:rsidR="006458B3" w:rsidRPr="00881D6F" w:rsidRDefault="006458B3" w:rsidP="006458B3">
      <w:pPr>
        <w:numPr>
          <w:ilvl w:val="0"/>
          <w:numId w:val="12"/>
        </w:numPr>
        <w:spacing w:line="480" w:lineRule="auto"/>
        <w:jc w:val="both"/>
        <w:rPr>
          <w:color w:val="000000"/>
          <w:lang w:eastAsia="en-SG"/>
        </w:rPr>
      </w:pPr>
      <w:r w:rsidRPr="00881D6F">
        <w:rPr>
          <w:color w:val="000000"/>
          <w:lang w:eastAsia="en-SG"/>
        </w:rPr>
        <w:t>Funding</w:t>
      </w:r>
    </w:p>
    <w:p w14:paraId="42B82BBF" w14:textId="77777777" w:rsidR="006458B3" w:rsidRPr="00881D6F" w:rsidRDefault="006458B3" w:rsidP="0056002D">
      <w:pPr>
        <w:spacing w:line="480" w:lineRule="auto"/>
        <w:ind w:left="720"/>
        <w:jc w:val="both"/>
        <w:rPr>
          <w:i/>
          <w:color w:val="000000"/>
          <w:lang w:val="en-GB"/>
        </w:rPr>
      </w:pPr>
      <w:r w:rsidRPr="00881D6F">
        <w:rPr>
          <w:i/>
          <w:color w:val="000000"/>
          <w:lang w:val="en-GB"/>
        </w:rPr>
        <w:t>Singapore National Research Foundation (NMRC/TCR/004-NUS/2008; NMRC/TCR/012-NUHS/2014). Additional funding is provided by the Singapore government-funded Agency for Science Technology and Research (A*STAR).</w:t>
      </w:r>
    </w:p>
    <w:p w14:paraId="2E730AF7" w14:textId="77777777" w:rsidR="006458B3" w:rsidRPr="00881D6F" w:rsidRDefault="006458B3" w:rsidP="0056002D">
      <w:pPr>
        <w:numPr>
          <w:ilvl w:val="0"/>
          <w:numId w:val="12"/>
        </w:numPr>
        <w:spacing w:line="480" w:lineRule="auto"/>
        <w:jc w:val="both"/>
        <w:rPr>
          <w:color w:val="000000"/>
          <w:lang w:eastAsia="en-SG"/>
        </w:rPr>
      </w:pPr>
      <w:r w:rsidRPr="00881D6F">
        <w:rPr>
          <w:color w:val="000000"/>
          <w:lang w:eastAsia="en-SG"/>
        </w:rPr>
        <w:t>Author contributions</w:t>
      </w:r>
    </w:p>
    <w:p w14:paraId="0E7871A3" w14:textId="77777777" w:rsidR="0056002D" w:rsidRPr="00881D6F" w:rsidRDefault="0056002D" w:rsidP="0056002D">
      <w:pPr>
        <w:spacing w:line="480" w:lineRule="auto"/>
        <w:ind w:left="720"/>
        <w:jc w:val="both"/>
        <w:rPr>
          <w:b/>
          <w:i/>
          <w:color w:val="000000"/>
          <w:lang w:eastAsia="en-SG"/>
        </w:rPr>
      </w:pPr>
      <w:r w:rsidRPr="00881D6F">
        <w:rPr>
          <w:i/>
          <w:color w:val="000000"/>
          <w:lang w:eastAsia="en-SG"/>
        </w:rPr>
        <w:t>SYC conceived the study. JO, SES, SAS, SN, and SYC were involved in the study design, data analysis, interpretation, had full access to all the data in the study and takes responsibility for the integrity of the data and the accuracy of the data analysis. JO and SYC drafted the manuscript. All the remaining authors (</w:t>
      </w:r>
      <w:r w:rsidRPr="00881D6F">
        <w:rPr>
          <w:i/>
        </w:rPr>
        <w:t xml:space="preserve">WLY, IMA,  MTT, NM , SLL , KHT , KMG , LPS , FKY, YSL , YSC) </w:t>
      </w:r>
      <w:r w:rsidRPr="00881D6F">
        <w:rPr>
          <w:i/>
          <w:color w:val="000000"/>
          <w:lang w:eastAsia="en-SG"/>
        </w:rPr>
        <w:t>were involved in data acquisition and critical revision of the manuscript for important intellectual content.</w:t>
      </w:r>
    </w:p>
    <w:p w14:paraId="3DAC2DC4" w14:textId="77777777" w:rsidR="006458B3" w:rsidRPr="00881D6F" w:rsidRDefault="006458B3" w:rsidP="0056002D">
      <w:pPr>
        <w:numPr>
          <w:ilvl w:val="0"/>
          <w:numId w:val="12"/>
        </w:numPr>
        <w:spacing w:line="480" w:lineRule="auto"/>
        <w:jc w:val="both"/>
        <w:rPr>
          <w:color w:val="000000"/>
          <w:lang w:eastAsia="en-SG"/>
        </w:rPr>
      </w:pPr>
      <w:r w:rsidRPr="00881D6F">
        <w:rPr>
          <w:color w:val="000000"/>
          <w:lang w:eastAsia="en-SG"/>
        </w:rPr>
        <w:t>Acknowledgments</w:t>
      </w:r>
    </w:p>
    <w:p w14:paraId="116490D9" w14:textId="77777777" w:rsidR="0056002D" w:rsidRPr="00881D6F" w:rsidRDefault="0056002D" w:rsidP="0056002D">
      <w:pPr>
        <w:spacing w:line="480" w:lineRule="auto"/>
        <w:ind w:left="720"/>
        <w:jc w:val="both"/>
        <w:rPr>
          <w:b/>
          <w:i/>
          <w:color w:val="000000"/>
          <w:lang w:eastAsia="en-SG"/>
        </w:rPr>
      </w:pPr>
      <w:r w:rsidRPr="00881D6F">
        <w:rPr>
          <w:i/>
          <w:color w:val="000000"/>
          <w:lang w:val="en-GB"/>
        </w:rPr>
        <w:t>The authors thank the GUSTO study group, which includes Allan Sheppard, Amutha Chinnadurai, Anne Eng Neo Goh, Anne Rifkin-Graboi, Anqi Qiu, Arijit Biswas, Bee Wah Lee, Birit F.P. Broekman, Boon Long Quah, Borys Shuter, Chai Kiat Chng, Cheryl Ngo, Choon Looi Bong, Christiani Jeyakumar Henry, Cornelia Yin Ing Chee, Yam Thiam Daniel Goh, Doris Fok, George Seow Heong Yeo, Helen Chen, Hugo P S van Bever, Iliana Magiati,  Inez Bik Yun Wong, Ivy Yee-Man Lau, Jeevesh Kapur, Jenny L. Richmond, Jerry Kok Yen Chan, Joanna D. Holbrook, Joshua J. Gooley, Kenneth Kwek, Krishnamoorthy Niduvaje, Leher Singh, Lin Lin Su, Lourdes Mary Daniel, Mark Hanson, Mary Foong-Fong Chong, Mary Rauff, Mei Chien Chua, Michael Meaney, Neerja Karnani, Ngee Lek, Oon Hoe Teoh, P. C. Wong, Pratibha Agarwal, Rob M. van Dam, Salome A. Rebello, Seang-Mei Saw, Shang Chee Chong, Shirong Cai, Shu-E Soh, Sok Bee Lim, Chin-Ying Stephen Hsu, Victor Samuel Rajadurai, Walter Stunkel, Wee Meng Han, Wei Wei Pang, Yin Bun Cheung, and Yiong Huak Chan.</w:t>
      </w:r>
    </w:p>
    <w:p w14:paraId="5A1583BC" w14:textId="77777777" w:rsidR="0050111C" w:rsidRPr="00881D6F" w:rsidRDefault="004C57D3" w:rsidP="004D5657">
      <w:pPr>
        <w:spacing w:line="480" w:lineRule="auto"/>
        <w:jc w:val="both"/>
      </w:pPr>
      <w:r w:rsidRPr="00881D6F">
        <w:rPr>
          <w:b/>
          <w:color w:val="000000"/>
          <w:lang w:eastAsia="en-SG"/>
        </w:rPr>
        <w:br w:type="page"/>
      </w:r>
      <w:r w:rsidR="00E17550" w:rsidRPr="00881D6F">
        <w:rPr>
          <w:b/>
          <w:u w:val="single"/>
        </w:rPr>
        <w:t>References</w:t>
      </w:r>
    </w:p>
    <w:p w14:paraId="066BB844" w14:textId="77777777" w:rsidR="00D27855" w:rsidRPr="00881D6F" w:rsidRDefault="0050111C" w:rsidP="00D27855">
      <w:pPr>
        <w:pStyle w:val="EndNoteBibliography"/>
        <w:ind w:left="720" w:hanging="720"/>
        <w:rPr>
          <w:noProof/>
        </w:rPr>
      </w:pPr>
      <w:r w:rsidRPr="00881D6F">
        <w:rPr>
          <w:rFonts w:ascii="Times New Roman" w:hAnsi="Times New Roman"/>
        </w:rPr>
        <w:fldChar w:fldCharType="begin"/>
      </w:r>
      <w:r w:rsidRPr="00881D6F">
        <w:rPr>
          <w:rFonts w:ascii="Times New Roman" w:hAnsi="Times New Roman"/>
        </w:rPr>
        <w:instrText xml:space="preserve"> ADDIN EN.REFLIST </w:instrText>
      </w:r>
      <w:r w:rsidRPr="00881D6F">
        <w:rPr>
          <w:rFonts w:ascii="Times New Roman" w:hAnsi="Times New Roman"/>
        </w:rPr>
        <w:fldChar w:fldCharType="separate"/>
      </w:r>
      <w:r w:rsidR="00D27855" w:rsidRPr="00881D6F">
        <w:rPr>
          <w:noProof/>
        </w:rPr>
        <w:t>1.</w:t>
      </w:r>
      <w:r w:rsidR="00D27855" w:rsidRPr="00881D6F">
        <w:rPr>
          <w:noProof/>
        </w:rPr>
        <w:tab/>
        <w:t xml:space="preserve">Kramer, J., et al., </w:t>
      </w:r>
      <w:r w:rsidR="00D27855" w:rsidRPr="00881D6F">
        <w:rPr>
          <w:i/>
          <w:noProof/>
        </w:rPr>
        <w:t>Nausea and vomiting of pregnancy: prevalence, severity and relation to psychosocial health.</w:t>
      </w:r>
      <w:r w:rsidR="00D27855" w:rsidRPr="00881D6F">
        <w:rPr>
          <w:noProof/>
        </w:rPr>
        <w:t xml:space="preserve"> MCN Am J Matern Child Nurs, 2013. </w:t>
      </w:r>
      <w:r w:rsidR="00D27855" w:rsidRPr="00881D6F">
        <w:rPr>
          <w:b/>
          <w:noProof/>
        </w:rPr>
        <w:t>38</w:t>
      </w:r>
      <w:r w:rsidR="00D27855" w:rsidRPr="00881D6F">
        <w:rPr>
          <w:noProof/>
        </w:rPr>
        <w:t>(1): p. 21-7.</w:t>
      </w:r>
    </w:p>
    <w:p w14:paraId="6D88AA91" w14:textId="77777777" w:rsidR="00D27855" w:rsidRPr="00881D6F" w:rsidRDefault="00D27855" w:rsidP="00D27855">
      <w:pPr>
        <w:pStyle w:val="EndNoteBibliography"/>
        <w:ind w:left="720" w:hanging="720"/>
        <w:rPr>
          <w:noProof/>
        </w:rPr>
      </w:pPr>
      <w:r w:rsidRPr="00881D6F">
        <w:rPr>
          <w:noProof/>
        </w:rPr>
        <w:t>2.</w:t>
      </w:r>
      <w:r w:rsidRPr="00881D6F">
        <w:rPr>
          <w:noProof/>
        </w:rPr>
        <w:tab/>
        <w:t xml:space="preserve">Chan, O.K., </w:t>
      </w:r>
      <w:r w:rsidRPr="00881D6F">
        <w:rPr>
          <w:i/>
          <w:noProof/>
        </w:rPr>
        <w:t>Nausea and vomiting in health-related quality of life among Chinese pregnant women.</w:t>
      </w:r>
      <w:r w:rsidRPr="00881D6F">
        <w:rPr>
          <w:noProof/>
        </w:rPr>
        <w:t xml:space="preserve"> Aust N Z J Obstet Gynaecol 2010. </w:t>
      </w:r>
      <w:r w:rsidRPr="00881D6F">
        <w:rPr>
          <w:b/>
          <w:noProof/>
        </w:rPr>
        <w:t>50(6)</w:t>
      </w:r>
      <w:r w:rsidRPr="00881D6F">
        <w:rPr>
          <w:noProof/>
        </w:rPr>
        <w:t>: p. p. 512-8.</w:t>
      </w:r>
    </w:p>
    <w:p w14:paraId="2F0480C7" w14:textId="77777777" w:rsidR="00D27855" w:rsidRPr="00881D6F" w:rsidRDefault="00D27855" w:rsidP="00D27855">
      <w:pPr>
        <w:pStyle w:val="EndNoteBibliography"/>
        <w:ind w:left="720" w:hanging="720"/>
        <w:rPr>
          <w:noProof/>
        </w:rPr>
      </w:pPr>
      <w:r w:rsidRPr="00881D6F">
        <w:rPr>
          <w:noProof/>
        </w:rPr>
        <w:t>3.</w:t>
      </w:r>
      <w:r w:rsidRPr="00881D6F">
        <w:rPr>
          <w:noProof/>
        </w:rPr>
        <w:tab/>
        <w:t xml:space="preserve">Veenendaal, M.V., et al., </w:t>
      </w:r>
      <w:r w:rsidRPr="00881D6F">
        <w:rPr>
          <w:i/>
          <w:noProof/>
        </w:rPr>
        <w:t>Consequences of hyperemesis gravidarum for offspring: a systematic review and meta-analysis.</w:t>
      </w:r>
      <w:r w:rsidRPr="00881D6F">
        <w:rPr>
          <w:noProof/>
        </w:rPr>
        <w:t xml:space="preserve"> Bjog, 2011. </w:t>
      </w:r>
      <w:r w:rsidRPr="00881D6F">
        <w:rPr>
          <w:b/>
          <w:noProof/>
        </w:rPr>
        <w:t>118</w:t>
      </w:r>
      <w:r w:rsidRPr="00881D6F">
        <w:rPr>
          <w:noProof/>
        </w:rPr>
        <w:t>(11): p. 1302-13.</w:t>
      </w:r>
    </w:p>
    <w:p w14:paraId="5ACD0EC2" w14:textId="77777777" w:rsidR="00D27855" w:rsidRPr="00881D6F" w:rsidRDefault="00D27855" w:rsidP="00D27855">
      <w:pPr>
        <w:pStyle w:val="EndNoteBibliography"/>
        <w:ind w:left="720" w:hanging="720"/>
        <w:rPr>
          <w:noProof/>
        </w:rPr>
      </w:pPr>
      <w:r w:rsidRPr="00881D6F">
        <w:rPr>
          <w:noProof/>
        </w:rPr>
        <w:t>4.</w:t>
      </w:r>
      <w:r w:rsidRPr="00881D6F">
        <w:rPr>
          <w:noProof/>
        </w:rPr>
        <w:tab/>
        <w:t xml:space="preserve">Dodds, L., et al., </w:t>
      </w:r>
      <w:r w:rsidRPr="00881D6F">
        <w:rPr>
          <w:i/>
          <w:noProof/>
        </w:rPr>
        <w:t>Outcomes of pregnancies complicated by hyperemesis gravidarum.</w:t>
      </w:r>
      <w:r w:rsidRPr="00881D6F">
        <w:rPr>
          <w:noProof/>
        </w:rPr>
        <w:t xml:space="preserve"> Obstet Gynecol, 2006. </w:t>
      </w:r>
      <w:r w:rsidRPr="00881D6F">
        <w:rPr>
          <w:b/>
          <w:noProof/>
        </w:rPr>
        <w:t>107</w:t>
      </w:r>
      <w:r w:rsidRPr="00881D6F">
        <w:rPr>
          <w:noProof/>
        </w:rPr>
        <w:t>(2 Pt 1): p. 285-92.</w:t>
      </w:r>
    </w:p>
    <w:p w14:paraId="07BC18B9" w14:textId="77777777" w:rsidR="00D27855" w:rsidRPr="00881D6F" w:rsidRDefault="00D27855" w:rsidP="00D27855">
      <w:pPr>
        <w:pStyle w:val="EndNoteBibliography"/>
        <w:ind w:left="720" w:hanging="720"/>
        <w:rPr>
          <w:noProof/>
        </w:rPr>
      </w:pPr>
      <w:r w:rsidRPr="00881D6F">
        <w:rPr>
          <w:noProof/>
        </w:rPr>
        <w:t>5.</w:t>
      </w:r>
      <w:r w:rsidRPr="00881D6F">
        <w:rPr>
          <w:noProof/>
        </w:rPr>
        <w:tab/>
        <w:t xml:space="preserve">Fiaschi, L., et al., </w:t>
      </w:r>
      <w:r w:rsidRPr="00881D6F">
        <w:rPr>
          <w:i/>
          <w:noProof/>
        </w:rPr>
        <w:t>Adverse Maternal and Birth Outcomes in Women Admitted to Hospital for Hyperemesis Gravidarum: a Population-Based Cohort Study.</w:t>
      </w:r>
      <w:r w:rsidRPr="00881D6F">
        <w:rPr>
          <w:noProof/>
        </w:rPr>
        <w:t xml:space="preserve"> Paediatr Perinat Epidemiol, 2018. </w:t>
      </w:r>
      <w:r w:rsidRPr="00881D6F">
        <w:rPr>
          <w:b/>
          <w:noProof/>
        </w:rPr>
        <w:t>32</w:t>
      </w:r>
      <w:r w:rsidRPr="00881D6F">
        <w:rPr>
          <w:noProof/>
        </w:rPr>
        <w:t>(1): p. 40-51.</w:t>
      </w:r>
    </w:p>
    <w:p w14:paraId="560D286E" w14:textId="77777777" w:rsidR="00D27855" w:rsidRPr="00881D6F" w:rsidRDefault="00D27855" w:rsidP="00D27855">
      <w:pPr>
        <w:pStyle w:val="EndNoteBibliography"/>
        <w:ind w:left="720" w:hanging="720"/>
        <w:rPr>
          <w:noProof/>
        </w:rPr>
      </w:pPr>
      <w:r w:rsidRPr="00881D6F">
        <w:rPr>
          <w:noProof/>
        </w:rPr>
        <w:t>6.</w:t>
      </w:r>
      <w:r w:rsidRPr="00881D6F">
        <w:rPr>
          <w:noProof/>
        </w:rPr>
        <w:tab/>
        <w:t xml:space="preserve">Chortatos, A., et al., </w:t>
      </w:r>
      <w:r w:rsidRPr="00881D6F">
        <w:rPr>
          <w:i/>
          <w:noProof/>
        </w:rPr>
        <w:t>Nausea and vomiting in pregnancy: associations with maternal gestational diet and lifestyle factors in the Norwegian Mother and Child Cohort Study.</w:t>
      </w:r>
      <w:r w:rsidRPr="00881D6F">
        <w:rPr>
          <w:noProof/>
        </w:rPr>
        <w:t xml:space="preserve"> Bjog, 2013. </w:t>
      </w:r>
      <w:r w:rsidRPr="00881D6F">
        <w:rPr>
          <w:b/>
          <w:noProof/>
        </w:rPr>
        <w:t>120</w:t>
      </w:r>
      <w:r w:rsidRPr="00881D6F">
        <w:rPr>
          <w:noProof/>
        </w:rPr>
        <w:t>(13): p. 1642-53.</w:t>
      </w:r>
    </w:p>
    <w:p w14:paraId="51D4D8C7" w14:textId="77777777" w:rsidR="00D27855" w:rsidRPr="00881D6F" w:rsidRDefault="00D27855" w:rsidP="00D27855">
      <w:pPr>
        <w:pStyle w:val="EndNoteBibliography"/>
        <w:ind w:left="720" w:hanging="720"/>
        <w:rPr>
          <w:noProof/>
        </w:rPr>
      </w:pPr>
      <w:r w:rsidRPr="00881D6F">
        <w:rPr>
          <w:noProof/>
        </w:rPr>
        <w:t>7.</w:t>
      </w:r>
      <w:r w:rsidRPr="00881D6F">
        <w:rPr>
          <w:noProof/>
        </w:rPr>
        <w:tab/>
        <w:t xml:space="preserve">Stokke, G., et al., </w:t>
      </w:r>
      <w:r w:rsidRPr="00881D6F">
        <w:rPr>
          <w:i/>
          <w:noProof/>
        </w:rPr>
        <w:t>Hyperemesis gravidarum, nutritional treatment by nasogastric tube feeding: a 10-year retrospective cohort study.</w:t>
      </w:r>
      <w:r w:rsidRPr="00881D6F">
        <w:rPr>
          <w:noProof/>
        </w:rPr>
        <w:t xml:space="preserve"> Acta Obstet Gynecol Scand, 2015. </w:t>
      </w:r>
      <w:r w:rsidRPr="00881D6F">
        <w:rPr>
          <w:b/>
          <w:noProof/>
        </w:rPr>
        <w:t>94</w:t>
      </w:r>
      <w:r w:rsidRPr="00881D6F">
        <w:rPr>
          <w:noProof/>
        </w:rPr>
        <w:t>(4): p. 359-67.</w:t>
      </w:r>
    </w:p>
    <w:p w14:paraId="6D8D3BCF" w14:textId="77777777" w:rsidR="00D27855" w:rsidRPr="00881D6F" w:rsidRDefault="00D27855" w:rsidP="00D27855">
      <w:pPr>
        <w:pStyle w:val="EndNoteBibliography"/>
        <w:ind w:left="720" w:hanging="720"/>
        <w:rPr>
          <w:noProof/>
        </w:rPr>
      </w:pPr>
      <w:r w:rsidRPr="00881D6F">
        <w:rPr>
          <w:noProof/>
        </w:rPr>
        <w:t>8.</w:t>
      </w:r>
      <w:r w:rsidRPr="00881D6F">
        <w:rPr>
          <w:noProof/>
        </w:rPr>
        <w:tab/>
      </w:r>
      <w:r w:rsidRPr="00881D6F">
        <w:rPr>
          <w:i/>
          <w:noProof/>
        </w:rPr>
        <w:t xml:space="preserve">The Management of Nausea and Vomiting of Pregnancy and Hyperemesis Gravidarum </w:t>
      </w:r>
      <w:r w:rsidRPr="00881D6F">
        <w:rPr>
          <w:noProof/>
        </w:rPr>
        <w:t>(Green-top Guideline No. 69). 22/06/2016 19/04/2018].</w:t>
      </w:r>
    </w:p>
    <w:p w14:paraId="5E3C5528" w14:textId="77777777" w:rsidR="00D27855" w:rsidRPr="00881D6F" w:rsidRDefault="00D27855" w:rsidP="00D27855">
      <w:pPr>
        <w:pStyle w:val="EndNoteBibliography"/>
        <w:ind w:left="720" w:hanging="720"/>
        <w:rPr>
          <w:noProof/>
        </w:rPr>
      </w:pPr>
      <w:r w:rsidRPr="00881D6F">
        <w:rPr>
          <w:noProof/>
        </w:rPr>
        <w:t>9.</w:t>
      </w:r>
      <w:r w:rsidRPr="00881D6F">
        <w:rPr>
          <w:noProof/>
        </w:rPr>
        <w:tab/>
        <w:t xml:space="preserve">Abell, T.L. and C.A. Riely, </w:t>
      </w:r>
      <w:r w:rsidRPr="00881D6F">
        <w:rPr>
          <w:i/>
          <w:noProof/>
        </w:rPr>
        <w:t>Hyperemesis gravidarum.</w:t>
      </w:r>
      <w:r w:rsidRPr="00881D6F">
        <w:rPr>
          <w:noProof/>
        </w:rPr>
        <w:t xml:space="preserve"> Gastroenterol Clin North Am, 1992. </w:t>
      </w:r>
      <w:r w:rsidRPr="00881D6F">
        <w:rPr>
          <w:b/>
          <w:noProof/>
        </w:rPr>
        <w:t>21</w:t>
      </w:r>
      <w:r w:rsidRPr="00881D6F">
        <w:rPr>
          <w:noProof/>
        </w:rPr>
        <w:t>(4): p. 835-49.</w:t>
      </w:r>
    </w:p>
    <w:p w14:paraId="4B9BBB2B" w14:textId="77777777" w:rsidR="00D27855" w:rsidRPr="00881D6F" w:rsidRDefault="00D27855" w:rsidP="00D27855">
      <w:pPr>
        <w:pStyle w:val="EndNoteBibliography"/>
        <w:ind w:left="720" w:hanging="720"/>
        <w:rPr>
          <w:noProof/>
        </w:rPr>
      </w:pPr>
      <w:r w:rsidRPr="00881D6F">
        <w:rPr>
          <w:noProof/>
        </w:rPr>
        <w:t>10.</w:t>
      </w:r>
      <w:r w:rsidRPr="00881D6F">
        <w:rPr>
          <w:noProof/>
        </w:rPr>
        <w:tab/>
        <w:t xml:space="preserve">Maffeis, C., et al., </w:t>
      </w:r>
      <w:r w:rsidRPr="00881D6F">
        <w:rPr>
          <w:i/>
          <w:noProof/>
        </w:rPr>
        <w:t>Leptin concentration in newborns’ cord blood: relationship to gender and growth-regulating hormones.</w:t>
      </w:r>
      <w:r w:rsidRPr="00881D6F">
        <w:rPr>
          <w:noProof/>
        </w:rPr>
        <w:t xml:space="preserve"> International Journal of Obesity, 1999. </w:t>
      </w:r>
      <w:r w:rsidRPr="00881D6F">
        <w:rPr>
          <w:b/>
          <w:noProof/>
        </w:rPr>
        <w:t>23</w:t>
      </w:r>
      <w:r w:rsidRPr="00881D6F">
        <w:rPr>
          <w:noProof/>
        </w:rPr>
        <w:t>(9): p. 943-947.</w:t>
      </w:r>
    </w:p>
    <w:p w14:paraId="30684015" w14:textId="77777777" w:rsidR="00D27855" w:rsidRPr="00881D6F" w:rsidRDefault="00D27855" w:rsidP="00D27855">
      <w:pPr>
        <w:pStyle w:val="EndNoteBibliography"/>
        <w:ind w:left="720" w:hanging="720"/>
        <w:rPr>
          <w:noProof/>
        </w:rPr>
      </w:pPr>
      <w:r w:rsidRPr="00881D6F">
        <w:rPr>
          <w:noProof/>
        </w:rPr>
        <w:t>11.</w:t>
      </w:r>
      <w:r w:rsidRPr="00881D6F">
        <w:rPr>
          <w:noProof/>
        </w:rPr>
        <w:tab/>
        <w:t xml:space="preserve">Shields, B.M., et al., </w:t>
      </w:r>
      <w:r w:rsidRPr="00881D6F">
        <w:rPr>
          <w:i/>
          <w:noProof/>
        </w:rPr>
        <w:t>Measurement of cord insulin and insulin-related peptides suggests that girls are more insulin resistant than boys at birth.</w:t>
      </w:r>
      <w:r w:rsidRPr="00881D6F">
        <w:rPr>
          <w:noProof/>
        </w:rPr>
        <w:t xml:space="preserve"> Diabetes Care, 2007. </w:t>
      </w:r>
      <w:r w:rsidRPr="00881D6F">
        <w:rPr>
          <w:b/>
          <w:noProof/>
        </w:rPr>
        <w:t>30</w:t>
      </w:r>
      <w:r w:rsidRPr="00881D6F">
        <w:rPr>
          <w:noProof/>
        </w:rPr>
        <w:t>(10): p. 2661-6.</w:t>
      </w:r>
    </w:p>
    <w:p w14:paraId="2A6F28D7" w14:textId="77777777" w:rsidR="00D27855" w:rsidRPr="00881D6F" w:rsidRDefault="00D27855" w:rsidP="00D27855">
      <w:pPr>
        <w:pStyle w:val="EndNoteBibliography"/>
        <w:ind w:left="720" w:hanging="720"/>
        <w:rPr>
          <w:noProof/>
        </w:rPr>
      </w:pPr>
      <w:r w:rsidRPr="00881D6F">
        <w:rPr>
          <w:noProof/>
        </w:rPr>
        <w:t>12.</w:t>
      </w:r>
      <w:r w:rsidRPr="00881D6F">
        <w:rPr>
          <w:noProof/>
        </w:rPr>
        <w:tab/>
        <w:t xml:space="preserve">Wilkin, T.J. and M.J. Murphy, </w:t>
      </w:r>
      <w:r w:rsidRPr="00881D6F">
        <w:rPr>
          <w:i/>
          <w:noProof/>
        </w:rPr>
        <w:t>The gender insulin hypothesis: why girls are born lighter than boys, and the implications for insulin resistance.</w:t>
      </w:r>
      <w:r w:rsidRPr="00881D6F">
        <w:rPr>
          <w:noProof/>
        </w:rPr>
        <w:t xml:space="preserve"> Int J Obes (Lond), 2006. </w:t>
      </w:r>
      <w:r w:rsidRPr="00881D6F">
        <w:rPr>
          <w:b/>
          <w:noProof/>
        </w:rPr>
        <w:t>30</w:t>
      </w:r>
      <w:r w:rsidRPr="00881D6F">
        <w:rPr>
          <w:noProof/>
        </w:rPr>
        <w:t>(7): p. 1056-61.</w:t>
      </w:r>
    </w:p>
    <w:p w14:paraId="057E9753" w14:textId="77777777" w:rsidR="00D27855" w:rsidRPr="00881D6F" w:rsidRDefault="00D27855" w:rsidP="00D27855">
      <w:pPr>
        <w:pStyle w:val="EndNoteBibliography"/>
        <w:ind w:left="720" w:hanging="720"/>
        <w:rPr>
          <w:noProof/>
        </w:rPr>
      </w:pPr>
      <w:r w:rsidRPr="00881D6F">
        <w:rPr>
          <w:noProof/>
        </w:rPr>
        <w:t>13.</w:t>
      </w:r>
      <w:r w:rsidRPr="00881D6F">
        <w:rPr>
          <w:noProof/>
        </w:rPr>
        <w:tab/>
        <w:t xml:space="preserve">Schiff, M.A., S.D. Reed, and J.R. Daling, </w:t>
      </w:r>
      <w:r w:rsidRPr="00881D6F">
        <w:rPr>
          <w:i/>
          <w:noProof/>
        </w:rPr>
        <w:t>The sex ratio of pregnancies complicated by hospitalisation for hyperemesis gravidarum.</w:t>
      </w:r>
      <w:r w:rsidRPr="00881D6F">
        <w:rPr>
          <w:noProof/>
        </w:rPr>
        <w:t xml:space="preserve"> BJOG: An International Journal of Obstetrics &amp; Gynaecology, 2004. </w:t>
      </w:r>
      <w:r w:rsidRPr="00881D6F">
        <w:rPr>
          <w:b/>
          <w:noProof/>
        </w:rPr>
        <w:t>111</w:t>
      </w:r>
      <w:r w:rsidRPr="00881D6F">
        <w:rPr>
          <w:noProof/>
        </w:rPr>
        <w:t>(1): p. 27-30.</w:t>
      </w:r>
    </w:p>
    <w:p w14:paraId="64800F1C" w14:textId="77777777" w:rsidR="00D27855" w:rsidRPr="00881D6F" w:rsidRDefault="00D27855" w:rsidP="00D27855">
      <w:pPr>
        <w:pStyle w:val="EndNoteBibliography"/>
        <w:ind w:left="720" w:hanging="720"/>
        <w:rPr>
          <w:noProof/>
        </w:rPr>
      </w:pPr>
      <w:r w:rsidRPr="00881D6F">
        <w:rPr>
          <w:noProof/>
        </w:rPr>
        <w:t>14.</w:t>
      </w:r>
      <w:r w:rsidRPr="00881D6F">
        <w:rPr>
          <w:noProof/>
        </w:rPr>
        <w:tab/>
        <w:t xml:space="preserve">Shu-E, S., </w:t>
      </w:r>
      <w:r w:rsidRPr="00881D6F">
        <w:rPr>
          <w:i/>
          <w:noProof/>
        </w:rPr>
        <w:t>Cohort Profile: Growing Up in Singapore Towards healthy Outcomes (GUSTO) birth cohort study.</w:t>
      </w:r>
      <w:r w:rsidRPr="00881D6F">
        <w:rPr>
          <w:noProof/>
        </w:rPr>
        <w:t xml:space="preserve"> Int. J. Epidemiol. Advance Access 2013: p. 1-9.</w:t>
      </w:r>
    </w:p>
    <w:p w14:paraId="1FD09BB6" w14:textId="77777777" w:rsidR="00D27855" w:rsidRPr="00881D6F" w:rsidRDefault="00D27855" w:rsidP="00D27855">
      <w:pPr>
        <w:pStyle w:val="EndNoteBibliography"/>
        <w:ind w:left="720" w:hanging="720"/>
        <w:rPr>
          <w:noProof/>
        </w:rPr>
      </w:pPr>
      <w:r w:rsidRPr="00881D6F">
        <w:rPr>
          <w:noProof/>
        </w:rPr>
        <w:t>15.</w:t>
      </w:r>
      <w:r w:rsidRPr="00881D6F">
        <w:rPr>
          <w:noProof/>
        </w:rPr>
        <w:tab/>
        <w:t xml:space="preserve">Mikolajczyk, </w:t>
      </w:r>
      <w:r w:rsidRPr="00881D6F">
        <w:rPr>
          <w:i/>
          <w:noProof/>
        </w:rPr>
        <w:t>A global reference for fetal-weight and birthweight percentiles.</w:t>
      </w:r>
      <w:r w:rsidRPr="00881D6F">
        <w:rPr>
          <w:noProof/>
        </w:rPr>
        <w:t xml:space="preserve"> Lancet, 2011. </w:t>
      </w:r>
      <w:r w:rsidRPr="00881D6F">
        <w:rPr>
          <w:b/>
          <w:noProof/>
        </w:rPr>
        <w:t>377</w:t>
      </w:r>
      <w:r w:rsidRPr="00881D6F">
        <w:rPr>
          <w:noProof/>
        </w:rPr>
        <w:t>(1855-61): p. 10.1016/S0140-6736(11)60364-4.</w:t>
      </w:r>
    </w:p>
    <w:p w14:paraId="20F2563B" w14:textId="77777777" w:rsidR="00D27855" w:rsidRPr="00881D6F" w:rsidRDefault="00D27855" w:rsidP="00D27855">
      <w:pPr>
        <w:pStyle w:val="EndNoteBibliography"/>
        <w:ind w:left="720" w:hanging="720"/>
        <w:rPr>
          <w:noProof/>
        </w:rPr>
      </w:pPr>
      <w:r w:rsidRPr="00881D6F">
        <w:rPr>
          <w:noProof/>
        </w:rPr>
        <w:t>16.</w:t>
      </w:r>
      <w:r w:rsidRPr="00881D6F">
        <w:rPr>
          <w:noProof/>
        </w:rPr>
        <w:tab/>
        <w:t xml:space="preserve">Aris, I.M., et al., </w:t>
      </w:r>
      <w:r w:rsidRPr="00881D6F">
        <w:rPr>
          <w:i/>
          <w:noProof/>
        </w:rPr>
        <w:t>Infant body mass index peak and early childhood cardio-metabolic risk markers in a multi-ethnic Asian birth cohort.</w:t>
      </w:r>
      <w:r w:rsidRPr="00881D6F">
        <w:rPr>
          <w:noProof/>
        </w:rPr>
        <w:t xml:space="preserve"> Int J Epidemiol, 2017. </w:t>
      </w:r>
      <w:r w:rsidRPr="00881D6F">
        <w:rPr>
          <w:b/>
          <w:noProof/>
        </w:rPr>
        <w:t>46</w:t>
      </w:r>
      <w:r w:rsidRPr="00881D6F">
        <w:rPr>
          <w:noProof/>
        </w:rPr>
        <w:t>(2): p. 513-525.</w:t>
      </w:r>
    </w:p>
    <w:p w14:paraId="0BE2E95B" w14:textId="77777777" w:rsidR="00D27855" w:rsidRPr="00881D6F" w:rsidRDefault="00D27855" w:rsidP="00D27855">
      <w:pPr>
        <w:pStyle w:val="EndNoteBibliography"/>
        <w:ind w:left="720" w:hanging="720"/>
        <w:rPr>
          <w:noProof/>
        </w:rPr>
      </w:pPr>
      <w:r w:rsidRPr="00881D6F">
        <w:rPr>
          <w:noProof/>
        </w:rPr>
        <w:t>17.</w:t>
      </w:r>
      <w:r w:rsidRPr="00881D6F">
        <w:rPr>
          <w:noProof/>
        </w:rPr>
        <w:tab/>
        <w:t xml:space="preserve">WHO, </w:t>
      </w:r>
      <w:r w:rsidRPr="00881D6F">
        <w:rPr>
          <w:i/>
          <w:noProof/>
        </w:rPr>
        <w:t>Multicentre Growth Reference Study Group. WHO child growth standards: length/heightfor-age, weight-for-age, weight-for-length, weight-for-height and body mass index-for-age: methods and development.</w:t>
      </w:r>
      <w:r w:rsidRPr="00881D6F">
        <w:rPr>
          <w:noProof/>
        </w:rPr>
        <w:t xml:space="preserve"> 2006: World Health Organization.</w:t>
      </w:r>
    </w:p>
    <w:p w14:paraId="1B1F0C52" w14:textId="77777777" w:rsidR="00D27855" w:rsidRPr="00881D6F" w:rsidRDefault="00D27855" w:rsidP="00D27855">
      <w:pPr>
        <w:pStyle w:val="EndNoteBibliography"/>
        <w:ind w:left="720" w:hanging="720"/>
        <w:rPr>
          <w:noProof/>
        </w:rPr>
      </w:pPr>
      <w:r w:rsidRPr="00881D6F">
        <w:rPr>
          <w:noProof/>
        </w:rPr>
        <w:t>18.</w:t>
      </w:r>
      <w:r w:rsidRPr="00881D6F">
        <w:rPr>
          <w:noProof/>
        </w:rPr>
        <w:tab/>
        <w:t xml:space="preserve">Keijzer-Veen, M.G., et al., </w:t>
      </w:r>
      <w:r w:rsidRPr="00881D6F">
        <w:rPr>
          <w:i/>
          <w:noProof/>
        </w:rPr>
        <w:t>A regression model with unexplained residuals was preferred in the analysis of the fetal origins of adult diseases hypothesis.</w:t>
      </w:r>
      <w:r w:rsidRPr="00881D6F">
        <w:rPr>
          <w:noProof/>
        </w:rPr>
        <w:t xml:space="preserve"> J Clin Epidemiol, 2005. </w:t>
      </w:r>
      <w:r w:rsidRPr="00881D6F">
        <w:rPr>
          <w:b/>
          <w:noProof/>
        </w:rPr>
        <w:t>58</w:t>
      </w:r>
      <w:r w:rsidRPr="00881D6F">
        <w:rPr>
          <w:noProof/>
        </w:rPr>
        <w:t>(12): p. 1320-4.</w:t>
      </w:r>
    </w:p>
    <w:p w14:paraId="11286B7A" w14:textId="77777777" w:rsidR="00D27855" w:rsidRPr="00881D6F" w:rsidRDefault="00D27855" w:rsidP="00D27855">
      <w:pPr>
        <w:pStyle w:val="EndNoteBibliography"/>
        <w:ind w:left="720" w:hanging="720"/>
        <w:rPr>
          <w:noProof/>
        </w:rPr>
      </w:pPr>
      <w:r w:rsidRPr="00881D6F">
        <w:rPr>
          <w:noProof/>
        </w:rPr>
        <w:t>19.</w:t>
      </w:r>
      <w:r w:rsidRPr="00881D6F">
        <w:rPr>
          <w:noProof/>
        </w:rPr>
        <w:tab/>
        <w:t xml:space="preserve">Ng, S., et al., </w:t>
      </w:r>
      <w:r w:rsidRPr="00881D6F">
        <w:rPr>
          <w:i/>
          <w:noProof/>
        </w:rPr>
        <w:t>High Maternal Circulating Cotinine During Pregnancy is Associated With Persistently Shorter Stature From Birth to Five Years in an Asian Cohort.</w:t>
      </w:r>
      <w:r w:rsidRPr="00881D6F">
        <w:rPr>
          <w:noProof/>
        </w:rPr>
        <w:t xml:space="preserve"> Nicotine &amp; Tobacco Research, 2018: p. nty148-nty148.</w:t>
      </w:r>
    </w:p>
    <w:p w14:paraId="56AFD7F3" w14:textId="77777777" w:rsidR="00D27855" w:rsidRPr="00881D6F" w:rsidRDefault="00D27855" w:rsidP="00D27855">
      <w:pPr>
        <w:pStyle w:val="EndNoteBibliography"/>
        <w:ind w:left="720" w:hanging="720"/>
        <w:rPr>
          <w:noProof/>
        </w:rPr>
      </w:pPr>
      <w:r w:rsidRPr="00881D6F">
        <w:rPr>
          <w:noProof/>
        </w:rPr>
        <w:t>20.</w:t>
      </w:r>
      <w:r w:rsidRPr="00881D6F">
        <w:rPr>
          <w:noProof/>
        </w:rPr>
        <w:tab/>
        <w:t xml:space="preserve">Ong, Y.L., et al., </w:t>
      </w:r>
      <w:r w:rsidRPr="00881D6F">
        <w:rPr>
          <w:i/>
          <w:noProof/>
        </w:rPr>
        <w:t>The association of maternal vitamin D status with infant birth outcomes, postnatal growth and adiposity in the first 2 years of life in a multi-ethnic Asian population: the Growing Up in Singapore Towards healthy Outcomes (GUSTO) cohort study.</w:t>
      </w:r>
      <w:r w:rsidRPr="00881D6F">
        <w:rPr>
          <w:noProof/>
        </w:rPr>
        <w:t xml:space="preserve"> Br J Nutr, 2016. </w:t>
      </w:r>
      <w:r w:rsidRPr="00881D6F">
        <w:rPr>
          <w:b/>
          <w:noProof/>
        </w:rPr>
        <w:t>116</w:t>
      </w:r>
      <w:r w:rsidRPr="00881D6F">
        <w:rPr>
          <w:noProof/>
        </w:rPr>
        <w:t>(4): p. 621-31.</w:t>
      </w:r>
    </w:p>
    <w:p w14:paraId="32FC5AB2" w14:textId="77777777" w:rsidR="00D27855" w:rsidRPr="00881D6F" w:rsidRDefault="00D27855" w:rsidP="00D27855">
      <w:pPr>
        <w:pStyle w:val="EndNoteBibliography"/>
        <w:ind w:left="720" w:hanging="720"/>
        <w:rPr>
          <w:noProof/>
        </w:rPr>
      </w:pPr>
      <w:r w:rsidRPr="00881D6F">
        <w:rPr>
          <w:noProof/>
        </w:rPr>
        <w:t>21.</w:t>
      </w:r>
      <w:r w:rsidRPr="00881D6F">
        <w:rPr>
          <w:noProof/>
        </w:rPr>
        <w:tab/>
        <w:t xml:space="preserve">Loy, S.L., et al., </w:t>
      </w:r>
      <w:r w:rsidRPr="00881D6F">
        <w:rPr>
          <w:i/>
          <w:noProof/>
        </w:rPr>
        <w:t>Maternal night-time eating and sleep duration in relation to length of gestation and preterm birth.</w:t>
      </w:r>
      <w:r w:rsidRPr="00881D6F">
        <w:rPr>
          <w:noProof/>
        </w:rPr>
        <w:t xml:space="preserve"> Clinical Nutrition, 2020. </w:t>
      </w:r>
      <w:r w:rsidRPr="00881D6F">
        <w:rPr>
          <w:b/>
          <w:noProof/>
        </w:rPr>
        <w:t>39</w:t>
      </w:r>
      <w:r w:rsidRPr="00881D6F">
        <w:rPr>
          <w:noProof/>
        </w:rPr>
        <w:t>(6): p. 1935-1942.</w:t>
      </w:r>
    </w:p>
    <w:p w14:paraId="16303B34" w14:textId="77777777" w:rsidR="00D27855" w:rsidRPr="00881D6F" w:rsidRDefault="00D27855" w:rsidP="00D27855">
      <w:pPr>
        <w:pStyle w:val="EndNoteBibliography"/>
        <w:ind w:left="720" w:hanging="720"/>
        <w:rPr>
          <w:noProof/>
        </w:rPr>
      </w:pPr>
      <w:r w:rsidRPr="00881D6F">
        <w:rPr>
          <w:noProof/>
        </w:rPr>
        <w:t>22.</w:t>
      </w:r>
      <w:r w:rsidRPr="00881D6F">
        <w:rPr>
          <w:noProof/>
        </w:rPr>
        <w:tab/>
        <w:t xml:space="preserve">Zhou, Y., et al., </w:t>
      </w:r>
      <w:r w:rsidRPr="00881D6F">
        <w:rPr>
          <w:i/>
          <w:noProof/>
        </w:rPr>
        <w:t>Sleep duration and growth outcomes across the first two years of life in the GUSTO study.</w:t>
      </w:r>
      <w:r w:rsidRPr="00881D6F">
        <w:rPr>
          <w:noProof/>
        </w:rPr>
        <w:t xml:space="preserve"> Sleep Medicine, 2015. </w:t>
      </w:r>
      <w:r w:rsidRPr="00881D6F">
        <w:rPr>
          <w:b/>
          <w:noProof/>
        </w:rPr>
        <w:t>16</w:t>
      </w:r>
      <w:r w:rsidRPr="00881D6F">
        <w:rPr>
          <w:noProof/>
        </w:rPr>
        <w:t>(10): p. 1281-1286.</w:t>
      </w:r>
    </w:p>
    <w:p w14:paraId="535BF9E1" w14:textId="77777777" w:rsidR="00D27855" w:rsidRPr="00881D6F" w:rsidRDefault="00D27855" w:rsidP="00D27855">
      <w:pPr>
        <w:pStyle w:val="EndNoteBibliography"/>
        <w:ind w:left="720" w:hanging="720"/>
        <w:rPr>
          <w:noProof/>
        </w:rPr>
      </w:pPr>
      <w:r w:rsidRPr="00881D6F">
        <w:rPr>
          <w:noProof/>
        </w:rPr>
        <w:t>23.</w:t>
      </w:r>
      <w:r w:rsidRPr="00881D6F">
        <w:rPr>
          <w:noProof/>
        </w:rPr>
        <w:tab/>
        <w:t xml:space="preserve">Matsuo, K., et al., </w:t>
      </w:r>
      <w:r w:rsidRPr="00881D6F">
        <w:rPr>
          <w:i/>
          <w:noProof/>
        </w:rPr>
        <w:t>Hyperemesis gravidarum in Eastern Asian population.</w:t>
      </w:r>
      <w:r w:rsidRPr="00881D6F">
        <w:rPr>
          <w:noProof/>
        </w:rPr>
        <w:t xml:space="preserve"> Gynecol Obstet Invest, 2007. </w:t>
      </w:r>
      <w:r w:rsidRPr="00881D6F">
        <w:rPr>
          <w:b/>
          <w:noProof/>
        </w:rPr>
        <w:t>64</w:t>
      </w:r>
      <w:r w:rsidRPr="00881D6F">
        <w:rPr>
          <w:noProof/>
        </w:rPr>
        <w:t>(4): p. 213-6.</w:t>
      </w:r>
    </w:p>
    <w:p w14:paraId="0A8E0B3A" w14:textId="77777777" w:rsidR="00D27855" w:rsidRPr="00881D6F" w:rsidRDefault="00D27855" w:rsidP="00D27855">
      <w:pPr>
        <w:pStyle w:val="EndNoteBibliography"/>
        <w:ind w:left="720" w:hanging="720"/>
        <w:rPr>
          <w:noProof/>
        </w:rPr>
      </w:pPr>
      <w:r w:rsidRPr="00881D6F">
        <w:rPr>
          <w:noProof/>
        </w:rPr>
        <w:t>24.</w:t>
      </w:r>
      <w:r w:rsidRPr="00881D6F">
        <w:rPr>
          <w:noProof/>
        </w:rPr>
        <w:tab/>
        <w:t xml:space="preserve">Zhang, J. and W.W. Cai, </w:t>
      </w:r>
      <w:r w:rsidRPr="00881D6F">
        <w:rPr>
          <w:i/>
          <w:noProof/>
        </w:rPr>
        <w:t>Severe vomiting during pregnancy: antenatal correlates and fetal outcomes.</w:t>
      </w:r>
      <w:r w:rsidRPr="00881D6F">
        <w:rPr>
          <w:noProof/>
        </w:rPr>
        <w:t xml:space="preserve"> Epidemiology, 1991. </w:t>
      </w:r>
      <w:r w:rsidRPr="00881D6F">
        <w:rPr>
          <w:b/>
          <w:noProof/>
        </w:rPr>
        <w:t>2</w:t>
      </w:r>
      <w:r w:rsidRPr="00881D6F">
        <w:rPr>
          <w:noProof/>
        </w:rPr>
        <w:t>(6): p. 454-7.</w:t>
      </w:r>
    </w:p>
    <w:p w14:paraId="0651656C" w14:textId="77777777" w:rsidR="00D27855" w:rsidRPr="00881D6F" w:rsidRDefault="00D27855" w:rsidP="00D27855">
      <w:pPr>
        <w:pStyle w:val="EndNoteBibliography"/>
        <w:ind w:left="720" w:hanging="720"/>
        <w:rPr>
          <w:noProof/>
        </w:rPr>
      </w:pPr>
      <w:r w:rsidRPr="00881D6F">
        <w:rPr>
          <w:noProof/>
        </w:rPr>
        <w:t>25.</w:t>
      </w:r>
      <w:r w:rsidRPr="00881D6F">
        <w:rPr>
          <w:noProof/>
        </w:rPr>
        <w:tab/>
        <w:t xml:space="preserve">Fejzo, M.S., et al., </w:t>
      </w:r>
      <w:r w:rsidRPr="00881D6F">
        <w:rPr>
          <w:i/>
          <w:noProof/>
        </w:rPr>
        <w:t>Placenta and appetite genes GDF15 and IGFBP7 are associated with hyperemesis gravidarum.</w:t>
      </w:r>
      <w:r w:rsidRPr="00881D6F">
        <w:rPr>
          <w:noProof/>
        </w:rPr>
        <w:t xml:space="preserve"> Nat Commun, 2018. </w:t>
      </w:r>
      <w:r w:rsidRPr="00881D6F">
        <w:rPr>
          <w:b/>
          <w:noProof/>
        </w:rPr>
        <w:t>9</w:t>
      </w:r>
      <w:r w:rsidRPr="00881D6F">
        <w:rPr>
          <w:noProof/>
        </w:rPr>
        <w:t>(1): p. 1178.</w:t>
      </w:r>
    </w:p>
    <w:p w14:paraId="7BACA04B" w14:textId="77777777" w:rsidR="00D27855" w:rsidRPr="00881D6F" w:rsidRDefault="00D27855" w:rsidP="00D27855">
      <w:pPr>
        <w:pStyle w:val="EndNoteBibliography"/>
        <w:ind w:left="720" w:hanging="720"/>
        <w:rPr>
          <w:noProof/>
        </w:rPr>
      </w:pPr>
      <w:r w:rsidRPr="00881D6F">
        <w:rPr>
          <w:noProof/>
        </w:rPr>
        <w:t>26.</w:t>
      </w:r>
      <w:r w:rsidRPr="00881D6F">
        <w:rPr>
          <w:noProof/>
        </w:rPr>
        <w:tab/>
        <w:t xml:space="preserve">Petry, C.J., et al. </w:t>
      </w:r>
      <w:r w:rsidRPr="00881D6F">
        <w:rPr>
          <w:i/>
          <w:noProof/>
        </w:rPr>
        <w:t>Associations of vomiting and antiemetic use in pregnancy with levels of circulating GDF15 early in the second trimester: A nested case-control study</w:t>
      </w:r>
      <w:r w:rsidRPr="00881D6F">
        <w:rPr>
          <w:noProof/>
        </w:rPr>
        <w:t xml:space="preserve">. Wellcome open research, 2018. </w:t>
      </w:r>
      <w:r w:rsidRPr="00881D6F">
        <w:rPr>
          <w:b/>
          <w:noProof/>
        </w:rPr>
        <w:t>3</w:t>
      </w:r>
      <w:r w:rsidRPr="00881D6F">
        <w:rPr>
          <w:noProof/>
        </w:rPr>
        <w:t>, 123 DOI: 10.12688/wellcomeopenres.14818.1.</w:t>
      </w:r>
    </w:p>
    <w:p w14:paraId="288E6910" w14:textId="77777777" w:rsidR="00D27855" w:rsidRPr="00881D6F" w:rsidRDefault="00D27855" w:rsidP="00D27855">
      <w:pPr>
        <w:pStyle w:val="EndNoteBibliography"/>
        <w:ind w:left="720" w:hanging="720"/>
        <w:rPr>
          <w:noProof/>
        </w:rPr>
      </w:pPr>
      <w:r w:rsidRPr="00881D6F">
        <w:rPr>
          <w:noProof/>
        </w:rPr>
        <w:t>27.</w:t>
      </w:r>
      <w:r w:rsidRPr="00881D6F">
        <w:rPr>
          <w:noProof/>
        </w:rPr>
        <w:tab/>
        <w:t xml:space="preserve">Price, A., </w:t>
      </w:r>
      <w:r w:rsidRPr="00881D6F">
        <w:rPr>
          <w:i/>
          <w:noProof/>
        </w:rPr>
        <w:t>Asian women are at increased risk of gestational thyrotoxicosis.</w:t>
      </w:r>
      <w:r w:rsidRPr="00881D6F">
        <w:rPr>
          <w:noProof/>
        </w:rPr>
        <w:t xml:space="preserve"> J Clin Endocrinol Metab, 1996. </w:t>
      </w:r>
      <w:r w:rsidRPr="00881D6F">
        <w:rPr>
          <w:b/>
          <w:noProof/>
        </w:rPr>
        <w:t>81(3)</w:t>
      </w:r>
      <w:r w:rsidRPr="00881D6F">
        <w:rPr>
          <w:noProof/>
        </w:rPr>
        <w:t>: p. p. 1150-3.</w:t>
      </w:r>
    </w:p>
    <w:p w14:paraId="7A61628D" w14:textId="77777777" w:rsidR="00D27855" w:rsidRPr="00881D6F" w:rsidRDefault="00D27855" w:rsidP="00D27855">
      <w:pPr>
        <w:pStyle w:val="EndNoteBibliography"/>
        <w:ind w:left="720" w:hanging="720"/>
        <w:rPr>
          <w:noProof/>
        </w:rPr>
      </w:pPr>
      <w:r w:rsidRPr="00881D6F">
        <w:rPr>
          <w:noProof/>
        </w:rPr>
        <w:t>28.</w:t>
      </w:r>
      <w:r w:rsidRPr="00881D6F">
        <w:rPr>
          <w:noProof/>
        </w:rPr>
        <w:tab/>
        <w:t xml:space="preserve">Yeo, C.P., </w:t>
      </w:r>
      <w:r w:rsidRPr="00881D6F">
        <w:rPr>
          <w:i/>
          <w:noProof/>
        </w:rPr>
        <w:t>Prevalence of gestational thyrotoxicosis in Asian women evaluated in the 8th to 14th weeks of pregnancy: correlations with total and free beta human chorionic gonadotrophin.</w:t>
      </w:r>
      <w:r w:rsidRPr="00881D6F">
        <w:rPr>
          <w:noProof/>
        </w:rPr>
        <w:t xml:space="preserve"> Clin Endocrinol (Oxf), 2001. </w:t>
      </w:r>
      <w:r w:rsidRPr="00881D6F">
        <w:rPr>
          <w:b/>
          <w:noProof/>
        </w:rPr>
        <w:t>55(3)</w:t>
      </w:r>
      <w:r w:rsidRPr="00881D6F">
        <w:rPr>
          <w:noProof/>
        </w:rPr>
        <w:t>: p. p. 391-8.</w:t>
      </w:r>
    </w:p>
    <w:p w14:paraId="050EAFF7" w14:textId="77777777" w:rsidR="00D27855" w:rsidRPr="00881D6F" w:rsidRDefault="00D27855" w:rsidP="00D27855">
      <w:pPr>
        <w:pStyle w:val="EndNoteBibliography"/>
        <w:ind w:left="720" w:hanging="720"/>
        <w:rPr>
          <w:noProof/>
        </w:rPr>
      </w:pPr>
      <w:r w:rsidRPr="00881D6F">
        <w:rPr>
          <w:noProof/>
        </w:rPr>
        <w:t>29.</w:t>
      </w:r>
      <w:r w:rsidRPr="00881D6F">
        <w:rPr>
          <w:noProof/>
        </w:rPr>
        <w:tab/>
        <w:t xml:space="preserve">Glinoer, D., </w:t>
      </w:r>
      <w:r w:rsidRPr="00881D6F">
        <w:rPr>
          <w:i/>
          <w:noProof/>
        </w:rPr>
        <w:t>The regulation of thyroid function in pregnancy: pathways of endocrine adaptation from physiology to pathology.</w:t>
      </w:r>
      <w:r w:rsidRPr="00881D6F">
        <w:rPr>
          <w:noProof/>
        </w:rPr>
        <w:t xml:space="preserve"> Endocr Rev, 1997. </w:t>
      </w:r>
      <w:r w:rsidRPr="00881D6F">
        <w:rPr>
          <w:b/>
          <w:noProof/>
        </w:rPr>
        <w:t>18</w:t>
      </w:r>
      <w:r w:rsidRPr="00881D6F">
        <w:rPr>
          <w:noProof/>
        </w:rPr>
        <w:t>(3): p. 404-33.</w:t>
      </w:r>
    </w:p>
    <w:p w14:paraId="1F814A35" w14:textId="77777777" w:rsidR="00D27855" w:rsidRPr="00881D6F" w:rsidRDefault="00D27855" w:rsidP="00D27855">
      <w:pPr>
        <w:pStyle w:val="EndNoteBibliography"/>
        <w:ind w:left="720" w:hanging="720"/>
        <w:rPr>
          <w:noProof/>
        </w:rPr>
      </w:pPr>
      <w:r w:rsidRPr="00881D6F">
        <w:rPr>
          <w:noProof/>
        </w:rPr>
        <w:t>30.</w:t>
      </w:r>
      <w:r w:rsidRPr="00881D6F">
        <w:rPr>
          <w:noProof/>
        </w:rPr>
        <w:tab/>
        <w:t xml:space="preserve">Cardaropoli, S., A. Rolfo, and T. Todros, </w:t>
      </w:r>
      <w:r w:rsidRPr="00881D6F">
        <w:rPr>
          <w:i/>
          <w:noProof/>
        </w:rPr>
        <w:t>Helicobacter pylori and pregnancy-related disorders.</w:t>
      </w:r>
      <w:r w:rsidRPr="00881D6F">
        <w:rPr>
          <w:noProof/>
        </w:rPr>
        <w:t xml:space="preserve"> World J Gastroenterol, 2014. </w:t>
      </w:r>
      <w:r w:rsidRPr="00881D6F">
        <w:rPr>
          <w:b/>
          <w:noProof/>
        </w:rPr>
        <w:t>20</w:t>
      </w:r>
      <w:r w:rsidRPr="00881D6F">
        <w:rPr>
          <w:noProof/>
        </w:rPr>
        <w:t>(3): p. 654-64.</w:t>
      </w:r>
    </w:p>
    <w:p w14:paraId="3E08A4ED" w14:textId="77777777" w:rsidR="00D27855" w:rsidRPr="00881D6F" w:rsidRDefault="00D27855" w:rsidP="00D27855">
      <w:pPr>
        <w:pStyle w:val="EndNoteBibliography"/>
        <w:ind w:left="720" w:hanging="720"/>
        <w:rPr>
          <w:noProof/>
        </w:rPr>
      </w:pPr>
      <w:r w:rsidRPr="00881D6F">
        <w:rPr>
          <w:noProof/>
        </w:rPr>
        <w:t>31.</w:t>
      </w:r>
      <w:r w:rsidRPr="00881D6F">
        <w:rPr>
          <w:noProof/>
        </w:rPr>
        <w:tab/>
        <w:t xml:space="preserve">Zaidi, S.F., </w:t>
      </w:r>
      <w:r w:rsidRPr="00881D6F">
        <w:rPr>
          <w:i/>
          <w:noProof/>
        </w:rPr>
        <w:t>Helicobacter pylori associated Asian enigma: Does diet deserve distinction?</w:t>
      </w:r>
      <w:r w:rsidRPr="00881D6F">
        <w:rPr>
          <w:noProof/>
        </w:rPr>
        <w:t xml:space="preserve"> World J Gastrointest Oncol, 2016. </w:t>
      </w:r>
      <w:r w:rsidRPr="00881D6F">
        <w:rPr>
          <w:b/>
          <w:noProof/>
        </w:rPr>
        <w:t>8</w:t>
      </w:r>
      <w:r w:rsidRPr="00881D6F">
        <w:rPr>
          <w:noProof/>
        </w:rPr>
        <w:t>(4): p. 341-50.</w:t>
      </w:r>
    </w:p>
    <w:p w14:paraId="6CABF17C" w14:textId="77777777" w:rsidR="00D27855" w:rsidRPr="00881D6F" w:rsidRDefault="00D27855" w:rsidP="00D27855">
      <w:pPr>
        <w:pStyle w:val="EndNoteBibliography"/>
        <w:ind w:left="720" w:hanging="720"/>
        <w:rPr>
          <w:noProof/>
        </w:rPr>
      </w:pPr>
      <w:r w:rsidRPr="00881D6F">
        <w:rPr>
          <w:noProof/>
        </w:rPr>
        <w:t>32.</w:t>
      </w:r>
      <w:r w:rsidRPr="00881D6F">
        <w:rPr>
          <w:noProof/>
        </w:rPr>
        <w:tab/>
        <w:t xml:space="preserve">Lee, N.M. and S. Saha, </w:t>
      </w:r>
      <w:r w:rsidRPr="00881D6F">
        <w:rPr>
          <w:i/>
          <w:noProof/>
        </w:rPr>
        <w:t>Nausea and vomiting of pregnancy.</w:t>
      </w:r>
      <w:r w:rsidRPr="00881D6F">
        <w:rPr>
          <w:noProof/>
        </w:rPr>
        <w:t xml:space="preserve"> Gastroenterology clinics of North America, 2011. </w:t>
      </w:r>
      <w:r w:rsidRPr="00881D6F">
        <w:rPr>
          <w:b/>
          <w:noProof/>
        </w:rPr>
        <w:t>40</w:t>
      </w:r>
      <w:r w:rsidRPr="00881D6F">
        <w:rPr>
          <w:noProof/>
        </w:rPr>
        <w:t>(2): p. 309-vii.</w:t>
      </w:r>
    </w:p>
    <w:p w14:paraId="1B5C16A3" w14:textId="77777777" w:rsidR="00D27855" w:rsidRPr="00881D6F" w:rsidRDefault="00D27855" w:rsidP="00D27855">
      <w:pPr>
        <w:pStyle w:val="EndNoteBibliography"/>
        <w:ind w:left="720" w:hanging="720"/>
        <w:rPr>
          <w:noProof/>
        </w:rPr>
      </w:pPr>
      <w:r w:rsidRPr="00881D6F">
        <w:rPr>
          <w:noProof/>
        </w:rPr>
        <w:t>33.</w:t>
      </w:r>
      <w:r w:rsidRPr="00881D6F">
        <w:rPr>
          <w:noProof/>
        </w:rPr>
        <w:tab/>
        <w:t xml:space="preserve">Ayyavoo, A., et al., </w:t>
      </w:r>
      <w:r w:rsidRPr="00881D6F">
        <w:rPr>
          <w:i/>
          <w:noProof/>
        </w:rPr>
        <w:t>Hyperemesis gravidarum and long-term health of the offspring.</w:t>
      </w:r>
      <w:r w:rsidRPr="00881D6F">
        <w:rPr>
          <w:noProof/>
        </w:rPr>
        <w:t xml:space="preserve"> Am J Obstet Gynecol, 2014. </w:t>
      </w:r>
      <w:r w:rsidRPr="00881D6F">
        <w:rPr>
          <w:b/>
          <w:noProof/>
        </w:rPr>
        <w:t>210</w:t>
      </w:r>
      <w:r w:rsidRPr="00881D6F">
        <w:rPr>
          <w:noProof/>
        </w:rPr>
        <w:t>(6): p. 521-5.</w:t>
      </w:r>
    </w:p>
    <w:p w14:paraId="36DD36F8" w14:textId="77777777" w:rsidR="00D27855" w:rsidRPr="00881D6F" w:rsidRDefault="00D27855" w:rsidP="00D27855">
      <w:pPr>
        <w:pStyle w:val="EndNoteBibliography"/>
        <w:ind w:left="720" w:hanging="720"/>
        <w:rPr>
          <w:noProof/>
        </w:rPr>
      </w:pPr>
      <w:r w:rsidRPr="00881D6F">
        <w:rPr>
          <w:noProof/>
        </w:rPr>
        <w:t>34.</w:t>
      </w:r>
      <w:r w:rsidRPr="00881D6F">
        <w:rPr>
          <w:noProof/>
        </w:rPr>
        <w:tab/>
        <w:t xml:space="preserve">Hinkle, S.N., et al., </w:t>
      </w:r>
      <w:r w:rsidRPr="00881D6F">
        <w:rPr>
          <w:i/>
          <w:noProof/>
        </w:rPr>
        <w:t>Association of Nausea and Vomiting During Pregnancy With Pregnancy Loss: A Secondary Analysis of a Randomized Clinical Trial.</w:t>
      </w:r>
      <w:r w:rsidRPr="00881D6F">
        <w:rPr>
          <w:noProof/>
        </w:rPr>
        <w:t xml:space="preserve"> JAMA Intern Med, 2016. </w:t>
      </w:r>
      <w:r w:rsidRPr="00881D6F">
        <w:rPr>
          <w:b/>
          <w:noProof/>
        </w:rPr>
        <w:t>176</w:t>
      </w:r>
      <w:r w:rsidRPr="00881D6F">
        <w:rPr>
          <w:noProof/>
        </w:rPr>
        <w:t>(11): p. 1621-1627.</w:t>
      </w:r>
    </w:p>
    <w:p w14:paraId="5F929412" w14:textId="77777777" w:rsidR="00D27855" w:rsidRPr="00881D6F" w:rsidRDefault="00D27855" w:rsidP="00D27855">
      <w:pPr>
        <w:pStyle w:val="EndNoteBibliography"/>
        <w:ind w:left="720" w:hanging="720"/>
        <w:rPr>
          <w:noProof/>
        </w:rPr>
      </w:pPr>
      <w:r w:rsidRPr="00881D6F">
        <w:rPr>
          <w:noProof/>
        </w:rPr>
        <w:t>35.</w:t>
      </w:r>
      <w:r w:rsidRPr="00881D6F">
        <w:rPr>
          <w:noProof/>
        </w:rPr>
        <w:tab/>
        <w:t xml:space="preserve">Cole, T.J., </w:t>
      </w:r>
      <w:r w:rsidRPr="00881D6F">
        <w:rPr>
          <w:i/>
          <w:noProof/>
        </w:rPr>
        <w:t>Children grow and horses race: is the adiposity rebound a critical period for later obesity?</w:t>
      </w:r>
      <w:r w:rsidRPr="00881D6F">
        <w:rPr>
          <w:noProof/>
        </w:rPr>
        <w:t xml:space="preserve"> BMC pediatrics, 2004. </w:t>
      </w:r>
      <w:r w:rsidRPr="00881D6F">
        <w:rPr>
          <w:b/>
          <w:noProof/>
        </w:rPr>
        <w:t>4</w:t>
      </w:r>
      <w:r w:rsidRPr="00881D6F">
        <w:rPr>
          <w:noProof/>
        </w:rPr>
        <w:t>: p. 6-6.</w:t>
      </w:r>
    </w:p>
    <w:p w14:paraId="1547576D" w14:textId="77777777" w:rsidR="00D27855" w:rsidRPr="00881D6F" w:rsidRDefault="00D27855" w:rsidP="00D27855">
      <w:pPr>
        <w:pStyle w:val="EndNoteBibliography"/>
        <w:ind w:left="720" w:hanging="720"/>
        <w:rPr>
          <w:noProof/>
        </w:rPr>
      </w:pPr>
      <w:r w:rsidRPr="00881D6F">
        <w:rPr>
          <w:noProof/>
        </w:rPr>
        <w:t>36.</w:t>
      </w:r>
      <w:r w:rsidRPr="00881D6F">
        <w:rPr>
          <w:noProof/>
        </w:rPr>
        <w:tab/>
        <w:t xml:space="preserve">Regnault, N., et al., </w:t>
      </w:r>
      <w:r w:rsidRPr="00881D6F">
        <w:rPr>
          <w:i/>
          <w:noProof/>
        </w:rPr>
        <w:t>Higher cord C-peptide concentrations are associated with slower growth rate in the 1st year of life in girls but not in boys.</w:t>
      </w:r>
      <w:r w:rsidRPr="00881D6F">
        <w:rPr>
          <w:noProof/>
        </w:rPr>
        <w:t xml:space="preserve"> Diabetes, 2011. </w:t>
      </w:r>
      <w:r w:rsidRPr="00881D6F">
        <w:rPr>
          <w:b/>
          <w:noProof/>
        </w:rPr>
        <w:t>60</w:t>
      </w:r>
      <w:r w:rsidRPr="00881D6F">
        <w:rPr>
          <w:noProof/>
        </w:rPr>
        <w:t>(8): p. 2152-2159.</w:t>
      </w:r>
    </w:p>
    <w:p w14:paraId="6CF19EC0" w14:textId="77777777" w:rsidR="00D27855" w:rsidRPr="00881D6F" w:rsidRDefault="00D27855" w:rsidP="00D27855">
      <w:pPr>
        <w:pStyle w:val="EndNoteBibliography"/>
        <w:ind w:left="720" w:hanging="720"/>
        <w:rPr>
          <w:noProof/>
        </w:rPr>
      </w:pPr>
      <w:r w:rsidRPr="00881D6F">
        <w:rPr>
          <w:noProof/>
        </w:rPr>
        <w:t>37.</w:t>
      </w:r>
      <w:r w:rsidRPr="00881D6F">
        <w:rPr>
          <w:noProof/>
        </w:rPr>
        <w:tab/>
        <w:t xml:space="preserve">Ayyavoo, A., et al., </w:t>
      </w:r>
      <w:r w:rsidRPr="00881D6F">
        <w:rPr>
          <w:i/>
          <w:noProof/>
        </w:rPr>
        <w:t>Severe hyperemesis gravidarum is associated with reduced insulin sensitivity in the offspring in childhood.</w:t>
      </w:r>
      <w:r w:rsidRPr="00881D6F">
        <w:rPr>
          <w:noProof/>
        </w:rPr>
        <w:t xml:space="preserve"> J Clin Endocrinol Metab, 2013. </w:t>
      </w:r>
      <w:r w:rsidRPr="00881D6F">
        <w:rPr>
          <w:b/>
          <w:noProof/>
        </w:rPr>
        <w:t>98</w:t>
      </w:r>
      <w:r w:rsidRPr="00881D6F">
        <w:rPr>
          <w:noProof/>
        </w:rPr>
        <w:t>(8): p. 3263-8.</w:t>
      </w:r>
    </w:p>
    <w:p w14:paraId="0C6427C3" w14:textId="77777777" w:rsidR="00D27855" w:rsidRPr="00881D6F" w:rsidRDefault="00D27855" w:rsidP="00D27855">
      <w:pPr>
        <w:pStyle w:val="EndNoteBibliography"/>
        <w:ind w:left="720" w:hanging="720"/>
        <w:rPr>
          <w:noProof/>
        </w:rPr>
      </w:pPr>
      <w:r w:rsidRPr="00881D6F">
        <w:rPr>
          <w:noProof/>
        </w:rPr>
        <w:t>38.</w:t>
      </w:r>
      <w:r w:rsidRPr="00881D6F">
        <w:rPr>
          <w:noProof/>
        </w:rPr>
        <w:tab/>
        <w:t>!!! INVALID CITATION !!! [29].</w:t>
      </w:r>
    </w:p>
    <w:p w14:paraId="795608A0" w14:textId="77777777" w:rsidR="00D27855" w:rsidRPr="00881D6F" w:rsidRDefault="00D27855" w:rsidP="00D27855">
      <w:pPr>
        <w:pStyle w:val="EndNoteBibliography"/>
        <w:ind w:left="720" w:hanging="720"/>
        <w:rPr>
          <w:noProof/>
        </w:rPr>
      </w:pPr>
      <w:r w:rsidRPr="00881D6F">
        <w:rPr>
          <w:noProof/>
        </w:rPr>
        <w:t>39.</w:t>
      </w:r>
      <w:r w:rsidRPr="00881D6F">
        <w:rPr>
          <w:noProof/>
        </w:rPr>
        <w:tab/>
        <w:t xml:space="preserve">Fait, V., et al., </w:t>
      </w:r>
      <w:r w:rsidRPr="00881D6F">
        <w:rPr>
          <w:i/>
          <w:noProof/>
        </w:rPr>
        <w:t>Hyperemesis gravidarum is associated with oxidative stress.</w:t>
      </w:r>
      <w:r w:rsidRPr="00881D6F">
        <w:rPr>
          <w:noProof/>
        </w:rPr>
        <w:t xml:space="preserve"> Am J Perinatol, 2002. </w:t>
      </w:r>
      <w:r w:rsidRPr="00881D6F">
        <w:rPr>
          <w:b/>
          <w:noProof/>
        </w:rPr>
        <w:t>19</w:t>
      </w:r>
      <w:r w:rsidRPr="00881D6F">
        <w:rPr>
          <w:noProof/>
        </w:rPr>
        <w:t>(2): p. 93-8.</w:t>
      </w:r>
    </w:p>
    <w:p w14:paraId="7495E971" w14:textId="77777777" w:rsidR="00D27855" w:rsidRPr="00881D6F" w:rsidRDefault="00D27855" w:rsidP="00D27855">
      <w:pPr>
        <w:pStyle w:val="EndNoteBibliography"/>
        <w:ind w:left="720" w:hanging="720"/>
        <w:rPr>
          <w:noProof/>
        </w:rPr>
      </w:pPr>
      <w:r w:rsidRPr="00881D6F">
        <w:rPr>
          <w:noProof/>
        </w:rPr>
        <w:t>40.</w:t>
      </w:r>
      <w:r w:rsidRPr="00881D6F">
        <w:rPr>
          <w:noProof/>
        </w:rPr>
        <w:tab/>
        <w:t xml:space="preserve">Aksoy, H., et al., </w:t>
      </w:r>
      <w:r w:rsidRPr="00881D6F">
        <w:rPr>
          <w:i/>
          <w:noProof/>
        </w:rPr>
        <w:t>Serum lipid profile, oxidative status, and paraoxonase 1 activity in hyperemesis gravidarum.</w:t>
      </w:r>
      <w:r w:rsidRPr="00881D6F">
        <w:rPr>
          <w:noProof/>
        </w:rPr>
        <w:t xml:space="preserve"> J Clin Lab Anal, 2009. </w:t>
      </w:r>
      <w:r w:rsidRPr="00881D6F">
        <w:rPr>
          <w:b/>
          <w:noProof/>
        </w:rPr>
        <w:t>23</w:t>
      </w:r>
      <w:r w:rsidRPr="00881D6F">
        <w:rPr>
          <w:noProof/>
        </w:rPr>
        <w:t>(2): p. 105-9.</w:t>
      </w:r>
    </w:p>
    <w:p w14:paraId="3629960D" w14:textId="77777777" w:rsidR="00776A4B" w:rsidRPr="00881D6F" w:rsidRDefault="0050111C" w:rsidP="009B6D6C">
      <w:pPr>
        <w:spacing w:line="480" w:lineRule="auto"/>
      </w:pPr>
      <w:r w:rsidRPr="00881D6F">
        <w:fldChar w:fldCharType="end"/>
      </w:r>
    </w:p>
    <w:p w14:paraId="746E5041" w14:textId="77777777" w:rsidR="00F513E4" w:rsidRPr="00881D6F" w:rsidRDefault="00F513E4" w:rsidP="00561CB3">
      <w:pPr>
        <w:spacing w:line="480" w:lineRule="auto"/>
        <w:jc w:val="both"/>
        <w:sectPr w:rsidR="00F513E4" w:rsidRPr="00881D6F" w:rsidSect="00A1111E">
          <w:headerReference w:type="even" r:id="rId9"/>
          <w:headerReference w:type="default" r:id="rId10"/>
          <w:footerReference w:type="even" r:id="rId11"/>
          <w:footerReference w:type="default" r:id="rId12"/>
          <w:pgSz w:w="11900" w:h="16840"/>
          <w:pgMar w:top="1440" w:right="1797" w:bottom="1440" w:left="1797" w:header="709" w:footer="709" w:gutter="0"/>
          <w:lnNumType w:countBy="1" w:restart="continuous"/>
          <w:cols w:space="708"/>
          <w:docGrid w:linePitch="360"/>
        </w:sectPr>
      </w:pPr>
    </w:p>
    <w:p w14:paraId="4709BE28" w14:textId="77777777" w:rsidR="001330A9" w:rsidRPr="00881D6F" w:rsidRDefault="001330A9" w:rsidP="001330A9">
      <w:pPr>
        <w:rPr>
          <w:vanish/>
        </w:rPr>
      </w:pPr>
    </w:p>
    <w:tbl>
      <w:tblPr>
        <w:tblpPr w:leftFromText="180" w:rightFromText="180" w:vertAnchor="text" w:horzAnchor="page" w:tblpX="1009" w:tblpY="3"/>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794"/>
        <w:gridCol w:w="1984"/>
        <w:gridCol w:w="733"/>
        <w:gridCol w:w="1659"/>
        <w:gridCol w:w="1085"/>
        <w:gridCol w:w="1704"/>
        <w:gridCol w:w="1084"/>
        <w:gridCol w:w="1742"/>
        <w:gridCol w:w="1065"/>
        <w:gridCol w:w="918"/>
      </w:tblGrid>
      <w:tr w:rsidR="0042490C" w:rsidRPr="00881D6F" w14:paraId="75F2BF90" w14:textId="77777777" w:rsidTr="00F734BE">
        <w:trPr>
          <w:trHeight w:val="69"/>
        </w:trPr>
        <w:tc>
          <w:tcPr>
            <w:tcW w:w="15768" w:type="dxa"/>
            <w:gridSpan w:val="10"/>
            <w:tcBorders>
              <w:top w:val="nil"/>
              <w:left w:val="nil"/>
              <w:right w:val="nil"/>
            </w:tcBorders>
            <w:shd w:val="clear" w:color="auto" w:fill="auto"/>
            <w:vAlign w:val="center"/>
          </w:tcPr>
          <w:p w14:paraId="5BD0D7C6" w14:textId="77777777" w:rsidR="0042490C" w:rsidRPr="00881D6F" w:rsidRDefault="0042490C" w:rsidP="00FA5549">
            <w:pPr>
              <w:rPr>
                <w:b/>
                <w:bCs/>
                <w:color w:val="000000"/>
                <w:sz w:val="20"/>
                <w:szCs w:val="20"/>
              </w:rPr>
            </w:pPr>
            <w:r w:rsidRPr="00881D6F">
              <w:rPr>
                <w:b/>
                <w:sz w:val="22"/>
                <w:szCs w:val="22"/>
              </w:rPr>
              <w:t>Table 1: Comparison of participant characteristics between groups classified by severity of nausea and vomiting of pregnancy</w:t>
            </w:r>
          </w:p>
        </w:tc>
      </w:tr>
      <w:tr w:rsidR="001F4471" w:rsidRPr="00881D6F" w14:paraId="064B6137" w14:textId="77777777" w:rsidTr="00F734BE">
        <w:trPr>
          <w:trHeight w:val="390"/>
        </w:trPr>
        <w:tc>
          <w:tcPr>
            <w:tcW w:w="3794" w:type="dxa"/>
            <w:shd w:val="clear" w:color="auto" w:fill="auto"/>
          </w:tcPr>
          <w:p w14:paraId="7CABE215" w14:textId="77777777" w:rsidR="0042490C" w:rsidRPr="00881D6F" w:rsidRDefault="0042490C" w:rsidP="00FA5549">
            <w:pPr>
              <w:rPr>
                <w:b/>
                <w:bCs/>
                <w:color w:val="000000"/>
                <w:sz w:val="20"/>
                <w:szCs w:val="20"/>
              </w:rPr>
            </w:pPr>
          </w:p>
        </w:tc>
        <w:tc>
          <w:tcPr>
            <w:tcW w:w="2717" w:type="dxa"/>
            <w:gridSpan w:val="2"/>
            <w:shd w:val="clear" w:color="auto" w:fill="auto"/>
          </w:tcPr>
          <w:p w14:paraId="690D39AF" w14:textId="77777777" w:rsidR="0042490C" w:rsidRPr="00881D6F" w:rsidRDefault="0042490C" w:rsidP="00FA5549">
            <w:pPr>
              <w:jc w:val="center"/>
              <w:rPr>
                <w:b/>
                <w:bCs/>
                <w:color w:val="000000"/>
                <w:sz w:val="20"/>
                <w:szCs w:val="20"/>
              </w:rPr>
            </w:pPr>
            <w:r w:rsidRPr="00881D6F">
              <w:rPr>
                <w:b/>
                <w:bCs/>
                <w:color w:val="000000"/>
                <w:sz w:val="20"/>
                <w:szCs w:val="20"/>
              </w:rPr>
              <w:t>No vomiting</w:t>
            </w:r>
          </w:p>
          <w:p w14:paraId="3B6AEABB" w14:textId="77777777" w:rsidR="0042490C" w:rsidRPr="00881D6F" w:rsidRDefault="0042490C" w:rsidP="00FA5549">
            <w:pPr>
              <w:jc w:val="center"/>
              <w:rPr>
                <w:b/>
                <w:bCs/>
                <w:color w:val="000000"/>
                <w:sz w:val="20"/>
                <w:szCs w:val="20"/>
              </w:rPr>
            </w:pPr>
            <w:r w:rsidRPr="00881D6F">
              <w:rPr>
                <w:b/>
                <w:bCs/>
                <w:color w:val="000000"/>
                <w:sz w:val="20"/>
                <w:szCs w:val="20"/>
              </w:rPr>
              <w:t>(n=296)</w:t>
            </w:r>
          </w:p>
        </w:tc>
        <w:tc>
          <w:tcPr>
            <w:tcW w:w="2744" w:type="dxa"/>
            <w:gridSpan w:val="2"/>
            <w:shd w:val="clear" w:color="auto" w:fill="auto"/>
          </w:tcPr>
          <w:p w14:paraId="0FBBE0F4" w14:textId="77777777" w:rsidR="0042490C" w:rsidRPr="00881D6F" w:rsidRDefault="0042490C" w:rsidP="00FA5549">
            <w:pPr>
              <w:jc w:val="center"/>
              <w:rPr>
                <w:b/>
                <w:bCs/>
                <w:color w:val="000000"/>
                <w:sz w:val="20"/>
                <w:szCs w:val="20"/>
              </w:rPr>
            </w:pPr>
            <w:r w:rsidRPr="00881D6F">
              <w:rPr>
                <w:b/>
                <w:bCs/>
                <w:color w:val="000000"/>
                <w:sz w:val="20"/>
                <w:szCs w:val="20"/>
              </w:rPr>
              <w:t>Mild-Moderate vomiting (n=686)</w:t>
            </w:r>
          </w:p>
        </w:tc>
        <w:tc>
          <w:tcPr>
            <w:tcW w:w="2788" w:type="dxa"/>
            <w:gridSpan w:val="2"/>
            <w:shd w:val="clear" w:color="auto" w:fill="auto"/>
          </w:tcPr>
          <w:p w14:paraId="35B19C06" w14:textId="77777777" w:rsidR="0042490C" w:rsidRPr="00881D6F" w:rsidRDefault="0042490C" w:rsidP="00FA5549">
            <w:pPr>
              <w:jc w:val="center"/>
              <w:rPr>
                <w:b/>
                <w:bCs/>
                <w:color w:val="000000"/>
                <w:sz w:val="20"/>
                <w:szCs w:val="20"/>
              </w:rPr>
            </w:pPr>
            <w:r w:rsidRPr="00881D6F">
              <w:rPr>
                <w:b/>
                <w:bCs/>
                <w:color w:val="000000"/>
                <w:sz w:val="20"/>
                <w:szCs w:val="20"/>
              </w:rPr>
              <w:t>Severe vomiting</w:t>
            </w:r>
          </w:p>
          <w:p w14:paraId="79BB7289" w14:textId="77777777" w:rsidR="0042490C" w:rsidRPr="00881D6F" w:rsidRDefault="0042490C" w:rsidP="00FA5549">
            <w:pPr>
              <w:jc w:val="center"/>
              <w:rPr>
                <w:b/>
                <w:bCs/>
                <w:color w:val="000000"/>
                <w:sz w:val="20"/>
                <w:szCs w:val="20"/>
              </w:rPr>
            </w:pPr>
            <w:r w:rsidRPr="00881D6F">
              <w:rPr>
                <w:b/>
                <w:bCs/>
                <w:color w:val="000000"/>
                <w:sz w:val="20"/>
                <w:szCs w:val="20"/>
              </w:rPr>
              <w:t>(n=123)</w:t>
            </w:r>
          </w:p>
        </w:tc>
        <w:tc>
          <w:tcPr>
            <w:tcW w:w="2807" w:type="dxa"/>
            <w:gridSpan w:val="2"/>
          </w:tcPr>
          <w:p w14:paraId="2725E23D" w14:textId="77777777" w:rsidR="0042490C" w:rsidRPr="00881D6F" w:rsidRDefault="0042490C" w:rsidP="00FA5549">
            <w:pPr>
              <w:jc w:val="center"/>
              <w:rPr>
                <w:b/>
                <w:bCs/>
                <w:color w:val="000000"/>
                <w:sz w:val="20"/>
                <w:szCs w:val="20"/>
              </w:rPr>
            </w:pPr>
            <w:r w:rsidRPr="00881D6F">
              <w:rPr>
                <w:b/>
                <w:bCs/>
                <w:color w:val="000000"/>
                <w:sz w:val="20"/>
                <w:szCs w:val="20"/>
              </w:rPr>
              <w:t>Severe vomiting with hospitali</w:t>
            </w:r>
            <w:r w:rsidR="008B030F" w:rsidRPr="00881D6F">
              <w:rPr>
                <w:b/>
                <w:bCs/>
                <w:color w:val="000000"/>
                <w:sz w:val="20"/>
                <w:szCs w:val="20"/>
              </w:rPr>
              <w:t>s</w:t>
            </w:r>
            <w:r w:rsidRPr="00881D6F">
              <w:rPr>
                <w:b/>
                <w:bCs/>
                <w:color w:val="000000"/>
                <w:sz w:val="20"/>
                <w:szCs w:val="20"/>
              </w:rPr>
              <w:t>ation (n=67)</w:t>
            </w:r>
          </w:p>
        </w:tc>
        <w:tc>
          <w:tcPr>
            <w:tcW w:w="918" w:type="dxa"/>
            <w:shd w:val="clear" w:color="auto" w:fill="auto"/>
          </w:tcPr>
          <w:p w14:paraId="73650A5C" w14:textId="77777777" w:rsidR="0042490C" w:rsidRPr="00881D6F" w:rsidRDefault="0042490C" w:rsidP="00FA5549">
            <w:pPr>
              <w:jc w:val="center"/>
              <w:rPr>
                <w:b/>
                <w:bCs/>
                <w:color w:val="000000"/>
                <w:sz w:val="20"/>
                <w:szCs w:val="20"/>
              </w:rPr>
            </w:pPr>
            <w:r w:rsidRPr="00881D6F">
              <w:rPr>
                <w:b/>
                <w:bCs/>
                <w:color w:val="000000"/>
                <w:sz w:val="20"/>
                <w:szCs w:val="20"/>
              </w:rPr>
              <w:t>p- value</w:t>
            </w:r>
          </w:p>
        </w:tc>
      </w:tr>
      <w:tr w:rsidR="0042490C" w:rsidRPr="00881D6F" w14:paraId="01A5AEB3" w14:textId="77777777" w:rsidTr="00F734BE">
        <w:trPr>
          <w:trHeight w:val="195"/>
        </w:trPr>
        <w:tc>
          <w:tcPr>
            <w:tcW w:w="15768" w:type="dxa"/>
            <w:gridSpan w:val="10"/>
            <w:shd w:val="clear" w:color="auto" w:fill="auto"/>
          </w:tcPr>
          <w:p w14:paraId="14DD1CC7" w14:textId="77777777" w:rsidR="0042490C" w:rsidRPr="00881D6F" w:rsidRDefault="0042490C" w:rsidP="00FA5549">
            <w:pPr>
              <w:rPr>
                <w:color w:val="000000"/>
                <w:sz w:val="20"/>
                <w:szCs w:val="20"/>
              </w:rPr>
            </w:pPr>
            <w:r w:rsidRPr="00881D6F">
              <w:rPr>
                <w:b/>
                <w:bCs/>
                <w:i/>
                <w:color w:val="000000"/>
                <w:sz w:val="20"/>
                <w:szCs w:val="20"/>
              </w:rPr>
              <w:t>Maternal</w:t>
            </w:r>
          </w:p>
        </w:tc>
      </w:tr>
      <w:tr w:rsidR="001F4471" w:rsidRPr="00881D6F" w14:paraId="7E81932C" w14:textId="77777777" w:rsidTr="00F734BE">
        <w:trPr>
          <w:trHeight w:val="204"/>
        </w:trPr>
        <w:tc>
          <w:tcPr>
            <w:tcW w:w="3794" w:type="dxa"/>
            <w:shd w:val="clear" w:color="auto" w:fill="auto"/>
          </w:tcPr>
          <w:p w14:paraId="4C2BC98A" w14:textId="77777777" w:rsidR="0042490C" w:rsidRPr="00881D6F" w:rsidRDefault="0042490C" w:rsidP="00FA5549">
            <w:pPr>
              <w:rPr>
                <w:b/>
                <w:bCs/>
                <w:color w:val="000000"/>
                <w:sz w:val="20"/>
                <w:szCs w:val="20"/>
              </w:rPr>
            </w:pPr>
            <w:r w:rsidRPr="00881D6F">
              <w:rPr>
                <w:b/>
                <w:bCs/>
                <w:color w:val="000000"/>
                <w:sz w:val="20"/>
                <w:szCs w:val="20"/>
              </w:rPr>
              <w:t xml:space="preserve">Age at delivery, </w:t>
            </w:r>
            <w:r w:rsidRPr="00881D6F">
              <w:rPr>
                <w:bCs/>
                <w:color w:val="000000"/>
                <w:sz w:val="20"/>
                <w:szCs w:val="20"/>
              </w:rPr>
              <w:t>years (median, IQR)</w:t>
            </w:r>
          </w:p>
        </w:tc>
        <w:tc>
          <w:tcPr>
            <w:tcW w:w="2717" w:type="dxa"/>
            <w:gridSpan w:val="2"/>
            <w:shd w:val="clear" w:color="auto" w:fill="auto"/>
          </w:tcPr>
          <w:p w14:paraId="46DF9C09" w14:textId="77777777" w:rsidR="0042490C" w:rsidRPr="00881D6F" w:rsidRDefault="0042490C" w:rsidP="00FA5549">
            <w:pPr>
              <w:rPr>
                <w:color w:val="000000"/>
                <w:sz w:val="20"/>
                <w:szCs w:val="20"/>
              </w:rPr>
            </w:pPr>
            <w:r w:rsidRPr="00881D6F">
              <w:rPr>
                <w:color w:val="000000"/>
                <w:sz w:val="20"/>
                <w:szCs w:val="20"/>
              </w:rPr>
              <w:t>31.2 (27.8</w:t>
            </w:r>
            <w:r w:rsidR="009240CA" w:rsidRPr="00881D6F">
              <w:rPr>
                <w:color w:val="000000"/>
                <w:sz w:val="20"/>
                <w:szCs w:val="20"/>
              </w:rPr>
              <w:t>,</w:t>
            </w:r>
            <w:r w:rsidRPr="00881D6F">
              <w:rPr>
                <w:color w:val="000000"/>
                <w:sz w:val="20"/>
                <w:szCs w:val="20"/>
              </w:rPr>
              <w:t xml:space="preserve"> 35.2)</w:t>
            </w:r>
          </w:p>
        </w:tc>
        <w:tc>
          <w:tcPr>
            <w:tcW w:w="2744" w:type="dxa"/>
            <w:gridSpan w:val="2"/>
            <w:shd w:val="clear" w:color="auto" w:fill="auto"/>
          </w:tcPr>
          <w:p w14:paraId="0B71CF9A" w14:textId="77777777" w:rsidR="0042490C" w:rsidRPr="00881D6F" w:rsidRDefault="0042490C" w:rsidP="00FA5549">
            <w:pPr>
              <w:rPr>
                <w:color w:val="000000"/>
                <w:sz w:val="20"/>
                <w:szCs w:val="20"/>
              </w:rPr>
            </w:pPr>
            <w:r w:rsidRPr="00881D6F">
              <w:rPr>
                <w:color w:val="000000"/>
                <w:sz w:val="20"/>
                <w:szCs w:val="20"/>
              </w:rPr>
              <w:t>31.1 (27.5</w:t>
            </w:r>
            <w:r w:rsidR="009240CA" w:rsidRPr="00881D6F">
              <w:rPr>
                <w:color w:val="000000"/>
                <w:sz w:val="20"/>
                <w:szCs w:val="20"/>
              </w:rPr>
              <w:t>,</w:t>
            </w:r>
            <w:r w:rsidRPr="00881D6F">
              <w:rPr>
                <w:color w:val="000000"/>
                <w:sz w:val="20"/>
                <w:szCs w:val="20"/>
              </w:rPr>
              <w:t xml:space="preserve"> 34.9)</w:t>
            </w:r>
          </w:p>
        </w:tc>
        <w:tc>
          <w:tcPr>
            <w:tcW w:w="2788" w:type="dxa"/>
            <w:gridSpan w:val="2"/>
            <w:shd w:val="clear" w:color="auto" w:fill="auto"/>
          </w:tcPr>
          <w:p w14:paraId="2836019E" w14:textId="77777777" w:rsidR="0042490C" w:rsidRPr="00881D6F" w:rsidRDefault="0042490C" w:rsidP="00FA5549">
            <w:pPr>
              <w:rPr>
                <w:color w:val="000000"/>
                <w:sz w:val="20"/>
                <w:szCs w:val="20"/>
              </w:rPr>
            </w:pPr>
            <w:r w:rsidRPr="00881D6F">
              <w:rPr>
                <w:color w:val="000000"/>
                <w:sz w:val="20"/>
                <w:szCs w:val="20"/>
              </w:rPr>
              <w:t>31.6 (27.6</w:t>
            </w:r>
            <w:r w:rsidR="009240CA" w:rsidRPr="00881D6F">
              <w:rPr>
                <w:color w:val="000000"/>
                <w:sz w:val="20"/>
                <w:szCs w:val="20"/>
              </w:rPr>
              <w:t>,</w:t>
            </w:r>
            <w:r w:rsidRPr="00881D6F">
              <w:rPr>
                <w:color w:val="000000"/>
                <w:sz w:val="20"/>
                <w:szCs w:val="20"/>
              </w:rPr>
              <w:t xml:space="preserve"> 34.7)</w:t>
            </w:r>
          </w:p>
        </w:tc>
        <w:tc>
          <w:tcPr>
            <w:tcW w:w="2807" w:type="dxa"/>
            <w:gridSpan w:val="2"/>
          </w:tcPr>
          <w:p w14:paraId="3AE8C67E" w14:textId="77777777" w:rsidR="0042490C" w:rsidRPr="00881D6F" w:rsidRDefault="0042490C" w:rsidP="00FA5549">
            <w:pPr>
              <w:rPr>
                <w:color w:val="000000"/>
                <w:sz w:val="20"/>
                <w:szCs w:val="20"/>
              </w:rPr>
            </w:pPr>
            <w:r w:rsidRPr="00881D6F">
              <w:rPr>
                <w:color w:val="000000"/>
                <w:sz w:val="20"/>
                <w:szCs w:val="20"/>
              </w:rPr>
              <w:t>30.3 (26.4</w:t>
            </w:r>
            <w:r w:rsidR="009240CA" w:rsidRPr="00881D6F">
              <w:rPr>
                <w:color w:val="000000"/>
                <w:sz w:val="20"/>
                <w:szCs w:val="20"/>
              </w:rPr>
              <w:t>,</w:t>
            </w:r>
            <w:r w:rsidRPr="00881D6F">
              <w:rPr>
                <w:color w:val="000000"/>
                <w:sz w:val="20"/>
                <w:szCs w:val="20"/>
              </w:rPr>
              <w:t xml:space="preserve"> 34.3)</w:t>
            </w:r>
          </w:p>
        </w:tc>
        <w:tc>
          <w:tcPr>
            <w:tcW w:w="918" w:type="dxa"/>
            <w:shd w:val="clear" w:color="auto" w:fill="auto"/>
          </w:tcPr>
          <w:p w14:paraId="0F139D2D" w14:textId="77777777" w:rsidR="0042490C" w:rsidRPr="00881D6F" w:rsidRDefault="0042490C" w:rsidP="00FA5549">
            <w:pPr>
              <w:rPr>
                <w:color w:val="000000"/>
                <w:sz w:val="20"/>
                <w:szCs w:val="20"/>
              </w:rPr>
            </w:pPr>
            <w:r w:rsidRPr="00881D6F">
              <w:rPr>
                <w:color w:val="000000"/>
                <w:sz w:val="20"/>
                <w:szCs w:val="20"/>
              </w:rPr>
              <w:t>0.59</w:t>
            </w:r>
          </w:p>
        </w:tc>
      </w:tr>
      <w:tr w:rsidR="0042490C" w:rsidRPr="00881D6F" w14:paraId="02FD3216" w14:textId="77777777" w:rsidTr="00F734BE">
        <w:trPr>
          <w:trHeight w:val="195"/>
        </w:trPr>
        <w:tc>
          <w:tcPr>
            <w:tcW w:w="15768" w:type="dxa"/>
            <w:gridSpan w:val="10"/>
            <w:shd w:val="clear" w:color="auto" w:fill="auto"/>
          </w:tcPr>
          <w:p w14:paraId="4BF7F84B" w14:textId="77777777" w:rsidR="0042490C" w:rsidRPr="00881D6F" w:rsidRDefault="0042490C" w:rsidP="00FA5549">
            <w:pPr>
              <w:rPr>
                <w:color w:val="000000"/>
                <w:sz w:val="20"/>
                <w:szCs w:val="20"/>
              </w:rPr>
            </w:pPr>
            <w:r w:rsidRPr="00881D6F">
              <w:rPr>
                <w:b/>
                <w:bCs/>
                <w:color w:val="000000"/>
                <w:sz w:val="20"/>
                <w:szCs w:val="20"/>
              </w:rPr>
              <w:t xml:space="preserve">Ethnicity </w:t>
            </w:r>
            <w:r w:rsidRPr="00881D6F">
              <w:rPr>
                <w:bCs/>
                <w:color w:val="000000"/>
                <w:sz w:val="20"/>
                <w:szCs w:val="20"/>
              </w:rPr>
              <w:t>(</w:t>
            </w:r>
            <w:r w:rsidRPr="00881D6F">
              <w:rPr>
                <w:bCs/>
                <w:i/>
                <w:color w:val="000000"/>
                <w:sz w:val="20"/>
                <w:szCs w:val="20"/>
              </w:rPr>
              <w:t>n</w:t>
            </w:r>
            <w:r w:rsidRPr="00881D6F">
              <w:rPr>
                <w:bCs/>
                <w:color w:val="000000"/>
                <w:sz w:val="20"/>
                <w:szCs w:val="20"/>
              </w:rPr>
              <w:t>, %)</w:t>
            </w:r>
          </w:p>
        </w:tc>
      </w:tr>
      <w:tr w:rsidR="001F4471" w:rsidRPr="00881D6F" w14:paraId="07127F58" w14:textId="77777777" w:rsidTr="00F734BE">
        <w:trPr>
          <w:trHeight w:val="195"/>
        </w:trPr>
        <w:tc>
          <w:tcPr>
            <w:tcW w:w="3794" w:type="dxa"/>
            <w:shd w:val="clear" w:color="auto" w:fill="auto"/>
          </w:tcPr>
          <w:p w14:paraId="46772B7E" w14:textId="77777777" w:rsidR="0042490C" w:rsidRPr="00881D6F" w:rsidRDefault="0042490C" w:rsidP="00FA5549">
            <w:pPr>
              <w:ind w:left="284"/>
              <w:rPr>
                <w:color w:val="000000"/>
                <w:sz w:val="20"/>
                <w:szCs w:val="20"/>
              </w:rPr>
            </w:pPr>
            <w:r w:rsidRPr="00881D6F">
              <w:rPr>
                <w:color w:val="000000"/>
                <w:sz w:val="20"/>
                <w:szCs w:val="20"/>
              </w:rPr>
              <w:t>Chinese (n=662)</w:t>
            </w:r>
          </w:p>
        </w:tc>
        <w:tc>
          <w:tcPr>
            <w:tcW w:w="2717" w:type="dxa"/>
            <w:gridSpan w:val="2"/>
            <w:shd w:val="clear" w:color="auto" w:fill="auto"/>
          </w:tcPr>
          <w:p w14:paraId="64CC4EC6" w14:textId="77777777" w:rsidR="0042490C" w:rsidRPr="00881D6F" w:rsidRDefault="0042490C" w:rsidP="00FA5549">
            <w:pPr>
              <w:rPr>
                <w:color w:val="000000"/>
                <w:sz w:val="20"/>
                <w:szCs w:val="20"/>
              </w:rPr>
            </w:pPr>
            <w:r w:rsidRPr="00881D6F">
              <w:rPr>
                <w:color w:val="000000"/>
                <w:sz w:val="20"/>
                <w:szCs w:val="20"/>
              </w:rPr>
              <w:t>172 (</w:t>
            </w:r>
            <w:r w:rsidR="00975ED5" w:rsidRPr="00881D6F">
              <w:rPr>
                <w:color w:val="000000"/>
                <w:sz w:val="20"/>
                <w:szCs w:val="20"/>
              </w:rPr>
              <w:t>26.0%</w:t>
            </w:r>
            <w:r w:rsidR="00037B26" w:rsidRPr="00881D6F">
              <w:rPr>
                <w:color w:val="000000"/>
                <w:sz w:val="20"/>
                <w:szCs w:val="20"/>
              </w:rPr>
              <w:t>)</w:t>
            </w:r>
          </w:p>
        </w:tc>
        <w:tc>
          <w:tcPr>
            <w:tcW w:w="2744" w:type="dxa"/>
            <w:gridSpan w:val="2"/>
            <w:shd w:val="clear" w:color="auto" w:fill="auto"/>
          </w:tcPr>
          <w:p w14:paraId="0CF6F626" w14:textId="77777777" w:rsidR="0042490C" w:rsidRPr="00881D6F" w:rsidRDefault="0042490C" w:rsidP="00FA5549">
            <w:pPr>
              <w:rPr>
                <w:color w:val="000000"/>
                <w:sz w:val="20"/>
                <w:szCs w:val="20"/>
              </w:rPr>
            </w:pPr>
            <w:r w:rsidRPr="00881D6F">
              <w:rPr>
                <w:color w:val="000000"/>
                <w:sz w:val="20"/>
                <w:szCs w:val="20"/>
              </w:rPr>
              <w:t>399 (</w:t>
            </w:r>
            <w:r w:rsidR="00975ED5" w:rsidRPr="00881D6F">
              <w:rPr>
                <w:color w:val="000000"/>
                <w:sz w:val="20"/>
                <w:szCs w:val="20"/>
              </w:rPr>
              <w:t>60.3%</w:t>
            </w:r>
            <w:r w:rsidR="00037B26" w:rsidRPr="00881D6F">
              <w:rPr>
                <w:color w:val="000000"/>
                <w:sz w:val="20"/>
                <w:szCs w:val="20"/>
              </w:rPr>
              <w:t>)</w:t>
            </w:r>
          </w:p>
        </w:tc>
        <w:tc>
          <w:tcPr>
            <w:tcW w:w="2788" w:type="dxa"/>
            <w:gridSpan w:val="2"/>
            <w:shd w:val="clear" w:color="auto" w:fill="auto"/>
          </w:tcPr>
          <w:p w14:paraId="794DB8B6" w14:textId="77777777" w:rsidR="0042490C" w:rsidRPr="00881D6F" w:rsidRDefault="0042490C" w:rsidP="00FA5549">
            <w:pPr>
              <w:rPr>
                <w:color w:val="000000"/>
                <w:sz w:val="20"/>
                <w:szCs w:val="20"/>
              </w:rPr>
            </w:pPr>
            <w:r w:rsidRPr="00881D6F">
              <w:rPr>
                <w:color w:val="000000"/>
                <w:sz w:val="20"/>
                <w:szCs w:val="20"/>
              </w:rPr>
              <w:t>70 (</w:t>
            </w:r>
            <w:r w:rsidR="00975ED5" w:rsidRPr="00881D6F">
              <w:rPr>
                <w:color w:val="000000"/>
                <w:sz w:val="20"/>
                <w:szCs w:val="20"/>
              </w:rPr>
              <w:t>10.6%</w:t>
            </w:r>
            <w:r w:rsidR="00037B26" w:rsidRPr="00881D6F">
              <w:rPr>
                <w:color w:val="000000"/>
                <w:sz w:val="20"/>
                <w:szCs w:val="20"/>
              </w:rPr>
              <w:t>)</w:t>
            </w:r>
          </w:p>
        </w:tc>
        <w:tc>
          <w:tcPr>
            <w:tcW w:w="2807" w:type="dxa"/>
            <w:gridSpan w:val="2"/>
          </w:tcPr>
          <w:p w14:paraId="35B42510" w14:textId="77777777" w:rsidR="0042490C" w:rsidRPr="00881D6F" w:rsidRDefault="0042490C" w:rsidP="00FA5549">
            <w:pPr>
              <w:rPr>
                <w:color w:val="000000"/>
                <w:sz w:val="20"/>
                <w:szCs w:val="20"/>
              </w:rPr>
            </w:pPr>
            <w:r w:rsidRPr="00881D6F">
              <w:rPr>
                <w:color w:val="000000"/>
                <w:sz w:val="20"/>
                <w:szCs w:val="20"/>
              </w:rPr>
              <w:t>21 (</w:t>
            </w:r>
            <w:r w:rsidR="00975ED5" w:rsidRPr="00881D6F">
              <w:rPr>
                <w:color w:val="000000"/>
                <w:sz w:val="20"/>
                <w:szCs w:val="20"/>
              </w:rPr>
              <w:t>3.2%</w:t>
            </w:r>
            <w:r w:rsidR="00037B26" w:rsidRPr="00881D6F">
              <w:rPr>
                <w:color w:val="000000"/>
                <w:sz w:val="20"/>
                <w:szCs w:val="20"/>
              </w:rPr>
              <w:t>)</w:t>
            </w:r>
          </w:p>
        </w:tc>
        <w:tc>
          <w:tcPr>
            <w:tcW w:w="918" w:type="dxa"/>
            <w:vMerge w:val="restart"/>
            <w:shd w:val="clear" w:color="auto" w:fill="auto"/>
          </w:tcPr>
          <w:p w14:paraId="5AFEB5E5" w14:textId="77777777" w:rsidR="0042490C" w:rsidRPr="00881D6F" w:rsidRDefault="0042490C" w:rsidP="00FA5549">
            <w:pPr>
              <w:snapToGrid w:val="0"/>
              <w:rPr>
                <w:color w:val="000000"/>
                <w:sz w:val="20"/>
                <w:szCs w:val="20"/>
              </w:rPr>
            </w:pPr>
          </w:p>
          <w:p w14:paraId="7894FF49" w14:textId="77777777" w:rsidR="0042490C" w:rsidRPr="00881D6F" w:rsidRDefault="0042490C" w:rsidP="00FA5549">
            <w:pPr>
              <w:snapToGrid w:val="0"/>
              <w:rPr>
                <w:color w:val="000000"/>
                <w:sz w:val="20"/>
                <w:szCs w:val="20"/>
              </w:rPr>
            </w:pPr>
            <w:r w:rsidRPr="00881D6F">
              <w:rPr>
                <w:color w:val="000000"/>
                <w:sz w:val="20"/>
                <w:szCs w:val="20"/>
              </w:rPr>
              <w:t>&lt;0.001*</w:t>
            </w:r>
          </w:p>
        </w:tc>
      </w:tr>
      <w:tr w:rsidR="001F4471" w:rsidRPr="00881D6F" w14:paraId="6F3B1663" w14:textId="77777777" w:rsidTr="00F734BE">
        <w:trPr>
          <w:trHeight w:val="195"/>
        </w:trPr>
        <w:tc>
          <w:tcPr>
            <w:tcW w:w="3794" w:type="dxa"/>
            <w:shd w:val="clear" w:color="auto" w:fill="auto"/>
          </w:tcPr>
          <w:p w14:paraId="6BAC1521" w14:textId="77777777" w:rsidR="0042490C" w:rsidRPr="00881D6F" w:rsidRDefault="0042490C" w:rsidP="00FA5549">
            <w:pPr>
              <w:ind w:left="284"/>
              <w:rPr>
                <w:bCs/>
                <w:color w:val="000000"/>
                <w:sz w:val="20"/>
                <w:szCs w:val="20"/>
              </w:rPr>
            </w:pPr>
            <w:r w:rsidRPr="00881D6F">
              <w:rPr>
                <w:bCs/>
                <w:color w:val="000000"/>
                <w:sz w:val="20"/>
                <w:szCs w:val="20"/>
              </w:rPr>
              <w:t>Malay (n=298)</w:t>
            </w:r>
          </w:p>
        </w:tc>
        <w:tc>
          <w:tcPr>
            <w:tcW w:w="2717" w:type="dxa"/>
            <w:gridSpan w:val="2"/>
            <w:shd w:val="clear" w:color="auto" w:fill="auto"/>
          </w:tcPr>
          <w:p w14:paraId="43B37BBD" w14:textId="77777777" w:rsidR="0042490C" w:rsidRPr="00881D6F" w:rsidRDefault="0042490C" w:rsidP="00FA5549">
            <w:pPr>
              <w:rPr>
                <w:color w:val="000000"/>
                <w:sz w:val="20"/>
                <w:szCs w:val="20"/>
              </w:rPr>
            </w:pPr>
            <w:r w:rsidRPr="00881D6F">
              <w:rPr>
                <w:color w:val="000000"/>
                <w:sz w:val="20"/>
                <w:szCs w:val="20"/>
              </w:rPr>
              <w:t>67 (</w:t>
            </w:r>
            <w:r w:rsidR="00975ED5" w:rsidRPr="00881D6F">
              <w:rPr>
                <w:color w:val="000000"/>
                <w:sz w:val="20"/>
                <w:szCs w:val="20"/>
              </w:rPr>
              <w:t>22.5%</w:t>
            </w:r>
            <w:r w:rsidR="00037B26" w:rsidRPr="00881D6F">
              <w:rPr>
                <w:color w:val="000000"/>
                <w:sz w:val="20"/>
                <w:szCs w:val="20"/>
              </w:rPr>
              <w:t>)</w:t>
            </w:r>
          </w:p>
        </w:tc>
        <w:tc>
          <w:tcPr>
            <w:tcW w:w="2744" w:type="dxa"/>
            <w:gridSpan w:val="2"/>
            <w:shd w:val="clear" w:color="auto" w:fill="auto"/>
          </w:tcPr>
          <w:p w14:paraId="579ED91A" w14:textId="77777777" w:rsidR="0042490C" w:rsidRPr="00881D6F" w:rsidRDefault="0042490C" w:rsidP="00FA5549">
            <w:pPr>
              <w:rPr>
                <w:color w:val="000000"/>
                <w:sz w:val="20"/>
                <w:szCs w:val="20"/>
              </w:rPr>
            </w:pPr>
            <w:r w:rsidRPr="00881D6F">
              <w:rPr>
                <w:color w:val="000000"/>
                <w:sz w:val="20"/>
                <w:szCs w:val="20"/>
              </w:rPr>
              <w:t>182 (</w:t>
            </w:r>
            <w:r w:rsidR="00975ED5" w:rsidRPr="00881D6F">
              <w:rPr>
                <w:color w:val="000000"/>
                <w:sz w:val="20"/>
                <w:szCs w:val="20"/>
              </w:rPr>
              <w:t>61.1%</w:t>
            </w:r>
            <w:r w:rsidR="00037B26" w:rsidRPr="00881D6F">
              <w:rPr>
                <w:color w:val="000000"/>
                <w:sz w:val="20"/>
                <w:szCs w:val="20"/>
              </w:rPr>
              <w:t>)</w:t>
            </w:r>
          </w:p>
        </w:tc>
        <w:tc>
          <w:tcPr>
            <w:tcW w:w="2788" w:type="dxa"/>
            <w:gridSpan w:val="2"/>
            <w:shd w:val="clear" w:color="auto" w:fill="auto"/>
          </w:tcPr>
          <w:p w14:paraId="03FB9350" w14:textId="77777777" w:rsidR="0042490C" w:rsidRPr="00881D6F" w:rsidRDefault="0042490C" w:rsidP="00FA5549">
            <w:pPr>
              <w:rPr>
                <w:color w:val="000000"/>
                <w:sz w:val="20"/>
                <w:szCs w:val="20"/>
              </w:rPr>
            </w:pPr>
            <w:r w:rsidRPr="00881D6F">
              <w:rPr>
                <w:color w:val="000000"/>
                <w:sz w:val="20"/>
                <w:szCs w:val="20"/>
              </w:rPr>
              <w:t>27 (</w:t>
            </w:r>
            <w:r w:rsidR="00975ED5" w:rsidRPr="00881D6F">
              <w:rPr>
                <w:color w:val="000000"/>
                <w:sz w:val="20"/>
                <w:szCs w:val="20"/>
              </w:rPr>
              <w:t>9.1%</w:t>
            </w:r>
            <w:r w:rsidR="00037B26" w:rsidRPr="00881D6F">
              <w:rPr>
                <w:color w:val="000000"/>
                <w:sz w:val="20"/>
                <w:szCs w:val="20"/>
              </w:rPr>
              <w:t>)</w:t>
            </w:r>
          </w:p>
        </w:tc>
        <w:tc>
          <w:tcPr>
            <w:tcW w:w="2807" w:type="dxa"/>
            <w:gridSpan w:val="2"/>
          </w:tcPr>
          <w:p w14:paraId="654F27DF" w14:textId="77777777" w:rsidR="0042490C" w:rsidRPr="00881D6F" w:rsidRDefault="0042490C" w:rsidP="00FA5549">
            <w:pPr>
              <w:rPr>
                <w:color w:val="000000"/>
                <w:sz w:val="20"/>
                <w:szCs w:val="20"/>
              </w:rPr>
            </w:pPr>
            <w:r w:rsidRPr="00881D6F">
              <w:rPr>
                <w:color w:val="000000"/>
                <w:sz w:val="20"/>
                <w:szCs w:val="20"/>
              </w:rPr>
              <w:t>22 (</w:t>
            </w:r>
            <w:r w:rsidR="00975ED5" w:rsidRPr="00881D6F">
              <w:rPr>
                <w:color w:val="000000"/>
                <w:sz w:val="20"/>
                <w:szCs w:val="20"/>
              </w:rPr>
              <w:t>7.4%</w:t>
            </w:r>
            <w:r w:rsidR="00037B26" w:rsidRPr="00881D6F">
              <w:rPr>
                <w:color w:val="000000"/>
                <w:sz w:val="20"/>
                <w:szCs w:val="20"/>
              </w:rPr>
              <w:t>)</w:t>
            </w:r>
          </w:p>
        </w:tc>
        <w:tc>
          <w:tcPr>
            <w:tcW w:w="918" w:type="dxa"/>
            <w:vMerge/>
            <w:shd w:val="clear" w:color="auto" w:fill="auto"/>
          </w:tcPr>
          <w:p w14:paraId="28B97E9D" w14:textId="77777777" w:rsidR="0042490C" w:rsidRPr="00881D6F" w:rsidRDefault="0042490C" w:rsidP="00FA5549">
            <w:pPr>
              <w:rPr>
                <w:color w:val="000000"/>
                <w:sz w:val="20"/>
                <w:szCs w:val="20"/>
              </w:rPr>
            </w:pPr>
          </w:p>
        </w:tc>
      </w:tr>
      <w:tr w:rsidR="001F4471" w:rsidRPr="00881D6F" w14:paraId="0EFC72CF" w14:textId="77777777" w:rsidTr="00F734BE">
        <w:trPr>
          <w:trHeight w:val="195"/>
        </w:trPr>
        <w:tc>
          <w:tcPr>
            <w:tcW w:w="3794" w:type="dxa"/>
            <w:shd w:val="clear" w:color="auto" w:fill="auto"/>
          </w:tcPr>
          <w:p w14:paraId="48D6CD80" w14:textId="77777777" w:rsidR="0042490C" w:rsidRPr="00881D6F" w:rsidRDefault="0042490C" w:rsidP="00FA5549">
            <w:pPr>
              <w:ind w:left="284"/>
              <w:rPr>
                <w:bCs/>
                <w:color w:val="000000"/>
                <w:sz w:val="20"/>
                <w:szCs w:val="20"/>
              </w:rPr>
            </w:pPr>
            <w:r w:rsidRPr="00881D6F">
              <w:rPr>
                <w:bCs/>
                <w:color w:val="000000"/>
                <w:sz w:val="20"/>
                <w:szCs w:val="20"/>
              </w:rPr>
              <w:t>Indian (n=212)</w:t>
            </w:r>
          </w:p>
        </w:tc>
        <w:tc>
          <w:tcPr>
            <w:tcW w:w="2717" w:type="dxa"/>
            <w:gridSpan w:val="2"/>
            <w:shd w:val="clear" w:color="auto" w:fill="auto"/>
          </w:tcPr>
          <w:p w14:paraId="739672F3" w14:textId="77777777" w:rsidR="0042490C" w:rsidRPr="00881D6F" w:rsidRDefault="0042490C" w:rsidP="00FA5549">
            <w:pPr>
              <w:rPr>
                <w:color w:val="000000"/>
                <w:sz w:val="20"/>
                <w:szCs w:val="20"/>
              </w:rPr>
            </w:pPr>
            <w:r w:rsidRPr="00881D6F">
              <w:rPr>
                <w:color w:val="000000"/>
                <w:sz w:val="20"/>
                <w:szCs w:val="20"/>
              </w:rPr>
              <w:t>57</w:t>
            </w:r>
            <w:r w:rsidR="00F734BE" w:rsidRPr="00881D6F">
              <w:rPr>
                <w:color w:val="000000"/>
                <w:sz w:val="20"/>
                <w:szCs w:val="20"/>
              </w:rPr>
              <w:t xml:space="preserve"> </w:t>
            </w:r>
            <w:r w:rsidR="00037B26" w:rsidRPr="00881D6F">
              <w:rPr>
                <w:color w:val="000000"/>
                <w:sz w:val="20"/>
                <w:szCs w:val="20"/>
              </w:rPr>
              <w:t>(</w:t>
            </w:r>
            <w:r w:rsidR="00975ED5" w:rsidRPr="00881D6F">
              <w:rPr>
                <w:color w:val="000000"/>
                <w:sz w:val="20"/>
                <w:szCs w:val="20"/>
              </w:rPr>
              <w:t>2</w:t>
            </w:r>
            <w:r w:rsidR="002F63C4" w:rsidRPr="00881D6F">
              <w:rPr>
                <w:color w:val="000000"/>
                <w:sz w:val="20"/>
                <w:szCs w:val="20"/>
              </w:rPr>
              <w:t>6</w:t>
            </w:r>
            <w:r w:rsidR="00975ED5" w:rsidRPr="00881D6F">
              <w:rPr>
                <w:color w:val="000000"/>
                <w:sz w:val="20"/>
                <w:szCs w:val="20"/>
              </w:rPr>
              <w:t>.</w:t>
            </w:r>
            <w:r w:rsidR="002F63C4" w:rsidRPr="00881D6F">
              <w:rPr>
                <w:color w:val="000000"/>
                <w:sz w:val="20"/>
                <w:szCs w:val="20"/>
              </w:rPr>
              <w:t>9</w:t>
            </w:r>
            <w:r w:rsidR="00975ED5" w:rsidRPr="00881D6F">
              <w:rPr>
                <w:color w:val="000000"/>
                <w:sz w:val="20"/>
                <w:szCs w:val="20"/>
              </w:rPr>
              <w:t>%</w:t>
            </w:r>
            <w:r w:rsidR="00037B26" w:rsidRPr="00881D6F">
              <w:rPr>
                <w:color w:val="000000"/>
                <w:sz w:val="20"/>
                <w:szCs w:val="20"/>
              </w:rPr>
              <w:t>)</w:t>
            </w:r>
          </w:p>
        </w:tc>
        <w:tc>
          <w:tcPr>
            <w:tcW w:w="2744" w:type="dxa"/>
            <w:gridSpan w:val="2"/>
            <w:shd w:val="clear" w:color="auto" w:fill="auto"/>
          </w:tcPr>
          <w:p w14:paraId="6DC4D11B" w14:textId="77777777" w:rsidR="0042490C" w:rsidRPr="00881D6F" w:rsidRDefault="0042490C" w:rsidP="00FA5549">
            <w:pPr>
              <w:rPr>
                <w:color w:val="000000"/>
                <w:sz w:val="20"/>
                <w:szCs w:val="20"/>
              </w:rPr>
            </w:pPr>
            <w:r w:rsidRPr="00881D6F">
              <w:rPr>
                <w:color w:val="000000"/>
                <w:sz w:val="20"/>
                <w:szCs w:val="20"/>
              </w:rPr>
              <w:t>105 (</w:t>
            </w:r>
            <w:r w:rsidR="00975ED5" w:rsidRPr="00881D6F">
              <w:rPr>
                <w:color w:val="000000"/>
                <w:sz w:val="20"/>
                <w:szCs w:val="20"/>
              </w:rPr>
              <w:t>49.5%</w:t>
            </w:r>
            <w:r w:rsidR="00037B26" w:rsidRPr="00881D6F">
              <w:rPr>
                <w:color w:val="000000"/>
                <w:sz w:val="20"/>
                <w:szCs w:val="20"/>
              </w:rPr>
              <w:t>)</w:t>
            </w:r>
          </w:p>
        </w:tc>
        <w:tc>
          <w:tcPr>
            <w:tcW w:w="2788" w:type="dxa"/>
            <w:gridSpan w:val="2"/>
            <w:shd w:val="clear" w:color="auto" w:fill="auto"/>
          </w:tcPr>
          <w:p w14:paraId="3296EA53" w14:textId="77777777" w:rsidR="0042490C" w:rsidRPr="00881D6F" w:rsidRDefault="0042490C" w:rsidP="00FA5549">
            <w:pPr>
              <w:rPr>
                <w:color w:val="000000"/>
                <w:sz w:val="20"/>
                <w:szCs w:val="20"/>
              </w:rPr>
            </w:pPr>
            <w:r w:rsidRPr="00881D6F">
              <w:rPr>
                <w:color w:val="000000"/>
                <w:sz w:val="20"/>
                <w:szCs w:val="20"/>
              </w:rPr>
              <w:t>26 (</w:t>
            </w:r>
            <w:r w:rsidR="00975ED5" w:rsidRPr="00881D6F">
              <w:rPr>
                <w:color w:val="000000"/>
                <w:sz w:val="20"/>
                <w:szCs w:val="20"/>
              </w:rPr>
              <w:t>12.3%</w:t>
            </w:r>
            <w:r w:rsidR="00037B26" w:rsidRPr="00881D6F">
              <w:rPr>
                <w:color w:val="000000"/>
                <w:sz w:val="20"/>
                <w:szCs w:val="20"/>
              </w:rPr>
              <w:t>)</w:t>
            </w:r>
          </w:p>
        </w:tc>
        <w:tc>
          <w:tcPr>
            <w:tcW w:w="2807" w:type="dxa"/>
            <w:gridSpan w:val="2"/>
          </w:tcPr>
          <w:p w14:paraId="62A8532F" w14:textId="77777777" w:rsidR="0042490C" w:rsidRPr="00881D6F" w:rsidRDefault="0042490C" w:rsidP="00FA5549">
            <w:pPr>
              <w:rPr>
                <w:color w:val="000000"/>
                <w:sz w:val="20"/>
                <w:szCs w:val="20"/>
              </w:rPr>
            </w:pPr>
            <w:r w:rsidRPr="00881D6F">
              <w:rPr>
                <w:color w:val="000000"/>
                <w:sz w:val="20"/>
                <w:szCs w:val="20"/>
              </w:rPr>
              <w:t>24 (</w:t>
            </w:r>
            <w:r w:rsidR="00975ED5" w:rsidRPr="00881D6F">
              <w:rPr>
                <w:color w:val="000000"/>
                <w:sz w:val="20"/>
                <w:szCs w:val="20"/>
              </w:rPr>
              <w:t>11.3%</w:t>
            </w:r>
            <w:r w:rsidR="00037B26" w:rsidRPr="00881D6F">
              <w:rPr>
                <w:color w:val="000000"/>
                <w:sz w:val="20"/>
                <w:szCs w:val="20"/>
              </w:rPr>
              <w:t>)</w:t>
            </w:r>
          </w:p>
        </w:tc>
        <w:tc>
          <w:tcPr>
            <w:tcW w:w="918" w:type="dxa"/>
            <w:vMerge/>
            <w:shd w:val="clear" w:color="auto" w:fill="auto"/>
          </w:tcPr>
          <w:p w14:paraId="6E8C1487" w14:textId="77777777" w:rsidR="0042490C" w:rsidRPr="00881D6F" w:rsidRDefault="0042490C" w:rsidP="00FA5549">
            <w:pPr>
              <w:rPr>
                <w:color w:val="000000"/>
                <w:sz w:val="20"/>
                <w:szCs w:val="20"/>
              </w:rPr>
            </w:pPr>
          </w:p>
        </w:tc>
      </w:tr>
      <w:tr w:rsidR="001F4471" w:rsidRPr="00881D6F" w14:paraId="0555AD7F" w14:textId="77777777" w:rsidTr="006B25C6">
        <w:trPr>
          <w:trHeight w:val="236"/>
        </w:trPr>
        <w:tc>
          <w:tcPr>
            <w:tcW w:w="3794" w:type="dxa"/>
            <w:shd w:val="clear" w:color="auto" w:fill="auto"/>
          </w:tcPr>
          <w:p w14:paraId="05CD3B1B" w14:textId="77777777" w:rsidR="0042490C" w:rsidRPr="00881D6F" w:rsidRDefault="0042490C" w:rsidP="00FA5549">
            <w:pPr>
              <w:rPr>
                <w:bCs/>
                <w:color w:val="000000"/>
                <w:sz w:val="20"/>
                <w:szCs w:val="20"/>
              </w:rPr>
            </w:pPr>
            <w:r w:rsidRPr="00881D6F">
              <w:rPr>
                <w:b/>
                <w:bCs/>
                <w:color w:val="000000"/>
                <w:sz w:val="20"/>
                <w:szCs w:val="20"/>
              </w:rPr>
              <w:t xml:space="preserve">Pre-pregnancy BMI, </w:t>
            </w:r>
            <w:r w:rsidRPr="00881D6F">
              <w:rPr>
                <w:bCs/>
                <w:color w:val="000000"/>
                <w:sz w:val="20"/>
                <w:szCs w:val="20"/>
              </w:rPr>
              <w:t>kg/m</w:t>
            </w:r>
            <w:r w:rsidRPr="00881D6F">
              <w:rPr>
                <w:bCs/>
                <w:color w:val="000000"/>
                <w:sz w:val="20"/>
                <w:szCs w:val="20"/>
                <w:vertAlign w:val="superscript"/>
              </w:rPr>
              <w:t>2</w:t>
            </w:r>
            <w:r w:rsidRPr="00881D6F">
              <w:rPr>
                <w:bCs/>
                <w:color w:val="000000"/>
                <w:sz w:val="20"/>
                <w:szCs w:val="20"/>
              </w:rPr>
              <w:t xml:space="preserve"> (median, IQR)</w:t>
            </w:r>
          </w:p>
        </w:tc>
        <w:tc>
          <w:tcPr>
            <w:tcW w:w="2717" w:type="dxa"/>
            <w:gridSpan w:val="2"/>
            <w:shd w:val="clear" w:color="auto" w:fill="auto"/>
          </w:tcPr>
          <w:p w14:paraId="2D612E5C" w14:textId="77777777" w:rsidR="0042490C" w:rsidRPr="00881D6F" w:rsidRDefault="0042490C" w:rsidP="00FA5549">
            <w:pPr>
              <w:rPr>
                <w:color w:val="000000"/>
                <w:sz w:val="20"/>
                <w:szCs w:val="20"/>
              </w:rPr>
            </w:pPr>
            <w:r w:rsidRPr="00881D6F">
              <w:rPr>
                <w:color w:val="000000"/>
                <w:sz w:val="20"/>
                <w:szCs w:val="20"/>
              </w:rPr>
              <w:t>22.0 (19.6</w:t>
            </w:r>
            <w:r w:rsidR="009240CA" w:rsidRPr="00881D6F">
              <w:rPr>
                <w:color w:val="000000"/>
                <w:sz w:val="20"/>
                <w:szCs w:val="20"/>
              </w:rPr>
              <w:t>,</w:t>
            </w:r>
            <w:r w:rsidRPr="00881D6F">
              <w:rPr>
                <w:color w:val="000000"/>
                <w:sz w:val="20"/>
                <w:szCs w:val="20"/>
              </w:rPr>
              <w:t xml:space="preserve"> 25.1)</w:t>
            </w:r>
          </w:p>
        </w:tc>
        <w:tc>
          <w:tcPr>
            <w:tcW w:w="2744" w:type="dxa"/>
            <w:gridSpan w:val="2"/>
            <w:shd w:val="clear" w:color="auto" w:fill="auto"/>
          </w:tcPr>
          <w:p w14:paraId="043C5811" w14:textId="77777777" w:rsidR="0042490C" w:rsidRPr="00881D6F" w:rsidRDefault="0042490C" w:rsidP="00FA5549">
            <w:pPr>
              <w:rPr>
                <w:color w:val="000000"/>
                <w:sz w:val="20"/>
                <w:szCs w:val="20"/>
              </w:rPr>
            </w:pPr>
            <w:r w:rsidRPr="00881D6F">
              <w:rPr>
                <w:color w:val="000000"/>
                <w:sz w:val="20"/>
                <w:szCs w:val="20"/>
              </w:rPr>
              <w:t>21.3 (19.4</w:t>
            </w:r>
            <w:r w:rsidR="009240CA" w:rsidRPr="00881D6F">
              <w:rPr>
                <w:color w:val="000000"/>
                <w:sz w:val="20"/>
                <w:szCs w:val="20"/>
              </w:rPr>
              <w:t>,</w:t>
            </w:r>
            <w:r w:rsidRPr="00881D6F">
              <w:rPr>
                <w:color w:val="000000"/>
                <w:sz w:val="20"/>
                <w:szCs w:val="20"/>
              </w:rPr>
              <w:t xml:space="preserve"> 24.8)</w:t>
            </w:r>
          </w:p>
        </w:tc>
        <w:tc>
          <w:tcPr>
            <w:tcW w:w="2788" w:type="dxa"/>
            <w:gridSpan w:val="2"/>
            <w:shd w:val="clear" w:color="auto" w:fill="auto"/>
          </w:tcPr>
          <w:p w14:paraId="1A0B3315" w14:textId="77777777" w:rsidR="0042490C" w:rsidRPr="00881D6F" w:rsidRDefault="0042490C" w:rsidP="00FA5549">
            <w:pPr>
              <w:rPr>
                <w:color w:val="000000"/>
                <w:sz w:val="20"/>
                <w:szCs w:val="20"/>
              </w:rPr>
            </w:pPr>
            <w:r w:rsidRPr="00881D6F">
              <w:rPr>
                <w:color w:val="000000"/>
                <w:sz w:val="20"/>
                <w:szCs w:val="20"/>
              </w:rPr>
              <w:t>21.5 (19.4</w:t>
            </w:r>
            <w:r w:rsidR="009240CA" w:rsidRPr="00881D6F">
              <w:rPr>
                <w:color w:val="000000"/>
                <w:sz w:val="20"/>
                <w:szCs w:val="20"/>
              </w:rPr>
              <w:t>,</w:t>
            </w:r>
            <w:r w:rsidRPr="00881D6F">
              <w:rPr>
                <w:color w:val="000000"/>
                <w:sz w:val="20"/>
                <w:szCs w:val="20"/>
              </w:rPr>
              <w:t xml:space="preserve"> 24.9)</w:t>
            </w:r>
          </w:p>
        </w:tc>
        <w:tc>
          <w:tcPr>
            <w:tcW w:w="2807" w:type="dxa"/>
            <w:gridSpan w:val="2"/>
          </w:tcPr>
          <w:p w14:paraId="3AB37B3B" w14:textId="77777777" w:rsidR="0042490C" w:rsidRPr="00881D6F" w:rsidRDefault="0042490C" w:rsidP="00FA5549">
            <w:pPr>
              <w:rPr>
                <w:color w:val="000000"/>
                <w:sz w:val="20"/>
                <w:szCs w:val="20"/>
              </w:rPr>
            </w:pPr>
            <w:r w:rsidRPr="00881D6F">
              <w:rPr>
                <w:color w:val="000000"/>
                <w:sz w:val="20"/>
                <w:szCs w:val="20"/>
              </w:rPr>
              <w:t>22.6 (20.4</w:t>
            </w:r>
            <w:r w:rsidR="009240CA" w:rsidRPr="00881D6F">
              <w:rPr>
                <w:color w:val="000000"/>
                <w:sz w:val="20"/>
                <w:szCs w:val="20"/>
              </w:rPr>
              <w:t>,</w:t>
            </w:r>
            <w:r w:rsidRPr="00881D6F">
              <w:rPr>
                <w:color w:val="000000"/>
                <w:sz w:val="20"/>
                <w:szCs w:val="20"/>
              </w:rPr>
              <w:t xml:space="preserve"> 26.5)</w:t>
            </w:r>
          </w:p>
        </w:tc>
        <w:tc>
          <w:tcPr>
            <w:tcW w:w="918" w:type="dxa"/>
            <w:shd w:val="clear" w:color="auto" w:fill="auto"/>
          </w:tcPr>
          <w:p w14:paraId="128B4EAB" w14:textId="77777777" w:rsidR="0042490C" w:rsidRPr="00881D6F" w:rsidRDefault="0042490C" w:rsidP="00FA5549">
            <w:pPr>
              <w:rPr>
                <w:color w:val="000000"/>
                <w:sz w:val="20"/>
                <w:szCs w:val="20"/>
              </w:rPr>
            </w:pPr>
            <w:r w:rsidRPr="00881D6F">
              <w:rPr>
                <w:color w:val="000000"/>
                <w:sz w:val="20"/>
                <w:szCs w:val="20"/>
              </w:rPr>
              <w:t>0.10</w:t>
            </w:r>
          </w:p>
        </w:tc>
      </w:tr>
      <w:tr w:rsidR="001F4471" w:rsidRPr="00881D6F" w14:paraId="3442D7DA" w14:textId="77777777" w:rsidTr="00F734BE">
        <w:trPr>
          <w:trHeight w:val="195"/>
        </w:trPr>
        <w:tc>
          <w:tcPr>
            <w:tcW w:w="3794" w:type="dxa"/>
            <w:shd w:val="clear" w:color="auto" w:fill="auto"/>
          </w:tcPr>
          <w:p w14:paraId="42ED9D87" w14:textId="77777777" w:rsidR="0042490C" w:rsidRPr="00881D6F" w:rsidRDefault="0042490C" w:rsidP="00FA5549">
            <w:pPr>
              <w:rPr>
                <w:bCs/>
                <w:color w:val="000000"/>
                <w:sz w:val="20"/>
                <w:szCs w:val="20"/>
              </w:rPr>
            </w:pPr>
            <w:r w:rsidRPr="00881D6F">
              <w:rPr>
                <w:b/>
                <w:bCs/>
                <w:color w:val="000000"/>
                <w:sz w:val="20"/>
                <w:szCs w:val="20"/>
              </w:rPr>
              <w:t xml:space="preserve">Maternal Height, </w:t>
            </w:r>
            <w:r w:rsidRPr="00881D6F">
              <w:rPr>
                <w:bCs/>
                <w:color w:val="000000"/>
                <w:sz w:val="20"/>
                <w:szCs w:val="20"/>
              </w:rPr>
              <w:t>cm (mean, SD)</w:t>
            </w:r>
          </w:p>
        </w:tc>
        <w:tc>
          <w:tcPr>
            <w:tcW w:w="2717" w:type="dxa"/>
            <w:gridSpan w:val="2"/>
            <w:shd w:val="clear" w:color="auto" w:fill="auto"/>
          </w:tcPr>
          <w:p w14:paraId="30C12D52" w14:textId="77777777" w:rsidR="0042490C" w:rsidRPr="00881D6F" w:rsidRDefault="0042490C" w:rsidP="00FA5549">
            <w:pPr>
              <w:rPr>
                <w:color w:val="000000"/>
                <w:sz w:val="20"/>
                <w:szCs w:val="20"/>
              </w:rPr>
            </w:pPr>
            <w:r w:rsidRPr="00881D6F">
              <w:rPr>
                <w:color w:val="000000"/>
                <w:sz w:val="20"/>
                <w:szCs w:val="20"/>
              </w:rPr>
              <w:t>158.3 (5.3)</w:t>
            </w:r>
          </w:p>
        </w:tc>
        <w:tc>
          <w:tcPr>
            <w:tcW w:w="2744" w:type="dxa"/>
            <w:gridSpan w:val="2"/>
            <w:shd w:val="clear" w:color="auto" w:fill="auto"/>
          </w:tcPr>
          <w:p w14:paraId="7DF45E21" w14:textId="77777777" w:rsidR="0042490C" w:rsidRPr="00881D6F" w:rsidRDefault="0042490C" w:rsidP="00FA5549">
            <w:pPr>
              <w:rPr>
                <w:color w:val="000000"/>
                <w:sz w:val="20"/>
                <w:szCs w:val="20"/>
              </w:rPr>
            </w:pPr>
            <w:r w:rsidRPr="00881D6F">
              <w:rPr>
                <w:color w:val="000000"/>
                <w:sz w:val="20"/>
                <w:szCs w:val="20"/>
              </w:rPr>
              <w:t>158.3 (5.6)</w:t>
            </w:r>
          </w:p>
        </w:tc>
        <w:tc>
          <w:tcPr>
            <w:tcW w:w="2788" w:type="dxa"/>
            <w:gridSpan w:val="2"/>
            <w:shd w:val="clear" w:color="auto" w:fill="auto"/>
          </w:tcPr>
          <w:p w14:paraId="22CC12CC" w14:textId="77777777" w:rsidR="0042490C" w:rsidRPr="00881D6F" w:rsidRDefault="0042490C" w:rsidP="00FA5549">
            <w:pPr>
              <w:rPr>
                <w:color w:val="000000"/>
                <w:sz w:val="20"/>
                <w:szCs w:val="20"/>
              </w:rPr>
            </w:pPr>
            <w:r w:rsidRPr="00881D6F">
              <w:rPr>
                <w:color w:val="000000"/>
                <w:sz w:val="20"/>
                <w:szCs w:val="20"/>
              </w:rPr>
              <w:t>157.6 (5.9)</w:t>
            </w:r>
          </w:p>
        </w:tc>
        <w:tc>
          <w:tcPr>
            <w:tcW w:w="2807" w:type="dxa"/>
            <w:gridSpan w:val="2"/>
          </w:tcPr>
          <w:p w14:paraId="09F9EADD" w14:textId="77777777" w:rsidR="0042490C" w:rsidRPr="00881D6F" w:rsidRDefault="0042490C" w:rsidP="00FA5549">
            <w:pPr>
              <w:rPr>
                <w:color w:val="000000"/>
                <w:sz w:val="20"/>
                <w:szCs w:val="20"/>
              </w:rPr>
            </w:pPr>
            <w:r w:rsidRPr="00881D6F">
              <w:rPr>
                <w:color w:val="000000"/>
                <w:sz w:val="20"/>
                <w:szCs w:val="20"/>
              </w:rPr>
              <w:t>158.5 (5.7)</w:t>
            </w:r>
          </w:p>
        </w:tc>
        <w:tc>
          <w:tcPr>
            <w:tcW w:w="918" w:type="dxa"/>
            <w:shd w:val="clear" w:color="auto" w:fill="auto"/>
          </w:tcPr>
          <w:p w14:paraId="53B3D017" w14:textId="77777777" w:rsidR="0042490C" w:rsidRPr="00881D6F" w:rsidRDefault="0042490C" w:rsidP="00FA5549">
            <w:pPr>
              <w:rPr>
                <w:color w:val="000000"/>
                <w:sz w:val="20"/>
                <w:szCs w:val="20"/>
              </w:rPr>
            </w:pPr>
            <w:r w:rsidRPr="00881D6F">
              <w:rPr>
                <w:color w:val="000000"/>
                <w:sz w:val="20"/>
                <w:szCs w:val="20"/>
              </w:rPr>
              <w:t>0.82</w:t>
            </w:r>
          </w:p>
        </w:tc>
      </w:tr>
      <w:tr w:rsidR="00975ED5" w:rsidRPr="00881D6F" w14:paraId="1D4388CA" w14:textId="77777777" w:rsidTr="00F734BE">
        <w:trPr>
          <w:trHeight w:val="195"/>
        </w:trPr>
        <w:tc>
          <w:tcPr>
            <w:tcW w:w="3794" w:type="dxa"/>
            <w:shd w:val="clear" w:color="auto" w:fill="auto"/>
          </w:tcPr>
          <w:p w14:paraId="035F8357" w14:textId="77777777" w:rsidR="00975ED5" w:rsidRPr="00881D6F" w:rsidRDefault="00975ED5" w:rsidP="00FA5549">
            <w:pPr>
              <w:rPr>
                <w:b/>
                <w:bCs/>
                <w:color w:val="000000"/>
                <w:sz w:val="20"/>
                <w:szCs w:val="20"/>
              </w:rPr>
            </w:pPr>
            <w:r w:rsidRPr="00881D6F">
              <w:rPr>
                <w:b/>
                <w:bCs/>
                <w:color w:val="000000"/>
                <w:sz w:val="20"/>
                <w:szCs w:val="20"/>
              </w:rPr>
              <w:t>Parity</w:t>
            </w:r>
            <w:r w:rsidR="00186670" w:rsidRPr="00881D6F">
              <w:rPr>
                <w:b/>
                <w:bCs/>
                <w:color w:val="000000"/>
                <w:sz w:val="20"/>
                <w:szCs w:val="20"/>
              </w:rPr>
              <w:t xml:space="preserve"> </w:t>
            </w:r>
            <w:r w:rsidR="00186670" w:rsidRPr="00881D6F">
              <w:rPr>
                <w:bCs/>
                <w:color w:val="000000"/>
                <w:sz w:val="20"/>
                <w:szCs w:val="20"/>
              </w:rPr>
              <w:t>(</w:t>
            </w:r>
            <w:r w:rsidR="00186670" w:rsidRPr="00881D6F">
              <w:rPr>
                <w:bCs/>
                <w:i/>
                <w:color w:val="000000"/>
                <w:sz w:val="20"/>
                <w:szCs w:val="20"/>
              </w:rPr>
              <w:t>n</w:t>
            </w:r>
            <w:r w:rsidR="00186670" w:rsidRPr="00881D6F">
              <w:rPr>
                <w:bCs/>
                <w:color w:val="000000"/>
                <w:sz w:val="20"/>
                <w:szCs w:val="20"/>
              </w:rPr>
              <w:t>, %)</w:t>
            </w:r>
          </w:p>
        </w:tc>
        <w:tc>
          <w:tcPr>
            <w:tcW w:w="2717" w:type="dxa"/>
            <w:gridSpan w:val="2"/>
            <w:shd w:val="clear" w:color="auto" w:fill="auto"/>
          </w:tcPr>
          <w:p w14:paraId="023E5C7A" w14:textId="77777777" w:rsidR="00975ED5" w:rsidRPr="00881D6F" w:rsidRDefault="00975ED5" w:rsidP="00FA5549">
            <w:pPr>
              <w:rPr>
                <w:color w:val="000000"/>
                <w:sz w:val="20"/>
                <w:szCs w:val="20"/>
              </w:rPr>
            </w:pPr>
          </w:p>
        </w:tc>
        <w:tc>
          <w:tcPr>
            <w:tcW w:w="2744" w:type="dxa"/>
            <w:gridSpan w:val="2"/>
            <w:shd w:val="clear" w:color="auto" w:fill="auto"/>
          </w:tcPr>
          <w:p w14:paraId="2D6E6CD1" w14:textId="77777777" w:rsidR="00975ED5" w:rsidRPr="00881D6F" w:rsidRDefault="00975ED5" w:rsidP="00FA5549">
            <w:pPr>
              <w:rPr>
                <w:color w:val="000000"/>
                <w:sz w:val="20"/>
                <w:szCs w:val="20"/>
              </w:rPr>
            </w:pPr>
          </w:p>
        </w:tc>
        <w:tc>
          <w:tcPr>
            <w:tcW w:w="2788" w:type="dxa"/>
            <w:gridSpan w:val="2"/>
            <w:shd w:val="clear" w:color="auto" w:fill="auto"/>
          </w:tcPr>
          <w:p w14:paraId="0051661F" w14:textId="77777777" w:rsidR="00975ED5" w:rsidRPr="00881D6F" w:rsidRDefault="00975ED5" w:rsidP="00FA5549">
            <w:pPr>
              <w:rPr>
                <w:color w:val="000000"/>
                <w:sz w:val="20"/>
                <w:szCs w:val="20"/>
              </w:rPr>
            </w:pPr>
          </w:p>
        </w:tc>
        <w:tc>
          <w:tcPr>
            <w:tcW w:w="2807" w:type="dxa"/>
            <w:gridSpan w:val="2"/>
          </w:tcPr>
          <w:p w14:paraId="4DC775B9" w14:textId="77777777" w:rsidR="00975ED5" w:rsidRPr="00881D6F" w:rsidRDefault="00975ED5" w:rsidP="00FA5549">
            <w:pPr>
              <w:rPr>
                <w:color w:val="000000"/>
                <w:sz w:val="20"/>
                <w:szCs w:val="20"/>
              </w:rPr>
            </w:pPr>
          </w:p>
        </w:tc>
        <w:tc>
          <w:tcPr>
            <w:tcW w:w="918" w:type="dxa"/>
            <w:shd w:val="clear" w:color="auto" w:fill="auto"/>
          </w:tcPr>
          <w:p w14:paraId="77FC1877" w14:textId="77777777" w:rsidR="00975ED5" w:rsidRPr="00881D6F" w:rsidRDefault="00975ED5" w:rsidP="00FA5549">
            <w:pPr>
              <w:rPr>
                <w:color w:val="000000"/>
                <w:sz w:val="20"/>
                <w:szCs w:val="20"/>
              </w:rPr>
            </w:pPr>
          </w:p>
        </w:tc>
      </w:tr>
      <w:tr w:rsidR="00975ED5" w:rsidRPr="00881D6F" w14:paraId="64E8E76E" w14:textId="77777777" w:rsidTr="00F734BE">
        <w:trPr>
          <w:trHeight w:val="195"/>
        </w:trPr>
        <w:tc>
          <w:tcPr>
            <w:tcW w:w="3794" w:type="dxa"/>
            <w:shd w:val="clear" w:color="auto" w:fill="auto"/>
          </w:tcPr>
          <w:p w14:paraId="42E37517" w14:textId="77777777" w:rsidR="00975ED5" w:rsidRPr="00881D6F" w:rsidRDefault="00975ED5" w:rsidP="00FA5549">
            <w:pPr>
              <w:rPr>
                <w:b/>
                <w:bCs/>
                <w:color w:val="000000"/>
                <w:sz w:val="20"/>
                <w:szCs w:val="20"/>
              </w:rPr>
            </w:pPr>
            <w:r w:rsidRPr="00881D6F">
              <w:rPr>
                <w:b/>
                <w:bCs/>
                <w:color w:val="000000"/>
                <w:sz w:val="20"/>
                <w:szCs w:val="20"/>
              </w:rPr>
              <w:t xml:space="preserve">      Nulliparous </w:t>
            </w:r>
            <w:r w:rsidR="002F63C4" w:rsidRPr="00881D6F">
              <w:rPr>
                <w:bCs/>
                <w:color w:val="000000"/>
                <w:sz w:val="20"/>
                <w:szCs w:val="20"/>
              </w:rPr>
              <w:t>(n= 544)</w:t>
            </w:r>
          </w:p>
        </w:tc>
        <w:tc>
          <w:tcPr>
            <w:tcW w:w="2717" w:type="dxa"/>
            <w:gridSpan w:val="2"/>
            <w:shd w:val="clear" w:color="auto" w:fill="auto"/>
          </w:tcPr>
          <w:p w14:paraId="2B0FC6AD" w14:textId="77777777" w:rsidR="00975ED5" w:rsidRPr="00881D6F" w:rsidRDefault="00975ED5" w:rsidP="00FA5549">
            <w:pPr>
              <w:rPr>
                <w:color w:val="000000"/>
                <w:sz w:val="20"/>
                <w:szCs w:val="20"/>
              </w:rPr>
            </w:pPr>
            <w:r w:rsidRPr="00881D6F">
              <w:rPr>
                <w:color w:val="000000"/>
                <w:sz w:val="20"/>
                <w:szCs w:val="20"/>
              </w:rPr>
              <w:t>153 (</w:t>
            </w:r>
            <w:r w:rsidR="00C35DDD" w:rsidRPr="00881D6F">
              <w:rPr>
                <w:color w:val="000000"/>
                <w:sz w:val="20"/>
                <w:szCs w:val="20"/>
              </w:rPr>
              <w:t>28.1%)</w:t>
            </w:r>
          </w:p>
        </w:tc>
        <w:tc>
          <w:tcPr>
            <w:tcW w:w="2744" w:type="dxa"/>
            <w:gridSpan w:val="2"/>
            <w:shd w:val="clear" w:color="auto" w:fill="auto"/>
          </w:tcPr>
          <w:p w14:paraId="1745B417" w14:textId="77777777" w:rsidR="00975ED5" w:rsidRPr="00881D6F" w:rsidRDefault="002F63C4" w:rsidP="00FA5549">
            <w:pPr>
              <w:rPr>
                <w:color w:val="000000"/>
                <w:sz w:val="20"/>
                <w:szCs w:val="20"/>
              </w:rPr>
            </w:pPr>
            <w:r w:rsidRPr="00881D6F">
              <w:rPr>
                <w:color w:val="000000"/>
                <w:sz w:val="20"/>
                <w:szCs w:val="20"/>
              </w:rPr>
              <w:t>317 (</w:t>
            </w:r>
            <w:r w:rsidR="00C35DDD" w:rsidRPr="00881D6F">
              <w:rPr>
                <w:color w:val="000000"/>
                <w:sz w:val="20"/>
                <w:szCs w:val="20"/>
              </w:rPr>
              <w:t>58.3%</w:t>
            </w:r>
            <w:r w:rsidRPr="00881D6F">
              <w:rPr>
                <w:color w:val="000000"/>
                <w:sz w:val="20"/>
                <w:szCs w:val="20"/>
              </w:rPr>
              <w:t>)</w:t>
            </w:r>
          </w:p>
        </w:tc>
        <w:tc>
          <w:tcPr>
            <w:tcW w:w="2788" w:type="dxa"/>
            <w:gridSpan w:val="2"/>
            <w:shd w:val="clear" w:color="auto" w:fill="auto"/>
          </w:tcPr>
          <w:p w14:paraId="681A96A4" w14:textId="77777777" w:rsidR="00975ED5" w:rsidRPr="00881D6F" w:rsidRDefault="002F63C4" w:rsidP="00FA5549">
            <w:pPr>
              <w:rPr>
                <w:color w:val="000000"/>
                <w:sz w:val="20"/>
                <w:szCs w:val="20"/>
              </w:rPr>
            </w:pPr>
            <w:r w:rsidRPr="00881D6F">
              <w:rPr>
                <w:color w:val="000000"/>
                <w:sz w:val="20"/>
                <w:szCs w:val="20"/>
              </w:rPr>
              <w:t>51 (</w:t>
            </w:r>
            <w:r w:rsidR="00C35DDD" w:rsidRPr="00881D6F">
              <w:rPr>
                <w:color w:val="000000"/>
                <w:sz w:val="20"/>
                <w:szCs w:val="20"/>
              </w:rPr>
              <w:t>9.4%</w:t>
            </w:r>
            <w:r w:rsidRPr="00881D6F">
              <w:rPr>
                <w:color w:val="000000"/>
                <w:sz w:val="20"/>
                <w:szCs w:val="20"/>
              </w:rPr>
              <w:t>)</w:t>
            </w:r>
          </w:p>
        </w:tc>
        <w:tc>
          <w:tcPr>
            <w:tcW w:w="2807" w:type="dxa"/>
            <w:gridSpan w:val="2"/>
          </w:tcPr>
          <w:p w14:paraId="5F120BEF" w14:textId="77777777" w:rsidR="00975ED5" w:rsidRPr="00881D6F" w:rsidRDefault="002F63C4" w:rsidP="00FA5549">
            <w:pPr>
              <w:rPr>
                <w:color w:val="000000"/>
                <w:sz w:val="20"/>
                <w:szCs w:val="20"/>
              </w:rPr>
            </w:pPr>
            <w:r w:rsidRPr="00881D6F">
              <w:rPr>
                <w:color w:val="000000"/>
                <w:sz w:val="20"/>
                <w:szCs w:val="20"/>
              </w:rPr>
              <w:t>23 (</w:t>
            </w:r>
            <w:r w:rsidR="00FB204B" w:rsidRPr="00881D6F">
              <w:rPr>
                <w:color w:val="000000"/>
                <w:sz w:val="20"/>
                <w:szCs w:val="20"/>
              </w:rPr>
              <w:t>4.2</w:t>
            </w:r>
            <w:r w:rsidR="00C35DDD" w:rsidRPr="00881D6F">
              <w:rPr>
                <w:color w:val="000000"/>
                <w:sz w:val="20"/>
                <w:szCs w:val="20"/>
              </w:rPr>
              <w:t>%</w:t>
            </w:r>
            <w:r w:rsidRPr="00881D6F">
              <w:rPr>
                <w:color w:val="000000"/>
                <w:sz w:val="20"/>
                <w:szCs w:val="20"/>
              </w:rPr>
              <w:t>)</w:t>
            </w:r>
          </w:p>
        </w:tc>
        <w:tc>
          <w:tcPr>
            <w:tcW w:w="918" w:type="dxa"/>
            <w:shd w:val="clear" w:color="auto" w:fill="auto"/>
          </w:tcPr>
          <w:p w14:paraId="5260C16A" w14:textId="77777777" w:rsidR="00975ED5" w:rsidRPr="00881D6F" w:rsidRDefault="00975ED5" w:rsidP="00FA5549">
            <w:pPr>
              <w:rPr>
                <w:color w:val="000000"/>
                <w:sz w:val="20"/>
                <w:szCs w:val="20"/>
              </w:rPr>
            </w:pPr>
          </w:p>
        </w:tc>
      </w:tr>
      <w:tr w:rsidR="001F4471" w:rsidRPr="00881D6F" w14:paraId="7765E023" w14:textId="77777777" w:rsidTr="00F734BE">
        <w:trPr>
          <w:trHeight w:val="195"/>
        </w:trPr>
        <w:tc>
          <w:tcPr>
            <w:tcW w:w="3794" w:type="dxa"/>
            <w:shd w:val="clear" w:color="auto" w:fill="auto"/>
          </w:tcPr>
          <w:p w14:paraId="560364B1" w14:textId="77777777" w:rsidR="0042490C" w:rsidRPr="00881D6F" w:rsidRDefault="00FB204B" w:rsidP="00FA5549">
            <w:pPr>
              <w:rPr>
                <w:bCs/>
                <w:color w:val="000000"/>
                <w:sz w:val="20"/>
                <w:szCs w:val="20"/>
              </w:rPr>
            </w:pPr>
            <w:r w:rsidRPr="00881D6F">
              <w:rPr>
                <w:b/>
                <w:bCs/>
                <w:color w:val="000000"/>
                <w:sz w:val="20"/>
                <w:szCs w:val="20"/>
              </w:rPr>
              <w:t xml:space="preserve">      </w:t>
            </w:r>
            <w:r w:rsidR="0042490C" w:rsidRPr="00881D6F">
              <w:rPr>
                <w:b/>
                <w:bCs/>
                <w:color w:val="000000"/>
                <w:sz w:val="20"/>
                <w:szCs w:val="20"/>
              </w:rPr>
              <w:t>Parous</w:t>
            </w:r>
            <w:r w:rsidR="002F63C4" w:rsidRPr="00881D6F">
              <w:rPr>
                <w:bCs/>
                <w:color w:val="000000"/>
                <w:sz w:val="20"/>
                <w:szCs w:val="20"/>
              </w:rPr>
              <w:t xml:space="preserve"> (n= 628)</w:t>
            </w:r>
          </w:p>
        </w:tc>
        <w:tc>
          <w:tcPr>
            <w:tcW w:w="2717" w:type="dxa"/>
            <w:gridSpan w:val="2"/>
            <w:shd w:val="clear" w:color="auto" w:fill="auto"/>
          </w:tcPr>
          <w:p w14:paraId="5B3AAC32" w14:textId="77777777" w:rsidR="0042490C" w:rsidRPr="00881D6F" w:rsidRDefault="0042490C" w:rsidP="00FA5549">
            <w:pPr>
              <w:rPr>
                <w:color w:val="000000"/>
                <w:sz w:val="20"/>
                <w:szCs w:val="20"/>
              </w:rPr>
            </w:pPr>
            <w:r w:rsidRPr="00881D6F">
              <w:rPr>
                <w:color w:val="000000"/>
                <w:sz w:val="20"/>
                <w:szCs w:val="20"/>
              </w:rPr>
              <w:t xml:space="preserve">143 </w:t>
            </w:r>
            <w:r w:rsidR="00037B26" w:rsidRPr="00881D6F">
              <w:rPr>
                <w:color w:val="000000"/>
                <w:sz w:val="20"/>
                <w:szCs w:val="20"/>
              </w:rPr>
              <w:t>(</w:t>
            </w:r>
            <w:r w:rsidR="00C35DDD" w:rsidRPr="00881D6F">
              <w:rPr>
                <w:color w:val="000000"/>
                <w:sz w:val="20"/>
                <w:szCs w:val="20"/>
              </w:rPr>
              <w:t>22.8%</w:t>
            </w:r>
            <w:r w:rsidR="00037B26" w:rsidRPr="00881D6F">
              <w:rPr>
                <w:color w:val="000000"/>
                <w:sz w:val="20"/>
                <w:szCs w:val="20"/>
              </w:rPr>
              <w:t>)</w:t>
            </w:r>
          </w:p>
        </w:tc>
        <w:tc>
          <w:tcPr>
            <w:tcW w:w="2744" w:type="dxa"/>
            <w:gridSpan w:val="2"/>
            <w:shd w:val="clear" w:color="auto" w:fill="auto"/>
          </w:tcPr>
          <w:p w14:paraId="74ECE875" w14:textId="77777777" w:rsidR="0042490C" w:rsidRPr="00881D6F" w:rsidRDefault="0042490C" w:rsidP="00FA5549">
            <w:pPr>
              <w:rPr>
                <w:color w:val="000000"/>
                <w:sz w:val="20"/>
                <w:szCs w:val="20"/>
              </w:rPr>
            </w:pPr>
            <w:r w:rsidRPr="00881D6F">
              <w:rPr>
                <w:color w:val="000000"/>
                <w:sz w:val="20"/>
                <w:szCs w:val="20"/>
              </w:rPr>
              <w:t>369 (</w:t>
            </w:r>
            <w:r w:rsidR="00C35DDD" w:rsidRPr="00881D6F">
              <w:rPr>
                <w:color w:val="000000"/>
                <w:sz w:val="20"/>
                <w:szCs w:val="20"/>
              </w:rPr>
              <w:t>58.8%</w:t>
            </w:r>
            <w:r w:rsidR="00037B26" w:rsidRPr="00881D6F">
              <w:rPr>
                <w:color w:val="000000"/>
                <w:sz w:val="20"/>
                <w:szCs w:val="20"/>
              </w:rPr>
              <w:t>)</w:t>
            </w:r>
          </w:p>
        </w:tc>
        <w:tc>
          <w:tcPr>
            <w:tcW w:w="2788" w:type="dxa"/>
            <w:gridSpan w:val="2"/>
            <w:shd w:val="clear" w:color="auto" w:fill="auto"/>
          </w:tcPr>
          <w:p w14:paraId="3F9EB8BB" w14:textId="77777777" w:rsidR="0042490C" w:rsidRPr="00881D6F" w:rsidRDefault="0042490C" w:rsidP="00FA5549">
            <w:pPr>
              <w:rPr>
                <w:color w:val="000000"/>
                <w:sz w:val="20"/>
                <w:szCs w:val="20"/>
              </w:rPr>
            </w:pPr>
            <w:r w:rsidRPr="00881D6F">
              <w:rPr>
                <w:color w:val="000000"/>
                <w:sz w:val="20"/>
                <w:szCs w:val="20"/>
              </w:rPr>
              <w:t>72 (</w:t>
            </w:r>
            <w:r w:rsidR="00C35DDD" w:rsidRPr="00881D6F">
              <w:rPr>
                <w:color w:val="000000"/>
                <w:sz w:val="20"/>
                <w:szCs w:val="20"/>
              </w:rPr>
              <w:t>11.5%</w:t>
            </w:r>
            <w:r w:rsidR="00037B26" w:rsidRPr="00881D6F">
              <w:rPr>
                <w:color w:val="000000"/>
                <w:sz w:val="20"/>
                <w:szCs w:val="20"/>
              </w:rPr>
              <w:t>)</w:t>
            </w:r>
          </w:p>
        </w:tc>
        <w:tc>
          <w:tcPr>
            <w:tcW w:w="2807" w:type="dxa"/>
            <w:gridSpan w:val="2"/>
          </w:tcPr>
          <w:p w14:paraId="4721AAE3" w14:textId="77777777" w:rsidR="0042490C" w:rsidRPr="00881D6F" w:rsidRDefault="0042490C" w:rsidP="00FA5549">
            <w:pPr>
              <w:rPr>
                <w:color w:val="000000"/>
                <w:sz w:val="20"/>
                <w:szCs w:val="20"/>
              </w:rPr>
            </w:pPr>
            <w:r w:rsidRPr="00881D6F">
              <w:rPr>
                <w:color w:val="000000"/>
                <w:sz w:val="20"/>
                <w:szCs w:val="20"/>
              </w:rPr>
              <w:t>44 (</w:t>
            </w:r>
            <w:r w:rsidR="00C35DDD" w:rsidRPr="00881D6F">
              <w:rPr>
                <w:color w:val="000000"/>
                <w:sz w:val="20"/>
                <w:szCs w:val="20"/>
              </w:rPr>
              <w:t>7.0%</w:t>
            </w:r>
            <w:r w:rsidR="00037B26" w:rsidRPr="00881D6F">
              <w:rPr>
                <w:color w:val="000000"/>
                <w:sz w:val="20"/>
                <w:szCs w:val="20"/>
              </w:rPr>
              <w:t>)</w:t>
            </w:r>
          </w:p>
        </w:tc>
        <w:tc>
          <w:tcPr>
            <w:tcW w:w="918" w:type="dxa"/>
            <w:shd w:val="clear" w:color="auto" w:fill="auto"/>
          </w:tcPr>
          <w:p w14:paraId="71A58ED8" w14:textId="77777777" w:rsidR="0042490C" w:rsidRPr="00881D6F" w:rsidRDefault="0042490C" w:rsidP="00FA5549">
            <w:pPr>
              <w:rPr>
                <w:color w:val="000000"/>
                <w:sz w:val="20"/>
                <w:szCs w:val="20"/>
              </w:rPr>
            </w:pPr>
            <w:r w:rsidRPr="00881D6F">
              <w:rPr>
                <w:color w:val="000000"/>
                <w:sz w:val="20"/>
                <w:szCs w:val="20"/>
              </w:rPr>
              <w:t>0.03*</w:t>
            </w:r>
          </w:p>
        </w:tc>
      </w:tr>
      <w:tr w:rsidR="0042490C" w:rsidRPr="00881D6F" w14:paraId="3B7E2DD3" w14:textId="77777777" w:rsidTr="00F734BE">
        <w:trPr>
          <w:trHeight w:val="195"/>
        </w:trPr>
        <w:tc>
          <w:tcPr>
            <w:tcW w:w="15768" w:type="dxa"/>
            <w:gridSpan w:val="10"/>
            <w:shd w:val="clear" w:color="auto" w:fill="auto"/>
          </w:tcPr>
          <w:p w14:paraId="1A549FAB" w14:textId="77777777" w:rsidR="0042490C" w:rsidRPr="00881D6F" w:rsidRDefault="0042490C" w:rsidP="00FA5549">
            <w:pPr>
              <w:rPr>
                <w:color w:val="000000"/>
                <w:sz w:val="20"/>
                <w:szCs w:val="20"/>
              </w:rPr>
            </w:pPr>
            <w:r w:rsidRPr="00881D6F">
              <w:rPr>
                <w:b/>
                <w:bCs/>
                <w:color w:val="000000"/>
                <w:sz w:val="20"/>
                <w:szCs w:val="20"/>
              </w:rPr>
              <w:t xml:space="preserve">Education level </w:t>
            </w:r>
            <w:r w:rsidRPr="00881D6F">
              <w:rPr>
                <w:bCs/>
                <w:color w:val="000000"/>
                <w:sz w:val="20"/>
                <w:szCs w:val="20"/>
              </w:rPr>
              <w:t>(</w:t>
            </w:r>
            <w:r w:rsidRPr="00881D6F">
              <w:rPr>
                <w:bCs/>
                <w:i/>
                <w:color w:val="000000"/>
                <w:sz w:val="20"/>
                <w:szCs w:val="20"/>
              </w:rPr>
              <w:t>n</w:t>
            </w:r>
            <w:r w:rsidRPr="00881D6F">
              <w:rPr>
                <w:bCs/>
                <w:color w:val="000000"/>
                <w:sz w:val="20"/>
                <w:szCs w:val="20"/>
              </w:rPr>
              <w:t>, %)</w:t>
            </w:r>
          </w:p>
        </w:tc>
      </w:tr>
      <w:tr w:rsidR="001F4471" w:rsidRPr="00881D6F" w14:paraId="5D605C5B" w14:textId="77777777" w:rsidTr="00F734BE">
        <w:trPr>
          <w:trHeight w:val="195"/>
        </w:trPr>
        <w:tc>
          <w:tcPr>
            <w:tcW w:w="3794" w:type="dxa"/>
            <w:shd w:val="clear" w:color="auto" w:fill="auto"/>
          </w:tcPr>
          <w:p w14:paraId="72B0D529" w14:textId="77777777" w:rsidR="0042490C" w:rsidRPr="00881D6F" w:rsidRDefault="0042490C" w:rsidP="00FA5549">
            <w:pPr>
              <w:ind w:left="284"/>
              <w:rPr>
                <w:bCs/>
                <w:color w:val="000000"/>
                <w:sz w:val="20"/>
                <w:szCs w:val="20"/>
              </w:rPr>
            </w:pPr>
            <w:r w:rsidRPr="00881D6F">
              <w:rPr>
                <w:bCs/>
                <w:color w:val="000000"/>
                <w:sz w:val="20"/>
                <w:szCs w:val="20"/>
              </w:rPr>
              <w:t>University (n=396)</w:t>
            </w:r>
          </w:p>
        </w:tc>
        <w:tc>
          <w:tcPr>
            <w:tcW w:w="2717" w:type="dxa"/>
            <w:gridSpan w:val="2"/>
            <w:shd w:val="clear" w:color="auto" w:fill="auto"/>
          </w:tcPr>
          <w:p w14:paraId="04EE7A1D" w14:textId="77777777" w:rsidR="0042490C" w:rsidRPr="00881D6F" w:rsidRDefault="0042490C" w:rsidP="00FA5549">
            <w:pPr>
              <w:rPr>
                <w:color w:val="000000"/>
                <w:sz w:val="20"/>
                <w:szCs w:val="20"/>
              </w:rPr>
            </w:pPr>
            <w:r w:rsidRPr="00881D6F">
              <w:rPr>
                <w:color w:val="000000"/>
                <w:sz w:val="20"/>
                <w:szCs w:val="20"/>
              </w:rPr>
              <w:t>100 (</w:t>
            </w:r>
            <w:r w:rsidR="00545B2C" w:rsidRPr="00881D6F">
              <w:rPr>
                <w:color w:val="000000"/>
                <w:sz w:val="20"/>
                <w:szCs w:val="20"/>
              </w:rPr>
              <w:t>25.3</w:t>
            </w:r>
            <w:r w:rsidRPr="00881D6F">
              <w:rPr>
                <w:color w:val="000000"/>
                <w:sz w:val="20"/>
                <w:szCs w:val="20"/>
              </w:rPr>
              <w:t>)</w:t>
            </w:r>
          </w:p>
        </w:tc>
        <w:tc>
          <w:tcPr>
            <w:tcW w:w="2744" w:type="dxa"/>
            <w:gridSpan w:val="2"/>
            <w:shd w:val="clear" w:color="auto" w:fill="auto"/>
          </w:tcPr>
          <w:p w14:paraId="4BCF5385" w14:textId="77777777" w:rsidR="0042490C" w:rsidRPr="00881D6F" w:rsidRDefault="0042490C" w:rsidP="00FA5549">
            <w:pPr>
              <w:rPr>
                <w:color w:val="000000"/>
                <w:sz w:val="20"/>
                <w:szCs w:val="20"/>
              </w:rPr>
            </w:pPr>
            <w:r w:rsidRPr="00881D6F">
              <w:rPr>
                <w:color w:val="000000"/>
                <w:sz w:val="20"/>
                <w:szCs w:val="20"/>
              </w:rPr>
              <w:t>245 (</w:t>
            </w:r>
            <w:r w:rsidR="00545B2C" w:rsidRPr="00881D6F">
              <w:rPr>
                <w:color w:val="000000"/>
                <w:sz w:val="20"/>
                <w:szCs w:val="20"/>
              </w:rPr>
              <w:t>61.9</w:t>
            </w:r>
            <w:r w:rsidRPr="00881D6F">
              <w:rPr>
                <w:color w:val="000000"/>
                <w:sz w:val="20"/>
                <w:szCs w:val="20"/>
              </w:rPr>
              <w:t xml:space="preserve">) </w:t>
            </w:r>
          </w:p>
        </w:tc>
        <w:tc>
          <w:tcPr>
            <w:tcW w:w="2788" w:type="dxa"/>
            <w:gridSpan w:val="2"/>
            <w:shd w:val="clear" w:color="auto" w:fill="auto"/>
          </w:tcPr>
          <w:p w14:paraId="6BC3FCDD" w14:textId="77777777" w:rsidR="0042490C" w:rsidRPr="00881D6F" w:rsidRDefault="0042490C" w:rsidP="00FA5549">
            <w:pPr>
              <w:rPr>
                <w:color w:val="000000"/>
                <w:sz w:val="20"/>
                <w:szCs w:val="20"/>
              </w:rPr>
            </w:pPr>
            <w:r w:rsidRPr="00881D6F">
              <w:rPr>
                <w:color w:val="000000"/>
                <w:sz w:val="20"/>
                <w:szCs w:val="20"/>
              </w:rPr>
              <w:t>37 (</w:t>
            </w:r>
            <w:r w:rsidR="00545B2C" w:rsidRPr="00881D6F">
              <w:rPr>
                <w:color w:val="000000"/>
                <w:sz w:val="20"/>
                <w:szCs w:val="20"/>
              </w:rPr>
              <w:t>9.3</w:t>
            </w:r>
            <w:r w:rsidRPr="00881D6F">
              <w:rPr>
                <w:color w:val="000000"/>
                <w:sz w:val="20"/>
                <w:szCs w:val="20"/>
              </w:rPr>
              <w:t xml:space="preserve">) </w:t>
            </w:r>
          </w:p>
        </w:tc>
        <w:tc>
          <w:tcPr>
            <w:tcW w:w="2807" w:type="dxa"/>
            <w:gridSpan w:val="2"/>
          </w:tcPr>
          <w:p w14:paraId="58C8AB89" w14:textId="77777777" w:rsidR="0042490C" w:rsidRPr="00881D6F" w:rsidRDefault="0042490C" w:rsidP="00FA5549">
            <w:pPr>
              <w:rPr>
                <w:color w:val="000000"/>
                <w:sz w:val="20"/>
                <w:szCs w:val="20"/>
              </w:rPr>
            </w:pPr>
            <w:r w:rsidRPr="00881D6F">
              <w:rPr>
                <w:color w:val="000000"/>
                <w:sz w:val="20"/>
                <w:szCs w:val="20"/>
              </w:rPr>
              <w:t>14 (</w:t>
            </w:r>
            <w:r w:rsidR="00545B2C" w:rsidRPr="00881D6F">
              <w:rPr>
                <w:color w:val="000000"/>
                <w:sz w:val="20"/>
                <w:szCs w:val="20"/>
              </w:rPr>
              <w:t>3.5</w:t>
            </w:r>
            <w:r w:rsidRPr="00881D6F">
              <w:rPr>
                <w:color w:val="000000"/>
                <w:sz w:val="20"/>
                <w:szCs w:val="20"/>
              </w:rPr>
              <w:t>)</w:t>
            </w:r>
          </w:p>
        </w:tc>
        <w:tc>
          <w:tcPr>
            <w:tcW w:w="918" w:type="dxa"/>
            <w:vMerge w:val="restart"/>
            <w:shd w:val="clear" w:color="auto" w:fill="auto"/>
          </w:tcPr>
          <w:p w14:paraId="25698D59" w14:textId="77777777" w:rsidR="0042490C" w:rsidRPr="00881D6F" w:rsidRDefault="0042490C" w:rsidP="00FA5549">
            <w:pPr>
              <w:rPr>
                <w:color w:val="000000"/>
                <w:sz w:val="20"/>
                <w:szCs w:val="20"/>
              </w:rPr>
            </w:pPr>
            <w:r w:rsidRPr="00881D6F">
              <w:rPr>
                <w:color w:val="000000"/>
                <w:sz w:val="20"/>
                <w:szCs w:val="20"/>
              </w:rPr>
              <w:t>0.27</w:t>
            </w:r>
          </w:p>
        </w:tc>
      </w:tr>
      <w:tr w:rsidR="001F4471" w:rsidRPr="00881D6F" w14:paraId="4521305E" w14:textId="77777777" w:rsidTr="00F734BE">
        <w:trPr>
          <w:trHeight w:val="208"/>
        </w:trPr>
        <w:tc>
          <w:tcPr>
            <w:tcW w:w="3794" w:type="dxa"/>
            <w:shd w:val="clear" w:color="auto" w:fill="auto"/>
          </w:tcPr>
          <w:p w14:paraId="54C404C5" w14:textId="77777777" w:rsidR="0042490C" w:rsidRPr="00881D6F" w:rsidRDefault="0042490C" w:rsidP="00FA5549">
            <w:pPr>
              <w:ind w:left="284"/>
              <w:rPr>
                <w:bCs/>
                <w:color w:val="000000"/>
                <w:sz w:val="20"/>
                <w:szCs w:val="20"/>
              </w:rPr>
            </w:pPr>
            <w:r w:rsidRPr="00881D6F">
              <w:rPr>
                <w:bCs/>
                <w:color w:val="000000"/>
                <w:sz w:val="20"/>
                <w:szCs w:val="20"/>
              </w:rPr>
              <w:t>Post-secondary/Pre-university (n=291)</w:t>
            </w:r>
          </w:p>
        </w:tc>
        <w:tc>
          <w:tcPr>
            <w:tcW w:w="2717" w:type="dxa"/>
            <w:gridSpan w:val="2"/>
            <w:shd w:val="clear" w:color="auto" w:fill="auto"/>
          </w:tcPr>
          <w:p w14:paraId="7EF7E11D" w14:textId="77777777" w:rsidR="0042490C" w:rsidRPr="00881D6F" w:rsidRDefault="0042490C" w:rsidP="00FA5549">
            <w:pPr>
              <w:rPr>
                <w:color w:val="000000"/>
                <w:sz w:val="20"/>
                <w:szCs w:val="20"/>
              </w:rPr>
            </w:pPr>
            <w:r w:rsidRPr="00881D6F">
              <w:rPr>
                <w:color w:val="000000"/>
                <w:sz w:val="20"/>
                <w:szCs w:val="20"/>
              </w:rPr>
              <w:t>69 (23.</w:t>
            </w:r>
            <w:r w:rsidR="00545B2C" w:rsidRPr="00881D6F">
              <w:rPr>
                <w:color w:val="000000"/>
                <w:sz w:val="20"/>
                <w:szCs w:val="20"/>
              </w:rPr>
              <w:t>7</w:t>
            </w:r>
            <w:r w:rsidRPr="00881D6F">
              <w:rPr>
                <w:color w:val="000000"/>
                <w:sz w:val="20"/>
                <w:szCs w:val="20"/>
              </w:rPr>
              <w:t xml:space="preserve">) </w:t>
            </w:r>
          </w:p>
        </w:tc>
        <w:tc>
          <w:tcPr>
            <w:tcW w:w="2744" w:type="dxa"/>
            <w:gridSpan w:val="2"/>
            <w:shd w:val="clear" w:color="auto" w:fill="auto"/>
          </w:tcPr>
          <w:p w14:paraId="068416CA" w14:textId="77777777" w:rsidR="0042490C" w:rsidRPr="00881D6F" w:rsidRDefault="0042490C" w:rsidP="00FA5549">
            <w:pPr>
              <w:rPr>
                <w:color w:val="000000"/>
                <w:sz w:val="20"/>
                <w:szCs w:val="20"/>
              </w:rPr>
            </w:pPr>
            <w:r w:rsidRPr="00881D6F">
              <w:rPr>
                <w:color w:val="000000"/>
                <w:sz w:val="20"/>
                <w:szCs w:val="20"/>
              </w:rPr>
              <w:t>170 (</w:t>
            </w:r>
            <w:r w:rsidR="00545B2C" w:rsidRPr="00881D6F">
              <w:rPr>
                <w:color w:val="000000"/>
                <w:sz w:val="20"/>
                <w:szCs w:val="20"/>
              </w:rPr>
              <w:t>58.4</w:t>
            </w:r>
            <w:r w:rsidRPr="00881D6F">
              <w:rPr>
                <w:color w:val="000000"/>
                <w:sz w:val="20"/>
                <w:szCs w:val="20"/>
              </w:rPr>
              <w:t xml:space="preserve">) </w:t>
            </w:r>
          </w:p>
        </w:tc>
        <w:tc>
          <w:tcPr>
            <w:tcW w:w="2788" w:type="dxa"/>
            <w:gridSpan w:val="2"/>
            <w:shd w:val="clear" w:color="auto" w:fill="auto"/>
          </w:tcPr>
          <w:p w14:paraId="146B0399" w14:textId="77777777" w:rsidR="0042490C" w:rsidRPr="00881D6F" w:rsidRDefault="0042490C" w:rsidP="00FA5549">
            <w:pPr>
              <w:rPr>
                <w:color w:val="000000"/>
                <w:sz w:val="20"/>
                <w:szCs w:val="20"/>
              </w:rPr>
            </w:pPr>
            <w:r w:rsidRPr="00881D6F">
              <w:rPr>
                <w:color w:val="000000"/>
                <w:sz w:val="20"/>
                <w:szCs w:val="20"/>
              </w:rPr>
              <w:t>32 (</w:t>
            </w:r>
            <w:r w:rsidR="00545B2C" w:rsidRPr="00881D6F">
              <w:rPr>
                <w:color w:val="000000"/>
                <w:sz w:val="20"/>
                <w:szCs w:val="20"/>
              </w:rPr>
              <w:t>11.0</w:t>
            </w:r>
            <w:r w:rsidRPr="00881D6F">
              <w:rPr>
                <w:color w:val="000000"/>
                <w:sz w:val="20"/>
                <w:szCs w:val="20"/>
              </w:rPr>
              <w:t xml:space="preserve">) </w:t>
            </w:r>
          </w:p>
        </w:tc>
        <w:tc>
          <w:tcPr>
            <w:tcW w:w="2807" w:type="dxa"/>
            <w:gridSpan w:val="2"/>
          </w:tcPr>
          <w:p w14:paraId="6875D19B" w14:textId="77777777" w:rsidR="0042490C" w:rsidRPr="00881D6F" w:rsidRDefault="0042490C" w:rsidP="00FA5549">
            <w:pPr>
              <w:rPr>
                <w:color w:val="000000"/>
                <w:sz w:val="20"/>
                <w:szCs w:val="20"/>
              </w:rPr>
            </w:pPr>
            <w:r w:rsidRPr="00881D6F">
              <w:rPr>
                <w:color w:val="000000"/>
                <w:sz w:val="20"/>
                <w:szCs w:val="20"/>
              </w:rPr>
              <w:t>20 (</w:t>
            </w:r>
            <w:r w:rsidR="00545B2C" w:rsidRPr="00881D6F">
              <w:rPr>
                <w:color w:val="000000"/>
                <w:sz w:val="20"/>
                <w:szCs w:val="20"/>
              </w:rPr>
              <w:t>6.9</w:t>
            </w:r>
            <w:r w:rsidRPr="00881D6F">
              <w:rPr>
                <w:color w:val="000000"/>
                <w:sz w:val="20"/>
                <w:szCs w:val="20"/>
              </w:rPr>
              <w:t xml:space="preserve">) </w:t>
            </w:r>
          </w:p>
        </w:tc>
        <w:tc>
          <w:tcPr>
            <w:tcW w:w="918" w:type="dxa"/>
            <w:vMerge/>
            <w:shd w:val="clear" w:color="auto" w:fill="auto"/>
          </w:tcPr>
          <w:p w14:paraId="0AF71D06" w14:textId="77777777" w:rsidR="0042490C" w:rsidRPr="00881D6F" w:rsidRDefault="0042490C" w:rsidP="00FA5549">
            <w:pPr>
              <w:rPr>
                <w:color w:val="000000"/>
                <w:sz w:val="20"/>
                <w:szCs w:val="20"/>
              </w:rPr>
            </w:pPr>
          </w:p>
        </w:tc>
      </w:tr>
      <w:tr w:rsidR="001F4471" w:rsidRPr="00881D6F" w14:paraId="238E7A1E" w14:textId="77777777" w:rsidTr="00F734BE">
        <w:trPr>
          <w:trHeight w:val="195"/>
        </w:trPr>
        <w:tc>
          <w:tcPr>
            <w:tcW w:w="3794" w:type="dxa"/>
            <w:shd w:val="clear" w:color="auto" w:fill="auto"/>
          </w:tcPr>
          <w:p w14:paraId="2549610A" w14:textId="77777777" w:rsidR="0042490C" w:rsidRPr="00881D6F" w:rsidRDefault="0042490C" w:rsidP="00FA5549">
            <w:pPr>
              <w:ind w:left="284"/>
              <w:rPr>
                <w:bCs/>
                <w:color w:val="000000"/>
                <w:sz w:val="20"/>
                <w:szCs w:val="20"/>
              </w:rPr>
            </w:pPr>
            <w:r w:rsidRPr="00881D6F">
              <w:rPr>
                <w:bCs/>
                <w:color w:val="000000"/>
                <w:sz w:val="20"/>
                <w:szCs w:val="20"/>
              </w:rPr>
              <w:t>Secondary or below (n=470)</w:t>
            </w:r>
          </w:p>
        </w:tc>
        <w:tc>
          <w:tcPr>
            <w:tcW w:w="2717" w:type="dxa"/>
            <w:gridSpan w:val="2"/>
            <w:shd w:val="clear" w:color="auto" w:fill="auto"/>
          </w:tcPr>
          <w:p w14:paraId="0B1C7CC6" w14:textId="77777777" w:rsidR="0042490C" w:rsidRPr="00881D6F" w:rsidRDefault="0042490C" w:rsidP="00FA5549">
            <w:pPr>
              <w:rPr>
                <w:color w:val="000000"/>
                <w:sz w:val="20"/>
                <w:szCs w:val="20"/>
              </w:rPr>
            </w:pPr>
            <w:r w:rsidRPr="00881D6F">
              <w:rPr>
                <w:color w:val="000000"/>
                <w:sz w:val="20"/>
                <w:szCs w:val="20"/>
              </w:rPr>
              <w:t>125 (</w:t>
            </w:r>
            <w:r w:rsidR="00545B2C" w:rsidRPr="00881D6F">
              <w:rPr>
                <w:color w:val="000000"/>
                <w:sz w:val="20"/>
                <w:szCs w:val="20"/>
              </w:rPr>
              <w:t>26</w:t>
            </w:r>
            <w:r w:rsidRPr="00881D6F">
              <w:rPr>
                <w:color w:val="000000"/>
                <w:sz w:val="20"/>
                <w:szCs w:val="20"/>
              </w:rPr>
              <w:t>.</w:t>
            </w:r>
            <w:r w:rsidR="00545B2C" w:rsidRPr="00881D6F">
              <w:rPr>
                <w:color w:val="000000"/>
                <w:sz w:val="20"/>
                <w:szCs w:val="20"/>
              </w:rPr>
              <w:t>6</w:t>
            </w:r>
            <w:r w:rsidRPr="00881D6F">
              <w:rPr>
                <w:color w:val="000000"/>
                <w:sz w:val="20"/>
                <w:szCs w:val="20"/>
              </w:rPr>
              <w:t xml:space="preserve">) </w:t>
            </w:r>
          </w:p>
        </w:tc>
        <w:tc>
          <w:tcPr>
            <w:tcW w:w="2744" w:type="dxa"/>
            <w:gridSpan w:val="2"/>
            <w:shd w:val="clear" w:color="auto" w:fill="auto"/>
          </w:tcPr>
          <w:p w14:paraId="5EEB7DFC" w14:textId="77777777" w:rsidR="0042490C" w:rsidRPr="00881D6F" w:rsidRDefault="0042490C" w:rsidP="00FA5549">
            <w:pPr>
              <w:rPr>
                <w:color w:val="000000"/>
                <w:sz w:val="20"/>
                <w:szCs w:val="20"/>
              </w:rPr>
            </w:pPr>
            <w:r w:rsidRPr="00881D6F">
              <w:rPr>
                <w:color w:val="000000"/>
                <w:sz w:val="20"/>
                <w:szCs w:val="20"/>
              </w:rPr>
              <w:t>261 (</w:t>
            </w:r>
            <w:r w:rsidR="00545B2C" w:rsidRPr="00881D6F">
              <w:rPr>
                <w:color w:val="000000"/>
                <w:sz w:val="20"/>
                <w:szCs w:val="20"/>
              </w:rPr>
              <w:t>55.5</w:t>
            </w:r>
            <w:r w:rsidRPr="00881D6F">
              <w:rPr>
                <w:color w:val="000000"/>
                <w:sz w:val="20"/>
                <w:szCs w:val="20"/>
              </w:rPr>
              <w:t xml:space="preserve">) </w:t>
            </w:r>
          </w:p>
        </w:tc>
        <w:tc>
          <w:tcPr>
            <w:tcW w:w="2788" w:type="dxa"/>
            <w:gridSpan w:val="2"/>
            <w:shd w:val="clear" w:color="auto" w:fill="auto"/>
          </w:tcPr>
          <w:p w14:paraId="0B4D2662" w14:textId="77777777" w:rsidR="0042490C" w:rsidRPr="00881D6F" w:rsidRDefault="0042490C" w:rsidP="00FA5549">
            <w:pPr>
              <w:rPr>
                <w:color w:val="000000"/>
                <w:sz w:val="20"/>
                <w:szCs w:val="20"/>
              </w:rPr>
            </w:pPr>
            <w:r w:rsidRPr="00881D6F">
              <w:rPr>
                <w:color w:val="000000"/>
                <w:sz w:val="20"/>
                <w:szCs w:val="20"/>
              </w:rPr>
              <w:t>52 (</w:t>
            </w:r>
            <w:r w:rsidR="00545B2C" w:rsidRPr="00881D6F">
              <w:rPr>
                <w:color w:val="000000"/>
                <w:sz w:val="20"/>
                <w:szCs w:val="20"/>
              </w:rPr>
              <w:t>11</w:t>
            </w:r>
            <w:r w:rsidRPr="00881D6F">
              <w:rPr>
                <w:color w:val="000000"/>
                <w:sz w:val="20"/>
                <w:szCs w:val="20"/>
              </w:rPr>
              <w:t>.</w:t>
            </w:r>
            <w:r w:rsidR="00545B2C" w:rsidRPr="00881D6F">
              <w:rPr>
                <w:color w:val="000000"/>
                <w:sz w:val="20"/>
                <w:szCs w:val="20"/>
              </w:rPr>
              <w:t>1</w:t>
            </w:r>
            <w:r w:rsidRPr="00881D6F">
              <w:rPr>
                <w:color w:val="000000"/>
                <w:sz w:val="20"/>
                <w:szCs w:val="20"/>
              </w:rPr>
              <w:t xml:space="preserve">) </w:t>
            </w:r>
          </w:p>
        </w:tc>
        <w:tc>
          <w:tcPr>
            <w:tcW w:w="2807" w:type="dxa"/>
            <w:gridSpan w:val="2"/>
          </w:tcPr>
          <w:p w14:paraId="29C63E6B" w14:textId="77777777" w:rsidR="0042490C" w:rsidRPr="00881D6F" w:rsidRDefault="0042490C" w:rsidP="00FA5549">
            <w:pPr>
              <w:rPr>
                <w:color w:val="000000"/>
                <w:sz w:val="20"/>
                <w:szCs w:val="20"/>
              </w:rPr>
            </w:pPr>
            <w:r w:rsidRPr="00881D6F">
              <w:rPr>
                <w:color w:val="000000"/>
                <w:sz w:val="20"/>
                <w:szCs w:val="20"/>
              </w:rPr>
              <w:t>32 (</w:t>
            </w:r>
            <w:r w:rsidR="00545B2C" w:rsidRPr="00881D6F">
              <w:rPr>
                <w:color w:val="000000"/>
                <w:sz w:val="20"/>
                <w:szCs w:val="20"/>
              </w:rPr>
              <w:t>6.8</w:t>
            </w:r>
            <w:r w:rsidRPr="00881D6F">
              <w:rPr>
                <w:color w:val="000000"/>
                <w:sz w:val="20"/>
                <w:szCs w:val="20"/>
              </w:rPr>
              <w:t xml:space="preserve">) </w:t>
            </w:r>
          </w:p>
        </w:tc>
        <w:tc>
          <w:tcPr>
            <w:tcW w:w="918" w:type="dxa"/>
            <w:vMerge/>
            <w:shd w:val="clear" w:color="auto" w:fill="auto"/>
          </w:tcPr>
          <w:p w14:paraId="355546EB" w14:textId="77777777" w:rsidR="0042490C" w:rsidRPr="00881D6F" w:rsidRDefault="0042490C" w:rsidP="00FA5549">
            <w:pPr>
              <w:rPr>
                <w:color w:val="000000"/>
                <w:sz w:val="20"/>
                <w:szCs w:val="20"/>
              </w:rPr>
            </w:pPr>
          </w:p>
        </w:tc>
      </w:tr>
      <w:tr w:rsidR="001F4471" w:rsidRPr="00881D6F" w14:paraId="0EB85811" w14:textId="77777777" w:rsidTr="00F734BE">
        <w:trPr>
          <w:trHeight w:val="267"/>
        </w:trPr>
        <w:tc>
          <w:tcPr>
            <w:tcW w:w="3794" w:type="dxa"/>
            <w:shd w:val="clear" w:color="auto" w:fill="auto"/>
          </w:tcPr>
          <w:p w14:paraId="2BEF9516" w14:textId="77777777" w:rsidR="0042490C" w:rsidRPr="00881D6F" w:rsidRDefault="0042490C" w:rsidP="00FA5549">
            <w:pPr>
              <w:rPr>
                <w:b/>
                <w:bCs/>
                <w:color w:val="000000"/>
                <w:sz w:val="20"/>
                <w:szCs w:val="20"/>
              </w:rPr>
            </w:pPr>
            <w:r w:rsidRPr="00881D6F">
              <w:rPr>
                <w:b/>
                <w:bCs/>
                <w:color w:val="000000"/>
                <w:sz w:val="20"/>
                <w:szCs w:val="20"/>
              </w:rPr>
              <w:t>Maternal smoking</w:t>
            </w:r>
            <w:r w:rsidR="00FA6D34" w:rsidRPr="00881D6F">
              <w:rPr>
                <w:b/>
                <w:bCs/>
                <w:color w:val="000000"/>
                <w:sz w:val="20"/>
                <w:szCs w:val="20"/>
                <w:vertAlign w:val="superscript"/>
              </w:rPr>
              <w:t>#</w:t>
            </w:r>
            <w:r w:rsidR="00FA6D34" w:rsidRPr="00881D6F">
              <w:rPr>
                <w:bCs/>
                <w:color w:val="000000"/>
                <w:sz w:val="20"/>
                <w:szCs w:val="20"/>
              </w:rPr>
              <w:t xml:space="preserve"> </w:t>
            </w:r>
            <w:r w:rsidRPr="00881D6F">
              <w:rPr>
                <w:bCs/>
                <w:color w:val="000000"/>
                <w:sz w:val="20"/>
                <w:szCs w:val="20"/>
              </w:rPr>
              <w:t>(</w:t>
            </w:r>
            <w:r w:rsidRPr="00881D6F">
              <w:rPr>
                <w:bCs/>
                <w:i/>
                <w:color w:val="000000"/>
                <w:sz w:val="20"/>
                <w:szCs w:val="20"/>
              </w:rPr>
              <w:t>n</w:t>
            </w:r>
            <w:r w:rsidRPr="00881D6F">
              <w:rPr>
                <w:bCs/>
                <w:color w:val="000000"/>
                <w:sz w:val="20"/>
                <w:szCs w:val="20"/>
              </w:rPr>
              <w:t>, %)</w:t>
            </w:r>
          </w:p>
        </w:tc>
        <w:tc>
          <w:tcPr>
            <w:tcW w:w="2717" w:type="dxa"/>
            <w:gridSpan w:val="2"/>
            <w:shd w:val="clear" w:color="auto" w:fill="auto"/>
          </w:tcPr>
          <w:p w14:paraId="21372BB6" w14:textId="77777777" w:rsidR="0042490C" w:rsidRPr="00881D6F" w:rsidRDefault="0042490C" w:rsidP="00FA5549">
            <w:pPr>
              <w:rPr>
                <w:color w:val="000000"/>
                <w:sz w:val="20"/>
                <w:szCs w:val="20"/>
              </w:rPr>
            </w:pPr>
            <w:r w:rsidRPr="00881D6F">
              <w:rPr>
                <w:color w:val="000000"/>
                <w:sz w:val="20"/>
                <w:szCs w:val="20"/>
              </w:rPr>
              <w:t>42 (</w:t>
            </w:r>
            <w:r w:rsidR="00545B2C" w:rsidRPr="00881D6F">
              <w:rPr>
                <w:color w:val="000000"/>
                <w:sz w:val="20"/>
                <w:szCs w:val="20"/>
              </w:rPr>
              <w:t>23.3</w:t>
            </w:r>
            <w:r w:rsidRPr="00881D6F">
              <w:rPr>
                <w:color w:val="000000"/>
                <w:sz w:val="20"/>
                <w:szCs w:val="20"/>
              </w:rPr>
              <w:t xml:space="preserve">) </w:t>
            </w:r>
          </w:p>
        </w:tc>
        <w:tc>
          <w:tcPr>
            <w:tcW w:w="2744" w:type="dxa"/>
            <w:gridSpan w:val="2"/>
            <w:shd w:val="clear" w:color="auto" w:fill="auto"/>
          </w:tcPr>
          <w:p w14:paraId="5C9499DE" w14:textId="77777777" w:rsidR="0042490C" w:rsidRPr="00881D6F" w:rsidRDefault="0042490C" w:rsidP="00FA5549">
            <w:pPr>
              <w:rPr>
                <w:color w:val="000000"/>
                <w:sz w:val="20"/>
                <w:szCs w:val="20"/>
              </w:rPr>
            </w:pPr>
            <w:r w:rsidRPr="00881D6F">
              <w:rPr>
                <w:color w:val="000000"/>
                <w:sz w:val="20"/>
                <w:szCs w:val="20"/>
              </w:rPr>
              <w:t>110 (</w:t>
            </w:r>
            <w:r w:rsidR="00545B2C" w:rsidRPr="00881D6F">
              <w:rPr>
                <w:color w:val="000000"/>
                <w:sz w:val="20"/>
                <w:szCs w:val="20"/>
              </w:rPr>
              <w:t>61.1</w:t>
            </w:r>
            <w:r w:rsidRPr="00881D6F">
              <w:rPr>
                <w:color w:val="000000"/>
                <w:sz w:val="20"/>
                <w:szCs w:val="20"/>
              </w:rPr>
              <w:t>)</w:t>
            </w:r>
          </w:p>
        </w:tc>
        <w:tc>
          <w:tcPr>
            <w:tcW w:w="2788" w:type="dxa"/>
            <w:gridSpan w:val="2"/>
            <w:shd w:val="clear" w:color="auto" w:fill="auto"/>
          </w:tcPr>
          <w:p w14:paraId="4BDFAEB1" w14:textId="77777777" w:rsidR="0042490C" w:rsidRPr="00881D6F" w:rsidRDefault="0042490C" w:rsidP="00FA5549">
            <w:pPr>
              <w:rPr>
                <w:color w:val="000000"/>
                <w:sz w:val="20"/>
                <w:szCs w:val="20"/>
              </w:rPr>
            </w:pPr>
            <w:r w:rsidRPr="00881D6F">
              <w:rPr>
                <w:color w:val="000000"/>
                <w:sz w:val="20"/>
                <w:szCs w:val="20"/>
              </w:rPr>
              <w:t>15 (</w:t>
            </w:r>
            <w:r w:rsidR="00545B2C" w:rsidRPr="00881D6F">
              <w:rPr>
                <w:color w:val="000000"/>
                <w:sz w:val="20"/>
                <w:szCs w:val="20"/>
              </w:rPr>
              <w:t>8.3</w:t>
            </w:r>
            <w:r w:rsidRPr="00881D6F">
              <w:rPr>
                <w:color w:val="000000"/>
                <w:sz w:val="20"/>
                <w:szCs w:val="20"/>
              </w:rPr>
              <w:t>)</w:t>
            </w:r>
          </w:p>
        </w:tc>
        <w:tc>
          <w:tcPr>
            <w:tcW w:w="2807" w:type="dxa"/>
            <w:gridSpan w:val="2"/>
          </w:tcPr>
          <w:p w14:paraId="5F3D9C5B" w14:textId="77777777" w:rsidR="0042490C" w:rsidRPr="00881D6F" w:rsidRDefault="0042490C" w:rsidP="00FA5549">
            <w:pPr>
              <w:rPr>
                <w:color w:val="000000"/>
                <w:sz w:val="20"/>
                <w:szCs w:val="20"/>
              </w:rPr>
            </w:pPr>
            <w:r w:rsidRPr="00881D6F">
              <w:rPr>
                <w:color w:val="000000"/>
                <w:sz w:val="20"/>
                <w:szCs w:val="20"/>
              </w:rPr>
              <w:t>13 (</w:t>
            </w:r>
            <w:r w:rsidR="00545B2C" w:rsidRPr="00881D6F">
              <w:rPr>
                <w:color w:val="000000"/>
                <w:sz w:val="20"/>
                <w:szCs w:val="20"/>
              </w:rPr>
              <w:t>7.2</w:t>
            </w:r>
            <w:r w:rsidRPr="00881D6F">
              <w:rPr>
                <w:color w:val="000000"/>
                <w:sz w:val="20"/>
                <w:szCs w:val="20"/>
              </w:rPr>
              <w:t>)</w:t>
            </w:r>
          </w:p>
        </w:tc>
        <w:tc>
          <w:tcPr>
            <w:tcW w:w="918" w:type="dxa"/>
            <w:shd w:val="clear" w:color="auto" w:fill="auto"/>
          </w:tcPr>
          <w:p w14:paraId="59A44A04" w14:textId="77777777" w:rsidR="0042490C" w:rsidRPr="00881D6F" w:rsidRDefault="0042490C" w:rsidP="00FA5549">
            <w:pPr>
              <w:rPr>
                <w:color w:val="000000"/>
                <w:sz w:val="20"/>
                <w:szCs w:val="20"/>
              </w:rPr>
            </w:pPr>
            <w:r w:rsidRPr="00881D6F">
              <w:rPr>
                <w:color w:val="000000"/>
                <w:sz w:val="20"/>
                <w:szCs w:val="20"/>
              </w:rPr>
              <w:t>0.50</w:t>
            </w:r>
          </w:p>
        </w:tc>
      </w:tr>
      <w:tr w:rsidR="0042490C" w:rsidRPr="00881D6F" w14:paraId="05AA31B8" w14:textId="77777777" w:rsidTr="00F734BE">
        <w:trPr>
          <w:trHeight w:val="195"/>
        </w:trPr>
        <w:tc>
          <w:tcPr>
            <w:tcW w:w="15768" w:type="dxa"/>
            <w:gridSpan w:val="10"/>
            <w:shd w:val="clear" w:color="auto" w:fill="auto"/>
          </w:tcPr>
          <w:p w14:paraId="51174B22" w14:textId="77777777" w:rsidR="0042490C" w:rsidRPr="00881D6F" w:rsidRDefault="0042490C" w:rsidP="00FA5549">
            <w:pPr>
              <w:rPr>
                <w:color w:val="000000"/>
                <w:sz w:val="20"/>
                <w:szCs w:val="20"/>
              </w:rPr>
            </w:pPr>
            <w:r w:rsidRPr="00881D6F">
              <w:rPr>
                <w:b/>
                <w:bCs/>
                <w:i/>
                <w:color w:val="000000"/>
                <w:sz w:val="20"/>
                <w:szCs w:val="20"/>
              </w:rPr>
              <w:t>Child</w:t>
            </w:r>
            <w:r w:rsidR="00975ED5" w:rsidRPr="00881D6F">
              <w:rPr>
                <w:b/>
                <w:bCs/>
                <w:i/>
                <w:color w:val="000000"/>
                <w:sz w:val="20"/>
                <w:szCs w:val="20"/>
              </w:rPr>
              <w:t xml:space="preserve"> sex</w:t>
            </w:r>
            <w:r w:rsidR="002F63C4" w:rsidRPr="00881D6F">
              <w:rPr>
                <w:b/>
                <w:bCs/>
                <w:i/>
                <w:color w:val="000000"/>
                <w:sz w:val="20"/>
                <w:szCs w:val="20"/>
              </w:rPr>
              <w:t xml:space="preserve"> (n, %)</w:t>
            </w:r>
          </w:p>
        </w:tc>
      </w:tr>
      <w:tr w:rsidR="001F4471" w:rsidRPr="00881D6F" w14:paraId="55020FE3" w14:textId="77777777" w:rsidTr="00F734BE">
        <w:trPr>
          <w:trHeight w:val="195"/>
        </w:trPr>
        <w:tc>
          <w:tcPr>
            <w:tcW w:w="3794" w:type="dxa"/>
            <w:shd w:val="clear" w:color="auto" w:fill="auto"/>
          </w:tcPr>
          <w:p w14:paraId="6D421591" w14:textId="77777777" w:rsidR="0042490C" w:rsidRPr="00881D6F" w:rsidRDefault="00975ED5" w:rsidP="00FA5549">
            <w:pPr>
              <w:rPr>
                <w:b/>
                <w:bCs/>
                <w:color w:val="000000"/>
                <w:sz w:val="20"/>
                <w:szCs w:val="20"/>
              </w:rPr>
            </w:pPr>
            <w:r w:rsidRPr="00881D6F">
              <w:rPr>
                <w:b/>
                <w:bCs/>
                <w:color w:val="000000"/>
                <w:sz w:val="20"/>
                <w:szCs w:val="20"/>
              </w:rPr>
              <w:t xml:space="preserve">     </w:t>
            </w:r>
            <w:r w:rsidR="0042490C" w:rsidRPr="00881D6F">
              <w:rPr>
                <w:b/>
                <w:bCs/>
                <w:color w:val="000000"/>
                <w:sz w:val="20"/>
                <w:szCs w:val="20"/>
              </w:rPr>
              <w:t xml:space="preserve">Boys </w:t>
            </w:r>
            <w:r w:rsidR="002F63C4" w:rsidRPr="00881D6F">
              <w:rPr>
                <w:bCs/>
                <w:color w:val="000000"/>
                <w:sz w:val="20"/>
                <w:szCs w:val="20"/>
              </w:rPr>
              <w:t xml:space="preserve"> (n= 609)</w:t>
            </w:r>
          </w:p>
        </w:tc>
        <w:tc>
          <w:tcPr>
            <w:tcW w:w="2717" w:type="dxa"/>
            <w:gridSpan w:val="2"/>
            <w:shd w:val="clear" w:color="auto" w:fill="auto"/>
          </w:tcPr>
          <w:p w14:paraId="1B423E95" w14:textId="77777777" w:rsidR="0042490C" w:rsidRPr="00881D6F" w:rsidRDefault="0042490C" w:rsidP="00FA5549">
            <w:pPr>
              <w:rPr>
                <w:color w:val="000000"/>
                <w:sz w:val="20"/>
                <w:szCs w:val="20"/>
              </w:rPr>
            </w:pPr>
            <w:r w:rsidRPr="00881D6F">
              <w:rPr>
                <w:color w:val="000000"/>
                <w:sz w:val="20"/>
                <w:szCs w:val="20"/>
              </w:rPr>
              <w:t>157 (</w:t>
            </w:r>
            <w:r w:rsidR="00FB204B" w:rsidRPr="00881D6F">
              <w:rPr>
                <w:color w:val="000000"/>
                <w:sz w:val="20"/>
                <w:szCs w:val="20"/>
              </w:rPr>
              <w:t>25.8%</w:t>
            </w:r>
            <w:r w:rsidR="00037B26" w:rsidRPr="00881D6F">
              <w:rPr>
                <w:color w:val="000000"/>
                <w:sz w:val="20"/>
                <w:szCs w:val="20"/>
              </w:rPr>
              <w:t>)</w:t>
            </w:r>
          </w:p>
        </w:tc>
        <w:tc>
          <w:tcPr>
            <w:tcW w:w="2744" w:type="dxa"/>
            <w:gridSpan w:val="2"/>
            <w:shd w:val="clear" w:color="auto" w:fill="auto"/>
          </w:tcPr>
          <w:p w14:paraId="5767AAFA" w14:textId="77777777" w:rsidR="0042490C" w:rsidRPr="00881D6F" w:rsidRDefault="0042490C" w:rsidP="00FA5549">
            <w:pPr>
              <w:rPr>
                <w:color w:val="000000"/>
                <w:sz w:val="20"/>
                <w:szCs w:val="20"/>
              </w:rPr>
            </w:pPr>
            <w:r w:rsidRPr="00881D6F">
              <w:rPr>
                <w:color w:val="000000"/>
                <w:sz w:val="20"/>
                <w:szCs w:val="20"/>
              </w:rPr>
              <w:t>374 (</w:t>
            </w:r>
            <w:r w:rsidR="00FB204B" w:rsidRPr="00881D6F">
              <w:rPr>
                <w:color w:val="000000"/>
                <w:sz w:val="20"/>
                <w:szCs w:val="20"/>
              </w:rPr>
              <w:t>61.4%</w:t>
            </w:r>
            <w:r w:rsidR="00037B26" w:rsidRPr="00881D6F">
              <w:rPr>
                <w:color w:val="000000"/>
                <w:sz w:val="20"/>
                <w:szCs w:val="20"/>
              </w:rPr>
              <w:t>)</w:t>
            </w:r>
          </w:p>
        </w:tc>
        <w:tc>
          <w:tcPr>
            <w:tcW w:w="2788" w:type="dxa"/>
            <w:gridSpan w:val="2"/>
            <w:shd w:val="clear" w:color="auto" w:fill="auto"/>
          </w:tcPr>
          <w:p w14:paraId="3F171249" w14:textId="77777777" w:rsidR="0042490C" w:rsidRPr="00881D6F" w:rsidRDefault="0042490C" w:rsidP="00FA5549">
            <w:pPr>
              <w:rPr>
                <w:color w:val="000000"/>
                <w:sz w:val="20"/>
                <w:szCs w:val="20"/>
              </w:rPr>
            </w:pPr>
            <w:r w:rsidRPr="00881D6F">
              <w:rPr>
                <w:color w:val="000000"/>
                <w:sz w:val="20"/>
                <w:szCs w:val="20"/>
              </w:rPr>
              <w:t>50 (</w:t>
            </w:r>
            <w:r w:rsidR="00FB204B" w:rsidRPr="00881D6F">
              <w:rPr>
                <w:color w:val="000000"/>
                <w:sz w:val="20"/>
                <w:szCs w:val="20"/>
              </w:rPr>
              <w:t>8.2%</w:t>
            </w:r>
            <w:r w:rsidR="00037B26" w:rsidRPr="00881D6F">
              <w:rPr>
                <w:color w:val="000000"/>
                <w:sz w:val="20"/>
                <w:szCs w:val="20"/>
              </w:rPr>
              <w:t>)</w:t>
            </w:r>
          </w:p>
        </w:tc>
        <w:tc>
          <w:tcPr>
            <w:tcW w:w="2807" w:type="dxa"/>
            <w:gridSpan w:val="2"/>
          </w:tcPr>
          <w:p w14:paraId="73254FB6" w14:textId="77777777" w:rsidR="0042490C" w:rsidRPr="00881D6F" w:rsidRDefault="0042490C" w:rsidP="00FA5549">
            <w:pPr>
              <w:rPr>
                <w:color w:val="000000"/>
                <w:sz w:val="20"/>
                <w:szCs w:val="20"/>
              </w:rPr>
            </w:pPr>
            <w:r w:rsidRPr="00881D6F">
              <w:rPr>
                <w:color w:val="000000"/>
                <w:sz w:val="20"/>
                <w:szCs w:val="20"/>
              </w:rPr>
              <w:t>28 (</w:t>
            </w:r>
            <w:r w:rsidR="00FB204B" w:rsidRPr="00881D6F">
              <w:rPr>
                <w:color w:val="000000"/>
                <w:sz w:val="20"/>
                <w:szCs w:val="20"/>
              </w:rPr>
              <w:t>4.6%</w:t>
            </w:r>
            <w:r w:rsidR="00037B26" w:rsidRPr="00881D6F">
              <w:rPr>
                <w:color w:val="000000"/>
                <w:sz w:val="20"/>
                <w:szCs w:val="20"/>
              </w:rPr>
              <w:t>)</w:t>
            </w:r>
          </w:p>
        </w:tc>
        <w:tc>
          <w:tcPr>
            <w:tcW w:w="918" w:type="dxa"/>
            <w:shd w:val="clear" w:color="auto" w:fill="auto"/>
          </w:tcPr>
          <w:p w14:paraId="796FE71C" w14:textId="77777777" w:rsidR="0042490C" w:rsidRPr="00881D6F" w:rsidRDefault="0042490C" w:rsidP="00FA5549">
            <w:pPr>
              <w:rPr>
                <w:color w:val="000000"/>
                <w:sz w:val="20"/>
                <w:szCs w:val="20"/>
              </w:rPr>
            </w:pPr>
            <w:r w:rsidRPr="00881D6F">
              <w:rPr>
                <w:color w:val="000000"/>
                <w:sz w:val="20"/>
                <w:szCs w:val="20"/>
              </w:rPr>
              <w:t>0.014*</w:t>
            </w:r>
          </w:p>
        </w:tc>
      </w:tr>
      <w:tr w:rsidR="00975ED5" w:rsidRPr="00881D6F" w14:paraId="3E3C6047" w14:textId="77777777" w:rsidTr="00F734BE">
        <w:trPr>
          <w:trHeight w:val="195"/>
        </w:trPr>
        <w:tc>
          <w:tcPr>
            <w:tcW w:w="3794" w:type="dxa"/>
            <w:shd w:val="clear" w:color="auto" w:fill="auto"/>
          </w:tcPr>
          <w:p w14:paraId="4B2854E6" w14:textId="77777777" w:rsidR="00975ED5" w:rsidRPr="00881D6F" w:rsidDel="00975ED5" w:rsidRDefault="00975ED5" w:rsidP="00FA5549">
            <w:pPr>
              <w:rPr>
                <w:b/>
                <w:bCs/>
                <w:color w:val="000000"/>
                <w:sz w:val="20"/>
                <w:szCs w:val="20"/>
              </w:rPr>
            </w:pPr>
            <w:r w:rsidRPr="00881D6F">
              <w:rPr>
                <w:b/>
                <w:bCs/>
                <w:color w:val="000000"/>
                <w:sz w:val="20"/>
                <w:szCs w:val="20"/>
              </w:rPr>
              <w:t xml:space="preserve">     Girls</w:t>
            </w:r>
            <w:r w:rsidR="002F63C4" w:rsidRPr="00881D6F">
              <w:rPr>
                <w:bCs/>
                <w:color w:val="000000"/>
                <w:sz w:val="20"/>
                <w:szCs w:val="20"/>
              </w:rPr>
              <w:t xml:space="preserve"> (n= 563)</w:t>
            </w:r>
          </w:p>
        </w:tc>
        <w:tc>
          <w:tcPr>
            <w:tcW w:w="2717" w:type="dxa"/>
            <w:gridSpan w:val="2"/>
            <w:shd w:val="clear" w:color="auto" w:fill="auto"/>
          </w:tcPr>
          <w:p w14:paraId="654DE8CC" w14:textId="77777777" w:rsidR="00975ED5" w:rsidRPr="00881D6F" w:rsidRDefault="002F63C4" w:rsidP="00FA5549">
            <w:pPr>
              <w:rPr>
                <w:color w:val="000000"/>
                <w:sz w:val="20"/>
                <w:szCs w:val="20"/>
              </w:rPr>
            </w:pPr>
            <w:r w:rsidRPr="00881D6F">
              <w:rPr>
                <w:color w:val="000000"/>
                <w:sz w:val="20"/>
                <w:szCs w:val="20"/>
              </w:rPr>
              <w:t>139 (</w:t>
            </w:r>
            <w:r w:rsidR="00FB204B" w:rsidRPr="00881D6F">
              <w:rPr>
                <w:color w:val="000000"/>
                <w:sz w:val="20"/>
                <w:szCs w:val="20"/>
              </w:rPr>
              <w:t>24.7%</w:t>
            </w:r>
            <w:r w:rsidRPr="00881D6F">
              <w:rPr>
                <w:color w:val="000000"/>
                <w:sz w:val="20"/>
                <w:szCs w:val="20"/>
              </w:rPr>
              <w:t>)</w:t>
            </w:r>
          </w:p>
        </w:tc>
        <w:tc>
          <w:tcPr>
            <w:tcW w:w="2744" w:type="dxa"/>
            <w:gridSpan w:val="2"/>
            <w:shd w:val="clear" w:color="auto" w:fill="auto"/>
          </w:tcPr>
          <w:p w14:paraId="78E8D3DD" w14:textId="77777777" w:rsidR="00975ED5" w:rsidRPr="00881D6F" w:rsidRDefault="002F63C4" w:rsidP="00FA5549">
            <w:pPr>
              <w:rPr>
                <w:color w:val="000000"/>
                <w:sz w:val="20"/>
                <w:szCs w:val="20"/>
              </w:rPr>
            </w:pPr>
            <w:r w:rsidRPr="00881D6F">
              <w:rPr>
                <w:color w:val="000000"/>
                <w:sz w:val="20"/>
                <w:szCs w:val="20"/>
              </w:rPr>
              <w:t>312 (</w:t>
            </w:r>
            <w:r w:rsidR="00FB204B" w:rsidRPr="00881D6F">
              <w:rPr>
                <w:color w:val="000000"/>
                <w:sz w:val="20"/>
                <w:szCs w:val="20"/>
              </w:rPr>
              <w:t>55.4%</w:t>
            </w:r>
            <w:r w:rsidRPr="00881D6F">
              <w:rPr>
                <w:color w:val="000000"/>
                <w:sz w:val="20"/>
                <w:szCs w:val="20"/>
              </w:rPr>
              <w:t>)</w:t>
            </w:r>
          </w:p>
        </w:tc>
        <w:tc>
          <w:tcPr>
            <w:tcW w:w="2788" w:type="dxa"/>
            <w:gridSpan w:val="2"/>
            <w:shd w:val="clear" w:color="auto" w:fill="auto"/>
          </w:tcPr>
          <w:p w14:paraId="1714CBDC" w14:textId="77777777" w:rsidR="00975ED5" w:rsidRPr="00881D6F" w:rsidRDefault="002F63C4" w:rsidP="00FA5549">
            <w:pPr>
              <w:rPr>
                <w:color w:val="000000"/>
                <w:sz w:val="20"/>
                <w:szCs w:val="20"/>
              </w:rPr>
            </w:pPr>
            <w:r w:rsidRPr="00881D6F">
              <w:rPr>
                <w:color w:val="000000"/>
                <w:sz w:val="20"/>
                <w:szCs w:val="20"/>
              </w:rPr>
              <w:t>73 (</w:t>
            </w:r>
            <w:r w:rsidR="00FB204B" w:rsidRPr="00881D6F">
              <w:rPr>
                <w:color w:val="000000"/>
                <w:sz w:val="20"/>
                <w:szCs w:val="20"/>
              </w:rPr>
              <w:t>13.0%</w:t>
            </w:r>
            <w:r w:rsidRPr="00881D6F">
              <w:rPr>
                <w:color w:val="000000"/>
                <w:sz w:val="20"/>
                <w:szCs w:val="20"/>
              </w:rPr>
              <w:t>)</w:t>
            </w:r>
          </w:p>
        </w:tc>
        <w:tc>
          <w:tcPr>
            <w:tcW w:w="2807" w:type="dxa"/>
            <w:gridSpan w:val="2"/>
          </w:tcPr>
          <w:p w14:paraId="13DD7318" w14:textId="77777777" w:rsidR="00975ED5" w:rsidRPr="00881D6F" w:rsidRDefault="002F63C4" w:rsidP="00FA5549">
            <w:pPr>
              <w:rPr>
                <w:color w:val="000000"/>
                <w:sz w:val="20"/>
                <w:szCs w:val="20"/>
              </w:rPr>
            </w:pPr>
            <w:r w:rsidRPr="00881D6F">
              <w:rPr>
                <w:color w:val="000000"/>
                <w:sz w:val="20"/>
                <w:szCs w:val="20"/>
              </w:rPr>
              <w:t>39 (</w:t>
            </w:r>
            <w:r w:rsidR="00FB204B" w:rsidRPr="00881D6F">
              <w:rPr>
                <w:color w:val="000000"/>
                <w:sz w:val="20"/>
                <w:szCs w:val="20"/>
              </w:rPr>
              <w:t>6.9%</w:t>
            </w:r>
            <w:r w:rsidRPr="00881D6F">
              <w:rPr>
                <w:color w:val="000000"/>
                <w:sz w:val="20"/>
                <w:szCs w:val="20"/>
              </w:rPr>
              <w:t>)</w:t>
            </w:r>
          </w:p>
        </w:tc>
        <w:tc>
          <w:tcPr>
            <w:tcW w:w="918" w:type="dxa"/>
            <w:shd w:val="clear" w:color="auto" w:fill="auto"/>
          </w:tcPr>
          <w:p w14:paraId="31950DBA" w14:textId="77777777" w:rsidR="00975ED5" w:rsidRPr="00881D6F" w:rsidRDefault="00975ED5" w:rsidP="00FA5549">
            <w:pPr>
              <w:rPr>
                <w:color w:val="000000"/>
                <w:sz w:val="20"/>
                <w:szCs w:val="20"/>
              </w:rPr>
            </w:pPr>
          </w:p>
        </w:tc>
      </w:tr>
      <w:tr w:rsidR="0042490C" w:rsidRPr="00881D6F" w14:paraId="7E88CCC5" w14:textId="77777777" w:rsidTr="00F734BE">
        <w:trPr>
          <w:trHeight w:val="195"/>
        </w:trPr>
        <w:tc>
          <w:tcPr>
            <w:tcW w:w="15768" w:type="dxa"/>
            <w:gridSpan w:val="10"/>
            <w:shd w:val="clear" w:color="auto" w:fill="auto"/>
          </w:tcPr>
          <w:p w14:paraId="2D46571D" w14:textId="77777777" w:rsidR="0042490C" w:rsidRPr="00881D6F" w:rsidRDefault="0042490C" w:rsidP="00FA5549">
            <w:pPr>
              <w:rPr>
                <w:color w:val="000000"/>
                <w:sz w:val="20"/>
                <w:szCs w:val="20"/>
              </w:rPr>
            </w:pPr>
            <w:r w:rsidRPr="00881D6F">
              <w:rPr>
                <w:b/>
                <w:bCs/>
                <w:i/>
                <w:color w:val="000000"/>
                <w:sz w:val="20"/>
                <w:szCs w:val="20"/>
              </w:rPr>
              <w:t>Weight change from preconception (kg)</w:t>
            </w:r>
          </w:p>
        </w:tc>
      </w:tr>
      <w:tr w:rsidR="001F4471" w:rsidRPr="00881D6F" w14:paraId="77089118" w14:textId="77777777" w:rsidTr="00F734BE">
        <w:trPr>
          <w:gridAfter w:val="1"/>
          <w:wAfter w:w="918" w:type="dxa"/>
          <w:trHeight w:val="795"/>
        </w:trPr>
        <w:tc>
          <w:tcPr>
            <w:tcW w:w="3794" w:type="dxa"/>
            <w:shd w:val="clear" w:color="auto" w:fill="auto"/>
          </w:tcPr>
          <w:p w14:paraId="6124AE94" w14:textId="77777777" w:rsidR="0042490C" w:rsidRPr="00881D6F" w:rsidRDefault="0042490C" w:rsidP="00FA5549">
            <w:pPr>
              <w:rPr>
                <w:b/>
                <w:bCs/>
                <w:color w:val="000000"/>
                <w:sz w:val="20"/>
                <w:szCs w:val="20"/>
              </w:rPr>
            </w:pPr>
          </w:p>
        </w:tc>
        <w:tc>
          <w:tcPr>
            <w:tcW w:w="1984" w:type="dxa"/>
            <w:shd w:val="clear" w:color="auto" w:fill="auto"/>
          </w:tcPr>
          <w:p w14:paraId="574A5E46" w14:textId="77777777" w:rsidR="0042490C" w:rsidRPr="00881D6F" w:rsidRDefault="0042490C" w:rsidP="00FA5549">
            <w:pPr>
              <w:jc w:val="center"/>
              <w:rPr>
                <w:b/>
                <w:bCs/>
                <w:color w:val="000000"/>
                <w:sz w:val="20"/>
                <w:szCs w:val="20"/>
              </w:rPr>
            </w:pPr>
            <w:r w:rsidRPr="00881D6F">
              <w:rPr>
                <w:b/>
                <w:bCs/>
                <w:color w:val="000000"/>
                <w:sz w:val="20"/>
                <w:szCs w:val="20"/>
              </w:rPr>
              <w:t>median (IQR)</w:t>
            </w:r>
          </w:p>
          <w:p w14:paraId="5B0F7C98" w14:textId="77777777" w:rsidR="0042490C" w:rsidRPr="00881D6F" w:rsidRDefault="0042490C" w:rsidP="00FA5549">
            <w:pPr>
              <w:rPr>
                <w:color w:val="000000"/>
                <w:sz w:val="20"/>
                <w:szCs w:val="20"/>
              </w:rPr>
            </w:pPr>
          </w:p>
        </w:tc>
        <w:tc>
          <w:tcPr>
            <w:tcW w:w="733" w:type="dxa"/>
            <w:shd w:val="clear" w:color="auto" w:fill="auto"/>
          </w:tcPr>
          <w:p w14:paraId="7C2BB2E6" w14:textId="77777777" w:rsidR="0042490C" w:rsidRPr="00881D6F" w:rsidRDefault="0042490C" w:rsidP="00FA5549">
            <w:pPr>
              <w:jc w:val="center"/>
              <w:rPr>
                <w:b/>
                <w:bCs/>
                <w:color w:val="000000"/>
                <w:sz w:val="20"/>
                <w:szCs w:val="20"/>
              </w:rPr>
            </w:pPr>
            <w:r w:rsidRPr="00881D6F">
              <w:rPr>
                <w:b/>
                <w:bCs/>
                <w:color w:val="000000"/>
                <w:sz w:val="20"/>
                <w:szCs w:val="20"/>
              </w:rPr>
              <w:t xml:space="preserve">β </w:t>
            </w:r>
          </w:p>
          <w:p w14:paraId="337B2009" w14:textId="77777777" w:rsidR="0042490C" w:rsidRPr="00881D6F" w:rsidRDefault="0042490C" w:rsidP="00FA5549">
            <w:pPr>
              <w:rPr>
                <w:color w:val="000000"/>
                <w:sz w:val="20"/>
                <w:szCs w:val="20"/>
              </w:rPr>
            </w:pPr>
            <w:r w:rsidRPr="00881D6F">
              <w:rPr>
                <w:b/>
                <w:bCs/>
                <w:color w:val="000000"/>
                <w:sz w:val="20"/>
                <w:szCs w:val="20"/>
              </w:rPr>
              <w:t>(95%CI)</w:t>
            </w:r>
          </w:p>
        </w:tc>
        <w:tc>
          <w:tcPr>
            <w:tcW w:w="1659" w:type="dxa"/>
            <w:shd w:val="clear" w:color="auto" w:fill="auto"/>
          </w:tcPr>
          <w:p w14:paraId="1588C420" w14:textId="77777777" w:rsidR="0042490C" w:rsidRPr="00881D6F" w:rsidRDefault="0042490C" w:rsidP="00FA5549">
            <w:pPr>
              <w:jc w:val="center"/>
              <w:rPr>
                <w:b/>
                <w:bCs/>
                <w:color w:val="000000"/>
                <w:sz w:val="20"/>
                <w:szCs w:val="20"/>
              </w:rPr>
            </w:pPr>
            <w:r w:rsidRPr="00881D6F">
              <w:rPr>
                <w:b/>
                <w:bCs/>
                <w:color w:val="000000"/>
                <w:sz w:val="20"/>
                <w:szCs w:val="20"/>
              </w:rPr>
              <w:t>median (IQR)</w:t>
            </w:r>
          </w:p>
          <w:p w14:paraId="3AD8C4B6" w14:textId="77777777" w:rsidR="0042490C" w:rsidRPr="00881D6F" w:rsidRDefault="0042490C" w:rsidP="00FA5549">
            <w:pPr>
              <w:rPr>
                <w:color w:val="000000"/>
                <w:sz w:val="20"/>
                <w:szCs w:val="20"/>
              </w:rPr>
            </w:pPr>
          </w:p>
        </w:tc>
        <w:tc>
          <w:tcPr>
            <w:tcW w:w="1085" w:type="dxa"/>
            <w:shd w:val="clear" w:color="auto" w:fill="auto"/>
          </w:tcPr>
          <w:p w14:paraId="28FF3FBA" w14:textId="77777777" w:rsidR="0042490C" w:rsidRPr="00881D6F" w:rsidRDefault="0042490C" w:rsidP="00FA5549">
            <w:pPr>
              <w:jc w:val="center"/>
              <w:rPr>
                <w:b/>
                <w:bCs/>
                <w:color w:val="000000"/>
                <w:sz w:val="20"/>
                <w:szCs w:val="20"/>
              </w:rPr>
            </w:pPr>
            <w:r w:rsidRPr="00881D6F">
              <w:rPr>
                <w:b/>
                <w:bCs/>
                <w:color w:val="000000"/>
                <w:sz w:val="20"/>
                <w:szCs w:val="20"/>
              </w:rPr>
              <w:t xml:space="preserve">β </w:t>
            </w:r>
          </w:p>
          <w:p w14:paraId="633C9298" w14:textId="77777777" w:rsidR="0042490C" w:rsidRPr="00881D6F" w:rsidRDefault="0042490C" w:rsidP="00FA5549">
            <w:pPr>
              <w:jc w:val="center"/>
              <w:rPr>
                <w:b/>
                <w:bCs/>
                <w:color w:val="000000"/>
                <w:sz w:val="20"/>
                <w:szCs w:val="20"/>
              </w:rPr>
            </w:pPr>
            <w:r w:rsidRPr="00881D6F">
              <w:rPr>
                <w:b/>
                <w:bCs/>
                <w:color w:val="000000"/>
                <w:sz w:val="20"/>
                <w:szCs w:val="20"/>
              </w:rPr>
              <w:t>(95% CI)</w:t>
            </w:r>
          </w:p>
          <w:p w14:paraId="25D0AAC3" w14:textId="77777777" w:rsidR="0042490C" w:rsidRPr="00881D6F" w:rsidRDefault="0042490C" w:rsidP="00FA5549">
            <w:pPr>
              <w:rPr>
                <w:color w:val="000000"/>
                <w:sz w:val="20"/>
                <w:szCs w:val="20"/>
              </w:rPr>
            </w:pPr>
          </w:p>
        </w:tc>
        <w:tc>
          <w:tcPr>
            <w:tcW w:w="1704" w:type="dxa"/>
            <w:shd w:val="clear" w:color="auto" w:fill="auto"/>
          </w:tcPr>
          <w:p w14:paraId="5133B0A3" w14:textId="77777777" w:rsidR="0042490C" w:rsidRPr="00881D6F" w:rsidRDefault="0042490C" w:rsidP="00FA5549">
            <w:pPr>
              <w:jc w:val="center"/>
              <w:rPr>
                <w:b/>
                <w:bCs/>
                <w:color w:val="000000"/>
                <w:sz w:val="20"/>
                <w:szCs w:val="20"/>
              </w:rPr>
            </w:pPr>
            <w:r w:rsidRPr="00881D6F">
              <w:rPr>
                <w:b/>
                <w:bCs/>
                <w:color w:val="000000"/>
                <w:sz w:val="20"/>
                <w:szCs w:val="20"/>
              </w:rPr>
              <w:t>median (IQR)</w:t>
            </w:r>
          </w:p>
        </w:tc>
        <w:tc>
          <w:tcPr>
            <w:tcW w:w="1084" w:type="dxa"/>
            <w:shd w:val="clear" w:color="auto" w:fill="auto"/>
          </w:tcPr>
          <w:p w14:paraId="470C4717" w14:textId="77777777" w:rsidR="0042490C" w:rsidRPr="00881D6F" w:rsidRDefault="0042490C" w:rsidP="00FA5549">
            <w:pPr>
              <w:jc w:val="center"/>
              <w:rPr>
                <w:b/>
                <w:bCs/>
                <w:color w:val="000000"/>
                <w:sz w:val="20"/>
                <w:szCs w:val="20"/>
              </w:rPr>
            </w:pPr>
            <w:r w:rsidRPr="00881D6F">
              <w:rPr>
                <w:b/>
                <w:bCs/>
                <w:color w:val="000000"/>
                <w:sz w:val="20"/>
                <w:szCs w:val="20"/>
              </w:rPr>
              <w:t xml:space="preserve">β </w:t>
            </w:r>
          </w:p>
          <w:p w14:paraId="3D100A15" w14:textId="77777777" w:rsidR="0042490C" w:rsidRPr="00881D6F" w:rsidRDefault="0042490C" w:rsidP="00FA5549">
            <w:pPr>
              <w:jc w:val="center"/>
              <w:rPr>
                <w:b/>
                <w:bCs/>
                <w:color w:val="000000"/>
                <w:sz w:val="20"/>
                <w:szCs w:val="20"/>
              </w:rPr>
            </w:pPr>
            <w:r w:rsidRPr="00881D6F">
              <w:rPr>
                <w:b/>
                <w:bCs/>
                <w:color w:val="000000"/>
                <w:sz w:val="20"/>
                <w:szCs w:val="20"/>
              </w:rPr>
              <w:t>(95% CI)</w:t>
            </w:r>
          </w:p>
          <w:p w14:paraId="2B5FA178" w14:textId="77777777" w:rsidR="0042490C" w:rsidRPr="00881D6F" w:rsidRDefault="0042490C" w:rsidP="00FA5549">
            <w:pPr>
              <w:rPr>
                <w:color w:val="000000"/>
                <w:sz w:val="20"/>
                <w:szCs w:val="20"/>
              </w:rPr>
            </w:pPr>
          </w:p>
        </w:tc>
        <w:tc>
          <w:tcPr>
            <w:tcW w:w="1742" w:type="dxa"/>
            <w:shd w:val="clear" w:color="auto" w:fill="auto"/>
          </w:tcPr>
          <w:p w14:paraId="0EC24A45" w14:textId="77777777" w:rsidR="0042490C" w:rsidRPr="00881D6F" w:rsidRDefault="0042490C" w:rsidP="00FA5549">
            <w:pPr>
              <w:jc w:val="center"/>
              <w:rPr>
                <w:b/>
                <w:bCs/>
                <w:color w:val="000000"/>
                <w:sz w:val="20"/>
                <w:szCs w:val="20"/>
              </w:rPr>
            </w:pPr>
            <w:r w:rsidRPr="00881D6F">
              <w:rPr>
                <w:b/>
                <w:bCs/>
                <w:color w:val="000000"/>
                <w:sz w:val="20"/>
                <w:szCs w:val="20"/>
              </w:rPr>
              <w:t>median (IQR)</w:t>
            </w:r>
          </w:p>
        </w:tc>
        <w:tc>
          <w:tcPr>
            <w:tcW w:w="1065" w:type="dxa"/>
            <w:shd w:val="clear" w:color="auto" w:fill="auto"/>
          </w:tcPr>
          <w:p w14:paraId="4EA7EC18" w14:textId="77777777" w:rsidR="0042490C" w:rsidRPr="00881D6F" w:rsidRDefault="0042490C" w:rsidP="00FA5549">
            <w:pPr>
              <w:jc w:val="center"/>
              <w:rPr>
                <w:b/>
                <w:bCs/>
                <w:color w:val="000000"/>
                <w:sz w:val="20"/>
                <w:szCs w:val="20"/>
              </w:rPr>
            </w:pPr>
            <w:r w:rsidRPr="00881D6F">
              <w:rPr>
                <w:b/>
                <w:bCs/>
                <w:color w:val="000000"/>
                <w:sz w:val="20"/>
                <w:szCs w:val="20"/>
              </w:rPr>
              <w:t xml:space="preserve">β </w:t>
            </w:r>
          </w:p>
          <w:p w14:paraId="1B1922F2" w14:textId="77777777" w:rsidR="0042490C" w:rsidRPr="00881D6F" w:rsidRDefault="0042490C" w:rsidP="00FA5549">
            <w:pPr>
              <w:jc w:val="center"/>
              <w:rPr>
                <w:b/>
                <w:bCs/>
                <w:color w:val="000000"/>
                <w:sz w:val="20"/>
                <w:szCs w:val="20"/>
              </w:rPr>
            </w:pPr>
            <w:r w:rsidRPr="00881D6F">
              <w:rPr>
                <w:b/>
                <w:bCs/>
                <w:color w:val="000000"/>
                <w:sz w:val="20"/>
                <w:szCs w:val="20"/>
              </w:rPr>
              <w:t>(95% CI)</w:t>
            </w:r>
          </w:p>
          <w:p w14:paraId="2E5E69AB" w14:textId="77777777" w:rsidR="0042490C" w:rsidRPr="00881D6F" w:rsidRDefault="0042490C" w:rsidP="00FA5549">
            <w:pPr>
              <w:jc w:val="center"/>
              <w:rPr>
                <w:color w:val="000000"/>
                <w:sz w:val="20"/>
                <w:szCs w:val="20"/>
              </w:rPr>
            </w:pPr>
          </w:p>
        </w:tc>
      </w:tr>
      <w:tr w:rsidR="001F4471" w:rsidRPr="00881D6F" w14:paraId="735B6289" w14:textId="77777777" w:rsidTr="00F734BE">
        <w:trPr>
          <w:gridAfter w:val="1"/>
          <w:wAfter w:w="918" w:type="dxa"/>
          <w:trHeight w:val="599"/>
        </w:trPr>
        <w:tc>
          <w:tcPr>
            <w:tcW w:w="3794" w:type="dxa"/>
            <w:shd w:val="clear" w:color="auto" w:fill="auto"/>
          </w:tcPr>
          <w:p w14:paraId="1EB34CF7" w14:textId="77777777" w:rsidR="0042490C" w:rsidRPr="00881D6F" w:rsidRDefault="0042490C" w:rsidP="00FA5549">
            <w:pPr>
              <w:rPr>
                <w:b/>
                <w:bCs/>
                <w:color w:val="000000"/>
                <w:sz w:val="20"/>
                <w:szCs w:val="20"/>
              </w:rPr>
            </w:pPr>
            <w:r w:rsidRPr="00881D6F">
              <w:rPr>
                <w:color w:val="000000"/>
                <w:sz w:val="20"/>
                <w:szCs w:val="20"/>
              </w:rPr>
              <w:t>14 weeks’ gestation</w:t>
            </w:r>
          </w:p>
        </w:tc>
        <w:tc>
          <w:tcPr>
            <w:tcW w:w="1984" w:type="dxa"/>
            <w:shd w:val="clear" w:color="auto" w:fill="auto"/>
          </w:tcPr>
          <w:p w14:paraId="5F9C7453" w14:textId="77777777" w:rsidR="0042490C" w:rsidRPr="00881D6F" w:rsidRDefault="0042490C" w:rsidP="00FA5549">
            <w:pPr>
              <w:rPr>
                <w:color w:val="000000"/>
                <w:sz w:val="20"/>
                <w:szCs w:val="20"/>
              </w:rPr>
            </w:pPr>
            <w:r w:rsidRPr="00881D6F">
              <w:rPr>
                <w:sz w:val="20"/>
                <w:szCs w:val="20"/>
              </w:rPr>
              <w:t xml:space="preserve">2.65 </w:t>
            </w:r>
            <w:r w:rsidR="00E31C50" w:rsidRPr="00881D6F">
              <w:rPr>
                <w:sz w:val="20"/>
                <w:szCs w:val="20"/>
              </w:rPr>
              <w:t>(0.90</w:t>
            </w:r>
            <w:r w:rsidR="00CD2673" w:rsidRPr="00881D6F">
              <w:rPr>
                <w:sz w:val="20"/>
                <w:szCs w:val="20"/>
              </w:rPr>
              <w:t xml:space="preserve">, </w:t>
            </w:r>
            <w:r w:rsidRPr="00881D6F">
              <w:rPr>
                <w:sz w:val="20"/>
                <w:szCs w:val="20"/>
              </w:rPr>
              <w:t>4.75)</w:t>
            </w:r>
          </w:p>
        </w:tc>
        <w:tc>
          <w:tcPr>
            <w:tcW w:w="733" w:type="dxa"/>
            <w:shd w:val="clear" w:color="auto" w:fill="auto"/>
          </w:tcPr>
          <w:p w14:paraId="102770C4" w14:textId="77777777" w:rsidR="0042490C" w:rsidRPr="00881D6F" w:rsidRDefault="0042490C" w:rsidP="00FA5549">
            <w:pPr>
              <w:rPr>
                <w:color w:val="000000"/>
                <w:sz w:val="20"/>
                <w:szCs w:val="20"/>
              </w:rPr>
            </w:pPr>
            <w:r w:rsidRPr="00881D6F">
              <w:rPr>
                <w:color w:val="000000"/>
                <w:sz w:val="20"/>
                <w:szCs w:val="20"/>
              </w:rPr>
              <w:t>Ref</w:t>
            </w:r>
          </w:p>
        </w:tc>
        <w:tc>
          <w:tcPr>
            <w:tcW w:w="1659" w:type="dxa"/>
            <w:shd w:val="clear" w:color="auto" w:fill="auto"/>
          </w:tcPr>
          <w:p w14:paraId="541DD629" w14:textId="77777777" w:rsidR="0042490C" w:rsidRPr="00881D6F" w:rsidRDefault="0042490C" w:rsidP="00FA5549">
            <w:pPr>
              <w:rPr>
                <w:color w:val="000000"/>
                <w:sz w:val="20"/>
                <w:szCs w:val="20"/>
              </w:rPr>
            </w:pPr>
            <w:r w:rsidRPr="00881D6F">
              <w:rPr>
                <w:sz w:val="20"/>
                <w:szCs w:val="20"/>
              </w:rPr>
              <w:t xml:space="preserve">2.15 </w:t>
            </w:r>
            <w:r w:rsidR="00E31C50" w:rsidRPr="00881D6F">
              <w:rPr>
                <w:sz w:val="20"/>
                <w:szCs w:val="20"/>
              </w:rPr>
              <w:t>(0.57</w:t>
            </w:r>
            <w:r w:rsidR="00CD2673" w:rsidRPr="00881D6F">
              <w:rPr>
                <w:sz w:val="20"/>
                <w:szCs w:val="20"/>
              </w:rPr>
              <w:t xml:space="preserve">, </w:t>
            </w:r>
            <w:r w:rsidRPr="00881D6F">
              <w:rPr>
                <w:sz w:val="20"/>
                <w:szCs w:val="20"/>
              </w:rPr>
              <w:t>4.12)</w:t>
            </w:r>
          </w:p>
        </w:tc>
        <w:tc>
          <w:tcPr>
            <w:tcW w:w="1085" w:type="dxa"/>
            <w:shd w:val="clear" w:color="auto" w:fill="auto"/>
          </w:tcPr>
          <w:p w14:paraId="17ADBD43" w14:textId="77777777" w:rsidR="0042490C" w:rsidRPr="00881D6F" w:rsidRDefault="0042490C" w:rsidP="00FA5549">
            <w:pPr>
              <w:rPr>
                <w:sz w:val="20"/>
                <w:szCs w:val="20"/>
              </w:rPr>
            </w:pPr>
            <w:r w:rsidRPr="00881D6F">
              <w:rPr>
                <w:sz w:val="20"/>
                <w:szCs w:val="20"/>
              </w:rPr>
              <w:t xml:space="preserve">-0.34 </w:t>
            </w:r>
          </w:p>
          <w:p w14:paraId="7F42690F" w14:textId="77777777" w:rsidR="0042490C" w:rsidRPr="00881D6F" w:rsidRDefault="00E31C50" w:rsidP="00FA5549">
            <w:pPr>
              <w:rPr>
                <w:color w:val="000000"/>
                <w:sz w:val="20"/>
                <w:szCs w:val="20"/>
              </w:rPr>
            </w:pPr>
            <w:r w:rsidRPr="00881D6F">
              <w:rPr>
                <w:sz w:val="20"/>
                <w:szCs w:val="20"/>
              </w:rPr>
              <w:t>(-0.99</w:t>
            </w:r>
            <w:r w:rsidR="004A4EC6" w:rsidRPr="00881D6F">
              <w:rPr>
                <w:sz w:val="20"/>
                <w:szCs w:val="20"/>
              </w:rPr>
              <w:t xml:space="preserve">, </w:t>
            </w:r>
            <w:r w:rsidR="0042490C" w:rsidRPr="00881D6F">
              <w:rPr>
                <w:sz w:val="20"/>
                <w:szCs w:val="20"/>
              </w:rPr>
              <w:t>0.30)</w:t>
            </w:r>
          </w:p>
        </w:tc>
        <w:tc>
          <w:tcPr>
            <w:tcW w:w="1704" w:type="dxa"/>
            <w:shd w:val="clear" w:color="auto" w:fill="auto"/>
          </w:tcPr>
          <w:p w14:paraId="31C56DB8" w14:textId="77777777" w:rsidR="0042490C" w:rsidRPr="00881D6F" w:rsidRDefault="0042490C" w:rsidP="00FA5549">
            <w:pPr>
              <w:rPr>
                <w:sz w:val="20"/>
                <w:szCs w:val="20"/>
              </w:rPr>
            </w:pPr>
            <w:r w:rsidRPr="00881D6F">
              <w:rPr>
                <w:sz w:val="20"/>
                <w:szCs w:val="20"/>
              </w:rPr>
              <w:t xml:space="preserve">1.20 </w:t>
            </w:r>
          </w:p>
          <w:p w14:paraId="7E0EFCB0" w14:textId="77777777" w:rsidR="0042490C" w:rsidRPr="00881D6F" w:rsidRDefault="00E31C50" w:rsidP="00FA5549">
            <w:pPr>
              <w:rPr>
                <w:color w:val="000000"/>
                <w:sz w:val="20"/>
                <w:szCs w:val="20"/>
              </w:rPr>
            </w:pPr>
            <w:r w:rsidRPr="00881D6F">
              <w:rPr>
                <w:sz w:val="20"/>
                <w:szCs w:val="20"/>
              </w:rPr>
              <w:t>(0.55</w:t>
            </w:r>
            <w:r w:rsidR="00CD2673" w:rsidRPr="00881D6F">
              <w:rPr>
                <w:sz w:val="20"/>
                <w:szCs w:val="20"/>
              </w:rPr>
              <w:t xml:space="preserve">, </w:t>
            </w:r>
            <w:r w:rsidR="0042490C" w:rsidRPr="00881D6F">
              <w:rPr>
                <w:sz w:val="20"/>
                <w:szCs w:val="20"/>
              </w:rPr>
              <w:t>3.50)</w:t>
            </w:r>
          </w:p>
        </w:tc>
        <w:tc>
          <w:tcPr>
            <w:tcW w:w="1084" w:type="dxa"/>
            <w:shd w:val="clear" w:color="auto" w:fill="auto"/>
          </w:tcPr>
          <w:p w14:paraId="2000EBC4" w14:textId="77777777" w:rsidR="0042490C" w:rsidRPr="00881D6F" w:rsidRDefault="0042490C" w:rsidP="00FA5549">
            <w:pPr>
              <w:rPr>
                <w:sz w:val="20"/>
                <w:szCs w:val="20"/>
              </w:rPr>
            </w:pPr>
            <w:r w:rsidRPr="00881D6F">
              <w:rPr>
                <w:sz w:val="20"/>
                <w:szCs w:val="20"/>
              </w:rPr>
              <w:t xml:space="preserve">-0.90 </w:t>
            </w:r>
          </w:p>
          <w:p w14:paraId="5E61938B" w14:textId="77777777" w:rsidR="0042490C" w:rsidRPr="00881D6F" w:rsidRDefault="00E31C50" w:rsidP="00FA5549">
            <w:pPr>
              <w:rPr>
                <w:color w:val="000000"/>
                <w:sz w:val="20"/>
                <w:szCs w:val="20"/>
              </w:rPr>
            </w:pPr>
            <w:r w:rsidRPr="00881D6F">
              <w:rPr>
                <w:sz w:val="20"/>
                <w:szCs w:val="20"/>
              </w:rPr>
              <w:t>(-1.89</w:t>
            </w:r>
            <w:r w:rsidR="004A4EC6" w:rsidRPr="00881D6F">
              <w:rPr>
                <w:sz w:val="20"/>
                <w:szCs w:val="20"/>
              </w:rPr>
              <w:t xml:space="preserve">, </w:t>
            </w:r>
            <w:r w:rsidR="0042490C" w:rsidRPr="00881D6F">
              <w:rPr>
                <w:sz w:val="20"/>
                <w:szCs w:val="20"/>
              </w:rPr>
              <w:t>0.08)</w:t>
            </w:r>
          </w:p>
        </w:tc>
        <w:tc>
          <w:tcPr>
            <w:tcW w:w="1742" w:type="dxa"/>
            <w:shd w:val="clear" w:color="auto" w:fill="auto"/>
          </w:tcPr>
          <w:p w14:paraId="6066376D" w14:textId="77777777" w:rsidR="0042490C" w:rsidRPr="00881D6F" w:rsidRDefault="00820E1C" w:rsidP="00FA5549">
            <w:pPr>
              <w:rPr>
                <w:color w:val="000000"/>
                <w:sz w:val="20"/>
                <w:szCs w:val="20"/>
              </w:rPr>
            </w:pPr>
            <w:r w:rsidRPr="00881D6F">
              <w:rPr>
                <w:sz w:val="20"/>
                <w:szCs w:val="20"/>
              </w:rPr>
              <w:t>-</w:t>
            </w:r>
            <w:r w:rsidR="0042490C" w:rsidRPr="00881D6F">
              <w:rPr>
                <w:sz w:val="20"/>
                <w:szCs w:val="20"/>
              </w:rPr>
              <w:t xml:space="preserve">0.40 </w:t>
            </w:r>
            <w:r w:rsidR="00E31C50" w:rsidRPr="00881D6F">
              <w:rPr>
                <w:sz w:val="20"/>
                <w:szCs w:val="20"/>
              </w:rPr>
              <w:t>(</w:t>
            </w:r>
            <w:r w:rsidRPr="00881D6F">
              <w:rPr>
                <w:sz w:val="20"/>
                <w:szCs w:val="20"/>
              </w:rPr>
              <w:t>-</w:t>
            </w:r>
            <w:r w:rsidR="00E31C50" w:rsidRPr="00881D6F">
              <w:rPr>
                <w:sz w:val="20"/>
                <w:szCs w:val="20"/>
              </w:rPr>
              <w:t>2.50</w:t>
            </w:r>
            <w:r w:rsidR="00CD2673" w:rsidRPr="00881D6F">
              <w:rPr>
                <w:sz w:val="20"/>
                <w:szCs w:val="20"/>
              </w:rPr>
              <w:t xml:space="preserve">, </w:t>
            </w:r>
            <w:r w:rsidR="0042490C" w:rsidRPr="00881D6F">
              <w:rPr>
                <w:sz w:val="20"/>
                <w:szCs w:val="20"/>
              </w:rPr>
              <w:t>2.10)</w:t>
            </w:r>
          </w:p>
        </w:tc>
        <w:tc>
          <w:tcPr>
            <w:tcW w:w="1065" w:type="dxa"/>
            <w:shd w:val="clear" w:color="auto" w:fill="auto"/>
          </w:tcPr>
          <w:p w14:paraId="4C693B12" w14:textId="77777777" w:rsidR="0042490C" w:rsidRPr="00881D6F" w:rsidRDefault="0042490C" w:rsidP="00FA5549">
            <w:pPr>
              <w:rPr>
                <w:sz w:val="20"/>
                <w:szCs w:val="20"/>
              </w:rPr>
            </w:pPr>
            <w:r w:rsidRPr="00881D6F">
              <w:rPr>
                <w:sz w:val="20"/>
                <w:szCs w:val="20"/>
              </w:rPr>
              <w:t>-2.80 *</w:t>
            </w:r>
          </w:p>
          <w:p w14:paraId="7C0BFFA5" w14:textId="77777777" w:rsidR="0042490C" w:rsidRPr="00881D6F" w:rsidRDefault="00E31C50" w:rsidP="00FA5549">
            <w:pPr>
              <w:rPr>
                <w:color w:val="000000"/>
                <w:sz w:val="20"/>
                <w:szCs w:val="20"/>
              </w:rPr>
            </w:pPr>
            <w:r w:rsidRPr="00881D6F">
              <w:rPr>
                <w:sz w:val="20"/>
                <w:szCs w:val="20"/>
              </w:rPr>
              <w:t xml:space="preserve">(-4.17, </w:t>
            </w:r>
            <w:r w:rsidR="0042490C" w:rsidRPr="00881D6F">
              <w:rPr>
                <w:sz w:val="20"/>
                <w:szCs w:val="20"/>
              </w:rPr>
              <w:t>-1.43)</w:t>
            </w:r>
          </w:p>
        </w:tc>
      </w:tr>
      <w:tr w:rsidR="001F4471" w:rsidRPr="00881D6F" w14:paraId="3A482476" w14:textId="77777777" w:rsidTr="00F734BE">
        <w:trPr>
          <w:gridAfter w:val="1"/>
          <w:wAfter w:w="918" w:type="dxa"/>
          <w:trHeight w:val="585"/>
        </w:trPr>
        <w:tc>
          <w:tcPr>
            <w:tcW w:w="3794" w:type="dxa"/>
            <w:shd w:val="clear" w:color="auto" w:fill="auto"/>
          </w:tcPr>
          <w:p w14:paraId="13E01CE1" w14:textId="77777777" w:rsidR="0042490C" w:rsidRPr="00881D6F" w:rsidRDefault="0042490C" w:rsidP="00FA5549">
            <w:pPr>
              <w:rPr>
                <w:b/>
                <w:bCs/>
                <w:color w:val="000000"/>
                <w:sz w:val="20"/>
                <w:szCs w:val="20"/>
              </w:rPr>
            </w:pPr>
            <w:r w:rsidRPr="00881D6F">
              <w:rPr>
                <w:sz w:val="20"/>
                <w:szCs w:val="20"/>
              </w:rPr>
              <w:t>20 weeks’ gestation</w:t>
            </w:r>
          </w:p>
        </w:tc>
        <w:tc>
          <w:tcPr>
            <w:tcW w:w="1984" w:type="dxa"/>
            <w:shd w:val="clear" w:color="auto" w:fill="auto"/>
          </w:tcPr>
          <w:p w14:paraId="17C0A800" w14:textId="77777777" w:rsidR="0042490C" w:rsidRPr="00881D6F" w:rsidRDefault="0042490C" w:rsidP="00FA5549">
            <w:pPr>
              <w:rPr>
                <w:color w:val="000000"/>
                <w:sz w:val="20"/>
                <w:szCs w:val="20"/>
              </w:rPr>
            </w:pPr>
            <w:r w:rsidRPr="00881D6F">
              <w:rPr>
                <w:sz w:val="20"/>
                <w:szCs w:val="20"/>
              </w:rPr>
              <w:t xml:space="preserve">5.95 </w:t>
            </w:r>
            <w:r w:rsidR="00E31C50" w:rsidRPr="00881D6F">
              <w:rPr>
                <w:sz w:val="20"/>
                <w:szCs w:val="20"/>
              </w:rPr>
              <w:t>(3.90</w:t>
            </w:r>
            <w:r w:rsidR="00CD2673" w:rsidRPr="00881D6F">
              <w:rPr>
                <w:sz w:val="20"/>
                <w:szCs w:val="20"/>
              </w:rPr>
              <w:t xml:space="preserve">, </w:t>
            </w:r>
            <w:r w:rsidRPr="00881D6F">
              <w:rPr>
                <w:sz w:val="20"/>
                <w:szCs w:val="20"/>
              </w:rPr>
              <w:t>8.17)</w:t>
            </w:r>
          </w:p>
          <w:p w14:paraId="54F9CDAF" w14:textId="77777777" w:rsidR="0042490C" w:rsidRPr="00881D6F" w:rsidRDefault="0042490C" w:rsidP="00FA5549">
            <w:pPr>
              <w:rPr>
                <w:color w:val="000000"/>
                <w:sz w:val="20"/>
                <w:szCs w:val="20"/>
              </w:rPr>
            </w:pPr>
          </w:p>
        </w:tc>
        <w:tc>
          <w:tcPr>
            <w:tcW w:w="733" w:type="dxa"/>
            <w:shd w:val="clear" w:color="auto" w:fill="auto"/>
          </w:tcPr>
          <w:p w14:paraId="0E548992" w14:textId="77777777" w:rsidR="0042490C" w:rsidRPr="00881D6F" w:rsidRDefault="0042490C" w:rsidP="00FA5549">
            <w:pPr>
              <w:rPr>
                <w:color w:val="000000"/>
                <w:sz w:val="20"/>
                <w:szCs w:val="20"/>
              </w:rPr>
            </w:pPr>
            <w:r w:rsidRPr="00881D6F">
              <w:rPr>
                <w:color w:val="000000"/>
                <w:sz w:val="20"/>
                <w:szCs w:val="20"/>
              </w:rPr>
              <w:t>Ref</w:t>
            </w:r>
          </w:p>
        </w:tc>
        <w:tc>
          <w:tcPr>
            <w:tcW w:w="1659" w:type="dxa"/>
            <w:shd w:val="clear" w:color="auto" w:fill="auto"/>
          </w:tcPr>
          <w:p w14:paraId="5C2E5518" w14:textId="77777777" w:rsidR="0042490C" w:rsidRPr="00881D6F" w:rsidRDefault="0042490C" w:rsidP="00FA5549">
            <w:pPr>
              <w:rPr>
                <w:color w:val="000000"/>
                <w:sz w:val="20"/>
                <w:szCs w:val="20"/>
              </w:rPr>
            </w:pPr>
            <w:r w:rsidRPr="00881D6F">
              <w:rPr>
                <w:sz w:val="20"/>
                <w:szCs w:val="20"/>
              </w:rPr>
              <w:t xml:space="preserve">5.20 </w:t>
            </w:r>
            <w:r w:rsidR="00E31C50" w:rsidRPr="00881D6F">
              <w:rPr>
                <w:sz w:val="20"/>
                <w:szCs w:val="20"/>
              </w:rPr>
              <w:t>(3.40</w:t>
            </w:r>
            <w:r w:rsidR="00CD2673" w:rsidRPr="00881D6F">
              <w:rPr>
                <w:sz w:val="20"/>
                <w:szCs w:val="20"/>
              </w:rPr>
              <w:t xml:space="preserve">, </w:t>
            </w:r>
            <w:r w:rsidRPr="00881D6F">
              <w:rPr>
                <w:sz w:val="20"/>
                <w:szCs w:val="20"/>
              </w:rPr>
              <w:t>7.50)</w:t>
            </w:r>
          </w:p>
        </w:tc>
        <w:tc>
          <w:tcPr>
            <w:tcW w:w="1085" w:type="dxa"/>
            <w:shd w:val="clear" w:color="auto" w:fill="auto"/>
          </w:tcPr>
          <w:p w14:paraId="78835641" w14:textId="77777777" w:rsidR="0042490C" w:rsidRPr="00881D6F" w:rsidRDefault="0042490C" w:rsidP="00FA5549">
            <w:pPr>
              <w:rPr>
                <w:sz w:val="20"/>
                <w:szCs w:val="20"/>
              </w:rPr>
            </w:pPr>
            <w:r w:rsidRPr="00881D6F">
              <w:rPr>
                <w:sz w:val="20"/>
                <w:szCs w:val="20"/>
              </w:rPr>
              <w:t xml:space="preserve">-0.40 </w:t>
            </w:r>
          </w:p>
          <w:p w14:paraId="6190E1F7" w14:textId="77777777" w:rsidR="0042490C" w:rsidRPr="00881D6F" w:rsidRDefault="00E31C50" w:rsidP="00FA5549">
            <w:pPr>
              <w:rPr>
                <w:color w:val="000000"/>
                <w:sz w:val="20"/>
                <w:szCs w:val="20"/>
              </w:rPr>
            </w:pPr>
            <w:r w:rsidRPr="00881D6F">
              <w:rPr>
                <w:sz w:val="20"/>
                <w:szCs w:val="20"/>
              </w:rPr>
              <w:t>(-1.01</w:t>
            </w:r>
            <w:r w:rsidR="004A4EC6" w:rsidRPr="00881D6F">
              <w:rPr>
                <w:sz w:val="20"/>
                <w:szCs w:val="20"/>
              </w:rPr>
              <w:t xml:space="preserve">, </w:t>
            </w:r>
            <w:r w:rsidR="0042490C" w:rsidRPr="00881D6F">
              <w:rPr>
                <w:sz w:val="20"/>
                <w:szCs w:val="20"/>
              </w:rPr>
              <w:t>0.19)</w:t>
            </w:r>
          </w:p>
        </w:tc>
        <w:tc>
          <w:tcPr>
            <w:tcW w:w="1704" w:type="dxa"/>
            <w:shd w:val="clear" w:color="auto" w:fill="auto"/>
          </w:tcPr>
          <w:p w14:paraId="0E399F5E" w14:textId="77777777" w:rsidR="0042490C" w:rsidRPr="00881D6F" w:rsidRDefault="0042490C" w:rsidP="00FA5549">
            <w:pPr>
              <w:rPr>
                <w:sz w:val="20"/>
                <w:szCs w:val="20"/>
              </w:rPr>
            </w:pPr>
            <w:r w:rsidRPr="00881D6F">
              <w:rPr>
                <w:sz w:val="20"/>
                <w:szCs w:val="20"/>
              </w:rPr>
              <w:t xml:space="preserve">4.20 </w:t>
            </w:r>
          </w:p>
          <w:p w14:paraId="53A39C6F" w14:textId="77777777" w:rsidR="0042490C" w:rsidRPr="00881D6F" w:rsidRDefault="00E31C50" w:rsidP="00FA5549">
            <w:pPr>
              <w:rPr>
                <w:color w:val="000000"/>
                <w:sz w:val="20"/>
                <w:szCs w:val="20"/>
              </w:rPr>
            </w:pPr>
            <w:r w:rsidRPr="00881D6F">
              <w:rPr>
                <w:sz w:val="20"/>
                <w:szCs w:val="20"/>
              </w:rPr>
              <w:t>(2.20</w:t>
            </w:r>
            <w:r w:rsidR="00CD2673" w:rsidRPr="00881D6F">
              <w:rPr>
                <w:sz w:val="20"/>
                <w:szCs w:val="20"/>
              </w:rPr>
              <w:t xml:space="preserve">, </w:t>
            </w:r>
            <w:r w:rsidR="0042490C" w:rsidRPr="00881D6F">
              <w:rPr>
                <w:sz w:val="20"/>
                <w:szCs w:val="20"/>
              </w:rPr>
              <w:t>6.60)</w:t>
            </w:r>
          </w:p>
        </w:tc>
        <w:tc>
          <w:tcPr>
            <w:tcW w:w="1084" w:type="dxa"/>
            <w:shd w:val="clear" w:color="auto" w:fill="auto"/>
          </w:tcPr>
          <w:p w14:paraId="46B52C82" w14:textId="77777777" w:rsidR="0042490C" w:rsidRPr="00881D6F" w:rsidRDefault="0042490C" w:rsidP="00FA5549">
            <w:pPr>
              <w:rPr>
                <w:sz w:val="20"/>
                <w:szCs w:val="20"/>
              </w:rPr>
            </w:pPr>
            <w:r w:rsidRPr="00881D6F">
              <w:rPr>
                <w:sz w:val="20"/>
                <w:szCs w:val="20"/>
              </w:rPr>
              <w:t>-1.33 *</w:t>
            </w:r>
          </w:p>
          <w:p w14:paraId="2F795D6E" w14:textId="77777777" w:rsidR="0042490C" w:rsidRPr="00881D6F" w:rsidRDefault="00E31C50" w:rsidP="00FA5549">
            <w:pPr>
              <w:rPr>
                <w:color w:val="000000"/>
                <w:sz w:val="20"/>
                <w:szCs w:val="20"/>
              </w:rPr>
            </w:pPr>
            <w:r w:rsidRPr="00881D6F">
              <w:rPr>
                <w:sz w:val="20"/>
                <w:szCs w:val="20"/>
              </w:rPr>
              <w:t>(-2.30</w:t>
            </w:r>
            <w:r w:rsidR="004A4EC6" w:rsidRPr="00881D6F">
              <w:rPr>
                <w:sz w:val="20"/>
                <w:szCs w:val="20"/>
              </w:rPr>
              <w:t xml:space="preserve">, </w:t>
            </w:r>
            <w:r w:rsidRPr="00881D6F">
              <w:rPr>
                <w:sz w:val="20"/>
                <w:szCs w:val="20"/>
              </w:rPr>
              <w:t>-</w:t>
            </w:r>
            <w:r w:rsidR="0042490C" w:rsidRPr="00881D6F">
              <w:rPr>
                <w:sz w:val="20"/>
                <w:szCs w:val="20"/>
              </w:rPr>
              <w:t>0.36)</w:t>
            </w:r>
          </w:p>
        </w:tc>
        <w:tc>
          <w:tcPr>
            <w:tcW w:w="1742" w:type="dxa"/>
            <w:shd w:val="clear" w:color="auto" w:fill="auto"/>
          </w:tcPr>
          <w:p w14:paraId="5E021582" w14:textId="77777777" w:rsidR="0042490C" w:rsidRPr="00881D6F" w:rsidRDefault="0042490C" w:rsidP="00FA5549">
            <w:pPr>
              <w:rPr>
                <w:color w:val="000000"/>
                <w:sz w:val="20"/>
                <w:szCs w:val="20"/>
              </w:rPr>
            </w:pPr>
            <w:r w:rsidRPr="00881D6F">
              <w:rPr>
                <w:sz w:val="20"/>
                <w:szCs w:val="20"/>
              </w:rPr>
              <w:t xml:space="preserve">4.40 </w:t>
            </w:r>
            <w:r w:rsidR="00E36407" w:rsidRPr="00881D6F">
              <w:rPr>
                <w:sz w:val="20"/>
                <w:szCs w:val="20"/>
              </w:rPr>
              <w:t xml:space="preserve"> </w:t>
            </w:r>
            <w:r w:rsidR="00E31C50" w:rsidRPr="00881D6F">
              <w:rPr>
                <w:sz w:val="20"/>
                <w:szCs w:val="20"/>
              </w:rPr>
              <w:t>(0.70</w:t>
            </w:r>
            <w:r w:rsidR="00CD2673" w:rsidRPr="00881D6F">
              <w:rPr>
                <w:sz w:val="20"/>
                <w:szCs w:val="20"/>
              </w:rPr>
              <w:t xml:space="preserve">, </w:t>
            </w:r>
            <w:r w:rsidRPr="00881D6F">
              <w:rPr>
                <w:sz w:val="20"/>
                <w:szCs w:val="20"/>
              </w:rPr>
              <w:t>5.55)</w:t>
            </w:r>
          </w:p>
        </w:tc>
        <w:tc>
          <w:tcPr>
            <w:tcW w:w="1065" w:type="dxa"/>
            <w:shd w:val="clear" w:color="auto" w:fill="auto"/>
          </w:tcPr>
          <w:p w14:paraId="1100002F" w14:textId="77777777" w:rsidR="0042490C" w:rsidRPr="00881D6F" w:rsidRDefault="0042490C" w:rsidP="00FA5549">
            <w:pPr>
              <w:rPr>
                <w:sz w:val="20"/>
                <w:szCs w:val="20"/>
              </w:rPr>
            </w:pPr>
            <w:r w:rsidRPr="00881D6F">
              <w:rPr>
                <w:sz w:val="20"/>
                <w:szCs w:val="20"/>
              </w:rPr>
              <w:t>-2.39 *</w:t>
            </w:r>
          </w:p>
          <w:p w14:paraId="4813CA63" w14:textId="77777777" w:rsidR="0042490C" w:rsidRPr="00881D6F" w:rsidRDefault="00E31C50" w:rsidP="00FA5549">
            <w:pPr>
              <w:rPr>
                <w:color w:val="000000"/>
                <w:sz w:val="20"/>
                <w:szCs w:val="20"/>
              </w:rPr>
            </w:pPr>
            <w:r w:rsidRPr="00881D6F">
              <w:rPr>
                <w:sz w:val="20"/>
                <w:szCs w:val="20"/>
              </w:rPr>
              <w:t>(-3.72</w:t>
            </w:r>
            <w:r w:rsidR="00820E1C" w:rsidRPr="00881D6F">
              <w:rPr>
                <w:sz w:val="20"/>
                <w:szCs w:val="20"/>
              </w:rPr>
              <w:t>,</w:t>
            </w:r>
            <w:r w:rsidRPr="00881D6F">
              <w:rPr>
                <w:sz w:val="20"/>
                <w:szCs w:val="20"/>
              </w:rPr>
              <w:t xml:space="preserve"> </w:t>
            </w:r>
            <w:r w:rsidR="0042490C" w:rsidRPr="00881D6F">
              <w:rPr>
                <w:sz w:val="20"/>
                <w:szCs w:val="20"/>
              </w:rPr>
              <w:t>-1.07)</w:t>
            </w:r>
          </w:p>
        </w:tc>
      </w:tr>
      <w:tr w:rsidR="001F4471" w:rsidRPr="00881D6F" w14:paraId="1D9EBE24" w14:textId="77777777" w:rsidTr="00F734BE">
        <w:trPr>
          <w:gridAfter w:val="1"/>
          <w:wAfter w:w="918" w:type="dxa"/>
          <w:trHeight w:val="599"/>
        </w:trPr>
        <w:tc>
          <w:tcPr>
            <w:tcW w:w="3794" w:type="dxa"/>
            <w:tcBorders>
              <w:bottom w:val="single" w:sz="4" w:space="0" w:color="auto"/>
            </w:tcBorders>
            <w:shd w:val="clear" w:color="auto" w:fill="auto"/>
          </w:tcPr>
          <w:p w14:paraId="7CAB9D4D" w14:textId="77777777" w:rsidR="0042490C" w:rsidRPr="00881D6F" w:rsidRDefault="0042490C" w:rsidP="00FA5549">
            <w:pPr>
              <w:rPr>
                <w:b/>
                <w:bCs/>
                <w:color w:val="000000"/>
                <w:sz w:val="20"/>
                <w:szCs w:val="20"/>
              </w:rPr>
            </w:pPr>
            <w:r w:rsidRPr="00881D6F">
              <w:rPr>
                <w:sz w:val="20"/>
                <w:szCs w:val="20"/>
              </w:rPr>
              <w:t>34 weeks’ gestation</w:t>
            </w:r>
          </w:p>
        </w:tc>
        <w:tc>
          <w:tcPr>
            <w:tcW w:w="1984" w:type="dxa"/>
            <w:tcBorders>
              <w:bottom w:val="single" w:sz="4" w:space="0" w:color="auto"/>
            </w:tcBorders>
            <w:shd w:val="clear" w:color="auto" w:fill="auto"/>
          </w:tcPr>
          <w:p w14:paraId="5EBE9C64" w14:textId="77777777" w:rsidR="0042490C" w:rsidRPr="00881D6F" w:rsidRDefault="0042490C" w:rsidP="00FA5549">
            <w:pPr>
              <w:rPr>
                <w:color w:val="000000"/>
                <w:sz w:val="20"/>
                <w:szCs w:val="20"/>
              </w:rPr>
            </w:pPr>
            <w:r w:rsidRPr="00881D6F">
              <w:rPr>
                <w:sz w:val="20"/>
                <w:szCs w:val="20"/>
              </w:rPr>
              <w:t xml:space="preserve">11.60 </w:t>
            </w:r>
            <w:r w:rsidR="00E31C50" w:rsidRPr="00881D6F">
              <w:rPr>
                <w:sz w:val="20"/>
                <w:szCs w:val="20"/>
              </w:rPr>
              <w:t>(8.97</w:t>
            </w:r>
            <w:r w:rsidR="00CD2673" w:rsidRPr="00881D6F">
              <w:rPr>
                <w:sz w:val="20"/>
                <w:szCs w:val="20"/>
              </w:rPr>
              <w:t xml:space="preserve">, </w:t>
            </w:r>
            <w:r w:rsidRPr="00881D6F">
              <w:rPr>
                <w:sz w:val="20"/>
                <w:szCs w:val="20"/>
              </w:rPr>
              <w:t>14.85)</w:t>
            </w:r>
          </w:p>
        </w:tc>
        <w:tc>
          <w:tcPr>
            <w:tcW w:w="733" w:type="dxa"/>
            <w:tcBorders>
              <w:bottom w:val="single" w:sz="4" w:space="0" w:color="auto"/>
            </w:tcBorders>
            <w:shd w:val="clear" w:color="auto" w:fill="auto"/>
          </w:tcPr>
          <w:p w14:paraId="51828743" w14:textId="77777777" w:rsidR="0042490C" w:rsidRPr="00881D6F" w:rsidRDefault="0042490C" w:rsidP="00FA5549">
            <w:pPr>
              <w:rPr>
                <w:color w:val="000000"/>
                <w:sz w:val="20"/>
                <w:szCs w:val="20"/>
              </w:rPr>
            </w:pPr>
            <w:r w:rsidRPr="00881D6F">
              <w:rPr>
                <w:sz w:val="20"/>
                <w:szCs w:val="20"/>
              </w:rPr>
              <w:t>Ref</w:t>
            </w:r>
          </w:p>
        </w:tc>
        <w:tc>
          <w:tcPr>
            <w:tcW w:w="1659" w:type="dxa"/>
            <w:tcBorders>
              <w:bottom w:val="single" w:sz="4" w:space="0" w:color="auto"/>
            </w:tcBorders>
            <w:shd w:val="clear" w:color="auto" w:fill="auto"/>
          </w:tcPr>
          <w:p w14:paraId="178BF480" w14:textId="77777777" w:rsidR="0042490C" w:rsidRPr="00881D6F" w:rsidRDefault="0042490C" w:rsidP="00FA5549">
            <w:pPr>
              <w:rPr>
                <w:color w:val="000000"/>
                <w:sz w:val="20"/>
                <w:szCs w:val="20"/>
              </w:rPr>
            </w:pPr>
            <w:r w:rsidRPr="00881D6F">
              <w:rPr>
                <w:sz w:val="20"/>
                <w:szCs w:val="20"/>
              </w:rPr>
              <w:t xml:space="preserve">11.35 </w:t>
            </w:r>
            <w:r w:rsidR="00E36407" w:rsidRPr="00881D6F">
              <w:rPr>
                <w:sz w:val="20"/>
                <w:szCs w:val="20"/>
              </w:rPr>
              <w:t xml:space="preserve"> </w:t>
            </w:r>
            <w:r w:rsidR="00E31C50" w:rsidRPr="00881D6F">
              <w:rPr>
                <w:sz w:val="20"/>
                <w:szCs w:val="20"/>
              </w:rPr>
              <w:t>(8.60</w:t>
            </w:r>
            <w:r w:rsidR="00CD2673" w:rsidRPr="00881D6F">
              <w:rPr>
                <w:sz w:val="20"/>
                <w:szCs w:val="20"/>
              </w:rPr>
              <w:t xml:space="preserve">, </w:t>
            </w:r>
            <w:r w:rsidRPr="00881D6F">
              <w:rPr>
                <w:sz w:val="20"/>
                <w:szCs w:val="20"/>
              </w:rPr>
              <w:t>14.37)</w:t>
            </w:r>
          </w:p>
        </w:tc>
        <w:tc>
          <w:tcPr>
            <w:tcW w:w="1085" w:type="dxa"/>
            <w:tcBorders>
              <w:bottom w:val="single" w:sz="4" w:space="0" w:color="auto"/>
            </w:tcBorders>
            <w:shd w:val="clear" w:color="auto" w:fill="auto"/>
          </w:tcPr>
          <w:p w14:paraId="6F2FA033" w14:textId="77777777" w:rsidR="0042490C" w:rsidRPr="00881D6F" w:rsidRDefault="0042490C" w:rsidP="00FA5549">
            <w:pPr>
              <w:rPr>
                <w:sz w:val="20"/>
                <w:szCs w:val="20"/>
              </w:rPr>
            </w:pPr>
            <w:r w:rsidRPr="00881D6F">
              <w:rPr>
                <w:sz w:val="20"/>
                <w:szCs w:val="20"/>
              </w:rPr>
              <w:t xml:space="preserve">-0.23 </w:t>
            </w:r>
          </w:p>
          <w:p w14:paraId="1121AC3B" w14:textId="77777777" w:rsidR="0042490C" w:rsidRPr="00881D6F" w:rsidRDefault="00E31C50" w:rsidP="00FA5549">
            <w:pPr>
              <w:rPr>
                <w:color w:val="000000"/>
                <w:sz w:val="20"/>
                <w:szCs w:val="20"/>
              </w:rPr>
            </w:pPr>
            <w:r w:rsidRPr="00881D6F">
              <w:rPr>
                <w:sz w:val="20"/>
                <w:szCs w:val="20"/>
              </w:rPr>
              <w:t>(-0.98</w:t>
            </w:r>
            <w:r w:rsidR="004A4EC6" w:rsidRPr="00881D6F">
              <w:rPr>
                <w:sz w:val="20"/>
                <w:szCs w:val="20"/>
              </w:rPr>
              <w:t xml:space="preserve">, </w:t>
            </w:r>
            <w:r w:rsidR="0042490C" w:rsidRPr="00881D6F">
              <w:rPr>
                <w:sz w:val="20"/>
                <w:szCs w:val="20"/>
              </w:rPr>
              <w:t>0.52)</w:t>
            </w:r>
          </w:p>
        </w:tc>
        <w:tc>
          <w:tcPr>
            <w:tcW w:w="1704" w:type="dxa"/>
            <w:tcBorders>
              <w:bottom w:val="single" w:sz="4" w:space="0" w:color="auto"/>
            </w:tcBorders>
            <w:shd w:val="clear" w:color="auto" w:fill="auto"/>
          </w:tcPr>
          <w:p w14:paraId="53D915E5" w14:textId="77777777" w:rsidR="0042490C" w:rsidRPr="00881D6F" w:rsidRDefault="0042490C" w:rsidP="00FA5549">
            <w:pPr>
              <w:rPr>
                <w:sz w:val="20"/>
                <w:szCs w:val="20"/>
              </w:rPr>
            </w:pPr>
            <w:r w:rsidRPr="00881D6F">
              <w:rPr>
                <w:sz w:val="20"/>
                <w:szCs w:val="20"/>
              </w:rPr>
              <w:t xml:space="preserve">10.60 </w:t>
            </w:r>
          </w:p>
          <w:p w14:paraId="4A29D073" w14:textId="77777777" w:rsidR="0042490C" w:rsidRPr="00881D6F" w:rsidRDefault="00E31C50" w:rsidP="00FA5549">
            <w:pPr>
              <w:rPr>
                <w:color w:val="000000"/>
                <w:sz w:val="20"/>
                <w:szCs w:val="20"/>
              </w:rPr>
            </w:pPr>
            <w:r w:rsidRPr="00881D6F">
              <w:rPr>
                <w:sz w:val="20"/>
                <w:szCs w:val="20"/>
              </w:rPr>
              <w:t>(7.90</w:t>
            </w:r>
            <w:r w:rsidR="00CD2673" w:rsidRPr="00881D6F">
              <w:rPr>
                <w:sz w:val="20"/>
                <w:szCs w:val="20"/>
              </w:rPr>
              <w:t xml:space="preserve">, </w:t>
            </w:r>
            <w:r w:rsidR="0042490C" w:rsidRPr="00881D6F">
              <w:rPr>
                <w:sz w:val="20"/>
                <w:szCs w:val="20"/>
              </w:rPr>
              <w:t>13.80)</w:t>
            </w:r>
          </w:p>
        </w:tc>
        <w:tc>
          <w:tcPr>
            <w:tcW w:w="1084" w:type="dxa"/>
            <w:tcBorders>
              <w:bottom w:val="single" w:sz="4" w:space="0" w:color="auto"/>
            </w:tcBorders>
            <w:shd w:val="clear" w:color="auto" w:fill="auto"/>
          </w:tcPr>
          <w:p w14:paraId="412EB8F3" w14:textId="77777777" w:rsidR="0042490C" w:rsidRPr="00881D6F" w:rsidRDefault="0042490C" w:rsidP="00FA5549">
            <w:pPr>
              <w:rPr>
                <w:sz w:val="20"/>
                <w:szCs w:val="20"/>
              </w:rPr>
            </w:pPr>
            <w:r w:rsidRPr="00881D6F">
              <w:rPr>
                <w:sz w:val="20"/>
                <w:szCs w:val="20"/>
              </w:rPr>
              <w:t xml:space="preserve">0.37 </w:t>
            </w:r>
          </w:p>
          <w:p w14:paraId="387A0EB4" w14:textId="77777777" w:rsidR="0042490C" w:rsidRPr="00881D6F" w:rsidRDefault="00E31C50" w:rsidP="00FA5549">
            <w:pPr>
              <w:rPr>
                <w:color w:val="000000"/>
                <w:sz w:val="20"/>
                <w:szCs w:val="20"/>
              </w:rPr>
            </w:pPr>
            <w:r w:rsidRPr="00881D6F">
              <w:rPr>
                <w:sz w:val="20"/>
                <w:szCs w:val="20"/>
              </w:rPr>
              <w:t>(-1.55</w:t>
            </w:r>
            <w:r w:rsidR="009D295E" w:rsidRPr="00881D6F">
              <w:rPr>
                <w:sz w:val="20"/>
                <w:szCs w:val="20"/>
              </w:rPr>
              <w:t xml:space="preserve">, </w:t>
            </w:r>
            <w:r w:rsidR="0042490C" w:rsidRPr="00881D6F">
              <w:rPr>
                <w:sz w:val="20"/>
                <w:szCs w:val="20"/>
              </w:rPr>
              <w:t>0.80)</w:t>
            </w:r>
          </w:p>
        </w:tc>
        <w:tc>
          <w:tcPr>
            <w:tcW w:w="1742" w:type="dxa"/>
            <w:tcBorders>
              <w:bottom w:val="single" w:sz="4" w:space="0" w:color="auto"/>
            </w:tcBorders>
            <w:shd w:val="clear" w:color="auto" w:fill="auto"/>
          </w:tcPr>
          <w:p w14:paraId="3D92F3B8" w14:textId="77777777" w:rsidR="0042490C" w:rsidRPr="00881D6F" w:rsidRDefault="0042490C" w:rsidP="00FA5549">
            <w:pPr>
              <w:rPr>
                <w:color w:val="000000"/>
                <w:sz w:val="20"/>
                <w:szCs w:val="20"/>
              </w:rPr>
            </w:pPr>
            <w:r w:rsidRPr="00881D6F">
              <w:rPr>
                <w:sz w:val="20"/>
                <w:szCs w:val="20"/>
              </w:rPr>
              <w:t xml:space="preserve">10.20 </w:t>
            </w:r>
            <w:r w:rsidR="00E36407" w:rsidRPr="00881D6F">
              <w:rPr>
                <w:sz w:val="20"/>
                <w:szCs w:val="20"/>
              </w:rPr>
              <w:t xml:space="preserve"> </w:t>
            </w:r>
            <w:r w:rsidR="00E31C50" w:rsidRPr="00881D6F">
              <w:rPr>
                <w:sz w:val="20"/>
                <w:szCs w:val="20"/>
              </w:rPr>
              <w:t>(6.52</w:t>
            </w:r>
            <w:r w:rsidR="00CD2673" w:rsidRPr="00881D6F">
              <w:rPr>
                <w:sz w:val="20"/>
                <w:szCs w:val="20"/>
              </w:rPr>
              <w:t xml:space="preserve">, </w:t>
            </w:r>
            <w:r w:rsidRPr="00881D6F">
              <w:rPr>
                <w:sz w:val="20"/>
                <w:szCs w:val="20"/>
              </w:rPr>
              <w:t>14.47)</w:t>
            </w:r>
          </w:p>
        </w:tc>
        <w:tc>
          <w:tcPr>
            <w:tcW w:w="1065" w:type="dxa"/>
            <w:tcBorders>
              <w:bottom w:val="single" w:sz="4" w:space="0" w:color="auto"/>
            </w:tcBorders>
            <w:shd w:val="clear" w:color="auto" w:fill="auto"/>
          </w:tcPr>
          <w:p w14:paraId="499CBC00" w14:textId="77777777" w:rsidR="0042490C" w:rsidRPr="00881D6F" w:rsidRDefault="0042490C" w:rsidP="00FA5549">
            <w:pPr>
              <w:rPr>
                <w:sz w:val="20"/>
                <w:szCs w:val="20"/>
              </w:rPr>
            </w:pPr>
            <w:r w:rsidRPr="00881D6F">
              <w:rPr>
                <w:sz w:val="20"/>
                <w:szCs w:val="20"/>
              </w:rPr>
              <w:t>-1.61 *</w:t>
            </w:r>
          </w:p>
          <w:p w14:paraId="1CE523E5" w14:textId="77777777" w:rsidR="0042490C" w:rsidRPr="00881D6F" w:rsidRDefault="00E31C50" w:rsidP="00FA5549">
            <w:pPr>
              <w:rPr>
                <w:color w:val="000000"/>
                <w:sz w:val="20"/>
                <w:szCs w:val="20"/>
              </w:rPr>
            </w:pPr>
            <w:r w:rsidRPr="00881D6F">
              <w:rPr>
                <w:sz w:val="20"/>
                <w:szCs w:val="20"/>
              </w:rPr>
              <w:t>(-3.16</w:t>
            </w:r>
            <w:r w:rsidR="00820E1C" w:rsidRPr="00881D6F">
              <w:rPr>
                <w:sz w:val="20"/>
                <w:szCs w:val="20"/>
              </w:rPr>
              <w:t>,</w:t>
            </w:r>
            <w:r w:rsidRPr="00881D6F">
              <w:rPr>
                <w:sz w:val="20"/>
                <w:szCs w:val="20"/>
              </w:rPr>
              <w:t xml:space="preserve"> </w:t>
            </w:r>
            <w:r w:rsidR="0042490C" w:rsidRPr="00881D6F">
              <w:rPr>
                <w:sz w:val="20"/>
                <w:szCs w:val="20"/>
              </w:rPr>
              <w:t>-0.05)</w:t>
            </w:r>
          </w:p>
        </w:tc>
      </w:tr>
      <w:tr w:rsidR="0042490C" w:rsidRPr="00881D6F" w14:paraId="0BABD4C9" w14:textId="77777777" w:rsidTr="00F734BE">
        <w:trPr>
          <w:gridAfter w:val="1"/>
          <w:wAfter w:w="918" w:type="dxa"/>
          <w:trHeight w:val="390"/>
        </w:trPr>
        <w:tc>
          <w:tcPr>
            <w:tcW w:w="14850" w:type="dxa"/>
            <w:gridSpan w:val="9"/>
            <w:tcBorders>
              <w:left w:val="nil"/>
              <w:bottom w:val="nil"/>
              <w:right w:val="nil"/>
            </w:tcBorders>
            <w:shd w:val="clear" w:color="auto" w:fill="auto"/>
          </w:tcPr>
          <w:p w14:paraId="6DF13C86" w14:textId="77777777" w:rsidR="0042490C" w:rsidRPr="00881D6F" w:rsidRDefault="0042490C" w:rsidP="00FA5549">
            <w:pPr>
              <w:rPr>
                <w:sz w:val="20"/>
                <w:szCs w:val="20"/>
              </w:rPr>
            </w:pPr>
            <w:r w:rsidRPr="00881D6F">
              <w:rPr>
                <w:color w:val="000000"/>
                <w:sz w:val="20"/>
                <w:szCs w:val="20"/>
              </w:rPr>
              <w:t xml:space="preserve">*p-value &lt;0.05. </w:t>
            </w:r>
            <w:r w:rsidRPr="00881D6F">
              <w:rPr>
                <w:sz w:val="20"/>
                <w:szCs w:val="20"/>
              </w:rPr>
              <w:t xml:space="preserve"> </w:t>
            </w:r>
            <w:r w:rsidR="00FA6D34" w:rsidRPr="00881D6F">
              <w:rPr>
                <w:b/>
                <w:bCs/>
                <w:color w:val="000000"/>
                <w:sz w:val="20"/>
                <w:szCs w:val="20"/>
                <w:vertAlign w:val="superscript"/>
              </w:rPr>
              <w:t>#</w:t>
            </w:r>
            <w:r w:rsidR="000646A7" w:rsidRPr="00881D6F">
              <w:rPr>
                <w:color w:val="000000"/>
                <w:sz w:val="20"/>
                <w:szCs w:val="20"/>
              </w:rPr>
              <w:t>self-reported smoker or plasma cotinine level above the detection limit ≥ 0.17 ng/ml at 26 weeks’ gestation.</w:t>
            </w:r>
          </w:p>
          <w:p w14:paraId="5AABCB87" w14:textId="77777777" w:rsidR="0042490C" w:rsidRPr="00881D6F" w:rsidRDefault="0042490C" w:rsidP="00FA5549">
            <w:pPr>
              <w:rPr>
                <w:sz w:val="20"/>
                <w:szCs w:val="20"/>
              </w:rPr>
            </w:pPr>
            <w:r w:rsidRPr="00881D6F">
              <w:rPr>
                <w:sz w:val="20"/>
                <w:szCs w:val="20"/>
              </w:rPr>
              <w:t xml:space="preserve">All </w:t>
            </w:r>
            <w:r w:rsidRPr="00881D6F">
              <w:rPr>
                <w:b/>
                <w:bCs/>
                <w:color w:val="000000"/>
                <w:sz w:val="20"/>
                <w:szCs w:val="20"/>
              </w:rPr>
              <w:t>β</w:t>
            </w:r>
            <w:r w:rsidRPr="00881D6F">
              <w:rPr>
                <w:sz w:val="20"/>
                <w:szCs w:val="20"/>
              </w:rPr>
              <w:t xml:space="preserve"> adjusted for ethnicity, maternal education, maternal age, parity, pre-pregnancy BMI</w:t>
            </w:r>
            <w:r w:rsidR="00DE1DA7" w:rsidRPr="00881D6F">
              <w:rPr>
                <w:sz w:val="20"/>
                <w:szCs w:val="20"/>
              </w:rPr>
              <w:t>,</w:t>
            </w:r>
            <w:r w:rsidRPr="00881D6F">
              <w:rPr>
                <w:sz w:val="20"/>
                <w:szCs w:val="20"/>
              </w:rPr>
              <w:t xml:space="preserve"> maternal smoking</w:t>
            </w:r>
            <w:r w:rsidR="00B07806" w:rsidRPr="00881D6F">
              <w:rPr>
                <w:sz w:val="20"/>
                <w:szCs w:val="20"/>
              </w:rPr>
              <w:t xml:space="preserve"> and offspring sex</w:t>
            </w:r>
            <w:r w:rsidR="00314036" w:rsidRPr="00881D6F">
              <w:rPr>
                <w:sz w:val="20"/>
                <w:szCs w:val="20"/>
              </w:rPr>
              <w:t>.</w:t>
            </w:r>
          </w:p>
        </w:tc>
      </w:tr>
    </w:tbl>
    <w:p w14:paraId="5A0ED538" w14:textId="77777777" w:rsidR="00F513E4" w:rsidRPr="00881D6F" w:rsidRDefault="00F513E4" w:rsidP="00FA5549">
      <w:pPr>
        <w:rPr>
          <w:rFonts w:ascii="Calibri" w:hAnsi="Calibri"/>
          <w:b/>
          <w:color w:val="000000"/>
          <w:sz w:val="22"/>
          <w:szCs w:val="22"/>
        </w:rPr>
      </w:pPr>
    </w:p>
    <w:tbl>
      <w:tblPr>
        <w:tblpPr w:leftFromText="180" w:rightFromText="180" w:vertAnchor="text" w:horzAnchor="page" w:tblpX="273" w:tblpY="637"/>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43"/>
        <w:gridCol w:w="992"/>
        <w:gridCol w:w="1843"/>
        <w:gridCol w:w="1701"/>
        <w:gridCol w:w="1667"/>
        <w:gridCol w:w="1560"/>
        <w:gridCol w:w="1842"/>
        <w:gridCol w:w="1560"/>
      </w:tblGrid>
      <w:tr w:rsidR="003C6E67" w:rsidRPr="00881D6F" w14:paraId="5D255B2B" w14:textId="77777777" w:rsidTr="00385082">
        <w:tc>
          <w:tcPr>
            <w:tcW w:w="15276" w:type="dxa"/>
            <w:gridSpan w:val="9"/>
            <w:tcBorders>
              <w:top w:val="nil"/>
              <w:left w:val="nil"/>
              <w:right w:val="nil"/>
            </w:tcBorders>
            <w:shd w:val="clear" w:color="auto" w:fill="auto"/>
          </w:tcPr>
          <w:p w14:paraId="0616BA03" w14:textId="77777777" w:rsidR="00E36407" w:rsidRPr="00881D6F" w:rsidRDefault="00E36407" w:rsidP="003C6E67">
            <w:pPr>
              <w:rPr>
                <w:b/>
                <w:color w:val="000000"/>
                <w:sz w:val="22"/>
                <w:szCs w:val="22"/>
              </w:rPr>
            </w:pPr>
          </w:p>
          <w:p w14:paraId="30EAB173" w14:textId="77777777" w:rsidR="00E36407" w:rsidRPr="00881D6F" w:rsidRDefault="00E36407" w:rsidP="003C6E67">
            <w:pPr>
              <w:rPr>
                <w:b/>
                <w:color w:val="000000"/>
                <w:sz w:val="22"/>
                <w:szCs w:val="22"/>
              </w:rPr>
            </w:pPr>
          </w:p>
          <w:p w14:paraId="36A650A2" w14:textId="77777777" w:rsidR="0042490C" w:rsidRPr="00881D6F" w:rsidRDefault="0042490C" w:rsidP="003C6E67">
            <w:pPr>
              <w:rPr>
                <w:b/>
                <w:color w:val="000000"/>
                <w:sz w:val="22"/>
                <w:szCs w:val="22"/>
              </w:rPr>
            </w:pPr>
            <w:r w:rsidRPr="00881D6F">
              <w:rPr>
                <w:b/>
                <w:color w:val="000000"/>
                <w:sz w:val="22"/>
                <w:szCs w:val="22"/>
              </w:rPr>
              <w:t>Table 2: Pregnancy and neonatal outcomes</w:t>
            </w:r>
          </w:p>
          <w:p w14:paraId="2570381C" w14:textId="77777777" w:rsidR="00E36407" w:rsidRPr="00881D6F" w:rsidRDefault="00E36407" w:rsidP="003C6E67">
            <w:pPr>
              <w:rPr>
                <w:b/>
                <w:bCs/>
                <w:color w:val="000000"/>
                <w:sz w:val="20"/>
                <w:szCs w:val="20"/>
              </w:rPr>
            </w:pPr>
          </w:p>
        </w:tc>
      </w:tr>
      <w:tr w:rsidR="003C6E67" w:rsidRPr="00881D6F" w14:paraId="3550445A" w14:textId="77777777" w:rsidTr="00385082">
        <w:tc>
          <w:tcPr>
            <w:tcW w:w="2268" w:type="dxa"/>
            <w:shd w:val="clear" w:color="auto" w:fill="auto"/>
          </w:tcPr>
          <w:p w14:paraId="7D276805" w14:textId="77777777" w:rsidR="0042490C" w:rsidRPr="00881D6F" w:rsidRDefault="0042490C" w:rsidP="003C6E67">
            <w:pPr>
              <w:rPr>
                <w:b/>
                <w:sz w:val="20"/>
                <w:szCs w:val="20"/>
              </w:rPr>
            </w:pPr>
          </w:p>
        </w:tc>
        <w:tc>
          <w:tcPr>
            <w:tcW w:w="2835" w:type="dxa"/>
            <w:gridSpan w:val="2"/>
            <w:shd w:val="clear" w:color="auto" w:fill="auto"/>
          </w:tcPr>
          <w:p w14:paraId="6BCE7B21" w14:textId="77777777" w:rsidR="0042490C" w:rsidRPr="00881D6F" w:rsidRDefault="0042490C" w:rsidP="003C6E67">
            <w:pPr>
              <w:jc w:val="center"/>
              <w:rPr>
                <w:b/>
                <w:bCs/>
                <w:color w:val="000000"/>
                <w:sz w:val="20"/>
                <w:szCs w:val="20"/>
              </w:rPr>
            </w:pPr>
            <w:r w:rsidRPr="00881D6F">
              <w:rPr>
                <w:b/>
                <w:bCs/>
                <w:color w:val="000000"/>
                <w:sz w:val="20"/>
                <w:szCs w:val="20"/>
              </w:rPr>
              <w:t xml:space="preserve">No vomiting </w:t>
            </w:r>
          </w:p>
        </w:tc>
        <w:tc>
          <w:tcPr>
            <w:tcW w:w="3544" w:type="dxa"/>
            <w:gridSpan w:val="2"/>
            <w:shd w:val="clear" w:color="auto" w:fill="auto"/>
          </w:tcPr>
          <w:p w14:paraId="6B568FCE" w14:textId="77777777" w:rsidR="0042490C" w:rsidRPr="00881D6F" w:rsidRDefault="0042490C" w:rsidP="003C6E67">
            <w:pPr>
              <w:jc w:val="center"/>
              <w:rPr>
                <w:b/>
                <w:bCs/>
                <w:color w:val="000000"/>
                <w:sz w:val="20"/>
                <w:szCs w:val="20"/>
              </w:rPr>
            </w:pPr>
            <w:r w:rsidRPr="00881D6F">
              <w:rPr>
                <w:b/>
                <w:bCs/>
                <w:color w:val="000000"/>
                <w:sz w:val="20"/>
                <w:szCs w:val="20"/>
              </w:rPr>
              <w:t xml:space="preserve">Mild-Moderate vomiting </w:t>
            </w:r>
          </w:p>
        </w:tc>
        <w:tc>
          <w:tcPr>
            <w:tcW w:w="3227" w:type="dxa"/>
            <w:gridSpan w:val="2"/>
            <w:shd w:val="clear" w:color="auto" w:fill="auto"/>
          </w:tcPr>
          <w:p w14:paraId="72D7C48C" w14:textId="77777777" w:rsidR="0042490C" w:rsidRPr="00881D6F" w:rsidRDefault="0042490C" w:rsidP="003C6E67">
            <w:pPr>
              <w:jc w:val="center"/>
              <w:rPr>
                <w:b/>
                <w:bCs/>
                <w:color w:val="000000"/>
                <w:sz w:val="20"/>
                <w:szCs w:val="20"/>
              </w:rPr>
            </w:pPr>
            <w:r w:rsidRPr="00881D6F">
              <w:rPr>
                <w:b/>
                <w:bCs/>
                <w:color w:val="000000"/>
                <w:sz w:val="20"/>
                <w:szCs w:val="20"/>
              </w:rPr>
              <w:t xml:space="preserve">Severe vomiting </w:t>
            </w:r>
          </w:p>
        </w:tc>
        <w:tc>
          <w:tcPr>
            <w:tcW w:w="3402" w:type="dxa"/>
            <w:gridSpan w:val="2"/>
            <w:shd w:val="clear" w:color="auto" w:fill="auto"/>
          </w:tcPr>
          <w:p w14:paraId="5A9C32A8" w14:textId="77777777" w:rsidR="0042490C" w:rsidRPr="00881D6F" w:rsidRDefault="0042490C" w:rsidP="003C6E67">
            <w:pPr>
              <w:jc w:val="center"/>
              <w:rPr>
                <w:b/>
                <w:bCs/>
                <w:color w:val="000000"/>
                <w:sz w:val="20"/>
                <w:szCs w:val="20"/>
              </w:rPr>
            </w:pPr>
            <w:r w:rsidRPr="00881D6F">
              <w:rPr>
                <w:b/>
                <w:bCs/>
                <w:color w:val="000000"/>
                <w:sz w:val="20"/>
                <w:szCs w:val="20"/>
              </w:rPr>
              <w:t>Severe vomiting with hospitali</w:t>
            </w:r>
            <w:r w:rsidR="008B030F" w:rsidRPr="00881D6F">
              <w:rPr>
                <w:b/>
                <w:bCs/>
                <w:color w:val="000000"/>
                <w:sz w:val="20"/>
                <w:szCs w:val="20"/>
              </w:rPr>
              <w:t>s</w:t>
            </w:r>
            <w:r w:rsidRPr="00881D6F">
              <w:rPr>
                <w:b/>
                <w:bCs/>
                <w:color w:val="000000"/>
                <w:sz w:val="20"/>
                <w:szCs w:val="20"/>
              </w:rPr>
              <w:t xml:space="preserve">ation </w:t>
            </w:r>
          </w:p>
        </w:tc>
      </w:tr>
      <w:tr w:rsidR="003C6E67" w:rsidRPr="00881D6F" w14:paraId="19C5B91B" w14:textId="77777777" w:rsidTr="00385082">
        <w:tc>
          <w:tcPr>
            <w:tcW w:w="2268" w:type="dxa"/>
            <w:shd w:val="clear" w:color="auto" w:fill="auto"/>
          </w:tcPr>
          <w:p w14:paraId="635B0B0F" w14:textId="77777777" w:rsidR="0042490C" w:rsidRPr="00881D6F" w:rsidRDefault="0042490C" w:rsidP="003C6E67">
            <w:pPr>
              <w:rPr>
                <w:b/>
                <w:i/>
                <w:sz w:val="20"/>
                <w:szCs w:val="20"/>
              </w:rPr>
            </w:pPr>
            <w:r w:rsidRPr="00881D6F">
              <w:rPr>
                <w:b/>
                <w:i/>
                <w:sz w:val="20"/>
                <w:szCs w:val="20"/>
              </w:rPr>
              <w:t>Pregnancy Outcomes</w:t>
            </w:r>
          </w:p>
        </w:tc>
        <w:tc>
          <w:tcPr>
            <w:tcW w:w="1843" w:type="dxa"/>
            <w:shd w:val="clear" w:color="auto" w:fill="auto"/>
          </w:tcPr>
          <w:p w14:paraId="36C41A89" w14:textId="77777777" w:rsidR="0042490C" w:rsidRPr="00881D6F" w:rsidRDefault="0042490C" w:rsidP="003C6E67">
            <w:pPr>
              <w:jc w:val="center"/>
              <w:rPr>
                <w:b/>
                <w:sz w:val="20"/>
                <w:szCs w:val="20"/>
              </w:rPr>
            </w:pPr>
            <w:r w:rsidRPr="00881D6F">
              <w:rPr>
                <w:b/>
                <w:bCs/>
                <w:color w:val="000000"/>
                <w:sz w:val="20"/>
                <w:szCs w:val="20"/>
              </w:rPr>
              <w:t>% affected</w:t>
            </w:r>
          </w:p>
        </w:tc>
        <w:tc>
          <w:tcPr>
            <w:tcW w:w="992" w:type="dxa"/>
            <w:shd w:val="clear" w:color="auto" w:fill="auto"/>
          </w:tcPr>
          <w:p w14:paraId="1C3ADCAD" w14:textId="77777777" w:rsidR="0042490C" w:rsidRPr="00881D6F" w:rsidRDefault="0042490C" w:rsidP="003C6E67">
            <w:pPr>
              <w:jc w:val="center"/>
              <w:rPr>
                <w:b/>
                <w:sz w:val="20"/>
                <w:szCs w:val="20"/>
              </w:rPr>
            </w:pPr>
            <w:r w:rsidRPr="00881D6F">
              <w:rPr>
                <w:b/>
                <w:bCs/>
                <w:color w:val="000000"/>
                <w:sz w:val="20"/>
                <w:szCs w:val="20"/>
              </w:rPr>
              <w:t>aOR</w:t>
            </w:r>
          </w:p>
        </w:tc>
        <w:tc>
          <w:tcPr>
            <w:tcW w:w="1843" w:type="dxa"/>
            <w:shd w:val="clear" w:color="auto" w:fill="auto"/>
          </w:tcPr>
          <w:p w14:paraId="1930A9B3" w14:textId="77777777" w:rsidR="0042490C" w:rsidRPr="00881D6F" w:rsidRDefault="0042490C" w:rsidP="003C6E67">
            <w:pPr>
              <w:jc w:val="center"/>
              <w:rPr>
                <w:b/>
                <w:sz w:val="20"/>
                <w:szCs w:val="20"/>
              </w:rPr>
            </w:pPr>
            <w:r w:rsidRPr="00881D6F">
              <w:rPr>
                <w:b/>
                <w:bCs/>
                <w:color w:val="000000"/>
                <w:sz w:val="20"/>
                <w:szCs w:val="20"/>
              </w:rPr>
              <w:t>% affected</w:t>
            </w:r>
          </w:p>
        </w:tc>
        <w:tc>
          <w:tcPr>
            <w:tcW w:w="1701" w:type="dxa"/>
            <w:shd w:val="clear" w:color="auto" w:fill="auto"/>
          </w:tcPr>
          <w:p w14:paraId="7AEAEB20" w14:textId="77777777" w:rsidR="0042490C" w:rsidRPr="00881D6F" w:rsidRDefault="0042490C" w:rsidP="003C6E67">
            <w:pPr>
              <w:jc w:val="center"/>
              <w:rPr>
                <w:b/>
                <w:sz w:val="20"/>
                <w:szCs w:val="20"/>
              </w:rPr>
            </w:pPr>
            <w:r w:rsidRPr="00881D6F">
              <w:rPr>
                <w:b/>
                <w:bCs/>
                <w:color w:val="000000"/>
                <w:sz w:val="20"/>
                <w:szCs w:val="20"/>
              </w:rPr>
              <w:t>aOR (95%CI)</w:t>
            </w:r>
          </w:p>
        </w:tc>
        <w:tc>
          <w:tcPr>
            <w:tcW w:w="1667" w:type="dxa"/>
            <w:shd w:val="clear" w:color="auto" w:fill="auto"/>
          </w:tcPr>
          <w:p w14:paraId="214B262F" w14:textId="77777777" w:rsidR="0042490C" w:rsidRPr="00881D6F" w:rsidRDefault="0042490C" w:rsidP="003C6E67">
            <w:pPr>
              <w:jc w:val="center"/>
              <w:rPr>
                <w:b/>
                <w:sz w:val="20"/>
                <w:szCs w:val="20"/>
              </w:rPr>
            </w:pPr>
            <w:r w:rsidRPr="00881D6F">
              <w:rPr>
                <w:b/>
                <w:bCs/>
                <w:color w:val="000000"/>
                <w:sz w:val="20"/>
                <w:szCs w:val="20"/>
              </w:rPr>
              <w:t>% affected</w:t>
            </w:r>
          </w:p>
        </w:tc>
        <w:tc>
          <w:tcPr>
            <w:tcW w:w="1560" w:type="dxa"/>
            <w:shd w:val="clear" w:color="auto" w:fill="auto"/>
          </w:tcPr>
          <w:p w14:paraId="5B04A0C7" w14:textId="77777777" w:rsidR="0042490C" w:rsidRPr="00881D6F" w:rsidRDefault="0042490C" w:rsidP="003C6E67">
            <w:pPr>
              <w:jc w:val="center"/>
              <w:rPr>
                <w:b/>
                <w:sz w:val="20"/>
                <w:szCs w:val="20"/>
              </w:rPr>
            </w:pPr>
            <w:r w:rsidRPr="00881D6F">
              <w:rPr>
                <w:b/>
                <w:bCs/>
                <w:color w:val="000000"/>
                <w:sz w:val="20"/>
                <w:szCs w:val="20"/>
              </w:rPr>
              <w:t>aOR (95%CI)</w:t>
            </w:r>
          </w:p>
        </w:tc>
        <w:tc>
          <w:tcPr>
            <w:tcW w:w="1842" w:type="dxa"/>
            <w:shd w:val="clear" w:color="auto" w:fill="auto"/>
          </w:tcPr>
          <w:p w14:paraId="5B98EBFA" w14:textId="77777777" w:rsidR="0042490C" w:rsidRPr="00881D6F" w:rsidRDefault="0042490C" w:rsidP="003C6E67">
            <w:pPr>
              <w:jc w:val="center"/>
              <w:rPr>
                <w:b/>
                <w:sz w:val="20"/>
                <w:szCs w:val="20"/>
              </w:rPr>
            </w:pPr>
            <w:r w:rsidRPr="00881D6F">
              <w:rPr>
                <w:b/>
                <w:bCs/>
                <w:color w:val="000000"/>
                <w:sz w:val="20"/>
                <w:szCs w:val="20"/>
              </w:rPr>
              <w:t>% affected</w:t>
            </w:r>
          </w:p>
        </w:tc>
        <w:tc>
          <w:tcPr>
            <w:tcW w:w="1560" w:type="dxa"/>
            <w:shd w:val="clear" w:color="auto" w:fill="auto"/>
          </w:tcPr>
          <w:p w14:paraId="14A1AF10" w14:textId="77777777" w:rsidR="0042490C" w:rsidRPr="00881D6F" w:rsidRDefault="0042490C" w:rsidP="003C6E67">
            <w:pPr>
              <w:jc w:val="center"/>
              <w:rPr>
                <w:b/>
                <w:sz w:val="20"/>
                <w:szCs w:val="20"/>
              </w:rPr>
            </w:pPr>
            <w:r w:rsidRPr="00881D6F">
              <w:rPr>
                <w:b/>
                <w:bCs/>
                <w:color w:val="000000"/>
                <w:sz w:val="20"/>
                <w:szCs w:val="20"/>
              </w:rPr>
              <w:t>aOR (95%CI)</w:t>
            </w:r>
          </w:p>
        </w:tc>
      </w:tr>
      <w:tr w:rsidR="003C6E67" w:rsidRPr="00881D6F" w14:paraId="719376CF" w14:textId="77777777" w:rsidTr="00385082">
        <w:tc>
          <w:tcPr>
            <w:tcW w:w="2268" w:type="dxa"/>
            <w:shd w:val="clear" w:color="auto" w:fill="auto"/>
          </w:tcPr>
          <w:p w14:paraId="515AEE70" w14:textId="77777777" w:rsidR="0042490C" w:rsidRPr="00881D6F" w:rsidRDefault="0042490C" w:rsidP="003C6E67">
            <w:pPr>
              <w:rPr>
                <w:sz w:val="20"/>
                <w:szCs w:val="20"/>
              </w:rPr>
            </w:pPr>
            <w:r w:rsidRPr="00881D6F">
              <w:rPr>
                <w:sz w:val="20"/>
                <w:szCs w:val="20"/>
              </w:rPr>
              <w:t>Gestational Diabetes</w:t>
            </w:r>
          </w:p>
        </w:tc>
        <w:tc>
          <w:tcPr>
            <w:tcW w:w="1843" w:type="dxa"/>
            <w:shd w:val="clear" w:color="auto" w:fill="auto"/>
          </w:tcPr>
          <w:p w14:paraId="287A3048" w14:textId="77777777" w:rsidR="0042490C" w:rsidRPr="00881D6F" w:rsidRDefault="0042490C" w:rsidP="003C6E67">
            <w:pPr>
              <w:jc w:val="center"/>
              <w:rPr>
                <w:sz w:val="20"/>
                <w:szCs w:val="20"/>
              </w:rPr>
            </w:pPr>
            <w:r w:rsidRPr="00881D6F">
              <w:rPr>
                <w:color w:val="000000"/>
                <w:sz w:val="20"/>
                <w:szCs w:val="20"/>
              </w:rPr>
              <w:t>17.0</w:t>
            </w:r>
          </w:p>
        </w:tc>
        <w:tc>
          <w:tcPr>
            <w:tcW w:w="992" w:type="dxa"/>
            <w:shd w:val="clear" w:color="auto" w:fill="auto"/>
          </w:tcPr>
          <w:p w14:paraId="729AFBB7" w14:textId="77777777" w:rsidR="0042490C" w:rsidRPr="00881D6F" w:rsidRDefault="0042490C" w:rsidP="003C6E67">
            <w:pPr>
              <w:jc w:val="center"/>
              <w:rPr>
                <w:sz w:val="20"/>
                <w:szCs w:val="20"/>
              </w:rPr>
            </w:pPr>
            <w:r w:rsidRPr="00881D6F">
              <w:rPr>
                <w:color w:val="000000"/>
                <w:sz w:val="20"/>
                <w:szCs w:val="20"/>
              </w:rPr>
              <w:t>Ref</w:t>
            </w:r>
          </w:p>
        </w:tc>
        <w:tc>
          <w:tcPr>
            <w:tcW w:w="1843" w:type="dxa"/>
            <w:shd w:val="clear" w:color="auto" w:fill="auto"/>
          </w:tcPr>
          <w:p w14:paraId="3EB79936" w14:textId="77777777" w:rsidR="0042490C" w:rsidRPr="00881D6F" w:rsidRDefault="0042490C" w:rsidP="003C6E67">
            <w:pPr>
              <w:jc w:val="center"/>
              <w:rPr>
                <w:sz w:val="20"/>
                <w:szCs w:val="20"/>
              </w:rPr>
            </w:pPr>
            <w:r w:rsidRPr="00881D6F">
              <w:rPr>
                <w:color w:val="000000"/>
                <w:sz w:val="20"/>
                <w:szCs w:val="20"/>
              </w:rPr>
              <w:t>19.0</w:t>
            </w:r>
          </w:p>
        </w:tc>
        <w:tc>
          <w:tcPr>
            <w:tcW w:w="1701" w:type="dxa"/>
            <w:shd w:val="clear" w:color="auto" w:fill="auto"/>
          </w:tcPr>
          <w:p w14:paraId="247D7EAA" w14:textId="77777777" w:rsidR="0042490C" w:rsidRPr="00881D6F" w:rsidRDefault="0042490C" w:rsidP="003C6E67">
            <w:pPr>
              <w:jc w:val="center"/>
              <w:rPr>
                <w:sz w:val="20"/>
                <w:szCs w:val="20"/>
              </w:rPr>
            </w:pPr>
            <w:r w:rsidRPr="00881D6F">
              <w:rPr>
                <w:sz w:val="20"/>
                <w:szCs w:val="20"/>
              </w:rPr>
              <w:t>1.20 (</w:t>
            </w:r>
            <w:r w:rsidR="00E31C50" w:rsidRPr="00881D6F">
              <w:rPr>
                <w:sz w:val="20"/>
                <w:szCs w:val="20"/>
              </w:rPr>
              <w:t>0.83</w:t>
            </w:r>
            <w:r w:rsidR="000E6201" w:rsidRPr="00881D6F">
              <w:rPr>
                <w:sz w:val="20"/>
                <w:szCs w:val="20"/>
              </w:rPr>
              <w:t xml:space="preserve">, </w:t>
            </w:r>
            <w:r w:rsidRPr="00881D6F">
              <w:rPr>
                <w:sz w:val="20"/>
                <w:szCs w:val="20"/>
              </w:rPr>
              <w:t>1.75)</w:t>
            </w:r>
          </w:p>
        </w:tc>
        <w:tc>
          <w:tcPr>
            <w:tcW w:w="1667" w:type="dxa"/>
            <w:shd w:val="clear" w:color="auto" w:fill="auto"/>
          </w:tcPr>
          <w:p w14:paraId="7D71159F" w14:textId="77777777" w:rsidR="0042490C" w:rsidRPr="00881D6F" w:rsidRDefault="0042490C" w:rsidP="003C6E67">
            <w:pPr>
              <w:jc w:val="center"/>
              <w:rPr>
                <w:sz w:val="20"/>
                <w:szCs w:val="20"/>
              </w:rPr>
            </w:pPr>
            <w:r w:rsidRPr="00881D6F">
              <w:rPr>
                <w:color w:val="000000"/>
                <w:sz w:val="20"/>
                <w:szCs w:val="20"/>
              </w:rPr>
              <w:t>21.7</w:t>
            </w:r>
          </w:p>
        </w:tc>
        <w:tc>
          <w:tcPr>
            <w:tcW w:w="1560" w:type="dxa"/>
            <w:shd w:val="clear" w:color="auto" w:fill="auto"/>
          </w:tcPr>
          <w:p w14:paraId="76577B1B" w14:textId="77777777" w:rsidR="0042490C" w:rsidRPr="00881D6F" w:rsidRDefault="00E31C50" w:rsidP="003C6E67">
            <w:pPr>
              <w:jc w:val="center"/>
              <w:rPr>
                <w:sz w:val="20"/>
                <w:szCs w:val="20"/>
              </w:rPr>
            </w:pPr>
            <w:r w:rsidRPr="00881D6F">
              <w:rPr>
                <w:sz w:val="20"/>
                <w:szCs w:val="20"/>
              </w:rPr>
              <w:t>1.28 (0.73</w:t>
            </w:r>
            <w:r w:rsidR="000E6201" w:rsidRPr="00881D6F">
              <w:rPr>
                <w:sz w:val="20"/>
                <w:szCs w:val="20"/>
              </w:rPr>
              <w:t xml:space="preserve">, </w:t>
            </w:r>
            <w:r w:rsidR="0042490C" w:rsidRPr="00881D6F">
              <w:rPr>
                <w:sz w:val="20"/>
                <w:szCs w:val="20"/>
              </w:rPr>
              <w:t>2.23)</w:t>
            </w:r>
          </w:p>
        </w:tc>
        <w:tc>
          <w:tcPr>
            <w:tcW w:w="1842" w:type="dxa"/>
            <w:shd w:val="clear" w:color="auto" w:fill="auto"/>
          </w:tcPr>
          <w:p w14:paraId="151AAEE0" w14:textId="77777777" w:rsidR="0042490C" w:rsidRPr="00881D6F" w:rsidRDefault="0042490C" w:rsidP="003C6E67">
            <w:pPr>
              <w:jc w:val="center"/>
              <w:rPr>
                <w:sz w:val="20"/>
                <w:szCs w:val="20"/>
              </w:rPr>
            </w:pPr>
            <w:r w:rsidRPr="00881D6F">
              <w:rPr>
                <w:color w:val="000000"/>
                <w:sz w:val="20"/>
                <w:szCs w:val="20"/>
              </w:rPr>
              <w:t>13.6</w:t>
            </w:r>
          </w:p>
        </w:tc>
        <w:tc>
          <w:tcPr>
            <w:tcW w:w="1560" w:type="dxa"/>
            <w:shd w:val="clear" w:color="auto" w:fill="auto"/>
          </w:tcPr>
          <w:p w14:paraId="3BB388CA" w14:textId="77777777" w:rsidR="0042490C" w:rsidRPr="00881D6F" w:rsidRDefault="00E31C50" w:rsidP="003C6E67">
            <w:pPr>
              <w:jc w:val="center"/>
              <w:rPr>
                <w:sz w:val="20"/>
                <w:szCs w:val="20"/>
              </w:rPr>
            </w:pPr>
            <w:r w:rsidRPr="00881D6F">
              <w:rPr>
                <w:sz w:val="20"/>
                <w:szCs w:val="20"/>
              </w:rPr>
              <w:t>0.77 (0.34</w:t>
            </w:r>
            <w:r w:rsidR="000E6201" w:rsidRPr="00881D6F">
              <w:rPr>
                <w:sz w:val="20"/>
                <w:szCs w:val="20"/>
              </w:rPr>
              <w:t xml:space="preserve">, </w:t>
            </w:r>
            <w:r w:rsidR="0042490C" w:rsidRPr="00881D6F">
              <w:rPr>
                <w:sz w:val="20"/>
                <w:szCs w:val="20"/>
              </w:rPr>
              <w:t>1.76)</w:t>
            </w:r>
          </w:p>
        </w:tc>
      </w:tr>
      <w:tr w:rsidR="003C6E67" w:rsidRPr="00881D6F" w14:paraId="13C8A923" w14:textId="77777777" w:rsidTr="00385082">
        <w:tc>
          <w:tcPr>
            <w:tcW w:w="2268" w:type="dxa"/>
            <w:shd w:val="clear" w:color="auto" w:fill="auto"/>
          </w:tcPr>
          <w:p w14:paraId="4141E3B4" w14:textId="77777777" w:rsidR="0042490C" w:rsidRPr="00881D6F" w:rsidRDefault="0042490C" w:rsidP="003C6E67">
            <w:pPr>
              <w:rPr>
                <w:sz w:val="20"/>
                <w:szCs w:val="20"/>
              </w:rPr>
            </w:pPr>
            <w:r w:rsidRPr="00881D6F">
              <w:rPr>
                <w:sz w:val="20"/>
                <w:szCs w:val="20"/>
              </w:rPr>
              <w:t>Hypertensive Disorders</w:t>
            </w:r>
          </w:p>
        </w:tc>
        <w:tc>
          <w:tcPr>
            <w:tcW w:w="1843" w:type="dxa"/>
            <w:shd w:val="clear" w:color="auto" w:fill="auto"/>
          </w:tcPr>
          <w:p w14:paraId="17C937A6" w14:textId="77777777" w:rsidR="0042490C" w:rsidRPr="00881D6F" w:rsidRDefault="0042490C" w:rsidP="003C6E67">
            <w:pPr>
              <w:jc w:val="center"/>
              <w:rPr>
                <w:sz w:val="20"/>
                <w:szCs w:val="20"/>
              </w:rPr>
            </w:pPr>
            <w:r w:rsidRPr="00881D6F">
              <w:rPr>
                <w:color w:val="000000"/>
                <w:sz w:val="20"/>
                <w:szCs w:val="20"/>
              </w:rPr>
              <w:t>7.8</w:t>
            </w:r>
          </w:p>
        </w:tc>
        <w:tc>
          <w:tcPr>
            <w:tcW w:w="992" w:type="dxa"/>
            <w:shd w:val="clear" w:color="auto" w:fill="auto"/>
          </w:tcPr>
          <w:p w14:paraId="1D68AB2E" w14:textId="77777777" w:rsidR="0042490C" w:rsidRPr="00881D6F" w:rsidRDefault="0042490C" w:rsidP="003C6E67">
            <w:pPr>
              <w:jc w:val="center"/>
              <w:rPr>
                <w:sz w:val="20"/>
                <w:szCs w:val="20"/>
              </w:rPr>
            </w:pPr>
            <w:r w:rsidRPr="00881D6F">
              <w:rPr>
                <w:color w:val="000000"/>
                <w:sz w:val="20"/>
                <w:szCs w:val="20"/>
              </w:rPr>
              <w:t>Ref</w:t>
            </w:r>
          </w:p>
        </w:tc>
        <w:tc>
          <w:tcPr>
            <w:tcW w:w="1843" w:type="dxa"/>
            <w:shd w:val="clear" w:color="auto" w:fill="auto"/>
          </w:tcPr>
          <w:p w14:paraId="537BCF50" w14:textId="77777777" w:rsidR="0042490C" w:rsidRPr="00881D6F" w:rsidRDefault="0042490C" w:rsidP="003C6E67">
            <w:pPr>
              <w:jc w:val="center"/>
              <w:rPr>
                <w:sz w:val="20"/>
                <w:szCs w:val="20"/>
              </w:rPr>
            </w:pPr>
            <w:r w:rsidRPr="00881D6F">
              <w:rPr>
                <w:color w:val="000000"/>
                <w:sz w:val="20"/>
                <w:szCs w:val="20"/>
              </w:rPr>
              <w:t>5.4</w:t>
            </w:r>
          </w:p>
        </w:tc>
        <w:tc>
          <w:tcPr>
            <w:tcW w:w="1701" w:type="dxa"/>
            <w:shd w:val="clear" w:color="auto" w:fill="auto"/>
          </w:tcPr>
          <w:p w14:paraId="4FCD1477" w14:textId="77777777" w:rsidR="0042490C" w:rsidRPr="00881D6F" w:rsidRDefault="00E31C50" w:rsidP="003C6E67">
            <w:pPr>
              <w:jc w:val="center"/>
              <w:rPr>
                <w:sz w:val="20"/>
                <w:szCs w:val="20"/>
              </w:rPr>
            </w:pPr>
            <w:r w:rsidRPr="00881D6F">
              <w:rPr>
                <w:sz w:val="20"/>
                <w:szCs w:val="20"/>
              </w:rPr>
              <w:t>0.75 (0.42</w:t>
            </w:r>
            <w:r w:rsidR="000E6201" w:rsidRPr="00881D6F">
              <w:rPr>
                <w:sz w:val="20"/>
                <w:szCs w:val="20"/>
              </w:rPr>
              <w:t xml:space="preserve">, </w:t>
            </w:r>
            <w:r w:rsidR="0042490C" w:rsidRPr="00881D6F">
              <w:rPr>
                <w:sz w:val="20"/>
                <w:szCs w:val="20"/>
              </w:rPr>
              <w:t>1.32)</w:t>
            </w:r>
          </w:p>
        </w:tc>
        <w:tc>
          <w:tcPr>
            <w:tcW w:w="1667" w:type="dxa"/>
            <w:shd w:val="clear" w:color="auto" w:fill="auto"/>
          </w:tcPr>
          <w:p w14:paraId="0997025C" w14:textId="77777777" w:rsidR="0042490C" w:rsidRPr="00881D6F" w:rsidRDefault="0042490C" w:rsidP="003C6E67">
            <w:pPr>
              <w:jc w:val="center"/>
              <w:rPr>
                <w:sz w:val="20"/>
                <w:szCs w:val="20"/>
              </w:rPr>
            </w:pPr>
            <w:r w:rsidRPr="00881D6F">
              <w:rPr>
                <w:color w:val="000000"/>
                <w:sz w:val="20"/>
                <w:szCs w:val="20"/>
              </w:rPr>
              <w:t>5.7</w:t>
            </w:r>
          </w:p>
        </w:tc>
        <w:tc>
          <w:tcPr>
            <w:tcW w:w="1560" w:type="dxa"/>
            <w:shd w:val="clear" w:color="auto" w:fill="auto"/>
          </w:tcPr>
          <w:p w14:paraId="014230D5" w14:textId="77777777" w:rsidR="0042490C" w:rsidRPr="00881D6F" w:rsidRDefault="00E31C50" w:rsidP="003C6E67">
            <w:pPr>
              <w:jc w:val="center"/>
              <w:rPr>
                <w:sz w:val="20"/>
                <w:szCs w:val="20"/>
              </w:rPr>
            </w:pPr>
            <w:r w:rsidRPr="00881D6F">
              <w:rPr>
                <w:sz w:val="20"/>
                <w:szCs w:val="20"/>
              </w:rPr>
              <w:t>0.77 (0.30</w:t>
            </w:r>
            <w:r w:rsidR="000E6201" w:rsidRPr="00881D6F">
              <w:rPr>
                <w:sz w:val="20"/>
                <w:szCs w:val="20"/>
              </w:rPr>
              <w:t xml:space="preserve">, </w:t>
            </w:r>
            <w:r w:rsidR="0042490C" w:rsidRPr="00881D6F">
              <w:rPr>
                <w:sz w:val="20"/>
                <w:szCs w:val="20"/>
              </w:rPr>
              <w:t>1.99)</w:t>
            </w:r>
          </w:p>
        </w:tc>
        <w:tc>
          <w:tcPr>
            <w:tcW w:w="1842" w:type="dxa"/>
            <w:shd w:val="clear" w:color="auto" w:fill="auto"/>
          </w:tcPr>
          <w:p w14:paraId="635811B3" w14:textId="77777777" w:rsidR="0042490C" w:rsidRPr="00881D6F" w:rsidRDefault="0042490C" w:rsidP="003C6E67">
            <w:pPr>
              <w:jc w:val="center"/>
              <w:rPr>
                <w:sz w:val="20"/>
                <w:szCs w:val="20"/>
              </w:rPr>
            </w:pPr>
            <w:r w:rsidRPr="00881D6F">
              <w:rPr>
                <w:color w:val="000000"/>
                <w:sz w:val="20"/>
                <w:szCs w:val="20"/>
              </w:rPr>
              <w:t>7.5</w:t>
            </w:r>
          </w:p>
        </w:tc>
        <w:tc>
          <w:tcPr>
            <w:tcW w:w="1560" w:type="dxa"/>
            <w:shd w:val="clear" w:color="auto" w:fill="auto"/>
          </w:tcPr>
          <w:p w14:paraId="44ABF451" w14:textId="77777777" w:rsidR="0042490C" w:rsidRPr="00881D6F" w:rsidRDefault="00E31C50" w:rsidP="003C6E67">
            <w:pPr>
              <w:jc w:val="center"/>
              <w:rPr>
                <w:sz w:val="20"/>
                <w:szCs w:val="20"/>
              </w:rPr>
            </w:pPr>
            <w:r w:rsidRPr="00881D6F">
              <w:rPr>
                <w:sz w:val="20"/>
                <w:szCs w:val="20"/>
              </w:rPr>
              <w:t>1.45 (0.51</w:t>
            </w:r>
            <w:r w:rsidR="000E6201" w:rsidRPr="00881D6F">
              <w:rPr>
                <w:sz w:val="20"/>
                <w:szCs w:val="20"/>
              </w:rPr>
              <w:t>,</w:t>
            </w:r>
            <w:r w:rsidR="0042490C" w:rsidRPr="00881D6F">
              <w:rPr>
                <w:sz w:val="20"/>
                <w:szCs w:val="20"/>
              </w:rPr>
              <w:t xml:space="preserve"> 4.13)</w:t>
            </w:r>
          </w:p>
        </w:tc>
      </w:tr>
      <w:tr w:rsidR="003C6E67" w:rsidRPr="00881D6F" w14:paraId="5B707D72" w14:textId="77777777" w:rsidTr="00385082">
        <w:tc>
          <w:tcPr>
            <w:tcW w:w="2268" w:type="dxa"/>
            <w:shd w:val="clear" w:color="auto" w:fill="auto"/>
          </w:tcPr>
          <w:p w14:paraId="140D51CC" w14:textId="77777777" w:rsidR="0042490C" w:rsidRPr="00881D6F" w:rsidRDefault="0042490C" w:rsidP="003C6E67">
            <w:pPr>
              <w:rPr>
                <w:sz w:val="20"/>
                <w:szCs w:val="20"/>
              </w:rPr>
            </w:pPr>
            <w:r w:rsidRPr="00881D6F">
              <w:rPr>
                <w:sz w:val="20"/>
                <w:szCs w:val="20"/>
              </w:rPr>
              <w:t>C</w:t>
            </w:r>
            <w:r w:rsidR="008B030F" w:rsidRPr="00881D6F">
              <w:rPr>
                <w:sz w:val="20"/>
                <w:szCs w:val="20"/>
              </w:rPr>
              <w:t>a</w:t>
            </w:r>
            <w:r w:rsidRPr="00881D6F">
              <w:rPr>
                <w:sz w:val="20"/>
                <w:szCs w:val="20"/>
              </w:rPr>
              <w:t>esarean delivery</w:t>
            </w:r>
          </w:p>
        </w:tc>
        <w:tc>
          <w:tcPr>
            <w:tcW w:w="1843" w:type="dxa"/>
            <w:shd w:val="clear" w:color="auto" w:fill="auto"/>
          </w:tcPr>
          <w:p w14:paraId="5E07CDC8" w14:textId="77777777" w:rsidR="0042490C" w:rsidRPr="00881D6F" w:rsidRDefault="0042490C" w:rsidP="003C6E67">
            <w:pPr>
              <w:jc w:val="center"/>
              <w:rPr>
                <w:sz w:val="20"/>
                <w:szCs w:val="20"/>
              </w:rPr>
            </w:pPr>
            <w:r w:rsidRPr="00881D6F">
              <w:rPr>
                <w:color w:val="000000"/>
                <w:sz w:val="20"/>
                <w:szCs w:val="20"/>
              </w:rPr>
              <w:t>28.4</w:t>
            </w:r>
          </w:p>
        </w:tc>
        <w:tc>
          <w:tcPr>
            <w:tcW w:w="992" w:type="dxa"/>
            <w:shd w:val="clear" w:color="auto" w:fill="auto"/>
          </w:tcPr>
          <w:p w14:paraId="6C6E6737" w14:textId="77777777" w:rsidR="0042490C" w:rsidRPr="00881D6F" w:rsidRDefault="0042490C" w:rsidP="003C6E67">
            <w:pPr>
              <w:jc w:val="center"/>
              <w:rPr>
                <w:sz w:val="20"/>
                <w:szCs w:val="20"/>
              </w:rPr>
            </w:pPr>
            <w:r w:rsidRPr="00881D6F">
              <w:rPr>
                <w:color w:val="000000"/>
                <w:sz w:val="20"/>
                <w:szCs w:val="20"/>
              </w:rPr>
              <w:t>Ref</w:t>
            </w:r>
          </w:p>
        </w:tc>
        <w:tc>
          <w:tcPr>
            <w:tcW w:w="1843" w:type="dxa"/>
            <w:shd w:val="clear" w:color="auto" w:fill="auto"/>
          </w:tcPr>
          <w:p w14:paraId="627AA8F5" w14:textId="77777777" w:rsidR="0042490C" w:rsidRPr="00881D6F" w:rsidRDefault="0042490C" w:rsidP="003C6E67">
            <w:pPr>
              <w:jc w:val="center"/>
              <w:rPr>
                <w:sz w:val="20"/>
                <w:szCs w:val="20"/>
              </w:rPr>
            </w:pPr>
            <w:r w:rsidRPr="00881D6F">
              <w:rPr>
                <w:color w:val="000000"/>
                <w:sz w:val="20"/>
                <w:szCs w:val="20"/>
              </w:rPr>
              <w:t>28.9</w:t>
            </w:r>
          </w:p>
        </w:tc>
        <w:tc>
          <w:tcPr>
            <w:tcW w:w="1701" w:type="dxa"/>
            <w:shd w:val="clear" w:color="auto" w:fill="auto"/>
          </w:tcPr>
          <w:p w14:paraId="16B0A223" w14:textId="77777777" w:rsidR="0042490C" w:rsidRPr="00881D6F" w:rsidRDefault="00E31C50" w:rsidP="003C6E67">
            <w:pPr>
              <w:jc w:val="center"/>
              <w:rPr>
                <w:sz w:val="20"/>
                <w:szCs w:val="20"/>
              </w:rPr>
            </w:pPr>
            <w:r w:rsidRPr="00881D6F">
              <w:rPr>
                <w:sz w:val="20"/>
                <w:szCs w:val="20"/>
              </w:rPr>
              <w:t>1.07 (0.78</w:t>
            </w:r>
            <w:r w:rsidR="000E6201" w:rsidRPr="00881D6F">
              <w:rPr>
                <w:sz w:val="20"/>
                <w:szCs w:val="20"/>
              </w:rPr>
              <w:t xml:space="preserve">, </w:t>
            </w:r>
            <w:r w:rsidR="0042490C" w:rsidRPr="00881D6F">
              <w:rPr>
                <w:sz w:val="20"/>
                <w:szCs w:val="20"/>
              </w:rPr>
              <w:t>1.47)</w:t>
            </w:r>
          </w:p>
        </w:tc>
        <w:tc>
          <w:tcPr>
            <w:tcW w:w="1667" w:type="dxa"/>
            <w:shd w:val="clear" w:color="auto" w:fill="auto"/>
          </w:tcPr>
          <w:p w14:paraId="1148D81B" w14:textId="77777777" w:rsidR="0042490C" w:rsidRPr="00881D6F" w:rsidRDefault="0042490C" w:rsidP="003C6E67">
            <w:pPr>
              <w:jc w:val="center"/>
              <w:rPr>
                <w:sz w:val="20"/>
                <w:szCs w:val="20"/>
              </w:rPr>
            </w:pPr>
            <w:r w:rsidRPr="00881D6F">
              <w:rPr>
                <w:color w:val="000000"/>
                <w:sz w:val="20"/>
                <w:szCs w:val="20"/>
              </w:rPr>
              <w:t>33.3</w:t>
            </w:r>
          </w:p>
        </w:tc>
        <w:tc>
          <w:tcPr>
            <w:tcW w:w="1560" w:type="dxa"/>
            <w:shd w:val="clear" w:color="auto" w:fill="auto"/>
          </w:tcPr>
          <w:p w14:paraId="329750E9" w14:textId="77777777" w:rsidR="0042490C" w:rsidRPr="00881D6F" w:rsidRDefault="00E31C50" w:rsidP="003C6E67">
            <w:pPr>
              <w:jc w:val="center"/>
              <w:rPr>
                <w:sz w:val="20"/>
                <w:szCs w:val="20"/>
              </w:rPr>
            </w:pPr>
            <w:r w:rsidRPr="00881D6F">
              <w:rPr>
                <w:sz w:val="20"/>
                <w:szCs w:val="20"/>
              </w:rPr>
              <w:t>1.33 (0.83</w:t>
            </w:r>
            <w:r w:rsidR="000E6201" w:rsidRPr="00881D6F">
              <w:rPr>
                <w:sz w:val="20"/>
                <w:szCs w:val="20"/>
              </w:rPr>
              <w:t xml:space="preserve">, </w:t>
            </w:r>
            <w:r w:rsidR="0042490C" w:rsidRPr="00881D6F">
              <w:rPr>
                <w:sz w:val="20"/>
                <w:szCs w:val="20"/>
              </w:rPr>
              <w:t>2.13)</w:t>
            </w:r>
          </w:p>
        </w:tc>
        <w:tc>
          <w:tcPr>
            <w:tcW w:w="1842" w:type="dxa"/>
            <w:shd w:val="clear" w:color="auto" w:fill="auto"/>
          </w:tcPr>
          <w:p w14:paraId="7207D0F6" w14:textId="77777777" w:rsidR="0042490C" w:rsidRPr="00881D6F" w:rsidRDefault="0042490C" w:rsidP="003C6E67">
            <w:pPr>
              <w:jc w:val="center"/>
              <w:rPr>
                <w:sz w:val="20"/>
                <w:szCs w:val="20"/>
              </w:rPr>
            </w:pPr>
            <w:r w:rsidRPr="00881D6F">
              <w:rPr>
                <w:color w:val="000000"/>
                <w:sz w:val="20"/>
                <w:szCs w:val="20"/>
              </w:rPr>
              <w:t>31.3</w:t>
            </w:r>
          </w:p>
        </w:tc>
        <w:tc>
          <w:tcPr>
            <w:tcW w:w="1560" w:type="dxa"/>
            <w:shd w:val="clear" w:color="auto" w:fill="auto"/>
          </w:tcPr>
          <w:p w14:paraId="30E850CC" w14:textId="77777777" w:rsidR="0042490C" w:rsidRPr="00881D6F" w:rsidRDefault="00E31C50" w:rsidP="003C6E67">
            <w:pPr>
              <w:jc w:val="center"/>
              <w:rPr>
                <w:sz w:val="20"/>
                <w:szCs w:val="20"/>
              </w:rPr>
            </w:pPr>
            <w:r w:rsidRPr="00881D6F">
              <w:rPr>
                <w:sz w:val="20"/>
                <w:szCs w:val="20"/>
              </w:rPr>
              <w:t>1.00 (0.53</w:t>
            </w:r>
            <w:r w:rsidR="000E6201" w:rsidRPr="00881D6F">
              <w:rPr>
                <w:sz w:val="20"/>
                <w:szCs w:val="20"/>
              </w:rPr>
              <w:t>,</w:t>
            </w:r>
            <w:r w:rsidR="0042490C" w:rsidRPr="00881D6F">
              <w:rPr>
                <w:sz w:val="20"/>
                <w:szCs w:val="20"/>
              </w:rPr>
              <w:t xml:space="preserve"> 1.88)</w:t>
            </w:r>
          </w:p>
        </w:tc>
      </w:tr>
      <w:tr w:rsidR="003C6E67" w:rsidRPr="00881D6F" w14:paraId="00B8BEA2" w14:textId="77777777" w:rsidTr="00385082">
        <w:tc>
          <w:tcPr>
            <w:tcW w:w="2268" w:type="dxa"/>
            <w:shd w:val="clear" w:color="auto" w:fill="auto"/>
          </w:tcPr>
          <w:p w14:paraId="0589685E" w14:textId="77777777" w:rsidR="0042490C" w:rsidRPr="00881D6F" w:rsidRDefault="0042490C" w:rsidP="003C6E67">
            <w:pPr>
              <w:rPr>
                <w:sz w:val="20"/>
                <w:szCs w:val="20"/>
              </w:rPr>
            </w:pPr>
            <w:r w:rsidRPr="00881D6F">
              <w:rPr>
                <w:sz w:val="20"/>
                <w:szCs w:val="20"/>
              </w:rPr>
              <w:t>Induction of labo</w:t>
            </w:r>
            <w:r w:rsidR="008B030F" w:rsidRPr="00881D6F">
              <w:rPr>
                <w:sz w:val="20"/>
                <w:szCs w:val="20"/>
              </w:rPr>
              <w:t>u</w:t>
            </w:r>
            <w:r w:rsidRPr="00881D6F">
              <w:rPr>
                <w:sz w:val="20"/>
                <w:szCs w:val="20"/>
              </w:rPr>
              <w:t>r</w:t>
            </w:r>
          </w:p>
        </w:tc>
        <w:tc>
          <w:tcPr>
            <w:tcW w:w="1843" w:type="dxa"/>
            <w:shd w:val="clear" w:color="auto" w:fill="auto"/>
          </w:tcPr>
          <w:p w14:paraId="03758B7C" w14:textId="77777777" w:rsidR="0042490C" w:rsidRPr="00881D6F" w:rsidRDefault="0042490C" w:rsidP="003C6E67">
            <w:pPr>
              <w:jc w:val="center"/>
              <w:rPr>
                <w:sz w:val="20"/>
                <w:szCs w:val="20"/>
              </w:rPr>
            </w:pPr>
            <w:r w:rsidRPr="00881D6F">
              <w:rPr>
                <w:color w:val="000000"/>
                <w:sz w:val="20"/>
                <w:szCs w:val="20"/>
              </w:rPr>
              <w:t>32.1</w:t>
            </w:r>
          </w:p>
        </w:tc>
        <w:tc>
          <w:tcPr>
            <w:tcW w:w="992" w:type="dxa"/>
            <w:shd w:val="clear" w:color="auto" w:fill="auto"/>
          </w:tcPr>
          <w:p w14:paraId="4F74C367" w14:textId="77777777" w:rsidR="0042490C" w:rsidRPr="00881D6F" w:rsidRDefault="0042490C" w:rsidP="003C6E67">
            <w:pPr>
              <w:jc w:val="center"/>
              <w:rPr>
                <w:sz w:val="20"/>
                <w:szCs w:val="20"/>
              </w:rPr>
            </w:pPr>
            <w:r w:rsidRPr="00881D6F">
              <w:rPr>
                <w:color w:val="000000"/>
                <w:sz w:val="20"/>
                <w:szCs w:val="20"/>
              </w:rPr>
              <w:t>Ref</w:t>
            </w:r>
          </w:p>
        </w:tc>
        <w:tc>
          <w:tcPr>
            <w:tcW w:w="1843" w:type="dxa"/>
            <w:shd w:val="clear" w:color="auto" w:fill="auto"/>
          </w:tcPr>
          <w:p w14:paraId="4D791877" w14:textId="77777777" w:rsidR="0042490C" w:rsidRPr="00881D6F" w:rsidRDefault="0042490C" w:rsidP="003C6E67">
            <w:pPr>
              <w:jc w:val="center"/>
              <w:rPr>
                <w:sz w:val="20"/>
                <w:szCs w:val="20"/>
              </w:rPr>
            </w:pPr>
            <w:r w:rsidRPr="00881D6F">
              <w:rPr>
                <w:color w:val="000000"/>
                <w:sz w:val="20"/>
                <w:szCs w:val="20"/>
              </w:rPr>
              <w:t>31.5</w:t>
            </w:r>
          </w:p>
        </w:tc>
        <w:tc>
          <w:tcPr>
            <w:tcW w:w="1701" w:type="dxa"/>
            <w:shd w:val="clear" w:color="auto" w:fill="auto"/>
          </w:tcPr>
          <w:p w14:paraId="39AC6319" w14:textId="77777777" w:rsidR="0042490C" w:rsidRPr="00881D6F" w:rsidRDefault="00E31C50" w:rsidP="003C6E67">
            <w:pPr>
              <w:jc w:val="center"/>
              <w:rPr>
                <w:sz w:val="20"/>
                <w:szCs w:val="20"/>
              </w:rPr>
            </w:pPr>
            <w:r w:rsidRPr="00881D6F">
              <w:rPr>
                <w:sz w:val="20"/>
                <w:szCs w:val="20"/>
              </w:rPr>
              <w:t>0.98 (0.71</w:t>
            </w:r>
            <w:r w:rsidR="000E6201" w:rsidRPr="00881D6F">
              <w:rPr>
                <w:sz w:val="20"/>
                <w:szCs w:val="20"/>
              </w:rPr>
              <w:t xml:space="preserve">, </w:t>
            </w:r>
            <w:r w:rsidR="0042490C" w:rsidRPr="00881D6F">
              <w:rPr>
                <w:sz w:val="20"/>
                <w:szCs w:val="20"/>
              </w:rPr>
              <w:t>1.33)</w:t>
            </w:r>
          </w:p>
        </w:tc>
        <w:tc>
          <w:tcPr>
            <w:tcW w:w="1667" w:type="dxa"/>
            <w:shd w:val="clear" w:color="auto" w:fill="auto"/>
          </w:tcPr>
          <w:p w14:paraId="25629611" w14:textId="77777777" w:rsidR="0042490C" w:rsidRPr="00881D6F" w:rsidRDefault="0042490C" w:rsidP="003C6E67">
            <w:pPr>
              <w:jc w:val="center"/>
              <w:rPr>
                <w:sz w:val="20"/>
                <w:szCs w:val="20"/>
              </w:rPr>
            </w:pPr>
            <w:r w:rsidRPr="00881D6F">
              <w:rPr>
                <w:color w:val="000000"/>
                <w:sz w:val="20"/>
                <w:szCs w:val="20"/>
              </w:rPr>
              <w:t>29.3</w:t>
            </w:r>
          </w:p>
        </w:tc>
        <w:tc>
          <w:tcPr>
            <w:tcW w:w="1560" w:type="dxa"/>
            <w:shd w:val="clear" w:color="auto" w:fill="auto"/>
          </w:tcPr>
          <w:p w14:paraId="5223D7CD" w14:textId="77777777" w:rsidR="0042490C" w:rsidRPr="00881D6F" w:rsidRDefault="00E31C50" w:rsidP="003C6E67">
            <w:pPr>
              <w:jc w:val="center"/>
              <w:rPr>
                <w:sz w:val="20"/>
                <w:szCs w:val="20"/>
              </w:rPr>
            </w:pPr>
            <w:r w:rsidRPr="00881D6F">
              <w:rPr>
                <w:sz w:val="20"/>
                <w:szCs w:val="20"/>
              </w:rPr>
              <w:t>0.93 (0.57</w:t>
            </w:r>
            <w:r w:rsidR="000E6201" w:rsidRPr="00881D6F">
              <w:rPr>
                <w:sz w:val="20"/>
                <w:szCs w:val="20"/>
              </w:rPr>
              <w:t xml:space="preserve">, </w:t>
            </w:r>
            <w:r w:rsidR="0042490C" w:rsidRPr="00881D6F">
              <w:rPr>
                <w:sz w:val="20"/>
                <w:szCs w:val="20"/>
              </w:rPr>
              <w:t>1.52)</w:t>
            </w:r>
          </w:p>
        </w:tc>
        <w:tc>
          <w:tcPr>
            <w:tcW w:w="1842" w:type="dxa"/>
            <w:shd w:val="clear" w:color="auto" w:fill="auto"/>
          </w:tcPr>
          <w:p w14:paraId="441AB435" w14:textId="77777777" w:rsidR="0042490C" w:rsidRPr="00881D6F" w:rsidRDefault="0042490C" w:rsidP="003C6E67">
            <w:pPr>
              <w:jc w:val="center"/>
              <w:rPr>
                <w:sz w:val="20"/>
                <w:szCs w:val="20"/>
              </w:rPr>
            </w:pPr>
            <w:r w:rsidRPr="00881D6F">
              <w:rPr>
                <w:color w:val="000000"/>
                <w:sz w:val="20"/>
                <w:szCs w:val="20"/>
              </w:rPr>
              <w:t>31.3</w:t>
            </w:r>
          </w:p>
        </w:tc>
        <w:tc>
          <w:tcPr>
            <w:tcW w:w="1560" w:type="dxa"/>
            <w:shd w:val="clear" w:color="auto" w:fill="auto"/>
          </w:tcPr>
          <w:p w14:paraId="4F801BD6" w14:textId="77777777" w:rsidR="0042490C" w:rsidRPr="00881D6F" w:rsidRDefault="00E31C50" w:rsidP="003C6E67">
            <w:pPr>
              <w:jc w:val="center"/>
              <w:rPr>
                <w:sz w:val="20"/>
                <w:szCs w:val="20"/>
              </w:rPr>
            </w:pPr>
            <w:r w:rsidRPr="00881D6F">
              <w:rPr>
                <w:sz w:val="20"/>
                <w:szCs w:val="20"/>
              </w:rPr>
              <w:t>1.15 (0.62</w:t>
            </w:r>
            <w:r w:rsidR="000E6201" w:rsidRPr="00881D6F">
              <w:rPr>
                <w:sz w:val="20"/>
                <w:szCs w:val="20"/>
              </w:rPr>
              <w:t>,</w:t>
            </w:r>
            <w:r w:rsidR="0042490C" w:rsidRPr="00881D6F">
              <w:rPr>
                <w:sz w:val="20"/>
                <w:szCs w:val="20"/>
              </w:rPr>
              <w:t xml:space="preserve"> 2.16)</w:t>
            </w:r>
          </w:p>
        </w:tc>
      </w:tr>
      <w:tr w:rsidR="003C6E67" w:rsidRPr="00881D6F" w14:paraId="29A462F6" w14:textId="77777777" w:rsidTr="00385082">
        <w:tc>
          <w:tcPr>
            <w:tcW w:w="15276" w:type="dxa"/>
            <w:gridSpan w:val="9"/>
            <w:shd w:val="clear" w:color="auto" w:fill="auto"/>
          </w:tcPr>
          <w:p w14:paraId="4A75F0D1" w14:textId="77777777" w:rsidR="0042490C" w:rsidRPr="00881D6F" w:rsidRDefault="0042490C" w:rsidP="003C6E67">
            <w:pPr>
              <w:rPr>
                <w:sz w:val="20"/>
                <w:szCs w:val="20"/>
              </w:rPr>
            </w:pPr>
            <w:r w:rsidRPr="00881D6F">
              <w:rPr>
                <w:b/>
                <w:i/>
                <w:sz w:val="20"/>
                <w:szCs w:val="20"/>
              </w:rPr>
              <w:t>Timing of delivery</w:t>
            </w:r>
          </w:p>
        </w:tc>
      </w:tr>
      <w:tr w:rsidR="003C6E67" w:rsidRPr="00881D6F" w14:paraId="34CA46CC" w14:textId="77777777" w:rsidTr="00385082">
        <w:trPr>
          <w:trHeight w:val="248"/>
        </w:trPr>
        <w:tc>
          <w:tcPr>
            <w:tcW w:w="2268" w:type="dxa"/>
            <w:vMerge w:val="restart"/>
            <w:shd w:val="clear" w:color="auto" w:fill="auto"/>
            <w:vAlign w:val="center"/>
          </w:tcPr>
          <w:p w14:paraId="22753EED" w14:textId="77777777" w:rsidR="0042490C" w:rsidRPr="00881D6F" w:rsidRDefault="0042490C" w:rsidP="003C6E67">
            <w:pPr>
              <w:rPr>
                <w:b/>
                <w:sz w:val="20"/>
                <w:szCs w:val="20"/>
              </w:rPr>
            </w:pPr>
            <w:r w:rsidRPr="00881D6F">
              <w:rPr>
                <w:b/>
                <w:sz w:val="20"/>
                <w:szCs w:val="20"/>
              </w:rPr>
              <w:t>Gestational age at delivery, weeks</w:t>
            </w:r>
          </w:p>
        </w:tc>
        <w:tc>
          <w:tcPr>
            <w:tcW w:w="1843" w:type="dxa"/>
            <w:shd w:val="clear" w:color="auto" w:fill="auto"/>
          </w:tcPr>
          <w:p w14:paraId="06FBCF7C" w14:textId="77777777" w:rsidR="0042490C" w:rsidRPr="00881D6F" w:rsidRDefault="0042490C" w:rsidP="003C6E67">
            <w:pPr>
              <w:jc w:val="center"/>
              <w:rPr>
                <w:sz w:val="20"/>
                <w:szCs w:val="20"/>
              </w:rPr>
            </w:pPr>
            <w:r w:rsidRPr="00881D6F">
              <w:rPr>
                <w:b/>
                <w:bCs/>
                <w:color w:val="000000"/>
                <w:sz w:val="20"/>
                <w:szCs w:val="20"/>
              </w:rPr>
              <w:t>median (IQR)</w:t>
            </w:r>
          </w:p>
        </w:tc>
        <w:tc>
          <w:tcPr>
            <w:tcW w:w="992" w:type="dxa"/>
            <w:shd w:val="clear" w:color="auto" w:fill="auto"/>
          </w:tcPr>
          <w:p w14:paraId="0553832B" w14:textId="77777777" w:rsidR="0042490C" w:rsidRPr="00881D6F" w:rsidRDefault="0042490C" w:rsidP="003C6E67">
            <w:pPr>
              <w:jc w:val="center"/>
              <w:rPr>
                <w:b/>
                <w:bCs/>
                <w:color w:val="000000"/>
                <w:sz w:val="20"/>
                <w:szCs w:val="20"/>
              </w:rPr>
            </w:pPr>
            <w:r w:rsidRPr="00881D6F">
              <w:rPr>
                <w:b/>
                <w:bCs/>
                <w:color w:val="000000"/>
                <w:sz w:val="20"/>
                <w:szCs w:val="20"/>
              </w:rPr>
              <w:t>β</w:t>
            </w:r>
          </w:p>
        </w:tc>
        <w:tc>
          <w:tcPr>
            <w:tcW w:w="1843" w:type="dxa"/>
            <w:shd w:val="clear" w:color="auto" w:fill="auto"/>
          </w:tcPr>
          <w:p w14:paraId="6FDBC828" w14:textId="77777777" w:rsidR="0042490C" w:rsidRPr="00881D6F" w:rsidRDefault="0042490C" w:rsidP="003C6E67">
            <w:pPr>
              <w:jc w:val="center"/>
              <w:rPr>
                <w:color w:val="000000"/>
                <w:sz w:val="20"/>
                <w:szCs w:val="20"/>
              </w:rPr>
            </w:pPr>
            <w:r w:rsidRPr="00881D6F">
              <w:rPr>
                <w:b/>
                <w:bCs/>
                <w:color w:val="000000"/>
                <w:sz w:val="20"/>
                <w:szCs w:val="20"/>
              </w:rPr>
              <w:t>median (IQR)</w:t>
            </w:r>
          </w:p>
        </w:tc>
        <w:tc>
          <w:tcPr>
            <w:tcW w:w="1701" w:type="dxa"/>
            <w:shd w:val="clear" w:color="auto" w:fill="auto"/>
          </w:tcPr>
          <w:p w14:paraId="5D9AA7EE" w14:textId="77777777" w:rsidR="0042490C" w:rsidRPr="00881D6F" w:rsidRDefault="0042490C" w:rsidP="003C6E67">
            <w:pPr>
              <w:jc w:val="center"/>
              <w:rPr>
                <w:color w:val="000000"/>
                <w:sz w:val="20"/>
                <w:szCs w:val="20"/>
              </w:rPr>
            </w:pPr>
            <w:r w:rsidRPr="00881D6F">
              <w:rPr>
                <w:b/>
                <w:bCs/>
                <w:color w:val="000000"/>
                <w:sz w:val="20"/>
                <w:szCs w:val="20"/>
              </w:rPr>
              <w:t>β (95% CI)</w:t>
            </w:r>
          </w:p>
        </w:tc>
        <w:tc>
          <w:tcPr>
            <w:tcW w:w="1667" w:type="dxa"/>
            <w:shd w:val="clear" w:color="auto" w:fill="auto"/>
          </w:tcPr>
          <w:p w14:paraId="112949FA" w14:textId="77777777" w:rsidR="0042490C" w:rsidRPr="00881D6F" w:rsidRDefault="0042490C" w:rsidP="003C6E67">
            <w:pPr>
              <w:jc w:val="center"/>
              <w:rPr>
                <w:color w:val="000000"/>
                <w:sz w:val="20"/>
                <w:szCs w:val="20"/>
              </w:rPr>
            </w:pPr>
            <w:r w:rsidRPr="00881D6F">
              <w:rPr>
                <w:b/>
                <w:bCs/>
                <w:color w:val="000000"/>
                <w:sz w:val="20"/>
                <w:szCs w:val="20"/>
              </w:rPr>
              <w:t>median (IQR)</w:t>
            </w:r>
          </w:p>
        </w:tc>
        <w:tc>
          <w:tcPr>
            <w:tcW w:w="1560" w:type="dxa"/>
            <w:shd w:val="clear" w:color="auto" w:fill="auto"/>
          </w:tcPr>
          <w:p w14:paraId="7807C09A" w14:textId="77777777" w:rsidR="0042490C" w:rsidRPr="00881D6F" w:rsidRDefault="0042490C" w:rsidP="003C6E67">
            <w:pPr>
              <w:jc w:val="center"/>
              <w:rPr>
                <w:color w:val="000000"/>
                <w:sz w:val="20"/>
                <w:szCs w:val="20"/>
              </w:rPr>
            </w:pPr>
            <w:r w:rsidRPr="00881D6F">
              <w:rPr>
                <w:b/>
                <w:bCs/>
                <w:color w:val="000000"/>
                <w:sz w:val="20"/>
                <w:szCs w:val="20"/>
              </w:rPr>
              <w:t>β (95% CI)</w:t>
            </w:r>
          </w:p>
        </w:tc>
        <w:tc>
          <w:tcPr>
            <w:tcW w:w="1842" w:type="dxa"/>
            <w:shd w:val="clear" w:color="auto" w:fill="auto"/>
          </w:tcPr>
          <w:p w14:paraId="5C74CA68" w14:textId="77777777" w:rsidR="0042490C" w:rsidRPr="00881D6F" w:rsidRDefault="0042490C" w:rsidP="003C6E67">
            <w:pPr>
              <w:jc w:val="center"/>
              <w:rPr>
                <w:color w:val="000000"/>
                <w:sz w:val="20"/>
                <w:szCs w:val="20"/>
              </w:rPr>
            </w:pPr>
            <w:r w:rsidRPr="00881D6F">
              <w:rPr>
                <w:b/>
                <w:bCs/>
                <w:color w:val="000000"/>
                <w:sz w:val="20"/>
                <w:szCs w:val="20"/>
              </w:rPr>
              <w:t>median (IQR)</w:t>
            </w:r>
          </w:p>
        </w:tc>
        <w:tc>
          <w:tcPr>
            <w:tcW w:w="1560" w:type="dxa"/>
            <w:shd w:val="clear" w:color="auto" w:fill="auto"/>
          </w:tcPr>
          <w:p w14:paraId="0785D85E" w14:textId="77777777" w:rsidR="0042490C" w:rsidRPr="00881D6F" w:rsidRDefault="0042490C" w:rsidP="003C6E67">
            <w:pPr>
              <w:jc w:val="center"/>
              <w:rPr>
                <w:color w:val="000000"/>
                <w:sz w:val="20"/>
                <w:szCs w:val="20"/>
              </w:rPr>
            </w:pPr>
            <w:r w:rsidRPr="00881D6F">
              <w:rPr>
                <w:b/>
                <w:bCs/>
                <w:color w:val="000000"/>
                <w:sz w:val="20"/>
                <w:szCs w:val="20"/>
              </w:rPr>
              <w:t>β (95% CI)</w:t>
            </w:r>
          </w:p>
        </w:tc>
      </w:tr>
      <w:tr w:rsidR="003C6E67" w:rsidRPr="00881D6F" w14:paraId="262B0F52" w14:textId="77777777" w:rsidTr="00385082">
        <w:trPr>
          <w:trHeight w:val="289"/>
        </w:trPr>
        <w:tc>
          <w:tcPr>
            <w:tcW w:w="2268" w:type="dxa"/>
            <w:vMerge/>
            <w:shd w:val="clear" w:color="auto" w:fill="auto"/>
          </w:tcPr>
          <w:p w14:paraId="4F0ABFDF" w14:textId="77777777" w:rsidR="0042490C" w:rsidRPr="00881D6F" w:rsidRDefault="0042490C" w:rsidP="003C6E67">
            <w:pPr>
              <w:rPr>
                <w:sz w:val="20"/>
                <w:szCs w:val="20"/>
              </w:rPr>
            </w:pPr>
          </w:p>
        </w:tc>
        <w:tc>
          <w:tcPr>
            <w:tcW w:w="1843" w:type="dxa"/>
            <w:shd w:val="clear" w:color="auto" w:fill="auto"/>
          </w:tcPr>
          <w:p w14:paraId="6A6FBDF4" w14:textId="77777777" w:rsidR="0042490C" w:rsidRPr="00881D6F" w:rsidRDefault="009D1929" w:rsidP="003C6E67">
            <w:pPr>
              <w:jc w:val="center"/>
              <w:rPr>
                <w:sz w:val="20"/>
                <w:szCs w:val="20"/>
              </w:rPr>
            </w:pPr>
            <w:r w:rsidRPr="00881D6F">
              <w:rPr>
                <w:sz w:val="20"/>
                <w:szCs w:val="20"/>
              </w:rPr>
              <w:t>39.0 (38.0</w:t>
            </w:r>
            <w:r w:rsidR="000E6201" w:rsidRPr="00881D6F">
              <w:rPr>
                <w:sz w:val="20"/>
                <w:szCs w:val="20"/>
              </w:rPr>
              <w:t>,</w:t>
            </w:r>
            <w:r w:rsidR="0042490C" w:rsidRPr="00881D6F">
              <w:rPr>
                <w:sz w:val="20"/>
                <w:szCs w:val="20"/>
              </w:rPr>
              <w:t xml:space="preserve"> 39.0)</w:t>
            </w:r>
          </w:p>
        </w:tc>
        <w:tc>
          <w:tcPr>
            <w:tcW w:w="992" w:type="dxa"/>
            <w:shd w:val="clear" w:color="auto" w:fill="auto"/>
          </w:tcPr>
          <w:p w14:paraId="5BD721B7" w14:textId="77777777" w:rsidR="0042490C" w:rsidRPr="00881D6F" w:rsidRDefault="0042490C" w:rsidP="003C6E67">
            <w:pPr>
              <w:jc w:val="center"/>
              <w:rPr>
                <w:sz w:val="20"/>
                <w:szCs w:val="20"/>
              </w:rPr>
            </w:pPr>
            <w:r w:rsidRPr="00881D6F">
              <w:rPr>
                <w:color w:val="000000"/>
                <w:sz w:val="20"/>
                <w:szCs w:val="20"/>
              </w:rPr>
              <w:t>Ref</w:t>
            </w:r>
          </w:p>
        </w:tc>
        <w:tc>
          <w:tcPr>
            <w:tcW w:w="1843" w:type="dxa"/>
            <w:shd w:val="clear" w:color="auto" w:fill="auto"/>
          </w:tcPr>
          <w:p w14:paraId="67354EC8" w14:textId="77777777" w:rsidR="0042490C" w:rsidRPr="00881D6F" w:rsidRDefault="009D1929" w:rsidP="003C6E67">
            <w:pPr>
              <w:jc w:val="center"/>
              <w:rPr>
                <w:sz w:val="20"/>
                <w:szCs w:val="20"/>
              </w:rPr>
            </w:pPr>
            <w:r w:rsidRPr="00881D6F">
              <w:rPr>
                <w:color w:val="000000"/>
                <w:sz w:val="20"/>
                <w:szCs w:val="20"/>
              </w:rPr>
              <w:t>39.0 (38.0</w:t>
            </w:r>
            <w:r w:rsidR="000E6201" w:rsidRPr="00881D6F">
              <w:rPr>
                <w:color w:val="000000"/>
                <w:sz w:val="20"/>
                <w:szCs w:val="20"/>
              </w:rPr>
              <w:t>,</w:t>
            </w:r>
            <w:r w:rsidRPr="00881D6F">
              <w:rPr>
                <w:color w:val="000000"/>
                <w:sz w:val="20"/>
                <w:szCs w:val="20"/>
              </w:rPr>
              <w:t xml:space="preserve"> </w:t>
            </w:r>
            <w:r w:rsidR="0042490C" w:rsidRPr="00881D6F">
              <w:rPr>
                <w:color w:val="000000"/>
                <w:sz w:val="20"/>
                <w:szCs w:val="20"/>
              </w:rPr>
              <w:t>39.0)</w:t>
            </w:r>
          </w:p>
        </w:tc>
        <w:tc>
          <w:tcPr>
            <w:tcW w:w="1701" w:type="dxa"/>
            <w:shd w:val="clear" w:color="auto" w:fill="auto"/>
          </w:tcPr>
          <w:p w14:paraId="031C3EAE" w14:textId="77777777" w:rsidR="0042490C" w:rsidRPr="00881D6F" w:rsidRDefault="00E31C50" w:rsidP="003C6E67">
            <w:pPr>
              <w:jc w:val="center"/>
              <w:rPr>
                <w:sz w:val="20"/>
                <w:szCs w:val="20"/>
              </w:rPr>
            </w:pPr>
            <w:r w:rsidRPr="00881D6F">
              <w:rPr>
                <w:color w:val="000000"/>
                <w:sz w:val="20"/>
                <w:szCs w:val="20"/>
              </w:rPr>
              <w:t>-0.07 (-0.27</w:t>
            </w:r>
            <w:r w:rsidR="000E6201" w:rsidRPr="00881D6F">
              <w:rPr>
                <w:color w:val="000000"/>
                <w:sz w:val="20"/>
                <w:szCs w:val="20"/>
              </w:rPr>
              <w:t>,</w:t>
            </w:r>
            <w:r w:rsidR="0042490C" w:rsidRPr="00881D6F">
              <w:rPr>
                <w:color w:val="000000"/>
                <w:sz w:val="20"/>
                <w:szCs w:val="20"/>
              </w:rPr>
              <w:t xml:space="preserve"> 0.12)</w:t>
            </w:r>
          </w:p>
        </w:tc>
        <w:tc>
          <w:tcPr>
            <w:tcW w:w="1667" w:type="dxa"/>
            <w:shd w:val="clear" w:color="auto" w:fill="auto"/>
          </w:tcPr>
          <w:p w14:paraId="6D9D3B87" w14:textId="77777777" w:rsidR="0042490C" w:rsidRPr="00881D6F" w:rsidRDefault="0042490C" w:rsidP="003C6E67">
            <w:pPr>
              <w:jc w:val="center"/>
              <w:rPr>
                <w:sz w:val="20"/>
                <w:szCs w:val="20"/>
              </w:rPr>
            </w:pPr>
            <w:r w:rsidRPr="00881D6F">
              <w:rPr>
                <w:color w:val="000000"/>
                <w:sz w:val="20"/>
                <w:szCs w:val="20"/>
              </w:rPr>
              <w:t>38.0 (37.0, 39.0)</w:t>
            </w:r>
          </w:p>
        </w:tc>
        <w:tc>
          <w:tcPr>
            <w:tcW w:w="1560" w:type="dxa"/>
            <w:shd w:val="clear" w:color="auto" w:fill="auto"/>
          </w:tcPr>
          <w:p w14:paraId="44018B3A" w14:textId="77777777" w:rsidR="0042490C" w:rsidRPr="00881D6F" w:rsidRDefault="00E31C50" w:rsidP="003C6E67">
            <w:pPr>
              <w:jc w:val="center"/>
              <w:rPr>
                <w:sz w:val="20"/>
                <w:szCs w:val="20"/>
              </w:rPr>
            </w:pPr>
            <w:r w:rsidRPr="00881D6F">
              <w:rPr>
                <w:color w:val="000000"/>
                <w:sz w:val="20"/>
                <w:szCs w:val="20"/>
              </w:rPr>
              <w:t>-0.27 (-0.58</w:t>
            </w:r>
            <w:r w:rsidR="000E6201" w:rsidRPr="00881D6F">
              <w:rPr>
                <w:color w:val="000000"/>
                <w:sz w:val="20"/>
                <w:szCs w:val="20"/>
              </w:rPr>
              <w:t>,</w:t>
            </w:r>
            <w:r w:rsidR="0042490C" w:rsidRPr="00881D6F">
              <w:rPr>
                <w:color w:val="000000"/>
                <w:sz w:val="20"/>
                <w:szCs w:val="20"/>
              </w:rPr>
              <w:t xml:space="preserve"> 0.03)</w:t>
            </w:r>
          </w:p>
        </w:tc>
        <w:tc>
          <w:tcPr>
            <w:tcW w:w="1842" w:type="dxa"/>
            <w:shd w:val="clear" w:color="auto" w:fill="auto"/>
          </w:tcPr>
          <w:p w14:paraId="0A47111B" w14:textId="77777777" w:rsidR="0042490C" w:rsidRPr="00881D6F" w:rsidRDefault="0042490C" w:rsidP="003C6E67">
            <w:pPr>
              <w:jc w:val="center"/>
              <w:rPr>
                <w:sz w:val="20"/>
                <w:szCs w:val="20"/>
              </w:rPr>
            </w:pPr>
            <w:r w:rsidRPr="00881D6F">
              <w:rPr>
                <w:color w:val="000000"/>
                <w:sz w:val="20"/>
                <w:szCs w:val="20"/>
              </w:rPr>
              <w:t>38.0 (37.0, 39.0)</w:t>
            </w:r>
          </w:p>
        </w:tc>
        <w:tc>
          <w:tcPr>
            <w:tcW w:w="1560" w:type="dxa"/>
            <w:shd w:val="clear" w:color="auto" w:fill="auto"/>
          </w:tcPr>
          <w:p w14:paraId="6367F4E6" w14:textId="77777777" w:rsidR="0042490C" w:rsidRPr="00881D6F" w:rsidRDefault="00E31C50" w:rsidP="003C6E67">
            <w:pPr>
              <w:jc w:val="center"/>
              <w:rPr>
                <w:sz w:val="20"/>
                <w:szCs w:val="20"/>
              </w:rPr>
            </w:pPr>
            <w:r w:rsidRPr="00881D6F">
              <w:rPr>
                <w:color w:val="000000"/>
                <w:sz w:val="20"/>
                <w:szCs w:val="20"/>
              </w:rPr>
              <w:t>-0.51 (-0.91</w:t>
            </w:r>
            <w:r w:rsidR="004C084B" w:rsidRPr="00881D6F">
              <w:rPr>
                <w:color w:val="000000"/>
                <w:sz w:val="20"/>
                <w:szCs w:val="20"/>
              </w:rPr>
              <w:t>,</w:t>
            </w:r>
            <w:r w:rsidR="0042490C" w:rsidRPr="00881D6F">
              <w:rPr>
                <w:color w:val="000000"/>
                <w:sz w:val="20"/>
                <w:szCs w:val="20"/>
              </w:rPr>
              <w:t xml:space="preserve"> -0.11)*</w:t>
            </w:r>
          </w:p>
        </w:tc>
      </w:tr>
      <w:tr w:rsidR="003C6E67" w:rsidRPr="00881D6F" w14:paraId="2D8F1C64" w14:textId="77777777" w:rsidTr="00385082">
        <w:trPr>
          <w:trHeight w:val="256"/>
        </w:trPr>
        <w:tc>
          <w:tcPr>
            <w:tcW w:w="2268" w:type="dxa"/>
            <w:shd w:val="clear" w:color="auto" w:fill="auto"/>
          </w:tcPr>
          <w:p w14:paraId="5CF7889D" w14:textId="77777777" w:rsidR="0042490C" w:rsidRPr="00881D6F" w:rsidRDefault="0042490C" w:rsidP="003C6E67">
            <w:pPr>
              <w:rPr>
                <w:b/>
                <w:sz w:val="20"/>
                <w:szCs w:val="20"/>
              </w:rPr>
            </w:pPr>
            <w:r w:rsidRPr="00881D6F">
              <w:rPr>
                <w:b/>
                <w:sz w:val="20"/>
                <w:szCs w:val="20"/>
              </w:rPr>
              <w:t>Preterm Delivery</w:t>
            </w:r>
          </w:p>
        </w:tc>
        <w:tc>
          <w:tcPr>
            <w:tcW w:w="1843" w:type="dxa"/>
            <w:shd w:val="clear" w:color="auto" w:fill="auto"/>
          </w:tcPr>
          <w:p w14:paraId="1F40E859" w14:textId="77777777" w:rsidR="0042490C" w:rsidRPr="00881D6F" w:rsidRDefault="0042490C" w:rsidP="003C6E67">
            <w:pPr>
              <w:jc w:val="center"/>
              <w:rPr>
                <w:b/>
                <w:sz w:val="20"/>
                <w:szCs w:val="20"/>
              </w:rPr>
            </w:pPr>
            <w:r w:rsidRPr="00881D6F">
              <w:rPr>
                <w:b/>
                <w:bCs/>
                <w:color w:val="000000"/>
                <w:sz w:val="20"/>
                <w:szCs w:val="20"/>
              </w:rPr>
              <w:t>% affected</w:t>
            </w:r>
          </w:p>
        </w:tc>
        <w:tc>
          <w:tcPr>
            <w:tcW w:w="992" w:type="dxa"/>
            <w:shd w:val="clear" w:color="auto" w:fill="auto"/>
          </w:tcPr>
          <w:p w14:paraId="181E54BC" w14:textId="77777777" w:rsidR="0042490C" w:rsidRPr="00881D6F" w:rsidRDefault="0042490C" w:rsidP="003C6E67">
            <w:pPr>
              <w:jc w:val="center"/>
              <w:rPr>
                <w:b/>
                <w:sz w:val="20"/>
                <w:szCs w:val="20"/>
              </w:rPr>
            </w:pPr>
            <w:r w:rsidRPr="00881D6F">
              <w:rPr>
                <w:b/>
                <w:bCs/>
                <w:color w:val="000000"/>
                <w:sz w:val="20"/>
                <w:szCs w:val="20"/>
              </w:rPr>
              <w:t>aOR</w:t>
            </w:r>
          </w:p>
        </w:tc>
        <w:tc>
          <w:tcPr>
            <w:tcW w:w="1843" w:type="dxa"/>
            <w:shd w:val="clear" w:color="auto" w:fill="auto"/>
          </w:tcPr>
          <w:p w14:paraId="5EA55ED3" w14:textId="77777777" w:rsidR="0042490C" w:rsidRPr="00881D6F" w:rsidRDefault="0042490C" w:rsidP="003C6E67">
            <w:pPr>
              <w:jc w:val="center"/>
              <w:rPr>
                <w:b/>
                <w:sz w:val="20"/>
                <w:szCs w:val="20"/>
              </w:rPr>
            </w:pPr>
            <w:r w:rsidRPr="00881D6F">
              <w:rPr>
                <w:b/>
                <w:bCs/>
                <w:color w:val="000000"/>
                <w:sz w:val="20"/>
                <w:szCs w:val="20"/>
              </w:rPr>
              <w:t>% affected</w:t>
            </w:r>
          </w:p>
        </w:tc>
        <w:tc>
          <w:tcPr>
            <w:tcW w:w="1701" w:type="dxa"/>
            <w:shd w:val="clear" w:color="auto" w:fill="auto"/>
          </w:tcPr>
          <w:p w14:paraId="0933BD24" w14:textId="77777777" w:rsidR="0042490C" w:rsidRPr="00881D6F" w:rsidRDefault="0042490C" w:rsidP="003C6E67">
            <w:pPr>
              <w:jc w:val="center"/>
              <w:rPr>
                <w:b/>
                <w:sz w:val="20"/>
                <w:szCs w:val="20"/>
              </w:rPr>
            </w:pPr>
            <w:r w:rsidRPr="00881D6F">
              <w:rPr>
                <w:b/>
                <w:bCs/>
                <w:color w:val="000000"/>
                <w:sz w:val="20"/>
                <w:szCs w:val="20"/>
              </w:rPr>
              <w:t>aOR (95%CI)</w:t>
            </w:r>
          </w:p>
        </w:tc>
        <w:tc>
          <w:tcPr>
            <w:tcW w:w="1667" w:type="dxa"/>
            <w:shd w:val="clear" w:color="auto" w:fill="auto"/>
          </w:tcPr>
          <w:p w14:paraId="20EBC48E" w14:textId="77777777" w:rsidR="0042490C" w:rsidRPr="00881D6F" w:rsidRDefault="0042490C" w:rsidP="003C6E67">
            <w:pPr>
              <w:jc w:val="center"/>
              <w:rPr>
                <w:b/>
                <w:sz w:val="20"/>
                <w:szCs w:val="20"/>
              </w:rPr>
            </w:pPr>
            <w:r w:rsidRPr="00881D6F">
              <w:rPr>
                <w:b/>
                <w:bCs/>
                <w:color w:val="000000"/>
                <w:sz w:val="20"/>
                <w:szCs w:val="20"/>
              </w:rPr>
              <w:t>% affected</w:t>
            </w:r>
          </w:p>
        </w:tc>
        <w:tc>
          <w:tcPr>
            <w:tcW w:w="1560" w:type="dxa"/>
            <w:shd w:val="clear" w:color="auto" w:fill="auto"/>
          </w:tcPr>
          <w:p w14:paraId="0FE03117" w14:textId="77777777" w:rsidR="0042490C" w:rsidRPr="00881D6F" w:rsidRDefault="0042490C" w:rsidP="003C6E67">
            <w:pPr>
              <w:jc w:val="center"/>
              <w:rPr>
                <w:b/>
                <w:sz w:val="20"/>
                <w:szCs w:val="20"/>
              </w:rPr>
            </w:pPr>
            <w:r w:rsidRPr="00881D6F">
              <w:rPr>
                <w:b/>
                <w:bCs/>
                <w:color w:val="000000"/>
                <w:sz w:val="20"/>
                <w:szCs w:val="20"/>
              </w:rPr>
              <w:t>aOR (95%CI)</w:t>
            </w:r>
          </w:p>
        </w:tc>
        <w:tc>
          <w:tcPr>
            <w:tcW w:w="1842" w:type="dxa"/>
            <w:shd w:val="clear" w:color="auto" w:fill="auto"/>
          </w:tcPr>
          <w:p w14:paraId="26C7E6FF" w14:textId="77777777" w:rsidR="0042490C" w:rsidRPr="00881D6F" w:rsidRDefault="0042490C" w:rsidP="003C6E67">
            <w:pPr>
              <w:jc w:val="center"/>
              <w:rPr>
                <w:b/>
                <w:sz w:val="20"/>
                <w:szCs w:val="20"/>
              </w:rPr>
            </w:pPr>
            <w:r w:rsidRPr="00881D6F">
              <w:rPr>
                <w:b/>
                <w:bCs/>
                <w:color w:val="000000"/>
                <w:sz w:val="20"/>
                <w:szCs w:val="20"/>
              </w:rPr>
              <w:t>% affected</w:t>
            </w:r>
          </w:p>
        </w:tc>
        <w:tc>
          <w:tcPr>
            <w:tcW w:w="1560" w:type="dxa"/>
            <w:shd w:val="clear" w:color="auto" w:fill="auto"/>
          </w:tcPr>
          <w:p w14:paraId="5DF57B7C" w14:textId="77777777" w:rsidR="0042490C" w:rsidRPr="00881D6F" w:rsidRDefault="0042490C" w:rsidP="003C6E67">
            <w:pPr>
              <w:jc w:val="center"/>
              <w:rPr>
                <w:b/>
                <w:sz w:val="20"/>
                <w:szCs w:val="20"/>
              </w:rPr>
            </w:pPr>
            <w:r w:rsidRPr="00881D6F">
              <w:rPr>
                <w:b/>
                <w:bCs/>
                <w:color w:val="000000"/>
                <w:sz w:val="20"/>
                <w:szCs w:val="20"/>
              </w:rPr>
              <w:t>aOR (95%CI)</w:t>
            </w:r>
          </w:p>
        </w:tc>
      </w:tr>
      <w:tr w:rsidR="003C6E67" w:rsidRPr="00881D6F" w14:paraId="5CC66205" w14:textId="77777777" w:rsidTr="00385082">
        <w:tc>
          <w:tcPr>
            <w:tcW w:w="2268" w:type="dxa"/>
            <w:shd w:val="clear" w:color="auto" w:fill="auto"/>
          </w:tcPr>
          <w:p w14:paraId="6640E1B9" w14:textId="77777777" w:rsidR="0042490C" w:rsidRPr="00881D6F" w:rsidRDefault="0042490C" w:rsidP="003C6E67">
            <w:pPr>
              <w:rPr>
                <w:sz w:val="20"/>
                <w:szCs w:val="20"/>
              </w:rPr>
            </w:pPr>
            <w:r w:rsidRPr="00881D6F">
              <w:rPr>
                <w:sz w:val="20"/>
                <w:szCs w:val="20"/>
              </w:rPr>
              <w:t>Early (&lt;34</w:t>
            </w:r>
            <w:r w:rsidRPr="00881D6F">
              <w:rPr>
                <w:sz w:val="20"/>
                <w:szCs w:val="20"/>
                <w:vertAlign w:val="superscript"/>
              </w:rPr>
              <w:t>+0</w:t>
            </w:r>
            <w:r w:rsidRPr="00881D6F">
              <w:rPr>
                <w:sz w:val="20"/>
                <w:szCs w:val="20"/>
              </w:rPr>
              <w:t xml:space="preserve"> weeks)</w:t>
            </w:r>
          </w:p>
        </w:tc>
        <w:tc>
          <w:tcPr>
            <w:tcW w:w="1843" w:type="dxa"/>
            <w:shd w:val="clear" w:color="auto" w:fill="auto"/>
          </w:tcPr>
          <w:p w14:paraId="6220554A" w14:textId="77777777" w:rsidR="0042490C" w:rsidRPr="00881D6F" w:rsidRDefault="0042490C" w:rsidP="003C6E67">
            <w:pPr>
              <w:jc w:val="center"/>
              <w:rPr>
                <w:color w:val="000000"/>
                <w:sz w:val="20"/>
                <w:szCs w:val="20"/>
              </w:rPr>
            </w:pPr>
            <w:r w:rsidRPr="00881D6F">
              <w:rPr>
                <w:color w:val="000000"/>
                <w:sz w:val="20"/>
                <w:szCs w:val="20"/>
              </w:rPr>
              <w:t>1.0</w:t>
            </w:r>
          </w:p>
        </w:tc>
        <w:tc>
          <w:tcPr>
            <w:tcW w:w="992" w:type="dxa"/>
            <w:shd w:val="clear" w:color="auto" w:fill="auto"/>
          </w:tcPr>
          <w:p w14:paraId="0D74E4FB" w14:textId="77777777" w:rsidR="0042490C" w:rsidRPr="00881D6F" w:rsidRDefault="0042490C" w:rsidP="003C6E67">
            <w:pPr>
              <w:jc w:val="center"/>
              <w:rPr>
                <w:sz w:val="20"/>
                <w:szCs w:val="20"/>
              </w:rPr>
            </w:pPr>
            <w:r w:rsidRPr="00881D6F">
              <w:rPr>
                <w:color w:val="000000"/>
                <w:sz w:val="20"/>
                <w:szCs w:val="20"/>
              </w:rPr>
              <w:t>Ref</w:t>
            </w:r>
          </w:p>
        </w:tc>
        <w:tc>
          <w:tcPr>
            <w:tcW w:w="1843" w:type="dxa"/>
            <w:shd w:val="clear" w:color="auto" w:fill="auto"/>
          </w:tcPr>
          <w:p w14:paraId="588136A4" w14:textId="77777777" w:rsidR="0042490C" w:rsidRPr="00881D6F" w:rsidRDefault="0042490C" w:rsidP="003C6E67">
            <w:pPr>
              <w:jc w:val="center"/>
              <w:rPr>
                <w:sz w:val="20"/>
                <w:szCs w:val="20"/>
              </w:rPr>
            </w:pPr>
            <w:r w:rsidRPr="00881D6F">
              <w:rPr>
                <w:sz w:val="20"/>
                <w:szCs w:val="20"/>
              </w:rPr>
              <w:t>1.0</w:t>
            </w:r>
          </w:p>
        </w:tc>
        <w:tc>
          <w:tcPr>
            <w:tcW w:w="1701" w:type="dxa"/>
            <w:shd w:val="clear" w:color="auto" w:fill="auto"/>
          </w:tcPr>
          <w:p w14:paraId="701A1A07" w14:textId="77777777" w:rsidR="0042490C" w:rsidRPr="00881D6F" w:rsidRDefault="00E31C50" w:rsidP="003C6E67">
            <w:pPr>
              <w:jc w:val="center"/>
              <w:rPr>
                <w:sz w:val="20"/>
                <w:szCs w:val="20"/>
              </w:rPr>
            </w:pPr>
            <w:r w:rsidRPr="00881D6F">
              <w:rPr>
                <w:sz w:val="20"/>
                <w:szCs w:val="20"/>
              </w:rPr>
              <w:t>1.06 (0.27</w:t>
            </w:r>
            <w:r w:rsidR="000E6201" w:rsidRPr="00881D6F">
              <w:rPr>
                <w:sz w:val="20"/>
                <w:szCs w:val="20"/>
              </w:rPr>
              <w:t xml:space="preserve">, </w:t>
            </w:r>
            <w:r w:rsidR="0042490C" w:rsidRPr="00881D6F">
              <w:rPr>
                <w:sz w:val="20"/>
                <w:szCs w:val="20"/>
              </w:rPr>
              <w:t>4.19)</w:t>
            </w:r>
          </w:p>
        </w:tc>
        <w:tc>
          <w:tcPr>
            <w:tcW w:w="1667" w:type="dxa"/>
            <w:shd w:val="clear" w:color="auto" w:fill="auto"/>
          </w:tcPr>
          <w:p w14:paraId="34656053" w14:textId="77777777" w:rsidR="0042490C" w:rsidRPr="00881D6F" w:rsidRDefault="0042490C" w:rsidP="003C6E67">
            <w:pPr>
              <w:jc w:val="center"/>
              <w:rPr>
                <w:sz w:val="20"/>
                <w:szCs w:val="20"/>
              </w:rPr>
            </w:pPr>
            <w:r w:rsidRPr="00881D6F">
              <w:rPr>
                <w:sz w:val="20"/>
                <w:szCs w:val="20"/>
              </w:rPr>
              <w:t>0.0</w:t>
            </w:r>
          </w:p>
        </w:tc>
        <w:tc>
          <w:tcPr>
            <w:tcW w:w="1560" w:type="dxa"/>
            <w:shd w:val="clear" w:color="auto" w:fill="auto"/>
          </w:tcPr>
          <w:p w14:paraId="302D2BA4" w14:textId="77777777" w:rsidR="0042490C" w:rsidRPr="00881D6F" w:rsidRDefault="0042490C" w:rsidP="003C6E67">
            <w:pPr>
              <w:jc w:val="center"/>
              <w:rPr>
                <w:sz w:val="20"/>
                <w:szCs w:val="20"/>
              </w:rPr>
            </w:pPr>
            <w:r w:rsidRPr="00881D6F">
              <w:rPr>
                <w:sz w:val="20"/>
                <w:szCs w:val="20"/>
              </w:rPr>
              <w:t>-</w:t>
            </w:r>
          </w:p>
        </w:tc>
        <w:tc>
          <w:tcPr>
            <w:tcW w:w="1842" w:type="dxa"/>
            <w:shd w:val="clear" w:color="auto" w:fill="auto"/>
          </w:tcPr>
          <w:p w14:paraId="4FF00419" w14:textId="77777777" w:rsidR="0042490C" w:rsidRPr="00881D6F" w:rsidRDefault="0042490C" w:rsidP="003C6E67">
            <w:pPr>
              <w:jc w:val="center"/>
              <w:rPr>
                <w:sz w:val="20"/>
                <w:szCs w:val="20"/>
              </w:rPr>
            </w:pPr>
            <w:r w:rsidRPr="00881D6F">
              <w:rPr>
                <w:sz w:val="20"/>
                <w:szCs w:val="20"/>
              </w:rPr>
              <w:t>1.5</w:t>
            </w:r>
          </w:p>
        </w:tc>
        <w:tc>
          <w:tcPr>
            <w:tcW w:w="1560" w:type="dxa"/>
            <w:shd w:val="clear" w:color="auto" w:fill="auto"/>
          </w:tcPr>
          <w:p w14:paraId="45DA24E6" w14:textId="77777777" w:rsidR="0042490C" w:rsidRPr="00881D6F" w:rsidRDefault="0042490C" w:rsidP="003C6E67">
            <w:pPr>
              <w:jc w:val="center"/>
              <w:rPr>
                <w:sz w:val="20"/>
                <w:szCs w:val="20"/>
              </w:rPr>
            </w:pPr>
            <w:r w:rsidRPr="00881D6F">
              <w:rPr>
                <w:sz w:val="20"/>
                <w:szCs w:val="20"/>
              </w:rPr>
              <w:t>-</w:t>
            </w:r>
          </w:p>
        </w:tc>
      </w:tr>
      <w:tr w:rsidR="003C6E67" w:rsidRPr="00881D6F" w14:paraId="2D7984E1" w14:textId="77777777" w:rsidTr="00385082">
        <w:tc>
          <w:tcPr>
            <w:tcW w:w="2268" w:type="dxa"/>
            <w:shd w:val="clear" w:color="auto" w:fill="auto"/>
          </w:tcPr>
          <w:p w14:paraId="41AB4B2F" w14:textId="77777777" w:rsidR="0042490C" w:rsidRPr="00881D6F" w:rsidRDefault="0042490C" w:rsidP="003C6E67">
            <w:pPr>
              <w:rPr>
                <w:sz w:val="20"/>
                <w:szCs w:val="20"/>
              </w:rPr>
            </w:pPr>
            <w:r w:rsidRPr="00881D6F">
              <w:rPr>
                <w:sz w:val="20"/>
                <w:szCs w:val="20"/>
              </w:rPr>
              <w:t>Late (34</w:t>
            </w:r>
            <w:r w:rsidRPr="00881D6F">
              <w:rPr>
                <w:sz w:val="20"/>
                <w:szCs w:val="20"/>
                <w:vertAlign w:val="superscript"/>
              </w:rPr>
              <w:t>+0</w:t>
            </w:r>
            <w:r w:rsidRPr="00881D6F">
              <w:rPr>
                <w:sz w:val="20"/>
                <w:szCs w:val="20"/>
              </w:rPr>
              <w:t>- 36</w:t>
            </w:r>
            <w:r w:rsidRPr="00881D6F">
              <w:rPr>
                <w:sz w:val="20"/>
                <w:szCs w:val="20"/>
                <w:vertAlign w:val="superscript"/>
              </w:rPr>
              <w:t>+6</w:t>
            </w:r>
            <w:r w:rsidRPr="00881D6F">
              <w:rPr>
                <w:sz w:val="20"/>
                <w:szCs w:val="20"/>
              </w:rPr>
              <w:t xml:space="preserve"> weeks)</w:t>
            </w:r>
          </w:p>
        </w:tc>
        <w:tc>
          <w:tcPr>
            <w:tcW w:w="1843" w:type="dxa"/>
            <w:shd w:val="clear" w:color="auto" w:fill="auto"/>
          </w:tcPr>
          <w:p w14:paraId="63701D18" w14:textId="77777777" w:rsidR="0042490C" w:rsidRPr="00881D6F" w:rsidRDefault="0042490C" w:rsidP="003C6E67">
            <w:pPr>
              <w:jc w:val="center"/>
              <w:rPr>
                <w:color w:val="000000"/>
                <w:sz w:val="20"/>
                <w:szCs w:val="20"/>
              </w:rPr>
            </w:pPr>
            <w:r w:rsidRPr="00881D6F">
              <w:rPr>
                <w:color w:val="000000"/>
                <w:sz w:val="20"/>
                <w:szCs w:val="20"/>
              </w:rPr>
              <w:t>4.8</w:t>
            </w:r>
          </w:p>
        </w:tc>
        <w:tc>
          <w:tcPr>
            <w:tcW w:w="992" w:type="dxa"/>
            <w:shd w:val="clear" w:color="auto" w:fill="auto"/>
          </w:tcPr>
          <w:p w14:paraId="5F190572" w14:textId="77777777" w:rsidR="0042490C" w:rsidRPr="00881D6F" w:rsidRDefault="0042490C" w:rsidP="003C6E67">
            <w:pPr>
              <w:jc w:val="center"/>
              <w:rPr>
                <w:color w:val="000000"/>
                <w:sz w:val="20"/>
                <w:szCs w:val="20"/>
              </w:rPr>
            </w:pPr>
            <w:r w:rsidRPr="00881D6F">
              <w:rPr>
                <w:color w:val="000000"/>
                <w:sz w:val="20"/>
                <w:szCs w:val="20"/>
              </w:rPr>
              <w:t>Ref</w:t>
            </w:r>
          </w:p>
        </w:tc>
        <w:tc>
          <w:tcPr>
            <w:tcW w:w="1843" w:type="dxa"/>
            <w:shd w:val="clear" w:color="auto" w:fill="auto"/>
          </w:tcPr>
          <w:p w14:paraId="5DF2DD8C" w14:textId="77777777" w:rsidR="0042490C" w:rsidRPr="00881D6F" w:rsidRDefault="0042490C" w:rsidP="003C6E67">
            <w:pPr>
              <w:jc w:val="center"/>
              <w:rPr>
                <w:sz w:val="20"/>
                <w:szCs w:val="20"/>
              </w:rPr>
            </w:pPr>
            <w:r w:rsidRPr="00881D6F">
              <w:rPr>
                <w:sz w:val="20"/>
                <w:szCs w:val="20"/>
              </w:rPr>
              <w:t>5.5</w:t>
            </w:r>
          </w:p>
        </w:tc>
        <w:tc>
          <w:tcPr>
            <w:tcW w:w="1701" w:type="dxa"/>
            <w:shd w:val="clear" w:color="auto" w:fill="auto"/>
          </w:tcPr>
          <w:p w14:paraId="492A3CB8" w14:textId="77777777" w:rsidR="0042490C" w:rsidRPr="00881D6F" w:rsidRDefault="00E31C50" w:rsidP="003C6E67">
            <w:pPr>
              <w:jc w:val="center"/>
              <w:rPr>
                <w:sz w:val="20"/>
                <w:szCs w:val="20"/>
              </w:rPr>
            </w:pPr>
            <w:r w:rsidRPr="00881D6F">
              <w:rPr>
                <w:sz w:val="20"/>
                <w:szCs w:val="20"/>
              </w:rPr>
              <w:t>1.14 (0.59</w:t>
            </w:r>
            <w:r w:rsidR="000E6201" w:rsidRPr="00881D6F">
              <w:rPr>
                <w:sz w:val="20"/>
                <w:szCs w:val="20"/>
              </w:rPr>
              <w:t xml:space="preserve">, </w:t>
            </w:r>
            <w:r w:rsidR="0042490C" w:rsidRPr="00881D6F">
              <w:rPr>
                <w:sz w:val="20"/>
                <w:szCs w:val="20"/>
              </w:rPr>
              <w:t>2.19)</w:t>
            </w:r>
          </w:p>
        </w:tc>
        <w:tc>
          <w:tcPr>
            <w:tcW w:w="1667" w:type="dxa"/>
            <w:shd w:val="clear" w:color="auto" w:fill="auto"/>
          </w:tcPr>
          <w:p w14:paraId="74683828" w14:textId="77777777" w:rsidR="0042490C" w:rsidRPr="00881D6F" w:rsidRDefault="0042490C" w:rsidP="003C6E67">
            <w:pPr>
              <w:jc w:val="center"/>
              <w:rPr>
                <w:sz w:val="20"/>
                <w:szCs w:val="20"/>
              </w:rPr>
            </w:pPr>
            <w:r w:rsidRPr="00881D6F">
              <w:rPr>
                <w:sz w:val="20"/>
                <w:szCs w:val="20"/>
              </w:rPr>
              <w:t>12.6</w:t>
            </w:r>
          </w:p>
        </w:tc>
        <w:tc>
          <w:tcPr>
            <w:tcW w:w="1560" w:type="dxa"/>
            <w:shd w:val="clear" w:color="auto" w:fill="auto"/>
          </w:tcPr>
          <w:p w14:paraId="5D3F4426" w14:textId="77777777" w:rsidR="0042490C" w:rsidRPr="00881D6F" w:rsidRDefault="00E31C50" w:rsidP="003C6E67">
            <w:pPr>
              <w:jc w:val="center"/>
              <w:rPr>
                <w:sz w:val="20"/>
                <w:szCs w:val="20"/>
              </w:rPr>
            </w:pPr>
            <w:r w:rsidRPr="00881D6F">
              <w:rPr>
                <w:sz w:val="20"/>
                <w:szCs w:val="20"/>
              </w:rPr>
              <w:t>3.04 (1.39</w:t>
            </w:r>
            <w:r w:rsidR="000E6201" w:rsidRPr="00881D6F">
              <w:rPr>
                <w:sz w:val="20"/>
                <w:szCs w:val="20"/>
              </w:rPr>
              <w:t>,</w:t>
            </w:r>
            <w:r w:rsidRPr="00881D6F">
              <w:rPr>
                <w:sz w:val="20"/>
                <w:szCs w:val="20"/>
              </w:rPr>
              <w:t xml:space="preserve"> </w:t>
            </w:r>
            <w:r w:rsidR="0042490C" w:rsidRPr="00881D6F">
              <w:rPr>
                <w:sz w:val="20"/>
                <w:szCs w:val="20"/>
              </w:rPr>
              <w:t>6.68)*</w:t>
            </w:r>
          </w:p>
        </w:tc>
        <w:tc>
          <w:tcPr>
            <w:tcW w:w="1842" w:type="dxa"/>
            <w:shd w:val="clear" w:color="auto" w:fill="auto"/>
          </w:tcPr>
          <w:p w14:paraId="5F265C1D" w14:textId="77777777" w:rsidR="0042490C" w:rsidRPr="00881D6F" w:rsidRDefault="0042490C" w:rsidP="003C6E67">
            <w:pPr>
              <w:jc w:val="center"/>
              <w:rPr>
                <w:sz w:val="20"/>
                <w:szCs w:val="20"/>
              </w:rPr>
            </w:pPr>
            <w:r w:rsidRPr="00881D6F">
              <w:rPr>
                <w:sz w:val="20"/>
                <w:szCs w:val="20"/>
              </w:rPr>
              <w:t>9.0</w:t>
            </w:r>
          </w:p>
        </w:tc>
        <w:tc>
          <w:tcPr>
            <w:tcW w:w="1560" w:type="dxa"/>
            <w:shd w:val="clear" w:color="auto" w:fill="auto"/>
          </w:tcPr>
          <w:p w14:paraId="5DA8BD78" w14:textId="77777777" w:rsidR="0042490C" w:rsidRPr="00881D6F" w:rsidRDefault="00E31C50" w:rsidP="003C6E67">
            <w:pPr>
              <w:jc w:val="center"/>
              <w:rPr>
                <w:sz w:val="20"/>
                <w:szCs w:val="20"/>
              </w:rPr>
            </w:pPr>
            <w:r w:rsidRPr="00881D6F">
              <w:rPr>
                <w:sz w:val="20"/>
                <w:szCs w:val="20"/>
              </w:rPr>
              <w:t>2.04 (0.69</w:t>
            </w:r>
            <w:r w:rsidR="000E6201" w:rsidRPr="00881D6F">
              <w:rPr>
                <w:sz w:val="20"/>
                <w:szCs w:val="20"/>
              </w:rPr>
              <w:t>,</w:t>
            </w:r>
            <w:r w:rsidR="0042490C" w:rsidRPr="00881D6F">
              <w:rPr>
                <w:sz w:val="20"/>
                <w:szCs w:val="20"/>
              </w:rPr>
              <w:t xml:space="preserve"> 6.07)</w:t>
            </w:r>
          </w:p>
        </w:tc>
      </w:tr>
      <w:tr w:rsidR="003C6E67" w:rsidRPr="00881D6F" w14:paraId="4809579F" w14:textId="77777777" w:rsidTr="00385082">
        <w:tc>
          <w:tcPr>
            <w:tcW w:w="15276" w:type="dxa"/>
            <w:gridSpan w:val="9"/>
            <w:shd w:val="clear" w:color="auto" w:fill="auto"/>
          </w:tcPr>
          <w:p w14:paraId="29EB6EE0" w14:textId="77777777" w:rsidR="0042490C" w:rsidRPr="00881D6F" w:rsidRDefault="0042490C" w:rsidP="003C6E67">
            <w:pPr>
              <w:rPr>
                <w:sz w:val="20"/>
                <w:szCs w:val="20"/>
              </w:rPr>
            </w:pPr>
            <w:r w:rsidRPr="00881D6F">
              <w:rPr>
                <w:b/>
                <w:i/>
                <w:sz w:val="20"/>
                <w:szCs w:val="20"/>
              </w:rPr>
              <w:t>Neonatal Outcomes</w:t>
            </w:r>
          </w:p>
        </w:tc>
      </w:tr>
      <w:tr w:rsidR="003C6E67" w:rsidRPr="00881D6F" w14:paraId="3FBEDEC2" w14:textId="77777777" w:rsidTr="00385082">
        <w:tc>
          <w:tcPr>
            <w:tcW w:w="2268" w:type="dxa"/>
            <w:vMerge w:val="restart"/>
            <w:shd w:val="clear" w:color="auto" w:fill="auto"/>
            <w:vAlign w:val="center"/>
          </w:tcPr>
          <w:p w14:paraId="29735D35" w14:textId="77777777" w:rsidR="0042490C" w:rsidRPr="00881D6F" w:rsidRDefault="0042490C" w:rsidP="003C6E67">
            <w:pPr>
              <w:rPr>
                <w:b/>
                <w:sz w:val="20"/>
                <w:szCs w:val="20"/>
              </w:rPr>
            </w:pPr>
            <w:r w:rsidRPr="00881D6F">
              <w:rPr>
                <w:b/>
                <w:sz w:val="20"/>
                <w:szCs w:val="20"/>
              </w:rPr>
              <w:t>Birthweight centiles</w:t>
            </w:r>
          </w:p>
        </w:tc>
        <w:tc>
          <w:tcPr>
            <w:tcW w:w="1843" w:type="dxa"/>
            <w:shd w:val="clear" w:color="auto" w:fill="auto"/>
          </w:tcPr>
          <w:p w14:paraId="49CB8A0D" w14:textId="77777777" w:rsidR="0042490C" w:rsidRPr="00881D6F" w:rsidRDefault="0042490C" w:rsidP="003C6E67">
            <w:pPr>
              <w:jc w:val="center"/>
              <w:rPr>
                <w:b/>
                <w:sz w:val="20"/>
                <w:szCs w:val="20"/>
              </w:rPr>
            </w:pPr>
            <w:r w:rsidRPr="00881D6F">
              <w:rPr>
                <w:b/>
                <w:sz w:val="20"/>
                <w:szCs w:val="20"/>
              </w:rPr>
              <w:t>median (IQR)</w:t>
            </w:r>
          </w:p>
        </w:tc>
        <w:tc>
          <w:tcPr>
            <w:tcW w:w="992" w:type="dxa"/>
            <w:shd w:val="clear" w:color="auto" w:fill="auto"/>
          </w:tcPr>
          <w:p w14:paraId="207BFFB9" w14:textId="77777777" w:rsidR="0042490C" w:rsidRPr="00881D6F" w:rsidRDefault="0042490C" w:rsidP="003C6E67">
            <w:pPr>
              <w:jc w:val="center"/>
              <w:rPr>
                <w:b/>
                <w:sz w:val="20"/>
                <w:szCs w:val="20"/>
              </w:rPr>
            </w:pPr>
            <w:r w:rsidRPr="00881D6F">
              <w:rPr>
                <w:b/>
                <w:sz w:val="20"/>
                <w:szCs w:val="20"/>
              </w:rPr>
              <w:t>β</w:t>
            </w:r>
          </w:p>
        </w:tc>
        <w:tc>
          <w:tcPr>
            <w:tcW w:w="1843" w:type="dxa"/>
            <w:shd w:val="clear" w:color="auto" w:fill="auto"/>
          </w:tcPr>
          <w:p w14:paraId="500E1E5E" w14:textId="77777777" w:rsidR="0042490C" w:rsidRPr="00881D6F" w:rsidRDefault="0042490C" w:rsidP="003C6E67">
            <w:pPr>
              <w:jc w:val="center"/>
              <w:rPr>
                <w:b/>
                <w:sz w:val="20"/>
                <w:szCs w:val="20"/>
              </w:rPr>
            </w:pPr>
            <w:r w:rsidRPr="00881D6F">
              <w:rPr>
                <w:b/>
                <w:sz w:val="20"/>
                <w:szCs w:val="20"/>
              </w:rPr>
              <w:t>median (IQR)</w:t>
            </w:r>
          </w:p>
        </w:tc>
        <w:tc>
          <w:tcPr>
            <w:tcW w:w="1701" w:type="dxa"/>
            <w:shd w:val="clear" w:color="auto" w:fill="auto"/>
          </w:tcPr>
          <w:p w14:paraId="48AFE4E6" w14:textId="77777777" w:rsidR="0042490C" w:rsidRPr="00881D6F" w:rsidRDefault="0042490C" w:rsidP="003C6E67">
            <w:pPr>
              <w:jc w:val="center"/>
              <w:rPr>
                <w:b/>
                <w:sz w:val="20"/>
                <w:szCs w:val="20"/>
              </w:rPr>
            </w:pPr>
            <w:r w:rsidRPr="00881D6F">
              <w:rPr>
                <w:b/>
                <w:sz w:val="20"/>
                <w:szCs w:val="20"/>
              </w:rPr>
              <w:t>β (95% CI)</w:t>
            </w:r>
          </w:p>
        </w:tc>
        <w:tc>
          <w:tcPr>
            <w:tcW w:w="1667" w:type="dxa"/>
            <w:shd w:val="clear" w:color="auto" w:fill="auto"/>
          </w:tcPr>
          <w:p w14:paraId="1EED22D9" w14:textId="77777777" w:rsidR="0042490C" w:rsidRPr="00881D6F" w:rsidRDefault="0042490C" w:rsidP="003C6E67">
            <w:pPr>
              <w:jc w:val="center"/>
              <w:rPr>
                <w:b/>
                <w:sz w:val="20"/>
                <w:szCs w:val="20"/>
              </w:rPr>
            </w:pPr>
            <w:r w:rsidRPr="00881D6F">
              <w:rPr>
                <w:b/>
                <w:sz w:val="20"/>
                <w:szCs w:val="20"/>
              </w:rPr>
              <w:t>median (IQR)</w:t>
            </w:r>
          </w:p>
        </w:tc>
        <w:tc>
          <w:tcPr>
            <w:tcW w:w="1560" w:type="dxa"/>
            <w:shd w:val="clear" w:color="auto" w:fill="auto"/>
          </w:tcPr>
          <w:p w14:paraId="0A5EA9C4" w14:textId="77777777" w:rsidR="0042490C" w:rsidRPr="00881D6F" w:rsidRDefault="0042490C" w:rsidP="003C6E67">
            <w:pPr>
              <w:jc w:val="center"/>
              <w:rPr>
                <w:b/>
                <w:sz w:val="20"/>
                <w:szCs w:val="20"/>
              </w:rPr>
            </w:pPr>
            <w:r w:rsidRPr="00881D6F">
              <w:rPr>
                <w:b/>
                <w:sz w:val="20"/>
                <w:szCs w:val="20"/>
              </w:rPr>
              <w:t>β (95% CI)</w:t>
            </w:r>
          </w:p>
        </w:tc>
        <w:tc>
          <w:tcPr>
            <w:tcW w:w="1842" w:type="dxa"/>
            <w:shd w:val="clear" w:color="auto" w:fill="auto"/>
          </w:tcPr>
          <w:p w14:paraId="6CA369E4" w14:textId="77777777" w:rsidR="0042490C" w:rsidRPr="00881D6F" w:rsidRDefault="0042490C" w:rsidP="003C6E67">
            <w:pPr>
              <w:jc w:val="center"/>
              <w:rPr>
                <w:b/>
                <w:sz w:val="20"/>
                <w:szCs w:val="20"/>
              </w:rPr>
            </w:pPr>
            <w:r w:rsidRPr="00881D6F">
              <w:rPr>
                <w:b/>
                <w:sz w:val="20"/>
                <w:szCs w:val="20"/>
              </w:rPr>
              <w:t>median (IQR)</w:t>
            </w:r>
          </w:p>
        </w:tc>
        <w:tc>
          <w:tcPr>
            <w:tcW w:w="1560" w:type="dxa"/>
            <w:shd w:val="clear" w:color="auto" w:fill="auto"/>
          </w:tcPr>
          <w:p w14:paraId="542237AE" w14:textId="77777777" w:rsidR="0042490C" w:rsidRPr="00881D6F" w:rsidRDefault="0042490C" w:rsidP="003C6E67">
            <w:pPr>
              <w:jc w:val="center"/>
              <w:rPr>
                <w:b/>
                <w:sz w:val="20"/>
                <w:szCs w:val="20"/>
              </w:rPr>
            </w:pPr>
            <w:r w:rsidRPr="00881D6F">
              <w:rPr>
                <w:b/>
                <w:sz w:val="20"/>
                <w:szCs w:val="20"/>
              </w:rPr>
              <w:t>β (95% CI)</w:t>
            </w:r>
          </w:p>
        </w:tc>
      </w:tr>
      <w:tr w:rsidR="003C6E67" w:rsidRPr="00881D6F" w14:paraId="1673F551" w14:textId="77777777" w:rsidTr="00385082">
        <w:tc>
          <w:tcPr>
            <w:tcW w:w="2268" w:type="dxa"/>
            <w:vMerge/>
            <w:shd w:val="clear" w:color="auto" w:fill="auto"/>
          </w:tcPr>
          <w:p w14:paraId="18749C6F" w14:textId="77777777" w:rsidR="0042490C" w:rsidRPr="00881D6F" w:rsidRDefault="0042490C" w:rsidP="003C6E67">
            <w:pPr>
              <w:rPr>
                <w:sz w:val="20"/>
                <w:szCs w:val="20"/>
              </w:rPr>
            </w:pPr>
          </w:p>
        </w:tc>
        <w:tc>
          <w:tcPr>
            <w:tcW w:w="1843" w:type="dxa"/>
            <w:shd w:val="clear" w:color="auto" w:fill="auto"/>
          </w:tcPr>
          <w:p w14:paraId="4CA20DA3" w14:textId="77777777" w:rsidR="0042490C" w:rsidRPr="00881D6F" w:rsidRDefault="009D1929" w:rsidP="003C6E67">
            <w:pPr>
              <w:jc w:val="center"/>
              <w:rPr>
                <w:sz w:val="20"/>
                <w:szCs w:val="20"/>
              </w:rPr>
            </w:pPr>
            <w:r w:rsidRPr="00881D6F">
              <w:rPr>
                <w:sz w:val="20"/>
                <w:szCs w:val="20"/>
              </w:rPr>
              <w:t>53.5 (27.9,</w:t>
            </w:r>
            <w:r w:rsidR="000E6201" w:rsidRPr="00881D6F">
              <w:rPr>
                <w:sz w:val="20"/>
                <w:szCs w:val="20"/>
              </w:rPr>
              <w:t xml:space="preserve"> </w:t>
            </w:r>
            <w:r w:rsidR="0042490C" w:rsidRPr="00881D6F">
              <w:rPr>
                <w:sz w:val="20"/>
                <w:szCs w:val="20"/>
              </w:rPr>
              <w:t>75.5)</w:t>
            </w:r>
          </w:p>
        </w:tc>
        <w:tc>
          <w:tcPr>
            <w:tcW w:w="992" w:type="dxa"/>
            <w:shd w:val="clear" w:color="auto" w:fill="auto"/>
          </w:tcPr>
          <w:p w14:paraId="7FF212B5" w14:textId="77777777" w:rsidR="0042490C" w:rsidRPr="00881D6F" w:rsidRDefault="0042490C" w:rsidP="003C6E67">
            <w:pPr>
              <w:jc w:val="center"/>
              <w:rPr>
                <w:sz w:val="20"/>
                <w:szCs w:val="20"/>
              </w:rPr>
            </w:pPr>
            <w:r w:rsidRPr="00881D6F">
              <w:rPr>
                <w:color w:val="000000"/>
                <w:sz w:val="20"/>
                <w:szCs w:val="20"/>
              </w:rPr>
              <w:t>Ref</w:t>
            </w:r>
          </w:p>
        </w:tc>
        <w:tc>
          <w:tcPr>
            <w:tcW w:w="1843" w:type="dxa"/>
            <w:shd w:val="clear" w:color="auto" w:fill="auto"/>
          </w:tcPr>
          <w:p w14:paraId="04C4AA8F" w14:textId="77777777" w:rsidR="0042490C" w:rsidRPr="00881D6F" w:rsidRDefault="009D1929" w:rsidP="003C6E67">
            <w:pPr>
              <w:jc w:val="center"/>
              <w:rPr>
                <w:sz w:val="20"/>
                <w:szCs w:val="20"/>
              </w:rPr>
            </w:pPr>
            <w:r w:rsidRPr="00881D6F">
              <w:rPr>
                <w:sz w:val="20"/>
                <w:szCs w:val="20"/>
              </w:rPr>
              <w:t>53.9 (26.7</w:t>
            </w:r>
            <w:r w:rsidR="000E6201" w:rsidRPr="00881D6F">
              <w:rPr>
                <w:sz w:val="20"/>
                <w:szCs w:val="20"/>
              </w:rPr>
              <w:t>,</w:t>
            </w:r>
            <w:r w:rsidRPr="00881D6F">
              <w:rPr>
                <w:sz w:val="20"/>
                <w:szCs w:val="20"/>
              </w:rPr>
              <w:t xml:space="preserve"> </w:t>
            </w:r>
            <w:r w:rsidR="0042490C" w:rsidRPr="00881D6F">
              <w:rPr>
                <w:sz w:val="20"/>
                <w:szCs w:val="20"/>
              </w:rPr>
              <w:t>83.1)</w:t>
            </w:r>
          </w:p>
        </w:tc>
        <w:tc>
          <w:tcPr>
            <w:tcW w:w="1701" w:type="dxa"/>
            <w:shd w:val="clear" w:color="auto" w:fill="auto"/>
          </w:tcPr>
          <w:p w14:paraId="07CFECB8" w14:textId="77777777" w:rsidR="0042490C" w:rsidRPr="00881D6F" w:rsidRDefault="00E31C50" w:rsidP="003C6E67">
            <w:pPr>
              <w:jc w:val="center"/>
              <w:rPr>
                <w:sz w:val="20"/>
                <w:szCs w:val="20"/>
              </w:rPr>
            </w:pPr>
            <w:r w:rsidRPr="00881D6F">
              <w:rPr>
                <w:sz w:val="20"/>
                <w:szCs w:val="20"/>
              </w:rPr>
              <w:t>-0.02 (-4.28</w:t>
            </w:r>
            <w:r w:rsidR="000E6201" w:rsidRPr="00881D6F">
              <w:rPr>
                <w:sz w:val="20"/>
                <w:szCs w:val="20"/>
              </w:rPr>
              <w:t xml:space="preserve">, </w:t>
            </w:r>
            <w:r w:rsidR="0042490C" w:rsidRPr="00881D6F">
              <w:rPr>
                <w:sz w:val="20"/>
                <w:szCs w:val="20"/>
              </w:rPr>
              <w:t>4.23)</w:t>
            </w:r>
          </w:p>
        </w:tc>
        <w:tc>
          <w:tcPr>
            <w:tcW w:w="1667" w:type="dxa"/>
            <w:shd w:val="clear" w:color="auto" w:fill="auto"/>
          </w:tcPr>
          <w:p w14:paraId="4EB90E3C" w14:textId="77777777" w:rsidR="0042490C" w:rsidRPr="00881D6F" w:rsidRDefault="0042490C" w:rsidP="003C6E67">
            <w:pPr>
              <w:jc w:val="center"/>
              <w:rPr>
                <w:sz w:val="20"/>
                <w:szCs w:val="20"/>
              </w:rPr>
            </w:pPr>
            <w:r w:rsidRPr="00881D6F">
              <w:rPr>
                <w:sz w:val="20"/>
                <w:szCs w:val="20"/>
              </w:rPr>
              <w:t>54.2 (31.1, 78.5)</w:t>
            </w:r>
          </w:p>
        </w:tc>
        <w:tc>
          <w:tcPr>
            <w:tcW w:w="1560" w:type="dxa"/>
            <w:shd w:val="clear" w:color="auto" w:fill="auto"/>
          </w:tcPr>
          <w:p w14:paraId="2C63E0E6" w14:textId="77777777" w:rsidR="0042490C" w:rsidRPr="00881D6F" w:rsidRDefault="00E31C50" w:rsidP="003C6E67">
            <w:pPr>
              <w:jc w:val="center"/>
              <w:rPr>
                <w:sz w:val="20"/>
                <w:szCs w:val="20"/>
              </w:rPr>
            </w:pPr>
            <w:r w:rsidRPr="00881D6F">
              <w:rPr>
                <w:sz w:val="20"/>
                <w:szCs w:val="20"/>
              </w:rPr>
              <w:t>1.71 (-4.86</w:t>
            </w:r>
            <w:r w:rsidR="000E6201" w:rsidRPr="00881D6F">
              <w:rPr>
                <w:sz w:val="20"/>
                <w:szCs w:val="20"/>
              </w:rPr>
              <w:t>,</w:t>
            </w:r>
            <w:r w:rsidR="0042490C" w:rsidRPr="00881D6F">
              <w:rPr>
                <w:sz w:val="20"/>
                <w:szCs w:val="20"/>
              </w:rPr>
              <w:t xml:space="preserve"> 8.29)</w:t>
            </w:r>
          </w:p>
        </w:tc>
        <w:tc>
          <w:tcPr>
            <w:tcW w:w="1842" w:type="dxa"/>
            <w:shd w:val="clear" w:color="auto" w:fill="auto"/>
          </w:tcPr>
          <w:p w14:paraId="0EB7ADE0" w14:textId="77777777" w:rsidR="0042490C" w:rsidRPr="00881D6F" w:rsidRDefault="0042490C" w:rsidP="003C6E67">
            <w:pPr>
              <w:jc w:val="center"/>
              <w:rPr>
                <w:sz w:val="20"/>
                <w:szCs w:val="20"/>
              </w:rPr>
            </w:pPr>
            <w:r w:rsidRPr="00881D6F">
              <w:rPr>
                <w:sz w:val="20"/>
                <w:szCs w:val="20"/>
              </w:rPr>
              <w:t>51.3 (22.2, 80.7)</w:t>
            </w:r>
          </w:p>
        </w:tc>
        <w:tc>
          <w:tcPr>
            <w:tcW w:w="1560" w:type="dxa"/>
            <w:shd w:val="clear" w:color="auto" w:fill="auto"/>
          </w:tcPr>
          <w:p w14:paraId="37962771" w14:textId="77777777" w:rsidR="0042490C" w:rsidRPr="00881D6F" w:rsidRDefault="00E31C50" w:rsidP="003C6E67">
            <w:pPr>
              <w:jc w:val="center"/>
              <w:rPr>
                <w:sz w:val="20"/>
                <w:szCs w:val="20"/>
              </w:rPr>
            </w:pPr>
            <w:r w:rsidRPr="00881D6F">
              <w:rPr>
                <w:sz w:val="20"/>
                <w:szCs w:val="20"/>
              </w:rPr>
              <w:t>-0.60 (-9.15</w:t>
            </w:r>
            <w:r w:rsidR="000E6201" w:rsidRPr="00881D6F">
              <w:rPr>
                <w:sz w:val="20"/>
                <w:szCs w:val="20"/>
              </w:rPr>
              <w:t>,</w:t>
            </w:r>
            <w:r w:rsidR="0042490C" w:rsidRPr="00881D6F">
              <w:rPr>
                <w:sz w:val="20"/>
                <w:szCs w:val="20"/>
              </w:rPr>
              <w:t xml:space="preserve"> 7.94)</w:t>
            </w:r>
          </w:p>
        </w:tc>
      </w:tr>
      <w:tr w:rsidR="003C6E67" w:rsidRPr="00881D6F" w14:paraId="56E37179" w14:textId="77777777" w:rsidTr="00385082">
        <w:tc>
          <w:tcPr>
            <w:tcW w:w="2268" w:type="dxa"/>
            <w:shd w:val="clear" w:color="auto" w:fill="auto"/>
          </w:tcPr>
          <w:p w14:paraId="7996E10A" w14:textId="77777777" w:rsidR="0042490C" w:rsidRPr="00881D6F" w:rsidRDefault="0042490C" w:rsidP="003C6E67">
            <w:pPr>
              <w:rPr>
                <w:sz w:val="20"/>
                <w:szCs w:val="20"/>
              </w:rPr>
            </w:pPr>
          </w:p>
        </w:tc>
        <w:tc>
          <w:tcPr>
            <w:tcW w:w="1843" w:type="dxa"/>
            <w:shd w:val="clear" w:color="auto" w:fill="auto"/>
          </w:tcPr>
          <w:p w14:paraId="2C443AD0" w14:textId="77777777" w:rsidR="0042490C" w:rsidRPr="00881D6F" w:rsidRDefault="0042490C" w:rsidP="003C6E67">
            <w:pPr>
              <w:jc w:val="center"/>
              <w:rPr>
                <w:b/>
                <w:sz w:val="20"/>
                <w:szCs w:val="20"/>
              </w:rPr>
            </w:pPr>
            <w:r w:rsidRPr="00881D6F">
              <w:rPr>
                <w:b/>
                <w:sz w:val="20"/>
                <w:szCs w:val="20"/>
              </w:rPr>
              <w:t>%</w:t>
            </w:r>
            <w:r w:rsidRPr="00881D6F">
              <w:rPr>
                <w:b/>
                <w:bCs/>
                <w:color w:val="000000"/>
                <w:sz w:val="20"/>
                <w:szCs w:val="20"/>
              </w:rPr>
              <w:t xml:space="preserve"> affected</w:t>
            </w:r>
          </w:p>
        </w:tc>
        <w:tc>
          <w:tcPr>
            <w:tcW w:w="992" w:type="dxa"/>
            <w:shd w:val="clear" w:color="auto" w:fill="auto"/>
          </w:tcPr>
          <w:p w14:paraId="509112E8" w14:textId="77777777" w:rsidR="0042490C" w:rsidRPr="00881D6F" w:rsidRDefault="0042490C" w:rsidP="003C6E67">
            <w:pPr>
              <w:jc w:val="center"/>
              <w:rPr>
                <w:b/>
                <w:sz w:val="20"/>
                <w:szCs w:val="20"/>
              </w:rPr>
            </w:pPr>
            <w:r w:rsidRPr="00881D6F">
              <w:rPr>
                <w:b/>
                <w:sz w:val="20"/>
                <w:szCs w:val="20"/>
              </w:rPr>
              <w:t>aOR</w:t>
            </w:r>
          </w:p>
        </w:tc>
        <w:tc>
          <w:tcPr>
            <w:tcW w:w="1843" w:type="dxa"/>
            <w:shd w:val="clear" w:color="auto" w:fill="auto"/>
          </w:tcPr>
          <w:p w14:paraId="688F23D9" w14:textId="77777777" w:rsidR="0042490C" w:rsidRPr="00881D6F" w:rsidRDefault="0042490C" w:rsidP="003C6E67">
            <w:pPr>
              <w:jc w:val="center"/>
              <w:rPr>
                <w:b/>
                <w:sz w:val="20"/>
                <w:szCs w:val="20"/>
              </w:rPr>
            </w:pPr>
            <w:r w:rsidRPr="00881D6F">
              <w:rPr>
                <w:b/>
                <w:sz w:val="20"/>
                <w:szCs w:val="20"/>
              </w:rPr>
              <w:t>%</w:t>
            </w:r>
            <w:r w:rsidRPr="00881D6F">
              <w:rPr>
                <w:b/>
                <w:bCs/>
                <w:color w:val="000000"/>
                <w:sz w:val="20"/>
                <w:szCs w:val="20"/>
              </w:rPr>
              <w:t xml:space="preserve"> affected</w:t>
            </w:r>
          </w:p>
        </w:tc>
        <w:tc>
          <w:tcPr>
            <w:tcW w:w="1701" w:type="dxa"/>
            <w:shd w:val="clear" w:color="auto" w:fill="auto"/>
          </w:tcPr>
          <w:p w14:paraId="565F264E" w14:textId="77777777" w:rsidR="0042490C" w:rsidRPr="00881D6F" w:rsidRDefault="0042490C" w:rsidP="003C6E67">
            <w:pPr>
              <w:jc w:val="center"/>
              <w:rPr>
                <w:b/>
                <w:sz w:val="20"/>
                <w:szCs w:val="20"/>
              </w:rPr>
            </w:pPr>
            <w:r w:rsidRPr="00881D6F">
              <w:rPr>
                <w:b/>
                <w:sz w:val="20"/>
                <w:szCs w:val="20"/>
              </w:rPr>
              <w:t xml:space="preserve">aOR </w:t>
            </w:r>
            <w:r w:rsidRPr="00881D6F">
              <w:rPr>
                <w:b/>
                <w:bCs/>
                <w:color w:val="000000"/>
                <w:sz w:val="20"/>
                <w:szCs w:val="20"/>
              </w:rPr>
              <w:t>(95%CI)</w:t>
            </w:r>
          </w:p>
        </w:tc>
        <w:tc>
          <w:tcPr>
            <w:tcW w:w="1667" w:type="dxa"/>
            <w:shd w:val="clear" w:color="auto" w:fill="auto"/>
          </w:tcPr>
          <w:p w14:paraId="1B4D5C73" w14:textId="77777777" w:rsidR="0042490C" w:rsidRPr="00881D6F" w:rsidRDefault="0042490C" w:rsidP="003C6E67">
            <w:pPr>
              <w:jc w:val="center"/>
              <w:rPr>
                <w:b/>
                <w:sz w:val="20"/>
                <w:szCs w:val="20"/>
              </w:rPr>
            </w:pPr>
            <w:r w:rsidRPr="00881D6F">
              <w:rPr>
                <w:b/>
                <w:sz w:val="20"/>
                <w:szCs w:val="20"/>
              </w:rPr>
              <w:t>%</w:t>
            </w:r>
            <w:r w:rsidRPr="00881D6F">
              <w:rPr>
                <w:b/>
                <w:bCs/>
                <w:color w:val="000000"/>
                <w:sz w:val="20"/>
                <w:szCs w:val="20"/>
              </w:rPr>
              <w:t xml:space="preserve"> affected</w:t>
            </w:r>
          </w:p>
        </w:tc>
        <w:tc>
          <w:tcPr>
            <w:tcW w:w="1560" w:type="dxa"/>
            <w:shd w:val="clear" w:color="auto" w:fill="auto"/>
          </w:tcPr>
          <w:p w14:paraId="01E060A7" w14:textId="77777777" w:rsidR="0042490C" w:rsidRPr="00881D6F" w:rsidRDefault="0042490C" w:rsidP="003C6E67">
            <w:pPr>
              <w:jc w:val="center"/>
              <w:rPr>
                <w:b/>
                <w:sz w:val="20"/>
                <w:szCs w:val="20"/>
              </w:rPr>
            </w:pPr>
            <w:r w:rsidRPr="00881D6F">
              <w:rPr>
                <w:b/>
                <w:sz w:val="20"/>
                <w:szCs w:val="20"/>
              </w:rPr>
              <w:t xml:space="preserve">aOR </w:t>
            </w:r>
            <w:r w:rsidRPr="00881D6F">
              <w:rPr>
                <w:b/>
                <w:bCs/>
                <w:color w:val="000000"/>
                <w:sz w:val="20"/>
                <w:szCs w:val="20"/>
              </w:rPr>
              <w:t>(95%CI)</w:t>
            </w:r>
          </w:p>
        </w:tc>
        <w:tc>
          <w:tcPr>
            <w:tcW w:w="1842" w:type="dxa"/>
            <w:shd w:val="clear" w:color="auto" w:fill="auto"/>
          </w:tcPr>
          <w:p w14:paraId="17E894FA" w14:textId="77777777" w:rsidR="0042490C" w:rsidRPr="00881D6F" w:rsidRDefault="0042490C" w:rsidP="003C6E67">
            <w:pPr>
              <w:jc w:val="center"/>
              <w:rPr>
                <w:b/>
                <w:sz w:val="20"/>
                <w:szCs w:val="20"/>
              </w:rPr>
            </w:pPr>
            <w:r w:rsidRPr="00881D6F">
              <w:rPr>
                <w:b/>
                <w:sz w:val="20"/>
                <w:szCs w:val="20"/>
              </w:rPr>
              <w:t>%</w:t>
            </w:r>
            <w:r w:rsidRPr="00881D6F">
              <w:rPr>
                <w:b/>
                <w:bCs/>
                <w:color w:val="000000"/>
                <w:sz w:val="20"/>
                <w:szCs w:val="20"/>
              </w:rPr>
              <w:t xml:space="preserve"> affected</w:t>
            </w:r>
          </w:p>
        </w:tc>
        <w:tc>
          <w:tcPr>
            <w:tcW w:w="1560" w:type="dxa"/>
            <w:shd w:val="clear" w:color="auto" w:fill="auto"/>
          </w:tcPr>
          <w:p w14:paraId="50A7F80A" w14:textId="77777777" w:rsidR="0042490C" w:rsidRPr="00881D6F" w:rsidRDefault="0042490C" w:rsidP="003C6E67">
            <w:pPr>
              <w:jc w:val="center"/>
              <w:rPr>
                <w:b/>
                <w:sz w:val="20"/>
                <w:szCs w:val="20"/>
              </w:rPr>
            </w:pPr>
            <w:r w:rsidRPr="00881D6F">
              <w:rPr>
                <w:b/>
                <w:sz w:val="20"/>
                <w:szCs w:val="20"/>
              </w:rPr>
              <w:t xml:space="preserve">aOR </w:t>
            </w:r>
            <w:r w:rsidRPr="00881D6F">
              <w:rPr>
                <w:b/>
                <w:bCs/>
                <w:color w:val="000000"/>
                <w:sz w:val="20"/>
                <w:szCs w:val="20"/>
              </w:rPr>
              <w:t>(95%CI)</w:t>
            </w:r>
          </w:p>
        </w:tc>
      </w:tr>
      <w:tr w:rsidR="003C6E67" w:rsidRPr="00881D6F" w14:paraId="52056073" w14:textId="77777777" w:rsidTr="00385082">
        <w:tc>
          <w:tcPr>
            <w:tcW w:w="2268" w:type="dxa"/>
            <w:shd w:val="clear" w:color="auto" w:fill="auto"/>
          </w:tcPr>
          <w:p w14:paraId="6E8500A0" w14:textId="77777777" w:rsidR="0042490C" w:rsidRPr="00881D6F" w:rsidRDefault="0042490C" w:rsidP="003C6E67">
            <w:pPr>
              <w:rPr>
                <w:sz w:val="20"/>
                <w:szCs w:val="20"/>
              </w:rPr>
            </w:pPr>
            <w:r w:rsidRPr="00881D6F">
              <w:rPr>
                <w:sz w:val="20"/>
                <w:szCs w:val="20"/>
              </w:rPr>
              <w:t>Small-for-gestational age</w:t>
            </w:r>
          </w:p>
        </w:tc>
        <w:tc>
          <w:tcPr>
            <w:tcW w:w="1843" w:type="dxa"/>
            <w:shd w:val="clear" w:color="auto" w:fill="auto"/>
          </w:tcPr>
          <w:p w14:paraId="7F75F9E0" w14:textId="77777777" w:rsidR="0042490C" w:rsidRPr="00881D6F" w:rsidRDefault="0042490C" w:rsidP="003C6E67">
            <w:pPr>
              <w:jc w:val="center"/>
              <w:rPr>
                <w:sz w:val="20"/>
                <w:szCs w:val="20"/>
              </w:rPr>
            </w:pPr>
            <w:r w:rsidRPr="00881D6F">
              <w:rPr>
                <w:sz w:val="20"/>
                <w:szCs w:val="20"/>
              </w:rPr>
              <w:t>11.8</w:t>
            </w:r>
          </w:p>
        </w:tc>
        <w:tc>
          <w:tcPr>
            <w:tcW w:w="992" w:type="dxa"/>
            <w:shd w:val="clear" w:color="auto" w:fill="auto"/>
          </w:tcPr>
          <w:p w14:paraId="6BFFFB09" w14:textId="77777777" w:rsidR="0042490C" w:rsidRPr="00881D6F" w:rsidRDefault="0042490C" w:rsidP="003C6E67">
            <w:pPr>
              <w:jc w:val="center"/>
              <w:rPr>
                <w:sz w:val="20"/>
                <w:szCs w:val="20"/>
              </w:rPr>
            </w:pPr>
            <w:r w:rsidRPr="00881D6F">
              <w:rPr>
                <w:color w:val="000000"/>
                <w:sz w:val="20"/>
                <w:szCs w:val="20"/>
              </w:rPr>
              <w:t>Ref</w:t>
            </w:r>
          </w:p>
        </w:tc>
        <w:tc>
          <w:tcPr>
            <w:tcW w:w="1843" w:type="dxa"/>
            <w:shd w:val="clear" w:color="auto" w:fill="auto"/>
          </w:tcPr>
          <w:p w14:paraId="564E816D" w14:textId="77777777" w:rsidR="0042490C" w:rsidRPr="00881D6F" w:rsidRDefault="0042490C" w:rsidP="003C6E67">
            <w:pPr>
              <w:jc w:val="center"/>
              <w:rPr>
                <w:sz w:val="20"/>
                <w:szCs w:val="20"/>
              </w:rPr>
            </w:pPr>
            <w:r w:rsidRPr="00881D6F">
              <w:rPr>
                <w:color w:val="000000"/>
                <w:sz w:val="20"/>
                <w:szCs w:val="20"/>
              </w:rPr>
              <w:t>9.9</w:t>
            </w:r>
          </w:p>
        </w:tc>
        <w:tc>
          <w:tcPr>
            <w:tcW w:w="1701" w:type="dxa"/>
            <w:shd w:val="clear" w:color="auto" w:fill="auto"/>
          </w:tcPr>
          <w:p w14:paraId="1CC827DD" w14:textId="77777777" w:rsidR="0042490C" w:rsidRPr="00881D6F" w:rsidRDefault="00E31C50" w:rsidP="003C6E67">
            <w:pPr>
              <w:jc w:val="center"/>
              <w:rPr>
                <w:sz w:val="20"/>
                <w:szCs w:val="20"/>
              </w:rPr>
            </w:pPr>
            <w:r w:rsidRPr="00881D6F">
              <w:rPr>
                <w:sz w:val="20"/>
                <w:szCs w:val="20"/>
              </w:rPr>
              <w:t>0.87 (0.55</w:t>
            </w:r>
            <w:r w:rsidR="000E6201" w:rsidRPr="00881D6F">
              <w:rPr>
                <w:sz w:val="20"/>
                <w:szCs w:val="20"/>
              </w:rPr>
              <w:t>,</w:t>
            </w:r>
            <w:r w:rsidR="0042490C" w:rsidRPr="00881D6F">
              <w:rPr>
                <w:sz w:val="20"/>
                <w:szCs w:val="20"/>
              </w:rPr>
              <w:t xml:space="preserve"> 1.35)</w:t>
            </w:r>
          </w:p>
        </w:tc>
        <w:tc>
          <w:tcPr>
            <w:tcW w:w="1667" w:type="dxa"/>
            <w:shd w:val="clear" w:color="auto" w:fill="auto"/>
          </w:tcPr>
          <w:p w14:paraId="45AE0707" w14:textId="77777777" w:rsidR="0042490C" w:rsidRPr="00881D6F" w:rsidRDefault="0042490C" w:rsidP="003C6E67">
            <w:pPr>
              <w:jc w:val="center"/>
              <w:rPr>
                <w:sz w:val="20"/>
                <w:szCs w:val="20"/>
              </w:rPr>
            </w:pPr>
            <w:r w:rsidRPr="00881D6F">
              <w:rPr>
                <w:color w:val="000000"/>
                <w:sz w:val="20"/>
                <w:szCs w:val="20"/>
              </w:rPr>
              <w:t>8.1</w:t>
            </w:r>
          </w:p>
        </w:tc>
        <w:tc>
          <w:tcPr>
            <w:tcW w:w="1560" w:type="dxa"/>
            <w:shd w:val="clear" w:color="auto" w:fill="auto"/>
          </w:tcPr>
          <w:p w14:paraId="405064CB" w14:textId="77777777" w:rsidR="0042490C" w:rsidRPr="00881D6F" w:rsidRDefault="00E31C50" w:rsidP="003C6E67">
            <w:pPr>
              <w:jc w:val="center"/>
              <w:rPr>
                <w:sz w:val="20"/>
                <w:szCs w:val="20"/>
              </w:rPr>
            </w:pPr>
            <w:r w:rsidRPr="00881D6F">
              <w:rPr>
                <w:sz w:val="20"/>
                <w:szCs w:val="20"/>
              </w:rPr>
              <w:t>0.71 (0.33</w:t>
            </w:r>
            <w:r w:rsidR="000E6201" w:rsidRPr="00881D6F">
              <w:rPr>
                <w:sz w:val="20"/>
                <w:szCs w:val="20"/>
              </w:rPr>
              <w:t>,</w:t>
            </w:r>
            <w:r w:rsidR="0042490C" w:rsidRPr="00881D6F">
              <w:rPr>
                <w:sz w:val="20"/>
                <w:szCs w:val="20"/>
              </w:rPr>
              <w:t xml:space="preserve"> 1.51)</w:t>
            </w:r>
          </w:p>
        </w:tc>
        <w:tc>
          <w:tcPr>
            <w:tcW w:w="1842" w:type="dxa"/>
            <w:shd w:val="clear" w:color="auto" w:fill="auto"/>
          </w:tcPr>
          <w:p w14:paraId="6737A400" w14:textId="77777777" w:rsidR="0042490C" w:rsidRPr="00881D6F" w:rsidRDefault="0042490C" w:rsidP="003C6E67">
            <w:pPr>
              <w:jc w:val="center"/>
              <w:rPr>
                <w:sz w:val="20"/>
                <w:szCs w:val="20"/>
              </w:rPr>
            </w:pPr>
            <w:r w:rsidRPr="00881D6F">
              <w:rPr>
                <w:color w:val="000000"/>
                <w:sz w:val="20"/>
                <w:szCs w:val="20"/>
              </w:rPr>
              <w:t>11.9</w:t>
            </w:r>
          </w:p>
        </w:tc>
        <w:tc>
          <w:tcPr>
            <w:tcW w:w="1560" w:type="dxa"/>
            <w:shd w:val="clear" w:color="auto" w:fill="auto"/>
          </w:tcPr>
          <w:p w14:paraId="5C9B6F30" w14:textId="77777777" w:rsidR="0042490C" w:rsidRPr="00881D6F" w:rsidRDefault="00E31C50" w:rsidP="003C6E67">
            <w:pPr>
              <w:jc w:val="center"/>
              <w:rPr>
                <w:sz w:val="20"/>
                <w:szCs w:val="20"/>
              </w:rPr>
            </w:pPr>
            <w:r w:rsidRPr="00881D6F">
              <w:rPr>
                <w:sz w:val="20"/>
                <w:szCs w:val="20"/>
              </w:rPr>
              <w:t>0.77 (0.30</w:t>
            </w:r>
            <w:r w:rsidR="000E6201" w:rsidRPr="00881D6F">
              <w:rPr>
                <w:sz w:val="20"/>
                <w:szCs w:val="20"/>
              </w:rPr>
              <w:t>,</w:t>
            </w:r>
            <w:r w:rsidR="0042490C" w:rsidRPr="00881D6F">
              <w:rPr>
                <w:sz w:val="20"/>
                <w:szCs w:val="20"/>
              </w:rPr>
              <w:t xml:space="preserve"> 1.97)</w:t>
            </w:r>
          </w:p>
        </w:tc>
      </w:tr>
      <w:tr w:rsidR="003C6E67" w:rsidRPr="00881D6F" w14:paraId="454D7023" w14:textId="77777777" w:rsidTr="00385082">
        <w:tc>
          <w:tcPr>
            <w:tcW w:w="2268" w:type="dxa"/>
            <w:shd w:val="clear" w:color="auto" w:fill="auto"/>
          </w:tcPr>
          <w:p w14:paraId="3351F7B7" w14:textId="77777777" w:rsidR="0042490C" w:rsidRPr="00881D6F" w:rsidRDefault="0042490C" w:rsidP="003C6E67">
            <w:pPr>
              <w:rPr>
                <w:sz w:val="20"/>
                <w:szCs w:val="20"/>
              </w:rPr>
            </w:pPr>
            <w:r w:rsidRPr="00881D6F">
              <w:rPr>
                <w:sz w:val="20"/>
                <w:szCs w:val="20"/>
              </w:rPr>
              <w:t>Large-for-gestational age</w:t>
            </w:r>
          </w:p>
        </w:tc>
        <w:tc>
          <w:tcPr>
            <w:tcW w:w="1843" w:type="dxa"/>
            <w:shd w:val="clear" w:color="auto" w:fill="auto"/>
          </w:tcPr>
          <w:p w14:paraId="6A98FC72" w14:textId="77777777" w:rsidR="0042490C" w:rsidRPr="00881D6F" w:rsidRDefault="0042490C" w:rsidP="003C6E67">
            <w:pPr>
              <w:jc w:val="center"/>
              <w:rPr>
                <w:sz w:val="20"/>
                <w:szCs w:val="20"/>
              </w:rPr>
            </w:pPr>
            <w:r w:rsidRPr="00881D6F">
              <w:rPr>
                <w:sz w:val="20"/>
                <w:szCs w:val="20"/>
              </w:rPr>
              <w:t>10.8</w:t>
            </w:r>
          </w:p>
        </w:tc>
        <w:tc>
          <w:tcPr>
            <w:tcW w:w="992" w:type="dxa"/>
            <w:shd w:val="clear" w:color="auto" w:fill="auto"/>
          </w:tcPr>
          <w:p w14:paraId="0A19A0DF" w14:textId="77777777" w:rsidR="0042490C" w:rsidRPr="00881D6F" w:rsidRDefault="0042490C" w:rsidP="003C6E67">
            <w:pPr>
              <w:jc w:val="center"/>
              <w:rPr>
                <w:sz w:val="20"/>
                <w:szCs w:val="20"/>
              </w:rPr>
            </w:pPr>
            <w:r w:rsidRPr="00881D6F">
              <w:rPr>
                <w:color w:val="000000"/>
                <w:sz w:val="20"/>
                <w:szCs w:val="20"/>
              </w:rPr>
              <w:t>Ref</w:t>
            </w:r>
          </w:p>
        </w:tc>
        <w:tc>
          <w:tcPr>
            <w:tcW w:w="1843" w:type="dxa"/>
            <w:shd w:val="clear" w:color="auto" w:fill="auto"/>
          </w:tcPr>
          <w:p w14:paraId="143D3D5E" w14:textId="77777777" w:rsidR="0042490C" w:rsidRPr="00881D6F" w:rsidRDefault="0042490C" w:rsidP="003C6E67">
            <w:pPr>
              <w:jc w:val="center"/>
              <w:rPr>
                <w:sz w:val="20"/>
                <w:szCs w:val="20"/>
              </w:rPr>
            </w:pPr>
            <w:r w:rsidRPr="00881D6F">
              <w:rPr>
                <w:color w:val="000000"/>
                <w:sz w:val="20"/>
                <w:szCs w:val="20"/>
              </w:rPr>
              <w:t>17.3</w:t>
            </w:r>
          </w:p>
        </w:tc>
        <w:tc>
          <w:tcPr>
            <w:tcW w:w="1701" w:type="dxa"/>
            <w:shd w:val="clear" w:color="auto" w:fill="auto"/>
          </w:tcPr>
          <w:p w14:paraId="0C67F506" w14:textId="77777777" w:rsidR="0042490C" w:rsidRPr="00881D6F" w:rsidRDefault="00E31C50" w:rsidP="003C6E67">
            <w:pPr>
              <w:jc w:val="center"/>
              <w:rPr>
                <w:sz w:val="20"/>
                <w:szCs w:val="20"/>
              </w:rPr>
            </w:pPr>
            <w:r w:rsidRPr="00881D6F">
              <w:rPr>
                <w:sz w:val="20"/>
                <w:szCs w:val="20"/>
              </w:rPr>
              <w:t>1.54 (1.00</w:t>
            </w:r>
            <w:r w:rsidR="000E6201" w:rsidRPr="00881D6F">
              <w:rPr>
                <w:sz w:val="20"/>
                <w:szCs w:val="20"/>
              </w:rPr>
              <w:t>,</w:t>
            </w:r>
            <w:r w:rsidRPr="00881D6F">
              <w:rPr>
                <w:sz w:val="20"/>
                <w:szCs w:val="20"/>
              </w:rPr>
              <w:t xml:space="preserve"> </w:t>
            </w:r>
            <w:r w:rsidR="0042490C" w:rsidRPr="00881D6F">
              <w:rPr>
                <w:sz w:val="20"/>
                <w:szCs w:val="20"/>
              </w:rPr>
              <w:t>2.37)*</w:t>
            </w:r>
          </w:p>
        </w:tc>
        <w:tc>
          <w:tcPr>
            <w:tcW w:w="1667" w:type="dxa"/>
            <w:shd w:val="clear" w:color="auto" w:fill="auto"/>
          </w:tcPr>
          <w:p w14:paraId="0B2FB1A9" w14:textId="77777777" w:rsidR="0042490C" w:rsidRPr="00881D6F" w:rsidRDefault="0042490C" w:rsidP="003C6E67">
            <w:pPr>
              <w:jc w:val="center"/>
              <w:rPr>
                <w:sz w:val="20"/>
                <w:szCs w:val="20"/>
              </w:rPr>
            </w:pPr>
            <w:r w:rsidRPr="00881D6F">
              <w:rPr>
                <w:color w:val="000000"/>
                <w:sz w:val="20"/>
                <w:szCs w:val="20"/>
              </w:rPr>
              <w:t>13.8</w:t>
            </w:r>
          </w:p>
        </w:tc>
        <w:tc>
          <w:tcPr>
            <w:tcW w:w="1560" w:type="dxa"/>
            <w:shd w:val="clear" w:color="auto" w:fill="auto"/>
          </w:tcPr>
          <w:p w14:paraId="3FBF6900" w14:textId="77777777" w:rsidR="0042490C" w:rsidRPr="00881D6F" w:rsidRDefault="00E31C50" w:rsidP="003C6E67">
            <w:pPr>
              <w:jc w:val="center"/>
              <w:rPr>
                <w:sz w:val="20"/>
                <w:szCs w:val="20"/>
              </w:rPr>
            </w:pPr>
            <w:r w:rsidRPr="00881D6F">
              <w:rPr>
                <w:sz w:val="20"/>
                <w:szCs w:val="20"/>
              </w:rPr>
              <w:t>1.32 (0.69</w:t>
            </w:r>
            <w:r w:rsidR="000E6201" w:rsidRPr="00881D6F">
              <w:rPr>
                <w:sz w:val="20"/>
                <w:szCs w:val="20"/>
              </w:rPr>
              <w:t>,</w:t>
            </w:r>
            <w:r w:rsidR="0042490C" w:rsidRPr="00881D6F">
              <w:rPr>
                <w:sz w:val="20"/>
                <w:szCs w:val="20"/>
              </w:rPr>
              <w:t xml:space="preserve"> 2.52)</w:t>
            </w:r>
          </w:p>
        </w:tc>
        <w:tc>
          <w:tcPr>
            <w:tcW w:w="1842" w:type="dxa"/>
            <w:shd w:val="clear" w:color="auto" w:fill="auto"/>
          </w:tcPr>
          <w:p w14:paraId="2D2BFF37" w14:textId="77777777" w:rsidR="0042490C" w:rsidRPr="00881D6F" w:rsidRDefault="0042490C" w:rsidP="003C6E67">
            <w:pPr>
              <w:jc w:val="center"/>
              <w:rPr>
                <w:sz w:val="20"/>
                <w:szCs w:val="20"/>
              </w:rPr>
            </w:pPr>
            <w:r w:rsidRPr="00881D6F">
              <w:rPr>
                <w:color w:val="000000"/>
                <w:sz w:val="20"/>
                <w:szCs w:val="20"/>
              </w:rPr>
              <w:t>17.9</w:t>
            </w:r>
          </w:p>
        </w:tc>
        <w:tc>
          <w:tcPr>
            <w:tcW w:w="1560" w:type="dxa"/>
            <w:shd w:val="clear" w:color="auto" w:fill="auto"/>
          </w:tcPr>
          <w:p w14:paraId="0BEAAF22" w14:textId="77777777" w:rsidR="0042490C" w:rsidRPr="00881D6F" w:rsidRDefault="00E31C50" w:rsidP="003C6E67">
            <w:pPr>
              <w:jc w:val="center"/>
              <w:rPr>
                <w:sz w:val="20"/>
                <w:szCs w:val="20"/>
              </w:rPr>
            </w:pPr>
            <w:r w:rsidRPr="00881D6F">
              <w:rPr>
                <w:sz w:val="20"/>
                <w:szCs w:val="20"/>
              </w:rPr>
              <w:t>1.64 (0.74</w:t>
            </w:r>
            <w:r w:rsidR="000E6201" w:rsidRPr="00881D6F">
              <w:rPr>
                <w:sz w:val="20"/>
                <w:szCs w:val="20"/>
              </w:rPr>
              <w:t>,</w:t>
            </w:r>
            <w:r w:rsidR="0042490C" w:rsidRPr="00881D6F">
              <w:rPr>
                <w:sz w:val="20"/>
                <w:szCs w:val="20"/>
              </w:rPr>
              <w:t xml:space="preserve"> 3.62)</w:t>
            </w:r>
          </w:p>
        </w:tc>
      </w:tr>
      <w:tr w:rsidR="003C6E67" w:rsidRPr="00881D6F" w14:paraId="7D84FAC8" w14:textId="77777777" w:rsidTr="00385082">
        <w:tc>
          <w:tcPr>
            <w:tcW w:w="2268" w:type="dxa"/>
            <w:shd w:val="clear" w:color="auto" w:fill="auto"/>
          </w:tcPr>
          <w:p w14:paraId="46D3BED0" w14:textId="77777777" w:rsidR="0042490C" w:rsidRPr="00881D6F" w:rsidRDefault="0042490C" w:rsidP="003C6E67">
            <w:pPr>
              <w:rPr>
                <w:b/>
                <w:sz w:val="20"/>
                <w:szCs w:val="20"/>
              </w:rPr>
            </w:pPr>
            <w:r w:rsidRPr="00881D6F">
              <w:rPr>
                <w:b/>
                <w:sz w:val="20"/>
                <w:szCs w:val="20"/>
              </w:rPr>
              <w:t>NNU admissions (all)</w:t>
            </w:r>
          </w:p>
        </w:tc>
        <w:tc>
          <w:tcPr>
            <w:tcW w:w="1843" w:type="dxa"/>
            <w:shd w:val="clear" w:color="auto" w:fill="auto"/>
          </w:tcPr>
          <w:p w14:paraId="444C1212" w14:textId="77777777" w:rsidR="0042490C" w:rsidRPr="00881D6F" w:rsidRDefault="0042490C" w:rsidP="003C6E67">
            <w:pPr>
              <w:jc w:val="center"/>
              <w:rPr>
                <w:sz w:val="20"/>
                <w:szCs w:val="20"/>
              </w:rPr>
            </w:pPr>
            <w:r w:rsidRPr="00881D6F">
              <w:rPr>
                <w:sz w:val="20"/>
                <w:szCs w:val="20"/>
              </w:rPr>
              <w:t>4.8</w:t>
            </w:r>
          </w:p>
        </w:tc>
        <w:tc>
          <w:tcPr>
            <w:tcW w:w="992" w:type="dxa"/>
            <w:shd w:val="clear" w:color="auto" w:fill="auto"/>
          </w:tcPr>
          <w:p w14:paraId="355E1495" w14:textId="77777777" w:rsidR="0042490C" w:rsidRPr="00881D6F" w:rsidRDefault="0042490C" w:rsidP="003C6E67">
            <w:pPr>
              <w:jc w:val="center"/>
              <w:rPr>
                <w:sz w:val="20"/>
                <w:szCs w:val="20"/>
              </w:rPr>
            </w:pPr>
            <w:r w:rsidRPr="00881D6F">
              <w:rPr>
                <w:color w:val="000000"/>
                <w:sz w:val="20"/>
                <w:szCs w:val="20"/>
              </w:rPr>
              <w:t>Ref</w:t>
            </w:r>
          </w:p>
        </w:tc>
        <w:tc>
          <w:tcPr>
            <w:tcW w:w="1843" w:type="dxa"/>
            <w:shd w:val="clear" w:color="auto" w:fill="auto"/>
          </w:tcPr>
          <w:p w14:paraId="75485C03" w14:textId="77777777" w:rsidR="0042490C" w:rsidRPr="00881D6F" w:rsidRDefault="0042490C" w:rsidP="003C6E67">
            <w:pPr>
              <w:jc w:val="center"/>
              <w:rPr>
                <w:sz w:val="20"/>
                <w:szCs w:val="20"/>
              </w:rPr>
            </w:pPr>
            <w:r w:rsidRPr="00881D6F">
              <w:rPr>
                <w:sz w:val="20"/>
                <w:szCs w:val="20"/>
              </w:rPr>
              <w:t>3.4</w:t>
            </w:r>
          </w:p>
        </w:tc>
        <w:tc>
          <w:tcPr>
            <w:tcW w:w="1701" w:type="dxa"/>
            <w:shd w:val="clear" w:color="auto" w:fill="auto"/>
          </w:tcPr>
          <w:p w14:paraId="73FECEA8" w14:textId="77777777" w:rsidR="0042490C" w:rsidRPr="00881D6F" w:rsidRDefault="00E31C50" w:rsidP="003C6E67">
            <w:pPr>
              <w:jc w:val="center"/>
              <w:rPr>
                <w:sz w:val="20"/>
                <w:szCs w:val="20"/>
              </w:rPr>
            </w:pPr>
            <w:r w:rsidRPr="00881D6F">
              <w:rPr>
                <w:sz w:val="20"/>
                <w:szCs w:val="20"/>
              </w:rPr>
              <w:t>0.66 (0.32</w:t>
            </w:r>
            <w:r w:rsidR="000E6201" w:rsidRPr="00881D6F">
              <w:rPr>
                <w:sz w:val="20"/>
                <w:szCs w:val="20"/>
              </w:rPr>
              <w:t xml:space="preserve">, </w:t>
            </w:r>
            <w:r w:rsidR="0042490C" w:rsidRPr="00881D6F">
              <w:rPr>
                <w:sz w:val="20"/>
                <w:szCs w:val="20"/>
              </w:rPr>
              <w:t>1.34)</w:t>
            </w:r>
          </w:p>
        </w:tc>
        <w:tc>
          <w:tcPr>
            <w:tcW w:w="1667" w:type="dxa"/>
            <w:shd w:val="clear" w:color="auto" w:fill="auto"/>
          </w:tcPr>
          <w:p w14:paraId="114AEEB5" w14:textId="77777777" w:rsidR="0042490C" w:rsidRPr="00881D6F" w:rsidRDefault="0042490C" w:rsidP="003C6E67">
            <w:pPr>
              <w:jc w:val="center"/>
              <w:rPr>
                <w:sz w:val="20"/>
                <w:szCs w:val="20"/>
              </w:rPr>
            </w:pPr>
            <w:r w:rsidRPr="00881D6F">
              <w:rPr>
                <w:sz w:val="20"/>
                <w:szCs w:val="20"/>
              </w:rPr>
              <w:t>1.7</w:t>
            </w:r>
          </w:p>
        </w:tc>
        <w:tc>
          <w:tcPr>
            <w:tcW w:w="1560" w:type="dxa"/>
            <w:shd w:val="clear" w:color="auto" w:fill="auto"/>
          </w:tcPr>
          <w:p w14:paraId="02B449FC" w14:textId="77777777" w:rsidR="0042490C" w:rsidRPr="00881D6F" w:rsidRDefault="00E31C50" w:rsidP="003C6E67">
            <w:pPr>
              <w:jc w:val="center"/>
              <w:rPr>
                <w:sz w:val="20"/>
                <w:szCs w:val="20"/>
              </w:rPr>
            </w:pPr>
            <w:r w:rsidRPr="00881D6F">
              <w:rPr>
                <w:sz w:val="20"/>
                <w:szCs w:val="20"/>
              </w:rPr>
              <w:t>0.32 (0.07</w:t>
            </w:r>
            <w:r w:rsidR="000E6201" w:rsidRPr="00881D6F">
              <w:rPr>
                <w:sz w:val="20"/>
                <w:szCs w:val="20"/>
              </w:rPr>
              <w:t>,</w:t>
            </w:r>
            <w:r w:rsidR="0042490C" w:rsidRPr="00881D6F">
              <w:rPr>
                <w:sz w:val="20"/>
                <w:szCs w:val="20"/>
              </w:rPr>
              <w:t xml:space="preserve"> 1.46)</w:t>
            </w:r>
          </w:p>
        </w:tc>
        <w:tc>
          <w:tcPr>
            <w:tcW w:w="1842" w:type="dxa"/>
            <w:shd w:val="clear" w:color="auto" w:fill="auto"/>
          </w:tcPr>
          <w:p w14:paraId="5986ECD0" w14:textId="77777777" w:rsidR="0042490C" w:rsidRPr="00881D6F" w:rsidRDefault="0042490C" w:rsidP="003C6E67">
            <w:pPr>
              <w:jc w:val="center"/>
              <w:rPr>
                <w:sz w:val="20"/>
                <w:szCs w:val="20"/>
              </w:rPr>
            </w:pPr>
            <w:r w:rsidRPr="00881D6F">
              <w:rPr>
                <w:color w:val="000000"/>
                <w:sz w:val="20"/>
                <w:szCs w:val="20"/>
              </w:rPr>
              <w:t>11.9</w:t>
            </w:r>
          </w:p>
        </w:tc>
        <w:tc>
          <w:tcPr>
            <w:tcW w:w="1560" w:type="dxa"/>
            <w:shd w:val="clear" w:color="auto" w:fill="auto"/>
          </w:tcPr>
          <w:p w14:paraId="2837BE1C" w14:textId="77777777" w:rsidR="0042490C" w:rsidRPr="00881D6F" w:rsidRDefault="00E31C50" w:rsidP="003C6E67">
            <w:pPr>
              <w:jc w:val="center"/>
              <w:rPr>
                <w:sz w:val="20"/>
                <w:szCs w:val="20"/>
              </w:rPr>
            </w:pPr>
            <w:r w:rsidRPr="00881D6F">
              <w:rPr>
                <w:sz w:val="20"/>
                <w:szCs w:val="20"/>
              </w:rPr>
              <w:t>1.29 (0.39</w:t>
            </w:r>
            <w:r w:rsidR="000E6201" w:rsidRPr="00881D6F">
              <w:rPr>
                <w:sz w:val="20"/>
                <w:szCs w:val="20"/>
              </w:rPr>
              <w:t>,</w:t>
            </w:r>
            <w:r w:rsidR="0042490C" w:rsidRPr="00881D6F">
              <w:rPr>
                <w:sz w:val="20"/>
                <w:szCs w:val="20"/>
              </w:rPr>
              <w:t xml:space="preserve"> 4.19)</w:t>
            </w:r>
          </w:p>
        </w:tc>
      </w:tr>
      <w:tr w:rsidR="003C6E67" w:rsidRPr="00881D6F" w14:paraId="0F11643B" w14:textId="77777777" w:rsidTr="00385082">
        <w:tc>
          <w:tcPr>
            <w:tcW w:w="2268" w:type="dxa"/>
            <w:shd w:val="clear" w:color="auto" w:fill="auto"/>
          </w:tcPr>
          <w:p w14:paraId="7195B6DA" w14:textId="77777777" w:rsidR="0042490C" w:rsidRPr="00881D6F" w:rsidRDefault="0042490C" w:rsidP="003C6E67">
            <w:pPr>
              <w:rPr>
                <w:sz w:val="20"/>
                <w:szCs w:val="20"/>
              </w:rPr>
            </w:pPr>
            <w:r w:rsidRPr="00881D6F">
              <w:rPr>
                <w:sz w:val="20"/>
                <w:szCs w:val="20"/>
              </w:rPr>
              <w:t xml:space="preserve"> NNU admissions (preterm, &lt;37</w:t>
            </w:r>
            <w:r w:rsidRPr="00881D6F">
              <w:rPr>
                <w:sz w:val="20"/>
                <w:szCs w:val="20"/>
                <w:vertAlign w:val="superscript"/>
              </w:rPr>
              <w:t xml:space="preserve">+0 </w:t>
            </w:r>
            <w:r w:rsidRPr="00881D6F">
              <w:rPr>
                <w:sz w:val="20"/>
                <w:szCs w:val="20"/>
              </w:rPr>
              <w:t>weeks)</w:t>
            </w:r>
          </w:p>
        </w:tc>
        <w:tc>
          <w:tcPr>
            <w:tcW w:w="1843" w:type="dxa"/>
            <w:shd w:val="clear" w:color="auto" w:fill="auto"/>
          </w:tcPr>
          <w:p w14:paraId="1794AE20" w14:textId="77777777" w:rsidR="0042490C" w:rsidRPr="00881D6F" w:rsidRDefault="0042490C" w:rsidP="003C6E67">
            <w:pPr>
              <w:jc w:val="center"/>
              <w:rPr>
                <w:sz w:val="20"/>
                <w:szCs w:val="20"/>
              </w:rPr>
            </w:pPr>
            <w:r w:rsidRPr="00881D6F">
              <w:rPr>
                <w:color w:val="000000"/>
                <w:sz w:val="20"/>
                <w:szCs w:val="20"/>
              </w:rPr>
              <w:t>2.2</w:t>
            </w:r>
          </w:p>
        </w:tc>
        <w:tc>
          <w:tcPr>
            <w:tcW w:w="992" w:type="dxa"/>
            <w:shd w:val="clear" w:color="auto" w:fill="auto"/>
          </w:tcPr>
          <w:p w14:paraId="3DE8CEE0" w14:textId="77777777" w:rsidR="0042490C" w:rsidRPr="00881D6F" w:rsidRDefault="0042490C" w:rsidP="003C6E67">
            <w:pPr>
              <w:jc w:val="center"/>
              <w:rPr>
                <w:sz w:val="20"/>
                <w:szCs w:val="20"/>
              </w:rPr>
            </w:pPr>
            <w:r w:rsidRPr="00881D6F">
              <w:rPr>
                <w:color w:val="000000"/>
                <w:sz w:val="20"/>
                <w:szCs w:val="20"/>
              </w:rPr>
              <w:t>Ref</w:t>
            </w:r>
          </w:p>
        </w:tc>
        <w:tc>
          <w:tcPr>
            <w:tcW w:w="1843" w:type="dxa"/>
            <w:shd w:val="clear" w:color="auto" w:fill="auto"/>
          </w:tcPr>
          <w:p w14:paraId="27554BA2" w14:textId="77777777" w:rsidR="0042490C" w:rsidRPr="00881D6F" w:rsidRDefault="0042490C" w:rsidP="003C6E67">
            <w:pPr>
              <w:jc w:val="center"/>
              <w:rPr>
                <w:sz w:val="20"/>
                <w:szCs w:val="20"/>
              </w:rPr>
            </w:pPr>
            <w:r w:rsidRPr="00881D6F">
              <w:rPr>
                <w:sz w:val="20"/>
                <w:szCs w:val="20"/>
              </w:rPr>
              <w:t>2.1</w:t>
            </w:r>
          </w:p>
        </w:tc>
        <w:tc>
          <w:tcPr>
            <w:tcW w:w="1701" w:type="dxa"/>
            <w:shd w:val="clear" w:color="auto" w:fill="auto"/>
          </w:tcPr>
          <w:p w14:paraId="0E433AAE" w14:textId="77777777" w:rsidR="0042490C" w:rsidRPr="00881D6F" w:rsidRDefault="00E31C50" w:rsidP="003C6E67">
            <w:pPr>
              <w:jc w:val="center"/>
              <w:rPr>
                <w:sz w:val="20"/>
                <w:szCs w:val="20"/>
              </w:rPr>
            </w:pPr>
            <w:r w:rsidRPr="00881D6F">
              <w:rPr>
                <w:sz w:val="20"/>
                <w:szCs w:val="20"/>
              </w:rPr>
              <w:t>0.57 (0.16</w:t>
            </w:r>
            <w:r w:rsidR="000E6201" w:rsidRPr="00881D6F">
              <w:rPr>
                <w:sz w:val="20"/>
                <w:szCs w:val="20"/>
              </w:rPr>
              <w:t xml:space="preserve">, </w:t>
            </w:r>
            <w:r w:rsidR="0042490C" w:rsidRPr="00881D6F">
              <w:rPr>
                <w:sz w:val="20"/>
                <w:szCs w:val="20"/>
              </w:rPr>
              <w:t>1.94)</w:t>
            </w:r>
          </w:p>
        </w:tc>
        <w:tc>
          <w:tcPr>
            <w:tcW w:w="1667" w:type="dxa"/>
            <w:shd w:val="clear" w:color="auto" w:fill="auto"/>
          </w:tcPr>
          <w:p w14:paraId="442EDADC" w14:textId="77777777" w:rsidR="0042490C" w:rsidRPr="00881D6F" w:rsidRDefault="0042490C" w:rsidP="003C6E67">
            <w:pPr>
              <w:jc w:val="center"/>
              <w:rPr>
                <w:sz w:val="20"/>
                <w:szCs w:val="20"/>
              </w:rPr>
            </w:pPr>
            <w:r w:rsidRPr="00881D6F">
              <w:rPr>
                <w:color w:val="000000"/>
                <w:sz w:val="20"/>
                <w:szCs w:val="20"/>
              </w:rPr>
              <w:t>0.7</w:t>
            </w:r>
          </w:p>
        </w:tc>
        <w:tc>
          <w:tcPr>
            <w:tcW w:w="1560" w:type="dxa"/>
            <w:shd w:val="clear" w:color="auto" w:fill="auto"/>
          </w:tcPr>
          <w:p w14:paraId="548F05DC" w14:textId="77777777" w:rsidR="0042490C" w:rsidRPr="00881D6F" w:rsidRDefault="00E31C50" w:rsidP="003C6E67">
            <w:pPr>
              <w:jc w:val="center"/>
              <w:rPr>
                <w:sz w:val="20"/>
                <w:szCs w:val="20"/>
              </w:rPr>
            </w:pPr>
            <w:r w:rsidRPr="00881D6F">
              <w:rPr>
                <w:sz w:val="20"/>
                <w:szCs w:val="20"/>
              </w:rPr>
              <w:t>0.07 (0.008</w:t>
            </w:r>
            <w:r w:rsidR="000E6201" w:rsidRPr="00881D6F">
              <w:rPr>
                <w:sz w:val="20"/>
                <w:szCs w:val="20"/>
              </w:rPr>
              <w:t>,</w:t>
            </w:r>
            <w:r w:rsidR="0042490C" w:rsidRPr="00881D6F">
              <w:rPr>
                <w:sz w:val="20"/>
                <w:szCs w:val="20"/>
              </w:rPr>
              <w:t xml:space="preserve"> 0.80)*</w:t>
            </w:r>
          </w:p>
        </w:tc>
        <w:tc>
          <w:tcPr>
            <w:tcW w:w="1842" w:type="dxa"/>
            <w:shd w:val="clear" w:color="auto" w:fill="auto"/>
          </w:tcPr>
          <w:p w14:paraId="0DE09DE5" w14:textId="77777777" w:rsidR="0042490C" w:rsidRPr="00881D6F" w:rsidRDefault="0042490C" w:rsidP="003C6E67">
            <w:pPr>
              <w:jc w:val="center"/>
              <w:rPr>
                <w:color w:val="000000"/>
                <w:sz w:val="20"/>
                <w:szCs w:val="20"/>
              </w:rPr>
            </w:pPr>
            <w:r w:rsidRPr="00881D6F">
              <w:rPr>
                <w:color w:val="000000"/>
                <w:sz w:val="20"/>
                <w:szCs w:val="20"/>
              </w:rPr>
              <w:t>5.2</w:t>
            </w:r>
          </w:p>
          <w:p w14:paraId="7D160CEA" w14:textId="77777777" w:rsidR="0042490C" w:rsidRPr="00881D6F" w:rsidRDefault="0042490C" w:rsidP="003C6E67">
            <w:pPr>
              <w:jc w:val="center"/>
              <w:rPr>
                <w:sz w:val="20"/>
                <w:szCs w:val="20"/>
              </w:rPr>
            </w:pPr>
          </w:p>
        </w:tc>
        <w:tc>
          <w:tcPr>
            <w:tcW w:w="1560" w:type="dxa"/>
            <w:shd w:val="clear" w:color="auto" w:fill="auto"/>
          </w:tcPr>
          <w:p w14:paraId="51FA6C16" w14:textId="77777777" w:rsidR="0042490C" w:rsidRPr="00881D6F" w:rsidRDefault="00E31C50" w:rsidP="003C6E67">
            <w:pPr>
              <w:jc w:val="center"/>
              <w:rPr>
                <w:sz w:val="20"/>
                <w:szCs w:val="20"/>
              </w:rPr>
            </w:pPr>
            <w:r w:rsidRPr="00881D6F">
              <w:rPr>
                <w:sz w:val="20"/>
                <w:szCs w:val="20"/>
              </w:rPr>
              <w:t>0.97 (0.10</w:t>
            </w:r>
            <w:r w:rsidR="000E6201" w:rsidRPr="00881D6F">
              <w:rPr>
                <w:sz w:val="20"/>
                <w:szCs w:val="20"/>
              </w:rPr>
              <w:t>,</w:t>
            </w:r>
            <w:r w:rsidR="0042490C" w:rsidRPr="00881D6F">
              <w:rPr>
                <w:sz w:val="20"/>
                <w:szCs w:val="20"/>
              </w:rPr>
              <w:t xml:space="preserve"> 9.27)</w:t>
            </w:r>
          </w:p>
        </w:tc>
      </w:tr>
      <w:tr w:rsidR="003C6E67" w:rsidRPr="00881D6F" w14:paraId="4A84BA8C" w14:textId="77777777" w:rsidTr="00385082">
        <w:trPr>
          <w:trHeight w:val="153"/>
        </w:trPr>
        <w:tc>
          <w:tcPr>
            <w:tcW w:w="2268" w:type="dxa"/>
            <w:tcBorders>
              <w:bottom w:val="single" w:sz="4" w:space="0" w:color="auto"/>
            </w:tcBorders>
            <w:shd w:val="clear" w:color="auto" w:fill="auto"/>
          </w:tcPr>
          <w:p w14:paraId="293EF5EA" w14:textId="77777777" w:rsidR="0042490C" w:rsidRPr="00881D6F" w:rsidRDefault="0042490C" w:rsidP="003C6E67">
            <w:pPr>
              <w:rPr>
                <w:sz w:val="20"/>
                <w:szCs w:val="20"/>
              </w:rPr>
            </w:pPr>
            <w:r w:rsidRPr="00881D6F">
              <w:rPr>
                <w:sz w:val="20"/>
                <w:szCs w:val="20"/>
              </w:rPr>
              <w:t>NNU admissions (term)</w:t>
            </w:r>
          </w:p>
        </w:tc>
        <w:tc>
          <w:tcPr>
            <w:tcW w:w="1843" w:type="dxa"/>
            <w:tcBorders>
              <w:bottom w:val="single" w:sz="4" w:space="0" w:color="auto"/>
            </w:tcBorders>
            <w:shd w:val="clear" w:color="auto" w:fill="auto"/>
          </w:tcPr>
          <w:p w14:paraId="6F6CDA9C" w14:textId="77777777" w:rsidR="0042490C" w:rsidRPr="00881D6F" w:rsidRDefault="0042490C" w:rsidP="003C6E67">
            <w:pPr>
              <w:jc w:val="center"/>
              <w:rPr>
                <w:sz w:val="20"/>
                <w:szCs w:val="20"/>
              </w:rPr>
            </w:pPr>
            <w:r w:rsidRPr="00881D6F">
              <w:rPr>
                <w:color w:val="000000"/>
                <w:sz w:val="20"/>
                <w:szCs w:val="20"/>
              </w:rPr>
              <w:t>2.6</w:t>
            </w:r>
          </w:p>
        </w:tc>
        <w:tc>
          <w:tcPr>
            <w:tcW w:w="992" w:type="dxa"/>
            <w:tcBorders>
              <w:bottom w:val="single" w:sz="4" w:space="0" w:color="auto"/>
            </w:tcBorders>
            <w:shd w:val="clear" w:color="auto" w:fill="auto"/>
          </w:tcPr>
          <w:p w14:paraId="3E0B9340" w14:textId="77777777" w:rsidR="0042490C" w:rsidRPr="00881D6F" w:rsidRDefault="0042490C" w:rsidP="003C6E67">
            <w:pPr>
              <w:jc w:val="center"/>
              <w:rPr>
                <w:sz w:val="20"/>
                <w:szCs w:val="20"/>
              </w:rPr>
            </w:pPr>
            <w:r w:rsidRPr="00881D6F">
              <w:rPr>
                <w:color w:val="000000"/>
                <w:sz w:val="20"/>
                <w:szCs w:val="20"/>
              </w:rPr>
              <w:t>Ref</w:t>
            </w:r>
          </w:p>
        </w:tc>
        <w:tc>
          <w:tcPr>
            <w:tcW w:w="1843" w:type="dxa"/>
            <w:tcBorders>
              <w:bottom w:val="single" w:sz="4" w:space="0" w:color="auto"/>
            </w:tcBorders>
            <w:shd w:val="clear" w:color="auto" w:fill="auto"/>
          </w:tcPr>
          <w:p w14:paraId="5D1CCC66" w14:textId="77777777" w:rsidR="0042490C" w:rsidRPr="00881D6F" w:rsidRDefault="0042490C" w:rsidP="003C6E67">
            <w:pPr>
              <w:jc w:val="center"/>
              <w:rPr>
                <w:sz w:val="20"/>
                <w:szCs w:val="20"/>
              </w:rPr>
            </w:pPr>
            <w:r w:rsidRPr="00881D6F">
              <w:rPr>
                <w:sz w:val="20"/>
                <w:szCs w:val="20"/>
              </w:rPr>
              <w:t>1.3</w:t>
            </w:r>
          </w:p>
        </w:tc>
        <w:tc>
          <w:tcPr>
            <w:tcW w:w="1701" w:type="dxa"/>
            <w:tcBorders>
              <w:bottom w:val="single" w:sz="4" w:space="0" w:color="auto"/>
            </w:tcBorders>
            <w:shd w:val="clear" w:color="auto" w:fill="auto"/>
          </w:tcPr>
          <w:p w14:paraId="34DA5034" w14:textId="77777777" w:rsidR="0042490C" w:rsidRPr="00881D6F" w:rsidRDefault="00E31C50" w:rsidP="003C6E67">
            <w:pPr>
              <w:jc w:val="center"/>
              <w:rPr>
                <w:sz w:val="20"/>
                <w:szCs w:val="20"/>
              </w:rPr>
            </w:pPr>
            <w:r w:rsidRPr="00881D6F">
              <w:rPr>
                <w:sz w:val="20"/>
                <w:szCs w:val="20"/>
              </w:rPr>
              <w:t>0.44 (0.14</w:t>
            </w:r>
            <w:r w:rsidR="000E6201" w:rsidRPr="00881D6F">
              <w:rPr>
                <w:sz w:val="20"/>
                <w:szCs w:val="20"/>
              </w:rPr>
              <w:t>,</w:t>
            </w:r>
            <w:r w:rsidR="0042490C" w:rsidRPr="00881D6F">
              <w:rPr>
                <w:sz w:val="20"/>
                <w:szCs w:val="20"/>
              </w:rPr>
              <w:t xml:space="preserve"> 1.36)</w:t>
            </w:r>
          </w:p>
        </w:tc>
        <w:tc>
          <w:tcPr>
            <w:tcW w:w="1667" w:type="dxa"/>
            <w:tcBorders>
              <w:bottom w:val="single" w:sz="4" w:space="0" w:color="auto"/>
            </w:tcBorders>
            <w:shd w:val="clear" w:color="auto" w:fill="auto"/>
          </w:tcPr>
          <w:p w14:paraId="3643AAFD" w14:textId="77777777" w:rsidR="0042490C" w:rsidRPr="00881D6F" w:rsidRDefault="0042490C" w:rsidP="003C6E67">
            <w:pPr>
              <w:jc w:val="center"/>
              <w:rPr>
                <w:sz w:val="20"/>
                <w:szCs w:val="20"/>
              </w:rPr>
            </w:pPr>
            <w:r w:rsidRPr="00881D6F">
              <w:rPr>
                <w:color w:val="000000"/>
                <w:sz w:val="20"/>
                <w:szCs w:val="20"/>
              </w:rPr>
              <w:t>1.0</w:t>
            </w:r>
          </w:p>
        </w:tc>
        <w:tc>
          <w:tcPr>
            <w:tcW w:w="1560" w:type="dxa"/>
            <w:tcBorders>
              <w:bottom w:val="single" w:sz="4" w:space="0" w:color="auto"/>
            </w:tcBorders>
            <w:shd w:val="clear" w:color="auto" w:fill="auto"/>
          </w:tcPr>
          <w:p w14:paraId="5D038C6B" w14:textId="77777777" w:rsidR="0042490C" w:rsidRPr="00881D6F" w:rsidRDefault="00E31C50" w:rsidP="003C6E67">
            <w:pPr>
              <w:jc w:val="center"/>
              <w:rPr>
                <w:sz w:val="20"/>
                <w:szCs w:val="20"/>
              </w:rPr>
            </w:pPr>
            <w:r w:rsidRPr="00881D6F">
              <w:rPr>
                <w:sz w:val="20"/>
                <w:szCs w:val="20"/>
              </w:rPr>
              <w:t>0.35 (0.04</w:t>
            </w:r>
            <w:r w:rsidR="000E6201" w:rsidRPr="00881D6F">
              <w:rPr>
                <w:sz w:val="20"/>
                <w:szCs w:val="20"/>
              </w:rPr>
              <w:t>,</w:t>
            </w:r>
            <w:r w:rsidR="0042490C" w:rsidRPr="00881D6F">
              <w:rPr>
                <w:sz w:val="20"/>
                <w:szCs w:val="20"/>
              </w:rPr>
              <w:t xml:space="preserve"> 3.02)</w:t>
            </w:r>
          </w:p>
        </w:tc>
        <w:tc>
          <w:tcPr>
            <w:tcW w:w="1842" w:type="dxa"/>
            <w:tcBorders>
              <w:bottom w:val="single" w:sz="4" w:space="0" w:color="auto"/>
            </w:tcBorders>
            <w:shd w:val="clear" w:color="auto" w:fill="auto"/>
          </w:tcPr>
          <w:p w14:paraId="6C2EBCE9" w14:textId="77777777" w:rsidR="0042490C" w:rsidRPr="00881D6F" w:rsidRDefault="0042490C" w:rsidP="003C6E67">
            <w:pPr>
              <w:jc w:val="center"/>
              <w:rPr>
                <w:sz w:val="20"/>
                <w:szCs w:val="20"/>
              </w:rPr>
            </w:pPr>
            <w:r w:rsidRPr="00881D6F">
              <w:rPr>
                <w:sz w:val="20"/>
                <w:szCs w:val="20"/>
              </w:rPr>
              <w:t>6.7</w:t>
            </w:r>
          </w:p>
        </w:tc>
        <w:tc>
          <w:tcPr>
            <w:tcW w:w="1560" w:type="dxa"/>
            <w:tcBorders>
              <w:bottom w:val="single" w:sz="4" w:space="0" w:color="auto"/>
            </w:tcBorders>
            <w:shd w:val="clear" w:color="auto" w:fill="auto"/>
          </w:tcPr>
          <w:p w14:paraId="581220E4" w14:textId="77777777" w:rsidR="0042490C" w:rsidRPr="00881D6F" w:rsidRDefault="00E31C50" w:rsidP="003C6E67">
            <w:pPr>
              <w:jc w:val="center"/>
              <w:rPr>
                <w:sz w:val="20"/>
                <w:szCs w:val="20"/>
              </w:rPr>
            </w:pPr>
            <w:r w:rsidRPr="00881D6F">
              <w:rPr>
                <w:sz w:val="20"/>
                <w:szCs w:val="20"/>
              </w:rPr>
              <w:t>0.64 (0.07</w:t>
            </w:r>
            <w:r w:rsidR="000E6201" w:rsidRPr="00881D6F">
              <w:rPr>
                <w:sz w:val="20"/>
                <w:szCs w:val="20"/>
              </w:rPr>
              <w:t>,</w:t>
            </w:r>
            <w:r w:rsidR="0042490C" w:rsidRPr="00881D6F">
              <w:rPr>
                <w:sz w:val="20"/>
                <w:szCs w:val="20"/>
              </w:rPr>
              <w:t xml:space="preserve"> 5.58)</w:t>
            </w:r>
          </w:p>
        </w:tc>
      </w:tr>
      <w:tr w:rsidR="003C6E67" w:rsidRPr="00881D6F" w14:paraId="6B668625" w14:textId="77777777" w:rsidTr="00385082">
        <w:trPr>
          <w:trHeight w:val="153"/>
        </w:trPr>
        <w:tc>
          <w:tcPr>
            <w:tcW w:w="15276" w:type="dxa"/>
            <w:gridSpan w:val="9"/>
            <w:tcBorders>
              <w:left w:val="nil"/>
              <w:bottom w:val="nil"/>
              <w:right w:val="nil"/>
            </w:tcBorders>
            <w:shd w:val="clear" w:color="auto" w:fill="auto"/>
          </w:tcPr>
          <w:p w14:paraId="60F56007" w14:textId="77777777" w:rsidR="0042490C" w:rsidRPr="00881D6F" w:rsidRDefault="0042490C" w:rsidP="003C6E67">
            <w:pPr>
              <w:rPr>
                <w:sz w:val="20"/>
                <w:szCs w:val="20"/>
              </w:rPr>
            </w:pPr>
            <w:r w:rsidRPr="00881D6F">
              <w:rPr>
                <w:sz w:val="20"/>
                <w:szCs w:val="20"/>
              </w:rPr>
              <w:t xml:space="preserve">All </w:t>
            </w:r>
            <w:r w:rsidRPr="00881D6F">
              <w:rPr>
                <w:b/>
                <w:bCs/>
                <w:color w:val="000000"/>
                <w:sz w:val="20"/>
                <w:szCs w:val="20"/>
              </w:rPr>
              <w:t>β</w:t>
            </w:r>
            <w:r w:rsidRPr="00881D6F">
              <w:rPr>
                <w:sz w:val="20"/>
                <w:szCs w:val="20"/>
              </w:rPr>
              <w:t xml:space="preserve"> and OR adjusted for ethnicity, maternal education, maternal age, parity, pre-pregnancy BMI</w:t>
            </w:r>
            <w:r w:rsidR="00B07806" w:rsidRPr="00881D6F">
              <w:rPr>
                <w:sz w:val="20"/>
                <w:szCs w:val="20"/>
              </w:rPr>
              <w:t xml:space="preserve">, </w:t>
            </w:r>
            <w:r w:rsidRPr="00881D6F">
              <w:rPr>
                <w:sz w:val="20"/>
                <w:szCs w:val="20"/>
              </w:rPr>
              <w:t>maternal smoking</w:t>
            </w:r>
            <w:r w:rsidR="00B07806" w:rsidRPr="00881D6F">
              <w:rPr>
                <w:sz w:val="20"/>
                <w:szCs w:val="20"/>
              </w:rPr>
              <w:t xml:space="preserve"> and offspring sex in multinomial logistic</w:t>
            </w:r>
            <w:r w:rsidR="008610A0" w:rsidRPr="00881D6F">
              <w:rPr>
                <w:sz w:val="20"/>
                <w:szCs w:val="20"/>
              </w:rPr>
              <w:t xml:space="preserve"> or linear</w:t>
            </w:r>
            <w:r w:rsidR="00B07806" w:rsidRPr="00881D6F">
              <w:rPr>
                <w:sz w:val="20"/>
                <w:szCs w:val="20"/>
              </w:rPr>
              <w:t xml:space="preserve"> regression</w:t>
            </w:r>
            <w:r w:rsidRPr="00881D6F">
              <w:rPr>
                <w:sz w:val="20"/>
                <w:szCs w:val="20"/>
              </w:rPr>
              <w:t xml:space="preserve">. *p&lt;0.05. </w:t>
            </w:r>
          </w:p>
          <w:p w14:paraId="4071DE36" w14:textId="77777777" w:rsidR="0042490C" w:rsidRPr="00881D6F" w:rsidRDefault="0042490C" w:rsidP="003C6E67">
            <w:pPr>
              <w:rPr>
                <w:sz w:val="20"/>
                <w:szCs w:val="20"/>
              </w:rPr>
            </w:pPr>
            <w:r w:rsidRPr="00881D6F">
              <w:rPr>
                <w:sz w:val="20"/>
                <w:szCs w:val="20"/>
              </w:rPr>
              <w:t>Abbreviations: aOR, adjusted odds ratio; IQR, interquartile range; NNU, neonatal unit.</w:t>
            </w:r>
          </w:p>
        </w:tc>
      </w:tr>
    </w:tbl>
    <w:p w14:paraId="5735330D" w14:textId="77777777" w:rsidR="0042490C" w:rsidRPr="00881D6F" w:rsidRDefault="0042490C" w:rsidP="0042490C">
      <w:pPr>
        <w:tabs>
          <w:tab w:val="left" w:pos="1080"/>
        </w:tabs>
        <w:spacing w:line="480" w:lineRule="auto"/>
        <w:jc w:val="both"/>
        <w:sectPr w:rsidR="0042490C" w:rsidRPr="00881D6F" w:rsidSect="001330A9">
          <w:pgSz w:w="16840" w:h="11900" w:orient="landscape"/>
          <w:pgMar w:top="1797" w:right="1440" w:bottom="1797" w:left="1440" w:header="709" w:footer="709" w:gutter="0"/>
          <w:lnNumType w:countBy="1" w:restart="continuous"/>
          <w:cols w:space="708"/>
          <w:docGrid w:linePitch="360"/>
        </w:sectPr>
      </w:pPr>
    </w:p>
    <w:p w14:paraId="2EF44C12" w14:textId="77777777" w:rsidR="0042490C" w:rsidRPr="00881D6F" w:rsidRDefault="0042490C" w:rsidP="0042490C">
      <w:pPr>
        <w:spacing w:line="480" w:lineRule="auto"/>
        <w:jc w:val="both"/>
      </w:pPr>
      <w:r w:rsidRPr="00881D6F">
        <w:rPr>
          <w:b/>
        </w:rPr>
        <w:t>Figure legend:</w:t>
      </w:r>
    </w:p>
    <w:p w14:paraId="6D1719EA" w14:textId="77777777" w:rsidR="0042490C" w:rsidRPr="00881D6F" w:rsidRDefault="0042490C" w:rsidP="0042490C">
      <w:pPr>
        <w:tabs>
          <w:tab w:val="left" w:pos="11437"/>
        </w:tabs>
        <w:snapToGrid w:val="0"/>
        <w:spacing w:line="480" w:lineRule="auto"/>
        <w:ind w:right="994"/>
        <w:jc w:val="both"/>
        <w:rPr>
          <w:rFonts w:eastAsia="SimSun"/>
          <w:lang w:eastAsia="zh-SG"/>
        </w:rPr>
      </w:pPr>
      <w:r w:rsidRPr="00881D6F">
        <w:rPr>
          <w:b/>
        </w:rPr>
        <w:t>Figure 1:</w:t>
      </w:r>
      <w:r w:rsidRPr="00881D6F">
        <w:t xml:space="preserve"> Association between severity of nausea and vomiting of pregnancy (NVP) and offspring anthropometry from birth to 72 months (m) in boys (1a-1c) and girls (1d-1f). The regression co-efficient in z-score for </w:t>
      </w:r>
      <w:r w:rsidR="00A90AEC" w:rsidRPr="00881D6F">
        <w:t xml:space="preserve">offspring </w:t>
      </w:r>
      <w:r w:rsidRPr="00881D6F">
        <w:t>length/height (1a and 1d), weight (1b and 1e) and body mass index (1c and 1f) with 95% confidence intervals (CI) for each NVP group (mild-moderate: inverted black triangle; severe: green triangle; severe with hospitali</w:t>
      </w:r>
      <w:r w:rsidR="00385082" w:rsidRPr="00881D6F">
        <w:t>s</w:t>
      </w:r>
      <w:r w:rsidRPr="00881D6F">
        <w:t xml:space="preserve">ation: red dot) at each time point, relative to the reference group (no NVP, represented by the horizontal black line at 0 on the y-axis) is shown. </w:t>
      </w:r>
      <w:r w:rsidRPr="00881D6F">
        <w:rPr>
          <w:rFonts w:eastAsia="SimSun"/>
          <w:lang w:eastAsia="zh-SG"/>
        </w:rPr>
        <w:t xml:space="preserve">Adjustment was made for </w:t>
      </w:r>
      <w:r w:rsidRPr="00881D6F">
        <w:rPr>
          <w:color w:val="000000"/>
        </w:rPr>
        <w:t>maternal age, ethnicity, pre-pregnancy BMI, maternal education, parity, gestational age and smoking during pregnancy</w:t>
      </w:r>
      <w:r w:rsidRPr="00881D6F">
        <w:t xml:space="preserve">. Number of children contributing data at each time point is shown in the table. Statistically significant differences are highlighted by a light grey background with p values indicated as follows: No NVP vs mild-moderate: + p&lt;0.05, ++ p&lt;0.01; no NVP vs severe: * p&lt;0.05, ** p&lt;0.01; no NVP vs severe with hospitalization: # p&lt;0.05, ## p&lt;0.01. </w:t>
      </w:r>
    </w:p>
    <w:p w14:paraId="2A4A1BDF" w14:textId="77777777" w:rsidR="0042490C" w:rsidRPr="00881D6F" w:rsidRDefault="0042490C" w:rsidP="0042490C">
      <w:pPr>
        <w:tabs>
          <w:tab w:val="left" w:pos="11437"/>
        </w:tabs>
        <w:snapToGrid w:val="0"/>
        <w:spacing w:line="480" w:lineRule="auto"/>
        <w:ind w:right="994"/>
        <w:jc w:val="both"/>
        <w:rPr>
          <w:b/>
        </w:rPr>
      </w:pPr>
    </w:p>
    <w:p w14:paraId="781C0935" w14:textId="77777777" w:rsidR="0042490C" w:rsidRPr="00881D6F" w:rsidRDefault="0042490C" w:rsidP="0042490C">
      <w:pPr>
        <w:tabs>
          <w:tab w:val="left" w:pos="11437"/>
        </w:tabs>
        <w:snapToGrid w:val="0"/>
        <w:spacing w:line="480" w:lineRule="auto"/>
        <w:ind w:right="994"/>
        <w:jc w:val="both"/>
      </w:pPr>
      <w:r w:rsidRPr="00881D6F">
        <w:rPr>
          <w:b/>
        </w:rPr>
        <w:t>Figure 2:</w:t>
      </w:r>
      <w:r w:rsidRPr="00881D6F">
        <w:t xml:space="preserve"> Association between the severity of nausea and vomiting of pregnancy (NVP) and change in </w:t>
      </w:r>
      <w:r w:rsidR="00A90AEC" w:rsidRPr="00881D6F">
        <w:t xml:space="preserve">offspring </w:t>
      </w:r>
      <w:r w:rsidRPr="00881D6F">
        <w:t xml:space="preserve">conditional length/height (2a and 2c) or weight (2b and 2d) gain in boys (blue) and girls (red), at 3-monthly intervals from birth to 12 months (2a and 2b) and at annual intervals from birth to 72 months (2c and 2d). The regression co-efficient in z-score with 95% confidence intervals (CI) for each NVP group [mild-moderate (mNVP): inverted triangle; severe (sNVP): triangle; severe with hospitalization (shNVP): dot] at each time point, relative to the reference group (no NVP, represented by the horizontal dotted line at 0 on the y-axis) is shown. </w:t>
      </w:r>
      <w:r w:rsidRPr="00881D6F">
        <w:rPr>
          <w:rFonts w:eastAsia="SimSun"/>
          <w:lang w:eastAsia="zh-SG"/>
        </w:rPr>
        <w:t xml:space="preserve">Adjustment was made for </w:t>
      </w:r>
      <w:r w:rsidRPr="00881D6F">
        <w:rPr>
          <w:color w:val="000000"/>
        </w:rPr>
        <w:t>maternal age, ethnicity, pre-pregnancy BMI, maternal education, parity and smoking during pregnancy</w:t>
      </w:r>
      <w:r w:rsidRPr="00881D6F">
        <w:t xml:space="preserve">. Statistically significant differences compared with the no NVP group occur where the 95%CI does not cross 0. Statistically significant interaction-p for sex differences are highlighted in brackets: *p&lt;0.05 and trend </w:t>
      </w:r>
      <w:r w:rsidRPr="00881D6F">
        <w:rPr>
          <w:vertAlign w:val="superscript"/>
        </w:rPr>
        <w:t>#</w:t>
      </w:r>
      <w:r w:rsidRPr="00881D6F">
        <w:t xml:space="preserve">p=0.101. </w:t>
      </w:r>
    </w:p>
    <w:p w14:paraId="669A363B" w14:textId="1CD4F3F7" w:rsidR="00FB3297" w:rsidRPr="00881D6F" w:rsidRDefault="009E4740" w:rsidP="009E4740">
      <w:pPr>
        <w:ind w:left="-426"/>
        <w:sectPr w:rsidR="00FB3297" w:rsidRPr="00881D6F" w:rsidSect="00031D70">
          <w:pgSz w:w="11900" w:h="16840"/>
          <w:pgMar w:top="1440" w:right="1797" w:bottom="1440" w:left="1797" w:header="709" w:footer="709" w:gutter="0"/>
          <w:lnNumType w:countBy="1" w:restart="continuous"/>
          <w:cols w:space="708"/>
          <w:docGrid w:linePitch="360"/>
        </w:sectPr>
      </w:pPr>
      <w:r w:rsidRPr="00881D6F">
        <w:t>F</w:t>
      </w:r>
      <w:r w:rsidR="00031D70" w:rsidRPr="00881D6F">
        <w:br w:type="page"/>
      </w:r>
      <w:r w:rsidRPr="00881D6F">
        <w:rPr>
          <w:noProof/>
          <w:lang w:val="en-GB" w:eastAsia="en-GB"/>
        </w:rPr>
        <mc:AlternateContent>
          <mc:Choice Requires="wps">
            <w:drawing>
              <wp:anchor distT="0" distB="0" distL="114300" distR="114300" simplePos="0" relativeHeight="251659264" behindDoc="0" locked="0" layoutInCell="1" allowOverlap="1" wp14:anchorId="30A00420" wp14:editId="181E3F00">
                <wp:simplePos x="0" y="0"/>
                <wp:positionH relativeFrom="column">
                  <wp:posOffset>-145415</wp:posOffset>
                </wp:positionH>
                <wp:positionV relativeFrom="paragraph">
                  <wp:posOffset>-508000</wp:posOffset>
                </wp:positionV>
                <wp:extent cx="1564640" cy="3454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564640" cy="345440"/>
                        </a:xfrm>
                        <a:prstGeom prst="rect">
                          <a:avLst/>
                        </a:prstGeom>
                        <a:noFill/>
                        <a:ln w="6350">
                          <a:noFill/>
                        </a:ln>
                      </wps:spPr>
                      <wps:txbx>
                        <w:txbxContent>
                          <w:p w14:paraId="5C65F2D9" w14:textId="56FFD628" w:rsidR="009E4740" w:rsidRPr="009E4740" w:rsidRDefault="009E4740">
                            <w:pPr>
                              <w:rPr>
                                <w:color w:val="000000" w:themeColor="text1"/>
                                <w:lang w:val="en-US"/>
                              </w:rPr>
                            </w:pPr>
                            <w:r>
                              <w:rPr>
                                <w:color w:val="000000" w:themeColor="text1"/>
                                <w:lang w:val="en-US"/>
                              </w:rPr>
                              <w:t>Figure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0A00420" id="_x0000_t202" coordsize="21600,21600" o:spt="202" path="m,l,21600r21600,l21600,xe">
                <v:stroke joinstyle="miter"/>
                <v:path gradientshapeok="t" o:connecttype="rect"/>
              </v:shapetype>
              <v:shape id="Text Box 4" o:spid="_x0000_s1026" type="#_x0000_t202" style="position:absolute;left:0;text-align:left;margin-left:-11.45pt;margin-top:-40pt;width:123.2pt;height:27.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" filled="f" stroked="f" strokeweight=".5pt">
                <v:textbox>
                  <w:txbxContent>
                    <w:p w14:paraId="5C65F2D9" w14:textId="56FFD628" w:rsidR="009E4740" w:rsidRPr="009E4740" w:rsidRDefault="009E4740">
                      <w:pPr>
                        <w:rPr>
                          <w:color w:val="000000" w:themeColor="text1"/>
                          <w:lang w:val="en-US"/>
                        </w:rPr>
                      </w:pPr>
                      <w:r>
                        <w:rPr>
                          <w:color w:val="000000" w:themeColor="text1"/>
                          <w:lang w:val="en-US"/>
                        </w:rPr>
                        <w:t>Figure 1</w:t>
                      </w:r>
                    </w:p>
                  </w:txbxContent>
                </v:textbox>
              </v:shape>
            </w:pict>
          </mc:Fallback>
        </mc:AlternateContent>
      </w:r>
      <w:r w:rsidRPr="00881D6F">
        <w:rPr>
          <w:noProof/>
          <w:lang w:val="en-GB" w:eastAsia="en-GB"/>
        </w:rPr>
        <w:drawing>
          <wp:inline distT="0" distB="0" distL="0" distR="0" wp14:anchorId="5E957210" wp14:editId="2645C347">
            <wp:extent cx="5791200" cy="9042400"/>
            <wp:effectExtent l="0" t="0" r="0" b="0"/>
            <wp:docPr id="1" name="Picture 1" descr="Figures 1 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gures 1 final"/>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00" cy="9042400"/>
                    </a:xfrm>
                    <a:prstGeom prst="rect">
                      <a:avLst/>
                    </a:prstGeom>
                    <a:noFill/>
                    <a:ln>
                      <a:noFill/>
                    </a:ln>
                  </pic:spPr>
                </pic:pic>
              </a:graphicData>
            </a:graphic>
          </wp:inline>
        </w:drawing>
      </w:r>
    </w:p>
    <w:p w14:paraId="451F5890" w14:textId="7D319D7D" w:rsidR="00776A4B" w:rsidRPr="0043275E" w:rsidRDefault="009E4740" w:rsidP="00FB3297">
      <w:pPr>
        <w:ind w:left="-426"/>
      </w:pPr>
      <w:r w:rsidRPr="00881D6F">
        <w:rPr>
          <w:noProof/>
          <w:lang w:val="en-GB" w:eastAsia="en-GB"/>
        </w:rPr>
        <mc:AlternateContent>
          <mc:Choice Requires="wps">
            <w:drawing>
              <wp:anchor distT="0" distB="0" distL="114300" distR="114300" simplePos="0" relativeHeight="251661312" behindDoc="0" locked="0" layoutInCell="1" allowOverlap="1" wp14:anchorId="7373B2B4" wp14:editId="1C5ED218">
                <wp:simplePos x="0" y="0"/>
                <wp:positionH relativeFrom="column">
                  <wp:posOffset>-267335</wp:posOffset>
                </wp:positionH>
                <wp:positionV relativeFrom="paragraph">
                  <wp:posOffset>-457200</wp:posOffset>
                </wp:positionV>
                <wp:extent cx="1564640" cy="3454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64640" cy="345440"/>
                        </a:xfrm>
                        <a:prstGeom prst="rect">
                          <a:avLst/>
                        </a:prstGeom>
                        <a:noFill/>
                        <a:ln w="6350">
                          <a:noFill/>
                        </a:ln>
                      </wps:spPr>
                      <wps:txbx>
                        <w:txbxContent>
                          <w:p w14:paraId="67B017E1" w14:textId="5C4E8D90" w:rsidR="009E4740" w:rsidRPr="009E4740" w:rsidRDefault="009E4740" w:rsidP="009E4740">
                            <w:pPr>
                              <w:rPr>
                                <w:color w:val="000000" w:themeColor="text1"/>
                                <w:lang w:val="en-US"/>
                              </w:rPr>
                            </w:pPr>
                            <w:r>
                              <w:rPr>
                                <w:color w:val="000000" w:themeColor="text1"/>
                                <w:lang w:val="en-US"/>
                              </w:rPr>
                              <w:t>Figure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73B2B4" id="Text Box 5" o:spid="_x0000_s1027" type="#_x0000_t202" style="position:absolute;left:0;text-align:left;margin-left:-21.05pt;margin-top:-36pt;width:123.2pt;height:27.2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" filled="f" stroked="f" strokeweight=".5pt">
                <v:textbox>
                  <w:txbxContent>
                    <w:p w14:paraId="67B017E1" w14:textId="5C4E8D90" w:rsidR="009E4740" w:rsidRPr="009E4740" w:rsidRDefault="009E4740" w:rsidP="009E4740">
                      <w:pPr>
                        <w:rPr>
                          <w:color w:val="000000" w:themeColor="text1"/>
                          <w:lang w:val="en-US"/>
                        </w:rPr>
                      </w:pPr>
                      <w:r>
                        <w:rPr>
                          <w:color w:val="000000" w:themeColor="text1"/>
                          <w:lang w:val="en-US"/>
                        </w:rPr>
                        <w:t xml:space="preserve">Figure </w:t>
                      </w:r>
                      <w:r>
                        <w:rPr>
                          <w:color w:val="000000" w:themeColor="text1"/>
                          <w:lang w:val="en-US"/>
                        </w:rPr>
                        <w:t>2</w:t>
                      </w:r>
                    </w:p>
                  </w:txbxContent>
                </v:textbox>
              </v:shape>
            </w:pict>
          </mc:Fallback>
        </mc:AlternateContent>
      </w:r>
      <w:r w:rsidRPr="00881D6F">
        <w:rPr>
          <w:noProof/>
          <w:lang w:val="en-GB" w:eastAsia="en-GB"/>
        </w:rPr>
        <w:drawing>
          <wp:inline distT="0" distB="0" distL="0" distR="0" wp14:anchorId="5D61511C" wp14:editId="79718299">
            <wp:extent cx="5262880" cy="3698240"/>
            <wp:effectExtent l="0" t="0" r="0" b="0"/>
            <wp:docPr id="2" name="Picture 2" descr="Fig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igure 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2880" cy="3698240"/>
                    </a:xfrm>
                    <a:prstGeom prst="rect">
                      <a:avLst/>
                    </a:prstGeom>
                    <a:noFill/>
                    <a:ln>
                      <a:noFill/>
                    </a:ln>
                  </pic:spPr>
                </pic:pic>
              </a:graphicData>
            </a:graphic>
          </wp:inline>
        </w:drawing>
      </w:r>
    </w:p>
    <w:sectPr w:rsidR="00776A4B" w:rsidRPr="0043275E" w:rsidSect="00031D70">
      <w:pgSz w:w="11900" w:h="16840"/>
      <w:pgMar w:top="1440" w:right="1797" w:bottom="1440" w:left="1797"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B3F92" w14:textId="77777777" w:rsidR="00C45A55" w:rsidRDefault="00C45A55" w:rsidP="00EF5BF9">
      <w:r>
        <w:separator/>
      </w:r>
    </w:p>
  </w:endnote>
  <w:endnote w:type="continuationSeparator" w:id="0">
    <w:p w14:paraId="7B7CD3A5" w14:textId="77777777" w:rsidR="00C45A55" w:rsidRDefault="00C45A55" w:rsidP="00EF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噩饤ኀ"/>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11F72" w14:textId="77777777" w:rsidR="00DD54EC" w:rsidRDefault="00DD54EC" w:rsidP="006C53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303B53" w14:textId="77777777" w:rsidR="00DD54EC" w:rsidRDefault="00DD54EC" w:rsidP="0063773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D0BAE" w14:textId="77777777" w:rsidR="00DD54EC" w:rsidRDefault="00DD54EC" w:rsidP="00CB375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33244" w14:textId="77777777" w:rsidR="00C45A55" w:rsidRDefault="00C45A55" w:rsidP="00EF5BF9">
      <w:r>
        <w:separator/>
      </w:r>
    </w:p>
  </w:footnote>
  <w:footnote w:type="continuationSeparator" w:id="0">
    <w:p w14:paraId="73A03105" w14:textId="77777777" w:rsidR="00C45A55" w:rsidRDefault="00C45A55" w:rsidP="00EF5B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34FBB" w14:textId="77777777" w:rsidR="00DD54EC" w:rsidRDefault="00DD54EC" w:rsidP="000825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6672A1" w14:textId="77777777" w:rsidR="00DD54EC" w:rsidRDefault="00DD54EC" w:rsidP="00A521F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4853D" w14:textId="1AB21BBF" w:rsidR="00DD54EC" w:rsidRDefault="00DD54EC" w:rsidP="000825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0770">
      <w:rPr>
        <w:rStyle w:val="PageNumber"/>
        <w:noProof/>
      </w:rPr>
      <w:t>1</w:t>
    </w:r>
    <w:r>
      <w:rPr>
        <w:rStyle w:val="PageNumber"/>
      </w:rPr>
      <w:fldChar w:fldCharType="end"/>
    </w:r>
  </w:p>
  <w:p w14:paraId="5A28627B" w14:textId="77777777" w:rsidR="00DD54EC" w:rsidRDefault="00DD54EC" w:rsidP="004D5084">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8407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A09F2"/>
    <w:multiLevelType w:val="hybridMultilevel"/>
    <w:tmpl w:val="30A200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00454"/>
    <w:multiLevelType w:val="multilevel"/>
    <w:tmpl w:val="57FCE1C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5656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8767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DF4C36"/>
    <w:multiLevelType w:val="multilevel"/>
    <w:tmpl w:val="D0E2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D5160"/>
    <w:multiLevelType w:val="multilevel"/>
    <w:tmpl w:val="4F1662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84B5E8D"/>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390C537F"/>
    <w:multiLevelType w:val="hybridMultilevel"/>
    <w:tmpl w:val="6436F106"/>
    <w:lvl w:ilvl="0" w:tplc="88CEAE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F31A1"/>
    <w:multiLevelType w:val="hybridMultilevel"/>
    <w:tmpl w:val="74FEC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05896"/>
    <w:multiLevelType w:val="multilevel"/>
    <w:tmpl w:val="7B90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216177"/>
    <w:multiLevelType w:val="hybridMultilevel"/>
    <w:tmpl w:val="DBDAF46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7E0855A4"/>
    <w:multiLevelType w:val="multilevel"/>
    <w:tmpl w:val="7672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7"/>
  </w:num>
  <w:num w:numId="5">
    <w:abstractNumId w:val="5"/>
  </w:num>
  <w:num w:numId="6">
    <w:abstractNumId w:val="12"/>
  </w:num>
  <w:num w:numId="7">
    <w:abstractNumId w:val="2"/>
  </w:num>
  <w:num w:numId="8">
    <w:abstractNumId w:val="6"/>
  </w:num>
  <w:num w:numId="9">
    <w:abstractNumId w:val="11"/>
  </w:num>
  <w:num w:numId="10">
    <w:abstractNumId w:val="1"/>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v9wwxf72axrnepv0qp2pshadse5ztedz0t&quot;&gt;My EndNote Library&lt;record-ids&gt;&lt;item&gt;58&lt;/item&gt;&lt;item&gt;63&lt;/item&gt;&lt;item&gt;64&lt;/item&gt;&lt;item&gt;66&lt;/item&gt;&lt;item&gt;67&lt;/item&gt;&lt;item&gt;69&lt;/item&gt;&lt;item&gt;92&lt;/item&gt;&lt;item&gt;103&lt;/item&gt;&lt;item&gt;191&lt;/item&gt;&lt;item&gt;198&lt;/item&gt;&lt;item&gt;199&lt;/item&gt;&lt;item&gt;200&lt;/item&gt;&lt;item&gt;201&lt;/item&gt;&lt;item&gt;219&lt;/item&gt;&lt;item&gt;220&lt;/item&gt;&lt;item&gt;222&lt;/item&gt;&lt;item&gt;226&lt;/item&gt;&lt;item&gt;227&lt;/item&gt;&lt;item&gt;228&lt;/item&gt;&lt;item&gt;229&lt;/item&gt;&lt;item&gt;232&lt;/item&gt;&lt;item&gt;233&lt;/item&gt;&lt;item&gt;253&lt;/item&gt;&lt;item&gt;256&lt;/item&gt;&lt;item&gt;263&lt;/item&gt;&lt;item&gt;265&lt;/item&gt;&lt;item&gt;267&lt;/item&gt;&lt;item&gt;268&lt;/item&gt;&lt;item&gt;270&lt;/item&gt;&lt;item&gt;271&lt;/item&gt;&lt;item&gt;272&lt;/item&gt;&lt;item&gt;273&lt;/item&gt;&lt;item&gt;275&lt;/item&gt;&lt;item&gt;277&lt;/item&gt;&lt;item&gt;278&lt;/item&gt;&lt;/record-ids&gt;&lt;/item&gt;&lt;/Libraries&gt;"/>
  </w:docVars>
  <w:rsids>
    <w:rsidRoot w:val="004F0123"/>
    <w:rsid w:val="00001D0B"/>
    <w:rsid w:val="0000297B"/>
    <w:rsid w:val="00002F4B"/>
    <w:rsid w:val="000033D7"/>
    <w:rsid w:val="00004B59"/>
    <w:rsid w:val="00005922"/>
    <w:rsid w:val="000063B5"/>
    <w:rsid w:val="00007A6B"/>
    <w:rsid w:val="00010C72"/>
    <w:rsid w:val="00012FA2"/>
    <w:rsid w:val="000146F5"/>
    <w:rsid w:val="0001594E"/>
    <w:rsid w:val="00015BA5"/>
    <w:rsid w:val="00015FF0"/>
    <w:rsid w:val="00016A90"/>
    <w:rsid w:val="00016C3B"/>
    <w:rsid w:val="00017357"/>
    <w:rsid w:val="00017D7B"/>
    <w:rsid w:val="0002071E"/>
    <w:rsid w:val="000210AC"/>
    <w:rsid w:val="000229F3"/>
    <w:rsid w:val="00023C9B"/>
    <w:rsid w:val="00024D9B"/>
    <w:rsid w:val="00026185"/>
    <w:rsid w:val="00026E3E"/>
    <w:rsid w:val="00027A19"/>
    <w:rsid w:val="00030B92"/>
    <w:rsid w:val="0003164E"/>
    <w:rsid w:val="00031A81"/>
    <w:rsid w:val="00031D70"/>
    <w:rsid w:val="0003509E"/>
    <w:rsid w:val="00035813"/>
    <w:rsid w:val="00037B26"/>
    <w:rsid w:val="00037D2E"/>
    <w:rsid w:val="00041981"/>
    <w:rsid w:val="00042F1D"/>
    <w:rsid w:val="0004381D"/>
    <w:rsid w:val="00044641"/>
    <w:rsid w:val="00046249"/>
    <w:rsid w:val="000476CD"/>
    <w:rsid w:val="00052513"/>
    <w:rsid w:val="000550CB"/>
    <w:rsid w:val="00055A19"/>
    <w:rsid w:val="00055FC9"/>
    <w:rsid w:val="0005731A"/>
    <w:rsid w:val="00057902"/>
    <w:rsid w:val="00057996"/>
    <w:rsid w:val="00061392"/>
    <w:rsid w:val="00061AED"/>
    <w:rsid w:val="000646A7"/>
    <w:rsid w:val="00065C68"/>
    <w:rsid w:val="000701C2"/>
    <w:rsid w:val="00070528"/>
    <w:rsid w:val="0007060E"/>
    <w:rsid w:val="0007567B"/>
    <w:rsid w:val="00077F6C"/>
    <w:rsid w:val="000810DB"/>
    <w:rsid w:val="000818DD"/>
    <w:rsid w:val="000825DD"/>
    <w:rsid w:val="000868B3"/>
    <w:rsid w:val="000879E9"/>
    <w:rsid w:val="00087CE6"/>
    <w:rsid w:val="00090D2B"/>
    <w:rsid w:val="000912C8"/>
    <w:rsid w:val="000916CC"/>
    <w:rsid w:val="00092A0E"/>
    <w:rsid w:val="000937F0"/>
    <w:rsid w:val="00094C64"/>
    <w:rsid w:val="0009670D"/>
    <w:rsid w:val="000A0757"/>
    <w:rsid w:val="000A0CAD"/>
    <w:rsid w:val="000A1D4C"/>
    <w:rsid w:val="000A1F5B"/>
    <w:rsid w:val="000A2581"/>
    <w:rsid w:val="000A2697"/>
    <w:rsid w:val="000A29C1"/>
    <w:rsid w:val="000A2ECF"/>
    <w:rsid w:val="000A3FB3"/>
    <w:rsid w:val="000A4837"/>
    <w:rsid w:val="000A5F74"/>
    <w:rsid w:val="000A6F24"/>
    <w:rsid w:val="000A7C7C"/>
    <w:rsid w:val="000B246F"/>
    <w:rsid w:val="000B5012"/>
    <w:rsid w:val="000B5593"/>
    <w:rsid w:val="000B57FD"/>
    <w:rsid w:val="000B6220"/>
    <w:rsid w:val="000C0267"/>
    <w:rsid w:val="000C0BD3"/>
    <w:rsid w:val="000C1823"/>
    <w:rsid w:val="000C1F9F"/>
    <w:rsid w:val="000C41D6"/>
    <w:rsid w:val="000C5AC1"/>
    <w:rsid w:val="000C6044"/>
    <w:rsid w:val="000D009E"/>
    <w:rsid w:val="000D0843"/>
    <w:rsid w:val="000D3604"/>
    <w:rsid w:val="000D5A63"/>
    <w:rsid w:val="000D5FAC"/>
    <w:rsid w:val="000D6FDB"/>
    <w:rsid w:val="000E1B0E"/>
    <w:rsid w:val="000E2717"/>
    <w:rsid w:val="000E2B3D"/>
    <w:rsid w:val="000E488E"/>
    <w:rsid w:val="000E5D39"/>
    <w:rsid w:val="000E6201"/>
    <w:rsid w:val="000E6FC5"/>
    <w:rsid w:val="000F0DFE"/>
    <w:rsid w:val="000F27DA"/>
    <w:rsid w:val="000F2B92"/>
    <w:rsid w:val="000F377B"/>
    <w:rsid w:val="000F4821"/>
    <w:rsid w:val="00102A2D"/>
    <w:rsid w:val="00102AA9"/>
    <w:rsid w:val="001041EB"/>
    <w:rsid w:val="00104CA7"/>
    <w:rsid w:val="00105642"/>
    <w:rsid w:val="00106C44"/>
    <w:rsid w:val="00106C55"/>
    <w:rsid w:val="00111922"/>
    <w:rsid w:val="00117969"/>
    <w:rsid w:val="00121B27"/>
    <w:rsid w:val="00121D8A"/>
    <w:rsid w:val="0012513C"/>
    <w:rsid w:val="0012592A"/>
    <w:rsid w:val="00126898"/>
    <w:rsid w:val="0012714C"/>
    <w:rsid w:val="00127C86"/>
    <w:rsid w:val="00131AB9"/>
    <w:rsid w:val="00131E07"/>
    <w:rsid w:val="00132742"/>
    <w:rsid w:val="001330A9"/>
    <w:rsid w:val="00133C85"/>
    <w:rsid w:val="00133E0D"/>
    <w:rsid w:val="00134EE0"/>
    <w:rsid w:val="00134F89"/>
    <w:rsid w:val="0013606B"/>
    <w:rsid w:val="00136617"/>
    <w:rsid w:val="00136F67"/>
    <w:rsid w:val="00137FBA"/>
    <w:rsid w:val="00137FD7"/>
    <w:rsid w:val="00140407"/>
    <w:rsid w:val="00140915"/>
    <w:rsid w:val="001417D2"/>
    <w:rsid w:val="00142BB7"/>
    <w:rsid w:val="00146858"/>
    <w:rsid w:val="00147B5A"/>
    <w:rsid w:val="00150ABF"/>
    <w:rsid w:val="0015159F"/>
    <w:rsid w:val="001526E1"/>
    <w:rsid w:val="00153389"/>
    <w:rsid w:val="00155A35"/>
    <w:rsid w:val="00155FC7"/>
    <w:rsid w:val="0015605C"/>
    <w:rsid w:val="001572C4"/>
    <w:rsid w:val="00157751"/>
    <w:rsid w:val="00157E85"/>
    <w:rsid w:val="00160B44"/>
    <w:rsid w:val="00162ACA"/>
    <w:rsid w:val="001634EB"/>
    <w:rsid w:val="001639AB"/>
    <w:rsid w:val="0016574A"/>
    <w:rsid w:val="001668AE"/>
    <w:rsid w:val="00170586"/>
    <w:rsid w:val="00170676"/>
    <w:rsid w:val="00171EA1"/>
    <w:rsid w:val="00171FAC"/>
    <w:rsid w:val="001721E1"/>
    <w:rsid w:val="001724F5"/>
    <w:rsid w:val="00176532"/>
    <w:rsid w:val="00177F15"/>
    <w:rsid w:val="001800EF"/>
    <w:rsid w:val="001810B4"/>
    <w:rsid w:val="001814B4"/>
    <w:rsid w:val="001817E8"/>
    <w:rsid w:val="00181B83"/>
    <w:rsid w:val="00184E99"/>
    <w:rsid w:val="00186670"/>
    <w:rsid w:val="00187323"/>
    <w:rsid w:val="00190058"/>
    <w:rsid w:val="0019162F"/>
    <w:rsid w:val="00191C16"/>
    <w:rsid w:val="0019369E"/>
    <w:rsid w:val="0019464D"/>
    <w:rsid w:val="00194B3F"/>
    <w:rsid w:val="00194F5C"/>
    <w:rsid w:val="00195805"/>
    <w:rsid w:val="001A0264"/>
    <w:rsid w:val="001A02A3"/>
    <w:rsid w:val="001A123B"/>
    <w:rsid w:val="001A252F"/>
    <w:rsid w:val="001A4E4F"/>
    <w:rsid w:val="001A5199"/>
    <w:rsid w:val="001A521F"/>
    <w:rsid w:val="001A59A0"/>
    <w:rsid w:val="001A6855"/>
    <w:rsid w:val="001B0346"/>
    <w:rsid w:val="001B1B43"/>
    <w:rsid w:val="001B27AB"/>
    <w:rsid w:val="001B4809"/>
    <w:rsid w:val="001B4FF0"/>
    <w:rsid w:val="001B5453"/>
    <w:rsid w:val="001B64DC"/>
    <w:rsid w:val="001C1A46"/>
    <w:rsid w:val="001C2115"/>
    <w:rsid w:val="001C2A82"/>
    <w:rsid w:val="001C3027"/>
    <w:rsid w:val="001C401B"/>
    <w:rsid w:val="001C54B0"/>
    <w:rsid w:val="001C6FD9"/>
    <w:rsid w:val="001C735A"/>
    <w:rsid w:val="001D18ED"/>
    <w:rsid w:val="001D1D10"/>
    <w:rsid w:val="001D244C"/>
    <w:rsid w:val="001D28EA"/>
    <w:rsid w:val="001D396A"/>
    <w:rsid w:val="001D4311"/>
    <w:rsid w:val="001D4683"/>
    <w:rsid w:val="001E1276"/>
    <w:rsid w:val="001E181F"/>
    <w:rsid w:val="001E2FD0"/>
    <w:rsid w:val="001E48EC"/>
    <w:rsid w:val="001E5097"/>
    <w:rsid w:val="001E520F"/>
    <w:rsid w:val="001E7A27"/>
    <w:rsid w:val="001E7E0B"/>
    <w:rsid w:val="001F209F"/>
    <w:rsid w:val="001F26E1"/>
    <w:rsid w:val="001F2FCB"/>
    <w:rsid w:val="001F429B"/>
    <w:rsid w:val="001F4471"/>
    <w:rsid w:val="001F6B59"/>
    <w:rsid w:val="00200AAE"/>
    <w:rsid w:val="00202F85"/>
    <w:rsid w:val="00205712"/>
    <w:rsid w:val="00206E33"/>
    <w:rsid w:val="00207B7A"/>
    <w:rsid w:val="002157A3"/>
    <w:rsid w:val="00216A78"/>
    <w:rsid w:val="0022032F"/>
    <w:rsid w:val="002203F5"/>
    <w:rsid w:val="002205AA"/>
    <w:rsid w:val="00221334"/>
    <w:rsid w:val="0022204F"/>
    <w:rsid w:val="00223732"/>
    <w:rsid w:val="0022394B"/>
    <w:rsid w:val="00223CEB"/>
    <w:rsid w:val="00224C40"/>
    <w:rsid w:val="00224DEB"/>
    <w:rsid w:val="00225780"/>
    <w:rsid w:val="00225C2D"/>
    <w:rsid w:val="002264B4"/>
    <w:rsid w:val="0022659F"/>
    <w:rsid w:val="00227B79"/>
    <w:rsid w:val="002303A9"/>
    <w:rsid w:val="00230EDB"/>
    <w:rsid w:val="00231E4E"/>
    <w:rsid w:val="002322AD"/>
    <w:rsid w:val="0023298E"/>
    <w:rsid w:val="00232A8A"/>
    <w:rsid w:val="00233C38"/>
    <w:rsid w:val="00234E1E"/>
    <w:rsid w:val="00234FBD"/>
    <w:rsid w:val="002356C9"/>
    <w:rsid w:val="00235EA3"/>
    <w:rsid w:val="002361DD"/>
    <w:rsid w:val="002372BF"/>
    <w:rsid w:val="002405D1"/>
    <w:rsid w:val="00240AE8"/>
    <w:rsid w:val="00243996"/>
    <w:rsid w:val="002444C2"/>
    <w:rsid w:val="00246D53"/>
    <w:rsid w:val="00251A53"/>
    <w:rsid w:val="002536CA"/>
    <w:rsid w:val="00253E7C"/>
    <w:rsid w:val="00254D7B"/>
    <w:rsid w:val="00255E41"/>
    <w:rsid w:val="00257A26"/>
    <w:rsid w:val="0026139A"/>
    <w:rsid w:val="00261616"/>
    <w:rsid w:val="002617B2"/>
    <w:rsid w:val="002625F2"/>
    <w:rsid w:val="00263E2A"/>
    <w:rsid w:val="00264EA5"/>
    <w:rsid w:val="00266162"/>
    <w:rsid w:val="00266D2B"/>
    <w:rsid w:val="00267231"/>
    <w:rsid w:val="002707BD"/>
    <w:rsid w:val="00270FD2"/>
    <w:rsid w:val="00273493"/>
    <w:rsid w:val="00276214"/>
    <w:rsid w:val="00276277"/>
    <w:rsid w:val="0027759C"/>
    <w:rsid w:val="002810C8"/>
    <w:rsid w:val="00282EA5"/>
    <w:rsid w:val="00284C8A"/>
    <w:rsid w:val="002850F7"/>
    <w:rsid w:val="00285B60"/>
    <w:rsid w:val="00285BF6"/>
    <w:rsid w:val="0028622F"/>
    <w:rsid w:val="00286A60"/>
    <w:rsid w:val="00287403"/>
    <w:rsid w:val="002912BD"/>
    <w:rsid w:val="002915D3"/>
    <w:rsid w:val="0029236B"/>
    <w:rsid w:val="002929FB"/>
    <w:rsid w:val="00294458"/>
    <w:rsid w:val="00295E60"/>
    <w:rsid w:val="002962FB"/>
    <w:rsid w:val="0029637D"/>
    <w:rsid w:val="0029641A"/>
    <w:rsid w:val="002A2393"/>
    <w:rsid w:val="002A36E3"/>
    <w:rsid w:val="002A3EED"/>
    <w:rsid w:val="002A40A0"/>
    <w:rsid w:val="002A52EE"/>
    <w:rsid w:val="002A53FF"/>
    <w:rsid w:val="002A78AB"/>
    <w:rsid w:val="002B0147"/>
    <w:rsid w:val="002B0396"/>
    <w:rsid w:val="002B3365"/>
    <w:rsid w:val="002B3495"/>
    <w:rsid w:val="002B3A7F"/>
    <w:rsid w:val="002B4705"/>
    <w:rsid w:val="002B5807"/>
    <w:rsid w:val="002B6663"/>
    <w:rsid w:val="002C0AC9"/>
    <w:rsid w:val="002C0E05"/>
    <w:rsid w:val="002C0E22"/>
    <w:rsid w:val="002C0FA5"/>
    <w:rsid w:val="002C1D40"/>
    <w:rsid w:val="002C2229"/>
    <w:rsid w:val="002C2722"/>
    <w:rsid w:val="002C34DC"/>
    <w:rsid w:val="002C432B"/>
    <w:rsid w:val="002C4D39"/>
    <w:rsid w:val="002C5008"/>
    <w:rsid w:val="002C5B6B"/>
    <w:rsid w:val="002C5DDF"/>
    <w:rsid w:val="002D1F79"/>
    <w:rsid w:val="002D7587"/>
    <w:rsid w:val="002E21A7"/>
    <w:rsid w:val="002E447E"/>
    <w:rsid w:val="002E467F"/>
    <w:rsid w:val="002E57A6"/>
    <w:rsid w:val="002E62DF"/>
    <w:rsid w:val="002E738F"/>
    <w:rsid w:val="002F063A"/>
    <w:rsid w:val="002F105A"/>
    <w:rsid w:val="002F3543"/>
    <w:rsid w:val="002F359B"/>
    <w:rsid w:val="002F543B"/>
    <w:rsid w:val="002F63C4"/>
    <w:rsid w:val="0030135D"/>
    <w:rsid w:val="00303B04"/>
    <w:rsid w:val="00304881"/>
    <w:rsid w:val="00304CEF"/>
    <w:rsid w:val="00305820"/>
    <w:rsid w:val="00305FFD"/>
    <w:rsid w:val="00310101"/>
    <w:rsid w:val="00310E81"/>
    <w:rsid w:val="003121FE"/>
    <w:rsid w:val="00313899"/>
    <w:rsid w:val="00314036"/>
    <w:rsid w:val="0031494B"/>
    <w:rsid w:val="00314A2C"/>
    <w:rsid w:val="00317EFC"/>
    <w:rsid w:val="0032006C"/>
    <w:rsid w:val="00320692"/>
    <w:rsid w:val="00321F1C"/>
    <w:rsid w:val="00322538"/>
    <w:rsid w:val="003254C0"/>
    <w:rsid w:val="00325BA5"/>
    <w:rsid w:val="00326F19"/>
    <w:rsid w:val="0033031B"/>
    <w:rsid w:val="00330D77"/>
    <w:rsid w:val="003310E6"/>
    <w:rsid w:val="00331A8D"/>
    <w:rsid w:val="00331F3A"/>
    <w:rsid w:val="00332D7E"/>
    <w:rsid w:val="00333A34"/>
    <w:rsid w:val="003347BD"/>
    <w:rsid w:val="00335D7E"/>
    <w:rsid w:val="0034049C"/>
    <w:rsid w:val="00342B87"/>
    <w:rsid w:val="0034306D"/>
    <w:rsid w:val="003433FE"/>
    <w:rsid w:val="00344DD8"/>
    <w:rsid w:val="0034553B"/>
    <w:rsid w:val="00345FCC"/>
    <w:rsid w:val="003479C4"/>
    <w:rsid w:val="00350119"/>
    <w:rsid w:val="00350D97"/>
    <w:rsid w:val="003535DA"/>
    <w:rsid w:val="00353FCA"/>
    <w:rsid w:val="00354C43"/>
    <w:rsid w:val="00356DFE"/>
    <w:rsid w:val="00357284"/>
    <w:rsid w:val="00357E21"/>
    <w:rsid w:val="00357FF6"/>
    <w:rsid w:val="00361551"/>
    <w:rsid w:val="0036285B"/>
    <w:rsid w:val="00363323"/>
    <w:rsid w:val="003640CC"/>
    <w:rsid w:val="00364700"/>
    <w:rsid w:val="003717F0"/>
    <w:rsid w:val="0037298B"/>
    <w:rsid w:val="00373ECB"/>
    <w:rsid w:val="0037581D"/>
    <w:rsid w:val="003766D3"/>
    <w:rsid w:val="00380BD8"/>
    <w:rsid w:val="00383589"/>
    <w:rsid w:val="0038447D"/>
    <w:rsid w:val="003845F7"/>
    <w:rsid w:val="00385082"/>
    <w:rsid w:val="00385120"/>
    <w:rsid w:val="0038550E"/>
    <w:rsid w:val="00386E47"/>
    <w:rsid w:val="00386FCE"/>
    <w:rsid w:val="00387F71"/>
    <w:rsid w:val="003909AF"/>
    <w:rsid w:val="003909E6"/>
    <w:rsid w:val="00391138"/>
    <w:rsid w:val="003914BD"/>
    <w:rsid w:val="003918E9"/>
    <w:rsid w:val="00391A01"/>
    <w:rsid w:val="00392C31"/>
    <w:rsid w:val="00396119"/>
    <w:rsid w:val="003A2FDD"/>
    <w:rsid w:val="003A3258"/>
    <w:rsid w:val="003A33F2"/>
    <w:rsid w:val="003A3943"/>
    <w:rsid w:val="003A3BB2"/>
    <w:rsid w:val="003A4589"/>
    <w:rsid w:val="003A6124"/>
    <w:rsid w:val="003A6149"/>
    <w:rsid w:val="003A6209"/>
    <w:rsid w:val="003A6B27"/>
    <w:rsid w:val="003B223D"/>
    <w:rsid w:val="003B2D0F"/>
    <w:rsid w:val="003B2DDC"/>
    <w:rsid w:val="003B3B67"/>
    <w:rsid w:val="003B4055"/>
    <w:rsid w:val="003B46EE"/>
    <w:rsid w:val="003B4872"/>
    <w:rsid w:val="003B6343"/>
    <w:rsid w:val="003B71F3"/>
    <w:rsid w:val="003B7B3B"/>
    <w:rsid w:val="003B7EEF"/>
    <w:rsid w:val="003C01DE"/>
    <w:rsid w:val="003C01F7"/>
    <w:rsid w:val="003C35B6"/>
    <w:rsid w:val="003C372B"/>
    <w:rsid w:val="003C3F2F"/>
    <w:rsid w:val="003C4DAF"/>
    <w:rsid w:val="003C5BC3"/>
    <w:rsid w:val="003C5FFC"/>
    <w:rsid w:val="003C668D"/>
    <w:rsid w:val="003C6E67"/>
    <w:rsid w:val="003D1961"/>
    <w:rsid w:val="003D1F34"/>
    <w:rsid w:val="003D26A4"/>
    <w:rsid w:val="003D536C"/>
    <w:rsid w:val="003D5A7D"/>
    <w:rsid w:val="003D6C68"/>
    <w:rsid w:val="003D7967"/>
    <w:rsid w:val="003D7DF2"/>
    <w:rsid w:val="003E155D"/>
    <w:rsid w:val="003E388D"/>
    <w:rsid w:val="003E3EBD"/>
    <w:rsid w:val="003E41D3"/>
    <w:rsid w:val="003E5F00"/>
    <w:rsid w:val="003E7D04"/>
    <w:rsid w:val="003F31A2"/>
    <w:rsid w:val="003F33DA"/>
    <w:rsid w:val="003F3617"/>
    <w:rsid w:val="003F3C67"/>
    <w:rsid w:val="003F5012"/>
    <w:rsid w:val="003F55FB"/>
    <w:rsid w:val="003F6179"/>
    <w:rsid w:val="00400440"/>
    <w:rsid w:val="004008E2"/>
    <w:rsid w:val="00400F36"/>
    <w:rsid w:val="0040147B"/>
    <w:rsid w:val="0040226C"/>
    <w:rsid w:val="004036B7"/>
    <w:rsid w:val="00405017"/>
    <w:rsid w:val="0041165C"/>
    <w:rsid w:val="0041216F"/>
    <w:rsid w:val="00412B23"/>
    <w:rsid w:val="0041485A"/>
    <w:rsid w:val="00414D69"/>
    <w:rsid w:val="004150BA"/>
    <w:rsid w:val="004151D5"/>
    <w:rsid w:val="00415637"/>
    <w:rsid w:val="00416EE7"/>
    <w:rsid w:val="00417735"/>
    <w:rsid w:val="00417C6B"/>
    <w:rsid w:val="004208B1"/>
    <w:rsid w:val="004209EE"/>
    <w:rsid w:val="00421409"/>
    <w:rsid w:val="00421BC9"/>
    <w:rsid w:val="00421E8F"/>
    <w:rsid w:val="004236AE"/>
    <w:rsid w:val="00423710"/>
    <w:rsid w:val="00423C8C"/>
    <w:rsid w:val="0042427D"/>
    <w:rsid w:val="0042490C"/>
    <w:rsid w:val="00425523"/>
    <w:rsid w:val="004268E5"/>
    <w:rsid w:val="00427ED7"/>
    <w:rsid w:val="004306A6"/>
    <w:rsid w:val="00430B72"/>
    <w:rsid w:val="00430EF0"/>
    <w:rsid w:val="00431422"/>
    <w:rsid w:val="00431B5E"/>
    <w:rsid w:val="0043275E"/>
    <w:rsid w:val="004334E0"/>
    <w:rsid w:val="004335E8"/>
    <w:rsid w:val="00433DEE"/>
    <w:rsid w:val="004342EC"/>
    <w:rsid w:val="004354DA"/>
    <w:rsid w:val="0043667E"/>
    <w:rsid w:val="00436DE8"/>
    <w:rsid w:val="00441819"/>
    <w:rsid w:val="0044391D"/>
    <w:rsid w:val="00443B87"/>
    <w:rsid w:val="00445752"/>
    <w:rsid w:val="00445D22"/>
    <w:rsid w:val="00451489"/>
    <w:rsid w:val="004528EA"/>
    <w:rsid w:val="0045338E"/>
    <w:rsid w:val="00455279"/>
    <w:rsid w:val="0045738C"/>
    <w:rsid w:val="00460A99"/>
    <w:rsid w:val="0046224F"/>
    <w:rsid w:val="00463CE9"/>
    <w:rsid w:val="00464DBB"/>
    <w:rsid w:val="00465531"/>
    <w:rsid w:val="00466371"/>
    <w:rsid w:val="004677A0"/>
    <w:rsid w:val="00467F31"/>
    <w:rsid w:val="0047044D"/>
    <w:rsid w:val="00471F63"/>
    <w:rsid w:val="00472C70"/>
    <w:rsid w:val="00473030"/>
    <w:rsid w:val="004744DD"/>
    <w:rsid w:val="00476CED"/>
    <w:rsid w:val="0047774B"/>
    <w:rsid w:val="0047797B"/>
    <w:rsid w:val="00480AB1"/>
    <w:rsid w:val="0048106F"/>
    <w:rsid w:val="00482111"/>
    <w:rsid w:val="00482C48"/>
    <w:rsid w:val="0048493F"/>
    <w:rsid w:val="0048543C"/>
    <w:rsid w:val="004869EB"/>
    <w:rsid w:val="004905A3"/>
    <w:rsid w:val="0049100A"/>
    <w:rsid w:val="004910C5"/>
    <w:rsid w:val="00492992"/>
    <w:rsid w:val="00492D29"/>
    <w:rsid w:val="00492EB3"/>
    <w:rsid w:val="00494166"/>
    <w:rsid w:val="00495B4E"/>
    <w:rsid w:val="0049609C"/>
    <w:rsid w:val="004A05D2"/>
    <w:rsid w:val="004A0770"/>
    <w:rsid w:val="004A1003"/>
    <w:rsid w:val="004A2D5A"/>
    <w:rsid w:val="004A391C"/>
    <w:rsid w:val="004A3B86"/>
    <w:rsid w:val="004A4EC6"/>
    <w:rsid w:val="004A5F15"/>
    <w:rsid w:val="004A688D"/>
    <w:rsid w:val="004A7E7C"/>
    <w:rsid w:val="004B04BF"/>
    <w:rsid w:val="004B2234"/>
    <w:rsid w:val="004B2683"/>
    <w:rsid w:val="004B2ACB"/>
    <w:rsid w:val="004B2C48"/>
    <w:rsid w:val="004B33A7"/>
    <w:rsid w:val="004B4F9E"/>
    <w:rsid w:val="004B5566"/>
    <w:rsid w:val="004B58C2"/>
    <w:rsid w:val="004B5C08"/>
    <w:rsid w:val="004B7B29"/>
    <w:rsid w:val="004C084B"/>
    <w:rsid w:val="004C0E53"/>
    <w:rsid w:val="004C13F2"/>
    <w:rsid w:val="004C14DE"/>
    <w:rsid w:val="004C3848"/>
    <w:rsid w:val="004C4447"/>
    <w:rsid w:val="004C46C0"/>
    <w:rsid w:val="004C4829"/>
    <w:rsid w:val="004C4D21"/>
    <w:rsid w:val="004C50BE"/>
    <w:rsid w:val="004C5192"/>
    <w:rsid w:val="004C57D3"/>
    <w:rsid w:val="004C738B"/>
    <w:rsid w:val="004D5084"/>
    <w:rsid w:val="004D5621"/>
    <w:rsid w:val="004D5657"/>
    <w:rsid w:val="004D635F"/>
    <w:rsid w:val="004D778F"/>
    <w:rsid w:val="004E148E"/>
    <w:rsid w:val="004E19DE"/>
    <w:rsid w:val="004E2A96"/>
    <w:rsid w:val="004E352D"/>
    <w:rsid w:val="004E400A"/>
    <w:rsid w:val="004E4C81"/>
    <w:rsid w:val="004E5488"/>
    <w:rsid w:val="004E61B6"/>
    <w:rsid w:val="004E63B1"/>
    <w:rsid w:val="004E6CD6"/>
    <w:rsid w:val="004F0123"/>
    <w:rsid w:val="004F1200"/>
    <w:rsid w:val="004F2B5B"/>
    <w:rsid w:val="004F3648"/>
    <w:rsid w:val="004F5247"/>
    <w:rsid w:val="004F602B"/>
    <w:rsid w:val="005008CB"/>
    <w:rsid w:val="0050111C"/>
    <w:rsid w:val="0050357E"/>
    <w:rsid w:val="0050442F"/>
    <w:rsid w:val="005045F0"/>
    <w:rsid w:val="00506486"/>
    <w:rsid w:val="0050677D"/>
    <w:rsid w:val="00506D1D"/>
    <w:rsid w:val="0050755B"/>
    <w:rsid w:val="00510E85"/>
    <w:rsid w:val="00510FB4"/>
    <w:rsid w:val="00512495"/>
    <w:rsid w:val="00514B62"/>
    <w:rsid w:val="00515E19"/>
    <w:rsid w:val="00516BED"/>
    <w:rsid w:val="00517287"/>
    <w:rsid w:val="00520054"/>
    <w:rsid w:val="00521C5A"/>
    <w:rsid w:val="00523C4F"/>
    <w:rsid w:val="005253CD"/>
    <w:rsid w:val="00533206"/>
    <w:rsid w:val="00533734"/>
    <w:rsid w:val="00542343"/>
    <w:rsid w:val="00542E7D"/>
    <w:rsid w:val="00542FA7"/>
    <w:rsid w:val="00545015"/>
    <w:rsid w:val="00545A6E"/>
    <w:rsid w:val="00545B2C"/>
    <w:rsid w:val="00546CEA"/>
    <w:rsid w:val="005470A0"/>
    <w:rsid w:val="00551D1E"/>
    <w:rsid w:val="00551DFF"/>
    <w:rsid w:val="00552112"/>
    <w:rsid w:val="0055232E"/>
    <w:rsid w:val="00556CE8"/>
    <w:rsid w:val="00557C50"/>
    <w:rsid w:val="0056002D"/>
    <w:rsid w:val="0056104D"/>
    <w:rsid w:val="00561CB3"/>
    <w:rsid w:val="005631C1"/>
    <w:rsid w:val="005642E8"/>
    <w:rsid w:val="00566495"/>
    <w:rsid w:val="00566C93"/>
    <w:rsid w:val="0056763D"/>
    <w:rsid w:val="00567FB8"/>
    <w:rsid w:val="005702FA"/>
    <w:rsid w:val="00570CF2"/>
    <w:rsid w:val="0057189C"/>
    <w:rsid w:val="00572BF8"/>
    <w:rsid w:val="0057359B"/>
    <w:rsid w:val="00575835"/>
    <w:rsid w:val="00576658"/>
    <w:rsid w:val="00576D84"/>
    <w:rsid w:val="005815AF"/>
    <w:rsid w:val="00581EC1"/>
    <w:rsid w:val="005823AF"/>
    <w:rsid w:val="005828FA"/>
    <w:rsid w:val="005833C8"/>
    <w:rsid w:val="005835A8"/>
    <w:rsid w:val="005844D3"/>
    <w:rsid w:val="0058693D"/>
    <w:rsid w:val="00586BAE"/>
    <w:rsid w:val="00587338"/>
    <w:rsid w:val="0058758E"/>
    <w:rsid w:val="00587663"/>
    <w:rsid w:val="00590D74"/>
    <w:rsid w:val="00591306"/>
    <w:rsid w:val="00591537"/>
    <w:rsid w:val="00591D42"/>
    <w:rsid w:val="00591EFC"/>
    <w:rsid w:val="00592A19"/>
    <w:rsid w:val="005934EB"/>
    <w:rsid w:val="00593A75"/>
    <w:rsid w:val="00593ABE"/>
    <w:rsid w:val="00594945"/>
    <w:rsid w:val="005A0755"/>
    <w:rsid w:val="005A20B0"/>
    <w:rsid w:val="005A389F"/>
    <w:rsid w:val="005A4444"/>
    <w:rsid w:val="005A7554"/>
    <w:rsid w:val="005A78FE"/>
    <w:rsid w:val="005B11AB"/>
    <w:rsid w:val="005B2890"/>
    <w:rsid w:val="005B3408"/>
    <w:rsid w:val="005B4BEE"/>
    <w:rsid w:val="005B565A"/>
    <w:rsid w:val="005B7C36"/>
    <w:rsid w:val="005B7EB7"/>
    <w:rsid w:val="005C0B9F"/>
    <w:rsid w:val="005C0C14"/>
    <w:rsid w:val="005C1139"/>
    <w:rsid w:val="005C2A58"/>
    <w:rsid w:val="005C2D10"/>
    <w:rsid w:val="005C3CBC"/>
    <w:rsid w:val="005C521A"/>
    <w:rsid w:val="005C72D0"/>
    <w:rsid w:val="005C787D"/>
    <w:rsid w:val="005D0E38"/>
    <w:rsid w:val="005D2B74"/>
    <w:rsid w:val="005D3060"/>
    <w:rsid w:val="005D36FD"/>
    <w:rsid w:val="005D424F"/>
    <w:rsid w:val="005D5714"/>
    <w:rsid w:val="005D5C9B"/>
    <w:rsid w:val="005E3836"/>
    <w:rsid w:val="005E3EC5"/>
    <w:rsid w:val="005E69EB"/>
    <w:rsid w:val="005E756E"/>
    <w:rsid w:val="005F041B"/>
    <w:rsid w:val="005F064F"/>
    <w:rsid w:val="005F1B76"/>
    <w:rsid w:val="005F21ED"/>
    <w:rsid w:val="005F2E75"/>
    <w:rsid w:val="005F61BD"/>
    <w:rsid w:val="005F6C29"/>
    <w:rsid w:val="005F70AE"/>
    <w:rsid w:val="005F7EDA"/>
    <w:rsid w:val="00600213"/>
    <w:rsid w:val="006010F0"/>
    <w:rsid w:val="00602912"/>
    <w:rsid w:val="00604094"/>
    <w:rsid w:val="00604243"/>
    <w:rsid w:val="00604509"/>
    <w:rsid w:val="00606D3B"/>
    <w:rsid w:val="006070D4"/>
    <w:rsid w:val="0061246A"/>
    <w:rsid w:val="006127AF"/>
    <w:rsid w:val="00613A0B"/>
    <w:rsid w:val="00614273"/>
    <w:rsid w:val="00616518"/>
    <w:rsid w:val="006167F7"/>
    <w:rsid w:val="00620E39"/>
    <w:rsid w:val="0062187F"/>
    <w:rsid w:val="00621FD0"/>
    <w:rsid w:val="00624BD9"/>
    <w:rsid w:val="00624D13"/>
    <w:rsid w:val="00626B24"/>
    <w:rsid w:val="00626C84"/>
    <w:rsid w:val="00630905"/>
    <w:rsid w:val="00632EF8"/>
    <w:rsid w:val="006337FA"/>
    <w:rsid w:val="00634512"/>
    <w:rsid w:val="00634E9C"/>
    <w:rsid w:val="00635151"/>
    <w:rsid w:val="00636E84"/>
    <w:rsid w:val="006372AC"/>
    <w:rsid w:val="00637739"/>
    <w:rsid w:val="00637752"/>
    <w:rsid w:val="00640A18"/>
    <w:rsid w:val="006413C5"/>
    <w:rsid w:val="006427D2"/>
    <w:rsid w:val="00644EE2"/>
    <w:rsid w:val="00645535"/>
    <w:rsid w:val="006458B3"/>
    <w:rsid w:val="0064738A"/>
    <w:rsid w:val="00650A84"/>
    <w:rsid w:val="00654CC2"/>
    <w:rsid w:val="006556BA"/>
    <w:rsid w:val="006560E2"/>
    <w:rsid w:val="0065719C"/>
    <w:rsid w:val="00663480"/>
    <w:rsid w:val="006636E2"/>
    <w:rsid w:val="00665721"/>
    <w:rsid w:val="00666E3C"/>
    <w:rsid w:val="00670282"/>
    <w:rsid w:val="00670C99"/>
    <w:rsid w:val="00674555"/>
    <w:rsid w:val="00674783"/>
    <w:rsid w:val="006762FF"/>
    <w:rsid w:val="0067670F"/>
    <w:rsid w:val="00677E5E"/>
    <w:rsid w:val="00680762"/>
    <w:rsid w:val="006812FF"/>
    <w:rsid w:val="006816BB"/>
    <w:rsid w:val="006821E2"/>
    <w:rsid w:val="006829D8"/>
    <w:rsid w:val="00683609"/>
    <w:rsid w:val="00683F42"/>
    <w:rsid w:val="00684579"/>
    <w:rsid w:val="0068531C"/>
    <w:rsid w:val="006873D4"/>
    <w:rsid w:val="00687FDA"/>
    <w:rsid w:val="00690A5C"/>
    <w:rsid w:val="00693282"/>
    <w:rsid w:val="0069360E"/>
    <w:rsid w:val="00693BD3"/>
    <w:rsid w:val="00696413"/>
    <w:rsid w:val="0069651B"/>
    <w:rsid w:val="00696715"/>
    <w:rsid w:val="00696DC2"/>
    <w:rsid w:val="00697E8A"/>
    <w:rsid w:val="006A2650"/>
    <w:rsid w:val="006A2E1D"/>
    <w:rsid w:val="006A70C1"/>
    <w:rsid w:val="006A765C"/>
    <w:rsid w:val="006A7DCA"/>
    <w:rsid w:val="006B2383"/>
    <w:rsid w:val="006B25C6"/>
    <w:rsid w:val="006B31E9"/>
    <w:rsid w:val="006B44C8"/>
    <w:rsid w:val="006B5064"/>
    <w:rsid w:val="006B589B"/>
    <w:rsid w:val="006B630B"/>
    <w:rsid w:val="006B7724"/>
    <w:rsid w:val="006C13CE"/>
    <w:rsid w:val="006C2C67"/>
    <w:rsid w:val="006C3C27"/>
    <w:rsid w:val="006C53C9"/>
    <w:rsid w:val="006C5E07"/>
    <w:rsid w:val="006C5F49"/>
    <w:rsid w:val="006C63C7"/>
    <w:rsid w:val="006C6A09"/>
    <w:rsid w:val="006C7F1E"/>
    <w:rsid w:val="006D0168"/>
    <w:rsid w:val="006D042E"/>
    <w:rsid w:val="006D261D"/>
    <w:rsid w:val="006D2CC7"/>
    <w:rsid w:val="006D7816"/>
    <w:rsid w:val="006E23D1"/>
    <w:rsid w:val="006E5F80"/>
    <w:rsid w:val="006E70E9"/>
    <w:rsid w:val="006E7E7E"/>
    <w:rsid w:val="006F1F2E"/>
    <w:rsid w:val="006F2541"/>
    <w:rsid w:val="006F2765"/>
    <w:rsid w:val="006F2D3E"/>
    <w:rsid w:val="006F5A27"/>
    <w:rsid w:val="00701792"/>
    <w:rsid w:val="00703780"/>
    <w:rsid w:val="00704126"/>
    <w:rsid w:val="007042BA"/>
    <w:rsid w:val="00704C7E"/>
    <w:rsid w:val="007110F7"/>
    <w:rsid w:val="00715645"/>
    <w:rsid w:val="0071773B"/>
    <w:rsid w:val="007177E3"/>
    <w:rsid w:val="007179EB"/>
    <w:rsid w:val="00721C95"/>
    <w:rsid w:val="00723DC9"/>
    <w:rsid w:val="0072526E"/>
    <w:rsid w:val="00726FC9"/>
    <w:rsid w:val="00730B3A"/>
    <w:rsid w:val="00732663"/>
    <w:rsid w:val="0073277B"/>
    <w:rsid w:val="007356A9"/>
    <w:rsid w:val="00735AA3"/>
    <w:rsid w:val="00736399"/>
    <w:rsid w:val="0073642A"/>
    <w:rsid w:val="00737534"/>
    <w:rsid w:val="0074045B"/>
    <w:rsid w:val="00742106"/>
    <w:rsid w:val="00743576"/>
    <w:rsid w:val="007444C9"/>
    <w:rsid w:val="0074468C"/>
    <w:rsid w:val="00744A79"/>
    <w:rsid w:val="00744A9A"/>
    <w:rsid w:val="00744BA6"/>
    <w:rsid w:val="007455ED"/>
    <w:rsid w:val="00745B9B"/>
    <w:rsid w:val="007472B9"/>
    <w:rsid w:val="00751B25"/>
    <w:rsid w:val="00753E70"/>
    <w:rsid w:val="00754075"/>
    <w:rsid w:val="00755A21"/>
    <w:rsid w:val="00757276"/>
    <w:rsid w:val="007574EF"/>
    <w:rsid w:val="007602A6"/>
    <w:rsid w:val="0076109C"/>
    <w:rsid w:val="00761257"/>
    <w:rsid w:val="00761502"/>
    <w:rsid w:val="00761E93"/>
    <w:rsid w:val="00761F40"/>
    <w:rsid w:val="0076316A"/>
    <w:rsid w:val="00763410"/>
    <w:rsid w:val="00764502"/>
    <w:rsid w:val="00764637"/>
    <w:rsid w:val="0076492B"/>
    <w:rsid w:val="00765225"/>
    <w:rsid w:val="0076704A"/>
    <w:rsid w:val="00767197"/>
    <w:rsid w:val="00767DBB"/>
    <w:rsid w:val="00770FD6"/>
    <w:rsid w:val="007713B3"/>
    <w:rsid w:val="007715CC"/>
    <w:rsid w:val="00774316"/>
    <w:rsid w:val="0077510B"/>
    <w:rsid w:val="007755FD"/>
    <w:rsid w:val="00776A4B"/>
    <w:rsid w:val="00780C5F"/>
    <w:rsid w:val="00781CA6"/>
    <w:rsid w:val="0078793A"/>
    <w:rsid w:val="00790506"/>
    <w:rsid w:val="007920F6"/>
    <w:rsid w:val="0079271E"/>
    <w:rsid w:val="00792BFE"/>
    <w:rsid w:val="00794A12"/>
    <w:rsid w:val="00795CAF"/>
    <w:rsid w:val="0079615C"/>
    <w:rsid w:val="00796DC1"/>
    <w:rsid w:val="007A02EF"/>
    <w:rsid w:val="007A04B5"/>
    <w:rsid w:val="007A21F1"/>
    <w:rsid w:val="007A309E"/>
    <w:rsid w:val="007A5DDD"/>
    <w:rsid w:val="007A6F36"/>
    <w:rsid w:val="007A783C"/>
    <w:rsid w:val="007B0333"/>
    <w:rsid w:val="007B3A13"/>
    <w:rsid w:val="007B5303"/>
    <w:rsid w:val="007B6B50"/>
    <w:rsid w:val="007B6F22"/>
    <w:rsid w:val="007B71D6"/>
    <w:rsid w:val="007C1323"/>
    <w:rsid w:val="007C43E9"/>
    <w:rsid w:val="007C4EB1"/>
    <w:rsid w:val="007C52E9"/>
    <w:rsid w:val="007C5B72"/>
    <w:rsid w:val="007D09B3"/>
    <w:rsid w:val="007D0DE5"/>
    <w:rsid w:val="007D2E74"/>
    <w:rsid w:val="007D5B6F"/>
    <w:rsid w:val="007D675F"/>
    <w:rsid w:val="007E0929"/>
    <w:rsid w:val="007E2EC7"/>
    <w:rsid w:val="007E743C"/>
    <w:rsid w:val="007F0658"/>
    <w:rsid w:val="007F0DD8"/>
    <w:rsid w:val="007F1996"/>
    <w:rsid w:val="007F1B40"/>
    <w:rsid w:val="007F30AC"/>
    <w:rsid w:val="007F37FE"/>
    <w:rsid w:val="008021DA"/>
    <w:rsid w:val="00802D6B"/>
    <w:rsid w:val="00802FFB"/>
    <w:rsid w:val="00803082"/>
    <w:rsid w:val="0080606A"/>
    <w:rsid w:val="008103BB"/>
    <w:rsid w:val="00810B58"/>
    <w:rsid w:val="00811859"/>
    <w:rsid w:val="00813DC7"/>
    <w:rsid w:val="00813EC3"/>
    <w:rsid w:val="0081796C"/>
    <w:rsid w:val="00820E1C"/>
    <w:rsid w:val="0082290E"/>
    <w:rsid w:val="00825D60"/>
    <w:rsid w:val="00825DB8"/>
    <w:rsid w:val="008264B8"/>
    <w:rsid w:val="00826695"/>
    <w:rsid w:val="008335A2"/>
    <w:rsid w:val="00834A4C"/>
    <w:rsid w:val="00834AAF"/>
    <w:rsid w:val="00834B6A"/>
    <w:rsid w:val="008362A2"/>
    <w:rsid w:val="008408AE"/>
    <w:rsid w:val="00840C4F"/>
    <w:rsid w:val="0084102B"/>
    <w:rsid w:val="008412E6"/>
    <w:rsid w:val="00842A3F"/>
    <w:rsid w:val="00843405"/>
    <w:rsid w:val="008438D5"/>
    <w:rsid w:val="008446D0"/>
    <w:rsid w:val="00845EE3"/>
    <w:rsid w:val="00846E2F"/>
    <w:rsid w:val="0084759B"/>
    <w:rsid w:val="00847A43"/>
    <w:rsid w:val="00852322"/>
    <w:rsid w:val="00853D50"/>
    <w:rsid w:val="00855CB6"/>
    <w:rsid w:val="0085635B"/>
    <w:rsid w:val="008610A0"/>
    <w:rsid w:val="00861850"/>
    <w:rsid w:val="00861F29"/>
    <w:rsid w:val="00862F2A"/>
    <w:rsid w:val="00862FA3"/>
    <w:rsid w:val="00864E2D"/>
    <w:rsid w:val="00864E49"/>
    <w:rsid w:val="008669A6"/>
    <w:rsid w:val="008669B2"/>
    <w:rsid w:val="00867D4D"/>
    <w:rsid w:val="00870BC1"/>
    <w:rsid w:val="00871640"/>
    <w:rsid w:val="00873779"/>
    <w:rsid w:val="008767AD"/>
    <w:rsid w:val="00880103"/>
    <w:rsid w:val="008811E0"/>
    <w:rsid w:val="00881D6F"/>
    <w:rsid w:val="008822B0"/>
    <w:rsid w:val="008828B9"/>
    <w:rsid w:val="008828C4"/>
    <w:rsid w:val="0088321E"/>
    <w:rsid w:val="008862C5"/>
    <w:rsid w:val="00886F5A"/>
    <w:rsid w:val="00887FE7"/>
    <w:rsid w:val="00891678"/>
    <w:rsid w:val="00891B7F"/>
    <w:rsid w:val="00891E41"/>
    <w:rsid w:val="00893C3E"/>
    <w:rsid w:val="00893E20"/>
    <w:rsid w:val="00897532"/>
    <w:rsid w:val="00897789"/>
    <w:rsid w:val="008978E4"/>
    <w:rsid w:val="00897C4E"/>
    <w:rsid w:val="00897FE1"/>
    <w:rsid w:val="008A1756"/>
    <w:rsid w:val="008A18C4"/>
    <w:rsid w:val="008A31B4"/>
    <w:rsid w:val="008A5547"/>
    <w:rsid w:val="008A5AB3"/>
    <w:rsid w:val="008A743A"/>
    <w:rsid w:val="008A78E5"/>
    <w:rsid w:val="008B01AA"/>
    <w:rsid w:val="008B030F"/>
    <w:rsid w:val="008B060A"/>
    <w:rsid w:val="008B0FE1"/>
    <w:rsid w:val="008B2C28"/>
    <w:rsid w:val="008B2D5A"/>
    <w:rsid w:val="008B4983"/>
    <w:rsid w:val="008B71C2"/>
    <w:rsid w:val="008B76A3"/>
    <w:rsid w:val="008C0785"/>
    <w:rsid w:val="008C1C75"/>
    <w:rsid w:val="008C27A2"/>
    <w:rsid w:val="008C2D48"/>
    <w:rsid w:val="008C491A"/>
    <w:rsid w:val="008C67FA"/>
    <w:rsid w:val="008C6B44"/>
    <w:rsid w:val="008D0111"/>
    <w:rsid w:val="008D1244"/>
    <w:rsid w:val="008D1458"/>
    <w:rsid w:val="008D2608"/>
    <w:rsid w:val="008D27D8"/>
    <w:rsid w:val="008D2C56"/>
    <w:rsid w:val="008D45A8"/>
    <w:rsid w:val="008D525E"/>
    <w:rsid w:val="008D563A"/>
    <w:rsid w:val="008D64DF"/>
    <w:rsid w:val="008D6731"/>
    <w:rsid w:val="008D71BB"/>
    <w:rsid w:val="008E0AE0"/>
    <w:rsid w:val="008E0AE8"/>
    <w:rsid w:val="008E19D6"/>
    <w:rsid w:val="008E219F"/>
    <w:rsid w:val="008E2AF0"/>
    <w:rsid w:val="008E3681"/>
    <w:rsid w:val="008E661B"/>
    <w:rsid w:val="008E6BAF"/>
    <w:rsid w:val="008E7D3E"/>
    <w:rsid w:val="008F0D53"/>
    <w:rsid w:val="008F2001"/>
    <w:rsid w:val="008F240B"/>
    <w:rsid w:val="008F3083"/>
    <w:rsid w:val="008F32AE"/>
    <w:rsid w:val="008F4E5A"/>
    <w:rsid w:val="008F5C96"/>
    <w:rsid w:val="008F66E4"/>
    <w:rsid w:val="008F7F64"/>
    <w:rsid w:val="0090098C"/>
    <w:rsid w:val="009020B5"/>
    <w:rsid w:val="00902D20"/>
    <w:rsid w:val="00904603"/>
    <w:rsid w:val="009046D9"/>
    <w:rsid w:val="009057D7"/>
    <w:rsid w:val="0090590C"/>
    <w:rsid w:val="00906452"/>
    <w:rsid w:val="009071AC"/>
    <w:rsid w:val="009073DB"/>
    <w:rsid w:val="00907CB3"/>
    <w:rsid w:val="00910418"/>
    <w:rsid w:val="009109AE"/>
    <w:rsid w:val="009125EF"/>
    <w:rsid w:val="00912AD0"/>
    <w:rsid w:val="00913C11"/>
    <w:rsid w:val="009157DD"/>
    <w:rsid w:val="00916164"/>
    <w:rsid w:val="0092143D"/>
    <w:rsid w:val="00921F01"/>
    <w:rsid w:val="00923D76"/>
    <w:rsid w:val="009240CA"/>
    <w:rsid w:val="009245F4"/>
    <w:rsid w:val="00924A75"/>
    <w:rsid w:val="00924E05"/>
    <w:rsid w:val="009276EF"/>
    <w:rsid w:val="00930D3E"/>
    <w:rsid w:val="00931DE8"/>
    <w:rsid w:val="009321A9"/>
    <w:rsid w:val="0093298B"/>
    <w:rsid w:val="00933561"/>
    <w:rsid w:val="00933802"/>
    <w:rsid w:val="009341FE"/>
    <w:rsid w:val="00935FA6"/>
    <w:rsid w:val="0093644E"/>
    <w:rsid w:val="00936C49"/>
    <w:rsid w:val="00937669"/>
    <w:rsid w:val="00937BE5"/>
    <w:rsid w:val="00940470"/>
    <w:rsid w:val="00940A26"/>
    <w:rsid w:val="00940AD5"/>
    <w:rsid w:val="00940B47"/>
    <w:rsid w:val="00941B84"/>
    <w:rsid w:val="009420D0"/>
    <w:rsid w:val="009439D1"/>
    <w:rsid w:val="00945068"/>
    <w:rsid w:val="00945BB8"/>
    <w:rsid w:val="00947ECC"/>
    <w:rsid w:val="00951DFA"/>
    <w:rsid w:val="009531D9"/>
    <w:rsid w:val="00954723"/>
    <w:rsid w:val="00955535"/>
    <w:rsid w:val="00957BD5"/>
    <w:rsid w:val="00961FFA"/>
    <w:rsid w:val="009626FD"/>
    <w:rsid w:val="00964A05"/>
    <w:rsid w:val="00964F9C"/>
    <w:rsid w:val="00965A81"/>
    <w:rsid w:val="00965D20"/>
    <w:rsid w:val="009713E7"/>
    <w:rsid w:val="00971692"/>
    <w:rsid w:val="00971C80"/>
    <w:rsid w:val="009724A3"/>
    <w:rsid w:val="00972F3D"/>
    <w:rsid w:val="009737FF"/>
    <w:rsid w:val="0097396B"/>
    <w:rsid w:val="009741EC"/>
    <w:rsid w:val="009751B7"/>
    <w:rsid w:val="009755B6"/>
    <w:rsid w:val="00975CBB"/>
    <w:rsid w:val="00975ED5"/>
    <w:rsid w:val="00976370"/>
    <w:rsid w:val="00976C87"/>
    <w:rsid w:val="009805DB"/>
    <w:rsid w:val="009810A4"/>
    <w:rsid w:val="00981E8C"/>
    <w:rsid w:val="009837B1"/>
    <w:rsid w:val="009838A7"/>
    <w:rsid w:val="00984726"/>
    <w:rsid w:val="0098489E"/>
    <w:rsid w:val="0098521F"/>
    <w:rsid w:val="00985E30"/>
    <w:rsid w:val="00987345"/>
    <w:rsid w:val="00991315"/>
    <w:rsid w:val="0099240B"/>
    <w:rsid w:val="0099262C"/>
    <w:rsid w:val="009949AA"/>
    <w:rsid w:val="00995578"/>
    <w:rsid w:val="00996B14"/>
    <w:rsid w:val="009A0838"/>
    <w:rsid w:val="009B0BD4"/>
    <w:rsid w:val="009B0D67"/>
    <w:rsid w:val="009B285E"/>
    <w:rsid w:val="009B36E6"/>
    <w:rsid w:val="009B481A"/>
    <w:rsid w:val="009B4DBC"/>
    <w:rsid w:val="009B51A9"/>
    <w:rsid w:val="009B6D6C"/>
    <w:rsid w:val="009B6FE3"/>
    <w:rsid w:val="009C11C7"/>
    <w:rsid w:val="009C18E6"/>
    <w:rsid w:val="009C39F2"/>
    <w:rsid w:val="009C44B2"/>
    <w:rsid w:val="009C5FD0"/>
    <w:rsid w:val="009C6073"/>
    <w:rsid w:val="009D18A8"/>
    <w:rsid w:val="009D1929"/>
    <w:rsid w:val="009D1FE5"/>
    <w:rsid w:val="009D295E"/>
    <w:rsid w:val="009D2AA9"/>
    <w:rsid w:val="009D370B"/>
    <w:rsid w:val="009D43C2"/>
    <w:rsid w:val="009D4E48"/>
    <w:rsid w:val="009D6547"/>
    <w:rsid w:val="009D69E7"/>
    <w:rsid w:val="009D7D02"/>
    <w:rsid w:val="009E0509"/>
    <w:rsid w:val="009E0739"/>
    <w:rsid w:val="009E1AC6"/>
    <w:rsid w:val="009E35A0"/>
    <w:rsid w:val="009E4740"/>
    <w:rsid w:val="009E5DE0"/>
    <w:rsid w:val="009F01DA"/>
    <w:rsid w:val="009F0F61"/>
    <w:rsid w:val="009F49ED"/>
    <w:rsid w:val="009F521E"/>
    <w:rsid w:val="009F6595"/>
    <w:rsid w:val="009F68F7"/>
    <w:rsid w:val="00A00394"/>
    <w:rsid w:val="00A00A3A"/>
    <w:rsid w:val="00A02E9B"/>
    <w:rsid w:val="00A034B1"/>
    <w:rsid w:val="00A03992"/>
    <w:rsid w:val="00A04A37"/>
    <w:rsid w:val="00A053CA"/>
    <w:rsid w:val="00A057A8"/>
    <w:rsid w:val="00A05A71"/>
    <w:rsid w:val="00A07C00"/>
    <w:rsid w:val="00A107D4"/>
    <w:rsid w:val="00A11030"/>
    <w:rsid w:val="00A1111E"/>
    <w:rsid w:val="00A118E9"/>
    <w:rsid w:val="00A119B1"/>
    <w:rsid w:val="00A12660"/>
    <w:rsid w:val="00A12CFD"/>
    <w:rsid w:val="00A1329D"/>
    <w:rsid w:val="00A13D16"/>
    <w:rsid w:val="00A147EA"/>
    <w:rsid w:val="00A1689E"/>
    <w:rsid w:val="00A172EE"/>
    <w:rsid w:val="00A20462"/>
    <w:rsid w:val="00A22735"/>
    <w:rsid w:val="00A23CAC"/>
    <w:rsid w:val="00A27CF2"/>
    <w:rsid w:val="00A300AD"/>
    <w:rsid w:val="00A324C3"/>
    <w:rsid w:val="00A32591"/>
    <w:rsid w:val="00A36B62"/>
    <w:rsid w:val="00A36CB8"/>
    <w:rsid w:val="00A42FB8"/>
    <w:rsid w:val="00A43743"/>
    <w:rsid w:val="00A4594F"/>
    <w:rsid w:val="00A46D40"/>
    <w:rsid w:val="00A50008"/>
    <w:rsid w:val="00A521F5"/>
    <w:rsid w:val="00A528B8"/>
    <w:rsid w:val="00A5321D"/>
    <w:rsid w:val="00A60AAD"/>
    <w:rsid w:val="00A60B11"/>
    <w:rsid w:val="00A61AFA"/>
    <w:rsid w:val="00A62641"/>
    <w:rsid w:val="00A62DEE"/>
    <w:rsid w:val="00A6304B"/>
    <w:rsid w:val="00A6371E"/>
    <w:rsid w:val="00A66856"/>
    <w:rsid w:val="00A71709"/>
    <w:rsid w:val="00A7288E"/>
    <w:rsid w:val="00A73C7E"/>
    <w:rsid w:val="00A750F9"/>
    <w:rsid w:val="00A76C69"/>
    <w:rsid w:val="00A77940"/>
    <w:rsid w:val="00A77CB1"/>
    <w:rsid w:val="00A81EA3"/>
    <w:rsid w:val="00A827CD"/>
    <w:rsid w:val="00A82939"/>
    <w:rsid w:val="00A82DF7"/>
    <w:rsid w:val="00A84ED4"/>
    <w:rsid w:val="00A85AB3"/>
    <w:rsid w:val="00A86708"/>
    <w:rsid w:val="00A86982"/>
    <w:rsid w:val="00A8698A"/>
    <w:rsid w:val="00A86F14"/>
    <w:rsid w:val="00A86F87"/>
    <w:rsid w:val="00A8757B"/>
    <w:rsid w:val="00A90AEC"/>
    <w:rsid w:val="00A9305A"/>
    <w:rsid w:val="00A935E6"/>
    <w:rsid w:val="00A9383D"/>
    <w:rsid w:val="00A95B79"/>
    <w:rsid w:val="00A960D1"/>
    <w:rsid w:val="00AA3B34"/>
    <w:rsid w:val="00AA3E8B"/>
    <w:rsid w:val="00AA5216"/>
    <w:rsid w:val="00AA6890"/>
    <w:rsid w:val="00AA7743"/>
    <w:rsid w:val="00AB1AF7"/>
    <w:rsid w:val="00AB2C9C"/>
    <w:rsid w:val="00AB35FC"/>
    <w:rsid w:val="00AB3B03"/>
    <w:rsid w:val="00AC0BF5"/>
    <w:rsid w:val="00AC1B14"/>
    <w:rsid w:val="00AC21D3"/>
    <w:rsid w:val="00AC2608"/>
    <w:rsid w:val="00AC2886"/>
    <w:rsid w:val="00AC3B89"/>
    <w:rsid w:val="00AC4385"/>
    <w:rsid w:val="00AC4EC8"/>
    <w:rsid w:val="00AC58E5"/>
    <w:rsid w:val="00AD01E5"/>
    <w:rsid w:val="00AD08D4"/>
    <w:rsid w:val="00AD108A"/>
    <w:rsid w:val="00AD168B"/>
    <w:rsid w:val="00AD1DBC"/>
    <w:rsid w:val="00AD447E"/>
    <w:rsid w:val="00AD4BD4"/>
    <w:rsid w:val="00AD6662"/>
    <w:rsid w:val="00AE02C7"/>
    <w:rsid w:val="00AE0EC0"/>
    <w:rsid w:val="00AE15ED"/>
    <w:rsid w:val="00AE1612"/>
    <w:rsid w:val="00AE36CF"/>
    <w:rsid w:val="00AE4B37"/>
    <w:rsid w:val="00AE5411"/>
    <w:rsid w:val="00AE5E5C"/>
    <w:rsid w:val="00AE6059"/>
    <w:rsid w:val="00AE671F"/>
    <w:rsid w:val="00AE779D"/>
    <w:rsid w:val="00AF01D0"/>
    <w:rsid w:val="00AF0478"/>
    <w:rsid w:val="00AF2413"/>
    <w:rsid w:val="00AF29DD"/>
    <w:rsid w:val="00AF586B"/>
    <w:rsid w:val="00AF6A66"/>
    <w:rsid w:val="00B003E1"/>
    <w:rsid w:val="00B00A11"/>
    <w:rsid w:val="00B00BF7"/>
    <w:rsid w:val="00B0202D"/>
    <w:rsid w:val="00B021EB"/>
    <w:rsid w:val="00B04FD5"/>
    <w:rsid w:val="00B075EF"/>
    <w:rsid w:val="00B07806"/>
    <w:rsid w:val="00B10609"/>
    <w:rsid w:val="00B10993"/>
    <w:rsid w:val="00B1124C"/>
    <w:rsid w:val="00B11EA0"/>
    <w:rsid w:val="00B150DB"/>
    <w:rsid w:val="00B17C07"/>
    <w:rsid w:val="00B20FFE"/>
    <w:rsid w:val="00B21D15"/>
    <w:rsid w:val="00B22051"/>
    <w:rsid w:val="00B221FA"/>
    <w:rsid w:val="00B22CE1"/>
    <w:rsid w:val="00B22E7A"/>
    <w:rsid w:val="00B23747"/>
    <w:rsid w:val="00B27470"/>
    <w:rsid w:val="00B27804"/>
    <w:rsid w:val="00B309A6"/>
    <w:rsid w:val="00B33F53"/>
    <w:rsid w:val="00B340EB"/>
    <w:rsid w:val="00B34106"/>
    <w:rsid w:val="00B375BA"/>
    <w:rsid w:val="00B37B51"/>
    <w:rsid w:val="00B401A9"/>
    <w:rsid w:val="00B4040C"/>
    <w:rsid w:val="00B407DA"/>
    <w:rsid w:val="00B40ECE"/>
    <w:rsid w:val="00B42CB4"/>
    <w:rsid w:val="00B43F9C"/>
    <w:rsid w:val="00B45207"/>
    <w:rsid w:val="00B46CD7"/>
    <w:rsid w:val="00B51410"/>
    <w:rsid w:val="00B519BC"/>
    <w:rsid w:val="00B51D05"/>
    <w:rsid w:val="00B53728"/>
    <w:rsid w:val="00B53BF2"/>
    <w:rsid w:val="00B55B5C"/>
    <w:rsid w:val="00B57209"/>
    <w:rsid w:val="00B57514"/>
    <w:rsid w:val="00B600DA"/>
    <w:rsid w:val="00B61BA9"/>
    <w:rsid w:val="00B629CC"/>
    <w:rsid w:val="00B636CA"/>
    <w:rsid w:val="00B649EE"/>
    <w:rsid w:val="00B64B83"/>
    <w:rsid w:val="00B6518A"/>
    <w:rsid w:val="00B6781F"/>
    <w:rsid w:val="00B67955"/>
    <w:rsid w:val="00B7087C"/>
    <w:rsid w:val="00B71471"/>
    <w:rsid w:val="00B72C74"/>
    <w:rsid w:val="00B74088"/>
    <w:rsid w:val="00B74F8E"/>
    <w:rsid w:val="00B75486"/>
    <w:rsid w:val="00B75700"/>
    <w:rsid w:val="00B76585"/>
    <w:rsid w:val="00B76937"/>
    <w:rsid w:val="00B818C9"/>
    <w:rsid w:val="00B82E7E"/>
    <w:rsid w:val="00B82FDF"/>
    <w:rsid w:val="00B84177"/>
    <w:rsid w:val="00B8455F"/>
    <w:rsid w:val="00B8522A"/>
    <w:rsid w:val="00B8722E"/>
    <w:rsid w:val="00B91B28"/>
    <w:rsid w:val="00B9371C"/>
    <w:rsid w:val="00B95139"/>
    <w:rsid w:val="00B96494"/>
    <w:rsid w:val="00B96927"/>
    <w:rsid w:val="00BA086E"/>
    <w:rsid w:val="00BA112C"/>
    <w:rsid w:val="00BA2AAC"/>
    <w:rsid w:val="00BA2E0A"/>
    <w:rsid w:val="00BA5704"/>
    <w:rsid w:val="00BA737B"/>
    <w:rsid w:val="00BA7DFE"/>
    <w:rsid w:val="00BB0066"/>
    <w:rsid w:val="00BB1222"/>
    <w:rsid w:val="00BB236D"/>
    <w:rsid w:val="00BB304E"/>
    <w:rsid w:val="00BB3892"/>
    <w:rsid w:val="00BB6807"/>
    <w:rsid w:val="00BC0583"/>
    <w:rsid w:val="00BC18DE"/>
    <w:rsid w:val="00BC19E8"/>
    <w:rsid w:val="00BC1FBA"/>
    <w:rsid w:val="00BC3E9A"/>
    <w:rsid w:val="00BC40D0"/>
    <w:rsid w:val="00BC4519"/>
    <w:rsid w:val="00BC7194"/>
    <w:rsid w:val="00BD0028"/>
    <w:rsid w:val="00BD00FA"/>
    <w:rsid w:val="00BD1FC6"/>
    <w:rsid w:val="00BD25B4"/>
    <w:rsid w:val="00BD365A"/>
    <w:rsid w:val="00BD39E0"/>
    <w:rsid w:val="00BD5064"/>
    <w:rsid w:val="00BD55EC"/>
    <w:rsid w:val="00BD5F8D"/>
    <w:rsid w:val="00BE0846"/>
    <w:rsid w:val="00BE0B85"/>
    <w:rsid w:val="00BE0CC6"/>
    <w:rsid w:val="00BE0EBE"/>
    <w:rsid w:val="00BE1B09"/>
    <w:rsid w:val="00BE1F4B"/>
    <w:rsid w:val="00BE613D"/>
    <w:rsid w:val="00BE66AF"/>
    <w:rsid w:val="00BE704C"/>
    <w:rsid w:val="00BE733C"/>
    <w:rsid w:val="00BE7DCD"/>
    <w:rsid w:val="00BF0935"/>
    <w:rsid w:val="00BF1359"/>
    <w:rsid w:val="00BF1787"/>
    <w:rsid w:val="00BF6008"/>
    <w:rsid w:val="00BF6357"/>
    <w:rsid w:val="00BF6DE6"/>
    <w:rsid w:val="00C00BDE"/>
    <w:rsid w:val="00C00C42"/>
    <w:rsid w:val="00C01AE4"/>
    <w:rsid w:val="00C022D4"/>
    <w:rsid w:val="00C02726"/>
    <w:rsid w:val="00C04283"/>
    <w:rsid w:val="00C04D25"/>
    <w:rsid w:val="00C04E11"/>
    <w:rsid w:val="00C05A64"/>
    <w:rsid w:val="00C05A9D"/>
    <w:rsid w:val="00C06559"/>
    <w:rsid w:val="00C0681B"/>
    <w:rsid w:val="00C07266"/>
    <w:rsid w:val="00C10015"/>
    <w:rsid w:val="00C16009"/>
    <w:rsid w:val="00C16680"/>
    <w:rsid w:val="00C17519"/>
    <w:rsid w:val="00C20023"/>
    <w:rsid w:val="00C20395"/>
    <w:rsid w:val="00C212A6"/>
    <w:rsid w:val="00C22B43"/>
    <w:rsid w:val="00C231BD"/>
    <w:rsid w:val="00C25075"/>
    <w:rsid w:val="00C25536"/>
    <w:rsid w:val="00C25725"/>
    <w:rsid w:val="00C25745"/>
    <w:rsid w:val="00C26131"/>
    <w:rsid w:val="00C270BD"/>
    <w:rsid w:val="00C3055D"/>
    <w:rsid w:val="00C30F91"/>
    <w:rsid w:val="00C33DF3"/>
    <w:rsid w:val="00C35DDD"/>
    <w:rsid w:val="00C36F66"/>
    <w:rsid w:val="00C4096D"/>
    <w:rsid w:val="00C41109"/>
    <w:rsid w:val="00C4369D"/>
    <w:rsid w:val="00C44512"/>
    <w:rsid w:val="00C45A55"/>
    <w:rsid w:val="00C4673A"/>
    <w:rsid w:val="00C4733C"/>
    <w:rsid w:val="00C5133A"/>
    <w:rsid w:val="00C522CB"/>
    <w:rsid w:val="00C525D0"/>
    <w:rsid w:val="00C52912"/>
    <w:rsid w:val="00C52DD9"/>
    <w:rsid w:val="00C5316B"/>
    <w:rsid w:val="00C54154"/>
    <w:rsid w:val="00C54CBC"/>
    <w:rsid w:val="00C54FC7"/>
    <w:rsid w:val="00C566A8"/>
    <w:rsid w:val="00C57E75"/>
    <w:rsid w:val="00C6366D"/>
    <w:rsid w:val="00C643A9"/>
    <w:rsid w:val="00C6484E"/>
    <w:rsid w:val="00C64ACE"/>
    <w:rsid w:val="00C6510A"/>
    <w:rsid w:val="00C651CC"/>
    <w:rsid w:val="00C6557E"/>
    <w:rsid w:val="00C65F86"/>
    <w:rsid w:val="00C67002"/>
    <w:rsid w:val="00C67AD6"/>
    <w:rsid w:val="00C716B1"/>
    <w:rsid w:val="00C71C0A"/>
    <w:rsid w:val="00C74E2B"/>
    <w:rsid w:val="00C803BB"/>
    <w:rsid w:val="00C80D1D"/>
    <w:rsid w:val="00C812D2"/>
    <w:rsid w:val="00C82203"/>
    <w:rsid w:val="00C82879"/>
    <w:rsid w:val="00C82EB0"/>
    <w:rsid w:val="00C83894"/>
    <w:rsid w:val="00C838A9"/>
    <w:rsid w:val="00C8452E"/>
    <w:rsid w:val="00C84DFB"/>
    <w:rsid w:val="00C85C03"/>
    <w:rsid w:val="00C85CA7"/>
    <w:rsid w:val="00C86340"/>
    <w:rsid w:val="00C8694A"/>
    <w:rsid w:val="00C86ED7"/>
    <w:rsid w:val="00C90F6C"/>
    <w:rsid w:val="00C91D15"/>
    <w:rsid w:val="00C91ECF"/>
    <w:rsid w:val="00C93CA6"/>
    <w:rsid w:val="00C94A44"/>
    <w:rsid w:val="00CA0468"/>
    <w:rsid w:val="00CA05B3"/>
    <w:rsid w:val="00CA0BA0"/>
    <w:rsid w:val="00CA1C3D"/>
    <w:rsid w:val="00CA1D2A"/>
    <w:rsid w:val="00CA29F8"/>
    <w:rsid w:val="00CA324B"/>
    <w:rsid w:val="00CA4609"/>
    <w:rsid w:val="00CA4AB9"/>
    <w:rsid w:val="00CA4E30"/>
    <w:rsid w:val="00CA598D"/>
    <w:rsid w:val="00CA621A"/>
    <w:rsid w:val="00CA78C3"/>
    <w:rsid w:val="00CB13A0"/>
    <w:rsid w:val="00CB18E0"/>
    <w:rsid w:val="00CB2DBD"/>
    <w:rsid w:val="00CB314B"/>
    <w:rsid w:val="00CB375E"/>
    <w:rsid w:val="00CB74D4"/>
    <w:rsid w:val="00CB7A8B"/>
    <w:rsid w:val="00CC1AED"/>
    <w:rsid w:val="00CC3454"/>
    <w:rsid w:val="00CC3813"/>
    <w:rsid w:val="00CC43D8"/>
    <w:rsid w:val="00CC4DD9"/>
    <w:rsid w:val="00CC56DC"/>
    <w:rsid w:val="00CC6F49"/>
    <w:rsid w:val="00CC7FDD"/>
    <w:rsid w:val="00CD0A7B"/>
    <w:rsid w:val="00CD0C17"/>
    <w:rsid w:val="00CD18F4"/>
    <w:rsid w:val="00CD1B35"/>
    <w:rsid w:val="00CD2673"/>
    <w:rsid w:val="00CD48F9"/>
    <w:rsid w:val="00CD5A99"/>
    <w:rsid w:val="00CD685F"/>
    <w:rsid w:val="00CD69CE"/>
    <w:rsid w:val="00CD78D2"/>
    <w:rsid w:val="00CE0353"/>
    <w:rsid w:val="00CE128F"/>
    <w:rsid w:val="00CE1F03"/>
    <w:rsid w:val="00CE393B"/>
    <w:rsid w:val="00CE4183"/>
    <w:rsid w:val="00CE4378"/>
    <w:rsid w:val="00CE6208"/>
    <w:rsid w:val="00CE6730"/>
    <w:rsid w:val="00CE7EED"/>
    <w:rsid w:val="00CF01A6"/>
    <w:rsid w:val="00CF1CF9"/>
    <w:rsid w:val="00CF2173"/>
    <w:rsid w:val="00CF253B"/>
    <w:rsid w:val="00CF2935"/>
    <w:rsid w:val="00CF417C"/>
    <w:rsid w:val="00CF5BFE"/>
    <w:rsid w:val="00CF7221"/>
    <w:rsid w:val="00D018AD"/>
    <w:rsid w:val="00D026A5"/>
    <w:rsid w:val="00D03883"/>
    <w:rsid w:val="00D03B88"/>
    <w:rsid w:val="00D03EEE"/>
    <w:rsid w:val="00D062FA"/>
    <w:rsid w:val="00D067A0"/>
    <w:rsid w:val="00D07B92"/>
    <w:rsid w:val="00D10B4C"/>
    <w:rsid w:val="00D12C1B"/>
    <w:rsid w:val="00D14466"/>
    <w:rsid w:val="00D14B46"/>
    <w:rsid w:val="00D1565C"/>
    <w:rsid w:val="00D17DCA"/>
    <w:rsid w:val="00D20738"/>
    <w:rsid w:val="00D2391A"/>
    <w:rsid w:val="00D23B5C"/>
    <w:rsid w:val="00D25A76"/>
    <w:rsid w:val="00D260D7"/>
    <w:rsid w:val="00D27855"/>
    <w:rsid w:val="00D3178D"/>
    <w:rsid w:val="00D31CB6"/>
    <w:rsid w:val="00D335DC"/>
    <w:rsid w:val="00D347B3"/>
    <w:rsid w:val="00D34D1C"/>
    <w:rsid w:val="00D34EC7"/>
    <w:rsid w:val="00D3613D"/>
    <w:rsid w:val="00D3716D"/>
    <w:rsid w:val="00D4001E"/>
    <w:rsid w:val="00D42D3C"/>
    <w:rsid w:val="00D43D37"/>
    <w:rsid w:val="00D43E1D"/>
    <w:rsid w:val="00D450DF"/>
    <w:rsid w:val="00D4638E"/>
    <w:rsid w:val="00D465A0"/>
    <w:rsid w:val="00D47D83"/>
    <w:rsid w:val="00D5128B"/>
    <w:rsid w:val="00D51D95"/>
    <w:rsid w:val="00D520F7"/>
    <w:rsid w:val="00D55BA6"/>
    <w:rsid w:val="00D5682E"/>
    <w:rsid w:val="00D56EE8"/>
    <w:rsid w:val="00D572AA"/>
    <w:rsid w:val="00D57D07"/>
    <w:rsid w:val="00D609F2"/>
    <w:rsid w:val="00D616B7"/>
    <w:rsid w:val="00D62172"/>
    <w:rsid w:val="00D66694"/>
    <w:rsid w:val="00D66CE9"/>
    <w:rsid w:val="00D671F8"/>
    <w:rsid w:val="00D6778E"/>
    <w:rsid w:val="00D712CB"/>
    <w:rsid w:val="00D72527"/>
    <w:rsid w:val="00D73FE1"/>
    <w:rsid w:val="00D74049"/>
    <w:rsid w:val="00D74934"/>
    <w:rsid w:val="00D766EC"/>
    <w:rsid w:val="00D81D8B"/>
    <w:rsid w:val="00D825FE"/>
    <w:rsid w:val="00D8401D"/>
    <w:rsid w:val="00D84862"/>
    <w:rsid w:val="00D852F9"/>
    <w:rsid w:val="00D86796"/>
    <w:rsid w:val="00D86817"/>
    <w:rsid w:val="00D86993"/>
    <w:rsid w:val="00D913AD"/>
    <w:rsid w:val="00D916F7"/>
    <w:rsid w:val="00D921B1"/>
    <w:rsid w:val="00D9320F"/>
    <w:rsid w:val="00D97C4F"/>
    <w:rsid w:val="00DA0F1D"/>
    <w:rsid w:val="00DA16F2"/>
    <w:rsid w:val="00DA1B89"/>
    <w:rsid w:val="00DA221F"/>
    <w:rsid w:val="00DA4B7A"/>
    <w:rsid w:val="00DA5F32"/>
    <w:rsid w:val="00DB08E0"/>
    <w:rsid w:val="00DB0DBF"/>
    <w:rsid w:val="00DB338A"/>
    <w:rsid w:val="00DB41A6"/>
    <w:rsid w:val="00DB41BA"/>
    <w:rsid w:val="00DB4802"/>
    <w:rsid w:val="00DC1F05"/>
    <w:rsid w:val="00DC42F4"/>
    <w:rsid w:val="00DC5388"/>
    <w:rsid w:val="00DC6F3D"/>
    <w:rsid w:val="00DC72B8"/>
    <w:rsid w:val="00DD110A"/>
    <w:rsid w:val="00DD20CA"/>
    <w:rsid w:val="00DD2E80"/>
    <w:rsid w:val="00DD3999"/>
    <w:rsid w:val="00DD4A40"/>
    <w:rsid w:val="00DD4C19"/>
    <w:rsid w:val="00DD54EC"/>
    <w:rsid w:val="00DD6A28"/>
    <w:rsid w:val="00DD6A2C"/>
    <w:rsid w:val="00DD703C"/>
    <w:rsid w:val="00DD7FCC"/>
    <w:rsid w:val="00DE1A6D"/>
    <w:rsid w:val="00DE1DA7"/>
    <w:rsid w:val="00DE3B94"/>
    <w:rsid w:val="00DE3D00"/>
    <w:rsid w:val="00DE5498"/>
    <w:rsid w:val="00DE5A2E"/>
    <w:rsid w:val="00DE5E10"/>
    <w:rsid w:val="00DE75D6"/>
    <w:rsid w:val="00DE7DEA"/>
    <w:rsid w:val="00DF02FB"/>
    <w:rsid w:val="00DF38C1"/>
    <w:rsid w:val="00DF55B9"/>
    <w:rsid w:val="00DF5A12"/>
    <w:rsid w:val="00DF5F93"/>
    <w:rsid w:val="00E01A0C"/>
    <w:rsid w:val="00E02E4C"/>
    <w:rsid w:val="00E04104"/>
    <w:rsid w:val="00E04482"/>
    <w:rsid w:val="00E07017"/>
    <w:rsid w:val="00E073EE"/>
    <w:rsid w:val="00E07D1F"/>
    <w:rsid w:val="00E10407"/>
    <w:rsid w:val="00E11F41"/>
    <w:rsid w:val="00E12510"/>
    <w:rsid w:val="00E173F5"/>
    <w:rsid w:val="00E17550"/>
    <w:rsid w:val="00E20471"/>
    <w:rsid w:val="00E20AFE"/>
    <w:rsid w:val="00E21668"/>
    <w:rsid w:val="00E227D9"/>
    <w:rsid w:val="00E22E04"/>
    <w:rsid w:val="00E23DBD"/>
    <w:rsid w:val="00E24352"/>
    <w:rsid w:val="00E248D8"/>
    <w:rsid w:val="00E25170"/>
    <w:rsid w:val="00E253EA"/>
    <w:rsid w:val="00E26080"/>
    <w:rsid w:val="00E27960"/>
    <w:rsid w:val="00E3072B"/>
    <w:rsid w:val="00E311BC"/>
    <w:rsid w:val="00E31816"/>
    <w:rsid w:val="00E318EC"/>
    <w:rsid w:val="00E31C50"/>
    <w:rsid w:val="00E3209C"/>
    <w:rsid w:val="00E32109"/>
    <w:rsid w:val="00E33673"/>
    <w:rsid w:val="00E33E25"/>
    <w:rsid w:val="00E33E46"/>
    <w:rsid w:val="00E34E2D"/>
    <w:rsid w:val="00E355A2"/>
    <w:rsid w:val="00E36407"/>
    <w:rsid w:val="00E36EB3"/>
    <w:rsid w:val="00E4014D"/>
    <w:rsid w:val="00E4398D"/>
    <w:rsid w:val="00E45EB7"/>
    <w:rsid w:val="00E46A48"/>
    <w:rsid w:val="00E50A2D"/>
    <w:rsid w:val="00E50EEB"/>
    <w:rsid w:val="00E61225"/>
    <w:rsid w:val="00E61DEA"/>
    <w:rsid w:val="00E61E10"/>
    <w:rsid w:val="00E62802"/>
    <w:rsid w:val="00E62D89"/>
    <w:rsid w:val="00E63BD9"/>
    <w:rsid w:val="00E650AA"/>
    <w:rsid w:val="00E656EF"/>
    <w:rsid w:val="00E65721"/>
    <w:rsid w:val="00E65C40"/>
    <w:rsid w:val="00E662BE"/>
    <w:rsid w:val="00E66E4B"/>
    <w:rsid w:val="00E670E0"/>
    <w:rsid w:val="00E67C09"/>
    <w:rsid w:val="00E709BC"/>
    <w:rsid w:val="00E72F56"/>
    <w:rsid w:val="00E7315B"/>
    <w:rsid w:val="00E749F1"/>
    <w:rsid w:val="00E7529F"/>
    <w:rsid w:val="00E75F42"/>
    <w:rsid w:val="00E75FDB"/>
    <w:rsid w:val="00E7658F"/>
    <w:rsid w:val="00E8138B"/>
    <w:rsid w:val="00E8150E"/>
    <w:rsid w:val="00E829D8"/>
    <w:rsid w:val="00E82C9D"/>
    <w:rsid w:val="00E83859"/>
    <w:rsid w:val="00E83ED9"/>
    <w:rsid w:val="00E84FAC"/>
    <w:rsid w:val="00E8595B"/>
    <w:rsid w:val="00E8733E"/>
    <w:rsid w:val="00E90298"/>
    <w:rsid w:val="00E90514"/>
    <w:rsid w:val="00E91A3E"/>
    <w:rsid w:val="00E932AD"/>
    <w:rsid w:val="00E94253"/>
    <w:rsid w:val="00E95A0C"/>
    <w:rsid w:val="00E97285"/>
    <w:rsid w:val="00E97D63"/>
    <w:rsid w:val="00E97D8E"/>
    <w:rsid w:val="00E97FF7"/>
    <w:rsid w:val="00EA2D9B"/>
    <w:rsid w:val="00EA3F23"/>
    <w:rsid w:val="00EA627A"/>
    <w:rsid w:val="00EA66D3"/>
    <w:rsid w:val="00EB0B2B"/>
    <w:rsid w:val="00EB1815"/>
    <w:rsid w:val="00EB1B88"/>
    <w:rsid w:val="00EB335D"/>
    <w:rsid w:val="00EB3504"/>
    <w:rsid w:val="00EB356C"/>
    <w:rsid w:val="00EB4E88"/>
    <w:rsid w:val="00EB6017"/>
    <w:rsid w:val="00EB67BD"/>
    <w:rsid w:val="00EB72D8"/>
    <w:rsid w:val="00EB7AE0"/>
    <w:rsid w:val="00EC0D77"/>
    <w:rsid w:val="00EC21E1"/>
    <w:rsid w:val="00EC2316"/>
    <w:rsid w:val="00EC374C"/>
    <w:rsid w:val="00EC67F2"/>
    <w:rsid w:val="00EC6FEE"/>
    <w:rsid w:val="00EC785E"/>
    <w:rsid w:val="00ED135F"/>
    <w:rsid w:val="00ED1C92"/>
    <w:rsid w:val="00ED2134"/>
    <w:rsid w:val="00ED22B1"/>
    <w:rsid w:val="00ED2867"/>
    <w:rsid w:val="00ED3D6B"/>
    <w:rsid w:val="00ED5590"/>
    <w:rsid w:val="00ED57C0"/>
    <w:rsid w:val="00ED6465"/>
    <w:rsid w:val="00ED6582"/>
    <w:rsid w:val="00ED6C87"/>
    <w:rsid w:val="00EE2457"/>
    <w:rsid w:val="00EE2AA6"/>
    <w:rsid w:val="00EE2AE2"/>
    <w:rsid w:val="00EE2EAC"/>
    <w:rsid w:val="00EE3E19"/>
    <w:rsid w:val="00EE4E6B"/>
    <w:rsid w:val="00EE5DA6"/>
    <w:rsid w:val="00EF04EA"/>
    <w:rsid w:val="00EF0E07"/>
    <w:rsid w:val="00EF3D87"/>
    <w:rsid w:val="00EF3EBD"/>
    <w:rsid w:val="00EF55D6"/>
    <w:rsid w:val="00EF5BF9"/>
    <w:rsid w:val="00EF65FB"/>
    <w:rsid w:val="00EF66A5"/>
    <w:rsid w:val="00EF674D"/>
    <w:rsid w:val="00EF7005"/>
    <w:rsid w:val="00EF7023"/>
    <w:rsid w:val="00EF7CDA"/>
    <w:rsid w:val="00F00513"/>
    <w:rsid w:val="00F00AC7"/>
    <w:rsid w:val="00F01DFC"/>
    <w:rsid w:val="00F0245B"/>
    <w:rsid w:val="00F03563"/>
    <w:rsid w:val="00F04029"/>
    <w:rsid w:val="00F04CCC"/>
    <w:rsid w:val="00F11CE3"/>
    <w:rsid w:val="00F11E7B"/>
    <w:rsid w:val="00F121CA"/>
    <w:rsid w:val="00F127BD"/>
    <w:rsid w:val="00F12B4A"/>
    <w:rsid w:val="00F1332E"/>
    <w:rsid w:val="00F1353A"/>
    <w:rsid w:val="00F13A01"/>
    <w:rsid w:val="00F16FE2"/>
    <w:rsid w:val="00F17037"/>
    <w:rsid w:val="00F17C62"/>
    <w:rsid w:val="00F25C7E"/>
    <w:rsid w:val="00F26AC8"/>
    <w:rsid w:val="00F2736C"/>
    <w:rsid w:val="00F27C24"/>
    <w:rsid w:val="00F31493"/>
    <w:rsid w:val="00F32CF9"/>
    <w:rsid w:val="00F34057"/>
    <w:rsid w:val="00F34326"/>
    <w:rsid w:val="00F34E64"/>
    <w:rsid w:val="00F35AD6"/>
    <w:rsid w:val="00F35E3F"/>
    <w:rsid w:val="00F3632A"/>
    <w:rsid w:val="00F368A7"/>
    <w:rsid w:val="00F3721E"/>
    <w:rsid w:val="00F37AFB"/>
    <w:rsid w:val="00F37C06"/>
    <w:rsid w:val="00F403CF"/>
    <w:rsid w:val="00F405C3"/>
    <w:rsid w:val="00F417DD"/>
    <w:rsid w:val="00F41BA9"/>
    <w:rsid w:val="00F41BD2"/>
    <w:rsid w:val="00F42F02"/>
    <w:rsid w:val="00F42FD2"/>
    <w:rsid w:val="00F4348F"/>
    <w:rsid w:val="00F43C38"/>
    <w:rsid w:val="00F4455D"/>
    <w:rsid w:val="00F44C0B"/>
    <w:rsid w:val="00F46292"/>
    <w:rsid w:val="00F4633A"/>
    <w:rsid w:val="00F46CE4"/>
    <w:rsid w:val="00F47747"/>
    <w:rsid w:val="00F50005"/>
    <w:rsid w:val="00F50895"/>
    <w:rsid w:val="00F513E4"/>
    <w:rsid w:val="00F559F9"/>
    <w:rsid w:val="00F5646B"/>
    <w:rsid w:val="00F573BC"/>
    <w:rsid w:val="00F57649"/>
    <w:rsid w:val="00F57748"/>
    <w:rsid w:val="00F578F5"/>
    <w:rsid w:val="00F57A0C"/>
    <w:rsid w:val="00F62391"/>
    <w:rsid w:val="00F63EF0"/>
    <w:rsid w:val="00F6583A"/>
    <w:rsid w:val="00F6699F"/>
    <w:rsid w:val="00F67591"/>
    <w:rsid w:val="00F700C1"/>
    <w:rsid w:val="00F70280"/>
    <w:rsid w:val="00F7101D"/>
    <w:rsid w:val="00F716EF"/>
    <w:rsid w:val="00F71F2F"/>
    <w:rsid w:val="00F72BF7"/>
    <w:rsid w:val="00F734BE"/>
    <w:rsid w:val="00F742EB"/>
    <w:rsid w:val="00F77482"/>
    <w:rsid w:val="00F77DF5"/>
    <w:rsid w:val="00F81FFA"/>
    <w:rsid w:val="00F83DAD"/>
    <w:rsid w:val="00F864C7"/>
    <w:rsid w:val="00F90539"/>
    <w:rsid w:val="00F9193A"/>
    <w:rsid w:val="00F92A2F"/>
    <w:rsid w:val="00F92AB0"/>
    <w:rsid w:val="00F92BF8"/>
    <w:rsid w:val="00F92CC5"/>
    <w:rsid w:val="00F93554"/>
    <w:rsid w:val="00F95203"/>
    <w:rsid w:val="00F9603E"/>
    <w:rsid w:val="00F96EEC"/>
    <w:rsid w:val="00F97674"/>
    <w:rsid w:val="00F97F8C"/>
    <w:rsid w:val="00FA0924"/>
    <w:rsid w:val="00FA0F01"/>
    <w:rsid w:val="00FA1081"/>
    <w:rsid w:val="00FA152F"/>
    <w:rsid w:val="00FA25E4"/>
    <w:rsid w:val="00FA33C2"/>
    <w:rsid w:val="00FA3D5E"/>
    <w:rsid w:val="00FA3FE6"/>
    <w:rsid w:val="00FA4F7B"/>
    <w:rsid w:val="00FA5549"/>
    <w:rsid w:val="00FA6207"/>
    <w:rsid w:val="00FA680C"/>
    <w:rsid w:val="00FA6D34"/>
    <w:rsid w:val="00FA7FA4"/>
    <w:rsid w:val="00FB12BC"/>
    <w:rsid w:val="00FB204B"/>
    <w:rsid w:val="00FB2386"/>
    <w:rsid w:val="00FB3297"/>
    <w:rsid w:val="00FB33CD"/>
    <w:rsid w:val="00FB4707"/>
    <w:rsid w:val="00FB470A"/>
    <w:rsid w:val="00FB5EA1"/>
    <w:rsid w:val="00FB6F6F"/>
    <w:rsid w:val="00FB73B9"/>
    <w:rsid w:val="00FC0BAF"/>
    <w:rsid w:val="00FC34A8"/>
    <w:rsid w:val="00FC3963"/>
    <w:rsid w:val="00FC3D68"/>
    <w:rsid w:val="00FC4721"/>
    <w:rsid w:val="00FC4AB2"/>
    <w:rsid w:val="00FC4B61"/>
    <w:rsid w:val="00FC7BFC"/>
    <w:rsid w:val="00FD03E2"/>
    <w:rsid w:val="00FD054C"/>
    <w:rsid w:val="00FD0C38"/>
    <w:rsid w:val="00FD0F41"/>
    <w:rsid w:val="00FD19FD"/>
    <w:rsid w:val="00FD314C"/>
    <w:rsid w:val="00FD3CE8"/>
    <w:rsid w:val="00FD47DC"/>
    <w:rsid w:val="00FD4900"/>
    <w:rsid w:val="00FD5CF1"/>
    <w:rsid w:val="00FE145E"/>
    <w:rsid w:val="00FE45BA"/>
    <w:rsid w:val="00FE4B7D"/>
    <w:rsid w:val="00FE52C2"/>
    <w:rsid w:val="00FE58C8"/>
    <w:rsid w:val="00FE63F7"/>
    <w:rsid w:val="00FE6726"/>
    <w:rsid w:val="00FE694D"/>
    <w:rsid w:val="00FE7A40"/>
    <w:rsid w:val="00FE7ED7"/>
    <w:rsid w:val="00FF00F7"/>
    <w:rsid w:val="00FF0126"/>
    <w:rsid w:val="00FF07B5"/>
    <w:rsid w:val="00FF19B2"/>
    <w:rsid w:val="00FF2862"/>
    <w:rsid w:val="00FF2D6C"/>
    <w:rsid w:val="00FF2EA1"/>
    <w:rsid w:val="00FF4097"/>
    <w:rsid w:val="00FF51C4"/>
    <w:rsid w:val="00FF5445"/>
    <w:rsid w:val="00FF66C5"/>
    <w:rsid w:val="00FF749A"/>
    <w:rsid w:val="00FF7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F0935C"/>
  <w14:defaultImageDpi w14:val="300"/>
  <w15:chartTrackingRefBased/>
  <w15:docId w15:val="{6CBD0A18-273B-EC4D-BA32-DA4D1E4B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67B"/>
    <w:rPr>
      <w:rFonts w:ascii="Times New Roman" w:eastAsia="Times New Roman" w:hAnsi="Times New Roman"/>
      <w:sz w:val="24"/>
      <w:szCs w:val="24"/>
      <w:lang w:val="en-SG" w:eastAsia="en-US"/>
    </w:rPr>
  </w:style>
  <w:style w:type="paragraph" w:styleId="Heading1">
    <w:name w:val="heading 1"/>
    <w:basedOn w:val="Normal"/>
    <w:link w:val="Heading1Char"/>
    <w:uiPriority w:val="9"/>
    <w:qFormat/>
    <w:rsid w:val="00FA33C2"/>
    <w:pPr>
      <w:numPr>
        <w:numId w:val="4"/>
      </w:num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781CA6"/>
    <w:pPr>
      <w:jc w:val="center"/>
    </w:pPr>
    <w:rPr>
      <w:rFonts w:ascii="Cambria" w:hAnsi="Cambria"/>
    </w:rPr>
  </w:style>
  <w:style w:type="paragraph" w:customStyle="1" w:styleId="EndNoteBibliography">
    <w:name w:val="EndNote Bibliography"/>
    <w:basedOn w:val="Normal"/>
    <w:link w:val="EndNoteBibliographyChar"/>
    <w:rsid w:val="00781CA6"/>
    <w:pPr>
      <w:jc w:val="both"/>
    </w:pPr>
    <w:rPr>
      <w:rFonts w:ascii="Cambria" w:hAnsi="Cambria"/>
    </w:rPr>
  </w:style>
  <w:style w:type="character" w:styleId="CommentReference">
    <w:name w:val="annotation reference"/>
    <w:uiPriority w:val="99"/>
    <w:semiHidden/>
    <w:unhideWhenUsed/>
    <w:rsid w:val="00825D60"/>
    <w:rPr>
      <w:sz w:val="18"/>
      <w:szCs w:val="18"/>
    </w:rPr>
  </w:style>
  <w:style w:type="paragraph" w:styleId="CommentText">
    <w:name w:val="annotation text"/>
    <w:basedOn w:val="Normal"/>
    <w:link w:val="CommentTextChar"/>
    <w:uiPriority w:val="99"/>
    <w:unhideWhenUsed/>
    <w:rsid w:val="00825D60"/>
  </w:style>
  <w:style w:type="character" w:customStyle="1" w:styleId="CommentTextChar">
    <w:name w:val="Comment Text Char"/>
    <w:link w:val="CommentText"/>
    <w:uiPriority w:val="99"/>
    <w:rsid w:val="00825D60"/>
    <w:rPr>
      <w:sz w:val="24"/>
      <w:szCs w:val="24"/>
      <w:lang w:val="en-US"/>
    </w:rPr>
  </w:style>
  <w:style w:type="paragraph" w:styleId="CommentSubject">
    <w:name w:val="annotation subject"/>
    <w:basedOn w:val="CommentText"/>
    <w:next w:val="CommentText"/>
    <w:link w:val="CommentSubjectChar"/>
    <w:uiPriority w:val="99"/>
    <w:semiHidden/>
    <w:unhideWhenUsed/>
    <w:rsid w:val="00825D60"/>
    <w:rPr>
      <w:b/>
      <w:bCs/>
      <w:sz w:val="20"/>
      <w:szCs w:val="20"/>
    </w:rPr>
  </w:style>
  <w:style w:type="character" w:customStyle="1" w:styleId="CommentSubjectChar">
    <w:name w:val="Comment Subject Char"/>
    <w:link w:val="CommentSubject"/>
    <w:uiPriority w:val="99"/>
    <w:semiHidden/>
    <w:rsid w:val="00825D60"/>
    <w:rPr>
      <w:b/>
      <w:bCs/>
      <w:sz w:val="24"/>
      <w:szCs w:val="24"/>
      <w:lang w:val="en-US"/>
    </w:rPr>
  </w:style>
  <w:style w:type="paragraph" w:styleId="BalloonText">
    <w:name w:val="Balloon Text"/>
    <w:basedOn w:val="Normal"/>
    <w:link w:val="BalloonTextChar"/>
    <w:uiPriority w:val="99"/>
    <w:semiHidden/>
    <w:unhideWhenUsed/>
    <w:rsid w:val="00825D60"/>
    <w:rPr>
      <w:rFonts w:ascii="Lucida Grande" w:hAnsi="Lucida Grande" w:cs="Lucida Grande"/>
      <w:sz w:val="18"/>
      <w:szCs w:val="18"/>
    </w:rPr>
  </w:style>
  <w:style w:type="character" w:customStyle="1" w:styleId="BalloonTextChar">
    <w:name w:val="Balloon Text Char"/>
    <w:link w:val="BalloonText"/>
    <w:uiPriority w:val="99"/>
    <w:semiHidden/>
    <w:rsid w:val="00825D60"/>
    <w:rPr>
      <w:rFonts w:ascii="Lucida Grande" w:hAnsi="Lucida Grande" w:cs="Lucida Grande"/>
      <w:sz w:val="18"/>
      <w:szCs w:val="18"/>
      <w:lang w:val="en-US"/>
    </w:rPr>
  </w:style>
  <w:style w:type="character" w:customStyle="1" w:styleId="Heading1Char">
    <w:name w:val="Heading 1 Char"/>
    <w:link w:val="Heading1"/>
    <w:uiPriority w:val="9"/>
    <w:rsid w:val="00FA33C2"/>
    <w:rPr>
      <w:rFonts w:ascii="Times" w:hAnsi="Times"/>
      <w:b/>
      <w:bCs/>
      <w:kern w:val="36"/>
      <w:sz w:val="48"/>
      <w:szCs w:val="48"/>
    </w:rPr>
  </w:style>
  <w:style w:type="character" w:styleId="Hyperlink">
    <w:name w:val="Hyperlink"/>
    <w:uiPriority w:val="99"/>
    <w:unhideWhenUsed/>
    <w:rsid w:val="00FA33C2"/>
    <w:rPr>
      <w:color w:val="0000FF"/>
      <w:u w:val="single"/>
    </w:rPr>
  </w:style>
  <w:style w:type="paragraph" w:customStyle="1" w:styleId="ColorfulList-Accent11">
    <w:name w:val="Colorful List - Accent 11"/>
    <w:basedOn w:val="Normal"/>
    <w:uiPriority w:val="34"/>
    <w:qFormat/>
    <w:rsid w:val="00CE0353"/>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8B060A"/>
    <w:pPr>
      <w:spacing w:before="100" w:beforeAutospacing="1" w:after="100" w:afterAutospacing="1"/>
    </w:pPr>
    <w:rPr>
      <w:lang w:eastAsia="en-SG"/>
    </w:rPr>
  </w:style>
  <w:style w:type="character" w:customStyle="1" w:styleId="EndNoteBibliographyChar">
    <w:name w:val="EndNote Bibliography Char"/>
    <w:link w:val="EndNoteBibliography"/>
    <w:rsid w:val="003A4589"/>
    <w:rPr>
      <w:rFonts w:eastAsia="Times New Roman"/>
      <w:sz w:val="24"/>
      <w:szCs w:val="24"/>
    </w:rPr>
  </w:style>
  <w:style w:type="paragraph" w:customStyle="1" w:styleId="GridTable22">
    <w:name w:val="Grid Table 22"/>
    <w:uiPriority w:val="1"/>
    <w:qFormat/>
    <w:rsid w:val="00DF02FB"/>
    <w:rPr>
      <w:sz w:val="24"/>
      <w:szCs w:val="24"/>
      <w:lang w:val="en-US" w:eastAsia="en-US"/>
    </w:rPr>
  </w:style>
  <w:style w:type="paragraph" w:customStyle="1" w:styleId="PlainTable21">
    <w:name w:val="Plain Table 21"/>
    <w:hidden/>
    <w:uiPriority w:val="99"/>
    <w:semiHidden/>
    <w:rsid w:val="00042F1D"/>
    <w:rPr>
      <w:sz w:val="24"/>
      <w:szCs w:val="24"/>
      <w:lang w:val="en-US" w:eastAsia="en-US"/>
    </w:rPr>
  </w:style>
  <w:style w:type="paragraph" w:customStyle="1" w:styleId="MediumGrid21">
    <w:name w:val="Medium Grid 21"/>
    <w:uiPriority w:val="1"/>
    <w:qFormat/>
    <w:rsid w:val="00C4673A"/>
    <w:rPr>
      <w:rFonts w:ascii="Calibri" w:eastAsia="Calibri" w:hAnsi="Calibri"/>
      <w:sz w:val="22"/>
      <w:szCs w:val="22"/>
      <w:lang w:val="en-SG" w:eastAsia="en-US"/>
    </w:rPr>
  </w:style>
  <w:style w:type="paragraph" w:customStyle="1" w:styleId="GridTable23">
    <w:name w:val="Grid Table 23"/>
    <w:uiPriority w:val="1"/>
    <w:qFormat/>
    <w:rsid w:val="00C4673A"/>
    <w:rPr>
      <w:rFonts w:ascii="Calibri" w:eastAsia="DengXian" w:hAnsi="Calibri"/>
      <w:sz w:val="22"/>
      <w:szCs w:val="22"/>
      <w:lang w:val="en-SG" w:eastAsia="en-US"/>
    </w:rPr>
  </w:style>
  <w:style w:type="paragraph" w:styleId="Footer">
    <w:name w:val="footer"/>
    <w:basedOn w:val="Normal"/>
    <w:link w:val="FooterChar"/>
    <w:uiPriority w:val="99"/>
    <w:unhideWhenUsed/>
    <w:rsid w:val="00EF5BF9"/>
    <w:pPr>
      <w:tabs>
        <w:tab w:val="center" w:pos="4320"/>
        <w:tab w:val="right" w:pos="8640"/>
      </w:tabs>
    </w:pPr>
  </w:style>
  <w:style w:type="character" w:customStyle="1" w:styleId="FooterChar">
    <w:name w:val="Footer Char"/>
    <w:link w:val="Footer"/>
    <w:uiPriority w:val="99"/>
    <w:rsid w:val="00EF5BF9"/>
    <w:rPr>
      <w:sz w:val="24"/>
      <w:szCs w:val="24"/>
      <w:lang w:val="en-US"/>
    </w:rPr>
  </w:style>
  <w:style w:type="character" w:styleId="PageNumber">
    <w:name w:val="page number"/>
    <w:uiPriority w:val="99"/>
    <w:semiHidden/>
    <w:unhideWhenUsed/>
    <w:rsid w:val="00EF5BF9"/>
  </w:style>
  <w:style w:type="character" w:styleId="LineNumber">
    <w:name w:val="line number"/>
    <w:uiPriority w:val="99"/>
    <w:semiHidden/>
    <w:unhideWhenUsed/>
    <w:rsid w:val="00EF5BF9"/>
  </w:style>
  <w:style w:type="paragraph" w:styleId="Header">
    <w:name w:val="header"/>
    <w:basedOn w:val="Normal"/>
    <w:link w:val="HeaderChar"/>
    <w:uiPriority w:val="99"/>
    <w:unhideWhenUsed/>
    <w:rsid w:val="001814B4"/>
    <w:pPr>
      <w:tabs>
        <w:tab w:val="center" w:pos="4320"/>
        <w:tab w:val="right" w:pos="8640"/>
      </w:tabs>
    </w:pPr>
  </w:style>
  <w:style w:type="character" w:customStyle="1" w:styleId="HeaderChar">
    <w:name w:val="Header Char"/>
    <w:link w:val="Header"/>
    <w:uiPriority w:val="99"/>
    <w:rsid w:val="001814B4"/>
    <w:rPr>
      <w:sz w:val="24"/>
      <w:szCs w:val="24"/>
      <w:lang w:val="en-US"/>
    </w:rPr>
  </w:style>
  <w:style w:type="character" w:styleId="Emphasis">
    <w:name w:val="Emphasis"/>
    <w:uiPriority w:val="20"/>
    <w:qFormat/>
    <w:rsid w:val="00F34057"/>
    <w:rPr>
      <w:i/>
      <w:iCs/>
    </w:rPr>
  </w:style>
  <w:style w:type="character" w:customStyle="1" w:styleId="apple-converted-space">
    <w:name w:val="apple-converted-space"/>
    <w:rsid w:val="00F34057"/>
  </w:style>
  <w:style w:type="paragraph" w:customStyle="1" w:styleId="PlainTable22">
    <w:name w:val="Plain Table 22"/>
    <w:hidden/>
    <w:uiPriority w:val="99"/>
    <w:semiHidden/>
    <w:rsid w:val="007A6F36"/>
    <w:rPr>
      <w:rFonts w:ascii="Times New Roman" w:eastAsia="Times New Roman" w:hAnsi="Times New Roman"/>
      <w:sz w:val="24"/>
      <w:szCs w:val="24"/>
      <w:lang w:val="en-SG" w:eastAsia="en-US"/>
    </w:rPr>
  </w:style>
  <w:style w:type="character" w:styleId="FollowedHyperlink">
    <w:name w:val="FollowedHyperlink"/>
    <w:uiPriority w:val="99"/>
    <w:semiHidden/>
    <w:unhideWhenUsed/>
    <w:rsid w:val="00976C87"/>
    <w:rPr>
      <w:color w:val="954F72"/>
      <w:u w:val="single"/>
    </w:rPr>
  </w:style>
  <w:style w:type="paragraph" w:customStyle="1" w:styleId="GridTable21">
    <w:name w:val="Grid Table 21"/>
    <w:basedOn w:val="Normal"/>
    <w:next w:val="Normal"/>
    <w:uiPriority w:val="70"/>
    <w:rsid w:val="00176532"/>
  </w:style>
  <w:style w:type="paragraph" w:customStyle="1" w:styleId="PlainTable23">
    <w:name w:val="Plain Table 23"/>
    <w:hidden/>
    <w:uiPriority w:val="71"/>
    <w:rsid w:val="0007060E"/>
    <w:rPr>
      <w:rFonts w:ascii="Times New Roman" w:eastAsia="Times New Roman" w:hAnsi="Times New Roman"/>
      <w:sz w:val="24"/>
      <w:szCs w:val="24"/>
      <w:lang w:val="en-SG" w:eastAsia="en-US"/>
    </w:rPr>
  </w:style>
  <w:style w:type="paragraph" w:customStyle="1" w:styleId="MediumGrid3-Accent51">
    <w:name w:val="Medium Grid 3 - Accent 51"/>
    <w:hidden/>
    <w:uiPriority w:val="71"/>
    <w:rsid w:val="0042490C"/>
    <w:rPr>
      <w:rFonts w:ascii="Times New Roman" w:eastAsia="Times New Roman" w:hAnsi="Times New Roman"/>
      <w:sz w:val="24"/>
      <w:szCs w:val="24"/>
      <w:lang w:val="en-SG" w:eastAsia="en-US"/>
    </w:rPr>
  </w:style>
  <w:style w:type="paragraph" w:customStyle="1" w:styleId="LightShading-Accent51">
    <w:name w:val="Light Shading - Accent 51"/>
    <w:hidden/>
    <w:uiPriority w:val="71"/>
    <w:rsid w:val="00FA6D34"/>
    <w:rPr>
      <w:rFonts w:ascii="Times New Roman" w:eastAsia="Times New Roman" w:hAnsi="Times New Roman"/>
      <w:sz w:val="24"/>
      <w:szCs w:val="24"/>
      <w:lang w:val="en-SG" w:eastAsia="en-US"/>
    </w:rPr>
  </w:style>
  <w:style w:type="character" w:customStyle="1" w:styleId="UnresolvedMention">
    <w:name w:val="Unresolved Mention"/>
    <w:uiPriority w:val="99"/>
    <w:semiHidden/>
    <w:unhideWhenUsed/>
    <w:rsid w:val="00954723"/>
    <w:rPr>
      <w:color w:val="605E5C"/>
      <w:shd w:val="clear" w:color="auto" w:fill="E1DFDD"/>
    </w:rPr>
  </w:style>
  <w:style w:type="paragraph" w:customStyle="1" w:styleId="ColorfulShading-Accent11">
    <w:name w:val="Colorful Shading - Accent 11"/>
    <w:hidden/>
    <w:uiPriority w:val="71"/>
    <w:rsid w:val="00C270BD"/>
    <w:rPr>
      <w:rFonts w:ascii="Times New Roman" w:eastAsia="Times New Roman" w:hAnsi="Times New Roman"/>
      <w:sz w:val="24"/>
      <w:szCs w:val="24"/>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4956">
      <w:bodyDiv w:val="1"/>
      <w:marLeft w:val="0"/>
      <w:marRight w:val="0"/>
      <w:marTop w:val="0"/>
      <w:marBottom w:val="0"/>
      <w:divBdr>
        <w:top w:val="none" w:sz="0" w:space="0" w:color="auto"/>
        <w:left w:val="none" w:sz="0" w:space="0" w:color="auto"/>
        <w:bottom w:val="none" w:sz="0" w:space="0" w:color="auto"/>
        <w:right w:val="none" w:sz="0" w:space="0" w:color="auto"/>
      </w:divBdr>
    </w:div>
    <w:div w:id="110637966">
      <w:bodyDiv w:val="1"/>
      <w:marLeft w:val="0"/>
      <w:marRight w:val="0"/>
      <w:marTop w:val="0"/>
      <w:marBottom w:val="0"/>
      <w:divBdr>
        <w:top w:val="none" w:sz="0" w:space="0" w:color="auto"/>
        <w:left w:val="none" w:sz="0" w:space="0" w:color="auto"/>
        <w:bottom w:val="none" w:sz="0" w:space="0" w:color="auto"/>
        <w:right w:val="none" w:sz="0" w:space="0" w:color="auto"/>
      </w:divBdr>
    </w:div>
    <w:div w:id="118649093">
      <w:bodyDiv w:val="1"/>
      <w:marLeft w:val="0"/>
      <w:marRight w:val="0"/>
      <w:marTop w:val="0"/>
      <w:marBottom w:val="0"/>
      <w:divBdr>
        <w:top w:val="none" w:sz="0" w:space="0" w:color="auto"/>
        <w:left w:val="none" w:sz="0" w:space="0" w:color="auto"/>
        <w:bottom w:val="none" w:sz="0" w:space="0" w:color="auto"/>
        <w:right w:val="none" w:sz="0" w:space="0" w:color="auto"/>
      </w:divBdr>
    </w:div>
    <w:div w:id="140314846">
      <w:bodyDiv w:val="1"/>
      <w:marLeft w:val="0"/>
      <w:marRight w:val="0"/>
      <w:marTop w:val="0"/>
      <w:marBottom w:val="0"/>
      <w:divBdr>
        <w:top w:val="none" w:sz="0" w:space="0" w:color="auto"/>
        <w:left w:val="none" w:sz="0" w:space="0" w:color="auto"/>
        <w:bottom w:val="none" w:sz="0" w:space="0" w:color="auto"/>
        <w:right w:val="none" w:sz="0" w:space="0" w:color="auto"/>
      </w:divBdr>
      <w:divsChild>
        <w:div w:id="96026169">
          <w:marLeft w:val="0"/>
          <w:marRight w:val="0"/>
          <w:marTop w:val="0"/>
          <w:marBottom w:val="0"/>
          <w:divBdr>
            <w:top w:val="none" w:sz="0" w:space="0" w:color="auto"/>
            <w:left w:val="none" w:sz="0" w:space="0" w:color="auto"/>
            <w:bottom w:val="none" w:sz="0" w:space="0" w:color="auto"/>
            <w:right w:val="none" w:sz="0" w:space="0" w:color="auto"/>
          </w:divBdr>
        </w:div>
        <w:div w:id="263924617">
          <w:marLeft w:val="0"/>
          <w:marRight w:val="0"/>
          <w:marTop w:val="0"/>
          <w:marBottom w:val="0"/>
          <w:divBdr>
            <w:top w:val="none" w:sz="0" w:space="0" w:color="auto"/>
            <w:left w:val="none" w:sz="0" w:space="0" w:color="auto"/>
            <w:bottom w:val="none" w:sz="0" w:space="0" w:color="auto"/>
            <w:right w:val="none" w:sz="0" w:space="0" w:color="auto"/>
          </w:divBdr>
        </w:div>
        <w:div w:id="559753180">
          <w:marLeft w:val="0"/>
          <w:marRight w:val="0"/>
          <w:marTop w:val="0"/>
          <w:marBottom w:val="0"/>
          <w:divBdr>
            <w:top w:val="none" w:sz="0" w:space="0" w:color="auto"/>
            <w:left w:val="none" w:sz="0" w:space="0" w:color="auto"/>
            <w:bottom w:val="none" w:sz="0" w:space="0" w:color="auto"/>
            <w:right w:val="none" w:sz="0" w:space="0" w:color="auto"/>
          </w:divBdr>
        </w:div>
        <w:div w:id="600719268">
          <w:marLeft w:val="0"/>
          <w:marRight w:val="0"/>
          <w:marTop w:val="0"/>
          <w:marBottom w:val="0"/>
          <w:divBdr>
            <w:top w:val="none" w:sz="0" w:space="0" w:color="auto"/>
            <w:left w:val="none" w:sz="0" w:space="0" w:color="auto"/>
            <w:bottom w:val="none" w:sz="0" w:space="0" w:color="auto"/>
            <w:right w:val="none" w:sz="0" w:space="0" w:color="auto"/>
          </w:divBdr>
        </w:div>
        <w:div w:id="1106191536">
          <w:marLeft w:val="0"/>
          <w:marRight w:val="0"/>
          <w:marTop w:val="0"/>
          <w:marBottom w:val="0"/>
          <w:divBdr>
            <w:top w:val="none" w:sz="0" w:space="0" w:color="auto"/>
            <w:left w:val="none" w:sz="0" w:space="0" w:color="auto"/>
            <w:bottom w:val="none" w:sz="0" w:space="0" w:color="auto"/>
            <w:right w:val="none" w:sz="0" w:space="0" w:color="auto"/>
          </w:divBdr>
        </w:div>
        <w:div w:id="1111976791">
          <w:marLeft w:val="0"/>
          <w:marRight w:val="0"/>
          <w:marTop w:val="0"/>
          <w:marBottom w:val="0"/>
          <w:divBdr>
            <w:top w:val="none" w:sz="0" w:space="0" w:color="auto"/>
            <w:left w:val="none" w:sz="0" w:space="0" w:color="auto"/>
            <w:bottom w:val="none" w:sz="0" w:space="0" w:color="auto"/>
            <w:right w:val="none" w:sz="0" w:space="0" w:color="auto"/>
          </w:divBdr>
        </w:div>
      </w:divsChild>
    </w:div>
    <w:div w:id="207495578">
      <w:bodyDiv w:val="1"/>
      <w:marLeft w:val="0"/>
      <w:marRight w:val="0"/>
      <w:marTop w:val="0"/>
      <w:marBottom w:val="0"/>
      <w:divBdr>
        <w:top w:val="none" w:sz="0" w:space="0" w:color="auto"/>
        <w:left w:val="none" w:sz="0" w:space="0" w:color="auto"/>
        <w:bottom w:val="none" w:sz="0" w:space="0" w:color="auto"/>
        <w:right w:val="none" w:sz="0" w:space="0" w:color="auto"/>
      </w:divBdr>
    </w:div>
    <w:div w:id="208803051">
      <w:bodyDiv w:val="1"/>
      <w:marLeft w:val="0"/>
      <w:marRight w:val="0"/>
      <w:marTop w:val="0"/>
      <w:marBottom w:val="0"/>
      <w:divBdr>
        <w:top w:val="none" w:sz="0" w:space="0" w:color="auto"/>
        <w:left w:val="none" w:sz="0" w:space="0" w:color="auto"/>
        <w:bottom w:val="none" w:sz="0" w:space="0" w:color="auto"/>
        <w:right w:val="none" w:sz="0" w:space="0" w:color="auto"/>
      </w:divBdr>
    </w:div>
    <w:div w:id="238750985">
      <w:bodyDiv w:val="1"/>
      <w:marLeft w:val="0"/>
      <w:marRight w:val="0"/>
      <w:marTop w:val="0"/>
      <w:marBottom w:val="0"/>
      <w:divBdr>
        <w:top w:val="none" w:sz="0" w:space="0" w:color="auto"/>
        <w:left w:val="none" w:sz="0" w:space="0" w:color="auto"/>
        <w:bottom w:val="none" w:sz="0" w:space="0" w:color="auto"/>
        <w:right w:val="none" w:sz="0" w:space="0" w:color="auto"/>
      </w:divBdr>
    </w:div>
    <w:div w:id="264004914">
      <w:bodyDiv w:val="1"/>
      <w:marLeft w:val="0"/>
      <w:marRight w:val="0"/>
      <w:marTop w:val="0"/>
      <w:marBottom w:val="0"/>
      <w:divBdr>
        <w:top w:val="none" w:sz="0" w:space="0" w:color="auto"/>
        <w:left w:val="none" w:sz="0" w:space="0" w:color="auto"/>
        <w:bottom w:val="none" w:sz="0" w:space="0" w:color="auto"/>
        <w:right w:val="none" w:sz="0" w:space="0" w:color="auto"/>
      </w:divBdr>
    </w:div>
    <w:div w:id="323625040">
      <w:bodyDiv w:val="1"/>
      <w:marLeft w:val="0"/>
      <w:marRight w:val="0"/>
      <w:marTop w:val="0"/>
      <w:marBottom w:val="0"/>
      <w:divBdr>
        <w:top w:val="none" w:sz="0" w:space="0" w:color="auto"/>
        <w:left w:val="none" w:sz="0" w:space="0" w:color="auto"/>
        <w:bottom w:val="none" w:sz="0" w:space="0" w:color="auto"/>
        <w:right w:val="none" w:sz="0" w:space="0" w:color="auto"/>
      </w:divBdr>
    </w:div>
    <w:div w:id="350685810">
      <w:bodyDiv w:val="1"/>
      <w:marLeft w:val="0"/>
      <w:marRight w:val="0"/>
      <w:marTop w:val="0"/>
      <w:marBottom w:val="0"/>
      <w:divBdr>
        <w:top w:val="none" w:sz="0" w:space="0" w:color="auto"/>
        <w:left w:val="none" w:sz="0" w:space="0" w:color="auto"/>
        <w:bottom w:val="none" w:sz="0" w:space="0" w:color="auto"/>
        <w:right w:val="none" w:sz="0" w:space="0" w:color="auto"/>
      </w:divBdr>
    </w:div>
    <w:div w:id="362636543">
      <w:bodyDiv w:val="1"/>
      <w:marLeft w:val="0"/>
      <w:marRight w:val="0"/>
      <w:marTop w:val="0"/>
      <w:marBottom w:val="0"/>
      <w:divBdr>
        <w:top w:val="none" w:sz="0" w:space="0" w:color="auto"/>
        <w:left w:val="none" w:sz="0" w:space="0" w:color="auto"/>
        <w:bottom w:val="none" w:sz="0" w:space="0" w:color="auto"/>
        <w:right w:val="none" w:sz="0" w:space="0" w:color="auto"/>
      </w:divBdr>
    </w:div>
    <w:div w:id="383530601">
      <w:bodyDiv w:val="1"/>
      <w:marLeft w:val="0"/>
      <w:marRight w:val="0"/>
      <w:marTop w:val="0"/>
      <w:marBottom w:val="0"/>
      <w:divBdr>
        <w:top w:val="none" w:sz="0" w:space="0" w:color="auto"/>
        <w:left w:val="none" w:sz="0" w:space="0" w:color="auto"/>
        <w:bottom w:val="none" w:sz="0" w:space="0" w:color="auto"/>
        <w:right w:val="none" w:sz="0" w:space="0" w:color="auto"/>
      </w:divBdr>
    </w:div>
    <w:div w:id="503668234">
      <w:bodyDiv w:val="1"/>
      <w:marLeft w:val="0"/>
      <w:marRight w:val="0"/>
      <w:marTop w:val="0"/>
      <w:marBottom w:val="0"/>
      <w:divBdr>
        <w:top w:val="none" w:sz="0" w:space="0" w:color="auto"/>
        <w:left w:val="none" w:sz="0" w:space="0" w:color="auto"/>
        <w:bottom w:val="none" w:sz="0" w:space="0" w:color="auto"/>
        <w:right w:val="none" w:sz="0" w:space="0" w:color="auto"/>
      </w:divBdr>
    </w:div>
    <w:div w:id="512690293">
      <w:bodyDiv w:val="1"/>
      <w:marLeft w:val="0"/>
      <w:marRight w:val="0"/>
      <w:marTop w:val="0"/>
      <w:marBottom w:val="0"/>
      <w:divBdr>
        <w:top w:val="none" w:sz="0" w:space="0" w:color="auto"/>
        <w:left w:val="none" w:sz="0" w:space="0" w:color="auto"/>
        <w:bottom w:val="none" w:sz="0" w:space="0" w:color="auto"/>
        <w:right w:val="none" w:sz="0" w:space="0" w:color="auto"/>
      </w:divBdr>
    </w:div>
    <w:div w:id="523251988">
      <w:bodyDiv w:val="1"/>
      <w:marLeft w:val="0"/>
      <w:marRight w:val="0"/>
      <w:marTop w:val="0"/>
      <w:marBottom w:val="0"/>
      <w:divBdr>
        <w:top w:val="none" w:sz="0" w:space="0" w:color="auto"/>
        <w:left w:val="none" w:sz="0" w:space="0" w:color="auto"/>
        <w:bottom w:val="none" w:sz="0" w:space="0" w:color="auto"/>
        <w:right w:val="none" w:sz="0" w:space="0" w:color="auto"/>
      </w:divBdr>
      <w:divsChild>
        <w:div w:id="254897494">
          <w:marLeft w:val="0"/>
          <w:marRight w:val="0"/>
          <w:marTop w:val="0"/>
          <w:marBottom w:val="420"/>
          <w:divBdr>
            <w:top w:val="none" w:sz="0" w:space="0" w:color="auto"/>
            <w:left w:val="none" w:sz="0" w:space="0" w:color="auto"/>
            <w:bottom w:val="none" w:sz="0" w:space="0" w:color="auto"/>
            <w:right w:val="none" w:sz="0" w:space="0" w:color="auto"/>
          </w:divBdr>
        </w:div>
      </w:divsChild>
    </w:div>
    <w:div w:id="586305742">
      <w:bodyDiv w:val="1"/>
      <w:marLeft w:val="0"/>
      <w:marRight w:val="0"/>
      <w:marTop w:val="0"/>
      <w:marBottom w:val="0"/>
      <w:divBdr>
        <w:top w:val="none" w:sz="0" w:space="0" w:color="auto"/>
        <w:left w:val="none" w:sz="0" w:space="0" w:color="auto"/>
        <w:bottom w:val="none" w:sz="0" w:space="0" w:color="auto"/>
        <w:right w:val="none" w:sz="0" w:space="0" w:color="auto"/>
      </w:divBdr>
    </w:div>
    <w:div w:id="609747581">
      <w:bodyDiv w:val="1"/>
      <w:marLeft w:val="0"/>
      <w:marRight w:val="0"/>
      <w:marTop w:val="0"/>
      <w:marBottom w:val="0"/>
      <w:divBdr>
        <w:top w:val="none" w:sz="0" w:space="0" w:color="auto"/>
        <w:left w:val="none" w:sz="0" w:space="0" w:color="auto"/>
        <w:bottom w:val="none" w:sz="0" w:space="0" w:color="auto"/>
        <w:right w:val="none" w:sz="0" w:space="0" w:color="auto"/>
      </w:divBdr>
    </w:div>
    <w:div w:id="644090738">
      <w:bodyDiv w:val="1"/>
      <w:marLeft w:val="0"/>
      <w:marRight w:val="0"/>
      <w:marTop w:val="0"/>
      <w:marBottom w:val="0"/>
      <w:divBdr>
        <w:top w:val="none" w:sz="0" w:space="0" w:color="auto"/>
        <w:left w:val="none" w:sz="0" w:space="0" w:color="auto"/>
        <w:bottom w:val="none" w:sz="0" w:space="0" w:color="auto"/>
        <w:right w:val="none" w:sz="0" w:space="0" w:color="auto"/>
      </w:divBdr>
    </w:div>
    <w:div w:id="694043980">
      <w:bodyDiv w:val="1"/>
      <w:marLeft w:val="0"/>
      <w:marRight w:val="0"/>
      <w:marTop w:val="0"/>
      <w:marBottom w:val="0"/>
      <w:divBdr>
        <w:top w:val="none" w:sz="0" w:space="0" w:color="auto"/>
        <w:left w:val="none" w:sz="0" w:space="0" w:color="auto"/>
        <w:bottom w:val="none" w:sz="0" w:space="0" w:color="auto"/>
        <w:right w:val="none" w:sz="0" w:space="0" w:color="auto"/>
      </w:divBdr>
    </w:div>
    <w:div w:id="978388494">
      <w:bodyDiv w:val="1"/>
      <w:marLeft w:val="0"/>
      <w:marRight w:val="0"/>
      <w:marTop w:val="0"/>
      <w:marBottom w:val="0"/>
      <w:divBdr>
        <w:top w:val="none" w:sz="0" w:space="0" w:color="auto"/>
        <w:left w:val="none" w:sz="0" w:space="0" w:color="auto"/>
        <w:bottom w:val="none" w:sz="0" w:space="0" w:color="auto"/>
        <w:right w:val="none" w:sz="0" w:space="0" w:color="auto"/>
      </w:divBdr>
    </w:div>
    <w:div w:id="1017582734">
      <w:bodyDiv w:val="1"/>
      <w:marLeft w:val="0"/>
      <w:marRight w:val="0"/>
      <w:marTop w:val="0"/>
      <w:marBottom w:val="0"/>
      <w:divBdr>
        <w:top w:val="none" w:sz="0" w:space="0" w:color="auto"/>
        <w:left w:val="none" w:sz="0" w:space="0" w:color="auto"/>
        <w:bottom w:val="none" w:sz="0" w:space="0" w:color="auto"/>
        <w:right w:val="none" w:sz="0" w:space="0" w:color="auto"/>
      </w:divBdr>
    </w:div>
    <w:div w:id="1176043829">
      <w:bodyDiv w:val="1"/>
      <w:marLeft w:val="0"/>
      <w:marRight w:val="0"/>
      <w:marTop w:val="0"/>
      <w:marBottom w:val="0"/>
      <w:divBdr>
        <w:top w:val="none" w:sz="0" w:space="0" w:color="auto"/>
        <w:left w:val="none" w:sz="0" w:space="0" w:color="auto"/>
        <w:bottom w:val="none" w:sz="0" w:space="0" w:color="auto"/>
        <w:right w:val="none" w:sz="0" w:space="0" w:color="auto"/>
      </w:divBdr>
      <w:divsChild>
        <w:div w:id="143937887">
          <w:marLeft w:val="0"/>
          <w:marRight w:val="0"/>
          <w:marTop w:val="0"/>
          <w:marBottom w:val="0"/>
          <w:divBdr>
            <w:top w:val="none" w:sz="0" w:space="0" w:color="auto"/>
            <w:left w:val="none" w:sz="0" w:space="0" w:color="auto"/>
            <w:bottom w:val="none" w:sz="0" w:space="0" w:color="auto"/>
            <w:right w:val="none" w:sz="0" w:space="0" w:color="auto"/>
          </w:divBdr>
        </w:div>
        <w:div w:id="540746980">
          <w:marLeft w:val="0"/>
          <w:marRight w:val="0"/>
          <w:marTop w:val="0"/>
          <w:marBottom w:val="0"/>
          <w:divBdr>
            <w:top w:val="none" w:sz="0" w:space="0" w:color="auto"/>
            <w:left w:val="none" w:sz="0" w:space="0" w:color="auto"/>
            <w:bottom w:val="none" w:sz="0" w:space="0" w:color="auto"/>
            <w:right w:val="none" w:sz="0" w:space="0" w:color="auto"/>
          </w:divBdr>
        </w:div>
        <w:div w:id="581568828">
          <w:marLeft w:val="0"/>
          <w:marRight w:val="0"/>
          <w:marTop w:val="0"/>
          <w:marBottom w:val="0"/>
          <w:divBdr>
            <w:top w:val="none" w:sz="0" w:space="0" w:color="auto"/>
            <w:left w:val="none" w:sz="0" w:space="0" w:color="auto"/>
            <w:bottom w:val="none" w:sz="0" w:space="0" w:color="auto"/>
            <w:right w:val="none" w:sz="0" w:space="0" w:color="auto"/>
          </w:divBdr>
        </w:div>
        <w:div w:id="583995497">
          <w:marLeft w:val="0"/>
          <w:marRight w:val="0"/>
          <w:marTop w:val="0"/>
          <w:marBottom w:val="0"/>
          <w:divBdr>
            <w:top w:val="none" w:sz="0" w:space="0" w:color="auto"/>
            <w:left w:val="none" w:sz="0" w:space="0" w:color="auto"/>
            <w:bottom w:val="none" w:sz="0" w:space="0" w:color="auto"/>
            <w:right w:val="none" w:sz="0" w:space="0" w:color="auto"/>
          </w:divBdr>
        </w:div>
        <w:div w:id="1268465716">
          <w:marLeft w:val="0"/>
          <w:marRight w:val="0"/>
          <w:marTop w:val="0"/>
          <w:marBottom w:val="0"/>
          <w:divBdr>
            <w:top w:val="none" w:sz="0" w:space="0" w:color="auto"/>
            <w:left w:val="none" w:sz="0" w:space="0" w:color="auto"/>
            <w:bottom w:val="none" w:sz="0" w:space="0" w:color="auto"/>
            <w:right w:val="none" w:sz="0" w:space="0" w:color="auto"/>
          </w:divBdr>
        </w:div>
        <w:div w:id="1322275965">
          <w:marLeft w:val="0"/>
          <w:marRight w:val="0"/>
          <w:marTop w:val="0"/>
          <w:marBottom w:val="0"/>
          <w:divBdr>
            <w:top w:val="none" w:sz="0" w:space="0" w:color="auto"/>
            <w:left w:val="none" w:sz="0" w:space="0" w:color="auto"/>
            <w:bottom w:val="none" w:sz="0" w:space="0" w:color="auto"/>
            <w:right w:val="none" w:sz="0" w:space="0" w:color="auto"/>
          </w:divBdr>
        </w:div>
        <w:div w:id="1355035695">
          <w:marLeft w:val="0"/>
          <w:marRight w:val="0"/>
          <w:marTop w:val="0"/>
          <w:marBottom w:val="0"/>
          <w:divBdr>
            <w:top w:val="none" w:sz="0" w:space="0" w:color="auto"/>
            <w:left w:val="none" w:sz="0" w:space="0" w:color="auto"/>
            <w:bottom w:val="none" w:sz="0" w:space="0" w:color="auto"/>
            <w:right w:val="none" w:sz="0" w:space="0" w:color="auto"/>
          </w:divBdr>
        </w:div>
        <w:div w:id="1809854785">
          <w:marLeft w:val="0"/>
          <w:marRight w:val="0"/>
          <w:marTop w:val="0"/>
          <w:marBottom w:val="0"/>
          <w:divBdr>
            <w:top w:val="none" w:sz="0" w:space="0" w:color="auto"/>
            <w:left w:val="none" w:sz="0" w:space="0" w:color="auto"/>
            <w:bottom w:val="none" w:sz="0" w:space="0" w:color="auto"/>
            <w:right w:val="none" w:sz="0" w:space="0" w:color="auto"/>
          </w:divBdr>
        </w:div>
        <w:div w:id="1815103709">
          <w:marLeft w:val="0"/>
          <w:marRight w:val="0"/>
          <w:marTop w:val="0"/>
          <w:marBottom w:val="0"/>
          <w:divBdr>
            <w:top w:val="none" w:sz="0" w:space="0" w:color="auto"/>
            <w:left w:val="none" w:sz="0" w:space="0" w:color="auto"/>
            <w:bottom w:val="none" w:sz="0" w:space="0" w:color="auto"/>
            <w:right w:val="none" w:sz="0" w:space="0" w:color="auto"/>
          </w:divBdr>
        </w:div>
      </w:divsChild>
    </w:div>
    <w:div w:id="1453868590">
      <w:bodyDiv w:val="1"/>
      <w:marLeft w:val="0"/>
      <w:marRight w:val="0"/>
      <w:marTop w:val="0"/>
      <w:marBottom w:val="0"/>
      <w:divBdr>
        <w:top w:val="none" w:sz="0" w:space="0" w:color="auto"/>
        <w:left w:val="none" w:sz="0" w:space="0" w:color="auto"/>
        <w:bottom w:val="none" w:sz="0" w:space="0" w:color="auto"/>
        <w:right w:val="none" w:sz="0" w:space="0" w:color="auto"/>
      </w:divBdr>
    </w:div>
    <w:div w:id="1522468962">
      <w:bodyDiv w:val="1"/>
      <w:marLeft w:val="0"/>
      <w:marRight w:val="0"/>
      <w:marTop w:val="0"/>
      <w:marBottom w:val="0"/>
      <w:divBdr>
        <w:top w:val="none" w:sz="0" w:space="0" w:color="auto"/>
        <w:left w:val="none" w:sz="0" w:space="0" w:color="auto"/>
        <w:bottom w:val="none" w:sz="0" w:space="0" w:color="auto"/>
        <w:right w:val="none" w:sz="0" w:space="0" w:color="auto"/>
      </w:divBdr>
    </w:div>
    <w:div w:id="1557351912">
      <w:bodyDiv w:val="1"/>
      <w:marLeft w:val="0"/>
      <w:marRight w:val="0"/>
      <w:marTop w:val="0"/>
      <w:marBottom w:val="0"/>
      <w:divBdr>
        <w:top w:val="none" w:sz="0" w:space="0" w:color="auto"/>
        <w:left w:val="none" w:sz="0" w:space="0" w:color="auto"/>
        <w:bottom w:val="none" w:sz="0" w:space="0" w:color="auto"/>
        <w:right w:val="none" w:sz="0" w:space="0" w:color="auto"/>
      </w:divBdr>
    </w:div>
    <w:div w:id="1811706348">
      <w:bodyDiv w:val="1"/>
      <w:marLeft w:val="0"/>
      <w:marRight w:val="0"/>
      <w:marTop w:val="0"/>
      <w:marBottom w:val="0"/>
      <w:divBdr>
        <w:top w:val="none" w:sz="0" w:space="0" w:color="auto"/>
        <w:left w:val="none" w:sz="0" w:space="0" w:color="auto"/>
        <w:bottom w:val="none" w:sz="0" w:space="0" w:color="auto"/>
        <w:right w:val="none" w:sz="0" w:space="0" w:color="auto"/>
      </w:divBdr>
    </w:div>
    <w:div w:id="1822648793">
      <w:bodyDiv w:val="1"/>
      <w:marLeft w:val="0"/>
      <w:marRight w:val="0"/>
      <w:marTop w:val="0"/>
      <w:marBottom w:val="0"/>
      <w:divBdr>
        <w:top w:val="none" w:sz="0" w:space="0" w:color="auto"/>
        <w:left w:val="none" w:sz="0" w:space="0" w:color="auto"/>
        <w:bottom w:val="none" w:sz="0" w:space="0" w:color="auto"/>
        <w:right w:val="none" w:sz="0" w:space="0" w:color="auto"/>
      </w:divBdr>
    </w:div>
    <w:div w:id="1845391422">
      <w:bodyDiv w:val="1"/>
      <w:marLeft w:val="0"/>
      <w:marRight w:val="0"/>
      <w:marTop w:val="0"/>
      <w:marBottom w:val="0"/>
      <w:divBdr>
        <w:top w:val="none" w:sz="0" w:space="0" w:color="auto"/>
        <w:left w:val="none" w:sz="0" w:space="0" w:color="auto"/>
        <w:bottom w:val="none" w:sz="0" w:space="0" w:color="auto"/>
        <w:right w:val="none" w:sz="0" w:space="0" w:color="auto"/>
      </w:divBdr>
    </w:div>
    <w:div w:id="1859387449">
      <w:bodyDiv w:val="1"/>
      <w:marLeft w:val="0"/>
      <w:marRight w:val="0"/>
      <w:marTop w:val="0"/>
      <w:marBottom w:val="0"/>
      <w:divBdr>
        <w:top w:val="none" w:sz="0" w:space="0" w:color="auto"/>
        <w:left w:val="none" w:sz="0" w:space="0" w:color="auto"/>
        <w:bottom w:val="none" w:sz="0" w:space="0" w:color="auto"/>
        <w:right w:val="none" w:sz="0" w:space="0" w:color="auto"/>
      </w:divBdr>
    </w:div>
    <w:div w:id="1871529595">
      <w:bodyDiv w:val="1"/>
      <w:marLeft w:val="0"/>
      <w:marRight w:val="0"/>
      <w:marTop w:val="0"/>
      <w:marBottom w:val="0"/>
      <w:divBdr>
        <w:top w:val="none" w:sz="0" w:space="0" w:color="auto"/>
        <w:left w:val="none" w:sz="0" w:space="0" w:color="auto"/>
        <w:bottom w:val="none" w:sz="0" w:space="0" w:color="auto"/>
        <w:right w:val="none" w:sz="0" w:space="0" w:color="auto"/>
      </w:divBdr>
    </w:div>
    <w:div w:id="2063359534">
      <w:bodyDiv w:val="1"/>
      <w:marLeft w:val="0"/>
      <w:marRight w:val="0"/>
      <w:marTop w:val="0"/>
      <w:marBottom w:val="0"/>
      <w:divBdr>
        <w:top w:val="none" w:sz="0" w:space="0" w:color="auto"/>
        <w:left w:val="none" w:sz="0" w:space="0" w:color="auto"/>
        <w:bottom w:val="none" w:sz="0" w:space="0" w:color="auto"/>
        <w:right w:val="none" w:sz="0" w:space="0" w:color="auto"/>
      </w:divBdr>
    </w:div>
    <w:div w:id="21451921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obgchan@nus.edu.sg"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84116-60EF-42D1-97D9-CF124FB2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9960</Words>
  <Characters>56772</Characters>
  <Application>Microsoft Office Word</Application>
  <DocSecurity>4</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66599</CharactersWithSpaces>
  <SharedDoc>false</SharedDoc>
  <HLinks>
    <vt:vector size="6" baseType="variant">
      <vt:variant>
        <vt:i4>1179771</vt:i4>
      </vt:variant>
      <vt:variant>
        <vt:i4>0</vt:i4>
      </vt:variant>
      <vt:variant>
        <vt:i4>0</vt:i4>
      </vt:variant>
      <vt:variant>
        <vt:i4>5</vt:i4>
      </vt:variant>
      <vt:variant>
        <vt:lpwstr>mailto:obgchan@nus.edu.sg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Karen Drake</cp:lastModifiedBy>
  <cp:revision>2</cp:revision>
  <dcterms:created xsi:type="dcterms:W3CDTF">2021-06-03T10:17:00Z</dcterms:created>
  <dcterms:modified xsi:type="dcterms:W3CDTF">2021-06-03T10:17:00Z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e2a3d221-d88d-4fa4-a13a-0dea3b953686</vt:lpwstr>
  </property>
  <property fmtid="{D5CDD505-2E9C-101B-9397-08002B2CF9AE}" pid="3" name="Classification">
    <vt:lpwstr>Internal Use Only</vt:lpwstr>
  </property>
  <property fmtid="{D5CDD505-2E9C-101B-9397-08002B2CF9AE}" pid="4" name="Retention">
    <vt:lpwstr>11 Years</vt:lpwstr>
  </property>
  <property fmtid="{D5CDD505-2E9C-101B-9397-08002B2CF9AE}" pid="5" name="DisplayClassification">
    <vt:lpwstr>No</vt:lpwstr>
  </property>
</Properties>
</file>