
<file path=[Content_Types].xml><?xml version="1.0" encoding="utf-8"?>
<Types xmlns="http://schemas.openxmlformats.org/package/2006/content-types">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2D790F3" w14:textId="24131937" w:rsidR="009046A5" w:rsidRPr="00C6764F" w:rsidRDefault="00A62114" w:rsidP="00A62114">
      <w:pPr>
        <w:spacing w:before="1200" w:after="200"/>
        <w:jc w:val="both"/>
        <w:rPr>
          <w:rFonts w:eastAsia="SimSun"/>
          <w:b/>
          <w:noProof/>
          <w:spacing w:val="6"/>
          <w:kern w:val="16"/>
          <w:position w:val="2"/>
          <w:sz w:val="44"/>
        </w:rPr>
      </w:pPr>
      <w:bookmarkStart w:id="0" w:name="_Hlk65068613"/>
      <w:r w:rsidRPr="00C6764F">
        <w:rPr>
          <w:rFonts w:eastAsia="SimSun"/>
          <w:b/>
          <w:noProof/>
          <w:spacing w:val="6"/>
          <w:kern w:val="16"/>
          <w:position w:val="2"/>
          <w:sz w:val="44"/>
        </w:rPr>
        <w:t xml:space="preserve">Enhanced </w:t>
      </w:r>
      <w:r w:rsidR="009046A5" w:rsidRPr="00C6764F">
        <w:rPr>
          <w:rFonts w:eastAsia="SimSun"/>
          <w:b/>
          <w:noProof/>
          <w:spacing w:val="6"/>
          <w:kern w:val="16"/>
          <w:position w:val="2"/>
          <w:sz w:val="44"/>
        </w:rPr>
        <w:t xml:space="preserve">3.9 μm emission </w:t>
      </w:r>
      <w:r w:rsidRPr="00C6764F">
        <w:rPr>
          <w:rFonts w:eastAsia="SimSun"/>
          <w:b/>
          <w:noProof/>
          <w:spacing w:val="6"/>
          <w:kern w:val="16"/>
          <w:position w:val="2"/>
          <w:sz w:val="44"/>
        </w:rPr>
        <w:t xml:space="preserve">from diode pumped </w:t>
      </w:r>
      <w:r w:rsidR="009046A5" w:rsidRPr="00C6764F">
        <w:rPr>
          <w:rFonts w:eastAsia="SimSun"/>
          <w:b/>
          <w:noProof/>
          <w:spacing w:val="6"/>
          <w:kern w:val="16"/>
          <w:position w:val="2"/>
          <w:sz w:val="44"/>
        </w:rPr>
        <w:t>Ho</w:t>
      </w:r>
      <w:r w:rsidR="009046A5" w:rsidRPr="00C6764F">
        <w:rPr>
          <w:rFonts w:eastAsia="SimSun"/>
          <w:b/>
          <w:noProof/>
          <w:spacing w:val="6"/>
          <w:kern w:val="16"/>
          <w:position w:val="2"/>
          <w:sz w:val="44"/>
          <w:vertAlign w:val="superscript"/>
        </w:rPr>
        <w:t>3+</w:t>
      </w:r>
      <w:r w:rsidR="009046A5" w:rsidRPr="00C6764F">
        <w:rPr>
          <w:rFonts w:eastAsia="SimSun"/>
          <w:b/>
          <w:noProof/>
          <w:spacing w:val="6"/>
          <w:kern w:val="16"/>
          <w:position w:val="2"/>
          <w:sz w:val="44"/>
        </w:rPr>
        <w:t>/Eu</w:t>
      </w:r>
      <w:r w:rsidR="009046A5" w:rsidRPr="00C6764F">
        <w:rPr>
          <w:rFonts w:eastAsia="SimSun"/>
          <w:b/>
          <w:noProof/>
          <w:spacing w:val="6"/>
          <w:kern w:val="16"/>
          <w:position w:val="2"/>
          <w:sz w:val="44"/>
          <w:vertAlign w:val="superscript"/>
        </w:rPr>
        <w:t>3+</w:t>
      </w:r>
      <w:r w:rsidR="009046A5" w:rsidRPr="00C6764F">
        <w:rPr>
          <w:rFonts w:eastAsia="SimSun"/>
          <w:b/>
          <w:noProof/>
          <w:spacing w:val="6"/>
          <w:kern w:val="16"/>
          <w:position w:val="2"/>
          <w:sz w:val="44"/>
        </w:rPr>
        <w:t xml:space="preserve"> co-doped fluoroindate glasses</w:t>
      </w:r>
    </w:p>
    <w:bookmarkEnd w:id="0"/>
    <w:p w14:paraId="72E06C8D" w14:textId="230A5F43" w:rsidR="009046A5" w:rsidRPr="00C6764F" w:rsidRDefault="00D61AB1" w:rsidP="00A62114">
      <w:pPr>
        <w:spacing w:after="120"/>
        <w:ind w:right="432"/>
        <w:jc w:val="both"/>
        <w:rPr>
          <w:rFonts w:eastAsia="SimSun"/>
          <w:b/>
          <w:smallCaps/>
          <w:spacing w:val="6"/>
          <w:sz w:val="32"/>
        </w:rPr>
      </w:pPr>
      <w:proofErr w:type="spellStart"/>
      <w:r w:rsidRPr="00C6764F">
        <w:rPr>
          <w:rFonts w:eastAsia="SimSun"/>
          <w:b/>
          <w:smallCaps/>
          <w:spacing w:val="6"/>
          <w:sz w:val="32"/>
          <w:lang w:eastAsia="zh-CN"/>
        </w:rPr>
        <w:t>Zhi</w:t>
      </w:r>
      <w:proofErr w:type="spellEnd"/>
      <w:r w:rsidR="009046A5" w:rsidRPr="00C6764F">
        <w:rPr>
          <w:rFonts w:eastAsia="SimSun"/>
          <w:b/>
          <w:smallCaps/>
          <w:spacing w:val="6"/>
          <w:sz w:val="32"/>
          <w:lang w:eastAsia="zh-CN"/>
        </w:rPr>
        <w:t xml:space="preserve"> Z</w:t>
      </w:r>
      <w:r w:rsidRPr="00C6764F">
        <w:rPr>
          <w:rFonts w:eastAsia="SimSun"/>
          <w:b/>
          <w:smallCaps/>
          <w:spacing w:val="6"/>
          <w:sz w:val="32"/>
          <w:lang w:eastAsia="zh-CN"/>
        </w:rPr>
        <w:t>hang</w:t>
      </w:r>
      <w:r w:rsidR="009046A5" w:rsidRPr="00C6764F">
        <w:rPr>
          <w:rFonts w:eastAsia="SimSun"/>
          <w:b/>
          <w:smallCaps/>
          <w:spacing w:val="6"/>
          <w:sz w:val="32"/>
        </w:rPr>
        <w:t>,</w:t>
      </w:r>
      <w:r w:rsidR="009046A5" w:rsidRPr="00C6764F">
        <w:rPr>
          <w:rFonts w:eastAsia="SimSun"/>
          <w:b/>
          <w:smallCaps/>
          <w:spacing w:val="6"/>
          <w:sz w:val="32"/>
          <w:vertAlign w:val="superscript"/>
        </w:rPr>
        <w:t>1</w:t>
      </w:r>
      <w:r w:rsidR="009046A5" w:rsidRPr="00C6764F">
        <w:rPr>
          <w:rFonts w:eastAsia="SimSun"/>
          <w:b/>
          <w:smallCaps/>
          <w:spacing w:val="6"/>
          <w:sz w:val="32"/>
        </w:rPr>
        <w:t xml:space="preserve"> </w:t>
      </w:r>
      <w:proofErr w:type="spellStart"/>
      <w:r w:rsidR="009046A5" w:rsidRPr="00C6764F">
        <w:rPr>
          <w:rFonts w:eastAsia="SimSun"/>
          <w:b/>
          <w:smallCaps/>
          <w:spacing w:val="6"/>
          <w:sz w:val="32"/>
          <w:lang w:eastAsia="zh-CN"/>
        </w:rPr>
        <w:t>Ruicong</w:t>
      </w:r>
      <w:proofErr w:type="spellEnd"/>
      <w:r w:rsidR="009046A5" w:rsidRPr="00C6764F">
        <w:rPr>
          <w:rFonts w:eastAsia="SimSun"/>
          <w:b/>
          <w:smallCaps/>
          <w:spacing w:val="6"/>
          <w:sz w:val="32"/>
          <w:lang w:eastAsia="zh-CN"/>
        </w:rPr>
        <w:t xml:space="preserve"> Wang</w:t>
      </w:r>
      <w:r w:rsidR="009046A5" w:rsidRPr="00C6764F">
        <w:rPr>
          <w:rFonts w:eastAsia="SimSun"/>
          <w:b/>
          <w:smallCaps/>
          <w:spacing w:val="6"/>
          <w:sz w:val="32"/>
        </w:rPr>
        <w:t>,</w:t>
      </w:r>
      <w:r w:rsidR="009046A5" w:rsidRPr="00C6764F">
        <w:rPr>
          <w:rFonts w:eastAsia="SimSun" w:hint="eastAsia"/>
          <w:b/>
          <w:smallCaps/>
          <w:spacing w:val="6"/>
          <w:sz w:val="32"/>
          <w:vertAlign w:val="superscript"/>
          <w:lang w:eastAsia="zh-CN"/>
        </w:rPr>
        <w:t>1</w:t>
      </w:r>
      <w:r w:rsidR="009046A5" w:rsidRPr="00C6764F">
        <w:rPr>
          <w:rFonts w:eastAsia="SimSun"/>
          <w:b/>
          <w:smallCaps/>
          <w:spacing w:val="6"/>
          <w:sz w:val="32"/>
        </w:rPr>
        <w:t xml:space="preserve"> </w:t>
      </w:r>
      <w:r w:rsidRPr="00C6764F">
        <w:rPr>
          <w:rFonts w:eastAsia="SimSun"/>
          <w:b/>
          <w:smallCaps/>
          <w:spacing w:val="6"/>
          <w:sz w:val="32"/>
          <w:lang w:eastAsia="zh-CN"/>
        </w:rPr>
        <w:t>Mo</w:t>
      </w:r>
      <w:r w:rsidR="009046A5" w:rsidRPr="00C6764F">
        <w:rPr>
          <w:rFonts w:eastAsia="SimSun"/>
          <w:b/>
          <w:smallCaps/>
          <w:spacing w:val="6"/>
          <w:sz w:val="32"/>
          <w:lang w:eastAsia="zh-CN"/>
        </w:rPr>
        <w:t xml:space="preserve"> </w:t>
      </w:r>
      <w:r w:rsidRPr="00C6764F">
        <w:rPr>
          <w:rFonts w:eastAsia="SimSun"/>
          <w:b/>
          <w:smallCaps/>
          <w:spacing w:val="6"/>
          <w:sz w:val="32"/>
          <w:lang w:eastAsia="zh-CN"/>
        </w:rPr>
        <w:t>Liu</w:t>
      </w:r>
      <w:r w:rsidR="009046A5" w:rsidRPr="00C6764F">
        <w:rPr>
          <w:rFonts w:eastAsia="SimSun"/>
          <w:b/>
          <w:smallCaps/>
          <w:spacing w:val="6"/>
          <w:sz w:val="32"/>
        </w:rPr>
        <w:t>,</w:t>
      </w:r>
      <w:r w:rsidR="009046A5" w:rsidRPr="00C6764F">
        <w:rPr>
          <w:rFonts w:eastAsia="SimSun" w:hint="eastAsia"/>
          <w:b/>
          <w:smallCaps/>
          <w:spacing w:val="6"/>
          <w:sz w:val="32"/>
          <w:vertAlign w:val="superscript"/>
          <w:lang w:eastAsia="zh-CN"/>
        </w:rPr>
        <w:t>1</w:t>
      </w:r>
      <w:r w:rsidR="009046A5" w:rsidRPr="00C6764F">
        <w:rPr>
          <w:rFonts w:eastAsia="SimSun"/>
          <w:b/>
          <w:smallCaps/>
          <w:spacing w:val="6"/>
          <w:sz w:val="32"/>
          <w:lang w:eastAsia="zh-CN"/>
        </w:rPr>
        <w:t xml:space="preserve"> </w:t>
      </w:r>
      <w:proofErr w:type="spellStart"/>
      <w:r w:rsidRPr="00C6764F">
        <w:rPr>
          <w:rFonts w:eastAsia="SimSun"/>
          <w:b/>
          <w:smallCaps/>
          <w:spacing w:val="6"/>
          <w:sz w:val="32"/>
          <w:lang w:eastAsia="zh-CN"/>
        </w:rPr>
        <w:t>Shunbin</w:t>
      </w:r>
      <w:proofErr w:type="spellEnd"/>
      <w:r w:rsidRPr="00C6764F">
        <w:rPr>
          <w:rFonts w:eastAsia="SimSun"/>
          <w:b/>
          <w:smallCaps/>
          <w:spacing w:val="6"/>
          <w:sz w:val="32"/>
          <w:lang w:eastAsia="zh-CN"/>
        </w:rPr>
        <w:t xml:space="preserve"> Wang</w:t>
      </w:r>
      <w:r w:rsidR="009046A5" w:rsidRPr="00C6764F">
        <w:rPr>
          <w:rFonts w:eastAsia="SimSun"/>
          <w:b/>
          <w:smallCaps/>
          <w:spacing w:val="6"/>
          <w:sz w:val="32"/>
        </w:rPr>
        <w:t>,</w:t>
      </w:r>
      <w:r w:rsidR="009046A5" w:rsidRPr="00C6764F">
        <w:rPr>
          <w:rFonts w:eastAsia="SimSun" w:hint="eastAsia"/>
          <w:b/>
          <w:smallCaps/>
          <w:spacing w:val="6"/>
          <w:sz w:val="32"/>
          <w:vertAlign w:val="superscript"/>
          <w:lang w:eastAsia="zh-CN"/>
        </w:rPr>
        <w:t>1</w:t>
      </w:r>
      <w:r w:rsidR="009046A5" w:rsidRPr="00C6764F">
        <w:rPr>
          <w:rFonts w:eastAsia="SimSun"/>
          <w:b/>
          <w:smallCaps/>
          <w:spacing w:val="6"/>
          <w:sz w:val="32"/>
          <w:lang w:eastAsia="zh-CN"/>
        </w:rPr>
        <w:t xml:space="preserve"> </w:t>
      </w:r>
      <w:proofErr w:type="spellStart"/>
      <w:r w:rsidRPr="00C6764F">
        <w:rPr>
          <w:rFonts w:eastAsia="SimSun"/>
          <w:b/>
          <w:smallCaps/>
          <w:spacing w:val="6"/>
          <w:sz w:val="32"/>
          <w:lang w:eastAsia="zh-CN"/>
        </w:rPr>
        <w:t>Jie</w:t>
      </w:r>
      <w:proofErr w:type="spellEnd"/>
      <w:r w:rsidR="009046A5" w:rsidRPr="00C6764F">
        <w:rPr>
          <w:rFonts w:eastAsia="SimSun"/>
          <w:b/>
          <w:smallCaps/>
          <w:spacing w:val="6"/>
          <w:sz w:val="32"/>
          <w:lang w:eastAsia="zh-CN"/>
        </w:rPr>
        <w:t xml:space="preserve"> </w:t>
      </w:r>
      <w:r w:rsidRPr="00C6764F">
        <w:rPr>
          <w:rFonts w:eastAsia="SimSun"/>
          <w:b/>
          <w:smallCaps/>
          <w:spacing w:val="6"/>
          <w:sz w:val="32"/>
          <w:lang w:eastAsia="zh-CN"/>
        </w:rPr>
        <w:t>Zhang</w:t>
      </w:r>
      <w:r w:rsidR="009046A5" w:rsidRPr="00C6764F">
        <w:rPr>
          <w:rFonts w:eastAsia="SimSun"/>
          <w:b/>
          <w:smallCaps/>
          <w:spacing w:val="6"/>
          <w:sz w:val="32"/>
          <w:lang w:eastAsia="zh-CN"/>
        </w:rPr>
        <w:t>,</w:t>
      </w:r>
      <w:r w:rsidR="009046A5" w:rsidRPr="00C6764F">
        <w:rPr>
          <w:rFonts w:eastAsia="SimSun"/>
          <w:b/>
          <w:smallCaps/>
          <w:spacing w:val="6"/>
          <w:sz w:val="32"/>
          <w:vertAlign w:val="superscript"/>
          <w:lang w:eastAsia="zh-CN"/>
        </w:rPr>
        <w:t>1</w:t>
      </w:r>
      <w:r w:rsidR="009046A5" w:rsidRPr="00C6764F">
        <w:rPr>
          <w:rFonts w:eastAsia="SimSun"/>
          <w:b/>
          <w:smallCaps/>
          <w:spacing w:val="6"/>
          <w:sz w:val="32"/>
          <w:lang w:eastAsia="zh-CN"/>
        </w:rPr>
        <w:t xml:space="preserve"> </w:t>
      </w:r>
      <w:r w:rsidR="007357F9" w:rsidRPr="00C6764F">
        <w:rPr>
          <w:rFonts w:eastAsia="SimSun"/>
          <w:b/>
          <w:smallCaps/>
          <w:spacing w:val="6"/>
          <w:sz w:val="32"/>
          <w:lang w:eastAsia="zh-CN"/>
        </w:rPr>
        <w:t>Gilberto Brambilla</w:t>
      </w:r>
      <w:r w:rsidR="009046A5" w:rsidRPr="00C6764F">
        <w:rPr>
          <w:rFonts w:eastAsia="SimSun" w:hint="eastAsia"/>
          <w:b/>
          <w:smallCaps/>
          <w:spacing w:val="6"/>
          <w:sz w:val="32"/>
          <w:lang w:eastAsia="zh-CN"/>
        </w:rPr>
        <w:t>,</w:t>
      </w:r>
      <w:r w:rsidR="00C15805" w:rsidRPr="00C6764F">
        <w:rPr>
          <w:rFonts w:eastAsia="SimSun"/>
          <w:b/>
          <w:smallCaps/>
          <w:spacing w:val="6"/>
          <w:sz w:val="32"/>
          <w:vertAlign w:val="superscript"/>
          <w:lang w:eastAsia="zh-CN"/>
        </w:rPr>
        <w:t>2</w:t>
      </w:r>
      <w:r w:rsidR="009046A5" w:rsidRPr="00C6764F">
        <w:rPr>
          <w:rFonts w:ascii="Arial" w:eastAsia="SimSun" w:hAnsi="Arial"/>
          <w:b/>
          <w:smallCaps/>
          <w:spacing w:val="6"/>
          <w:sz w:val="24"/>
          <w:szCs w:val="22"/>
        </w:rPr>
        <w:t xml:space="preserve"> </w:t>
      </w:r>
      <w:proofErr w:type="spellStart"/>
      <w:r w:rsidRPr="00C6764F">
        <w:rPr>
          <w:rFonts w:eastAsia="SimSun"/>
          <w:b/>
          <w:smallCaps/>
          <w:spacing w:val="6"/>
          <w:sz w:val="32"/>
          <w:lang w:eastAsia="zh-CN"/>
        </w:rPr>
        <w:t>Shijie</w:t>
      </w:r>
      <w:proofErr w:type="spellEnd"/>
      <w:r w:rsidRPr="00C6764F">
        <w:rPr>
          <w:rFonts w:eastAsia="SimSun"/>
          <w:b/>
          <w:smallCaps/>
          <w:spacing w:val="6"/>
          <w:sz w:val="32"/>
          <w:lang w:eastAsia="zh-CN"/>
        </w:rPr>
        <w:t xml:space="preserve"> Jia</w:t>
      </w:r>
      <w:r w:rsidR="009046A5" w:rsidRPr="00C6764F">
        <w:rPr>
          <w:rFonts w:eastAsia="SimSun"/>
          <w:b/>
          <w:smallCaps/>
          <w:spacing w:val="6"/>
          <w:sz w:val="32"/>
          <w:lang w:eastAsia="zh-CN"/>
        </w:rPr>
        <w:t>,</w:t>
      </w:r>
      <w:r w:rsidR="009046A5" w:rsidRPr="00C6764F">
        <w:rPr>
          <w:rFonts w:eastAsia="SimSun"/>
          <w:b/>
          <w:smallCaps/>
          <w:spacing w:val="6"/>
          <w:sz w:val="32"/>
          <w:vertAlign w:val="superscript"/>
          <w:lang w:eastAsia="zh-CN"/>
        </w:rPr>
        <w:t>1,</w:t>
      </w:r>
      <w:r w:rsidR="00C7143A" w:rsidRPr="00C6764F">
        <w:rPr>
          <w:rFonts w:eastAsia="SimSun"/>
          <w:b/>
          <w:smallCaps/>
          <w:spacing w:val="6"/>
          <w:sz w:val="32"/>
          <w:vertAlign w:val="superscript"/>
          <w:lang w:eastAsia="zh-CN"/>
        </w:rPr>
        <w:t>4</w:t>
      </w:r>
      <w:r w:rsidR="009046A5" w:rsidRPr="00C6764F">
        <w:rPr>
          <w:rFonts w:ascii="Arial" w:eastAsia="SimSun" w:hAnsi="Arial" w:hint="eastAsia"/>
          <w:b/>
          <w:smallCaps/>
          <w:spacing w:val="6"/>
          <w:sz w:val="24"/>
          <w:szCs w:val="22"/>
        </w:rPr>
        <w:t xml:space="preserve"> </w:t>
      </w:r>
      <w:r w:rsidR="009046A5" w:rsidRPr="00C6764F">
        <w:rPr>
          <w:rFonts w:eastAsia="SimSun" w:hint="eastAsia"/>
          <w:b/>
          <w:smallCaps/>
          <w:spacing w:val="6"/>
          <w:sz w:val="32"/>
          <w:lang w:eastAsia="zh-CN"/>
        </w:rPr>
        <w:t xml:space="preserve">and </w:t>
      </w:r>
      <w:r w:rsidR="009046A5" w:rsidRPr="00C6764F">
        <w:rPr>
          <w:rFonts w:eastAsia="SimSun"/>
          <w:b/>
          <w:smallCaps/>
          <w:spacing w:val="6"/>
          <w:sz w:val="32"/>
          <w:lang w:eastAsia="zh-CN"/>
        </w:rPr>
        <w:t>Pengfei Wang</w:t>
      </w:r>
      <w:r w:rsidR="009046A5" w:rsidRPr="00C6764F">
        <w:rPr>
          <w:rFonts w:eastAsia="SimSun" w:hint="eastAsia"/>
          <w:b/>
          <w:smallCaps/>
          <w:spacing w:val="6"/>
          <w:sz w:val="32"/>
          <w:vertAlign w:val="superscript"/>
          <w:lang w:eastAsia="zh-CN"/>
        </w:rPr>
        <w:t>1</w:t>
      </w:r>
      <w:r w:rsidR="009046A5" w:rsidRPr="00C6764F">
        <w:rPr>
          <w:rFonts w:eastAsia="SimSun"/>
          <w:b/>
          <w:smallCaps/>
          <w:spacing w:val="6"/>
          <w:sz w:val="32"/>
          <w:vertAlign w:val="superscript"/>
        </w:rPr>
        <w:t>,</w:t>
      </w:r>
      <w:bookmarkStart w:id="1" w:name="OLE_LINK4"/>
      <w:r w:rsidR="00C7143A" w:rsidRPr="00C6764F">
        <w:rPr>
          <w:rFonts w:eastAsia="SimSun"/>
          <w:b/>
          <w:smallCaps/>
          <w:spacing w:val="6"/>
          <w:sz w:val="32"/>
          <w:vertAlign w:val="superscript"/>
          <w:lang w:eastAsia="zh-CN"/>
        </w:rPr>
        <w:t>3</w:t>
      </w:r>
      <w:r w:rsidR="009046A5" w:rsidRPr="00C6764F">
        <w:rPr>
          <w:rFonts w:eastAsia="SimSun" w:hint="eastAsia"/>
          <w:b/>
          <w:smallCaps/>
          <w:spacing w:val="6"/>
          <w:sz w:val="32"/>
          <w:vertAlign w:val="superscript"/>
          <w:lang w:eastAsia="zh-CN"/>
        </w:rPr>
        <w:t>,</w:t>
      </w:r>
      <w:bookmarkEnd w:id="1"/>
      <w:r w:rsidR="00C7143A" w:rsidRPr="00C6764F">
        <w:rPr>
          <w:rFonts w:eastAsia="SimSun"/>
          <w:b/>
          <w:smallCaps/>
          <w:spacing w:val="6"/>
          <w:sz w:val="32"/>
          <w:vertAlign w:val="superscript"/>
        </w:rPr>
        <w:t>5</w:t>
      </w:r>
    </w:p>
    <w:p w14:paraId="26B158DB" w14:textId="77777777" w:rsidR="009046A5" w:rsidRPr="00C6764F" w:rsidRDefault="009046A5" w:rsidP="009046A5">
      <w:pPr>
        <w:ind w:right="432"/>
        <w:rPr>
          <w:rFonts w:eastAsia="SimSun"/>
          <w:i/>
          <w:sz w:val="17"/>
        </w:rPr>
      </w:pPr>
      <w:r w:rsidRPr="00C6764F">
        <w:rPr>
          <w:rFonts w:eastAsia="SimSun"/>
          <w:i/>
          <w:sz w:val="17"/>
          <w:vertAlign w:val="superscript"/>
        </w:rPr>
        <w:t>1</w:t>
      </w:r>
      <w:r w:rsidRPr="00C6764F">
        <w:rPr>
          <w:rFonts w:eastAsia="SimSun"/>
          <w:i/>
          <w:sz w:val="17"/>
        </w:rPr>
        <w:t>Key Laboratory of In-fiber Integrated Optics, Ministry Education of China, Harbin Engineering University, Harbin 150001, China</w:t>
      </w:r>
    </w:p>
    <w:p w14:paraId="37A1E4DE" w14:textId="5DF4B1BF" w:rsidR="009046A5" w:rsidRPr="00C6764F" w:rsidRDefault="009046A5" w:rsidP="009046A5">
      <w:pPr>
        <w:ind w:right="432"/>
        <w:rPr>
          <w:rFonts w:eastAsia="SimSun"/>
          <w:i/>
          <w:sz w:val="17"/>
          <w:lang w:eastAsia="zh-CN"/>
        </w:rPr>
      </w:pPr>
      <w:r w:rsidRPr="00C6764F">
        <w:rPr>
          <w:rFonts w:eastAsia="SimSun"/>
          <w:i/>
          <w:sz w:val="17"/>
          <w:vertAlign w:val="superscript"/>
        </w:rPr>
        <w:t>2</w:t>
      </w:r>
      <w:r w:rsidR="008E48DC" w:rsidRPr="00C6764F">
        <w:rPr>
          <w:rFonts w:cstheme="minorHAnsi"/>
          <w:bCs/>
          <w:i/>
          <w:kern w:val="2"/>
          <w:sz w:val="17"/>
          <w:szCs w:val="17"/>
        </w:rPr>
        <w:t>Optoelectronics Research Centre, University of Southampton, Southampton SO17 1BJ, United Kingdom</w:t>
      </w:r>
    </w:p>
    <w:p w14:paraId="22237E54" w14:textId="26B81D6E" w:rsidR="009046A5" w:rsidRPr="00C6764F" w:rsidRDefault="00C15805" w:rsidP="009046A5">
      <w:pPr>
        <w:ind w:right="432"/>
        <w:rPr>
          <w:rFonts w:eastAsia="SimSun"/>
          <w:i/>
          <w:sz w:val="17"/>
        </w:rPr>
      </w:pPr>
      <w:r w:rsidRPr="00C6764F">
        <w:rPr>
          <w:rFonts w:eastAsia="SimSun"/>
          <w:i/>
          <w:sz w:val="17"/>
          <w:vertAlign w:val="superscript"/>
          <w:lang w:eastAsia="zh-CN"/>
        </w:rPr>
        <w:t>3</w:t>
      </w:r>
      <w:r w:rsidR="009046A5" w:rsidRPr="00C6764F">
        <w:rPr>
          <w:rFonts w:eastAsia="SimSun"/>
          <w:i/>
          <w:sz w:val="17"/>
        </w:rPr>
        <w:t>Key Laboratory of Optoelectronic Devices and Systems of Ministry of Education and Guangdong Province, College of Optoelectronic Engineering, Shenzhen University, Shenzhen 518060, China</w:t>
      </w:r>
    </w:p>
    <w:p w14:paraId="46B21024" w14:textId="4227C129" w:rsidR="009046A5" w:rsidRPr="00C6764F" w:rsidRDefault="00C15805" w:rsidP="009046A5">
      <w:pPr>
        <w:ind w:right="432"/>
        <w:rPr>
          <w:rFonts w:eastAsia="SimSun"/>
          <w:i/>
          <w:sz w:val="17"/>
          <w:lang w:eastAsia="zh-CN"/>
        </w:rPr>
      </w:pPr>
      <w:bookmarkStart w:id="2" w:name="OLE_LINK17"/>
      <w:bookmarkStart w:id="3" w:name="OLE_LINK24"/>
      <w:r w:rsidRPr="00C6764F">
        <w:rPr>
          <w:rFonts w:eastAsia="SimSun"/>
          <w:i/>
          <w:sz w:val="17"/>
          <w:vertAlign w:val="superscript"/>
          <w:lang w:eastAsia="zh-CN"/>
        </w:rPr>
        <w:t>4</w:t>
      </w:r>
      <w:r w:rsidR="009046A5" w:rsidRPr="00C6764F">
        <w:rPr>
          <w:rFonts w:eastAsia="SimSun"/>
          <w:i/>
          <w:sz w:val="17"/>
          <w:lang w:eastAsia="zh-CN"/>
        </w:rPr>
        <w:t>e-mail:</w:t>
      </w:r>
      <w:bookmarkEnd w:id="2"/>
      <w:bookmarkEnd w:id="3"/>
      <w:r w:rsidR="009046A5" w:rsidRPr="00C6764F">
        <w:rPr>
          <w:rFonts w:eastAsia="SimSun"/>
          <w:i/>
          <w:sz w:val="17"/>
          <w:lang w:eastAsia="zh-CN"/>
        </w:rPr>
        <w:t xml:space="preserve"> </w:t>
      </w:r>
      <w:r w:rsidR="00A91338" w:rsidRPr="00C6764F">
        <w:rPr>
          <w:rFonts w:eastAsia="SimSun"/>
          <w:i/>
          <w:sz w:val="17"/>
          <w:lang w:eastAsia="zh-CN"/>
        </w:rPr>
        <w:t>jia</w:t>
      </w:r>
      <w:r w:rsidR="00A62114" w:rsidRPr="00C6764F">
        <w:rPr>
          <w:rFonts w:eastAsia="SimSun"/>
          <w:i/>
          <w:sz w:val="17"/>
          <w:lang w:eastAsia="zh-CN"/>
        </w:rPr>
        <w:t>sj</w:t>
      </w:r>
      <w:r w:rsidR="009046A5" w:rsidRPr="00C6764F">
        <w:rPr>
          <w:rFonts w:eastAsia="SimSun"/>
          <w:i/>
          <w:sz w:val="17"/>
          <w:lang w:eastAsia="zh-CN"/>
        </w:rPr>
        <w:t>@hrbeu.edu.cn</w:t>
      </w:r>
    </w:p>
    <w:p w14:paraId="382214B0" w14:textId="0ABF0F25" w:rsidR="009046A5" w:rsidRPr="00C6764F" w:rsidRDefault="00C15805" w:rsidP="009046A5">
      <w:pPr>
        <w:ind w:right="432"/>
        <w:rPr>
          <w:rFonts w:eastAsia="SimSun"/>
          <w:i/>
          <w:sz w:val="17"/>
        </w:rPr>
      </w:pPr>
      <w:r w:rsidRPr="00C6764F">
        <w:rPr>
          <w:rFonts w:eastAsia="SimSun"/>
          <w:i/>
          <w:sz w:val="17"/>
          <w:vertAlign w:val="superscript"/>
        </w:rPr>
        <w:t>5</w:t>
      </w:r>
      <w:r w:rsidR="009046A5" w:rsidRPr="00C6764F">
        <w:rPr>
          <w:rFonts w:eastAsia="SimSun"/>
          <w:i/>
          <w:sz w:val="17"/>
          <w:lang w:eastAsia="zh-CN"/>
        </w:rPr>
        <w:t>e-mail:</w:t>
      </w:r>
      <w:r w:rsidR="009046A5" w:rsidRPr="00C6764F">
        <w:rPr>
          <w:rFonts w:eastAsia="SimSun"/>
          <w:i/>
          <w:sz w:val="17"/>
        </w:rPr>
        <w:t xml:space="preserve"> pengfei.wang@tudublin.ie</w:t>
      </w:r>
    </w:p>
    <w:p w14:paraId="0E807517" w14:textId="77777777" w:rsidR="009046A5" w:rsidRPr="00C6764F" w:rsidRDefault="009046A5" w:rsidP="009046A5">
      <w:pPr>
        <w:pBdr>
          <w:bottom w:val="single" w:sz="4" w:space="4" w:color="auto"/>
        </w:pBdr>
        <w:spacing w:before="120"/>
        <w:rPr>
          <w:rFonts w:eastAsia="SimSun"/>
          <w:sz w:val="17"/>
        </w:rPr>
      </w:pPr>
      <w:r w:rsidRPr="00C6764F">
        <w:rPr>
          <w:rFonts w:eastAsia="SimSun"/>
          <w:sz w:val="17"/>
        </w:rPr>
        <w:t>Received XX Month XXXX; revised XX Month, XXXX; accepted XX Month XXXX; posted XX Month XXXX (Doc. ID XXXXX); published XX Month XXXX</w:t>
      </w:r>
    </w:p>
    <w:p w14:paraId="3B71C4C8" w14:textId="77777777" w:rsidR="00AD35C2" w:rsidRPr="00C6764F" w:rsidRDefault="00AD35C2" w:rsidP="0014689D">
      <w:pPr>
        <w:pStyle w:val="OSAAuthor"/>
        <w:rPr>
          <w:color w:val="auto"/>
        </w:rPr>
      </w:pPr>
    </w:p>
    <w:p w14:paraId="169701A1" w14:textId="77777777" w:rsidR="00A90FBE" w:rsidRPr="00C6764F" w:rsidRDefault="00A90FBE" w:rsidP="004068EF">
      <w:pPr>
        <w:pStyle w:val="OSABodyIndent"/>
        <w:rPr>
          <w:color w:val="auto"/>
        </w:rPr>
        <w:sectPr w:rsidR="00A90FBE" w:rsidRPr="00C6764F" w:rsidSect="0081209F">
          <w:footerReference w:type="default" r:id="rId8"/>
          <w:type w:val="continuous"/>
          <w:pgSz w:w="12240" w:h="15840" w:code="1"/>
          <w:pgMar w:top="1080" w:right="994" w:bottom="1260" w:left="994" w:header="720" w:footer="720" w:gutter="0"/>
          <w:cols w:space="446"/>
          <w:docGrid w:linePitch="360"/>
        </w:sectPr>
      </w:pPr>
    </w:p>
    <w:p w14:paraId="3A263037" w14:textId="64585957" w:rsidR="0014689D" w:rsidRPr="00C6764F" w:rsidRDefault="00A62114" w:rsidP="00002075">
      <w:pPr>
        <w:pStyle w:val="OSAAbstract"/>
      </w:pPr>
      <w:r w:rsidRPr="00C6764F">
        <w:rPr>
          <w:rFonts w:cstheme="minorBidi" w:hint="eastAsia"/>
          <w:bCs/>
          <w:szCs w:val="22"/>
        </w:rPr>
        <w:t>The use of Eu</w:t>
      </w:r>
      <w:r w:rsidRPr="00C6764F">
        <w:rPr>
          <w:rFonts w:cstheme="minorBidi" w:hint="eastAsia"/>
          <w:bCs/>
          <w:szCs w:val="22"/>
          <w:vertAlign w:val="superscript"/>
        </w:rPr>
        <w:t>3+</w:t>
      </w:r>
      <w:r w:rsidRPr="00C6764F">
        <w:rPr>
          <w:rFonts w:cstheme="minorBidi" w:hint="eastAsia"/>
          <w:bCs/>
          <w:szCs w:val="22"/>
        </w:rPr>
        <w:t xml:space="preserve"> </w:t>
      </w:r>
      <w:proofErr w:type="spellStart"/>
      <w:r w:rsidRPr="00C6764F">
        <w:rPr>
          <w:rFonts w:cstheme="minorBidi" w:hint="eastAsia"/>
          <w:bCs/>
          <w:szCs w:val="22"/>
        </w:rPr>
        <w:t>codoping</w:t>
      </w:r>
      <w:proofErr w:type="spellEnd"/>
      <w:r w:rsidRPr="00C6764F">
        <w:rPr>
          <w:rFonts w:cstheme="minorBidi" w:hint="eastAsia"/>
          <w:bCs/>
          <w:szCs w:val="22"/>
        </w:rPr>
        <w:t xml:space="preserve"> for enhanc</w:t>
      </w:r>
      <w:r w:rsidR="002B47DC" w:rsidRPr="00C6764F">
        <w:rPr>
          <w:rFonts w:cstheme="minorBidi"/>
          <w:bCs/>
          <w:szCs w:val="22"/>
        </w:rPr>
        <w:t>ing</w:t>
      </w:r>
      <w:r w:rsidRPr="00C6764F">
        <w:rPr>
          <w:rFonts w:cstheme="minorBidi" w:hint="eastAsia"/>
          <w:bCs/>
          <w:szCs w:val="22"/>
        </w:rPr>
        <w:t xml:space="preserve"> the Ho</w:t>
      </w:r>
      <w:r w:rsidRPr="00C6764F">
        <w:rPr>
          <w:rFonts w:cstheme="minorBidi" w:hint="eastAsia"/>
          <w:bCs/>
          <w:szCs w:val="22"/>
          <w:vertAlign w:val="superscript"/>
        </w:rPr>
        <w:t>3+</w:t>
      </w:r>
      <w:r w:rsidRPr="00C6764F">
        <w:rPr>
          <w:rFonts w:cstheme="minorBidi" w:hint="eastAsia"/>
          <w:bCs/>
          <w:szCs w:val="22"/>
        </w:rPr>
        <w:t xml:space="preserve">: </w:t>
      </w:r>
      <w:r w:rsidRPr="00C6764F">
        <w:rPr>
          <w:rFonts w:cstheme="minorBidi" w:hint="eastAsia"/>
          <w:bCs/>
          <w:szCs w:val="22"/>
          <w:vertAlign w:val="superscript"/>
        </w:rPr>
        <w:t>5</w:t>
      </w:r>
      <w:r w:rsidRPr="00C6764F">
        <w:rPr>
          <w:rFonts w:cstheme="minorBidi" w:hint="eastAsia"/>
          <w:bCs/>
          <w:szCs w:val="22"/>
        </w:rPr>
        <w:t>I</w:t>
      </w:r>
      <w:r w:rsidRPr="00C6764F">
        <w:rPr>
          <w:rFonts w:cstheme="minorBidi" w:hint="eastAsia"/>
          <w:bCs/>
          <w:szCs w:val="22"/>
          <w:vertAlign w:val="subscript"/>
        </w:rPr>
        <w:t>5</w:t>
      </w:r>
      <w:r w:rsidRPr="00C6764F">
        <w:rPr>
          <w:rFonts w:cstheme="minorBidi" w:hint="eastAsia"/>
          <w:bCs/>
          <w:szCs w:val="22"/>
        </w:rPr>
        <w:t>→</w:t>
      </w:r>
      <w:r w:rsidRPr="00C6764F">
        <w:rPr>
          <w:rFonts w:cstheme="minorBidi" w:hint="eastAsia"/>
          <w:bCs/>
          <w:szCs w:val="22"/>
          <w:vertAlign w:val="superscript"/>
        </w:rPr>
        <w:t>5</w:t>
      </w:r>
      <w:r w:rsidRPr="00C6764F">
        <w:rPr>
          <w:rFonts w:cstheme="minorBidi" w:hint="eastAsia"/>
          <w:bCs/>
          <w:szCs w:val="22"/>
        </w:rPr>
        <w:t>I</w:t>
      </w:r>
      <w:r w:rsidRPr="00C6764F">
        <w:rPr>
          <w:rFonts w:cstheme="minorBidi" w:hint="eastAsia"/>
          <w:bCs/>
          <w:szCs w:val="22"/>
          <w:vertAlign w:val="subscript"/>
        </w:rPr>
        <w:t>6</w:t>
      </w:r>
      <w:r w:rsidRPr="00C6764F">
        <w:rPr>
          <w:rFonts w:cstheme="minorBidi" w:hint="eastAsia"/>
          <w:bCs/>
          <w:szCs w:val="22"/>
        </w:rPr>
        <w:t xml:space="preserve"> emission in </w:t>
      </w:r>
      <w:proofErr w:type="spellStart"/>
      <w:r w:rsidRPr="00C6764F">
        <w:rPr>
          <w:rFonts w:cstheme="minorBidi" w:hint="eastAsia"/>
          <w:bCs/>
          <w:szCs w:val="22"/>
        </w:rPr>
        <w:t>fluoroindate</w:t>
      </w:r>
      <w:proofErr w:type="spellEnd"/>
      <w:r w:rsidRPr="00C6764F">
        <w:rPr>
          <w:rFonts w:cstheme="minorBidi" w:hint="eastAsia"/>
          <w:bCs/>
          <w:szCs w:val="22"/>
        </w:rPr>
        <w:t xml:space="preserve"> glasses </w:t>
      </w:r>
      <w:r w:rsidR="00234E81" w:rsidRPr="00C6764F">
        <w:rPr>
          <w:rFonts w:cstheme="minorBidi"/>
          <w:bCs/>
          <w:szCs w:val="22"/>
        </w:rPr>
        <w:t xml:space="preserve">shows </w:t>
      </w:r>
      <w:r w:rsidRPr="00C6764F">
        <w:rPr>
          <w:rFonts w:cstheme="minorBidi" w:hint="eastAsia"/>
          <w:bCs/>
          <w:szCs w:val="22"/>
        </w:rPr>
        <w:t>that Eu</w:t>
      </w:r>
      <w:r w:rsidRPr="00C6764F">
        <w:rPr>
          <w:rFonts w:cstheme="minorBidi" w:hint="eastAsia"/>
          <w:bCs/>
          <w:szCs w:val="22"/>
          <w:vertAlign w:val="superscript"/>
        </w:rPr>
        <w:t>3+</w:t>
      </w:r>
      <w:r w:rsidRPr="00C6764F">
        <w:rPr>
          <w:rFonts w:cstheme="minorBidi" w:hint="eastAsia"/>
          <w:bCs/>
          <w:szCs w:val="22"/>
        </w:rPr>
        <w:t xml:space="preserve"> could depopulate the </w:t>
      </w:r>
      <w:r w:rsidR="00BD26C6" w:rsidRPr="00C6764F">
        <w:rPr>
          <w:rFonts w:cstheme="minorBidi"/>
          <w:bCs/>
          <w:szCs w:val="22"/>
        </w:rPr>
        <w:t>lower</w:t>
      </w:r>
      <w:r w:rsidR="00234E81" w:rsidRPr="00C6764F">
        <w:rPr>
          <w:rFonts w:cstheme="minorBidi"/>
          <w:bCs/>
          <w:szCs w:val="22"/>
        </w:rPr>
        <w:t xml:space="preserve"> </w:t>
      </w:r>
      <w:r w:rsidR="00BD26C6" w:rsidRPr="00C6764F">
        <w:rPr>
          <w:rFonts w:cstheme="minorBidi"/>
          <w:bCs/>
          <w:szCs w:val="22"/>
        </w:rPr>
        <w:t xml:space="preserve">laser </w:t>
      </w:r>
      <w:r w:rsidR="00234E81" w:rsidRPr="00C6764F">
        <w:rPr>
          <w:rFonts w:cstheme="minorBidi"/>
          <w:bCs/>
          <w:szCs w:val="22"/>
        </w:rPr>
        <w:t>state</w:t>
      </w:r>
      <w:r w:rsidR="00234E81" w:rsidRPr="00C6764F">
        <w:rPr>
          <w:rFonts w:cstheme="minorBidi" w:hint="eastAsia"/>
          <w:bCs/>
          <w:szCs w:val="22"/>
        </w:rPr>
        <w:t xml:space="preserve"> </w:t>
      </w:r>
      <w:r w:rsidRPr="00C6764F">
        <w:rPr>
          <w:rFonts w:cstheme="minorBidi" w:hint="eastAsia"/>
          <w:bCs/>
          <w:szCs w:val="22"/>
        </w:rPr>
        <w:t>Ho</w:t>
      </w:r>
      <w:r w:rsidRPr="00C6764F">
        <w:rPr>
          <w:rFonts w:cstheme="minorBidi" w:hint="eastAsia"/>
          <w:bCs/>
          <w:szCs w:val="22"/>
          <w:vertAlign w:val="superscript"/>
        </w:rPr>
        <w:t>3+</w:t>
      </w:r>
      <w:r w:rsidRPr="00C6764F">
        <w:rPr>
          <w:rFonts w:cstheme="minorBidi" w:hint="eastAsia"/>
          <w:bCs/>
          <w:szCs w:val="22"/>
        </w:rPr>
        <w:t>:</w:t>
      </w:r>
      <w:r w:rsidR="00F61672" w:rsidRPr="00C6764F">
        <w:rPr>
          <w:rFonts w:cstheme="minorBidi"/>
          <w:bCs/>
          <w:szCs w:val="22"/>
        </w:rPr>
        <w:t xml:space="preserve"> </w:t>
      </w:r>
      <w:r w:rsidRPr="00C6764F">
        <w:rPr>
          <w:rFonts w:cstheme="minorBidi" w:hint="eastAsia"/>
          <w:bCs/>
          <w:szCs w:val="22"/>
          <w:vertAlign w:val="superscript"/>
        </w:rPr>
        <w:t>5</w:t>
      </w:r>
      <w:r w:rsidRPr="00C6764F">
        <w:rPr>
          <w:rFonts w:cstheme="minorBidi" w:hint="eastAsia"/>
          <w:bCs/>
          <w:szCs w:val="22"/>
        </w:rPr>
        <w:t>I</w:t>
      </w:r>
      <w:r w:rsidRPr="00C6764F">
        <w:rPr>
          <w:rFonts w:cstheme="minorBidi" w:hint="eastAsia"/>
          <w:bCs/>
          <w:szCs w:val="22"/>
          <w:vertAlign w:val="subscript"/>
        </w:rPr>
        <w:t>6</w:t>
      </w:r>
      <w:r w:rsidRPr="00C6764F">
        <w:rPr>
          <w:rFonts w:cstheme="minorBidi" w:hint="eastAsia"/>
          <w:bCs/>
          <w:szCs w:val="22"/>
        </w:rPr>
        <w:t xml:space="preserve"> </w:t>
      </w:r>
      <w:bookmarkStart w:id="4" w:name="_Hlk65072266"/>
      <w:r w:rsidRPr="00C6764F">
        <w:rPr>
          <w:rFonts w:cstheme="minorBidi" w:hint="eastAsia"/>
          <w:bCs/>
          <w:szCs w:val="22"/>
        </w:rPr>
        <w:t xml:space="preserve">while having little effect on the </w:t>
      </w:r>
      <w:r w:rsidR="00BD26C6" w:rsidRPr="00C6764F">
        <w:rPr>
          <w:rFonts w:cstheme="minorBidi"/>
          <w:bCs/>
          <w:szCs w:val="22"/>
        </w:rPr>
        <w:t>upper</w:t>
      </w:r>
      <w:r w:rsidR="00234E81" w:rsidRPr="00C6764F">
        <w:rPr>
          <w:rFonts w:cstheme="minorBidi"/>
          <w:bCs/>
          <w:szCs w:val="22"/>
        </w:rPr>
        <w:t xml:space="preserve"> state</w:t>
      </w:r>
      <w:r w:rsidRPr="00C6764F">
        <w:rPr>
          <w:rFonts w:cstheme="minorBidi"/>
          <w:bCs/>
          <w:szCs w:val="22"/>
        </w:rPr>
        <w:t xml:space="preserve"> Ho</w:t>
      </w:r>
      <w:r w:rsidRPr="00C6764F">
        <w:rPr>
          <w:rFonts w:cstheme="minorBidi"/>
          <w:bCs/>
          <w:szCs w:val="22"/>
          <w:vertAlign w:val="superscript"/>
        </w:rPr>
        <w:t>3+</w:t>
      </w:r>
      <w:r w:rsidRPr="00C6764F">
        <w:rPr>
          <w:rFonts w:cstheme="minorBidi"/>
          <w:bCs/>
          <w:szCs w:val="22"/>
        </w:rPr>
        <w:t>:</w:t>
      </w:r>
      <w:r w:rsidR="00BD26C6" w:rsidRPr="00C6764F">
        <w:rPr>
          <w:rFonts w:cstheme="minorBidi"/>
          <w:bCs/>
          <w:szCs w:val="22"/>
        </w:rPr>
        <w:t xml:space="preserve"> </w:t>
      </w:r>
      <w:r w:rsidRPr="00C6764F">
        <w:rPr>
          <w:rFonts w:cstheme="minorBidi"/>
          <w:bCs/>
          <w:szCs w:val="22"/>
          <w:vertAlign w:val="superscript"/>
        </w:rPr>
        <w:t>5</w:t>
      </w:r>
      <w:r w:rsidRPr="00C6764F">
        <w:rPr>
          <w:rFonts w:cstheme="minorBidi"/>
          <w:bCs/>
          <w:szCs w:val="22"/>
        </w:rPr>
        <w:t>I</w:t>
      </w:r>
      <w:r w:rsidRPr="00C6764F">
        <w:rPr>
          <w:rFonts w:cstheme="minorBidi"/>
          <w:bCs/>
          <w:szCs w:val="22"/>
          <w:vertAlign w:val="subscript"/>
        </w:rPr>
        <w:t>5</w:t>
      </w:r>
      <w:bookmarkEnd w:id="4"/>
      <w:r w:rsidRPr="00C6764F">
        <w:rPr>
          <w:rFonts w:cstheme="minorBidi"/>
          <w:bCs/>
          <w:szCs w:val="22"/>
        </w:rPr>
        <w:t>, result</w:t>
      </w:r>
      <w:r w:rsidR="00234E81" w:rsidRPr="00C6764F">
        <w:rPr>
          <w:rFonts w:cstheme="minorBidi"/>
          <w:bCs/>
          <w:szCs w:val="22"/>
        </w:rPr>
        <w:t>ing</w:t>
      </w:r>
      <w:r w:rsidRPr="00C6764F">
        <w:rPr>
          <w:rFonts w:cstheme="minorBidi"/>
          <w:bCs/>
          <w:szCs w:val="22"/>
        </w:rPr>
        <w:t xml:space="preserve"> in greater population inversion. The Ho</w:t>
      </w:r>
      <w:r w:rsidRPr="00C6764F">
        <w:rPr>
          <w:rFonts w:cstheme="minorBidi"/>
          <w:bCs/>
          <w:szCs w:val="22"/>
          <w:vertAlign w:val="superscript"/>
        </w:rPr>
        <w:t>3+</w:t>
      </w:r>
      <w:r w:rsidRPr="00C6764F">
        <w:rPr>
          <w:rFonts w:cstheme="minorBidi"/>
          <w:bCs/>
          <w:szCs w:val="22"/>
        </w:rPr>
        <w:t>/Eu</w:t>
      </w:r>
      <w:r w:rsidRPr="00C6764F">
        <w:rPr>
          <w:rFonts w:cstheme="minorBidi"/>
          <w:bCs/>
          <w:szCs w:val="22"/>
          <w:vertAlign w:val="superscript"/>
        </w:rPr>
        <w:t>3+</w:t>
      </w:r>
      <w:r w:rsidRPr="00C6764F">
        <w:rPr>
          <w:rFonts w:cstheme="minorBidi"/>
          <w:bCs/>
          <w:szCs w:val="22"/>
        </w:rPr>
        <w:t xml:space="preserve"> co-doped glass </w:t>
      </w:r>
      <w:r w:rsidR="00234E81" w:rsidRPr="00C6764F">
        <w:rPr>
          <w:rFonts w:cstheme="minorBidi"/>
          <w:bCs/>
          <w:szCs w:val="22"/>
        </w:rPr>
        <w:t>ha</w:t>
      </w:r>
      <w:r w:rsidRPr="00C6764F">
        <w:rPr>
          <w:rFonts w:cstheme="minorBidi"/>
          <w:bCs/>
          <w:szCs w:val="22"/>
        </w:rPr>
        <w:t>s high spontaneous transition probability (6.31 s</w:t>
      </w:r>
      <w:r w:rsidRPr="00C6764F">
        <w:rPr>
          <w:rFonts w:cstheme="minorBidi"/>
          <w:bCs/>
          <w:szCs w:val="22"/>
          <w:vertAlign w:val="superscript"/>
        </w:rPr>
        <w:t>−1</w:t>
      </w:r>
      <w:r w:rsidRPr="00C6764F">
        <w:rPr>
          <w:rFonts w:cstheme="minorBidi"/>
          <w:bCs/>
          <w:szCs w:val="22"/>
        </w:rPr>
        <w:t>) together with large emission cross section (</w:t>
      </w:r>
      <w:r w:rsidR="00D46515" w:rsidRPr="00C6764F">
        <w:rPr>
          <w:rFonts w:cstheme="minorBidi"/>
          <w:bCs/>
          <w:szCs w:val="22"/>
        </w:rPr>
        <w:t>7</w:t>
      </w:r>
      <w:r w:rsidRPr="00C6764F">
        <w:rPr>
          <w:rFonts w:cstheme="minorBidi"/>
          <w:bCs/>
          <w:szCs w:val="22"/>
        </w:rPr>
        <w:t>.</w:t>
      </w:r>
      <w:r w:rsidR="00D46515" w:rsidRPr="00C6764F">
        <w:rPr>
          <w:rFonts w:cstheme="minorBidi"/>
          <w:bCs/>
          <w:szCs w:val="22"/>
        </w:rPr>
        <w:t>68</w:t>
      </w:r>
      <w:r w:rsidRPr="00C6764F">
        <w:rPr>
          <w:rFonts w:cstheme="minorBidi"/>
          <w:bCs/>
          <w:szCs w:val="22"/>
        </w:rPr>
        <w:t>×10</w:t>
      </w:r>
      <w:r w:rsidRPr="00C6764F">
        <w:rPr>
          <w:rFonts w:cstheme="minorBidi"/>
          <w:bCs/>
          <w:szCs w:val="22"/>
          <w:vertAlign w:val="superscript"/>
        </w:rPr>
        <w:t>–21</w:t>
      </w:r>
      <w:r w:rsidRPr="00C6764F">
        <w:rPr>
          <w:rFonts w:cstheme="minorBidi"/>
          <w:bCs/>
          <w:szCs w:val="22"/>
        </w:rPr>
        <w:t xml:space="preserve"> cm</w:t>
      </w:r>
      <w:r w:rsidRPr="00C6764F">
        <w:rPr>
          <w:rFonts w:cstheme="minorBidi"/>
          <w:bCs/>
          <w:szCs w:val="22"/>
          <w:vertAlign w:val="superscript"/>
        </w:rPr>
        <w:t>2</w:t>
      </w:r>
      <w:r w:rsidRPr="00C6764F">
        <w:rPr>
          <w:rFonts w:cstheme="minorBidi"/>
          <w:bCs/>
          <w:szCs w:val="22"/>
        </w:rPr>
        <w:t>). Th</w:t>
      </w:r>
      <w:r w:rsidR="00234E81" w:rsidRPr="00C6764F">
        <w:rPr>
          <w:rFonts w:cstheme="minorBidi"/>
          <w:bCs/>
          <w:szCs w:val="22"/>
        </w:rPr>
        <w:t>is</w:t>
      </w:r>
      <w:r w:rsidRPr="00C6764F">
        <w:rPr>
          <w:rFonts w:cstheme="minorBidi"/>
          <w:bCs/>
          <w:szCs w:val="22"/>
        </w:rPr>
        <w:t xml:space="preserve"> study indicates that </w:t>
      </w:r>
      <w:proofErr w:type="spellStart"/>
      <w:r w:rsidRPr="00C6764F">
        <w:rPr>
          <w:rFonts w:cstheme="minorBidi"/>
          <w:bCs/>
          <w:szCs w:val="22"/>
        </w:rPr>
        <w:t>codoping</w:t>
      </w:r>
      <w:proofErr w:type="spellEnd"/>
      <w:r w:rsidRPr="00C6764F">
        <w:rPr>
          <w:rFonts w:cstheme="minorBidi"/>
          <w:bCs/>
          <w:szCs w:val="22"/>
        </w:rPr>
        <w:t xml:space="preserve"> of </w:t>
      </w:r>
      <w:r w:rsidR="00234E81" w:rsidRPr="00C6764F">
        <w:rPr>
          <w:rFonts w:cstheme="minorBidi"/>
          <w:bCs/>
          <w:szCs w:val="22"/>
        </w:rPr>
        <w:t>Ho</w:t>
      </w:r>
      <w:r w:rsidR="00234E81" w:rsidRPr="00C6764F">
        <w:rPr>
          <w:rFonts w:cstheme="minorBidi"/>
          <w:bCs/>
          <w:szCs w:val="22"/>
          <w:vertAlign w:val="superscript"/>
        </w:rPr>
        <w:t>3+</w:t>
      </w:r>
      <w:r w:rsidR="00234E81" w:rsidRPr="00C6764F">
        <w:rPr>
          <w:rFonts w:cstheme="minorBidi"/>
          <w:bCs/>
          <w:szCs w:val="22"/>
        </w:rPr>
        <w:t xml:space="preserve"> with </w:t>
      </w:r>
      <w:r w:rsidRPr="00C6764F">
        <w:rPr>
          <w:rFonts w:cstheme="minorBidi"/>
          <w:bCs/>
          <w:szCs w:val="22"/>
        </w:rPr>
        <w:t>Eu</w:t>
      </w:r>
      <w:r w:rsidRPr="00C6764F">
        <w:rPr>
          <w:rFonts w:cstheme="minorBidi"/>
          <w:bCs/>
          <w:szCs w:val="22"/>
          <w:vertAlign w:val="superscript"/>
        </w:rPr>
        <w:t>3+</w:t>
      </w:r>
      <w:r w:rsidR="00BD26C6" w:rsidRPr="00C6764F">
        <w:rPr>
          <w:rFonts w:cstheme="minorBidi"/>
          <w:bCs/>
          <w:szCs w:val="22"/>
        </w:rPr>
        <w:t xml:space="preserve"> </w:t>
      </w:r>
      <w:r w:rsidRPr="00C6764F">
        <w:rPr>
          <w:rFonts w:cstheme="minorBidi"/>
          <w:bCs/>
          <w:szCs w:val="22"/>
        </w:rPr>
        <w:t xml:space="preserve">is a feasible alternative to quench the lower energy level of </w:t>
      </w:r>
      <w:r w:rsidR="006165DD" w:rsidRPr="00C6764F">
        <w:rPr>
          <w:rFonts w:cstheme="minorBidi"/>
          <w:bCs/>
          <w:szCs w:val="22"/>
        </w:rPr>
        <w:t xml:space="preserve">the </w:t>
      </w:r>
      <w:r w:rsidRPr="00C6764F">
        <w:rPr>
          <w:rFonts w:cstheme="minorBidi"/>
          <w:bCs/>
          <w:szCs w:val="22"/>
        </w:rPr>
        <w:t xml:space="preserve">3.9 </w:t>
      </w:r>
      <w:proofErr w:type="spellStart"/>
      <w:r w:rsidRPr="00C6764F">
        <w:rPr>
          <w:rFonts w:cstheme="minorBidi"/>
          <w:bCs/>
          <w:szCs w:val="22"/>
        </w:rPr>
        <w:t>μm</w:t>
      </w:r>
      <w:proofErr w:type="spellEnd"/>
      <w:r w:rsidRPr="00C6764F">
        <w:rPr>
          <w:rFonts w:cstheme="minorBidi"/>
          <w:bCs/>
          <w:szCs w:val="22"/>
        </w:rPr>
        <w:t xml:space="preserve"> emission and </w:t>
      </w:r>
      <w:bookmarkStart w:id="5" w:name="_Hlk65070239"/>
      <w:r w:rsidRPr="00C6764F">
        <w:rPr>
          <w:rFonts w:cstheme="minorBidi"/>
          <w:bCs/>
          <w:szCs w:val="22"/>
        </w:rPr>
        <w:t>the Ho</w:t>
      </w:r>
      <w:r w:rsidRPr="00C6764F">
        <w:rPr>
          <w:rFonts w:cstheme="minorBidi"/>
          <w:bCs/>
          <w:szCs w:val="22"/>
          <w:vertAlign w:val="superscript"/>
        </w:rPr>
        <w:t>3+</w:t>
      </w:r>
      <w:r w:rsidRPr="00C6764F">
        <w:rPr>
          <w:rFonts w:cstheme="minorBidi"/>
          <w:bCs/>
          <w:szCs w:val="22"/>
        </w:rPr>
        <w:t>/Eu</w:t>
      </w:r>
      <w:r w:rsidRPr="00C6764F">
        <w:rPr>
          <w:rFonts w:cstheme="minorBidi"/>
          <w:bCs/>
          <w:szCs w:val="22"/>
          <w:vertAlign w:val="superscript"/>
        </w:rPr>
        <w:t>3+</w:t>
      </w:r>
      <w:r w:rsidRPr="00C6764F">
        <w:rPr>
          <w:rFonts w:cstheme="minorBidi"/>
          <w:bCs/>
          <w:szCs w:val="22"/>
        </w:rPr>
        <w:t xml:space="preserve"> co-doped </w:t>
      </w:r>
      <w:proofErr w:type="spellStart"/>
      <w:r w:rsidRPr="00C6764F">
        <w:rPr>
          <w:rFonts w:cstheme="minorBidi"/>
          <w:bCs/>
          <w:szCs w:val="22"/>
        </w:rPr>
        <w:t>fluoroindate</w:t>
      </w:r>
      <w:proofErr w:type="spellEnd"/>
      <w:r w:rsidRPr="00C6764F">
        <w:rPr>
          <w:rFonts w:cstheme="minorBidi"/>
          <w:bCs/>
          <w:szCs w:val="22"/>
        </w:rPr>
        <w:t xml:space="preserve"> glass</w:t>
      </w:r>
      <w:bookmarkEnd w:id="5"/>
      <w:r w:rsidRPr="00C6764F">
        <w:rPr>
          <w:rFonts w:cstheme="minorBidi"/>
          <w:bCs/>
          <w:szCs w:val="22"/>
        </w:rPr>
        <w:t xml:space="preserve"> is a promising material for efficient 3.9 </w:t>
      </w:r>
      <w:proofErr w:type="spellStart"/>
      <w:r w:rsidRPr="00C6764F">
        <w:rPr>
          <w:rFonts w:cstheme="minorBidi"/>
          <w:bCs/>
          <w:szCs w:val="22"/>
        </w:rPr>
        <w:t>μm</w:t>
      </w:r>
      <w:proofErr w:type="spellEnd"/>
      <w:r w:rsidRPr="00C6764F">
        <w:rPr>
          <w:rFonts w:cstheme="minorBidi"/>
          <w:bCs/>
          <w:szCs w:val="22"/>
        </w:rPr>
        <w:t xml:space="preserve"> fiber laser</w:t>
      </w:r>
      <w:r w:rsidR="00234E81" w:rsidRPr="00C6764F">
        <w:rPr>
          <w:rFonts w:cstheme="minorBidi"/>
          <w:bCs/>
          <w:szCs w:val="22"/>
        </w:rPr>
        <w:t>s</w:t>
      </w:r>
      <w:r w:rsidRPr="00C6764F">
        <w:rPr>
          <w:rFonts w:cstheme="minorBidi"/>
          <w:bCs/>
          <w:szCs w:val="22"/>
        </w:rPr>
        <w:t>.</w:t>
      </w:r>
      <w:r w:rsidR="0014689D" w:rsidRPr="00C6764F">
        <w:t xml:space="preserve"> © 20</w:t>
      </w:r>
      <w:r w:rsidR="000C6A27" w:rsidRPr="00C6764F">
        <w:t>2</w:t>
      </w:r>
      <w:r w:rsidR="00D46515" w:rsidRPr="00C6764F">
        <w:t>1</w:t>
      </w:r>
      <w:r w:rsidR="0014689D" w:rsidRPr="00C6764F">
        <w:t xml:space="preserve"> Optical Society of America</w:t>
      </w:r>
    </w:p>
    <w:p w14:paraId="1F915C74" w14:textId="39503317" w:rsidR="00D74D21" w:rsidRPr="00C6764F" w:rsidRDefault="00B868EC" w:rsidP="00C27DDB">
      <w:pPr>
        <w:pStyle w:val="OSABody"/>
        <w:rPr>
          <w:color w:val="auto"/>
          <w:lang w:eastAsia="zh-CN"/>
        </w:rPr>
      </w:pPr>
      <w:r w:rsidRPr="00C6764F">
        <w:rPr>
          <w:color w:val="auto"/>
        </w:rPr>
        <w:t>Mid-IR fiber lasers have drawn much attention owing to their</w:t>
      </w:r>
      <w:r w:rsidRPr="00C6764F">
        <w:rPr>
          <w:rFonts w:hint="eastAsia"/>
          <w:color w:val="auto"/>
        </w:rPr>
        <w:t xml:space="preserve"> </w:t>
      </w:r>
      <w:r w:rsidRPr="00C6764F">
        <w:rPr>
          <w:color w:val="auto"/>
        </w:rPr>
        <w:t>potential applications in sensing, countermeasures, nonlinear optics and materials processing</w:t>
      </w:r>
      <w:r w:rsidR="00287D06" w:rsidRPr="00C6764F">
        <w:rPr>
          <w:color w:val="auto"/>
        </w:rPr>
        <w:fldChar w:fldCharType="begin">
          <w:fldData xml:space="preserve">PEVuZE5vdGU+PENpdGU+PEF1dGhvcj5KYWNrc29uPC9BdXRob3I+PFllYXI+MjAxMjwvWWVhcj48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=
</w:fldData>
        </w:fldChar>
      </w:r>
      <w:r w:rsidR="00287D06" w:rsidRPr="00C6764F">
        <w:rPr>
          <w:color w:val="auto"/>
        </w:rPr>
        <w:instrText xml:space="preserve"> ADDIN EN.CITE </w:instrText>
      </w:r>
      <w:r w:rsidR="00287D06" w:rsidRPr="00C6764F">
        <w:rPr>
          <w:color w:val="auto"/>
        </w:rPr>
        <w:fldChar w:fldCharType="begin">
          <w:fldData xml:space="preserve">PEVuZE5vdGU+PENpdGU+PEF1dGhvcj5KYWNrc29uPC9BdXRob3I+PFllYXI+MjAxMjwvWWVhcj48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=
</w:fldData>
        </w:fldChar>
      </w:r>
      <w:r w:rsidR="00287D06" w:rsidRPr="00C6764F">
        <w:rPr>
          <w:color w:val="auto"/>
        </w:rPr>
        <w:instrText xml:space="preserve"> ADDIN EN.CITE.DATA </w:instrText>
      </w:r>
      <w:r w:rsidR="00287D06" w:rsidRPr="00C6764F">
        <w:rPr>
          <w:color w:val="auto"/>
        </w:rPr>
      </w:r>
      <w:r w:rsidR="00287D06" w:rsidRPr="00C6764F">
        <w:rPr>
          <w:color w:val="auto"/>
        </w:rPr>
        <w:fldChar w:fldCharType="end"/>
      </w:r>
      <w:r w:rsidR="00287D06" w:rsidRPr="00C6764F">
        <w:rPr>
          <w:color w:val="auto"/>
        </w:rPr>
      </w:r>
      <w:r w:rsidR="00287D06" w:rsidRPr="00C6764F">
        <w:rPr>
          <w:color w:val="auto"/>
        </w:rPr>
        <w:fldChar w:fldCharType="separate"/>
      </w:r>
      <w:r w:rsidR="00287D06" w:rsidRPr="00C6764F">
        <w:rPr>
          <w:noProof/>
          <w:color w:val="auto"/>
        </w:rPr>
        <w:t>[</w:t>
      </w:r>
      <w:hyperlink w:anchor="_ENREF_1" w:tooltip="Jackson, 2012 #10" w:history="1">
        <w:r w:rsidR="00FD0B9C" w:rsidRPr="00C6764F">
          <w:rPr>
            <w:noProof/>
            <w:color w:val="auto"/>
          </w:rPr>
          <w:t>1-3</w:t>
        </w:r>
      </w:hyperlink>
      <w:r w:rsidR="00287D06" w:rsidRPr="00C6764F">
        <w:rPr>
          <w:noProof/>
          <w:color w:val="auto"/>
        </w:rPr>
        <w:t>]</w:t>
      </w:r>
      <w:r w:rsidR="00287D06" w:rsidRPr="00C6764F">
        <w:rPr>
          <w:color w:val="auto"/>
        </w:rPr>
        <w:fldChar w:fldCharType="end"/>
      </w:r>
      <w:r w:rsidRPr="00C6764F">
        <w:rPr>
          <w:color w:val="auto"/>
        </w:rPr>
        <w:t xml:space="preserve">. However, it is still a challenge to extend the wavelength coverage of fiber lasers </w:t>
      </w:r>
      <w:r w:rsidRPr="00C6764F">
        <w:rPr>
          <w:rFonts w:hint="eastAsia"/>
          <w:color w:val="auto"/>
          <w:lang w:eastAsia="zh-CN"/>
        </w:rPr>
        <w:t>above</w:t>
      </w:r>
      <w:r w:rsidRPr="00C6764F">
        <w:rPr>
          <w:color w:val="auto"/>
        </w:rPr>
        <w:t xml:space="preserve"> 3 </w:t>
      </w:r>
      <w:proofErr w:type="spellStart"/>
      <w:r w:rsidRPr="00C6764F">
        <w:rPr>
          <w:color w:val="auto"/>
        </w:rPr>
        <w:t>μm</w:t>
      </w:r>
      <w:proofErr w:type="spellEnd"/>
      <w:r w:rsidRPr="00C6764F">
        <w:rPr>
          <w:color w:val="auto"/>
        </w:rPr>
        <w:t xml:space="preserve"> </w:t>
      </w:r>
      <w:r w:rsidR="0019094D" w:rsidRPr="00C6764F">
        <w:rPr>
          <w:color w:val="auto"/>
        </w:rPr>
        <w:t>at high</w:t>
      </w:r>
      <w:r w:rsidRPr="00C6764F">
        <w:rPr>
          <w:color w:val="auto"/>
        </w:rPr>
        <w:t xml:space="preserve"> output power</w:t>
      </w:r>
      <w:r w:rsidR="00341824" w:rsidRPr="00C6764F">
        <w:rPr>
          <w:color w:val="auto"/>
        </w:rPr>
        <w:t>s</w:t>
      </w:r>
      <w:r w:rsidR="000623D7" w:rsidRPr="00C6764F">
        <w:rPr>
          <w:color w:val="auto"/>
        </w:rPr>
        <w:fldChar w:fldCharType="begin">
          <w:fldData xml:space="preserve">PEVuZE5vdGU+PENpdGU+PEF1dGhvcj5DYW88L0F1dGhvcj48WWVhcj4yMDE2PC9ZZWFyPjxSZWNO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</w:fldData>
        </w:fldChar>
      </w:r>
      <w:r w:rsidR="000623D7" w:rsidRPr="00C6764F">
        <w:rPr>
          <w:color w:val="auto"/>
        </w:rPr>
        <w:instrText xml:space="preserve"> ADDIN EN.CITE </w:instrText>
      </w:r>
      <w:r w:rsidR="000623D7" w:rsidRPr="00C6764F">
        <w:rPr>
          <w:color w:val="auto"/>
        </w:rPr>
        <w:fldChar w:fldCharType="begin">
          <w:fldData xml:space="preserve">PEVuZE5vdGU+PENpdGU+PEF1dGhvcj5DYW88L0F1dGhvcj48WWVhcj4yMDE2PC9ZZWFyPjxSZWNO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</w:fldData>
        </w:fldChar>
      </w:r>
      <w:r w:rsidR="000623D7" w:rsidRPr="00C6764F">
        <w:rPr>
          <w:color w:val="auto"/>
        </w:rPr>
        <w:instrText xml:space="preserve"> ADDIN EN.CITE.DATA </w:instrText>
      </w:r>
      <w:r w:rsidR="000623D7" w:rsidRPr="00C6764F">
        <w:rPr>
          <w:color w:val="auto"/>
        </w:rPr>
      </w:r>
      <w:r w:rsidR="000623D7" w:rsidRPr="00C6764F">
        <w:rPr>
          <w:color w:val="auto"/>
        </w:rPr>
        <w:fldChar w:fldCharType="end"/>
      </w:r>
      <w:r w:rsidR="000623D7" w:rsidRPr="00C6764F">
        <w:rPr>
          <w:color w:val="auto"/>
        </w:rPr>
      </w:r>
      <w:r w:rsidR="000623D7" w:rsidRPr="00C6764F">
        <w:rPr>
          <w:color w:val="auto"/>
        </w:rPr>
        <w:fldChar w:fldCharType="separate"/>
      </w:r>
      <w:r w:rsidR="000623D7" w:rsidRPr="00C6764F">
        <w:rPr>
          <w:noProof/>
          <w:color w:val="auto"/>
        </w:rPr>
        <w:t>[</w:t>
      </w:r>
      <w:hyperlink w:anchor="_ENREF_4" w:tooltip="Cao, 2016 #12" w:history="1">
        <w:r w:rsidR="00FD0B9C" w:rsidRPr="00C6764F">
          <w:rPr>
            <w:noProof/>
            <w:color w:val="auto"/>
          </w:rPr>
          <w:t>4-9</w:t>
        </w:r>
      </w:hyperlink>
      <w:r w:rsidR="000623D7" w:rsidRPr="00C6764F">
        <w:rPr>
          <w:noProof/>
          <w:color w:val="auto"/>
        </w:rPr>
        <w:t>]</w:t>
      </w:r>
      <w:r w:rsidR="000623D7" w:rsidRPr="00C6764F">
        <w:rPr>
          <w:color w:val="auto"/>
        </w:rPr>
        <w:fldChar w:fldCharType="end"/>
      </w:r>
      <w:r w:rsidRPr="00C6764F">
        <w:rPr>
          <w:color w:val="auto"/>
        </w:rPr>
        <w:t xml:space="preserve">.  </w:t>
      </w:r>
      <w:r w:rsidR="0019094D" w:rsidRPr="00C6764F">
        <w:rPr>
          <w:color w:val="auto"/>
        </w:rPr>
        <w:t>T</w:t>
      </w:r>
      <w:r w:rsidRPr="00C6764F">
        <w:rPr>
          <w:color w:val="auto"/>
        </w:rPr>
        <w:t xml:space="preserve">he </w:t>
      </w:r>
      <w:r w:rsidR="0019094D" w:rsidRPr="00C6764F">
        <w:rPr>
          <w:color w:val="auto"/>
        </w:rPr>
        <w:t>Ho</w:t>
      </w:r>
      <w:r w:rsidR="0019094D" w:rsidRPr="00C6764F">
        <w:rPr>
          <w:color w:val="auto"/>
          <w:vertAlign w:val="superscript"/>
        </w:rPr>
        <w:t>3+</w:t>
      </w:r>
      <w:r w:rsidR="00564D8D" w:rsidRPr="00C6764F">
        <w:rPr>
          <w:color w:val="auto"/>
        </w:rPr>
        <w:t xml:space="preserve"> </w:t>
      </w:r>
      <w:r w:rsidRPr="00C6764F">
        <w:rPr>
          <w:color w:val="auto"/>
        </w:rPr>
        <w:t xml:space="preserve">transition </w:t>
      </w:r>
      <w:r w:rsidRPr="00C6764F">
        <w:rPr>
          <w:rFonts w:cstheme="minorBidi"/>
          <w:bCs/>
          <w:color w:val="auto"/>
          <w:szCs w:val="22"/>
          <w:vertAlign w:val="superscript"/>
          <w:lang w:eastAsia="zh-CN"/>
        </w:rPr>
        <w:t>5</w:t>
      </w:r>
      <w:r w:rsidRPr="00C6764F">
        <w:rPr>
          <w:rFonts w:cstheme="minorBidi"/>
          <w:bCs/>
          <w:color w:val="auto"/>
          <w:szCs w:val="22"/>
          <w:lang w:eastAsia="zh-CN"/>
        </w:rPr>
        <w:t>I</w:t>
      </w:r>
      <w:r w:rsidRPr="00C6764F">
        <w:rPr>
          <w:rFonts w:cstheme="minorBidi"/>
          <w:bCs/>
          <w:color w:val="auto"/>
          <w:szCs w:val="22"/>
          <w:vertAlign w:val="subscript"/>
          <w:lang w:eastAsia="zh-CN"/>
        </w:rPr>
        <w:t>5</w:t>
      </w:r>
      <w:r w:rsidR="006B0448" w:rsidRPr="00C6764F">
        <w:rPr>
          <w:rFonts w:cstheme="minorBidi"/>
          <w:bCs/>
          <w:color w:val="auto"/>
          <w:szCs w:val="22"/>
          <w:lang w:eastAsia="zh-CN"/>
        </w:rPr>
        <w:t xml:space="preserve"> </w:t>
      </w:r>
      <w:r w:rsidRPr="00C6764F">
        <w:rPr>
          <w:rFonts w:asciiTheme="minorHAnsi" w:eastAsia="SimSun" w:hAnsiTheme="minorHAnsi" w:cstheme="minorHAnsi" w:hint="eastAsia"/>
          <w:bCs/>
          <w:color w:val="auto"/>
          <w:szCs w:val="22"/>
          <w:lang w:eastAsia="zh-CN"/>
        </w:rPr>
        <w:t>→</w:t>
      </w:r>
      <w:r w:rsidR="006B0448" w:rsidRPr="00C6764F">
        <w:rPr>
          <w:rFonts w:asciiTheme="minorHAnsi" w:eastAsia="SimSun" w:hAnsiTheme="minorHAnsi" w:cstheme="minorHAnsi" w:hint="eastAsia"/>
          <w:bCs/>
          <w:color w:val="auto"/>
          <w:szCs w:val="22"/>
          <w:lang w:eastAsia="zh-CN"/>
        </w:rPr>
        <w:t xml:space="preserve"> </w:t>
      </w:r>
      <w:r w:rsidRPr="00C6764F">
        <w:rPr>
          <w:rFonts w:cstheme="minorBidi"/>
          <w:bCs/>
          <w:color w:val="auto"/>
          <w:szCs w:val="22"/>
          <w:vertAlign w:val="superscript"/>
        </w:rPr>
        <w:t>5</w:t>
      </w:r>
      <w:r w:rsidRPr="00C6764F">
        <w:rPr>
          <w:rFonts w:cstheme="minorBidi"/>
          <w:bCs/>
          <w:color w:val="auto"/>
          <w:szCs w:val="22"/>
        </w:rPr>
        <w:t>I</w:t>
      </w:r>
      <w:r w:rsidRPr="00C6764F">
        <w:rPr>
          <w:rFonts w:cstheme="minorBidi"/>
          <w:bCs/>
          <w:color w:val="auto"/>
          <w:szCs w:val="22"/>
          <w:vertAlign w:val="subscript"/>
        </w:rPr>
        <w:t>6</w:t>
      </w:r>
      <w:r w:rsidRPr="00C6764F">
        <w:rPr>
          <w:rFonts w:cstheme="minorBidi"/>
          <w:bCs/>
          <w:color w:val="auto"/>
          <w:szCs w:val="22"/>
        </w:rPr>
        <w:t>, which has already been demonstrated in fluoride fibers</w:t>
      </w:r>
      <w:r w:rsidR="000623D7" w:rsidRPr="00C6764F">
        <w:rPr>
          <w:rFonts w:cstheme="minorBidi"/>
          <w:bCs/>
          <w:color w:val="auto"/>
          <w:szCs w:val="22"/>
        </w:rPr>
        <w:fldChar w:fldCharType="begin">
          <w:fldData xml:space="preserve">PEVuZE5vdGU+PENpdGU+PEF1dGhvcj5TY2hlcHM8L0F1dGhvcj48WWVhcj4yMDA0PC9ZZWFyPjxS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</w:fldData>
        </w:fldChar>
      </w:r>
      <w:r w:rsidR="000623D7" w:rsidRPr="00C6764F">
        <w:rPr>
          <w:rFonts w:cstheme="minorBidi"/>
          <w:bCs/>
          <w:color w:val="auto"/>
          <w:szCs w:val="22"/>
        </w:rPr>
        <w:instrText xml:space="preserve"> ADDIN EN.CITE </w:instrText>
      </w:r>
      <w:r w:rsidR="000623D7" w:rsidRPr="00C6764F">
        <w:rPr>
          <w:rFonts w:cstheme="minorBidi"/>
          <w:bCs/>
          <w:color w:val="auto"/>
          <w:szCs w:val="22"/>
        </w:rPr>
        <w:fldChar w:fldCharType="begin">
          <w:fldData xml:space="preserve">PEVuZE5vdGU+PENpdGU+PEF1dGhvcj5TY2hlcHM8L0F1dGhvcj48WWVhcj4yMDA0PC9ZZWFyPjxS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</w:fldData>
        </w:fldChar>
      </w:r>
      <w:r w:rsidR="000623D7" w:rsidRPr="00C6764F">
        <w:rPr>
          <w:rFonts w:cstheme="minorBidi"/>
          <w:bCs/>
          <w:color w:val="auto"/>
          <w:szCs w:val="22"/>
        </w:rPr>
        <w:instrText xml:space="preserve"> ADDIN EN.CITE.DATA </w:instrText>
      </w:r>
      <w:r w:rsidR="000623D7" w:rsidRPr="00C6764F">
        <w:rPr>
          <w:rFonts w:cstheme="minorBidi"/>
          <w:bCs/>
          <w:color w:val="auto"/>
          <w:szCs w:val="22"/>
        </w:rPr>
      </w:r>
      <w:r w:rsidR="000623D7" w:rsidRPr="00C6764F">
        <w:rPr>
          <w:rFonts w:cstheme="minorBidi"/>
          <w:bCs/>
          <w:color w:val="auto"/>
          <w:szCs w:val="22"/>
        </w:rPr>
        <w:fldChar w:fldCharType="end"/>
      </w:r>
      <w:r w:rsidR="000623D7" w:rsidRPr="00C6764F">
        <w:rPr>
          <w:rFonts w:cstheme="minorBidi"/>
          <w:bCs/>
          <w:color w:val="auto"/>
          <w:szCs w:val="22"/>
        </w:rPr>
      </w:r>
      <w:r w:rsidR="000623D7" w:rsidRPr="00C6764F">
        <w:rPr>
          <w:rFonts w:cstheme="minorBidi"/>
          <w:bCs/>
          <w:color w:val="auto"/>
          <w:szCs w:val="22"/>
        </w:rPr>
        <w:fldChar w:fldCharType="separate"/>
      </w:r>
      <w:r w:rsidR="000623D7" w:rsidRPr="00C6764F">
        <w:rPr>
          <w:rFonts w:cstheme="minorBidi"/>
          <w:bCs/>
          <w:noProof/>
          <w:color w:val="auto"/>
          <w:szCs w:val="22"/>
        </w:rPr>
        <w:t>[</w:t>
      </w:r>
      <w:hyperlink w:anchor="_ENREF_10" w:tooltip="Scheps, 2004 #6" w:history="1">
        <w:r w:rsidR="00FD0B9C" w:rsidRPr="00C6764F">
          <w:rPr>
            <w:rFonts w:cstheme="minorBidi"/>
            <w:bCs/>
            <w:noProof/>
            <w:color w:val="auto"/>
            <w:szCs w:val="22"/>
          </w:rPr>
          <w:t>10-13</w:t>
        </w:r>
      </w:hyperlink>
      <w:r w:rsidR="000623D7" w:rsidRPr="00C6764F">
        <w:rPr>
          <w:rFonts w:cstheme="minorBidi"/>
          <w:bCs/>
          <w:noProof/>
          <w:color w:val="auto"/>
          <w:szCs w:val="22"/>
        </w:rPr>
        <w:t>]</w:t>
      </w:r>
      <w:r w:rsidR="000623D7" w:rsidRPr="00C6764F">
        <w:rPr>
          <w:rFonts w:cstheme="minorBidi"/>
          <w:bCs/>
          <w:color w:val="auto"/>
          <w:szCs w:val="22"/>
        </w:rPr>
        <w:fldChar w:fldCharType="end"/>
      </w:r>
      <w:r w:rsidR="0019094D" w:rsidRPr="00C6764F">
        <w:rPr>
          <w:rFonts w:cstheme="minorBidi"/>
          <w:bCs/>
          <w:color w:val="auto"/>
          <w:szCs w:val="22"/>
        </w:rPr>
        <w:t xml:space="preserve">, </w:t>
      </w:r>
      <w:r w:rsidR="0019094D" w:rsidRPr="00C6764F">
        <w:rPr>
          <w:color w:val="auto"/>
        </w:rPr>
        <w:t xml:space="preserve">is a well-known candidate for 3.9 </w:t>
      </w:r>
      <w:proofErr w:type="spellStart"/>
      <w:r w:rsidR="0019094D" w:rsidRPr="00C6764F">
        <w:rPr>
          <w:color w:val="auto"/>
        </w:rPr>
        <w:t>μm</w:t>
      </w:r>
      <w:proofErr w:type="spellEnd"/>
      <w:r w:rsidR="0019094D" w:rsidRPr="00C6764F">
        <w:rPr>
          <w:color w:val="auto"/>
        </w:rPr>
        <w:t xml:space="preserve"> lasers</w:t>
      </w:r>
      <w:r w:rsidRPr="00C6764F">
        <w:rPr>
          <w:rFonts w:cstheme="minorBidi"/>
          <w:bCs/>
          <w:color w:val="auto"/>
          <w:szCs w:val="22"/>
        </w:rPr>
        <w:t xml:space="preserve">. In 1995, Schneider demonstrated 3.9 </w:t>
      </w:r>
      <w:proofErr w:type="spellStart"/>
      <w:r w:rsidRPr="00C6764F">
        <w:rPr>
          <w:rFonts w:cstheme="minorBidi"/>
          <w:bCs/>
          <w:color w:val="auto"/>
          <w:szCs w:val="22"/>
        </w:rPr>
        <w:t>μm</w:t>
      </w:r>
      <w:proofErr w:type="spellEnd"/>
      <w:r w:rsidRPr="00C6764F">
        <w:rPr>
          <w:rFonts w:cstheme="minorBidi"/>
          <w:bCs/>
          <w:color w:val="auto"/>
          <w:szCs w:val="22"/>
        </w:rPr>
        <w:t xml:space="preserve"> fiber laser with maximum output power of 1 </w:t>
      </w:r>
      <w:proofErr w:type="spellStart"/>
      <w:r w:rsidRPr="00C6764F">
        <w:rPr>
          <w:rFonts w:cstheme="minorBidi"/>
          <w:bCs/>
          <w:color w:val="auto"/>
          <w:szCs w:val="22"/>
        </w:rPr>
        <w:t>mW</w:t>
      </w:r>
      <w:proofErr w:type="spellEnd"/>
      <w:r w:rsidRPr="00C6764F">
        <w:rPr>
          <w:rFonts w:cstheme="minorBidi"/>
          <w:bCs/>
          <w:color w:val="auto"/>
          <w:szCs w:val="22"/>
        </w:rPr>
        <w:t xml:space="preserve"> from Ho</w:t>
      </w:r>
      <w:r w:rsidRPr="00C6764F">
        <w:rPr>
          <w:rFonts w:cstheme="minorBidi"/>
          <w:bCs/>
          <w:color w:val="auto"/>
          <w:szCs w:val="22"/>
          <w:vertAlign w:val="superscript"/>
        </w:rPr>
        <w:t>3+</w:t>
      </w:r>
      <w:r w:rsidRPr="00C6764F">
        <w:rPr>
          <w:rFonts w:cstheme="minorBidi"/>
          <w:bCs/>
          <w:color w:val="auto"/>
          <w:szCs w:val="22"/>
        </w:rPr>
        <w:t>doped ZBLAN fiber at room temperature</w:t>
      </w:r>
      <w:r w:rsidR="000623D7" w:rsidRPr="00C6764F">
        <w:rPr>
          <w:rFonts w:cstheme="minorBidi"/>
          <w:bCs/>
          <w:color w:val="auto"/>
          <w:szCs w:val="22"/>
        </w:rPr>
        <w:fldChar w:fldCharType="begin"/>
      </w:r>
      <w:r w:rsidR="000623D7" w:rsidRPr="00C6764F">
        <w:rPr>
          <w:rFonts w:cstheme="minorBidi"/>
          <w:bCs/>
          <w:color w:val="auto"/>
          <w:szCs w:val="22"/>
        </w:rPr>
        <w:instrText xml:space="preserve"> ADDIN EN.CITE &lt;EndNote&gt;&lt;Cite ExcludeAuth="1" ExcludeYear="1"&gt;&lt;RecNum&gt;2&lt;/RecNum&gt;&lt;DisplayText&gt;[14]&lt;/DisplayText&gt;&lt;record&gt;&lt;rec-number&gt;2&lt;/rec-number&gt;&lt;foreign-keys&gt;&lt;key app="EN" db-id="2a5tsx5zrtzt54exwt45zsfa9ratd9z9xdd2" timestamp="1594780179"&gt;2&lt;/key&gt;&lt;key app="ENWeb" db-id=""&gt;0&lt;/key&gt;&lt;/foreign-keys&gt;&lt;ref-type name="Journal Article"&gt;17&lt;/ref-type&gt;&lt;contributors&gt;&lt;/contributors&gt;&lt;titles&gt;&lt;title&gt;&amp;lt;1995-CW Fluoride fibre laser operating at 3.9 μm.pdf&amp;gt;&lt;/title&gt;&lt;/titles&gt;&lt;dates&gt;&lt;/dates&gt;&lt;urls&gt;&lt;/urls&gt;&lt;/record&gt;&lt;/Cite&gt;&lt;/EndNote&gt;</w:instrText>
      </w:r>
      <w:r w:rsidR="000623D7" w:rsidRPr="00C6764F">
        <w:rPr>
          <w:rFonts w:cstheme="minorBidi"/>
          <w:bCs/>
          <w:color w:val="auto"/>
          <w:szCs w:val="22"/>
        </w:rPr>
        <w:fldChar w:fldCharType="separate"/>
      </w:r>
      <w:r w:rsidR="000623D7" w:rsidRPr="00C6764F">
        <w:rPr>
          <w:rFonts w:cstheme="minorBidi"/>
          <w:bCs/>
          <w:noProof/>
          <w:color w:val="auto"/>
          <w:szCs w:val="22"/>
        </w:rPr>
        <w:t>[</w:t>
      </w:r>
      <w:hyperlink w:anchor="_ENREF_14" w:tooltip=",  #2" w:history="1">
        <w:r w:rsidR="00FD0B9C" w:rsidRPr="00C6764F">
          <w:rPr>
            <w:rFonts w:cstheme="minorBidi"/>
            <w:bCs/>
            <w:noProof/>
            <w:color w:val="auto"/>
            <w:szCs w:val="22"/>
          </w:rPr>
          <w:t>14</w:t>
        </w:r>
      </w:hyperlink>
      <w:r w:rsidR="000623D7" w:rsidRPr="00C6764F">
        <w:rPr>
          <w:rFonts w:cstheme="minorBidi"/>
          <w:bCs/>
          <w:noProof/>
          <w:color w:val="auto"/>
          <w:szCs w:val="22"/>
        </w:rPr>
        <w:t>]</w:t>
      </w:r>
      <w:r w:rsidR="000623D7" w:rsidRPr="00C6764F">
        <w:rPr>
          <w:rFonts w:cstheme="minorBidi"/>
          <w:bCs/>
          <w:color w:val="auto"/>
          <w:szCs w:val="22"/>
        </w:rPr>
        <w:fldChar w:fldCharType="end"/>
      </w:r>
      <w:r w:rsidRPr="00C6764F">
        <w:rPr>
          <w:rFonts w:cstheme="minorBidi"/>
          <w:bCs/>
          <w:color w:val="auto"/>
          <w:szCs w:val="22"/>
        </w:rPr>
        <w:t xml:space="preserve">. Two years later, Schneider </w:t>
      </w:r>
      <w:r w:rsidRPr="00C6764F">
        <w:rPr>
          <w:rFonts w:cstheme="minorBidi"/>
          <w:bCs/>
          <w:i/>
          <w:color w:val="auto"/>
          <w:szCs w:val="22"/>
        </w:rPr>
        <w:t>et al.</w:t>
      </w:r>
      <w:r w:rsidRPr="00C6764F">
        <w:rPr>
          <w:rFonts w:cstheme="minorBidi"/>
          <w:bCs/>
          <w:color w:val="auto"/>
          <w:szCs w:val="22"/>
        </w:rPr>
        <w:t xml:space="preserve"> raised the output power to 11 </w:t>
      </w:r>
      <w:proofErr w:type="spellStart"/>
      <w:r w:rsidRPr="00C6764F">
        <w:rPr>
          <w:rFonts w:cstheme="minorBidi"/>
          <w:bCs/>
          <w:color w:val="auto"/>
          <w:szCs w:val="22"/>
        </w:rPr>
        <w:t>mW</w:t>
      </w:r>
      <w:proofErr w:type="spellEnd"/>
      <w:r w:rsidRPr="00C6764F">
        <w:rPr>
          <w:color w:val="auto"/>
        </w:rPr>
        <w:t xml:space="preserve">, but this </w:t>
      </w:r>
      <w:r w:rsidR="0019094D" w:rsidRPr="00C6764F">
        <w:rPr>
          <w:color w:val="auto"/>
        </w:rPr>
        <w:t xml:space="preserve">approach </w:t>
      </w:r>
      <w:r w:rsidRPr="00C6764F">
        <w:rPr>
          <w:color w:val="auto"/>
        </w:rPr>
        <w:t>required liquid nitrogen cooling</w:t>
      </w:r>
      <w:r w:rsidR="000623D7" w:rsidRPr="00C6764F">
        <w:rPr>
          <w:color w:val="auto"/>
        </w:rPr>
        <w:fldChar w:fldCharType="begin"/>
      </w:r>
      <w:r w:rsidR="000623D7" w:rsidRPr="00C6764F">
        <w:rPr>
          <w:color w:val="auto"/>
        </w:rPr>
        <w:instrText xml:space="preserve"> ADDIN EN.CITE &lt;EndNote&gt;&lt;Cite ExcludeAuth="1" ExcludeYear="1"&gt;&lt;RecNum&gt;4&lt;/RecNum&gt;&lt;DisplayText&gt;[15]&lt;/DisplayText&gt;&lt;record&gt;&lt;rec-number&gt;4&lt;/rec-number&gt;&lt;foreign-keys&gt;&lt;key app="EN" db-id="2a5tsx5zrtzt54exwt45zsfa9ratd9z9xdd2" timestamp="1594861705"&gt;4&lt;/key&gt;&lt;key app="ENWeb" db-id=""&gt;0&lt;/key&gt;&lt;/foreign-keys&gt;&lt;ref-type name="Journal Article"&gt;17&lt;/ref-type&gt;&lt;contributors&gt;&lt;/contributors&gt;&lt;titles&gt;&lt;title&gt;&amp;lt;Characterization of a Ho3+-doped fluoride.pdf&amp;gt;&lt;/title&gt;&lt;/titles&gt;&lt;dates&gt;&lt;/dates&gt;&lt;urls&gt;&lt;/urls&gt;&lt;/record&gt;&lt;/Cite&gt;&lt;/EndNote&gt;</w:instrText>
      </w:r>
      <w:r w:rsidR="000623D7" w:rsidRPr="00C6764F">
        <w:rPr>
          <w:color w:val="auto"/>
        </w:rPr>
        <w:fldChar w:fldCharType="separate"/>
      </w:r>
      <w:r w:rsidR="000623D7" w:rsidRPr="00C6764F">
        <w:rPr>
          <w:noProof/>
          <w:color w:val="auto"/>
        </w:rPr>
        <w:t>[</w:t>
      </w:r>
      <w:hyperlink w:anchor="_ENREF_15" w:tooltip=",  #4" w:history="1">
        <w:r w:rsidR="00FD0B9C" w:rsidRPr="00C6764F">
          <w:rPr>
            <w:noProof/>
            <w:color w:val="auto"/>
          </w:rPr>
          <w:t>15</w:t>
        </w:r>
      </w:hyperlink>
      <w:r w:rsidR="000623D7" w:rsidRPr="00C6764F">
        <w:rPr>
          <w:noProof/>
          <w:color w:val="auto"/>
        </w:rPr>
        <w:t>]</w:t>
      </w:r>
      <w:r w:rsidR="000623D7" w:rsidRPr="00C6764F">
        <w:rPr>
          <w:color w:val="auto"/>
        </w:rPr>
        <w:fldChar w:fldCharType="end"/>
      </w:r>
      <w:r w:rsidRPr="00C6764F">
        <w:rPr>
          <w:color w:val="auto"/>
        </w:rPr>
        <w:t>.</w:t>
      </w:r>
      <w:r w:rsidRPr="00C6764F">
        <w:rPr>
          <w:rFonts w:cstheme="minorBidi"/>
          <w:bCs/>
          <w:color w:val="auto"/>
          <w:szCs w:val="22"/>
        </w:rPr>
        <w:t xml:space="preserve"> The </w:t>
      </w:r>
      <w:r w:rsidR="00D51478" w:rsidRPr="00C6764F">
        <w:rPr>
          <w:rFonts w:cstheme="minorBidi"/>
          <w:bCs/>
          <w:color w:val="auto"/>
          <w:szCs w:val="22"/>
        </w:rPr>
        <w:t>use</w:t>
      </w:r>
      <w:r w:rsidRPr="00C6764F">
        <w:rPr>
          <w:rFonts w:cstheme="minorBidi"/>
          <w:bCs/>
          <w:color w:val="auto"/>
          <w:szCs w:val="22"/>
        </w:rPr>
        <w:t xml:space="preserve"> of </w:t>
      </w:r>
      <w:r w:rsidRPr="00C6764F">
        <w:rPr>
          <w:color w:val="auto"/>
        </w:rPr>
        <w:t>Ho</w:t>
      </w:r>
      <w:r w:rsidRPr="00C6764F">
        <w:rPr>
          <w:color w:val="auto"/>
          <w:vertAlign w:val="superscript"/>
        </w:rPr>
        <w:t>3+</w:t>
      </w:r>
      <w:r w:rsidRPr="00C6764F">
        <w:rPr>
          <w:color w:val="auto"/>
        </w:rPr>
        <w:t xml:space="preserve">: ZBLAN 3.9 </w:t>
      </w:r>
      <w:proofErr w:type="spellStart"/>
      <w:r w:rsidRPr="00C6764F">
        <w:rPr>
          <w:color w:val="auto"/>
        </w:rPr>
        <w:t>μm</w:t>
      </w:r>
      <w:proofErr w:type="spellEnd"/>
      <w:r w:rsidRPr="00C6764F">
        <w:rPr>
          <w:color w:val="auto"/>
        </w:rPr>
        <w:t xml:space="preserve"> </w:t>
      </w:r>
      <w:r w:rsidR="00D51478" w:rsidRPr="00C6764F">
        <w:rPr>
          <w:color w:val="auto"/>
        </w:rPr>
        <w:t xml:space="preserve">for </w:t>
      </w:r>
      <w:r w:rsidRPr="00C6764F">
        <w:rPr>
          <w:color w:val="auto"/>
        </w:rPr>
        <w:t>fiber laser</w:t>
      </w:r>
      <w:r w:rsidR="00D51478" w:rsidRPr="00C6764F">
        <w:rPr>
          <w:color w:val="auto"/>
        </w:rPr>
        <w:t>s</w:t>
      </w:r>
      <w:r w:rsidRPr="00C6764F">
        <w:rPr>
          <w:color w:val="auto"/>
        </w:rPr>
        <w:t xml:space="preserve"> displayed relatively low efficiency </w:t>
      </w:r>
      <w:r w:rsidRPr="00C6764F">
        <w:rPr>
          <w:color w:val="auto"/>
          <w:lang w:eastAsia="zh-CN"/>
        </w:rPr>
        <w:t>because of the phonon-related properties of ZrF</w:t>
      </w:r>
      <w:r w:rsidRPr="00C6764F">
        <w:rPr>
          <w:color w:val="auto"/>
          <w:vertAlign w:val="subscript"/>
          <w:lang w:eastAsia="zh-CN"/>
        </w:rPr>
        <w:t>4</w:t>
      </w:r>
      <w:r w:rsidRPr="00C6764F">
        <w:rPr>
          <w:color w:val="auto"/>
          <w:lang w:eastAsia="zh-CN"/>
        </w:rPr>
        <w:t xml:space="preserve">-based glasses. The 3.9 </w:t>
      </w:r>
      <w:proofErr w:type="spellStart"/>
      <w:r w:rsidRPr="00C6764F">
        <w:rPr>
          <w:color w:val="auto"/>
          <w:lang w:eastAsia="zh-CN"/>
        </w:rPr>
        <w:t>μm</w:t>
      </w:r>
      <w:proofErr w:type="spellEnd"/>
      <w:r w:rsidRPr="00C6764F">
        <w:rPr>
          <w:color w:val="auto"/>
          <w:lang w:eastAsia="zh-CN"/>
        </w:rPr>
        <w:t xml:space="preserve"> emission</w:t>
      </w:r>
      <w:r w:rsidR="00D51478" w:rsidRPr="00C6764F">
        <w:rPr>
          <w:color w:val="auto"/>
          <w:lang w:eastAsia="zh-CN"/>
        </w:rPr>
        <w:t xml:space="preserve"> in ZBLAN</w:t>
      </w:r>
      <w:r w:rsidRPr="00C6764F">
        <w:rPr>
          <w:color w:val="auto"/>
          <w:lang w:eastAsia="zh-CN"/>
        </w:rPr>
        <w:t xml:space="preserve"> is quenched by the </w:t>
      </w:r>
      <w:r w:rsidR="00D51478" w:rsidRPr="00C6764F">
        <w:rPr>
          <w:color w:val="auto"/>
          <w:lang w:eastAsia="zh-CN"/>
        </w:rPr>
        <w:t xml:space="preserve">large </w:t>
      </w:r>
      <w:r w:rsidRPr="00C6764F">
        <w:rPr>
          <w:color w:val="auto"/>
          <w:lang w:eastAsia="zh-CN"/>
        </w:rPr>
        <w:t>multi-phonon decay, which increases exponentially with both temperature and emission wavelength</w:t>
      </w:r>
      <w:r w:rsidR="000623D7" w:rsidRPr="00C6764F">
        <w:rPr>
          <w:color w:val="auto"/>
          <w:lang w:eastAsia="zh-CN"/>
        </w:rPr>
        <w:fldChar w:fldCharType="begin"/>
      </w:r>
      <w:r w:rsidR="000623D7" w:rsidRPr="00C6764F">
        <w:rPr>
          <w:color w:val="auto"/>
          <w:lang w:eastAsia="zh-CN"/>
        </w:rPr>
        <w:instrText xml:space="preserve"> ADDIN EN.CITE &lt;EndNote&gt;&lt;Cite&gt;&lt;Author&gt;Gomes&lt;/Author&gt;&lt;Year&gt;2017&lt;/Year&gt;&lt;RecNum&gt;5&lt;/RecNum&gt;&lt;DisplayText&gt;[16]&lt;/DisplayText&gt;&lt;record&gt;&lt;rec-number&gt;5&lt;/rec-number&gt;&lt;foreign-keys&gt;&lt;key app="EN" db-id="2a5tsx5zrtzt54exwt45zsfa9ratd9z9xdd2" timestamp="1594861716"&gt;5&lt;/key&gt;&lt;key app="ENWeb" db-id=""&gt;0&lt;/key&gt;&lt;/foreign-keys&gt;&lt;ref-type name="Journal Article"&gt;17&lt;/ref-type&gt;&lt;contributors&gt;&lt;authors&gt;&lt;author&gt;Gomes, Laercio&lt;/author&gt;&lt;author&gt;Fortin, Vincent&lt;/author&gt;&lt;author&gt;Bernier, Martin&lt;/author&gt;&lt;author&gt;Maes, Frédéric&lt;/author&gt;&lt;author&gt;Vall</w:instrText>
      </w:r>
      <w:r w:rsidR="000623D7" w:rsidRPr="00C6764F">
        <w:rPr>
          <w:rFonts w:hint="eastAsia"/>
          <w:color w:val="auto"/>
          <w:lang w:eastAsia="zh-CN"/>
        </w:rPr>
        <w:instrText>é</w:instrText>
      </w:r>
      <w:r w:rsidR="000623D7" w:rsidRPr="00C6764F">
        <w:rPr>
          <w:color w:val="auto"/>
          <w:lang w:eastAsia="zh-CN"/>
        </w:rPr>
        <w:instrText>e, Réal&lt;/author&gt;&lt;author&gt;Poulain, Samuel&lt;/author&gt;&lt;author&gt;Poulain, Marcel&lt;/author&gt;&lt;author&gt;Jackson, Stuart D.&lt;/author&gt;&lt;/authors&gt;&lt;/contributors&gt;&lt;titles&gt;&lt;title&gt;Excited state absorption and energy transfer in Ho 3+ -doped indium fluoride glass&lt;/title&gt;&lt;secondary-title&gt;Optical Materials&lt;/secondary-title&gt;&lt;/titles&gt;&lt;periodical&gt;&lt;full-title&gt;Optical Materials&lt;/full-title&gt;&lt;/periodical&gt;&lt;pages&gt;519-526&lt;/pages&gt;&lt;volume&gt;66&lt;/volume&gt;&lt;section&gt;519&lt;/section&gt;&lt;dates&gt;&lt;year&gt;2017&lt;/year&gt;&lt;/dates&gt;&lt;isbn&gt;09253467&lt;/isbn&gt;&lt;urls&gt;&lt;/urls&gt;&lt;electronic-resource-num&gt;10.1016/j.optmat.2017.02.048&lt;/electronic-resource-num&gt;&lt;/record&gt;&lt;/Cite&gt;&lt;/EndNote&gt;</w:instrText>
      </w:r>
      <w:r w:rsidR="000623D7" w:rsidRPr="00C6764F">
        <w:rPr>
          <w:color w:val="auto"/>
          <w:lang w:eastAsia="zh-CN"/>
        </w:rPr>
        <w:fldChar w:fldCharType="separate"/>
      </w:r>
      <w:r w:rsidR="000623D7" w:rsidRPr="00C6764F">
        <w:rPr>
          <w:noProof/>
          <w:color w:val="auto"/>
          <w:lang w:eastAsia="zh-CN"/>
        </w:rPr>
        <w:t>[</w:t>
      </w:r>
      <w:hyperlink w:anchor="_ENREF_16" w:tooltip="Gomes, 2017 #5" w:history="1">
        <w:r w:rsidR="00FD0B9C" w:rsidRPr="00C6764F">
          <w:rPr>
            <w:noProof/>
            <w:color w:val="auto"/>
            <w:lang w:eastAsia="zh-CN"/>
          </w:rPr>
          <w:t>16</w:t>
        </w:r>
      </w:hyperlink>
      <w:r w:rsidR="000623D7" w:rsidRPr="00C6764F">
        <w:rPr>
          <w:noProof/>
          <w:color w:val="auto"/>
          <w:lang w:eastAsia="zh-CN"/>
        </w:rPr>
        <w:t>]</w:t>
      </w:r>
      <w:r w:rsidR="000623D7" w:rsidRPr="00C6764F">
        <w:rPr>
          <w:color w:val="auto"/>
          <w:lang w:eastAsia="zh-CN"/>
        </w:rPr>
        <w:fldChar w:fldCharType="end"/>
      </w:r>
      <w:r w:rsidRPr="00C6764F">
        <w:rPr>
          <w:color w:val="auto"/>
          <w:lang w:eastAsia="zh-CN"/>
        </w:rPr>
        <w:t>. Therefore, different glass matri</w:t>
      </w:r>
      <w:r w:rsidR="00D51478" w:rsidRPr="00C6764F">
        <w:rPr>
          <w:color w:val="auto"/>
          <w:lang w:eastAsia="zh-CN"/>
        </w:rPr>
        <w:t>ces</w:t>
      </w:r>
      <w:r w:rsidRPr="00C6764F">
        <w:rPr>
          <w:color w:val="auto"/>
          <w:lang w:eastAsia="zh-CN"/>
        </w:rPr>
        <w:t xml:space="preserve"> ha</w:t>
      </w:r>
      <w:r w:rsidR="00D51478" w:rsidRPr="00C6764F">
        <w:rPr>
          <w:color w:val="auto"/>
          <w:lang w:eastAsia="zh-CN"/>
        </w:rPr>
        <w:t>ve</w:t>
      </w:r>
      <w:r w:rsidRPr="00C6764F">
        <w:rPr>
          <w:color w:val="auto"/>
          <w:lang w:eastAsia="zh-CN"/>
        </w:rPr>
        <w:t xml:space="preserve"> been </w:t>
      </w:r>
      <w:r w:rsidR="00D51478" w:rsidRPr="00C6764F">
        <w:rPr>
          <w:color w:val="auto"/>
          <w:lang w:eastAsia="zh-CN"/>
        </w:rPr>
        <w:t xml:space="preserve">investigated </w:t>
      </w:r>
      <w:r w:rsidRPr="00C6764F">
        <w:rPr>
          <w:color w:val="auto"/>
          <w:lang w:eastAsia="zh-CN"/>
        </w:rPr>
        <w:t>to provide suitable fiber fo</w:t>
      </w:r>
      <w:r w:rsidR="00D74D21" w:rsidRPr="00C6764F">
        <w:rPr>
          <w:color w:val="auto"/>
          <w:lang w:eastAsia="zh-CN"/>
        </w:rPr>
        <w:t xml:space="preserve">r laser emission around 3.9 </w:t>
      </w:r>
      <w:proofErr w:type="spellStart"/>
      <w:r w:rsidR="00D74D21" w:rsidRPr="00C6764F">
        <w:rPr>
          <w:color w:val="auto"/>
          <w:lang w:eastAsia="zh-CN"/>
        </w:rPr>
        <w:t>μm</w:t>
      </w:r>
      <w:proofErr w:type="spellEnd"/>
      <w:r w:rsidR="00D74D21" w:rsidRPr="00C6764F">
        <w:rPr>
          <w:color w:val="auto"/>
          <w:lang w:eastAsia="zh-CN"/>
        </w:rPr>
        <w:t>.</w:t>
      </w:r>
    </w:p>
    <w:p w14:paraId="6B5B09DE" w14:textId="164BCA1D" w:rsidR="00D74D21" w:rsidRPr="00C6764F" w:rsidRDefault="00B868EC" w:rsidP="00C27DDB">
      <w:pPr>
        <w:pStyle w:val="OSABody"/>
        <w:rPr>
          <w:color w:val="auto"/>
        </w:rPr>
      </w:pPr>
      <w:r w:rsidRPr="00C6764F">
        <w:rPr>
          <w:color w:val="auto"/>
          <w:lang w:eastAsia="zh-CN"/>
        </w:rPr>
        <w:t>Compared to ZrF</w:t>
      </w:r>
      <w:r w:rsidRPr="00C6764F">
        <w:rPr>
          <w:color w:val="auto"/>
          <w:vertAlign w:val="subscript"/>
          <w:lang w:eastAsia="zh-CN"/>
        </w:rPr>
        <w:t>4</w:t>
      </w:r>
      <w:r w:rsidRPr="00C6764F">
        <w:rPr>
          <w:rFonts w:hint="eastAsia"/>
          <w:color w:val="auto"/>
          <w:lang w:eastAsia="zh-CN"/>
        </w:rPr>
        <w:t>-</w:t>
      </w:r>
      <w:r w:rsidRPr="00C6764F">
        <w:rPr>
          <w:color w:val="auto"/>
          <w:lang w:eastAsia="zh-CN"/>
        </w:rPr>
        <w:t xml:space="preserve">based glasses, </w:t>
      </w:r>
      <w:proofErr w:type="spellStart"/>
      <w:r w:rsidRPr="00C6764F">
        <w:rPr>
          <w:color w:val="auto"/>
          <w:lang w:eastAsia="zh-CN"/>
        </w:rPr>
        <w:t>fluoroindate</w:t>
      </w:r>
      <w:proofErr w:type="spellEnd"/>
      <w:r w:rsidRPr="00C6764F">
        <w:rPr>
          <w:color w:val="auto"/>
          <w:lang w:eastAsia="zh-CN"/>
        </w:rPr>
        <w:t xml:space="preserve"> glasses </w:t>
      </w:r>
      <w:r w:rsidR="004719D0" w:rsidRPr="00C6764F">
        <w:rPr>
          <w:color w:val="auto"/>
          <w:lang w:eastAsia="zh-CN"/>
        </w:rPr>
        <w:t xml:space="preserve">have </w:t>
      </w:r>
      <w:r w:rsidRPr="00C6764F">
        <w:rPr>
          <w:color w:val="auto"/>
          <w:lang w:eastAsia="zh-CN"/>
        </w:rPr>
        <w:t>lower phonon energy and broader transmission window</w:t>
      </w:r>
      <w:r w:rsidR="000623D7" w:rsidRPr="00C6764F">
        <w:rPr>
          <w:color w:val="auto"/>
          <w:lang w:eastAsia="zh-CN"/>
        </w:rPr>
        <w:fldChar w:fldCharType="begin"/>
      </w:r>
      <w:r w:rsidR="000623D7" w:rsidRPr="00C6764F">
        <w:rPr>
          <w:color w:val="auto"/>
          <w:lang w:eastAsia="zh-CN"/>
        </w:rPr>
        <w:instrText xml:space="preserve"> ADDIN EN.CITE &lt;EndNote&gt;&lt;Cite ExcludeAuth="1" ExcludeYear="1"&gt;&lt;RecNum&gt;18&lt;/RecNum&gt;&lt;DisplayText&gt;[17]&lt;/DisplayText&gt;&lt;record&gt;&lt;rec-number&gt;18&lt;/rec-number&gt;&lt;foreign-keys&gt;&lt;key app="EN" db-id="2a5tsx5zrtzt54exwt45zsfa9ratd9z9xdd2" timestamp="1596246556"&gt;18&lt;/key&gt;&lt;key app="ENWeb" db-id=""&gt;0&lt;/key&gt;&lt;/foreign-keys&gt;&lt;ref-type name="Journal Article"&gt;17&lt;/ref-type&gt;&lt;contributors&gt;&lt;/contributors&gt;&lt;titles&gt;&lt;title&gt;&amp;lt;US4666870.pdf&amp;gt;&lt;/title&gt;&lt;/titles&gt;&lt;dates&gt;&lt;/dates&gt;&lt;urls&gt;&lt;/urls&gt;&lt;/record&gt;&lt;/Cite&gt;&lt;/EndNote&gt;</w:instrText>
      </w:r>
      <w:r w:rsidR="000623D7" w:rsidRPr="00C6764F">
        <w:rPr>
          <w:color w:val="auto"/>
          <w:lang w:eastAsia="zh-CN"/>
        </w:rPr>
        <w:fldChar w:fldCharType="separate"/>
      </w:r>
      <w:r w:rsidR="000623D7" w:rsidRPr="00C6764F">
        <w:rPr>
          <w:noProof/>
          <w:color w:val="auto"/>
          <w:lang w:eastAsia="zh-CN"/>
        </w:rPr>
        <w:t>[</w:t>
      </w:r>
      <w:hyperlink w:anchor="_ENREF_17" w:tooltip=",  #18" w:history="1">
        <w:r w:rsidR="00FD0B9C" w:rsidRPr="00C6764F">
          <w:rPr>
            <w:noProof/>
            <w:color w:val="auto"/>
            <w:lang w:eastAsia="zh-CN"/>
          </w:rPr>
          <w:t>17</w:t>
        </w:r>
      </w:hyperlink>
      <w:r w:rsidR="000623D7" w:rsidRPr="00C6764F">
        <w:rPr>
          <w:noProof/>
          <w:color w:val="auto"/>
          <w:lang w:eastAsia="zh-CN"/>
        </w:rPr>
        <w:t>]</w:t>
      </w:r>
      <w:r w:rsidR="000623D7" w:rsidRPr="00C6764F">
        <w:rPr>
          <w:color w:val="auto"/>
          <w:lang w:eastAsia="zh-CN"/>
        </w:rPr>
        <w:fldChar w:fldCharType="end"/>
      </w:r>
      <w:r w:rsidRPr="00C6764F">
        <w:rPr>
          <w:color w:val="auto"/>
          <w:lang w:eastAsia="zh-CN"/>
        </w:rPr>
        <w:t>. The recent availability of low</w:t>
      </w:r>
      <w:r w:rsidR="004719D0" w:rsidRPr="00C6764F">
        <w:rPr>
          <w:color w:val="auto"/>
          <w:lang w:eastAsia="zh-CN"/>
        </w:rPr>
        <w:t>-</w:t>
      </w:r>
      <w:r w:rsidRPr="00C6764F">
        <w:rPr>
          <w:color w:val="auto"/>
          <w:lang w:eastAsia="zh-CN"/>
        </w:rPr>
        <w:t xml:space="preserve">loss </w:t>
      </w:r>
      <w:proofErr w:type="spellStart"/>
      <w:r w:rsidRPr="00C6764F">
        <w:rPr>
          <w:color w:val="auto"/>
          <w:lang w:eastAsia="zh-CN"/>
        </w:rPr>
        <w:t>fluoroindate</w:t>
      </w:r>
      <w:proofErr w:type="spellEnd"/>
      <w:r w:rsidRPr="00C6764F">
        <w:rPr>
          <w:color w:val="auto"/>
          <w:lang w:eastAsia="zh-CN"/>
        </w:rPr>
        <w:t xml:space="preserve"> glass fibers </w:t>
      </w:r>
      <w:r w:rsidR="004719D0" w:rsidRPr="00C6764F">
        <w:rPr>
          <w:color w:val="auto"/>
          <w:lang w:eastAsia="zh-CN"/>
        </w:rPr>
        <w:t>allowed</w:t>
      </w:r>
      <w:r w:rsidRPr="00C6764F">
        <w:rPr>
          <w:color w:val="auto"/>
          <w:lang w:eastAsia="zh-CN"/>
        </w:rPr>
        <w:t xml:space="preserve"> for generating broadband supercontinuum light so</w:t>
      </w:r>
      <w:r w:rsidR="00416621" w:rsidRPr="00C6764F">
        <w:rPr>
          <w:color w:val="auto"/>
          <w:lang w:eastAsia="zh-CN"/>
        </w:rPr>
        <w:t>urces and mid-IR fiber lasers</w:t>
      </w:r>
      <w:r w:rsidR="000623D7" w:rsidRPr="00C6764F">
        <w:rPr>
          <w:color w:val="auto"/>
          <w:lang w:eastAsia="zh-CN"/>
        </w:rPr>
        <w:fldChar w:fldCharType="begin"/>
      </w:r>
      <w:r w:rsidR="000623D7" w:rsidRPr="00C6764F">
        <w:rPr>
          <w:color w:val="auto"/>
          <w:lang w:eastAsia="zh-CN"/>
        </w:rPr>
        <w:instrText xml:space="preserve"> ADDIN EN.CITE &lt;EndNote&gt;&lt;Cite&gt;&lt;Author&gt;Berrou&lt;/Author&gt;&lt;Year&gt;2015&lt;/Year&gt;&lt;RecNum&gt;1&lt;/RecNum&gt;&lt;DisplayText&gt;[18]&lt;/DisplayText&gt;&lt;record&gt;&lt;rec-number&gt;1&lt;/rec-number&gt;&lt;foreign-keys&gt;&lt;key app="EN" db-id="2a5tsx5zrtzt54exwt45zsfa9ratd9z9xdd2" timestamp="1594780148"&gt;1&lt;/key&gt;&lt;key app="ENWeb" db-id=""&gt;0&lt;/key&gt;&lt;/foreign-keys&gt;&lt;ref-type name="Journal Article"&gt;17&lt;/ref-type&gt;&lt;contributors&gt;&lt;authors&gt;&lt;author&gt;Berrou, A.&lt;/author&gt;&lt;author&gt;Kieleck, C.&lt;/author&gt;&lt;author&gt;Eichhorn, M.&lt;/author&gt;&lt;/authors&gt;&lt;/contributors&gt;&lt;titles&gt;&lt;title&gt;Mid-infrared lasing from Ho(3+) in bulk InF(3) glass&lt;/title&gt;&lt;secondary-title&gt;Opt Lett&lt;/secondary-title&gt;&lt;/titles&gt;&lt;periodical&gt;&lt;full-title&gt;Opt Lett&lt;/full-title&gt;&lt;/periodical&gt;&lt;pages&gt;1699-701&lt;/pages&gt;&lt;volume&gt;40&lt;/volume&gt;&lt;number&gt;8&lt;/number&gt;&lt;edition&gt;2015/04/15&lt;/edition&gt;&lt;dates&gt;&lt;year&gt;2015&lt;/year&gt;&lt;pub-dates&gt;&lt;date&gt;Apr 15&lt;/date&gt;&lt;/pub-dates&gt;&lt;/dates&gt;&lt;isbn&gt;1539-4794 (Electronic)&amp;#xD;0146-9592 (Linking)&lt;/isbn&gt;&lt;accession-num&gt;25872051&lt;/accession-num&gt;&lt;urls&gt;&lt;related-urls&gt;&lt;url&gt;https://www.ncbi.nlm.nih.gov/pubmed/25872051&lt;/url&gt;&lt;/related-urls&gt;&lt;/urls&gt;&lt;electronic-resource-num&gt;10.1364/OL.40.001699&lt;/electronic-resource-num&gt;&lt;/record&gt;&lt;/Cite&gt;&lt;/EndNote&gt;</w:instrText>
      </w:r>
      <w:r w:rsidR="000623D7" w:rsidRPr="00C6764F">
        <w:rPr>
          <w:color w:val="auto"/>
          <w:lang w:eastAsia="zh-CN"/>
        </w:rPr>
        <w:fldChar w:fldCharType="separate"/>
      </w:r>
      <w:r w:rsidR="000623D7" w:rsidRPr="00C6764F">
        <w:rPr>
          <w:noProof/>
          <w:color w:val="auto"/>
          <w:lang w:eastAsia="zh-CN"/>
        </w:rPr>
        <w:t>[</w:t>
      </w:r>
      <w:hyperlink w:anchor="_ENREF_18" w:tooltip="Berrou, 2015 #1" w:history="1">
        <w:r w:rsidR="00FD0B9C" w:rsidRPr="00C6764F">
          <w:rPr>
            <w:noProof/>
            <w:color w:val="auto"/>
            <w:lang w:eastAsia="zh-CN"/>
          </w:rPr>
          <w:t>18</w:t>
        </w:r>
      </w:hyperlink>
      <w:r w:rsidR="000623D7" w:rsidRPr="00C6764F">
        <w:rPr>
          <w:noProof/>
          <w:color w:val="auto"/>
          <w:lang w:eastAsia="zh-CN"/>
        </w:rPr>
        <w:t>]</w:t>
      </w:r>
      <w:r w:rsidR="000623D7" w:rsidRPr="00C6764F">
        <w:rPr>
          <w:color w:val="auto"/>
          <w:lang w:eastAsia="zh-CN"/>
        </w:rPr>
        <w:fldChar w:fldCharType="end"/>
      </w:r>
      <w:r w:rsidRPr="00C6764F">
        <w:rPr>
          <w:color w:val="auto"/>
          <w:lang w:eastAsia="zh-CN"/>
        </w:rPr>
        <w:t xml:space="preserve">. In 2018, </w:t>
      </w:r>
      <w:proofErr w:type="spellStart"/>
      <w:r w:rsidRPr="00C6764F">
        <w:rPr>
          <w:color w:val="auto"/>
          <w:lang w:eastAsia="zh-CN"/>
        </w:rPr>
        <w:t>Maes</w:t>
      </w:r>
      <w:proofErr w:type="spellEnd"/>
      <w:r w:rsidRPr="00C6764F">
        <w:rPr>
          <w:color w:val="auto"/>
          <w:lang w:eastAsia="zh-CN"/>
        </w:rPr>
        <w:t xml:space="preserve"> et al. demonstrated room-temperature 3.92 </w:t>
      </w:r>
      <w:proofErr w:type="spellStart"/>
      <w:r w:rsidRPr="00C6764F">
        <w:rPr>
          <w:color w:val="auto"/>
          <w:lang w:eastAsia="zh-CN"/>
        </w:rPr>
        <w:t>μm</w:t>
      </w:r>
      <w:proofErr w:type="spellEnd"/>
      <w:r w:rsidRPr="00C6764F">
        <w:rPr>
          <w:color w:val="auto"/>
          <w:lang w:eastAsia="zh-CN"/>
        </w:rPr>
        <w:t xml:space="preserve"> fiber laser </w:t>
      </w:r>
      <w:r w:rsidR="004719D0" w:rsidRPr="00C6764F">
        <w:rPr>
          <w:color w:val="auto"/>
          <w:lang w:eastAsia="zh-CN"/>
        </w:rPr>
        <w:t xml:space="preserve">operation </w:t>
      </w:r>
      <w:r w:rsidRPr="00C6764F">
        <w:rPr>
          <w:color w:val="auto"/>
          <w:lang w:eastAsia="zh-CN"/>
        </w:rPr>
        <w:t xml:space="preserve">with a record output power of 200 </w:t>
      </w:r>
      <w:proofErr w:type="spellStart"/>
      <w:r w:rsidRPr="00C6764F">
        <w:rPr>
          <w:color w:val="auto"/>
          <w:lang w:eastAsia="zh-CN"/>
        </w:rPr>
        <w:t>mW</w:t>
      </w:r>
      <w:proofErr w:type="spellEnd"/>
      <w:r w:rsidRPr="00C6764F">
        <w:rPr>
          <w:color w:val="auto"/>
          <w:lang w:eastAsia="zh-CN"/>
        </w:rPr>
        <w:t xml:space="preserve"> and efficiency of </w:t>
      </w:r>
      <w:r w:rsidRPr="00C6764F">
        <w:rPr>
          <w:color w:val="auto"/>
          <w:lang w:eastAsia="zh-CN"/>
        </w:rPr>
        <w:t xml:space="preserve">10.2%, </w:t>
      </w:r>
      <w:r w:rsidR="004719D0" w:rsidRPr="00C6764F">
        <w:rPr>
          <w:color w:val="auto"/>
          <w:lang w:eastAsia="zh-CN"/>
        </w:rPr>
        <w:t xml:space="preserve">by </w:t>
      </w:r>
      <w:r w:rsidRPr="00C6764F">
        <w:rPr>
          <w:color w:val="auto"/>
          <w:lang w:eastAsia="zh-CN"/>
        </w:rPr>
        <w:t>employ</w:t>
      </w:r>
      <w:r w:rsidR="004719D0" w:rsidRPr="00C6764F">
        <w:rPr>
          <w:color w:val="auto"/>
          <w:lang w:eastAsia="zh-CN"/>
        </w:rPr>
        <w:t>ing</w:t>
      </w:r>
      <w:r w:rsidRPr="00C6764F">
        <w:rPr>
          <w:color w:val="auto"/>
          <w:lang w:eastAsia="zh-CN"/>
        </w:rPr>
        <w:t xml:space="preserve"> Ho</w:t>
      </w:r>
      <w:r w:rsidRPr="00C6764F">
        <w:rPr>
          <w:color w:val="auto"/>
          <w:vertAlign w:val="superscript"/>
          <w:lang w:eastAsia="zh-CN"/>
        </w:rPr>
        <w:t>3+</w:t>
      </w:r>
      <w:r w:rsidRPr="00C6764F">
        <w:rPr>
          <w:color w:val="auto"/>
          <w:lang w:eastAsia="zh-CN"/>
        </w:rPr>
        <w:t xml:space="preserve">-doped </w:t>
      </w:r>
      <w:proofErr w:type="spellStart"/>
      <w:r w:rsidRPr="00C6764F">
        <w:rPr>
          <w:color w:val="auto"/>
          <w:lang w:eastAsia="zh-CN"/>
        </w:rPr>
        <w:t>fluoroindate</w:t>
      </w:r>
      <w:proofErr w:type="spellEnd"/>
      <w:r w:rsidRPr="00C6764F">
        <w:rPr>
          <w:color w:val="auto"/>
          <w:lang w:eastAsia="zh-CN"/>
        </w:rPr>
        <w:t xml:space="preserve"> fiber as the gain medium</w:t>
      </w:r>
      <w:r w:rsidR="00B46632" w:rsidRPr="00C6764F">
        <w:rPr>
          <w:color w:val="auto"/>
          <w:lang w:eastAsia="zh-CN"/>
        </w:rPr>
        <w:fldChar w:fldCharType="begin"/>
      </w:r>
      <w:r w:rsidR="00B46632" w:rsidRPr="00C6764F">
        <w:rPr>
          <w:color w:val="auto"/>
          <w:lang w:eastAsia="zh-CN"/>
        </w:rPr>
        <w:instrText xml:space="preserve"> ADDIN EN.CITE &lt;EndNote&gt;&lt;Cite&gt;&lt;Author&gt;Maes&lt;/Author&gt;&lt;Year&gt;2018&lt;/Year&gt;&lt;RecNum&gt;7&lt;/RecNum&gt;&lt;DisplayText&gt;[19]&lt;/DisplayText&gt;&lt;record&gt;&lt;rec-number&gt;7&lt;/rec-number&gt;&lt;foreign-keys&gt;&lt;key app="EN" db-id="2a5tsx5zrtzt54exwt45zsfa9ratd9z9xdd2" timestamp="1594861740"&gt;7&lt;/key&gt;&lt;key app="ENWeb" db-id=""&gt;0&lt;/key&gt;&lt;/foreign-keys&gt;&lt;ref-type name="Journal Article"&gt;17&lt;/ref-type&gt;&lt;contributors&gt;&lt;authors&gt;&lt;author&gt;Maes, Frédéric&lt;/author&gt;&lt;author&gt;Fortin, Vincent&lt;/author&gt;&lt;author&gt;Poulain, Samuel&lt;/author&gt;&lt;author&gt;Poulain, Marcel&lt;/author&gt;&lt;author&gt;Carr</w:instrText>
      </w:r>
      <w:r w:rsidR="00B46632" w:rsidRPr="00C6764F">
        <w:rPr>
          <w:rFonts w:hint="eastAsia"/>
          <w:color w:val="auto"/>
          <w:lang w:eastAsia="zh-CN"/>
        </w:rPr>
        <w:instrText>é</w:instrText>
      </w:r>
      <w:r w:rsidR="00B46632" w:rsidRPr="00C6764F">
        <w:rPr>
          <w:color w:val="auto"/>
          <w:lang w:eastAsia="zh-CN"/>
        </w:rPr>
        <w:instrText>e, Jean-Yves&lt;/author&gt;&lt;author&gt;Bernier, Martin&lt;/author&gt;&lt;author&gt;Vallée, Réal&lt;/author&gt;&lt;/authors&gt;&lt;/contributors&gt;&lt;titles&gt;&lt;title&gt;Room-temperature fiber laser at 392  μm&lt;/title&gt;&lt;secondary-title&gt;Optica&lt;/secondary-title&gt;&lt;/titles&gt;&lt;periodical&gt;&lt;full-title&gt;Optica&lt;/full-title&gt;&lt;/periodical&gt;&lt;volume&gt;5&lt;/volume&gt;&lt;number&gt;7&lt;/number&gt;&lt;section&gt;761&lt;/section&gt;&lt;dates&gt;&lt;year&gt;2018&lt;/year&gt;&lt;/dates&gt;&lt;isbn&gt;2334-2536&lt;/isbn&gt;&lt;urls&gt;&lt;/urls&gt;&lt;electronic-resource-num&gt;10.1364/optica.5.000761&lt;/electronic-resource-num&gt;&lt;/record&gt;&lt;/Cite&gt;&lt;/EndNote&gt;</w:instrText>
      </w:r>
      <w:r w:rsidR="00B46632" w:rsidRPr="00C6764F">
        <w:rPr>
          <w:color w:val="auto"/>
          <w:lang w:eastAsia="zh-CN"/>
        </w:rPr>
        <w:fldChar w:fldCharType="separate"/>
      </w:r>
      <w:r w:rsidR="00B46632" w:rsidRPr="00C6764F">
        <w:rPr>
          <w:noProof/>
          <w:color w:val="auto"/>
          <w:lang w:eastAsia="zh-CN"/>
        </w:rPr>
        <w:t>[</w:t>
      </w:r>
      <w:hyperlink w:anchor="_ENREF_19" w:tooltip="Maes, 2018 #7" w:history="1">
        <w:r w:rsidR="00FD0B9C" w:rsidRPr="00C6764F">
          <w:rPr>
            <w:noProof/>
            <w:color w:val="auto"/>
            <w:lang w:eastAsia="zh-CN"/>
          </w:rPr>
          <w:t>19</w:t>
        </w:r>
      </w:hyperlink>
      <w:r w:rsidR="00B46632" w:rsidRPr="00C6764F">
        <w:rPr>
          <w:noProof/>
          <w:color w:val="auto"/>
          <w:lang w:eastAsia="zh-CN"/>
        </w:rPr>
        <w:t>]</w:t>
      </w:r>
      <w:r w:rsidR="00B46632" w:rsidRPr="00C6764F">
        <w:rPr>
          <w:color w:val="auto"/>
          <w:lang w:eastAsia="zh-CN"/>
        </w:rPr>
        <w:fldChar w:fldCharType="end"/>
      </w:r>
      <w:r w:rsidRPr="00C6764F">
        <w:rPr>
          <w:color w:val="auto"/>
          <w:lang w:eastAsia="zh-CN"/>
        </w:rPr>
        <w:t xml:space="preserve">. However, the laser efficiency is still much lower than that </w:t>
      </w:r>
      <w:r w:rsidR="0035659A" w:rsidRPr="00C6764F">
        <w:rPr>
          <w:color w:val="auto"/>
          <w:lang w:eastAsia="zh-CN"/>
        </w:rPr>
        <w:t xml:space="preserve">achieved for operation at </w:t>
      </w:r>
      <w:r w:rsidRPr="00C6764F">
        <w:rPr>
          <w:color w:val="auto"/>
          <w:lang w:eastAsia="zh-CN"/>
        </w:rPr>
        <w:t xml:space="preserve">around 3 </w:t>
      </w:r>
      <w:proofErr w:type="spellStart"/>
      <w:r w:rsidRPr="00C6764F">
        <w:rPr>
          <w:color w:val="auto"/>
          <w:lang w:eastAsia="zh-CN"/>
        </w:rPr>
        <w:t>μm</w:t>
      </w:r>
      <w:proofErr w:type="spellEnd"/>
      <w:r w:rsidRPr="00C6764F">
        <w:rPr>
          <w:color w:val="auto"/>
          <w:lang w:eastAsia="zh-CN"/>
        </w:rPr>
        <w:t>.</w:t>
      </w:r>
      <w:r w:rsidR="00B46632" w:rsidRPr="00C6764F">
        <w:rPr>
          <w:color w:val="auto"/>
        </w:rPr>
        <w:t xml:space="preserve"> </w:t>
      </w:r>
      <w:r w:rsidRPr="00C6764F">
        <w:rPr>
          <w:color w:val="auto"/>
          <w:lang w:eastAsia="zh-CN"/>
        </w:rPr>
        <w:t xml:space="preserve">One bottleneck is that </w:t>
      </w:r>
      <w:bookmarkStart w:id="6" w:name="_Hlk65070939"/>
      <w:r w:rsidRPr="00C6764F">
        <w:rPr>
          <w:color w:val="auto"/>
          <w:lang w:eastAsia="zh-CN"/>
        </w:rPr>
        <w:t xml:space="preserve">the </w:t>
      </w:r>
      <w:r w:rsidRPr="00C6764F">
        <w:rPr>
          <w:bCs/>
          <w:color w:val="auto"/>
          <w:szCs w:val="22"/>
          <w:vertAlign w:val="superscript"/>
          <w:lang w:eastAsia="zh-CN"/>
        </w:rPr>
        <w:t>5</w:t>
      </w:r>
      <w:r w:rsidRPr="00C6764F">
        <w:rPr>
          <w:bCs/>
          <w:color w:val="auto"/>
          <w:szCs w:val="22"/>
          <w:lang w:eastAsia="zh-CN"/>
        </w:rPr>
        <w:t>I</w:t>
      </w:r>
      <w:r w:rsidRPr="00C6764F">
        <w:rPr>
          <w:bCs/>
          <w:color w:val="auto"/>
          <w:szCs w:val="22"/>
          <w:vertAlign w:val="subscript"/>
          <w:lang w:eastAsia="zh-CN"/>
        </w:rPr>
        <w:t>5</w:t>
      </w:r>
      <w:r w:rsidR="006B0448" w:rsidRPr="00C6764F">
        <w:rPr>
          <w:bCs/>
          <w:color w:val="auto"/>
          <w:szCs w:val="22"/>
          <w:lang w:eastAsia="zh-CN"/>
        </w:rPr>
        <w:t xml:space="preserve"> </w:t>
      </w:r>
      <w:r w:rsidRPr="00C6764F">
        <w:rPr>
          <w:rFonts w:asciiTheme="minorHAnsi" w:eastAsia="SimSun" w:hAnsiTheme="minorHAnsi" w:cstheme="minorHAnsi" w:hint="eastAsia"/>
          <w:bCs/>
          <w:color w:val="auto"/>
          <w:szCs w:val="22"/>
          <w:lang w:eastAsia="zh-CN"/>
        </w:rPr>
        <w:t>→</w:t>
      </w:r>
      <w:r w:rsidR="006B0448" w:rsidRPr="00C6764F">
        <w:rPr>
          <w:rFonts w:asciiTheme="minorHAnsi" w:eastAsia="SimSun" w:hAnsiTheme="minorHAnsi" w:cstheme="minorHAnsi" w:hint="eastAsia"/>
          <w:bCs/>
          <w:color w:val="auto"/>
          <w:szCs w:val="22"/>
          <w:lang w:eastAsia="zh-CN"/>
        </w:rPr>
        <w:t xml:space="preserve"> </w:t>
      </w:r>
      <w:r w:rsidRPr="00C6764F">
        <w:rPr>
          <w:bCs/>
          <w:color w:val="auto"/>
          <w:szCs w:val="22"/>
          <w:vertAlign w:val="superscript"/>
        </w:rPr>
        <w:t>5</w:t>
      </w:r>
      <w:r w:rsidRPr="00C6764F">
        <w:rPr>
          <w:bCs/>
          <w:color w:val="auto"/>
          <w:szCs w:val="22"/>
        </w:rPr>
        <w:t>I</w:t>
      </w:r>
      <w:r w:rsidRPr="00C6764F">
        <w:rPr>
          <w:bCs/>
          <w:color w:val="auto"/>
          <w:szCs w:val="22"/>
          <w:vertAlign w:val="subscript"/>
        </w:rPr>
        <w:t>6</w:t>
      </w:r>
      <w:r w:rsidRPr="00C6764F">
        <w:rPr>
          <w:bCs/>
          <w:color w:val="auto"/>
          <w:szCs w:val="22"/>
        </w:rPr>
        <w:t xml:space="preserve"> transition of Ho</w:t>
      </w:r>
      <w:r w:rsidRPr="00C6764F">
        <w:rPr>
          <w:bCs/>
          <w:color w:val="auto"/>
          <w:szCs w:val="22"/>
          <w:vertAlign w:val="superscript"/>
        </w:rPr>
        <w:t>3+</w:t>
      </w:r>
      <w:r w:rsidRPr="00C6764F">
        <w:rPr>
          <w:bCs/>
          <w:color w:val="auto"/>
          <w:szCs w:val="22"/>
        </w:rPr>
        <w:t xml:space="preserve"> is self-terminating</w:t>
      </w:r>
      <w:bookmarkEnd w:id="6"/>
      <w:r w:rsidR="00B46632" w:rsidRPr="00C6764F">
        <w:rPr>
          <w:bCs/>
          <w:color w:val="auto"/>
          <w:szCs w:val="22"/>
        </w:rPr>
        <w:fldChar w:fldCharType="begin"/>
      </w:r>
      <w:r w:rsidR="00B46632" w:rsidRPr="00C6764F">
        <w:rPr>
          <w:bCs/>
          <w:color w:val="auto"/>
          <w:szCs w:val="22"/>
        </w:rPr>
        <w:instrText xml:space="preserve"> ADDIN EN.CITE &lt;EndNote&gt;&lt;Cite&gt;&lt;Author&gt;Gomes&lt;/Author&gt;&lt;Year&gt;2017&lt;/Year&gt;&lt;RecNum&gt;5&lt;/RecNum&gt;&lt;DisplayText&gt;[16]&lt;/DisplayText&gt;&lt;record&gt;&lt;rec-number&gt;5&lt;/rec-number&gt;&lt;foreign-keys&gt;&lt;key app="EN" db-id="2a5tsx5zrtzt54exwt45zsfa9ratd9z9xdd2" timestamp="1594861716"&gt;5&lt;/key&gt;&lt;key app="ENWeb" db-id=""&gt;0&lt;/key&gt;&lt;/foreign-keys&gt;&lt;ref-type name="Journal Article"&gt;17&lt;/ref-type&gt;&lt;contributors&gt;&lt;authors&gt;&lt;author&gt;Gomes, Laercio&lt;/author&gt;&lt;author&gt;Fortin, Vincent&lt;/author&gt;&lt;author&gt;Bernier, Martin&lt;/author&gt;&lt;author&gt;Maes, Frédéric&lt;/author&gt;&lt;author&gt;Vall</w:instrText>
      </w:r>
      <w:r w:rsidR="00B46632" w:rsidRPr="00C6764F">
        <w:rPr>
          <w:rFonts w:hint="eastAsia"/>
          <w:bCs/>
          <w:color w:val="auto"/>
          <w:szCs w:val="22"/>
        </w:rPr>
        <w:instrText>é</w:instrText>
      </w:r>
      <w:r w:rsidR="00B46632" w:rsidRPr="00C6764F">
        <w:rPr>
          <w:bCs/>
          <w:color w:val="auto"/>
          <w:szCs w:val="22"/>
        </w:rPr>
        <w:instrText>e, Réal&lt;/author&gt;&lt;author&gt;Poulain, Samuel&lt;/author&gt;&lt;author&gt;Poulain, Marcel&lt;/author&gt;&lt;author&gt;Jackson, Stuart D.&lt;/author&gt;&lt;/authors&gt;&lt;/contributors&gt;&lt;titles&gt;&lt;title&gt;Excited state absorption and energy transfer in Ho 3+ -doped indium fluoride glass&lt;/title&gt;&lt;secondary-title&gt;Optical Materials&lt;/secondary-title&gt;&lt;/titles&gt;&lt;periodical&gt;&lt;full-title&gt;Optical Materials&lt;/full-title&gt;&lt;/periodical&gt;&lt;pages&gt;519-526&lt;/pages&gt;&lt;volume&gt;66&lt;/volume&gt;&lt;section&gt;519&lt;/section&gt;&lt;dates&gt;&lt;year&gt;2017&lt;/year&gt;&lt;/dates&gt;&lt;isbn&gt;09253467&lt;/isbn&gt;&lt;urls&gt;&lt;/urls&gt;&lt;electronic-resource-num&gt;10.1016/j.optmat.2017.02.048&lt;/electronic-resource-num&gt;&lt;/record&gt;&lt;/Cite&gt;&lt;/EndNote&gt;</w:instrText>
      </w:r>
      <w:r w:rsidR="00B46632" w:rsidRPr="00C6764F">
        <w:rPr>
          <w:bCs/>
          <w:color w:val="auto"/>
          <w:szCs w:val="22"/>
        </w:rPr>
        <w:fldChar w:fldCharType="separate"/>
      </w:r>
      <w:r w:rsidR="00B46632" w:rsidRPr="00C6764F">
        <w:rPr>
          <w:bCs/>
          <w:noProof/>
          <w:color w:val="auto"/>
          <w:szCs w:val="22"/>
        </w:rPr>
        <w:t>[</w:t>
      </w:r>
      <w:hyperlink w:anchor="_ENREF_16" w:tooltip="Gomes, 2017 #5" w:history="1">
        <w:r w:rsidR="00FD0B9C" w:rsidRPr="00C6764F">
          <w:rPr>
            <w:bCs/>
            <w:noProof/>
            <w:color w:val="auto"/>
            <w:szCs w:val="22"/>
          </w:rPr>
          <w:t>16</w:t>
        </w:r>
      </w:hyperlink>
      <w:r w:rsidR="00B46632" w:rsidRPr="00C6764F">
        <w:rPr>
          <w:bCs/>
          <w:noProof/>
          <w:color w:val="auto"/>
          <w:szCs w:val="22"/>
        </w:rPr>
        <w:t>]</w:t>
      </w:r>
      <w:r w:rsidR="00B46632" w:rsidRPr="00C6764F">
        <w:rPr>
          <w:bCs/>
          <w:color w:val="auto"/>
          <w:szCs w:val="22"/>
        </w:rPr>
        <w:fldChar w:fldCharType="end"/>
      </w:r>
      <w:r w:rsidR="007A6869" w:rsidRPr="00C6764F">
        <w:rPr>
          <w:bCs/>
          <w:color w:val="auto"/>
          <w:szCs w:val="22"/>
        </w:rPr>
        <w:t>:</w:t>
      </w:r>
      <w:r w:rsidRPr="00C6764F">
        <w:rPr>
          <w:bCs/>
          <w:color w:val="auto"/>
          <w:szCs w:val="22"/>
        </w:rPr>
        <w:t xml:space="preserve"> </w:t>
      </w:r>
      <w:r w:rsidR="007A6869" w:rsidRPr="00C6764F">
        <w:rPr>
          <w:bCs/>
          <w:color w:val="auto"/>
          <w:szCs w:val="22"/>
        </w:rPr>
        <w:t>t</w:t>
      </w:r>
      <w:r w:rsidRPr="00C6764F">
        <w:rPr>
          <w:bCs/>
          <w:color w:val="auto"/>
          <w:szCs w:val="22"/>
        </w:rPr>
        <w:t>he lifetime of the upper level (</w:t>
      </w:r>
      <w:r w:rsidR="00AE731D" w:rsidRPr="00C6764F">
        <w:rPr>
          <w:bCs/>
          <w:color w:val="auto"/>
          <w:szCs w:val="22"/>
          <w:vertAlign w:val="superscript"/>
          <w:lang w:eastAsia="zh-CN"/>
        </w:rPr>
        <w:t>5</w:t>
      </w:r>
      <w:r w:rsidR="00AE731D" w:rsidRPr="00C6764F">
        <w:rPr>
          <w:bCs/>
          <w:color w:val="auto"/>
          <w:szCs w:val="22"/>
          <w:lang w:eastAsia="zh-CN"/>
        </w:rPr>
        <w:t>I</w:t>
      </w:r>
      <w:r w:rsidR="00AE731D" w:rsidRPr="00C6764F">
        <w:rPr>
          <w:bCs/>
          <w:color w:val="auto"/>
          <w:szCs w:val="22"/>
          <w:vertAlign w:val="subscript"/>
          <w:lang w:eastAsia="zh-CN"/>
        </w:rPr>
        <w:t>5</w:t>
      </w:r>
      <w:r w:rsidRPr="00C6764F">
        <w:rPr>
          <w:bCs/>
          <w:color w:val="auto"/>
          <w:szCs w:val="22"/>
        </w:rPr>
        <w:t>) is much shorter than that of the lower one</w:t>
      </w:r>
      <w:r w:rsidR="00570FAF" w:rsidRPr="00C6764F">
        <w:rPr>
          <w:bCs/>
          <w:color w:val="auto"/>
          <w:szCs w:val="22"/>
        </w:rPr>
        <w:t>(</w:t>
      </w:r>
      <w:r w:rsidR="00570FAF" w:rsidRPr="00C6764F">
        <w:rPr>
          <w:bCs/>
          <w:color w:val="auto"/>
          <w:szCs w:val="22"/>
          <w:vertAlign w:val="superscript"/>
        </w:rPr>
        <w:t>5</w:t>
      </w:r>
      <w:r w:rsidR="00570FAF" w:rsidRPr="00C6764F">
        <w:rPr>
          <w:bCs/>
          <w:color w:val="auto"/>
          <w:szCs w:val="22"/>
        </w:rPr>
        <w:t>I</w:t>
      </w:r>
      <w:r w:rsidR="00570FAF" w:rsidRPr="00C6764F">
        <w:rPr>
          <w:bCs/>
          <w:color w:val="auto"/>
          <w:szCs w:val="22"/>
          <w:vertAlign w:val="subscript"/>
        </w:rPr>
        <w:t>6</w:t>
      </w:r>
      <w:r w:rsidR="00570FAF" w:rsidRPr="00C6764F">
        <w:rPr>
          <w:bCs/>
          <w:color w:val="auto"/>
          <w:szCs w:val="22"/>
        </w:rPr>
        <w:t>)</w:t>
      </w:r>
      <w:r w:rsidR="00B46632" w:rsidRPr="00C6764F">
        <w:rPr>
          <w:bCs/>
          <w:color w:val="auto"/>
          <w:szCs w:val="22"/>
        </w:rPr>
        <w:fldChar w:fldCharType="begin"/>
      </w:r>
      <w:r w:rsidR="00B46632" w:rsidRPr="00C6764F">
        <w:rPr>
          <w:bCs/>
          <w:color w:val="auto"/>
          <w:szCs w:val="22"/>
        </w:rPr>
        <w:instrText xml:space="preserve"> ADDIN EN.CITE &lt;EndNote&gt;&lt;Cite&gt;&lt;Author&gt;Gomes&lt;/Author&gt;&lt;Year&gt;2016&lt;/Year&gt;&lt;RecNum&gt;8&lt;/RecNum&gt;&lt;DisplayText&gt;[11]&lt;/DisplayText&gt;&lt;record&gt;&lt;rec-number&gt;8&lt;/rec-number&gt;&lt;foreign-keys&gt;&lt;key app="EN" db-id="2a5tsx5zrtzt54exwt45zsfa9ratd9z9xdd2" timestamp="1594861748"&gt;8&lt;/key&gt;&lt;key app="ENWeb" db-id=""&gt;0&lt;/key&gt;&lt;/foreign-keys&gt;&lt;ref-type name="Journal Article"&gt;17&lt;/ref-type&gt;&lt;contributors&gt;&lt;authors&gt;&lt;author&gt;Gomes, Laercio&lt;/author&gt;&lt;author&gt;Fortin, Vincent&lt;/author&gt;&lt;author&gt;Bernier, Martin&lt;/author&gt;&lt;author&gt;Vallée, Réal&lt;/author&gt;&lt;author&gt;Poulain, Samuel&lt;/author&gt;&lt;author&gt;Poulain, Marcel&lt;/author&gt;&lt;author&gt;Jackson, Stuart D.&lt;/author&gt;&lt;/authors&gt;&lt;/contributors&gt;&lt;titles&gt;&lt;title&gt;The basic spectroscopic parameters of Ho 3+ -doped fluoroindate glass for emission at 3.9 μm&lt;/title&gt;&lt;secondary-title&gt;Optical Materials&lt;/secondary-title&gt;&lt;/titles&gt;&lt;periodical&gt;&lt;full-title&gt;Optical Materials&lt;/full-title&gt;&lt;/periodical&gt;&lt;pages&gt;618-626&lt;/pages&gt;&lt;volume&gt;60&lt;/volume&gt;&lt;section&gt;618&lt;/section&gt;&lt;dates&gt;&lt;year&gt;2016&lt;/year&gt;&lt;/dates&gt;&lt;isbn&gt;09253467&lt;/isbn&gt;&lt;urls&gt;&lt;/urls&gt;&lt;electronic-resource-num&gt;10.1016/j.optmat.2016.08.019&lt;/electronic-resource-num&gt;&lt;/record&gt;&lt;/Cite&gt;&lt;/EndNote&gt;</w:instrText>
      </w:r>
      <w:r w:rsidR="00B46632" w:rsidRPr="00C6764F">
        <w:rPr>
          <w:bCs/>
          <w:color w:val="auto"/>
          <w:szCs w:val="22"/>
        </w:rPr>
        <w:fldChar w:fldCharType="separate"/>
      </w:r>
      <w:r w:rsidR="00B46632" w:rsidRPr="00C6764F">
        <w:rPr>
          <w:bCs/>
          <w:noProof/>
          <w:color w:val="auto"/>
          <w:szCs w:val="22"/>
        </w:rPr>
        <w:t>[</w:t>
      </w:r>
      <w:hyperlink w:anchor="_ENREF_11" w:tooltip="Gomes, 2016 #8" w:history="1">
        <w:r w:rsidR="00FD0B9C" w:rsidRPr="00C6764F">
          <w:rPr>
            <w:bCs/>
            <w:noProof/>
            <w:color w:val="auto"/>
            <w:szCs w:val="22"/>
          </w:rPr>
          <w:t>11</w:t>
        </w:r>
      </w:hyperlink>
      <w:r w:rsidR="00B46632" w:rsidRPr="00C6764F">
        <w:rPr>
          <w:bCs/>
          <w:noProof/>
          <w:color w:val="auto"/>
          <w:szCs w:val="22"/>
        </w:rPr>
        <w:t>]</w:t>
      </w:r>
      <w:r w:rsidR="00B46632" w:rsidRPr="00C6764F">
        <w:rPr>
          <w:bCs/>
          <w:color w:val="auto"/>
          <w:szCs w:val="22"/>
        </w:rPr>
        <w:fldChar w:fldCharType="end"/>
      </w:r>
      <w:r w:rsidRPr="00C6764F">
        <w:rPr>
          <w:bCs/>
          <w:color w:val="auto"/>
          <w:szCs w:val="22"/>
        </w:rPr>
        <w:t>.</w:t>
      </w:r>
      <w:r w:rsidR="0050271B" w:rsidRPr="00C6764F">
        <w:rPr>
          <w:bCs/>
          <w:color w:val="auto"/>
          <w:szCs w:val="22"/>
        </w:rPr>
        <w:t xml:space="preserve"> </w:t>
      </w:r>
      <w:r w:rsidR="000702E7" w:rsidRPr="00C6764F">
        <w:rPr>
          <w:bCs/>
          <w:color w:val="auto"/>
          <w:szCs w:val="22"/>
        </w:rPr>
        <w:t xml:space="preserve">Compared to the heavy-doping method, </w:t>
      </w:r>
      <w:proofErr w:type="spellStart"/>
      <w:r w:rsidR="000702E7" w:rsidRPr="00C6764F">
        <w:rPr>
          <w:bCs/>
          <w:color w:val="auto"/>
          <w:szCs w:val="22"/>
        </w:rPr>
        <w:t>codoping</w:t>
      </w:r>
      <w:proofErr w:type="spellEnd"/>
      <w:r w:rsidR="000702E7" w:rsidRPr="00C6764F">
        <w:rPr>
          <w:bCs/>
          <w:color w:val="auto"/>
          <w:szCs w:val="22"/>
        </w:rPr>
        <w:t xml:space="preserve"> </w:t>
      </w:r>
      <w:r w:rsidR="00A72178" w:rsidRPr="00C6764F">
        <w:rPr>
          <w:bCs/>
          <w:color w:val="auto"/>
          <w:szCs w:val="22"/>
        </w:rPr>
        <w:t>with</w:t>
      </w:r>
      <w:r w:rsidR="000702E7" w:rsidRPr="00C6764F">
        <w:rPr>
          <w:bCs/>
          <w:color w:val="auto"/>
          <w:szCs w:val="22"/>
        </w:rPr>
        <w:t xml:space="preserve"> deactivated ions is also a promising method to depopulate the lower level of </w:t>
      </w:r>
      <w:r w:rsidR="00FA5372" w:rsidRPr="00C6764F">
        <w:rPr>
          <w:bCs/>
          <w:color w:val="auto"/>
          <w:szCs w:val="22"/>
        </w:rPr>
        <w:t xml:space="preserve">the </w:t>
      </w:r>
      <w:r w:rsidR="000702E7" w:rsidRPr="00C6764F">
        <w:rPr>
          <w:bCs/>
          <w:color w:val="auto"/>
          <w:szCs w:val="22"/>
        </w:rPr>
        <w:t xml:space="preserve">laser </w:t>
      </w:r>
      <w:r w:rsidR="00FA5372" w:rsidRPr="00C6764F">
        <w:rPr>
          <w:bCs/>
          <w:color w:val="auto"/>
          <w:szCs w:val="22"/>
        </w:rPr>
        <w:t>tran</w:t>
      </w:r>
      <w:r w:rsidR="000702E7" w:rsidRPr="00C6764F">
        <w:rPr>
          <w:bCs/>
          <w:color w:val="auto"/>
          <w:szCs w:val="22"/>
        </w:rPr>
        <w:t>si</w:t>
      </w:r>
      <w:r w:rsidR="00FA5372" w:rsidRPr="00C6764F">
        <w:rPr>
          <w:bCs/>
          <w:color w:val="auto"/>
          <w:szCs w:val="22"/>
        </w:rPr>
        <w:t>ti</w:t>
      </w:r>
      <w:r w:rsidR="000702E7" w:rsidRPr="00C6764F">
        <w:rPr>
          <w:bCs/>
          <w:color w:val="auto"/>
          <w:szCs w:val="22"/>
        </w:rPr>
        <w:t>on.</w:t>
      </w:r>
      <w:r w:rsidR="006B0448" w:rsidRPr="00C6764F">
        <w:rPr>
          <w:bCs/>
          <w:color w:val="auto"/>
          <w:szCs w:val="22"/>
        </w:rPr>
        <w:t xml:space="preserve"> </w:t>
      </w:r>
      <w:r w:rsidR="00CE537C" w:rsidRPr="00C6764F">
        <w:rPr>
          <w:bCs/>
          <w:color w:val="auto"/>
          <w:szCs w:val="22"/>
        </w:rPr>
        <w:t>In 2017, Zhang et al. investigated the sensitization and deactivation effects of Nd</w:t>
      </w:r>
      <w:r w:rsidR="00CE537C" w:rsidRPr="00C6764F">
        <w:rPr>
          <w:bCs/>
          <w:color w:val="auto"/>
          <w:szCs w:val="22"/>
          <w:vertAlign w:val="superscript"/>
        </w:rPr>
        <w:t>3+</w:t>
      </w:r>
      <w:r w:rsidR="00CE537C" w:rsidRPr="00C6764F">
        <w:rPr>
          <w:bCs/>
          <w:color w:val="auto"/>
          <w:szCs w:val="22"/>
        </w:rPr>
        <w:t xml:space="preserve"> on the Ho</w:t>
      </w:r>
      <w:r w:rsidR="00CE537C" w:rsidRPr="00C6764F">
        <w:rPr>
          <w:bCs/>
          <w:color w:val="auto"/>
          <w:szCs w:val="22"/>
          <w:vertAlign w:val="superscript"/>
        </w:rPr>
        <w:t>3+</w:t>
      </w:r>
      <w:r w:rsidR="00CE537C" w:rsidRPr="00C6764F">
        <w:rPr>
          <w:bCs/>
          <w:color w:val="auto"/>
          <w:szCs w:val="22"/>
        </w:rPr>
        <w:t xml:space="preserve">: 3.9 </w:t>
      </w:r>
      <w:proofErr w:type="spellStart"/>
      <w:r w:rsidR="00CE537C" w:rsidRPr="00C6764F">
        <w:rPr>
          <w:color w:val="auto"/>
        </w:rPr>
        <w:t>μm</w:t>
      </w:r>
      <w:proofErr w:type="spellEnd"/>
      <w:r w:rsidR="00CE537C" w:rsidRPr="00C6764F">
        <w:rPr>
          <w:bCs/>
          <w:color w:val="auto"/>
          <w:szCs w:val="22"/>
        </w:rPr>
        <w:t xml:space="preserve"> emission in a PbF</w:t>
      </w:r>
      <w:r w:rsidR="00CE537C" w:rsidRPr="00C6764F">
        <w:rPr>
          <w:bCs/>
          <w:color w:val="auto"/>
          <w:szCs w:val="22"/>
          <w:vertAlign w:val="subscript"/>
        </w:rPr>
        <w:t>2</w:t>
      </w:r>
      <w:r w:rsidR="00CE537C" w:rsidRPr="00C6764F">
        <w:rPr>
          <w:bCs/>
          <w:color w:val="auto"/>
          <w:szCs w:val="22"/>
        </w:rPr>
        <w:t xml:space="preserve"> crystal</w:t>
      </w:r>
      <w:r w:rsidR="003A2DD7" w:rsidRPr="00C6764F">
        <w:rPr>
          <w:bCs/>
          <w:color w:val="auto"/>
          <w:szCs w:val="22"/>
        </w:rPr>
        <w:t xml:space="preserve"> pumped by an 808 nm laser diode</w:t>
      </w:r>
      <w:r w:rsidR="00E35F4F" w:rsidRPr="00C6764F">
        <w:rPr>
          <w:bCs/>
          <w:color w:val="auto"/>
          <w:szCs w:val="22"/>
        </w:rPr>
        <w:fldChar w:fldCharType="begin"/>
      </w:r>
      <w:r w:rsidR="00E35F4F" w:rsidRPr="00C6764F">
        <w:rPr>
          <w:bCs/>
          <w:color w:val="auto"/>
          <w:szCs w:val="22"/>
        </w:rPr>
        <w:instrText xml:space="preserve"> ADDIN EN.CITE &lt;EndNote&gt;&lt;Cite&gt;&lt;Author&gt;Zhang&lt;/Author&gt;&lt;Year&gt;2017&lt;/Year&gt;&lt;RecNum&gt;124&lt;/RecNum&gt;&lt;DisplayText&gt;[20]&lt;/DisplayText&gt;&lt;record&gt;&lt;rec-number&gt;124&lt;/rec-number&gt;&lt;foreign-keys&gt;&lt;key app="EN" db-id="2a5tsx5zrtzt54exwt45zsfa9ratd9z9xdd2" timestamp="1611542473"&gt;124&lt;/key&gt;&lt;key app="ENWeb" db-id=""&gt;0&lt;/key&gt;&lt;/foreign-keys&gt;&lt;ref-type name="Journal Article"&gt;17&lt;/ref-type&gt;&lt;contributors&gt;&lt;authors&gt;&lt;author&gt;Zhang, P.&lt;/author&gt;&lt;author&gt;Hang, Y.&lt;/author&gt;&lt;author&gt;Li, Z.&lt;/author&gt;&lt;author&gt;Chen, Z.&lt;/author&gt;&lt;author&gt;Yin, H.&lt;/author&gt;&lt;author&gt;Zhu, S.&lt;/author&gt;&lt;author&gt;Fu, S.&lt;/author&gt;&lt;author&gt;Li, S.&lt;/author&gt;&lt;author&gt;Xu, M.&lt;/author&gt;&lt;/authors&gt;&lt;/contributors&gt;&lt;titles&gt;&lt;title&gt;Sensitization and deactivation effects of Nd(3+)on the Ho(3+) : 3.9 mum emission in a PbF2 crystal&lt;/title&gt;&lt;secondary-title&gt;Opt Lett&lt;/secondary-title&gt;&lt;/titles&gt;&lt;periodical&gt;&lt;full-title&gt;Opt Lett&lt;/full-title&gt;&lt;/periodical&gt;&lt;pages&gt;2559-2562&lt;/pages&gt;&lt;volume&gt;42&lt;/volume&gt;&lt;number&gt;13&lt;/number&gt;&lt;edition&gt;2017/09/29&lt;/edition&gt;&lt;dates&gt;&lt;year&gt;2017&lt;/year&gt;&lt;pub-dates&gt;&lt;date&gt;Jul 1&lt;/date&gt;&lt;/pub-dates&gt;&lt;/dates&gt;&lt;isbn&gt;1539-4794 (Electronic)&amp;#xD;0146-9592 (Linking)&lt;/isbn&gt;&lt;accession-num&gt;28957284&lt;/accession-num&gt;&lt;urls&gt;&lt;related-urls&gt;&lt;url&gt;https://www.ncbi.nlm.nih.gov/pubmed/28957284&lt;/url&gt;&lt;/related-urls&gt;&lt;/urls&gt;&lt;electronic-resource-num&gt;10.1364/OL.42.002559&lt;/electronic-resource-num&gt;&lt;/record&gt;&lt;/Cite&gt;&lt;/EndNote&gt;</w:instrText>
      </w:r>
      <w:r w:rsidR="00E35F4F" w:rsidRPr="00C6764F">
        <w:rPr>
          <w:bCs/>
          <w:color w:val="auto"/>
          <w:szCs w:val="22"/>
        </w:rPr>
        <w:fldChar w:fldCharType="separate"/>
      </w:r>
      <w:r w:rsidR="00E35F4F" w:rsidRPr="00C6764F">
        <w:rPr>
          <w:bCs/>
          <w:noProof/>
          <w:color w:val="auto"/>
          <w:szCs w:val="22"/>
        </w:rPr>
        <w:t>[</w:t>
      </w:r>
      <w:hyperlink w:anchor="_ENREF_20" w:tooltip="Zhang, 2017 #124" w:history="1">
        <w:r w:rsidR="00FD0B9C" w:rsidRPr="00C6764F">
          <w:rPr>
            <w:bCs/>
            <w:noProof/>
            <w:color w:val="auto"/>
            <w:szCs w:val="22"/>
          </w:rPr>
          <w:t>20</w:t>
        </w:r>
      </w:hyperlink>
      <w:r w:rsidR="00E35F4F" w:rsidRPr="00C6764F">
        <w:rPr>
          <w:bCs/>
          <w:noProof/>
          <w:color w:val="auto"/>
          <w:szCs w:val="22"/>
        </w:rPr>
        <w:t>]</w:t>
      </w:r>
      <w:r w:rsidR="00E35F4F" w:rsidRPr="00C6764F">
        <w:rPr>
          <w:bCs/>
          <w:color w:val="auto"/>
          <w:szCs w:val="22"/>
        </w:rPr>
        <w:fldChar w:fldCharType="end"/>
      </w:r>
      <w:r w:rsidR="00313FAF" w:rsidRPr="00C6764F">
        <w:rPr>
          <w:bCs/>
          <w:color w:val="auto"/>
          <w:szCs w:val="22"/>
        </w:rPr>
        <w:t xml:space="preserve">, </w:t>
      </w:r>
      <w:r w:rsidR="000702E7" w:rsidRPr="00C6764F">
        <w:rPr>
          <w:bCs/>
          <w:color w:val="auto"/>
          <w:szCs w:val="22"/>
        </w:rPr>
        <w:t xml:space="preserve">and results indicated that the employment of deactivated ions is a good option. Therefore, it is still needed to seek for other deactivated ions to improve the performance of 3.9 </w:t>
      </w:r>
      <w:proofErr w:type="spellStart"/>
      <w:r w:rsidR="000702E7" w:rsidRPr="00C6764F">
        <w:rPr>
          <w:bCs/>
          <w:color w:val="auto"/>
          <w:szCs w:val="22"/>
        </w:rPr>
        <w:t>μm</w:t>
      </w:r>
      <w:proofErr w:type="spellEnd"/>
      <w:r w:rsidR="000702E7" w:rsidRPr="00C6764F">
        <w:rPr>
          <w:bCs/>
          <w:color w:val="auto"/>
          <w:szCs w:val="22"/>
        </w:rPr>
        <w:t xml:space="preserve"> emission</w:t>
      </w:r>
      <w:r w:rsidR="00E1671C" w:rsidRPr="00C6764F">
        <w:rPr>
          <w:bCs/>
          <w:color w:val="auto"/>
          <w:szCs w:val="22"/>
        </w:rPr>
        <w:fldChar w:fldCharType="begin">
          <w:fldData xml:space="preserve">PEVuZE5vdGU+PENpdGUgRXhjbHVkZUF1dGg9IjEiIEV4Y2x1ZGVZZWFyPSIxIj48UmVjTnVtPjI0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</w:fldData>
        </w:fldChar>
      </w:r>
      <w:r w:rsidR="00E35F4F" w:rsidRPr="00C6764F">
        <w:rPr>
          <w:bCs/>
          <w:color w:val="auto"/>
          <w:szCs w:val="22"/>
        </w:rPr>
        <w:instrText xml:space="preserve"> ADDIN EN.CITE </w:instrText>
      </w:r>
      <w:r w:rsidR="00E35F4F" w:rsidRPr="00C6764F">
        <w:rPr>
          <w:bCs/>
          <w:color w:val="auto"/>
          <w:szCs w:val="22"/>
        </w:rPr>
        <w:fldChar w:fldCharType="begin">
          <w:fldData xml:space="preserve">PEVuZE5vdGU+PENpdGUgRXhjbHVkZUF1dGg9IjEiIEV4Y2x1ZGVZZWFyPSIxIj48UmVjTnVtPjI0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</w:fldData>
        </w:fldChar>
      </w:r>
      <w:r w:rsidR="00E35F4F" w:rsidRPr="00C6764F">
        <w:rPr>
          <w:bCs/>
          <w:color w:val="auto"/>
          <w:szCs w:val="22"/>
        </w:rPr>
        <w:instrText xml:space="preserve"> ADDIN EN.CITE.DATA </w:instrText>
      </w:r>
      <w:r w:rsidR="00E35F4F" w:rsidRPr="00C6764F">
        <w:rPr>
          <w:bCs/>
          <w:color w:val="auto"/>
          <w:szCs w:val="22"/>
        </w:rPr>
      </w:r>
      <w:r w:rsidR="00E35F4F" w:rsidRPr="00C6764F">
        <w:rPr>
          <w:bCs/>
          <w:color w:val="auto"/>
          <w:szCs w:val="22"/>
        </w:rPr>
        <w:fldChar w:fldCharType="end"/>
      </w:r>
      <w:r w:rsidR="00E1671C" w:rsidRPr="00C6764F">
        <w:rPr>
          <w:bCs/>
          <w:color w:val="auto"/>
          <w:szCs w:val="22"/>
        </w:rPr>
      </w:r>
      <w:r w:rsidR="00E1671C" w:rsidRPr="00C6764F">
        <w:rPr>
          <w:bCs/>
          <w:color w:val="auto"/>
          <w:szCs w:val="22"/>
        </w:rPr>
        <w:fldChar w:fldCharType="separate"/>
      </w:r>
      <w:r w:rsidR="00E35F4F" w:rsidRPr="00C6764F">
        <w:rPr>
          <w:bCs/>
          <w:noProof/>
          <w:color w:val="auto"/>
          <w:szCs w:val="22"/>
        </w:rPr>
        <w:t>[</w:t>
      </w:r>
      <w:hyperlink w:anchor="_ENREF_21" w:tooltip=",  #24" w:history="1">
        <w:r w:rsidR="00FD0B9C" w:rsidRPr="00C6764F">
          <w:rPr>
            <w:bCs/>
            <w:noProof/>
            <w:color w:val="auto"/>
            <w:szCs w:val="22"/>
          </w:rPr>
          <w:t>21-25</w:t>
        </w:r>
      </w:hyperlink>
      <w:r w:rsidR="00E35F4F" w:rsidRPr="00C6764F">
        <w:rPr>
          <w:bCs/>
          <w:noProof/>
          <w:color w:val="auto"/>
          <w:szCs w:val="22"/>
        </w:rPr>
        <w:t>]</w:t>
      </w:r>
      <w:r w:rsidR="00E1671C" w:rsidRPr="00C6764F">
        <w:rPr>
          <w:bCs/>
          <w:color w:val="auto"/>
          <w:szCs w:val="22"/>
        </w:rPr>
        <w:fldChar w:fldCharType="end"/>
      </w:r>
      <w:r w:rsidR="000702E7" w:rsidRPr="00C6764F">
        <w:rPr>
          <w:bCs/>
          <w:color w:val="auto"/>
          <w:szCs w:val="22"/>
        </w:rPr>
        <w:t>.</w:t>
      </w:r>
      <w:r w:rsidR="00E1671C" w:rsidRPr="00C6764F">
        <w:rPr>
          <w:bCs/>
          <w:color w:val="auto"/>
          <w:szCs w:val="22"/>
        </w:rPr>
        <w:t xml:space="preserve"> </w:t>
      </w:r>
      <w:r w:rsidR="006B4276" w:rsidRPr="00C6764F">
        <w:rPr>
          <w:color w:val="auto"/>
        </w:rPr>
        <w:t>T</w:t>
      </w:r>
      <w:r w:rsidR="00D337C1" w:rsidRPr="00C6764F">
        <w:rPr>
          <w:color w:val="auto"/>
        </w:rPr>
        <w:t xml:space="preserve">he simplified energy level scheme illustrated in Fig. </w:t>
      </w:r>
      <w:r w:rsidR="002B5A44" w:rsidRPr="00C6764F">
        <w:rPr>
          <w:color w:val="auto"/>
        </w:rPr>
        <w:t>1</w:t>
      </w:r>
      <w:r w:rsidR="00D337C1" w:rsidRPr="00C6764F">
        <w:rPr>
          <w:color w:val="auto"/>
        </w:rPr>
        <w:t xml:space="preserve"> shows</w:t>
      </w:r>
      <w:r w:rsidR="006B4276" w:rsidRPr="00C6764F">
        <w:rPr>
          <w:color w:val="auto"/>
        </w:rPr>
        <w:t xml:space="preserve"> that</w:t>
      </w:r>
      <w:r w:rsidR="00D337C1" w:rsidRPr="00C6764F">
        <w:rPr>
          <w:color w:val="auto"/>
        </w:rPr>
        <w:t>, under the excitation</w:t>
      </w:r>
      <w:r w:rsidR="00D337C1" w:rsidRPr="00C6764F">
        <w:rPr>
          <w:rFonts w:hint="eastAsia"/>
          <w:color w:val="auto"/>
        </w:rPr>
        <w:t xml:space="preserve"> </w:t>
      </w:r>
      <w:r w:rsidR="00D337C1" w:rsidRPr="00C6764F">
        <w:rPr>
          <w:color w:val="auto"/>
        </w:rPr>
        <w:t>a</w:t>
      </w:r>
      <w:r w:rsidR="006B4276" w:rsidRPr="00C6764F">
        <w:rPr>
          <w:color w:val="auto"/>
        </w:rPr>
        <w:t>t</w:t>
      </w:r>
      <w:r w:rsidR="00D337C1" w:rsidRPr="00C6764F">
        <w:rPr>
          <w:color w:val="auto"/>
        </w:rPr>
        <w:t xml:space="preserve"> 888 nm, H</w:t>
      </w:r>
      <w:r w:rsidR="00D337C1" w:rsidRPr="00C6764F">
        <w:rPr>
          <w:rFonts w:hint="eastAsia"/>
          <w:color w:val="auto"/>
        </w:rPr>
        <w:t>o</w:t>
      </w:r>
      <w:r w:rsidR="00D337C1" w:rsidRPr="00C6764F">
        <w:rPr>
          <w:color w:val="auto"/>
          <w:vertAlign w:val="superscript"/>
        </w:rPr>
        <w:t>3+</w:t>
      </w:r>
      <w:r w:rsidR="00D337C1" w:rsidRPr="00C6764F">
        <w:rPr>
          <w:color w:val="auto"/>
        </w:rPr>
        <w:t xml:space="preserve"> is excited </w:t>
      </w:r>
      <w:r w:rsidR="009A0A02" w:rsidRPr="00C6764F">
        <w:rPr>
          <w:color w:val="auto"/>
        </w:rPr>
        <w:t xml:space="preserve">to the </w:t>
      </w:r>
      <w:r w:rsidR="006B4276" w:rsidRPr="00C6764F">
        <w:rPr>
          <w:color w:val="auto"/>
        </w:rPr>
        <w:t xml:space="preserve">upper </w:t>
      </w:r>
      <w:r w:rsidR="009A0A02" w:rsidRPr="00C6764F">
        <w:rPr>
          <w:color w:val="auto"/>
        </w:rPr>
        <w:t>state</w:t>
      </w:r>
      <w:r w:rsidR="00D337C1" w:rsidRPr="00C6764F">
        <w:rPr>
          <w:color w:val="auto"/>
        </w:rPr>
        <w:t xml:space="preserve"> </w:t>
      </w:r>
      <w:r w:rsidR="00D337C1" w:rsidRPr="00C6764F">
        <w:rPr>
          <w:color w:val="auto"/>
          <w:vertAlign w:val="superscript"/>
        </w:rPr>
        <w:t>5</w:t>
      </w:r>
      <w:r w:rsidR="00D337C1" w:rsidRPr="00C6764F">
        <w:rPr>
          <w:color w:val="auto"/>
        </w:rPr>
        <w:t>I</w:t>
      </w:r>
      <w:r w:rsidR="00D337C1" w:rsidRPr="00C6764F">
        <w:rPr>
          <w:color w:val="auto"/>
          <w:vertAlign w:val="subscript"/>
        </w:rPr>
        <w:t xml:space="preserve">5 </w:t>
      </w:r>
      <w:r w:rsidR="00D337C1" w:rsidRPr="00C6764F">
        <w:rPr>
          <w:color w:val="auto"/>
        </w:rPr>
        <w:t>by ground state absorption (GSA), and subsequently decays radiatively to</w:t>
      </w:r>
      <w:r w:rsidR="00154E51" w:rsidRPr="00C6764F">
        <w:rPr>
          <w:color w:val="auto"/>
        </w:rPr>
        <w:t xml:space="preserve"> the ground state</w:t>
      </w:r>
      <w:r w:rsidR="00D337C1" w:rsidRPr="00C6764F">
        <w:rPr>
          <w:color w:val="auto"/>
        </w:rPr>
        <w:t xml:space="preserve"> </w:t>
      </w:r>
      <w:r w:rsidR="00D337C1" w:rsidRPr="00C6764F">
        <w:rPr>
          <w:color w:val="auto"/>
          <w:vertAlign w:val="superscript"/>
        </w:rPr>
        <w:t>5</w:t>
      </w:r>
      <w:r w:rsidR="00D337C1" w:rsidRPr="00C6764F">
        <w:rPr>
          <w:rFonts w:hint="eastAsia"/>
          <w:color w:val="auto"/>
        </w:rPr>
        <w:t>I</w:t>
      </w:r>
      <w:r w:rsidR="00D337C1" w:rsidRPr="00C6764F">
        <w:rPr>
          <w:color w:val="auto"/>
          <w:vertAlign w:val="subscript"/>
        </w:rPr>
        <w:t>6</w:t>
      </w:r>
      <w:r w:rsidR="00D337C1" w:rsidRPr="00C6764F">
        <w:rPr>
          <w:color w:val="auto"/>
        </w:rPr>
        <w:t xml:space="preserve"> with</w:t>
      </w:r>
      <w:r w:rsidR="00D337C1" w:rsidRPr="00C6764F">
        <w:rPr>
          <w:rFonts w:hint="eastAsia"/>
          <w:color w:val="auto"/>
        </w:rPr>
        <w:t xml:space="preserve"> </w:t>
      </w:r>
      <w:r w:rsidR="00130467" w:rsidRPr="00C6764F">
        <w:rPr>
          <w:color w:val="auto"/>
        </w:rPr>
        <w:t xml:space="preserve">emission at </w:t>
      </w:r>
      <w:r w:rsidR="00D337C1" w:rsidRPr="00C6764F">
        <w:rPr>
          <w:color w:val="auto"/>
        </w:rPr>
        <w:t xml:space="preserve">3.9 </w:t>
      </w:r>
      <w:proofErr w:type="spellStart"/>
      <w:r w:rsidR="00D337C1" w:rsidRPr="00C6764F">
        <w:rPr>
          <w:color w:val="auto"/>
        </w:rPr>
        <w:t>μm</w:t>
      </w:r>
      <w:proofErr w:type="spellEnd"/>
      <w:r w:rsidR="009A0A02" w:rsidRPr="00C6764F">
        <w:rPr>
          <w:color w:val="auto"/>
        </w:rPr>
        <w:t>.</w:t>
      </w:r>
      <w:r w:rsidR="00D337C1" w:rsidRPr="00C6764F">
        <w:rPr>
          <w:color w:val="auto"/>
        </w:rPr>
        <w:t xml:space="preserve"> </w:t>
      </w:r>
      <w:r w:rsidR="00CB4044" w:rsidRPr="00C6764F">
        <w:rPr>
          <w:color w:val="auto"/>
        </w:rPr>
        <w:t xml:space="preserve">After </w:t>
      </w:r>
      <w:proofErr w:type="spellStart"/>
      <w:r w:rsidR="00CB4044" w:rsidRPr="00C6764F">
        <w:rPr>
          <w:color w:val="auto"/>
        </w:rPr>
        <w:t>codoping</w:t>
      </w:r>
      <w:proofErr w:type="spellEnd"/>
      <w:r w:rsidR="00CB4044" w:rsidRPr="00C6764F">
        <w:rPr>
          <w:color w:val="auto"/>
        </w:rPr>
        <w:t xml:space="preserve"> with Eu</w:t>
      </w:r>
      <w:r w:rsidR="00CB4044" w:rsidRPr="00C6764F">
        <w:rPr>
          <w:color w:val="auto"/>
          <w:vertAlign w:val="superscript"/>
        </w:rPr>
        <w:t>3+</w:t>
      </w:r>
      <w:r w:rsidR="00CB4044" w:rsidRPr="00C6764F">
        <w:rPr>
          <w:color w:val="auto"/>
        </w:rPr>
        <w:t>, ET1 and ET2 processes occur and transfer energy from Ho</w:t>
      </w:r>
      <w:r w:rsidR="00CB4044" w:rsidRPr="00C6764F">
        <w:rPr>
          <w:color w:val="auto"/>
          <w:vertAlign w:val="superscript"/>
        </w:rPr>
        <w:t>3+</w:t>
      </w:r>
      <w:r w:rsidR="00CB4044" w:rsidRPr="00C6764F">
        <w:rPr>
          <w:color w:val="auto"/>
        </w:rPr>
        <w:t xml:space="preserve"> to Eu</w:t>
      </w:r>
      <w:r w:rsidR="00CB4044" w:rsidRPr="00C6764F">
        <w:rPr>
          <w:color w:val="auto"/>
          <w:vertAlign w:val="superscript"/>
        </w:rPr>
        <w:t>3+</w:t>
      </w:r>
      <w:r w:rsidR="00CB4044" w:rsidRPr="00C6764F">
        <w:rPr>
          <w:color w:val="auto"/>
        </w:rPr>
        <w:t xml:space="preserve">, which depopulates the </w:t>
      </w:r>
      <w:r w:rsidR="00CB4044" w:rsidRPr="00C6764F">
        <w:rPr>
          <w:color w:val="auto"/>
          <w:vertAlign w:val="superscript"/>
        </w:rPr>
        <w:t>5</w:t>
      </w:r>
      <w:r w:rsidR="00CB4044" w:rsidRPr="00C6764F">
        <w:rPr>
          <w:color w:val="auto"/>
        </w:rPr>
        <w:t>I</w:t>
      </w:r>
      <w:r w:rsidR="006F7D3A" w:rsidRPr="00C6764F">
        <w:rPr>
          <w:color w:val="auto"/>
          <w:vertAlign w:val="subscript"/>
        </w:rPr>
        <w:t>7</w:t>
      </w:r>
      <w:r w:rsidR="00CB4044" w:rsidRPr="00C6764F">
        <w:rPr>
          <w:color w:val="auto"/>
        </w:rPr>
        <w:t xml:space="preserve"> and </w:t>
      </w:r>
      <w:r w:rsidR="00CB4044" w:rsidRPr="00C6764F">
        <w:rPr>
          <w:color w:val="auto"/>
          <w:vertAlign w:val="superscript"/>
        </w:rPr>
        <w:t>5</w:t>
      </w:r>
      <w:r w:rsidR="00CB4044" w:rsidRPr="00C6764F">
        <w:rPr>
          <w:color w:val="auto"/>
        </w:rPr>
        <w:t>I</w:t>
      </w:r>
      <w:r w:rsidR="006F7D3A" w:rsidRPr="00C6764F">
        <w:rPr>
          <w:color w:val="auto"/>
          <w:vertAlign w:val="subscript"/>
        </w:rPr>
        <w:t>6</w:t>
      </w:r>
      <w:r w:rsidR="00CB4044" w:rsidRPr="00C6764F">
        <w:rPr>
          <w:color w:val="auto"/>
        </w:rPr>
        <w:t xml:space="preserve"> levels, respectively. The ET1 process is dominating due to the narrow energy level gap between </w:t>
      </w:r>
      <w:r w:rsidR="00CB4044" w:rsidRPr="00C6764F">
        <w:rPr>
          <w:color w:val="auto"/>
          <w:vertAlign w:val="superscript"/>
        </w:rPr>
        <w:t>5</w:t>
      </w:r>
      <w:r w:rsidR="00CB4044" w:rsidRPr="00C6764F">
        <w:rPr>
          <w:color w:val="auto"/>
        </w:rPr>
        <w:t>I</w:t>
      </w:r>
      <w:r w:rsidR="00CB4044" w:rsidRPr="00C6764F">
        <w:rPr>
          <w:color w:val="auto"/>
          <w:vertAlign w:val="subscript"/>
        </w:rPr>
        <w:t>7</w:t>
      </w:r>
      <w:r w:rsidR="00CB4044" w:rsidRPr="00C6764F">
        <w:rPr>
          <w:color w:val="auto"/>
        </w:rPr>
        <w:t xml:space="preserve"> and </w:t>
      </w:r>
      <w:r w:rsidR="00CB4044" w:rsidRPr="00C6764F">
        <w:rPr>
          <w:color w:val="auto"/>
          <w:vertAlign w:val="superscript"/>
        </w:rPr>
        <w:t>7</w:t>
      </w:r>
      <w:r w:rsidR="00CB4044" w:rsidRPr="00C6764F">
        <w:rPr>
          <w:color w:val="auto"/>
        </w:rPr>
        <w:t>F</w:t>
      </w:r>
      <w:r w:rsidR="00CB4044" w:rsidRPr="00C6764F">
        <w:rPr>
          <w:color w:val="auto"/>
          <w:vertAlign w:val="subscript"/>
        </w:rPr>
        <w:t>6</w:t>
      </w:r>
      <w:r w:rsidR="00CB4044" w:rsidRPr="00C6764F">
        <w:rPr>
          <w:color w:val="auto"/>
        </w:rPr>
        <w:t xml:space="preserve">. Meanwhile, CR1 process also depopulates </w:t>
      </w:r>
      <w:r w:rsidR="00CB4044" w:rsidRPr="00C6764F">
        <w:rPr>
          <w:color w:val="auto"/>
          <w:vertAlign w:val="superscript"/>
        </w:rPr>
        <w:t>5</w:t>
      </w:r>
      <w:r w:rsidR="00CB4044" w:rsidRPr="00C6764F">
        <w:rPr>
          <w:color w:val="auto"/>
        </w:rPr>
        <w:t>I</w:t>
      </w:r>
      <w:r w:rsidR="00CB4044" w:rsidRPr="00C6764F">
        <w:rPr>
          <w:color w:val="auto"/>
          <w:vertAlign w:val="subscript"/>
        </w:rPr>
        <w:t>6</w:t>
      </w:r>
      <w:r w:rsidR="00CB4044" w:rsidRPr="00C6764F">
        <w:rPr>
          <w:color w:val="auto"/>
        </w:rPr>
        <w:t xml:space="preserve">. These processes contribute to the 3.9 </w:t>
      </w:r>
      <w:proofErr w:type="spellStart"/>
      <w:r w:rsidR="00CB4044" w:rsidRPr="00C6764F">
        <w:rPr>
          <w:color w:val="auto"/>
        </w:rPr>
        <w:t>μm</w:t>
      </w:r>
      <w:proofErr w:type="spellEnd"/>
      <w:r w:rsidR="00CB4044" w:rsidRPr="00C6764F">
        <w:rPr>
          <w:color w:val="auto"/>
        </w:rPr>
        <w:t xml:space="preserve"> emission</w:t>
      </w:r>
      <w:r w:rsidR="00D32247" w:rsidRPr="00C6764F">
        <w:rPr>
          <w:color w:val="auto"/>
        </w:rPr>
        <w:t xml:space="preserve"> enhancement</w:t>
      </w:r>
      <w:r w:rsidR="00CB4044" w:rsidRPr="00C6764F">
        <w:rPr>
          <w:color w:val="auto"/>
        </w:rPr>
        <w:t>.</w:t>
      </w:r>
      <w:r w:rsidR="00D337C1" w:rsidRPr="00C6764F">
        <w:rPr>
          <w:color w:val="auto"/>
        </w:rPr>
        <w:t xml:space="preserve"> </w:t>
      </w:r>
    </w:p>
    <w:p w14:paraId="270D36F7" w14:textId="3F0B2C1D" w:rsidR="00C31ADF" w:rsidRPr="00C6764F" w:rsidRDefault="00D74D21" w:rsidP="004068EF">
      <w:pPr>
        <w:pStyle w:val="OSABodyIndent"/>
        <w:rPr>
          <w:color w:val="auto"/>
        </w:rPr>
      </w:pPr>
      <w:r w:rsidRPr="00C6764F">
        <w:rPr>
          <w:color w:val="auto"/>
        </w:rPr>
        <w:t>In this letter, the spectroscopic properties of Ho</w:t>
      </w:r>
      <w:r w:rsidRPr="00C6764F">
        <w:rPr>
          <w:color w:val="auto"/>
          <w:vertAlign w:val="superscript"/>
        </w:rPr>
        <w:t>3+</w:t>
      </w:r>
      <w:r w:rsidRPr="00C6764F">
        <w:rPr>
          <w:color w:val="auto"/>
        </w:rPr>
        <w:t>-doped and Ho</w:t>
      </w:r>
      <w:r w:rsidRPr="00C6764F">
        <w:rPr>
          <w:color w:val="auto"/>
          <w:vertAlign w:val="superscript"/>
        </w:rPr>
        <w:t>3+</w:t>
      </w:r>
      <w:r w:rsidRPr="00C6764F">
        <w:rPr>
          <w:color w:val="auto"/>
        </w:rPr>
        <w:t>/Eu</w:t>
      </w:r>
      <w:r w:rsidRPr="00C6764F">
        <w:rPr>
          <w:color w:val="auto"/>
          <w:vertAlign w:val="superscript"/>
        </w:rPr>
        <w:t>3+</w:t>
      </w:r>
      <w:r w:rsidRPr="00C6764F">
        <w:rPr>
          <w:color w:val="auto"/>
        </w:rPr>
        <w:t>-</w:t>
      </w:r>
      <w:proofErr w:type="spellStart"/>
      <w:r w:rsidRPr="00C6764F">
        <w:rPr>
          <w:color w:val="auto"/>
        </w:rPr>
        <w:t>codoped</w:t>
      </w:r>
      <w:proofErr w:type="spellEnd"/>
      <w:r w:rsidRPr="00C6764F">
        <w:rPr>
          <w:color w:val="auto"/>
        </w:rPr>
        <w:t xml:space="preserve"> </w:t>
      </w:r>
      <w:proofErr w:type="spellStart"/>
      <w:r w:rsidRPr="00C6764F">
        <w:rPr>
          <w:color w:val="auto"/>
        </w:rPr>
        <w:t>fluoroindate</w:t>
      </w:r>
      <w:proofErr w:type="spellEnd"/>
      <w:r w:rsidRPr="00C6764F">
        <w:rPr>
          <w:color w:val="auto"/>
        </w:rPr>
        <w:t xml:space="preserve"> glasses </w:t>
      </w:r>
      <w:r w:rsidR="00684A5B" w:rsidRPr="00C6764F">
        <w:rPr>
          <w:color w:val="auto"/>
        </w:rPr>
        <w:t xml:space="preserve">are compared </w:t>
      </w:r>
      <w:r w:rsidR="0059592C" w:rsidRPr="00C6764F">
        <w:rPr>
          <w:color w:val="auto"/>
        </w:rPr>
        <w:t xml:space="preserve">through </w:t>
      </w:r>
      <w:r w:rsidRPr="00C6764F">
        <w:rPr>
          <w:color w:val="auto"/>
        </w:rPr>
        <w:t>transmission and emission spectra, metastable lifetimes, oscillator strengths and Judd-</w:t>
      </w:r>
      <w:proofErr w:type="spellStart"/>
      <w:r w:rsidRPr="00C6764F">
        <w:rPr>
          <w:color w:val="auto"/>
        </w:rPr>
        <w:t>Ofelt</w:t>
      </w:r>
      <w:proofErr w:type="spellEnd"/>
      <w:r w:rsidRPr="00C6764F">
        <w:rPr>
          <w:color w:val="auto"/>
        </w:rPr>
        <w:t xml:space="preserve"> parameters</w:t>
      </w:r>
      <w:r w:rsidR="00DB7946" w:rsidRPr="00C6764F">
        <w:rPr>
          <w:color w:val="auto"/>
        </w:rPr>
        <w:t xml:space="preserve">, and </w:t>
      </w:r>
      <w:r w:rsidRPr="00C6764F">
        <w:rPr>
          <w:color w:val="auto"/>
        </w:rPr>
        <w:t>the suitability of this optical material</w:t>
      </w:r>
      <w:r w:rsidR="00DB7946" w:rsidRPr="00C6764F">
        <w:rPr>
          <w:color w:val="auto"/>
        </w:rPr>
        <w:t>s</w:t>
      </w:r>
      <w:r w:rsidRPr="00C6764F">
        <w:rPr>
          <w:color w:val="auto"/>
        </w:rPr>
        <w:t xml:space="preserve"> </w:t>
      </w:r>
      <w:r w:rsidR="00DB7946" w:rsidRPr="00C6764F">
        <w:rPr>
          <w:color w:val="auto"/>
        </w:rPr>
        <w:t>for</w:t>
      </w:r>
      <w:r w:rsidRPr="00C6764F">
        <w:rPr>
          <w:color w:val="auto"/>
        </w:rPr>
        <w:t xml:space="preserve"> 3.9 </w:t>
      </w:r>
      <w:proofErr w:type="spellStart"/>
      <w:r w:rsidRPr="00C6764F">
        <w:rPr>
          <w:color w:val="auto"/>
        </w:rPr>
        <w:t>μm</w:t>
      </w:r>
      <w:proofErr w:type="spellEnd"/>
      <w:r w:rsidRPr="00C6764F">
        <w:rPr>
          <w:color w:val="auto"/>
        </w:rPr>
        <w:t xml:space="preserve"> fiber-laser applications</w:t>
      </w:r>
      <w:r w:rsidR="00684A5B" w:rsidRPr="00C6764F">
        <w:rPr>
          <w:color w:val="auto"/>
        </w:rPr>
        <w:t xml:space="preserve"> is assessed</w:t>
      </w:r>
      <w:r w:rsidRPr="00C6764F">
        <w:rPr>
          <w:color w:val="auto"/>
        </w:rPr>
        <w:t>.</w:t>
      </w:r>
    </w:p>
    <w:p w14:paraId="16A5A732" w14:textId="1DECE2F8" w:rsidR="000F6EF9" w:rsidRPr="00C6764F" w:rsidRDefault="000F6EF9" w:rsidP="000F6EF9">
      <w:pPr>
        <w:pStyle w:val="OSABody"/>
        <w:rPr>
          <w:color w:val="auto"/>
        </w:rPr>
      </w:pPr>
      <w:r w:rsidRPr="00C6764F">
        <w:rPr>
          <w:color w:val="auto"/>
        </w:rPr>
        <w:t>Glass samples with different molar compositions of 26InF</w:t>
      </w:r>
      <w:r w:rsidRPr="00C6764F">
        <w:rPr>
          <w:color w:val="auto"/>
          <w:vertAlign w:val="subscript"/>
        </w:rPr>
        <w:t>3</w:t>
      </w:r>
      <w:r w:rsidRPr="00C6764F">
        <w:rPr>
          <w:color w:val="auto"/>
        </w:rPr>
        <w:t>-15ZnF</w:t>
      </w:r>
      <w:r w:rsidRPr="00C6764F">
        <w:rPr>
          <w:color w:val="auto"/>
          <w:vertAlign w:val="subscript"/>
        </w:rPr>
        <w:t>2</w:t>
      </w:r>
      <w:r w:rsidRPr="00C6764F">
        <w:rPr>
          <w:color w:val="auto"/>
        </w:rPr>
        <w:t>-18BaF</w:t>
      </w:r>
      <w:r w:rsidRPr="00C6764F">
        <w:rPr>
          <w:color w:val="auto"/>
          <w:vertAlign w:val="subscript"/>
        </w:rPr>
        <w:t>2</w:t>
      </w:r>
      <w:r w:rsidRPr="00C6764F">
        <w:rPr>
          <w:color w:val="auto"/>
        </w:rPr>
        <w:t>-11.5GaF</w:t>
      </w:r>
      <w:r w:rsidRPr="00C6764F">
        <w:rPr>
          <w:color w:val="auto"/>
          <w:vertAlign w:val="subscript"/>
        </w:rPr>
        <w:t>3</w:t>
      </w:r>
      <w:r w:rsidRPr="00C6764F">
        <w:rPr>
          <w:color w:val="auto"/>
        </w:rPr>
        <w:t>-8SrF</w:t>
      </w:r>
      <w:r w:rsidRPr="00C6764F">
        <w:rPr>
          <w:color w:val="auto"/>
          <w:vertAlign w:val="subscript"/>
        </w:rPr>
        <w:t>2</w:t>
      </w:r>
      <w:r w:rsidRPr="00C6764F">
        <w:rPr>
          <w:color w:val="auto"/>
        </w:rPr>
        <w:t>-12PbF</w:t>
      </w:r>
      <w:r w:rsidRPr="00C6764F">
        <w:rPr>
          <w:color w:val="auto"/>
          <w:vertAlign w:val="subscript"/>
        </w:rPr>
        <w:t>2</w:t>
      </w:r>
      <w:r w:rsidRPr="00C6764F">
        <w:rPr>
          <w:color w:val="auto"/>
        </w:rPr>
        <w:t>-5LiF-1.7YF</w:t>
      </w:r>
      <w:r w:rsidRPr="00C6764F">
        <w:rPr>
          <w:color w:val="auto"/>
          <w:vertAlign w:val="subscript"/>
        </w:rPr>
        <w:t>3</w:t>
      </w:r>
      <w:r w:rsidRPr="00C6764F">
        <w:rPr>
          <w:color w:val="auto"/>
        </w:rPr>
        <w:t>-(1.75-x)LaF</w:t>
      </w:r>
      <w:r w:rsidRPr="00C6764F">
        <w:rPr>
          <w:color w:val="auto"/>
          <w:vertAlign w:val="subscript"/>
        </w:rPr>
        <w:t>3</w:t>
      </w:r>
      <w:r w:rsidRPr="00C6764F">
        <w:rPr>
          <w:color w:val="auto"/>
        </w:rPr>
        <w:t>-1.5HoF</w:t>
      </w:r>
      <w:r w:rsidRPr="00C6764F">
        <w:rPr>
          <w:color w:val="auto"/>
          <w:vertAlign w:val="subscript"/>
        </w:rPr>
        <w:t>3</w:t>
      </w:r>
      <w:r w:rsidRPr="00C6764F">
        <w:rPr>
          <w:color w:val="auto"/>
        </w:rPr>
        <w:t>-</w:t>
      </w:r>
      <w:r w:rsidRPr="00C6764F">
        <w:rPr>
          <w:rFonts w:hint="eastAsia"/>
          <w:color w:val="auto"/>
        </w:rPr>
        <w:t>x</w:t>
      </w:r>
      <w:bookmarkStart w:id="7" w:name="_Hlk32392580"/>
      <w:r w:rsidRPr="00C6764F">
        <w:rPr>
          <w:color w:val="auto"/>
        </w:rPr>
        <w:t>E</w:t>
      </w:r>
      <w:r w:rsidRPr="00C6764F">
        <w:rPr>
          <w:rFonts w:hint="eastAsia"/>
          <w:color w:val="auto"/>
        </w:rPr>
        <w:t>u</w:t>
      </w:r>
      <w:r w:rsidRPr="00C6764F">
        <w:rPr>
          <w:color w:val="auto"/>
        </w:rPr>
        <w:t>F</w:t>
      </w:r>
      <w:r w:rsidRPr="00C6764F">
        <w:rPr>
          <w:color w:val="auto"/>
          <w:vertAlign w:val="subscript"/>
        </w:rPr>
        <w:t>3</w:t>
      </w:r>
      <w:bookmarkEnd w:id="7"/>
      <w:r w:rsidRPr="00C6764F">
        <w:rPr>
          <w:color w:val="auto"/>
        </w:rPr>
        <w:t xml:space="preserve"> (x=0, 0.005, 0.01, 0.015, 0.02, 0.05, 0.1, named as </w:t>
      </w:r>
      <w:bookmarkStart w:id="8" w:name="_Hlk31964380"/>
      <w:r w:rsidRPr="00C6764F">
        <w:rPr>
          <w:color w:val="auto"/>
        </w:rPr>
        <w:t>1.5Ho-xEu</w:t>
      </w:r>
      <w:bookmarkEnd w:id="8"/>
      <w:r w:rsidRPr="00C6764F">
        <w:rPr>
          <w:color w:val="auto"/>
        </w:rPr>
        <w:t>, respectively) were prepared from high-purity (99.99%) raw materials. The precursor materials were melted in a dry glove box at 850 °C for 2 h and then annealed at 240 °C for 5 h to remove residual stress and internal</w:t>
      </w:r>
      <w:r w:rsidRPr="00C6764F">
        <w:rPr>
          <w:rFonts w:hint="eastAsia"/>
          <w:color w:val="auto"/>
          <w:lang w:eastAsia="zh-CN"/>
        </w:rPr>
        <w:t xml:space="preserve"> </w:t>
      </w:r>
      <w:r w:rsidRPr="00C6764F">
        <w:rPr>
          <w:color w:val="auto"/>
        </w:rPr>
        <w:t>defects. After natural cooling to room temperature, the glass samples were cut into</w:t>
      </w:r>
      <w:r w:rsidRPr="00C6764F">
        <w:rPr>
          <w:rFonts w:hint="eastAsia"/>
          <w:color w:val="auto"/>
        </w:rPr>
        <w:t xml:space="preserve"> </w:t>
      </w:r>
      <w:r w:rsidRPr="00C6764F">
        <w:rPr>
          <w:color w:val="auto"/>
        </w:rPr>
        <w:t>a size of 10 * 10 * 1.5 mm</w:t>
      </w:r>
      <w:r w:rsidRPr="00C6764F">
        <w:rPr>
          <w:color w:val="auto"/>
          <w:vertAlign w:val="superscript"/>
        </w:rPr>
        <w:t xml:space="preserve">3 </w:t>
      </w:r>
      <w:r w:rsidRPr="00C6764F">
        <w:rPr>
          <w:color w:val="auto"/>
        </w:rPr>
        <w:t>and polished for subsequent optical testing.</w:t>
      </w:r>
    </w:p>
    <w:p w14:paraId="11DAEC3D" w14:textId="2557DB61" w:rsidR="000F6EF9" w:rsidRPr="00C6764F" w:rsidRDefault="00D20D18" w:rsidP="004068EF">
      <w:pPr>
        <w:tabs>
          <w:tab w:val="left" w:pos="1350"/>
        </w:tabs>
        <w:autoSpaceDE w:val="0"/>
        <w:autoSpaceDN w:val="0"/>
        <w:adjustRightInd w:val="0"/>
        <w:spacing w:before="120" w:after="120"/>
        <w:jc w:val="both"/>
        <w:rPr>
          <w:rFonts w:ascii="Cambria" w:hAnsi="Cambria" w:cstheme="minorBidi"/>
          <w:spacing w:val="-8"/>
          <w:sz w:val="18"/>
          <w:szCs w:val="18"/>
        </w:rPr>
      </w:pPr>
      <w:r w:rsidRPr="00C6764F">
        <w:rPr>
          <w:rFonts w:ascii="Cambria" w:hAnsi="Cambria"/>
          <w:sz w:val="18"/>
          <w:szCs w:val="18"/>
        </w:rPr>
        <w:lastRenderedPageBreak/>
        <w:t>The experimental absorption and transmission spectra were measured using a Perkin-</w:t>
      </w:r>
      <w:proofErr w:type="spellStart"/>
      <w:r w:rsidRPr="00C6764F">
        <w:rPr>
          <w:rFonts w:ascii="Cambria" w:hAnsi="Cambria"/>
          <w:sz w:val="18"/>
          <w:szCs w:val="18"/>
        </w:rPr>
        <w:t>Elemer</w:t>
      </w:r>
      <w:proofErr w:type="spellEnd"/>
      <w:r w:rsidRPr="00C6764F">
        <w:rPr>
          <w:rFonts w:ascii="Cambria" w:hAnsi="Cambria"/>
          <w:sz w:val="18"/>
          <w:szCs w:val="18"/>
        </w:rPr>
        <w:t xml:space="preserve"> Lambda 750 UV-VIS-NIR spectrophotometer </w:t>
      </w:r>
      <w:r w:rsidR="00F91DAF" w:rsidRPr="00C6764F">
        <w:rPr>
          <w:rFonts w:ascii="Cambria" w:hAnsi="Cambria" w:cstheme="minorBidi"/>
          <w:sz w:val="18"/>
          <w:szCs w:val="18"/>
        </w:rPr>
        <w:t xml:space="preserve">and a Perkin-Elmer FTIR spectrometer, respectively. An 888 nm diode </w:t>
      </w:r>
      <w:r w:rsidR="00F91DAF" w:rsidRPr="00C6764F">
        <w:rPr>
          <w:rFonts w:ascii="Cambria" w:hAnsi="Cambria"/>
          <w:sz w:val="18"/>
          <w:szCs w:val="18"/>
        </w:rPr>
        <w:t xml:space="preserve">laser with an output power of 2.5 W was used to excite the </w:t>
      </w:r>
      <w:proofErr w:type="spellStart"/>
      <w:r w:rsidR="00F91DAF" w:rsidRPr="00C6764F">
        <w:rPr>
          <w:rFonts w:ascii="Cambria" w:hAnsi="Cambria"/>
          <w:sz w:val="18"/>
          <w:szCs w:val="18"/>
        </w:rPr>
        <w:t>fluoroindate</w:t>
      </w:r>
      <w:proofErr w:type="spellEnd"/>
      <w:r w:rsidR="00F91DAF" w:rsidRPr="00C6764F">
        <w:rPr>
          <w:rFonts w:ascii="Cambria" w:hAnsi="Cambria"/>
          <w:sz w:val="18"/>
          <w:szCs w:val="18"/>
        </w:rPr>
        <w:t xml:space="preserve"> glass samples. The infrared fluorescence spectra were measured using an Edinburg FLS1000 spectrometer. Differential scanning calorimetry (DSC) was conducted using a NETZSCH DSC 204 F1 calorimeter in the temperature range </w:t>
      </w:r>
      <w:r w:rsidR="00F91DAF" w:rsidRPr="00C6764F">
        <w:rPr>
          <w:rFonts w:ascii="Cambria" w:hAnsi="Cambria"/>
          <w:sz w:val="18"/>
          <w:szCs w:val="18"/>
          <w:lang w:eastAsia="zh-CN"/>
        </w:rPr>
        <w:t>5</w:t>
      </w:r>
      <w:r w:rsidR="00F91DAF" w:rsidRPr="00C6764F">
        <w:rPr>
          <w:rFonts w:ascii="Cambria" w:hAnsi="Cambria"/>
          <w:sz w:val="18"/>
          <w:szCs w:val="18"/>
        </w:rPr>
        <w:t>0</w:t>
      </w:r>
      <w:r w:rsidR="00F91DAF" w:rsidRPr="00C6764F">
        <w:rPr>
          <w:rFonts w:ascii="Cambria" w:hAnsi="Cambria" w:cs="Calibri"/>
          <w:sz w:val="18"/>
          <w:szCs w:val="18"/>
        </w:rPr>
        <w:t>−</w:t>
      </w:r>
      <w:r w:rsidR="00F91DAF" w:rsidRPr="00C6764F">
        <w:rPr>
          <w:rFonts w:ascii="Cambria" w:hAnsi="Cambria" w:cs="Calibri"/>
          <w:sz w:val="18"/>
          <w:szCs w:val="18"/>
          <w:lang w:eastAsia="zh-CN"/>
        </w:rPr>
        <w:t>50</w:t>
      </w:r>
      <w:r w:rsidR="00F91DAF" w:rsidRPr="00C6764F">
        <w:rPr>
          <w:rFonts w:ascii="Cambria" w:hAnsi="Cambria"/>
          <w:sz w:val="18"/>
          <w:szCs w:val="18"/>
        </w:rPr>
        <w:t xml:space="preserve">0°C with a heating rate of 10 K/min. The fluorescence decay lifetime of the glass samples </w:t>
      </w:r>
      <w:proofErr w:type="gramStart"/>
      <w:r w:rsidR="00F91DAF" w:rsidRPr="00C6764F">
        <w:rPr>
          <w:rFonts w:ascii="Cambria" w:hAnsi="Cambria"/>
          <w:sz w:val="18"/>
          <w:szCs w:val="18"/>
        </w:rPr>
        <w:t>were</w:t>
      </w:r>
      <w:proofErr w:type="gramEnd"/>
      <w:r w:rsidR="00F91DAF" w:rsidRPr="00C6764F">
        <w:rPr>
          <w:rFonts w:ascii="Cambria" w:hAnsi="Cambria"/>
          <w:sz w:val="18"/>
          <w:szCs w:val="18"/>
        </w:rPr>
        <w:t xml:space="preserve"> measured using a </w:t>
      </w:r>
      <w:proofErr w:type="spellStart"/>
      <w:r w:rsidR="00F91DAF" w:rsidRPr="00C6764F">
        <w:rPr>
          <w:rFonts w:ascii="Cambria" w:hAnsi="Cambria"/>
          <w:sz w:val="18"/>
          <w:szCs w:val="18"/>
        </w:rPr>
        <w:t>Surelite</w:t>
      </w:r>
      <w:proofErr w:type="spellEnd"/>
      <w:r w:rsidR="00F91DAF" w:rsidRPr="00C6764F">
        <w:rPr>
          <w:rFonts w:ascii="Cambria" w:hAnsi="Cambria"/>
          <w:sz w:val="18"/>
          <w:szCs w:val="18"/>
        </w:rPr>
        <w:t xml:space="preserve"> OPO pulsed laser, with central wavelength set at 888 nm, 5nm pulse durations and 10 Hz repetition rate</w:t>
      </w:r>
      <w:r w:rsidR="00F91DAF" w:rsidRPr="00C6764F">
        <w:rPr>
          <w:rFonts w:ascii="Cambria" w:hAnsi="Cambria"/>
          <w:sz w:val="18"/>
          <w:szCs w:val="18"/>
          <w:lang w:eastAsia="zh-CN"/>
        </w:rPr>
        <w:t>.</w:t>
      </w:r>
      <w:r w:rsidR="00F91DAF" w:rsidRPr="00C6764F">
        <w:rPr>
          <w:rFonts w:ascii="Cambria" w:hAnsi="Cambria"/>
          <w:sz w:val="18"/>
          <w:szCs w:val="18"/>
        </w:rPr>
        <w:t xml:space="preserve"> During the experiments, appropriate filters were used to block the undesired signals. All the tests were carried out at room temperature.</w:t>
      </w:r>
    </w:p>
    <w:p w14:paraId="6A53658C" w14:textId="247B88CF" w:rsidR="00D337C1" w:rsidRPr="00C6764F" w:rsidRDefault="00CB4044" w:rsidP="004068EF">
      <w:pPr>
        <w:pStyle w:val="OSABodyIndent"/>
        <w:rPr>
          <w:rFonts w:asciiTheme="majorHAnsi" w:hAnsiTheme="majorHAnsi"/>
          <w:color w:val="auto"/>
        </w:rPr>
      </w:pPr>
      <w:r w:rsidRPr="00C6764F">
        <w:rPr>
          <w:noProof/>
          <w:color w:val="auto"/>
          <w:lang w:eastAsia="zh-CN"/>
        </w:rPr>
        <w:drawing>
          <wp:inline distT="0" distB="0" distL="0" distR="0" wp14:anchorId="323C2193" wp14:editId="688907F6">
            <wp:extent cx="2385274" cy="191452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能级图4.tif"/>
                    <pic:cNvPicPr/>
                  </pic:nvPicPr>
                  <pic:blipFill rotWithShape="1">
                    <a:blip r:embed="rId9">
                      <a:extLst>
                        <a:ext uri="{28A0092B-C50C-407E-A947-70E740481C1C}">
                          <a14:useLocalDpi xmlns:a14="http://schemas.microsoft.com/office/drawing/2010/main" val="0"/>
                        </a:ext>
                      </a:extLst>
                    </a:blip>
                    <a:srcRect l="8261" t="9995" r="15103" b="9625"/>
                    <a:stretch/>
                  </pic:blipFill>
                  <pic:spPr bwMode="auto">
                    <a:xfrm>
                      <a:off x="0" y="0"/>
                      <a:ext cx="2385981" cy="1915092"/>
                    </a:xfrm>
                    <a:prstGeom prst="rect">
                      <a:avLst/>
                    </a:prstGeom>
                    <a:ln>
                      <a:noFill/>
                    </a:ln>
                    <a:extLst>
                      <a:ext uri="{53640926-AAD7-44D8-BBD7-CCE9431645EC}">
                        <a14:shadowObscured xmlns:a14="http://schemas.microsoft.com/office/drawing/2010/main"/>
                      </a:ext>
                    </a:extLst>
                  </pic:spPr>
                </pic:pic>
              </a:graphicData>
            </a:graphic>
          </wp:inline>
        </w:drawing>
      </w:r>
    </w:p>
    <w:p w14:paraId="486B3BDB" w14:textId="5DE23690" w:rsidR="00B868EC" w:rsidRPr="00C6764F" w:rsidRDefault="00D337C1" w:rsidP="004068EF">
      <w:pPr>
        <w:pBdr>
          <w:bottom w:val="single" w:sz="4" w:space="2" w:color="auto"/>
        </w:pBdr>
        <w:spacing w:before="120" w:after="120"/>
        <w:jc w:val="both"/>
        <w:rPr>
          <w:rFonts w:cs="AdvOT8910dd71"/>
        </w:rPr>
      </w:pPr>
      <w:r w:rsidRPr="00C6764F">
        <w:rPr>
          <w:rFonts w:ascii="Cambria" w:hAnsi="Cambria" w:cs="AdvOT8910dd71" w:hint="eastAsia"/>
          <w:spacing w:val="-8"/>
          <w:sz w:val="18"/>
          <w:szCs w:val="18"/>
        </w:rPr>
        <w:t>Fig</w:t>
      </w:r>
      <w:r w:rsidRPr="00C6764F">
        <w:rPr>
          <w:rFonts w:ascii="Cambria" w:hAnsi="Cambria" w:cs="AdvOT8910dd71" w:hint="eastAsia"/>
          <w:spacing w:val="-8"/>
          <w:sz w:val="18"/>
          <w:szCs w:val="18"/>
          <w:lang w:eastAsia="zh-CN"/>
        </w:rPr>
        <w:t>.</w:t>
      </w:r>
      <w:r w:rsidRPr="00C6764F">
        <w:rPr>
          <w:rFonts w:ascii="Cambria" w:hAnsi="Cambria" w:cs="AdvOT8910dd71" w:hint="eastAsia"/>
          <w:spacing w:val="-8"/>
          <w:sz w:val="18"/>
          <w:szCs w:val="18"/>
        </w:rPr>
        <w:t xml:space="preserve"> </w:t>
      </w:r>
      <w:r w:rsidR="00A13462" w:rsidRPr="00C6764F">
        <w:rPr>
          <w:rFonts w:ascii="Cambria" w:hAnsi="Cambria" w:cs="AdvOT8910dd71"/>
          <w:spacing w:val="-8"/>
          <w:sz w:val="18"/>
          <w:szCs w:val="18"/>
        </w:rPr>
        <w:t>1</w:t>
      </w:r>
      <w:r w:rsidRPr="00C6764F">
        <w:rPr>
          <w:rFonts w:ascii="Cambria" w:hAnsi="Cambria" w:cs="AdvOT8910dd71" w:hint="eastAsia"/>
          <w:spacing w:val="-8"/>
          <w:sz w:val="18"/>
          <w:szCs w:val="18"/>
        </w:rPr>
        <w:t xml:space="preserve">. </w:t>
      </w:r>
      <w:r w:rsidRPr="00C6764F">
        <w:rPr>
          <w:rFonts w:ascii="Cambria" w:hAnsi="Cambria" w:cs="AdvOT8910dd71"/>
          <w:spacing w:val="-8"/>
          <w:sz w:val="18"/>
          <w:szCs w:val="18"/>
        </w:rPr>
        <w:t>Simplified energy level diagram of the Ho</w:t>
      </w:r>
      <w:r w:rsidRPr="00C6764F">
        <w:rPr>
          <w:rFonts w:ascii="Cambria" w:hAnsi="Cambria" w:cs="AdvOT8910dd71"/>
          <w:spacing w:val="-8"/>
          <w:sz w:val="18"/>
          <w:szCs w:val="18"/>
          <w:vertAlign w:val="superscript"/>
        </w:rPr>
        <w:t>3+</w:t>
      </w:r>
      <w:r w:rsidRPr="00C6764F">
        <w:rPr>
          <w:rFonts w:ascii="Cambria" w:hAnsi="Cambria" w:cs="AdvOT8910dd71"/>
          <w:spacing w:val="-8"/>
          <w:sz w:val="18"/>
          <w:szCs w:val="18"/>
        </w:rPr>
        <w:t>/Eu</w:t>
      </w:r>
      <w:r w:rsidRPr="00C6764F">
        <w:rPr>
          <w:rFonts w:ascii="Cambria" w:hAnsi="Cambria" w:cs="AdvOT8910dd71"/>
          <w:spacing w:val="-8"/>
          <w:sz w:val="18"/>
          <w:szCs w:val="18"/>
          <w:vertAlign w:val="superscript"/>
        </w:rPr>
        <w:t>3+</w:t>
      </w:r>
      <w:r w:rsidRPr="00C6764F">
        <w:rPr>
          <w:rFonts w:ascii="Cambria" w:hAnsi="Cambria" w:cs="AdvOT8910dd71"/>
          <w:spacing w:val="-8"/>
          <w:sz w:val="18"/>
          <w:szCs w:val="18"/>
        </w:rPr>
        <w:t xml:space="preserve"> co-doped system.</w:t>
      </w:r>
    </w:p>
    <w:p w14:paraId="166F7336" w14:textId="3C392A40" w:rsidR="002B7C85" w:rsidRPr="00C6764F" w:rsidRDefault="00A91338" w:rsidP="004068EF">
      <w:pPr>
        <w:pStyle w:val="OSABodyIndent"/>
        <w:rPr>
          <w:color w:val="auto"/>
          <w:lang w:eastAsia="zh-CN"/>
        </w:rPr>
      </w:pPr>
      <w:r w:rsidRPr="00C6764F">
        <w:rPr>
          <w:color w:val="auto"/>
        </w:rPr>
        <w:t>The absorption spectra of the Ho</w:t>
      </w:r>
      <w:r w:rsidRPr="00C6764F">
        <w:rPr>
          <w:color w:val="auto"/>
          <w:vertAlign w:val="superscript"/>
        </w:rPr>
        <w:t>3+</w:t>
      </w:r>
      <w:r w:rsidRPr="00C6764F">
        <w:rPr>
          <w:color w:val="auto"/>
        </w:rPr>
        <w:t>-, Eu</w:t>
      </w:r>
      <w:r w:rsidRPr="00C6764F">
        <w:rPr>
          <w:color w:val="auto"/>
          <w:vertAlign w:val="superscript"/>
        </w:rPr>
        <w:t>3+</w:t>
      </w:r>
      <w:r w:rsidRPr="00C6764F">
        <w:rPr>
          <w:color w:val="auto"/>
        </w:rPr>
        <w:t>-, and</w:t>
      </w:r>
      <w:r w:rsidRPr="00C6764F">
        <w:rPr>
          <w:rFonts w:hint="eastAsia"/>
          <w:color w:val="auto"/>
        </w:rPr>
        <w:t xml:space="preserve"> Ho</w:t>
      </w:r>
      <w:r w:rsidRPr="00C6764F">
        <w:rPr>
          <w:rFonts w:hint="eastAsia"/>
          <w:color w:val="auto"/>
          <w:vertAlign w:val="superscript"/>
        </w:rPr>
        <w:t>3+</w:t>
      </w:r>
      <w:r w:rsidRPr="00C6764F">
        <w:rPr>
          <w:rFonts w:hint="eastAsia"/>
          <w:color w:val="auto"/>
        </w:rPr>
        <w:t>/E</w:t>
      </w:r>
      <w:r w:rsidRPr="00C6764F">
        <w:rPr>
          <w:color w:val="auto"/>
        </w:rPr>
        <w:t>u</w:t>
      </w:r>
      <w:r w:rsidRPr="00C6764F">
        <w:rPr>
          <w:rFonts w:hint="eastAsia"/>
          <w:color w:val="auto"/>
          <w:vertAlign w:val="superscript"/>
        </w:rPr>
        <w:t>3+</w:t>
      </w:r>
      <w:r w:rsidRPr="00C6764F">
        <w:rPr>
          <w:rFonts w:hint="eastAsia"/>
          <w:color w:val="auto"/>
        </w:rPr>
        <w:t>-doped sample</w:t>
      </w:r>
      <w:r w:rsidRPr="00C6764F">
        <w:rPr>
          <w:color w:val="auto"/>
        </w:rPr>
        <w:t>s</w:t>
      </w:r>
      <w:r w:rsidRPr="00C6764F">
        <w:rPr>
          <w:rFonts w:hint="eastAsia"/>
          <w:color w:val="auto"/>
        </w:rPr>
        <w:t xml:space="preserve"> at room temperature in the</w:t>
      </w:r>
      <w:r w:rsidRPr="00C6764F">
        <w:rPr>
          <w:color w:val="auto"/>
        </w:rPr>
        <w:t xml:space="preserve"> wavelength region of 300–2200 nm are </w:t>
      </w:r>
      <w:r w:rsidR="00A931C7" w:rsidRPr="00C6764F">
        <w:rPr>
          <w:color w:val="auto"/>
        </w:rPr>
        <w:t xml:space="preserve">shown </w:t>
      </w:r>
      <w:r w:rsidRPr="00C6764F">
        <w:rPr>
          <w:color w:val="auto"/>
        </w:rPr>
        <w:t xml:space="preserve">in Fig. </w:t>
      </w:r>
      <w:r w:rsidR="00570FAF" w:rsidRPr="00C6764F">
        <w:rPr>
          <w:color w:val="auto"/>
        </w:rPr>
        <w:t>2</w:t>
      </w:r>
      <w:r w:rsidRPr="00C6764F">
        <w:rPr>
          <w:color w:val="auto"/>
        </w:rPr>
        <w:t xml:space="preserve">. The </w:t>
      </w:r>
      <w:r w:rsidR="00CE7A26" w:rsidRPr="00C6764F">
        <w:rPr>
          <w:color w:val="auto"/>
        </w:rPr>
        <w:t>absorption</w:t>
      </w:r>
      <w:r w:rsidRPr="00C6764F">
        <w:rPr>
          <w:color w:val="auto"/>
        </w:rPr>
        <w:t xml:space="preserve"> </w:t>
      </w:r>
      <w:r w:rsidR="002B7C85" w:rsidRPr="00C6764F">
        <w:rPr>
          <w:color w:val="auto"/>
        </w:rPr>
        <w:t>bands</w:t>
      </w:r>
      <w:r w:rsidR="002B7C85" w:rsidRPr="00C6764F">
        <w:rPr>
          <w:rFonts w:hint="eastAsia"/>
          <w:color w:val="auto"/>
        </w:rPr>
        <w:t xml:space="preserve"> </w:t>
      </w:r>
      <w:r w:rsidR="00CE7A26" w:rsidRPr="00C6764F">
        <w:rPr>
          <w:color w:val="auto"/>
        </w:rPr>
        <w:t>centered at 910, 1190, and</w:t>
      </w:r>
      <w:r w:rsidR="00CE7A26" w:rsidRPr="00C6764F">
        <w:rPr>
          <w:rFonts w:hint="eastAsia"/>
          <w:color w:val="auto"/>
        </w:rPr>
        <w:t xml:space="preserve"> </w:t>
      </w:r>
      <w:r w:rsidR="00CE7A26" w:rsidRPr="00C6764F">
        <w:rPr>
          <w:color w:val="auto"/>
        </w:rPr>
        <w:t xml:space="preserve">1900 nm of </w:t>
      </w:r>
      <w:r w:rsidR="002B7C85" w:rsidRPr="00C6764F">
        <w:rPr>
          <w:color w:val="auto"/>
        </w:rPr>
        <w:t>the Ho</w:t>
      </w:r>
      <w:r w:rsidR="002B7C85" w:rsidRPr="00C6764F">
        <w:rPr>
          <w:color w:val="auto"/>
          <w:vertAlign w:val="superscript"/>
        </w:rPr>
        <w:t>3+</w:t>
      </w:r>
      <w:r w:rsidR="002B7C85" w:rsidRPr="00C6764F">
        <w:rPr>
          <w:color w:val="auto"/>
        </w:rPr>
        <w:t>-doped sample</w:t>
      </w:r>
      <w:r w:rsidR="00CE7A26" w:rsidRPr="00C6764F">
        <w:rPr>
          <w:color w:val="auto"/>
        </w:rPr>
        <w:t xml:space="preserve"> </w:t>
      </w:r>
      <w:r w:rsidR="002B7C85" w:rsidRPr="00C6764F">
        <w:rPr>
          <w:color w:val="auto"/>
        </w:rPr>
        <w:t xml:space="preserve">correspond to </w:t>
      </w:r>
      <w:r w:rsidR="00AA1649" w:rsidRPr="00C6764F">
        <w:rPr>
          <w:color w:val="auto"/>
        </w:rPr>
        <w:t>transitions</w:t>
      </w:r>
      <w:r w:rsidR="002B7C85" w:rsidRPr="00C6764F">
        <w:rPr>
          <w:color w:val="auto"/>
        </w:rPr>
        <w:t xml:space="preserve"> from the</w:t>
      </w:r>
      <w:r w:rsidR="002B7C85" w:rsidRPr="00C6764F">
        <w:rPr>
          <w:rFonts w:hint="eastAsia"/>
          <w:color w:val="auto"/>
        </w:rPr>
        <w:t xml:space="preserve"> </w:t>
      </w:r>
      <w:r w:rsidR="008669C4" w:rsidRPr="00C6764F">
        <w:rPr>
          <w:color w:val="auto"/>
          <w:vertAlign w:val="superscript"/>
        </w:rPr>
        <w:t>5</w:t>
      </w:r>
      <w:r w:rsidR="008669C4" w:rsidRPr="00C6764F">
        <w:rPr>
          <w:color w:val="auto"/>
        </w:rPr>
        <w:t>I</w:t>
      </w:r>
      <w:r w:rsidR="008669C4" w:rsidRPr="00C6764F">
        <w:rPr>
          <w:color w:val="auto"/>
          <w:vertAlign w:val="subscript"/>
        </w:rPr>
        <w:t xml:space="preserve">8 </w:t>
      </w:r>
      <w:r w:rsidR="002B7C85" w:rsidRPr="00C6764F">
        <w:rPr>
          <w:color w:val="auto"/>
        </w:rPr>
        <w:t xml:space="preserve">ground </w:t>
      </w:r>
      <w:r w:rsidR="000B36BF" w:rsidRPr="00C6764F">
        <w:rPr>
          <w:color w:val="auto"/>
        </w:rPr>
        <w:t>state</w:t>
      </w:r>
      <w:r w:rsidR="002B7C85" w:rsidRPr="00C6764F">
        <w:rPr>
          <w:color w:val="auto"/>
        </w:rPr>
        <w:t xml:space="preserve"> to the </w:t>
      </w:r>
      <w:r w:rsidR="008669C4" w:rsidRPr="00C6764F">
        <w:rPr>
          <w:color w:val="auto"/>
        </w:rPr>
        <w:t xml:space="preserve">upper levels </w:t>
      </w:r>
      <w:r w:rsidR="00D543E0" w:rsidRPr="00C6764F">
        <w:rPr>
          <w:color w:val="auto"/>
          <w:vertAlign w:val="superscript"/>
        </w:rPr>
        <w:t>5</w:t>
      </w:r>
      <w:r w:rsidR="00D543E0" w:rsidRPr="00C6764F">
        <w:rPr>
          <w:color w:val="auto"/>
        </w:rPr>
        <w:t>I</w:t>
      </w:r>
      <w:r w:rsidR="00D543E0" w:rsidRPr="00C6764F">
        <w:rPr>
          <w:color w:val="auto"/>
          <w:vertAlign w:val="subscript"/>
        </w:rPr>
        <w:t>5</w:t>
      </w:r>
      <w:r w:rsidR="002B7C85" w:rsidRPr="00C6764F">
        <w:rPr>
          <w:color w:val="auto"/>
        </w:rPr>
        <w:t xml:space="preserve">, </w:t>
      </w:r>
      <w:r w:rsidR="002B7C85" w:rsidRPr="00C6764F">
        <w:rPr>
          <w:color w:val="auto"/>
          <w:vertAlign w:val="superscript"/>
        </w:rPr>
        <w:t>5</w:t>
      </w:r>
      <w:r w:rsidR="002B7C85" w:rsidRPr="00C6764F">
        <w:rPr>
          <w:color w:val="auto"/>
        </w:rPr>
        <w:t>I</w:t>
      </w:r>
      <w:r w:rsidR="002B7C85" w:rsidRPr="00C6764F">
        <w:rPr>
          <w:color w:val="auto"/>
          <w:vertAlign w:val="subscript"/>
        </w:rPr>
        <w:t>6</w:t>
      </w:r>
      <w:r w:rsidR="002B7C85" w:rsidRPr="00C6764F">
        <w:rPr>
          <w:color w:val="auto"/>
        </w:rPr>
        <w:t xml:space="preserve">, and </w:t>
      </w:r>
      <w:r w:rsidR="002B7C85" w:rsidRPr="00C6764F">
        <w:rPr>
          <w:color w:val="auto"/>
          <w:vertAlign w:val="superscript"/>
        </w:rPr>
        <w:t>5</w:t>
      </w:r>
      <w:r w:rsidR="002B7C85" w:rsidRPr="00C6764F">
        <w:rPr>
          <w:color w:val="auto"/>
        </w:rPr>
        <w:t>I</w:t>
      </w:r>
      <w:r w:rsidR="002B7C85" w:rsidRPr="00C6764F">
        <w:rPr>
          <w:color w:val="auto"/>
          <w:vertAlign w:val="subscript"/>
        </w:rPr>
        <w:t>7</w:t>
      </w:r>
      <w:r w:rsidR="001D1BD9" w:rsidRPr="00C6764F">
        <w:rPr>
          <w:color w:val="auto"/>
        </w:rPr>
        <w:t xml:space="preserve">, respectively. </w:t>
      </w:r>
      <w:r w:rsidR="0026025B" w:rsidRPr="00C6764F">
        <w:rPr>
          <w:color w:val="auto"/>
        </w:rPr>
        <w:t xml:space="preserve">The </w:t>
      </w:r>
      <w:r w:rsidR="004C758F" w:rsidRPr="00C6764F">
        <w:rPr>
          <w:color w:val="auto"/>
        </w:rPr>
        <w:t xml:space="preserve">presence of </w:t>
      </w:r>
      <w:r w:rsidR="0026025B" w:rsidRPr="00C6764F">
        <w:rPr>
          <w:color w:val="auto"/>
        </w:rPr>
        <w:t xml:space="preserve">absorption </w:t>
      </w:r>
      <w:r w:rsidR="0026025B" w:rsidRPr="00C6764F">
        <w:rPr>
          <w:rFonts w:hint="eastAsia"/>
          <w:color w:val="auto"/>
        </w:rPr>
        <w:t>of Ho</w:t>
      </w:r>
      <w:r w:rsidR="0026025B" w:rsidRPr="00C6764F">
        <w:rPr>
          <w:rFonts w:hint="eastAsia"/>
          <w:color w:val="auto"/>
          <w:vertAlign w:val="superscript"/>
        </w:rPr>
        <w:t>3+</w:t>
      </w:r>
      <w:r w:rsidR="00BE1DEC" w:rsidRPr="00C6764F">
        <w:rPr>
          <w:color w:val="auto"/>
        </w:rPr>
        <w:t xml:space="preserve">: </w:t>
      </w:r>
      <w:r w:rsidR="0026025B" w:rsidRPr="00C6764F">
        <w:rPr>
          <w:rFonts w:hint="eastAsia"/>
          <w:color w:val="auto"/>
          <w:vertAlign w:val="superscript"/>
        </w:rPr>
        <w:t>5</w:t>
      </w:r>
      <w:r w:rsidR="0026025B" w:rsidRPr="00C6764F">
        <w:rPr>
          <w:rFonts w:hint="eastAsia"/>
          <w:color w:val="auto"/>
        </w:rPr>
        <w:t>I</w:t>
      </w:r>
      <w:r w:rsidR="0026025B" w:rsidRPr="00C6764F">
        <w:rPr>
          <w:rFonts w:hint="eastAsia"/>
          <w:color w:val="auto"/>
          <w:vertAlign w:val="subscript"/>
        </w:rPr>
        <w:t>5</w:t>
      </w:r>
      <w:r w:rsidR="0026025B" w:rsidRPr="00C6764F">
        <w:rPr>
          <w:rFonts w:hint="eastAsia"/>
          <w:color w:val="auto"/>
        </w:rPr>
        <w:t xml:space="preserve"> in the wavelength region </w:t>
      </w:r>
      <w:r w:rsidR="0026025B" w:rsidRPr="00C6764F">
        <w:rPr>
          <w:color w:val="auto"/>
        </w:rPr>
        <w:t>of 880–920 nm indicate</w:t>
      </w:r>
      <w:r w:rsidR="004C758F" w:rsidRPr="00C6764F">
        <w:rPr>
          <w:color w:val="auto"/>
        </w:rPr>
        <w:t>s</w:t>
      </w:r>
      <w:r w:rsidR="0026025B" w:rsidRPr="00C6764F">
        <w:rPr>
          <w:color w:val="auto"/>
        </w:rPr>
        <w:t xml:space="preserve"> that the </w:t>
      </w:r>
      <w:r w:rsidR="004C758F" w:rsidRPr="00C6764F">
        <w:rPr>
          <w:color w:val="auto"/>
        </w:rPr>
        <w:t xml:space="preserve">possibility for the </w:t>
      </w:r>
      <w:r w:rsidR="0024191D" w:rsidRPr="00C6764F">
        <w:rPr>
          <w:color w:val="auto"/>
        </w:rPr>
        <w:t xml:space="preserve">glass </w:t>
      </w:r>
      <w:r w:rsidR="0026025B" w:rsidRPr="00C6764F">
        <w:rPr>
          <w:color w:val="auto"/>
        </w:rPr>
        <w:t xml:space="preserve">samples </w:t>
      </w:r>
      <w:r w:rsidR="004C758F" w:rsidRPr="00C6764F">
        <w:rPr>
          <w:color w:val="auto"/>
        </w:rPr>
        <w:t xml:space="preserve">to </w:t>
      </w:r>
      <w:r w:rsidR="0026025B" w:rsidRPr="00C6764F">
        <w:rPr>
          <w:color w:val="auto"/>
        </w:rPr>
        <w:t>be pumped</w:t>
      </w:r>
      <w:r w:rsidR="0026025B" w:rsidRPr="00C6764F">
        <w:rPr>
          <w:rFonts w:hint="eastAsia"/>
          <w:color w:val="auto"/>
        </w:rPr>
        <w:t xml:space="preserve"> </w:t>
      </w:r>
      <w:r w:rsidR="0026025B" w:rsidRPr="00C6764F">
        <w:rPr>
          <w:color w:val="auto"/>
        </w:rPr>
        <w:t xml:space="preserve">by </w:t>
      </w:r>
      <w:r w:rsidR="004C758F" w:rsidRPr="00C6764F">
        <w:rPr>
          <w:color w:val="auto"/>
        </w:rPr>
        <w:t>a</w:t>
      </w:r>
      <w:r w:rsidR="00AF0662" w:rsidRPr="00C6764F">
        <w:rPr>
          <w:color w:val="auto"/>
        </w:rPr>
        <w:t>n</w:t>
      </w:r>
      <w:r w:rsidR="004C758F" w:rsidRPr="00C6764F">
        <w:rPr>
          <w:color w:val="auto"/>
        </w:rPr>
        <w:t xml:space="preserve"> </w:t>
      </w:r>
      <w:r w:rsidR="0026025B" w:rsidRPr="00C6764F">
        <w:rPr>
          <w:color w:val="auto"/>
        </w:rPr>
        <w:t xml:space="preserve">888 nm </w:t>
      </w:r>
      <w:r w:rsidR="004C758F" w:rsidRPr="00C6764F">
        <w:rPr>
          <w:color w:val="auto"/>
        </w:rPr>
        <w:t>LD</w:t>
      </w:r>
      <w:r w:rsidR="0026025B" w:rsidRPr="00C6764F">
        <w:rPr>
          <w:color w:val="auto"/>
        </w:rPr>
        <w:t>.</w:t>
      </w:r>
      <w:r w:rsidR="002C2189" w:rsidRPr="00C6764F">
        <w:rPr>
          <w:color w:val="auto"/>
        </w:rPr>
        <w:t xml:space="preserve"> </w:t>
      </w:r>
      <w:r w:rsidR="002B7C85" w:rsidRPr="00C6764F">
        <w:rPr>
          <w:color w:val="auto"/>
        </w:rPr>
        <w:t>The</w:t>
      </w:r>
      <w:r w:rsidR="00461622" w:rsidRPr="00C6764F">
        <w:rPr>
          <w:color w:val="auto"/>
        </w:rPr>
        <w:t xml:space="preserve"> </w:t>
      </w:r>
      <w:r w:rsidR="002B7C85" w:rsidRPr="00C6764F">
        <w:rPr>
          <w:color w:val="auto"/>
        </w:rPr>
        <w:t xml:space="preserve">inset of Fig. </w:t>
      </w:r>
      <w:r w:rsidR="00570FAF" w:rsidRPr="00C6764F">
        <w:rPr>
          <w:color w:val="auto"/>
        </w:rPr>
        <w:t>2</w:t>
      </w:r>
      <w:r w:rsidR="002B7C85" w:rsidRPr="00C6764F">
        <w:rPr>
          <w:color w:val="auto"/>
        </w:rPr>
        <w:t xml:space="preserve"> shows the </w:t>
      </w:r>
      <w:r w:rsidR="00EF5AC8" w:rsidRPr="00C6764F">
        <w:rPr>
          <w:color w:val="auto"/>
        </w:rPr>
        <w:t xml:space="preserve">infrared </w:t>
      </w:r>
      <w:r w:rsidR="002B7C85" w:rsidRPr="00C6764F">
        <w:rPr>
          <w:color w:val="auto"/>
        </w:rPr>
        <w:t>transmittance spectrum of the</w:t>
      </w:r>
      <w:r w:rsidR="002B7C85" w:rsidRPr="00C6764F">
        <w:rPr>
          <w:rFonts w:hint="eastAsia"/>
          <w:color w:val="auto"/>
        </w:rPr>
        <w:t xml:space="preserve"> </w:t>
      </w:r>
      <w:r w:rsidR="002B7C85" w:rsidRPr="00C6764F">
        <w:rPr>
          <w:color w:val="auto"/>
        </w:rPr>
        <w:t xml:space="preserve">1.5Ho sample. It is important to mention that </w:t>
      </w:r>
      <w:r w:rsidR="00461622" w:rsidRPr="00C6764F">
        <w:rPr>
          <w:color w:val="auto"/>
        </w:rPr>
        <w:t xml:space="preserve">the </w:t>
      </w:r>
      <w:r w:rsidR="002B7C85" w:rsidRPr="00C6764F">
        <w:rPr>
          <w:color w:val="auto"/>
        </w:rPr>
        <w:t>residual OH</w:t>
      </w:r>
      <w:r w:rsidR="002B7C85" w:rsidRPr="00C6764F">
        <w:rPr>
          <w:color w:val="auto"/>
          <w:vertAlign w:val="superscript"/>
        </w:rPr>
        <w:t>-</w:t>
      </w:r>
      <w:r w:rsidR="002B7C85" w:rsidRPr="00C6764F">
        <w:rPr>
          <w:color w:val="auto"/>
        </w:rPr>
        <w:t xml:space="preserve"> groups </w:t>
      </w:r>
      <w:r w:rsidR="00461622" w:rsidRPr="00C6764F">
        <w:rPr>
          <w:color w:val="auto"/>
        </w:rPr>
        <w:t xml:space="preserve">in the glass </w:t>
      </w:r>
      <w:r w:rsidR="002B7C85" w:rsidRPr="00C6764F">
        <w:rPr>
          <w:color w:val="auto"/>
        </w:rPr>
        <w:t xml:space="preserve">participate in </w:t>
      </w:r>
      <w:r w:rsidR="002C2189" w:rsidRPr="00C6764F">
        <w:rPr>
          <w:color w:val="auto"/>
        </w:rPr>
        <w:t>energy transfer</w:t>
      </w:r>
      <w:r w:rsidR="00A24DF2" w:rsidRPr="00C6764F">
        <w:rPr>
          <w:color w:val="auto"/>
        </w:rPr>
        <w:t xml:space="preserve"> </w:t>
      </w:r>
      <w:r w:rsidR="002C2189" w:rsidRPr="00C6764F">
        <w:rPr>
          <w:color w:val="auto"/>
        </w:rPr>
        <w:t xml:space="preserve"> process</w:t>
      </w:r>
      <w:r w:rsidR="00883D31" w:rsidRPr="00C6764F">
        <w:rPr>
          <w:color w:val="auto"/>
        </w:rPr>
        <w:t>es</w:t>
      </w:r>
      <w:r w:rsidR="002C2189" w:rsidRPr="00C6764F">
        <w:rPr>
          <w:color w:val="auto"/>
        </w:rPr>
        <w:t xml:space="preserve"> </w:t>
      </w:r>
      <w:r w:rsidR="002B7C85" w:rsidRPr="00C6764F">
        <w:rPr>
          <w:color w:val="auto"/>
        </w:rPr>
        <w:t xml:space="preserve">and </w:t>
      </w:r>
      <w:r w:rsidR="00461622" w:rsidRPr="00C6764F">
        <w:rPr>
          <w:color w:val="auto"/>
        </w:rPr>
        <w:t xml:space="preserve"> </w:t>
      </w:r>
      <w:r w:rsidR="001F4549" w:rsidRPr="00C6764F">
        <w:rPr>
          <w:color w:val="auto"/>
        </w:rPr>
        <w:t xml:space="preserve">lower </w:t>
      </w:r>
      <w:r w:rsidR="002B7C85" w:rsidRPr="00C6764F">
        <w:rPr>
          <w:color w:val="auto"/>
        </w:rPr>
        <w:t>the</w:t>
      </w:r>
      <w:r w:rsidR="002B7C85" w:rsidRPr="00C6764F">
        <w:rPr>
          <w:rFonts w:hint="eastAsia"/>
          <w:color w:val="auto"/>
        </w:rPr>
        <w:t xml:space="preserve"> </w:t>
      </w:r>
      <w:r w:rsidR="002C2189" w:rsidRPr="00C6764F">
        <w:rPr>
          <w:color w:val="auto"/>
        </w:rPr>
        <w:t>luminescence efficiency</w:t>
      </w:r>
      <w:r w:rsidR="002B7C85" w:rsidRPr="00C6764F">
        <w:rPr>
          <w:color w:val="auto"/>
        </w:rPr>
        <w:t xml:space="preserve"> </w:t>
      </w:r>
      <w:r w:rsidR="00AD5CC1" w:rsidRPr="00C6764F">
        <w:rPr>
          <w:color w:val="auto"/>
        </w:rPr>
        <w:t>of rare earth ions</w:t>
      </w:r>
      <w:r w:rsidR="000702E7" w:rsidRPr="00C6764F">
        <w:rPr>
          <w:color w:val="auto"/>
        </w:rPr>
        <w:t>,</w:t>
      </w:r>
      <w:r w:rsidR="006B0448" w:rsidRPr="00C6764F">
        <w:rPr>
          <w:rFonts w:hint="eastAsia"/>
          <w:color w:val="auto"/>
        </w:rPr>
        <w:t xml:space="preserve"> </w:t>
      </w:r>
      <w:r w:rsidR="000702E7" w:rsidRPr="00C6764F">
        <w:rPr>
          <w:rFonts w:hint="eastAsia"/>
          <w:color w:val="auto"/>
        </w:rPr>
        <w:t>which is owing to the overlap between the energy gap of Ho</w:t>
      </w:r>
      <w:r w:rsidR="000702E7" w:rsidRPr="00C6764F">
        <w:rPr>
          <w:rFonts w:hint="eastAsia"/>
          <w:color w:val="auto"/>
          <w:vertAlign w:val="superscript"/>
        </w:rPr>
        <w:t>3+</w:t>
      </w:r>
      <w:r w:rsidR="000702E7" w:rsidRPr="00C6764F">
        <w:rPr>
          <w:rFonts w:hint="eastAsia"/>
          <w:color w:val="auto"/>
        </w:rPr>
        <w:t xml:space="preserve">: </w:t>
      </w:r>
      <w:r w:rsidR="000702E7" w:rsidRPr="00C6764F">
        <w:rPr>
          <w:rFonts w:hint="eastAsia"/>
          <w:color w:val="auto"/>
          <w:vertAlign w:val="superscript"/>
        </w:rPr>
        <w:t>5</w:t>
      </w:r>
      <w:r w:rsidR="000702E7" w:rsidRPr="00C6764F">
        <w:rPr>
          <w:rFonts w:hint="eastAsia"/>
          <w:color w:val="auto"/>
        </w:rPr>
        <w:t>I</w:t>
      </w:r>
      <w:r w:rsidR="000702E7" w:rsidRPr="00C6764F">
        <w:rPr>
          <w:rFonts w:hint="eastAsia"/>
          <w:color w:val="auto"/>
          <w:vertAlign w:val="subscript"/>
        </w:rPr>
        <w:t>6</w:t>
      </w:r>
      <w:r w:rsidR="000702E7" w:rsidRPr="00C6764F">
        <w:rPr>
          <w:color w:val="auto"/>
        </w:rPr>
        <w:t xml:space="preserve"> </w:t>
      </w:r>
      <w:r w:rsidR="000702E7" w:rsidRPr="00C6764F">
        <w:rPr>
          <w:rFonts w:hint="eastAsia"/>
          <w:color w:val="auto"/>
        </w:rPr>
        <w:t>→</w:t>
      </w:r>
      <w:r w:rsidR="000702E7" w:rsidRPr="00C6764F">
        <w:rPr>
          <w:rFonts w:hint="eastAsia"/>
          <w:color w:val="auto"/>
          <w:lang w:eastAsia="zh-CN"/>
        </w:rPr>
        <w:t xml:space="preserve"> </w:t>
      </w:r>
      <w:r w:rsidR="000702E7" w:rsidRPr="00C6764F">
        <w:rPr>
          <w:rFonts w:hint="eastAsia"/>
          <w:color w:val="auto"/>
          <w:vertAlign w:val="superscript"/>
        </w:rPr>
        <w:t>5</w:t>
      </w:r>
      <w:r w:rsidR="000702E7" w:rsidRPr="00C6764F">
        <w:rPr>
          <w:rFonts w:hint="eastAsia"/>
          <w:color w:val="auto"/>
        </w:rPr>
        <w:t>I</w:t>
      </w:r>
      <w:r w:rsidR="000702E7" w:rsidRPr="00C6764F">
        <w:rPr>
          <w:rFonts w:hint="eastAsia"/>
          <w:color w:val="auto"/>
          <w:vertAlign w:val="subscript"/>
        </w:rPr>
        <w:t>7</w:t>
      </w:r>
      <w:r w:rsidR="000702E7" w:rsidRPr="00C6764F">
        <w:rPr>
          <w:rFonts w:hint="eastAsia"/>
          <w:color w:val="auto"/>
        </w:rPr>
        <w:t xml:space="preserve"> and the energy of the OH- stretching vibration</w:t>
      </w:r>
      <w:r w:rsidR="002B7C85" w:rsidRPr="00C6764F">
        <w:rPr>
          <w:color w:val="auto"/>
        </w:rPr>
        <w:fldChar w:fldCharType="begin"/>
      </w:r>
      <w:r w:rsidR="00F307BB" w:rsidRPr="00C6764F">
        <w:rPr>
          <w:color w:val="auto"/>
        </w:rPr>
        <w:instrText xml:space="preserve"> ADDIN EN.CITE &lt;EndNote&gt;&lt;Cite&gt;&lt;Author&gt;Dai&lt;/Author&gt;&lt;Year&gt;2005&lt;/Year&gt;&lt;RecNum&gt;32&lt;/RecNum&gt;&lt;DisplayText&gt;[26]&lt;/DisplayText&gt;&lt;record&gt;&lt;rec-number&gt;32&lt;/rec-number&gt;&lt;foreign-keys&gt;&lt;key app="EN" db-id="2a5tsx5zrtzt54exwt45zsfa9ratd9z9xdd2" timestamp="1596712584"&gt;32&lt;/key&gt;&lt;key app="ENWeb" db-id=""&gt;0&lt;/key&gt;&lt;/foreign-keys&gt;&lt;ref-type name="Journal Article"&gt;17&lt;/ref-type&gt;&lt;contributors&gt;&lt;authors&gt;&lt;author&gt;Dai, Shixun&lt;/author&gt;&lt;author&gt;Zhang, Junjie&lt;/author&gt;&lt;author&gt;Yu, Chunlei&lt;/author&gt;&lt;author&gt;Zhou, Gang&lt;/author&gt;&lt;author&gt;Wang, Guonian&lt;/a</w:instrText>
      </w:r>
      <w:r w:rsidR="00F307BB" w:rsidRPr="00C6764F">
        <w:rPr>
          <w:rFonts w:hint="eastAsia"/>
          <w:color w:val="auto"/>
        </w:rPr>
        <w:instrText>uthor&gt;&lt;author&gt;Hu, Lili&lt;/author&gt;&lt;/authors&gt;&lt;/contributors&gt;&lt;titles&gt;&lt;title&gt;Effect of hydroxyl groups on nonradiative decay of Er3+:4I13/2</w:instrText>
      </w:r>
      <w:r w:rsidR="00F307BB" w:rsidRPr="00C6764F">
        <w:rPr>
          <w:rFonts w:hint="eastAsia"/>
          <w:color w:val="auto"/>
        </w:rPr>
        <w:instrText>→</w:instrText>
      </w:r>
      <w:r w:rsidR="00F307BB" w:rsidRPr="00C6764F">
        <w:rPr>
          <w:rFonts w:hint="eastAsia"/>
          <w:color w:val="auto"/>
        </w:rPr>
        <w:instrText>4I15/2 transition in zinc tellurite glasses&lt;/title&gt;&lt;secondary-title&gt;Materials Letters&lt;/secondary-title&gt;&lt;/titles&gt;&lt;periodic</w:instrText>
      </w:r>
      <w:r w:rsidR="00F307BB" w:rsidRPr="00C6764F">
        <w:rPr>
          <w:color w:val="auto"/>
        </w:rPr>
        <w:instrText>al&gt;&lt;full-title&gt;Materials Letters&lt;/full-title&gt;&lt;/periodical&gt;&lt;pages&gt;2333-2336&lt;/pages&gt;&lt;volume&gt;59&lt;/volume&gt;&lt;number&gt;18&lt;/number&gt;&lt;section&gt;2333&lt;/section&gt;&lt;dates&gt;&lt;year&gt;2005&lt;/year&gt;&lt;/dates&gt;&lt;isbn&gt;0167577X&lt;/isbn&gt;&lt;urls&gt;&lt;/urls&gt;&lt;electronic-resource-num&gt;10.1016/j.matlet.2005.02.076&lt;/electronic-resource-num&gt;&lt;/record&gt;&lt;/Cite&gt;&lt;/EndNote&gt;</w:instrText>
      </w:r>
      <w:r w:rsidR="002B7C85" w:rsidRPr="00C6764F">
        <w:rPr>
          <w:color w:val="auto"/>
        </w:rPr>
        <w:fldChar w:fldCharType="separate"/>
      </w:r>
      <w:r w:rsidR="00F307BB" w:rsidRPr="00C6764F">
        <w:rPr>
          <w:noProof/>
          <w:color w:val="auto"/>
        </w:rPr>
        <w:t>[</w:t>
      </w:r>
      <w:hyperlink w:anchor="_ENREF_26" w:tooltip="Dai, 2005 #32" w:history="1">
        <w:r w:rsidR="00FD0B9C" w:rsidRPr="00C6764F">
          <w:rPr>
            <w:noProof/>
            <w:color w:val="auto"/>
          </w:rPr>
          <w:t>26</w:t>
        </w:r>
      </w:hyperlink>
      <w:r w:rsidR="00F307BB" w:rsidRPr="00C6764F">
        <w:rPr>
          <w:noProof/>
          <w:color w:val="auto"/>
        </w:rPr>
        <w:t>]</w:t>
      </w:r>
      <w:r w:rsidR="002B7C85" w:rsidRPr="00C6764F">
        <w:rPr>
          <w:color w:val="auto"/>
        </w:rPr>
        <w:fldChar w:fldCharType="end"/>
      </w:r>
      <w:r w:rsidR="002B7C85" w:rsidRPr="00C6764F">
        <w:rPr>
          <w:color w:val="auto"/>
        </w:rPr>
        <w:t xml:space="preserve">. </w:t>
      </w:r>
      <w:r w:rsidR="0040291E" w:rsidRPr="00C6764F">
        <w:rPr>
          <w:color w:val="auto"/>
        </w:rPr>
        <w:t xml:space="preserve">To </w:t>
      </w:r>
      <w:r w:rsidR="001F4549" w:rsidRPr="00C6764F">
        <w:rPr>
          <w:color w:val="auto"/>
        </w:rPr>
        <w:t>minimize the residual OH</w:t>
      </w:r>
      <w:r w:rsidR="001F4549" w:rsidRPr="00C6764F">
        <w:rPr>
          <w:color w:val="auto"/>
          <w:vertAlign w:val="superscript"/>
        </w:rPr>
        <w:t>-</w:t>
      </w:r>
      <w:r w:rsidR="001F4549" w:rsidRPr="00C6764F">
        <w:rPr>
          <w:color w:val="auto"/>
        </w:rPr>
        <w:t xml:space="preserve"> content in </w:t>
      </w:r>
      <w:proofErr w:type="spellStart"/>
      <w:r w:rsidR="001F4549" w:rsidRPr="00C6764F">
        <w:rPr>
          <w:color w:val="auto"/>
        </w:rPr>
        <w:t>fluoroindate</w:t>
      </w:r>
      <w:proofErr w:type="spellEnd"/>
      <w:r w:rsidR="001F4549" w:rsidRPr="00C6764F">
        <w:rPr>
          <w:color w:val="auto"/>
        </w:rPr>
        <w:t xml:space="preserve"> glasses, all the preparation</w:t>
      </w:r>
      <w:r w:rsidR="0040291E" w:rsidRPr="00C6764F">
        <w:rPr>
          <w:color w:val="auto"/>
        </w:rPr>
        <w:t xml:space="preserve"> </w:t>
      </w:r>
      <w:r w:rsidR="001F4549" w:rsidRPr="00C6764F">
        <w:rPr>
          <w:color w:val="auto"/>
        </w:rPr>
        <w:t xml:space="preserve">process was conducted in a glove box </w:t>
      </w:r>
      <w:r w:rsidR="000A1DDF" w:rsidRPr="00C6764F">
        <w:rPr>
          <w:rFonts w:hint="eastAsia"/>
          <w:color w:val="auto"/>
          <w:lang w:eastAsia="zh-CN"/>
        </w:rPr>
        <w:t>f</w:t>
      </w:r>
      <w:r w:rsidR="000A1DDF" w:rsidRPr="00C6764F">
        <w:rPr>
          <w:color w:val="auto"/>
        </w:rPr>
        <w:t xml:space="preserve">illed with dry nitrogen. The </w:t>
      </w:r>
      <w:r w:rsidR="001F4549" w:rsidRPr="00C6764F">
        <w:rPr>
          <w:color w:val="auto"/>
        </w:rPr>
        <w:t>H</w:t>
      </w:r>
      <w:r w:rsidR="001F4549" w:rsidRPr="00C6764F">
        <w:rPr>
          <w:color w:val="auto"/>
          <w:vertAlign w:val="subscript"/>
        </w:rPr>
        <w:t>2</w:t>
      </w:r>
      <w:r w:rsidR="001F4549" w:rsidRPr="00C6764F">
        <w:rPr>
          <w:color w:val="auto"/>
        </w:rPr>
        <w:t xml:space="preserve">O content </w:t>
      </w:r>
      <w:r w:rsidR="000A1DDF" w:rsidRPr="00C6764F">
        <w:rPr>
          <w:color w:val="auto"/>
        </w:rPr>
        <w:t xml:space="preserve">in the glove box </w:t>
      </w:r>
      <w:r w:rsidR="001F4549" w:rsidRPr="00C6764F">
        <w:rPr>
          <w:color w:val="auto"/>
        </w:rPr>
        <w:t xml:space="preserve">was </w:t>
      </w:r>
      <w:r w:rsidR="000A1DDF" w:rsidRPr="00C6764F">
        <w:rPr>
          <w:color w:val="auto"/>
        </w:rPr>
        <w:t>m</w:t>
      </w:r>
      <w:r w:rsidR="002F4DAA" w:rsidRPr="00C6764F">
        <w:rPr>
          <w:color w:val="auto"/>
        </w:rPr>
        <w:t>onito</w:t>
      </w:r>
      <w:r w:rsidR="000A1DDF" w:rsidRPr="00C6764F">
        <w:rPr>
          <w:color w:val="auto"/>
        </w:rPr>
        <w:t>red by a calibrate</w:t>
      </w:r>
      <w:r w:rsidR="008E13D8" w:rsidRPr="00C6764F">
        <w:rPr>
          <w:color w:val="auto"/>
        </w:rPr>
        <w:t>d</w:t>
      </w:r>
      <w:r w:rsidR="000A1DDF" w:rsidRPr="00C6764F">
        <w:rPr>
          <w:color w:val="auto"/>
        </w:rPr>
        <w:t xml:space="preserve"> H</w:t>
      </w:r>
      <w:r w:rsidR="000A1DDF" w:rsidRPr="00C6764F">
        <w:rPr>
          <w:color w:val="auto"/>
          <w:vertAlign w:val="subscript"/>
        </w:rPr>
        <w:t>2</w:t>
      </w:r>
      <w:r w:rsidR="000A1DDF" w:rsidRPr="00C6764F">
        <w:rPr>
          <w:color w:val="auto"/>
        </w:rPr>
        <w:t>O sensor</w:t>
      </w:r>
      <w:r w:rsidR="00354F6E" w:rsidRPr="00C6764F">
        <w:rPr>
          <w:color w:val="auto"/>
        </w:rPr>
        <w:t>, which provided a</w:t>
      </w:r>
      <w:r w:rsidR="000A1DDF" w:rsidRPr="00C6764F">
        <w:rPr>
          <w:color w:val="auto"/>
        </w:rPr>
        <w:t xml:space="preserve"> value </w:t>
      </w:r>
      <w:r w:rsidR="001F4549" w:rsidRPr="00C6764F">
        <w:rPr>
          <w:color w:val="auto"/>
        </w:rPr>
        <w:t xml:space="preserve">below 0.1 ppm. </w:t>
      </w:r>
      <w:r w:rsidR="000702E7" w:rsidRPr="00C6764F">
        <w:rPr>
          <w:color w:val="auto"/>
        </w:rPr>
        <w:t>The α</w:t>
      </w:r>
      <w:r w:rsidR="000702E7" w:rsidRPr="00C6764F">
        <w:rPr>
          <w:color w:val="auto"/>
          <w:vertAlign w:val="subscript"/>
        </w:rPr>
        <w:t>OH-</w:t>
      </w:r>
      <w:r w:rsidR="000702E7" w:rsidRPr="00C6764F">
        <w:rPr>
          <w:color w:val="auto"/>
        </w:rPr>
        <w:t xml:space="preserve"> and OH</w:t>
      </w:r>
      <w:r w:rsidR="000702E7" w:rsidRPr="00C6764F">
        <w:rPr>
          <w:color w:val="auto"/>
          <w:vertAlign w:val="superscript"/>
        </w:rPr>
        <w:t>-</w:t>
      </w:r>
      <w:r w:rsidR="000702E7" w:rsidRPr="00C6764F">
        <w:rPr>
          <w:color w:val="auto"/>
        </w:rPr>
        <w:t xml:space="preserve"> content (in ppm, parts per million) of the </w:t>
      </w:r>
      <w:proofErr w:type="spellStart"/>
      <w:r w:rsidR="000702E7" w:rsidRPr="00C6764F">
        <w:rPr>
          <w:color w:val="auto"/>
        </w:rPr>
        <w:t>fluoroindate</w:t>
      </w:r>
      <w:proofErr w:type="spellEnd"/>
      <w:r w:rsidR="000702E7" w:rsidRPr="00C6764F">
        <w:rPr>
          <w:color w:val="auto"/>
        </w:rPr>
        <w:t xml:space="preserve"> glass with a sample thickness of 1 cm were calculated to be 0.0007 cm</w:t>
      </w:r>
      <w:r w:rsidR="000702E7" w:rsidRPr="00C6764F">
        <w:rPr>
          <w:color w:val="auto"/>
          <w:vertAlign w:val="superscript"/>
        </w:rPr>
        <w:t>-1</w:t>
      </w:r>
      <w:r w:rsidR="000702E7" w:rsidRPr="00C6764F">
        <w:rPr>
          <w:color w:val="auto"/>
        </w:rPr>
        <w:t xml:space="preserve"> and 0.3 ppm</w:t>
      </w:r>
      <w:r w:rsidR="000F3D9A" w:rsidRPr="00C6764F">
        <w:rPr>
          <w:color w:val="auto"/>
        </w:rPr>
        <w:fldChar w:fldCharType="begin"/>
      </w:r>
      <w:r w:rsidR="000F3D9A" w:rsidRPr="00C6764F">
        <w:rPr>
          <w:color w:val="auto"/>
        </w:rPr>
        <w:instrText xml:space="preserve"> ADDIN EN.CITE &lt;EndNote&gt;&lt;Cite&gt;&lt;Author&gt;Tian&lt;/Author&gt;&lt;Year&gt;2012&lt;/Year&gt;&lt;RecNum&gt;33&lt;/RecNum&gt;&lt;DisplayText&gt;[27]&lt;/DisplayText&gt;&lt;record&gt;&lt;rec-number&gt;33&lt;/rec-number&gt;&lt;foreign-keys&gt;&lt;key app="EN" db-id="2a5tsx5zrtzt54exwt45zsfa9ratd9z9xdd2" timestamp="1596713094"&gt;33&lt;/key&gt;&lt;key app="ENWeb" db-id=""&gt;0&lt;/key&gt;&lt;/foreign-keys&gt;&lt;ref-type name="Journal Article"&gt;17&lt;/ref-type&gt;&lt;contributors&gt;&lt;authors&gt;&lt;author&gt;Tian, Y.&lt;/author&gt;&lt;author&gt;Zhang, J.&lt;/author&gt;&lt;author&gt;Jing, X.&lt;/author&gt;&lt;author&gt;Xu, S.&lt;/author&gt;&lt;/authors&gt;&lt;/contributors&gt;&lt;auth-address&gt;College of Materials Science and Engineering, China Jiliang University, Hangzhou 310018, PR China.&lt;/auth-address&gt;&lt;titles&gt;&lt;title&gt;Optical absorption and near infrared emissions of Nd3+ doped fluorophosphate glass&lt;/title&gt;&lt;secondary-title&gt;Spectrochim Acta A Mol Biomol Spectrosc&lt;/secondary-title&gt;&lt;/titles&gt;&lt;periodical&gt;&lt;full-title&gt;Spectrochim Acta A Mol Biomol Spectrosc&lt;/full-title&gt;&lt;/periodical&gt;&lt;pages&gt;355-8&lt;/pages&gt;&lt;volume&gt;98&lt;/volume&gt;&lt;edition&gt;2012/09/22&lt;/edition&gt;&lt;keywords&gt;&lt;keyword&gt;Energy Transfer&lt;/keyword&gt;&lt;keyword&gt;Fluorides/chemical synthesis/*chemistry&lt;/keyword&gt;&lt;keyword&gt;Glass/*chemistry&lt;/keyword&gt;&lt;keyword&gt;Luminescence&lt;/keyword&gt;&lt;keyword&gt;Neodymium/*chemistry&lt;/keyword&gt;&lt;keyword&gt;Phosphates/chemical synthesis/*chemistry&lt;/keyword&gt;&lt;keyword&gt;Spectrometry, Fluorescence&lt;/keyword&gt;&lt;keyword&gt;Spectrophotometry&lt;/keyword&gt;&lt;keyword&gt;Spectroscopy, Near-Infrared&lt;/keyword&gt;&lt;/keywords&gt;&lt;dates&gt;&lt;year&gt;2012&lt;/year&gt;&lt;pub-dates&gt;&lt;date&gt;Dec&lt;/date&gt;&lt;/pub-dates&gt;&lt;/dates&gt;&lt;isbn&gt;1873-3557 (Electronic)&amp;#xD;1386-1425 (Linking)&lt;/isbn&gt;&lt;accession-num&gt;22995468&lt;/accession-num&gt;&lt;urls&gt;&lt;related-urls&gt;&lt;url&gt;https://www.ncbi.nlm.nih.gov/pubmed/22995468&lt;/url&gt;&lt;/related-urls&gt;&lt;/urls&gt;&lt;electronic-resource-num&gt;10.1016/j.saa.2012.08.047&lt;/electronic-resource-num&gt;&lt;/record&gt;&lt;/Cite&gt;&lt;/EndNote&gt;</w:instrText>
      </w:r>
      <w:r w:rsidR="000F3D9A" w:rsidRPr="00C6764F">
        <w:rPr>
          <w:color w:val="auto"/>
        </w:rPr>
        <w:fldChar w:fldCharType="separate"/>
      </w:r>
      <w:r w:rsidR="000F3D9A" w:rsidRPr="00C6764F">
        <w:rPr>
          <w:noProof/>
          <w:color w:val="auto"/>
        </w:rPr>
        <w:t>[</w:t>
      </w:r>
      <w:hyperlink w:anchor="_ENREF_27" w:tooltip="Tian, 2012 #33" w:history="1">
        <w:r w:rsidR="00FD0B9C" w:rsidRPr="00C6764F">
          <w:rPr>
            <w:noProof/>
            <w:color w:val="auto"/>
          </w:rPr>
          <w:t>27</w:t>
        </w:r>
      </w:hyperlink>
      <w:r w:rsidR="000F3D9A" w:rsidRPr="00C6764F">
        <w:rPr>
          <w:noProof/>
          <w:color w:val="auto"/>
        </w:rPr>
        <w:t>]</w:t>
      </w:r>
      <w:r w:rsidR="000F3D9A" w:rsidRPr="00C6764F">
        <w:rPr>
          <w:color w:val="auto"/>
        </w:rPr>
        <w:fldChar w:fldCharType="end"/>
      </w:r>
      <w:r w:rsidR="000702E7" w:rsidRPr="00C6764F">
        <w:rPr>
          <w:color w:val="auto"/>
        </w:rPr>
        <w:t xml:space="preserve">, respectively, </w:t>
      </w:r>
      <w:r w:rsidR="00DF4B34" w:rsidRPr="00C6764F">
        <w:rPr>
          <w:color w:val="auto"/>
        </w:rPr>
        <w:t xml:space="preserve">significantly small to </w:t>
      </w:r>
      <w:r w:rsidR="002B2342" w:rsidRPr="00C6764F">
        <w:rPr>
          <w:color w:val="auto"/>
        </w:rPr>
        <w:t>greatly decrease the energy migration from Ho</w:t>
      </w:r>
      <w:r w:rsidR="002B2342" w:rsidRPr="00C6764F">
        <w:rPr>
          <w:color w:val="auto"/>
          <w:vertAlign w:val="superscript"/>
        </w:rPr>
        <w:t>3+</w:t>
      </w:r>
      <w:r w:rsidR="002B2342" w:rsidRPr="00C6764F">
        <w:rPr>
          <w:color w:val="auto"/>
        </w:rPr>
        <w:t xml:space="preserve"> to OH</w:t>
      </w:r>
      <w:r w:rsidR="002B2342" w:rsidRPr="00C6764F">
        <w:rPr>
          <w:color w:val="auto"/>
          <w:vertAlign w:val="superscript"/>
        </w:rPr>
        <w:t>-</w:t>
      </w:r>
      <w:r w:rsidR="002B2342" w:rsidRPr="00C6764F">
        <w:rPr>
          <w:color w:val="auto"/>
        </w:rPr>
        <w:t xml:space="preserve">. </w:t>
      </w:r>
      <w:r w:rsidR="000702E7" w:rsidRPr="00C6764F">
        <w:rPr>
          <w:color w:val="auto"/>
        </w:rPr>
        <w:t>In future, we will try to further reduce the OH</w:t>
      </w:r>
      <w:r w:rsidR="000702E7" w:rsidRPr="00C6764F">
        <w:rPr>
          <w:color w:val="auto"/>
          <w:vertAlign w:val="superscript"/>
        </w:rPr>
        <w:t>-</w:t>
      </w:r>
      <w:r w:rsidR="000702E7" w:rsidRPr="00C6764F">
        <w:rPr>
          <w:color w:val="auto"/>
        </w:rPr>
        <w:t xml:space="preserve"> content by optimizing the preparation processes of fluoride glasses. </w:t>
      </w:r>
      <w:r w:rsidR="00897F97" w:rsidRPr="00C6764F">
        <w:rPr>
          <w:color w:val="auto"/>
        </w:rPr>
        <w:t xml:space="preserve">In addition, </w:t>
      </w:r>
      <w:r w:rsidR="00C121B6" w:rsidRPr="00C6764F">
        <w:rPr>
          <w:color w:val="auto"/>
        </w:rPr>
        <w:t xml:space="preserve">the DSC curve has been measured for characteristic temperatures, including glass transition </w:t>
      </w:r>
      <w:r w:rsidR="001C4087" w:rsidRPr="00C6764F">
        <w:rPr>
          <w:color w:val="auto"/>
        </w:rPr>
        <w:t xml:space="preserve">temperature </w:t>
      </w:r>
      <w:proofErr w:type="spellStart"/>
      <w:r w:rsidR="00C121B6" w:rsidRPr="00C6764F">
        <w:rPr>
          <w:color w:val="auto"/>
        </w:rPr>
        <w:t>T</w:t>
      </w:r>
      <w:r w:rsidR="00C121B6" w:rsidRPr="00C6764F">
        <w:rPr>
          <w:color w:val="auto"/>
          <w:vertAlign w:val="subscript"/>
        </w:rPr>
        <w:t>g</w:t>
      </w:r>
      <w:proofErr w:type="spellEnd"/>
      <w:r w:rsidR="00C121B6" w:rsidRPr="00C6764F">
        <w:rPr>
          <w:color w:val="auto"/>
        </w:rPr>
        <w:t xml:space="preserve"> and onset crystallization</w:t>
      </w:r>
      <w:r w:rsidR="001C4087" w:rsidRPr="00C6764F">
        <w:rPr>
          <w:color w:val="auto"/>
        </w:rPr>
        <w:t xml:space="preserve"> temperature</w:t>
      </w:r>
      <w:r w:rsidR="00C121B6" w:rsidRPr="00C6764F">
        <w:rPr>
          <w:color w:val="auto"/>
        </w:rPr>
        <w:t xml:space="preserve"> T</w:t>
      </w:r>
      <w:r w:rsidR="00C121B6" w:rsidRPr="00C6764F">
        <w:rPr>
          <w:color w:val="auto"/>
          <w:vertAlign w:val="subscript"/>
        </w:rPr>
        <w:t>x</w:t>
      </w:r>
      <w:r w:rsidR="00C121B6" w:rsidRPr="00C6764F">
        <w:rPr>
          <w:color w:val="auto"/>
        </w:rPr>
        <w:t xml:space="preserve">. </w:t>
      </w:r>
      <w:r w:rsidR="001C4087" w:rsidRPr="00C6764F">
        <w:rPr>
          <w:color w:val="auto"/>
        </w:rPr>
        <w:t>H</w:t>
      </w:r>
      <w:r w:rsidR="00C121B6" w:rsidRPr="00C6764F">
        <w:rPr>
          <w:color w:val="auto"/>
        </w:rPr>
        <w:t>igher ∆T(T</w:t>
      </w:r>
      <w:r w:rsidR="00C121B6" w:rsidRPr="00C6764F">
        <w:rPr>
          <w:color w:val="auto"/>
          <w:vertAlign w:val="subscript"/>
        </w:rPr>
        <w:t>x</w:t>
      </w:r>
      <w:r w:rsidR="00C121B6" w:rsidRPr="00C6764F">
        <w:rPr>
          <w:color w:val="auto"/>
        </w:rPr>
        <w:t>–</w:t>
      </w:r>
      <w:proofErr w:type="spellStart"/>
      <w:r w:rsidR="00C121B6" w:rsidRPr="00C6764F">
        <w:rPr>
          <w:color w:val="auto"/>
        </w:rPr>
        <w:t>T</w:t>
      </w:r>
      <w:r w:rsidR="00C121B6" w:rsidRPr="00C6764F">
        <w:rPr>
          <w:color w:val="auto"/>
          <w:vertAlign w:val="subscript"/>
        </w:rPr>
        <w:t>g</w:t>
      </w:r>
      <w:proofErr w:type="spellEnd"/>
      <w:r w:rsidR="00C121B6" w:rsidRPr="00C6764F">
        <w:rPr>
          <w:color w:val="auto"/>
        </w:rPr>
        <w:t>) usually indicates that the glass h</w:t>
      </w:r>
      <w:r w:rsidR="001C4087" w:rsidRPr="00C6764F">
        <w:rPr>
          <w:color w:val="auto"/>
        </w:rPr>
        <w:t>as</w:t>
      </w:r>
      <w:r w:rsidR="00C121B6" w:rsidRPr="00C6764F">
        <w:rPr>
          <w:color w:val="auto"/>
        </w:rPr>
        <w:t xml:space="preserve"> better thermal stability and lower temperature sensibility. </w:t>
      </w:r>
      <w:r w:rsidR="001C4087" w:rsidRPr="00C6764F">
        <w:rPr>
          <w:color w:val="auto"/>
        </w:rPr>
        <w:t>T</w:t>
      </w:r>
      <w:r w:rsidR="00C121B6" w:rsidRPr="00C6764F">
        <w:rPr>
          <w:color w:val="auto"/>
        </w:rPr>
        <w:t xml:space="preserve">he </w:t>
      </w:r>
      <w:r w:rsidR="001C4087" w:rsidRPr="00C6764F">
        <w:rPr>
          <w:color w:val="auto"/>
        </w:rPr>
        <w:t xml:space="preserve">evaluated </w:t>
      </w:r>
      <w:r w:rsidR="00C121B6" w:rsidRPr="00C6764F">
        <w:rPr>
          <w:color w:val="auto"/>
        </w:rPr>
        <w:t xml:space="preserve">∆T of </w:t>
      </w:r>
      <w:proofErr w:type="spellStart"/>
      <w:r w:rsidR="00C121B6" w:rsidRPr="00C6764F">
        <w:rPr>
          <w:color w:val="auto"/>
        </w:rPr>
        <w:t>fluoroindate</w:t>
      </w:r>
      <w:proofErr w:type="spellEnd"/>
      <w:r w:rsidR="00C121B6" w:rsidRPr="00C6764F">
        <w:rPr>
          <w:color w:val="auto"/>
        </w:rPr>
        <w:t xml:space="preserve"> glass is 96 °C, </w:t>
      </w:r>
      <w:r w:rsidR="001C4087" w:rsidRPr="00C6764F">
        <w:rPr>
          <w:color w:val="auto"/>
          <w:lang w:eastAsia="zh-CN"/>
        </w:rPr>
        <w:t>confirm</w:t>
      </w:r>
      <w:r w:rsidR="00C121B6" w:rsidRPr="00C6764F">
        <w:rPr>
          <w:color w:val="auto"/>
          <w:lang w:eastAsia="zh-CN"/>
        </w:rPr>
        <w:t>i</w:t>
      </w:r>
      <w:r w:rsidR="001C4087" w:rsidRPr="00C6764F">
        <w:rPr>
          <w:color w:val="auto"/>
          <w:lang w:eastAsia="zh-CN"/>
        </w:rPr>
        <w:t>ng</w:t>
      </w:r>
      <w:r w:rsidR="00C121B6" w:rsidRPr="00C6764F">
        <w:rPr>
          <w:color w:val="auto"/>
          <w:lang w:eastAsia="zh-CN"/>
        </w:rPr>
        <w:t xml:space="preserve"> </w:t>
      </w:r>
      <w:r w:rsidR="001C4087" w:rsidRPr="00C6764F">
        <w:rPr>
          <w:color w:val="auto"/>
          <w:lang w:eastAsia="zh-CN"/>
        </w:rPr>
        <w:t>that i</w:t>
      </w:r>
      <w:r w:rsidR="00A24DF2" w:rsidRPr="00C6764F">
        <w:rPr>
          <w:color w:val="auto"/>
        </w:rPr>
        <w:t>t</w:t>
      </w:r>
      <w:r w:rsidR="00897F97" w:rsidRPr="00C6764F">
        <w:rPr>
          <w:color w:val="auto"/>
        </w:rPr>
        <w:t xml:space="preserve"> </w:t>
      </w:r>
      <w:r w:rsidR="001C4087" w:rsidRPr="00C6764F">
        <w:rPr>
          <w:color w:val="auto"/>
        </w:rPr>
        <w:t>ha</w:t>
      </w:r>
      <w:r w:rsidR="00897F97" w:rsidRPr="00C6764F">
        <w:rPr>
          <w:color w:val="auto"/>
        </w:rPr>
        <w:t xml:space="preserve">s good thermal </w:t>
      </w:r>
      <w:r w:rsidR="00C121B6" w:rsidRPr="00C6764F">
        <w:rPr>
          <w:color w:val="auto"/>
        </w:rPr>
        <w:t>properties</w:t>
      </w:r>
      <w:r w:rsidR="00897F97" w:rsidRPr="00C6764F">
        <w:rPr>
          <w:color w:val="auto"/>
        </w:rPr>
        <w:t xml:space="preserve"> and could be drawn into </w:t>
      </w:r>
      <w:r w:rsidR="002B2342" w:rsidRPr="00C6764F">
        <w:rPr>
          <w:color w:val="auto"/>
        </w:rPr>
        <w:t xml:space="preserve">low-loss </w:t>
      </w:r>
      <w:r w:rsidR="00897F97" w:rsidRPr="00C6764F">
        <w:rPr>
          <w:color w:val="auto"/>
        </w:rPr>
        <w:t>fiber</w:t>
      </w:r>
      <w:r w:rsidR="001C4087" w:rsidRPr="00C6764F">
        <w:rPr>
          <w:color w:val="auto"/>
        </w:rPr>
        <w:t>s</w:t>
      </w:r>
      <w:r w:rsidR="00E21018" w:rsidRPr="00C6764F">
        <w:rPr>
          <w:color w:val="auto"/>
        </w:rPr>
        <w:fldChar w:fldCharType="begin"/>
      </w:r>
      <w:r w:rsidR="00FD0B9C" w:rsidRPr="00C6764F">
        <w:rPr>
          <w:color w:val="auto"/>
        </w:rPr>
        <w:instrText xml:space="preserve"> ADDIN EN.CITE &lt;EndNote&gt;&lt;Cite&gt;&lt;Author&gt;Jia&lt;/Author&gt;&lt;Year&gt;2018&lt;/Year&gt;&lt;RecNum&gt;101&lt;/RecNum&gt;&lt;DisplayText&gt;[28]&lt;/DisplayText&gt;&lt;record&gt;&lt;rec-number&gt;101&lt;/rec-number&gt;&lt;foreign-keys&gt;&lt;key app="EN" db-id="2a5tsx5zrtzt54exwt45zsfa9ratd9z9xdd2" timestamp="1610354765"&gt;101&lt;/key&gt;&lt;key app="ENWeb" db-id=""&gt;0&lt;/key&gt;&lt;/foreign-keys&gt;&lt;ref-type name="Journal Article"&gt;17&lt;/ref-type&gt;&lt;contributors&gt;&lt;authors&gt;&lt;author&gt;Jia, Shijie&lt;/author&gt;&lt;author&gt;Jia, Zhixu&lt;/author&gt;&lt;author&gt;Yao, Chuanfei&lt;/author&gt;&lt;author&gt;Zhang, Lei&lt;/author&gt;&lt;author&gt;Feng, Yan&lt;/author&gt;&lt;author&gt;Qin, Guanshi&lt;/author&gt;&lt;author&gt;Ohishi, Yasutake&lt;/author&gt;&lt;author&gt;Qin, Weiping&lt;/author&gt;&lt;/authors&gt;&lt;/contributors&gt;&lt;titles&gt;&lt;title&gt;2875 nm Lasing From Ho3+-Doped Fluoroindate Glass Fibers&lt;/title&gt;&lt;secondary-title&gt;IEEE Photonics Technology Letters&lt;/secondary-title&gt;&lt;/titles&gt;&lt;periodical&gt;&lt;full-title&gt;IEEE Photonics Technology Letters&lt;/full-title&gt;&lt;/periodical&gt;&lt;pages&gt;323-326&lt;/pages&gt;&lt;volume&gt;30&lt;/volume&gt;&lt;number&gt;4&lt;/number&gt;&lt;section&gt;323&lt;/section&gt;&lt;dates&gt;&lt;year&gt;2018&lt;/year&gt;&lt;/dates&gt;&lt;isbn&gt;1041-1135&amp;#xD;1941-0174&lt;/isbn&gt;&lt;urls&gt;&lt;/urls&gt;&lt;electronic-resource-num&gt;10.1109/lpt.2017.2787119&lt;/electronic-resource-num&gt;&lt;/record&gt;&lt;/Cite&gt;&lt;/EndNote&gt;</w:instrText>
      </w:r>
      <w:r w:rsidR="00E21018" w:rsidRPr="00C6764F">
        <w:rPr>
          <w:color w:val="auto"/>
        </w:rPr>
        <w:fldChar w:fldCharType="separate"/>
      </w:r>
      <w:r w:rsidR="00FD0B9C" w:rsidRPr="00C6764F">
        <w:rPr>
          <w:noProof/>
          <w:color w:val="auto"/>
        </w:rPr>
        <w:t>[</w:t>
      </w:r>
      <w:hyperlink w:anchor="_ENREF_28" w:tooltip="Jia, 2018 #101" w:history="1">
        <w:r w:rsidR="00FD0B9C" w:rsidRPr="00C6764F">
          <w:rPr>
            <w:noProof/>
            <w:color w:val="auto"/>
          </w:rPr>
          <w:t>28</w:t>
        </w:r>
      </w:hyperlink>
      <w:r w:rsidR="00FD0B9C" w:rsidRPr="00C6764F">
        <w:rPr>
          <w:noProof/>
          <w:color w:val="auto"/>
        </w:rPr>
        <w:t>]</w:t>
      </w:r>
      <w:r w:rsidR="00E21018" w:rsidRPr="00C6764F">
        <w:rPr>
          <w:color w:val="auto"/>
        </w:rPr>
        <w:fldChar w:fldCharType="end"/>
      </w:r>
      <w:r w:rsidR="00897F97" w:rsidRPr="00C6764F">
        <w:rPr>
          <w:color w:val="auto"/>
        </w:rPr>
        <w:t>.</w:t>
      </w:r>
      <w:r w:rsidR="00507358" w:rsidRPr="00C6764F">
        <w:rPr>
          <w:rFonts w:hint="eastAsia"/>
          <w:color w:val="auto"/>
        </w:rPr>
        <w:t xml:space="preserve"> </w:t>
      </w:r>
    </w:p>
    <w:p w14:paraId="33128B64" w14:textId="67F3E6E8" w:rsidR="00AA24AE" w:rsidRPr="00C6764F" w:rsidRDefault="00026259" w:rsidP="004068EF">
      <w:pPr>
        <w:pStyle w:val="OSABodyIndent"/>
        <w:rPr>
          <w:color w:val="auto"/>
        </w:rPr>
      </w:pPr>
      <w:r w:rsidRPr="00C6764F">
        <w:rPr>
          <w:color w:val="auto"/>
        </w:rPr>
        <w:t xml:space="preserve">The </w:t>
      </w:r>
      <w:r w:rsidR="00560CBC" w:rsidRPr="00C6764F">
        <w:rPr>
          <w:color w:val="auto"/>
        </w:rPr>
        <w:t>Judd-</w:t>
      </w:r>
      <w:proofErr w:type="spellStart"/>
      <w:r w:rsidR="00560CBC" w:rsidRPr="00C6764F">
        <w:rPr>
          <w:color w:val="auto"/>
        </w:rPr>
        <w:t>Ofelt</w:t>
      </w:r>
      <w:proofErr w:type="spellEnd"/>
      <w:r w:rsidR="00560CBC" w:rsidRPr="00C6764F">
        <w:rPr>
          <w:color w:val="auto"/>
        </w:rPr>
        <w:t xml:space="preserve"> </w:t>
      </w:r>
      <w:r w:rsidR="00560CBC" w:rsidRPr="00C6764F">
        <w:rPr>
          <w:rFonts w:hint="eastAsia"/>
          <w:color w:val="auto"/>
          <w:lang w:eastAsia="zh-CN"/>
        </w:rPr>
        <w:t>th</w:t>
      </w:r>
      <w:r w:rsidR="00560CBC" w:rsidRPr="00C6764F">
        <w:rPr>
          <w:color w:val="auto"/>
        </w:rPr>
        <w:t>eory</w:t>
      </w:r>
      <w:r w:rsidR="00E21018" w:rsidRPr="00C6764F">
        <w:rPr>
          <w:color w:val="auto"/>
        </w:rPr>
        <w:fldChar w:fldCharType="begin"/>
      </w:r>
      <w:r w:rsidR="00FD0B9C" w:rsidRPr="00C6764F">
        <w:rPr>
          <w:color w:val="auto"/>
        </w:rPr>
        <w:instrText xml:space="preserve"> ADDIN EN.CITE &lt;EndNote&gt;&lt;Cite&gt;&lt;Author&gt;Judd&lt;/Author&gt;&lt;Year&gt;1962&lt;/Year&gt;&lt;RecNum&gt;40&lt;/RecNum&gt;&lt;DisplayText&gt;[29, 30]&lt;/DisplayText&gt;&lt;record&gt;&lt;rec-number&gt;40&lt;/rec-number&gt;&lt;foreign-keys&gt;&lt;key app="EN" db-id="2a5tsx5zrtzt54exwt45zsfa9ratd9z9xdd2" timestamp="1597234265"&gt;40&lt;/key&gt;&lt;key app="ENWeb" db-id=""&gt;0&lt;/key&gt;&lt;/foreign-keys&gt;&lt;ref-type name="Journal Article"&gt;17&lt;/ref-type&gt;&lt;contributors&gt;&lt;authors&gt;&lt;author&gt;Judd, B. R.&lt;/author&gt;&lt;/authors&gt;&lt;/contributors&gt;&lt;titles&gt;&lt;title&gt;Optical Absorption Intensities of Rare-Earth Ions&lt;/title&gt;&lt;secondary-title&gt;Physical Review&lt;/secondary-title&gt;&lt;/titles&gt;&lt;periodical&gt;&lt;full-title&gt;Physical Review&lt;/full-title&gt;&lt;/periodical&gt;&lt;pages&gt;750-761&lt;/pages&gt;&lt;volume&gt;127&lt;/volume&gt;&lt;number&gt;3&lt;/number&gt;&lt;section&gt;750&lt;/section&gt;&lt;dates&gt;&lt;year&gt;1962&lt;/year&gt;&lt;/dates&gt;&lt;isbn&gt;0031-899X&lt;/isbn&gt;&lt;urls&gt;&lt;/urls&gt;&lt;electronic-resource-num&gt;10.1103/PhysRev.127.750&lt;/electronic-resource-num&gt;&lt;/record&gt;&lt;/Cite&gt;&lt;Cite&gt;&lt;Author&gt;Ofelt&lt;/Author&gt;&lt;Year&gt;1962&lt;/Year&gt;&lt;RecNum&gt;39&lt;/RecNum&gt;&lt;record&gt;&lt;rec-number&gt;39&lt;/rec-number&gt;&lt;foreign-keys&gt;&lt;key app="EN" db-id="2a5tsx5zrtzt54exwt45zsfa9ratd9z9xdd2" timestamp="1597234253"&gt;39&lt;/key&gt;&lt;key app="ENWeb" db-id=""&gt;0&lt;/key&gt;&lt;/foreign-keys&gt;&lt;ref-type name="Journal Article"&gt;17&lt;/ref-type&gt;&lt;contributors&gt;&lt;authors&gt;&lt;author&gt;Ofelt, G. S.&lt;/author&gt;&lt;/authors&gt;&lt;/contributors&gt;&lt;titles&gt;&lt;title&gt;Intensities of Cryst</w:instrText>
      </w:r>
      <w:r w:rsidR="00FD0B9C" w:rsidRPr="00C6764F">
        <w:rPr>
          <w:rFonts w:hint="eastAsia"/>
          <w:color w:val="auto"/>
        </w:rPr>
        <w:instrText>al Spectra of Rare</w:instrText>
      </w:r>
      <w:r w:rsidR="00FD0B9C" w:rsidRPr="00C6764F">
        <w:rPr>
          <w:rFonts w:hint="eastAsia"/>
          <w:color w:val="auto"/>
        </w:rPr>
        <w:instrText>‐</w:instrText>
      </w:r>
      <w:r w:rsidR="00FD0B9C" w:rsidRPr="00C6764F">
        <w:rPr>
          <w:rFonts w:hint="eastAsia"/>
          <w:color w:val="auto"/>
        </w:rPr>
        <w:instrText>Earth Ions&lt;/title&gt;&lt;secondary-title&gt;The Journal of Chemical Physics&lt;/secondary-title&gt;&lt;/titles&gt;&lt;periodical&gt;&lt;full-title&gt;The Journal of Chemical Physics&lt;/full-title&gt;&lt;/periodical&gt;&lt;pages&gt;511-520&lt;/pages&gt;&lt;volume&gt;37&lt;/volume&gt;&lt;number&gt;3&lt;/number&gt;&lt;se</w:instrText>
      </w:r>
      <w:r w:rsidR="00FD0B9C" w:rsidRPr="00C6764F">
        <w:rPr>
          <w:color w:val="auto"/>
        </w:rPr>
        <w:instrText>ction&gt;511&lt;/section&gt;&lt;dates&gt;&lt;year&gt;1962&lt;/year&gt;&lt;/dates&gt;&lt;isbn&gt;0021-9606&amp;#xD;1089-7690&lt;/isbn&gt;&lt;urls&gt;&lt;/urls&gt;&lt;electronic-resource-num&gt;10.1063/1.1701366&lt;/electronic-resource-num&gt;&lt;/record&gt;&lt;/Cite&gt;&lt;/EndNote&gt;</w:instrText>
      </w:r>
      <w:r w:rsidR="00E21018" w:rsidRPr="00C6764F">
        <w:rPr>
          <w:color w:val="auto"/>
        </w:rPr>
        <w:fldChar w:fldCharType="separate"/>
      </w:r>
      <w:r w:rsidR="00FD0B9C" w:rsidRPr="00C6764F">
        <w:rPr>
          <w:noProof/>
          <w:color w:val="auto"/>
        </w:rPr>
        <w:t>[</w:t>
      </w:r>
      <w:hyperlink w:anchor="_ENREF_29" w:tooltip="Judd, 1962 #40" w:history="1">
        <w:r w:rsidR="00FD0B9C" w:rsidRPr="00C6764F">
          <w:rPr>
            <w:noProof/>
            <w:color w:val="auto"/>
          </w:rPr>
          <w:t>29</w:t>
        </w:r>
      </w:hyperlink>
      <w:r w:rsidR="00FD0B9C" w:rsidRPr="00C6764F">
        <w:rPr>
          <w:noProof/>
          <w:color w:val="auto"/>
        </w:rPr>
        <w:t xml:space="preserve">, </w:t>
      </w:r>
      <w:hyperlink w:anchor="_ENREF_30" w:tooltip="Ofelt, 1962 #39" w:history="1">
        <w:r w:rsidR="00FD0B9C" w:rsidRPr="00C6764F">
          <w:rPr>
            <w:noProof/>
            <w:color w:val="auto"/>
          </w:rPr>
          <w:t>30</w:t>
        </w:r>
      </w:hyperlink>
      <w:r w:rsidR="00FD0B9C" w:rsidRPr="00C6764F">
        <w:rPr>
          <w:noProof/>
          <w:color w:val="auto"/>
        </w:rPr>
        <w:t>]</w:t>
      </w:r>
      <w:r w:rsidR="00E21018" w:rsidRPr="00C6764F">
        <w:rPr>
          <w:color w:val="auto"/>
        </w:rPr>
        <w:fldChar w:fldCharType="end"/>
      </w:r>
      <w:r w:rsidR="006E024B" w:rsidRPr="00C6764F">
        <w:rPr>
          <w:color w:val="auto"/>
        </w:rPr>
        <w:t xml:space="preserve"> and measured absorption</w:t>
      </w:r>
      <w:r w:rsidR="006E024B" w:rsidRPr="00C6764F">
        <w:rPr>
          <w:rFonts w:hint="eastAsia"/>
          <w:color w:val="auto"/>
          <w:lang w:eastAsia="zh-CN"/>
        </w:rPr>
        <w:t xml:space="preserve"> </w:t>
      </w:r>
      <w:r w:rsidR="006E024B" w:rsidRPr="00C6764F">
        <w:rPr>
          <w:color w:val="auto"/>
        </w:rPr>
        <w:t>spectra were</w:t>
      </w:r>
      <w:r w:rsidR="00560CBC" w:rsidRPr="00C6764F">
        <w:rPr>
          <w:color w:val="auto"/>
        </w:rPr>
        <w:t xml:space="preserve"> </w:t>
      </w:r>
      <w:r w:rsidR="00825F9C" w:rsidRPr="00C6764F">
        <w:rPr>
          <w:color w:val="auto"/>
        </w:rPr>
        <w:t>us</w:t>
      </w:r>
      <w:r w:rsidR="00560CBC" w:rsidRPr="00C6764F">
        <w:rPr>
          <w:color w:val="auto"/>
        </w:rPr>
        <w:t xml:space="preserve">ed to calculate </w:t>
      </w:r>
      <w:r w:rsidR="00825F9C" w:rsidRPr="00C6764F">
        <w:rPr>
          <w:color w:val="auto"/>
        </w:rPr>
        <w:t xml:space="preserve">the </w:t>
      </w:r>
      <w:r w:rsidR="00560CBC" w:rsidRPr="00C6764F">
        <w:rPr>
          <w:color w:val="auto"/>
        </w:rPr>
        <w:t xml:space="preserve">spectroscopic parameters </w:t>
      </w:r>
      <w:proofErr w:type="spellStart"/>
      <w:r w:rsidR="00560CBC" w:rsidRPr="00C6764F">
        <w:rPr>
          <w:color w:val="auto"/>
        </w:rPr>
        <w:t>Ω</w:t>
      </w:r>
      <w:r w:rsidR="00560CBC" w:rsidRPr="00C6764F">
        <w:rPr>
          <w:color w:val="auto"/>
          <w:vertAlign w:val="subscript"/>
        </w:rPr>
        <w:t>t</w:t>
      </w:r>
      <w:proofErr w:type="spellEnd"/>
      <w:r w:rsidR="00560CBC" w:rsidRPr="00C6764F">
        <w:rPr>
          <w:color w:val="auto"/>
          <w:vertAlign w:val="subscript"/>
        </w:rPr>
        <w:t xml:space="preserve"> </w:t>
      </w:r>
      <w:r w:rsidR="00560CBC" w:rsidRPr="00C6764F">
        <w:rPr>
          <w:color w:val="auto"/>
        </w:rPr>
        <w:t>(t=2, 4, 6) of Ho</w:t>
      </w:r>
      <w:r w:rsidR="00560CBC" w:rsidRPr="00C6764F">
        <w:rPr>
          <w:color w:val="auto"/>
          <w:vertAlign w:val="superscript"/>
        </w:rPr>
        <w:t>3+</w:t>
      </w:r>
      <w:r w:rsidR="00560CBC" w:rsidRPr="00C6764F">
        <w:rPr>
          <w:color w:val="auto"/>
        </w:rPr>
        <w:t xml:space="preserve"> ions </w:t>
      </w:r>
      <w:r w:rsidR="00560CBC" w:rsidRPr="00C6764F">
        <w:rPr>
          <w:color w:val="auto"/>
        </w:rPr>
        <w:t>and shown in Table 1 with other Ho</w:t>
      </w:r>
      <w:r w:rsidR="00560CBC" w:rsidRPr="00C6764F">
        <w:rPr>
          <w:color w:val="auto"/>
          <w:vertAlign w:val="superscript"/>
        </w:rPr>
        <w:t>3+</w:t>
      </w:r>
      <w:r w:rsidR="00560CBC" w:rsidRPr="00C6764F">
        <w:rPr>
          <w:color w:val="auto"/>
        </w:rPr>
        <w:t xml:space="preserve">-doped glasses for comparison. The RMS error deviation of intensity parameters </w:t>
      </w:r>
      <w:r w:rsidR="001B6721" w:rsidRPr="00C6764F">
        <w:rPr>
          <w:color w:val="auto"/>
        </w:rPr>
        <w:t xml:space="preserve">for </w:t>
      </w:r>
      <w:r w:rsidR="00E902B2" w:rsidRPr="00C6764F">
        <w:rPr>
          <w:color w:val="auto"/>
        </w:rPr>
        <w:t>Ho</w:t>
      </w:r>
      <w:r w:rsidR="00E902B2" w:rsidRPr="00C6764F">
        <w:rPr>
          <w:color w:val="auto"/>
          <w:vertAlign w:val="superscript"/>
        </w:rPr>
        <w:t>3+</w:t>
      </w:r>
      <w:r w:rsidR="00E902B2" w:rsidRPr="00C6764F">
        <w:rPr>
          <w:color w:val="auto"/>
        </w:rPr>
        <w:t xml:space="preserve"> </w:t>
      </w:r>
      <w:r w:rsidR="001B6721" w:rsidRPr="00C6764F">
        <w:rPr>
          <w:color w:val="auto"/>
        </w:rPr>
        <w:t>doped and co-doped glasses</w:t>
      </w:r>
      <w:r w:rsidR="008F331D" w:rsidRPr="00C6764F">
        <w:rPr>
          <w:color w:val="auto"/>
        </w:rPr>
        <w:t xml:space="preserve"> </w:t>
      </w:r>
      <w:r w:rsidR="008F331D" w:rsidRPr="00C6764F">
        <w:rPr>
          <w:rFonts w:hint="eastAsia"/>
          <w:color w:val="auto"/>
          <w:lang w:eastAsia="zh-CN"/>
        </w:rPr>
        <w:t>were</w:t>
      </w:r>
      <w:r w:rsidR="00560CBC" w:rsidRPr="00C6764F">
        <w:rPr>
          <w:color w:val="auto"/>
        </w:rPr>
        <w:t xml:space="preserve"> 1.93</w:t>
      </w:r>
      <w:r w:rsidR="00560CBC" w:rsidRPr="00C6764F">
        <w:rPr>
          <w:rFonts w:hint="eastAsia"/>
          <w:color w:val="auto"/>
          <w:lang w:eastAsia="zh-CN"/>
        </w:rPr>
        <w:t>×</w:t>
      </w:r>
      <w:r w:rsidR="00560CBC" w:rsidRPr="00C6764F">
        <w:rPr>
          <w:color w:val="auto"/>
        </w:rPr>
        <w:t>10</w:t>
      </w:r>
      <w:r w:rsidR="00560CBC" w:rsidRPr="00C6764F">
        <w:rPr>
          <w:color w:val="auto"/>
          <w:vertAlign w:val="superscript"/>
        </w:rPr>
        <w:t>-7</w:t>
      </w:r>
      <w:r w:rsidR="005C0CC1" w:rsidRPr="00C6764F">
        <w:rPr>
          <w:color w:val="auto"/>
          <w:vertAlign w:val="superscript"/>
        </w:rPr>
        <w:t xml:space="preserve"> </w:t>
      </w:r>
      <w:r w:rsidR="00A45595" w:rsidRPr="00C6764F">
        <w:rPr>
          <w:rFonts w:hint="eastAsia"/>
          <w:color w:val="auto"/>
          <w:lang w:eastAsia="zh-CN"/>
        </w:rPr>
        <w:t>and</w:t>
      </w:r>
      <w:r w:rsidR="00A45595" w:rsidRPr="00C6764F">
        <w:rPr>
          <w:color w:val="auto"/>
          <w:lang w:eastAsia="zh-CN"/>
        </w:rPr>
        <w:t xml:space="preserve"> </w:t>
      </w:r>
      <w:r w:rsidR="00A45595" w:rsidRPr="00C6764F">
        <w:rPr>
          <w:rFonts w:hint="eastAsia"/>
          <w:color w:val="auto"/>
          <w:lang w:eastAsia="zh-CN"/>
        </w:rPr>
        <w:t>2.69</w:t>
      </w:r>
      <w:r w:rsidR="00A45595" w:rsidRPr="00C6764F">
        <w:rPr>
          <w:rFonts w:hint="eastAsia"/>
          <w:color w:val="auto"/>
          <w:lang w:eastAsia="zh-CN"/>
        </w:rPr>
        <w:t>×</w:t>
      </w:r>
      <w:r w:rsidR="00A45595" w:rsidRPr="00C6764F">
        <w:rPr>
          <w:color w:val="auto"/>
        </w:rPr>
        <w:t>10</w:t>
      </w:r>
      <w:r w:rsidR="00A45595" w:rsidRPr="00C6764F">
        <w:rPr>
          <w:color w:val="auto"/>
          <w:vertAlign w:val="superscript"/>
        </w:rPr>
        <w:t>-7</w:t>
      </w:r>
      <w:r w:rsidR="00560CBC" w:rsidRPr="00C6764F">
        <w:rPr>
          <w:color w:val="auto"/>
        </w:rPr>
        <w:t xml:space="preserve">, </w:t>
      </w:r>
      <w:r w:rsidR="00A45595" w:rsidRPr="00C6764F">
        <w:rPr>
          <w:color w:val="auto"/>
        </w:rPr>
        <w:t xml:space="preserve">respectively, </w:t>
      </w:r>
      <w:r w:rsidR="00560CBC" w:rsidRPr="00C6764F">
        <w:rPr>
          <w:color w:val="auto"/>
        </w:rPr>
        <w:t xml:space="preserve">which </w:t>
      </w:r>
      <w:r w:rsidR="00D20D18" w:rsidRPr="00C6764F">
        <w:rPr>
          <w:color w:val="auto"/>
        </w:rPr>
        <w:t>confirms the reliability for predicting the spectral intensities. The value of Ω</w:t>
      </w:r>
      <w:r w:rsidR="00D20D18" w:rsidRPr="00C6764F">
        <w:rPr>
          <w:color w:val="auto"/>
          <w:vertAlign w:val="subscript"/>
        </w:rPr>
        <w:t>2</w:t>
      </w:r>
      <w:r w:rsidR="00D20D18" w:rsidRPr="00C6764F">
        <w:rPr>
          <w:color w:val="auto"/>
        </w:rPr>
        <w:t xml:space="preserve">, is normally related to the covalency and symmetry of the ligands around </w:t>
      </w:r>
      <w:r w:rsidR="00D20D18" w:rsidRPr="00C6764F">
        <w:rPr>
          <w:rFonts w:hint="eastAsia"/>
          <w:color w:val="auto"/>
          <w:lang w:eastAsia="zh-CN"/>
        </w:rPr>
        <w:t>rare</w:t>
      </w:r>
      <w:r w:rsidR="00D20D18" w:rsidRPr="00C6764F">
        <w:rPr>
          <w:color w:val="auto"/>
        </w:rPr>
        <w:t xml:space="preserve"> </w:t>
      </w:r>
      <w:r w:rsidR="00D20D18" w:rsidRPr="00C6764F">
        <w:rPr>
          <w:rFonts w:hint="eastAsia"/>
          <w:color w:val="auto"/>
          <w:lang w:eastAsia="zh-CN"/>
        </w:rPr>
        <w:t>earth</w:t>
      </w:r>
      <w:r w:rsidR="00D20D18" w:rsidRPr="00C6764F">
        <w:rPr>
          <w:color w:val="auto"/>
        </w:rPr>
        <w:t xml:space="preserve"> ions</w:t>
      </w:r>
      <w:r w:rsidR="00D20D18" w:rsidRPr="00C6764F">
        <w:rPr>
          <w:color w:val="auto"/>
        </w:rPr>
        <w:fldChar w:fldCharType="begin"/>
      </w:r>
      <w:r w:rsidR="00FD0B9C" w:rsidRPr="00C6764F">
        <w:rPr>
          <w:color w:val="auto"/>
        </w:rPr>
        <w:instrText xml:space="preserve"> ADDIN EN.CITE &lt;EndNote&gt;&lt;Cite&gt;&lt;Author&gt;Huang&lt;/Author&gt;&lt;Year&gt;2017&lt;/Year&gt;&lt;RecNum&gt;127&lt;/RecNum&gt;&lt;DisplayText&gt;[31]&lt;/DisplayText&gt;&lt;record&gt;&lt;rec-number&gt;127&lt;/rec-number&gt;&lt;foreign-keys&gt;&lt;key app="EN" db-id="2a5tsx5zrtzt54exwt45zsfa9ratd9z9xdd2" timestamp="1612353257"&gt;127&lt;/key&gt;&lt;key app="ENWeb" db-id=""&gt;0&lt;/key&gt;&lt;/foreign-keys&gt;&lt;ref-type name="Journal Article"&gt;17&lt;/ref-type&gt;&lt;contributors&gt;&lt;authors&gt;&lt;author&gt;Huang, Feifei&lt;/author&gt;&lt;author&gt;Wang, Tao&lt;/author&gt;&lt;author&gt;Guo, Yanyan&lt;/author&gt;&lt;author&gt;Lei, Ruoshan&lt;/author&gt;&lt;author&gt;Xu, Shiqing&lt;/author&gt;&lt;/authors&gt;&lt;/contributors&gt;&lt;titles&gt;&lt;title&gt;Positive influence of Tm 3+ on effective Er 3+ : 3 μm emission in fluoride glass under 980 nm excitation&lt;/title&gt;&lt;secondary-title&gt;Infrared Physics &amp;amp; Technology&lt;/secondary-title&gt;&lt;/titles&gt;&lt;periodical&gt;&lt;full-title&gt;Infrared Physics &amp;amp; Technology&lt;/full-title&gt;&lt;/periodical&gt;&lt;pages&gt;120-125&lt;/pages&gt;&lt;volume&gt;82&lt;/volume&gt;&lt;section&gt;120&lt;/section&gt;&lt;dates&gt;&lt;year&gt;2017&lt;/year&gt;&lt;/dates&gt;&lt;isbn&gt;13504495&lt;/isbn&gt;&lt;urls&gt;&lt;/urls&gt;&lt;electronic-resource-num&gt;10.1016/j.infrared.2017.03.005&lt;/electronic-resource-num&gt;&lt;/record&gt;&lt;/Cite&gt;&lt;/EndNote&gt;</w:instrText>
      </w:r>
      <w:r w:rsidR="00D20D18" w:rsidRPr="00C6764F">
        <w:rPr>
          <w:color w:val="auto"/>
        </w:rPr>
        <w:fldChar w:fldCharType="separate"/>
      </w:r>
      <w:r w:rsidR="00FD0B9C" w:rsidRPr="00C6764F">
        <w:rPr>
          <w:noProof/>
          <w:color w:val="auto"/>
        </w:rPr>
        <w:t>[</w:t>
      </w:r>
      <w:hyperlink w:anchor="_ENREF_31" w:tooltip="Huang, 2017 #127" w:history="1">
        <w:r w:rsidR="00FD0B9C" w:rsidRPr="00C6764F">
          <w:rPr>
            <w:noProof/>
            <w:color w:val="auto"/>
          </w:rPr>
          <w:t>31</w:t>
        </w:r>
      </w:hyperlink>
      <w:r w:rsidR="00FD0B9C" w:rsidRPr="00C6764F">
        <w:rPr>
          <w:noProof/>
          <w:color w:val="auto"/>
        </w:rPr>
        <w:t>]</w:t>
      </w:r>
      <w:r w:rsidR="00D20D18" w:rsidRPr="00C6764F">
        <w:rPr>
          <w:color w:val="auto"/>
        </w:rPr>
        <w:fldChar w:fldCharType="end"/>
      </w:r>
      <w:r w:rsidR="00796536" w:rsidRPr="00C6764F">
        <w:rPr>
          <w:color w:val="auto"/>
        </w:rPr>
        <w:t>.</w:t>
      </w:r>
      <w:r w:rsidR="002A49E5" w:rsidRPr="00C6764F">
        <w:rPr>
          <w:color w:val="auto"/>
        </w:rPr>
        <w:t xml:space="preserve"> I</w:t>
      </w:r>
      <w:r w:rsidR="002A49E5" w:rsidRPr="00C6764F">
        <w:rPr>
          <w:rFonts w:hint="eastAsia"/>
          <w:color w:val="auto"/>
          <w:lang w:eastAsia="zh-CN"/>
        </w:rPr>
        <w:t>t</w:t>
      </w:r>
      <w:r w:rsidR="002A49E5" w:rsidRPr="00C6764F">
        <w:rPr>
          <w:color w:val="auto"/>
        </w:rPr>
        <w:t xml:space="preserve"> is clear to see that the </w:t>
      </w:r>
      <w:r w:rsidR="002A49E5" w:rsidRPr="00C6764F">
        <w:rPr>
          <w:rFonts w:asciiTheme="majorHAnsi" w:hAnsiTheme="majorHAnsi"/>
          <w:color w:val="auto"/>
          <w:lang w:eastAsia="zh-CN"/>
        </w:rPr>
        <w:t>Ω</w:t>
      </w:r>
      <w:r w:rsidR="002A49E5" w:rsidRPr="00C6764F">
        <w:rPr>
          <w:color w:val="auto"/>
          <w:vertAlign w:val="subscript"/>
        </w:rPr>
        <w:t>2</w:t>
      </w:r>
      <w:r w:rsidR="002A49E5" w:rsidRPr="00C6764F">
        <w:rPr>
          <w:color w:val="auto"/>
        </w:rPr>
        <w:t xml:space="preserve"> of Ho</w:t>
      </w:r>
      <w:r w:rsidR="002A49E5" w:rsidRPr="00C6764F">
        <w:rPr>
          <w:color w:val="auto"/>
          <w:vertAlign w:val="superscript"/>
        </w:rPr>
        <w:t>3+</w:t>
      </w:r>
      <w:r w:rsidR="00D20D18" w:rsidRPr="00C6764F">
        <w:rPr>
          <w:color w:val="auto"/>
        </w:rPr>
        <w:t xml:space="preserve"> in the </w:t>
      </w:r>
      <w:r w:rsidR="00D20D18" w:rsidRPr="00C6764F">
        <w:rPr>
          <w:color w:val="auto"/>
          <w:spacing w:val="0"/>
        </w:rPr>
        <w:t>Ho</w:t>
      </w:r>
      <w:r w:rsidR="00D20D18" w:rsidRPr="00C6764F">
        <w:rPr>
          <w:color w:val="auto"/>
          <w:spacing w:val="0"/>
          <w:vertAlign w:val="superscript"/>
        </w:rPr>
        <w:t>3+</w:t>
      </w:r>
      <w:r w:rsidR="00D20D18" w:rsidRPr="00C6764F">
        <w:rPr>
          <w:color w:val="auto"/>
          <w:spacing w:val="0"/>
        </w:rPr>
        <w:t>/Eu</w:t>
      </w:r>
      <w:r w:rsidR="00D20D18" w:rsidRPr="00C6764F">
        <w:rPr>
          <w:color w:val="auto"/>
          <w:spacing w:val="0"/>
          <w:vertAlign w:val="superscript"/>
        </w:rPr>
        <w:t>3+</w:t>
      </w:r>
      <w:r w:rsidR="00D20D18" w:rsidRPr="00C6764F">
        <w:rPr>
          <w:color w:val="auto"/>
          <w:spacing w:val="0"/>
        </w:rPr>
        <w:t xml:space="preserve"> co-doped </w:t>
      </w:r>
      <w:proofErr w:type="spellStart"/>
      <w:r w:rsidR="00D20D18" w:rsidRPr="00C6764F">
        <w:rPr>
          <w:color w:val="auto"/>
          <w:spacing w:val="0"/>
        </w:rPr>
        <w:t>fluoroindate</w:t>
      </w:r>
      <w:proofErr w:type="spellEnd"/>
      <w:r w:rsidR="00D20D18" w:rsidRPr="00C6764F">
        <w:rPr>
          <w:color w:val="auto"/>
          <w:spacing w:val="0"/>
        </w:rPr>
        <w:t xml:space="preserve"> glass </w:t>
      </w:r>
      <w:r w:rsidR="002A49E5" w:rsidRPr="00C6764F">
        <w:rPr>
          <w:color w:val="auto"/>
          <w:spacing w:val="0"/>
        </w:rPr>
        <w:t>is higher than that in the Ho</w:t>
      </w:r>
      <w:r w:rsidR="002A49E5" w:rsidRPr="00C6764F">
        <w:rPr>
          <w:color w:val="auto"/>
          <w:spacing w:val="0"/>
          <w:vertAlign w:val="superscript"/>
        </w:rPr>
        <w:t>3+</w:t>
      </w:r>
      <w:r w:rsidR="006310DA" w:rsidRPr="00C6764F">
        <w:rPr>
          <w:color w:val="auto"/>
        </w:rPr>
        <w:t xml:space="preserve"> doped glass, indicating that the introduction of Eu</w:t>
      </w:r>
      <w:r w:rsidR="006310DA" w:rsidRPr="00C6764F">
        <w:rPr>
          <w:color w:val="auto"/>
          <w:vertAlign w:val="superscript"/>
        </w:rPr>
        <w:t>3+</w:t>
      </w:r>
      <w:r w:rsidR="006310DA" w:rsidRPr="00C6764F">
        <w:rPr>
          <w:color w:val="auto"/>
        </w:rPr>
        <w:t xml:space="preserve"> leads to a lower symmetry surrounding Ho</w:t>
      </w:r>
      <w:r w:rsidR="006310DA" w:rsidRPr="00C6764F">
        <w:rPr>
          <w:color w:val="auto"/>
          <w:vertAlign w:val="superscript"/>
        </w:rPr>
        <w:t>3+</w:t>
      </w:r>
      <w:r w:rsidR="006310DA" w:rsidRPr="00C6764F">
        <w:rPr>
          <w:color w:val="auto"/>
        </w:rPr>
        <w:t>. Moreover, the ratio Ω</w:t>
      </w:r>
      <w:r w:rsidR="006310DA" w:rsidRPr="00C6764F">
        <w:rPr>
          <w:color w:val="auto"/>
          <w:vertAlign w:val="subscript"/>
        </w:rPr>
        <w:t>4</w:t>
      </w:r>
      <w:r w:rsidR="006310DA" w:rsidRPr="00C6764F">
        <w:rPr>
          <w:color w:val="auto"/>
        </w:rPr>
        <w:t>/Ω</w:t>
      </w:r>
      <w:r w:rsidR="006310DA" w:rsidRPr="00C6764F">
        <w:rPr>
          <w:color w:val="auto"/>
          <w:vertAlign w:val="subscript"/>
        </w:rPr>
        <w:t>6</w:t>
      </w:r>
      <w:r w:rsidR="006310DA" w:rsidRPr="00C6764F">
        <w:rPr>
          <w:color w:val="auto"/>
        </w:rPr>
        <w:t xml:space="preserve"> of Ho</w:t>
      </w:r>
      <w:r w:rsidR="006310DA" w:rsidRPr="00C6764F">
        <w:rPr>
          <w:color w:val="auto"/>
          <w:vertAlign w:val="superscript"/>
        </w:rPr>
        <w:t>3+</w:t>
      </w:r>
      <w:r w:rsidR="006310DA" w:rsidRPr="00C6764F">
        <w:rPr>
          <w:color w:val="auto"/>
        </w:rPr>
        <w:t>/Eu</w:t>
      </w:r>
      <w:r w:rsidR="006310DA" w:rsidRPr="00C6764F">
        <w:rPr>
          <w:color w:val="auto"/>
          <w:vertAlign w:val="superscript"/>
        </w:rPr>
        <w:t>3+</w:t>
      </w:r>
      <w:r w:rsidR="006310DA" w:rsidRPr="00C6764F">
        <w:rPr>
          <w:color w:val="auto"/>
        </w:rPr>
        <w:t xml:space="preserve"> co-doped </w:t>
      </w:r>
      <w:proofErr w:type="spellStart"/>
      <w:r w:rsidR="006310DA" w:rsidRPr="00C6764F">
        <w:rPr>
          <w:color w:val="auto"/>
        </w:rPr>
        <w:t>fluoroindate</w:t>
      </w:r>
      <w:proofErr w:type="spellEnd"/>
      <w:r w:rsidR="006310DA" w:rsidRPr="00C6764F">
        <w:rPr>
          <w:color w:val="auto"/>
        </w:rPr>
        <w:t xml:space="preserve"> glass is bigger than that of Ho</w:t>
      </w:r>
      <w:r w:rsidR="006310DA" w:rsidRPr="00C6764F">
        <w:rPr>
          <w:color w:val="auto"/>
          <w:vertAlign w:val="superscript"/>
        </w:rPr>
        <w:t>3+</w:t>
      </w:r>
      <w:r w:rsidR="006310DA" w:rsidRPr="00C6764F">
        <w:rPr>
          <w:color w:val="auto"/>
        </w:rPr>
        <w:t xml:space="preserve"> doped glass, suggesting that the introduction of Eu</w:t>
      </w:r>
      <w:r w:rsidR="006310DA" w:rsidRPr="00C6764F">
        <w:rPr>
          <w:color w:val="auto"/>
          <w:vertAlign w:val="superscript"/>
        </w:rPr>
        <w:t>3+</w:t>
      </w:r>
      <w:r w:rsidR="006310DA" w:rsidRPr="00C6764F">
        <w:rPr>
          <w:color w:val="auto"/>
        </w:rPr>
        <w:t xml:space="preserve"> increased the spectroscopic quality of the host materials.</w:t>
      </w:r>
    </w:p>
    <w:p w14:paraId="0411A971" w14:textId="2C7CF8B0" w:rsidR="00F2559A" w:rsidRPr="00C6764F" w:rsidRDefault="00AE53F9" w:rsidP="004068EF">
      <w:pPr>
        <w:pStyle w:val="OSABodyIndent"/>
        <w:spacing w:before="480" w:after="180"/>
        <w:rPr>
          <w:color w:val="auto"/>
        </w:rPr>
      </w:pPr>
      <w:r w:rsidRPr="00C6764F">
        <w:rPr>
          <w:noProof/>
          <w:color w:val="auto"/>
          <w:lang w:eastAsia="zh-CN"/>
        </w:rPr>
        <w:drawing>
          <wp:inline distT="0" distB="0" distL="0" distR="0" wp14:anchorId="515D39F3" wp14:editId="51FB30E1">
            <wp:extent cx="2619375" cy="2017396"/>
            <wp:effectExtent l="0" t="0" r="0" b="190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吸收+透过2.tif"/>
                    <pic:cNvPicPr/>
                  </pic:nvPicPr>
                  <pic:blipFill rotWithShape="1">
                    <a:blip r:embed="rId10">
                      <a:extLst>
                        <a:ext uri="{28A0092B-C50C-407E-A947-70E740481C1C}">
                          <a14:useLocalDpi xmlns:a14="http://schemas.microsoft.com/office/drawing/2010/main" val="0"/>
                        </a:ext>
                      </a:extLst>
                    </a:blip>
                    <a:srcRect l="3672" t="7227" r="12182"/>
                    <a:stretch/>
                  </pic:blipFill>
                  <pic:spPr bwMode="auto">
                    <a:xfrm>
                      <a:off x="0" y="0"/>
                      <a:ext cx="2626110" cy="2022583"/>
                    </a:xfrm>
                    <a:prstGeom prst="rect">
                      <a:avLst/>
                    </a:prstGeom>
                    <a:ln>
                      <a:noFill/>
                    </a:ln>
                    <a:extLst>
                      <a:ext uri="{53640926-AAD7-44D8-BBD7-CCE9431645EC}">
                        <a14:shadowObscured xmlns:a14="http://schemas.microsoft.com/office/drawing/2010/main"/>
                      </a:ext>
                    </a:extLst>
                  </pic:spPr>
                </pic:pic>
              </a:graphicData>
            </a:graphic>
          </wp:inline>
        </w:drawing>
      </w:r>
    </w:p>
    <w:p w14:paraId="349DFDC9" w14:textId="3D1953D1" w:rsidR="00516A11" w:rsidRPr="00C6764F" w:rsidRDefault="00507358" w:rsidP="004068EF">
      <w:pPr>
        <w:pStyle w:val="OSAFigureCaption"/>
        <w:rPr>
          <w:color w:val="auto"/>
        </w:rPr>
      </w:pPr>
      <w:r w:rsidRPr="00C6764F">
        <w:rPr>
          <w:color w:val="auto"/>
        </w:rPr>
        <w:t xml:space="preserve">Fig. </w:t>
      </w:r>
      <w:r w:rsidR="00A13462" w:rsidRPr="00C6764F">
        <w:rPr>
          <w:color w:val="auto"/>
        </w:rPr>
        <w:t>2</w:t>
      </w:r>
      <w:r w:rsidRPr="00C6764F">
        <w:rPr>
          <w:color w:val="auto"/>
        </w:rPr>
        <w:t xml:space="preserve">. Absorption spectra of </w:t>
      </w:r>
      <w:r w:rsidRPr="00C6764F">
        <w:rPr>
          <w:rFonts w:hint="eastAsia"/>
          <w:color w:val="auto"/>
        </w:rPr>
        <w:t>samples</w:t>
      </w:r>
      <w:r w:rsidRPr="00C6764F">
        <w:rPr>
          <w:color w:val="auto"/>
        </w:rPr>
        <w:t>. Inset</w:t>
      </w:r>
      <w:r w:rsidR="000B36BF" w:rsidRPr="00C6764F">
        <w:rPr>
          <w:color w:val="auto"/>
        </w:rPr>
        <w:t>s</w:t>
      </w:r>
      <w:r w:rsidRPr="00C6764F">
        <w:rPr>
          <w:color w:val="auto"/>
        </w:rPr>
        <w:t>: transmission spectra of 1.5 mol</w:t>
      </w:r>
      <w:r w:rsidR="00CE0A92" w:rsidRPr="00C6764F">
        <w:rPr>
          <w:rFonts w:hint="eastAsia"/>
          <w:color w:val="auto"/>
          <w:lang w:eastAsia="zh-CN"/>
        </w:rPr>
        <w:t>.</w:t>
      </w:r>
      <w:r w:rsidRPr="00C6764F">
        <w:rPr>
          <w:color w:val="auto"/>
        </w:rPr>
        <w:t>% Ho</w:t>
      </w:r>
      <w:r w:rsidRPr="00C6764F">
        <w:rPr>
          <w:color w:val="auto"/>
          <w:vertAlign w:val="superscript"/>
        </w:rPr>
        <w:t>3+</w:t>
      </w:r>
      <w:r w:rsidR="000B36BF" w:rsidRPr="00C6764F">
        <w:rPr>
          <w:color w:val="auto"/>
        </w:rPr>
        <w:t>-</w:t>
      </w:r>
      <w:r w:rsidRPr="00C6764F">
        <w:rPr>
          <w:color w:val="auto"/>
        </w:rPr>
        <w:t xml:space="preserve">doped glass </w:t>
      </w:r>
      <w:r w:rsidR="000B36BF" w:rsidRPr="00C6764F">
        <w:rPr>
          <w:color w:val="auto"/>
        </w:rPr>
        <w:t xml:space="preserve">(right) </w:t>
      </w:r>
      <w:r w:rsidRPr="00C6764F">
        <w:rPr>
          <w:color w:val="auto"/>
        </w:rPr>
        <w:t>and photo</w:t>
      </w:r>
      <w:r w:rsidR="000B36BF" w:rsidRPr="00C6764F">
        <w:rPr>
          <w:color w:val="auto"/>
        </w:rPr>
        <w:t>graph</w:t>
      </w:r>
      <w:r w:rsidRPr="00C6764F">
        <w:rPr>
          <w:color w:val="auto"/>
        </w:rPr>
        <w:t xml:space="preserve"> of glass samples</w:t>
      </w:r>
      <w:r w:rsidR="000B36BF" w:rsidRPr="00C6764F">
        <w:rPr>
          <w:color w:val="auto"/>
        </w:rPr>
        <w:t xml:space="preserve"> (left)</w:t>
      </w:r>
      <w:r w:rsidRPr="00C6764F">
        <w:rPr>
          <w:color w:val="auto"/>
        </w:rPr>
        <w:t>.</w:t>
      </w:r>
    </w:p>
    <w:p w14:paraId="1B1D78D6" w14:textId="77777777" w:rsidR="007341B8" w:rsidRPr="00C6764F" w:rsidRDefault="007341B8" w:rsidP="007341B8">
      <w:pPr>
        <w:spacing w:before="120" w:after="120"/>
        <w:ind w:left="-8" w:hanging="1"/>
        <w:jc w:val="both"/>
        <w:rPr>
          <w:rFonts w:ascii="Cambria" w:hAnsi="Cambria"/>
          <w:spacing w:val="-8"/>
          <w:sz w:val="18"/>
          <w:szCs w:val="18"/>
        </w:rPr>
      </w:pPr>
      <w:r w:rsidRPr="00C6764F">
        <w:rPr>
          <w:rFonts w:ascii="Cambria" w:hAnsi="Cambria"/>
          <w:spacing w:val="-8"/>
          <w:sz w:val="18"/>
          <w:szCs w:val="18"/>
        </w:rPr>
        <w:t xml:space="preserve">Table </w:t>
      </w:r>
      <w:r w:rsidRPr="00C6764F">
        <w:rPr>
          <w:rFonts w:ascii="Cambria" w:hAnsi="Cambria" w:hint="eastAsia"/>
          <w:spacing w:val="-8"/>
          <w:sz w:val="18"/>
          <w:szCs w:val="18"/>
        </w:rPr>
        <w:t>1</w:t>
      </w:r>
      <w:r w:rsidRPr="00C6764F">
        <w:rPr>
          <w:rFonts w:ascii="Cambria" w:hAnsi="Cambria"/>
          <w:spacing w:val="-8"/>
          <w:sz w:val="18"/>
          <w:szCs w:val="18"/>
        </w:rPr>
        <w:t>. The Calculated J-O parameters of Ho</w:t>
      </w:r>
      <w:r w:rsidRPr="00C6764F">
        <w:rPr>
          <w:rFonts w:ascii="Cambria" w:hAnsi="Cambria"/>
          <w:spacing w:val="-8"/>
          <w:sz w:val="18"/>
          <w:szCs w:val="18"/>
          <w:vertAlign w:val="superscript"/>
        </w:rPr>
        <w:t>3+</w:t>
      </w:r>
      <w:r w:rsidRPr="00C6764F">
        <w:rPr>
          <w:rFonts w:ascii="Cambria" w:hAnsi="Cambria"/>
          <w:spacing w:val="-8"/>
          <w:sz w:val="18"/>
          <w:szCs w:val="18"/>
        </w:rPr>
        <w:t xml:space="preserve"> in various glasses</w:t>
      </w:r>
    </w:p>
    <w:tbl>
      <w:tblPr>
        <w:tblStyle w:val="TableGrid"/>
        <w:tblW w:w="5000" w:type="pct"/>
        <w:jc w:val="center"/>
        <w:tblLook w:val="04A0" w:firstRow="1" w:lastRow="0" w:firstColumn="1" w:lastColumn="0" w:noHBand="0" w:noVBand="1"/>
      </w:tblPr>
      <w:tblGrid>
        <w:gridCol w:w="1271"/>
        <w:gridCol w:w="563"/>
        <w:gridCol w:w="563"/>
        <w:gridCol w:w="563"/>
        <w:gridCol w:w="694"/>
        <w:gridCol w:w="1249"/>
      </w:tblGrid>
      <w:tr w:rsidR="00C6764F" w:rsidRPr="00C6764F" w14:paraId="4D499495" w14:textId="77777777" w:rsidTr="00CB2D96">
        <w:trPr>
          <w:trHeight w:hRule="exact" w:val="340"/>
          <w:jc w:val="center"/>
        </w:trPr>
        <w:tc>
          <w:tcPr>
            <w:tcW w:w="1296" w:type="pct"/>
            <w:vMerge w:val="restart"/>
            <w:tcBorders>
              <w:top w:val="single" w:sz="12" w:space="0" w:color="auto"/>
              <w:left w:val="nil"/>
              <w:right w:val="nil"/>
            </w:tcBorders>
            <w:vAlign w:val="center"/>
          </w:tcPr>
          <w:p w14:paraId="54B1665C" w14:textId="77777777" w:rsidR="007341B8" w:rsidRPr="00C6764F" w:rsidRDefault="007341B8" w:rsidP="004068EF">
            <w:pPr>
              <w:pStyle w:val="OSABodyIndent"/>
              <w:rPr>
                <w:color w:val="auto"/>
              </w:rPr>
            </w:pPr>
            <w:r w:rsidRPr="00C6764F">
              <w:rPr>
                <w:color w:val="auto"/>
              </w:rPr>
              <w:t>Glass</w:t>
            </w:r>
          </w:p>
        </w:tc>
        <w:tc>
          <w:tcPr>
            <w:tcW w:w="1722" w:type="pct"/>
            <w:gridSpan w:val="3"/>
            <w:tcBorders>
              <w:top w:val="single" w:sz="12" w:space="0" w:color="auto"/>
              <w:left w:val="nil"/>
              <w:bottom w:val="single" w:sz="4" w:space="0" w:color="auto"/>
              <w:right w:val="nil"/>
            </w:tcBorders>
          </w:tcPr>
          <w:p w14:paraId="34B0AF3D" w14:textId="77777777" w:rsidR="007341B8" w:rsidRPr="00C6764F" w:rsidRDefault="007341B8" w:rsidP="004068EF">
            <w:pPr>
              <w:pStyle w:val="OSABodyIndent"/>
              <w:rPr>
                <w:color w:val="auto"/>
              </w:rPr>
            </w:pPr>
            <w:r w:rsidRPr="00C6764F">
              <w:rPr>
                <w:color w:val="auto"/>
              </w:rPr>
              <w:t>Ω</w:t>
            </w:r>
            <w:r w:rsidRPr="00C6764F">
              <w:rPr>
                <w:color w:val="auto"/>
                <w:vertAlign w:val="subscript"/>
              </w:rPr>
              <w:t>2,4,6</w:t>
            </w:r>
            <w:r w:rsidRPr="00C6764F">
              <w:rPr>
                <w:color w:val="auto"/>
              </w:rPr>
              <w:t>(10</w:t>
            </w:r>
            <w:r w:rsidRPr="00C6764F">
              <w:rPr>
                <w:color w:val="auto"/>
                <w:vertAlign w:val="superscript"/>
              </w:rPr>
              <w:t>–20</w:t>
            </w:r>
            <w:r w:rsidRPr="00C6764F">
              <w:rPr>
                <w:color w:val="auto"/>
              </w:rPr>
              <w:t xml:space="preserve"> cm</w:t>
            </w:r>
            <w:r w:rsidRPr="00C6764F">
              <w:rPr>
                <w:color w:val="auto"/>
                <w:vertAlign w:val="superscript"/>
              </w:rPr>
              <w:t>2</w:t>
            </w:r>
            <w:r w:rsidRPr="00C6764F">
              <w:rPr>
                <w:color w:val="auto"/>
              </w:rPr>
              <w:t>)</w:t>
            </w:r>
          </w:p>
        </w:tc>
        <w:tc>
          <w:tcPr>
            <w:tcW w:w="708" w:type="pct"/>
            <w:vMerge w:val="restart"/>
            <w:tcBorders>
              <w:top w:val="single" w:sz="12" w:space="0" w:color="auto"/>
              <w:left w:val="nil"/>
              <w:right w:val="nil"/>
            </w:tcBorders>
            <w:vAlign w:val="center"/>
          </w:tcPr>
          <w:p w14:paraId="793F8C80" w14:textId="77777777" w:rsidR="007341B8" w:rsidRPr="00C6764F" w:rsidRDefault="007341B8" w:rsidP="004068EF">
            <w:pPr>
              <w:pStyle w:val="OSABodyIndent"/>
              <w:rPr>
                <w:color w:val="auto"/>
              </w:rPr>
            </w:pPr>
            <w:r w:rsidRPr="00C6764F">
              <w:rPr>
                <w:color w:val="auto"/>
              </w:rPr>
              <w:t>Ω</w:t>
            </w:r>
            <w:r w:rsidRPr="00C6764F">
              <w:rPr>
                <w:color w:val="auto"/>
                <w:vertAlign w:val="subscript"/>
              </w:rPr>
              <w:t>4</w:t>
            </w:r>
            <w:r w:rsidRPr="00C6764F">
              <w:rPr>
                <w:color w:val="auto"/>
              </w:rPr>
              <w:t>/Ω</w:t>
            </w:r>
            <w:r w:rsidRPr="00C6764F">
              <w:rPr>
                <w:color w:val="auto"/>
                <w:vertAlign w:val="subscript"/>
              </w:rPr>
              <w:t>6</w:t>
            </w:r>
          </w:p>
        </w:tc>
        <w:tc>
          <w:tcPr>
            <w:tcW w:w="1274" w:type="pct"/>
            <w:vMerge w:val="restart"/>
            <w:tcBorders>
              <w:top w:val="single" w:sz="12" w:space="0" w:color="auto"/>
              <w:left w:val="nil"/>
              <w:right w:val="nil"/>
            </w:tcBorders>
            <w:vAlign w:val="center"/>
          </w:tcPr>
          <w:p w14:paraId="15FE066F" w14:textId="79A2D881" w:rsidR="007341B8" w:rsidRPr="00C6764F" w:rsidRDefault="007341B8" w:rsidP="004068EF">
            <w:pPr>
              <w:pStyle w:val="OSABodyIndent"/>
              <w:rPr>
                <w:color w:val="auto"/>
              </w:rPr>
            </w:pPr>
            <w:r w:rsidRPr="00C6764F">
              <w:rPr>
                <w:color w:val="auto"/>
              </w:rPr>
              <w:t>Reference</w:t>
            </w:r>
          </w:p>
        </w:tc>
      </w:tr>
      <w:tr w:rsidR="00C6764F" w:rsidRPr="00C6764F" w14:paraId="49DB8EFF" w14:textId="77777777" w:rsidTr="00CB2D96">
        <w:trPr>
          <w:trHeight w:hRule="exact" w:val="340"/>
          <w:jc w:val="center"/>
        </w:trPr>
        <w:tc>
          <w:tcPr>
            <w:tcW w:w="1296" w:type="pct"/>
            <w:vMerge/>
            <w:tcBorders>
              <w:left w:val="nil"/>
              <w:bottom w:val="single" w:sz="4" w:space="0" w:color="auto"/>
              <w:right w:val="nil"/>
            </w:tcBorders>
          </w:tcPr>
          <w:p w14:paraId="1AD6042E" w14:textId="77777777" w:rsidR="007341B8" w:rsidRPr="00C6764F" w:rsidRDefault="007341B8" w:rsidP="004068EF">
            <w:pPr>
              <w:pStyle w:val="OSABodyIndent"/>
              <w:rPr>
                <w:color w:val="auto"/>
              </w:rPr>
            </w:pPr>
          </w:p>
        </w:tc>
        <w:tc>
          <w:tcPr>
            <w:tcW w:w="574" w:type="pct"/>
            <w:tcBorders>
              <w:left w:val="nil"/>
              <w:bottom w:val="single" w:sz="4" w:space="0" w:color="auto"/>
              <w:right w:val="nil"/>
            </w:tcBorders>
          </w:tcPr>
          <w:p w14:paraId="1F6B0957" w14:textId="77777777" w:rsidR="007341B8" w:rsidRPr="00C6764F" w:rsidRDefault="007341B8" w:rsidP="004068EF">
            <w:pPr>
              <w:pStyle w:val="OSABodyIndent"/>
              <w:rPr>
                <w:color w:val="auto"/>
              </w:rPr>
            </w:pPr>
            <w:r w:rsidRPr="00C6764F">
              <w:rPr>
                <w:color w:val="auto"/>
              </w:rPr>
              <w:t>Ω</w:t>
            </w:r>
            <w:r w:rsidRPr="00C6764F">
              <w:rPr>
                <w:color w:val="auto"/>
                <w:vertAlign w:val="subscript"/>
              </w:rPr>
              <w:t>2</w:t>
            </w:r>
          </w:p>
        </w:tc>
        <w:tc>
          <w:tcPr>
            <w:tcW w:w="574" w:type="pct"/>
            <w:tcBorders>
              <w:left w:val="nil"/>
              <w:bottom w:val="single" w:sz="4" w:space="0" w:color="auto"/>
              <w:right w:val="nil"/>
            </w:tcBorders>
          </w:tcPr>
          <w:p w14:paraId="68522406" w14:textId="77777777" w:rsidR="007341B8" w:rsidRPr="00C6764F" w:rsidRDefault="007341B8" w:rsidP="004068EF">
            <w:pPr>
              <w:pStyle w:val="OSABodyIndent"/>
              <w:rPr>
                <w:color w:val="auto"/>
              </w:rPr>
            </w:pPr>
            <w:r w:rsidRPr="00C6764F">
              <w:rPr>
                <w:color w:val="auto"/>
              </w:rPr>
              <w:t>Ω</w:t>
            </w:r>
            <w:r w:rsidRPr="00C6764F">
              <w:rPr>
                <w:color w:val="auto"/>
                <w:vertAlign w:val="subscript"/>
              </w:rPr>
              <w:t>4</w:t>
            </w:r>
          </w:p>
        </w:tc>
        <w:tc>
          <w:tcPr>
            <w:tcW w:w="574" w:type="pct"/>
            <w:tcBorders>
              <w:left w:val="nil"/>
              <w:bottom w:val="single" w:sz="4" w:space="0" w:color="auto"/>
              <w:right w:val="nil"/>
            </w:tcBorders>
          </w:tcPr>
          <w:p w14:paraId="323CD6B8" w14:textId="77777777" w:rsidR="007341B8" w:rsidRPr="00C6764F" w:rsidRDefault="007341B8" w:rsidP="004068EF">
            <w:pPr>
              <w:pStyle w:val="OSABodyIndent"/>
              <w:rPr>
                <w:color w:val="auto"/>
              </w:rPr>
            </w:pPr>
            <w:r w:rsidRPr="00C6764F">
              <w:rPr>
                <w:color w:val="auto"/>
              </w:rPr>
              <w:t>Ω</w:t>
            </w:r>
            <w:r w:rsidRPr="00C6764F">
              <w:rPr>
                <w:color w:val="auto"/>
                <w:vertAlign w:val="subscript"/>
              </w:rPr>
              <w:t>6</w:t>
            </w:r>
          </w:p>
        </w:tc>
        <w:tc>
          <w:tcPr>
            <w:tcW w:w="708" w:type="pct"/>
            <w:vMerge/>
            <w:tcBorders>
              <w:left w:val="nil"/>
              <w:bottom w:val="single" w:sz="4" w:space="0" w:color="auto"/>
              <w:right w:val="nil"/>
            </w:tcBorders>
          </w:tcPr>
          <w:p w14:paraId="630610D5" w14:textId="77777777" w:rsidR="007341B8" w:rsidRPr="00C6764F" w:rsidRDefault="007341B8" w:rsidP="004068EF">
            <w:pPr>
              <w:pStyle w:val="OSABodyIndent"/>
              <w:rPr>
                <w:color w:val="auto"/>
              </w:rPr>
            </w:pPr>
          </w:p>
        </w:tc>
        <w:tc>
          <w:tcPr>
            <w:tcW w:w="1274" w:type="pct"/>
            <w:vMerge/>
            <w:tcBorders>
              <w:left w:val="nil"/>
              <w:bottom w:val="single" w:sz="4" w:space="0" w:color="auto"/>
              <w:right w:val="nil"/>
            </w:tcBorders>
          </w:tcPr>
          <w:p w14:paraId="7AC099DC" w14:textId="77777777" w:rsidR="007341B8" w:rsidRPr="00C6764F" w:rsidRDefault="007341B8" w:rsidP="004068EF">
            <w:pPr>
              <w:pStyle w:val="OSABodyIndent"/>
              <w:rPr>
                <w:color w:val="auto"/>
              </w:rPr>
            </w:pPr>
          </w:p>
        </w:tc>
      </w:tr>
      <w:tr w:rsidR="00C6764F" w:rsidRPr="00C6764F" w14:paraId="2E07841C" w14:textId="77777777" w:rsidTr="00CB2D96">
        <w:trPr>
          <w:trHeight w:hRule="exact" w:val="340"/>
          <w:jc w:val="center"/>
        </w:trPr>
        <w:tc>
          <w:tcPr>
            <w:tcW w:w="1296" w:type="pct"/>
            <w:tcBorders>
              <w:top w:val="single" w:sz="4" w:space="0" w:color="auto"/>
              <w:left w:val="nil"/>
              <w:bottom w:val="nil"/>
              <w:right w:val="nil"/>
            </w:tcBorders>
          </w:tcPr>
          <w:p w14:paraId="0709B311" w14:textId="77777777" w:rsidR="007341B8" w:rsidRPr="00C6764F" w:rsidRDefault="007341B8" w:rsidP="004068EF">
            <w:pPr>
              <w:pStyle w:val="OSABodyIndent"/>
              <w:rPr>
                <w:color w:val="auto"/>
              </w:rPr>
            </w:pPr>
            <w:r w:rsidRPr="00C6764F">
              <w:rPr>
                <w:color w:val="auto"/>
              </w:rPr>
              <w:t>1.5Ho</w:t>
            </w:r>
          </w:p>
        </w:tc>
        <w:tc>
          <w:tcPr>
            <w:tcW w:w="574" w:type="pct"/>
            <w:tcBorders>
              <w:top w:val="single" w:sz="4" w:space="0" w:color="auto"/>
              <w:left w:val="nil"/>
              <w:bottom w:val="nil"/>
              <w:right w:val="nil"/>
            </w:tcBorders>
          </w:tcPr>
          <w:p w14:paraId="1A275245" w14:textId="77777777" w:rsidR="007341B8" w:rsidRPr="00C6764F" w:rsidRDefault="007341B8" w:rsidP="004068EF">
            <w:pPr>
              <w:pStyle w:val="OSABodyIndent"/>
              <w:rPr>
                <w:color w:val="auto"/>
              </w:rPr>
            </w:pPr>
            <w:r w:rsidRPr="00C6764F">
              <w:rPr>
                <w:color w:val="auto"/>
              </w:rPr>
              <w:t>0.99</w:t>
            </w:r>
          </w:p>
        </w:tc>
        <w:tc>
          <w:tcPr>
            <w:tcW w:w="574" w:type="pct"/>
            <w:tcBorders>
              <w:top w:val="single" w:sz="4" w:space="0" w:color="auto"/>
              <w:left w:val="nil"/>
              <w:bottom w:val="nil"/>
              <w:right w:val="nil"/>
            </w:tcBorders>
          </w:tcPr>
          <w:p w14:paraId="718BD24B" w14:textId="77777777" w:rsidR="007341B8" w:rsidRPr="00C6764F" w:rsidRDefault="007341B8" w:rsidP="004068EF">
            <w:pPr>
              <w:pStyle w:val="OSABodyIndent"/>
              <w:rPr>
                <w:color w:val="auto"/>
              </w:rPr>
            </w:pPr>
            <w:r w:rsidRPr="00C6764F">
              <w:rPr>
                <w:color w:val="auto"/>
              </w:rPr>
              <w:t>1.86</w:t>
            </w:r>
          </w:p>
        </w:tc>
        <w:tc>
          <w:tcPr>
            <w:tcW w:w="574" w:type="pct"/>
            <w:tcBorders>
              <w:top w:val="single" w:sz="4" w:space="0" w:color="auto"/>
              <w:left w:val="nil"/>
              <w:bottom w:val="nil"/>
              <w:right w:val="nil"/>
            </w:tcBorders>
          </w:tcPr>
          <w:p w14:paraId="1C0F6E0D" w14:textId="77777777" w:rsidR="007341B8" w:rsidRPr="00C6764F" w:rsidRDefault="007341B8" w:rsidP="004068EF">
            <w:pPr>
              <w:pStyle w:val="OSABodyIndent"/>
              <w:rPr>
                <w:color w:val="auto"/>
              </w:rPr>
            </w:pPr>
            <w:r w:rsidRPr="00C6764F">
              <w:rPr>
                <w:color w:val="auto"/>
              </w:rPr>
              <w:t>1.70</w:t>
            </w:r>
          </w:p>
        </w:tc>
        <w:tc>
          <w:tcPr>
            <w:tcW w:w="708" w:type="pct"/>
            <w:tcBorders>
              <w:top w:val="single" w:sz="4" w:space="0" w:color="auto"/>
              <w:left w:val="nil"/>
              <w:bottom w:val="nil"/>
              <w:right w:val="nil"/>
            </w:tcBorders>
          </w:tcPr>
          <w:p w14:paraId="16FDA44B" w14:textId="77777777" w:rsidR="007341B8" w:rsidRPr="00C6764F" w:rsidRDefault="007341B8" w:rsidP="004068EF">
            <w:pPr>
              <w:pStyle w:val="OSABodyIndent"/>
              <w:rPr>
                <w:color w:val="auto"/>
              </w:rPr>
            </w:pPr>
            <w:r w:rsidRPr="00C6764F">
              <w:rPr>
                <w:rFonts w:hint="eastAsia"/>
                <w:color w:val="auto"/>
              </w:rPr>
              <w:t>1</w:t>
            </w:r>
            <w:r w:rsidRPr="00C6764F">
              <w:rPr>
                <w:color w:val="auto"/>
              </w:rPr>
              <w:t>.09</w:t>
            </w:r>
          </w:p>
        </w:tc>
        <w:tc>
          <w:tcPr>
            <w:tcW w:w="1274" w:type="pct"/>
            <w:vMerge w:val="restart"/>
            <w:tcBorders>
              <w:top w:val="single" w:sz="4" w:space="0" w:color="auto"/>
              <w:left w:val="nil"/>
              <w:right w:val="nil"/>
            </w:tcBorders>
            <w:vAlign w:val="center"/>
          </w:tcPr>
          <w:p w14:paraId="1B94943C" w14:textId="77777777" w:rsidR="007341B8" w:rsidRPr="00C6764F" w:rsidRDefault="007341B8" w:rsidP="004068EF">
            <w:pPr>
              <w:pStyle w:val="OSABodyIndent"/>
              <w:rPr>
                <w:color w:val="auto"/>
              </w:rPr>
            </w:pPr>
            <w:r w:rsidRPr="00C6764F">
              <w:rPr>
                <w:color w:val="auto"/>
              </w:rPr>
              <w:t>Present work</w:t>
            </w:r>
          </w:p>
        </w:tc>
      </w:tr>
      <w:tr w:rsidR="00C6764F" w:rsidRPr="00C6764F" w14:paraId="5B7DFC4A" w14:textId="77777777" w:rsidTr="00CB2D96">
        <w:trPr>
          <w:trHeight w:hRule="exact" w:val="340"/>
          <w:jc w:val="center"/>
        </w:trPr>
        <w:tc>
          <w:tcPr>
            <w:tcW w:w="1296" w:type="pct"/>
            <w:tcBorders>
              <w:top w:val="nil"/>
              <w:left w:val="nil"/>
              <w:bottom w:val="nil"/>
              <w:right w:val="nil"/>
            </w:tcBorders>
          </w:tcPr>
          <w:p w14:paraId="7163F67E" w14:textId="77777777" w:rsidR="007341B8" w:rsidRPr="00C6764F" w:rsidRDefault="007341B8" w:rsidP="004068EF">
            <w:pPr>
              <w:pStyle w:val="OSABodyIndent"/>
              <w:rPr>
                <w:color w:val="auto"/>
              </w:rPr>
            </w:pPr>
            <w:r w:rsidRPr="00C6764F">
              <w:rPr>
                <w:color w:val="auto"/>
              </w:rPr>
              <w:t>1.5Ho-0.02Eu</w:t>
            </w:r>
          </w:p>
        </w:tc>
        <w:tc>
          <w:tcPr>
            <w:tcW w:w="574" w:type="pct"/>
            <w:tcBorders>
              <w:top w:val="nil"/>
              <w:left w:val="nil"/>
              <w:bottom w:val="nil"/>
              <w:right w:val="nil"/>
            </w:tcBorders>
          </w:tcPr>
          <w:p w14:paraId="22F43530" w14:textId="77777777" w:rsidR="007341B8" w:rsidRPr="00C6764F" w:rsidRDefault="007341B8" w:rsidP="004068EF">
            <w:pPr>
              <w:pStyle w:val="OSABodyIndent"/>
              <w:rPr>
                <w:color w:val="auto"/>
              </w:rPr>
            </w:pPr>
            <w:r w:rsidRPr="00C6764F">
              <w:rPr>
                <w:color w:val="auto"/>
              </w:rPr>
              <w:t>1.07</w:t>
            </w:r>
          </w:p>
        </w:tc>
        <w:tc>
          <w:tcPr>
            <w:tcW w:w="574" w:type="pct"/>
            <w:tcBorders>
              <w:top w:val="nil"/>
              <w:left w:val="nil"/>
              <w:bottom w:val="nil"/>
              <w:right w:val="nil"/>
            </w:tcBorders>
          </w:tcPr>
          <w:p w14:paraId="0DA93E32" w14:textId="77777777" w:rsidR="007341B8" w:rsidRPr="00C6764F" w:rsidRDefault="007341B8" w:rsidP="004068EF">
            <w:pPr>
              <w:pStyle w:val="OSABodyIndent"/>
              <w:rPr>
                <w:color w:val="auto"/>
              </w:rPr>
            </w:pPr>
            <w:r w:rsidRPr="00C6764F">
              <w:rPr>
                <w:color w:val="auto"/>
              </w:rPr>
              <w:t>2.71</w:t>
            </w:r>
          </w:p>
        </w:tc>
        <w:tc>
          <w:tcPr>
            <w:tcW w:w="574" w:type="pct"/>
            <w:tcBorders>
              <w:top w:val="nil"/>
              <w:left w:val="nil"/>
              <w:bottom w:val="nil"/>
              <w:right w:val="nil"/>
            </w:tcBorders>
          </w:tcPr>
          <w:p w14:paraId="30C3A9C8" w14:textId="77777777" w:rsidR="007341B8" w:rsidRPr="00C6764F" w:rsidRDefault="007341B8" w:rsidP="004068EF">
            <w:pPr>
              <w:pStyle w:val="OSABodyIndent"/>
              <w:rPr>
                <w:color w:val="auto"/>
              </w:rPr>
            </w:pPr>
            <w:r w:rsidRPr="00C6764F">
              <w:rPr>
                <w:color w:val="auto"/>
              </w:rPr>
              <w:t>1.97</w:t>
            </w:r>
          </w:p>
        </w:tc>
        <w:tc>
          <w:tcPr>
            <w:tcW w:w="708" w:type="pct"/>
            <w:tcBorders>
              <w:top w:val="nil"/>
              <w:left w:val="nil"/>
              <w:bottom w:val="nil"/>
              <w:right w:val="nil"/>
            </w:tcBorders>
          </w:tcPr>
          <w:p w14:paraId="5D55182C" w14:textId="77777777" w:rsidR="007341B8" w:rsidRPr="00C6764F" w:rsidRDefault="007341B8" w:rsidP="004068EF">
            <w:pPr>
              <w:pStyle w:val="OSABodyIndent"/>
              <w:rPr>
                <w:color w:val="auto"/>
              </w:rPr>
            </w:pPr>
            <w:r w:rsidRPr="00C6764F">
              <w:rPr>
                <w:rFonts w:hint="eastAsia"/>
                <w:color w:val="auto"/>
              </w:rPr>
              <w:t>1</w:t>
            </w:r>
            <w:r w:rsidRPr="00C6764F">
              <w:rPr>
                <w:color w:val="auto"/>
              </w:rPr>
              <w:t>.38</w:t>
            </w:r>
          </w:p>
        </w:tc>
        <w:tc>
          <w:tcPr>
            <w:tcW w:w="1274" w:type="pct"/>
            <w:vMerge/>
            <w:tcBorders>
              <w:left w:val="nil"/>
              <w:bottom w:val="nil"/>
              <w:right w:val="nil"/>
            </w:tcBorders>
          </w:tcPr>
          <w:p w14:paraId="248D4ADE" w14:textId="77777777" w:rsidR="007341B8" w:rsidRPr="00C6764F" w:rsidRDefault="007341B8" w:rsidP="004068EF">
            <w:pPr>
              <w:pStyle w:val="OSABodyIndent"/>
              <w:rPr>
                <w:color w:val="auto"/>
              </w:rPr>
            </w:pPr>
          </w:p>
        </w:tc>
      </w:tr>
      <w:tr w:rsidR="00C6764F" w:rsidRPr="00C6764F" w14:paraId="157EF6F8" w14:textId="77777777" w:rsidTr="00CB2D96">
        <w:trPr>
          <w:trHeight w:hRule="exact" w:val="340"/>
          <w:jc w:val="center"/>
        </w:trPr>
        <w:tc>
          <w:tcPr>
            <w:tcW w:w="1296" w:type="pct"/>
            <w:tcBorders>
              <w:top w:val="nil"/>
              <w:left w:val="nil"/>
              <w:bottom w:val="nil"/>
              <w:right w:val="nil"/>
            </w:tcBorders>
          </w:tcPr>
          <w:p w14:paraId="0B449454" w14:textId="77777777" w:rsidR="007341B8" w:rsidRPr="00C6764F" w:rsidRDefault="007341B8" w:rsidP="004068EF">
            <w:pPr>
              <w:pStyle w:val="OSABodyIndent"/>
              <w:rPr>
                <w:color w:val="auto"/>
              </w:rPr>
            </w:pPr>
            <w:r w:rsidRPr="00C6764F">
              <w:rPr>
                <w:color w:val="auto"/>
              </w:rPr>
              <w:t>ISBZ</w:t>
            </w:r>
          </w:p>
        </w:tc>
        <w:tc>
          <w:tcPr>
            <w:tcW w:w="574" w:type="pct"/>
            <w:tcBorders>
              <w:top w:val="nil"/>
              <w:left w:val="nil"/>
              <w:bottom w:val="nil"/>
              <w:right w:val="nil"/>
            </w:tcBorders>
          </w:tcPr>
          <w:p w14:paraId="60FB0E24" w14:textId="77777777" w:rsidR="007341B8" w:rsidRPr="00C6764F" w:rsidRDefault="007341B8" w:rsidP="004068EF">
            <w:pPr>
              <w:pStyle w:val="OSABodyIndent"/>
              <w:rPr>
                <w:color w:val="auto"/>
              </w:rPr>
            </w:pPr>
            <w:r w:rsidRPr="00C6764F">
              <w:rPr>
                <w:rFonts w:hint="eastAsia"/>
                <w:color w:val="auto"/>
              </w:rPr>
              <w:t>1</w:t>
            </w:r>
            <w:r w:rsidRPr="00C6764F">
              <w:rPr>
                <w:color w:val="auto"/>
              </w:rPr>
              <w:t>.00</w:t>
            </w:r>
          </w:p>
        </w:tc>
        <w:tc>
          <w:tcPr>
            <w:tcW w:w="574" w:type="pct"/>
            <w:tcBorders>
              <w:top w:val="nil"/>
              <w:left w:val="nil"/>
              <w:bottom w:val="nil"/>
              <w:right w:val="nil"/>
            </w:tcBorders>
          </w:tcPr>
          <w:p w14:paraId="1A5A5AB0" w14:textId="77777777" w:rsidR="007341B8" w:rsidRPr="00C6764F" w:rsidRDefault="007341B8" w:rsidP="004068EF">
            <w:pPr>
              <w:pStyle w:val="OSABodyIndent"/>
              <w:rPr>
                <w:color w:val="auto"/>
              </w:rPr>
            </w:pPr>
            <w:r w:rsidRPr="00C6764F">
              <w:rPr>
                <w:rFonts w:hint="eastAsia"/>
                <w:color w:val="auto"/>
              </w:rPr>
              <w:t>2</w:t>
            </w:r>
            <w:r w:rsidRPr="00C6764F">
              <w:rPr>
                <w:color w:val="auto"/>
              </w:rPr>
              <w:t>.80</w:t>
            </w:r>
          </w:p>
        </w:tc>
        <w:tc>
          <w:tcPr>
            <w:tcW w:w="574" w:type="pct"/>
            <w:tcBorders>
              <w:top w:val="nil"/>
              <w:left w:val="nil"/>
              <w:bottom w:val="nil"/>
              <w:right w:val="nil"/>
            </w:tcBorders>
          </w:tcPr>
          <w:p w14:paraId="1755E316" w14:textId="77777777" w:rsidR="007341B8" w:rsidRPr="00C6764F" w:rsidRDefault="007341B8" w:rsidP="004068EF">
            <w:pPr>
              <w:pStyle w:val="OSABodyIndent"/>
              <w:rPr>
                <w:color w:val="auto"/>
              </w:rPr>
            </w:pPr>
            <w:r w:rsidRPr="00C6764F">
              <w:rPr>
                <w:rFonts w:hint="eastAsia"/>
                <w:color w:val="auto"/>
              </w:rPr>
              <w:t>1</w:t>
            </w:r>
            <w:r w:rsidRPr="00C6764F">
              <w:rPr>
                <w:color w:val="auto"/>
              </w:rPr>
              <w:t>.90</w:t>
            </w:r>
          </w:p>
        </w:tc>
        <w:tc>
          <w:tcPr>
            <w:tcW w:w="708" w:type="pct"/>
            <w:tcBorders>
              <w:top w:val="nil"/>
              <w:left w:val="nil"/>
              <w:bottom w:val="nil"/>
              <w:right w:val="nil"/>
            </w:tcBorders>
          </w:tcPr>
          <w:p w14:paraId="54F591F7" w14:textId="77777777" w:rsidR="007341B8" w:rsidRPr="00C6764F" w:rsidRDefault="007341B8" w:rsidP="004068EF">
            <w:pPr>
              <w:pStyle w:val="OSABodyIndent"/>
              <w:rPr>
                <w:color w:val="auto"/>
              </w:rPr>
            </w:pPr>
            <w:r w:rsidRPr="00C6764F">
              <w:rPr>
                <w:color w:val="auto"/>
              </w:rPr>
              <w:t>1</w:t>
            </w:r>
            <w:r w:rsidRPr="00C6764F">
              <w:rPr>
                <w:rFonts w:hint="eastAsia"/>
                <w:color w:val="auto"/>
              </w:rPr>
              <w:t>.</w:t>
            </w:r>
            <w:r w:rsidRPr="00C6764F">
              <w:rPr>
                <w:color w:val="auto"/>
              </w:rPr>
              <w:t>47</w:t>
            </w:r>
          </w:p>
        </w:tc>
        <w:tc>
          <w:tcPr>
            <w:tcW w:w="1274" w:type="pct"/>
            <w:tcBorders>
              <w:top w:val="nil"/>
              <w:left w:val="nil"/>
              <w:bottom w:val="nil"/>
              <w:right w:val="nil"/>
            </w:tcBorders>
          </w:tcPr>
          <w:p w14:paraId="6BED9BCD" w14:textId="68E54EEA" w:rsidR="007341B8" w:rsidRPr="00C6764F" w:rsidRDefault="007341B8" w:rsidP="004068EF">
            <w:pPr>
              <w:pStyle w:val="OSABodyIndent"/>
              <w:rPr>
                <w:color w:val="auto"/>
              </w:rPr>
            </w:pPr>
            <w:r w:rsidRPr="00C6764F">
              <w:rPr>
                <w:color w:val="auto"/>
              </w:rPr>
              <w:fldChar w:fldCharType="begin"/>
            </w:r>
            <w:r w:rsidRPr="00C6764F">
              <w:rPr>
                <w:color w:val="auto"/>
              </w:rPr>
              <w:instrText xml:space="preserve"> ADDIN EN.CITE &lt;EndNote&gt;&lt;Cite&gt;&lt;Author&gt;Gomes&lt;/Author&gt;&lt;Year&gt;2016&lt;/Year&gt;&lt;RecNum&gt;8&lt;/RecNum&gt;&lt;DisplayText&gt;[11]&lt;/DisplayText&gt;&lt;record&gt;&lt;rec-number&gt;8&lt;/rec-number&gt;&lt;foreign-keys&gt;&lt;key app="EN" db-id="2a5tsx5zrtzt54exwt45zsfa9ratd9z9xdd2" timestamp="1594861748"&gt;8&lt;/key&gt;&lt;key app="ENWeb" db-id=""&gt;0&lt;/key&gt;&lt;/foreign-keys&gt;&lt;ref-type name="Journal Article"&gt;17&lt;/ref-type&gt;&lt;contributors&gt;&lt;authors&gt;&lt;author&gt;Gomes, Laercio&lt;/author&gt;&lt;author&gt;Fortin, Vincent&lt;/author&gt;&lt;author&gt;Bernier, Martin&lt;/author&gt;&lt;author&gt;Vallée, Réal&lt;/author&gt;&lt;author&gt;Poulain, Samuel&lt;/author&gt;&lt;author&gt;Poulain, Marcel&lt;/author&gt;&lt;author&gt;Jackson, Stuart D.&lt;/author&gt;&lt;/authors&gt;&lt;/contributors&gt;&lt;titles&gt;&lt;title&gt;The basic spectroscopic parameters of Ho 3+ -doped fluoroindate glass for emission at 3.9 μm&lt;/title&gt;&lt;secondary-title&gt;Optical Materials&lt;/secondary-title&gt;&lt;/titles&gt;&lt;periodical&gt;&lt;full-title&gt;Optical Materials&lt;/full-title&gt;&lt;/periodical&gt;&lt;pages&gt;618-626&lt;/pages&gt;&lt;volume&gt;60&lt;/volume&gt;&lt;section&gt;618&lt;/section&gt;&lt;dates&gt;&lt;year&gt;2016&lt;/year&gt;&lt;/dates&gt;&lt;isbn&gt;09253467&lt;/isbn&gt;&lt;urls&gt;&lt;/urls&gt;&lt;electronic-resource-num&gt;10.1016/j.optmat.2016.08.019&lt;/electronic-resource-num&gt;&lt;/record&gt;&lt;/Cite&gt;&lt;/EndNote&gt;</w:instrText>
            </w:r>
            <w:r w:rsidRPr="00C6764F">
              <w:rPr>
                <w:color w:val="auto"/>
              </w:rPr>
              <w:fldChar w:fldCharType="separate"/>
            </w:r>
            <w:r w:rsidRPr="00C6764F">
              <w:rPr>
                <w:noProof/>
                <w:color w:val="auto"/>
              </w:rPr>
              <w:t>[</w:t>
            </w:r>
            <w:hyperlink w:anchor="_ENREF_11" w:tooltip="Gomes, 2016 #8" w:history="1">
              <w:r w:rsidR="00FD0B9C" w:rsidRPr="00C6764F">
                <w:rPr>
                  <w:noProof/>
                  <w:color w:val="auto"/>
                </w:rPr>
                <w:t>11</w:t>
              </w:r>
            </w:hyperlink>
            <w:r w:rsidRPr="00C6764F">
              <w:rPr>
                <w:noProof/>
                <w:color w:val="auto"/>
              </w:rPr>
              <w:t>]</w:t>
            </w:r>
            <w:r w:rsidRPr="00C6764F">
              <w:rPr>
                <w:color w:val="auto"/>
              </w:rPr>
              <w:fldChar w:fldCharType="end"/>
            </w:r>
          </w:p>
        </w:tc>
      </w:tr>
      <w:tr w:rsidR="00C6764F" w:rsidRPr="00C6764F" w14:paraId="3BA0C7C0" w14:textId="77777777" w:rsidTr="00CB2D96">
        <w:trPr>
          <w:trHeight w:hRule="exact" w:val="340"/>
          <w:jc w:val="center"/>
        </w:trPr>
        <w:tc>
          <w:tcPr>
            <w:tcW w:w="1296" w:type="pct"/>
            <w:tcBorders>
              <w:top w:val="nil"/>
              <w:left w:val="nil"/>
              <w:bottom w:val="single" w:sz="12" w:space="0" w:color="auto"/>
              <w:right w:val="nil"/>
            </w:tcBorders>
          </w:tcPr>
          <w:p w14:paraId="06A16350" w14:textId="77777777" w:rsidR="007341B8" w:rsidRPr="00C6764F" w:rsidRDefault="007341B8" w:rsidP="004068EF">
            <w:pPr>
              <w:pStyle w:val="OSABodyIndent"/>
              <w:rPr>
                <w:color w:val="auto"/>
              </w:rPr>
            </w:pPr>
            <w:r w:rsidRPr="00C6764F">
              <w:rPr>
                <w:rFonts w:hint="eastAsia"/>
                <w:color w:val="auto"/>
              </w:rPr>
              <w:t>ZBLAY</w:t>
            </w:r>
          </w:p>
        </w:tc>
        <w:tc>
          <w:tcPr>
            <w:tcW w:w="574" w:type="pct"/>
            <w:tcBorders>
              <w:top w:val="nil"/>
              <w:left w:val="nil"/>
              <w:bottom w:val="single" w:sz="12" w:space="0" w:color="auto"/>
              <w:right w:val="nil"/>
            </w:tcBorders>
          </w:tcPr>
          <w:p w14:paraId="786BAE21" w14:textId="77777777" w:rsidR="007341B8" w:rsidRPr="00C6764F" w:rsidRDefault="007341B8" w:rsidP="004068EF">
            <w:pPr>
              <w:pStyle w:val="OSABodyIndent"/>
              <w:rPr>
                <w:color w:val="auto"/>
              </w:rPr>
            </w:pPr>
            <w:r w:rsidRPr="00C6764F">
              <w:rPr>
                <w:rFonts w:hint="eastAsia"/>
                <w:color w:val="auto"/>
              </w:rPr>
              <w:t>1.70</w:t>
            </w:r>
          </w:p>
        </w:tc>
        <w:tc>
          <w:tcPr>
            <w:tcW w:w="574" w:type="pct"/>
            <w:tcBorders>
              <w:top w:val="nil"/>
              <w:left w:val="nil"/>
              <w:bottom w:val="single" w:sz="12" w:space="0" w:color="auto"/>
              <w:right w:val="nil"/>
            </w:tcBorders>
          </w:tcPr>
          <w:p w14:paraId="56041F6C" w14:textId="77777777" w:rsidR="007341B8" w:rsidRPr="00C6764F" w:rsidRDefault="007341B8" w:rsidP="004068EF">
            <w:pPr>
              <w:pStyle w:val="OSABodyIndent"/>
              <w:rPr>
                <w:color w:val="auto"/>
              </w:rPr>
            </w:pPr>
            <w:r w:rsidRPr="00C6764F">
              <w:rPr>
                <w:rFonts w:hint="eastAsia"/>
                <w:color w:val="auto"/>
              </w:rPr>
              <w:t>1.82</w:t>
            </w:r>
          </w:p>
        </w:tc>
        <w:tc>
          <w:tcPr>
            <w:tcW w:w="574" w:type="pct"/>
            <w:tcBorders>
              <w:top w:val="nil"/>
              <w:left w:val="nil"/>
              <w:bottom w:val="single" w:sz="12" w:space="0" w:color="auto"/>
              <w:right w:val="nil"/>
            </w:tcBorders>
          </w:tcPr>
          <w:p w14:paraId="773660C0" w14:textId="77777777" w:rsidR="007341B8" w:rsidRPr="00C6764F" w:rsidRDefault="007341B8" w:rsidP="004068EF">
            <w:pPr>
              <w:pStyle w:val="OSABodyIndent"/>
              <w:rPr>
                <w:color w:val="auto"/>
              </w:rPr>
            </w:pPr>
            <w:r w:rsidRPr="00C6764F">
              <w:rPr>
                <w:rFonts w:hint="eastAsia"/>
                <w:color w:val="auto"/>
              </w:rPr>
              <w:t>1.52</w:t>
            </w:r>
          </w:p>
        </w:tc>
        <w:tc>
          <w:tcPr>
            <w:tcW w:w="708" w:type="pct"/>
            <w:tcBorders>
              <w:top w:val="nil"/>
              <w:left w:val="nil"/>
              <w:bottom w:val="single" w:sz="12" w:space="0" w:color="auto"/>
              <w:right w:val="nil"/>
            </w:tcBorders>
          </w:tcPr>
          <w:p w14:paraId="7C2AA2E0" w14:textId="77777777" w:rsidR="007341B8" w:rsidRPr="00C6764F" w:rsidRDefault="007341B8" w:rsidP="004068EF">
            <w:pPr>
              <w:pStyle w:val="OSABodyIndent"/>
              <w:rPr>
                <w:color w:val="auto"/>
              </w:rPr>
            </w:pPr>
            <w:r w:rsidRPr="00C6764F">
              <w:rPr>
                <w:rFonts w:hint="eastAsia"/>
                <w:color w:val="auto"/>
              </w:rPr>
              <w:t>1.19</w:t>
            </w:r>
          </w:p>
        </w:tc>
        <w:tc>
          <w:tcPr>
            <w:tcW w:w="1274" w:type="pct"/>
            <w:tcBorders>
              <w:top w:val="nil"/>
              <w:left w:val="nil"/>
              <w:bottom w:val="single" w:sz="12" w:space="0" w:color="auto"/>
              <w:right w:val="nil"/>
            </w:tcBorders>
          </w:tcPr>
          <w:p w14:paraId="0AB778C5" w14:textId="19F091EB" w:rsidR="007341B8" w:rsidRPr="00C6764F" w:rsidRDefault="007341B8" w:rsidP="004068EF">
            <w:pPr>
              <w:pStyle w:val="OSABodyIndent"/>
              <w:rPr>
                <w:color w:val="auto"/>
              </w:rPr>
            </w:pPr>
            <w:r w:rsidRPr="00C6764F">
              <w:rPr>
                <w:color w:val="auto"/>
              </w:rPr>
              <w:fldChar w:fldCharType="begin"/>
            </w:r>
            <w:r w:rsidR="00FD0B9C" w:rsidRPr="00C6764F">
              <w:rPr>
                <w:color w:val="auto"/>
              </w:rPr>
              <w:instrText xml:space="preserve"> ADDIN EN.CITE &lt;EndNote&gt;&lt;Cite&gt;&lt;Author&gt;Tian&lt;/Author&gt;&lt;Year&gt;2013&lt;/Year&gt;&lt;RecNum&gt;37&lt;/RecNum&gt;&lt;DisplayText&gt;[32]&lt;/DisplayText&gt;&lt;record&gt;&lt;rec-number&gt;37&lt;/rec-number&gt;&lt;foreign-keys&gt;&lt;key app="EN" db-id="2a5tsx5zrtzt54exwt45zsfa9ratd9z9xdd2" timestamp="1596766508"&gt;37&lt;/key&gt;&lt;key app="ENWeb" db-id=""&gt;0&lt;/key&gt;&lt;/foreign-keys&gt;&lt;ref-type name="Journal Article"&gt;17&lt;/ref-type&gt;&lt;contributors&gt;&lt;authors&gt;&lt;author&gt;Tian, Y.&lt;/author&gt;&lt;author&gt;Jing, X.&lt;/author&gt;&lt;author&gt;Xu, S.&lt;/author&gt;&lt;/authors&gt;&lt;/contributors&gt;&lt;auth-address&gt;College of Materials Science and Engineering, China Jiliang University, Hangzhou 310018, PR China.&lt;/auth-address&gt;&lt;titles&gt;&lt;title&gt;Spectroscopic analysis and efficient diode-pumped 2.0mum emission in Ho(3+)/Tm(3+) codoped fluoride glass&lt;/title&gt;&lt;secondary-title&gt;Spectrochim Acta A Mol Biomol Spectrosc&lt;/secondary-title&gt;&lt;/titles&gt;&lt;periodical&gt;&lt;full-title&gt;Spectrochim Acta A Mol Biomol Spectrosc&lt;/full-title&gt;&lt;/periodical&gt;&lt;pages&gt;33-8&lt;/pages&gt;&lt;volume&gt;115&lt;/volume&gt;&lt;edition&gt;2013/07/09&lt;/edition&gt;&lt;keywords&gt;&lt;keyword&gt;Absorption&lt;/keyword&gt;&lt;keyword&gt;*Electronics&lt;/keyword&gt;&lt;keyword&gt;Energy Transfer&lt;/keyword&gt;&lt;keyword&gt;Fluorides/*chemistry&lt;/keyword&gt;&lt;keyword&gt;Glass/*chemistry&lt;/keyword&gt;&lt;keyword&gt;Holmium/*chemistry&lt;/keyword&gt;&lt;keyword&gt;Kinetics&lt;/keyword&gt;&lt;keyword&gt;*Lasers&lt;/keyword&gt;&lt;keyword&gt;Spectrophotometry, Infrared&lt;/keyword&gt;&lt;keyword&gt;Thulium/*chemistry&lt;/keyword&gt;&lt;keyword&gt;Time Factors&lt;/keyword&gt;&lt;keyword&gt;2.0mum emission&lt;/keyword&gt;&lt;keyword&gt;Energy transfer microscopic parameter&lt;/keyword&gt;&lt;keyword&gt;ZBLAY glass&lt;/keyword&gt;&lt;/keywords&gt;&lt;dates&gt;&lt;year&gt;2013&lt;/year&gt;&lt;pub-dates&gt;&lt;date&gt;Nov&lt;/date&gt;&lt;/pub-dates&gt;&lt;/dates&gt;&lt;isbn&gt;1873-3557 (Electronic)&amp;#xD;1386-1425 (Linking)&lt;/isbn&gt;&lt;accession-num&gt;23831975&lt;/accession-num&gt;&lt;urls&gt;&lt;related-urls&gt;&lt;url&gt;https://www.ncbi.nlm.nih.gov/pubmed/23831975&lt;/url&gt;&lt;/related-urls&gt;&lt;/urls&gt;&lt;electronic-resource-num&gt;10.1016/j.saa.2013.06.019&lt;/electronic-resource-num&gt;&lt;/record&gt;&lt;/Cite&gt;&lt;/EndNote&gt;</w:instrText>
            </w:r>
            <w:r w:rsidRPr="00C6764F">
              <w:rPr>
                <w:color w:val="auto"/>
              </w:rPr>
              <w:fldChar w:fldCharType="separate"/>
            </w:r>
            <w:r w:rsidR="00FD0B9C" w:rsidRPr="00C6764F">
              <w:rPr>
                <w:noProof/>
                <w:color w:val="auto"/>
              </w:rPr>
              <w:t>[</w:t>
            </w:r>
            <w:hyperlink w:anchor="_ENREF_32" w:tooltip="Tian, 2013 #37" w:history="1">
              <w:r w:rsidR="00FD0B9C" w:rsidRPr="00C6764F">
                <w:rPr>
                  <w:noProof/>
                  <w:color w:val="auto"/>
                </w:rPr>
                <w:t>32</w:t>
              </w:r>
            </w:hyperlink>
            <w:r w:rsidR="00FD0B9C" w:rsidRPr="00C6764F">
              <w:rPr>
                <w:noProof/>
                <w:color w:val="auto"/>
              </w:rPr>
              <w:t>]</w:t>
            </w:r>
            <w:r w:rsidRPr="00C6764F">
              <w:rPr>
                <w:color w:val="auto"/>
              </w:rPr>
              <w:fldChar w:fldCharType="end"/>
            </w:r>
          </w:p>
        </w:tc>
      </w:tr>
    </w:tbl>
    <w:p w14:paraId="444E282D" w14:textId="77777777" w:rsidR="00570577" w:rsidRPr="00C6764F" w:rsidRDefault="00570577" w:rsidP="004068EF">
      <w:pPr>
        <w:pStyle w:val="OSABodyIndent"/>
        <w:rPr>
          <w:color w:val="auto"/>
        </w:rPr>
      </w:pPr>
      <w:r w:rsidRPr="00C6764F">
        <w:rPr>
          <w:color w:val="auto"/>
        </w:rPr>
        <w:t xml:space="preserve">Table </w:t>
      </w:r>
      <w:r w:rsidRPr="00C6764F">
        <w:rPr>
          <w:rFonts w:hint="eastAsia"/>
          <w:color w:val="auto"/>
        </w:rPr>
        <w:t>2</w:t>
      </w:r>
      <w:r w:rsidRPr="00C6764F">
        <w:rPr>
          <w:color w:val="auto"/>
        </w:rPr>
        <w:t>. Predicted Spontaneous Transition Probability(A), Branching Ratios (β) and Radiative Life Times (</w:t>
      </w:r>
      <w:proofErr w:type="spellStart"/>
      <w:r w:rsidRPr="00C6764F">
        <w:rPr>
          <w:color w:val="auto"/>
        </w:rPr>
        <w:t>τ</w:t>
      </w:r>
      <w:r w:rsidRPr="00C6764F">
        <w:rPr>
          <w:color w:val="auto"/>
          <w:vertAlign w:val="subscript"/>
        </w:rPr>
        <w:t>rad</w:t>
      </w:r>
      <w:proofErr w:type="spellEnd"/>
      <w:r w:rsidRPr="00C6764F">
        <w:rPr>
          <w:color w:val="auto"/>
        </w:rPr>
        <w:t>) of</w:t>
      </w:r>
      <w:r w:rsidRPr="00C6764F">
        <w:rPr>
          <w:rFonts w:hint="eastAsia"/>
          <w:color w:val="auto"/>
        </w:rPr>
        <w:t xml:space="preserve"> </w:t>
      </w:r>
      <w:proofErr w:type="spellStart"/>
      <w:r w:rsidRPr="00C6764F">
        <w:rPr>
          <w:color w:val="auto"/>
        </w:rPr>
        <w:t>fluoroindate</w:t>
      </w:r>
      <w:proofErr w:type="spellEnd"/>
      <w:r w:rsidRPr="00C6764F">
        <w:rPr>
          <w:color w:val="auto"/>
        </w:rPr>
        <w:t xml:space="preserve"> glass samples for various selected excited</w:t>
      </w:r>
      <w:r w:rsidRPr="00C6764F">
        <w:rPr>
          <w:rFonts w:hint="eastAsia"/>
          <w:color w:val="auto"/>
        </w:rPr>
        <w:t xml:space="preserve"> </w:t>
      </w:r>
      <w:r w:rsidRPr="00C6764F">
        <w:rPr>
          <w:color w:val="auto"/>
        </w:rPr>
        <w:t>states of Ho</w:t>
      </w:r>
      <w:r w:rsidRPr="00C6764F">
        <w:rPr>
          <w:color w:val="auto"/>
          <w:vertAlign w:val="superscript"/>
        </w:rPr>
        <w:t>3+</w:t>
      </w:r>
    </w:p>
    <w:tbl>
      <w:tblPr>
        <w:tblW w:w="5000" w:type="pct"/>
        <w:jc w:val="right"/>
        <w:tblBorders>
          <w:top w:val="single" w:sz="4" w:space="0" w:color="auto"/>
          <w:bottom w:val="single" w:sz="4" w:space="0" w:color="auto"/>
        </w:tblBorders>
        <w:tblLayout w:type="fixed"/>
        <w:tblLook w:val="04A0" w:firstRow="1" w:lastRow="0" w:firstColumn="1" w:lastColumn="0" w:noHBand="0" w:noVBand="1"/>
      </w:tblPr>
      <w:tblGrid>
        <w:gridCol w:w="993"/>
        <w:gridCol w:w="1559"/>
        <w:gridCol w:w="680"/>
        <w:gridCol w:w="679"/>
        <w:gridCol w:w="992"/>
      </w:tblGrid>
      <w:tr w:rsidR="00C6764F" w:rsidRPr="00C6764F" w14:paraId="0425C401" w14:textId="77777777" w:rsidTr="00554100">
        <w:trPr>
          <w:trHeight w:hRule="exact" w:val="340"/>
          <w:jc w:val="right"/>
        </w:trPr>
        <w:tc>
          <w:tcPr>
            <w:tcW w:w="1013" w:type="pct"/>
            <w:tcBorders>
              <w:top w:val="single" w:sz="12" w:space="0" w:color="auto"/>
              <w:bottom w:val="single" w:sz="4" w:space="0" w:color="auto"/>
            </w:tcBorders>
            <w:shd w:val="clear" w:color="auto" w:fill="auto"/>
            <w:vAlign w:val="center"/>
          </w:tcPr>
          <w:p w14:paraId="05682A28" w14:textId="77777777" w:rsidR="00570577" w:rsidRPr="00C6764F" w:rsidRDefault="00570577" w:rsidP="00554100">
            <w:pPr>
              <w:spacing w:before="120" w:after="120"/>
              <w:ind w:left="-8" w:hanging="1"/>
              <w:jc w:val="both"/>
              <w:rPr>
                <w:rFonts w:ascii="Cambria" w:hAnsi="Cambria"/>
                <w:spacing w:val="-8"/>
                <w:sz w:val="18"/>
                <w:szCs w:val="18"/>
              </w:rPr>
            </w:pPr>
            <w:r w:rsidRPr="00C6764F">
              <w:rPr>
                <w:rFonts w:ascii="Cambria" w:hAnsi="Cambria"/>
                <w:spacing w:val="-8"/>
                <w:sz w:val="18"/>
                <w:szCs w:val="18"/>
              </w:rPr>
              <w:t>T</w:t>
            </w:r>
            <w:r w:rsidRPr="00C6764F">
              <w:rPr>
                <w:rFonts w:ascii="Cambria" w:hAnsi="Cambria" w:hint="eastAsia"/>
                <w:spacing w:val="-8"/>
                <w:sz w:val="18"/>
                <w:szCs w:val="18"/>
              </w:rPr>
              <w:t>ran</w:t>
            </w:r>
            <w:r w:rsidRPr="00C6764F">
              <w:rPr>
                <w:rFonts w:ascii="Cambria" w:hAnsi="Cambria"/>
                <w:spacing w:val="-8"/>
                <w:sz w:val="18"/>
                <w:szCs w:val="18"/>
              </w:rPr>
              <w:t>s</w:t>
            </w:r>
            <w:r w:rsidRPr="00C6764F">
              <w:rPr>
                <w:rFonts w:ascii="Cambria" w:hAnsi="Cambria" w:hint="eastAsia"/>
                <w:spacing w:val="-8"/>
                <w:sz w:val="18"/>
                <w:szCs w:val="18"/>
              </w:rPr>
              <w:t>ition</w:t>
            </w:r>
          </w:p>
        </w:tc>
        <w:tc>
          <w:tcPr>
            <w:tcW w:w="1590" w:type="pct"/>
            <w:tcBorders>
              <w:top w:val="single" w:sz="12" w:space="0" w:color="auto"/>
              <w:bottom w:val="single" w:sz="4" w:space="0" w:color="auto"/>
            </w:tcBorders>
            <w:shd w:val="clear" w:color="auto" w:fill="auto"/>
            <w:vAlign w:val="center"/>
          </w:tcPr>
          <w:p w14:paraId="0825F1EA" w14:textId="77777777" w:rsidR="00570577" w:rsidRPr="00C6764F" w:rsidRDefault="00570577" w:rsidP="00554100">
            <w:pPr>
              <w:spacing w:before="120" w:after="120"/>
              <w:ind w:left="-8" w:hanging="1"/>
              <w:jc w:val="both"/>
              <w:rPr>
                <w:rFonts w:ascii="Cambria" w:hAnsi="Cambria"/>
                <w:spacing w:val="-8"/>
                <w:sz w:val="18"/>
                <w:szCs w:val="18"/>
              </w:rPr>
            </w:pPr>
            <w:r w:rsidRPr="00C6764F">
              <w:rPr>
                <w:rFonts w:ascii="Cambria" w:hAnsi="Cambria"/>
                <w:spacing w:val="-8"/>
                <w:sz w:val="18"/>
                <w:szCs w:val="18"/>
              </w:rPr>
              <w:t>Wavelength(nm)</w:t>
            </w:r>
          </w:p>
        </w:tc>
        <w:tc>
          <w:tcPr>
            <w:tcW w:w="693" w:type="pct"/>
            <w:tcBorders>
              <w:top w:val="single" w:sz="12" w:space="0" w:color="auto"/>
              <w:bottom w:val="single" w:sz="4" w:space="0" w:color="auto"/>
            </w:tcBorders>
            <w:shd w:val="clear" w:color="auto" w:fill="auto"/>
            <w:vAlign w:val="center"/>
          </w:tcPr>
          <w:p w14:paraId="32BE4605" w14:textId="77777777" w:rsidR="00570577" w:rsidRPr="00C6764F" w:rsidRDefault="00570577" w:rsidP="00554100">
            <w:pPr>
              <w:spacing w:before="120" w:after="120"/>
              <w:ind w:left="-8" w:hanging="1"/>
              <w:jc w:val="both"/>
              <w:rPr>
                <w:rFonts w:ascii="Cambria" w:hAnsi="Cambria"/>
                <w:spacing w:val="-8"/>
                <w:sz w:val="18"/>
                <w:szCs w:val="18"/>
              </w:rPr>
            </w:pPr>
            <w:r w:rsidRPr="00C6764F">
              <w:rPr>
                <w:rFonts w:ascii="Cambria" w:hAnsi="Cambria"/>
                <w:spacing w:val="-8"/>
                <w:sz w:val="18"/>
                <w:szCs w:val="18"/>
              </w:rPr>
              <w:t>A (s</w:t>
            </w:r>
            <w:r w:rsidRPr="00C6764F">
              <w:rPr>
                <w:rFonts w:ascii="Cambria" w:hAnsi="Cambria"/>
                <w:spacing w:val="-8"/>
                <w:sz w:val="18"/>
                <w:szCs w:val="18"/>
                <w:vertAlign w:val="superscript"/>
              </w:rPr>
              <w:t>-1</w:t>
            </w:r>
            <w:r w:rsidRPr="00C6764F">
              <w:rPr>
                <w:rFonts w:ascii="Cambria" w:hAnsi="Cambria"/>
                <w:spacing w:val="-8"/>
                <w:sz w:val="18"/>
                <w:szCs w:val="18"/>
              </w:rPr>
              <w:t>)</w:t>
            </w:r>
          </w:p>
        </w:tc>
        <w:tc>
          <w:tcPr>
            <w:tcW w:w="692" w:type="pct"/>
            <w:tcBorders>
              <w:top w:val="single" w:sz="12" w:space="0" w:color="auto"/>
              <w:bottom w:val="single" w:sz="4" w:space="0" w:color="auto"/>
            </w:tcBorders>
            <w:shd w:val="clear" w:color="auto" w:fill="auto"/>
            <w:vAlign w:val="center"/>
          </w:tcPr>
          <w:p w14:paraId="48910781" w14:textId="77777777" w:rsidR="00570577" w:rsidRPr="00C6764F" w:rsidRDefault="00570577" w:rsidP="00554100">
            <w:pPr>
              <w:spacing w:before="120" w:after="120"/>
              <w:ind w:left="-8" w:hanging="1"/>
              <w:jc w:val="both"/>
              <w:rPr>
                <w:rFonts w:ascii="Cambria" w:hAnsi="Cambria"/>
                <w:spacing w:val="-8"/>
                <w:sz w:val="18"/>
                <w:szCs w:val="18"/>
              </w:rPr>
            </w:pPr>
            <w:r w:rsidRPr="00C6764F">
              <w:rPr>
                <w:rFonts w:ascii="Cambria" w:hAnsi="Cambria"/>
                <w:spacing w:val="-8"/>
                <w:sz w:val="18"/>
                <w:szCs w:val="18"/>
              </w:rPr>
              <w:t>β (%)</w:t>
            </w:r>
          </w:p>
        </w:tc>
        <w:tc>
          <w:tcPr>
            <w:tcW w:w="1012" w:type="pct"/>
            <w:tcBorders>
              <w:top w:val="single" w:sz="12" w:space="0" w:color="auto"/>
              <w:bottom w:val="single" w:sz="4" w:space="0" w:color="auto"/>
            </w:tcBorders>
            <w:shd w:val="clear" w:color="auto" w:fill="auto"/>
            <w:vAlign w:val="center"/>
          </w:tcPr>
          <w:p w14:paraId="7ED9C9F5" w14:textId="77777777" w:rsidR="00570577" w:rsidRPr="00C6764F" w:rsidRDefault="00570577" w:rsidP="00554100">
            <w:pPr>
              <w:spacing w:before="120" w:after="120"/>
              <w:ind w:left="-8" w:hanging="1"/>
              <w:jc w:val="both"/>
              <w:rPr>
                <w:rFonts w:ascii="Cambria" w:hAnsi="Cambria"/>
                <w:spacing w:val="-8"/>
                <w:sz w:val="18"/>
                <w:szCs w:val="18"/>
              </w:rPr>
            </w:pPr>
            <w:proofErr w:type="spellStart"/>
            <w:r w:rsidRPr="00C6764F">
              <w:rPr>
                <w:rFonts w:ascii="Cambria" w:hAnsi="Cambria"/>
                <w:spacing w:val="-8"/>
                <w:sz w:val="18"/>
                <w:szCs w:val="18"/>
              </w:rPr>
              <w:t>τ</w:t>
            </w:r>
            <w:r w:rsidRPr="00C6764F">
              <w:rPr>
                <w:rFonts w:ascii="Cambria" w:hAnsi="Cambria" w:hint="eastAsia"/>
                <w:spacing w:val="-8"/>
                <w:sz w:val="18"/>
                <w:szCs w:val="18"/>
                <w:vertAlign w:val="subscript"/>
              </w:rPr>
              <w:t>rad</w:t>
            </w:r>
            <w:proofErr w:type="spellEnd"/>
            <w:r w:rsidRPr="00C6764F">
              <w:rPr>
                <w:rFonts w:ascii="Cambria" w:hAnsi="Cambria"/>
                <w:spacing w:val="-8"/>
                <w:sz w:val="18"/>
                <w:szCs w:val="18"/>
              </w:rPr>
              <w:t xml:space="preserve"> (</w:t>
            </w:r>
            <w:proofErr w:type="spellStart"/>
            <w:r w:rsidRPr="00C6764F">
              <w:rPr>
                <w:rFonts w:ascii="Cambria" w:hAnsi="Cambria"/>
                <w:spacing w:val="-8"/>
                <w:sz w:val="18"/>
                <w:szCs w:val="18"/>
              </w:rPr>
              <w:t>ms</w:t>
            </w:r>
            <w:proofErr w:type="spellEnd"/>
            <w:r w:rsidRPr="00C6764F">
              <w:rPr>
                <w:rFonts w:ascii="Cambria" w:hAnsi="Cambria"/>
                <w:spacing w:val="-8"/>
                <w:sz w:val="18"/>
                <w:szCs w:val="18"/>
              </w:rPr>
              <w:t>)</w:t>
            </w:r>
          </w:p>
        </w:tc>
      </w:tr>
      <w:tr w:rsidR="00C6764F" w:rsidRPr="00C6764F" w14:paraId="08CACC78" w14:textId="77777777" w:rsidTr="00554100">
        <w:trPr>
          <w:trHeight w:hRule="exact" w:val="340"/>
          <w:jc w:val="right"/>
        </w:trPr>
        <w:tc>
          <w:tcPr>
            <w:tcW w:w="1013" w:type="pct"/>
            <w:tcBorders>
              <w:top w:val="single" w:sz="4" w:space="0" w:color="auto"/>
              <w:bottom w:val="nil"/>
            </w:tcBorders>
            <w:shd w:val="clear" w:color="auto" w:fill="auto"/>
            <w:vAlign w:val="center"/>
          </w:tcPr>
          <w:p w14:paraId="37DD018D" w14:textId="262659E1" w:rsidR="00570577" w:rsidRPr="00C6764F" w:rsidRDefault="00570577" w:rsidP="00554100">
            <w:pPr>
              <w:spacing w:before="120" w:after="120"/>
              <w:ind w:left="-8" w:hanging="1"/>
              <w:jc w:val="both"/>
              <w:rPr>
                <w:rFonts w:ascii="Cambria" w:hAnsi="Cambria"/>
                <w:spacing w:val="-8"/>
                <w:sz w:val="18"/>
                <w:szCs w:val="18"/>
              </w:rPr>
            </w:pPr>
            <w:r w:rsidRPr="00C6764F">
              <w:rPr>
                <w:rFonts w:ascii="Cambria" w:hAnsi="Cambria"/>
                <w:spacing w:val="-8"/>
                <w:sz w:val="18"/>
                <w:szCs w:val="18"/>
                <w:vertAlign w:val="superscript"/>
              </w:rPr>
              <w:t>5</w:t>
            </w:r>
            <w:r w:rsidRPr="00C6764F">
              <w:rPr>
                <w:rFonts w:ascii="Cambria" w:hAnsi="Cambria"/>
                <w:spacing w:val="-8"/>
                <w:sz w:val="18"/>
                <w:szCs w:val="18"/>
              </w:rPr>
              <w:t>I</w:t>
            </w:r>
            <w:r w:rsidRPr="00C6764F">
              <w:rPr>
                <w:rFonts w:ascii="Cambria" w:hAnsi="Cambria"/>
                <w:spacing w:val="-8"/>
                <w:sz w:val="18"/>
                <w:szCs w:val="18"/>
                <w:vertAlign w:val="subscript"/>
              </w:rPr>
              <w:t>5</w:t>
            </w:r>
            <w:r w:rsidRPr="00C6764F">
              <w:rPr>
                <w:rFonts w:ascii="Cambria" w:hAnsi="Cambria"/>
                <w:bCs/>
                <w:spacing w:val="-8"/>
                <w:sz w:val="18"/>
                <w:szCs w:val="18"/>
              </w:rPr>
              <w:t>→</w:t>
            </w:r>
            <w:r w:rsidR="006B0448" w:rsidRPr="00C6764F">
              <w:rPr>
                <w:rFonts w:ascii="Cambria" w:hAnsi="Cambria"/>
                <w:bCs/>
                <w:spacing w:val="-8"/>
                <w:sz w:val="18"/>
                <w:szCs w:val="18"/>
              </w:rPr>
              <w:t xml:space="preserve"> </w:t>
            </w:r>
            <w:r w:rsidRPr="00C6764F">
              <w:rPr>
                <w:rFonts w:ascii="Cambria" w:hAnsi="Cambria"/>
                <w:spacing w:val="-8"/>
                <w:sz w:val="18"/>
                <w:szCs w:val="18"/>
                <w:vertAlign w:val="superscript"/>
              </w:rPr>
              <w:t>5</w:t>
            </w:r>
            <w:r w:rsidRPr="00C6764F">
              <w:rPr>
                <w:rFonts w:ascii="Cambria" w:hAnsi="Cambria"/>
                <w:spacing w:val="-8"/>
                <w:sz w:val="18"/>
                <w:szCs w:val="18"/>
              </w:rPr>
              <w:t>I</w:t>
            </w:r>
            <w:r w:rsidRPr="00C6764F">
              <w:rPr>
                <w:rFonts w:ascii="Cambria" w:hAnsi="Cambria"/>
                <w:spacing w:val="-8"/>
                <w:sz w:val="18"/>
                <w:szCs w:val="18"/>
                <w:vertAlign w:val="subscript"/>
              </w:rPr>
              <w:t>6</w:t>
            </w:r>
          </w:p>
        </w:tc>
        <w:tc>
          <w:tcPr>
            <w:tcW w:w="1590" w:type="pct"/>
            <w:tcBorders>
              <w:top w:val="single" w:sz="4" w:space="0" w:color="auto"/>
              <w:bottom w:val="nil"/>
            </w:tcBorders>
            <w:vAlign w:val="center"/>
          </w:tcPr>
          <w:p w14:paraId="349157FD" w14:textId="77777777" w:rsidR="00570577" w:rsidRPr="00C6764F" w:rsidRDefault="00570577" w:rsidP="00554100">
            <w:pPr>
              <w:spacing w:before="120" w:after="120"/>
              <w:ind w:left="-8" w:hanging="1"/>
              <w:jc w:val="both"/>
              <w:rPr>
                <w:rFonts w:ascii="Cambria" w:hAnsi="Cambria"/>
                <w:spacing w:val="-8"/>
                <w:sz w:val="18"/>
                <w:szCs w:val="18"/>
              </w:rPr>
            </w:pPr>
            <w:r w:rsidRPr="00C6764F">
              <w:rPr>
                <w:rFonts w:ascii="Cambria" w:eastAsia="SimSun" w:hAnsi="Cambria"/>
                <w:kern w:val="2"/>
                <w:sz w:val="18"/>
                <w:szCs w:val="18"/>
              </w:rPr>
              <w:t>3920</w:t>
            </w:r>
          </w:p>
        </w:tc>
        <w:tc>
          <w:tcPr>
            <w:tcW w:w="693" w:type="pct"/>
            <w:tcBorders>
              <w:top w:val="single" w:sz="4" w:space="0" w:color="auto"/>
              <w:bottom w:val="nil"/>
            </w:tcBorders>
            <w:shd w:val="clear" w:color="auto" w:fill="auto"/>
            <w:vAlign w:val="center"/>
          </w:tcPr>
          <w:p w14:paraId="46E94F9D" w14:textId="77777777" w:rsidR="00570577" w:rsidRPr="00C6764F" w:rsidRDefault="00570577" w:rsidP="00554100">
            <w:pPr>
              <w:spacing w:before="120" w:after="120"/>
              <w:ind w:left="-8" w:hanging="1"/>
              <w:jc w:val="both"/>
              <w:rPr>
                <w:rFonts w:ascii="Cambria" w:hAnsi="Cambria"/>
                <w:spacing w:val="-8"/>
                <w:sz w:val="18"/>
                <w:szCs w:val="18"/>
              </w:rPr>
            </w:pPr>
            <w:r w:rsidRPr="00C6764F">
              <w:rPr>
                <w:rFonts w:ascii="Cambria" w:eastAsia="SimSun" w:hAnsi="Cambria"/>
                <w:kern w:val="2"/>
                <w:sz w:val="18"/>
                <w:szCs w:val="18"/>
              </w:rPr>
              <w:t>6.31</w:t>
            </w:r>
          </w:p>
        </w:tc>
        <w:tc>
          <w:tcPr>
            <w:tcW w:w="692" w:type="pct"/>
            <w:tcBorders>
              <w:top w:val="single" w:sz="4" w:space="0" w:color="auto"/>
              <w:bottom w:val="nil"/>
            </w:tcBorders>
            <w:shd w:val="clear" w:color="auto" w:fill="auto"/>
            <w:vAlign w:val="center"/>
          </w:tcPr>
          <w:p w14:paraId="7FA0178B" w14:textId="77777777" w:rsidR="00570577" w:rsidRPr="00C6764F" w:rsidRDefault="00570577" w:rsidP="00554100">
            <w:pPr>
              <w:spacing w:before="120" w:after="120"/>
              <w:ind w:left="-8" w:hanging="1"/>
              <w:jc w:val="both"/>
              <w:rPr>
                <w:rFonts w:ascii="Cambria" w:hAnsi="Cambria"/>
                <w:spacing w:val="-8"/>
                <w:sz w:val="18"/>
                <w:szCs w:val="18"/>
              </w:rPr>
            </w:pPr>
            <w:r w:rsidRPr="00C6764F">
              <w:rPr>
                <w:rFonts w:ascii="Cambria" w:eastAsia="SimSun" w:hAnsi="Cambria"/>
                <w:kern w:val="2"/>
                <w:sz w:val="18"/>
                <w:szCs w:val="18"/>
              </w:rPr>
              <w:t>3.48</w:t>
            </w:r>
          </w:p>
        </w:tc>
        <w:tc>
          <w:tcPr>
            <w:tcW w:w="1012" w:type="pct"/>
            <w:tcBorders>
              <w:top w:val="single" w:sz="4" w:space="0" w:color="auto"/>
              <w:bottom w:val="nil"/>
            </w:tcBorders>
            <w:shd w:val="clear" w:color="auto" w:fill="auto"/>
            <w:vAlign w:val="center"/>
          </w:tcPr>
          <w:p w14:paraId="3BB423B6" w14:textId="77777777" w:rsidR="00570577" w:rsidRPr="00C6764F" w:rsidRDefault="00570577" w:rsidP="00554100">
            <w:pPr>
              <w:spacing w:before="120" w:after="120"/>
              <w:ind w:left="-8" w:hanging="1"/>
              <w:jc w:val="both"/>
              <w:rPr>
                <w:rFonts w:ascii="Cambria" w:hAnsi="Cambria"/>
                <w:spacing w:val="-8"/>
                <w:sz w:val="18"/>
                <w:szCs w:val="18"/>
              </w:rPr>
            </w:pPr>
            <w:r w:rsidRPr="00C6764F">
              <w:rPr>
                <w:rFonts w:ascii="Cambria" w:eastAsia="SimSun" w:hAnsi="Cambria"/>
                <w:kern w:val="2"/>
                <w:sz w:val="18"/>
                <w:szCs w:val="18"/>
              </w:rPr>
              <w:t>5.52</w:t>
            </w:r>
          </w:p>
        </w:tc>
      </w:tr>
      <w:tr w:rsidR="00C6764F" w:rsidRPr="00C6764F" w14:paraId="7039008B" w14:textId="77777777" w:rsidTr="00554100">
        <w:trPr>
          <w:trHeight w:hRule="exact" w:val="340"/>
          <w:jc w:val="right"/>
        </w:trPr>
        <w:tc>
          <w:tcPr>
            <w:tcW w:w="1013" w:type="pct"/>
            <w:tcBorders>
              <w:top w:val="nil"/>
            </w:tcBorders>
            <w:shd w:val="clear" w:color="auto" w:fill="auto"/>
            <w:vAlign w:val="center"/>
          </w:tcPr>
          <w:p w14:paraId="6712D8C8" w14:textId="3584296B" w:rsidR="00570577" w:rsidRPr="00C6764F" w:rsidRDefault="00570577" w:rsidP="00554100">
            <w:pPr>
              <w:spacing w:before="120" w:after="120"/>
              <w:ind w:firstLineChars="100" w:firstLine="172"/>
              <w:rPr>
                <w:rFonts w:ascii="Cambria" w:hAnsi="Cambria"/>
                <w:spacing w:val="-8"/>
                <w:sz w:val="18"/>
                <w:szCs w:val="18"/>
                <w:vertAlign w:val="superscript"/>
              </w:rPr>
            </w:pPr>
            <w:r w:rsidRPr="00C6764F">
              <w:rPr>
                <w:rFonts w:ascii="Cambria" w:hAnsi="Cambria"/>
                <w:bCs/>
                <w:spacing w:val="-8"/>
                <w:sz w:val="18"/>
                <w:szCs w:val="18"/>
              </w:rPr>
              <w:t>→</w:t>
            </w:r>
            <w:r w:rsidR="006B0448" w:rsidRPr="00C6764F">
              <w:rPr>
                <w:rFonts w:ascii="Cambria" w:hAnsi="Cambria"/>
                <w:bCs/>
                <w:spacing w:val="-8"/>
                <w:sz w:val="18"/>
                <w:szCs w:val="18"/>
              </w:rPr>
              <w:t xml:space="preserve"> </w:t>
            </w:r>
            <w:r w:rsidRPr="00C6764F">
              <w:rPr>
                <w:rFonts w:ascii="Cambria" w:hAnsi="Cambria"/>
                <w:spacing w:val="-8"/>
                <w:sz w:val="18"/>
                <w:szCs w:val="18"/>
                <w:vertAlign w:val="superscript"/>
              </w:rPr>
              <w:t>5</w:t>
            </w:r>
            <w:r w:rsidRPr="00C6764F">
              <w:rPr>
                <w:rFonts w:ascii="Cambria" w:hAnsi="Cambria"/>
                <w:spacing w:val="-8"/>
                <w:sz w:val="18"/>
                <w:szCs w:val="18"/>
              </w:rPr>
              <w:t>I</w:t>
            </w:r>
            <w:r w:rsidRPr="00C6764F">
              <w:rPr>
                <w:rFonts w:ascii="Cambria" w:hAnsi="Cambria"/>
                <w:spacing w:val="-8"/>
                <w:sz w:val="18"/>
                <w:szCs w:val="18"/>
                <w:vertAlign w:val="subscript"/>
              </w:rPr>
              <w:t>7</w:t>
            </w:r>
          </w:p>
        </w:tc>
        <w:tc>
          <w:tcPr>
            <w:tcW w:w="1590" w:type="pct"/>
            <w:tcBorders>
              <w:top w:val="nil"/>
            </w:tcBorders>
            <w:vAlign w:val="center"/>
          </w:tcPr>
          <w:p w14:paraId="59134B8B" w14:textId="77777777" w:rsidR="00570577" w:rsidRPr="00C6764F" w:rsidRDefault="00570577" w:rsidP="00554100">
            <w:pPr>
              <w:spacing w:before="120" w:after="120"/>
              <w:ind w:left="-8" w:hanging="1"/>
              <w:jc w:val="both"/>
              <w:rPr>
                <w:rFonts w:ascii="Cambria" w:hAnsi="Cambria"/>
                <w:spacing w:val="-8"/>
                <w:sz w:val="18"/>
                <w:szCs w:val="18"/>
              </w:rPr>
            </w:pPr>
            <w:r w:rsidRPr="00C6764F">
              <w:rPr>
                <w:rFonts w:ascii="Cambria" w:eastAsia="SimSun" w:hAnsi="Cambria"/>
                <w:kern w:val="2"/>
                <w:sz w:val="18"/>
                <w:szCs w:val="18"/>
              </w:rPr>
              <w:t>1680</w:t>
            </w:r>
          </w:p>
        </w:tc>
        <w:tc>
          <w:tcPr>
            <w:tcW w:w="693" w:type="pct"/>
            <w:tcBorders>
              <w:top w:val="nil"/>
            </w:tcBorders>
            <w:shd w:val="clear" w:color="auto" w:fill="auto"/>
            <w:vAlign w:val="center"/>
          </w:tcPr>
          <w:p w14:paraId="5445F9FF" w14:textId="77777777" w:rsidR="00570577" w:rsidRPr="00C6764F" w:rsidRDefault="00570577" w:rsidP="00554100">
            <w:pPr>
              <w:spacing w:before="120" w:after="120"/>
              <w:ind w:left="-8" w:hanging="1"/>
              <w:jc w:val="both"/>
              <w:rPr>
                <w:rFonts w:ascii="Cambria" w:hAnsi="Cambria"/>
                <w:spacing w:val="-8"/>
                <w:sz w:val="18"/>
                <w:szCs w:val="18"/>
              </w:rPr>
            </w:pPr>
            <w:r w:rsidRPr="00C6764F">
              <w:rPr>
                <w:rFonts w:ascii="Cambria" w:eastAsia="SimSun" w:hAnsi="Cambria"/>
                <w:kern w:val="2"/>
                <w:sz w:val="18"/>
                <w:szCs w:val="18"/>
              </w:rPr>
              <w:t>99.67</w:t>
            </w:r>
          </w:p>
        </w:tc>
        <w:tc>
          <w:tcPr>
            <w:tcW w:w="692" w:type="pct"/>
            <w:tcBorders>
              <w:top w:val="nil"/>
            </w:tcBorders>
            <w:shd w:val="clear" w:color="auto" w:fill="auto"/>
            <w:vAlign w:val="center"/>
          </w:tcPr>
          <w:p w14:paraId="1B94980F" w14:textId="77777777" w:rsidR="00570577" w:rsidRPr="00C6764F" w:rsidRDefault="00570577" w:rsidP="00554100">
            <w:pPr>
              <w:spacing w:before="120" w:after="120"/>
              <w:ind w:left="-8" w:hanging="1"/>
              <w:jc w:val="both"/>
              <w:rPr>
                <w:rFonts w:ascii="Cambria" w:hAnsi="Cambria"/>
                <w:spacing w:val="-8"/>
                <w:sz w:val="18"/>
                <w:szCs w:val="18"/>
              </w:rPr>
            </w:pPr>
            <w:r w:rsidRPr="00C6764F">
              <w:rPr>
                <w:rFonts w:ascii="Cambria" w:eastAsia="SimSun" w:hAnsi="Cambria"/>
                <w:kern w:val="2"/>
                <w:sz w:val="18"/>
                <w:szCs w:val="18"/>
              </w:rPr>
              <w:t>55.05</w:t>
            </w:r>
          </w:p>
        </w:tc>
        <w:tc>
          <w:tcPr>
            <w:tcW w:w="1012" w:type="pct"/>
            <w:tcBorders>
              <w:top w:val="nil"/>
            </w:tcBorders>
            <w:shd w:val="clear" w:color="auto" w:fill="auto"/>
            <w:vAlign w:val="center"/>
          </w:tcPr>
          <w:p w14:paraId="2E9A4AEC" w14:textId="77777777" w:rsidR="00570577" w:rsidRPr="00C6764F" w:rsidRDefault="00570577" w:rsidP="00554100">
            <w:pPr>
              <w:spacing w:before="120" w:after="120"/>
              <w:ind w:left="-8" w:hanging="1"/>
              <w:jc w:val="both"/>
              <w:rPr>
                <w:rFonts w:ascii="Cambria" w:hAnsi="Cambria"/>
                <w:spacing w:val="-8"/>
                <w:sz w:val="18"/>
                <w:szCs w:val="18"/>
              </w:rPr>
            </w:pPr>
          </w:p>
        </w:tc>
      </w:tr>
      <w:tr w:rsidR="00C6764F" w:rsidRPr="00C6764F" w14:paraId="5E7A4403" w14:textId="77777777" w:rsidTr="00554100">
        <w:trPr>
          <w:trHeight w:hRule="exact" w:val="340"/>
          <w:jc w:val="right"/>
        </w:trPr>
        <w:tc>
          <w:tcPr>
            <w:tcW w:w="1013" w:type="pct"/>
            <w:shd w:val="clear" w:color="auto" w:fill="auto"/>
            <w:vAlign w:val="center"/>
          </w:tcPr>
          <w:p w14:paraId="55D6D945" w14:textId="7F51B14C" w:rsidR="00570577" w:rsidRPr="00C6764F" w:rsidRDefault="00570577" w:rsidP="00554100">
            <w:pPr>
              <w:spacing w:before="120" w:after="120"/>
              <w:ind w:firstLineChars="100" w:firstLine="172"/>
              <w:rPr>
                <w:rFonts w:ascii="Cambria" w:hAnsi="Cambria"/>
                <w:bCs/>
                <w:spacing w:val="-8"/>
                <w:sz w:val="18"/>
                <w:szCs w:val="18"/>
              </w:rPr>
            </w:pPr>
            <w:r w:rsidRPr="00C6764F">
              <w:rPr>
                <w:rFonts w:ascii="Cambria" w:hAnsi="Cambria"/>
                <w:bCs/>
                <w:spacing w:val="-8"/>
                <w:sz w:val="18"/>
                <w:szCs w:val="18"/>
              </w:rPr>
              <w:t>→</w:t>
            </w:r>
            <w:r w:rsidR="006B0448" w:rsidRPr="00C6764F">
              <w:rPr>
                <w:rFonts w:ascii="Cambria" w:hAnsi="Cambria"/>
                <w:bCs/>
                <w:spacing w:val="-8"/>
                <w:sz w:val="18"/>
                <w:szCs w:val="18"/>
              </w:rPr>
              <w:t xml:space="preserve"> </w:t>
            </w:r>
            <w:r w:rsidRPr="00C6764F">
              <w:rPr>
                <w:rFonts w:ascii="Cambria" w:hAnsi="Cambria"/>
                <w:spacing w:val="-8"/>
                <w:sz w:val="18"/>
                <w:szCs w:val="18"/>
                <w:vertAlign w:val="superscript"/>
              </w:rPr>
              <w:t>5</w:t>
            </w:r>
            <w:r w:rsidRPr="00C6764F">
              <w:rPr>
                <w:rFonts w:ascii="Cambria" w:hAnsi="Cambria"/>
                <w:spacing w:val="-8"/>
                <w:sz w:val="18"/>
                <w:szCs w:val="18"/>
              </w:rPr>
              <w:t>I</w:t>
            </w:r>
            <w:r w:rsidRPr="00C6764F">
              <w:rPr>
                <w:rFonts w:ascii="Cambria" w:hAnsi="Cambria"/>
                <w:spacing w:val="-8"/>
                <w:sz w:val="18"/>
                <w:szCs w:val="18"/>
                <w:vertAlign w:val="subscript"/>
              </w:rPr>
              <w:t>8</w:t>
            </w:r>
          </w:p>
        </w:tc>
        <w:tc>
          <w:tcPr>
            <w:tcW w:w="1590" w:type="pct"/>
            <w:vAlign w:val="center"/>
          </w:tcPr>
          <w:p w14:paraId="2E5A00D0" w14:textId="77777777" w:rsidR="00570577" w:rsidRPr="00C6764F" w:rsidRDefault="00570577" w:rsidP="00554100">
            <w:pPr>
              <w:spacing w:before="120" w:after="120"/>
              <w:ind w:left="-8" w:hanging="1"/>
              <w:jc w:val="both"/>
              <w:rPr>
                <w:rFonts w:ascii="Cambria" w:hAnsi="Cambria"/>
                <w:spacing w:val="-8"/>
                <w:sz w:val="18"/>
                <w:szCs w:val="18"/>
              </w:rPr>
            </w:pPr>
            <w:r w:rsidRPr="00C6764F">
              <w:rPr>
                <w:rFonts w:ascii="Cambria" w:eastAsia="SimSun" w:hAnsi="Cambria"/>
                <w:kern w:val="2"/>
                <w:sz w:val="18"/>
                <w:szCs w:val="18"/>
              </w:rPr>
              <w:t>889</w:t>
            </w:r>
          </w:p>
        </w:tc>
        <w:tc>
          <w:tcPr>
            <w:tcW w:w="693" w:type="pct"/>
            <w:shd w:val="clear" w:color="auto" w:fill="auto"/>
            <w:vAlign w:val="center"/>
          </w:tcPr>
          <w:p w14:paraId="4DDDEFBF" w14:textId="77777777" w:rsidR="00570577" w:rsidRPr="00C6764F" w:rsidRDefault="00570577" w:rsidP="00554100">
            <w:pPr>
              <w:spacing w:before="120" w:after="120"/>
              <w:ind w:left="-8" w:hanging="1"/>
              <w:jc w:val="both"/>
              <w:rPr>
                <w:rFonts w:ascii="Cambria" w:hAnsi="Cambria"/>
                <w:spacing w:val="-8"/>
                <w:sz w:val="18"/>
                <w:szCs w:val="18"/>
              </w:rPr>
            </w:pPr>
            <w:r w:rsidRPr="00C6764F">
              <w:rPr>
                <w:rFonts w:ascii="Cambria" w:eastAsia="SimSun" w:hAnsi="Cambria"/>
                <w:kern w:val="2"/>
                <w:sz w:val="18"/>
                <w:szCs w:val="18"/>
              </w:rPr>
              <w:t>75.07</w:t>
            </w:r>
          </w:p>
        </w:tc>
        <w:tc>
          <w:tcPr>
            <w:tcW w:w="692" w:type="pct"/>
            <w:shd w:val="clear" w:color="auto" w:fill="auto"/>
            <w:vAlign w:val="center"/>
          </w:tcPr>
          <w:p w14:paraId="56435777" w14:textId="77777777" w:rsidR="00570577" w:rsidRPr="00C6764F" w:rsidRDefault="00570577" w:rsidP="00554100">
            <w:pPr>
              <w:spacing w:before="120" w:after="120"/>
              <w:ind w:left="-8" w:hanging="1"/>
              <w:jc w:val="both"/>
              <w:rPr>
                <w:rFonts w:ascii="Cambria" w:hAnsi="Cambria"/>
                <w:spacing w:val="-8"/>
                <w:sz w:val="18"/>
                <w:szCs w:val="18"/>
              </w:rPr>
            </w:pPr>
            <w:r w:rsidRPr="00C6764F">
              <w:rPr>
                <w:rFonts w:ascii="Cambria" w:eastAsia="SimSun" w:hAnsi="Cambria"/>
                <w:kern w:val="2"/>
                <w:sz w:val="18"/>
                <w:szCs w:val="18"/>
              </w:rPr>
              <w:t>41.46</w:t>
            </w:r>
          </w:p>
        </w:tc>
        <w:tc>
          <w:tcPr>
            <w:tcW w:w="1012" w:type="pct"/>
            <w:shd w:val="clear" w:color="auto" w:fill="auto"/>
            <w:vAlign w:val="center"/>
          </w:tcPr>
          <w:p w14:paraId="707F4B57" w14:textId="77777777" w:rsidR="00570577" w:rsidRPr="00C6764F" w:rsidRDefault="00570577" w:rsidP="00554100">
            <w:pPr>
              <w:spacing w:before="120" w:after="120"/>
              <w:ind w:left="-8" w:hanging="1"/>
              <w:jc w:val="both"/>
              <w:rPr>
                <w:rFonts w:ascii="Cambria" w:hAnsi="Cambria"/>
                <w:spacing w:val="-8"/>
                <w:sz w:val="18"/>
                <w:szCs w:val="18"/>
              </w:rPr>
            </w:pPr>
          </w:p>
        </w:tc>
      </w:tr>
      <w:tr w:rsidR="00C6764F" w:rsidRPr="00C6764F" w14:paraId="0BAD8D7C" w14:textId="77777777" w:rsidTr="00554100">
        <w:trPr>
          <w:trHeight w:hRule="exact" w:val="340"/>
          <w:jc w:val="right"/>
        </w:trPr>
        <w:tc>
          <w:tcPr>
            <w:tcW w:w="1013" w:type="pct"/>
            <w:shd w:val="clear" w:color="auto" w:fill="auto"/>
            <w:vAlign w:val="center"/>
          </w:tcPr>
          <w:p w14:paraId="1390073A" w14:textId="774EC146" w:rsidR="00570577" w:rsidRPr="00C6764F" w:rsidRDefault="00570577" w:rsidP="00554100">
            <w:pPr>
              <w:spacing w:before="120" w:after="120"/>
              <w:ind w:left="-8" w:hanging="1"/>
              <w:jc w:val="both"/>
              <w:rPr>
                <w:rFonts w:ascii="Cambria" w:hAnsi="Cambria"/>
                <w:bCs/>
                <w:spacing w:val="-8"/>
                <w:sz w:val="18"/>
                <w:szCs w:val="18"/>
              </w:rPr>
            </w:pPr>
            <w:r w:rsidRPr="00C6764F">
              <w:rPr>
                <w:rFonts w:ascii="Cambria" w:hAnsi="Cambria"/>
                <w:spacing w:val="-8"/>
                <w:sz w:val="18"/>
                <w:szCs w:val="18"/>
                <w:vertAlign w:val="superscript"/>
              </w:rPr>
              <w:t>5</w:t>
            </w:r>
            <w:r w:rsidRPr="00C6764F">
              <w:rPr>
                <w:rFonts w:ascii="Cambria" w:hAnsi="Cambria"/>
                <w:spacing w:val="-8"/>
                <w:sz w:val="18"/>
                <w:szCs w:val="18"/>
              </w:rPr>
              <w:t>I</w:t>
            </w:r>
            <w:r w:rsidRPr="00C6764F">
              <w:rPr>
                <w:rFonts w:ascii="Cambria" w:hAnsi="Cambria"/>
                <w:spacing w:val="-8"/>
                <w:sz w:val="18"/>
                <w:szCs w:val="18"/>
                <w:vertAlign w:val="subscript"/>
              </w:rPr>
              <w:t>6</w:t>
            </w:r>
            <w:r w:rsidRPr="00C6764F">
              <w:rPr>
                <w:rFonts w:ascii="Cambria" w:hAnsi="Cambria"/>
                <w:bCs/>
                <w:spacing w:val="-8"/>
                <w:sz w:val="18"/>
                <w:szCs w:val="18"/>
              </w:rPr>
              <w:t>→</w:t>
            </w:r>
            <w:r w:rsidR="006B0448" w:rsidRPr="00C6764F">
              <w:rPr>
                <w:rFonts w:ascii="Cambria" w:hAnsi="Cambria"/>
                <w:bCs/>
                <w:spacing w:val="-8"/>
                <w:sz w:val="18"/>
                <w:szCs w:val="18"/>
              </w:rPr>
              <w:t xml:space="preserve"> </w:t>
            </w:r>
            <w:r w:rsidRPr="00C6764F">
              <w:rPr>
                <w:rFonts w:ascii="Cambria" w:hAnsi="Cambria"/>
                <w:spacing w:val="-8"/>
                <w:sz w:val="18"/>
                <w:szCs w:val="18"/>
                <w:vertAlign w:val="superscript"/>
              </w:rPr>
              <w:t>5</w:t>
            </w:r>
            <w:r w:rsidRPr="00C6764F">
              <w:rPr>
                <w:rFonts w:ascii="Cambria" w:hAnsi="Cambria"/>
                <w:spacing w:val="-8"/>
                <w:sz w:val="18"/>
                <w:szCs w:val="18"/>
              </w:rPr>
              <w:t>I</w:t>
            </w:r>
            <w:r w:rsidRPr="00C6764F">
              <w:rPr>
                <w:rFonts w:ascii="Cambria" w:hAnsi="Cambria"/>
                <w:spacing w:val="-8"/>
                <w:sz w:val="18"/>
                <w:szCs w:val="18"/>
                <w:vertAlign w:val="subscript"/>
              </w:rPr>
              <w:t>7</w:t>
            </w:r>
          </w:p>
        </w:tc>
        <w:tc>
          <w:tcPr>
            <w:tcW w:w="1590" w:type="pct"/>
            <w:vAlign w:val="center"/>
          </w:tcPr>
          <w:p w14:paraId="1771F146" w14:textId="77777777" w:rsidR="00570577" w:rsidRPr="00C6764F" w:rsidRDefault="00570577" w:rsidP="00554100">
            <w:pPr>
              <w:spacing w:before="120" w:after="120"/>
              <w:ind w:left="-8" w:hanging="1"/>
              <w:jc w:val="both"/>
              <w:rPr>
                <w:rFonts w:ascii="Cambria" w:hAnsi="Cambria"/>
                <w:spacing w:val="-8"/>
                <w:sz w:val="18"/>
                <w:szCs w:val="18"/>
              </w:rPr>
            </w:pPr>
            <w:r w:rsidRPr="00C6764F">
              <w:rPr>
                <w:rFonts w:ascii="Cambria" w:eastAsia="SimSun" w:hAnsi="Cambria"/>
                <w:kern w:val="2"/>
                <w:sz w:val="18"/>
                <w:szCs w:val="18"/>
              </w:rPr>
              <w:t>2870</w:t>
            </w:r>
          </w:p>
        </w:tc>
        <w:tc>
          <w:tcPr>
            <w:tcW w:w="693" w:type="pct"/>
            <w:shd w:val="clear" w:color="auto" w:fill="auto"/>
            <w:vAlign w:val="center"/>
          </w:tcPr>
          <w:p w14:paraId="0941BC8F" w14:textId="77777777" w:rsidR="00570577" w:rsidRPr="00C6764F" w:rsidRDefault="00570577" w:rsidP="00554100">
            <w:pPr>
              <w:spacing w:before="120" w:after="120"/>
              <w:ind w:left="-8" w:hanging="1"/>
              <w:jc w:val="both"/>
              <w:rPr>
                <w:rFonts w:ascii="Cambria" w:hAnsi="Cambria"/>
                <w:spacing w:val="-8"/>
                <w:sz w:val="18"/>
                <w:szCs w:val="18"/>
              </w:rPr>
            </w:pPr>
            <w:r w:rsidRPr="00C6764F">
              <w:rPr>
                <w:rFonts w:ascii="Cambria" w:eastAsia="SimSun" w:hAnsi="Cambria"/>
                <w:kern w:val="2"/>
                <w:sz w:val="18"/>
                <w:szCs w:val="18"/>
              </w:rPr>
              <w:t>19.61</w:t>
            </w:r>
          </w:p>
        </w:tc>
        <w:tc>
          <w:tcPr>
            <w:tcW w:w="692" w:type="pct"/>
            <w:shd w:val="clear" w:color="auto" w:fill="auto"/>
            <w:vAlign w:val="center"/>
          </w:tcPr>
          <w:p w14:paraId="39EB8148" w14:textId="77777777" w:rsidR="00570577" w:rsidRPr="00C6764F" w:rsidRDefault="00570577" w:rsidP="00554100">
            <w:pPr>
              <w:spacing w:before="120" w:after="120"/>
              <w:ind w:left="-8" w:hanging="1"/>
              <w:jc w:val="both"/>
              <w:rPr>
                <w:rFonts w:ascii="Cambria" w:hAnsi="Cambria"/>
                <w:spacing w:val="-8"/>
                <w:sz w:val="18"/>
                <w:szCs w:val="18"/>
              </w:rPr>
            </w:pPr>
            <w:r w:rsidRPr="00C6764F">
              <w:rPr>
                <w:rFonts w:ascii="Cambria" w:eastAsia="SimSun" w:hAnsi="Cambria"/>
                <w:kern w:val="2"/>
                <w:sz w:val="18"/>
                <w:szCs w:val="18"/>
              </w:rPr>
              <w:t>9.36</w:t>
            </w:r>
          </w:p>
        </w:tc>
        <w:tc>
          <w:tcPr>
            <w:tcW w:w="1012" w:type="pct"/>
            <w:shd w:val="clear" w:color="auto" w:fill="auto"/>
            <w:vAlign w:val="center"/>
          </w:tcPr>
          <w:p w14:paraId="1ACB7E00" w14:textId="77777777" w:rsidR="00570577" w:rsidRPr="00C6764F" w:rsidRDefault="00570577" w:rsidP="00554100">
            <w:pPr>
              <w:spacing w:before="120" w:after="120"/>
              <w:ind w:left="-8" w:hanging="1"/>
              <w:jc w:val="both"/>
              <w:rPr>
                <w:rFonts w:ascii="Cambria" w:hAnsi="Cambria"/>
                <w:spacing w:val="-8"/>
                <w:sz w:val="18"/>
                <w:szCs w:val="18"/>
              </w:rPr>
            </w:pPr>
            <w:r w:rsidRPr="00C6764F">
              <w:rPr>
                <w:rFonts w:ascii="Cambria" w:eastAsia="SimSun" w:hAnsi="Cambria"/>
                <w:kern w:val="2"/>
                <w:sz w:val="18"/>
                <w:szCs w:val="18"/>
              </w:rPr>
              <w:t>4.78</w:t>
            </w:r>
          </w:p>
        </w:tc>
      </w:tr>
      <w:tr w:rsidR="00C6764F" w:rsidRPr="00C6764F" w14:paraId="757D6E66" w14:textId="77777777" w:rsidTr="00554100">
        <w:trPr>
          <w:trHeight w:hRule="exact" w:val="340"/>
          <w:jc w:val="right"/>
        </w:trPr>
        <w:tc>
          <w:tcPr>
            <w:tcW w:w="1013" w:type="pct"/>
            <w:shd w:val="clear" w:color="auto" w:fill="auto"/>
            <w:vAlign w:val="center"/>
          </w:tcPr>
          <w:p w14:paraId="1C198C77" w14:textId="461F597B" w:rsidR="00570577" w:rsidRPr="00C6764F" w:rsidRDefault="00570577" w:rsidP="00554100">
            <w:pPr>
              <w:spacing w:before="120" w:after="120"/>
              <w:ind w:left="-8" w:firstLineChars="100" w:firstLine="172"/>
              <w:jc w:val="both"/>
              <w:rPr>
                <w:rFonts w:ascii="Cambria" w:hAnsi="Cambria"/>
                <w:spacing w:val="-8"/>
                <w:sz w:val="18"/>
                <w:szCs w:val="18"/>
              </w:rPr>
            </w:pPr>
            <w:r w:rsidRPr="00C6764F">
              <w:rPr>
                <w:rFonts w:ascii="Cambria" w:hAnsi="Cambria"/>
                <w:bCs/>
                <w:spacing w:val="-8"/>
                <w:sz w:val="18"/>
                <w:szCs w:val="18"/>
              </w:rPr>
              <w:t>→</w:t>
            </w:r>
            <w:r w:rsidR="006B0448" w:rsidRPr="00C6764F">
              <w:rPr>
                <w:rFonts w:ascii="Cambria" w:hAnsi="Cambria"/>
                <w:bCs/>
                <w:spacing w:val="-8"/>
                <w:sz w:val="18"/>
                <w:szCs w:val="18"/>
              </w:rPr>
              <w:t xml:space="preserve"> </w:t>
            </w:r>
            <w:r w:rsidRPr="00C6764F">
              <w:rPr>
                <w:rFonts w:ascii="Cambria" w:hAnsi="Cambria"/>
                <w:spacing w:val="-8"/>
                <w:sz w:val="18"/>
                <w:szCs w:val="18"/>
                <w:vertAlign w:val="superscript"/>
              </w:rPr>
              <w:t>5</w:t>
            </w:r>
            <w:r w:rsidRPr="00C6764F">
              <w:rPr>
                <w:rFonts w:ascii="Cambria" w:hAnsi="Cambria"/>
                <w:spacing w:val="-8"/>
                <w:sz w:val="18"/>
                <w:szCs w:val="18"/>
              </w:rPr>
              <w:t>I</w:t>
            </w:r>
            <w:r w:rsidRPr="00C6764F">
              <w:rPr>
                <w:rFonts w:ascii="Cambria" w:hAnsi="Cambria"/>
                <w:spacing w:val="-8"/>
                <w:sz w:val="18"/>
                <w:szCs w:val="18"/>
                <w:vertAlign w:val="subscript"/>
              </w:rPr>
              <w:t>8</w:t>
            </w:r>
          </w:p>
        </w:tc>
        <w:tc>
          <w:tcPr>
            <w:tcW w:w="1590" w:type="pct"/>
            <w:tcBorders>
              <w:bottom w:val="nil"/>
            </w:tcBorders>
            <w:vAlign w:val="center"/>
          </w:tcPr>
          <w:p w14:paraId="1B2E7079" w14:textId="77777777" w:rsidR="00570577" w:rsidRPr="00C6764F" w:rsidRDefault="00570577" w:rsidP="00554100">
            <w:pPr>
              <w:spacing w:before="120" w:after="120"/>
              <w:ind w:left="-8" w:hanging="1"/>
              <w:jc w:val="both"/>
              <w:rPr>
                <w:rFonts w:ascii="Cambria" w:hAnsi="Cambria"/>
                <w:spacing w:val="-8"/>
                <w:sz w:val="18"/>
                <w:szCs w:val="18"/>
              </w:rPr>
            </w:pPr>
            <w:r w:rsidRPr="00C6764F">
              <w:rPr>
                <w:rFonts w:ascii="Cambria" w:eastAsia="SimSun" w:hAnsi="Cambria"/>
                <w:kern w:val="2"/>
                <w:sz w:val="18"/>
                <w:szCs w:val="18"/>
              </w:rPr>
              <w:t>1190</w:t>
            </w:r>
          </w:p>
        </w:tc>
        <w:tc>
          <w:tcPr>
            <w:tcW w:w="693" w:type="pct"/>
            <w:tcBorders>
              <w:bottom w:val="nil"/>
            </w:tcBorders>
            <w:shd w:val="clear" w:color="auto" w:fill="auto"/>
            <w:vAlign w:val="center"/>
          </w:tcPr>
          <w:p w14:paraId="5F9D911F" w14:textId="77777777" w:rsidR="00570577" w:rsidRPr="00C6764F" w:rsidRDefault="00570577" w:rsidP="00554100">
            <w:pPr>
              <w:spacing w:before="120" w:after="120"/>
              <w:ind w:left="-8" w:hanging="1"/>
              <w:jc w:val="both"/>
              <w:rPr>
                <w:rFonts w:ascii="Cambria" w:hAnsi="Cambria"/>
                <w:spacing w:val="-8"/>
                <w:sz w:val="18"/>
                <w:szCs w:val="18"/>
              </w:rPr>
            </w:pPr>
            <w:r w:rsidRPr="00C6764F">
              <w:rPr>
                <w:rFonts w:ascii="Cambria" w:eastAsia="SimSun" w:hAnsi="Cambria"/>
                <w:kern w:val="2"/>
                <w:sz w:val="18"/>
                <w:szCs w:val="18"/>
              </w:rPr>
              <w:t>189.83</w:t>
            </w:r>
          </w:p>
        </w:tc>
        <w:tc>
          <w:tcPr>
            <w:tcW w:w="692" w:type="pct"/>
            <w:tcBorders>
              <w:bottom w:val="nil"/>
            </w:tcBorders>
            <w:shd w:val="clear" w:color="auto" w:fill="auto"/>
            <w:vAlign w:val="center"/>
          </w:tcPr>
          <w:p w14:paraId="3AD530D2" w14:textId="77777777" w:rsidR="00570577" w:rsidRPr="00C6764F" w:rsidRDefault="00570577" w:rsidP="00554100">
            <w:pPr>
              <w:spacing w:before="120" w:after="120"/>
              <w:ind w:left="-8" w:hanging="1"/>
              <w:jc w:val="both"/>
              <w:rPr>
                <w:rFonts w:ascii="Cambria" w:hAnsi="Cambria"/>
                <w:spacing w:val="-8"/>
                <w:sz w:val="18"/>
                <w:szCs w:val="18"/>
              </w:rPr>
            </w:pPr>
            <w:r w:rsidRPr="00C6764F">
              <w:rPr>
                <w:rFonts w:ascii="Cambria" w:eastAsia="SimSun" w:hAnsi="Cambria"/>
                <w:kern w:val="2"/>
                <w:sz w:val="18"/>
                <w:szCs w:val="18"/>
              </w:rPr>
              <w:t>90.64</w:t>
            </w:r>
          </w:p>
        </w:tc>
        <w:tc>
          <w:tcPr>
            <w:tcW w:w="1012" w:type="pct"/>
            <w:tcBorders>
              <w:bottom w:val="nil"/>
            </w:tcBorders>
            <w:shd w:val="clear" w:color="auto" w:fill="auto"/>
            <w:vAlign w:val="center"/>
          </w:tcPr>
          <w:p w14:paraId="1FBECAF9" w14:textId="77777777" w:rsidR="00570577" w:rsidRPr="00C6764F" w:rsidRDefault="00570577" w:rsidP="00554100">
            <w:pPr>
              <w:spacing w:before="120" w:after="120"/>
              <w:ind w:left="-8" w:hanging="1"/>
              <w:jc w:val="both"/>
              <w:rPr>
                <w:rFonts w:ascii="Cambria" w:hAnsi="Cambria"/>
                <w:spacing w:val="-8"/>
                <w:sz w:val="18"/>
                <w:szCs w:val="18"/>
              </w:rPr>
            </w:pPr>
          </w:p>
        </w:tc>
      </w:tr>
      <w:tr w:rsidR="00C6764F" w:rsidRPr="00C6764F" w14:paraId="4BD8D568" w14:textId="77777777" w:rsidTr="00554100">
        <w:trPr>
          <w:trHeight w:hRule="exact" w:val="340"/>
          <w:jc w:val="right"/>
        </w:trPr>
        <w:tc>
          <w:tcPr>
            <w:tcW w:w="1013" w:type="pct"/>
            <w:tcBorders>
              <w:bottom w:val="single" w:sz="12" w:space="0" w:color="auto"/>
            </w:tcBorders>
            <w:shd w:val="clear" w:color="auto" w:fill="auto"/>
            <w:vAlign w:val="center"/>
          </w:tcPr>
          <w:p w14:paraId="680124E1" w14:textId="52092C99" w:rsidR="00570577" w:rsidRPr="00C6764F" w:rsidRDefault="00570577" w:rsidP="00554100">
            <w:pPr>
              <w:spacing w:before="120" w:after="120"/>
              <w:ind w:left="-8" w:hanging="1"/>
              <w:jc w:val="both"/>
              <w:rPr>
                <w:rFonts w:ascii="Cambria" w:hAnsi="Cambria"/>
                <w:spacing w:val="-8"/>
                <w:sz w:val="18"/>
                <w:szCs w:val="18"/>
              </w:rPr>
            </w:pPr>
            <w:r w:rsidRPr="00C6764F">
              <w:rPr>
                <w:rFonts w:ascii="Cambria" w:hAnsi="Cambria"/>
                <w:spacing w:val="-8"/>
                <w:sz w:val="18"/>
                <w:szCs w:val="18"/>
                <w:vertAlign w:val="superscript"/>
              </w:rPr>
              <w:t>5</w:t>
            </w:r>
            <w:r w:rsidRPr="00C6764F">
              <w:rPr>
                <w:rFonts w:ascii="Cambria" w:hAnsi="Cambria"/>
                <w:spacing w:val="-8"/>
                <w:sz w:val="18"/>
                <w:szCs w:val="18"/>
              </w:rPr>
              <w:t>I</w:t>
            </w:r>
            <w:r w:rsidRPr="00C6764F">
              <w:rPr>
                <w:rFonts w:ascii="Cambria" w:hAnsi="Cambria"/>
                <w:spacing w:val="-8"/>
                <w:sz w:val="18"/>
                <w:szCs w:val="18"/>
                <w:vertAlign w:val="subscript"/>
              </w:rPr>
              <w:t>7</w:t>
            </w:r>
            <w:r w:rsidRPr="00C6764F">
              <w:rPr>
                <w:rFonts w:ascii="Cambria" w:hAnsi="Cambria"/>
                <w:bCs/>
                <w:spacing w:val="-8"/>
                <w:sz w:val="18"/>
                <w:szCs w:val="18"/>
              </w:rPr>
              <w:t>→</w:t>
            </w:r>
            <w:r w:rsidR="006B0448" w:rsidRPr="00C6764F">
              <w:rPr>
                <w:rFonts w:ascii="Cambria" w:hAnsi="Cambria"/>
                <w:bCs/>
                <w:spacing w:val="-8"/>
                <w:sz w:val="18"/>
                <w:szCs w:val="18"/>
              </w:rPr>
              <w:t xml:space="preserve"> </w:t>
            </w:r>
            <w:r w:rsidRPr="00C6764F">
              <w:rPr>
                <w:rFonts w:ascii="Cambria" w:hAnsi="Cambria"/>
                <w:spacing w:val="-8"/>
                <w:sz w:val="18"/>
                <w:szCs w:val="18"/>
                <w:vertAlign w:val="superscript"/>
              </w:rPr>
              <w:t>5</w:t>
            </w:r>
            <w:r w:rsidRPr="00C6764F">
              <w:rPr>
                <w:rFonts w:ascii="Cambria" w:hAnsi="Cambria"/>
                <w:spacing w:val="-8"/>
                <w:sz w:val="18"/>
                <w:szCs w:val="18"/>
              </w:rPr>
              <w:t>I</w:t>
            </w:r>
            <w:r w:rsidRPr="00C6764F">
              <w:rPr>
                <w:rFonts w:ascii="Cambria" w:hAnsi="Cambria"/>
                <w:spacing w:val="-8"/>
                <w:sz w:val="18"/>
                <w:szCs w:val="18"/>
                <w:vertAlign w:val="subscript"/>
              </w:rPr>
              <w:t>8</w:t>
            </w:r>
          </w:p>
        </w:tc>
        <w:tc>
          <w:tcPr>
            <w:tcW w:w="1590" w:type="pct"/>
            <w:tcBorders>
              <w:top w:val="nil"/>
              <w:bottom w:val="single" w:sz="12" w:space="0" w:color="auto"/>
            </w:tcBorders>
            <w:vAlign w:val="center"/>
          </w:tcPr>
          <w:p w14:paraId="0EF0C640" w14:textId="77777777" w:rsidR="00570577" w:rsidRPr="00C6764F" w:rsidRDefault="00570577" w:rsidP="00554100">
            <w:pPr>
              <w:spacing w:before="120" w:after="120"/>
              <w:ind w:left="-8" w:hanging="1"/>
              <w:jc w:val="both"/>
              <w:rPr>
                <w:rFonts w:ascii="Cambria" w:hAnsi="Cambria"/>
                <w:spacing w:val="-8"/>
                <w:sz w:val="18"/>
                <w:szCs w:val="18"/>
              </w:rPr>
            </w:pPr>
            <w:r w:rsidRPr="00C6764F">
              <w:rPr>
                <w:rFonts w:ascii="Cambria" w:eastAsia="SimSun" w:hAnsi="Cambria"/>
                <w:kern w:val="2"/>
                <w:sz w:val="18"/>
                <w:szCs w:val="18"/>
              </w:rPr>
              <w:t>2020</w:t>
            </w:r>
          </w:p>
        </w:tc>
        <w:tc>
          <w:tcPr>
            <w:tcW w:w="693" w:type="pct"/>
            <w:tcBorders>
              <w:top w:val="nil"/>
              <w:bottom w:val="single" w:sz="12" w:space="0" w:color="auto"/>
            </w:tcBorders>
            <w:shd w:val="clear" w:color="auto" w:fill="auto"/>
            <w:vAlign w:val="center"/>
          </w:tcPr>
          <w:p w14:paraId="45F2380D" w14:textId="77777777" w:rsidR="00570577" w:rsidRPr="00C6764F" w:rsidRDefault="00570577" w:rsidP="00554100">
            <w:pPr>
              <w:spacing w:before="120" w:after="120"/>
              <w:ind w:left="-8" w:hanging="1"/>
              <w:jc w:val="both"/>
              <w:rPr>
                <w:rFonts w:ascii="Cambria" w:hAnsi="Cambria"/>
                <w:spacing w:val="-8"/>
                <w:sz w:val="18"/>
                <w:szCs w:val="18"/>
              </w:rPr>
            </w:pPr>
            <w:r w:rsidRPr="00C6764F">
              <w:rPr>
                <w:rFonts w:ascii="Cambria" w:eastAsia="SimSun" w:hAnsi="Cambria"/>
                <w:kern w:val="2"/>
                <w:sz w:val="18"/>
                <w:szCs w:val="18"/>
              </w:rPr>
              <w:t>75.96</w:t>
            </w:r>
          </w:p>
        </w:tc>
        <w:tc>
          <w:tcPr>
            <w:tcW w:w="692" w:type="pct"/>
            <w:tcBorders>
              <w:top w:val="nil"/>
              <w:bottom w:val="single" w:sz="12" w:space="0" w:color="auto"/>
            </w:tcBorders>
            <w:shd w:val="clear" w:color="auto" w:fill="auto"/>
            <w:vAlign w:val="center"/>
          </w:tcPr>
          <w:p w14:paraId="785D2A67" w14:textId="77777777" w:rsidR="00570577" w:rsidRPr="00C6764F" w:rsidRDefault="00570577" w:rsidP="00554100">
            <w:pPr>
              <w:spacing w:before="120" w:after="120"/>
              <w:ind w:left="-8" w:hanging="1"/>
              <w:jc w:val="both"/>
              <w:rPr>
                <w:rFonts w:ascii="Cambria" w:hAnsi="Cambria"/>
                <w:spacing w:val="-8"/>
                <w:sz w:val="18"/>
                <w:szCs w:val="18"/>
              </w:rPr>
            </w:pPr>
            <w:r w:rsidRPr="00C6764F">
              <w:rPr>
                <w:rFonts w:ascii="Cambria" w:eastAsia="SimSun" w:hAnsi="Cambria"/>
                <w:kern w:val="2"/>
                <w:sz w:val="18"/>
                <w:szCs w:val="18"/>
              </w:rPr>
              <w:t>100.00</w:t>
            </w:r>
          </w:p>
        </w:tc>
        <w:tc>
          <w:tcPr>
            <w:tcW w:w="1012" w:type="pct"/>
            <w:tcBorders>
              <w:top w:val="nil"/>
              <w:bottom w:val="single" w:sz="12" w:space="0" w:color="auto"/>
            </w:tcBorders>
            <w:shd w:val="clear" w:color="auto" w:fill="auto"/>
            <w:vAlign w:val="center"/>
          </w:tcPr>
          <w:p w14:paraId="2930AFE6" w14:textId="77777777" w:rsidR="00570577" w:rsidRPr="00C6764F" w:rsidRDefault="00570577" w:rsidP="00554100">
            <w:pPr>
              <w:spacing w:before="120" w:after="120"/>
              <w:ind w:left="-8" w:hanging="1"/>
              <w:jc w:val="both"/>
              <w:rPr>
                <w:rFonts w:ascii="Cambria" w:hAnsi="Cambria"/>
                <w:spacing w:val="-8"/>
                <w:sz w:val="18"/>
                <w:szCs w:val="18"/>
              </w:rPr>
            </w:pPr>
            <w:r w:rsidRPr="00C6764F">
              <w:rPr>
                <w:rFonts w:ascii="Cambria" w:eastAsia="SimSun" w:hAnsi="Cambria"/>
                <w:kern w:val="2"/>
                <w:sz w:val="18"/>
                <w:szCs w:val="18"/>
              </w:rPr>
              <w:t>13.16</w:t>
            </w:r>
          </w:p>
        </w:tc>
      </w:tr>
    </w:tbl>
    <w:p w14:paraId="3487860B" w14:textId="0161EDDE" w:rsidR="006A6F62" w:rsidRPr="00C6764F" w:rsidRDefault="006D7241" w:rsidP="004068EF">
      <w:pPr>
        <w:pStyle w:val="OSABodyIndent"/>
        <w:rPr>
          <w:color w:val="auto"/>
        </w:rPr>
      </w:pPr>
      <w:r w:rsidRPr="00C6764F">
        <w:rPr>
          <w:color w:val="auto"/>
        </w:rPr>
        <w:t>The J-O intensity parameters allow for the evaluation of the spontaneous transition</w:t>
      </w:r>
      <w:r w:rsidRPr="00C6764F">
        <w:rPr>
          <w:rFonts w:hint="eastAsia"/>
          <w:color w:val="auto"/>
        </w:rPr>
        <w:t xml:space="preserve"> </w:t>
      </w:r>
      <w:r w:rsidRPr="00C6764F">
        <w:rPr>
          <w:color w:val="auto"/>
        </w:rPr>
        <w:t>probability(A), branching</w:t>
      </w:r>
      <w:r w:rsidRPr="00C6764F">
        <w:rPr>
          <w:rFonts w:hint="eastAsia"/>
          <w:color w:val="auto"/>
        </w:rPr>
        <w:t xml:space="preserve"> </w:t>
      </w:r>
      <w:r w:rsidRPr="00C6764F">
        <w:rPr>
          <w:color w:val="auto"/>
        </w:rPr>
        <w:t>ratios(β) and radiative lifetime(</w:t>
      </w:r>
      <w:proofErr w:type="spellStart"/>
      <w:r w:rsidRPr="00C6764F">
        <w:rPr>
          <w:color w:val="auto"/>
        </w:rPr>
        <w:t>τ</w:t>
      </w:r>
      <w:r w:rsidRPr="00C6764F">
        <w:rPr>
          <w:color w:val="auto"/>
          <w:vertAlign w:val="subscript"/>
        </w:rPr>
        <w:t>rad</w:t>
      </w:r>
      <w:proofErr w:type="spellEnd"/>
      <w:r w:rsidRPr="00C6764F">
        <w:rPr>
          <w:color w:val="auto"/>
        </w:rPr>
        <w:t>) of the optical transitions for the</w:t>
      </w:r>
      <w:r w:rsidRPr="00C6764F">
        <w:rPr>
          <w:rFonts w:hint="eastAsia"/>
          <w:color w:val="auto"/>
        </w:rPr>
        <w:t xml:space="preserve"> </w:t>
      </w:r>
      <w:r w:rsidRPr="00C6764F">
        <w:rPr>
          <w:color w:val="auto"/>
        </w:rPr>
        <w:t>Ho</w:t>
      </w:r>
      <w:r w:rsidRPr="00C6764F">
        <w:rPr>
          <w:color w:val="auto"/>
          <w:vertAlign w:val="superscript"/>
        </w:rPr>
        <w:t>3+</w:t>
      </w:r>
      <w:r w:rsidRPr="00C6764F">
        <w:rPr>
          <w:color w:val="auto"/>
        </w:rPr>
        <w:t xml:space="preserve"> doped </w:t>
      </w:r>
      <w:proofErr w:type="spellStart"/>
      <w:r w:rsidRPr="00C6764F">
        <w:rPr>
          <w:color w:val="auto"/>
        </w:rPr>
        <w:lastRenderedPageBreak/>
        <w:t>fluoroindate</w:t>
      </w:r>
      <w:proofErr w:type="spellEnd"/>
      <w:r w:rsidRPr="00C6764F">
        <w:rPr>
          <w:color w:val="auto"/>
        </w:rPr>
        <w:t xml:space="preserve"> glass, which are shown in Table 2. The A of the </w:t>
      </w:r>
      <w:r w:rsidRPr="00C6764F">
        <w:rPr>
          <w:color w:val="auto"/>
          <w:vertAlign w:val="superscript"/>
        </w:rPr>
        <w:t>5</w:t>
      </w:r>
      <w:r w:rsidRPr="00C6764F">
        <w:rPr>
          <w:color w:val="auto"/>
        </w:rPr>
        <w:t>I</w:t>
      </w:r>
      <w:r w:rsidRPr="00C6764F">
        <w:rPr>
          <w:color w:val="auto"/>
          <w:vertAlign w:val="subscript"/>
        </w:rPr>
        <w:t>5</w:t>
      </w:r>
      <w:r w:rsidR="006B0448" w:rsidRPr="00C6764F">
        <w:rPr>
          <w:color w:val="auto"/>
        </w:rPr>
        <w:t xml:space="preserve"> </w:t>
      </w:r>
      <w:r w:rsidRPr="00C6764F">
        <w:rPr>
          <w:color w:val="auto"/>
        </w:rPr>
        <w:t>→</w:t>
      </w:r>
      <w:r w:rsidR="006B0448" w:rsidRPr="00C6764F">
        <w:rPr>
          <w:color w:val="auto"/>
        </w:rPr>
        <w:t xml:space="preserve"> </w:t>
      </w:r>
      <w:r w:rsidRPr="00C6764F">
        <w:rPr>
          <w:color w:val="auto"/>
          <w:vertAlign w:val="superscript"/>
        </w:rPr>
        <w:t>5</w:t>
      </w:r>
      <w:r w:rsidRPr="00C6764F">
        <w:rPr>
          <w:color w:val="auto"/>
        </w:rPr>
        <w:t>I</w:t>
      </w:r>
      <w:r w:rsidRPr="00C6764F">
        <w:rPr>
          <w:color w:val="auto"/>
          <w:vertAlign w:val="subscript"/>
        </w:rPr>
        <w:t>6</w:t>
      </w:r>
      <w:r w:rsidRPr="00C6764F">
        <w:rPr>
          <w:color w:val="auto"/>
          <w:lang w:eastAsia="zh-CN"/>
        </w:rPr>
        <w:t xml:space="preserve"> </w:t>
      </w:r>
      <w:r w:rsidR="00B02208" w:rsidRPr="00C6764F">
        <w:rPr>
          <w:color w:val="auto"/>
        </w:rPr>
        <w:t xml:space="preserve">transition can be calculated to be </w:t>
      </w:r>
      <w:r w:rsidR="000B7492" w:rsidRPr="00C6764F">
        <w:rPr>
          <w:color w:val="auto"/>
        </w:rPr>
        <w:t>6.31</w:t>
      </w:r>
      <w:r w:rsidR="00CD2A48" w:rsidRPr="00C6764F">
        <w:rPr>
          <w:color w:val="auto"/>
        </w:rPr>
        <w:t xml:space="preserve"> s</w:t>
      </w:r>
      <w:r w:rsidR="00CD2A48" w:rsidRPr="00C6764F">
        <w:rPr>
          <w:color w:val="auto"/>
          <w:vertAlign w:val="superscript"/>
        </w:rPr>
        <w:t>-1</w:t>
      </w:r>
      <w:r w:rsidR="00001BBB" w:rsidRPr="00C6764F">
        <w:rPr>
          <w:color w:val="auto"/>
        </w:rPr>
        <w:t xml:space="preserve"> </w:t>
      </w:r>
      <w:r w:rsidR="00794171" w:rsidRPr="00C6764F">
        <w:rPr>
          <w:color w:val="auto"/>
        </w:rPr>
        <w:t>f</w:t>
      </w:r>
      <w:r w:rsidR="00001BBB" w:rsidRPr="00C6764F">
        <w:rPr>
          <w:color w:val="auto"/>
        </w:rPr>
        <w:t>o</w:t>
      </w:r>
      <w:r w:rsidR="00794171" w:rsidRPr="00C6764F">
        <w:rPr>
          <w:color w:val="auto"/>
        </w:rPr>
        <w:t>r the</w:t>
      </w:r>
      <w:r w:rsidR="00001BBB" w:rsidRPr="00C6764F">
        <w:rPr>
          <w:color w:val="auto"/>
        </w:rPr>
        <w:t xml:space="preserve"> Ho</w:t>
      </w:r>
      <w:r w:rsidR="00001BBB" w:rsidRPr="00C6764F">
        <w:rPr>
          <w:color w:val="auto"/>
          <w:vertAlign w:val="superscript"/>
        </w:rPr>
        <w:t>3+</w:t>
      </w:r>
      <w:r w:rsidR="00001BBB" w:rsidRPr="00C6764F">
        <w:rPr>
          <w:color w:val="auto"/>
        </w:rPr>
        <w:t>/Eu</w:t>
      </w:r>
      <w:r w:rsidR="00001BBB" w:rsidRPr="00C6764F">
        <w:rPr>
          <w:color w:val="auto"/>
          <w:vertAlign w:val="superscript"/>
        </w:rPr>
        <w:t>3+</w:t>
      </w:r>
      <w:r w:rsidR="00001BBB" w:rsidRPr="00C6764F">
        <w:rPr>
          <w:color w:val="auto"/>
        </w:rPr>
        <w:t xml:space="preserve"> co-doped glass</w:t>
      </w:r>
      <w:r w:rsidR="005C534C" w:rsidRPr="00C6764F">
        <w:rPr>
          <w:color w:val="auto"/>
        </w:rPr>
        <w:t xml:space="preserve">, which </w:t>
      </w:r>
      <w:r w:rsidR="00794171" w:rsidRPr="00C6764F">
        <w:rPr>
          <w:color w:val="auto"/>
        </w:rPr>
        <w:t xml:space="preserve">is </w:t>
      </w:r>
      <w:r w:rsidR="005C534C" w:rsidRPr="00C6764F">
        <w:rPr>
          <w:color w:val="auto"/>
        </w:rPr>
        <w:t>larger than that (4.31 s</w:t>
      </w:r>
      <w:r w:rsidR="005C534C" w:rsidRPr="00C6764F">
        <w:rPr>
          <w:color w:val="auto"/>
          <w:vertAlign w:val="superscript"/>
        </w:rPr>
        <w:t>-1</w:t>
      </w:r>
      <w:r w:rsidR="005C534C" w:rsidRPr="00C6764F">
        <w:rPr>
          <w:color w:val="auto"/>
        </w:rPr>
        <w:t xml:space="preserve">) </w:t>
      </w:r>
      <w:r w:rsidR="00B02208" w:rsidRPr="00C6764F">
        <w:rPr>
          <w:color w:val="auto"/>
        </w:rPr>
        <w:t>of the H</w:t>
      </w:r>
      <w:r w:rsidR="00B02208" w:rsidRPr="00C6764F">
        <w:rPr>
          <w:color w:val="auto"/>
          <w:lang w:eastAsia="zh-CN"/>
        </w:rPr>
        <w:t>o</w:t>
      </w:r>
      <w:r w:rsidR="00B02208" w:rsidRPr="00C6764F">
        <w:rPr>
          <w:color w:val="auto"/>
          <w:vertAlign w:val="superscript"/>
        </w:rPr>
        <w:t>3+</w:t>
      </w:r>
      <w:r w:rsidR="00B02208" w:rsidRPr="00C6764F">
        <w:rPr>
          <w:color w:val="auto"/>
        </w:rPr>
        <w:t xml:space="preserve"> doped </w:t>
      </w:r>
      <w:proofErr w:type="spellStart"/>
      <w:r w:rsidR="00B02208" w:rsidRPr="00C6764F">
        <w:rPr>
          <w:color w:val="auto"/>
        </w:rPr>
        <w:t>fluoroindate</w:t>
      </w:r>
      <w:proofErr w:type="spellEnd"/>
      <w:r w:rsidR="00B02208" w:rsidRPr="00C6764F">
        <w:rPr>
          <w:color w:val="auto"/>
        </w:rPr>
        <w:t xml:space="preserve"> glass, indicating that co</w:t>
      </w:r>
      <w:r w:rsidR="002322C3" w:rsidRPr="00C6764F">
        <w:rPr>
          <w:color w:val="auto"/>
          <w:lang w:eastAsia="zh-CN"/>
        </w:rPr>
        <w:t>-</w:t>
      </w:r>
      <w:r w:rsidR="00B02208" w:rsidRPr="00C6764F">
        <w:rPr>
          <w:color w:val="auto"/>
        </w:rPr>
        <w:t>doping of Eu</w:t>
      </w:r>
      <w:r w:rsidR="00B02208" w:rsidRPr="00C6764F">
        <w:rPr>
          <w:color w:val="auto"/>
          <w:vertAlign w:val="superscript"/>
        </w:rPr>
        <w:t>3+</w:t>
      </w:r>
      <w:r w:rsidR="00B02208" w:rsidRPr="00C6764F">
        <w:rPr>
          <w:color w:val="auto"/>
        </w:rPr>
        <w:t xml:space="preserve"> has </w:t>
      </w:r>
      <w:r w:rsidR="00794171" w:rsidRPr="00C6764F">
        <w:rPr>
          <w:color w:val="auto"/>
        </w:rPr>
        <w:t xml:space="preserve">a </w:t>
      </w:r>
      <w:r w:rsidR="00B02208" w:rsidRPr="00C6764F">
        <w:rPr>
          <w:color w:val="auto"/>
        </w:rPr>
        <w:t xml:space="preserve">positive influence on the </w:t>
      </w:r>
      <w:r w:rsidR="00452249" w:rsidRPr="00C6764F">
        <w:rPr>
          <w:color w:val="auto"/>
        </w:rPr>
        <w:t>Ho</w:t>
      </w:r>
      <w:r w:rsidR="00452249" w:rsidRPr="00C6764F">
        <w:rPr>
          <w:color w:val="auto"/>
          <w:vertAlign w:val="superscript"/>
        </w:rPr>
        <w:t>3+</w:t>
      </w:r>
      <w:r w:rsidR="00452249" w:rsidRPr="00C6764F">
        <w:rPr>
          <w:color w:val="auto"/>
        </w:rPr>
        <w:t xml:space="preserve">: </w:t>
      </w:r>
      <w:r w:rsidR="00B02208" w:rsidRPr="00C6764F">
        <w:rPr>
          <w:color w:val="auto"/>
        </w:rPr>
        <w:t xml:space="preserve">3.9 </w:t>
      </w:r>
      <w:proofErr w:type="spellStart"/>
      <w:r w:rsidR="00C00522" w:rsidRPr="00C6764F">
        <w:rPr>
          <w:color w:val="auto"/>
        </w:rPr>
        <w:t>μm</w:t>
      </w:r>
      <w:proofErr w:type="spellEnd"/>
      <w:r w:rsidR="00B02208" w:rsidRPr="00C6764F">
        <w:rPr>
          <w:color w:val="auto"/>
        </w:rPr>
        <w:t xml:space="preserve"> emission in th</w:t>
      </w:r>
      <w:r w:rsidR="00794171" w:rsidRPr="00C6764F">
        <w:rPr>
          <w:color w:val="auto"/>
        </w:rPr>
        <w:t>is</w:t>
      </w:r>
      <w:r w:rsidR="00B02208" w:rsidRPr="00C6764F">
        <w:rPr>
          <w:color w:val="auto"/>
        </w:rPr>
        <w:t xml:space="preserve"> </w:t>
      </w:r>
      <w:proofErr w:type="spellStart"/>
      <w:r w:rsidR="00B02208" w:rsidRPr="00C6764F">
        <w:rPr>
          <w:color w:val="auto"/>
        </w:rPr>
        <w:t>fluoroindate</w:t>
      </w:r>
      <w:proofErr w:type="spellEnd"/>
      <w:r w:rsidR="00B02208" w:rsidRPr="00C6764F">
        <w:rPr>
          <w:color w:val="auto"/>
        </w:rPr>
        <w:t xml:space="preserve"> glasses. </w:t>
      </w:r>
    </w:p>
    <w:p w14:paraId="350D019D" w14:textId="1C714699" w:rsidR="00AA24AE" w:rsidRPr="00C6764F" w:rsidRDefault="006F7D3A" w:rsidP="004068EF">
      <w:pPr>
        <w:tabs>
          <w:tab w:val="left" w:pos="1350"/>
        </w:tabs>
        <w:autoSpaceDE w:val="0"/>
        <w:autoSpaceDN w:val="0"/>
        <w:adjustRightInd w:val="0"/>
        <w:spacing w:before="480" w:after="180"/>
        <w:jc w:val="both"/>
        <w:rPr>
          <w:rFonts w:ascii="Cambria" w:hAnsi="Cambria" w:cstheme="minorBidi"/>
          <w:spacing w:val="-8"/>
          <w:sz w:val="18"/>
          <w:szCs w:val="18"/>
        </w:rPr>
      </w:pPr>
      <w:bookmarkStart w:id="9" w:name="_Hlk44938201"/>
      <w:bookmarkStart w:id="10" w:name="_Hlk34756065"/>
      <w:r w:rsidRPr="00C6764F">
        <w:rPr>
          <w:rFonts w:ascii="Cambria" w:hAnsi="Cambria" w:cstheme="minorBidi"/>
          <w:noProof/>
          <w:spacing w:val="-8"/>
          <w:sz w:val="18"/>
          <w:szCs w:val="18"/>
          <w:lang w:eastAsia="zh-CN"/>
        </w:rPr>
        <w:drawing>
          <wp:inline distT="0" distB="0" distL="0" distR="0" wp14:anchorId="40AE2B28" wp14:editId="2A45DCED">
            <wp:extent cx="3076575" cy="1730360"/>
            <wp:effectExtent l="0" t="0" r="0" b="381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3.9.tif"/>
                    <pic:cNvPicPr/>
                  </pic:nvPicPr>
                  <pic:blipFill rotWithShape="1">
                    <a:blip r:embed="rId11">
                      <a:extLst>
                        <a:ext uri="{28A0092B-C50C-407E-A947-70E740481C1C}">
                          <a14:useLocalDpi xmlns:a14="http://schemas.microsoft.com/office/drawing/2010/main" val="0"/>
                        </a:ext>
                      </a:extLst>
                    </a:blip>
                    <a:srcRect l="14226" t="22500" r="30553" b="23115"/>
                    <a:stretch/>
                  </pic:blipFill>
                  <pic:spPr bwMode="auto">
                    <a:xfrm>
                      <a:off x="0" y="0"/>
                      <a:ext cx="3093467" cy="1739860"/>
                    </a:xfrm>
                    <a:prstGeom prst="rect">
                      <a:avLst/>
                    </a:prstGeom>
                    <a:ln>
                      <a:noFill/>
                    </a:ln>
                    <a:extLst>
                      <a:ext uri="{53640926-AAD7-44D8-BBD7-CCE9431645EC}">
                        <a14:shadowObscured xmlns:a14="http://schemas.microsoft.com/office/drawing/2010/main"/>
                      </a:ext>
                    </a:extLst>
                  </pic:spPr>
                </pic:pic>
              </a:graphicData>
            </a:graphic>
          </wp:inline>
        </w:drawing>
      </w:r>
    </w:p>
    <w:p w14:paraId="4F03C6A4" w14:textId="7DCA9A92" w:rsidR="00AA24AE" w:rsidRPr="00C6764F" w:rsidRDefault="00AA24AE" w:rsidP="004068EF">
      <w:pPr>
        <w:pBdr>
          <w:bottom w:val="single" w:sz="4" w:space="2" w:color="auto"/>
        </w:pBdr>
        <w:spacing w:before="120" w:after="120"/>
        <w:jc w:val="both"/>
        <w:rPr>
          <w:rFonts w:ascii="Cambria" w:hAnsi="Cambria" w:cs="AdvOT8910dd71"/>
          <w:spacing w:val="-8"/>
          <w:sz w:val="18"/>
          <w:szCs w:val="18"/>
        </w:rPr>
      </w:pPr>
      <w:r w:rsidRPr="00C6764F">
        <w:rPr>
          <w:rFonts w:ascii="Cambria" w:hAnsi="Cambria" w:cs="AdvOT8910dd71"/>
          <w:spacing w:val="-8"/>
          <w:sz w:val="18"/>
          <w:szCs w:val="18"/>
        </w:rPr>
        <w:t>Fig. 3. Emission spectra of the Ho</w:t>
      </w:r>
      <w:r w:rsidRPr="00C6764F">
        <w:rPr>
          <w:rFonts w:ascii="Cambria" w:hAnsi="Cambria" w:cs="AdvOT8910dd71"/>
          <w:spacing w:val="-8"/>
          <w:sz w:val="18"/>
          <w:szCs w:val="18"/>
          <w:vertAlign w:val="superscript"/>
        </w:rPr>
        <w:t>3+</w:t>
      </w:r>
      <w:r w:rsidRPr="00C6764F">
        <w:rPr>
          <w:rFonts w:ascii="Cambria" w:hAnsi="Cambria" w:cs="AdvOT8910dd71"/>
          <w:spacing w:val="-8"/>
          <w:sz w:val="18"/>
          <w:szCs w:val="18"/>
        </w:rPr>
        <w:t>-doped and Ho</w:t>
      </w:r>
      <w:r w:rsidRPr="00C6764F">
        <w:rPr>
          <w:rFonts w:ascii="Cambria" w:hAnsi="Cambria" w:cs="AdvOT8910dd71"/>
          <w:spacing w:val="-8"/>
          <w:sz w:val="18"/>
          <w:szCs w:val="18"/>
          <w:vertAlign w:val="superscript"/>
        </w:rPr>
        <w:t>3+</w:t>
      </w:r>
      <w:r w:rsidRPr="00C6764F">
        <w:rPr>
          <w:rFonts w:ascii="Cambria" w:hAnsi="Cambria" w:cs="AdvOT8910dd71"/>
          <w:spacing w:val="-8"/>
          <w:sz w:val="18"/>
          <w:szCs w:val="18"/>
        </w:rPr>
        <w:t>/Eu</w:t>
      </w:r>
      <w:r w:rsidRPr="00C6764F">
        <w:rPr>
          <w:rFonts w:ascii="Cambria" w:hAnsi="Cambria" w:cs="AdvOT8910dd71"/>
          <w:spacing w:val="-8"/>
          <w:sz w:val="18"/>
          <w:szCs w:val="18"/>
          <w:vertAlign w:val="superscript"/>
        </w:rPr>
        <w:t>3+</w:t>
      </w:r>
      <w:r w:rsidRPr="00C6764F">
        <w:rPr>
          <w:rFonts w:ascii="Cambria" w:hAnsi="Cambria" w:cs="AdvOT8910dd71"/>
          <w:spacing w:val="-8"/>
          <w:sz w:val="18"/>
          <w:szCs w:val="18"/>
        </w:rPr>
        <w:t xml:space="preserve">co-doped </w:t>
      </w:r>
      <w:proofErr w:type="spellStart"/>
      <w:r w:rsidRPr="00C6764F">
        <w:rPr>
          <w:rFonts w:ascii="Cambria" w:hAnsi="Cambria" w:cs="AdvOT8910dd71"/>
          <w:spacing w:val="-8"/>
          <w:sz w:val="18"/>
          <w:szCs w:val="18"/>
        </w:rPr>
        <w:t>fluoroindate</w:t>
      </w:r>
      <w:proofErr w:type="spellEnd"/>
      <w:r w:rsidRPr="00C6764F">
        <w:rPr>
          <w:rFonts w:ascii="Cambria" w:hAnsi="Cambria" w:cs="AdvOT8910dd71"/>
          <w:spacing w:val="-8"/>
          <w:sz w:val="18"/>
          <w:szCs w:val="18"/>
        </w:rPr>
        <w:t xml:space="preserve"> glasses in the range 3700</w:t>
      </w:r>
      <w:r w:rsidRPr="00C6764F">
        <w:rPr>
          <w:rFonts w:ascii="Cambria" w:hAnsi="Cambria" w:cs="AdvOT8910dd71" w:hint="eastAsia"/>
          <w:spacing w:val="-8"/>
          <w:sz w:val="18"/>
          <w:szCs w:val="18"/>
        </w:rPr>
        <w:t>-</w:t>
      </w:r>
      <w:r w:rsidRPr="00C6764F">
        <w:rPr>
          <w:rFonts w:ascii="Cambria" w:hAnsi="Cambria" w:cs="AdvOT8910dd71"/>
          <w:spacing w:val="-8"/>
          <w:sz w:val="18"/>
          <w:szCs w:val="18"/>
        </w:rPr>
        <w:t xml:space="preserve">4200 nm. Insert: luminescence intensity </w:t>
      </w:r>
      <w:r w:rsidR="00794171" w:rsidRPr="00C6764F">
        <w:rPr>
          <w:rFonts w:ascii="Cambria" w:hAnsi="Cambria" w:cs="AdvOT8910dd71"/>
          <w:spacing w:val="-8"/>
          <w:sz w:val="18"/>
          <w:szCs w:val="18"/>
        </w:rPr>
        <w:t xml:space="preserve">at </w:t>
      </w:r>
      <w:r w:rsidRPr="00C6764F">
        <w:rPr>
          <w:rFonts w:ascii="Cambria" w:hAnsi="Cambria" w:cs="AdvOT8910dd71"/>
          <w:spacing w:val="-8"/>
          <w:sz w:val="18"/>
          <w:szCs w:val="18"/>
        </w:rPr>
        <w:t>different Eu</w:t>
      </w:r>
      <w:r w:rsidRPr="00C6764F">
        <w:rPr>
          <w:rFonts w:ascii="Cambria" w:hAnsi="Cambria" w:cs="AdvOT8910dd71"/>
          <w:spacing w:val="-8"/>
          <w:sz w:val="18"/>
          <w:szCs w:val="18"/>
          <w:vertAlign w:val="superscript"/>
        </w:rPr>
        <w:t>3+</w:t>
      </w:r>
      <w:r w:rsidRPr="00C6764F">
        <w:rPr>
          <w:rFonts w:ascii="Cambria" w:hAnsi="Cambria" w:cs="AdvOT8910dd71"/>
          <w:spacing w:val="-8"/>
          <w:sz w:val="18"/>
          <w:szCs w:val="18"/>
        </w:rPr>
        <w:t xml:space="preserve"> doping concentration</w:t>
      </w:r>
      <w:r w:rsidR="00794171" w:rsidRPr="00C6764F">
        <w:rPr>
          <w:rFonts w:ascii="Cambria" w:hAnsi="Cambria" w:cs="AdvOT8910dd71"/>
          <w:spacing w:val="-8"/>
          <w:sz w:val="18"/>
          <w:szCs w:val="18"/>
        </w:rPr>
        <w:t>s</w:t>
      </w:r>
      <w:r w:rsidRPr="00C6764F">
        <w:rPr>
          <w:rFonts w:ascii="Cambria" w:hAnsi="Cambria" w:cs="AdvOT8910dd71"/>
          <w:spacing w:val="-8"/>
          <w:sz w:val="18"/>
          <w:szCs w:val="18"/>
        </w:rPr>
        <w:t>.</w:t>
      </w:r>
    </w:p>
    <w:p w14:paraId="2678B356" w14:textId="36FB69F3" w:rsidR="00F24536" w:rsidRPr="00C6764F" w:rsidRDefault="00FA2A0E" w:rsidP="00B42D25">
      <w:pPr>
        <w:pStyle w:val="OSABody"/>
        <w:spacing w:before="480" w:after="180"/>
        <w:ind w:left="1"/>
        <w:rPr>
          <w:color w:val="auto"/>
        </w:rPr>
      </w:pPr>
      <w:r w:rsidRPr="00C6764F">
        <w:rPr>
          <w:noProof/>
          <w:color w:val="auto"/>
          <w:lang w:eastAsia="zh-CN"/>
        </w:rPr>
        <w:drawing>
          <wp:inline distT="0" distB="0" distL="0" distR="0" wp14:anchorId="661C631F" wp14:editId="6D815875">
            <wp:extent cx="3132392" cy="227076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2-1.6-2-2.9+++2.0.tif"/>
                    <pic:cNvPicPr/>
                  </pic:nvPicPr>
                  <pic:blipFill rotWithShape="1">
                    <a:blip r:embed="rId12">
                      <a:extLst>
                        <a:ext uri="{28A0092B-C50C-407E-A947-70E740481C1C}">
                          <a14:useLocalDpi xmlns:a14="http://schemas.microsoft.com/office/drawing/2010/main" val="0"/>
                        </a:ext>
                      </a:extLst>
                    </a:blip>
                    <a:srcRect l="9056" t="8409" r="5527" b="2949"/>
                    <a:stretch/>
                  </pic:blipFill>
                  <pic:spPr bwMode="auto">
                    <a:xfrm>
                      <a:off x="0" y="0"/>
                      <a:ext cx="3135020" cy="2272665"/>
                    </a:xfrm>
                    <a:prstGeom prst="rect">
                      <a:avLst/>
                    </a:prstGeom>
                    <a:ln>
                      <a:noFill/>
                    </a:ln>
                    <a:extLst>
                      <a:ext uri="{53640926-AAD7-44D8-BBD7-CCE9431645EC}">
                        <a14:shadowObscured xmlns:a14="http://schemas.microsoft.com/office/drawing/2010/main"/>
                      </a:ext>
                    </a:extLst>
                  </pic:spPr>
                </pic:pic>
              </a:graphicData>
            </a:graphic>
          </wp:inline>
        </w:drawing>
      </w:r>
    </w:p>
    <w:p w14:paraId="7F84A26F" w14:textId="7F0E7F8B" w:rsidR="00F24536" w:rsidRPr="00C6764F" w:rsidRDefault="00F24536" w:rsidP="004068EF">
      <w:pPr>
        <w:pStyle w:val="OSAFigureCaption"/>
        <w:rPr>
          <w:color w:val="auto"/>
        </w:rPr>
      </w:pPr>
      <w:r w:rsidRPr="00C6764F">
        <w:rPr>
          <w:rFonts w:hint="eastAsia"/>
          <w:color w:val="auto"/>
        </w:rPr>
        <w:t xml:space="preserve">Fig. 4. </w:t>
      </w:r>
      <w:r w:rsidRPr="00C6764F">
        <w:rPr>
          <w:color w:val="auto"/>
        </w:rPr>
        <w:t>Luminescence spectra of the Ho</w:t>
      </w:r>
      <w:r w:rsidRPr="00C6764F">
        <w:rPr>
          <w:color w:val="auto"/>
          <w:vertAlign w:val="superscript"/>
        </w:rPr>
        <w:t>3+</w:t>
      </w:r>
      <w:r w:rsidRPr="00C6764F">
        <w:rPr>
          <w:color w:val="auto"/>
        </w:rPr>
        <w:t>-doped and Ho</w:t>
      </w:r>
      <w:r w:rsidRPr="00C6764F">
        <w:rPr>
          <w:color w:val="auto"/>
          <w:vertAlign w:val="superscript"/>
        </w:rPr>
        <w:t>3+</w:t>
      </w:r>
      <w:r w:rsidRPr="00C6764F">
        <w:rPr>
          <w:color w:val="auto"/>
        </w:rPr>
        <w:t>/Eu</w:t>
      </w:r>
      <w:r w:rsidRPr="00C6764F">
        <w:rPr>
          <w:color w:val="auto"/>
          <w:vertAlign w:val="superscript"/>
        </w:rPr>
        <w:t>3+</w:t>
      </w:r>
      <w:r w:rsidRPr="00C6764F">
        <w:rPr>
          <w:color w:val="auto"/>
        </w:rPr>
        <w:t xml:space="preserve">co-doped </w:t>
      </w:r>
      <w:proofErr w:type="spellStart"/>
      <w:r w:rsidRPr="00C6764F">
        <w:rPr>
          <w:color w:val="auto"/>
        </w:rPr>
        <w:t>fluoroindate</w:t>
      </w:r>
      <w:proofErr w:type="spellEnd"/>
      <w:r w:rsidRPr="00C6764F">
        <w:rPr>
          <w:color w:val="auto"/>
        </w:rPr>
        <w:t xml:space="preserve"> glasses at</w:t>
      </w:r>
      <w:r w:rsidR="00AA59E3" w:rsidRPr="00C6764F">
        <w:rPr>
          <w:color w:val="auto"/>
        </w:rPr>
        <w:t xml:space="preserve"> (a)</w:t>
      </w:r>
      <w:r w:rsidRPr="00C6764F">
        <w:rPr>
          <w:color w:val="auto"/>
        </w:rPr>
        <w:t xml:space="preserve"> λ</w:t>
      </w:r>
      <w:r w:rsidR="00D520F7" w:rsidRPr="00C6764F">
        <w:rPr>
          <w:color w:val="auto"/>
        </w:rPr>
        <w:t xml:space="preserve"> </w:t>
      </w:r>
      <w:r w:rsidRPr="00C6764F">
        <w:rPr>
          <w:color w:val="auto"/>
        </w:rPr>
        <w:t xml:space="preserve">~ 2.9 </w:t>
      </w:r>
      <w:proofErr w:type="spellStart"/>
      <w:r w:rsidRPr="00C6764F">
        <w:rPr>
          <w:color w:val="auto"/>
        </w:rPr>
        <w:t>μm</w:t>
      </w:r>
      <w:proofErr w:type="spellEnd"/>
      <w:r w:rsidR="00AA59E3" w:rsidRPr="00C6764F">
        <w:rPr>
          <w:color w:val="auto"/>
        </w:rPr>
        <w:t>;</w:t>
      </w:r>
      <w:r w:rsidRPr="00C6764F">
        <w:rPr>
          <w:color w:val="auto"/>
        </w:rPr>
        <w:t xml:space="preserve"> (</w:t>
      </w:r>
      <w:r w:rsidR="00AA59E3" w:rsidRPr="00C6764F">
        <w:rPr>
          <w:color w:val="auto"/>
        </w:rPr>
        <w:t>b</w:t>
      </w:r>
      <w:r w:rsidRPr="00C6764F">
        <w:rPr>
          <w:color w:val="auto"/>
        </w:rPr>
        <w:t>) λ</w:t>
      </w:r>
      <w:r w:rsidR="00D520F7" w:rsidRPr="00C6764F">
        <w:rPr>
          <w:color w:val="auto"/>
        </w:rPr>
        <w:t xml:space="preserve"> </w:t>
      </w:r>
      <w:r w:rsidRPr="00C6764F">
        <w:rPr>
          <w:color w:val="auto"/>
        </w:rPr>
        <w:t xml:space="preserve">~ 2.0 </w:t>
      </w:r>
      <w:proofErr w:type="spellStart"/>
      <w:r w:rsidRPr="00C6764F">
        <w:rPr>
          <w:color w:val="auto"/>
        </w:rPr>
        <w:t>μm</w:t>
      </w:r>
      <w:proofErr w:type="spellEnd"/>
      <w:r w:rsidR="00AA59E3" w:rsidRPr="00C6764F">
        <w:rPr>
          <w:color w:val="auto"/>
        </w:rPr>
        <w:t>;</w:t>
      </w:r>
      <w:r w:rsidRPr="00C6764F">
        <w:rPr>
          <w:color w:val="auto"/>
        </w:rPr>
        <w:t xml:space="preserve"> (</w:t>
      </w:r>
      <w:r w:rsidR="00AA59E3" w:rsidRPr="00C6764F">
        <w:rPr>
          <w:color w:val="auto"/>
        </w:rPr>
        <w:t>c</w:t>
      </w:r>
      <w:r w:rsidRPr="00C6764F">
        <w:rPr>
          <w:color w:val="auto"/>
        </w:rPr>
        <w:t>) λ</w:t>
      </w:r>
      <w:r w:rsidR="00D520F7" w:rsidRPr="00C6764F">
        <w:rPr>
          <w:color w:val="auto"/>
        </w:rPr>
        <w:t xml:space="preserve"> </w:t>
      </w:r>
      <w:r w:rsidRPr="00C6764F">
        <w:rPr>
          <w:color w:val="auto"/>
        </w:rPr>
        <w:t xml:space="preserve">~ 1.7 </w:t>
      </w:r>
      <w:proofErr w:type="spellStart"/>
      <w:r w:rsidRPr="00C6764F">
        <w:rPr>
          <w:color w:val="auto"/>
        </w:rPr>
        <w:t>μm</w:t>
      </w:r>
      <w:proofErr w:type="spellEnd"/>
      <w:r w:rsidR="00AA59E3" w:rsidRPr="00C6764F">
        <w:rPr>
          <w:color w:val="auto"/>
        </w:rPr>
        <w:t>; and</w:t>
      </w:r>
      <w:r w:rsidRPr="00C6764F">
        <w:rPr>
          <w:color w:val="auto"/>
        </w:rPr>
        <w:t xml:space="preserve"> (</w:t>
      </w:r>
      <w:r w:rsidR="00AA59E3" w:rsidRPr="00C6764F">
        <w:rPr>
          <w:color w:val="auto"/>
        </w:rPr>
        <w:t>d</w:t>
      </w:r>
      <w:r w:rsidRPr="00C6764F">
        <w:rPr>
          <w:color w:val="auto"/>
        </w:rPr>
        <w:t>) λ</w:t>
      </w:r>
      <w:r w:rsidR="00D520F7" w:rsidRPr="00C6764F">
        <w:rPr>
          <w:color w:val="auto"/>
        </w:rPr>
        <w:t xml:space="preserve"> </w:t>
      </w:r>
      <w:r w:rsidRPr="00C6764F">
        <w:rPr>
          <w:color w:val="auto"/>
        </w:rPr>
        <w:t xml:space="preserve">~ 1.2 </w:t>
      </w:r>
      <w:proofErr w:type="spellStart"/>
      <w:r w:rsidRPr="00C6764F">
        <w:rPr>
          <w:color w:val="auto"/>
        </w:rPr>
        <w:t>μm</w:t>
      </w:r>
      <w:proofErr w:type="spellEnd"/>
      <w:r w:rsidRPr="00C6764F">
        <w:rPr>
          <w:color w:val="auto"/>
        </w:rPr>
        <w:t xml:space="preserve"> </w:t>
      </w:r>
      <w:r w:rsidR="00AA59E3" w:rsidRPr="00C6764F">
        <w:rPr>
          <w:color w:val="auto"/>
        </w:rPr>
        <w:t>for 888</w:t>
      </w:r>
      <w:r w:rsidR="00CE0A92" w:rsidRPr="00C6764F">
        <w:rPr>
          <w:color w:val="auto"/>
        </w:rPr>
        <w:t xml:space="preserve"> </w:t>
      </w:r>
      <w:r w:rsidR="00AA59E3" w:rsidRPr="00C6764F">
        <w:rPr>
          <w:color w:val="auto"/>
        </w:rPr>
        <w:t xml:space="preserve">nm </w:t>
      </w:r>
      <w:r w:rsidRPr="00C6764F">
        <w:rPr>
          <w:color w:val="auto"/>
        </w:rPr>
        <w:t>pump</w:t>
      </w:r>
      <w:r w:rsidR="00AA59E3" w:rsidRPr="00C6764F">
        <w:rPr>
          <w:color w:val="auto"/>
        </w:rPr>
        <w:t>ing</w:t>
      </w:r>
      <w:r w:rsidRPr="00C6764F">
        <w:rPr>
          <w:color w:val="auto"/>
        </w:rPr>
        <w:t>.</w:t>
      </w:r>
    </w:p>
    <w:bookmarkEnd w:id="9"/>
    <w:p w14:paraId="7FB20C1F" w14:textId="2295D35C" w:rsidR="009C7F96" w:rsidRPr="00C6764F" w:rsidRDefault="006D7241" w:rsidP="004068EF">
      <w:pPr>
        <w:pStyle w:val="OSABodyIndent"/>
        <w:rPr>
          <w:rFonts w:asciiTheme="majorHAnsi" w:hAnsiTheme="majorHAnsi"/>
          <w:color w:val="auto"/>
        </w:rPr>
      </w:pPr>
      <w:r w:rsidRPr="00C6764F">
        <w:rPr>
          <w:color w:val="auto"/>
        </w:rPr>
        <w:t>Fig. 3. shows the emission spectra of Ho</w:t>
      </w:r>
      <w:r w:rsidRPr="00C6764F">
        <w:rPr>
          <w:color w:val="auto"/>
          <w:vertAlign w:val="superscript"/>
        </w:rPr>
        <w:t>3+</w:t>
      </w:r>
      <w:r w:rsidRPr="00C6764F">
        <w:rPr>
          <w:color w:val="auto"/>
        </w:rPr>
        <w:t>-doped and Ho</w:t>
      </w:r>
      <w:r w:rsidRPr="00C6764F">
        <w:rPr>
          <w:color w:val="auto"/>
          <w:vertAlign w:val="superscript"/>
        </w:rPr>
        <w:t>3+</w:t>
      </w:r>
      <w:r w:rsidRPr="00C6764F">
        <w:rPr>
          <w:color w:val="auto"/>
        </w:rPr>
        <w:t>/Eu</w:t>
      </w:r>
      <w:r w:rsidRPr="00C6764F">
        <w:rPr>
          <w:color w:val="auto"/>
          <w:vertAlign w:val="superscript"/>
        </w:rPr>
        <w:t xml:space="preserve">3+ </w:t>
      </w:r>
      <w:r w:rsidRPr="00C6764F">
        <w:rPr>
          <w:color w:val="auto"/>
        </w:rPr>
        <w:t xml:space="preserve">co-doped </w:t>
      </w:r>
      <w:bookmarkStart w:id="11" w:name="_Hlk44681422"/>
      <w:proofErr w:type="spellStart"/>
      <w:r w:rsidRPr="00C6764F">
        <w:rPr>
          <w:color w:val="auto"/>
        </w:rPr>
        <w:t>fluoroindate</w:t>
      </w:r>
      <w:bookmarkEnd w:id="11"/>
      <w:proofErr w:type="spellEnd"/>
      <w:r w:rsidRPr="00C6764F">
        <w:rPr>
          <w:color w:val="auto"/>
        </w:rPr>
        <w:t xml:space="preserve"> glasses. Under the excitation of an 888 nm LD, intense emissions centered at 3930 nm were observed from both the </w:t>
      </w:r>
      <w:proofErr w:type="spellStart"/>
      <w:r w:rsidRPr="00C6764F">
        <w:rPr>
          <w:color w:val="auto"/>
        </w:rPr>
        <w:t>fluoroindate</w:t>
      </w:r>
      <w:proofErr w:type="spellEnd"/>
      <w:r w:rsidRPr="00C6764F">
        <w:rPr>
          <w:color w:val="auto"/>
        </w:rPr>
        <w:t xml:space="preserve"> glasses, which are assigned to the </w:t>
      </w:r>
      <w:r w:rsidRPr="00C6764F">
        <w:rPr>
          <w:color w:val="auto"/>
          <w:vertAlign w:val="superscript"/>
        </w:rPr>
        <w:t>5</w:t>
      </w:r>
      <w:r w:rsidRPr="00C6764F">
        <w:rPr>
          <w:color w:val="auto"/>
        </w:rPr>
        <w:t>I</w:t>
      </w:r>
      <w:r w:rsidRPr="00C6764F">
        <w:rPr>
          <w:color w:val="auto"/>
          <w:vertAlign w:val="subscript"/>
        </w:rPr>
        <w:t>5</w:t>
      </w:r>
      <w:r w:rsidR="006B0448" w:rsidRPr="00C6764F">
        <w:rPr>
          <w:color w:val="auto"/>
        </w:rPr>
        <w:t xml:space="preserve"> </w:t>
      </w:r>
      <w:r w:rsidRPr="00C6764F">
        <w:rPr>
          <w:rFonts w:asciiTheme="majorHAnsi" w:hAnsiTheme="majorHAnsi" w:hint="eastAsia"/>
          <w:color w:val="auto"/>
        </w:rPr>
        <w:t>→</w:t>
      </w:r>
      <w:r w:rsidR="006B0448" w:rsidRPr="00C6764F">
        <w:rPr>
          <w:rFonts w:asciiTheme="majorHAnsi" w:hAnsiTheme="majorHAnsi" w:hint="eastAsia"/>
          <w:color w:val="auto"/>
          <w:lang w:eastAsia="zh-CN"/>
        </w:rPr>
        <w:t xml:space="preserve"> </w:t>
      </w:r>
      <w:r w:rsidRPr="00C6764F">
        <w:rPr>
          <w:rFonts w:asciiTheme="majorHAnsi" w:hAnsiTheme="majorHAnsi"/>
          <w:color w:val="auto"/>
          <w:vertAlign w:val="superscript"/>
        </w:rPr>
        <w:t>5</w:t>
      </w:r>
      <w:r w:rsidRPr="00C6764F">
        <w:rPr>
          <w:rFonts w:asciiTheme="majorHAnsi" w:hAnsiTheme="majorHAnsi"/>
          <w:color w:val="auto"/>
        </w:rPr>
        <w:t>I</w:t>
      </w:r>
      <w:r w:rsidRPr="00C6764F">
        <w:rPr>
          <w:rFonts w:asciiTheme="majorHAnsi" w:hAnsiTheme="majorHAnsi"/>
          <w:color w:val="auto"/>
          <w:vertAlign w:val="subscript"/>
        </w:rPr>
        <w:t>6</w:t>
      </w:r>
      <w:r w:rsidRPr="00C6764F">
        <w:rPr>
          <w:rFonts w:asciiTheme="majorHAnsi" w:hAnsiTheme="majorHAnsi"/>
          <w:color w:val="auto"/>
        </w:rPr>
        <w:t xml:space="preserve"> transition of Ho</w:t>
      </w:r>
      <w:r w:rsidRPr="00C6764F">
        <w:rPr>
          <w:rFonts w:asciiTheme="majorHAnsi" w:hAnsiTheme="majorHAnsi"/>
          <w:color w:val="auto"/>
          <w:vertAlign w:val="superscript"/>
        </w:rPr>
        <w:t>3+</w:t>
      </w:r>
      <w:r w:rsidRPr="00C6764F">
        <w:rPr>
          <w:rFonts w:asciiTheme="majorHAnsi" w:hAnsiTheme="majorHAnsi"/>
          <w:color w:val="auto"/>
        </w:rPr>
        <w:t>.</w:t>
      </w:r>
      <w:r w:rsidRPr="00C6764F">
        <w:rPr>
          <w:color w:val="auto"/>
        </w:rPr>
        <w:t xml:space="preserve"> T</w:t>
      </w:r>
      <w:r w:rsidRPr="00C6764F">
        <w:rPr>
          <w:rFonts w:hint="eastAsia"/>
          <w:color w:val="auto"/>
        </w:rPr>
        <w:t xml:space="preserve">he </w:t>
      </w:r>
      <w:r w:rsidRPr="00C6764F">
        <w:rPr>
          <w:color w:val="auto"/>
        </w:rPr>
        <w:t>emission intensity</w:t>
      </w:r>
      <w:r w:rsidRPr="00C6764F">
        <w:rPr>
          <w:rFonts w:hint="eastAsia"/>
          <w:color w:val="auto"/>
        </w:rPr>
        <w:t xml:space="preserve"> </w:t>
      </w:r>
      <w:r w:rsidRPr="00C6764F">
        <w:rPr>
          <w:color w:val="auto"/>
        </w:rPr>
        <w:t>of the glass co</w:t>
      </w:r>
      <w:r w:rsidRPr="00C6764F">
        <w:rPr>
          <w:rFonts w:hint="eastAsia"/>
          <w:color w:val="auto"/>
          <w:lang w:eastAsia="zh-CN"/>
        </w:rPr>
        <w:t>-</w:t>
      </w:r>
      <w:r w:rsidRPr="00C6764F">
        <w:rPr>
          <w:color w:val="auto"/>
        </w:rPr>
        <w:t>doped with Eu</w:t>
      </w:r>
      <w:r w:rsidRPr="00C6764F">
        <w:rPr>
          <w:color w:val="auto"/>
          <w:vertAlign w:val="superscript"/>
        </w:rPr>
        <w:t>3+</w:t>
      </w:r>
      <w:r w:rsidRPr="00C6764F">
        <w:rPr>
          <w:color w:val="auto"/>
        </w:rPr>
        <w:t xml:space="preserve"> is significantly higher than that without. In particular, the maximum 3930 nm emission intensity of the Ho</w:t>
      </w:r>
      <w:r w:rsidRPr="00C6764F">
        <w:rPr>
          <w:color w:val="auto"/>
          <w:vertAlign w:val="superscript"/>
        </w:rPr>
        <w:t>3+</w:t>
      </w:r>
      <w:r w:rsidRPr="00C6764F">
        <w:rPr>
          <w:color w:val="auto"/>
        </w:rPr>
        <w:t>/Eu</w:t>
      </w:r>
      <w:r w:rsidRPr="00C6764F">
        <w:rPr>
          <w:color w:val="auto"/>
          <w:vertAlign w:val="superscript"/>
        </w:rPr>
        <w:t>3+</w:t>
      </w:r>
      <w:r w:rsidRPr="00C6764F">
        <w:rPr>
          <w:color w:val="auto"/>
        </w:rPr>
        <w:t xml:space="preserve"> co-doped glasses can be as high as</w:t>
      </w:r>
      <w:r w:rsidR="002A49E5" w:rsidRPr="00C6764F">
        <w:rPr>
          <w:color w:val="auto"/>
        </w:rPr>
        <w:t xml:space="preserve"> </w:t>
      </w:r>
      <w:r w:rsidRPr="00C6764F">
        <w:rPr>
          <w:color w:val="auto"/>
        </w:rPr>
        <w:t>2.03 times that of the Ho</w:t>
      </w:r>
      <w:r w:rsidRPr="00C6764F">
        <w:rPr>
          <w:color w:val="auto"/>
          <w:vertAlign w:val="superscript"/>
        </w:rPr>
        <w:t>3+</w:t>
      </w:r>
      <w:r w:rsidRPr="00C6764F">
        <w:rPr>
          <w:color w:val="auto"/>
        </w:rPr>
        <w:t>-doped glass. These results confirm that Eu</w:t>
      </w:r>
      <w:r w:rsidRPr="00C6764F">
        <w:rPr>
          <w:color w:val="auto"/>
          <w:vertAlign w:val="superscript"/>
        </w:rPr>
        <w:t>3+</w:t>
      </w:r>
      <w:r w:rsidRPr="00C6764F">
        <w:rPr>
          <w:color w:val="auto"/>
        </w:rPr>
        <w:t xml:space="preserve"> ions can act as an efficient deactivation ion</w:t>
      </w:r>
      <w:r w:rsidRPr="00C6764F">
        <w:rPr>
          <w:rFonts w:hint="eastAsia"/>
          <w:color w:val="auto"/>
        </w:rPr>
        <w:t xml:space="preserve"> </w:t>
      </w:r>
      <w:r w:rsidRPr="00C6764F">
        <w:rPr>
          <w:color w:val="auto"/>
        </w:rPr>
        <w:t xml:space="preserve">to enhance the 3.9 </w:t>
      </w:r>
      <w:proofErr w:type="spellStart"/>
      <w:r w:rsidRPr="00C6764F">
        <w:rPr>
          <w:color w:val="auto"/>
        </w:rPr>
        <w:t>μm</w:t>
      </w:r>
      <w:proofErr w:type="spellEnd"/>
      <w:r w:rsidRPr="00C6764F">
        <w:rPr>
          <w:rFonts w:asciiTheme="majorHAnsi" w:hAnsiTheme="majorHAnsi"/>
          <w:color w:val="auto"/>
        </w:rPr>
        <w:t xml:space="preserve"> emission in </w:t>
      </w:r>
      <w:proofErr w:type="spellStart"/>
      <w:r w:rsidRPr="00C6764F">
        <w:rPr>
          <w:rFonts w:asciiTheme="majorHAnsi" w:hAnsiTheme="majorHAnsi"/>
          <w:color w:val="auto"/>
        </w:rPr>
        <w:t>fluoroindate</w:t>
      </w:r>
      <w:proofErr w:type="spellEnd"/>
      <w:r w:rsidRPr="00C6764F">
        <w:rPr>
          <w:rFonts w:asciiTheme="majorHAnsi" w:hAnsiTheme="majorHAnsi"/>
          <w:color w:val="auto"/>
        </w:rPr>
        <w:t xml:space="preserve"> glasses. In addition, when the concentration of</w:t>
      </w:r>
      <w:r w:rsidRPr="00C6764F">
        <w:rPr>
          <w:rFonts w:asciiTheme="majorHAnsi" w:hAnsiTheme="majorHAnsi" w:hint="eastAsia"/>
          <w:color w:val="auto"/>
          <w:lang w:eastAsia="zh-CN"/>
        </w:rPr>
        <w:t xml:space="preserve"> </w:t>
      </w:r>
      <w:r w:rsidR="005F16C3" w:rsidRPr="00C6764F">
        <w:rPr>
          <w:rFonts w:asciiTheme="majorHAnsi" w:hAnsiTheme="majorHAnsi"/>
          <w:color w:val="auto"/>
        </w:rPr>
        <w:t>Eu</w:t>
      </w:r>
      <w:r w:rsidR="005F16C3" w:rsidRPr="00C6764F">
        <w:rPr>
          <w:rFonts w:asciiTheme="majorHAnsi" w:hAnsiTheme="majorHAnsi"/>
          <w:color w:val="auto"/>
          <w:vertAlign w:val="superscript"/>
        </w:rPr>
        <w:t>3+</w:t>
      </w:r>
      <w:r w:rsidR="005F16C3" w:rsidRPr="00C6764F">
        <w:rPr>
          <w:rFonts w:asciiTheme="majorHAnsi" w:hAnsiTheme="majorHAnsi"/>
          <w:color w:val="auto"/>
        </w:rPr>
        <w:t xml:space="preserve"> is higher than 0.02 mol</w:t>
      </w:r>
      <w:r w:rsidR="002F0C2B" w:rsidRPr="00C6764F">
        <w:rPr>
          <w:rFonts w:asciiTheme="majorHAnsi" w:hAnsiTheme="majorHAnsi"/>
          <w:color w:val="auto"/>
        </w:rPr>
        <w:t>.</w:t>
      </w:r>
      <w:r w:rsidR="005F16C3" w:rsidRPr="00C6764F">
        <w:rPr>
          <w:rFonts w:asciiTheme="majorHAnsi" w:hAnsiTheme="majorHAnsi"/>
          <w:color w:val="auto"/>
        </w:rPr>
        <w:t xml:space="preserve">%, concentration quenching may occur and </w:t>
      </w:r>
      <w:r w:rsidR="00A9766D" w:rsidRPr="00C6764F">
        <w:rPr>
          <w:rFonts w:asciiTheme="majorHAnsi" w:hAnsiTheme="majorHAnsi"/>
          <w:color w:val="auto"/>
        </w:rPr>
        <w:t>con</w:t>
      </w:r>
      <w:r w:rsidR="005F16C3" w:rsidRPr="00C6764F">
        <w:rPr>
          <w:rFonts w:asciiTheme="majorHAnsi" w:hAnsiTheme="majorHAnsi"/>
          <w:color w:val="auto"/>
        </w:rPr>
        <w:t xml:space="preserve">sequently decrease the </w:t>
      </w:r>
      <w:r w:rsidR="005F16C3" w:rsidRPr="00C6764F">
        <w:rPr>
          <w:color w:val="auto"/>
        </w:rPr>
        <w:t>39</w:t>
      </w:r>
      <w:r w:rsidR="005A3C03" w:rsidRPr="00C6764F">
        <w:rPr>
          <w:color w:val="auto"/>
        </w:rPr>
        <w:t>3</w:t>
      </w:r>
      <w:r w:rsidR="005F16C3" w:rsidRPr="00C6764F">
        <w:rPr>
          <w:color w:val="auto"/>
        </w:rPr>
        <w:t>0 nm emission intensity</w:t>
      </w:r>
      <w:r w:rsidR="00F35C5E" w:rsidRPr="00C6764F">
        <w:rPr>
          <w:color w:val="auto"/>
        </w:rPr>
        <w:t>,</w:t>
      </w:r>
      <w:r w:rsidR="00F35C5E" w:rsidRPr="00C6764F">
        <w:rPr>
          <w:rFonts w:hint="eastAsia"/>
          <w:color w:val="auto"/>
        </w:rPr>
        <w:t xml:space="preserve"> which </w:t>
      </w:r>
      <w:r w:rsidR="00A72178" w:rsidRPr="00C6764F">
        <w:rPr>
          <w:color w:val="auto"/>
        </w:rPr>
        <w:t>may be</w:t>
      </w:r>
      <w:r w:rsidR="00F35C5E" w:rsidRPr="00C6764F">
        <w:rPr>
          <w:rFonts w:hint="eastAsia"/>
          <w:color w:val="auto"/>
        </w:rPr>
        <w:t xml:space="preserve"> attributed to feasible CR2 process (Ho</w:t>
      </w:r>
      <w:r w:rsidR="00F35C5E" w:rsidRPr="00C6764F">
        <w:rPr>
          <w:rFonts w:hint="eastAsia"/>
          <w:color w:val="auto"/>
          <w:vertAlign w:val="superscript"/>
        </w:rPr>
        <w:t>3+</w:t>
      </w:r>
      <w:r w:rsidR="00F35C5E" w:rsidRPr="00C6764F">
        <w:rPr>
          <w:rFonts w:hint="eastAsia"/>
          <w:color w:val="auto"/>
        </w:rPr>
        <w:t xml:space="preserve">: </w:t>
      </w:r>
      <w:r w:rsidR="00F35C5E" w:rsidRPr="00C6764F">
        <w:rPr>
          <w:rFonts w:hint="eastAsia"/>
          <w:color w:val="auto"/>
          <w:vertAlign w:val="superscript"/>
        </w:rPr>
        <w:t>5</w:t>
      </w:r>
      <w:r w:rsidR="00F35C5E" w:rsidRPr="00C6764F">
        <w:rPr>
          <w:rFonts w:hint="eastAsia"/>
          <w:color w:val="auto"/>
        </w:rPr>
        <w:t>I</w:t>
      </w:r>
      <w:r w:rsidR="00F35C5E" w:rsidRPr="00C6764F">
        <w:rPr>
          <w:rFonts w:hint="eastAsia"/>
          <w:color w:val="auto"/>
          <w:vertAlign w:val="subscript"/>
        </w:rPr>
        <w:t>5</w:t>
      </w:r>
      <w:r w:rsidR="00F35C5E" w:rsidRPr="00C6764F">
        <w:rPr>
          <w:rFonts w:hint="eastAsia"/>
          <w:color w:val="auto"/>
        </w:rPr>
        <w:t xml:space="preserve"> + Eu</w:t>
      </w:r>
      <w:r w:rsidR="00F35C5E" w:rsidRPr="00C6764F">
        <w:rPr>
          <w:rFonts w:hint="eastAsia"/>
          <w:color w:val="auto"/>
          <w:vertAlign w:val="superscript"/>
        </w:rPr>
        <w:t>3+</w:t>
      </w:r>
      <w:r w:rsidR="00F35C5E" w:rsidRPr="00C6764F">
        <w:rPr>
          <w:rFonts w:hint="eastAsia"/>
          <w:color w:val="auto"/>
        </w:rPr>
        <w:t xml:space="preserve">: </w:t>
      </w:r>
      <w:r w:rsidR="00F35C5E" w:rsidRPr="00C6764F">
        <w:rPr>
          <w:rFonts w:hint="eastAsia"/>
          <w:color w:val="auto"/>
          <w:vertAlign w:val="superscript"/>
        </w:rPr>
        <w:t>7</w:t>
      </w:r>
      <w:r w:rsidR="00F35C5E" w:rsidRPr="00C6764F">
        <w:rPr>
          <w:rFonts w:hint="eastAsia"/>
          <w:color w:val="auto"/>
        </w:rPr>
        <w:t>F</w:t>
      </w:r>
      <w:r w:rsidR="00F35C5E" w:rsidRPr="00C6764F">
        <w:rPr>
          <w:rFonts w:hint="eastAsia"/>
          <w:color w:val="auto"/>
          <w:vertAlign w:val="subscript"/>
        </w:rPr>
        <w:t>1</w:t>
      </w:r>
      <w:r w:rsidR="00F35C5E" w:rsidRPr="00C6764F">
        <w:rPr>
          <w:rFonts w:hint="eastAsia"/>
          <w:color w:val="auto"/>
        </w:rPr>
        <w:t xml:space="preserve"> </w:t>
      </w:r>
      <w:r w:rsidR="00F35C5E" w:rsidRPr="00C6764F">
        <w:rPr>
          <w:rFonts w:hint="eastAsia"/>
          <w:color w:val="auto"/>
        </w:rPr>
        <w:t>→</w:t>
      </w:r>
      <w:r w:rsidR="00F35C5E" w:rsidRPr="00C6764F">
        <w:rPr>
          <w:rFonts w:hint="eastAsia"/>
          <w:color w:val="auto"/>
        </w:rPr>
        <w:t xml:space="preserve"> Ho</w:t>
      </w:r>
      <w:r w:rsidR="00F35C5E" w:rsidRPr="00C6764F">
        <w:rPr>
          <w:rFonts w:hint="eastAsia"/>
          <w:color w:val="auto"/>
          <w:vertAlign w:val="superscript"/>
        </w:rPr>
        <w:t>3+</w:t>
      </w:r>
      <w:r w:rsidR="00F35C5E" w:rsidRPr="00C6764F">
        <w:rPr>
          <w:rFonts w:hint="eastAsia"/>
          <w:color w:val="auto"/>
        </w:rPr>
        <w:t xml:space="preserve">: </w:t>
      </w:r>
      <w:r w:rsidR="00F35C5E" w:rsidRPr="00C6764F">
        <w:rPr>
          <w:rFonts w:hint="eastAsia"/>
          <w:color w:val="auto"/>
          <w:vertAlign w:val="superscript"/>
        </w:rPr>
        <w:t>5</w:t>
      </w:r>
      <w:r w:rsidR="00F35C5E" w:rsidRPr="00C6764F">
        <w:rPr>
          <w:rFonts w:hint="eastAsia"/>
          <w:color w:val="auto"/>
        </w:rPr>
        <w:t>I</w:t>
      </w:r>
      <w:r w:rsidR="00F35C5E" w:rsidRPr="00C6764F">
        <w:rPr>
          <w:rFonts w:hint="eastAsia"/>
          <w:color w:val="auto"/>
          <w:vertAlign w:val="subscript"/>
        </w:rPr>
        <w:t>6</w:t>
      </w:r>
      <w:r w:rsidR="00F35C5E" w:rsidRPr="00C6764F">
        <w:rPr>
          <w:rFonts w:hint="eastAsia"/>
          <w:color w:val="auto"/>
        </w:rPr>
        <w:t xml:space="preserve"> + Tb</w:t>
      </w:r>
      <w:r w:rsidR="00F35C5E" w:rsidRPr="00C6764F">
        <w:rPr>
          <w:rFonts w:hint="eastAsia"/>
          <w:color w:val="auto"/>
          <w:vertAlign w:val="superscript"/>
        </w:rPr>
        <w:t>3+</w:t>
      </w:r>
      <w:r w:rsidR="00F35C5E" w:rsidRPr="00C6764F">
        <w:rPr>
          <w:rFonts w:hint="eastAsia"/>
          <w:color w:val="auto"/>
        </w:rPr>
        <w:t xml:space="preserve">: </w:t>
      </w:r>
      <w:r w:rsidR="00F35C5E" w:rsidRPr="00C6764F">
        <w:rPr>
          <w:rFonts w:hint="eastAsia"/>
          <w:color w:val="auto"/>
          <w:vertAlign w:val="superscript"/>
        </w:rPr>
        <w:t>7</w:t>
      </w:r>
      <w:r w:rsidR="00F35C5E" w:rsidRPr="00C6764F">
        <w:rPr>
          <w:rFonts w:hint="eastAsia"/>
          <w:color w:val="auto"/>
        </w:rPr>
        <w:t>F</w:t>
      </w:r>
      <w:r w:rsidR="00F35C5E" w:rsidRPr="00C6764F">
        <w:rPr>
          <w:rFonts w:hint="eastAsia"/>
          <w:color w:val="auto"/>
          <w:vertAlign w:val="subscript"/>
        </w:rPr>
        <w:t>4</w:t>
      </w:r>
      <w:r w:rsidR="00F35C5E" w:rsidRPr="00C6764F">
        <w:rPr>
          <w:rFonts w:hint="eastAsia"/>
          <w:color w:val="auto"/>
        </w:rPr>
        <w:t>)</w:t>
      </w:r>
      <w:r w:rsidR="00654249" w:rsidRPr="00C6764F">
        <w:rPr>
          <w:color w:val="auto"/>
        </w:rPr>
        <w:t xml:space="preserve"> shown in Fig. 1</w:t>
      </w:r>
      <w:r w:rsidR="00F35C5E" w:rsidRPr="00C6764F">
        <w:rPr>
          <w:rFonts w:hint="eastAsia"/>
          <w:color w:val="auto"/>
        </w:rPr>
        <w:t>.</w:t>
      </w:r>
      <w:r w:rsidR="005F16C3" w:rsidRPr="00C6764F">
        <w:rPr>
          <w:color w:val="auto"/>
        </w:rPr>
        <w:t xml:space="preserve"> </w:t>
      </w:r>
      <w:r w:rsidR="00A7605E" w:rsidRPr="00C6764F">
        <w:rPr>
          <w:color w:val="auto"/>
        </w:rPr>
        <w:t xml:space="preserve">Considering about the potential thermal effects </w:t>
      </w:r>
      <w:r w:rsidR="00A7605E" w:rsidRPr="00C6764F">
        <w:rPr>
          <w:color w:val="auto"/>
        </w:rPr>
        <w:t xml:space="preserve">caused by the involvement of </w:t>
      </w:r>
      <w:proofErr w:type="spellStart"/>
      <w:r w:rsidR="00A7605E" w:rsidRPr="00C6764F">
        <w:rPr>
          <w:color w:val="auto"/>
        </w:rPr>
        <w:t>multiphonon</w:t>
      </w:r>
      <w:proofErr w:type="spellEnd"/>
      <w:r w:rsidR="00A7605E" w:rsidRPr="00C6764F">
        <w:rPr>
          <w:color w:val="auto"/>
        </w:rPr>
        <w:t>, we are trying to optimize the doped concentration in practical laser experiments.</w:t>
      </w:r>
    </w:p>
    <w:bookmarkEnd w:id="10"/>
    <w:p w14:paraId="2C6D4D39" w14:textId="34BF89C7" w:rsidR="00343441" w:rsidRPr="00C6764F" w:rsidRDefault="00891001" w:rsidP="006310DA">
      <w:pPr>
        <w:pStyle w:val="OSABody"/>
        <w:rPr>
          <w:color w:val="auto"/>
        </w:rPr>
      </w:pPr>
      <w:r w:rsidRPr="00C6764F">
        <w:rPr>
          <w:color w:val="auto"/>
        </w:rPr>
        <w:t xml:space="preserve">To further understand the enhancement </w:t>
      </w:r>
      <w:r w:rsidR="005311B6" w:rsidRPr="00C6764F">
        <w:rPr>
          <w:color w:val="auto"/>
        </w:rPr>
        <w:t>of</w:t>
      </w:r>
      <w:r w:rsidRPr="00C6764F">
        <w:rPr>
          <w:color w:val="auto"/>
        </w:rPr>
        <w:t xml:space="preserve"> </w:t>
      </w:r>
      <w:r w:rsidR="00AA59E3" w:rsidRPr="00C6764F">
        <w:rPr>
          <w:color w:val="auto"/>
        </w:rPr>
        <w:t xml:space="preserve">the </w:t>
      </w:r>
      <w:r w:rsidRPr="00C6764F">
        <w:rPr>
          <w:color w:val="auto"/>
        </w:rPr>
        <w:t xml:space="preserve">3.9 </w:t>
      </w:r>
      <w:proofErr w:type="spellStart"/>
      <w:r w:rsidRPr="00C6764F">
        <w:rPr>
          <w:color w:val="auto"/>
        </w:rPr>
        <w:t>μm</w:t>
      </w:r>
      <w:proofErr w:type="spellEnd"/>
      <w:r w:rsidR="00FA46C5" w:rsidRPr="00C6764F">
        <w:rPr>
          <w:color w:val="auto"/>
        </w:rPr>
        <w:t xml:space="preserve"> emission, fluorescence spectra</w:t>
      </w:r>
      <w:r w:rsidRPr="00C6764F">
        <w:rPr>
          <w:color w:val="auto"/>
        </w:rPr>
        <w:t xml:space="preserve"> at other wavelengths </w:t>
      </w:r>
      <w:r w:rsidR="00AA59E3" w:rsidRPr="00C6764F">
        <w:rPr>
          <w:color w:val="auto"/>
        </w:rPr>
        <w:t>wer</w:t>
      </w:r>
      <w:r w:rsidRPr="00C6764F">
        <w:rPr>
          <w:color w:val="auto"/>
        </w:rPr>
        <w:t>e investigated. Fig. 4. shows the emission spectra of Ho</w:t>
      </w:r>
      <w:r w:rsidRPr="00C6764F">
        <w:rPr>
          <w:color w:val="auto"/>
          <w:vertAlign w:val="superscript"/>
        </w:rPr>
        <w:t>3+</w:t>
      </w:r>
      <w:r w:rsidRPr="00C6764F">
        <w:rPr>
          <w:color w:val="auto"/>
        </w:rPr>
        <w:t>-doped and Ho</w:t>
      </w:r>
      <w:r w:rsidRPr="00C6764F">
        <w:rPr>
          <w:color w:val="auto"/>
          <w:vertAlign w:val="superscript"/>
        </w:rPr>
        <w:t>3+</w:t>
      </w:r>
      <w:r w:rsidR="00E52D3B" w:rsidRPr="00C6764F">
        <w:rPr>
          <w:rFonts w:hint="eastAsia"/>
          <w:color w:val="auto"/>
          <w:lang w:eastAsia="zh-CN"/>
        </w:rPr>
        <w:t>/</w:t>
      </w:r>
      <w:r w:rsidRPr="00C6764F">
        <w:rPr>
          <w:color w:val="auto"/>
        </w:rPr>
        <w:t>Eu</w:t>
      </w:r>
      <w:r w:rsidRPr="00C6764F">
        <w:rPr>
          <w:color w:val="auto"/>
          <w:vertAlign w:val="superscript"/>
        </w:rPr>
        <w:t>3+</w:t>
      </w:r>
      <w:r w:rsidR="0017742A" w:rsidRPr="00C6764F">
        <w:rPr>
          <w:color w:val="auto"/>
        </w:rPr>
        <w:t xml:space="preserve"> </w:t>
      </w:r>
      <w:r w:rsidRPr="00C6764F">
        <w:rPr>
          <w:color w:val="auto"/>
        </w:rPr>
        <w:t xml:space="preserve">co-doped </w:t>
      </w:r>
      <w:proofErr w:type="spellStart"/>
      <w:r w:rsidRPr="00C6764F">
        <w:rPr>
          <w:color w:val="auto"/>
        </w:rPr>
        <w:t>fluoroindate</w:t>
      </w:r>
      <w:proofErr w:type="spellEnd"/>
      <w:r w:rsidRPr="00C6764F">
        <w:rPr>
          <w:color w:val="auto"/>
        </w:rPr>
        <w:t xml:space="preserve"> glasses </w:t>
      </w:r>
      <w:r w:rsidR="004E1803" w:rsidRPr="00C6764F">
        <w:rPr>
          <w:color w:val="auto"/>
        </w:rPr>
        <w:t>centered at</w:t>
      </w:r>
      <w:r w:rsidRPr="00C6764F">
        <w:rPr>
          <w:color w:val="auto"/>
        </w:rPr>
        <w:t xml:space="preserve"> </w:t>
      </w:r>
      <w:r w:rsidR="004E1803" w:rsidRPr="00C6764F">
        <w:rPr>
          <w:color w:val="auto"/>
        </w:rPr>
        <w:t>2.9</w:t>
      </w:r>
      <w:r w:rsidRPr="00C6764F">
        <w:rPr>
          <w:color w:val="auto"/>
        </w:rPr>
        <w:t xml:space="preserve"> </w:t>
      </w:r>
      <w:proofErr w:type="spellStart"/>
      <w:r w:rsidR="004E1803" w:rsidRPr="00C6764F">
        <w:rPr>
          <w:color w:val="auto"/>
        </w:rPr>
        <w:t>μm</w:t>
      </w:r>
      <w:proofErr w:type="spellEnd"/>
      <w:r w:rsidRPr="00C6764F">
        <w:rPr>
          <w:color w:val="auto"/>
        </w:rPr>
        <w:t xml:space="preserve">, </w:t>
      </w:r>
      <w:r w:rsidR="004E1803" w:rsidRPr="00C6764F">
        <w:rPr>
          <w:color w:val="auto"/>
        </w:rPr>
        <w:t xml:space="preserve">2.0 </w:t>
      </w:r>
      <w:proofErr w:type="spellStart"/>
      <w:r w:rsidR="004E1803" w:rsidRPr="00C6764F">
        <w:rPr>
          <w:color w:val="auto"/>
        </w:rPr>
        <w:t>μm</w:t>
      </w:r>
      <w:proofErr w:type="spellEnd"/>
      <w:r w:rsidR="0014501C" w:rsidRPr="00C6764F">
        <w:rPr>
          <w:color w:val="auto"/>
        </w:rPr>
        <w:t>,</w:t>
      </w:r>
      <w:r w:rsidR="004E1803" w:rsidRPr="00C6764F">
        <w:rPr>
          <w:color w:val="auto"/>
        </w:rPr>
        <w:t xml:space="preserve"> 1.7 </w:t>
      </w:r>
      <w:proofErr w:type="spellStart"/>
      <w:r w:rsidR="004E1803" w:rsidRPr="00C6764F">
        <w:rPr>
          <w:color w:val="auto"/>
        </w:rPr>
        <w:t>μm</w:t>
      </w:r>
      <w:proofErr w:type="spellEnd"/>
      <w:r w:rsidRPr="00C6764F">
        <w:rPr>
          <w:color w:val="auto"/>
        </w:rPr>
        <w:t xml:space="preserve"> and </w:t>
      </w:r>
      <w:r w:rsidR="004E1803" w:rsidRPr="00C6764F">
        <w:rPr>
          <w:color w:val="auto"/>
        </w:rPr>
        <w:t xml:space="preserve">1.2 </w:t>
      </w:r>
      <w:proofErr w:type="spellStart"/>
      <w:r w:rsidR="004E1803" w:rsidRPr="00C6764F">
        <w:rPr>
          <w:color w:val="auto"/>
        </w:rPr>
        <w:t>μm</w:t>
      </w:r>
      <w:proofErr w:type="spellEnd"/>
      <w:r w:rsidRPr="00C6764F">
        <w:rPr>
          <w:color w:val="auto"/>
        </w:rPr>
        <w:t xml:space="preserve"> corresponding to the radiative transitions of </w:t>
      </w:r>
      <w:r w:rsidRPr="00C6764F">
        <w:rPr>
          <w:color w:val="auto"/>
          <w:vertAlign w:val="superscript"/>
        </w:rPr>
        <w:t>5</w:t>
      </w:r>
      <w:r w:rsidRPr="00C6764F">
        <w:rPr>
          <w:color w:val="auto"/>
        </w:rPr>
        <w:t>I</w:t>
      </w:r>
      <w:r w:rsidRPr="00C6764F">
        <w:rPr>
          <w:color w:val="auto"/>
          <w:vertAlign w:val="subscript"/>
        </w:rPr>
        <w:t>6</w:t>
      </w:r>
      <w:r w:rsidR="006B0448" w:rsidRPr="00C6764F">
        <w:rPr>
          <w:color w:val="auto"/>
        </w:rPr>
        <w:t xml:space="preserve"> </w:t>
      </w:r>
      <w:r w:rsidRPr="00C6764F">
        <w:rPr>
          <w:rFonts w:hint="eastAsia"/>
          <w:color w:val="auto"/>
        </w:rPr>
        <w:t>→</w:t>
      </w:r>
      <w:r w:rsidR="006B0448" w:rsidRPr="00C6764F">
        <w:rPr>
          <w:rFonts w:hint="eastAsia"/>
          <w:color w:val="auto"/>
          <w:lang w:eastAsia="zh-CN"/>
        </w:rPr>
        <w:t xml:space="preserve"> </w:t>
      </w:r>
      <w:r w:rsidRPr="00C6764F">
        <w:rPr>
          <w:color w:val="auto"/>
          <w:vertAlign w:val="superscript"/>
        </w:rPr>
        <w:t>5</w:t>
      </w:r>
      <w:r w:rsidRPr="00C6764F">
        <w:rPr>
          <w:color w:val="auto"/>
        </w:rPr>
        <w:t>I</w:t>
      </w:r>
      <w:r w:rsidR="002A49E5" w:rsidRPr="00C6764F">
        <w:rPr>
          <w:rFonts w:hint="eastAsia"/>
          <w:color w:val="auto"/>
          <w:vertAlign w:val="subscript"/>
          <w:lang w:eastAsia="zh-CN"/>
        </w:rPr>
        <w:t>7</w:t>
      </w:r>
      <w:r w:rsidRPr="00C6764F">
        <w:rPr>
          <w:color w:val="auto"/>
        </w:rPr>
        <w:t xml:space="preserve">, </w:t>
      </w:r>
      <w:bookmarkStart w:id="12" w:name="_Hlk32479542"/>
      <w:r w:rsidRPr="00C6764F">
        <w:rPr>
          <w:color w:val="auto"/>
          <w:vertAlign w:val="superscript"/>
        </w:rPr>
        <w:t>5</w:t>
      </w:r>
      <w:r w:rsidRPr="00C6764F">
        <w:rPr>
          <w:color w:val="auto"/>
        </w:rPr>
        <w:t>I</w:t>
      </w:r>
      <w:r w:rsidR="002A49E5" w:rsidRPr="00C6764F">
        <w:rPr>
          <w:rFonts w:hint="eastAsia"/>
          <w:color w:val="auto"/>
          <w:vertAlign w:val="subscript"/>
          <w:lang w:eastAsia="zh-CN"/>
        </w:rPr>
        <w:t>7</w:t>
      </w:r>
      <w:r w:rsidR="006B0448" w:rsidRPr="00C6764F">
        <w:rPr>
          <w:color w:val="auto"/>
          <w:lang w:eastAsia="zh-CN"/>
        </w:rPr>
        <w:t xml:space="preserve"> </w:t>
      </w:r>
      <w:r w:rsidRPr="00C6764F">
        <w:rPr>
          <w:rFonts w:hint="eastAsia"/>
          <w:color w:val="auto"/>
        </w:rPr>
        <w:t>→</w:t>
      </w:r>
      <w:r w:rsidR="006B0448" w:rsidRPr="00C6764F">
        <w:rPr>
          <w:rFonts w:hint="eastAsia"/>
          <w:color w:val="auto"/>
          <w:lang w:eastAsia="zh-CN"/>
        </w:rPr>
        <w:t xml:space="preserve"> </w:t>
      </w:r>
      <w:r w:rsidRPr="00C6764F">
        <w:rPr>
          <w:color w:val="auto"/>
          <w:vertAlign w:val="superscript"/>
        </w:rPr>
        <w:t>5</w:t>
      </w:r>
      <w:r w:rsidRPr="00C6764F">
        <w:rPr>
          <w:color w:val="auto"/>
        </w:rPr>
        <w:t>I</w:t>
      </w:r>
      <w:bookmarkEnd w:id="12"/>
      <w:r w:rsidR="002A49E5" w:rsidRPr="00C6764F">
        <w:rPr>
          <w:rFonts w:hint="eastAsia"/>
          <w:color w:val="auto"/>
          <w:vertAlign w:val="subscript"/>
          <w:lang w:eastAsia="zh-CN"/>
        </w:rPr>
        <w:t>8</w:t>
      </w:r>
      <w:r w:rsidRPr="00C6764F">
        <w:rPr>
          <w:color w:val="auto"/>
        </w:rPr>
        <w:t xml:space="preserve">, </w:t>
      </w:r>
      <w:r w:rsidR="004E1803" w:rsidRPr="00C6764F">
        <w:rPr>
          <w:color w:val="auto"/>
          <w:vertAlign w:val="superscript"/>
        </w:rPr>
        <w:t>5</w:t>
      </w:r>
      <w:r w:rsidR="004E1803" w:rsidRPr="00C6764F">
        <w:rPr>
          <w:color w:val="auto"/>
        </w:rPr>
        <w:t>I</w:t>
      </w:r>
      <w:r w:rsidR="004E1803" w:rsidRPr="00C6764F">
        <w:rPr>
          <w:color w:val="auto"/>
          <w:vertAlign w:val="subscript"/>
        </w:rPr>
        <w:t>5</w:t>
      </w:r>
      <w:r w:rsidR="006B0448" w:rsidRPr="00C6764F">
        <w:rPr>
          <w:color w:val="auto"/>
        </w:rPr>
        <w:t xml:space="preserve"> </w:t>
      </w:r>
      <w:r w:rsidR="004E1803" w:rsidRPr="00C6764F">
        <w:rPr>
          <w:rFonts w:hint="eastAsia"/>
          <w:color w:val="auto"/>
        </w:rPr>
        <w:t>→</w:t>
      </w:r>
      <w:r w:rsidR="006B0448" w:rsidRPr="00C6764F">
        <w:rPr>
          <w:rFonts w:hint="eastAsia"/>
          <w:color w:val="auto"/>
          <w:lang w:eastAsia="zh-CN"/>
        </w:rPr>
        <w:t xml:space="preserve"> </w:t>
      </w:r>
      <w:r w:rsidR="004E1803" w:rsidRPr="00C6764F">
        <w:rPr>
          <w:color w:val="auto"/>
          <w:vertAlign w:val="superscript"/>
        </w:rPr>
        <w:t>5</w:t>
      </w:r>
      <w:r w:rsidR="004E1803" w:rsidRPr="00C6764F">
        <w:rPr>
          <w:color w:val="auto"/>
        </w:rPr>
        <w:t>I</w:t>
      </w:r>
      <w:r w:rsidR="004E1803" w:rsidRPr="00C6764F">
        <w:rPr>
          <w:color w:val="auto"/>
          <w:vertAlign w:val="subscript"/>
        </w:rPr>
        <w:t>7</w:t>
      </w:r>
      <w:r w:rsidR="004E1803" w:rsidRPr="00C6764F">
        <w:rPr>
          <w:color w:val="auto"/>
        </w:rPr>
        <w:t xml:space="preserve"> and </w:t>
      </w:r>
      <w:r w:rsidRPr="00C6764F">
        <w:rPr>
          <w:color w:val="auto"/>
          <w:vertAlign w:val="superscript"/>
        </w:rPr>
        <w:t>5</w:t>
      </w:r>
      <w:r w:rsidRPr="00C6764F">
        <w:rPr>
          <w:color w:val="auto"/>
        </w:rPr>
        <w:t>I</w:t>
      </w:r>
      <w:r w:rsidR="002A49E5" w:rsidRPr="00C6764F">
        <w:rPr>
          <w:rFonts w:hint="eastAsia"/>
          <w:color w:val="auto"/>
          <w:vertAlign w:val="subscript"/>
          <w:lang w:eastAsia="zh-CN"/>
        </w:rPr>
        <w:t>6</w:t>
      </w:r>
      <w:r w:rsidRPr="00C6764F">
        <w:rPr>
          <w:rFonts w:hint="eastAsia"/>
          <w:color w:val="auto"/>
        </w:rPr>
        <w:t>→</w:t>
      </w:r>
      <w:r w:rsidRPr="00C6764F">
        <w:rPr>
          <w:color w:val="auto"/>
          <w:vertAlign w:val="superscript"/>
        </w:rPr>
        <w:t>5</w:t>
      </w:r>
      <w:r w:rsidRPr="00C6764F">
        <w:rPr>
          <w:color w:val="auto"/>
        </w:rPr>
        <w:t>I</w:t>
      </w:r>
      <w:r w:rsidRPr="00C6764F">
        <w:rPr>
          <w:color w:val="auto"/>
          <w:vertAlign w:val="subscript"/>
        </w:rPr>
        <w:t>8</w:t>
      </w:r>
      <w:r w:rsidRPr="00C6764F">
        <w:rPr>
          <w:color w:val="auto"/>
        </w:rPr>
        <w:t>, respectively. It is worth mention</w:t>
      </w:r>
      <w:r w:rsidR="00AA59E3" w:rsidRPr="00C6764F">
        <w:rPr>
          <w:color w:val="auto"/>
        </w:rPr>
        <w:t>ing</w:t>
      </w:r>
      <w:r w:rsidRPr="00C6764F">
        <w:rPr>
          <w:color w:val="auto"/>
        </w:rPr>
        <w:t xml:space="preserve"> that </w:t>
      </w:r>
      <w:r w:rsidR="0014501C" w:rsidRPr="00C6764F">
        <w:rPr>
          <w:color w:val="auto"/>
        </w:rPr>
        <w:t xml:space="preserve">the </w:t>
      </w:r>
      <w:r w:rsidRPr="00C6764F">
        <w:rPr>
          <w:color w:val="auto"/>
        </w:rPr>
        <w:t xml:space="preserve">emission </w:t>
      </w:r>
      <w:r w:rsidR="00343441" w:rsidRPr="00C6764F">
        <w:rPr>
          <w:color w:val="auto"/>
        </w:rPr>
        <w:t xml:space="preserve">intensity at </w:t>
      </w:r>
      <w:r w:rsidR="00AA59E3" w:rsidRPr="00C6764F">
        <w:rPr>
          <w:color w:val="auto"/>
        </w:rPr>
        <w:t xml:space="preserve">both </w:t>
      </w:r>
      <w:r w:rsidR="00343441" w:rsidRPr="00C6764F">
        <w:rPr>
          <w:color w:val="auto"/>
        </w:rPr>
        <w:t xml:space="preserve">2.9 </w:t>
      </w:r>
      <w:proofErr w:type="spellStart"/>
      <w:r w:rsidR="00343441" w:rsidRPr="00C6764F">
        <w:rPr>
          <w:color w:val="auto"/>
        </w:rPr>
        <w:t>μm</w:t>
      </w:r>
      <w:proofErr w:type="spellEnd"/>
      <w:r w:rsidR="00343441" w:rsidRPr="00C6764F">
        <w:rPr>
          <w:color w:val="auto"/>
        </w:rPr>
        <w:t xml:space="preserve"> and 1.7 </w:t>
      </w:r>
      <w:proofErr w:type="spellStart"/>
      <w:r w:rsidR="00343441" w:rsidRPr="00C6764F">
        <w:rPr>
          <w:color w:val="auto"/>
        </w:rPr>
        <w:t>μm</w:t>
      </w:r>
      <w:proofErr w:type="spellEnd"/>
      <w:r w:rsidR="00343441" w:rsidRPr="00C6764F">
        <w:rPr>
          <w:color w:val="auto"/>
        </w:rPr>
        <w:t xml:space="preserve"> present the </w:t>
      </w:r>
      <w:bookmarkStart w:id="13" w:name="_Hlk62114174"/>
      <w:bookmarkStart w:id="14" w:name="_Hlk62372589"/>
      <w:bookmarkStart w:id="15" w:name="_Hlk62372554"/>
      <w:r w:rsidR="00343441" w:rsidRPr="00C6764F">
        <w:rPr>
          <w:color w:val="auto"/>
        </w:rPr>
        <w:t>same</w:t>
      </w:r>
      <w:bookmarkEnd w:id="13"/>
      <w:bookmarkEnd w:id="14"/>
      <w:bookmarkEnd w:id="15"/>
      <w:r w:rsidR="00D20D18" w:rsidRPr="00C6764F">
        <w:rPr>
          <w:color w:val="auto"/>
        </w:rPr>
        <w:t xml:space="preserve"> luminescence enhancement and quenching trend as the 3.9 </w:t>
      </w:r>
      <w:proofErr w:type="spellStart"/>
      <w:r w:rsidR="00D20D18" w:rsidRPr="00C6764F">
        <w:rPr>
          <w:color w:val="auto"/>
        </w:rPr>
        <w:t>μm</w:t>
      </w:r>
      <w:proofErr w:type="spellEnd"/>
      <w:r w:rsidR="00D20D18" w:rsidRPr="00C6764F">
        <w:rPr>
          <w:color w:val="auto"/>
        </w:rPr>
        <w:t xml:space="preserve"> emission, while the fluorescence intensity at 2 </w:t>
      </w:r>
      <w:proofErr w:type="spellStart"/>
      <w:r w:rsidR="00D20D18" w:rsidRPr="00C6764F">
        <w:rPr>
          <w:color w:val="auto"/>
        </w:rPr>
        <w:t>μm</w:t>
      </w:r>
      <w:proofErr w:type="spellEnd"/>
      <w:r w:rsidR="00D20D18" w:rsidRPr="00C6764F">
        <w:rPr>
          <w:color w:val="auto"/>
        </w:rPr>
        <w:t xml:space="preserve"> and 1.2 </w:t>
      </w:r>
      <w:proofErr w:type="spellStart"/>
      <w:r w:rsidR="00D20D18" w:rsidRPr="00C6764F">
        <w:rPr>
          <w:color w:val="auto"/>
        </w:rPr>
        <w:t>μm</w:t>
      </w:r>
      <w:proofErr w:type="spellEnd"/>
      <w:r w:rsidR="00D20D18" w:rsidRPr="00C6764F">
        <w:rPr>
          <w:color w:val="auto"/>
        </w:rPr>
        <w:t xml:space="preserve"> decrease for increasing concentrations of Eu</w:t>
      </w:r>
      <w:r w:rsidR="00D20D18" w:rsidRPr="00C6764F">
        <w:rPr>
          <w:color w:val="auto"/>
          <w:vertAlign w:val="superscript"/>
        </w:rPr>
        <w:t>3+</w:t>
      </w:r>
      <w:r w:rsidR="00D20D18" w:rsidRPr="00C6764F">
        <w:rPr>
          <w:color w:val="auto"/>
        </w:rPr>
        <w:t xml:space="preserve">. A possible explanation for this is that the </w:t>
      </w:r>
      <w:r w:rsidR="00D20D18" w:rsidRPr="00C6764F">
        <w:rPr>
          <w:color w:val="auto"/>
          <w:spacing w:val="0"/>
        </w:rPr>
        <w:t xml:space="preserve">fluorescence decay of </w:t>
      </w:r>
      <w:r w:rsidR="00D20D18" w:rsidRPr="00C6764F">
        <w:rPr>
          <w:color w:val="auto"/>
          <w:spacing w:val="0"/>
          <w:vertAlign w:val="superscript"/>
        </w:rPr>
        <w:t>5</w:t>
      </w:r>
      <w:r w:rsidR="00D20D18" w:rsidRPr="00C6764F">
        <w:rPr>
          <w:color w:val="auto"/>
          <w:spacing w:val="0"/>
        </w:rPr>
        <w:t>I</w:t>
      </w:r>
      <w:r w:rsidR="00D20D18" w:rsidRPr="00C6764F">
        <w:rPr>
          <w:color w:val="auto"/>
          <w:spacing w:val="0"/>
          <w:vertAlign w:val="subscript"/>
        </w:rPr>
        <w:t>7</w:t>
      </w:r>
      <w:r w:rsidR="00D20D18" w:rsidRPr="00C6764F">
        <w:rPr>
          <w:color w:val="auto"/>
          <w:spacing w:val="0"/>
        </w:rPr>
        <w:t xml:space="preserve"> is sharper than that of </w:t>
      </w:r>
      <w:r w:rsidR="00D20D18" w:rsidRPr="00C6764F">
        <w:rPr>
          <w:color w:val="auto"/>
          <w:spacing w:val="0"/>
          <w:vertAlign w:val="superscript"/>
        </w:rPr>
        <w:t>5</w:t>
      </w:r>
      <w:r w:rsidR="00D20D18" w:rsidRPr="00C6764F">
        <w:rPr>
          <w:color w:val="auto"/>
          <w:spacing w:val="0"/>
        </w:rPr>
        <w:t>I</w:t>
      </w:r>
      <w:r w:rsidR="00D20D18" w:rsidRPr="00C6764F">
        <w:rPr>
          <w:color w:val="auto"/>
          <w:spacing w:val="0"/>
          <w:vertAlign w:val="subscript"/>
        </w:rPr>
        <w:t>6</w:t>
      </w:r>
      <w:r w:rsidR="00D20D18" w:rsidRPr="00C6764F">
        <w:rPr>
          <w:color w:val="auto"/>
          <w:spacing w:val="0"/>
        </w:rPr>
        <w:t>. When introducing</w:t>
      </w:r>
      <w:r w:rsidR="006310DA" w:rsidRPr="00C6764F">
        <w:rPr>
          <w:color w:val="auto"/>
        </w:rPr>
        <w:t xml:space="preserve"> Eu</w:t>
      </w:r>
      <w:r w:rsidR="006310DA" w:rsidRPr="00C6764F">
        <w:rPr>
          <w:color w:val="auto"/>
          <w:vertAlign w:val="superscript"/>
        </w:rPr>
        <w:t>3+</w:t>
      </w:r>
      <w:r w:rsidR="006310DA" w:rsidRPr="00C6764F">
        <w:rPr>
          <w:color w:val="auto"/>
        </w:rPr>
        <w:t xml:space="preserve">, the Ho: </w:t>
      </w:r>
      <w:r w:rsidR="006310DA" w:rsidRPr="00C6764F">
        <w:rPr>
          <w:color w:val="auto"/>
          <w:vertAlign w:val="superscript"/>
        </w:rPr>
        <w:t>5</w:t>
      </w:r>
      <w:r w:rsidR="006310DA" w:rsidRPr="00C6764F">
        <w:rPr>
          <w:color w:val="auto"/>
        </w:rPr>
        <w:t>I</w:t>
      </w:r>
      <w:r w:rsidR="006310DA" w:rsidRPr="00C6764F">
        <w:rPr>
          <w:color w:val="auto"/>
          <w:vertAlign w:val="subscript"/>
        </w:rPr>
        <w:t>6</w:t>
      </w:r>
      <w:r w:rsidR="006310DA" w:rsidRPr="00C6764F">
        <w:rPr>
          <w:color w:val="auto"/>
        </w:rPr>
        <w:t xml:space="preserve">, </w:t>
      </w:r>
      <w:r w:rsidR="006310DA" w:rsidRPr="00C6764F">
        <w:rPr>
          <w:color w:val="auto"/>
          <w:vertAlign w:val="superscript"/>
        </w:rPr>
        <w:t>5</w:t>
      </w:r>
      <w:r w:rsidR="006310DA" w:rsidRPr="00C6764F">
        <w:rPr>
          <w:color w:val="auto"/>
        </w:rPr>
        <w:t>I</w:t>
      </w:r>
      <w:r w:rsidR="006310DA" w:rsidRPr="00C6764F">
        <w:rPr>
          <w:color w:val="auto"/>
          <w:vertAlign w:val="subscript"/>
        </w:rPr>
        <w:t>7</w:t>
      </w:r>
      <w:r w:rsidR="006310DA" w:rsidRPr="00C6764F">
        <w:rPr>
          <w:color w:val="auto"/>
        </w:rPr>
        <w:t xml:space="preserve"> energy levels experience energy transfer to Eu</w:t>
      </w:r>
      <w:r w:rsidR="006310DA" w:rsidRPr="00C6764F">
        <w:rPr>
          <w:color w:val="auto"/>
          <w:vertAlign w:val="superscript"/>
        </w:rPr>
        <w:t>3+</w:t>
      </w:r>
      <w:r w:rsidR="006310DA" w:rsidRPr="00C6764F">
        <w:rPr>
          <w:color w:val="auto"/>
        </w:rPr>
        <w:t xml:space="preserve">: </w:t>
      </w:r>
      <w:r w:rsidR="006310DA" w:rsidRPr="00C6764F">
        <w:rPr>
          <w:color w:val="auto"/>
          <w:vertAlign w:val="superscript"/>
        </w:rPr>
        <w:t>7</w:t>
      </w:r>
      <w:r w:rsidR="006310DA" w:rsidRPr="00C6764F">
        <w:rPr>
          <w:color w:val="auto"/>
        </w:rPr>
        <w:t>F</w:t>
      </w:r>
      <w:r w:rsidR="006310DA" w:rsidRPr="00C6764F">
        <w:rPr>
          <w:color w:val="auto"/>
          <w:vertAlign w:val="subscript"/>
        </w:rPr>
        <w:t>6</w:t>
      </w:r>
      <w:r w:rsidR="006310DA" w:rsidRPr="00C6764F">
        <w:rPr>
          <w:color w:val="auto"/>
        </w:rPr>
        <w:t>, depopulating the Ho</w:t>
      </w:r>
      <w:r w:rsidR="006310DA" w:rsidRPr="00C6764F">
        <w:rPr>
          <w:color w:val="auto"/>
          <w:vertAlign w:val="superscript"/>
        </w:rPr>
        <w:t>3+</w:t>
      </w:r>
      <w:r w:rsidR="006310DA" w:rsidRPr="00C6764F">
        <w:rPr>
          <w:rFonts w:hint="eastAsia"/>
          <w:color w:val="auto"/>
          <w:lang w:eastAsia="zh-CN"/>
        </w:rPr>
        <w:t>:</w:t>
      </w:r>
      <w:r w:rsidR="006310DA" w:rsidRPr="00C6764F">
        <w:rPr>
          <w:color w:val="auto"/>
          <w:lang w:eastAsia="zh-CN"/>
        </w:rPr>
        <w:t xml:space="preserve"> </w:t>
      </w:r>
      <w:r w:rsidR="006310DA" w:rsidRPr="00C6764F">
        <w:rPr>
          <w:color w:val="auto"/>
          <w:vertAlign w:val="superscript"/>
        </w:rPr>
        <w:t>5</w:t>
      </w:r>
      <w:r w:rsidR="006310DA" w:rsidRPr="00C6764F">
        <w:rPr>
          <w:color w:val="auto"/>
        </w:rPr>
        <w:t>I</w:t>
      </w:r>
      <w:r w:rsidR="006310DA" w:rsidRPr="00C6764F">
        <w:rPr>
          <w:color w:val="auto"/>
          <w:vertAlign w:val="subscript"/>
        </w:rPr>
        <w:t xml:space="preserve">6 </w:t>
      </w:r>
      <w:r w:rsidR="006310DA" w:rsidRPr="00C6764F">
        <w:rPr>
          <w:color w:val="auto"/>
        </w:rPr>
        <w:t xml:space="preserve">and </w:t>
      </w:r>
      <w:r w:rsidR="006310DA" w:rsidRPr="00C6764F">
        <w:rPr>
          <w:color w:val="auto"/>
          <w:vertAlign w:val="superscript"/>
        </w:rPr>
        <w:t>5</w:t>
      </w:r>
      <w:r w:rsidR="006310DA" w:rsidRPr="00C6764F">
        <w:rPr>
          <w:color w:val="auto"/>
        </w:rPr>
        <w:t>I</w:t>
      </w:r>
      <w:r w:rsidR="006310DA" w:rsidRPr="00C6764F">
        <w:rPr>
          <w:color w:val="auto"/>
          <w:vertAlign w:val="subscript"/>
        </w:rPr>
        <w:t xml:space="preserve">7 </w:t>
      </w:r>
      <w:r w:rsidR="006310DA" w:rsidRPr="00C6764F">
        <w:rPr>
          <w:color w:val="auto"/>
        </w:rPr>
        <w:t xml:space="preserve">levels and weakening the transitions </w:t>
      </w:r>
      <w:r w:rsidR="006310DA" w:rsidRPr="00C6764F">
        <w:rPr>
          <w:color w:val="auto"/>
          <w:vertAlign w:val="superscript"/>
        </w:rPr>
        <w:t>5</w:t>
      </w:r>
      <w:r w:rsidR="006310DA" w:rsidRPr="00C6764F">
        <w:rPr>
          <w:color w:val="auto"/>
        </w:rPr>
        <w:t>I</w:t>
      </w:r>
      <w:r w:rsidR="006310DA" w:rsidRPr="00C6764F">
        <w:rPr>
          <w:color w:val="auto"/>
          <w:vertAlign w:val="subscript"/>
        </w:rPr>
        <w:t>6</w:t>
      </w:r>
      <w:r w:rsidR="006B0448" w:rsidRPr="00C6764F">
        <w:rPr>
          <w:color w:val="auto"/>
        </w:rPr>
        <w:t xml:space="preserve"> </w:t>
      </w:r>
      <w:r w:rsidR="006310DA" w:rsidRPr="00C6764F">
        <w:rPr>
          <w:rFonts w:hint="eastAsia"/>
          <w:color w:val="auto"/>
        </w:rPr>
        <w:t>→</w:t>
      </w:r>
      <w:r w:rsidR="006B0448" w:rsidRPr="00C6764F">
        <w:rPr>
          <w:rFonts w:hint="eastAsia"/>
          <w:color w:val="auto"/>
          <w:lang w:eastAsia="zh-CN"/>
        </w:rPr>
        <w:t xml:space="preserve"> </w:t>
      </w:r>
      <w:r w:rsidR="006310DA" w:rsidRPr="00C6764F">
        <w:rPr>
          <w:color w:val="auto"/>
          <w:vertAlign w:val="superscript"/>
        </w:rPr>
        <w:t>5</w:t>
      </w:r>
      <w:r w:rsidR="006310DA" w:rsidRPr="00C6764F">
        <w:rPr>
          <w:color w:val="auto"/>
        </w:rPr>
        <w:t>I</w:t>
      </w:r>
      <w:r w:rsidR="006310DA" w:rsidRPr="00C6764F">
        <w:rPr>
          <w:color w:val="auto"/>
          <w:vertAlign w:val="subscript"/>
        </w:rPr>
        <w:t>8</w:t>
      </w:r>
      <w:r w:rsidR="006310DA" w:rsidRPr="00C6764F">
        <w:rPr>
          <w:color w:val="auto"/>
        </w:rPr>
        <w:t xml:space="preserve"> and </w:t>
      </w:r>
      <w:r w:rsidR="006310DA" w:rsidRPr="00C6764F">
        <w:rPr>
          <w:color w:val="auto"/>
          <w:vertAlign w:val="superscript"/>
        </w:rPr>
        <w:t>5</w:t>
      </w:r>
      <w:r w:rsidR="006310DA" w:rsidRPr="00C6764F">
        <w:rPr>
          <w:color w:val="auto"/>
        </w:rPr>
        <w:t>I</w:t>
      </w:r>
      <w:r w:rsidR="006310DA" w:rsidRPr="00C6764F">
        <w:rPr>
          <w:color w:val="auto"/>
          <w:vertAlign w:val="subscript"/>
        </w:rPr>
        <w:t>7</w:t>
      </w:r>
      <w:r w:rsidR="006B0448" w:rsidRPr="00C6764F">
        <w:rPr>
          <w:color w:val="auto"/>
        </w:rPr>
        <w:t xml:space="preserve"> </w:t>
      </w:r>
      <w:r w:rsidR="006310DA" w:rsidRPr="00C6764F">
        <w:rPr>
          <w:rFonts w:hint="eastAsia"/>
          <w:color w:val="auto"/>
        </w:rPr>
        <w:t>→</w:t>
      </w:r>
      <w:r w:rsidR="006B0448" w:rsidRPr="00C6764F">
        <w:rPr>
          <w:rFonts w:hint="eastAsia"/>
          <w:color w:val="auto"/>
          <w:lang w:eastAsia="zh-CN"/>
        </w:rPr>
        <w:t xml:space="preserve"> </w:t>
      </w:r>
      <w:r w:rsidR="006310DA" w:rsidRPr="00C6764F">
        <w:rPr>
          <w:color w:val="auto"/>
          <w:vertAlign w:val="superscript"/>
        </w:rPr>
        <w:t>5</w:t>
      </w:r>
      <w:r w:rsidR="006310DA" w:rsidRPr="00C6764F">
        <w:rPr>
          <w:color w:val="auto"/>
        </w:rPr>
        <w:t>I</w:t>
      </w:r>
      <w:r w:rsidR="006310DA" w:rsidRPr="00C6764F">
        <w:rPr>
          <w:color w:val="auto"/>
          <w:vertAlign w:val="subscript"/>
        </w:rPr>
        <w:t>8</w:t>
      </w:r>
      <w:r w:rsidR="006310DA" w:rsidRPr="00C6764F">
        <w:rPr>
          <w:color w:val="auto"/>
        </w:rPr>
        <w:t>.</w:t>
      </w:r>
    </w:p>
    <w:p w14:paraId="19F26CC0" w14:textId="210D6B31" w:rsidR="00343441" w:rsidRPr="00C6764F" w:rsidRDefault="00FA2A0E" w:rsidP="00B42D25">
      <w:pPr>
        <w:pStyle w:val="OSABody"/>
        <w:spacing w:before="480" w:after="180"/>
        <w:ind w:left="1"/>
        <w:rPr>
          <w:color w:val="auto"/>
        </w:rPr>
      </w:pPr>
      <w:r w:rsidRPr="00C6764F">
        <w:rPr>
          <w:noProof/>
          <w:color w:val="auto"/>
          <w:lang w:eastAsia="zh-CN"/>
        </w:rPr>
        <w:drawing>
          <wp:inline distT="0" distB="0" distL="0" distR="0" wp14:anchorId="1AD5EE66" wp14:editId="3F089B8B">
            <wp:extent cx="3123541" cy="1267691"/>
            <wp:effectExtent l="0" t="0" r="1270" b="889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截面+增益曲线.tif"/>
                    <pic:cNvPicPr/>
                  </pic:nvPicPr>
                  <pic:blipFill rotWithShape="1">
                    <a:blip r:embed="rId13">
                      <a:extLst>
                        <a:ext uri="{28A0092B-C50C-407E-A947-70E740481C1C}">
                          <a14:useLocalDpi xmlns:a14="http://schemas.microsoft.com/office/drawing/2010/main" val="0"/>
                        </a:ext>
                      </a:extLst>
                    </a:blip>
                    <a:srcRect l="6456" t="19111" r="10749" b="32786"/>
                    <a:stretch/>
                  </pic:blipFill>
                  <pic:spPr bwMode="auto">
                    <a:xfrm>
                      <a:off x="0" y="0"/>
                      <a:ext cx="3137311" cy="1273279"/>
                    </a:xfrm>
                    <a:prstGeom prst="rect">
                      <a:avLst/>
                    </a:prstGeom>
                    <a:ln>
                      <a:noFill/>
                    </a:ln>
                    <a:extLst>
                      <a:ext uri="{53640926-AAD7-44D8-BBD7-CCE9431645EC}">
                        <a14:shadowObscured xmlns:a14="http://schemas.microsoft.com/office/drawing/2010/main"/>
                      </a:ext>
                    </a:extLst>
                  </pic:spPr>
                </pic:pic>
              </a:graphicData>
            </a:graphic>
          </wp:inline>
        </w:drawing>
      </w:r>
    </w:p>
    <w:p w14:paraId="0442CBEF" w14:textId="4F714BC9" w:rsidR="00343441" w:rsidRPr="00C6764F" w:rsidRDefault="00343441" w:rsidP="004068EF">
      <w:pPr>
        <w:pStyle w:val="OSAFigureCaption"/>
        <w:rPr>
          <w:color w:val="auto"/>
        </w:rPr>
      </w:pPr>
      <w:r w:rsidRPr="00C6764F">
        <w:rPr>
          <w:color w:val="auto"/>
        </w:rPr>
        <w:t xml:space="preserve">Fig. 5. </w:t>
      </w:r>
      <w:r w:rsidR="00AA59E3" w:rsidRPr="00C6764F">
        <w:rPr>
          <w:color w:val="auto"/>
        </w:rPr>
        <w:t>(a) A</w:t>
      </w:r>
      <w:r w:rsidRPr="00C6764F">
        <w:rPr>
          <w:color w:val="auto"/>
        </w:rPr>
        <w:t xml:space="preserve">bsorption </w:t>
      </w:r>
      <w:proofErr w:type="spellStart"/>
      <w:r w:rsidRPr="00C6764F">
        <w:rPr>
          <w:color w:val="auto"/>
        </w:rPr>
        <w:t>σ</w:t>
      </w:r>
      <w:r w:rsidRPr="00C6764F">
        <w:rPr>
          <w:color w:val="auto"/>
          <w:vertAlign w:val="subscript"/>
        </w:rPr>
        <w:t>abs</w:t>
      </w:r>
      <w:proofErr w:type="spellEnd"/>
      <w:r w:rsidRPr="00C6764F">
        <w:rPr>
          <w:color w:val="auto"/>
        </w:rPr>
        <w:t xml:space="preserve"> and  emission </w:t>
      </w:r>
      <w:proofErr w:type="spellStart"/>
      <w:r w:rsidR="00AA59E3" w:rsidRPr="00C6764F">
        <w:rPr>
          <w:color w:val="auto"/>
        </w:rPr>
        <w:t>σ</w:t>
      </w:r>
      <w:r w:rsidR="00AA59E3" w:rsidRPr="00C6764F">
        <w:rPr>
          <w:color w:val="auto"/>
          <w:vertAlign w:val="subscript"/>
        </w:rPr>
        <w:t>emi</w:t>
      </w:r>
      <w:proofErr w:type="spellEnd"/>
      <w:r w:rsidR="00AA59E3" w:rsidRPr="00C6764F">
        <w:rPr>
          <w:color w:val="auto"/>
        </w:rPr>
        <w:t xml:space="preserve"> </w:t>
      </w:r>
      <w:r w:rsidRPr="00C6764F">
        <w:rPr>
          <w:color w:val="auto"/>
        </w:rPr>
        <w:t>cross-section</w:t>
      </w:r>
      <w:r w:rsidR="00AA59E3" w:rsidRPr="00C6764F">
        <w:rPr>
          <w:color w:val="auto"/>
        </w:rPr>
        <w:t>s</w:t>
      </w:r>
      <w:r w:rsidRPr="00C6764F">
        <w:rPr>
          <w:color w:val="auto"/>
        </w:rPr>
        <w:t xml:space="preserve"> of the optical transition Ho</w:t>
      </w:r>
      <w:r w:rsidRPr="00C6764F">
        <w:rPr>
          <w:color w:val="auto"/>
          <w:vertAlign w:val="superscript"/>
        </w:rPr>
        <w:t>3+</w:t>
      </w:r>
      <w:r w:rsidRPr="00C6764F">
        <w:rPr>
          <w:rFonts w:hint="eastAsia"/>
          <w:color w:val="auto"/>
        </w:rPr>
        <w:t>:</w:t>
      </w:r>
      <w:r w:rsidRPr="00C6764F">
        <w:rPr>
          <w:color w:val="auto"/>
        </w:rPr>
        <w:t xml:space="preserve"> </w:t>
      </w:r>
      <w:r w:rsidRPr="00C6764F">
        <w:rPr>
          <w:color w:val="auto"/>
          <w:vertAlign w:val="superscript"/>
        </w:rPr>
        <w:t>5</w:t>
      </w:r>
      <w:r w:rsidRPr="00C6764F">
        <w:rPr>
          <w:color w:val="auto"/>
        </w:rPr>
        <w:t>I</w:t>
      </w:r>
      <w:r w:rsidRPr="00C6764F">
        <w:rPr>
          <w:color w:val="auto"/>
          <w:vertAlign w:val="subscript"/>
        </w:rPr>
        <w:t>5</w:t>
      </w:r>
      <w:r w:rsidR="006B0448" w:rsidRPr="00C6764F">
        <w:rPr>
          <w:color w:val="auto"/>
        </w:rPr>
        <w:t xml:space="preserve"> </w:t>
      </w:r>
      <w:r w:rsidRPr="00C6764F">
        <w:rPr>
          <w:color w:val="auto"/>
        </w:rPr>
        <w:t>→</w:t>
      </w:r>
      <w:r w:rsidR="006B0448" w:rsidRPr="00C6764F">
        <w:rPr>
          <w:color w:val="auto"/>
        </w:rPr>
        <w:t xml:space="preserve"> </w:t>
      </w:r>
      <w:r w:rsidRPr="00C6764F">
        <w:rPr>
          <w:color w:val="auto"/>
          <w:vertAlign w:val="superscript"/>
        </w:rPr>
        <w:t>5</w:t>
      </w:r>
      <w:r w:rsidRPr="00C6764F">
        <w:rPr>
          <w:color w:val="auto"/>
        </w:rPr>
        <w:t>I</w:t>
      </w:r>
      <w:r w:rsidRPr="00C6764F">
        <w:rPr>
          <w:color w:val="auto"/>
          <w:vertAlign w:val="subscript"/>
        </w:rPr>
        <w:t>6</w:t>
      </w:r>
      <w:r w:rsidRPr="00C6764F">
        <w:rPr>
          <w:color w:val="auto"/>
        </w:rPr>
        <w:t xml:space="preserve">; </w:t>
      </w:r>
      <w:r w:rsidR="00AA59E3" w:rsidRPr="00C6764F">
        <w:rPr>
          <w:color w:val="auto"/>
        </w:rPr>
        <w:t>(b) g</w:t>
      </w:r>
      <w:r w:rsidRPr="00C6764F">
        <w:rPr>
          <w:color w:val="auto"/>
        </w:rPr>
        <w:t>ain coefficient of Ho</w:t>
      </w:r>
      <w:r w:rsidRPr="00C6764F">
        <w:rPr>
          <w:color w:val="auto"/>
          <w:vertAlign w:val="superscript"/>
        </w:rPr>
        <w:t>3+</w:t>
      </w:r>
      <w:r w:rsidRPr="00C6764F">
        <w:rPr>
          <w:color w:val="auto"/>
        </w:rPr>
        <w:t xml:space="preserve">: </w:t>
      </w:r>
      <w:r w:rsidRPr="00C6764F">
        <w:rPr>
          <w:bCs/>
          <w:color w:val="auto"/>
          <w:szCs w:val="22"/>
          <w:vertAlign w:val="superscript"/>
          <w:lang w:eastAsia="zh-CN"/>
        </w:rPr>
        <w:t>5</w:t>
      </w:r>
      <w:r w:rsidRPr="00C6764F">
        <w:rPr>
          <w:bCs/>
          <w:color w:val="auto"/>
          <w:szCs w:val="22"/>
          <w:lang w:eastAsia="zh-CN"/>
        </w:rPr>
        <w:t>I</w:t>
      </w:r>
      <w:r w:rsidRPr="00C6764F">
        <w:rPr>
          <w:bCs/>
          <w:color w:val="auto"/>
          <w:szCs w:val="22"/>
          <w:vertAlign w:val="subscript"/>
          <w:lang w:eastAsia="zh-CN"/>
        </w:rPr>
        <w:t>5</w:t>
      </w:r>
      <w:bookmarkStart w:id="16" w:name="_Hlk62114154"/>
      <w:r w:rsidR="006B0448" w:rsidRPr="00C6764F">
        <w:rPr>
          <w:bCs/>
          <w:color w:val="auto"/>
          <w:szCs w:val="22"/>
          <w:lang w:eastAsia="zh-CN"/>
        </w:rPr>
        <w:t xml:space="preserve"> </w:t>
      </w:r>
      <w:r w:rsidRPr="00C6764F">
        <w:rPr>
          <w:rFonts w:asciiTheme="minorHAnsi" w:eastAsia="SimSun" w:hAnsiTheme="minorHAnsi" w:cstheme="minorHAnsi" w:hint="eastAsia"/>
          <w:bCs/>
          <w:color w:val="auto"/>
          <w:szCs w:val="22"/>
          <w:lang w:eastAsia="zh-CN"/>
        </w:rPr>
        <w:t>→</w:t>
      </w:r>
      <w:r w:rsidR="006B0448" w:rsidRPr="00C6764F">
        <w:rPr>
          <w:rFonts w:asciiTheme="minorHAnsi" w:eastAsia="SimSun" w:hAnsiTheme="minorHAnsi" w:cstheme="minorHAnsi" w:hint="eastAsia"/>
          <w:bCs/>
          <w:color w:val="auto"/>
          <w:szCs w:val="22"/>
          <w:lang w:eastAsia="zh-CN"/>
        </w:rPr>
        <w:t xml:space="preserve"> </w:t>
      </w:r>
      <w:r w:rsidRPr="00C6764F">
        <w:rPr>
          <w:bCs/>
          <w:color w:val="auto"/>
          <w:szCs w:val="22"/>
          <w:vertAlign w:val="superscript"/>
        </w:rPr>
        <w:t>5</w:t>
      </w:r>
      <w:r w:rsidRPr="00C6764F">
        <w:rPr>
          <w:bCs/>
          <w:color w:val="auto"/>
          <w:szCs w:val="22"/>
        </w:rPr>
        <w:t>I</w:t>
      </w:r>
      <w:r w:rsidRPr="00C6764F">
        <w:rPr>
          <w:bCs/>
          <w:color w:val="auto"/>
          <w:szCs w:val="22"/>
          <w:vertAlign w:val="subscript"/>
        </w:rPr>
        <w:t>6</w:t>
      </w:r>
      <w:r w:rsidRPr="00C6764F">
        <w:rPr>
          <w:color w:val="auto"/>
        </w:rPr>
        <w:t xml:space="preserve"> transition.</w:t>
      </w:r>
      <w:bookmarkEnd w:id="16"/>
    </w:p>
    <w:p w14:paraId="11963C8F" w14:textId="71B83D87" w:rsidR="00343441" w:rsidRPr="00C6764F" w:rsidRDefault="00B42D25" w:rsidP="00B42D25">
      <w:pPr>
        <w:pStyle w:val="OSABody"/>
        <w:spacing w:before="480" w:after="180"/>
        <w:ind w:left="1"/>
        <w:rPr>
          <w:color w:val="auto"/>
        </w:rPr>
      </w:pPr>
      <w:r w:rsidRPr="00C6764F">
        <w:rPr>
          <w:noProof/>
          <w:color w:val="auto"/>
          <w:lang w:eastAsia="zh-CN"/>
        </w:rPr>
        <w:drawing>
          <wp:inline distT="0" distB="0" distL="0" distR="0" wp14:anchorId="441D58B5" wp14:editId="321A684B">
            <wp:extent cx="3100388" cy="3186149"/>
            <wp:effectExtent l="0" t="0" r="508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寿命4.tif"/>
                    <pic:cNvPicPr/>
                  </pic:nvPicPr>
                  <pic:blipFill rotWithShape="1">
                    <a:blip r:embed="rId14">
                      <a:extLst>
                        <a:ext uri="{28A0092B-C50C-407E-A947-70E740481C1C}">
                          <a14:useLocalDpi xmlns:a14="http://schemas.microsoft.com/office/drawing/2010/main" val="0"/>
                        </a:ext>
                      </a:extLst>
                    </a:blip>
                    <a:srcRect l="26160" t="9197" r="18163" b="8896"/>
                    <a:stretch/>
                  </pic:blipFill>
                  <pic:spPr bwMode="auto">
                    <a:xfrm>
                      <a:off x="0" y="0"/>
                      <a:ext cx="3114450" cy="3200600"/>
                    </a:xfrm>
                    <a:prstGeom prst="rect">
                      <a:avLst/>
                    </a:prstGeom>
                    <a:ln>
                      <a:noFill/>
                    </a:ln>
                    <a:extLst>
                      <a:ext uri="{53640926-AAD7-44D8-BBD7-CCE9431645EC}">
                        <a14:shadowObscured xmlns:a14="http://schemas.microsoft.com/office/drawing/2010/main"/>
                      </a:ext>
                    </a:extLst>
                  </pic:spPr>
                </pic:pic>
              </a:graphicData>
            </a:graphic>
          </wp:inline>
        </w:drawing>
      </w:r>
    </w:p>
    <w:p w14:paraId="4B9DFE49" w14:textId="11748ACD" w:rsidR="00343441" w:rsidRPr="00C6764F" w:rsidRDefault="00343441" w:rsidP="004068EF">
      <w:pPr>
        <w:pStyle w:val="OSAFigureCaption"/>
        <w:rPr>
          <w:color w:val="auto"/>
        </w:rPr>
      </w:pPr>
      <w:r w:rsidRPr="00C6764F">
        <w:rPr>
          <w:rFonts w:hint="eastAsia"/>
          <w:color w:val="auto"/>
        </w:rPr>
        <w:t>Fig</w:t>
      </w:r>
      <w:r w:rsidRPr="00C6764F">
        <w:rPr>
          <w:rFonts w:hint="eastAsia"/>
          <w:color w:val="auto"/>
          <w:lang w:eastAsia="zh-CN"/>
        </w:rPr>
        <w:t>.</w:t>
      </w:r>
      <w:r w:rsidRPr="00C6764F">
        <w:rPr>
          <w:rFonts w:hint="eastAsia"/>
          <w:color w:val="auto"/>
        </w:rPr>
        <w:t xml:space="preserve"> </w:t>
      </w:r>
      <w:r w:rsidRPr="00C6764F">
        <w:rPr>
          <w:color w:val="auto"/>
          <w:lang w:eastAsia="zh-CN"/>
        </w:rPr>
        <w:t>6</w:t>
      </w:r>
      <w:r w:rsidRPr="00C6764F">
        <w:rPr>
          <w:rFonts w:hint="eastAsia"/>
          <w:color w:val="auto"/>
        </w:rPr>
        <w:t xml:space="preserve">. </w:t>
      </w:r>
      <w:r w:rsidRPr="00C6764F">
        <w:rPr>
          <w:color w:val="auto"/>
        </w:rPr>
        <w:t>Decay lifetime of</w:t>
      </w:r>
      <w:r w:rsidR="00AA59E3" w:rsidRPr="00C6764F">
        <w:rPr>
          <w:color w:val="auto"/>
        </w:rPr>
        <w:t xml:space="preserve"> (a)</w:t>
      </w:r>
      <w:r w:rsidRPr="00C6764F">
        <w:rPr>
          <w:color w:val="auto"/>
        </w:rPr>
        <w:t xml:space="preserve"> </w:t>
      </w:r>
      <w:r w:rsidRPr="00C6764F">
        <w:rPr>
          <w:color w:val="auto"/>
          <w:vertAlign w:val="superscript"/>
        </w:rPr>
        <w:t>5</w:t>
      </w:r>
      <w:r w:rsidRPr="00C6764F">
        <w:rPr>
          <w:color w:val="auto"/>
        </w:rPr>
        <w:t>I</w:t>
      </w:r>
      <w:r w:rsidRPr="00C6764F">
        <w:rPr>
          <w:color w:val="auto"/>
          <w:vertAlign w:val="subscript"/>
        </w:rPr>
        <w:t>5</w:t>
      </w:r>
      <w:r w:rsidRPr="00C6764F">
        <w:rPr>
          <w:color w:val="auto"/>
        </w:rPr>
        <w:t xml:space="preserve"> level</w:t>
      </w:r>
      <w:r w:rsidR="00AA59E3" w:rsidRPr="00C6764F">
        <w:rPr>
          <w:color w:val="auto"/>
        </w:rPr>
        <w:t>;</w:t>
      </w:r>
      <w:r w:rsidRPr="00C6764F">
        <w:rPr>
          <w:color w:val="auto"/>
        </w:rPr>
        <w:t xml:space="preserve"> (</w:t>
      </w:r>
      <w:r w:rsidR="00AA59E3" w:rsidRPr="00C6764F">
        <w:rPr>
          <w:color w:val="auto"/>
        </w:rPr>
        <w:t>b</w:t>
      </w:r>
      <w:r w:rsidRPr="00C6764F">
        <w:rPr>
          <w:color w:val="auto"/>
        </w:rPr>
        <w:t xml:space="preserve">) </w:t>
      </w:r>
      <w:r w:rsidRPr="00C6764F">
        <w:rPr>
          <w:color w:val="auto"/>
          <w:vertAlign w:val="superscript"/>
        </w:rPr>
        <w:t>5</w:t>
      </w:r>
      <w:r w:rsidRPr="00C6764F">
        <w:rPr>
          <w:color w:val="auto"/>
        </w:rPr>
        <w:t>I</w:t>
      </w:r>
      <w:r w:rsidRPr="00C6764F">
        <w:rPr>
          <w:color w:val="auto"/>
          <w:vertAlign w:val="subscript"/>
        </w:rPr>
        <w:t>6</w:t>
      </w:r>
      <w:r w:rsidRPr="00C6764F">
        <w:rPr>
          <w:color w:val="auto"/>
        </w:rPr>
        <w:t xml:space="preserve"> level</w:t>
      </w:r>
      <w:r w:rsidR="00AA59E3" w:rsidRPr="00C6764F">
        <w:rPr>
          <w:color w:val="auto"/>
        </w:rPr>
        <w:t xml:space="preserve">; and </w:t>
      </w:r>
      <w:r w:rsidRPr="00C6764F">
        <w:rPr>
          <w:color w:val="auto"/>
        </w:rPr>
        <w:t>(</w:t>
      </w:r>
      <w:r w:rsidR="00AA59E3" w:rsidRPr="00C6764F">
        <w:rPr>
          <w:color w:val="auto"/>
        </w:rPr>
        <w:t>c</w:t>
      </w:r>
      <w:r w:rsidRPr="00C6764F">
        <w:rPr>
          <w:color w:val="auto"/>
        </w:rPr>
        <w:t>)</w:t>
      </w:r>
      <w:r w:rsidR="00AA59E3" w:rsidRPr="00C6764F" w:rsidDel="00AA59E3">
        <w:rPr>
          <w:color w:val="auto"/>
        </w:rPr>
        <w:t xml:space="preserve"> </w:t>
      </w:r>
      <w:r w:rsidRPr="00C6764F">
        <w:rPr>
          <w:color w:val="auto"/>
          <w:vertAlign w:val="superscript"/>
        </w:rPr>
        <w:t>5</w:t>
      </w:r>
      <w:r w:rsidRPr="00C6764F">
        <w:rPr>
          <w:color w:val="auto"/>
        </w:rPr>
        <w:t>I</w:t>
      </w:r>
      <w:r w:rsidRPr="00C6764F">
        <w:rPr>
          <w:color w:val="auto"/>
          <w:vertAlign w:val="subscript"/>
        </w:rPr>
        <w:t>7</w:t>
      </w:r>
      <w:r w:rsidRPr="00C6764F">
        <w:rPr>
          <w:color w:val="auto"/>
        </w:rPr>
        <w:t xml:space="preserve"> level</w:t>
      </w:r>
      <w:r w:rsidR="00AA59E3" w:rsidRPr="00C6764F">
        <w:rPr>
          <w:color w:val="auto"/>
        </w:rPr>
        <w:t>;</w:t>
      </w:r>
      <w:r w:rsidRPr="00C6764F">
        <w:rPr>
          <w:color w:val="auto"/>
        </w:rPr>
        <w:t xml:space="preserve"> (</w:t>
      </w:r>
      <w:r w:rsidR="00AA59E3" w:rsidRPr="00C6764F">
        <w:rPr>
          <w:color w:val="auto"/>
        </w:rPr>
        <w:t>d</w:t>
      </w:r>
      <w:r w:rsidRPr="00C6764F">
        <w:rPr>
          <w:color w:val="auto"/>
        </w:rPr>
        <w:t xml:space="preserve">) </w:t>
      </w:r>
      <w:r w:rsidR="00CE0A92" w:rsidRPr="00C6764F">
        <w:rPr>
          <w:rFonts w:hint="eastAsia"/>
          <w:color w:val="auto"/>
          <w:lang w:eastAsia="zh-CN"/>
        </w:rPr>
        <w:t>e</w:t>
      </w:r>
      <w:r w:rsidRPr="00C6764F">
        <w:rPr>
          <w:color w:val="auto"/>
        </w:rPr>
        <w:t xml:space="preserve">xperimental lifetimes of </w:t>
      </w:r>
      <w:r w:rsidRPr="00C6764F">
        <w:rPr>
          <w:color w:val="auto"/>
          <w:vertAlign w:val="superscript"/>
        </w:rPr>
        <w:t>5</w:t>
      </w:r>
      <w:r w:rsidRPr="00C6764F">
        <w:rPr>
          <w:color w:val="auto"/>
        </w:rPr>
        <w:t>I</w:t>
      </w:r>
      <w:r w:rsidRPr="00C6764F">
        <w:rPr>
          <w:color w:val="auto"/>
          <w:vertAlign w:val="subscript"/>
        </w:rPr>
        <w:t>5</w:t>
      </w:r>
      <w:r w:rsidRPr="00C6764F">
        <w:rPr>
          <w:color w:val="auto"/>
        </w:rPr>
        <w:t xml:space="preserve">, </w:t>
      </w:r>
      <w:r w:rsidRPr="00C6764F">
        <w:rPr>
          <w:color w:val="auto"/>
          <w:vertAlign w:val="superscript"/>
        </w:rPr>
        <w:t>5</w:t>
      </w:r>
      <w:r w:rsidRPr="00C6764F">
        <w:rPr>
          <w:color w:val="auto"/>
        </w:rPr>
        <w:t>I</w:t>
      </w:r>
      <w:r w:rsidRPr="00C6764F">
        <w:rPr>
          <w:color w:val="auto"/>
          <w:vertAlign w:val="subscript"/>
        </w:rPr>
        <w:t>6</w:t>
      </w:r>
      <w:r w:rsidRPr="00C6764F">
        <w:rPr>
          <w:color w:val="auto"/>
        </w:rPr>
        <w:t xml:space="preserve"> levels </w:t>
      </w:r>
      <w:r w:rsidR="00AA59E3" w:rsidRPr="00C6764F">
        <w:rPr>
          <w:color w:val="auto"/>
        </w:rPr>
        <w:t>for</w:t>
      </w:r>
      <w:r w:rsidRPr="00C6764F">
        <w:rPr>
          <w:color w:val="auto"/>
        </w:rPr>
        <w:t xml:space="preserve"> different Eu</w:t>
      </w:r>
      <w:r w:rsidRPr="00C6764F">
        <w:rPr>
          <w:color w:val="auto"/>
          <w:vertAlign w:val="superscript"/>
        </w:rPr>
        <w:t>3+</w:t>
      </w:r>
      <w:r w:rsidRPr="00C6764F">
        <w:rPr>
          <w:color w:val="auto"/>
        </w:rPr>
        <w:t xml:space="preserve"> concentrations</w:t>
      </w:r>
      <w:r w:rsidR="00AA59E3" w:rsidRPr="00C6764F">
        <w:rPr>
          <w:color w:val="auto"/>
        </w:rPr>
        <w:t>;</w:t>
      </w:r>
      <w:r w:rsidRPr="00C6764F">
        <w:rPr>
          <w:color w:val="auto"/>
        </w:rPr>
        <w:t xml:space="preserve"> (</w:t>
      </w:r>
      <w:r w:rsidR="00AA59E3" w:rsidRPr="00C6764F">
        <w:rPr>
          <w:color w:val="auto"/>
        </w:rPr>
        <w:t>e</w:t>
      </w:r>
      <w:r w:rsidRPr="00C6764F">
        <w:rPr>
          <w:color w:val="auto"/>
        </w:rPr>
        <w:t xml:space="preserve">) </w:t>
      </w:r>
      <w:r w:rsidR="00D20D18" w:rsidRPr="00C6764F">
        <w:rPr>
          <w:rFonts w:hint="eastAsia"/>
          <w:color w:val="auto"/>
          <w:lang w:eastAsia="zh-CN"/>
        </w:rPr>
        <w:t>e</w:t>
      </w:r>
      <w:r w:rsidRPr="00C6764F">
        <w:rPr>
          <w:color w:val="auto"/>
        </w:rPr>
        <w:t xml:space="preserve">xperimental lifetimes of </w:t>
      </w:r>
      <w:r w:rsidRPr="00C6764F">
        <w:rPr>
          <w:color w:val="auto"/>
          <w:vertAlign w:val="superscript"/>
        </w:rPr>
        <w:t>5</w:t>
      </w:r>
      <w:r w:rsidRPr="00C6764F">
        <w:rPr>
          <w:color w:val="auto"/>
        </w:rPr>
        <w:t>I</w:t>
      </w:r>
      <w:r w:rsidRPr="00C6764F">
        <w:rPr>
          <w:color w:val="auto"/>
          <w:vertAlign w:val="subscript"/>
        </w:rPr>
        <w:t>7</w:t>
      </w:r>
      <w:r w:rsidRPr="00C6764F">
        <w:rPr>
          <w:color w:val="auto"/>
        </w:rPr>
        <w:t xml:space="preserve"> level </w:t>
      </w:r>
      <w:r w:rsidR="00AA59E3" w:rsidRPr="00C6764F">
        <w:rPr>
          <w:color w:val="auto"/>
        </w:rPr>
        <w:t>for</w:t>
      </w:r>
      <w:r w:rsidRPr="00C6764F">
        <w:rPr>
          <w:color w:val="auto"/>
        </w:rPr>
        <w:t xml:space="preserve"> different Eu</w:t>
      </w:r>
      <w:r w:rsidRPr="00C6764F">
        <w:rPr>
          <w:color w:val="auto"/>
          <w:vertAlign w:val="superscript"/>
        </w:rPr>
        <w:t>3+</w:t>
      </w:r>
      <w:r w:rsidRPr="00C6764F">
        <w:rPr>
          <w:color w:val="auto"/>
        </w:rPr>
        <w:t xml:space="preserve"> concentrations.</w:t>
      </w:r>
    </w:p>
    <w:p w14:paraId="260B22EB" w14:textId="04A6984D" w:rsidR="00AA24AE" w:rsidRPr="00C6764F" w:rsidRDefault="006D7241" w:rsidP="006D7241">
      <w:pPr>
        <w:pStyle w:val="OSABody"/>
        <w:ind w:left="0" w:firstLine="0"/>
        <w:rPr>
          <w:color w:val="auto"/>
        </w:rPr>
      </w:pPr>
      <w:r w:rsidRPr="00C6764F">
        <w:rPr>
          <w:color w:val="auto"/>
        </w:rPr>
        <w:lastRenderedPageBreak/>
        <w:t>The emission</w:t>
      </w:r>
      <w:r w:rsidRPr="00C6764F">
        <w:rPr>
          <w:rFonts w:hint="eastAsia"/>
          <w:color w:val="auto"/>
        </w:rPr>
        <w:t xml:space="preserve"> </w:t>
      </w:r>
      <w:r w:rsidRPr="00C6764F">
        <w:rPr>
          <w:color w:val="auto"/>
        </w:rPr>
        <w:t xml:space="preserve">cross-sections were subsequently calculated using the </w:t>
      </w:r>
      <w:proofErr w:type="spellStart"/>
      <w:r w:rsidRPr="00C6764F">
        <w:rPr>
          <w:color w:val="auto"/>
        </w:rPr>
        <w:t>Fuchtbauer</w:t>
      </w:r>
      <w:proofErr w:type="spellEnd"/>
      <w:r w:rsidRPr="00C6764F">
        <w:rPr>
          <w:color w:val="auto"/>
        </w:rPr>
        <w:t>-Ladenburg equation</w:t>
      </w:r>
      <w:r w:rsidRPr="00C6764F">
        <w:rPr>
          <w:color w:val="auto"/>
        </w:rPr>
        <w:fldChar w:fldCharType="begin"/>
      </w:r>
      <w:r w:rsidR="00FD0B9C" w:rsidRPr="00C6764F">
        <w:rPr>
          <w:color w:val="auto"/>
        </w:rPr>
        <w:instrText xml:space="preserve"> ADDIN EN.CITE &lt;EndNote&gt;&lt;Cite ExcludeAuth="1" ExcludeYear="1"&gt;&lt;RecNum&gt;42&lt;/RecNum&gt;&lt;DisplayText&gt;[33]&lt;/DisplayText&gt;&lt;record&gt;&lt;rec-number&gt;42&lt;/rec-number&gt;&lt;foreign-keys&gt;&lt;key app="EN" db-id="2a5tsx5zrtzt54exwt45zsfa9ratd9z9xdd2" timestamp="1597235367"&gt;42&lt;/key&gt;&lt;key app="ENWeb" db-id=""&gt;0&lt;/key&gt;&lt;/foreign-keys&gt;&lt;ref-type name="Journal Article"&gt;17&lt;/ref-type&gt;&lt;contributors&gt;&lt;/contributors&gt;&lt;titles&gt;&lt;title&gt;&amp;lt;payne1992.pdf&amp;gt;&lt;/title&gt;&lt;/titles&gt;&lt;dates&gt;&lt;/dates&gt;&lt;urls&gt;&lt;/urls&gt;&lt;/record&gt;&lt;/Cite&gt;&lt;/EndNote&gt;</w:instrText>
      </w:r>
      <w:r w:rsidRPr="00C6764F">
        <w:rPr>
          <w:color w:val="auto"/>
        </w:rPr>
        <w:fldChar w:fldCharType="separate"/>
      </w:r>
      <w:r w:rsidR="00FD0B9C" w:rsidRPr="00C6764F">
        <w:rPr>
          <w:noProof/>
          <w:color w:val="auto"/>
        </w:rPr>
        <w:t>[</w:t>
      </w:r>
      <w:hyperlink w:anchor="_ENREF_33" w:tooltip=",  #42" w:history="1">
        <w:r w:rsidR="00FD0B9C" w:rsidRPr="00C6764F">
          <w:rPr>
            <w:noProof/>
            <w:color w:val="auto"/>
          </w:rPr>
          <w:t>33</w:t>
        </w:r>
      </w:hyperlink>
      <w:r w:rsidR="00FD0B9C" w:rsidRPr="00C6764F">
        <w:rPr>
          <w:noProof/>
          <w:color w:val="auto"/>
        </w:rPr>
        <w:t>]</w:t>
      </w:r>
      <w:r w:rsidRPr="00C6764F">
        <w:rPr>
          <w:color w:val="auto"/>
        </w:rPr>
        <w:fldChar w:fldCharType="end"/>
      </w:r>
      <w:r w:rsidRPr="00C6764F">
        <w:rPr>
          <w:color w:val="auto"/>
        </w:rPr>
        <w:t>. Since the</w:t>
      </w:r>
      <w:r w:rsidRPr="00C6764F">
        <w:rPr>
          <w:rFonts w:hint="eastAsia"/>
          <w:color w:val="auto"/>
        </w:rPr>
        <w:t xml:space="preserve"> transition </w:t>
      </w:r>
      <w:r w:rsidRPr="00C6764F">
        <w:rPr>
          <w:color w:val="auto"/>
        </w:rPr>
        <w:t>Ho</w:t>
      </w:r>
      <w:r w:rsidRPr="00C6764F">
        <w:rPr>
          <w:rFonts w:hint="eastAsia"/>
          <w:color w:val="auto"/>
          <w:vertAlign w:val="superscript"/>
        </w:rPr>
        <w:t>3+</w:t>
      </w:r>
      <w:r w:rsidR="00404C32" w:rsidRPr="00C6764F">
        <w:rPr>
          <w:color w:val="auto"/>
        </w:rPr>
        <w:t xml:space="preserve">: </w:t>
      </w:r>
      <w:r w:rsidRPr="00C6764F">
        <w:rPr>
          <w:rFonts w:hint="eastAsia"/>
          <w:color w:val="auto"/>
          <w:vertAlign w:val="superscript"/>
        </w:rPr>
        <w:t>5</w:t>
      </w:r>
      <w:r w:rsidRPr="00C6764F">
        <w:rPr>
          <w:rFonts w:hint="eastAsia"/>
          <w:color w:val="auto"/>
        </w:rPr>
        <w:t>I</w:t>
      </w:r>
      <w:r w:rsidRPr="00C6764F">
        <w:rPr>
          <w:rFonts w:hint="eastAsia"/>
          <w:color w:val="auto"/>
          <w:vertAlign w:val="subscript"/>
        </w:rPr>
        <w:t>5</w:t>
      </w:r>
      <w:r w:rsidR="006B0448" w:rsidRPr="00C6764F">
        <w:rPr>
          <w:color w:val="auto"/>
        </w:rPr>
        <w:t xml:space="preserve"> </w:t>
      </w:r>
      <w:r w:rsidRPr="00C6764F">
        <w:rPr>
          <w:rFonts w:hint="eastAsia"/>
          <w:color w:val="auto"/>
        </w:rPr>
        <w:t>→</w:t>
      </w:r>
      <w:r w:rsidR="006B0448" w:rsidRPr="00C6764F">
        <w:rPr>
          <w:rFonts w:hint="eastAsia"/>
          <w:color w:val="auto"/>
          <w:lang w:eastAsia="zh-CN"/>
        </w:rPr>
        <w:t xml:space="preserve"> </w:t>
      </w:r>
      <w:r w:rsidRPr="00C6764F">
        <w:rPr>
          <w:rFonts w:hint="eastAsia"/>
          <w:color w:val="auto"/>
          <w:vertAlign w:val="superscript"/>
        </w:rPr>
        <w:t>5</w:t>
      </w:r>
      <w:r w:rsidRPr="00C6764F">
        <w:rPr>
          <w:rFonts w:hint="eastAsia"/>
          <w:color w:val="auto"/>
        </w:rPr>
        <w:t>I</w:t>
      </w:r>
      <w:r w:rsidRPr="00C6764F">
        <w:rPr>
          <w:rFonts w:hint="eastAsia"/>
          <w:color w:val="auto"/>
          <w:vertAlign w:val="subscript"/>
        </w:rPr>
        <w:t>6</w:t>
      </w:r>
      <w:r w:rsidR="00404C32" w:rsidRPr="00C6764F">
        <w:rPr>
          <w:color w:val="auto"/>
          <w:vertAlign w:val="subscript"/>
        </w:rPr>
        <w:t xml:space="preserve"> </w:t>
      </w:r>
      <w:r w:rsidRPr="00C6764F">
        <w:rPr>
          <w:rFonts w:hint="eastAsia"/>
          <w:color w:val="auto"/>
        </w:rPr>
        <w:t xml:space="preserve">exists in two excited </w:t>
      </w:r>
      <w:r w:rsidRPr="00C6764F">
        <w:rPr>
          <w:color w:val="auto"/>
        </w:rPr>
        <w:t xml:space="preserve">states, the absorption cross-sectional area </w:t>
      </w:r>
      <w:proofErr w:type="spellStart"/>
      <w:r w:rsidRPr="00C6764F">
        <w:rPr>
          <w:i/>
          <w:iCs/>
          <w:color w:val="auto"/>
        </w:rPr>
        <w:t>σ</w:t>
      </w:r>
      <w:r w:rsidRPr="00C6764F">
        <w:rPr>
          <w:color w:val="auto"/>
          <w:vertAlign w:val="subscript"/>
        </w:rPr>
        <w:t>abs</w:t>
      </w:r>
      <w:proofErr w:type="spellEnd"/>
      <w:r w:rsidRPr="00C6764F">
        <w:rPr>
          <w:color w:val="auto"/>
        </w:rPr>
        <w:t xml:space="preserve"> can be calculated</w:t>
      </w:r>
      <w:r w:rsidRPr="00C6764F">
        <w:rPr>
          <w:rFonts w:hint="eastAsia"/>
          <w:color w:val="auto"/>
        </w:rPr>
        <w:t xml:space="preserve"> </w:t>
      </w:r>
      <w:r w:rsidRPr="00C6764F">
        <w:rPr>
          <w:color w:val="auto"/>
        </w:rPr>
        <w:t xml:space="preserve">by </w:t>
      </w:r>
      <w:proofErr w:type="spellStart"/>
      <w:r w:rsidRPr="00C6764F">
        <w:rPr>
          <w:i/>
          <w:iCs/>
          <w:color w:val="auto"/>
        </w:rPr>
        <w:t>σ</w:t>
      </w:r>
      <w:r w:rsidRPr="00C6764F">
        <w:rPr>
          <w:color w:val="auto"/>
          <w:vertAlign w:val="subscript"/>
        </w:rPr>
        <w:t>emi</w:t>
      </w:r>
      <w:proofErr w:type="spellEnd"/>
      <w:r w:rsidRPr="00C6764F">
        <w:rPr>
          <w:color w:val="auto"/>
        </w:rPr>
        <w:t xml:space="preserve"> using the </w:t>
      </w:r>
      <w:proofErr w:type="spellStart"/>
      <w:r w:rsidRPr="00C6764F">
        <w:rPr>
          <w:color w:val="auto"/>
        </w:rPr>
        <w:t>McCumber</w:t>
      </w:r>
      <w:proofErr w:type="spellEnd"/>
      <w:r w:rsidRPr="00C6764F">
        <w:rPr>
          <w:color w:val="auto"/>
        </w:rPr>
        <w:t xml:space="preserve"> theory </w:t>
      </w:r>
      <w:r w:rsidRPr="00C6764F">
        <w:rPr>
          <w:color w:val="auto"/>
        </w:rPr>
        <w:fldChar w:fldCharType="begin"/>
      </w:r>
      <w:r w:rsidR="00FD0B9C" w:rsidRPr="00C6764F">
        <w:rPr>
          <w:color w:val="auto"/>
        </w:rPr>
        <w:instrText xml:space="preserve"> ADDIN EN.CITE &lt;EndNote&gt;&lt;Cite&gt;&lt;Author&gt;McCumber&lt;/Author&gt;&lt;Year&gt;1964&lt;/Year&gt;&lt;RecNum&gt;125&lt;/RecNum&gt;&lt;DisplayText&gt;[34]&lt;/DisplayText&gt;&lt;record&gt;&lt;rec-number&gt;125&lt;/rec-number&gt;&lt;foreign-keys&gt;&lt;key app="EN" db-id="2a5tsx5zrtzt54exwt45zsfa9ratd9z9xdd2" timestamp="1611552471"&gt;125&lt;/key&gt;&lt;key app="ENWeb" db-id=""&gt;0&lt;/key&gt;&lt;/foreign-keys&gt;&lt;ref-type name="Journal Article"&gt;17&lt;/ref-type&gt;&lt;contributors&gt;&lt;authors&gt;&lt;author&gt;McCumber, D. E.&lt;/author&gt;&lt;/authors&gt;&lt;/contributors&gt;&lt;titles&gt;&lt;title&gt;Einstein Relations Connecting Broadband Emission and Absorption Spectra&lt;/title&gt;&lt;secondary-title&gt;Physical Review&lt;/secondary-title&gt;&lt;/titles&gt;&lt;periodical&gt;&lt;full-title&gt;Physical Review&lt;/full-title&gt;&lt;/periodical&gt;&lt;pages&gt;A954-A957&lt;/pages&gt;&lt;volume&gt;136&lt;/volume&gt;&lt;number&gt;4A&lt;/number&gt;&lt;section&gt;A954&lt;/section&gt;&lt;dates&gt;&lt;year&gt;1964&lt;/year&gt;&lt;/dates&gt;&lt;isbn&gt;0031-899X&lt;/isbn&gt;&lt;urls&gt;&lt;/urls&gt;&lt;electronic-resource-num&gt;10.1103/PhysRev.136.A954&lt;/electronic-resource-num&gt;&lt;/record&gt;&lt;/Cite&gt;&lt;/EndNote&gt;</w:instrText>
      </w:r>
      <w:r w:rsidRPr="00C6764F">
        <w:rPr>
          <w:color w:val="auto"/>
        </w:rPr>
        <w:fldChar w:fldCharType="separate"/>
      </w:r>
      <w:r w:rsidR="00FD0B9C" w:rsidRPr="00C6764F">
        <w:rPr>
          <w:noProof/>
          <w:color w:val="auto"/>
        </w:rPr>
        <w:t>[</w:t>
      </w:r>
      <w:hyperlink w:anchor="_ENREF_34" w:tooltip="McCumber, 1964 #125" w:history="1">
        <w:r w:rsidR="00FD0B9C" w:rsidRPr="00C6764F">
          <w:rPr>
            <w:noProof/>
            <w:color w:val="auto"/>
          </w:rPr>
          <w:t>34</w:t>
        </w:r>
      </w:hyperlink>
      <w:r w:rsidR="00FD0B9C" w:rsidRPr="00C6764F">
        <w:rPr>
          <w:noProof/>
          <w:color w:val="auto"/>
        </w:rPr>
        <w:t>]</w:t>
      </w:r>
      <w:r w:rsidRPr="00C6764F">
        <w:rPr>
          <w:color w:val="auto"/>
        </w:rPr>
        <w:fldChar w:fldCharType="end"/>
      </w:r>
      <w:r w:rsidRPr="00C6764F">
        <w:rPr>
          <w:color w:val="auto"/>
        </w:rPr>
        <w:t>. The a</w:t>
      </w:r>
      <w:r w:rsidRPr="00C6764F">
        <w:rPr>
          <w:rFonts w:hint="eastAsia"/>
          <w:color w:val="auto"/>
        </w:rPr>
        <w:t>bsorption cross section (</w:t>
      </w:r>
      <w:r w:rsidRPr="00C6764F">
        <w:rPr>
          <w:rFonts w:hint="eastAsia"/>
          <w:color w:val="auto"/>
          <w:vertAlign w:val="superscript"/>
        </w:rPr>
        <w:t>5</w:t>
      </w:r>
      <w:r w:rsidRPr="00C6764F">
        <w:rPr>
          <w:rFonts w:hint="eastAsia"/>
          <w:color w:val="auto"/>
        </w:rPr>
        <w:t>I</w:t>
      </w:r>
      <w:r w:rsidRPr="00C6764F">
        <w:rPr>
          <w:color w:val="auto"/>
          <w:vertAlign w:val="subscript"/>
        </w:rPr>
        <w:t>6</w:t>
      </w:r>
      <w:r w:rsidR="006B0448" w:rsidRPr="00C6764F">
        <w:rPr>
          <w:color w:val="auto"/>
        </w:rPr>
        <w:t xml:space="preserve"> </w:t>
      </w:r>
      <w:r w:rsidRPr="00C6764F">
        <w:rPr>
          <w:rFonts w:hint="eastAsia"/>
          <w:color w:val="auto"/>
        </w:rPr>
        <w:t>→</w:t>
      </w:r>
      <w:r w:rsidR="006B0448" w:rsidRPr="00C6764F">
        <w:rPr>
          <w:rFonts w:hint="eastAsia"/>
          <w:color w:val="auto"/>
          <w:lang w:eastAsia="zh-CN"/>
        </w:rPr>
        <w:t xml:space="preserve"> </w:t>
      </w:r>
      <w:r w:rsidRPr="00C6764F">
        <w:rPr>
          <w:rFonts w:hint="eastAsia"/>
          <w:color w:val="auto"/>
          <w:vertAlign w:val="superscript"/>
        </w:rPr>
        <w:t>5</w:t>
      </w:r>
      <w:r w:rsidRPr="00C6764F">
        <w:rPr>
          <w:rFonts w:hint="eastAsia"/>
          <w:color w:val="auto"/>
        </w:rPr>
        <w:t>I</w:t>
      </w:r>
      <w:r w:rsidRPr="00C6764F">
        <w:rPr>
          <w:rFonts w:hint="eastAsia"/>
          <w:color w:val="auto"/>
          <w:vertAlign w:val="subscript"/>
        </w:rPr>
        <w:t>5</w:t>
      </w:r>
      <w:r w:rsidRPr="00C6764F">
        <w:rPr>
          <w:color w:val="auto"/>
        </w:rPr>
        <w:t>)</w:t>
      </w:r>
      <w:r w:rsidRPr="00C6764F">
        <w:rPr>
          <w:rFonts w:hint="eastAsia"/>
          <w:color w:val="auto"/>
        </w:rPr>
        <w:t xml:space="preserve"> and emission cross section </w:t>
      </w:r>
      <w:r w:rsidRPr="00C6764F">
        <w:rPr>
          <w:color w:val="auto"/>
        </w:rPr>
        <w:t>(</w:t>
      </w:r>
      <w:r w:rsidRPr="00C6764F">
        <w:rPr>
          <w:rFonts w:hint="eastAsia"/>
          <w:color w:val="auto"/>
          <w:vertAlign w:val="superscript"/>
        </w:rPr>
        <w:t>5</w:t>
      </w:r>
      <w:r w:rsidRPr="00C6764F">
        <w:rPr>
          <w:rFonts w:hint="eastAsia"/>
          <w:color w:val="auto"/>
        </w:rPr>
        <w:t>I</w:t>
      </w:r>
      <w:r w:rsidRPr="00C6764F">
        <w:rPr>
          <w:rFonts w:hint="eastAsia"/>
          <w:color w:val="auto"/>
          <w:vertAlign w:val="subscript"/>
        </w:rPr>
        <w:t>5</w:t>
      </w:r>
      <w:r w:rsidR="006B0448" w:rsidRPr="00C6764F">
        <w:rPr>
          <w:color w:val="auto"/>
        </w:rPr>
        <w:t xml:space="preserve"> </w:t>
      </w:r>
      <w:r w:rsidRPr="00C6764F">
        <w:rPr>
          <w:rFonts w:hint="eastAsia"/>
          <w:color w:val="auto"/>
        </w:rPr>
        <w:t>→</w:t>
      </w:r>
      <w:r w:rsidR="006B0448" w:rsidRPr="00C6764F">
        <w:rPr>
          <w:rFonts w:hint="eastAsia"/>
          <w:color w:val="auto"/>
          <w:lang w:eastAsia="zh-CN"/>
        </w:rPr>
        <w:t xml:space="preserve"> </w:t>
      </w:r>
      <w:r w:rsidRPr="00C6764F">
        <w:rPr>
          <w:rFonts w:hint="eastAsia"/>
          <w:color w:val="auto"/>
          <w:vertAlign w:val="superscript"/>
        </w:rPr>
        <w:t>5</w:t>
      </w:r>
      <w:r w:rsidRPr="00C6764F">
        <w:rPr>
          <w:rFonts w:hint="eastAsia"/>
          <w:color w:val="auto"/>
        </w:rPr>
        <w:t>I</w:t>
      </w:r>
      <w:r w:rsidRPr="00C6764F">
        <w:rPr>
          <w:rFonts w:hint="eastAsia"/>
          <w:color w:val="auto"/>
          <w:vertAlign w:val="subscript"/>
        </w:rPr>
        <w:t>6</w:t>
      </w:r>
      <w:r w:rsidRPr="00C6764F">
        <w:rPr>
          <w:color w:val="auto"/>
        </w:rPr>
        <w:t>)</w:t>
      </w:r>
      <w:r w:rsidRPr="00C6764F">
        <w:rPr>
          <w:rFonts w:hint="eastAsia"/>
          <w:color w:val="auto"/>
        </w:rPr>
        <w:t xml:space="preserve"> of Ho</w:t>
      </w:r>
      <w:r w:rsidRPr="00C6764F">
        <w:rPr>
          <w:rFonts w:hint="eastAsia"/>
          <w:color w:val="auto"/>
          <w:vertAlign w:val="superscript"/>
        </w:rPr>
        <w:t>3+</w:t>
      </w:r>
      <w:r w:rsidRPr="00C6764F">
        <w:rPr>
          <w:rFonts w:hint="eastAsia"/>
          <w:color w:val="auto"/>
        </w:rPr>
        <w:t xml:space="preserve"> </w:t>
      </w:r>
      <w:r w:rsidRPr="00C6764F">
        <w:rPr>
          <w:color w:val="auto"/>
        </w:rPr>
        <w:t>in</w:t>
      </w:r>
      <w:r w:rsidRPr="00C6764F">
        <w:rPr>
          <w:rFonts w:hint="eastAsia"/>
          <w:color w:val="auto"/>
        </w:rPr>
        <w:t xml:space="preserve"> </w:t>
      </w:r>
      <w:proofErr w:type="spellStart"/>
      <w:r w:rsidRPr="00C6764F">
        <w:rPr>
          <w:color w:val="auto"/>
        </w:rPr>
        <w:t>fluoroindate</w:t>
      </w:r>
      <w:proofErr w:type="spellEnd"/>
      <w:r w:rsidRPr="00C6764F">
        <w:rPr>
          <w:rFonts w:hint="eastAsia"/>
          <w:color w:val="auto"/>
        </w:rPr>
        <w:t xml:space="preserve"> glass at </w:t>
      </w:r>
      <w:r w:rsidRPr="00C6764F">
        <w:rPr>
          <w:color w:val="auto"/>
        </w:rPr>
        <w:t xml:space="preserve">3.9 </w:t>
      </w:r>
      <w:proofErr w:type="spellStart"/>
      <w:r w:rsidRPr="00C6764F">
        <w:rPr>
          <w:color w:val="auto"/>
        </w:rPr>
        <w:t>μm</w:t>
      </w:r>
      <w:proofErr w:type="spellEnd"/>
      <w:r w:rsidRPr="00C6764F">
        <w:rPr>
          <w:rFonts w:hint="eastAsia"/>
          <w:color w:val="auto"/>
        </w:rPr>
        <w:t xml:space="preserve"> are </w:t>
      </w:r>
      <w:r w:rsidRPr="00C6764F">
        <w:rPr>
          <w:color w:val="auto"/>
        </w:rPr>
        <w:t>shown in Fig. 5(a). The peak</w:t>
      </w:r>
      <w:r w:rsidRPr="00C6764F">
        <w:rPr>
          <w:rFonts w:hint="eastAsia"/>
          <w:color w:val="auto"/>
          <w:lang w:eastAsia="zh-CN"/>
        </w:rPr>
        <w:t xml:space="preserve"> </w:t>
      </w:r>
      <w:r w:rsidR="00AA24AE" w:rsidRPr="00C6764F">
        <w:rPr>
          <w:color w:val="auto"/>
        </w:rPr>
        <w:t>emission cross-section of Ho</w:t>
      </w:r>
      <w:r w:rsidR="00AA24AE" w:rsidRPr="00C6764F">
        <w:rPr>
          <w:color w:val="auto"/>
          <w:vertAlign w:val="superscript"/>
        </w:rPr>
        <w:t>3+</w:t>
      </w:r>
      <w:r w:rsidR="00AA24AE" w:rsidRPr="00C6764F">
        <w:rPr>
          <w:color w:val="auto"/>
        </w:rPr>
        <w:t>/Eu</w:t>
      </w:r>
      <w:r w:rsidR="00AA24AE" w:rsidRPr="00C6764F">
        <w:rPr>
          <w:color w:val="auto"/>
          <w:vertAlign w:val="superscript"/>
        </w:rPr>
        <w:t>3+</w:t>
      </w:r>
      <w:r w:rsidR="00AA24AE" w:rsidRPr="00C6764F">
        <w:rPr>
          <w:color w:val="auto"/>
        </w:rPr>
        <w:t xml:space="preserve"> co-doped sample is </w:t>
      </w:r>
      <w:bookmarkStart w:id="17" w:name="_Hlk44942700"/>
      <w:r w:rsidR="00AA24AE" w:rsidRPr="00C6764F">
        <w:rPr>
          <w:color w:val="auto"/>
        </w:rPr>
        <w:t>7.68×10</w:t>
      </w:r>
      <w:r w:rsidR="00AA24AE" w:rsidRPr="00C6764F">
        <w:rPr>
          <w:color w:val="auto"/>
          <w:vertAlign w:val="superscript"/>
        </w:rPr>
        <w:t>–21</w:t>
      </w:r>
      <w:r w:rsidR="00AA24AE" w:rsidRPr="00C6764F">
        <w:rPr>
          <w:color w:val="auto"/>
        </w:rPr>
        <w:t xml:space="preserve"> cm</w:t>
      </w:r>
      <w:r w:rsidR="00AA24AE" w:rsidRPr="00C6764F">
        <w:rPr>
          <w:color w:val="auto"/>
          <w:vertAlign w:val="superscript"/>
        </w:rPr>
        <w:t>2</w:t>
      </w:r>
      <w:bookmarkEnd w:id="17"/>
      <w:r w:rsidR="00026344" w:rsidRPr="00C6764F">
        <w:rPr>
          <w:color w:val="auto"/>
        </w:rPr>
        <w:t>, significantly larger than that of</w:t>
      </w:r>
      <w:r w:rsidR="00AA24AE" w:rsidRPr="00C6764F">
        <w:rPr>
          <w:color w:val="auto"/>
        </w:rPr>
        <w:t xml:space="preserve"> Ho</w:t>
      </w:r>
      <w:r w:rsidR="00AA24AE" w:rsidRPr="00C6764F">
        <w:rPr>
          <w:color w:val="auto"/>
          <w:vertAlign w:val="superscript"/>
        </w:rPr>
        <w:t>3+</w:t>
      </w:r>
      <w:r w:rsidR="00AA24AE" w:rsidRPr="00C6764F">
        <w:rPr>
          <w:color w:val="auto"/>
        </w:rPr>
        <w:t xml:space="preserve"> singly doped one </w:t>
      </w:r>
      <w:r w:rsidR="00026344" w:rsidRPr="00C6764F">
        <w:rPr>
          <w:color w:val="auto"/>
        </w:rPr>
        <w:t>(</w:t>
      </w:r>
      <w:r w:rsidR="00AA24AE" w:rsidRPr="00C6764F">
        <w:rPr>
          <w:color w:val="auto"/>
        </w:rPr>
        <w:t>6.71×10</w:t>
      </w:r>
      <w:r w:rsidR="00AA24AE" w:rsidRPr="00C6764F">
        <w:rPr>
          <w:color w:val="auto"/>
          <w:vertAlign w:val="superscript"/>
        </w:rPr>
        <w:t>–21</w:t>
      </w:r>
      <w:r w:rsidR="00AA24AE" w:rsidRPr="00C6764F">
        <w:rPr>
          <w:color w:val="auto"/>
        </w:rPr>
        <w:t xml:space="preserve"> cm</w:t>
      </w:r>
      <w:r w:rsidR="00AA24AE" w:rsidRPr="00C6764F">
        <w:rPr>
          <w:color w:val="auto"/>
          <w:vertAlign w:val="superscript"/>
        </w:rPr>
        <w:t>2</w:t>
      </w:r>
      <w:r w:rsidR="00AA24AE" w:rsidRPr="00C6764F">
        <w:rPr>
          <w:color w:val="auto"/>
        </w:rPr>
        <w:t xml:space="preserve"> at 3.9 </w:t>
      </w:r>
      <w:proofErr w:type="spellStart"/>
      <w:r w:rsidR="00AA24AE" w:rsidRPr="00C6764F">
        <w:rPr>
          <w:color w:val="auto"/>
        </w:rPr>
        <w:t>μm</w:t>
      </w:r>
      <w:proofErr w:type="spellEnd"/>
      <w:r w:rsidR="00026344" w:rsidRPr="00C6764F">
        <w:rPr>
          <w:color w:val="auto"/>
        </w:rPr>
        <w:t>)</w:t>
      </w:r>
      <w:r w:rsidR="00AA24AE" w:rsidRPr="00C6764F">
        <w:rPr>
          <w:rFonts w:hint="eastAsia"/>
          <w:color w:val="auto"/>
          <w:lang w:eastAsia="zh-CN"/>
        </w:rPr>
        <w:t>,</w:t>
      </w:r>
      <w:r w:rsidR="00AA24AE" w:rsidRPr="00C6764F">
        <w:rPr>
          <w:color w:val="auto"/>
          <w:lang w:eastAsia="zh-CN"/>
        </w:rPr>
        <w:t xml:space="preserve"> indicating that </w:t>
      </w:r>
      <w:proofErr w:type="spellStart"/>
      <w:r w:rsidR="00AA24AE" w:rsidRPr="00C6764F">
        <w:rPr>
          <w:color w:val="auto"/>
          <w:lang w:eastAsia="zh-CN"/>
        </w:rPr>
        <w:t>codoping</w:t>
      </w:r>
      <w:proofErr w:type="spellEnd"/>
      <w:r w:rsidR="00AA24AE" w:rsidRPr="00C6764F">
        <w:rPr>
          <w:color w:val="auto"/>
          <w:lang w:eastAsia="zh-CN"/>
        </w:rPr>
        <w:t xml:space="preserve"> with Eu</w:t>
      </w:r>
      <w:r w:rsidR="00AA24AE" w:rsidRPr="00C6764F">
        <w:rPr>
          <w:color w:val="auto"/>
          <w:vertAlign w:val="superscript"/>
          <w:lang w:eastAsia="zh-CN"/>
        </w:rPr>
        <w:t>3+</w:t>
      </w:r>
      <w:r w:rsidR="00AA24AE" w:rsidRPr="00C6764F">
        <w:rPr>
          <w:color w:val="auto"/>
          <w:lang w:eastAsia="zh-CN"/>
        </w:rPr>
        <w:t xml:space="preserve"> has </w:t>
      </w:r>
      <w:r w:rsidR="00026344" w:rsidRPr="00C6764F">
        <w:rPr>
          <w:color w:val="auto"/>
          <w:lang w:eastAsia="zh-CN"/>
        </w:rPr>
        <w:t xml:space="preserve">a </w:t>
      </w:r>
      <w:r w:rsidR="00AA24AE" w:rsidRPr="00C6764F">
        <w:rPr>
          <w:color w:val="auto"/>
          <w:lang w:eastAsia="zh-CN"/>
        </w:rPr>
        <w:t xml:space="preserve">positive influence on the 3.9 </w:t>
      </w:r>
      <w:proofErr w:type="spellStart"/>
      <w:r w:rsidR="00AA24AE" w:rsidRPr="00C6764F">
        <w:rPr>
          <w:rFonts w:asciiTheme="majorHAnsi" w:hAnsiTheme="majorHAnsi" w:cstheme="minorHAnsi"/>
          <w:color w:val="auto"/>
          <w:lang w:eastAsia="zh-CN"/>
        </w:rPr>
        <w:t>μm</w:t>
      </w:r>
      <w:proofErr w:type="spellEnd"/>
      <w:r w:rsidR="00AA24AE" w:rsidRPr="00C6764F">
        <w:rPr>
          <w:color w:val="auto"/>
          <w:lang w:eastAsia="zh-CN"/>
        </w:rPr>
        <w:t xml:space="preserve"> emission of Ho</w:t>
      </w:r>
      <w:r w:rsidR="00AA24AE" w:rsidRPr="00C6764F">
        <w:rPr>
          <w:color w:val="auto"/>
          <w:vertAlign w:val="superscript"/>
          <w:lang w:eastAsia="zh-CN"/>
        </w:rPr>
        <w:t>3+</w:t>
      </w:r>
      <w:r w:rsidR="00AA24AE" w:rsidRPr="00C6764F">
        <w:rPr>
          <w:color w:val="auto"/>
          <w:lang w:eastAsia="zh-CN"/>
        </w:rPr>
        <w:t xml:space="preserve"> in </w:t>
      </w:r>
      <w:proofErr w:type="spellStart"/>
      <w:r w:rsidR="00AA24AE" w:rsidRPr="00C6764F">
        <w:rPr>
          <w:color w:val="auto"/>
          <w:lang w:eastAsia="zh-CN"/>
        </w:rPr>
        <w:t>fluoroindate</w:t>
      </w:r>
      <w:proofErr w:type="spellEnd"/>
      <w:r w:rsidR="00AA24AE" w:rsidRPr="00C6764F">
        <w:rPr>
          <w:color w:val="auto"/>
          <w:lang w:eastAsia="zh-CN"/>
        </w:rPr>
        <w:t xml:space="preserve"> glasses. Based on the above absorption and emission cross-section spectra, the gain cross-section spectra </w:t>
      </w:r>
      <w:r w:rsidR="00AA24AE" w:rsidRPr="00C6764F">
        <w:rPr>
          <w:i/>
          <w:color w:val="auto"/>
          <w:lang w:eastAsia="zh-CN"/>
        </w:rPr>
        <w:t>G</w:t>
      </w:r>
      <w:r w:rsidR="00AA24AE" w:rsidRPr="00C6764F">
        <w:rPr>
          <w:color w:val="auto"/>
          <w:lang w:eastAsia="zh-CN"/>
        </w:rPr>
        <w:t>(</w:t>
      </w:r>
      <w:r w:rsidR="00AA24AE" w:rsidRPr="00C6764F">
        <w:rPr>
          <w:rFonts w:asciiTheme="majorHAnsi" w:hAnsiTheme="majorHAnsi"/>
          <w:i/>
          <w:color w:val="auto"/>
          <w:lang w:eastAsia="zh-CN"/>
        </w:rPr>
        <w:t>λ</w:t>
      </w:r>
      <w:r w:rsidR="00AA24AE" w:rsidRPr="00C6764F">
        <w:rPr>
          <w:color w:val="auto"/>
          <w:lang w:eastAsia="zh-CN"/>
        </w:rPr>
        <w:t xml:space="preserve">) are calculated by the equation: </w:t>
      </w:r>
      <w:r w:rsidR="00AA24AE" w:rsidRPr="00C6764F">
        <w:rPr>
          <w:i/>
          <w:color w:val="auto"/>
          <w:lang w:eastAsia="zh-CN"/>
        </w:rPr>
        <w:t>G</w:t>
      </w:r>
      <w:r w:rsidR="00AA24AE" w:rsidRPr="00C6764F">
        <w:rPr>
          <w:color w:val="auto"/>
          <w:lang w:eastAsia="zh-CN"/>
        </w:rPr>
        <w:t>(</w:t>
      </w:r>
      <w:r w:rsidR="00AA24AE" w:rsidRPr="00C6764F">
        <w:rPr>
          <w:rFonts w:asciiTheme="minorHAnsi" w:eastAsia="SimSun" w:hAnsiTheme="minorHAnsi" w:cstheme="minorHAnsi"/>
          <w:i/>
          <w:color w:val="auto"/>
          <w:lang w:eastAsia="zh-CN"/>
        </w:rPr>
        <w:t>λ</w:t>
      </w:r>
      <w:r w:rsidR="00AA24AE" w:rsidRPr="00C6764F">
        <w:rPr>
          <w:color w:val="auto"/>
          <w:lang w:eastAsia="zh-CN"/>
        </w:rPr>
        <w:t>)</w:t>
      </w:r>
      <w:r w:rsidR="00AA24AE" w:rsidRPr="00C6764F">
        <w:rPr>
          <w:i/>
          <w:color w:val="auto"/>
          <w:lang w:eastAsia="zh-CN"/>
        </w:rPr>
        <w:t>=N</w:t>
      </w:r>
      <w:r w:rsidR="00AA24AE" w:rsidRPr="00C6764F">
        <w:rPr>
          <w:color w:val="auto"/>
          <w:lang w:eastAsia="zh-CN"/>
        </w:rPr>
        <w:t>[</w:t>
      </w:r>
      <w:proofErr w:type="spellStart"/>
      <w:r w:rsidR="00AA24AE" w:rsidRPr="00C6764F">
        <w:rPr>
          <w:i/>
          <w:color w:val="auto"/>
          <w:lang w:eastAsia="zh-CN"/>
        </w:rPr>
        <w:t>P</w:t>
      </w:r>
      <w:r w:rsidR="00AA24AE" w:rsidRPr="00C6764F">
        <w:rPr>
          <w:i/>
          <w:iCs/>
          <w:color w:val="auto"/>
        </w:rPr>
        <w:t>σ</w:t>
      </w:r>
      <w:r w:rsidR="00AA24AE" w:rsidRPr="00C6764F">
        <w:rPr>
          <w:i/>
          <w:color w:val="auto"/>
          <w:vertAlign w:val="subscript"/>
        </w:rPr>
        <w:t>emi</w:t>
      </w:r>
      <w:proofErr w:type="spellEnd"/>
      <w:r w:rsidR="00AA24AE" w:rsidRPr="00C6764F">
        <w:rPr>
          <w:color w:val="auto"/>
          <w:lang w:eastAsia="zh-CN"/>
        </w:rPr>
        <w:t>(</w:t>
      </w:r>
      <w:r w:rsidR="00AA24AE" w:rsidRPr="00C6764F">
        <w:rPr>
          <w:rFonts w:asciiTheme="minorHAnsi" w:eastAsia="SimSun" w:hAnsiTheme="minorHAnsi" w:cstheme="minorHAnsi"/>
          <w:i/>
          <w:color w:val="auto"/>
          <w:lang w:eastAsia="zh-CN"/>
        </w:rPr>
        <w:t>λ</w:t>
      </w:r>
      <w:r w:rsidR="00AA24AE" w:rsidRPr="00C6764F">
        <w:rPr>
          <w:color w:val="auto"/>
          <w:lang w:eastAsia="zh-CN"/>
        </w:rPr>
        <w:t>)</w:t>
      </w:r>
      <w:r w:rsidR="00AA24AE" w:rsidRPr="00C6764F">
        <w:rPr>
          <w:i/>
          <w:color w:val="auto"/>
          <w:lang w:eastAsia="zh-CN"/>
        </w:rPr>
        <w:t>-</w:t>
      </w:r>
      <w:r w:rsidR="00AA24AE" w:rsidRPr="00C6764F">
        <w:rPr>
          <w:color w:val="auto"/>
          <w:lang w:eastAsia="zh-CN"/>
        </w:rPr>
        <w:t>(</w:t>
      </w:r>
      <w:r w:rsidR="00AA24AE" w:rsidRPr="00C6764F">
        <w:rPr>
          <w:i/>
          <w:color w:val="auto"/>
          <w:lang w:eastAsia="zh-CN"/>
        </w:rPr>
        <w:t>1-P</w:t>
      </w:r>
      <w:r w:rsidR="00AA24AE" w:rsidRPr="00C6764F">
        <w:rPr>
          <w:color w:val="auto"/>
          <w:lang w:eastAsia="zh-CN"/>
        </w:rPr>
        <w:t>)</w:t>
      </w:r>
      <w:proofErr w:type="spellStart"/>
      <w:r w:rsidR="00AA24AE" w:rsidRPr="00C6764F">
        <w:rPr>
          <w:i/>
          <w:iCs/>
          <w:color w:val="auto"/>
        </w:rPr>
        <w:t>σ</w:t>
      </w:r>
      <w:r w:rsidR="00AA24AE" w:rsidRPr="00C6764F">
        <w:rPr>
          <w:i/>
          <w:color w:val="auto"/>
          <w:vertAlign w:val="subscript"/>
        </w:rPr>
        <w:t>abs</w:t>
      </w:r>
      <w:proofErr w:type="spellEnd"/>
      <w:r w:rsidR="00AA24AE" w:rsidRPr="00C6764F">
        <w:rPr>
          <w:color w:val="auto"/>
          <w:lang w:eastAsia="zh-CN"/>
        </w:rPr>
        <w:t>(</w:t>
      </w:r>
      <w:r w:rsidR="00AA24AE" w:rsidRPr="00C6764F">
        <w:rPr>
          <w:rFonts w:asciiTheme="minorHAnsi" w:eastAsia="SimSun" w:hAnsiTheme="minorHAnsi" w:cstheme="minorHAnsi"/>
          <w:i/>
          <w:color w:val="auto"/>
          <w:lang w:eastAsia="zh-CN"/>
        </w:rPr>
        <w:t>λ</w:t>
      </w:r>
      <w:r w:rsidR="00AA24AE" w:rsidRPr="00C6764F">
        <w:rPr>
          <w:color w:val="auto"/>
          <w:lang w:eastAsia="zh-CN"/>
        </w:rPr>
        <w:t>)]</w:t>
      </w:r>
      <w:r w:rsidR="00570FAF" w:rsidRPr="00C6764F">
        <w:rPr>
          <w:color w:val="auto"/>
          <w:lang w:eastAsia="zh-CN"/>
        </w:rPr>
        <w:fldChar w:fldCharType="begin"/>
      </w:r>
      <w:r w:rsidR="00FD0B9C" w:rsidRPr="00C6764F">
        <w:rPr>
          <w:color w:val="auto"/>
          <w:lang w:eastAsia="zh-CN"/>
        </w:rPr>
        <w:instrText xml:space="preserve"> ADDIN EN.CITE &lt;EndNote&gt;&lt;Cite&gt;&lt;Author&gt;Zhou&lt;/Author&gt;&lt;Year&gt;2009&lt;/Year&gt;&lt;RecNum&gt;126&lt;/RecNum&gt;&lt;DisplayText&gt;[35]&lt;/DisplayText&gt;&lt;record&gt;&lt;rec-number&gt;126&lt;/rec-number&gt;&lt;foreign-keys&gt;&lt;key app="EN" db-id="2a5tsx5zrtzt54exwt45zsfa9ratd9z9xdd2" timestamp="1611552531"&gt;126&lt;/key&gt;&lt;key app="ENWeb" db-id=""&gt;0&lt;/key&gt;&lt;/foreign-keys&gt;&lt;ref-type name="Journal Article"&gt;17&lt;/ref-type&gt;&lt;contributors&gt;&lt;authors&gt;&lt;author&gt;Zhou, Bo&lt;/author&gt;&lt;author&gt;Pun, Edwin Yue-Bun&lt;/author&gt;&lt;author&gt;Lin, Hai&lt;/author&gt;&lt;author&gt;Yang, Dianlai&lt;/author&gt;&lt;author&gt;Huang, Lihui&lt;/author&gt;&lt;/authors&gt;&lt;/contributors&gt;&lt;titles&gt;&lt;title&gt;Judd–Ofelt analysis, frequency upconversion, and infrared photoluminescence of Ho3+-doped and Ho3+/Yb3+-codoped lead bismuth gallate oxide glasses&lt;/title&gt;&lt;secondary-title&gt;Journal of Applied Physics&lt;/secondary-title&gt;&lt;/titles&gt;&lt;periodical&gt;&lt;full-title&gt;Journal of Applied Physics&lt;/full-title&gt;&lt;/periodical&gt;&lt;volume&gt;106&lt;/volume&gt;&lt;number&gt;10&lt;/number&gt;&lt;section&gt;103105&lt;/section&gt;&lt;dates&gt;&lt;year&gt;2009&lt;/year&gt;&lt;/dates&gt;&lt;isbn&gt;0021-8979&amp;#xD;1089-7550&lt;/isbn&gt;&lt;urls&gt;&lt;/urls&gt;&lt;electronic-resource-num&gt;10.1063/1.3256184&lt;/electronic-resource-num&gt;&lt;/record&gt;&lt;/Cite&gt;&lt;/EndNote&gt;</w:instrText>
      </w:r>
      <w:r w:rsidR="00570FAF" w:rsidRPr="00C6764F">
        <w:rPr>
          <w:color w:val="auto"/>
          <w:lang w:eastAsia="zh-CN"/>
        </w:rPr>
        <w:fldChar w:fldCharType="separate"/>
      </w:r>
      <w:r w:rsidR="00FD0B9C" w:rsidRPr="00C6764F">
        <w:rPr>
          <w:noProof/>
          <w:color w:val="auto"/>
          <w:lang w:eastAsia="zh-CN"/>
        </w:rPr>
        <w:t>[</w:t>
      </w:r>
      <w:hyperlink w:anchor="_ENREF_35" w:tooltip="Zhou, 2009 #126" w:history="1">
        <w:r w:rsidR="00FD0B9C" w:rsidRPr="00C6764F">
          <w:rPr>
            <w:noProof/>
            <w:color w:val="auto"/>
            <w:lang w:eastAsia="zh-CN"/>
          </w:rPr>
          <w:t>35</w:t>
        </w:r>
      </w:hyperlink>
      <w:r w:rsidR="00FD0B9C" w:rsidRPr="00C6764F">
        <w:rPr>
          <w:noProof/>
          <w:color w:val="auto"/>
          <w:lang w:eastAsia="zh-CN"/>
        </w:rPr>
        <w:t>]</w:t>
      </w:r>
      <w:r w:rsidR="00570FAF" w:rsidRPr="00C6764F">
        <w:rPr>
          <w:color w:val="auto"/>
          <w:lang w:eastAsia="zh-CN"/>
        </w:rPr>
        <w:fldChar w:fldCharType="end"/>
      </w:r>
      <w:r w:rsidR="00AA24AE" w:rsidRPr="00C6764F">
        <w:rPr>
          <w:color w:val="auto"/>
          <w:lang w:eastAsia="zh-CN"/>
        </w:rPr>
        <w:t xml:space="preserve"> and shown in</w:t>
      </w:r>
      <w:r w:rsidR="00AA24AE" w:rsidRPr="00C6764F">
        <w:rPr>
          <w:color w:val="auto"/>
        </w:rPr>
        <w:t xml:space="preserve"> Fig. 5(b), where population inversion </w:t>
      </w:r>
      <w:r w:rsidR="00AA24AE" w:rsidRPr="00C6764F">
        <w:rPr>
          <w:i/>
          <w:color w:val="auto"/>
        </w:rPr>
        <w:t>P</w:t>
      </w:r>
      <w:r w:rsidR="00AA24AE" w:rsidRPr="00C6764F">
        <w:rPr>
          <w:color w:val="auto"/>
        </w:rPr>
        <w:t xml:space="preserve"> represents the ratio of the excited state</w:t>
      </w:r>
      <w:r w:rsidR="00AA24AE" w:rsidRPr="00C6764F">
        <w:rPr>
          <w:color w:val="auto"/>
          <w:vertAlign w:val="superscript"/>
        </w:rPr>
        <w:t xml:space="preserve"> 5</w:t>
      </w:r>
      <w:r w:rsidR="00AA24AE" w:rsidRPr="00C6764F">
        <w:rPr>
          <w:color w:val="auto"/>
        </w:rPr>
        <w:t>I</w:t>
      </w:r>
      <w:r w:rsidR="00AA24AE" w:rsidRPr="00C6764F">
        <w:rPr>
          <w:color w:val="auto"/>
          <w:vertAlign w:val="subscript"/>
        </w:rPr>
        <w:t>5</w:t>
      </w:r>
      <w:r w:rsidR="00AA24AE" w:rsidRPr="00C6764F">
        <w:rPr>
          <w:color w:val="auto"/>
        </w:rPr>
        <w:t xml:space="preserve"> level to total Ho</w:t>
      </w:r>
      <w:r w:rsidR="00AA24AE" w:rsidRPr="00C6764F">
        <w:rPr>
          <w:color w:val="auto"/>
          <w:vertAlign w:val="superscript"/>
        </w:rPr>
        <w:t>3+</w:t>
      </w:r>
      <w:r w:rsidR="00AA24AE" w:rsidRPr="00C6764F">
        <w:rPr>
          <w:color w:val="auto"/>
        </w:rPr>
        <w:t xml:space="preserve"> population. </w:t>
      </w:r>
      <w:r w:rsidR="00026344" w:rsidRPr="00C6764F">
        <w:rPr>
          <w:color w:val="auto"/>
        </w:rPr>
        <w:t>T</w:t>
      </w:r>
      <w:r w:rsidR="00AA24AE" w:rsidRPr="00C6764F">
        <w:rPr>
          <w:color w:val="auto"/>
        </w:rPr>
        <w:t>he gain cross-section becomes positive when the population inversion level reached 50%.</w:t>
      </w:r>
      <w:r w:rsidR="00AA24AE" w:rsidRPr="00C6764F">
        <w:rPr>
          <w:noProof/>
          <w:color w:val="auto"/>
          <w:lang w:eastAsia="zh-CN"/>
        </w:rPr>
        <w:t xml:space="preserve"> </w:t>
      </w:r>
    </w:p>
    <w:p w14:paraId="6279864A" w14:textId="7A7E1DF2" w:rsidR="0045055C" w:rsidRPr="00C6764F" w:rsidRDefault="006E4571" w:rsidP="0045055C">
      <w:pPr>
        <w:pStyle w:val="OSABody"/>
        <w:rPr>
          <w:noProof/>
          <w:color w:val="auto"/>
          <w:lang w:eastAsia="zh-CN"/>
        </w:rPr>
      </w:pPr>
      <w:r w:rsidRPr="00C6764F">
        <w:rPr>
          <w:color w:val="auto"/>
        </w:rPr>
        <w:t xml:space="preserve">The fluorescence decay curves </w:t>
      </w:r>
      <w:r w:rsidR="00BB1690" w:rsidRPr="00C6764F">
        <w:rPr>
          <w:color w:val="auto"/>
        </w:rPr>
        <w:t>of</w:t>
      </w:r>
      <w:r w:rsidRPr="00C6764F">
        <w:rPr>
          <w:color w:val="auto"/>
        </w:rPr>
        <w:t xml:space="preserve"> </w:t>
      </w:r>
      <w:r w:rsidR="00D543E0" w:rsidRPr="00C6764F">
        <w:rPr>
          <w:rFonts w:hint="eastAsia"/>
          <w:color w:val="auto"/>
          <w:vertAlign w:val="superscript"/>
        </w:rPr>
        <w:t>5</w:t>
      </w:r>
      <w:r w:rsidR="00D543E0" w:rsidRPr="00C6764F">
        <w:rPr>
          <w:rFonts w:hint="eastAsia"/>
          <w:color w:val="auto"/>
        </w:rPr>
        <w:t>I</w:t>
      </w:r>
      <w:r w:rsidR="00D543E0" w:rsidRPr="00C6764F">
        <w:rPr>
          <w:rFonts w:hint="eastAsia"/>
          <w:color w:val="auto"/>
          <w:vertAlign w:val="subscript"/>
        </w:rPr>
        <w:t>5</w:t>
      </w:r>
      <w:r w:rsidRPr="00C6764F">
        <w:rPr>
          <w:color w:val="auto"/>
        </w:rPr>
        <w:t>,</w:t>
      </w:r>
      <w:r w:rsidR="006962DA" w:rsidRPr="00C6764F">
        <w:rPr>
          <w:color w:val="auto"/>
        </w:rPr>
        <w:t xml:space="preserve"> </w:t>
      </w:r>
      <w:r w:rsidRPr="00C6764F">
        <w:rPr>
          <w:rFonts w:hint="eastAsia"/>
          <w:color w:val="auto"/>
          <w:vertAlign w:val="superscript"/>
        </w:rPr>
        <w:t>5</w:t>
      </w:r>
      <w:r w:rsidRPr="00C6764F">
        <w:rPr>
          <w:rFonts w:hint="eastAsia"/>
          <w:color w:val="auto"/>
        </w:rPr>
        <w:t>I</w:t>
      </w:r>
      <w:r w:rsidRPr="00C6764F">
        <w:rPr>
          <w:color w:val="auto"/>
          <w:vertAlign w:val="subscript"/>
        </w:rPr>
        <w:t>6</w:t>
      </w:r>
      <w:r w:rsidRPr="00C6764F">
        <w:rPr>
          <w:color w:val="auto"/>
        </w:rPr>
        <w:t xml:space="preserve"> </w:t>
      </w:r>
      <w:r w:rsidR="003114AF" w:rsidRPr="00C6764F">
        <w:rPr>
          <w:color w:val="auto"/>
        </w:rPr>
        <w:t xml:space="preserve">and </w:t>
      </w:r>
      <w:r w:rsidR="003114AF" w:rsidRPr="00C6764F">
        <w:rPr>
          <w:rFonts w:hint="eastAsia"/>
          <w:color w:val="auto"/>
          <w:vertAlign w:val="superscript"/>
        </w:rPr>
        <w:t>5</w:t>
      </w:r>
      <w:r w:rsidR="003114AF" w:rsidRPr="00C6764F">
        <w:rPr>
          <w:rFonts w:hint="eastAsia"/>
          <w:color w:val="auto"/>
        </w:rPr>
        <w:t>I</w:t>
      </w:r>
      <w:r w:rsidR="003114AF" w:rsidRPr="00C6764F">
        <w:rPr>
          <w:color w:val="auto"/>
          <w:vertAlign w:val="subscript"/>
        </w:rPr>
        <w:t>7</w:t>
      </w:r>
      <w:r w:rsidR="003114AF" w:rsidRPr="00C6764F">
        <w:rPr>
          <w:color w:val="auto"/>
        </w:rPr>
        <w:t xml:space="preserve"> </w:t>
      </w:r>
      <w:r w:rsidRPr="00C6764F">
        <w:rPr>
          <w:color w:val="auto"/>
        </w:rPr>
        <w:t xml:space="preserve">are shown in Fig. </w:t>
      </w:r>
      <w:r w:rsidR="00560CBC" w:rsidRPr="00C6764F">
        <w:rPr>
          <w:color w:val="auto"/>
        </w:rPr>
        <w:t>6</w:t>
      </w:r>
      <w:r w:rsidRPr="00C6764F">
        <w:rPr>
          <w:color w:val="auto"/>
        </w:rPr>
        <w:t xml:space="preserve">. In our work, the lifetime of </w:t>
      </w:r>
      <w:bookmarkStart w:id="18" w:name="_Hlk44942900"/>
      <w:r w:rsidRPr="00C6764F">
        <w:rPr>
          <w:color w:val="auto"/>
        </w:rPr>
        <w:t>Ho</w:t>
      </w:r>
      <w:r w:rsidRPr="00C6764F">
        <w:rPr>
          <w:color w:val="auto"/>
          <w:vertAlign w:val="superscript"/>
        </w:rPr>
        <w:t>3+</w:t>
      </w:r>
      <w:r w:rsidRPr="00C6764F">
        <w:rPr>
          <w:color w:val="auto"/>
        </w:rPr>
        <w:t xml:space="preserve">: </w:t>
      </w:r>
      <w:r w:rsidR="00D543E0" w:rsidRPr="00C6764F">
        <w:rPr>
          <w:color w:val="auto"/>
          <w:vertAlign w:val="superscript"/>
        </w:rPr>
        <w:t>5</w:t>
      </w:r>
      <w:r w:rsidR="00D543E0" w:rsidRPr="00C6764F">
        <w:rPr>
          <w:color w:val="auto"/>
        </w:rPr>
        <w:t>I</w:t>
      </w:r>
      <w:r w:rsidR="00D543E0" w:rsidRPr="00C6764F">
        <w:rPr>
          <w:color w:val="auto"/>
          <w:vertAlign w:val="subscript"/>
        </w:rPr>
        <w:t>5</w:t>
      </w:r>
      <w:bookmarkEnd w:id="18"/>
      <w:r w:rsidRPr="00C6764F">
        <w:rPr>
          <w:color w:val="auto"/>
        </w:rPr>
        <w:t xml:space="preserve"> has not changed significantly with the introduction of Eu</w:t>
      </w:r>
      <w:r w:rsidRPr="00C6764F">
        <w:rPr>
          <w:color w:val="auto"/>
          <w:vertAlign w:val="superscript"/>
        </w:rPr>
        <w:t>3+</w:t>
      </w:r>
      <w:r w:rsidRPr="00C6764F">
        <w:rPr>
          <w:color w:val="auto"/>
        </w:rPr>
        <w:t xml:space="preserve">, although </w:t>
      </w:r>
      <w:r w:rsidR="00401FDE" w:rsidRPr="00C6764F">
        <w:rPr>
          <w:color w:val="auto"/>
        </w:rPr>
        <w:t>this</w:t>
      </w:r>
      <w:r w:rsidRPr="00C6764F">
        <w:rPr>
          <w:color w:val="auto"/>
        </w:rPr>
        <w:t xml:space="preserve"> may be due to the detecti</w:t>
      </w:r>
      <w:r w:rsidR="00401FDE" w:rsidRPr="00C6764F">
        <w:rPr>
          <w:color w:val="auto"/>
        </w:rPr>
        <w:t>o</w:t>
      </w:r>
      <w:r w:rsidRPr="00C6764F">
        <w:rPr>
          <w:color w:val="auto"/>
        </w:rPr>
        <w:t>n</w:t>
      </w:r>
      <w:r w:rsidR="00401FDE" w:rsidRPr="00C6764F">
        <w:rPr>
          <w:color w:val="auto"/>
        </w:rPr>
        <w:t xml:space="preserve"> capabilities</w:t>
      </w:r>
      <w:r w:rsidRPr="00C6764F">
        <w:rPr>
          <w:color w:val="auto"/>
        </w:rPr>
        <w:t xml:space="preserve"> of </w:t>
      </w:r>
      <w:r w:rsidR="00401FDE" w:rsidRPr="00C6764F">
        <w:rPr>
          <w:color w:val="auto"/>
        </w:rPr>
        <w:t xml:space="preserve">our </w:t>
      </w:r>
      <w:r w:rsidRPr="00C6764F">
        <w:rPr>
          <w:color w:val="auto"/>
        </w:rPr>
        <w:t>current facilities. On the other hand, Eu</w:t>
      </w:r>
      <w:r w:rsidRPr="00C6764F">
        <w:rPr>
          <w:color w:val="auto"/>
          <w:vertAlign w:val="superscript"/>
        </w:rPr>
        <w:t>3+</w:t>
      </w:r>
      <w:r w:rsidRPr="00C6764F">
        <w:rPr>
          <w:color w:val="auto"/>
        </w:rPr>
        <w:t xml:space="preserve"> </w:t>
      </w:r>
      <w:proofErr w:type="spellStart"/>
      <w:r w:rsidRPr="00C6764F">
        <w:rPr>
          <w:color w:val="auto"/>
        </w:rPr>
        <w:t>codoping</w:t>
      </w:r>
      <w:proofErr w:type="spellEnd"/>
      <w:r w:rsidRPr="00C6764F">
        <w:rPr>
          <w:color w:val="auto"/>
        </w:rPr>
        <w:t xml:space="preserve"> reduces the lifetime of </w:t>
      </w:r>
      <w:bookmarkStart w:id="19" w:name="_Hlk66861617"/>
      <w:r w:rsidRPr="00C6764F">
        <w:rPr>
          <w:color w:val="auto"/>
        </w:rPr>
        <w:t>Ho</w:t>
      </w:r>
      <w:r w:rsidRPr="00C6764F">
        <w:rPr>
          <w:color w:val="auto"/>
          <w:vertAlign w:val="superscript"/>
        </w:rPr>
        <w:t>3+</w:t>
      </w:r>
      <w:r w:rsidRPr="00C6764F">
        <w:rPr>
          <w:color w:val="auto"/>
        </w:rPr>
        <w:t>:</w:t>
      </w:r>
      <w:bookmarkEnd w:id="19"/>
      <w:r w:rsidRPr="00C6764F">
        <w:rPr>
          <w:color w:val="auto"/>
        </w:rPr>
        <w:t xml:space="preserve"> </w:t>
      </w:r>
      <w:r w:rsidRPr="00C6764F">
        <w:rPr>
          <w:color w:val="auto"/>
          <w:vertAlign w:val="superscript"/>
        </w:rPr>
        <w:t>5</w:t>
      </w:r>
      <w:r w:rsidRPr="00C6764F">
        <w:rPr>
          <w:color w:val="auto"/>
        </w:rPr>
        <w:t>I</w:t>
      </w:r>
      <w:r w:rsidRPr="00C6764F">
        <w:rPr>
          <w:color w:val="auto"/>
          <w:vertAlign w:val="subscript"/>
        </w:rPr>
        <w:t>6</w:t>
      </w:r>
      <w:r w:rsidRPr="00C6764F">
        <w:rPr>
          <w:color w:val="auto"/>
        </w:rPr>
        <w:t xml:space="preserve"> from 3.47 ms to </w:t>
      </w:r>
      <w:r w:rsidRPr="00C6764F">
        <w:rPr>
          <w:rFonts w:hint="eastAsia"/>
          <w:color w:val="auto"/>
        </w:rPr>
        <w:t>1</w:t>
      </w:r>
      <w:r w:rsidRPr="00C6764F">
        <w:rPr>
          <w:color w:val="auto"/>
        </w:rPr>
        <w:t>.35 ms</w:t>
      </w:r>
      <w:r w:rsidR="006B0448" w:rsidRPr="00C6764F">
        <w:rPr>
          <w:color w:val="auto"/>
        </w:rPr>
        <w:t xml:space="preserve"> as illustrated in Fig. 6(d)</w:t>
      </w:r>
      <w:r w:rsidRPr="00C6764F">
        <w:rPr>
          <w:color w:val="auto"/>
        </w:rPr>
        <w:t xml:space="preserve">, which means </w:t>
      </w:r>
      <w:r w:rsidR="00BB1690" w:rsidRPr="00C6764F">
        <w:rPr>
          <w:color w:val="auto"/>
        </w:rPr>
        <w:t xml:space="preserve">that </w:t>
      </w:r>
      <w:r w:rsidRPr="00C6764F">
        <w:rPr>
          <w:color w:val="auto"/>
        </w:rPr>
        <w:t>efficient energy transfer from Ho</w:t>
      </w:r>
      <w:r w:rsidRPr="00C6764F">
        <w:rPr>
          <w:color w:val="auto"/>
          <w:vertAlign w:val="superscript"/>
        </w:rPr>
        <w:t>3+</w:t>
      </w:r>
      <w:r w:rsidR="0053748B" w:rsidRPr="00C6764F">
        <w:rPr>
          <w:color w:val="auto"/>
        </w:rPr>
        <w:t xml:space="preserve">: </w:t>
      </w:r>
      <w:r w:rsidR="0053748B" w:rsidRPr="00C6764F">
        <w:rPr>
          <w:color w:val="auto"/>
          <w:vertAlign w:val="superscript"/>
        </w:rPr>
        <w:t>5</w:t>
      </w:r>
      <w:r w:rsidR="0053748B" w:rsidRPr="00C6764F">
        <w:rPr>
          <w:color w:val="auto"/>
        </w:rPr>
        <w:t>I</w:t>
      </w:r>
      <w:r w:rsidR="0053748B" w:rsidRPr="00C6764F">
        <w:rPr>
          <w:color w:val="auto"/>
          <w:vertAlign w:val="subscript"/>
        </w:rPr>
        <w:t>6</w:t>
      </w:r>
      <w:r w:rsidR="0053748B" w:rsidRPr="00C6764F">
        <w:rPr>
          <w:color w:val="auto"/>
        </w:rPr>
        <w:t xml:space="preserve"> </w:t>
      </w:r>
      <w:r w:rsidRPr="00C6764F">
        <w:rPr>
          <w:color w:val="auto"/>
        </w:rPr>
        <w:t>to Eu</w:t>
      </w:r>
      <w:r w:rsidRPr="00C6764F">
        <w:rPr>
          <w:color w:val="auto"/>
          <w:vertAlign w:val="superscript"/>
        </w:rPr>
        <w:t>3+</w:t>
      </w:r>
      <w:r w:rsidR="0053748B" w:rsidRPr="00C6764F">
        <w:rPr>
          <w:color w:val="auto"/>
        </w:rPr>
        <w:t xml:space="preserve">: </w:t>
      </w:r>
      <w:r w:rsidR="0053748B" w:rsidRPr="00C6764F">
        <w:rPr>
          <w:color w:val="auto"/>
          <w:vertAlign w:val="superscript"/>
        </w:rPr>
        <w:t>7</w:t>
      </w:r>
      <w:r w:rsidR="0053748B" w:rsidRPr="00C6764F">
        <w:rPr>
          <w:color w:val="auto"/>
        </w:rPr>
        <w:t>F</w:t>
      </w:r>
      <w:r w:rsidR="0053748B" w:rsidRPr="00C6764F">
        <w:rPr>
          <w:color w:val="auto"/>
          <w:vertAlign w:val="subscript"/>
        </w:rPr>
        <w:t>6</w:t>
      </w:r>
      <w:r w:rsidR="00BB1690" w:rsidRPr="00C6764F">
        <w:rPr>
          <w:color w:val="auto"/>
        </w:rPr>
        <w:t xml:space="preserve"> occurs</w:t>
      </w:r>
      <w:r w:rsidR="00CB4044" w:rsidRPr="00C6764F">
        <w:rPr>
          <w:color w:val="auto"/>
        </w:rPr>
        <w:t>.</w:t>
      </w:r>
      <w:r w:rsidR="006B0448" w:rsidRPr="00C6764F">
        <w:rPr>
          <w:color w:val="auto"/>
        </w:rPr>
        <w:t xml:space="preserve"> </w:t>
      </w:r>
      <w:r w:rsidR="00143CC2" w:rsidRPr="00C6764F">
        <w:rPr>
          <w:color w:val="auto"/>
        </w:rPr>
        <w:t>The diversity of lifetimes confirms t</w:t>
      </w:r>
      <w:r w:rsidR="00FE60A8" w:rsidRPr="00C6764F">
        <w:rPr>
          <w:color w:val="auto"/>
        </w:rPr>
        <w:t xml:space="preserve">hat </w:t>
      </w:r>
      <w:r w:rsidR="00143CC2" w:rsidRPr="00C6764F">
        <w:rPr>
          <w:color w:val="auto"/>
        </w:rPr>
        <w:t>he introduced Eu</w:t>
      </w:r>
      <w:r w:rsidR="00143CC2" w:rsidRPr="00C6764F">
        <w:rPr>
          <w:color w:val="auto"/>
          <w:vertAlign w:val="superscript"/>
        </w:rPr>
        <w:t>3+</w:t>
      </w:r>
      <w:r w:rsidR="00143CC2" w:rsidRPr="00C6764F">
        <w:rPr>
          <w:color w:val="auto"/>
        </w:rPr>
        <w:t xml:space="preserve"> has the positive effects o</w:t>
      </w:r>
      <w:r w:rsidR="00FE60A8" w:rsidRPr="00C6764F">
        <w:rPr>
          <w:color w:val="auto"/>
        </w:rPr>
        <w:t>f</w:t>
      </w:r>
      <w:r w:rsidR="00143CC2" w:rsidRPr="00C6764F">
        <w:rPr>
          <w:color w:val="auto"/>
        </w:rPr>
        <w:t xml:space="preserve"> suppressing the self-termination </w:t>
      </w:r>
      <w:r w:rsidR="00FE60A8" w:rsidRPr="00C6764F">
        <w:rPr>
          <w:color w:val="auto"/>
        </w:rPr>
        <w:t>effect in</w:t>
      </w:r>
      <w:r w:rsidR="00143CC2" w:rsidRPr="00C6764F">
        <w:rPr>
          <w:color w:val="auto"/>
        </w:rPr>
        <w:t xml:space="preserve"> Ho</w:t>
      </w:r>
      <w:r w:rsidR="00143CC2" w:rsidRPr="00C6764F">
        <w:rPr>
          <w:color w:val="auto"/>
          <w:vertAlign w:val="superscript"/>
        </w:rPr>
        <w:t>3+</w:t>
      </w:r>
      <w:r w:rsidR="00143CC2" w:rsidRPr="00C6764F">
        <w:rPr>
          <w:color w:val="auto"/>
        </w:rPr>
        <w:t>.</w:t>
      </w:r>
      <w:r w:rsidRPr="00C6764F">
        <w:rPr>
          <w:color w:val="auto"/>
        </w:rPr>
        <w:t xml:space="preserve"> Besides, the measured lifetime (</w:t>
      </w:r>
      <w:proofErr w:type="spellStart"/>
      <w:r w:rsidRPr="00C6764F">
        <w:rPr>
          <w:color w:val="auto"/>
        </w:rPr>
        <w:t>τ</w:t>
      </w:r>
      <w:r w:rsidRPr="00C6764F">
        <w:rPr>
          <w:color w:val="auto"/>
          <w:vertAlign w:val="subscript"/>
        </w:rPr>
        <w:t>mea</w:t>
      </w:r>
      <w:proofErr w:type="spellEnd"/>
      <w:r w:rsidRPr="00C6764F">
        <w:rPr>
          <w:color w:val="auto"/>
        </w:rPr>
        <w:t>) is much lower than</w:t>
      </w:r>
      <w:r w:rsidRPr="00C6764F">
        <w:rPr>
          <w:rFonts w:hint="eastAsia"/>
          <w:color w:val="auto"/>
        </w:rPr>
        <w:t xml:space="preserve"> </w:t>
      </w:r>
      <w:r w:rsidRPr="00C6764F">
        <w:rPr>
          <w:color w:val="auto"/>
        </w:rPr>
        <w:t>the radiative lifetime (</w:t>
      </w:r>
      <w:proofErr w:type="spellStart"/>
      <w:r w:rsidRPr="00C6764F">
        <w:rPr>
          <w:color w:val="auto"/>
        </w:rPr>
        <w:t>τ</w:t>
      </w:r>
      <w:r w:rsidRPr="00C6764F">
        <w:rPr>
          <w:color w:val="auto"/>
          <w:vertAlign w:val="subscript"/>
        </w:rPr>
        <w:t>rad</w:t>
      </w:r>
      <w:proofErr w:type="spellEnd"/>
      <w:r w:rsidRPr="00C6764F">
        <w:rPr>
          <w:color w:val="auto"/>
        </w:rPr>
        <w:t>), and the energy transfer efficiency η can be</w:t>
      </w:r>
      <w:r w:rsidRPr="00C6764F">
        <w:rPr>
          <w:rFonts w:hint="eastAsia"/>
          <w:color w:val="auto"/>
        </w:rPr>
        <w:t xml:space="preserve"> </w:t>
      </w:r>
      <w:r w:rsidRPr="00C6764F">
        <w:rPr>
          <w:color w:val="auto"/>
        </w:rPr>
        <w:t xml:space="preserve">calculated to be only </w:t>
      </w:r>
      <w:r w:rsidRPr="00C6764F">
        <w:rPr>
          <w:rFonts w:hint="eastAsia"/>
          <w:color w:val="auto"/>
        </w:rPr>
        <w:t>6.3</w:t>
      </w:r>
      <w:r w:rsidRPr="00C6764F">
        <w:rPr>
          <w:color w:val="auto"/>
        </w:rPr>
        <w:t xml:space="preserve">% </w:t>
      </w:r>
      <w:r w:rsidR="00401FDE" w:rsidRPr="00C6764F">
        <w:rPr>
          <w:color w:val="auto"/>
        </w:rPr>
        <w:t xml:space="preserve">from the </w:t>
      </w:r>
      <w:r w:rsidRPr="00C6764F">
        <w:rPr>
          <w:color w:val="auto"/>
        </w:rPr>
        <w:t>equation: η=1-τ</w:t>
      </w:r>
      <w:r w:rsidRPr="00C6764F">
        <w:rPr>
          <w:color w:val="auto"/>
          <w:vertAlign w:val="subscript"/>
        </w:rPr>
        <w:t>Ho/Eu</w:t>
      </w:r>
      <w:r w:rsidRPr="00C6764F">
        <w:rPr>
          <w:color w:val="auto"/>
        </w:rPr>
        <w:t>/</w:t>
      </w:r>
      <w:proofErr w:type="spellStart"/>
      <w:r w:rsidRPr="00C6764F">
        <w:rPr>
          <w:color w:val="auto"/>
        </w:rPr>
        <w:t>τ</w:t>
      </w:r>
      <w:r w:rsidRPr="00C6764F">
        <w:rPr>
          <w:color w:val="auto"/>
          <w:vertAlign w:val="subscript"/>
        </w:rPr>
        <w:t>Ho</w:t>
      </w:r>
      <w:proofErr w:type="spellEnd"/>
      <w:r w:rsidRPr="00C6764F">
        <w:rPr>
          <w:color w:val="auto"/>
        </w:rPr>
        <w:t xml:space="preserve">, where </w:t>
      </w:r>
      <w:proofErr w:type="spellStart"/>
      <w:r w:rsidR="00D67453" w:rsidRPr="00C6764F">
        <w:rPr>
          <w:color w:val="auto"/>
        </w:rPr>
        <w:t>τ</w:t>
      </w:r>
      <w:r w:rsidR="00D67453" w:rsidRPr="00C6764F">
        <w:rPr>
          <w:color w:val="auto"/>
          <w:vertAlign w:val="subscript"/>
        </w:rPr>
        <w:t>Ho</w:t>
      </w:r>
      <w:proofErr w:type="spellEnd"/>
      <w:r w:rsidRPr="00C6764F">
        <w:rPr>
          <w:color w:val="auto"/>
        </w:rPr>
        <w:t xml:space="preserve"> and </w:t>
      </w:r>
      <w:proofErr w:type="spellStart"/>
      <w:r w:rsidR="00D67453" w:rsidRPr="00C6764F">
        <w:rPr>
          <w:color w:val="auto"/>
        </w:rPr>
        <w:t>τ</w:t>
      </w:r>
      <w:r w:rsidR="00D67453" w:rsidRPr="00C6764F">
        <w:rPr>
          <w:color w:val="auto"/>
          <w:vertAlign w:val="subscript"/>
        </w:rPr>
        <w:t>Ho</w:t>
      </w:r>
      <w:proofErr w:type="spellEnd"/>
      <w:r w:rsidR="00D67453" w:rsidRPr="00C6764F">
        <w:rPr>
          <w:color w:val="auto"/>
          <w:vertAlign w:val="subscript"/>
        </w:rPr>
        <w:t>/Eu</w:t>
      </w:r>
      <w:r w:rsidR="00D67453" w:rsidRPr="00C6764F">
        <w:rPr>
          <w:color w:val="auto"/>
        </w:rPr>
        <w:t xml:space="preserve"> </w:t>
      </w:r>
      <w:r w:rsidRPr="00C6764F">
        <w:rPr>
          <w:color w:val="auto"/>
        </w:rPr>
        <w:t xml:space="preserve">are the lifetimes of </w:t>
      </w:r>
      <w:r w:rsidRPr="00C6764F">
        <w:rPr>
          <w:color w:val="auto"/>
          <w:vertAlign w:val="superscript"/>
        </w:rPr>
        <w:t>5</w:t>
      </w:r>
      <w:r w:rsidRPr="00C6764F">
        <w:rPr>
          <w:color w:val="auto"/>
        </w:rPr>
        <w:t>I</w:t>
      </w:r>
      <w:r w:rsidRPr="00C6764F">
        <w:rPr>
          <w:color w:val="auto"/>
          <w:vertAlign w:val="subscript"/>
        </w:rPr>
        <w:t>6</w:t>
      </w:r>
      <w:r w:rsidRPr="00C6764F">
        <w:rPr>
          <w:color w:val="auto"/>
        </w:rPr>
        <w:t xml:space="preserve"> in </w:t>
      </w:r>
      <w:r w:rsidR="00401FDE" w:rsidRPr="00C6764F">
        <w:rPr>
          <w:color w:val="auto"/>
        </w:rPr>
        <w:t xml:space="preserve">the </w:t>
      </w:r>
      <w:r w:rsidRPr="00C6764F">
        <w:rPr>
          <w:color w:val="auto"/>
        </w:rPr>
        <w:t>Ho</w:t>
      </w:r>
      <w:r w:rsidRPr="00C6764F">
        <w:rPr>
          <w:color w:val="auto"/>
          <w:vertAlign w:val="superscript"/>
        </w:rPr>
        <w:t>3+</w:t>
      </w:r>
      <w:r w:rsidRPr="00C6764F">
        <w:rPr>
          <w:color w:val="auto"/>
        </w:rPr>
        <w:t>-doped and Ho</w:t>
      </w:r>
      <w:r w:rsidRPr="00C6764F">
        <w:rPr>
          <w:color w:val="auto"/>
          <w:vertAlign w:val="superscript"/>
        </w:rPr>
        <w:t>3+</w:t>
      </w:r>
      <w:r w:rsidRPr="00C6764F">
        <w:rPr>
          <w:color w:val="auto"/>
        </w:rPr>
        <w:t>/Eu</w:t>
      </w:r>
      <w:r w:rsidRPr="00C6764F">
        <w:rPr>
          <w:color w:val="auto"/>
          <w:vertAlign w:val="superscript"/>
        </w:rPr>
        <w:t>3+</w:t>
      </w:r>
      <w:r w:rsidR="0053748B" w:rsidRPr="00C6764F">
        <w:rPr>
          <w:color w:val="auto"/>
        </w:rPr>
        <w:t xml:space="preserve"> </w:t>
      </w:r>
      <w:r w:rsidRPr="00C6764F">
        <w:rPr>
          <w:color w:val="auto"/>
        </w:rPr>
        <w:t xml:space="preserve">co-doped </w:t>
      </w:r>
      <w:proofErr w:type="spellStart"/>
      <w:r w:rsidRPr="00C6764F">
        <w:rPr>
          <w:color w:val="auto"/>
        </w:rPr>
        <w:t>fluoroindate</w:t>
      </w:r>
      <w:proofErr w:type="spellEnd"/>
      <w:r w:rsidRPr="00C6764F">
        <w:rPr>
          <w:color w:val="auto"/>
        </w:rPr>
        <w:t xml:space="preserve"> glasses, respectively. </w:t>
      </w:r>
      <w:r w:rsidR="0053748B" w:rsidRPr="00C6764F">
        <w:rPr>
          <w:color w:val="auto"/>
        </w:rPr>
        <w:t>The</w:t>
      </w:r>
      <w:r w:rsidR="0053748B" w:rsidRPr="00C6764F">
        <w:rPr>
          <w:rFonts w:hint="eastAsia"/>
          <w:color w:val="auto"/>
        </w:rPr>
        <w:t xml:space="preserve"> </w:t>
      </w:r>
      <w:r w:rsidR="0053748B" w:rsidRPr="00C6764F">
        <w:rPr>
          <w:color w:val="auto"/>
        </w:rPr>
        <w:t>low quantum efficiency of Ho</w:t>
      </w:r>
      <w:r w:rsidR="0053748B" w:rsidRPr="00C6764F">
        <w:rPr>
          <w:color w:val="auto"/>
          <w:vertAlign w:val="superscript"/>
        </w:rPr>
        <w:t>3+</w:t>
      </w:r>
      <w:r w:rsidR="0053748B" w:rsidRPr="00C6764F">
        <w:rPr>
          <w:color w:val="auto"/>
        </w:rPr>
        <w:t xml:space="preserve"> is mainly caused by its intrinsic</w:t>
      </w:r>
      <w:r w:rsidR="0053748B" w:rsidRPr="00C6764F">
        <w:rPr>
          <w:rFonts w:hint="eastAsia"/>
          <w:color w:val="auto"/>
        </w:rPr>
        <w:t xml:space="preserve"> </w:t>
      </w:r>
      <w:r w:rsidR="0053748B" w:rsidRPr="00C6764F">
        <w:rPr>
          <w:color w:val="auto"/>
        </w:rPr>
        <w:t xml:space="preserve">energy level structure, especially for glasses with high phonon energy. </w:t>
      </w:r>
      <w:r w:rsidRPr="00C6764F">
        <w:rPr>
          <w:color w:val="auto"/>
        </w:rPr>
        <w:t>The results confirm that Eu</w:t>
      </w:r>
      <w:r w:rsidRPr="00C6764F">
        <w:rPr>
          <w:color w:val="auto"/>
          <w:vertAlign w:val="superscript"/>
        </w:rPr>
        <w:t>3+</w:t>
      </w:r>
      <w:r w:rsidRPr="00C6764F">
        <w:rPr>
          <w:color w:val="auto"/>
        </w:rPr>
        <w:t xml:space="preserve"> can be used as effective deactivation ions to</w:t>
      </w:r>
      <w:r w:rsidRPr="00C6764F">
        <w:rPr>
          <w:rFonts w:hint="eastAsia"/>
          <w:color w:val="auto"/>
        </w:rPr>
        <w:t xml:space="preserve"> </w:t>
      </w:r>
      <w:r w:rsidRPr="00C6764F">
        <w:rPr>
          <w:color w:val="auto"/>
        </w:rPr>
        <w:t>depopulat</w:t>
      </w:r>
      <w:r w:rsidRPr="00C6764F">
        <w:rPr>
          <w:rFonts w:hint="eastAsia"/>
          <w:color w:val="auto"/>
        </w:rPr>
        <w:t>e</w:t>
      </w:r>
      <w:r w:rsidRPr="00C6764F">
        <w:rPr>
          <w:color w:val="auto"/>
        </w:rPr>
        <w:t xml:space="preserve"> Ho</w:t>
      </w:r>
      <w:r w:rsidRPr="00C6764F">
        <w:rPr>
          <w:color w:val="auto"/>
          <w:vertAlign w:val="superscript"/>
        </w:rPr>
        <w:t>3+</w:t>
      </w:r>
      <w:r w:rsidRPr="00C6764F">
        <w:rPr>
          <w:color w:val="auto"/>
        </w:rPr>
        <w:t xml:space="preserve">: </w:t>
      </w:r>
      <w:r w:rsidRPr="00C6764F">
        <w:rPr>
          <w:color w:val="auto"/>
          <w:vertAlign w:val="superscript"/>
        </w:rPr>
        <w:t>5</w:t>
      </w:r>
      <w:r w:rsidRPr="00C6764F">
        <w:rPr>
          <w:color w:val="auto"/>
        </w:rPr>
        <w:t>I</w:t>
      </w:r>
      <w:r w:rsidRPr="00C6764F">
        <w:rPr>
          <w:color w:val="auto"/>
          <w:vertAlign w:val="subscript"/>
        </w:rPr>
        <w:t>6</w:t>
      </w:r>
      <w:r w:rsidRPr="00C6764F">
        <w:rPr>
          <w:color w:val="auto"/>
        </w:rPr>
        <w:t xml:space="preserve"> </w:t>
      </w:r>
      <w:r w:rsidR="006165DD" w:rsidRPr="00C6764F">
        <w:rPr>
          <w:color w:val="auto"/>
        </w:rPr>
        <w:t>and</w:t>
      </w:r>
      <w:r w:rsidRPr="00C6764F">
        <w:rPr>
          <w:color w:val="auto"/>
        </w:rPr>
        <w:t xml:space="preserve"> enhanc</w:t>
      </w:r>
      <w:r w:rsidR="006165DD" w:rsidRPr="00C6764F">
        <w:rPr>
          <w:color w:val="auto"/>
        </w:rPr>
        <w:t>e</w:t>
      </w:r>
      <w:r w:rsidRPr="00C6764F">
        <w:rPr>
          <w:color w:val="auto"/>
        </w:rPr>
        <w:t xml:space="preserve"> the 3.9 </w:t>
      </w:r>
      <w:proofErr w:type="spellStart"/>
      <w:r w:rsidRPr="00C6764F">
        <w:rPr>
          <w:color w:val="auto"/>
        </w:rPr>
        <w:t>μm</w:t>
      </w:r>
      <w:proofErr w:type="spellEnd"/>
      <w:r w:rsidRPr="00C6764F">
        <w:rPr>
          <w:color w:val="auto"/>
        </w:rPr>
        <w:t xml:space="preserve"> emission.</w:t>
      </w:r>
      <w:r w:rsidR="0045055C" w:rsidRPr="00C6764F">
        <w:rPr>
          <w:noProof/>
          <w:color w:val="auto"/>
          <w:lang w:eastAsia="zh-CN"/>
        </w:rPr>
        <w:t xml:space="preserve"> </w:t>
      </w:r>
      <w:r w:rsidR="00D67453" w:rsidRPr="00C6764F">
        <w:rPr>
          <w:color w:val="auto"/>
        </w:rPr>
        <w:t>In addition</w:t>
      </w:r>
      <w:r w:rsidR="00D67453" w:rsidRPr="00C6764F">
        <w:rPr>
          <w:rFonts w:hint="eastAsia"/>
          <w:color w:val="auto"/>
          <w:lang w:eastAsia="zh-CN"/>
        </w:rPr>
        <w:t>,</w:t>
      </w:r>
      <w:r w:rsidR="00D67453" w:rsidRPr="00C6764F">
        <w:rPr>
          <w:color w:val="auto"/>
          <w:lang w:eastAsia="zh-CN"/>
        </w:rPr>
        <w:t xml:space="preserve"> </w:t>
      </w:r>
      <w:r w:rsidR="006B0448" w:rsidRPr="00C6764F">
        <w:rPr>
          <w:color w:val="auto"/>
          <w:lang w:eastAsia="zh-CN"/>
        </w:rPr>
        <w:t>Fig. 6(e) s</w:t>
      </w:r>
      <w:r w:rsidR="00FA5372" w:rsidRPr="00C6764F">
        <w:rPr>
          <w:color w:val="auto"/>
          <w:lang w:eastAsia="zh-CN"/>
        </w:rPr>
        <w:t>hows that</w:t>
      </w:r>
      <w:r w:rsidR="006B0448" w:rsidRPr="00C6764F">
        <w:rPr>
          <w:color w:val="auto"/>
          <w:lang w:eastAsia="zh-CN"/>
        </w:rPr>
        <w:t xml:space="preserve"> the </w:t>
      </w:r>
      <w:r w:rsidR="006B0448" w:rsidRPr="00C6764F">
        <w:rPr>
          <w:color w:val="auto"/>
          <w:vertAlign w:val="superscript"/>
          <w:lang w:eastAsia="zh-CN"/>
        </w:rPr>
        <w:t>5</w:t>
      </w:r>
      <w:r w:rsidR="006B0448" w:rsidRPr="00C6764F">
        <w:rPr>
          <w:color w:val="auto"/>
          <w:lang w:eastAsia="zh-CN"/>
        </w:rPr>
        <w:t>I</w:t>
      </w:r>
      <w:r w:rsidR="006B0448" w:rsidRPr="00C6764F">
        <w:rPr>
          <w:color w:val="auto"/>
          <w:vertAlign w:val="subscript"/>
          <w:lang w:eastAsia="zh-CN"/>
        </w:rPr>
        <w:t>7</w:t>
      </w:r>
      <w:r w:rsidR="006B0448" w:rsidRPr="00C6764F">
        <w:rPr>
          <w:color w:val="auto"/>
          <w:lang w:eastAsia="zh-CN"/>
        </w:rPr>
        <w:t xml:space="preserve"> lifetime decreases dramatically with increasing Eu</w:t>
      </w:r>
      <w:r w:rsidR="006B0448" w:rsidRPr="00C6764F">
        <w:rPr>
          <w:color w:val="auto"/>
          <w:vertAlign w:val="superscript"/>
          <w:lang w:eastAsia="zh-CN"/>
        </w:rPr>
        <w:t>3+</w:t>
      </w:r>
      <w:r w:rsidR="006B0448" w:rsidRPr="00C6764F">
        <w:rPr>
          <w:color w:val="auto"/>
          <w:lang w:eastAsia="zh-CN"/>
        </w:rPr>
        <w:t xml:space="preserve"> concentration owing to the occurrence of predicted ET1 process, which further demonstrates the 2.9 µm emission enhancement. Subsequently, the reinforcement of the 2.9 µm emission in turn accelerates the depopulation of </w:t>
      </w:r>
      <w:r w:rsidR="006E1AA3" w:rsidRPr="00C6764F">
        <w:rPr>
          <w:color w:val="auto"/>
          <w:lang w:eastAsia="zh-CN"/>
        </w:rPr>
        <w:t>Ho</w:t>
      </w:r>
      <w:r w:rsidR="006E1AA3" w:rsidRPr="00C6764F">
        <w:rPr>
          <w:color w:val="auto"/>
          <w:vertAlign w:val="superscript"/>
          <w:lang w:eastAsia="zh-CN"/>
        </w:rPr>
        <w:t>3+</w:t>
      </w:r>
      <w:r w:rsidR="006E1AA3" w:rsidRPr="00C6764F">
        <w:rPr>
          <w:color w:val="auto"/>
          <w:lang w:eastAsia="zh-CN"/>
        </w:rPr>
        <w:t>:</w:t>
      </w:r>
      <w:r w:rsidR="006B0448" w:rsidRPr="00C6764F">
        <w:rPr>
          <w:color w:val="auto"/>
          <w:vertAlign w:val="superscript"/>
          <w:lang w:eastAsia="zh-CN"/>
        </w:rPr>
        <w:t>5</w:t>
      </w:r>
      <w:r w:rsidR="006B0448" w:rsidRPr="00C6764F">
        <w:rPr>
          <w:color w:val="auto"/>
          <w:lang w:eastAsia="zh-CN"/>
        </w:rPr>
        <w:t>I</w:t>
      </w:r>
      <w:r w:rsidR="006B0448" w:rsidRPr="00C6764F">
        <w:rPr>
          <w:color w:val="auto"/>
          <w:vertAlign w:val="subscript"/>
          <w:lang w:eastAsia="zh-CN"/>
        </w:rPr>
        <w:t>6</w:t>
      </w:r>
      <w:r w:rsidR="006B0448" w:rsidRPr="00C6764F">
        <w:rPr>
          <w:color w:val="auto"/>
          <w:lang w:eastAsia="zh-CN"/>
        </w:rPr>
        <w:t>, forming a positive feedback on the 3.9 µm emission.</w:t>
      </w:r>
    </w:p>
    <w:p w14:paraId="01F04F64" w14:textId="75B8440A" w:rsidR="00CC260A" w:rsidRPr="00C6764F" w:rsidRDefault="00E90BF2" w:rsidP="004068EF">
      <w:pPr>
        <w:pStyle w:val="OSABodyIndent"/>
        <w:rPr>
          <w:color w:val="auto"/>
        </w:rPr>
      </w:pPr>
      <w:r w:rsidRPr="00C6764F">
        <w:rPr>
          <w:rFonts w:hint="eastAsia"/>
          <w:color w:val="auto"/>
        </w:rPr>
        <w:t>I</w:t>
      </w:r>
      <w:r w:rsidRPr="00C6764F">
        <w:rPr>
          <w:color w:val="auto"/>
        </w:rPr>
        <w:t>n conclusion, Ho</w:t>
      </w:r>
      <w:r w:rsidRPr="00C6764F">
        <w:rPr>
          <w:color w:val="auto"/>
          <w:vertAlign w:val="superscript"/>
        </w:rPr>
        <w:t>3+</w:t>
      </w:r>
      <w:r w:rsidRPr="00C6764F">
        <w:rPr>
          <w:color w:val="auto"/>
        </w:rPr>
        <w:t>/Eu</w:t>
      </w:r>
      <w:r w:rsidRPr="00C6764F">
        <w:rPr>
          <w:color w:val="auto"/>
          <w:vertAlign w:val="superscript"/>
        </w:rPr>
        <w:t>3+</w:t>
      </w:r>
      <w:r w:rsidR="00277463" w:rsidRPr="00C6764F">
        <w:rPr>
          <w:color w:val="auto"/>
        </w:rPr>
        <w:t xml:space="preserve"> </w:t>
      </w:r>
      <w:proofErr w:type="spellStart"/>
      <w:r w:rsidRPr="00C6764F">
        <w:rPr>
          <w:color w:val="auto"/>
        </w:rPr>
        <w:t>codoped</w:t>
      </w:r>
      <w:proofErr w:type="spellEnd"/>
      <w:r w:rsidRPr="00C6764F">
        <w:rPr>
          <w:color w:val="auto"/>
        </w:rPr>
        <w:t xml:space="preserve"> </w:t>
      </w:r>
      <w:proofErr w:type="spellStart"/>
      <w:r w:rsidRPr="00C6764F">
        <w:rPr>
          <w:color w:val="auto"/>
        </w:rPr>
        <w:t>fluor</w:t>
      </w:r>
      <w:r w:rsidR="00AD1D2E" w:rsidRPr="00C6764F">
        <w:rPr>
          <w:color w:val="auto"/>
        </w:rPr>
        <w:t>oindate</w:t>
      </w:r>
      <w:proofErr w:type="spellEnd"/>
      <w:r w:rsidRPr="00C6764F">
        <w:rPr>
          <w:color w:val="auto"/>
        </w:rPr>
        <w:t xml:space="preserve"> glasses with</w:t>
      </w:r>
      <w:r w:rsidRPr="00C6764F">
        <w:rPr>
          <w:rFonts w:hint="eastAsia"/>
          <w:color w:val="auto"/>
        </w:rPr>
        <w:t xml:space="preserve"> </w:t>
      </w:r>
      <w:r w:rsidRPr="00C6764F">
        <w:rPr>
          <w:color w:val="auto"/>
        </w:rPr>
        <w:t xml:space="preserve">low hydroxyl content have been </w:t>
      </w:r>
      <w:r w:rsidR="00AD1D2E" w:rsidRPr="00C6764F">
        <w:rPr>
          <w:color w:val="auto"/>
        </w:rPr>
        <w:t>prepared</w:t>
      </w:r>
      <w:r w:rsidRPr="00C6764F">
        <w:rPr>
          <w:color w:val="auto"/>
        </w:rPr>
        <w:t xml:space="preserve"> and their optical properties</w:t>
      </w:r>
      <w:r w:rsidR="00AD1D2E" w:rsidRPr="00C6764F">
        <w:rPr>
          <w:color w:val="auto"/>
        </w:rPr>
        <w:t xml:space="preserve"> investigated. </w:t>
      </w:r>
      <w:r w:rsidR="006165DD" w:rsidRPr="00C6764F">
        <w:rPr>
          <w:color w:val="auto"/>
        </w:rPr>
        <w:t xml:space="preserve">The </w:t>
      </w:r>
      <w:r w:rsidRPr="00C6764F">
        <w:rPr>
          <w:color w:val="auto"/>
        </w:rPr>
        <w:t xml:space="preserve">3.9 </w:t>
      </w:r>
      <w:proofErr w:type="spellStart"/>
      <w:r w:rsidRPr="00C6764F">
        <w:rPr>
          <w:color w:val="auto"/>
        </w:rPr>
        <w:t>μm</w:t>
      </w:r>
      <w:proofErr w:type="spellEnd"/>
      <w:r w:rsidRPr="00C6764F">
        <w:rPr>
          <w:color w:val="auto"/>
        </w:rPr>
        <w:t xml:space="preserve"> emission of Ho</w:t>
      </w:r>
      <w:r w:rsidRPr="00C6764F">
        <w:rPr>
          <w:color w:val="auto"/>
          <w:vertAlign w:val="superscript"/>
        </w:rPr>
        <w:t>3+</w:t>
      </w:r>
      <w:r w:rsidRPr="00C6764F">
        <w:rPr>
          <w:color w:val="auto"/>
        </w:rPr>
        <w:t xml:space="preserve"> is significantly enhanced </w:t>
      </w:r>
      <w:r w:rsidR="00E72F94" w:rsidRPr="00C6764F">
        <w:rPr>
          <w:color w:val="auto"/>
        </w:rPr>
        <w:t>through the energy transfer process between Ho</w:t>
      </w:r>
      <w:r w:rsidR="00E72F94" w:rsidRPr="00C6764F">
        <w:rPr>
          <w:color w:val="auto"/>
          <w:vertAlign w:val="superscript"/>
        </w:rPr>
        <w:t>3+</w:t>
      </w:r>
      <w:r w:rsidR="00E72F94" w:rsidRPr="00C6764F">
        <w:rPr>
          <w:color w:val="auto"/>
        </w:rPr>
        <w:t xml:space="preserve"> and Eu</w:t>
      </w:r>
      <w:r w:rsidR="00E72F94" w:rsidRPr="00C6764F">
        <w:rPr>
          <w:color w:val="auto"/>
          <w:vertAlign w:val="superscript"/>
        </w:rPr>
        <w:t>3+</w:t>
      </w:r>
      <w:r w:rsidR="00E72F94" w:rsidRPr="00C6764F">
        <w:rPr>
          <w:color w:val="auto"/>
        </w:rPr>
        <w:t xml:space="preserve">. </w:t>
      </w:r>
      <w:r w:rsidR="006165DD" w:rsidRPr="00C6764F">
        <w:rPr>
          <w:color w:val="auto"/>
        </w:rPr>
        <w:t>T</w:t>
      </w:r>
      <w:r w:rsidR="00E72F94" w:rsidRPr="00C6764F">
        <w:rPr>
          <w:color w:val="auto"/>
        </w:rPr>
        <w:t>he</w:t>
      </w:r>
      <w:r w:rsidRPr="00C6764F">
        <w:rPr>
          <w:color w:val="auto"/>
        </w:rPr>
        <w:t xml:space="preserve"> emission cross-section of</w:t>
      </w:r>
      <w:r w:rsidRPr="00C6764F">
        <w:rPr>
          <w:rFonts w:hint="eastAsia"/>
          <w:color w:val="auto"/>
        </w:rPr>
        <w:t xml:space="preserve"> </w:t>
      </w:r>
      <w:r w:rsidRPr="00C6764F">
        <w:rPr>
          <w:color w:val="auto"/>
        </w:rPr>
        <w:t>Ho</w:t>
      </w:r>
      <w:r w:rsidRPr="00C6764F">
        <w:rPr>
          <w:color w:val="auto"/>
          <w:vertAlign w:val="superscript"/>
        </w:rPr>
        <w:t>3+</w:t>
      </w:r>
      <w:r w:rsidRPr="00C6764F">
        <w:rPr>
          <w:color w:val="auto"/>
        </w:rPr>
        <w:t>:</w:t>
      </w:r>
      <w:r w:rsidR="00404C32" w:rsidRPr="00C6764F">
        <w:rPr>
          <w:color w:val="auto"/>
        </w:rPr>
        <w:t xml:space="preserve"> </w:t>
      </w:r>
      <w:r w:rsidR="007F3477" w:rsidRPr="00C6764F">
        <w:rPr>
          <w:rFonts w:hint="eastAsia"/>
          <w:color w:val="auto"/>
          <w:vertAlign w:val="superscript"/>
        </w:rPr>
        <w:t>5</w:t>
      </w:r>
      <w:r w:rsidR="007F3477" w:rsidRPr="00C6764F">
        <w:rPr>
          <w:rFonts w:hint="eastAsia"/>
          <w:color w:val="auto"/>
        </w:rPr>
        <w:t>I</w:t>
      </w:r>
      <w:r w:rsidR="007F3477" w:rsidRPr="00C6764F">
        <w:rPr>
          <w:rFonts w:hint="eastAsia"/>
          <w:color w:val="auto"/>
          <w:vertAlign w:val="subscript"/>
        </w:rPr>
        <w:t>5</w:t>
      </w:r>
      <w:r w:rsidR="006B0448" w:rsidRPr="00C6764F">
        <w:rPr>
          <w:color w:val="auto"/>
        </w:rPr>
        <w:t xml:space="preserve"> </w:t>
      </w:r>
      <w:r w:rsidR="007F3477" w:rsidRPr="00C6764F">
        <w:rPr>
          <w:rFonts w:hint="eastAsia"/>
          <w:color w:val="auto"/>
        </w:rPr>
        <w:t>→</w:t>
      </w:r>
      <w:r w:rsidR="006B0448" w:rsidRPr="00C6764F">
        <w:rPr>
          <w:rFonts w:hint="eastAsia"/>
          <w:color w:val="auto"/>
          <w:lang w:eastAsia="zh-CN"/>
        </w:rPr>
        <w:t xml:space="preserve"> </w:t>
      </w:r>
      <w:r w:rsidR="007F3477" w:rsidRPr="00C6764F">
        <w:rPr>
          <w:rFonts w:hint="eastAsia"/>
          <w:color w:val="auto"/>
          <w:vertAlign w:val="superscript"/>
        </w:rPr>
        <w:t>5</w:t>
      </w:r>
      <w:r w:rsidR="007F3477" w:rsidRPr="00C6764F">
        <w:rPr>
          <w:rFonts w:hint="eastAsia"/>
          <w:color w:val="auto"/>
        </w:rPr>
        <w:t>I</w:t>
      </w:r>
      <w:r w:rsidR="007F3477" w:rsidRPr="00C6764F">
        <w:rPr>
          <w:rFonts w:hint="eastAsia"/>
          <w:color w:val="auto"/>
          <w:vertAlign w:val="subscript"/>
        </w:rPr>
        <w:t>6</w:t>
      </w:r>
      <w:r w:rsidRPr="00C6764F">
        <w:rPr>
          <w:color w:val="auto"/>
        </w:rPr>
        <w:t xml:space="preserve"> in Ho</w:t>
      </w:r>
      <w:r w:rsidRPr="00C6764F">
        <w:rPr>
          <w:color w:val="auto"/>
          <w:vertAlign w:val="superscript"/>
        </w:rPr>
        <w:t>3+</w:t>
      </w:r>
      <w:r w:rsidRPr="00C6764F">
        <w:rPr>
          <w:color w:val="auto"/>
        </w:rPr>
        <w:t>/Eu</w:t>
      </w:r>
      <w:r w:rsidRPr="00C6764F">
        <w:rPr>
          <w:color w:val="auto"/>
          <w:vertAlign w:val="superscript"/>
        </w:rPr>
        <w:t>3+</w:t>
      </w:r>
      <w:r w:rsidRPr="00C6764F">
        <w:rPr>
          <w:color w:val="auto"/>
        </w:rPr>
        <w:t xml:space="preserve"> </w:t>
      </w:r>
      <w:proofErr w:type="spellStart"/>
      <w:r w:rsidRPr="00C6764F">
        <w:rPr>
          <w:color w:val="auto"/>
        </w:rPr>
        <w:t>codoped</w:t>
      </w:r>
      <w:proofErr w:type="spellEnd"/>
      <w:r w:rsidRPr="00C6764F">
        <w:rPr>
          <w:color w:val="auto"/>
        </w:rPr>
        <w:t xml:space="preserve"> </w:t>
      </w:r>
      <w:proofErr w:type="spellStart"/>
      <w:r w:rsidRPr="00C6764F">
        <w:rPr>
          <w:color w:val="auto"/>
        </w:rPr>
        <w:t>fluoroindate</w:t>
      </w:r>
      <w:proofErr w:type="spellEnd"/>
      <w:r w:rsidRPr="00C6764F">
        <w:rPr>
          <w:color w:val="auto"/>
        </w:rPr>
        <w:t xml:space="preserve"> glass </w:t>
      </w:r>
      <w:r w:rsidR="00E72F94" w:rsidRPr="00C6764F">
        <w:rPr>
          <w:color w:val="auto"/>
        </w:rPr>
        <w:t>is improved to</w:t>
      </w:r>
      <w:r w:rsidRPr="00C6764F">
        <w:rPr>
          <w:color w:val="auto"/>
        </w:rPr>
        <w:t xml:space="preserve"> 7.68×10</w:t>
      </w:r>
      <w:r w:rsidRPr="00C6764F">
        <w:rPr>
          <w:color w:val="auto"/>
          <w:vertAlign w:val="superscript"/>
        </w:rPr>
        <w:t>–21</w:t>
      </w:r>
      <w:r w:rsidRPr="00C6764F">
        <w:rPr>
          <w:color w:val="auto"/>
        </w:rPr>
        <w:t xml:space="preserve"> cm</w:t>
      </w:r>
      <w:r w:rsidRPr="00C6764F">
        <w:rPr>
          <w:color w:val="auto"/>
          <w:vertAlign w:val="superscript"/>
        </w:rPr>
        <w:t>2</w:t>
      </w:r>
      <w:r w:rsidRPr="00C6764F">
        <w:rPr>
          <w:color w:val="auto"/>
        </w:rPr>
        <w:t xml:space="preserve">. </w:t>
      </w:r>
      <w:r w:rsidR="006165DD" w:rsidRPr="00C6764F">
        <w:rPr>
          <w:color w:val="auto"/>
        </w:rPr>
        <w:t xml:space="preserve">Because of its </w:t>
      </w:r>
      <w:r w:rsidRPr="00C6764F">
        <w:rPr>
          <w:color w:val="auto"/>
        </w:rPr>
        <w:t>desirable transmittance properties</w:t>
      </w:r>
      <w:r w:rsidRPr="00C6764F">
        <w:rPr>
          <w:rFonts w:hint="eastAsia"/>
          <w:color w:val="auto"/>
        </w:rPr>
        <w:t xml:space="preserve"> </w:t>
      </w:r>
      <w:r w:rsidRPr="00C6764F">
        <w:rPr>
          <w:color w:val="auto"/>
        </w:rPr>
        <w:t>and fluorescence characteristics</w:t>
      </w:r>
      <w:r w:rsidR="00404C32" w:rsidRPr="00C6764F">
        <w:rPr>
          <w:color w:val="auto"/>
        </w:rPr>
        <w:t xml:space="preserve"> </w:t>
      </w:r>
      <w:r w:rsidR="006165DD" w:rsidRPr="00C6764F">
        <w:rPr>
          <w:rFonts w:hint="eastAsia"/>
          <w:color w:val="auto"/>
        </w:rPr>
        <w:t xml:space="preserve">this </w:t>
      </w:r>
      <w:r w:rsidR="006165DD" w:rsidRPr="00C6764F">
        <w:rPr>
          <w:color w:val="auto"/>
        </w:rPr>
        <w:t>Ho</w:t>
      </w:r>
      <w:r w:rsidR="006165DD" w:rsidRPr="00C6764F">
        <w:rPr>
          <w:color w:val="auto"/>
          <w:vertAlign w:val="superscript"/>
        </w:rPr>
        <w:t>3+</w:t>
      </w:r>
      <w:r w:rsidR="006165DD" w:rsidRPr="00C6764F">
        <w:rPr>
          <w:color w:val="auto"/>
        </w:rPr>
        <w:t>/Eu</w:t>
      </w:r>
      <w:r w:rsidR="006165DD" w:rsidRPr="00C6764F">
        <w:rPr>
          <w:color w:val="auto"/>
          <w:vertAlign w:val="superscript"/>
        </w:rPr>
        <w:t>3+</w:t>
      </w:r>
      <w:r w:rsidR="006165DD" w:rsidRPr="00C6764F">
        <w:rPr>
          <w:color w:val="auto"/>
        </w:rPr>
        <w:t xml:space="preserve"> </w:t>
      </w:r>
      <w:proofErr w:type="spellStart"/>
      <w:r w:rsidR="006165DD" w:rsidRPr="00C6764F">
        <w:rPr>
          <w:color w:val="auto"/>
        </w:rPr>
        <w:t>codoped</w:t>
      </w:r>
      <w:proofErr w:type="spellEnd"/>
      <w:r w:rsidR="006165DD" w:rsidRPr="00C6764F">
        <w:rPr>
          <w:color w:val="auto"/>
        </w:rPr>
        <w:t xml:space="preserve"> </w:t>
      </w:r>
      <w:proofErr w:type="spellStart"/>
      <w:r w:rsidR="006165DD" w:rsidRPr="00C6764F">
        <w:rPr>
          <w:color w:val="auto"/>
        </w:rPr>
        <w:t>fluoroindate</w:t>
      </w:r>
      <w:proofErr w:type="spellEnd"/>
      <w:r w:rsidR="006165DD" w:rsidRPr="00C6764F">
        <w:rPr>
          <w:color w:val="auto"/>
        </w:rPr>
        <w:t xml:space="preserve"> glass </w:t>
      </w:r>
      <w:r w:rsidR="00980106" w:rsidRPr="00C6764F">
        <w:rPr>
          <w:color w:val="auto"/>
        </w:rPr>
        <w:t>is</w:t>
      </w:r>
      <w:r w:rsidRPr="00C6764F">
        <w:rPr>
          <w:color w:val="auto"/>
        </w:rPr>
        <w:t xml:space="preserve"> a promising</w:t>
      </w:r>
      <w:r w:rsidRPr="00C6764F">
        <w:rPr>
          <w:rFonts w:hint="eastAsia"/>
          <w:color w:val="auto"/>
        </w:rPr>
        <w:t xml:space="preserve"> </w:t>
      </w:r>
      <w:r w:rsidR="00943D9B" w:rsidRPr="00C6764F">
        <w:rPr>
          <w:color w:val="auto"/>
        </w:rPr>
        <w:t>candidate</w:t>
      </w:r>
      <w:r w:rsidRPr="00C6764F">
        <w:rPr>
          <w:color w:val="auto"/>
        </w:rPr>
        <w:t xml:space="preserve"> for 3.9 </w:t>
      </w:r>
      <w:proofErr w:type="spellStart"/>
      <w:r w:rsidR="003D700C" w:rsidRPr="00C6764F">
        <w:rPr>
          <w:color w:val="auto"/>
        </w:rPr>
        <w:t>μm</w:t>
      </w:r>
      <w:proofErr w:type="spellEnd"/>
      <w:r w:rsidR="003D700C" w:rsidRPr="00C6764F">
        <w:rPr>
          <w:color w:val="auto"/>
        </w:rPr>
        <w:t xml:space="preserve"> </w:t>
      </w:r>
      <w:r w:rsidR="007B7941" w:rsidRPr="00C6764F">
        <w:rPr>
          <w:color w:val="auto"/>
        </w:rPr>
        <w:t>fiber laser</w:t>
      </w:r>
      <w:r w:rsidR="006165DD" w:rsidRPr="00C6764F">
        <w:rPr>
          <w:color w:val="auto"/>
        </w:rPr>
        <w:t>s</w:t>
      </w:r>
      <w:r w:rsidR="00F3340F" w:rsidRPr="00C6764F">
        <w:rPr>
          <w:color w:val="auto"/>
        </w:rPr>
        <w:t>.</w:t>
      </w:r>
    </w:p>
    <w:p w14:paraId="3D39A5C1" w14:textId="513F322E" w:rsidR="00343AD7" w:rsidRPr="00C6764F" w:rsidRDefault="00C74E2F" w:rsidP="00C27DDB">
      <w:pPr>
        <w:pStyle w:val="OSABody"/>
        <w:rPr>
          <w:color w:val="auto"/>
          <w:lang w:eastAsia="zh-CN"/>
        </w:rPr>
      </w:pPr>
      <w:r w:rsidRPr="00C6764F">
        <w:rPr>
          <w:b/>
          <w:color w:val="auto"/>
        </w:rPr>
        <w:t>Funding.</w:t>
      </w:r>
      <w:r w:rsidR="005A50CD" w:rsidRPr="00C6764F">
        <w:rPr>
          <w:rFonts w:hint="eastAsia"/>
          <w:color w:val="auto"/>
          <w:lang w:eastAsia="zh-CN"/>
        </w:rPr>
        <w:t xml:space="preserve"> </w:t>
      </w:r>
      <w:r w:rsidR="00595633" w:rsidRPr="00C6764F">
        <w:rPr>
          <w:color w:val="auto"/>
        </w:rPr>
        <w:t>National Key program of Natural Science Foundation of China (NSFC 61935006</w:t>
      </w:r>
      <w:r w:rsidR="00DF6153" w:rsidRPr="00C6764F">
        <w:rPr>
          <w:color w:val="auto"/>
        </w:rPr>
        <w:t>,</w:t>
      </w:r>
      <w:r w:rsidR="006424CF" w:rsidRPr="00C6764F">
        <w:rPr>
          <w:color w:val="auto"/>
        </w:rPr>
        <w:t xml:space="preserve"> 62090062</w:t>
      </w:r>
      <w:r w:rsidR="00595633" w:rsidRPr="00C6764F">
        <w:rPr>
          <w:color w:val="auto"/>
        </w:rPr>
        <w:t>)</w:t>
      </w:r>
      <w:r w:rsidR="00595633" w:rsidRPr="00C6764F">
        <w:rPr>
          <w:color w:val="auto"/>
          <w:lang w:val="ga-IE"/>
        </w:rPr>
        <w:t xml:space="preserve">, </w:t>
      </w:r>
      <w:r w:rsidR="006424CF" w:rsidRPr="00C6764F">
        <w:rPr>
          <w:color w:val="auto"/>
          <w:lang w:val="ga-IE"/>
        </w:rPr>
        <w:t xml:space="preserve">Shenzhen Basic Research Project (JCYJ20190808173619062), </w:t>
      </w:r>
      <w:r w:rsidR="00595633" w:rsidRPr="00C6764F">
        <w:rPr>
          <w:color w:val="auto"/>
          <w:lang w:val="ga-IE"/>
        </w:rPr>
        <w:t xml:space="preserve">National Natural Science Foundation of China (NSFC 61905048, </w:t>
      </w:r>
      <w:r w:rsidR="001D4808" w:rsidRPr="00C6764F">
        <w:rPr>
          <w:color w:val="auto"/>
          <w:lang w:val="ga-IE"/>
        </w:rPr>
        <w:t>62005060, 61805074</w:t>
      </w:r>
      <w:r w:rsidR="00595633" w:rsidRPr="00C6764F">
        <w:rPr>
          <w:color w:val="auto"/>
          <w:lang w:val="ga-IE"/>
        </w:rPr>
        <w:t>), the Fundamental Research Funds for the Central Universities (HEUCFG201841, GK2250260018, 3072019CFQ2503, 3072019CF2504, 3072019CF2506, 3072020CFJ2507, 3072020CFQ2501, 3072020CFQ2502, 3072020CFQ2503, 3072020CFQ2504), the 111 project (B13015) to the Harbin Engineering University, Heilongjiang Touyan Innovation Team Program</w:t>
      </w:r>
      <w:r w:rsidR="007A742C" w:rsidRPr="00C6764F">
        <w:rPr>
          <w:color w:val="auto"/>
        </w:rPr>
        <w:t>,</w:t>
      </w:r>
      <w:r w:rsidR="007A742C" w:rsidRPr="00C6764F">
        <w:rPr>
          <w:color w:val="auto"/>
          <w:lang w:val="ga-IE"/>
        </w:rPr>
        <w:t xml:space="preserve"> Heilongjiang Provincial Natural Science Foundation of China (LH20</w:t>
      </w:r>
      <w:r w:rsidR="00A07173" w:rsidRPr="00C6764F">
        <w:rPr>
          <w:color w:val="auto"/>
          <w:lang w:val="ga-IE"/>
        </w:rPr>
        <w:t>20</w:t>
      </w:r>
      <w:r w:rsidR="007A742C" w:rsidRPr="00C6764F">
        <w:rPr>
          <w:color w:val="auto"/>
          <w:lang w:val="ga-IE"/>
        </w:rPr>
        <w:t>F0</w:t>
      </w:r>
      <w:r w:rsidR="00A07173" w:rsidRPr="00C6764F">
        <w:rPr>
          <w:color w:val="auto"/>
          <w:lang w:val="ga-IE"/>
        </w:rPr>
        <w:t>29</w:t>
      </w:r>
      <w:r w:rsidR="007A742C" w:rsidRPr="00C6764F">
        <w:rPr>
          <w:color w:val="auto"/>
          <w:lang w:val="ga-IE"/>
        </w:rPr>
        <w:t>).</w:t>
      </w:r>
    </w:p>
    <w:p w14:paraId="6798A185" w14:textId="77777777" w:rsidR="00094609" w:rsidRPr="00C6764F" w:rsidRDefault="00094609" w:rsidP="004068EF">
      <w:pPr>
        <w:pStyle w:val="OSABodyIndent"/>
        <w:rPr>
          <w:b/>
          <w:bCs/>
          <w:color w:val="auto"/>
        </w:rPr>
      </w:pPr>
      <w:r w:rsidRPr="00C6764F">
        <w:rPr>
          <w:rFonts w:hint="eastAsia"/>
          <w:b/>
          <w:bCs/>
          <w:color w:val="auto"/>
        </w:rPr>
        <w:t>Dis</w:t>
      </w:r>
      <w:r w:rsidRPr="00C6764F">
        <w:rPr>
          <w:b/>
          <w:bCs/>
          <w:color w:val="auto"/>
        </w:rPr>
        <w:t xml:space="preserve">closures. </w:t>
      </w:r>
      <w:r w:rsidRPr="00C6764F">
        <w:rPr>
          <w:color w:val="auto"/>
        </w:rPr>
        <w:t>The authors declare no conflicts of intertest.</w:t>
      </w:r>
    </w:p>
    <w:p w14:paraId="6579654C" w14:textId="77777777" w:rsidR="00E94621" w:rsidRPr="00C6764F" w:rsidRDefault="00BA4276" w:rsidP="00F44447">
      <w:pPr>
        <w:pStyle w:val="12Head1"/>
        <w:spacing w:before="120" w:after="120"/>
      </w:pPr>
      <w:r w:rsidRPr="00C6764F">
        <w:t>References</w:t>
      </w:r>
    </w:p>
    <w:p w14:paraId="598147BF" w14:textId="74B7E140" w:rsidR="00D63BAF" w:rsidRPr="00C6764F" w:rsidRDefault="00197E24" w:rsidP="00D63BAF">
      <w:pPr>
        <w:pStyle w:val="OSAReference"/>
        <w:ind w:left="216" w:hanging="216"/>
        <w:jc w:val="both"/>
        <w:rPr>
          <w:noProof/>
        </w:rPr>
      </w:pPr>
      <w:r w:rsidRPr="00C6764F">
        <w:rPr>
          <w:noProof/>
        </w:rPr>
        <w:fldChar w:fldCharType="begin"/>
      </w:r>
      <w:r w:rsidR="0027516C" w:rsidRPr="00C6764F">
        <w:instrText xml:space="preserve"> ADDIN EN.REFLIST </w:instrText>
      </w:r>
      <w:r w:rsidRPr="00C6764F">
        <w:rPr>
          <w:noProof/>
        </w:rPr>
        <w:fldChar w:fldCharType="separate"/>
      </w:r>
      <w:r w:rsidR="00D63BAF" w:rsidRPr="00C6764F">
        <w:rPr>
          <w:rFonts w:hint="eastAsia"/>
          <w:noProof/>
          <w:lang w:eastAsia="zh-CN"/>
        </w:rPr>
        <w:t>1</w:t>
      </w:r>
      <w:r w:rsidR="00D63BAF" w:rsidRPr="00C6764F">
        <w:rPr>
          <w:noProof/>
        </w:rPr>
        <w:t>.</w:t>
      </w:r>
      <w:r w:rsidR="00D63BAF" w:rsidRPr="00C6764F">
        <w:rPr>
          <w:noProof/>
        </w:rPr>
        <w:tab/>
        <w:t xml:space="preserve">S. D. Jackson, "Towards high-power mid-infrared emission from a fibre laser," Nat. </w:t>
      </w:r>
      <w:r w:rsidR="00D63BAF" w:rsidRPr="00C6764F">
        <w:rPr>
          <w:noProof/>
          <w:lang w:val="fr-FR"/>
        </w:rPr>
        <w:t>Photonics.</w:t>
      </w:r>
      <w:r w:rsidR="00D63BAF" w:rsidRPr="00C6764F">
        <w:rPr>
          <w:noProof/>
        </w:rPr>
        <w:t xml:space="preserve"> </w:t>
      </w:r>
      <w:r w:rsidR="00D63BAF" w:rsidRPr="00C6764F">
        <w:rPr>
          <w:b/>
          <w:noProof/>
        </w:rPr>
        <w:t>6</w:t>
      </w:r>
      <w:r w:rsidR="00D63BAF" w:rsidRPr="00C6764F">
        <w:rPr>
          <w:noProof/>
        </w:rPr>
        <w:t>, 423 (2012).</w:t>
      </w:r>
    </w:p>
    <w:p w14:paraId="154805A0" w14:textId="3524A2AB" w:rsidR="004902EC" w:rsidRPr="00C6764F" w:rsidRDefault="004902EC" w:rsidP="004902EC">
      <w:pPr>
        <w:pStyle w:val="OSAReference"/>
        <w:ind w:left="216" w:hanging="216"/>
        <w:jc w:val="both"/>
        <w:rPr>
          <w:noProof/>
        </w:rPr>
      </w:pPr>
      <w:r w:rsidRPr="00C6764F">
        <w:rPr>
          <w:noProof/>
        </w:rPr>
        <w:t>2.</w:t>
      </w:r>
      <w:r w:rsidRPr="00C6764F">
        <w:rPr>
          <w:noProof/>
        </w:rPr>
        <w:tab/>
        <w:t xml:space="preserve">A. Schliesser, N. Picqué, and T. W. Hänsch, Nat. </w:t>
      </w:r>
      <w:r w:rsidRPr="00C6764F">
        <w:rPr>
          <w:noProof/>
          <w:lang w:val="fr-FR"/>
        </w:rPr>
        <w:t>Photonics.</w:t>
      </w:r>
      <w:r w:rsidRPr="00C6764F">
        <w:rPr>
          <w:noProof/>
        </w:rPr>
        <w:t xml:space="preserve"> </w:t>
      </w:r>
      <w:r w:rsidRPr="00C6764F">
        <w:rPr>
          <w:b/>
          <w:noProof/>
        </w:rPr>
        <w:t>6</w:t>
      </w:r>
      <w:r w:rsidRPr="00C6764F">
        <w:rPr>
          <w:noProof/>
        </w:rPr>
        <w:t>, 440 (2012).</w:t>
      </w:r>
    </w:p>
    <w:p w14:paraId="1025159C" w14:textId="2FA4E58B" w:rsidR="004738CE" w:rsidRPr="00C6764F" w:rsidRDefault="004738CE" w:rsidP="004738CE">
      <w:pPr>
        <w:pStyle w:val="OSAReference"/>
        <w:ind w:left="216" w:hanging="216"/>
        <w:jc w:val="both"/>
        <w:rPr>
          <w:noProof/>
        </w:rPr>
      </w:pPr>
      <w:r w:rsidRPr="00C6764F">
        <w:rPr>
          <w:rFonts w:hint="eastAsia"/>
          <w:noProof/>
          <w:lang w:eastAsia="zh-CN"/>
        </w:rPr>
        <w:t>3</w:t>
      </w:r>
      <w:r w:rsidRPr="00C6764F">
        <w:rPr>
          <w:noProof/>
        </w:rPr>
        <w:t>.</w:t>
      </w:r>
      <w:r w:rsidRPr="00C6764F">
        <w:rPr>
          <w:noProof/>
        </w:rPr>
        <w:tab/>
        <w:t xml:space="preserve">X. Xiao, Y. Xu, H. Guo, P. Wang, X. Cui, M. Lu, Y. Wang, and B. Peng, </w:t>
      </w:r>
      <w:r w:rsidRPr="00C6764F">
        <w:rPr>
          <w:noProof/>
          <w:lang w:val="fr-FR"/>
        </w:rPr>
        <w:t>IEEE Photonics J.</w:t>
      </w:r>
      <w:r w:rsidRPr="00C6764F">
        <w:rPr>
          <w:noProof/>
        </w:rPr>
        <w:t xml:space="preserve"> </w:t>
      </w:r>
      <w:r w:rsidRPr="00C6764F">
        <w:rPr>
          <w:b/>
          <w:noProof/>
        </w:rPr>
        <w:t>10</w:t>
      </w:r>
      <w:r w:rsidRPr="00C6764F">
        <w:rPr>
          <w:noProof/>
        </w:rPr>
        <w:t>, 1 (2018).</w:t>
      </w:r>
    </w:p>
    <w:p w14:paraId="051CAEBA" w14:textId="17A5C873" w:rsidR="004902EC" w:rsidRPr="00C6764F" w:rsidRDefault="004902EC" w:rsidP="004902EC">
      <w:pPr>
        <w:pStyle w:val="OSAReference"/>
        <w:ind w:left="216" w:hanging="216"/>
        <w:jc w:val="both"/>
        <w:rPr>
          <w:noProof/>
        </w:rPr>
      </w:pPr>
      <w:r w:rsidRPr="00C6764F">
        <w:rPr>
          <w:noProof/>
        </w:rPr>
        <w:t>4.</w:t>
      </w:r>
      <w:r w:rsidRPr="00C6764F">
        <w:rPr>
          <w:noProof/>
        </w:rPr>
        <w:tab/>
        <w:t xml:space="preserve">R. Cao, M. Cai, Y. Lu, Y. Tian, F. Huang, S. Xu, and J. Zhang, Appl. Optics. </w:t>
      </w:r>
      <w:r w:rsidRPr="00C6764F">
        <w:rPr>
          <w:b/>
          <w:noProof/>
        </w:rPr>
        <w:t>55</w:t>
      </w:r>
      <w:r w:rsidRPr="00C6764F">
        <w:rPr>
          <w:noProof/>
        </w:rPr>
        <w:t>, 2065 (2016).</w:t>
      </w:r>
    </w:p>
    <w:p w14:paraId="27BC14A3" w14:textId="558E9895" w:rsidR="004738CE" w:rsidRPr="00C6764F" w:rsidRDefault="004738CE" w:rsidP="004738CE">
      <w:pPr>
        <w:pStyle w:val="OSAReference"/>
        <w:ind w:left="216" w:hanging="216"/>
        <w:jc w:val="both"/>
        <w:rPr>
          <w:noProof/>
        </w:rPr>
      </w:pPr>
      <w:r w:rsidRPr="00C6764F">
        <w:rPr>
          <w:rFonts w:hint="eastAsia"/>
          <w:noProof/>
          <w:lang w:eastAsia="zh-CN"/>
        </w:rPr>
        <w:t>5</w:t>
      </w:r>
      <w:r w:rsidRPr="00C6764F">
        <w:rPr>
          <w:noProof/>
        </w:rPr>
        <w:t>.</w:t>
      </w:r>
      <w:r w:rsidRPr="00C6764F">
        <w:rPr>
          <w:noProof/>
        </w:rPr>
        <w:tab/>
        <w:t xml:space="preserve">E. I. Kamitsos, Phys. Chem. Glasses. </w:t>
      </w:r>
      <w:r w:rsidRPr="00C6764F">
        <w:rPr>
          <w:b/>
          <w:noProof/>
        </w:rPr>
        <w:t>44</w:t>
      </w:r>
      <w:r w:rsidRPr="00C6764F">
        <w:rPr>
          <w:noProof/>
        </w:rPr>
        <w:t>, 79 (2003).</w:t>
      </w:r>
    </w:p>
    <w:p w14:paraId="1180218A" w14:textId="16B16BAA" w:rsidR="004738CE" w:rsidRPr="00C6764F" w:rsidRDefault="004738CE" w:rsidP="004738CE">
      <w:pPr>
        <w:pStyle w:val="OSAReference"/>
        <w:ind w:left="216" w:hanging="216"/>
        <w:jc w:val="both"/>
        <w:rPr>
          <w:noProof/>
        </w:rPr>
      </w:pPr>
      <w:r w:rsidRPr="00C6764F">
        <w:rPr>
          <w:rFonts w:hint="eastAsia"/>
          <w:noProof/>
          <w:lang w:eastAsia="zh-CN"/>
        </w:rPr>
        <w:t>6</w:t>
      </w:r>
      <w:r w:rsidRPr="00C6764F">
        <w:rPr>
          <w:noProof/>
        </w:rPr>
        <w:t>.</w:t>
      </w:r>
      <w:r w:rsidRPr="00C6764F">
        <w:rPr>
          <w:noProof/>
        </w:rPr>
        <w:tab/>
        <w:t xml:space="preserve">D. Milanese, M. Vota, Q. Chen, J. Xing, G. Liao, H. Gebavi, M. Ferraris, N. Coluccelli, and S. Taccheo, </w:t>
      </w:r>
      <w:bookmarkStart w:id="20" w:name="_Hlk64567260"/>
      <w:r w:rsidRPr="00C6764F">
        <w:rPr>
          <w:noProof/>
        </w:rPr>
        <w:t>J. Non-Cryst. Solids.</w:t>
      </w:r>
      <w:bookmarkEnd w:id="20"/>
      <w:r w:rsidRPr="00C6764F">
        <w:rPr>
          <w:noProof/>
        </w:rPr>
        <w:t xml:space="preserve"> </w:t>
      </w:r>
      <w:r w:rsidRPr="00C6764F">
        <w:rPr>
          <w:b/>
          <w:noProof/>
        </w:rPr>
        <w:t>354</w:t>
      </w:r>
      <w:r w:rsidRPr="00C6764F">
        <w:rPr>
          <w:noProof/>
        </w:rPr>
        <w:t>, 1955 (2008).</w:t>
      </w:r>
    </w:p>
    <w:p w14:paraId="2077A545" w14:textId="23B98B76" w:rsidR="004738CE" w:rsidRPr="00C6764F" w:rsidRDefault="004738CE" w:rsidP="004738CE">
      <w:pPr>
        <w:pStyle w:val="OSAReference"/>
        <w:ind w:left="216" w:hanging="216"/>
        <w:jc w:val="both"/>
        <w:rPr>
          <w:noProof/>
        </w:rPr>
      </w:pPr>
      <w:r w:rsidRPr="00C6764F">
        <w:rPr>
          <w:rFonts w:hint="eastAsia"/>
          <w:noProof/>
          <w:lang w:eastAsia="zh-CN"/>
        </w:rPr>
        <w:t>7</w:t>
      </w:r>
      <w:r w:rsidRPr="00C6764F">
        <w:rPr>
          <w:noProof/>
        </w:rPr>
        <w:t>.</w:t>
      </w:r>
      <w:r w:rsidRPr="00C6764F">
        <w:rPr>
          <w:noProof/>
        </w:rPr>
        <w:tab/>
        <w:t xml:space="preserve">M. R. Majewski, R. I. Woodward, and S. D. Jackson, Opt. lett. </w:t>
      </w:r>
      <w:r w:rsidRPr="00C6764F">
        <w:rPr>
          <w:b/>
          <w:noProof/>
        </w:rPr>
        <w:t>43</w:t>
      </w:r>
      <w:r w:rsidRPr="00C6764F">
        <w:rPr>
          <w:noProof/>
        </w:rPr>
        <w:t>, 971 (2018).</w:t>
      </w:r>
    </w:p>
    <w:p w14:paraId="578FE52F" w14:textId="640EB61D" w:rsidR="004738CE" w:rsidRPr="00C6764F" w:rsidRDefault="004738CE" w:rsidP="004738CE">
      <w:pPr>
        <w:pStyle w:val="OSAReference"/>
        <w:ind w:left="216" w:hanging="216"/>
        <w:jc w:val="both"/>
        <w:rPr>
          <w:noProof/>
        </w:rPr>
      </w:pPr>
      <w:r w:rsidRPr="00C6764F">
        <w:rPr>
          <w:rFonts w:hint="eastAsia"/>
          <w:noProof/>
          <w:lang w:eastAsia="zh-CN"/>
        </w:rPr>
        <w:t>8</w:t>
      </w:r>
      <w:r w:rsidRPr="00C6764F">
        <w:rPr>
          <w:noProof/>
        </w:rPr>
        <w:t>.</w:t>
      </w:r>
      <w:r w:rsidRPr="00C6764F">
        <w:rPr>
          <w:noProof/>
        </w:rPr>
        <w:tab/>
        <w:t xml:space="preserve">V. Fortin, F. Maes, M. Bernier, S. T. Bah, M. D'Auteuil, and R. Vallee, Opt. lett. </w:t>
      </w:r>
      <w:r w:rsidRPr="00C6764F">
        <w:rPr>
          <w:b/>
          <w:noProof/>
        </w:rPr>
        <w:t>41</w:t>
      </w:r>
      <w:r w:rsidRPr="00C6764F">
        <w:rPr>
          <w:noProof/>
        </w:rPr>
        <w:t>, 559 (2016).</w:t>
      </w:r>
    </w:p>
    <w:p w14:paraId="5A0031E6" w14:textId="1AA947AE" w:rsidR="004738CE" w:rsidRPr="00C6764F" w:rsidRDefault="004738CE" w:rsidP="004738CE">
      <w:pPr>
        <w:pStyle w:val="OSAReference"/>
        <w:ind w:left="216" w:hanging="216"/>
        <w:jc w:val="both"/>
        <w:rPr>
          <w:noProof/>
        </w:rPr>
      </w:pPr>
      <w:r w:rsidRPr="00C6764F">
        <w:rPr>
          <w:rFonts w:hint="eastAsia"/>
          <w:noProof/>
          <w:lang w:eastAsia="zh-CN"/>
        </w:rPr>
        <w:t>9</w:t>
      </w:r>
      <w:r w:rsidRPr="00C6764F">
        <w:rPr>
          <w:noProof/>
        </w:rPr>
        <w:t>.</w:t>
      </w:r>
      <w:r w:rsidRPr="00C6764F">
        <w:rPr>
          <w:noProof/>
        </w:rPr>
        <w:tab/>
        <w:t xml:space="preserve">F. Huang, Y. Tian, H. Li, S. Xu, and J. Zhang, Opt. lett. </w:t>
      </w:r>
      <w:r w:rsidRPr="00C6764F">
        <w:rPr>
          <w:b/>
          <w:noProof/>
        </w:rPr>
        <w:t>40</w:t>
      </w:r>
      <w:r w:rsidRPr="00C6764F">
        <w:rPr>
          <w:noProof/>
        </w:rPr>
        <w:t>, 4297 (2015).</w:t>
      </w:r>
    </w:p>
    <w:p w14:paraId="7C4E7549" w14:textId="1FE3650F" w:rsidR="004738CE" w:rsidRPr="00C6764F" w:rsidRDefault="004738CE" w:rsidP="004738CE">
      <w:pPr>
        <w:pStyle w:val="OSAReference"/>
        <w:ind w:left="216" w:hanging="216"/>
        <w:jc w:val="both"/>
        <w:rPr>
          <w:noProof/>
        </w:rPr>
      </w:pPr>
      <w:r w:rsidRPr="00C6764F">
        <w:rPr>
          <w:noProof/>
        </w:rPr>
        <w:t>1</w:t>
      </w:r>
      <w:r w:rsidRPr="00C6764F">
        <w:rPr>
          <w:rFonts w:hint="eastAsia"/>
          <w:noProof/>
          <w:lang w:eastAsia="zh-CN"/>
        </w:rPr>
        <w:t>0</w:t>
      </w:r>
      <w:r w:rsidRPr="00C6764F">
        <w:rPr>
          <w:noProof/>
        </w:rPr>
        <w:t>.</w:t>
      </w:r>
      <w:r w:rsidRPr="00C6764F">
        <w:rPr>
          <w:noProof/>
        </w:rPr>
        <w:tab/>
        <w:t xml:space="preserve">R. Scheps, R. Stutz, H. J. Hoffman, H. C. Miller, K. M. Dinndorf, A. Cassanho, and H. P. Jenssen, Proc. SPIE. </w:t>
      </w:r>
      <w:r w:rsidRPr="00C6764F">
        <w:rPr>
          <w:b/>
          <w:noProof/>
        </w:rPr>
        <w:t>5332</w:t>
      </w:r>
      <w:r w:rsidRPr="00C6764F">
        <w:rPr>
          <w:i/>
          <w:noProof/>
        </w:rPr>
        <w:t>,</w:t>
      </w:r>
      <w:r w:rsidRPr="00C6764F">
        <w:rPr>
          <w:noProof/>
        </w:rPr>
        <w:t xml:space="preserve"> 111 (2004).</w:t>
      </w:r>
    </w:p>
    <w:p w14:paraId="12DB6FC1" w14:textId="7FF641F4" w:rsidR="004738CE" w:rsidRPr="00C6764F" w:rsidRDefault="004738CE" w:rsidP="004738CE">
      <w:pPr>
        <w:pStyle w:val="OSAReference"/>
        <w:ind w:left="216" w:hanging="216"/>
        <w:jc w:val="both"/>
        <w:rPr>
          <w:noProof/>
        </w:rPr>
      </w:pPr>
      <w:r w:rsidRPr="00C6764F">
        <w:rPr>
          <w:noProof/>
        </w:rPr>
        <w:t>1</w:t>
      </w:r>
      <w:r w:rsidRPr="00C6764F">
        <w:rPr>
          <w:rFonts w:hint="eastAsia"/>
          <w:noProof/>
          <w:lang w:eastAsia="zh-CN"/>
        </w:rPr>
        <w:t>1</w:t>
      </w:r>
      <w:r w:rsidRPr="00C6764F">
        <w:rPr>
          <w:noProof/>
        </w:rPr>
        <w:t>.</w:t>
      </w:r>
      <w:r w:rsidRPr="00C6764F">
        <w:rPr>
          <w:noProof/>
        </w:rPr>
        <w:tab/>
        <w:t xml:space="preserve">L. Gomes, V. Fortin, M. Bernier, R. Vallée, S. Poulain, M. Poulain, and S. D. Jackson, </w:t>
      </w:r>
      <w:r w:rsidRPr="00C6764F">
        <w:rPr>
          <w:noProof/>
          <w:lang w:val="fr-FR"/>
        </w:rPr>
        <w:t>Opt. Materials.</w:t>
      </w:r>
      <w:r w:rsidRPr="00C6764F">
        <w:rPr>
          <w:noProof/>
        </w:rPr>
        <w:t xml:space="preserve"> </w:t>
      </w:r>
      <w:r w:rsidRPr="00C6764F">
        <w:rPr>
          <w:b/>
          <w:noProof/>
        </w:rPr>
        <w:t>60</w:t>
      </w:r>
      <w:r w:rsidRPr="00C6764F">
        <w:rPr>
          <w:noProof/>
        </w:rPr>
        <w:t>, 618 (2016).</w:t>
      </w:r>
    </w:p>
    <w:p w14:paraId="1B75CB7D" w14:textId="086AAD77" w:rsidR="004738CE" w:rsidRPr="00C6764F" w:rsidRDefault="004738CE" w:rsidP="004738CE">
      <w:pPr>
        <w:pStyle w:val="OSAReference"/>
        <w:ind w:left="216" w:hanging="216"/>
        <w:jc w:val="both"/>
        <w:rPr>
          <w:noProof/>
        </w:rPr>
      </w:pPr>
      <w:r w:rsidRPr="00C6764F">
        <w:rPr>
          <w:noProof/>
        </w:rPr>
        <w:t>1</w:t>
      </w:r>
      <w:r w:rsidRPr="00C6764F">
        <w:rPr>
          <w:rFonts w:hint="eastAsia"/>
          <w:noProof/>
          <w:lang w:eastAsia="zh-CN"/>
        </w:rPr>
        <w:t>2</w:t>
      </w:r>
      <w:r w:rsidRPr="00C6764F">
        <w:rPr>
          <w:noProof/>
        </w:rPr>
        <w:t>.</w:t>
      </w:r>
      <w:r w:rsidRPr="00C6764F">
        <w:rPr>
          <w:noProof/>
        </w:rPr>
        <w:tab/>
        <w:t xml:space="preserve">R. Wang, J. Zhang, H. Zhao, X. Wang, S. Jia, H. Guo, S. Dai, P. Zhang, G. Brambilla, S. Wang, and P. Wang, </w:t>
      </w:r>
      <w:r w:rsidRPr="00C6764F">
        <w:rPr>
          <w:noProof/>
          <w:lang w:val="fr-FR"/>
        </w:rPr>
        <w:t>J. Lumines.</w:t>
      </w:r>
      <w:r w:rsidRPr="00C6764F">
        <w:rPr>
          <w:noProof/>
        </w:rPr>
        <w:t xml:space="preserve"> </w:t>
      </w:r>
      <w:r w:rsidRPr="00C6764F">
        <w:rPr>
          <w:b/>
          <w:noProof/>
        </w:rPr>
        <w:t xml:space="preserve">225, </w:t>
      </w:r>
      <w:r w:rsidRPr="00C6764F">
        <w:rPr>
          <w:noProof/>
        </w:rPr>
        <w:t>117363 (2020).</w:t>
      </w:r>
    </w:p>
    <w:p w14:paraId="6F1F7AC6" w14:textId="0F0DD18B" w:rsidR="004738CE" w:rsidRPr="00C6764F" w:rsidRDefault="004738CE" w:rsidP="004738CE">
      <w:pPr>
        <w:pStyle w:val="OSAReference"/>
        <w:ind w:left="216" w:hanging="216"/>
        <w:jc w:val="both"/>
        <w:rPr>
          <w:noProof/>
        </w:rPr>
      </w:pPr>
      <w:r w:rsidRPr="00C6764F">
        <w:rPr>
          <w:noProof/>
        </w:rPr>
        <w:t>1</w:t>
      </w:r>
      <w:r w:rsidRPr="00C6764F">
        <w:rPr>
          <w:rFonts w:hint="eastAsia"/>
          <w:noProof/>
          <w:lang w:eastAsia="zh-CN"/>
        </w:rPr>
        <w:t>3</w:t>
      </w:r>
      <w:r w:rsidRPr="00C6764F">
        <w:rPr>
          <w:noProof/>
        </w:rPr>
        <w:t>.</w:t>
      </w:r>
      <w:r w:rsidRPr="00C6764F">
        <w:rPr>
          <w:noProof/>
        </w:rPr>
        <w:tab/>
        <w:t xml:space="preserve">H. Zhao, R. Wang, X. Wang, S. Jia, Y. Fan, E. Lewis, G. Farrell, S. Wang, and P. Wang, Opt. lett. </w:t>
      </w:r>
      <w:r w:rsidRPr="00C6764F">
        <w:rPr>
          <w:b/>
          <w:noProof/>
        </w:rPr>
        <w:t>45</w:t>
      </w:r>
      <w:r w:rsidRPr="00C6764F">
        <w:rPr>
          <w:noProof/>
        </w:rPr>
        <w:t>, 4272 (2020).</w:t>
      </w:r>
    </w:p>
    <w:p w14:paraId="6C751222" w14:textId="460F8C70" w:rsidR="003A4688" w:rsidRPr="00C6764F" w:rsidRDefault="003A4688" w:rsidP="003A4688">
      <w:pPr>
        <w:pStyle w:val="OSAReference"/>
        <w:ind w:left="216" w:hanging="216"/>
        <w:jc w:val="both"/>
        <w:rPr>
          <w:noProof/>
        </w:rPr>
      </w:pPr>
      <w:r w:rsidRPr="00C6764F">
        <w:rPr>
          <w:noProof/>
        </w:rPr>
        <w:t>1</w:t>
      </w:r>
      <w:r w:rsidRPr="00C6764F">
        <w:rPr>
          <w:rFonts w:hint="eastAsia"/>
          <w:noProof/>
          <w:lang w:eastAsia="zh-CN"/>
        </w:rPr>
        <w:t>4</w:t>
      </w:r>
      <w:r w:rsidRPr="00C6764F">
        <w:rPr>
          <w:noProof/>
        </w:rPr>
        <w:t>.</w:t>
      </w:r>
      <w:r w:rsidRPr="00C6764F">
        <w:rPr>
          <w:noProof/>
        </w:rPr>
        <w:tab/>
        <w:t xml:space="preserve">J. Schneider, Electron. Lett. </w:t>
      </w:r>
      <w:r w:rsidRPr="00C6764F">
        <w:rPr>
          <w:b/>
          <w:noProof/>
        </w:rPr>
        <w:t>31</w:t>
      </w:r>
      <w:r w:rsidRPr="00C6764F">
        <w:rPr>
          <w:noProof/>
        </w:rPr>
        <w:t>, 1250 (1995).</w:t>
      </w:r>
    </w:p>
    <w:p w14:paraId="62459A63" w14:textId="551C181C" w:rsidR="003A4688" w:rsidRPr="00C6764F" w:rsidRDefault="003A4688" w:rsidP="003A4688">
      <w:pPr>
        <w:pStyle w:val="OSAReference"/>
        <w:ind w:left="216" w:hanging="216"/>
        <w:jc w:val="both"/>
        <w:rPr>
          <w:noProof/>
        </w:rPr>
      </w:pPr>
      <w:r w:rsidRPr="00C6764F">
        <w:rPr>
          <w:noProof/>
        </w:rPr>
        <w:t>1</w:t>
      </w:r>
      <w:r w:rsidRPr="00C6764F">
        <w:rPr>
          <w:rFonts w:hint="eastAsia"/>
          <w:noProof/>
          <w:lang w:eastAsia="zh-CN"/>
        </w:rPr>
        <w:t>5</w:t>
      </w:r>
      <w:r w:rsidRPr="00C6764F">
        <w:rPr>
          <w:noProof/>
        </w:rPr>
        <w:t>.</w:t>
      </w:r>
      <w:r w:rsidRPr="00C6764F">
        <w:rPr>
          <w:noProof/>
        </w:rPr>
        <w:tab/>
        <w:t xml:space="preserve">J. Schneider, C. Carbonnier, and U. B. Unrau, Appl. Optics. </w:t>
      </w:r>
      <w:r w:rsidRPr="00C6764F">
        <w:rPr>
          <w:b/>
          <w:noProof/>
        </w:rPr>
        <w:t>36</w:t>
      </w:r>
      <w:r w:rsidRPr="00C6764F">
        <w:rPr>
          <w:noProof/>
        </w:rPr>
        <w:t>, 8595 (1997).</w:t>
      </w:r>
    </w:p>
    <w:p w14:paraId="4B5BD83F" w14:textId="1FA89D2F" w:rsidR="003A4688" w:rsidRPr="00C6764F" w:rsidRDefault="003A4688" w:rsidP="003A4688">
      <w:pPr>
        <w:pStyle w:val="OSAReference"/>
        <w:ind w:left="216" w:hanging="216"/>
        <w:jc w:val="both"/>
        <w:rPr>
          <w:noProof/>
        </w:rPr>
      </w:pPr>
      <w:r w:rsidRPr="00C6764F">
        <w:rPr>
          <w:noProof/>
        </w:rPr>
        <w:t>1</w:t>
      </w:r>
      <w:r w:rsidRPr="00C6764F">
        <w:rPr>
          <w:rFonts w:hint="eastAsia"/>
          <w:noProof/>
          <w:lang w:eastAsia="zh-CN"/>
        </w:rPr>
        <w:t>6</w:t>
      </w:r>
      <w:r w:rsidRPr="00C6764F">
        <w:rPr>
          <w:noProof/>
        </w:rPr>
        <w:t>.</w:t>
      </w:r>
      <w:r w:rsidRPr="00C6764F">
        <w:rPr>
          <w:noProof/>
        </w:rPr>
        <w:tab/>
        <w:t xml:space="preserve">L. Gomes, V. Fortin, M. Bernier, F. Maes, R. Vallée, S. Poulain, M. Poulain, and S. D. Jackson, </w:t>
      </w:r>
      <w:r w:rsidRPr="00C6764F">
        <w:rPr>
          <w:noProof/>
          <w:lang w:val="fr-FR"/>
        </w:rPr>
        <w:t>Opt. Materials.</w:t>
      </w:r>
      <w:r w:rsidRPr="00C6764F">
        <w:rPr>
          <w:noProof/>
        </w:rPr>
        <w:t xml:space="preserve"> </w:t>
      </w:r>
      <w:r w:rsidRPr="00C6764F">
        <w:rPr>
          <w:b/>
          <w:noProof/>
        </w:rPr>
        <w:t>66</w:t>
      </w:r>
      <w:r w:rsidRPr="00C6764F">
        <w:rPr>
          <w:noProof/>
        </w:rPr>
        <w:t>, 519 (2017).</w:t>
      </w:r>
    </w:p>
    <w:p w14:paraId="25DCDB06" w14:textId="563B4778" w:rsidR="003A4688" w:rsidRPr="00C6764F" w:rsidRDefault="003A4688" w:rsidP="003A4688">
      <w:pPr>
        <w:pStyle w:val="OSAReference"/>
        <w:ind w:left="216" w:hanging="216"/>
        <w:jc w:val="both"/>
        <w:rPr>
          <w:noProof/>
        </w:rPr>
      </w:pPr>
      <w:r w:rsidRPr="00C6764F">
        <w:rPr>
          <w:noProof/>
        </w:rPr>
        <w:t>1</w:t>
      </w:r>
      <w:r w:rsidRPr="00C6764F">
        <w:rPr>
          <w:rFonts w:hint="eastAsia"/>
          <w:noProof/>
          <w:lang w:eastAsia="zh-CN"/>
        </w:rPr>
        <w:t>7</w:t>
      </w:r>
      <w:r w:rsidRPr="00C6764F">
        <w:rPr>
          <w:noProof/>
        </w:rPr>
        <w:t>.</w:t>
      </w:r>
      <w:r w:rsidRPr="00C6764F">
        <w:rPr>
          <w:noProof/>
        </w:rPr>
        <w:tab/>
        <w:t>M. J. Poulain, M. A. Poulain, and G. A. Mazé, U.S. patent. 4666870 (1987).</w:t>
      </w:r>
    </w:p>
    <w:p w14:paraId="19BED508" w14:textId="30C7E209" w:rsidR="003A4688" w:rsidRPr="00C6764F" w:rsidRDefault="003A4688" w:rsidP="003A4688">
      <w:pPr>
        <w:pStyle w:val="OSAReference"/>
        <w:ind w:left="216" w:hanging="216"/>
        <w:jc w:val="both"/>
        <w:rPr>
          <w:noProof/>
        </w:rPr>
      </w:pPr>
      <w:r w:rsidRPr="00C6764F">
        <w:rPr>
          <w:noProof/>
        </w:rPr>
        <w:t>1</w:t>
      </w:r>
      <w:r w:rsidRPr="00C6764F">
        <w:rPr>
          <w:rFonts w:hint="eastAsia"/>
          <w:noProof/>
          <w:lang w:eastAsia="zh-CN"/>
        </w:rPr>
        <w:t>8</w:t>
      </w:r>
      <w:r w:rsidRPr="00C6764F">
        <w:rPr>
          <w:noProof/>
        </w:rPr>
        <w:t>.</w:t>
      </w:r>
      <w:r w:rsidRPr="00C6764F">
        <w:rPr>
          <w:noProof/>
        </w:rPr>
        <w:tab/>
        <w:t xml:space="preserve">A. Berrou, C. Kieleck, and M. Eichhorn, Opt. lett. </w:t>
      </w:r>
      <w:r w:rsidRPr="00C6764F">
        <w:rPr>
          <w:b/>
          <w:noProof/>
        </w:rPr>
        <w:t>40</w:t>
      </w:r>
      <w:r w:rsidRPr="00C6764F">
        <w:rPr>
          <w:noProof/>
        </w:rPr>
        <w:t>, 1699 (2015).</w:t>
      </w:r>
    </w:p>
    <w:p w14:paraId="22CD4544" w14:textId="77777777" w:rsidR="00A675DA" w:rsidRPr="00C6764F" w:rsidRDefault="003A4688" w:rsidP="00A675DA">
      <w:pPr>
        <w:pStyle w:val="OSAReference"/>
        <w:ind w:left="216" w:hanging="216"/>
        <w:jc w:val="both"/>
        <w:rPr>
          <w:noProof/>
        </w:rPr>
      </w:pPr>
      <w:r w:rsidRPr="00C6764F">
        <w:rPr>
          <w:noProof/>
        </w:rPr>
        <w:t>1</w:t>
      </w:r>
      <w:r w:rsidRPr="00C6764F">
        <w:rPr>
          <w:rFonts w:hint="eastAsia"/>
          <w:noProof/>
          <w:lang w:eastAsia="zh-CN"/>
        </w:rPr>
        <w:t>9</w:t>
      </w:r>
      <w:r w:rsidRPr="00C6764F">
        <w:rPr>
          <w:noProof/>
        </w:rPr>
        <w:t>.</w:t>
      </w:r>
      <w:r w:rsidRPr="00C6764F">
        <w:rPr>
          <w:noProof/>
        </w:rPr>
        <w:tab/>
        <w:t xml:space="preserve">F. Maes, V. Fortin, S. Poulain, M. Poulain, J.-Y. Carrée, M. Bernier, and R. Vallée, Optica. </w:t>
      </w:r>
      <w:r w:rsidRPr="00C6764F">
        <w:rPr>
          <w:b/>
          <w:noProof/>
        </w:rPr>
        <w:t>5</w:t>
      </w:r>
      <w:r w:rsidRPr="00C6764F">
        <w:rPr>
          <w:rFonts w:hint="eastAsia"/>
          <w:b/>
          <w:noProof/>
          <w:lang w:eastAsia="zh-CN"/>
        </w:rPr>
        <w:t xml:space="preserve">, </w:t>
      </w:r>
      <w:r w:rsidRPr="00C6764F">
        <w:rPr>
          <w:rFonts w:hint="eastAsia"/>
          <w:noProof/>
          <w:lang w:eastAsia="zh-CN"/>
        </w:rPr>
        <w:t>761</w:t>
      </w:r>
      <w:r w:rsidRPr="00C6764F">
        <w:rPr>
          <w:noProof/>
          <w:lang w:eastAsia="zh-CN"/>
        </w:rPr>
        <w:t xml:space="preserve"> </w:t>
      </w:r>
      <w:r w:rsidRPr="00C6764F">
        <w:rPr>
          <w:noProof/>
        </w:rPr>
        <w:t>(2018).</w:t>
      </w:r>
      <w:r w:rsidR="00A675DA" w:rsidRPr="00C6764F">
        <w:rPr>
          <w:noProof/>
        </w:rPr>
        <w:t xml:space="preserve"> </w:t>
      </w:r>
    </w:p>
    <w:p w14:paraId="451DBD24" w14:textId="24219301" w:rsidR="003A4688" w:rsidRPr="00C6764F" w:rsidRDefault="00A675DA" w:rsidP="00A675DA">
      <w:pPr>
        <w:pStyle w:val="OSAReference"/>
        <w:ind w:left="216" w:hanging="216"/>
        <w:jc w:val="both"/>
        <w:rPr>
          <w:noProof/>
        </w:rPr>
      </w:pPr>
      <w:r w:rsidRPr="00C6764F">
        <w:rPr>
          <w:noProof/>
        </w:rPr>
        <w:t>20.</w:t>
      </w:r>
      <w:r w:rsidRPr="00C6764F">
        <w:rPr>
          <w:noProof/>
        </w:rPr>
        <w:tab/>
      </w:r>
      <w:r w:rsidR="00593923" w:rsidRPr="00C6764F">
        <w:rPr>
          <w:noProof/>
        </w:rPr>
        <w:t>P. Zhang, Y. Hang, Z. Li, Z. Chen, H. Yin, S. Zhu, S. Fu, S. Li, and M. Xu,</w:t>
      </w:r>
      <w:r w:rsidRPr="00C6764F">
        <w:rPr>
          <w:noProof/>
        </w:rPr>
        <w:t xml:space="preserve"> Opt. lett. </w:t>
      </w:r>
      <w:r w:rsidR="00593923" w:rsidRPr="00C6764F">
        <w:rPr>
          <w:b/>
          <w:noProof/>
        </w:rPr>
        <w:t>42</w:t>
      </w:r>
      <w:r w:rsidR="00593923" w:rsidRPr="00C6764F">
        <w:rPr>
          <w:noProof/>
        </w:rPr>
        <w:t>, 2559 (2017).</w:t>
      </w:r>
    </w:p>
    <w:p w14:paraId="495E9F67" w14:textId="6DF0EDA2" w:rsidR="004902EC" w:rsidRPr="00C6764F" w:rsidRDefault="004902EC" w:rsidP="004902EC">
      <w:pPr>
        <w:pStyle w:val="OSAReference"/>
        <w:ind w:left="216" w:hanging="216"/>
        <w:jc w:val="both"/>
        <w:rPr>
          <w:noProof/>
        </w:rPr>
      </w:pPr>
      <w:r w:rsidRPr="00C6764F">
        <w:rPr>
          <w:noProof/>
        </w:rPr>
        <w:t>2</w:t>
      </w:r>
      <w:r w:rsidR="00A675DA" w:rsidRPr="00C6764F">
        <w:rPr>
          <w:rFonts w:hint="eastAsia"/>
          <w:noProof/>
          <w:lang w:eastAsia="zh-CN"/>
        </w:rPr>
        <w:t>1</w:t>
      </w:r>
      <w:r w:rsidRPr="00C6764F">
        <w:rPr>
          <w:noProof/>
        </w:rPr>
        <w:tab/>
        <w:t xml:space="preserve">Y. Choi, B. Park, and K. Kim, </w:t>
      </w:r>
      <w:r w:rsidR="0023509A" w:rsidRPr="00C6764F">
        <w:rPr>
          <w:noProof/>
        </w:rPr>
        <w:t>Opt. lett.</w:t>
      </w:r>
      <w:r w:rsidRPr="00C6764F">
        <w:rPr>
          <w:noProof/>
        </w:rPr>
        <w:t xml:space="preserve"> </w:t>
      </w:r>
      <w:r w:rsidRPr="00C6764F">
        <w:rPr>
          <w:b/>
          <w:noProof/>
        </w:rPr>
        <w:t>28</w:t>
      </w:r>
      <w:r w:rsidRPr="00C6764F">
        <w:rPr>
          <w:noProof/>
        </w:rPr>
        <w:t>, 622 (2003).</w:t>
      </w:r>
    </w:p>
    <w:p w14:paraId="4E161E8A" w14:textId="74A72066" w:rsidR="004902EC" w:rsidRPr="00C6764F" w:rsidRDefault="004902EC" w:rsidP="004902EC">
      <w:pPr>
        <w:pStyle w:val="OSAReference"/>
        <w:ind w:left="216" w:hanging="216"/>
        <w:jc w:val="both"/>
        <w:rPr>
          <w:noProof/>
        </w:rPr>
      </w:pPr>
      <w:r w:rsidRPr="00C6764F">
        <w:rPr>
          <w:noProof/>
        </w:rPr>
        <w:t>2</w:t>
      </w:r>
      <w:r w:rsidR="00A675DA" w:rsidRPr="00C6764F">
        <w:rPr>
          <w:rFonts w:hint="eastAsia"/>
          <w:noProof/>
          <w:lang w:eastAsia="zh-CN"/>
        </w:rPr>
        <w:t>2</w:t>
      </w:r>
      <w:r w:rsidRPr="00C6764F">
        <w:rPr>
          <w:noProof/>
        </w:rPr>
        <w:t>.</w:t>
      </w:r>
      <w:r w:rsidRPr="00C6764F">
        <w:rPr>
          <w:noProof/>
        </w:rPr>
        <w:tab/>
        <w:t xml:space="preserve">Y. G. Choi, K. H. Kim, S. H. Park, and J. Heo, </w:t>
      </w:r>
      <w:r w:rsidR="0023509A" w:rsidRPr="00C6764F">
        <w:rPr>
          <w:noProof/>
        </w:rPr>
        <w:t>J. Appl. Phys.</w:t>
      </w:r>
      <w:r w:rsidRPr="00C6764F">
        <w:rPr>
          <w:noProof/>
        </w:rPr>
        <w:t xml:space="preserve"> </w:t>
      </w:r>
      <w:r w:rsidRPr="00C6764F">
        <w:rPr>
          <w:b/>
          <w:noProof/>
        </w:rPr>
        <w:t xml:space="preserve">88, </w:t>
      </w:r>
      <w:r w:rsidRPr="00C6764F">
        <w:rPr>
          <w:noProof/>
        </w:rPr>
        <w:t>3832</w:t>
      </w:r>
      <w:r w:rsidRPr="00C6764F">
        <w:rPr>
          <w:b/>
          <w:noProof/>
        </w:rPr>
        <w:t xml:space="preserve"> </w:t>
      </w:r>
      <w:r w:rsidRPr="00C6764F">
        <w:rPr>
          <w:noProof/>
        </w:rPr>
        <w:t>(2000).</w:t>
      </w:r>
    </w:p>
    <w:p w14:paraId="419E7218" w14:textId="6A90DED4" w:rsidR="004902EC" w:rsidRPr="00C6764F" w:rsidRDefault="004902EC" w:rsidP="004902EC">
      <w:pPr>
        <w:pStyle w:val="OSAReference"/>
        <w:ind w:left="216" w:hanging="216"/>
        <w:jc w:val="both"/>
        <w:rPr>
          <w:noProof/>
        </w:rPr>
      </w:pPr>
      <w:r w:rsidRPr="00C6764F">
        <w:rPr>
          <w:noProof/>
        </w:rPr>
        <w:t>2</w:t>
      </w:r>
      <w:r w:rsidR="00A675DA" w:rsidRPr="00C6764F">
        <w:rPr>
          <w:rFonts w:hint="eastAsia"/>
          <w:noProof/>
          <w:lang w:eastAsia="zh-CN"/>
        </w:rPr>
        <w:t>3</w:t>
      </w:r>
      <w:r w:rsidRPr="00C6764F">
        <w:rPr>
          <w:noProof/>
        </w:rPr>
        <w:t>.</w:t>
      </w:r>
      <w:r w:rsidRPr="00C6764F">
        <w:rPr>
          <w:noProof/>
        </w:rPr>
        <w:tab/>
        <w:t xml:space="preserve">T. H. Lee, J. Heo, Y. G. Choi, B. J. Park, and W. J. Chung, </w:t>
      </w:r>
      <w:r w:rsidR="0023509A" w:rsidRPr="00C6764F">
        <w:rPr>
          <w:noProof/>
        </w:rPr>
        <w:t>J. Appl. Phys.</w:t>
      </w:r>
      <w:r w:rsidRPr="00C6764F">
        <w:rPr>
          <w:noProof/>
        </w:rPr>
        <w:t xml:space="preserve"> </w:t>
      </w:r>
      <w:r w:rsidRPr="00C6764F">
        <w:rPr>
          <w:b/>
          <w:noProof/>
        </w:rPr>
        <w:t>96</w:t>
      </w:r>
      <w:r w:rsidRPr="00C6764F">
        <w:rPr>
          <w:noProof/>
        </w:rPr>
        <w:t>, 4827 (2004).</w:t>
      </w:r>
    </w:p>
    <w:p w14:paraId="768BD403" w14:textId="53BB17C5" w:rsidR="004902EC" w:rsidRPr="00C6764F" w:rsidRDefault="004902EC" w:rsidP="004902EC">
      <w:pPr>
        <w:pStyle w:val="OSAReference"/>
        <w:ind w:left="216" w:hanging="216"/>
        <w:jc w:val="both"/>
        <w:rPr>
          <w:noProof/>
        </w:rPr>
      </w:pPr>
      <w:r w:rsidRPr="00C6764F">
        <w:rPr>
          <w:noProof/>
        </w:rPr>
        <w:t>2</w:t>
      </w:r>
      <w:r w:rsidR="00A675DA" w:rsidRPr="00C6764F">
        <w:rPr>
          <w:rFonts w:hint="eastAsia"/>
          <w:noProof/>
          <w:lang w:eastAsia="zh-CN"/>
        </w:rPr>
        <w:t>4</w:t>
      </w:r>
      <w:r w:rsidRPr="00C6764F">
        <w:rPr>
          <w:noProof/>
        </w:rPr>
        <w:t>.</w:t>
      </w:r>
      <w:r w:rsidRPr="00C6764F">
        <w:rPr>
          <w:noProof/>
        </w:rPr>
        <w:tab/>
        <w:t xml:space="preserve">M. Mattarelli, M. Montagna, L. Zampedri, M. Bouazaoui, B. Capoen, S. Turrell, M. Ferrari, and G. C. Righini, </w:t>
      </w:r>
      <w:r w:rsidR="001929BF" w:rsidRPr="00C6764F">
        <w:rPr>
          <w:noProof/>
        </w:rPr>
        <w:t>phys. stat. sol. (c).</w:t>
      </w:r>
      <w:r w:rsidRPr="00C6764F">
        <w:rPr>
          <w:noProof/>
        </w:rPr>
        <w:t xml:space="preserve"> </w:t>
      </w:r>
      <w:r w:rsidRPr="00C6764F">
        <w:rPr>
          <w:b/>
          <w:noProof/>
        </w:rPr>
        <w:t>4</w:t>
      </w:r>
      <w:r w:rsidRPr="00C6764F">
        <w:rPr>
          <w:noProof/>
        </w:rPr>
        <w:t>, 793 (2007).</w:t>
      </w:r>
    </w:p>
    <w:p w14:paraId="6D517A5D" w14:textId="7E05D2FE" w:rsidR="004902EC" w:rsidRPr="00C6764F" w:rsidRDefault="004902EC" w:rsidP="004902EC">
      <w:pPr>
        <w:pStyle w:val="OSAReference"/>
        <w:ind w:left="216" w:hanging="216"/>
        <w:jc w:val="both"/>
        <w:rPr>
          <w:noProof/>
        </w:rPr>
      </w:pPr>
      <w:r w:rsidRPr="00C6764F">
        <w:rPr>
          <w:noProof/>
        </w:rPr>
        <w:t>2</w:t>
      </w:r>
      <w:r w:rsidR="00593923" w:rsidRPr="00C6764F">
        <w:rPr>
          <w:rFonts w:hint="eastAsia"/>
          <w:noProof/>
          <w:lang w:eastAsia="zh-CN"/>
        </w:rPr>
        <w:t>5</w:t>
      </w:r>
      <w:r w:rsidRPr="00C6764F">
        <w:rPr>
          <w:noProof/>
        </w:rPr>
        <w:t>.</w:t>
      </w:r>
      <w:r w:rsidRPr="00C6764F">
        <w:rPr>
          <w:noProof/>
        </w:rPr>
        <w:tab/>
        <w:t xml:space="preserve">S. Shen, B. Richards, and A. Jha, </w:t>
      </w:r>
      <w:r w:rsidR="001929BF" w:rsidRPr="00C6764F">
        <w:rPr>
          <w:noProof/>
        </w:rPr>
        <w:t>Opt.  Express.</w:t>
      </w:r>
      <w:r w:rsidRPr="00C6764F">
        <w:rPr>
          <w:noProof/>
        </w:rPr>
        <w:t xml:space="preserve"> </w:t>
      </w:r>
      <w:r w:rsidRPr="00C6764F">
        <w:rPr>
          <w:b/>
          <w:noProof/>
        </w:rPr>
        <w:t xml:space="preserve">14, </w:t>
      </w:r>
      <w:r w:rsidRPr="00C6764F">
        <w:rPr>
          <w:noProof/>
        </w:rPr>
        <w:t>5050 (2006).</w:t>
      </w:r>
    </w:p>
    <w:p w14:paraId="71198B5A" w14:textId="57FAADCB" w:rsidR="004902EC" w:rsidRPr="00C6764F" w:rsidRDefault="004902EC" w:rsidP="004902EC">
      <w:pPr>
        <w:pStyle w:val="OSAReference"/>
        <w:ind w:left="216" w:hanging="216"/>
        <w:jc w:val="both"/>
        <w:rPr>
          <w:noProof/>
        </w:rPr>
      </w:pPr>
      <w:r w:rsidRPr="00C6764F">
        <w:rPr>
          <w:noProof/>
        </w:rPr>
        <w:t>26.</w:t>
      </w:r>
      <w:r w:rsidRPr="00C6764F">
        <w:rPr>
          <w:noProof/>
        </w:rPr>
        <w:tab/>
        <w:t xml:space="preserve">S. Dai, J. Zhang, C. Yu, G. Zhou, G. Wang, and L. Hu, </w:t>
      </w:r>
      <w:r w:rsidR="001929BF" w:rsidRPr="00C6764F">
        <w:rPr>
          <w:noProof/>
        </w:rPr>
        <w:t>Mater. Lett.</w:t>
      </w:r>
      <w:r w:rsidRPr="00C6764F">
        <w:rPr>
          <w:noProof/>
        </w:rPr>
        <w:t xml:space="preserve"> </w:t>
      </w:r>
      <w:r w:rsidRPr="00C6764F">
        <w:rPr>
          <w:b/>
          <w:noProof/>
        </w:rPr>
        <w:t>59</w:t>
      </w:r>
      <w:r w:rsidRPr="00C6764F">
        <w:rPr>
          <w:noProof/>
        </w:rPr>
        <w:t>, 2333 (2005).</w:t>
      </w:r>
    </w:p>
    <w:p w14:paraId="7C03E03F" w14:textId="743D79A8" w:rsidR="004902EC" w:rsidRPr="00C6764F" w:rsidRDefault="004902EC" w:rsidP="004902EC">
      <w:pPr>
        <w:pStyle w:val="OSAReference"/>
        <w:ind w:left="216" w:hanging="216"/>
        <w:jc w:val="both"/>
        <w:rPr>
          <w:noProof/>
        </w:rPr>
      </w:pPr>
      <w:r w:rsidRPr="00C6764F">
        <w:rPr>
          <w:noProof/>
        </w:rPr>
        <w:t>27.</w:t>
      </w:r>
      <w:r w:rsidRPr="00C6764F">
        <w:rPr>
          <w:noProof/>
        </w:rPr>
        <w:tab/>
        <w:t xml:space="preserve">Y. Tian, J. Zhang, X. Jing, and S. Xu, </w:t>
      </w:r>
      <w:r w:rsidR="001929BF" w:rsidRPr="00C6764F">
        <w:rPr>
          <w:noProof/>
        </w:rPr>
        <w:t xml:space="preserve">Spectrochim. Acta, Part A. </w:t>
      </w:r>
      <w:r w:rsidRPr="00C6764F">
        <w:rPr>
          <w:b/>
          <w:noProof/>
        </w:rPr>
        <w:t>98</w:t>
      </w:r>
      <w:r w:rsidRPr="00C6764F">
        <w:rPr>
          <w:noProof/>
        </w:rPr>
        <w:t>, 355 (2012).</w:t>
      </w:r>
    </w:p>
    <w:p w14:paraId="01A5F663" w14:textId="0B3A2404" w:rsidR="009475DA" w:rsidRPr="00C6764F" w:rsidRDefault="009475DA" w:rsidP="004902EC">
      <w:pPr>
        <w:pStyle w:val="OSAReference"/>
        <w:ind w:left="216" w:hanging="216"/>
        <w:jc w:val="both"/>
        <w:rPr>
          <w:noProof/>
        </w:rPr>
      </w:pPr>
      <w:r w:rsidRPr="00C6764F">
        <w:rPr>
          <w:noProof/>
          <w:lang w:eastAsia="zh-CN"/>
        </w:rPr>
        <w:t>2</w:t>
      </w:r>
      <w:r w:rsidR="000F26AF" w:rsidRPr="00C6764F">
        <w:rPr>
          <w:rFonts w:hint="eastAsia"/>
          <w:noProof/>
          <w:lang w:eastAsia="zh-CN"/>
        </w:rPr>
        <w:t>8</w:t>
      </w:r>
      <w:r w:rsidRPr="00C6764F">
        <w:rPr>
          <w:noProof/>
        </w:rPr>
        <w:t>.</w:t>
      </w:r>
      <w:r w:rsidRPr="00C6764F">
        <w:rPr>
          <w:noProof/>
        </w:rPr>
        <w:tab/>
        <w:t xml:space="preserve">S. Jia, Z. Jia, C. Yao, L. Zhang, Y. Feng, G. Qin, Y. Ohishi, and W. Qin, </w:t>
      </w:r>
      <w:r w:rsidRPr="00C6764F">
        <w:rPr>
          <w:noProof/>
          <w:lang w:val="fr-FR"/>
        </w:rPr>
        <w:t>IEEE Photon. Technol. Lett.</w:t>
      </w:r>
      <w:r w:rsidRPr="00C6764F">
        <w:rPr>
          <w:noProof/>
        </w:rPr>
        <w:t xml:space="preserve"> </w:t>
      </w:r>
      <w:r w:rsidRPr="00C6764F">
        <w:rPr>
          <w:rFonts w:hint="eastAsia"/>
          <w:b/>
          <w:noProof/>
          <w:lang w:eastAsia="zh-CN"/>
        </w:rPr>
        <w:t>30</w:t>
      </w:r>
      <w:r w:rsidRPr="00C6764F">
        <w:rPr>
          <w:noProof/>
        </w:rPr>
        <w:t xml:space="preserve">, </w:t>
      </w:r>
      <w:r w:rsidRPr="00C6764F">
        <w:rPr>
          <w:rFonts w:hint="eastAsia"/>
          <w:noProof/>
          <w:lang w:eastAsia="zh-CN"/>
        </w:rPr>
        <w:t>323</w:t>
      </w:r>
      <w:r w:rsidRPr="00C6764F">
        <w:rPr>
          <w:noProof/>
        </w:rPr>
        <w:t xml:space="preserve"> (20</w:t>
      </w:r>
      <w:r w:rsidRPr="00C6764F">
        <w:rPr>
          <w:rFonts w:hint="eastAsia"/>
          <w:noProof/>
          <w:lang w:eastAsia="zh-CN"/>
        </w:rPr>
        <w:t>18</w:t>
      </w:r>
      <w:r w:rsidRPr="00C6764F">
        <w:rPr>
          <w:noProof/>
        </w:rPr>
        <w:t>).</w:t>
      </w:r>
    </w:p>
    <w:p w14:paraId="13C24319" w14:textId="73CEE4AE" w:rsidR="00232FFB" w:rsidRPr="00C6764F" w:rsidRDefault="000F26AF" w:rsidP="00232FFB">
      <w:pPr>
        <w:pStyle w:val="OSAReference"/>
        <w:ind w:left="216" w:hanging="216"/>
        <w:jc w:val="both"/>
        <w:rPr>
          <w:noProof/>
        </w:rPr>
      </w:pPr>
      <w:r w:rsidRPr="00C6764F">
        <w:rPr>
          <w:rFonts w:hint="eastAsia"/>
          <w:noProof/>
          <w:lang w:eastAsia="zh-CN"/>
        </w:rPr>
        <w:t>29</w:t>
      </w:r>
      <w:r w:rsidR="00232FFB" w:rsidRPr="00C6764F">
        <w:rPr>
          <w:noProof/>
        </w:rPr>
        <w:t>.</w:t>
      </w:r>
      <w:r w:rsidR="00232FFB" w:rsidRPr="00C6764F">
        <w:rPr>
          <w:noProof/>
        </w:rPr>
        <w:tab/>
        <w:t xml:space="preserve">B. R. Judd, Phys. Rev. </w:t>
      </w:r>
      <w:r w:rsidR="00232FFB" w:rsidRPr="00C6764F">
        <w:rPr>
          <w:b/>
          <w:noProof/>
        </w:rPr>
        <w:t>127</w:t>
      </w:r>
      <w:r w:rsidR="00232FFB" w:rsidRPr="00C6764F">
        <w:rPr>
          <w:noProof/>
        </w:rPr>
        <w:t>, 750 (1962).</w:t>
      </w:r>
    </w:p>
    <w:p w14:paraId="73305F5D" w14:textId="0E2A87A6" w:rsidR="00232FFB" w:rsidRPr="00C6764F" w:rsidRDefault="00232FFB" w:rsidP="00232FFB">
      <w:pPr>
        <w:pStyle w:val="OSAReference"/>
        <w:ind w:left="216" w:hanging="216"/>
        <w:jc w:val="both"/>
        <w:rPr>
          <w:noProof/>
        </w:rPr>
      </w:pPr>
      <w:r w:rsidRPr="00C6764F">
        <w:rPr>
          <w:noProof/>
        </w:rPr>
        <w:t>3</w:t>
      </w:r>
      <w:r w:rsidR="000F26AF" w:rsidRPr="00C6764F">
        <w:rPr>
          <w:rFonts w:hint="eastAsia"/>
          <w:noProof/>
          <w:lang w:eastAsia="zh-CN"/>
        </w:rPr>
        <w:t>0</w:t>
      </w:r>
      <w:r w:rsidRPr="00C6764F">
        <w:rPr>
          <w:noProof/>
        </w:rPr>
        <w:t>.</w:t>
      </w:r>
      <w:r w:rsidRPr="00C6764F">
        <w:rPr>
          <w:noProof/>
        </w:rPr>
        <w:tab/>
        <w:t xml:space="preserve">G. S. Ofelt, J. Chem. Phys. </w:t>
      </w:r>
      <w:r w:rsidRPr="00C6764F">
        <w:rPr>
          <w:b/>
          <w:noProof/>
        </w:rPr>
        <w:t>37</w:t>
      </w:r>
      <w:r w:rsidRPr="00C6764F">
        <w:rPr>
          <w:noProof/>
        </w:rPr>
        <w:t>, 511 (1962).</w:t>
      </w:r>
    </w:p>
    <w:p w14:paraId="76A65761" w14:textId="48845DE8" w:rsidR="00554100" w:rsidRPr="00C6764F" w:rsidRDefault="00554100" w:rsidP="00554100">
      <w:pPr>
        <w:pStyle w:val="OSAReference"/>
        <w:ind w:left="216" w:hanging="216"/>
        <w:jc w:val="both"/>
        <w:rPr>
          <w:noProof/>
        </w:rPr>
      </w:pPr>
      <w:r w:rsidRPr="00C6764F">
        <w:rPr>
          <w:noProof/>
        </w:rPr>
        <w:t>3</w:t>
      </w:r>
      <w:r w:rsidR="000F26AF" w:rsidRPr="00C6764F">
        <w:rPr>
          <w:rFonts w:hint="eastAsia"/>
          <w:noProof/>
          <w:lang w:eastAsia="zh-CN"/>
        </w:rPr>
        <w:t>1</w:t>
      </w:r>
      <w:r w:rsidRPr="00C6764F">
        <w:rPr>
          <w:noProof/>
        </w:rPr>
        <w:t>.</w:t>
      </w:r>
      <w:r w:rsidRPr="00C6764F">
        <w:rPr>
          <w:noProof/>
        </w:rPr>
        <w:tab/>
      </w:r>
      <w:r w:rsidR="00652EAC" w:rsidRPr="00C6764F">
        <w:rPr>
          <w:noProof/>
        </w:rPr>
        <w:t>F. Huang, T. Wang, Y. Guo, R. Lei, and S. Xu</w:t>
      </w:r>
      <w:r w:rsidRPr="00C6764F">
        <w:rPr>
          <w:noProof/>
        </w:rPr>
        <w:t>,</w:t>
      </w:r>
      <w:r w:rsidRPr="00C6764F">
        <w:t xml:space="preserve"> </w:t>
      </w:r>
      <w:r w:rsidR="00DD03CB" w:rsidRPr="00C6764F">
        <w:rPr>
          <w:noProof/>
        </w:rPr>
        <w:t>Infrared Phys. Technol.</w:t>
      </w:r>
      <w:r w:rsidRPr="00C6764F">
        <w:rPr>
          <w:noProof/>
        </w:rPr>
        <w:t xml:space="preserve"> </w:t>
      </w:r>
      <w:r w:rsidR="00652EAC" w:rsidRPr="00C6764F">
        <w:rPr>
          <w:rFonts w:hint="eastAsia"/>
          <w:b/>
          <w:noProof/>
          <w:lang w:eastAsia="zh-CN"/>
        </w:rPr>
        <w:t>82</w:t>
      </w:r>
      <w:r w:rsidRPr="00C6764F">
        <w:rPr>
          <w:noProof/>
        </w:rPr>
        <w:t xml:space="preserve">, </w:t>
      </w:r>
      <w:r w:rsidR="00652EAC" w:rsidRPr="00C6764F">
        <w:rPr>
          <w:rFonts w:hint="eastAsia"/>
          <w:noProof/>
          <w:lang w:eastAsia="zh-CN"/>
        </w:rPr>
        <w:t>120</w:t>
      </w:r>
      <w:r w:rsidRPr="00C6764F">
        <w:rPr>
          <w:noProof/>
        </w:rPr>
        <w:t xml:space="preserve"> (201</w:t>
      </w:r>
      <w:r w:rsidR="00652EAC" w:rsidRPr="00C6764F">
        <w:rPr>
          <w:rFonts w:hint="eastAsia"/>
          <w:noProof/>
          <w:lang w:eastAsia="zh-CN"/>
        </w:rPr>
        <w:t>7</w:t>
      </w:r>
      <w:r w:rsidRPr="00C6764F">
        <w:rPr>
          <w:noProof/>
        </w:rPr>
        <w:t>).</w:t>
      </w:r>
    </w:p>
    <w:p w14:paraId="5481A2AA" w14:textId="07B71F70" w:rsidR="00232FFB" w:rsidRPr="00C6764F" w:rsidRDefault="00232FFB" w:rsidP="00232FFB">
      <w:pPr>
        <w:pStyle w:val="OSAReference"/>
        <w:ind w:left="216" w:hanging="216"/>
        <w:jc w:val="both"/>
        <w:rPr>
          <w:noProof/>
        </w:rPr>
      </w:pPr>
      <w:r w:rsidRPr="00C6764F">
        <w:rPr>
          <w:noProof/>
        </w:rPr>
        <w:t>3</w:t>
      </w:r>
      <w:r w:rsidR="000F26AF" w:rsidRPr="00C6764F">
        <w:rPr>
          <w:rFonts w:hint="eastAsia"/>
          <w:noProof/>
          <w:lang w:eastAsia="zh-CN"/>
        </w:rPr>
        <w:t>2</w:t>
      </w:r>
      <w:r w:rsidRPr="00C6764F">
        <w:rPr>
          <w:noProof/>
        </w:rPr>
        <w:t>.</w:t>
      </w:r>
      <w:r w:rsidRPr="00C6764F">
        <w:rPr>
          <w:noProof/>
        </w:rPr>
        <w:tab/>
        <w:t>Y. Tian, X. Jing, and S. Xu,</w:t>
      </w:r>
      <w:r w:rsidRPr="00C6764F">
        <w:t xml:space="preserve"> </w:t>
      </w:r>
      <w:r w:rsidRPr="00C6764F">
        <w:rPr>
          <w:noProof/>
        </w:rPr>
        <w:t xml:space="preserve">Spectrochim. Acta, Part A. </w:t>
      </w:r>
      <w:r w:rsidRPr="00C6764F">
        <w:rPr>
          <w:b/>
          <w:noProof/>
        </w:rPr>
        <w:t>115</w:t>
      </w:r>
      <w:r w:rsidRPr="00C6764F">
        <w:rPr>
          <w:noProof/>
        </w:rPr>
        <w:t>, 33 (2013).</w:t>
      </w:r>
    </w:p>
    <w:p w14:paraId="7AAD98A0" w14:textId="36BEC139" w:rsidR="00232FFB" w:rsidRPr="00C6764F" w:rsidRDefault="00232FFB" w:rsidP="00232FFB">
      <w:pPr>
        <w:pStyle w:val="OSAReference"/>
        <w:ind w:left="216" w:hanging="216"/>
        <w:jc w:val="both"/>
        <w:rPr>
          <w:noProof/>
        </w:rPr>
      </w:pPr>
      <w:bookmarkStart w:id="21" w:name="_Hlk62489369"/>
      <w:r w:rsidRPr="00C6764F">
        <w:rPr>
          <w:noProof/>
        </w:rPr>
        <w:t>3</w:t>
      </w:r>
      <w:r w:rsidR="000F26AF" w:rsidRPr="00C6764F">
        <w:rPr>
          <w:rFonts w:hint="eastAsia"/>
          <w:noProof/>
          <w:lang w:eastAsia="zh-CN"/>
        </w:rPr>
        <w:t>3</w:t>
      </w:r>
      <w:r w:rsidRPr="00C6764F">
        <w:rPr>
          <w:noProof/>
        </w:rPr>
        <w:t>.</w:t>
      </w:r>
      <w:r w:rsidRPr="00C6764F">
        <w:rPr>
          <w:noProof/>
        </w:rPr>
        <w:tab/>
        <w:t xml:space="preserve">S. A. Payne, L. L. Chase, L. K. Smith, W. L. Kway, and W. F. Krupke, </w:t>
      </w:r>
      <w:r w:rsidRPr="00C6764F">
        <w:rPr>
          <w:noProof/>
          <w:lang w:val="fr-FR"/>
        </w:rPr>
        <w:t>IEEE J. Quantum Electron.</w:t>
      </w:r>
      <w:r w:rsidRPr="00C6764F">
        <w:rPr>
          <w:noProof/>
        </w:rPr>
        <w:t xml:space="preserve"> </w:t>
      </w:r>
      <w:r w:rsidRPr="00C6764F">
        <w:rPr>
          <w:b/>
          <w:noProof/>
        </w:rPr>
        <w:t>28</w:t>
      </w:r>
      <w:r w:rsidRPr="00C6764F">
        <w:rPr>
          <w:noProof/>
        </w:rPr>
        <w:t>, 2619 (1992).</w:t>
      </w:r>
    </w:p>
    <w:p w14:paraId="59E3E5E4" w14:textId="6E5DA564" w:rsidR="004902EC" w:rsidRPr="00C6764F" w:rsidRDefault="004902EC" w:rsidP="004902EC">
      <w:pPr>
        <w:pStyle w:val="OSAReference"/>
        <w:ind w:left="216" w:hanging="216"/>
        <w:jc w:val="both"/>
        <w:rPr>
          <w:noProof/>
        </w:rPr>
      </w:pPr>
      <w:r w:rsidRPr="00C6764F">
        <w:rPr>
          <w:noProof/>
        </w:rPr>
        <w:t>3</w:t>
      </w:r>
      <w:r w:rsidR="000F26AF" w:rsidRPr="00C6764F">
        <w:rPr>
          <w:rFonts w:hint="eastAsia"/>
          <w:noProof/>
          <w:lang w:eastAsia="zh-CN"/>
        </w:rPr>
        <w:t>4</w:t>
      </w:r>
      <w:r w:rsidRPr="00C6764F">
        <w:rPr>
          <w:noProof/>
        </w:rPr>
        <w:t>.</w:t>
      </w:r>
      <w:r w:rsidRPr="00C6764F">
        <w:rPr>
          <w:noProof/>
        </w:rPr>
        <w:tab/>
      </w:r>
      <w:r w:rsidR="00232FFB" w:rsidRPr="00C6764F">
        <w:rPr>
          <w:noProof/>
        </w:rPr>
        <w:t>D. E. McCumber,</w:t>
      </w:r>
      <w:r w:rsidRPr="00C6764F">
        <w:rPr>
          <w:noProof/>
        </w:rPr>
        <w:t xml:space="preserve"> </w:t>
      </w:r>
      <w:r w:rsidR="00FB30B8" w:rsidRPr="00C6764F">
        <w:rPr>
          <w:noProof/>
        </w:rPr>
        <w:t>Phys. Rev.</w:t>
      </w:r>
      <w:r w:rsidRPr="00C6764F">
        <w:rPr>
          <w:noProof/>
        </w:rPr>
        <w:t xml:space="preserve"> </w:t>
      </w:r>
      <w:r w:rsidRPr="00C6764F">
        <w:rPr>
          <w:b/>
          <w:noProof/>
        </w:rPr>
        <w:t>1</w:t>
      </w:r>
      <w:r w:rsidR="00232FFB" w:rsidRPr="00C6764F">
        <w:rPr>
          <w:rFonts w:hint="eastAsia"/>
          <w:b/>
          <w:noProof/>
          <w:lang w:eastAsia="zh-CN"/>
        </w:rPr>
        <w:t>36</w:t>
      </w:r>
      <w:r w:rsidRPr="00C6764F">
        <w:rPr>
          <w:noProof/>
        </w:rPr>
        <w:t xml:space="preserve">, </w:t>
      </w:r>
      <w:r w:rsidR="00232FFB" w:rsidRPr="00C6764F">
        <w:rPr>
          <w:noProof/>
        </w:rPr>
        <w:t>A954</w:t>
      </w:r>
      <w:r w:rsidRPr="00C6764F">
        <w:rPr>
          <w:noProof/>
        </w:rPr>
        <w:t xml:space="preserve"> (196</w:t>
      </w:r>
      <w:r w:rsidR="00232FFB" w:rsidRPr="00C6764F">
        <w:rPr>
          <w:rFonts w:hint="eastAsia"/>
          <w:noProof/>
          <w:lang w:eastAsia="zh-CN"/>
        </w:rPr>
        <w:t>4</w:t>
      </w:r>
      <w:r w:rsidRPr="00C6764F">
        <w:rPr>
          <w:noProof/>
        </w:rPr>
        <w:t>).</w:t>
      </w:r>
    </w:p>
    <w:bookmarkEnd w:id="21"/>
    <w:p w14:paraId="53BD7FCC" w14:textId="7E7629E5" w:rsidR="009475DA" w:rsidRPr="00C6764F" w:rsidRDefault="009475DA" w:rsidP="009475DA">
      <w:pPr>
        <w:pStyle w:val="OSAReference"/>
        <w:ind w:left="216" w:hanging="216"/>
        <w:jc w:val="both"/>
        <w:rPr>
          <w:noProof/>
        </w:rPr>
      </w:pPr>
      <w:r w:rsidRPr="00C6764F">
        <w:rPr>
          <w:noProof/>
        </w:rPr>
        <w:t>3</w:t>
      </w:r>
      <w:r w:rsidR="000F26AF" w:rsidRPr="00C6764F">
        <w:rPr>
          <w:rFonts w:hint="eastAsia"/>
          <w:noProof/>
          <w:lang w:eastAsia="zh-CN"/>
        </w:rPr>
        <w:t>5</w:t>
      </w:r>
      <w:r w:rsidRPr="00C6764F">
        <w:rPr>
          <w:noProof/>
        </w:rPr>
        <w:t>.</w:t>
      </w:r>
      <w:r w:rsidRPr="00C6764F">
        <w:rPr>
          <w:noProof/>
        </w:rPr>
        <w:tab/>
        <w:t>B. Zhou, E. Y.-B. Pun, H. Lin, D. Yang, and L. Huang,</w:t>
      </w:r>
      <w:r w:rsidRPr="00C6764F">
        <w:t xml:space="preserve"> </w:t>
      </w:r>
      <w:r w:rsidRPr="00C6764F">
        <w:rPr>
          <w:noProof/>
        </w:rPr>
        <w:t xml:space="preserve">J. Appl. Phys. </w:t>
      </w:r>
      <w:r w:rsidRPr="00C6764F">
        <w:rPr>
          <w:b/>
          <w:noProof/>
        </w:rPr>
        <w:t>1</w:t>
      </w:r>
      <w:r w:rsidRPr="00C6764F">
        <w:rPr>
          <w:rFonts w:hint="eastAsia"/>
          <w:b/>
          <w:noProof/>
          <w:lang w:eastAsia="zh-CN"/>
        </w:rPr>
        <w:t>06</w:t>
      </w:r>
      <w:r w:rsidRPr="00C6764F">
        <w:rPr>
          <w:noProof/>
        </w:rPr>
        <w:t xml:space="preserve">, </w:t>
      </w:r>
      <w:r w:rsidRPr="00C6764F">
        <w:rPr>
          <w:rFonts w:hint="eastAsia"/>
          <w:noProof/>
          <w:lang w:eastAsia="zh-CN"/>
        </w:rPr>
        <w:t>103105</w:t>
      </w:r>
      <w:r w:rsidRPr="00C6764F">
        <w:rPr>
          <w:noProof/>
        </w:rPr>
        <w:t xml:space="preserve"> (20</w:t>
      </w:r>
      <w:r w:rsidRPr="00C6764F">
        <w:rPr>
          <w:rFonts w:hint="eastAsia"/>
          <w:noProof/>
          <w:lang w:eastAsia="zh-CN"/>
        </w:rPr>
        <w:t>09</w:t>
      </w:r>
      <w:r w:rsidRPr="00C6764F">
        <w:rPr>
          <w:noProof/>
        </w:rPr>
        <w:t>).</w:t>
      </w:r>
    </w:p>
    <w:p w14:paraId="6F4F9BC2" w14:textId="00692F51" w:rsidR="003D5BA8" w:rsidRPr="00C6764F" w:rsidRDefault="003D5BA8" w:rsidP="00232FFB">
      <w:pPr>
        <w:pStyle w:val="OSAReference"/>
        <w:ind w:left="216" w:hanging="216"/>
        <w:jc w:val="both"/>
        <w:rPr>
          <w:noProof/>
        </w:rPr>
      </w:pPr>
      <w:r w:rsidRPr="00C6764F">
        <w:rPr>
          <w:noProof/>
        </w:rPr>
        <w:br w:type="page"/>
      </w:r>
    </w:p>
    <w:p w14:paraId="5C174967" w14:textId="77777777" w:rsidR="000100CA" w:rsidRPr="00C6764F" w:rsidRDefault="00197E24" w:rsidP="00290EB6">
      <w:pPr>
        <w:pStyle w:val="OSAReference"/>
        <w:ind w:left="216" w:hanging="216"/>
        <w:jc w:val="both"/>
        <w:rPr>
          <w:lang w:eastAsia="zh-CN"/>
        </w:rPr>
      </w:pPr>
      <w:r w:rsidRPr="00C6764F">
        <w:lastRenderedPageBreak/>
        <w:fldChar w:fldCharType="end"/>
      </w:r>
      <w:r w:rsidR="000100CA" w:rsidRPr="00C6764F">
        <w:rPr>
          <w:rFonts w:eastAsia="Times New Roman" w:hint="eastAsia"/>
          <w:b/>
          <w:sz w:val="22"/>
        </w:rPr>
        <w:t>F</w:t>
      </w:r>
      <w:r w:rsidR="000100CA" w:rsidRPr="00C6764F">
        <w:rPr>
          <w:rFonts w:eastAsia="Times New Roman"/>
          <w:b/>
          <w:sz w:val="22"/>
        </w:rPr>
        <w:t>ull citation listings</w:t>
      </w:r>
    </w:p>
    <w:bookmarkStart w:id="22" w:name="_Hlk31189546"/>
    <w:p w14:paraId="4F3E4D97" w14:textId="77777777" w:rsidR="000F26AF" w:rsidRPr="00C6764F" w:rsidRDefault="00384D8B" w:rsidP="000F26AF">
      <w:pPr>
        <w:autoSpaceDE w:val="0"/>
        <w:autoSpaceDN w:val="0"/>
        <w:adjustRightInd w:val="0"/>
        <w:ind w:left="216" w:hanging="216"/>
        <w:jc w:val="both"/>
        <w:rPr>
          <w:rFonts w:cs="AdvOT9cb306be.B"/>
          <w:noProof/>
          <w:spacing w:val="-6"/>
          <w:sz w:val="17"/>
          <w:szCs w:val="18"/>
        </w:rPr>
      </w:pPr>
      <w:r w:rsidRPr="00C6764F">
        <w:rPr>
          <w:rFonts w:cs="AdvOT9cb306be.B"/>
          <w:noProof/>
          <w:spacing w:val="-6"/>
          <w:sz w:val="17"/>
          <w:szCs w:val="18"/>
        </w:rPr>
        <w:fldChar w:fldCharType="begin"/>
      </w:r>
      <w:r w:rsidRPr="00C6764F">
        <w:rPr>
          <w:rFonts w:cs="AdvOT9cb306be.B"/>
          <w:spacing w:val="-6"/>
          <w:sz w:val="17"/>
          <w:szCs w:val="18"/>
        </w:rPr>
        <w:instrText xml:space="preserve"> ADDIN EN.REFLIST </w:instrText>
      </w:r>
      <w:r w:rsidRPr="00C6764F">
        <w:rPr>
          <w:rFonts w:cs="AdvOT9cb306be.B"/>
          <w:noProof/>
          <w:spacing w:val="-6"/>
          <w:sz w:val="17"/>
          <w:szCs w:val="18"/>
        </w:rPr>
        <w:fldChar w:fldCharType="separate"/>
      </w:r>
      <w:r w:rsidR="000F26AF" w:rsidRPr="00C6764F">
        <w:rPr>
          <w:rFonts w:cs="AdvOT9cb306be.B"/>
          <w:noProof/>
          <w:spacing w:val="-6"/>
          <w:sz w:val="17"/>
          <w:szCs w:val="18"/>
        </w:rPr>
        <w:fldChar w:fldCharType="begin"/>
      </w:r>
      <w:r w:rsidR="000F26AF" w:rsidRPr="00C6764F">
        <w:rPr>
          <w:rFonts w:cs="AdvOT9cb306be.B"/>
          <w:spacing w:val="-6"/>
          <w:sz w:val="17"/>
          <w:szCs w:val="18"/>
        </w:rPr>
        <w:instrText xml:space="preserve"> ADDIN EN.REFLIST </w:instrText>
      </w:r>
      <w:r w:rsidR="000F26AF" w:rsidRPr="00C6764F">
        <w:rPr>
          <w:rFonts w:cs="AdvOT9cb306be.B"/>
          <w:noProof/>
          <w:spacing w:val="-6"/>
          <w:sz w:val="17"/>
          <w:szCs w:val="18"/>
        </w:rPr>
        <w:fldChar w:fldCharType="separate"/>
      </w:r>
      <w:bookmarkStart w:id="23" w:name="_ENREF_1"/>
      <w:r w:rsidR="000F26AF" w:rsidRPr="00C6764F">
        <w:rPr>
          <w:noProof/>
          <w:sz w:val="17"/>
          <w:szCs w:val="17"/>
        </w:rPr>
        <w:t>1.</w:t>
      </w:r>
      <w:r w:rsidR="000F26AF" w:rsidRPr="00C6764F">
        <w:rPr>
          <w:noProof/>
        </w:rPr>
        <w:tab/>
      </w:r>
      <w:bookmarkEnd w:id="23"/>
      <w:r w:rsidR="000F26AF" w:rsidRPr="00C6764F">
        <w:rPr>
          <w:rFonts w:cs="AdvOT9cb306be.B"/>
          <w:noProof/>
          <w:spacing w:val="-6"/>
          <w:sz w:val="17"/>
          <w:szCs w:val="18"/>
        </w:rPr>
        <w:t xml:space="preserve">S. D. Jackson, "Towards high-power mid-infrared emission from a fibre laser," Nature Photonics </w:t>
      </w:r>
      <w:r w:rsidR="000F26AF" w:rsidRPr="00C6764F">
        <w:rPr>
          <w:rFonts w:cs="AdvOT9cb306be.B"/>
          <w:b/>
          <w:noProof/>
          <w:spacing w:val="-6"/>
          <w:sz w:val="17"/>
          <w:szCs w:val="18"/>
        </w:rPr>
        <w:t>6</w:t>
      </w:r>
      <w:r w:rsidR="000F26AF" w:rsidRPr="00C6764F">
        <w:rPr>
          <w:rFonts w:cs="AdvOT9cb306be.B"/>
          <w:noProof/>
          <w:spacing w:val="-6"/>
          <w:sz w:val="17"/>
          <w:szCs w:val="18"/>
        </w:rPr>
        <w:t>, 423-431 (2012).</w:t>
      </w:r>
    </w:p>
    <w:p w14:paraId="243389E0" w14:textId="77777777" w:rsidR="000F26AF" w:rsidRPr="00C6764F" w:rsidRDefault="000F26AF" w:rsidP="000F26AF">
      <w:pPr>
        <w:autoSpaceDE w:val="0"/>
        <w:autoSpaceDN w:val="0"/>
        <w:adjustRightInd w:val="0"/>
        <w:ind w:left="216" w:hanging="216"/>
        <w:jc w:val="both"/>
        <w:rPr>
          <w:rFonts w:cs="AdvOT9cb306be.B"/>
          <w:noProof/>
          <w:spacing w:val="-6"/>
          <w:sz w:val="17"/>
          <w:szCs w:val="18"/>
        </w:rPr>
      </w:pPr>
      <w:bookmarkStart w:id="24" w:name="_ENREF_3"/>
      <w:r w:rsidRPr="00C6764F">
        <w:rPr>
          <w:rFonts w:cs="AdvOT9cb306be.B"/>
          <w:noProof/>
          <w:spacing w:val="-6"/>
          <w:sz w:val="17"/>
          <w:szCs w:val="18"/>
        </w:rPr>
        <w:t>2.</w:t>
      </w:r>
      <w:r w:rsidRPr="00C6764F">
        <w:rPr>
          <w:rFonts w:cs="AdvOT9cb306be.B"/>
          <w:noProof/>
          <w:spacing w:val="-6"/>
          <w:sz w:val="17"/>
          <w:szCs w:val="18"/>
        </w:rPr>
        <w:tab/>
        <w:t xml:space="preserve">A. Schliesser, N. Picqué, and T. W. Hänsch, "Mid-infrared frequency combs," Nature Photonics </w:t>
      </w:r>
      <w:r w:rsidRPr="00C6764F">
        <w:rPr>
          <w:rFonts w:cs="AdvOT9cb306be.B"/>
          <w:b/>
          <w:noProof/>
          <w:spacing w:val="-6"/>
          <w:sz w:val="17"/>
          <w:szCs w:val="18"/>
        </w:rPr>
        <w:t>6</w:t>
      </w:r>
      <w:r w:rsidRPr="00C6764F">
        <w:rPr>
          <w:rFonts w:cs="AdvOT9cb306be.B"/>
          <w:noProof/>
          <w:spacing w:val="-6"/>
          <w:sz w:val="17"/>
          <w:szCs w:val="18"/>
        </w:rPr>
        <w:t>, 440-449 (2012).</w:t>
      </w:r>
    </w:p>
    <w:p w14:paraId="683D1F0E" w14:textId="77777777" w:rsidR="000F26AF" w:rsidRPr="00C6764F" w:rsidRDefault="000F26AF" w:rsidP="000F26AF">
      <w:pPr>
        <w:autoSpaceDE w:val="0"/>
        <w:autoSpaceDN w:val="0"/>
        <w:adjustRightInd w:val="0"/>
        <w:ind w:left="216" w:hanging="216"/>
        <w:jc w:val="both"/>
        <w:rPr>
          <w:rFonts w:cs="AdvOT9cb306be.B"/>
          <w:noProof/>
          <w:spacing w:val="-6"/>
          <w:sz w:val="17"/>
          <w:szCs w:val="18"/>
        </w:rPr>
      </w:pPr>
      <w:bookmarkStart w:id="25" w:name="_ENREF_5"/>
      <w:bookmarkEnd w:id="24"/>
      <w:r w:rsidRPr="00C6764F">
        <w:rPr>
          <w:rFonts w:cs="AdvOT9cb306be.B"/>
          <w:noProof/>
          <w:spacing w:val="-6"/>
          <w:sz w:val="17"/>
          <w:szCs w:val="18"/>
        </w:rPr>
        <w:t>3.</w:t>
      </w:r>
      <w:r w:rsidRPr="00C6764F">
        <w:rPr>
          <w:rFonts w:cs="AdvOT9cb306be.B"/>
          <w:noProof/>
          <w:spacing w:val="-6"/>
          <w:sz w:val="17"/>
          <w:szCs w:val="18"/>
        </w:rPr>
        <w:tab/>
        <w:t>X. Xiao, Y. Xu, H. Guo, P. Wang, X. Cui, M. Lu, Y. Wang, and B. Peng, "Theoretical Modeling of 4.3 μm Mid-Infrared Lasing in Dy</w:t>
      </w:r>
      <w:r w:rsidRPr="00C6764F">
        <w:rPr>
          <w:rFonts w:cs="AdvOT9cb306be.B"/>
          <w:noProof/>
          <w:spacing w:val="-6"/>
          <w:sz w:val="17"/>
          <w:szCs w:val="18"/>
          <w:vertAlign w:val="superscript"/>
        </w:rPr>
        <w:t>3+</w:t>
      </w:r>
      <w:r w:rsidRPr="00C6764F">
        <w:rPr>
          <w:rFonts w:cs="AdvOT9cb306be.B"/>
          <w:noProof/>
          <w:spacing w:val="-6"/>
          <w:sz w:val="17"/>
          <w:szCs w:val="18"/>
        </w:rPr>
        <w:t xml:space="preserve">-Doped Chalcogenide Fiber Lasers," IEEE Photonics Journal </w:t>
      </w:r>
      <w:r w:rsidRPr="00C6764F">
        <w:rPr>
          <w:rFonts w:cs="AdvOT9cb306be.B"/>
          <w:b/>
          <w:noProof/>
          <w:spacing w:val="-6"/>
          <w:sz w:val="17"/>
          <w:szCs w:val="18"/>
        </w:rPr>
        <w:t>10</w:t>
      </w:r>
      <w:r w:rsidRPr="00C6764F">
        <w:rPr>
          <w:rFonts w:cs="AdvOT9cb306be.B"/>
          <w:noProof/>
          <w:spacing w:val="-6"/>
          <w:sz w:val="17"/>
          <w:szCs w:val="18"/>
        </w:rPr>
        <w:t>, 1-11 (2018).</w:t>
      </w:r>
    </w:p>
    <w:p w14:paraId="0BDD3D45" w14:textId="77777777" w:rsidR="000F26AF" w:rsidRPr="00C6764F" w:rsidRDefault="000F26AF" w:rsidP="000F26AF">
      <w:pPr>
        <w:autoSpaceDE w:val="0"/>
        <w:autoSpaceDN w:val="0"/>
        <w:adjustRightInd w:val="0"/>
        <w:ind w:left="216" w:hanging="216"/>
        <w:jc w:val="both"/>
        <w:rPr>
          <w:rFonts w:cs="AdvOT9cb306be.B"/>
          <w:noProof/>
          <w:spacing w:val="-6"/>
          <w:sz w:val="17"/>
          <w:szCs w:val="18"/>
        </w:rPr>
      </w:pPr>
      <w:r w:rsidRPr="00C6764F">
        <w:rPr>
          <w:rFonts w:cs="AdvOT9cb306be.B"/>
          <w:noProof/>
          <w:spacing w:val="-6"/>
          <w:sz w:val="17"/>
          <w:szCs w:val="18"/>
        </w:rPr>
        <w:t>4.</w:t>
      </w:r>
      <w:r w:rsidRPr="00C6764F">
        <w:rPr>
          <w:rFonts w:cs="AdvOT9cb306be.B"/>
          <w:noProof/>
          <w:spacing w:val="-6"/>
          <w:sz w:val="17"/>
          <w:szCs w:val="18"/>
        </w:rPr>
        <w:tab/>
        <w:t>R. Cao, M. Cai, Y. Lu, Y. Tian, F. Huang, S. Xu, and J. Zhang, "Ho</w:t>
      </w:r>
      <w:r w:rsidRPr="00C6764F">
        <w:rPr>
          <w:rFonts w:cs="AdvOT9cb306be.B"/>
          <w:noProof/>
          <w:spacing w:val="-6"/>
          <w:sz w:val="17"/>
          <w:szCs w:val="18"/>
          <w:vertAlign w:val="superscript"/>
        </w:rPr>
        <w:t>3+</w:t>
      </w:r>
      <w:r w:rsidRPr="00C6764F">
        <w:rPr>
          <w:rFonts w:cs="AdvOT9cb306be.B"/>
          <w:noProof/>
          <w:spacing w:val="-6"/>
          <w:sz w:val="17"/>
          <w:szCs w:val="18"/>
        </w:rPr>
        <w:t>/Yb</w:t>
      </w:r>
      <w:r w:rsidRPr="00C6764F">
        <w:rPr>
          <w:rFonts w:cs="AdvOT9cb306be.B"/>
          <w:noProof/>
          <w:spacing w:val="-6"/>
          <w:sz w:val="17"/>
          <w:szCs w:val="18"/>
          <w:vertAlign w:val="superscript"/>
        </w:rPr>
        <w:t>3+</w:t>
      </w:r>
      <w:r w:rsidRPr="00C6764F">
        <w:rPr>
          <w:rFonts w:cs="AdvOT9cb306be.B"/>
          <w:noProof/>
          <w:spacing w:val="-6"/>
          <w:sz w:val="17"/>
          <w:szCs w:val="18"/>
        </w:rPr>
        <w:t xml:space="preserve"> codoped silicate glasses for 2 mum emission performances," Appl Opt </w:t>
      </w:r>
      <w:r w:rsidRPr="00C6764F">
        <w:rPr>
          <w:rFonts w:cs="AdvOT9cb306be.B"/>
          <w:b/>
          <w:noProof/>
          <w:spacing w:val="-6"/>
          <w:sz w:val="17"/>
          <w:szCs w:val="18"/>
        </w:rPr>
        <w:t>55</w:t>
      </w:r>
      <w:r w:rsidRPr="00C6764F">
        <w:rPr>
          <w:rFonts w:cs="AdvOT9cb306be.B"/>
          <w:noProof/>
          <w:spacing w:val="-6"/>
          <w:sz w:val="17"/>
          <w:szCs w:val="18"/>
        </w:rPr>
        <w:t>, 2065-2070 (2016).</w:t>
      </w:r>
    </w:p>
    <w:p w14:paraId="41844A19" w14:textId="77777777" w:rsidR="000F26AF" w:rsidRPr="00C6764F" w:rsidRDefault="000F26AF" w:rsidP="000F26AF">
      <w:pPr>
        <w:autoSpaceDE w:val="0"/>
        <w:autoSpaceDN w:val="0"/>
        <w:adjustRightInd w:val="0"/>
        <w:ind w:left="216" w:hanging="216"/>
        <w:jc w:val="both"/>
        <w:rPr>
          <w:rFonts w:cs="AdvOT9cb306be.B"/>
          <w:noProof/>
          <w:spacing w:val="-6"/>
          <w:sz w:val="17"/>
          <w:szCs w:val="18"/>
        </w:rPr>
      </w:pPr>
      <w:bookmarkStart w:id="26" w:name="_ENREF_6"/>
      <w:bookmarkEnd w:id="25"/>
      <w:r w:rsidRPr="00C6764F">
        <w:rPr>
          <w:rFonts w:cs="AdvOT9cb306be.B"/>
          <w:noProof/>
          <w:spacing w:val="-6"/>
          <w:sz w:val="17"/>
          <w:szCs w:val="18"/>
        </w:rPr>
        <w:t>5.</w:t>
      </w:r>
      <w:r w:rsidRPr="00C6764F">
        <w:rPr>
          <w:rFonts w:cs="AdvOT9cb306be.B"/>
          <w:noProof/>
          <w:spacing w:val="-6"/>
          <w:sz w:val="17"/>
          <w:szCs w:val="18"/>
        </w:rPr>
        <w:tab/>
        <w:t xml:space="preserve">E. I. Kamitsos, "Infrared studies of borate glasses," physics and chemistry of glasses </w:t>
      </w:r>
      <w:r w:rsidRPr="00C6764F">
        <w:rPr>
          <w:rFonts w:cs="AdvOT9cb306be.B"/>
          <w:b/>
          <w:noProof/>
          <w:spacing w:val="-6"/>
          <w:sz w:val="17"/>
          <w:szCs w:val="18"/>
        </w:rPr>
        <w:t>44</w:t>
      </w:r>
      <w:r w:rsidRPr="00C6764F">
        <w:rPr>
          <w:rFonts w:cs="AdvOT9cb306be.B"/>
          <w:noProof/>
          <w:spacing w:val="-6"/>
          <w:sz w:val="17"/>
          <w:szCs w:val="18"/>
        </w:rPr>
        <w:t>, 79-87 (2003).</w:t>
      </w:r>
    </w:p>
    <w:p w14:paraId="0B1B663F" w14:textId="77777777" w:rsidR="000F26AF" w:rsidRPr="00C6764F" w:rsidRDefault="000F26AF" w:rsidP="000F26AF">
      <w:pPr>
        <w:autoSpaceDE w:val="0"/>
        <w:autoSpaceDN w:val="0"/>
        <w:adjustRightInd w:val="0"/>
        <w:ind w:left="216" w:hanging="216"/>
        <w:jc w:val="both"/>
        <w:rPr>
          <w:rFonts w:cs="AdvOT9cb306be.B"/>
          <w:noProof/>
          <w:spacing w:val="-6"/>
          <w:sz w:val="17"/>
          <w:szCs w:val="18"/>
        </w:rPr>
      </w:pPr>
      <w:bookmarkStart w:id="27" w:name="_ENREF_7"/>
      <w:bookmarkEnd w:id="26"/>
      <w:r w:rsidRPr="00C6764F">
        <w:rPr>
          <w:rFonts w:cs="AdvOT9cb306be.B"/>
          <w:noProof/>
          <w:spacing w:val="-6"/>
          <w:sz w:val="17"/>
          <w:szCs w:val="18"/>
        </w:rPr>
        <w:t>6.</w:t>
      </w:r>
      <w:r w:rsidRPr="00C6764F">
        <w:rPr>
          <w:rFonts w:cs="AdvOT9cb306be.B"/>
          <w:noProof/>
          <w:spacing w:val="-6"/>
          <w:sz w:val="17"/>
          <w:szCs w:val="18"/>
        </w:rPr>
        <w:tab/>
        <w:t>D. Milanese, M. Vota, Q. Chen, J. Xing, G. Liao, H. Gebavi, M. Ferraris, N. Coluccelli, and S. Taccheo, "Investigation of infrared emission and lifetime in Tm-doped 75TeO</w:t>
      </w:r>
      <w:r w:rsidRPr="00C6764F">
        <w:rPr>
          <w:rFonts w:cs="AdvOT9cb306be.B"/>
          <w:noProof/>
          <w:spacing w:val="-6"/>
          <w:sz w:val="17"/>
          <w:szCs w:val="18"/>
          <w:vertAlign w:val="subscript"/>
        </w:rPr>
        <w:t>2</w:t>
      </w:r>
      <w:r w:rsidRPr="00C6764F">
        <w:rPr>
          <w:rFonts w:cs="AdvOT9cb306be.B"/>
          <w:noProof/>
          <w:spacing w:val="-6"/>
          <w:sz w:val="17"/>
          <w:szCs w:val="18"/>
        </w:rPr>
        <w:t>:20ZnO:5Na</w:t>
      </w:r>
      <w:r w:rsidRPr="00C6764F">
        <w:rPr>
          <w:rFonts w:cs="AdvOT9cb306be.B"/>
          <w:noProof/>
          <w:spacing w:val="-6"/>
          <w:sz w:val="17"/>
          <w:szCs w:val="18"/>
          <w:vertAlign w:val="subscript"/>
        </w:rPr>
        <w:t>2</w:t>
      </w:r>
      <w:r w:rsidRPr="00C6764F">
        <w:rPr>
          <w:rFonts w:cs="AdvOT9cb306be.B"/>
          <w:noProof/>
          <w:spacing w:val="-6"/>
          <w:sz w:val="17"/>
          <w:szCs w:val="18"/>
        </w:rPr>
        <w:t>O (mol%) glasses: Effect of Ho and Yb co-doping,"</w:t>
      </w:r>
      <w:bookmarkStart w:id="28" w:name="_Hlk64564800"/>
      <w:r w:rsidRPr="00C6764F">
        <w:rPr>
          <w:rFonts w:cs="AdvOT9cb306be.B"/>
          <w:noProof/>
          <w:spacing w:val="-6"/>
          <w:sz w:val="17"/>
          <w:szCs w:val="18"/>
        </w:rPr>
        <w:t xml:space="preserve"> Journal of Non-Crystalline Solids</w:t>
      </w:r>
      <w:bookmarkEnd w:id="28"/>
      <w:r w:rsidRPr="00C6764F">
        <w:rPr>
          <w:rFonts w:cs="AdvOT9cb306be.B"/>
          <w:noProof/>
          <w:spacing w:val="-6"/>
          <w:sz w:val="17"/>
          <w:szCs w:val="18"/>
        </w:rPr>
        <w:t xml:space="preserve"> </w:t>
      </w:r>
      <w:r w:rsidRPr="00C6764F">
        <w:rPr>
          <w:rFonts w:cs="AdvOT9cb306be.B"/>
          <w:b/>
          <w:noProof/>
          <w:spacing w:val="-6"/>
          <w:sz w:val="17"/>
          <w:szCs w:val="18"/>
        </w:rPr>
        <w:t>354</w:t>
      </w:r>
      <w:r w:rsidRPr="00C6764F">
        <w:rPr>
          <w:rFonts w:cs="AdvOT9cb306be.B"/>
          <w:noProof/>
          <w:spacing w:val="-6"/>
          <w:sz w:val="17"/>
          <w:szCs w:val="18"/>
        </w:rPr>
        <w:t>, 1955-1961 (2008).</w:t>
      </w:r>
    </w:p>
    <w:p w14:paraId="352E251A" w14:textId="77777777" w:rsidR="000F26AF" w:rsidRPr="00C6764F" w:rsidRDefault="000F26AF" w:rsidP="000F26AF">
      <w:pPr>
        <w:autoSpaceDE w:val="0"/>
        <w:autoSpaceDN w:val="0"/>
        <w:adjustRightInd w:val="0"/>
        <w:ind w:left="216" w:hanging="216"/>
        <w:jc w:val="both"/>
        <w:rPr>
          <w:rFonts w:cs="AdvOT9cb306be.B"/>
          <w:noProof/>
          <w:spacing w:val="-6"/>
          <w:sz w:val="17"/>
          <w:szCs w:val="18"/>
        </w:rPr>
      </w:pPr>
      <w:bookmarkStart w:id="29" w:name="_ENREF_8"/>
      <w:bookmarkEnd w:id="27"/>
      <w:r w:rsidRPr="00C6764F">
        <w:rPr>
          <w:rFonts w:cs="AdvOT9cb306be.B"/>
          <w:noProof/>
          <w:spacing w:val="-6"/>
          <w:sz w:val="17"/>
          <w:szCs w:val="18"/>
        </w:rPr>
        <w:t>7.</w:t>
      </w:r>
      <w:r w:rsidRPr="00C6764F">
        <w:rPr>
          <w:rFonts w:cs="AdvOT9cb306be.B"/>
          <w:noProof/>
          <w:spacing w:val="-6"/>
          <w:sz w:val="17"/>
          <w:szCs w:val="18"/>
        </w:rPr>
        <w:tab/>
        <w:t xml:space="preserve">M. R. Majewski, R. I. Woodward, and S. D. Jackson, "Dysprosium-doped ZBLAN fiber laser tunable from 2.8 mum to 3.4 mum, pumped at 1.7 mum," Opt Lett </w:t>
      </w:r>
      <w:r w:rsidRPr="00C6764F">
        <w:rPr>
          <w:rFonts w:cs="AdvOT9cb306be.B"/>
          <w:b/>
          <w:noProof/>
          <w:spacing w:val="-6"/>
          <w:sz w:val="17"/>
          <w:szCs w:val="18"/>
        </w:rPr>
        <w:t>43</w:t>
      </w:r>
      <w:r w:rsidRPr="00C6764F">
        <w:rPr>
          <w:rFonts w:cs="AdvOT9cb306be.B"/>
          <w:noProof/>
          <w:spacing w:val="-6"/>
          <w:sz w:val="17"/>
          <w:szCs w:val="18"/>
        </w:rPr>
        <w:t>, 971-974 (2018).</w:t>
      </w:r>
    </w:p>
    <w:p w14:paraId="46522259" w14:textId="77777777" w:rsidR="000F26AF" w:rsidRPr="00C6764F" w:rsidRDefault="000F26AF" w:rsidP="000F26AF">
      <w:pPr>
        <w:autoSpaceDE w:val="0"/>
        <w:autoSpaceDN w:val="0"/>
        <w:adjustRightInd w:val="0"/>
        <w:ind w:left="216" w:hanging="216"/>
        <w:jc w:val="both"/>
        <w:rPr>
          <w:rFonts w:cs="AdvOT9cb306be.B"/>
          <w:noProof/>
          <w:spacing w:val="-6"/>
          <w:sz w:val="17"/>
          <w:szCs w:val="18"/>
        </w:rPr>
      </w:pPr>
      <w:bookmarkStart w:id="30" w:name="_ENREF_9"/>
      <w:bookmarkEnd w:id="29"/>
      <w:r w:rsidRPr="00C6764F">
        <w:rPr>
          <w:rFonts w:cs="AdvOT9cb306be.B"/>
          <w:noProof/>
          <w:spacing w:val="-6"/>
          <w:sz w:val="17"/>
          <w:szCs w:val="18"/>
        </w:rPr>
        <w:t>8.</w:t>
      </w:r>
      <w:r w:rsidRPr="00C6764F">
        <w:rPr>
          <w:rFonts w:cs="AdvOT9cb306be.B"/>
          <w:noProof/>
          <w:spacing w:val="-6"/>
          <w:sz w:val="17"/>
          <w:szCs w:val="18"/>
        </w:rPr>
        <w:tab/>
        <w:t xml:space="preserve">V. Fortin, F. Maes, M. Bernier, S. T. Bah, M. D'Auteuil, and R. Vallee, "Watt-level erbium-doped all-fiber laser at 3.44 mum," Opt Lett </w:t>
      </w:r>
      <w:r w:rsidRPr="00C6764F">
        <w:rPr>
          <w:rFonts w:cs="AdvOT9cb306be.B"/>
          <w:b/>
          <w:noProof/>
          <w:spacing w:val="-6"/>
          <w:sz w:val="17"/>
          <w:szCs w:val="18"/>
        </w:rPr>
        <w:t>41</w:t>
      </w:r>
      <w:r w:rsidRPr="00C6764F">
        <w:rPr>
          <w:rFonts w:cs="AdvOT9cb306be.B"/>
          <w:noProof/>
          <w:spacing w:val="-6"/>
          <w:sz w:val="17"/>
          <w:szCs w:val="18"/>
        </w:rPr>
        <w:t>, 559-562 (2016).</w:t>
      </w:r>
    </w:p>
    <w:p w14:paraId="57FC8A3F" w14:textId="77777777" w:rsidR="000F26AF" w:rsidRPr="00C6764F" w:rsidRDefault="000F26AF" w:rsidP="000F26AF">
      <w:pPr>
        <w:autoSpaceDE w:val="0"/>
        <w:autoSpaceDN w:val="0"/>
        <w:adjustRightInd w:val="0"/>
        <w:ind w:left="216" w:hanging="216"/>
        <w:jc w:val="both"/>
        <w:rPr>
          <w:rFonts w:cs="AdvOT9cb306be.B"/>
          <w:noProof/>
          <w:spacing w:val="-6"/>
          <w:sz w:val="17"/>
          <w:szCs w:val="18"/>
        </w:rPr>
      </w:pPr>
      <w:bookmarkStart w:id="31" w:name="_ENREF_10"/>
      <w:bookmarkEnd w:id="30"/>
      <w:r w:rsidRPr="00C6764F">
        <w:rPr>
          <w:rFonts w:cs="AdvOT9cb306be.B"/>
          <w:noProof/>
          <w:spacing w:val="-6"/>
          <w:sz w:val="17"/>
          <w:szCs w:val="18"/>
        </w:rPr>
        <w:t>9.</w:t>
      </w:r>
      <w:r w:rsidRPr="00C6764F">
        <w:rPr>
          <w:rFonts w:cs="AdvOT9cb306be.B"/>
          <w:noProof/>
          <w:spacing w:val="-6"/>
          <w:sz w:val="17"/>
          <w:szCs w:val="18"/>
        </w:rPr>
        <w:tab/>
        <w:t>F. Huang, Y. Tian, H. Li, S. Xu, and J. Zhang, "Ho</w:t>
      </w:r>
      <w:r w:rsidRPr="00C6764F">
        <w:rPr>
          <w:rFonts w:cs="AdvOT9cb306be.B"/>
          <w:noProof/>
          <w:spacing w:val="-6"/>
          <w:sz w:val="17"/>
          <w:szCs w:val="18"/>
          <w:vertAlign w:val="superscript"/>
        </w:rPr>
        <w:t>3+</w:t>
      </w:r>
      <w:r w:rsidRPr="00C6764F">
        <w:rPr>
          <w:rFonts w:cs="AdvOT9cb306be.B"/>
          <w:noProof/>
          <w:spacing w:val="-6"/>
          <w:sz w:val="17"/>
          <w:szCs w:val="18"/>
        </w:rPr>
        <w:t>/Er</w:t>
      </w:r>
      <w:r w:rsidRPr="00C6764F">
        <w:rPr>
          <w:rFonts w:cs="AdvOT9cb306be.B"/>
          <w:noProof/>
          <w:spacing w:val="-6"/>
          <w:sz w:val="17"/>
          <w:szCs w:val="18"/>
          <w:vertAlign w:val="superscript"/>
        </w:rPr>
        <w:t>3+</w:t>
      </w:r>
      <w:r w:rsidRPr="00C6764F">
        <w:rPr>
          <w:rFonts w:cs="AdvOT9cb306be.B"/>
          <w:noProof/>
          <w:spacing w:val="-6"/>
          <w:sz w:val="17"/>
          <w:szCs w:val="18"/>
        </w:rPr>
        <w:t xml:space="preserve"> co-doped fluoride glass sensitized by Tm</w:t>
      </w:r>
      <w:r w:rsidRPr="00C6764F">
        <w:rPr>
          <w:rFonts w:cs="AdvOT9cb306be.B"/>
          <w:noProof/>
          <w:spacing w:val="-6"/>
          <w:sz w:val="17"/>
          <w:szCs w:val="18"/>
          <w:vertAlign w:val="superscript"/>
        </w:rPr>
        <w:t>3+</w:t>
      </w:r>
      <w:r w:rsidRPr="00C6764F">
        <w:rPr>
          <w:rFonts w:cs="AdvOT9cb306be.B"/>
          <w:noProof/>
          <w:spacing w:val="-6"/>
          <w:sz w:val="17"/>
          <w:szCs w:val="18"/>
        </w:rPr>
        <w:t xml:space="preserve"> pumped by a 1550 nm laser diode for efficient 2.0 mum laser applications," Opt Lett </w:t>
      </w:r>
      <w:r w:rsidRPr="00C6764F">
        <w:rPr>
          <w:rFonts w:cs="AdvOT9cb306be.B"/>
          <w:b/>
          <w:noProof/>
          <w:spacing w:val="-6"/>
          <w:sz w:val="17"/>
          <w:szCs w:val="18"/>
        </w:rPr>
        <w:t>40</w:t>
      </w:r>
      <w:r w:rsidRPr="00C6764F">
        <w:rPr>
          <w:rFonts w:cs="AdvOT9cb306be.B"/>
          <w:noProof/>
          <w:spacing w:val="-6"/>
          <w:sz w:val="17"/>
          <w:szCs w:val="18"/>
        </w:rPr>
        <w:t>, 4297-4300 (2015).</w:t>
      </w:r>
    </w:p>
    <w:p w14:paraId="0E506B88" w14:textId="77777777" w:rsidR="000F26AF" w:rsidRPr="00C6764F" w:rsidRDefault="000F26AF" w:rsidP="000F26AF">
      <w:pPr>
        <w:autoSpaceDE w:val="0"/>
        <w:autoSpaceDN w:val="0"/>
        <w:adjustRightInd w:val="0"/>
        <w:ind w:left="216" w:hanging="216"/>
        <w:jc w:val="both"/>
        <w:rPr>
          <w:rFonts w:cs="AdvOT9cb306be.B"/>
          <w:noProof/>
          <w:spacing w:val="-6"/>
          <w:sz w:val="17"/>
          <w:szCs w:val="18"/>
        </w:rPr>
      </w:pPr>
      <w:bookmarkStart w:id="32" w:name="_ENREF_11"/>
      <w:bookmarkEnd w:id="31"/>
      <w:r w:rsidRPr="00C6764F">
        <w:rPr>
          <w:rFonts w:cs="AdvOT9cb306be.B"/>
          <w:noProof/>
          <w:spacing w:val="-6"/>
          <w:sz w:val="17"/>
          <w:szCs w:val="18"/>
        </w:rPr>
        <w:t>10.</w:t>
      </w:r>
      <w:r w:rsidRPr="00C6764F">
        <w:rPr>
          <w:rFonts w:cs="AdvOT9cb306be.B"/>
          <w:noProof/>
          <w:spacing w:val="-6"/>
          <w:sz w:val="17"/>
          <w:szCs w:val="18"/>
        </w:rPr>
        <w:tab/>
        <w:t xml:space="preserve">R. Scheps, R. Stutz, H. J. Hoffman, H. C. Miller, K. M. Dinndorf, A. Cassanho, and H. P. Jenssen, "High-pulse-energy 3.9-μm lasers in Ho:BYF," Proceedings of SPIE - The International Society for Optical Engineering </w:t>
      </w:r>
      <w:r w:rsidRPr="00C6764F">
        <w:rPr>
          <w:rFonts w:cs="AdvOT9cb306be.B"/>
          <w:b/>
          <w:noProof/>
          <w:spacing w:val="-6"/>
          <w:sz w:val="17"/>
          <w:szCs w:val="18"/>
        </w:rPr>
        <w:t>5332</w:t>
      </w:r>
      <w:r w:rsidRPr="00C6764F">
        <w:rPr>
          <w:rFonts w:cs="AdvOT9cb306be.B"/>
          <w:noProof/>
          <w:spacing w:val="-6"/>
          <w:sz w:val="17"/>
          <w:szCs w:val="18"/>
        </w:rPr>
        <w:t>, 111-119 (2004).</w:t>
      </w:r>
    </w:p>
    <w:p w14:paraId="3E39EF50" w14:textId="77777777" w:rsidR="000F26AF" w:rsidRPr="00C6764F" w:rsidRDefault="000F26AF" w:rsidP="000F26AF">
      <w:pPr>
        <w:autoSpaceDE w:val="0"/>
        <w:autoSpaceDN w:val="0"/>
        <w:adjustRightInd w:val="0"/>
        <w:ind w:left="216" w:hanging="216"/>
        <w:jc w:val="both"/>
        <w:rPr>
          <w:rFonts w:cs="AdvOT9cb306be.B"/>
          <w:noProof/>
          <w:spacing w:val="-6"/>
          <w:sz w:val="17"/>
          <w:szCs w:val="18"/>
        </w:rPr>
      </w:pPr>
      <w:bookmarkStart w:id="33" w:name="_ENREF_12"/>
      <w:bookmarkEnd w:id="32"/>
      <w:r w:rsidRPr="00C6764F">
        <w:rPr>
          <w:rFonts w:cs="AdvOT9cb306be.B"/>
          <w:noProof/>
          <w:spacing w:val="-6"/>
          <w:sz w:val="17"/>
          <w:szCs w:val="18"/>
        </w:rPr>
        <w:t>11.</w:t>
      </w:r>
      <w:r w:rsidRPr="00C6764F">
        <w:rPr>
          <w:rFonts w:cs="AdvOT9cb306be.B"/>
          <w:noProof/>
          <w:spacing w:val="-6"/>
          <w:sz w:val="17"/>
          <w:szCs w:val="18"/>
        </w:rPr>
        <w:tab/>
        <w:t>L. Gomes, V. Fortin, M. Bernier, R. Vallée, S. Poulain, M. Poulain, and S. D. Jackson, "The basic spectroscopic parameters of Ho</w:t>
      </w:r>
      <w:r w:rsidRPr="00C6764F">
        <w:rPr>
          <w:rFonts w:cs="AdvOT9cb306be.B"/>
          <w:noProof/>
          <w:spacing w:val="-6"/>
          <w:sz w:val="17"/>
          <w:szCs w:val="18"/>
          <w:vertAlign w:val="superscript"/>
        </w:rPr>
        <w:t>3+</w:t>
      </w:r>
      <w:r w:rsidRPr="00C6764F">
        <w:rPr>
          <w:rFonts w:cs="AdvOT9cb306be.B"/>
          <w:noProof/>
          <w:spacing w:val="-6"/>
          <w:sz w:val="17"/>
          <w:szCs w:val="18"/>
        </w:rPr>
        <w:t xml:space="preserve">-doped fluoroindate glass for emission at 3.9 μm," Optical Materials </w:t>
      </w:r>
      <w:r w:rsidRPr="00C6764F">
        <w:rPr>
          <w:rFonts w:cs="AdvOT9cb306be.B"/>
          <w:b/>
          <w:noProof/>
          <w:spacing w:val="-6"/>
          <w:sz w:val="17"/>
          <w:szCs w:val="18"/>
        </w:rPr>
        <w:t>60</w:t>
      </w:r>
      <w:r w:rsidRPr="00C6764F">
        <w:rPr>
          <w:rFonts w:cs="AdvOT9cb306be.B"/>
          <w:noProof/>
          <w:spacing w:val="-6"/>
          <w:sz w:val="17"/>
          <w:szCs w:val="18"/>
        </w:rPr>
        <w:t>, 618-626 (2016).</w:t>
      </w:r>
    </w:p>
    <w:p w14:paraId="4F9E9EA9" w14:textId="77777777" w:rsidR="000F26AF" w:rsidRPr="00C6764F" w:rsidRDefault="000F26AF" w:rsidP="000F26AF">
      <w:pPr>
        <w:autoSpaceDE w:val="0"/>
        <w:autoSpaceDN w:val="0"/>
        <w:adjustRightInd w:val="0"/>
        <w:ind w:left="216" w:hanging="216"/>
        <w:jc w:val="both"/>
        <w:rPr>
          <w:rFonts w:cs="AdvOT9cb306be.B"/>
          <w:noProof/>
          <w:spacing w:val="-6"/>
          <w:sz w:val="17"/>
          <w:szCs w:val="18"/>
        </w:rPr>
      </w:pPr>
      <w:bookmarkStart w:id="34" w:name="_ENREF_13"/>
      <w:bookmarkEnd w:id="33"/>
      <w:r w:rsidRPr="00C6764F">
        <w:rPr>
          <w:rFonts w:cs="AdvOT9cb306be.B"/>
          <w:noProof/>
          <w:spacing w:val="-6"/>
          <w:sz w:val="17"/>
          <w:szCs w:val="18"/>
        </w:rPr>
        <w:t>12.</w:t>
      </w:r>
      <w:r w:rsidRPr="00C6764F">
        <w:rPr>
          <w:rFonts w:cs="AdvOT9cb306be.B"/>
          <w:noProof/>
          <w:spacing w:val="-6"/>
          <w:sz w:val="17"/>
          <w:szCs w:val="18"/>
        </w:rPr>
        <w:tab/>
        <w:t>R. Wang, J. Zhang, H. Zhao, X. Wang, S. Jia, H. Guo, S. Dai, P. Zhang, G. Brambilla, S. Wang, and P. Wang, "3.9 μm emission and energy transfer in ultra-low OH</w:t>
      </w:r>
      <w:r w:rsidRPr="00C6764F">
        <w:rPr>
          <w:rFonts w:cs="AdvOT9cb306be.B"/>
          <w:noProof/>
          <w:spacing w:val="-6"/>
          <w:sz w:val="17"/>
          <w:szCs w:val="18"/>
          <w:vertAlign w:val="superscript"/>
        </w:rPr>
        <w:t>−</w:t>
      </w:r>
      <w:r w:rsidRPr="00C6764F">
        <w:rPr>
          <w:rFonts w:cs="AdvOT9cb306be.B"/>
          <w:noProof/>
          <w:spacing w:val="-6"/>
          <w:sz w:val="17"/>
          <w:szCs w:val="18"/>
        </w:rPr>
        <w:t>, Ho</w:t>
      </w:r>
      <w:r w:rsidRPr="00C6764F">
        <w:rPr>
          <w:rFonts w:cs="AdvOT9cb306be.B"/>
          <w:noProof/>
          <w:spacing w:val="-6"/>
          <w:sz w:val="17"/>
          <w:szCs w:val="18"/>
          <w:vertAlign w:val="superscript"/>
        </w:rPr>
        <w:t>3+</w:t>
      </w:r>
      <w:r w:rsidRPr="00C6764F">
        <w:rPr>
          <w:rFonts w:cs="AdvOT9cb306be.B"/>
          <w:noProof/>
          <w:spacing w:val="-6"/>
          <w:sz w:val="17"/>
          <w:szCs w:val="18"/>
        </w:rPr>
        <w:t xml:space="preserve"> /Nd</w:t>
      </w:r>
      <w:r w:rsidRPr="00C6764F">
        <w:rPr>
          <w:rFonts w:cs="AdvOT9cb306be.B"/>
          <w:noProof/>
          <w:spacing w:val="-6"/>
          <w:sz w:val="17"/>
          <w:szCs w:val="18"/>
          <w:vertAlign w:val="superscript"/>
        </w:rPr>
        <w:t>3+</w:t>
      </w:r>
      <w:r w:rsidRPr="00C6764F">
        <w:rPr>
          <w:rFonts w:cs="AdvOT9cb306be.B"/>
          <w:noProof/>
          <w:spacing w:val="-6"/>
          <w:sz w:val="17"/>
          <w:szCs w:val="18"/>
        </w:rPr>
        <w:t xml:space="preserve"> co-doped fluoroindate glasses," Journal of Luminescence </w:t>
      </w:r>
      <w:r w:rsidRPr="00C6764F">
        <w:rPr>
          <w:rFonts w:cs="AdvOT9cb306be.B"/>
          <w:b/>
          <w:noProof/>
          <w:spacing w:val="-6"/>
          <w:sz w:val="17"/>
          <w:szCs w:val="18"/>
        </w:rPr>
        <w:t>225</w:t>
      </w:r>
      <w:bookmarkStart w:id="35" w:name="_Hlk62489829"/>
      <w:r w:rsidRPr="00C6764F">
        <w:rPr>
          <w:rFonts w:cs="AdvOT9cb306be.B"/>
          <w:noProof/>
          <w:spacing w:val="-6"/>
          <w:sz w:val="17"/>
          <w:szCs w:val="18"/>
        </w:rPr>
        <w:t>,</w:t>
      </w:r>
      <w:r w:rsidRPr="00C6764F">
        <w:rPr>
          <w:rFonts w:cs="AdvOT9cb306be.B"/>
          <w:b/>
          <w:noProof/>
          <w:spacing w:val="-6"/>
          <w:sz w:val="17"/>
          <w:szCs w:val="18"/>
        </w:rPr>
        <w:t xml:space="preserve"> </w:t>
      </w:r>
      <w:r w:rsidRPr="00C6764F">
        <w:rPr>
          <w:rFonts w:cs="AdvOT9cb306be.B"/>
          <w:noProof/>
          <w:spacing w:val="-6"/>
          <w:sz w:val="17"/>
          <w:szCs w:val="18"/>
        </w:rPr>
        <w:t>117363</w:t>
      </w:r>
      <w:bookmarkEnd w:id="35"/>
      <w:r w:rsidRPr="00C6764F">
        <w:rPr>
          <w:rFonts w:cs="AdvOT9cb306be.B"/>
          <w:noProof/>
          <w:spacing w:val="-6"/>
          <w:sz w:val="17"/>
          <w:szCs w:val="18"/>
        </w:rPr>
        <w:t xml:space="preserve"> (2020).</w:t>
      </w:r>
    </w:p>
    <w:p w14:paraId="1339A7FE" w14:textId="77777777" w:rsidR="000F26AF" w:rsidRPr="00C6764F" w:rsidRDefault="000F26AF" w:rsidP="000F26AF">
      <w:pPr>
        <w:autoSpaceDE w:val="0"/>
        <w:autoSpaceDN w:val="0"/>
        <w:adjustRightInd w:val="0"/>
        <w:ind w:left="216" w:hanging="216"/>
        <w:jc w:val="both"/>
        <w:rPr>
          <w:rFonts w:cs="AdvOT9cb306be.B"/>
          <w:noProof/>
          <w:spacing w:val="-6"/>
          <w:sz w:val="17"/>
          <w:szCs w:val="18"/>
        </w:rPr>
      </w:pPr>
      <w:bookmarkStart w:id="36" w:name="_ENREF_14"/>
      <w:bookmarkEnd w:id="34"/>
      <w:r w:rsidRPr="00C6764F">
        <w:rPr>
          <w:rFonts w:cs="AdvOT9cb306be.B"/>
          <w:noProof/>
          <w:spacing w:val="-6"/>
          <w:sz w:val="17"/>
          <w:szCs w:val="18"/>
        </w:rPr>
        <w:t>13.</w:t>
      </w:r>
      <w:r w:rsidRPr="00C6764F">
        <w:rPr>
          <w:rFonts w:cs="AdvOT9cb306be.B"/>
          <w:noProof/>
          <w:spacing w:val="-6"/>
          <w:sz w:val="17"/>
          <w:szCs w:val="18"/>
        </w:rPr>
        <w:tab/>
        <w:t>H. Zhao, R. Wang, X. Wang, S. Jia, Y. Fan, E. Lewis, G. Farrell, S. Wang, and P. Wang, "Intense mid-infrared emission at 3.9 microm in Ho</w:t>
      </w:r>
      <w:r w:rsidRPr="00C6764F">
        <w:rPr>
          <w:rFonts w:cs="AdvOT9cb306be.B"/>
          <w:noProof/>
          <w:spacing w:val="-6"/>
          <w:sz w:val="17"/>
          <w:szCs w:val="18"/>
          <w:vertAlign w:val="superscript"/>
        </w:rPr>
        <w:t>3+</w:t>
      </w:r>
      <w:r w:rsidRPr="00C6764F">
        <w:rPr>
          <w:rFonts w:cs="AdvOT9cb306be.B"/>
          <w:noProof/>
          <w:spacing w:val="-6"/>
          <w:sz w:val="17"/>
          <w:szCs w:val="18"/>
        </w:rPr>
        <w:t xml:space="preserve">-doped ZBYA glasses for potential use as a fiber laser," Opt Lett </w:t>
      </w:r>
      <w:r w:rsidRPr="00C6764F">
        <w:rPr>
          <w:rFonts w:cs="AdvOT9cb306be.B"/>
          <w:b/>
          <w:noProof/>
          <w:spacing w:val="-6"/>
          <w:sz w:val="17"/>
          <w:szCs w:val="18"/>
        </w:rPr>
        <w:t>45</w:t>
      </w:r>
      <w:r w:rsidRPr="00C6764F">
        <w:rPr>
          <w:rFonts w:cs="AdvOT9cb306be.B"/>
          <w:noProof/>
          <w:spacing w:val="-6"/>
          <w:sz w:val="17"/>
          <w:szCs w:val="18"/>
        </w:rPr>
        <w:t>, 4272-4275 (2020).</w:t>
      </w:r>
    </w:p>
    <w:p w14:paraId="25EE72A6" w14:textId="77777777" w:rsidR="000F26AF" w:rsidRPr="00C6764F" w:rsidRDefault="000F26AF" w:rsidP="000F26AF">
      <w:pPr>
        <w:autoSpaceDE w:val="0"/>
        <w:autoSpaceDN w:val="0"/>
        <w:adjustRightInd w:val="0"/>
        <w:ind w:left="216" w:hanging="216"/>
        <w:jc w:val="both"/>
        <w:rPr>
          <w:rFonts w:cs="AdvOT9cb306be.B"/>
          <w:noProof/>
          <w:spacing w:val="-6"/>
          <w:sz w:val="17"/>
          <w:szCs w:val="18"/>
        </w:rPr>
      </w:pPr>
      <w:bookmarkStart w:id="37" w:name="_ENREF_15"/>
      <w:bookmarkEnd w:id="36"/>
      <w:r w:rsidRPr="00C6764F">
        <w:rPr>
          <w:rFonts w:cs="AdvOT9cb306be.B"/>
          <w:noProof/>
          <w:spacing w:val="-6"/>
          <w:sz w:val="17"/>
          <w:szCs w:val="18"/>
        </w:rPr>
        <w:t>14.</w:t>
      </w:r>
      <w:r w:rsidRPr="00C6764F">
        <w:rPr>
          <w:rFonts w:cs="AdvOT9cb306be.B"/>
          <w:noProof/>
          <w:spacing w:val="-6"/>
          <w:sz w:val="17"/>
          <w:szCs w:val="18"/>
        </w:rPr>
        <w:tab/>
        <w:t xml:space="preserve">J. Schneider, " Fluoride fibre laser operating at 3.9 μm," Electronics Letters </w:t>
      </w:r>
      <w:r w:rsidRPr="00C6764F">
        <w:rPr>
          <w:rFonts w:cs="AdvOT9cb306be.B"/>
          <w:b/>
          <w:noProof/>
          <w:spacing w:val="-6"/>
          <w:sz w:val="17"/>
          <w:szCs w:val="18"/>
        </w:rPr>
        <w:t>31</w:t>
      </w:r>
      <w:r w:rsidRPr="00C6764F">
        <w:rPr>
          <w:rFonts w:cs="AdvOT9cb306be.B"/>
          <w:noProof/>
          <w:spacing w:val="-6"/>
          <w:sz w:val="17"/>
          <w:szCs w:val="18"/>
        </w:rPr>
        <w:t>, 1250-1251 (1995).</w:t>
      </w:r>
    </w:p>
    <w:p w14:paraId="47B106B2" w14:textId="77777777" w:rsidR="000F26AF" w:rsidRPr="00C6764F" w:rsidRDefault="000F26AF" w:rsidP="000F26AF">
      <w:pPr>
        <w:autoSpaceDE w:val="0"/>
        <w:autoSpaceDN w:val="0"/>
        <w:adjustRightInd w:val="0"/>
        <w:ind w:left="216" w:hanging="216"/>
        <w:jc w:val="both"/>
        <w:rPr>
          <w:rFonts w:cs="AdvOT9cb306be.B"/>
          <w:noProof/>
          <w:spacing w:val="-6"/>
          <w:sz w:val="17"/>
          <w:szCs w:val="18"/>
        </w:rPr>
      </w:pPr>
      <w:bookmarkStart w:id="38" w:name="_ENREF_16"/>
      <w:bookmarkEnd w:id="37"/>
      <w:r w:rsidRPr="00C6764F">
        <w:rPr>
          <w:rFonts w:cs="AdvOT9cb306be.B"/>
          <w:noProof/>
          <w:spacing w:val="-6"/>
          <w:sz w:val="17"/>
          <w:szCs w:val="18"/>
        </w:rPr>
        <w:t>15.</w:t>
      </w:r>
      <w:r w:rsidRPr="00C6764F">
        <w:rPr>
          <w:rFonts w:cs="AdvOT9cb306be.B"/>
          <w:noProof/>
          <w:spacing w:val="-6"/>
          <w:sz w:val="17"/>
          <w:szCs w:val="18"/>
        </w:rPr>
        <w:tab/>
        <w:t>J. Schneider, C. Carbonnier, and U. B. Unrau, "Characterization of a Ho</w:t>
      </w:r>
      <w:r w:rsidRPr="00C6764F">
        <w:rPr>
          <w:rFonts w:cs="AdvOT9cb306be.B"/>
          <w:noProof/>
          <w:spacing w:val="-6"/>
          <w:sz w:val="17"/>
          <w:szCs w:val="18"/>
          <w:vertAlign w:val="superscript"/>
        </w:rPr>
        <w:t>3+</w:t>
      </w:r>
      <w:r w:rsidRPr="00C6764F">
        <w:rPr>
          <w:rFonts w:cs="AdvOT9cb306be.B"/>
          <w:noProof/>
          <w:spacing w:val="-6"/>
          <w:sz w:val="17"/>
          <w:szCs w:val="18"/>
        </w:rPr>
        <w:t xml:space="preserve">-doped fluoride," Appl Opt </w:t>
      </w:r>
      <w:r w:rsidRPr="00C6764F">
        <w:rPr>
          <w:rFonts w:cs="AdvOT9cb306be.B"/>
          <w:b/>
          <w:noProof/>
          <w:spacing w:val="-6"/>
          <w:sz w:val="17"/>
          <w:szCs w:val="18"/>
        </w:rPr>
        <w:t>36</w:t>
      </w:r>
      <w:r w:rsidRPr="00C6764F">
        <w:rPr>
          <w:rFonts w:cs="AdvOT9cb306be.B"/>
          <w:noProof/>
          <w:spacing w:val="-6"/>
          <w:sz w:val="17"/>
          <w:szCs w:val="18"/>
        </w:rPr>
        <w:t>, 8595-8600 (1997).</w:t>
      </w:r>
    </w:p>
    <w:p w14:paraId="6D5AC3F0" w14:textId="77777777" w:rsidR="000F26AF" w:rsidRPr="00C6764F" w:rsidRDefault="000F26AF" w:rsidP="000F26AF">
      <w:pPr>
        <w:autoSpaceDE w:val="0"/>
        <w:autoSpaceDN w:val="0"/>
        <w:adjustRightInd w:val="0"/>
        <w:ind w:left="216" w:hanging="216"/>
        <w:jc w:val="both"/>
        <w:rPr>
          <w:rFonts w:cs="AdvOT9cb306be.B"/>
          <w:noProof/>
          <w:spacing w:val="-6"/>
          <w:sz w:val="17"/>
          <w:szCs w:val="18"/>
        </w:rPr>
      </w:pPr>
      <w:bookmarkStart w:id="39" w:name="_ENREF_17"/>
      <w:bookmarkEnd w:id="38"/>
      <w:r w:rsidRPr="00C6764F">
        <w:rPr>
          <w:rFonts w:cs="AdvOT9cb306be.B"/>
          <w:noProof/>
          <w:spacing w:val="-6"/>
          <w:sz w:val="17"/>
          <w:szCs w:val="18"/>
        </w:rPr>
        <w:t>16.</w:t>
      </w:r>
      <w:r w:rsidRPr="00C6764F">
        <w:rPr>
          <w:rFonts w:cs="AdvOT9cb306be.B"/>
          <w:noProof/>
          <w:spacing w:val="-6"/>
          <w:sz w:val="17"/>
          <w:szCs w:val="18"/>
        </w:rPr>
        <w:tab/>
        <w:t>L. Gomes, V. Fortin, M. Bernier, F. Maes, R. Vallée, S. Poulain, M. Poulain, and S. D. Jackson, "Excited state absorption and energy transfer in Ho</w:t>
      </w:r>
      <w:r w:rsidRPr="00C6764F">
        <w:rPr>
          <w:rFonts w:cs="AdvOT9cb306be.B"/>
          <w:noProof/>
          <w:spacing w:val="-6"/>
          <w:sz w:val="17"/>
          <w:szCs w:val="18"/>
          <w:vertAlign w:val="superscript"/>
        </w:rPr>
        <w:t>3+</w:t>
      </w:r>
      <w:r w:rsidRPr="00C6764F">
        <w:rPr>
          <w:rFonts w:cs="AdvOT9cb306be.B"/>
          <w:noProof/>
          <w:spacing w:val="-6"/>
          <w:sz w:val="17"/>
          <w:szCs w:val="18"/>
        </w:rPr>
        <w:t xml:space="preserve">-doped indium fluoride glass," Optical Materials </w:t>
      </w:r>
      <w:r w:rsidRPr="00C6764F">
        <w:rPr>
          <w:rFonts w:cs="AdvOT9cb306be.B"/>
          <w:b/>
          <w:noProof/>
          <w:spacing w:val="-6"/>
          <w:sz w:val="17"/>
          <w:szCs w:val="18"/>
        </w:rPr>
        <w:t>66</w:t>
      </w:r>
      <w:r w:rsidRPr="00C6764F">
        <w:rPr>
          <w:rFonts w:cs="AdvOT9cb306be.B"/>
          <w:noProof/>
          <w:spacing w:val="-6"/>
          <w:sz w:val="17"/>
          <w:szCs w:val="18"/>
        </w:rPr>
        <w:t>, 519-526 (2017).</w:t>
      </w:r>
    </w:p>
    <w:p w14:paraId="4E1BAFE5" w14:textId="77777777" w:rsidR="000F26AF" w:rsidRPr="00C6764F" w:rsidRDefault="000F26AF" w:rsidP="000F26AF">
      <w:pPr>
        <w:autoSpaceDE w:val="0"/>
        <w:autoSpaceDN w:val="0"/>
        <w:adjustRightInd w:val="0"/>
        <w:ind w:left="216" w:hanging="216"/>
        <w:jc w:val="both"/>
        <w:rPr>
          <w:rFonts w:cs="AdvOT9cb306be.B"/>
          <w:noProof/>
          <w:spacing w:val="-6"/>
          <w:sz w:val="17"/>
          <w:szCs w:val="18"/>
        </w:rPr>
      </w:pPr>
      <w:bookmarkStart w:id="40" w:name="_ENREF_18"/>
      <w:bookmarkEnd w:id="39"/>
      <w:r w:rsidRPr="00C6764F">
        <w:rPr>
          <w:rFonts w:cs="AdvOT9cb306be.B"/>
          <w:noProof/>
          <w:spacing w:val="-6"/>
          <w:sz w:val="17"/>
          <w:szCs w:val="18"/>
        </w:rPr>
        <w:t>17.</w:t>
      </w:r>
      <w:r w:rsidRPr="00C6764F">
        <w:rPr>
          <w:rFonts w:cs="AdvOT9cb306be.B"/>
          <w:noProof/>
          <w:spacing w:val="-6"/>
          <w:sz w:val="17"/>
          <w:szCs w:val="18"/>
        </w:rPr>
        <w:tab/>
      </w:r>
      <w:bookmarkStart w:id="41" w:name="_Hlk64564402"/>
      <w:r w:rsidRPr="00C6764F">
        <w:rPr>
          <w:rFonts w:cs="AdvOT9cb306be.B"/>
          <w:noProof/>
          <w:spacing w:val="-6"/>
          <w:sz w:val="17"/>
          <w:szCs w:val="18"/>
        </w:rPr>
        <w:t>M. J. Poulain, M. A. Poulain</w:t>
      </w:r>
      <w:bookmarkEnd w:id="41"/>
      <w:r w:rsidRPr="00C6764F">
        <w:rPr>
          <w:rFonts w:cs="AdvOT9cb306be.B"/>
          <w:noProof/>
          <w:spacing w:val="-6"/>
          <w:sz w:val="17"/>
          <w:szCs w:val="18"/>
        </w:rPr>
        <w:t>, and G. A. Mazé, "Fluoride glasses," U.S. patent 4666870 (1987).</w:t>
      </w:r>
    </w:p>
    <w:p w14:paraId="1737B8A3" w14:textId="77777777" w:rsidR="000F26AF" w:rsidRPr="00C6764F" w:rsidRDefault="000F26AF" w:rsidP="000F26AF">
      <w:pPr>
        <w:autoSpaceDE w:val="0"/>
        <w:autoSpaceDN w:val="0"/>
        <w:adjustRightInd w:val="0"/>
        <w:ind w:left="216" w:hanging="216"/>
        <w:jc w:val="both"/>
        <w:rPr>
          <w:rFonts w:cs="AdvOT9cb306be.B"/>
          <w:noProof/>
          <w:spacing w:val="-6"/>
          <w:sz w:val="17"/>
          <w:szCs w:val="18"/>
        </w:rPr>
      </w:pPr>
      <w:bookmarkStart w:id="42" w:name="_ENREF_19"/>
      <w:bookmarkEnd w:id="40"/>
      <w:r w:rsidRPr="00C6764F">
        <w:rPr>
          <w:rFonts w:cs="AdvOT9cb306be.B"/>
          <w:noProof/>
          <w:spacing w:val="-6"/>
          <w:sz w:val="17"/>
          <w:szCs w:val="18"/>
        </w:rPr>
        <w:t>18.</w:t>
      </w:r>
      <w:r w:rsidRPr="00C6764F">
        <w:rPr>
          <w:rFonts w:cs="AdvOT9cb306be.B"/>
          <w:noProof/>
          <w:spacing w:val="-6"/>
          <w:sz w:val="17"/>
          <w:szCs w:val="18"/>
        </w:rPr>
        <w:tab/>
        <w:t>A. Berrou, C. Kieleck, and M. Eichhorn, "Mid-infrared lasing from Ho</w:t>
      </w:r>
      <w:r w:rsidRPr="00C6764F">
        <w:rPr>
          <w:rFonts w:cs="AdvOT9cb306be.B"/>
          <w:noProof/>
          <w:spacing w:val="-6"/>
          <w:sz w:val="17"/>
          <w:szCs w:val="18"/>
          <w:vertAlign w:val="superscript"/>
        </w:rPr>
        <w:t>3+</w:t>
      </w:r>
      <w:r w:rsidRPr="00C6764F">
        <w:rPr>
          <w:rFonts w:cs="AdvOT9cb306be.B"/>
          <w:noProof/>
          <w:spacing w:val="-6"/>
          <w:sz w:val="17"/>
          <w:szCs w:val="18"/>
        </w:rPr>
        <w:t xml:space="preserve"> in bulk InF</w:t>
      </w:r>
      <w:r w:rsidRPr="00C6764F">
        <w:rPr>
          <w:rFonts w:cs="AdvOT9cb306be.B"/>
          <w:noProof/>
          <w:spacing w:val="-6"/>
          <w:sz w:val="17"/>
          <w:szCs w:val="18"/>
          <w:vertAlign w:val="subscript"/>
        </w:rPr>
        <w:t>3</w:t>
      </w:r>
      <w:r w:rsidRPr="00C6764F">
        <w:rPr>
          <w:rFonts w:cs="AdvOT9cb306be.B"/>
          <w:noProof/>
          <w:spacing w:val="-6"/>
          <w:sz w:val="17"/>
          <w:szCs w:val="18"/>
        </w:rPr>
        <w:t xml:space="preserve"> glass," Opt Lett </w:t>
      </w:r>
      <w:r w:rsidRPr="00C6764F">
        <w:rPr>
          <w:rFonts w:cs="AdvOT9cb306be.B"/>
          <w:b/>
          <w:noProof/>
          <w:spacing w:val="-6"/>
          <w:sz w:val="17"/>
          <w:szCs w:val="18"/>
        </w:rPr>
        <w:t>40</w:t>
      </w:r>
      <w:r w:rsidRPr="00C6764F">
        <w:rPr>
          <w:rFonts w:cs="AdvOT9cb306be.B"/>
          <w:noProof/>
          <w:spacing w:val="-6"/>
          <w:sz w:val="17"/>
          <w:szCs w:val="18"/>
        </w:rPr>
        <w:t>, 1699-1701 (2015).</w:t>
      </w:r>
    </w:p>
    <w:p w14:paraId="4FB313E4" w14:textId="77777777" w:rsidR="000F26AF" w:rsidRPr="00C6764F" w:rsidRDefault="000F26AF" w:rsidP="000F26AF">
      <w:pPr>
        <w:autoSpaceDE w:val="0"/>
        <w:autoSpaceDN w:val="0"/>
        <w:adjustRightInd w:val="0"/>
        <w:ind w:left="216" w:hanging="216"/>
        <w:jc w:val="both"/>
        <w:rPr>
          <w:rFonts w:cs="AdvOT9cb306be.B"/>
          <w:noProof/>
          <w:spacing w:val="-6"/>
          <w:sz w:val="17"/>
          <w:szCs w:val="18"/>
        </w:rPr>
      </w:pPr>
      <w:bookmarkStart w:id="43" w:name="_ENREF_21"/>
      <w:bookmarkEnd w:id="42"/>
      <w:r w:rsidRPr="00C6764F">
        <w:rPr>
          <w:rFonts w:cs="AdvOT9cb306be.B"/>
          <w:noProof/>
          <w:spacing w:val="-6"/>
          <w:sz w:val="17"/>
          <w:szCs w:val="18"/>
        </w:rPr>
        <w:t>19.</w:t>
      </w:r>
      <w:r w:rsidRPr="00C6764F">
        <w:rPr>
          <w:rFonts w:cs="AdvOT9cb306be.B"/>
          <w:noProof/>
          <w:spacing w:val="-6"/>
          <w:sz w:val="17"/>
          <w:szCs w:val="18"/>
        </w:rPr>
        <w:tab/>
        <w:t xml:space="preserve">F. Maes, V. Fortin, S. Poulain, M. Poulain, J.-Y. Carrée, M. Bernier, and R. Vallée, "Room-temperature fiber laser at 3.92  μm," Optica </w:t>
      </w:r>
      <w:r w:rsidRPr="00C6764F">
        <w:rPr>
          <w:rFonts w:cs="AdvOT9cb306be.B"/>
          <w:b/>
          <w:noProof/>
          <w:spacing w:val="-6"/>
          <w:sz w:val="17"/>
          <w:szCs w:val="18"/>
        </w:rPr>
        <w:t>5</w:t>
      </w:r>
      <w:r w:rsidRPr="00C6764F">
        <w:rPr>
          <w:rFonts w:cs="AdvOT9cb306be.B" w:hint="eastAsia"/>
          <w:b/>
          <w:noProof/>
          <w:spacing w:val="-6"/>
          <w:sz w:val="17"/>
          <w:szCs w:val="18"/>
          <w:lang w:eastAsia="zh-CN"/>
        </w:rPr>
        <w:t xml:space="preserve">, </w:t>
      </w:r>
      <w:r w:rsidRPr="00C6764F">
        <w:rPr>
          <w:rFonts w:cs="AdvOT9cb306be.B" w:hint="eastAsia"/>
          <w:noProof/>
          <w:spacing w:val="-6"/>
          <w:sz w:val="17"/>
          <w:szCs w:val="18"/>
          <w:lang w:eastAsia="zh-CN"/>
        </w:rPr>
        <w:t>761-764</w:t>
      </w:r>
      <w:r w:rsidRPr="00C6764F">
        <w:rPr>
          <w:rFonts w:cs="AdvOT9cb306be.B"/>
          <w:noProof/>
          <w:spacing w:val="-6"/>
          <w:sz w:val="17"/>
          <w:szCs w:val="18"/>
          <w:lang w:eastAsia="zh-CN"/>
        </w:rPr>
        <w:t xml:space="preserve"> </w:t>
      </w:r>
      <w:r w:rsidRPr="00C6764F">
        <w:rPr>
          <w:rFonts w:cs="AdvOT9cb306be.B"/>
          <w:noProof/>
          <w:spacing w:val="-6"/>
          <w:sz w:val="17"/>
          <w:szCs w:val="18"/>
        </w:rPr>
        <w:t>(2018).</w:t>
      </w:r>
    </w:p>
    <w:p w14:paraId="240EE108" w14:textId="77777777" w:rsidR="000F26AF" w:rsidRPr="00C6764F" w:rsidRDefault="000F26AF" w:rsidP="000F26AF">
      <w:pPr>
        <w:autoSpaceDE w:val="0"/>
        <w:autoSpaceDN w:val="0"/>
        <w:adjustRightInd w:val="0"/>
        <w:ind w:left="216" w:hanging="216"/>
        <w:jc w:val="both"/>
        <w:rPr>
          <w:rFonts w:cs="AdvOT9cb306be.B"/>
          <w:noProof/>
          <w:spacing w:val="-6"/>
          <w:sz w:val="17"/>
          <w:szCs w:val="18"/>
        </w:rPr>
      </w:pPr>
      <w:r w:rsidRPr="00C6764F">
        <w:rPr>
          <w:rFonts w:cs="AdvOT9cb306be.B"/>
          <w:noProof/>
          <w:spacing w:val="-6"/>
          <w:sz w:val="17"/>
          <w:szCs w:val="18"/>
        </w:rPr>
        <w:t>20.</w:t>
      </w:r>
      <w:r w:rsidRPr="00C6764F">
        <w:rPr>
          <w:rFonts w:cs="AdvOT9cb306be.B"/>
          <w:noProof/>
          <w:spacing w:val="-6"/>
          <w:sz w:val="17"/>
          <w:szCs w:val="18"/>
        </w:rPr>
        <w:tab/>
      </w:r>
      <w:bookmarkStart w:id="44" w:name="_Hlk62488846"/>
      <w:r w:rsidRPr="00C6764F">
        <w:rPr>
          <w:rFonts w:cs="AdvOT9cb306be.B"/>
          <w:noProof/>
          <w:spacing w:val="-6"/>
          <w:sz w:val="17"/>
          <w:szCs w:val="18"/>
        </w:rPr>
        <w:t>P. Zhang, Y. Hang, Z. Li, Z. Chen, H. Yin, S. Zhu, S. Fu, S. Li, and M. Xu,</w:t>
      </w:r>
      <w:bookmarkEnd w:id="44"/>
      <w:r w:rsidRPr="00C6764F">
        <w:rPr>
          <w:rFonts w:cs="AdvOT9cb306be.B"/>
          <w:noProof/>
          <w:spacing w:val="-6"/>
          <w:sz w:val="17"/>
          <w:szCs w:val="18"/>
        </w:rPr>
        <w:t xml:space="preserve"> "Sensitization and deactivation effects of Nd</w:t>
      </w:r>
      <w:r w:rsidRPr="00C6764F">
        <w:rPr>
          <w:rFonts w:cs="AdvOT9cb306be.B"/>
          <w:noProof/>
          <w:spacing w:val="-6"/>
          <w:sz w:val="17"/>
          <w:szCs w:val="18"/>
          <w:vertAlign w:val="superscript"/>
        </w:rPr>
        <w:t>3+</w:t>
      </w:r>
      <w:r w:rsidRPr="00C6764F">
        <w:rPr>
          <w:rFonts w:cs="AdvOT9cb306be.B"/>
          <w:noProof/>
          <w:spacing w:val="-6"/>
          <w:sz w:val="17"/>
          <w:szCs w:val="18"/>
        </w:rPr>
        <w:t xml:space="preserve"> on the Ho</w:t>
      </w:r>
      <w:r w:rsidRPr="00C6764F">
        <w:rPr>
          <w:rFonts w:cs="AdvOT9cb306be.B"/>
          <w:noProof/>
          <w:spacing w:val="-6"/>
          <w:sz w:val="17"/>
          <w:szCs w:val="18"/>
          <w:vertAlign w:val="superscript"/>
        </w:rPr>
        <w:t>3+</w:t>
      </w:r>
      <w:r w:rsidRPr="00C6764F">
        <w:rPr>
          <w:rFonts w:cs="AdvOT9cb306be.B"/>
          <w:noProof/>
          <w:spacing w:val="-6"/>
          <w:sz w:val="17"/>
          <w:szCs w:val="18"/>
        </w:rPr>
        <w:t>: 3.9 μm emission in a PbF</w:t>
      </w:r>
      <w:r w:rsidRPr="00C6764F">
        <w:rPr>
          <w:rFonts w:cs="AdvOT9cb306be.B"/>
          <w:noProof/>
          <w:spacing w:val="-6"/>
          <w:sz w:val="17"/>
          <w:szCs w:val="18"/>
          <w:vertAlign w:val="subscript"/>
        </w:rPr>
        <w:t>2</w:t>
      </w:r>
      <w:r w:rsidRPr="00C6764F">
        <w:rPr>
          <w:rFonts w:cs="AdvOT9cb306be.B"/>
          <w:noProof/>
          <w:spacing w:val="-6"/>
          <w:sz w:val="17"/>
          <w:szCs w:val="18"/>
        </w:rPr>
        <w:t xml:space="preserve"> crystal," Opt Lett </w:t>
      </w:r>
      <w:r w:rsidRPr="00C6764F">
        <w:rPr>
          <w:rFonts w:cs="AdvOT9cb306be.B"/>
          <w:b/>
          <w:noProof/>
          <w:spacing w:val="-6"/>
          <w:sz w:val="17"/>
          <w:szCs w:val="18"/>
        </w:rPr>
        <w:t>42</w:t>
      </w:r>
      <w:r w:rsidRPr="00C6764F">
        <w:rPr>
          <w:rFonts w:cs="AdvOT9cb306be.B"/>
          <w:noProof/>
          <w:spacing w:val="-6"/>
          <w:sz w:val="17"/>
          <w:szCs w:val="18"/>
        </w:rPr>
        <w:t>, 2559-2562 (2017).</w:t>
      </w:r>
    </w:p>
    <w:p w14:paraId="69DBA328" w14:textId="77777777" w:rsidR="000F26AF" w:rsidRPr="00C6764F" w:rsidRDefault="000F26AF" w:rsidP="000F26AF">
      <w:pPr>
        <w:autoSpaceDE w:val="0"/>
        <w:autoSpaceDN w:val="0"/>
        <w:adjustRightInd w:val="0"/>
        <w:ind w:left="216" w:hanging="216"/>
        <w:jc w:val="both"/>
        <w:rPr>
          <w:rFonts w:cs="AdvOT9cb306be.B"/>
          <w:noProof/>
          <w:spacing w:val="-6"/>
          <w:sz w:val="17"/>
          <w:szCs w:val="18"/>
        </w:rPr>
      </w:pPr>
      <w:bookmarkStart w:id="45" w:name="_ENREF_22"/>
      <w:bookmarkEnd w:id="43"/>
      <w:r w:rsidRPr="00C6764F">
        <w:rPr>
          <w:rFonts w:cs="AdvOT9cb306be.B"/>
          <w:noProof/>
          <w:spacing w:val="-6"/>
          <w:sz w:val="17"/>
          <w:szCs w:val="18"/>
        </w:rPr>
        <w:t>21.</w:t>
      </w:r>
      <w:r w:rsidRPr="00C6764F">
        <w:rPr>
          <w:rFonts w:cs="AdvOT9cb306be.B"/>
          <w:noProof/>
          <w:spacing w:val="-6"/>
          <w:sz w:val="17"/>
          <w:szCs w:val="18"/>
        </w:rPr>
        <w:tab/>
        <w:t>Y. Choi, B. Park, and K. Kim, "1.6-mm emission from Ho</w:t>
      </w:r>
      <w:r w:rsidRPr="00C6764F">
        <w:rPr>
          <w:rFonts w:cs="AdvOT9cb306be.B"/>
          <w:noProof/>
          <w:spacing w:val="-6"/>
          <w:sz w:val="17"/>
          <w:szCs w:val="18"/>
          <w:vertAlign w:val="superscript"/>
        </w:rPr>
        <w:t>3+</w:t>
      </w:r>
      <w:r w:rsidRPr="00C6764F">
        <w:rPr>
          <w:rFonts w:cs="AdvOT9cb306be.B"/>
          <w:noProof/>
          <w:spacing w:val="-6"/>
          <w:sz w:val="17"/>
          <w:szCs w:val="18"/>
        </w:rPr>
        <w:t xml:space="preserve">-doped fluoride glasses." Opt Lett </w:t>
      </w:r>
      <w:r w:rsidRPr="00C6764F">
        <w:rPr>
          <w:rFonts w:cs="AdvOT9cb306be.B"/>
          <w:b/>
          <w:noProof/>
          <w:spacing w:val="-6"/>
          <w:sz w:val="17"/>
          <w:szCs w:val="18"/>
        </w:rPr>
        <w:t>28</w:t>
      </w:r>
      <w:r w:rsidRPr="00C6764F">
        <w:rPr>
          <w:rFonts w:cs="AdvOT9cb306be.B"/>
          <w:noProof/>
          <w:spacing w:val="-6"/>
          <w:sz w:val="17"/>
          <w:szCs w:val="18"/>
        </w:rPr>
        <w:t>, 622-624 (2003).</w:t>
      </w:r>
    </w:p>
    <w:p w14:paraId="2A0F18AA" w14:textId="77777777" w:rsidR="000F26AF" w:rsidRPr="00C6764F" w:rsidRDefault="000F26AF" w:rsidP="000F26AF">
      <w:pPr>
        <w:autoSpaceDE w:val="0"/>
        <w:autoSpaceDN w:val="0"/>
        <w:adjustRightInd w:val="0"/>
        <w:ind w:left="216" w:hanging="216"/>
        <w:jc w:val="both"/>
        <w:rPr>
          <w:rFonts w:cs="AdvOT9cb306be.B"/>
          <w:noProof/>
          <w:spacing w:val="-6"/>
          <w:sz w:val="17"/>
          <w:szCs w:val="18"/>
        </w:rPr>
      </w:pPr>
      <w:bookmarkStart w:id="46" w:name="_ENREF_23"/>
      <w:bookmarkEnd w:id="45"/>
      <w:r w:rsidRPr="00C6764F">
        <w:rPr>
          <w:rFonts w:cs="AdvOT9cb306be.B"/>
          <w:noProof/>
          <w:spacing w:val="-6"/>
          <w:sz w:val="17"/>
          <w:szCs w:val="18"/>
        </w:rPr>
        <w:t>22.</w:t>
      </w:r>
      <w:r w:rsidRPr="00C6764F">
        <w:rPr>
          <w:rFonts w:cs="AdvOT9cb306be.B"/>
          <w:noProof/>
          <w:spacing w:val="-6"/>
          <w:sz w:val="17"/>
          <w:szCs w:val="18"/>
        </w:rPr>
        <w:tab/>
        <w:t>Y. G. Choi, K. H. Kim, S. H. Park, and J. Heo, "Comparative study of energy transfers from Er</w:t>
      </w:r>
      <w:r w:rsidRPr="00C6764F">
        <w:rPr>
          <w:rFonts w:cs="AdvOT9cb306be.B"/>
          <w:noProof/>
          <w:spacing w:val="-6"/>
          <w:sz w:val="17"/>
          <w:szCs w:val="18"/>
          <w:vertAlign w:val="superscript"/>
        </w:rPr>
        <w:t>3+</w:t>
      </w:r>
      <w:r w:rsidRPr="00C6764F">
        <w:rPr>
          <w:rFonts w:cs="AdvOT9cb306be.B"/>
          <w:noProof/>
          <w:spacing w:val="-6"/>
          <w:sz w:val="17"/>
          <w:szCs w:val="18"/>
        </w:rPr>
        <w:t xml:space="preserve"> to Ce</w:t>
      </w:r>
      <w:r w:rsidRPr="00C6764F">
        <w:rPr>
          <w:rFonts w:cs="AdvOT9cb306be.B"/>
          <w:noProof/>
          <w:spacing w:val="-6"/>
          <w:sz w:val="17"/>
          <w:szCs w:val="18"/>
          <w:vertAlign w:val="superscript"/>
        </w:rPr>
        <w:t>3+</w:t>
      </w:r>
      <w:r w:rsidRPr="00C6764F">
        <w:rPr>
          <w:rFonts w:cs="AdvOT9cb306be.B"/>
          <w:noProof/>
          <w:spacing w:val="-6"/>
          <w:sz w:val="17"/>
          <w:szCs w:val="18"/>
        </w:rPr>
        <w:t xml:space="preserve"> in tellurite and sulfide glasses under 980 nm excitation," Journal of Applied Physics </w:t>
      </w:r>
      <w:r w:rsidRPr="00C6764F">
        <w:rPr>
          <w:rFonts w:cs="AdvOT9cb306be.B"/>
          <w:b/>
          <w:noProof/>
          <w:spacing w:val="-6"/>
          <w:sz w:val="17"/>
          <w:szCs w:val="18"/>
        </w:rPr>
        <w:t xml:space="preserve">88, </w:t>
      </w:r>
      <w:r w:rsidRPr="00C6764F">
        <w:rPr>
          <w:rFonts w:cs="AdvOT9cb306be.B"/>
          <w:noProof/>
          <w:spacing w:val="-6"/>
          <w:sz w:val="17"/>
          <w:szCs w:val="18"/>
        </w:rPr>
        <w:t>3832-3839</w:t>
      </w:r>
      <w:r w:rsidRPr="00C6764F">
        <w:rPr>
          <w:rFonts w:cs="AdvOT9cb306be.B"/>
          <w:b/>
          <w:noProof/>
          <w:spacing w:val="-6"/>
          <w:sz w:val="17"/>
          <w:szCs w:val="18"/>
        </w:rPr>
        <w:t xml:space="preserve"> </w:t>
      </w:r>
      <w:r w:rsidRPr="00C6764F">
        <w:rPr>
          <w:rFonts w:cs="AdvOT9cb306be.B"/>
          <w:noProof/>
          <w:spacing w:val="-6"/>
          <w:sz w:val="17"/>
          <w:szCs w:val="18"/>
        </w:rPr>
        <w:t>(2000).</w:t>
      </w:r>
    </w:p>
    <w:p w14:paraId="2031F126" w14:textId="77777777" w:rsidR="000F26AF" w:rsidRPr="00C6764F" w:rsidRDefault="000F26AF" w:rsidP="000F26AF">
      <w:pPr>
        <w:autoSpaceDE w:val="0"/>
        <w:autoSpaceDN w:val="0"/>
        <w:adjustRightInd w:val="0"/>
        <w:ind w:left="216" w:hanging="216"/>
        <w:jc w:val="both"/>
        <w:rPr>
          <w:rFonts w:cs="AdvOT9cb306be.B"/>
          <w:noProof/>
          <w:spacing w:val="-6"/>
          <w:sz w:val="17"/>
          <w:szCs w:val="18"/>
        </w:rPr>
      </w:pPr>
      <w:bookmarkStart w:id="47" w:name="_ENREF_24"/>
      <w:bookmarkEnd w:id="46"/>
      <w:r w:rsidRPr="00C6764F">
        <w:rPr>
          <w:rFonts w:cs="AdvOT9cb306be.B"/>
          <w:noProof/>
          <w:spacing w:val="-6"/>
          <w:sz w:val="17"/>
          <w:szCs w:val="18"/>
        </w:rPr>
        <w:t>23.</w:t>
      </w:r>
      <w:r w:rsidRPr="00C6764F">
        <w:rPr>
          <w:rFonts w:cs="AdvOT9cb306be.B"/>
          <w:noProof/>
          <w:spacing w:val="-6"/>
          <w:sz w:val="17"/>
          <w:szCs w:val="18"/>
        </w:rPr>
        <w:tab/>
        <w:t>T. H. Lee, J. Heo, Y. G. Choi, B. J. Park, and W. J. Chung, "Emission properties of Ho</w:t>
      </w:r>
      <w:r w:rsidRPr="00C6764F">
        <w:rPr>
          <w:rFonts w:cs="AdvOT9cb306be.B"/>
          <w:noProof/>
          <w:spacing w:val="-6"/>
          <w:sz w:val="17"/>
          <w:szCs w:val="18"/>
          <w:vertAlign w:val="superscript"/>
        </w:rPr>
        <w:t>3+</w:t>
      </w:r>
      <w:r w:rsidRPr="00C6764F">
        <w:rPr>
          <w:rFonts w:cs="AdvOT9cb306be.B"/>
          <w:noProof/>
          <w:spacing w:val="-6"/>
          <w:sz w:val="17"/>
          <w:szCs w:val="18"/>
        </w:rPr>
        <w:t>∕Tb</w:t>
      </w:r>
      <w:r w:rsidRPr="00C6764F">
        <w:rPr>
          <w:rFonts w:cs="AdvOT9cb306be.B"/>
          <w:noProof/>
          <w:spacing w:val="-6"/>
          <w:sz w:val="17"/>
          <w:szCs w:val="18"/>
          <w:vertAlign w:val="superscript"/>
        </w:rPr>
        <w:t>3+</w:t>
      </w:r>
      <w:r w:rsidRPr="00C6764F">
        <w:rPr>
          <w:rFonts w:cs="AdvOT9cb306be.B"/>
          <w:noProof/>
          <w:spacing w:val="-6"/>
          <w:sz w:val="17"/>
          <w:szCs w:val="18"/>
        </w:rPr>
        <w:t xml:space="preserve"> Co-doped in Ge30Ga2As8S60 glass," Journal of Applied Physics </w:t>
      </w:r>
      <w:r w:rsidRPr="00C6764F">
        <w:rPr>
          <w:rFonts w:cs="AdvOT9cb306be.B"/>
          <w:b/>
          <w:noProof/>
          <w:spacing w:val="-6"/>
          <w:sz w:val="17"/>
          <w:szCs w:val="18"/>
        </w:rPr>
        <w:t>96</w:t>
      </w:r>
      <w:r w:rsidRPr="00C6764F">
        <w:rPr>
          <w:rFonts w:cs="AdvOT9cb306be.B"/>
          <w:noProof/>
          <w:spacing w:val="-6"/>
          <w:sz w:val="17"/>
          <w:szCs w:val="18"/>
        </w:rPr>
        <w:t>, 4827-4832 (2004).</w:t>
      </w:r>
    </w:p>
    <w:p w14:paraId="36FD0BE8" w14:textId="77777777" w:rsidR="000F26AF" w:rsidRPr="00C6764F" w:rsidRDefault="000F26AF" w:rsidP="000F26AF">
      <w:pPr>
        <w:autoSpaceDE w:val="0"/>
        <w:autoSpaceDN w:val="0"/>
        <w:adjustRightInd w:val="0"/>
        <w:ind w:left="216" w:hanging="216"/>
        <w:jc w:val="both"/>
        <w:rPr>
          <w:rFonts w:cs="AdvOT9cb306be.B"/>
          <w:noProof/>
          <w:spacing w:val="-6"/>
          <w:sz w:val="17"/>
          <w:szCs w:val="18"/>
        </w:rPr>
      </w:pPr>
      <w:bookmarkStart w:id="48" w:name="_ENREF_25"/>
      <w:bookmarkEnd w:id="47"/>
      <w:r w:rsidRPr="00C6764F">
        <w:rPr>
          <w:rFonts w:cs="AdvOT9cb306be.B"/>
          <w:noProof/>
          <w:spacing w:val="-6"/>
          <w:sz w:val="17"/>
          <w:szCs w:val="18"/>
        </w:rPr>
        <w:t>24.</w:t>
      </w:r>
      <w:r w:rsidRPr="00C6764F">
        <w:rPr>
          <w:rFonts w:cs="AdvOT9cb306be.B"/>
          <w:noProof/>
          <w:spacing w:val="-6"/>
          <w:sz w:val="17"/>
          <w:szCs w:val="18"/>
        </w:rPr>
        <w:tab/>
        <w:t>M. Mattarelli, M. Montagna, L. Zampedri, M. Bouazaoui, B. Capoen, S. Turrell, M. Ferrari, and G. C. Righini, "Effect of Eu</w:t>
      </w:r>
      <w:r w:rsidRPr="00C6764F">
        <w:rPr>
          <w:rFonts w:cs="AdvOT9cb306be.B"/>
          <w:noProof/>
          <w:spacing w:val="-6"/>
          <w:sz w:val="17"/>
          <w:szCs w:val="18"/>
          <w:vertAlign w:val="superscript"/>
        </w:rPr>
        <w:t>3+</w:t>
      </w:r>
      <w:r w:rsidRPr="00C6764F">
        <w:rPr>
          <w:rFonts w:cs="AdvOT9cb306be.B"/>
          <w:noProof/>
          <w:spacing w:val="-6"/>
          <w:sz w:val="17"/>
          <w:szCs w:val="18"/>
        </w:rPr>
        <w:t xml:space="preserve"> and Ce</w:t>
      </w:r>
      <w:r w:rsidRPr="00C6764F">
        <w:rPr>
          <w:rFonts w:cs="AdvOT9cb306be.B"/>
          <w:noProof/>
          <w:spacing w:val="-6"/>
          <w:sz w:val="17"/>
          <w:szCs w:val="18"/>
          <w:vertAlign w:val="superscript"/>
        </w:rPr>
        <w:t>3+</w:t>
      </w:r>
      <w:r w:rsidRPr="00C6764F">
        <w:rPr>
          <w:rFonts w:cs="AdvOT9cb306be.B"/>
          <w:noProof/>
          <w:spacing w:val="-6"/>
          <w:sz w:val="17"/>
          <w:szCs w:val="18"/>
        </w:rPr>
        <w:t>codoping on the relaxation of Er</w:t>
      </w:r>
      <w:r w:rsidRPr="00C6764F">
        <w:rPr>
          <w:rFonts w:cs="AdvOT9cb306be.B"/>
          <w:noProof/>
          <w:spacing w:val="-6"/>
          <w:sz w:val="17"/>
          <w:szCs w:val="18"/>
          <w:vertAlign w:val="superscript"/>
        </w:rPr>
        <w:t>3+</w:t>
      </w:r>
      <w:r w:rsidRPr="00C6764F">
        <w:rPr>
          <w:rFonts w:cs="AdvOT9cb306be.B"/>
          <w:noProof/>
          <w:spacing w:val="-6"/>
          <w:sz w:val="17"/>
          <w:szCs w:val="18"/>
        </w:rPr>
        <w:t xml:space="preserve"> in silica-hafnia and tellurite glasses," physica status solidi (c) </w:t>
      </w:r>
      <w:r w:rsidRPr="00C6764F">
        <w:rPr>
          <w:rFonts w:cs="AdvOT9cb306be.B"/>
          <w:b/>
          <w:noProof/>
          <w:spacing w:val="-6"/>
          <w:sz w:val="17"/>
          <w:szCs w:val="18"/>
        </w:rPr>
        <w:t>4</w:t>
      </w:r>
      <w:r w:rsidRPr="00C6764F">
        <w:rPr>
          <w:rFonts w:cs="AdvOT9cb306be.B"/>
          <w:noProof/>
          <w:spacing w:val="-6"/>
          <w:sz w:val="17"/>
          <w:szCs w:val="18"/>
        </w:rPr>
        <w:t>, 793-796 (2007).</w:t>
      </w:r>
    </w:p>
    <w:p w14:paraId="24BE999A" w14:textId="50AD6A5E" w:rsidR="000F26AF" w:rsidRPr="00C6764F" w:rsidRDefault="000F26AF" w:rsidP="000F26AF">
      <w:pPr>
        <w:autoSpaceDE w:val="0"/>
        <w:autoSpaceDN w:val="0"/>
        <w:adjustRightInd w:val="0"/>
        <w:ind w:left="216" w:hanging="216"/>
        <w:jc w:val="both"/>
        <w:rPr>
          <w:rFonts w:cs="AdvOT9cb306be.B"/>
          <w:noProof/>
          <w:spacing w:val="-6"/>
          <w:sz w:val="17"/>
          <w:szCs w:val="18"/>
        </w:rPr>
      </w:pPr>
      <w:bookmarkStart w:id="49" w:name="_ENREF_26"/>
      <w:bookmarkEnd w:id="48"/>
      <w:r w:rsidRPr="00C6764F">
        <w:rPr>
          <w:rFonts w:cs="AdvOT9cb306be.B"/>
          <w:noProof/>
          <w:spacing w:val="-6"/>
          <w:sz w:val="17"/>
          <w:szCs w:val="18"/>
        </w:rPr>
        <w:t>25.</w:t>
      </w:r>
      <w:r w:rsidRPr="00C6764F">
        <w:rPr>
          <w:rFonts w:cs="AdvOT9cb306be.B"/>
          <w:noProof/>
          <w:spacing w:val="-6"/>
          <w:sz w:val="17"/>
          <w:szCs w:val="18"/>
        </w:rPr>
        <w:tab/>
        <w:t>S. Shen, B. Richards, and A. Jha,</w:t>
      </w:r>
      <w:r w:rsidR="006B0448" w:rsidRPr="00C6764F">
        <w:rPr>
          <w:rFonts w:cs="AdvOT9cb306be.B"/>
          <w:noProof/>
          <w:spacing w:val="-6"/>
          <w:sz w:val="17"/>
          <w:szCs w:val="18"/>
        </w:rPr>
        <w:t xml:space="preserve"> "</w:t>
      </w:r>
      <w:r w:rsidRPr="00C6764F">
        <w:rPr>
          <w:rFonts w:cs="AdvOT9cb306be.B"/>
          <w:noProof/>
          <w:spacing w:val="-6"/>
          <w:sz w:val="17"/>
          <w:szCs w:val="18"/>
        </w:rPr>
        <w:t>Enhancement in pump inversion efficiency at 980 nm in Er</w:t>
      </w:r>
      <w:r w:rsidRPr="00C6764F">
        <w:rPr>
          <w:rFonts w:cs="AdvOT9cb306be.B"/>
          <w:noProof/>
          <w:spacing w:val="-6"/>
          <w:sz w:val="17"/>
          <w:szCs w:val="18"/>
          <w:vertAlign w:val="superscript"/>
        </w:rPr>
        <w:t>3+</w:t>
      </w:r>
      <w:r w:rsidRPr="00C6764F">
        <w:rPr>
          <w:rFonts w:cs="AdvOT9cb306be.B"/>
          <w:noProof/>
          <w:spacing w:val="-6"/>
          <w:sz w:val="17"/>
          <w:szCs w:val="18"/>
        </w:rPr>
        <w:t>, Er</w:t>
      </w:r>
      <w:r w:rsidRPr="00C6764F">
        <w:rPr>
          <w:rFonts w:cs="AdvOT9cb306be.B"/>
          <w:noProof/>
          <w:spacing w:val="-6"/>
          <w:sz w:val="17"/>
          <w:szCs w:val="18"/>
          <w:vertAlign w:val="superscript"/>
        </w:rPr>
        <w:t>3+</w:t>
      </w:r>
      <w:r w:rsidRPr="00C6764F">
        <w:rPr>
          <w:rFonts w:cs="AdvOT9cb306be.B"/>
          <w:noProof/>
          <w:spacing w:val="-6"/>
          <w:sz w:val="17"/>
          <w:szCs w:val="18"/>
        </w:rPr>
        <w:t>/Eu</w:t>
      </w:r>
      <w:r w:rsidRPr="00C6764F">
        <w:rPr>
          <w:rFonts w:cs="AdvOT9cb306be.B"/>
          <w:noProof/>
          <w:spacing w:val="-6"/>
          <w:sz w:val="17"/>
          <w:szCs w:val="18"/>
          <w:vertAlign w:val="superscript"/>
        </w:rPr>
        <w:t>3+</w:t>
      </w:r>
      <w:r w:rsidRPr="00C6764F">
        <w:rPr>
          <w:rFonts w:cs="AdvOT9cb306be.B"/>
          <w:noProof/>
          <w:spacing w:val="-6"/>
          <w:sz w:val="17"/>
          <w:szCs w:val="18"/>
        </w:rPr>
        <w:t xml:space="preserve"> and Er</w:t>
      </w:r>
      <w:r w:rsidRPr="00C6764F">
        <w:rPr>
          <w:rFonts w:cs="AdvOT9cb306be.B"/>
          <w:noProof/>
          <w:spacing w:val="-6"/>
          <w:sz w:val="17"/>
          <w:szCs w:val="18"/>
          <w:vertAlign w:val="superscript"/>
        </w:rPr>
        <w:t>3+</w:t>
      </w:r>
      <w:r w:rsidRPr="00C6764F">
        <w:rPr>
          <w:rFonts w:cs="AdvOT9cb306be.B"/>
          <w:noProof/>
          <w:spacing w:val="-6"/>
          <w:sz w:val="17"/>
          <w:szCs w:val="18"/>
        </w:rPr>
        <w:t>/Ce</w:t>
      </w:r>
      <w:r w:rsidRPr="00C6764F">
        <w:rPr>
          <w:rFonts w:cs="AdvOT9cb306be.B"/>
          <w:noProof/>
          <w:spacing w:val="-6"/>
          <w:sz w:val="17"/>
          <w:szCs w:val="18"/>
          <w:vertAlign w:val="superscript"/>
        </w:rPr>
        <w:t>3+</w:t>
      </w:r>
      <w:r w:rsidRPr="00C6764F">
        <w:rPr>
          <w:rFonts w:cs="AdvOT9cb306be.B"/>
          <w:noProof/>
          <w:spacing w:val="-6"/>
          <w:sz w:val="17"/>
          <w:szCs w:val="18"/>
        </w:rPr>
        <w:t xml:space="preserve"> doped tellurite glass fibers," Optics Express </w:t>
      </w:r>
      <w:r w:rsidRPr="00C6764F">
        <w:rPr>
          <w:rFonts w:cs="AdvOT9cb306be.B"/>
          <w:b/>
          <w:noProof/>
          <w:spacing w:val="-6"/>
          <w:sz w:val="17"/>
          <w:szCs w:val="18"/>
        </w:rPr>
        <w:t xml:space="preserve">14, </w:t>
      </w:r>
      <w:r w:rsidRPr="00C6764F">
        <w:rPr>
          <w:rFonts w:cs="AdvOT9cb306be.B"/>
          <w:noProof/>
          <w:spacing w:val="-6"/>
          <w:sz w:val="17"/>
          <w:szCs w:val="18"/>
        </w:rPr>
        <w:t>5050-5054 (2006).</w:t>
      </w:r>
    </w:p>
    <w:p w14:paraId="3F176603" w14:textId="77777777" w:rsidR="000F26AF" w:rsidRPr="00C6764F" w:rsidRDefault="000F26AF" w:rsidP="000F26AF">
      <w:pPr>
        <w:autoSpaceDE w:val="0"/>
        <w:autoSpaceDN w:val="0"/>
        <w:adjustRightInd w:val="0"/>
        <w:ind w:left="216" w:hanging="216"/>
        <w:jc w:val="both"/>
        <w:rPr>
          <w:rFonts w:cs="AdvOT9cb306be.B"/>
          <w:noProof/>
          <w:spacing w:val="-6"/>
          <w:sz w:val="17"/>
          <w:szCs w:val="18"/>
        </w:rPr>
      </w:pPr>
      <w:bookmarkStart w:id="50" w:name="_ENREF_27"/>
      <w:bookmarkEnd w:id="49"/>
      <w:r w:rsidRPr="00C6764F">
        <w:rPr>
          <w:rFonts w:cs="AdvOT9cb306be.B"/>
          <w:noProof/>
          <w:spacing w:val="-6"/>
          <w:sz w:val="17"/>
          <w:szCs w:val="18"/>
        </w:rPr>
        <w:t>26.</w:t>
      </w:r>
      <w:r w:rsidRPr="00C6764F">
        <w:rPr>
          <w:rFonts w:cs="AdvOT9cb306be.B"/>
          <w:noProof/>
          <w:spacing w:val="-6"/>
          <w:sz w:val="17"/>
          <w:szCs w:val="18"/>
        </w:rPr>
        <w:tab/>
        <w:t>S. Dai, J. Zhang, C. Yu, G. Zhou, G. Wang, and L. Hu, "Effect of hydroxyl groups on nonradiative decay of Er</w:t>
      </w:r>
      <w:r w:rsidRPr="00C6764F">
        <w:rPr>
          <w:rFonts w:cs="AdvOT9cb306be.B"/>
          <w:noProof/>
          <w:spacing w:val="-6"/>
          <w:sz w:val="17"/>
          <w:szCs w:val="18"/>
          <w:vertAlign w:val="superscript"/>
        </w:rPr>
        <w:t>3+</w:t>
      </w:r>
      <w:r w:rsidRPr="00C6764F">
        <w:rPr>
          <w:rFonts w:cs="AdvOT9cb306be.B"/>
          <w:noProof/>
          <w:spacing w:val="-6"/>
          <w:sz w:val="17"/>
          <w:szCs w:val="18"/>
        </w:rPr>
        <w:t>:</w:t>
      </w:r>
      <w:r w:rsidRPr="00C6764F">
        <w:rPr>
          <w:rFonts w:cs="AdvOT9cb306be.B"/>
          <w:noProof/>
          <w:spacing w:val="-6"/>
          <w:sz w:val="17"/>
          <w:szCs w:val="18"/>
          <w:vertAlign w:val="superscript"/>
        </w:rPr>
        <w:t>4</w:t>
      </w:r>
      <w:r w:rsidRPr="00C6764F">
        <w:rPr>
          <w:rFonts w:cs="AdvOT9cb306be.B"/>
          <w:noProof/>
          <w:spacing w:val="-6"/>
          <w:sz w:val="17"/>
          <w:szCs w:val="18"/>
        </w:rPr>
        <w:t>I</w:t>
      </w:r>
      <w:r w:rsidRPr="00C6764F">
        <w:rPr>
          <w:rFonts w:cs="AdvOT9cb306be.B"/>
          <w:noProof/>
          <w:spacing w:val="-6"/>
          <w:sz w:val="17"/>
          <w:szCs w:val="18"/>
          <w:vertAlign w:val="subscript"/>
        </w:rPr>
        <w:t>13/2</w:t>
      </w:r>
      <w:r w:rsidRPr="00C6764F">
        <w:rPr>
          <w:rFonts w:cs="AdvOT9cb306be.B"/>
          <w:noProof/>
          <w:spacing w:val="-6"/>
          <w:sz w:val="17"/>
          <w:szCs w:val="18"/>
        </w:rPr>
        <w:t>→</w:t>
      </w:r>
      <w:r w:rsidRPr="00C6764F">
        <w:rPr>
          <w:rFonts w:cs="AdvOT9cb306be.B"/>
          <w:noProof/>
          <w:spacing w:val="-6"/>
          <w:sz w:val="17"/>
          <w:szCs w:val="18"/>
          <w:vertAlign w:val="superscript"/>
        </w:rPr>
        <w:t>4</w:t>
      </w:r>
      <w:r w:rsidRPr="00C6764F">
        <w:rPr>
          <w:rFonts w:cs="AdvOT9cb306be.B"/>
          <w:noProof/>
          <w:spacing w:val="-6"/>
          <w:sz w:val="17"/>
          <w:szCs w:val="18"/>
        </w:rPr>
        <w:t>I</w:t>
      </w:r>
      <w:r w:rsidRPr="00C6764F">
        <w:rPr>
          <w:rFonts w:cs="AdvOT9cb306be.B"/>
          <w:noProof/>
          <w:spacing w:val="-6"/>
          <w:sz w:val="17"/>
          <w:szCs w:val="18"/>
          <w:vertAlign w:val="subscript"/>
        </w:rPr>
        <w:t>15/2</w:t>
      </w:r>
      <w:r w:rsidRPr="00C6764F">
        <w:rPr>
          <w:rFonts w:cs="AdvOT9cb306be.B"/>
          <w:noProof/>
          <w:spacing w:val="-6"/>
          <w:sz w:val="17"/>
          <w:szCs w:val="18"/>
        </w:rPr>
        <w:t xml:space="preserve"> transition in zinc tellurite glasses," Materials Letters </w:t>
      </w:r>
      <w:r w:rsidRPr="00C6764F">
        <w:rPr>
          <w:rFonts w:cs="AdvOT9cb306be.B"/>
          <w:b/>
          <w:noProof/>
          <w:spacing w:val="-6"/>
          <w:sz w:val="17"/>
          <w:szCs w:val="18"/>
        </w:rPr>
        <w:t>59</w:t>
      </w:r>
      <w:r w:rsidRPr="00C6764F">
        <w:rPr>
          <w:rFonts w:cs="AdvOT9cb306be.B"/>
          <w:noProof/>
          <w:spacing w:val="-6"/>
          <w:sz w:val="17"/>
          <w:szCs w:val="18"/>
        </w:rPr>
        <w:t>, 2333-2336 (2005).</w:t>
      </w:r>
    </w:p>
    <w:p w14:paraId="7FB15C59" w14:textId="77777777" w:rsidR="000F26AF" w:rsidRPr="00C6764F" w:rsidRDefault="000F26AF" w:rsidP="000F26AF">
      <w:pPr>
        <w:autoSpaceDE w:val="0"/>
        <w:autoSpaceDN w:val="0"/>
        <w:adjustRightInd w:val="0"/>
        <w:ind w:left="216" w:hanging="216"/>
        <w:jc w:val="both"/>
        <w:rPr>
          <w:rFonts w:cs="AdvOT9cb306be.B"/>
          <w:noProof/>
          <w:spacing w:val="-6"/>
          <w:sz w:val="17"/>
          <w:szCs w:val="18"/>
        </w:rPr>
      </w:pPr>
      <w:bookmarkStart w:id="51" w:name="_ENREF_28"/>
      <w:bookmarkEnd w:id="50"/>
      <w:r w:rsidRPr="00C6764F">
        <w:rPr>
          <w:rFonts w:cs="AdvOT9cb306be.B"/>
          <w:noProof/>
          <w:spacing w:val="-6"/>
          <w:sz w:val="17"/>
          <w:szCs w:val="18"/>
        </w:rPr>
        <w:t>27.</w:t>
      </w:r>
      <w:r w:rsidRPr="00C6764F">
        <w:rPr>
          <w:rFonts w:cs="AdvOT9cb306be.B"/>
          <w:noProof/>
          <w:spacing w:val="-6"/>
          <w:sz w:val="17"/>
          <w:szCs w:val="18"/>
        </w:rPr>
        <w:tab/>
        <w:t>Y. Tian, J. Zhang, X. Jing, and S. Xu, "Optical absorption and near infrared emissions of Nd</w:t>
      </w:r>
      <w:r w:rsidRPr="00C6764F">
        <w:rPr>
          <w:rFonts w:cs="AdvOT9cb306be.B"/>
          <w:noProof/>
          <w:spacing w:val="-6"/>
          <w:sz w:val="17"/>
          <w:szCs w:val="18"/>
          <w:vertAlign w:val="superscript"/>
        </w:rPr>
        <w:t>3+</w:t>
      </w:r>
      <w:r w:rsidRPr="00C6764F">
        <w:rPr>
          <w:rFonts w:cs="AdvOT9cb306be.B"/>
          <w:noProof/>
          <w:spacing w:val="-6"/>
          <w:sz w:val="17"/>
          <w:szCs w:val="18"/>
        </w:rPr>
        <w:t xml:space="preserve"> doped fluorophosphate glass," Spectrochim Acta A Mol Biomol Spectrosc </w:t>
      </w:r>
      <w:r w:rsidRPr="00C6764F">
        <w:rPr>
          <w:rFonts w:cs="AdvOT9cb306be.B"/>
          <w:b/>
          <w:noProof/>
          <w:spacing w:val="-6"/>
          <w:sz w:val="17"/>
          <w:szCs w:val="18"/>
        </w:rPr>
        <w:t>98</w:t>
      </w:r>
      <w:r w:rsidRPr="00C6764F">
        <w:rPr>
          <w:rFonts w:cs="AdvOT9cb306be.B"/>
          <w:noProof/>
          <w:spacing w:val="-6"/>
          <w:sz w:val="17"/>
          <w:szCs w:val="18"/>
        </w:rPr>
        <w:t>, 355-358 (2012).</w:t>
      </w:r>
    </w:p>
    <w:p w14:paraId="350283BD" w14:textId="24982EA0" w:rsidR="000F26AF" w:rsidRPr="00C6764F" w:rsidRDefault="000F26AF" w:rsidP="000F26AF">
      <w:pPr>
        <w:autoSpaceDE w:val="0"/>
        <w:autoSpaceDN w:val="0"/>
        <w:adjustRightInd w:val="0"/>
        <w:ind w:left="216" w:hanging="216"/>
        <w:jc w:val="both"/>
      </w:pPr>
      <w:bookmarkStart w:id="52" w:name="_ENREF_30"/>
      <w:bookmarkEnd w:id="51"/>
      <w:r w:rsidRPr="00C6764F">
        <w:rPr>
          <w:rFonts w:cs="AdvOT9cb306be.B"/>
          <w:noProof/>
          <w:spacing w:val="-6"/>
          <w:sz w:val="17"/>
          <w:szCs w:val="18"/>
        </w:rPr>
        <w:t>2</w:t>
      </w:r>
      <w:r w:rsidRPr="00C6764F">
        <w:rPr>
          <w:rFonts w:cs="AdvOT9cb306be.B" w:hint="eastAsia"/>
          <w:noProof/>
          <w:spacing w:val="-6"/>
          <w:sz w:val="17"/>
          <w:szCs w:val="18"/>
          <w:lang w:eastAsia="zh-CN"/>
        </w:rPr>
        <w:t>8</w:t>
      </w:r>
      <w:r w:rsidRPr="00C6764F">
        <w:rPr>
          <w:rFonts w:cs="AdvOT9cb306be.B"/>
          <w:noProof/>
          <w:spacing w:val="-6"/>
          <w:sz w:val="17"/>
          <w:szCs w:val="18"/>
        </w:rPr>
        <w:t>.</w:t>
      </w:r>
      <w:r w:rsidRPr="00C6764F">
        <w:rPr>
          <w:rFonts w:cs="AdvOT9cb306be.B"/>
          <w:noProof/>
          <w:spacing w:val="-6"/>
          <w:sz w:val="17"/>
          <w:szCs w:val="18"/>
        </w:rPr>
        <w:tab/>
      </w:r>
      <w:bookmarkStart w:id="53" w:name="_Hlk62489085"/>
      <w:r w:rsidRPr="00C6764F">
        <w:rPr>
          <w:rFonts w:cs="AdvOT9cb306be.B"/>
          <w:noProof/>
          <w:spacing w:val="-6"/>
          <w:sz w:val="17"/>
          <w:szCs w:val="18"/>
        </w:rPr>
        <w:t>S. Jia, Z. Jia, C. Yao, L. Zhang, Y. Feng, G. Qin, Y. Ohishi, and W. Qin,</w:t>
      </w:r>
      <w:bookmarkEnd w:id="53"/>
      <w:r w:rsidRPr="00C6764F">
        <w:rPr>
          <w:rFonts w:cs="AdvOT9cb306be.B"/>
          <w:noProof/>
          <w:spacing w:val="-6"/>
          <w:sz w:val="17"/>
          <w:szCs w:val="18"/>
        </w:rPr>
        <w:t xml:space="preserve"> "2875 nm Lasing From Ho</w:t>
      </w:r>
      <w:r w:rsidRPr="00C6764F">
        <w:rPr>
          <w:rFonts w:cs="AdvOT9cb306be.B"/>
          <w:noProof/>
          <w:spacing w:val="-6"/>
          <w:sz w:val="17"/>
          <w:szCs w:val="18"/>
          <w:vertAlign w:val="superscript"/>
        </w:rPr>
        <w:t>3+</w:t>
      </w:r>
      <w:r w:rsidRPr="00C6764F">
        <w:rPr>
          <w:rFonts w:cs="AdvOT9cb306be.B"/>
          <w:noProof/>
          <w:spacing w:val="-6"/>
          <w:sz w:val="17"/>
          <w:szCs w:val="18"/>
        </w:rPr>
        <w:t xml:space="preserve">-Doped Fluoroindate Glass Fibers," </w:t>
      </w:r>
      <w:bookmarkStart w:id="54" w:name="_Hlk62489305"/>
      <w:r w:rsidRPr="00C6764F">
        <w:rPr>
          <w:rFonts w:cs="AdvOT9cb306be.B"/>
          <w:noProof/>
          <w:spacing w:val="-6"/>
          <w:sz w:val="17"/>
          <w:szCs w:val="18"/>
        </w:rPr>
        <w:t>IEEE Photonics Technology Letters</w:t>
      </w:r>
      <w:bookmarkEnd w:id="54"/>
      <w:r w:rsidRPr="00C6764F">
        <w:rPr>
          <w:rFonts w:cs="AdvOT9cb306be.B"/>
          <w:noProof/>
          <w:spacing w:val="-6"/>
          <w:sz w:val="17"/>
          <w:szCs w:val="18"/>
        </w:rPr>
        <w:t xml:space="preserve"> </w:t>
      </w:r>
      <w:r w:rsidRPr="00C6764F">
        <w:rPr>
          <w:rFonts w:cs="AdvOT9cb306be.B"/>
          <w:b/>
          <w:noProof/>
          <w:spacing w:val="-6"/>
          <w:sz w:val="17"/>
          <w:szCs w:val="18"/>
        </w:rPr>
        <w:t>30</w:t>
      </w:r>
      <w:r w:rsidRPr="00C6764F">
        <w:rPr>
          <w:rFonts w:cs="AdvOT9cb306be.B"/>
          <w:noProof/>
          <w:spacing w:val="-6"/>
          <w:sz w:val="17"/>
          <w:szCs w:val="18"/>
        </w:rPr>
        <w:t>, 323-326 (2018).</w:t>
      </w:r>
    </w:p>
    <w:p w14:paraId="3C84C5F9" w14:textId="7F94FD51" w:rsidR="000F26AF" w:rsidRPr="00C6764F" w:rsidRDefault="000F26AF" w:rsidP="000F26AF">
      <w:pPr>
        <w:autoSpaceDE w:val="0"/>
        <w:autoSpaceDN w:val="0"/>
        <w:adjustRightInd w:val="0"/>
        <w:ind w:left="216" w:hanging="216"/>
        <w:jc w:val="both"/>
        <w:rPr>
          <w:rFonts w:cs="AdvOT9cb306be.B"/>
          <w:noProof/>
          <w:spacing w:val="-6"/>
          <w:sz w:val="17"/>
          <w:szCs w:val="18"/>
        </w:rPr>
      </w:pPr>
      <w:r w:rsidRPr="00C6764F">
        <w:rPr>
          <w:rFonts w:cs="AdvOT9cb306be.B" w:hint="eastAsia"/>
          <w:noProof/>
          <w:spacing w:val="-6"/>
          <w:sz w:val="17"/>
          <w:szCs w:val="18"/>
          <w:lang w:eastAsia="zh-CN"/>
        </w:rPr>
        <w:t>29</w:t>
      </w:r>
      <w:r w:rsidRPr="00C6764F">
        <w:rPr>
          <w:rFonts w:cs="AdvOT9cb306be.B"/>
          <w:noProof/>
          <w:spacing w:val="-6"/>
          <w:sz w:val="17"/>
          <w:szCs w:val="18"/>
        </w:rPr>
        <w:t>.</w:t>
      </w:r>
      <w:r w:rsidRPr="00C6764F">
        <w:rPr>
          <w:rFonts w:cs="AdvOT9cb306be.B"/>
          <w:noProof/>
          <w:spacing w:val="-6"/>
          <w:sz w:val="17"/>
          <w:szCs w:val="18"/>
        </w:rPr>
        <w:tab/>
        <w:t xml:space="preserve">B. R. Judd, "Optical Absorption Intensities of Rare-Earth Ions," Physical Review </w:t>
      </w:r>
      <w:r w:rsidRPr="00C6764F">
        <w:rPr>
          <w:rFonts w:cs="AdvOT9cb306be.B"/>
          <w:b/>
          <w:noProof/>
          <w:spacing w:val="-6"/>
          <w:sz w:val="17"/>
          <w:szCs w:val="18"/>
        </w:rPr>
        <w:t>127</w:t>
      </w:r>
      <w:r w:rsidRPr="00C6764F">
        <w:rPr>
          <w:rFonts w:cs="AdvOT9cb306be.B"/>
          <w:noProof/>
          <w:spacing w:val="-6"/>
          <w:sz w:val="17"/>
          <w:szCs w:val="18"/>
        </w:rPr>
        <w:t>, 750-761 (1962).</w:t>
      </w:r>
    </w:p>
    <w:bookmarkEnd w:id="52"/>
    <w:p w14:paraId="4CABB2E7" w14:textId="19AA0BEE" w:rsidR="000F26AF" w:rsidRPr="00C6764F" w:rsidRDefault="000F26AF" w:rsidP="000F26AF">
      <w:pPr>
        <w:autoSpaceDE w:val="0"/>
        <w:autoSpaceDN w:val="0"/>
        <w:adjustRightInd w:val="0"/>
        <w:ind w:left="216" w:hanging="216"/>
        <w:jc w:val="both"/>
        <w:rPr>
          <w:rFonts w:cs="AdvOT9cb306be.B"/>
          <w:noProof/>
          <w:spacing w:val="-6"/>
          <w:sz w:val="17"/>
          <w:szCs w:val="18"/>
        </w:rPr>
      </w:pPr>
      <w:r w:rsidRPr="00C6764F">
        <w:rPr>
          <w:rFonts w:cs="AdvOT9cb306be.B"/>
          <w:noProof/>
          <w:spacing w:val="-6"/>
          <w:sz w:val="17"/>
          <w:szCs w:val="18"/>
        </w:rPr>
        <w:t>3</w:t>
      </w:r>
      <w:r w:rsidRPr="00C6764F">
        <w:rPr>
          <w:rFonts w:cs="AdvOT9cb306be.B" w:hint="eastAsia"/>
          <w:noProof/>
          <w:spacing w:val="-6"/>
          <w:sz w:val="17"/>
          <w:szCs w:val="18"/>
          <w:lang w:eastAsia="zh-CN"/>
        </w:rPr>
        <w:t>0</w:t>
      </w:r>
      <w:r w:rsidRPr="00C6764F">
        <w:rPr>
          <w:rFonts w:cs="AdvOT9cb306be.B"/>
          <w:noProof/>
          <w:spacing w:val="-6"/>
          <w:sz w:val="17"/>
          <w:szCs w:val="18"/>
        </w:rPr>
        <w:t>.</w:t>
      </w:r>
      <w:r w:rsidRPr="00C6764F">
        <w:rPr>
          <w:rFonts w:cs="AdvOT9cb306be.B"/>
          <w:noProof/>
          <w:spacing w:val="-6"/>
          <w:sz w:val="17"/>
          <w:szCs w:val="18"/>
        </w:rPr>
        <w:tab/>
        <w:t>G. S. Ofelt, "Intensities of Crystal Spectra of Rare</w:t>
      </w:r>
      <w:r w:rsidRPr="00C6764F">
        <w:rPr>
          <w:rFonts w:cs="AdvOT9cb306be.B"/>
          <w:noProof/>
          <w:spacing w:val="-6"/>
          <w:sz w:val="17"/>
          <w:szCs w:val="18"/>
          <w:lang w:eastAsia="zh-CN"/>
        </w:rPr>
        <w:t>-</w:t>
      </w:r>
      <w:r w:rsidRPr="00C6764F">
        <w:rPr>
          <w:rFonts w:cs="AdvOT9cb306be.B"/>
          <w:noProof/>
          <w:spacing w:val="-6"/>
          <w:sz w:val="17"/>
          <w:szCs w:val="18"/>
        </w:rPr>
        <w:t xml:space="preserve">Earth Ions," The Journal of Chemical Physics </w:t>
      </w:r>
      <w:r w:rsidRPr="00C6764F">
        <w:rPr>
          <w:rFonts w:cs="AdvOT9cb306be.B"/>
          <w:b/>
          <w:noProof/>
          <w:spacing w:val="-6"/>
          <w:sz w:val="17"/>
          <w:szCs w:val="18"/>
        </w:rPr>
        <w:t>37</w:t>
      </w:r>
      <w:r w:rsidRPr="00C6764F">
        <w:rPr>
          <w:rFonts w:cs="AdvOT9cb306be.B"/>
          <w:noProof/>
          <w:spacing w:val="-6"/>
          <w:sz w:val="17"/>
          <w:szCs w:val="18"/>
        </w:rPr>
        <w:t xml:space="preserve">, 511-520 (1962). </w:t>
      </w:r>
    </w:p>
    <w:p w14:paraId="71FB32C3" w14:textId="0EEA5819" w:rsidR="000F26AF" w:rsidRPr="00C6764F" w:rsidRDefault="000F26AF" w:rsidP="000F26AF">
      <w:pPr>
        <w:autoSpaceDE w:val="0"/>
        <w:autoSpaceDN w:val="0"/>
        <w:adjustRightInd w:val="0"/>
        <w:ind w:left="216" w:hanging="216"/>
        <w:jc w:val="both"/>
        <w:rPr>
          <w:rFonts w:cs="AdvOT9cb306be.B"/>
          <w:noProof/>
          <w:spacing w:val="-6"/>
          <w:sz w:val="17"/>
          <w:szCs w:val="18"/>
        </w:rPr>
      </w:pPr>
      <w:r w:rsidRPr="00C6764F">
        <w:rPr>
          <w:rFonts w:cs="AdvOT9cb306be.B"/>
          <w:noProof/>
          <w:spacing w:val="-6"/>
          <w:sz w:val="17"/>
          <w:szCs w:val="18"/>
        </w:rPr>
        <w:t>3</w:t>
      </w:r>
      <w:r w:rsidRPr="00C6764F">
        <w:rPr>
          <w:rFonts w:cs="AdvOT9cb306be.B" w:hint="eastAsia"/>
          <w:noProof/>
          <w:spacing w:val="-6"/>
          <w:sz w:val="17"/>
          <w:szCs w:val="18"/>
          <w:lang w:eastAsia="zh-CN"/>
        </w:rPr>
        <w:t>1</w:t>
      </w:r>
      <w:r w:rsidRPr="00C6764F">
        <w:rPr>
          <w:rFonts w:cs="AdvOT9cb306be.B"/>
          <w:noProof/>
          <w:spacing w:val="-6"/>
          <w:sz w:val="17"/>
          <w:szCs w:val="18"/>
        </w:rPr>
        <w:t>.</w:t>
      </w:r>
      <w:r w:rsidRPr="00C6764F">
        <w:rPr>
          <w:rFonts w:cs="AdvOT9cb306be.B"/>
          <w:noProof/>
          <w:spacing w:val="-6"/>
          <w:sz w:val="17"/>
          <w:szCs w:val="18"/>
        </w:rPr>
        <w:tab/>
        <w:t>F. Huang, T. Wang, Y. Guo, R. Lei, and S. Xu, "Positive influence of Tm</w:t>
      </w:r>
      <w:r w:rsidRPr="00C6764F">
        <w:rPr>
          <w:rFonts w:cs="AdvOT9cb306be.B"/>
          <w:noProof/>
          <w:spacing w:val="-6"/>
          <w:sz w:val="17"/>
          <w:szCs w:val="18"/>
          <w:vertAlign w:val="superscript"/>
        </w:rPr>
        <w:t>3+</w:t>
      </w:r>
      <w:r w:rsidRPr="00C6764F">
        <w:rPr>
          <w:rFonts w:cs="AdvOT9cb306be.B"/>
          <w:noProof/>
          <w:spacing w:val="-6"/>
          <w:sz w:val="17"/>
          <w:szCs w:val="18"/>
        </w:rPr>
        <w:t xml:space="preserve"> on effective Er</w:t>
      </w:r>
      <w:r w:rsidRPr="00C6764F">
        <w:rPr>
          <w:rFonts w:cs="AdvOT9cb306be.B"/>
          <w:noProof/>
          <w:spacing w:val="-6"/>
          <w:sz w:val="17"/>
          <w:szCs w:val="18"/>
          <w:vertAlign w:val="superscript"/>
        </w:rPr>
        <w:t>3+</w:t>
      </w:r>
      <w:r w:rsidRPr="00C6764F">
        <w:rPr>
          <w:rFonts w:cs="AdvOT9cb306be.B"/>
          <w:noProof/>
          <w:spacing w:val="-6"/>
          <w:sz w:val="17"/>
          <w:szCs w:val="18"/>
        </w:rPr>
        <w:t xml:space="preserve">: 3 μm emission in fluoride glass under 980 nm excitation," Infrared Physics &amp; Technology </w:t>
      </w:r>
      <w:r w:rsidRPr="00C6764F">
        <w:rPr>
          <w:rFonts w:cs="AdvOT9cb306be.B"/>
          <w:b/>
          <w:noProof/>
          <w:spacing w:val="-6"/>
          <w:sz w:val="17"/>
          <w:szCs w:val="18"/>
        </w:rPr>
        <w:t>82</w:t>
      </w:r>
      <w:r w:rsidRPr="00C6764F">
        <w:rPr>
          <w:rFonts w:cs="AdvOT9cb306be.B"/>
          <w:noProof/>
          <w:spacing w:val="-6"/>
          <w:sz w:val="17"/>
          <w:szCs w:val="18"/>
        </w:rPr>
        <w:t>, 120-125 (2017).</w:t>
      </w:r>
    </w:p>
    <w:p w14:paraId="4CD763CA" w14:textId="401EB738" w:rsidR="000F26AF" w:rsidRPr="00C6764F" w:rsidRDefault="000F26AF" w:rsidP="000F26AF">
      <w:pPr>
        <w:autoSpaceDE w:val="0"/>
        <w:autoSpaceDN w:val="0"/>
        <w:adjustRightInd w:val="0"/>
        <w:ind w:left="216" w:hanging="216"/>
        <w:jc w:val="both"/>
        <w:rPr>
          <w:rFonts w:cs="AdvOT9cb306be.B"/>
          <w:noProof/>
          <w:spacing w:val="-6"/>
          <w:sz w:val="17"/>
          <w:szCs w:val="18"/>
        </w:rPr>
      </w:pPr>
      <w:r w:rsidRPr="00C6764F">
        <w:rPr>
          <w:rFonts w:cs="AdvOT9cb306be.B"/>
          <w:noProof/>
          <w:spacing w:val="-6"/>
          <w:sz w:val="17"/>
          <w:szCs w:val="18"/>
        </w:rPr>
        <w:t>3</w:t>
      </w:r>
      <w:r w:rsidRPr="00C6764F">
        <w:rPr>
          <w:rFonts w:cs="AdvOT9cb306be.B" w:hint="eastAsia"/>
          <w:noProof/>
          <w:spacing w:val="-6"/>
          <w:sz w:val="17"/>
          <w:szCs w:val="18"/>
          <w:lang w:eastAsia="zh-CN"/>
        </w:rPr>
        <w:t>2</w:t>
      </w:r>
      <w:r w:rsidRPr="00C6764F">
        <w:rPr>
          <w:rFonts w:cs="AdvOT9cb306be.B"/>
          <w:noProof/>
          <w:spacing w:val="-6"/>
          <w:sz w:val="17"/>
          <w:szCs w:val="18"/>
        </w:rPr>
        <w:t>.</w:t>
      </w:r>
      <w:r w:rsidRPr="00C6764F">
        <w:rPr>
          <w:rFonts w:cs="AdvOT9cb306be.B"/>
          <w:noProof/>
          <w:spacing w:val="-6"/>
          <w:sz w:val="17"/>
          <w:szCs w:val="18"/>
        </w:rPr>
        <w:tab/>
        <w:t>Y. Tian, X. Jing, and S. Xu, "Spectroscopic analysis and efficient diode-pumped 2.0 μm emission in Ho</w:t>
      </w:r>
      <w:r w:rsidRPr="00C6764F">
        <w:rPr>
          <w:rFonts w:cs="AdvOT9cb306be.B"/>
          <w:noProof/>
          <w:spacing w:val="-6"/>
          <w:sz w:val="17"/>
          <w:szCs w:val="18"/>
          <w:vertAlign w:val="superscript"/>
        </w:rPr>
        <w:t>3+</w:t>
      </w:r>
      <w:r w:rsidRPr="00C6764F">
        <w:rPr>
          <w:rFonts w:cs="AdvOT9cb306be.B"/>
          <w:noProof/>
          <w:spacing w:val="-6"/>
          <w:sz w:val="17"/>
          <w:szCs w:val="18"/>
        </w:rPr>
        <w:t>/Tm</w:t>
      </w:r>
      <w:r w:rsidRPr="00C6764F">
        <w:rPr>
          <w:rFonts w:cs="AdvOT9cb306be.B"/>
          <w:noProof/>
          <w:spacing w:val="-6"/>
          <w:sz w:val="17"/>
          <w:szCs w:val="18"/>
          <w:vertAlign w:val="superscript"/>
        </w:rPr>
        <w:t>3+</w:t>
      </w:r>
      <w:r w:rsidRPr="00C6764F">
        <w:rPr>
          <w:rFonts w:cs="AdvOT9cb306be.B"/>
          <w:noProof/>
          <w:spacing w:val="-6"/>
          <w:sz w:val="17"/>
          <w:szCs w:val="18"/>
        </w:rPr>
        <w:t xml:space="preserve"> codoped fluoride glass," Spectrochim Acta A Mol Biomol Spectrosc </w:t>
      </w:r>
      <w:r w:rsidRPr="00C6764F">
        <w:rPr>
          <w:rFonts w:cs="AdvOT9cb306be.B"/>
          <w:b/>
          <w:noProof/>
          <w:spacing w:val="-6"/>
          <w:sz w:val="17"/>
          <w:szCs w:val="18"/>
        </w:rPr>
        <w:t>115</w:t>
      </w:r>
      <w:r w:rsidRPr="00C6764F">
        <w:rPr>
          <w:rFonts w:cs="AdvOT9cb306be.B"/>
          <w:noProof/>
          <w:spacing w:val="-6"/>
          <w:sz w:val="17"/>
          <w:szCs w:val="18"/>
        </w:rPr>
        <w:t>, 33-38 (2013).</w:t>
      </w:r>
    </w:p>
    <w:p w14:paraId="7E1C2D72" w14:textId="26CDB688" w:rsidR="000F26AF" w:rsidRPr="00C6764F" w:rsidRDefault="000F26AF" w:rsidP="000F26AF">
      <w:pPr>
        <w:autoSpaceDE w:val="0"/>
        <w:autoSpaceDN w:val="0"/>
        <w:adjustRightInd w:val="0"/>
        <w:ind w:left="216" w:hanging="216"/>
        <w:jc w:val="both"/>
        <w:rPr>
          <w:rFonts w:cs="AdvOT9cb306be.B"/>
          <w:noProof/>
          <w:spacing w:val="-6"/>
          <w:sz w:val="17"/>
          <w:szCs w:val="18"/>
        </w:rPr>
      </w:pPr>
      <w:r w:rsidRPr="00C6764F">
        <w:rPr>
          <w:rFonts w:cs="AdvOT9cb306be.B"/>
          <w:noProof/>
          <w:spacing w:val="-6"/>
          <w:sz w:val="17"/>
          <w:szCs w:val="18"/>
        </w:rPr>
        <w:t>3</w:t>
      </w:r>
      <w:r w:rsidRPr="00C6764F">
        <w:rPr>
          <w:rFonts w:cs="AdvOT9cb306be.B" w:hint="eastAsia"/>
          <w:noProof/>
          <w:spacing w:val="-6"/>
          <w:sz w:val="17"/>
          <w:szCs w:val="18"/>
          <w:lang w:eastAsia="zh-CN"/>
        </w:rPr>
        <w:t>3</w:t>
      </w:r>
      <w:r w:rsidRPr="00C6764F">
        <w:rPr>
          <w:rFonts w:cs="AdvOT9cb306be.B"/>
          <w:noProof/>
          <w:spacing w:val="-6"/>
          <w:sz w:val="17"/>
          <w:szCs w:val="18"/>
        </w:rPr>
        <w:t>.</w:t>
      </w:r>
      <w:r w:rsidRPr="00C6764F">
        <w:rPr>
          <w:rFonts w:cs="AdvOT9cb306be.B"/>
          <w:noProof/>
          <w:spacing w:val="-6"/>
          <w:sz w:val="17"/>
          <w:szCs w:val="18"/>
        </w:rPr>
        <w:tab/>
        <w:t>S. A. Payne, L. L. Chase, L. K. Smith, W. L. Kway, and W. F. Krupke," Infrared Cross-Section Measurements for Crystals Doped with Er</w:t>
      </w:r>
      <w:r w:rsidRPr="00C6764F">
        <w:rPr>
          <w:rFonts w:cs="AdvOT9cb306be.B"/>
          <w:noProof/>
          <w:spacing w:val="-6"/>
          <w:sz w:val="17"/>
          <w:szCs w:val="18"/>
          <w:vertAlign w:val="superscript"/>
        </w:rPr>
        <w:t>3+</w:t>
      </w:r>
      <w:r w:rsidRPr="00C6764F">
        <w:rPr>
          <w:rFonts w:cs="AdvOT9cb306be.B"/>
          <w:noProof/>
          <w:spacing w:val="-6"/>
          <w:sz w:val="17"/>
          <w:szCs w:val="18"/>
        </w:rPr>
        <w:t>, Tm</w:t>
      </w:r>
      <w:r w:rsidRPr="00C6764F">
        <w:rPr>
          <w:rFonts w:cs="AdvOT9cb306be.B"/>
          <w:noProof/>
          <w:spacing w:val="-6"/>
          <w:sz w:val="17"/>
          <w:szCs w:val="18"/>
          <w:vertAlign w:val="superscript"/>
        </w:rPr>
        <w:t>3+</w:t>
      </w:r>
      <w:r w:rsidRPr="00C6764F">
        <w:rPr>
          <w:rFonts w:cs="AdvOT9cb306be.B"/>
          <w:noProof/>
          <w:spacing w:val="-6"/>
          <w:sz w:val="17"/>
          <w:szCs w:val="18"/>
        </w:rPr>
        <w:t>, and Ho</w:t>
      </w:r>
      <w:r w:rsidRPr="00C6764F">
        <w:rPr>
          <w:rFonts w:cs="AdvOT9cb306be.B"/>
          <w:noProof/>
          <w:spacing w:val="-6"/>
          <w:sz w:val="17"/>
          <w:szCs w:val="18"/>
          <w:vertAlign w:val="superscript"/>
        </w:rPr>
        <w:t>3+</w:t>
      </w:r>
      <w:r w:rsidRPr="00C6764F">
        <w:rPr>
          <w:rFonts w:cs="AdvOT9cb306be.B"/>
          <w:noProof/>
          <w:spacing w:val="-6"/>
          <w:sz w:val="17"/>
          <w:szCs w:val="18"/>
        </w:rPr>
        <w:t xml:space="preserve">," IEEE Journal of Quantum Eletronics </w:t>
      </w:r>
      <w:r w:rsidRPr="00C6764F">
        <w:rPr>
          <w:rFonts w:cs="AdvOT9cb306be.B"/>
          <w:b/>
          <w:noProof/>
          <w:spacing w:val="-6"/>
          <w:sz w:val="17"/>
          <w:szCs w:val="18"/>
        </w:rPr>
        <w:t>28</w:t>
      </w:r>
      <w:r w:rsidRPr="00C6764F">
        <w:rPr>
          <w:rFonts w:cs="AdvOT9cb306be.B"/>
          <w:noProof/>
          <w:spacing w:val="-6"/>
          <w:sz w:val="17"/>
          <w:szCs w:val="18"/>
        </w:rPr>
        <w:t>, 2619-2330 (1992).</w:t>
      </w:r>
    </w:p>
    <w:p w14:paraId="1A08724A" w14:textId="0598D9E4" w:rsidR="000F26AF" w:rsidRPr="00C6764F" w:rsidRDefault="000F26AF" w:rsidP="000F26AF">
      <w:pPr>
        <w:autoSpaceDE w:val="0"/>
        <w:autoSpaceDN w:val="0"/>
        <w:adjustRightInd w:val="0"/>
        <w:ind w:left="216" w:hanging="216"/>
        <w:jc w:val="both"/>
        <w:rPr>
          <w:rFonts w:cs="AdvOT9cb306be.B"/>
          <w:noProof/>
          <w:spacing w:val="-6"/>
          <w:sz w:val="17"/>
          <w:szCs w:val="18"/>
        </w:rPr>
      </w:pPr>
      <w:r w:rsidRPr="00C6764F">
        <w:rPr>
          <w:rFonts w:cs="AdvOT9cb306be.B"/>
          <w:noProof/>
          <w:spacing w:val="-6"/>
          <w:sz w:val="17"/>
          <w:szCs w:val="18"/>
        </w:rPr>
        <w:t>3</w:t>
      </w:r>
      <w:r w:rsidRPr="00C6764F">
        <w:rPr>
          <w:rFonts w:cs="AdvOT9cb306be.B" w:hint="eastAsia"/>
          <w:noProof/>
          <w:spacing w:val="-6"/>
          <w:sz w:val="17"/>
          <w:szCs w:val="18"/>
          <w:lang w:eastAsia="zh-CN"/>
        </w:rPr>
        <w:t>4</w:t>
      </w:r>
      <w:r w:rsidRPr="00C6764F">
        <w:rPr>
          <w:rFonts w:cs="AdvOT9cb306be.B"/>
          <w:noProof/>
          <w:spacing w:val="-6"/>
          <w:sz w:val="17"/>
          <w:szCs w:val="18"/>
        </w:rPr>
        <w:t>.</w:t>
      </w:r>
      <w:r w:rsidRPr="00C6764F">
        <w:rPr>
          <w:rFonts w:cs="AdvOT9cb306be.B"/>
          <w:noProof/>
          <w:spacing w:val="-6"/>
          <w:sz w:val="17"/>
          <w:szCs w:val="18"/>
        </w:rPr>
        <w:tab/>
        <w:t xml:space="preserve">D. E. McCumber, "Einstein Relations Connecting Broadband Emission and Absorption Spectra," Physical Review </w:t>
      </w:r>
      <w:r w:rsidRPr="00C6764F">
        <w:rPr>
          <w:rFonts w:cs="AdvOT9cb306be.B"/>
          <w:b/>
          <w:noProof/>
          <w:spacing w:val="-6"/>
          <w:sz w:val="17"/>
          <w:szCs w:val="18"/>
        </w:rPr>
        <w:t>136</w:t>
      </w:r>
      <w:r w:rsidRPr="00C6764F">
        <w:rPr>
          <w:rFonts w:cs="AdvOT9cb306be.B"/>
          <w:noProof/>
          <w:spacing w:val="-6"/>
          <w:sz w:val="17"/>
          <w:szCs w:val="18"/>
        </w:rPr>
        <w:t>, A954-A957 (1964).</w:t>
      </w:r>
    </w:p>
    <w:p w14:paraId="51154EBC" w14:textId="13D78E2F" w:rsidR="000F26AF" w:rsidRPr="00C6764F" w:rsidRDefault="000F26AF" w:rsidP="000F26AF">
      <w:pPr>
        <w:autoSpaceDE w:val="0"/>
        <w:autoSpaceDN w:val="0"/>
        <w:adjustRightInd w:val="0"/>
        <w:ind w:left="216" w:hanging="216"/>
        <w:jc w:val="both"/>
        <w:rPr>
          <w:rFonts w:cs="AdvOT9cb306be.B"/>
          <w:noProof/>
          <w:spacing w:val="-6"/>
          <w:sz w:val="17"/>
          <w:szCs w:val="18"/>
        </w:rPr>
      </w:pPr>
      <w:bookmarkStart w:id="55" w:name="_Hlk62483988"/>
      <w:r w:rsidRPr="00C6764F">
        <w:rPr>
          <w:rFonts w:cs="AdvOT9cb306be.B"/>
          <w:noProof/>
          <w:spacing w:val="-6"/>
          <w:sz w:val="17"/>
          <w:szCs w:val="18"/>
        </w:rPr>
        <w:t>3</w:t>
      </w:r>
      <w:r w:rsidRPr="00C6764F">
        <w:rPr>
          <w:rFonts w:cs="AdvOT9cb306be.B" w:hint="eastAsia"/>
          <w:noProof/>
          <w:spacing w:val="-6"/>
          <w:sz w:val="17"/>
          <w:szCs w:val="18"/>
          <w:lang w:eastAsia="zh-CN"/>
        </w:rPr>
        <w:t>5</w:t>
      </w:r>
      <w:r w:rsidRPr="00C6764F">
        <w:rPr>
          <w:rFonts w:cs="AdvOT9cb306be.B"/>
          <w:noProof/>
          <w:spacing w:val="-6"/>
          <w:sz w:val="17"/>
          <w:szCs w:val="18"/>
        </w:rPr>
        <w:t>.</w:t>
      </w:r>
      <w:r w:rsidRPr="00C6764F">
        <w:rPr>
          <w:rFonts w:cs="AdvOT9cb306be.B"/>
          <w:noProof/>
          <w:spacing w:val="-6"/>
          <w:sz w:val="17"/>
          <w:szCs w:val="18"/>
        </w:rPr>
        <w:tab/>
      </w:r>
      <w:bookmarkEnd w:id="55"/>
      <w:r w:rsidRPr="00C6764F">
        <w:rPr>
          <w:rFonts w:cs="AdvOT9cb306be.B"/>
          <w:noProof/>
          <w:spacing w:val="-6"/>
          <w:sz w:val="17"/>
          <w:szCs w:val="18"/>
        </w:rPr>
        <w:t>B. Zhou, E. Y.-B. Pun, H. Lin, D. Yang, and L. Huang, "Judd–Ofelt analysis, frequency upconversion, and infrared photoluminescence of Ho</w:t>
      </w:r>
      <w:r w:rsidRPr="00C6764F">
        <w:rPr>
          <w:rFonts w:cs="AdvOT9cb306be.B"/>
          <w:noProof/>
          <w:spacing w:val="-6"/>
          <w:sz w:val="17"/>
          <w:szCs w:val="18"/>
          <w:vertAlign w:val="superscript"/>
        </w:rPr>
        <w:t>3+</w:t>
      </w:r>
      <w:r w:rsidRPr="00C6764F">
        <w:rPr>
          <w:rFonts w:cs="AdvOT9cb306be.B"/>
          <w:noProof/>
          <w:spacing w:val="-6"/>
          <w:sz w:val="17"/>
          <w:szCs w:val="18"/>
        </w:rPr>
        <w:t>-doped and Ho</w:t>
      </w:r>
      <w:r w:rsidRPr="00C6764F">
        <w:rPr>
          <w:rFonts w:cs="AdvOT9cb306be.B"/>
          <w:noProof/>
          <w:spacing w:val="-6"/>
          <w:sz w:val="17"/>
          <w:szCs w:val="18"/>
          <w:vertAlign w:val="superscript"/>
        </w:rPr>
        <w:t>3+</w:t>
      </w:r>
      <w:r w:rsidRPr="00C6764F">
        <w:rPr>
          <w:rFonts w:cs="AdvOT9cb306be.B"/>
          <w:noProof/>
          <w:spacing w:val="-6"/>
          <w:sz w:val="17"/>
          <w:szCs w:val="18"/>
        </w:rPr>
        <w:t>/Yb</w:t>
      </w:r>
      <w:r w:rsidRPr="00C6764F">
        <w:rPr>
          <w:rFonts w:cs="AdvOT9cb306be.B"/>
          <w:noProof/>
          <w:spacing w:val="-6"/>
          <w:sz w:val="17"/>
          <w:szCs w:val="18"/>
          <w:vertAlign w:val="superscript"/>
        </w:rPr>
        <w:t>3+</w:t>
      </w:r>
      <w:r w:rsidRPr="00C6764F">
        <w:rPr>
          <w:rFonts w:cs="AdvOT9cb306be.B"/>
          <w:noProof/>
          <w:spacing w:val="-6"/>
          <w:sz w:val="17"/>
          <w:szCs w:val="18"/>
        </w:rPr>
        <w:t xml:space="preserve">-codoped lead bismuth gallate oxide glasses," Journal of Applied Physics </w:t>
      </w:r>
      <w:r w:rsidRPr="00C6764F">
        <w:rPr>
          <w:rFonts w:cs="AdvOT9cb306be.B"/>
          <w:b/>
          <w:noProof/>
          <w:spacing w:val="-6"/>
          <w:sz w:val="17"/>
          <w:szCs w:val="18"/>
        </w:rPr>
        <w:t>106</w:t>
      </w:r>
      <w:r w:rsidRPr="00C6764F">
        <w:rPr>
          <w:rFonts w:cs="AdvOT9cb306be.B"/>
          <w:noProof/>
          <w:spacing w:val="-6"/>
          <w:sz w:val="17"/>
          <w:szCs w:val="18"/>
        </w:rPr>
        <w:t>,</w:t>
      </w:r>
      <w:r w:rsidRPr="00C6764F">
        <w:rPr>
          <w:rFonts w:cs="AdvOT9cb306be.B"/>
          <w:b/>
          <w:noProof/>
          <w:spacing w:val="-6"/>
          <w:sz w:val="17"/>
          <w:szCs w:val="18"/>
        </w:rPr>
        <w:t xml:space="preserve"> </w:t>
      </w:r>
      <w:r w:rsidRPr="00C6764F">
        <w:rPr>
          <w:rFonts w:cs="AdvOT9cb306be.B"/>
          <w:noProof/>
          <w:spacing w:val="-6"/>
          <w:sz w:val="17"/>
          <w:szCs w:val="18"/>
        </w:rPr>
        <w:t>1</w:t>
      </w:r>
      <w:r w:rsidRPr="00C6764F">
        <w:rPr>
          <w:rFonts w:cs="AdvOT9cb306be.B" w:hint="eastAsia"/>
          <w:noProof/>
          <w:spacing w:val="-6"/>
          <w:sz w:val="17"/>
          <w:szCs w:val="18"/>
          <w:lang w:eastAsia="zh-CN"/>
        </w:rPr>
        <w:t>03105</w:t>
      </w:r>
      <w:r w:rsidRPr="00C6764F">
        <w:rPr>
          <w:rFonts w:cs="AdvOT9cb306be.B"/>
          <w:noProof/>
          <w:spacing w:val="-6"/>
          <w:sz w:val="17"/>
          <w:szCs w:val="18"/>
        </w:rPr>
        <w:t xml:space="preserve"> (2009).</w:t>
      </w:r>
      <w:r w:rsidRPr="00C6764F">
        <w:fldChar w:fldCharType="end"/>
      </w:r>
    </w:p>
    <w:p w14:paraId="00E86C81" w14:textId="415AB0D2" w:rsidR="00D520F7" w:rsidRPr="00C6764F" w:rsidRDefault="00D520F7" w:rsidP="000F26AF">
      <w:pPr>
        <w:pStyle w:val="EndNoteBibliography"/>
        <w:ind w:left="720" w:hanging="720"/>
        <w:rPr>
          <w:rFonts w:cs="AdvOT9cb306be.B"/>
          <w:spacing w:val="-6"/>
          <w:sz w:val="17"/>
          <w:szCs w:val="18"/>
        </w:rPr>
      </w:pPr>
    </w:p>
    <w:p w14:paraId="76884B01" w14:textId="74AA8805" w:rsidR="00554100" w:rsidRPr="00C6764F" w:rsidRDefault="00554100" w:rsidP="00D520F7">
      <w:pPr>
        <w:pStyle w:val="EndNoteBibliography"/>
        <w:ind w:left="720" w:hanging="720"/>
        <w:rPr>
          <w:rFonts w:cs="AdvOT9cb306be.B"/>
          <w:spacing w:val="-6"/>
          <w:sz w:val="17"/>
          <w:szCs w:val="18"/>
        </w:rPr>
      </w:pPr>
    </w:p>
    <w:p w14:paraId="65B24FE9" w14:textId="77777777" w:rsidR="00554100" w:rsidRPr="00C6764F" w:rsidRDefault="00554100" w:rsidP="00554100">
      <w:pPr>
        <w:autoSpaceDE w:val="0"/>
        <w:autoSpaceDN w:val="0"/>
        <w:adjustRightInd w:val="0"/>
        <w:ind w:left="216" w:hanging="216"/>
        <w:jc w:val="both"/>
        <w:rPr>
          <w:b/>
          <w:lang w:eastAsia="zh-CN"/>
        </w:rPr>
      </w:pPr>
    </w:p>
    <w:p w14:paraId="0FDEA7BB" w14:textId="6CCE85C9" w:rsidR="00F325C9" w:rsidRPr="00C6764F" w:rsidRDefault="00384D8B" w:rsidP="008D041F">
      <w:pPr>
        <w:autoSpaceDE w:val="0"/>
        <w:autoSpaceDN w:val="0"/>
        <w:adjustRightInd w:val="0"/>
        <w:jc w:val="both"/>
        <w:rPr>
          <w:rFonts w:cs="AdvOT9cb306be.B"/>
          <w:noProof/>
          <w:spacing w:val="-6"/>
          <w:sz w:val="17"/>
          <w:szCs w:val="18"/>
        </w:rPr>
      </w:pPr>
      <w:r w:rsidRPr="00C6764F">
        <w:fldChar w:fldCharType="end"/>
      </w:r>
      <w:bookmarkEnd w:id="22"/>
    </w:p>
    <w:sectPr w:rsidR="00F325C9" w:rsidRPr="00C6764F" w:rsidSect="000F6EF9">
      <w:type w:val="continuous"/>
      <w:pgSz w:w="12240" w:h="15840" w:code="1"/>
      <w:pgMar w:top="1080" w:right="994" w:bottom="1260" w:left="994" w:header="720" w:footer="720" w:gutter="0"/>
      <w:cols w:num="2" w:space="44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452268A" w14:textId="77777777" w:rsidR="000E2EBF" w:rsidRPr="00A81FCC" w:rsidRDefault="000E2EBF" w:rsidP="00A81FCC">
      <w:r>
        <w:separator/>
      </w:r>
    </w:p>
  </w:endnote>
  <w:endnote w:type="continuationSeparator" w:id="0">
    <w:p w14:paraId="4650F3AF" w14:textId="77777777" w:rsidR="000E2EBF" w:rsidRPr="00A81FCC" w:rsidRDefault="000E2EBF" w:rsidP="00A81F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dvOTdbe06fba">
    <w:altName w:val="Times New Roman"/>
    <w:panose1 w:val="00000000000000000000"/>
    <w:charset w:val="00"/>
    <w:family w:val="roman"/>
    <w:notTrueType/>
    <w:pitch w:val="default"/>
    <w:sig w:usb0="00000003" w:usb1="00000000" w:usb2="00000000" w:usb3="00000000" w:csb0="00000001" w:csb1="00000000"/>
  </w:font>
  <w:font w:name="AdvOT9cb306be.B">
    <w:altName w:val="Arial"/>
    <w:panose1 w:val="00000000000000000000"/>
    <w:charset w:val="00"/>
    <w:family w:val="swiss"/>
    <w:notTrueType/>
    <w:pitch w:val="default"/>
    <w:sig w:usb0="00000003" w:usb1="00000000" w:usb2="00000000" w:usb3="00000000" w:csb0="00000001" w:csb1="00000000"/>
  </w:font>
  <w:font w:name="AdvOT8910dd71">
    <w:altName w:val="Arial"/>
    <w:panose1 w:val="00000000000000000000"/>
    <w:charset w:val="00"/>
    <w:family w:val="swiss"/>
    <w:notTrueType/>
    <w:pitch w:val="default"/>
    <w:sig w:usb0="00000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SimHei">
    <w:altName w:val="黑体"/>
    <w:panose1 w:val="0201060003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63956936"/>
      <w:docPartObj>
        <w:docPartGallery w:val="Page Numbers (Bottom of Page)"/>
        <w:docPartUnique/>
      </w:docPartObj>
    </w:sdtPr>
    <w:sdtEndPr/>
    <w:sdtContent>
      <w:p w14:paraId="03DB4278" w14:textId="2109E1E9" w:rsidR="000F6EF9" w:rsidRDefault="000F6EF9">
        <w:pPr>
          <w:pStyle w:val="Footer"/>
          <w:jc w:val="right"/>
        </w:pPr>
        <w:r>
          <w:fldChar w:fldCharType="begin"/>
        </w:r>
        <w:r>
          <w:instrText>PAGE   \* MERGEFORMAT</w:instrText>
        </w:r>
        <w:r>
          <w:fldChar w:fldCharType="separate"/>
        </w:r>
        <w:r w:rsidR="00063EF2" w:rsidRPr="00063EF2">
          <w:rPr>
            <w:noProof/>
            <w:lang w:val="zh-CN" w:eastAsia="zh-CN"/>
          </w:rPr>
          <w:t>5</w:t>
        </w:r>
        <w:r>
          <w:fldChar w:fldCharType="end"/>
        </w:r>
      </w:p>
    </w:sdtContent>
  </w:sdt>
  <w:p w14:paraId="0D91A39A" w14:textId="77777777" w:rsidR="000F6EF9" w:rsidRDefault="000F6EF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880D105" w14:textId="77777777" w:rsidR="000E2EBF" w:rsidRPr="00A81FCC" w:rsidRDefault="000E2EBF" w:rsidP="00A81FCC">
      <w:r>
        <w:separator/>
      </w:r>
    </w:p>
  </w:footnote>
  <w:footnote w:type="continuationSeparator" w:id="0">
    <w:p w14:paraId="273B4F5D" w14:textId="77777777" w:rsidR="000E2EBF" w:rsidRPr="00A81FCC" w:rsidRDefault="000E2EBF" w:rsidP="00A81FC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BA2485C8"/>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8182C0DC"/>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CF64E912"/>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215C225E"/>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1D8E4106"/>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56323636"/>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5830C1F4"/>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FE860022"/>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D5606B5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9F0AF0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017EF2"/>
    <w:multiLevelType w:val="hybridMultilevel"/>
    <w:tmpl w:val="7C94CD3A"/>
    <w:lvl w:ilvl="0" w:tplc="D578DBF6">
      <w:start w:val="1"/>
      <w:numFmt w:val="decimal"/>
      <w:suff w:val="space"/>
      <w:lvlText w:val="%1."/>
      <w:lvlJc w:val="left"/>
      <w:pPr>
        <w:ind w:left="360" w:hanging="216"/>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7D223EB"/>
    <w:multiLevelType w:val="hybridMultilevel"/>
    <w:tmpl w:val="DE8078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77F0E0B"/>
    <w:multiLevelType w:val="multilevel"/>
    <w:tmpl w:val="0409001D"/>
    <w:numStyleLink w:val="12References"/>
  </w:abstractNum>
  <w:abstractNum w:abstractNumId="13" w15:restartNumberingAfterBreak="0">
    <w:nsid w:val="1EA43B70"/>
    <w:multiLevelType w:val="hybridMultilevel"/>
    <w:tmpl w:val="9D648A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FCF0157"/>
    <w:multiLevelType w:val="multilevel"/>
    <w:tmpl w:val="0409001D"/>
    <w:styleLink w:val="12References"/>
    <w:lvl w:ilvl="0">
      <w:start w:val="1"/>
      <w:numFmt w:val="decimal"/>
      <w:lvlText w:val="%1)"/>
      <w:lvlJc w:val="left"/>
      <w:pPr>
        <w:ind w:left="360" w:hanging="360"/>
      </w:pPr>
      <w:rPr>
        <w:rFonts w:ascii="Century" w:hAnsi="Century"/>
        <w:sz w:val="16"/>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39E23FD6"/>
    <w:multiLevelType w:val="hybridMultilevel"/>
    <w:tmpl w:val="F16A290E"/>
    <w:lvl w:ilvl="0" w:tplc="0EF64DFA">
      <w:start w:val="1"/>
      <w:numFmt w:val="decimal"/>
      <w:lvlText w:val="%1."/>
      <w:lvlJc w:val="left"/>
      <w:pPr>
        <w:ind w:left="0"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DBE5A4D"/>
    <w:multiLevelType w:val="multilevel"/>
    <w:tmpl w:val="0409001D"/>
    <w:numStyleLink w:val="12Refereces"/>
  </w:abstractNum>
  <w:abstractNum w:abstractNumId="17" w15:restartNumberingAfterBreak="0">
    <w:nsid w:val="58A15947"/>
    <w:multiLevelType w:val="multilevel"/>
    <w:tmpl w:val="0409001D"/>
    <w:styleLink w:val="12Refereces"/>
    <w:lvl w:ilvl="0">
      <w:start w:val="1"/>
      <w:numFmt w:val="decimal"/>
      <w:lvlText w:val="%1)"/>
      <w:lvlJc w:val="left"/>
      <w:pPr>
        <w:ind w:left="360" w:hanging="360"/>
      </w:pPr>
      <w:rPr>
        <w:rFonts w:ascii="Century" w:hAnsi="Century"/>
        <w:sz w:val="16"/>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58E92898"/>
    <w:multiLevelType w:val="hybridMultilevel"/>
    <w:tmpl w:val="0CA0B052"/>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15:restartNumberingAfterBreak="0">
    <w:nsid w:val="6DEC3EF2"/>
    <w:multiLevelType w:val="hybridMultilevel"/>
    <w:tmpl w:val="461637F4"/>
    <w:lvl w:ilvl="0" w:tplc="C73AA17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086136D"/>
    <w:multiLevelType w:val="hybridMultilevel"/>
    <w:tmpl w:val="01FEE1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3670F74"/>
    <w:multiLevelType w:val="multilevel"/>
    <w:tmpl w:val="0409001D"/>
    <w:lvl w:ilvl="0">
      <w:start w:val="1"/>
      <w:numFmt w:val="decimal"/>
      <w:lvlText w:val="%1"/>
      <w:lvlJc w:val="left"/>
      <w:pPr>
        <w:ind w:left="360" w:hanging="360"/>
      </w:pPr>
      <w:rPr>
        <w:rFonts w:ascii="Times New Roman" w:hAnsi="Times New Roman" w:hint="default"/>
        <w:color w:val="auto"/>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17"/>
  </w:num>
  <w:num w:numId="2">
    <w:abstractNumId w:val="16"/>
  </w:num>
  <w:num w:numId="3">
    <w:abstractNumId w:val="11"/>
  </w:num>
  <w:num w:numId="4">
    <w:abstractNumId w:val="21"/>
  </w:num>
  <w:num w:numId="5">
    <w:abstractNumId w:val="14"/>
  </w:num>
  <w:num w:numId="6">
    <w:abstractNumId w:val="12"/>
  </w:num>
  <w:num w:numId="7">
    <w:abstractNumId w:val="9"/>
  </w:num>
  <w:num w:numId="8">
    <w:abstractNumId w:val="7"/>
  </w:num>
  <w:num w:numId="9">
    <w:abstractNumId w:val="6"/>
  </w:num>
  <w:num w:numId="10">
    <w:abstractNumId w:val="5"/>
  </w:num>
  <w:num w:numId="11">
    <w:abstractNumId w:val="4"/>
  </w:num>
  <w:num w:numId="12">
    <w:abstractNumId w:val="8"/>
  </w:num>
  <w:num w:numId="13">
    <w:abstractNumId w:val="3"/>
  </w:num>
  <w:num w:numId="14">
    <w:abstractNumId w:val="2"/>
  </w:num>
  <w:num w:numId="15">
    <w:abstractNumId w:val="1"/>
  </w:num>
  <w:num w:numId="16">
    <w:abstractNumId w:val="0"/>
  </w:num>
  <w:num w:numId="17">
    <w:abstractNumId w:val="13"/>
  </w:num>
  <w:num w:numId="18">
    <w:abstractNumId w:val="10"/>
  </w:num>
  <w:num w:numId="19">
    <w:abstractNumId w:val="20"/>
  </w:num>
  <w:num w:numId="20">
    <w:abstractNumId w:val="15"/>
  </w:num>
  <w:num w:numId="21">
    <w:abstractNumId w:val="19"/>
  </w:num>
  <w:num w:numId="22">
    <w:abstractNumId w:val="10"/>
    <w:lvlOverride w:ilvl="0">
      <w:startOverride w:val="1"/>
    </w:lvlOverride>
  </w:num>
  <w:num w:numId="23">
    <w:abstractNumId w:val="10"/>
    <w:lvlOverride w:ilvl="0">
      <w:startOverride w:val="1"/>
    </w:lvlOverride>
  </w:num>
  <w:num w:numId="24">
    <w:abstractNumId w:val="10"/>
  </w:num>
  <w:num w:numId="25">
    <w:abstractNumId w:val="10"/>
  </w:num>
  <w:num w:numId="26">
    <w:abstractNumId w:val="18"/>
  </w:num>
  <w:num w:numId="27">
    <w:abstractNumId w:val="10"/>
  </w:num>
  <w:num w:numId="28">
    <w:abstractNumId w:val="10"/>
  </w:num>
  <w:num w:numId="2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doNotDisplayPageBoundaries/>
  <w:bordersDoNotSurroundHeader/>
  <w:bordersDoNotSurroundFooter/>
  <w:activeWritingStyle w:appName="MSWord" w:lang="en-US" w:vendorID="64" w:dllVersion="6" w:nlCheck="1" w:checkStyle="0"/>
  <w:activeWritingStyle w:appName="MSWord" w:lang="zh-CN" w:vendorID="64" w:dllVersion="5" w:nlCheck="1" w:checkStyle="1"/>
  <w:activeWritingStyle w:appName="MSWord" w:lang="en-US" w:vendorID="64" w:dllVersion="4096" w:nlCheck="1" w:checkStyle="0"/>
  <w:activeWritingStyle w:appName="MSWord" w:lang="zh-CN" w:vendorID="64" w:dllVersion="0" w:nlCheck="1" w:checkStyle="1"/>
  <w:activeWritingStyle w:appName="MSWord" w:lang="en-US" w:vendorID="64" w:dllVersion="0" w:nlCheck="1" w:checkStyle="0"/>
  <w:activeWritingStyle w:appName="MSWord" w:lang="en-GB" w:vendorID="64" w:dllVersion="0" w:nlCheck="1" w:checkStyle="0"/>
  <w:activeWritingStyle w:appName="MSWord" w:lang="en-GB" w:vendorID="64" w:dllVersion="4096" w:nlCheck="1" w:checkStyle="0"/>
  <w:proofState w:spelling="clean" w:grammar="clean"/>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stylePaneSortMethod w:val="0000"/>
  <w:defaultTabStop w:val="720"/>
  <w:drawingGridHorizontalSpacing w:val="8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osajnl&lt;/Style&gt;&lt;LeftDelim&gt;{&lt;/LeftDelim&gt;&lt;RightDelim&gt;}&lt;/RightDelim&gt;&lt;FontName&gt;Calibri&lt;/FontName&gt;&lt;FontSize&gt;8&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2a5tsx5zrtzt54exwt45zsfa9ratd9z9xdd2&quot;&gt;My EndNote Library&lt;record-ids&gt;&lt;item&gt;1&lt;/item&gt;&lt;item&gt;2&lt;/item&gt;&lt;item&gt;4&lt;/item&gt;&lt;item&gt;5&lt;/item&gt;&lt;item&gt;6&lt;/item&gt;&lt;item&gt;7&lt;/item&gt;&lt;item&gt;8&lt;/item&gt;&lt;item&gt;10&lt;/item&gt;&lt;item&gt;11&lt;/item&gt;&lt;item&gt;12&lt;/item&gt;&lt;item&gt;13&lt;/item&gt;&lt;item&gt;15&lt;/item&gt;&lt;item&gt;16&lt;/item&gt;&lt;item&gt;17&lt;/item&gt;&lt;item&gt;18&lt;/item&gt;&lt;item&gt;24&lt;/item&gt;&lt;item&gt;25&lt;/item&gt;&lt;item&gt;26&lt;/item&gt;&lt;item&gt;27&lt;/item&gt;&lt;item&gt;28&lt;/item&gt;&lt;item&gt;29&lt;/item&gt;&lt;item&gt;30&lt;/item&gt;&lt;item&gt;32&lt;/item&gt;&lt;item&gt;33&lt;/item&gt;&lt;item&gt;37&lt;/item&gt;&lt;item&gt;38&lt;/item&gt;&lt;item&gt;39&lt;/item&gt;&lt;item&gt;40&lt;/item&gt;&lt;item&gt;41&lt;/item&gt;&lt;item&gt;42&lt;/item&gt;&lt;item&gt;101&lt;/item&gt;&lt;item&gt;124&lt;/item&gt;&lt;item&gt;125&lt;/item&gt;&lt;item&gt;126&lt;/item&gt;&lt;item&gt;127&lt;/item&gt;&lt;/record-ids&gt;&lt;/item&gt;&lt;/Libraries&gt;"/>
  </w:docVars>
  <w:rsids>
    <w:rsidRoot w:val="00853D20"/>
    <w:rsid w:val="0000023B"/>
    <w:rsid w:val="00001BBB"/>
    <w:rsid w:val="00002075"/>
    <w:rsid w:val="00006BF9"/>
    <w:rsid w:val="000100CA"/>
    <w:rsid w:val="00011C57"/>
    <w:rsid w:val="000125B9"/>
    <w:rsid w:val="00014871"/>
    <w:rsid w:val="00024ECE"/>
    <w:rsid w:val="00026259"/>
    <w:rsid w:val="00026344"/>
    <w:rsid w:val="000350BB"/>
    <w:rsid w:val="000352C4"/>
    <w:rsid w:val="00036A6B"/>
    <w:rsid w:val="00036D9C"/>
    <w:rsid w:val="00036E7C"/>
    <w:rsid w:val="0004025B"/>
    <w:rsid w:val="0004113D"/>
    <w:rsid w:val="00043336"/>
    <w:rsid w:val="000443E2"/>
    <w:rsid w:val="00044478"/>
    <w:rsid w:val="00046CD2"/>
    <w:rsid w:val="00050F08"/>
    <w:rsid w:val="0005684F"/>
    <w:rsid w:val="000623D7"/>
    <w:rsid w:val="00063EF2"/>
    <w:rsid w:val="0006508A"/>
    <w:rsid w:val="00066E15"/>
    <w:rsid w:val="000702E7"/>
    <w:rsid w:val="00071AA9"/>
    <w:rsid w:val="00075219"/>
    <w:rsid w:val="0007743C"/>
    <w:rsid w:val="00080EEF"/>
    <w:rsid w:val="00082A79"/>
    <w:rsid w:val="00085EE7"/>
    <w:rsid w:val="000868B4"/>
    <w:rsid w:val="000874DA"/>
    <w:rsid w:val="00090E6C"/>
    <w:rsid w:val="00091C79"/>
    <w:rsid w:val="00092EDB"/>
    <w:rsid w:val="000934C7"/>
    <w:rsid w:val="00094609"/>
    <w:rsid w:val="00096CEA"/>
    <w:rsid w:val="00097B01"/>
    <w:rsid w:val="000A142A"/>
    <w:rsid w:val="000A184E"/>
    <w:rsid w:val="000A1DDF"/>
    <w:rsid w:val="000A1F58"/>
    <w:rsid w:val="000A223C"/>
    <w:rsid w:val="000A43BB"/>
    <w:rsid w:val="000A4E4D"/>
    <w:rsid w:val="000A7A34"/>
    <w:rsid w:val="000B269A"/>
    <w:rsid w:val="000B3412"/>
    <w:rsid w:val="000B36BF"/>
    <w:rsid w:val="000B7492"/>
    <w:rsid w:val="000C5E58"/>
    <w:rsid w:val="000C6A27"/>
    <w:rsid w:val="000D077C"/>
    <w:rsid w:val="000D3ACC"/>
    <w:rsid w:val="000D4D2C"/>
    <w:rsid w:val="000D53A2"/>
    <w:rsid w:val="000D5DCC"/>
    <w:rsid w:val="000D656F"/>
    <w:rsid w:val="000D6AA2"/>
    <w:rsid w:val="000E2DC4"/>
    <w:rsid w:val="000E2EBF"/>
    <w:rsid w:val="000E363A"/>
    <w:rsid w:val="000E37DB"/>
    <w:rsid w:val="000E65CF"/>
    <w:rsid w:val="000E77B6"/>
    <w:rsid w:val="000F00D1"/>
    <w:rsid w:val="000F0353"/>
    <w:rsid w:val="000F26AF"/>
    <w:rsid w:val="000F35F4"/>
    <w:rsid w:val="000F3D9A"/>
    <w:rsid w:val="000F3E85"/>
    <w:rsid w:val="000F6EF9"/>
    <w:rsid w:val="00101D12"/>
    <w:rsid w:val="00104F99"/>
    <w:rsid w:val="00115BE0"/>
    <w:rsid w:val="00122070"/>
    <w:rsid w:val="001253C0"/>
    <w:rsid w:val="0012605B"/>
    <w:rsid w:val="00130010"/>
    <w:rsid w:val="001300AF"/>
    <w:rsid w:val="001302FA"/>
    <w:rsid w:val="00130467"/>
    <w:rsid w:val="00131CBE"/>
    <w:rsid w:val="0013203E"/>
    <w:rsid w:val="00132097"/>
    <w:rsid w:val="00132E25"/>
    <w:rsid w:val="00133559"/>
    <w:rsid w:val="00135E8D"/>
    <w:rsid w:val="00136F1D"/>
    <w:rsid w:val="001422FA"/>
    <w:rsid w:val="00143BF0"/>
    <w:rsid w:val="00143CC2"/>
    <w:rsid w:val="00143F95"/>
    <w:rsid w:val="0014501C"/>
    <w:rsid w:val="0014689D"/>
    <w:rsid w:val="0015251D"/>
    <w:rsid w:val="00154E51"/>
    <w:rsid w:val="00156990"/>
    <w:rsid w:val="0015771E"/>
    <w:rsid w:val="00160E1C"/>
    <w:rsid w:val="00162857"/>
    <w:rsid w:val="00162E67"/>
    <w:rsid w:val="00162F8E"/>
    <w:rsid w:val="00163DD6"/>
    <w:rsid w:val="0016600C"/>
    <w:rsid w:val="00174153"/>
    <w:rsid w:val="00174507"/>
    <w:rsid w:val="0017742A"/>
    <w:rsid w:val="00180778"/>
    <w:rsid w:val="00181FF0"/>
    <w:rsid w:val="001852BF"/>
    <w:rsid w:val="001864F3"/>
    <w:rsid w:val="001900DE"/>
    <w:rsid w:val="001903BF"/>
    <w:rsid w:val="0019094D"/>
    <w:rsid w:val="00191525"/>
    <w:rsid w:val="001929BF"/>
    <w:rsid w:val="00197E24"/>
    <w:rsid w:val="001A2592"/>
    <w:rsid w:val="001A3292"/>
    <w:rsid w:val="001A5A7B"/>
    <w:rsid w:val="001A64D1"/>
    <w:rsid w:val="001B1691"/>
    <w:rsid w:val="001B54BC"/>
    <w:rsid w:val="001B6721"/>
    <w:rsid w:val="001B74F2"/>
    <w:rsid w:val="001C1194"/>
    <w:rsid w:val="001C1E0A"/>
    <w:rsid w:val="001C2848"/>
    <w:rsid w:val="001C4087"/>
    <w:rsid w:val="001C4A45"/>
    <w:rsid w:val="001C5857"/>
    <w:rsid w:val="001C5A84"/>
    <w:rsid w:val="001C7CC6"/>
    <w:rsid w:val="001D1BD9"/>
    <w:rsid w:val="001D29BD"/>
    <w:rsid w:val="001D2BEB"/>
    <w:rsid w:val="001D4808"/>
    <w:rsid w:val="001D6353"/>
    <w:rsid w:val="001E2BC8"/>
    <w:rsid w:val="001E35C1"/>
    <w:rsid w:val="001E477B"/>
    <w:rsid w:val="001E700D"/>
    <w:rsid w:val="001E75D8"/>
    <w:rsid w:val="001E7A6B"/>
    <w:rsid w:val="001F4549"/>
    <w:rsid w:val="001F4A37"/>
    <w:rsid w:val="001F657A"/>
    <w:rsid w:val="002028FE"/>
    <w:rsid w:val="00202FA9"/>
    <w:rsid w:val="002070D5"/>
    <w:rsid w:val="002147A5"/>
    <w:rsid w:val="0021556D"/>
    <w:rsid w:val="00220EA3"/>
    <w:rsid w:val="002211B0"/>
    <w:rsid w:val="0022151B"/>
    <w:rsid w:val="002246D2"/>
    <w:rsid w:val="00227498"/>
    <w:rsid w:val="0023169E"/>
    <w:rsid w:val="002322C3"/>
    <w:rsid w:val="002325A2"/>
    <w:rsid w:val="00232FFB"/>
    <w:rsid w:val="00234E81"/>
    <w:rsid w:val="0023509A"/>
    <w:rsid w:val="00235A78"/>
    <w:rsid w:val="00235C01"/>
    <w:rsid w:val="0023738C"/>
    <w:rsid w:val="0024191D"/>
    <w:rsid w:val="00242CA2"/>
    <w:rsid w:val="00245015"/>
    <w:rsid w:val="00245E3A"/>
    <w:rsid w:val="00251202"/>
    <w:rsid w:val="00251355"/>
    <w:rsid w:val="00255DD1"/>
    <w:rsid w:val="0026025B"/>
    <w:rsid w:val="00261D3F"/>
    <w:rsid w:val="00262D85"/>
    <w:rsid w:val="00266815"/>
    <w:rsid w:val="002727CE"/>
    <w:rsid w:val="00275149"/>
    <w:rsid w:val="0027516C"/>
    <w:rsid w:val="002755A5"/>
    <w:rsid w:val="00277463"/>
    <w:rsid w:val="00280759"/>
    <w:rsid w:val="0028255A"/>
    <w:rsid w:val="00282D4F"/>
    <w:rsid w:val="0028566E"/>
    <w:rsid w:val="002876DA"/>
    <w:rsid w:val="00287D06"/>
    <w:rsid w:val="00290BB8"/>
    <w:rsid w:val="00290EB6"/>
    <w:rsid w:val="00292620"/>
    <w:rsid w:val="00293689"/>
    <w:rsid w:val="00294585"/>
    <w:rsid w:val="002A1D2C"/>
    <w:rsid w:val="002A25C8"/>
    <w:rsid w:val="002A2B44"/>
    <w:rsid w:val="002A2EE0"/>
    <w:rsid w:val="002A49E5"/>
    <w:rsid w:val="002A58DA"/>
    <w:rsid w:val="002A5C3C"/>
    <w:rsid w:val="002A6D41"/>
    <w:rsid w:val="002A706C"/>
    <w:rsid w:val="002A7BBB"/>
    <w:rsid w:val="002B2342"/>
    <w:rsid w:val="002B2DA8"/>
    <w:rsid w:val="002B47DC"/>
    <w:rsid w:val="002B5A44"/>
    <w:rsid w:val="002B7C85"/>
    <w:rsid w:val="002C00E3"/>
    <w:rsid w:val="002C0706"/>
    <w:rsid w:val="002C14F6"/>
    <w:rsid w:val="002C2189"/>
    <w:rsid w:val="002C55F9"/>
    <w:rsid w:val="002C5DF9"/>
    <w:rsid w:val="002C615A"/>
    <w:rsid w:val="002D0506"/>
    <w:rsid w:val="002D0C2C"/>
    <w:rsid w:val="002D1549"/>
    <w:rsid w:val="002D40BC"/>
    <w:rsid w:val="002D451F"/>
    <w:rsid w:val="002D6BBD"/>
    <w:rsid w:val="002E5FB1"/>
    <w:rsid w:val="002F05E1"/>
    <w:rsid w:val="002F0C2B"/>
    <w:rsid w:val="002F38F3"/>
    <w:rsid w:val="002F43E7"/>
    <w:rsid w:val="002F440D"/>
    <w:rsid w:val="002F4DAA"/>
    <w:rsid w:val="002F74E9"/>
    <w:rsid w:val="002F7519"/>
    <w:rsid w:val="003003BB"/>
    <w:rsid w:val="0030069A"/>
    <w:rsid w:val="003072A5"/>
    <w:rsid w:val="003114AF"/>
    <w:rsid w:val="00313EC4"/>
    <w:rsid w:val="00313FAF"/>
    <w:rsid w:val="00323712"/>
    <w:rsid w:val="003245AB"/>
    <w:rsid w:val="00331796"/>
    <w:rsid w:val="00336EA4"/>
    <w:rsid w:val="0033780E"/>
    <w:rsid w:val="00337D2C"/>
    <w:rsid w:val="00341824"/>
    <w:rsid w:val="00341AF2"/>
    <w:rsid w:val="00343441"/>
    <w:rsid w:val="00343AD7"/>
    <w:rsid w:val="00343C25"/>
    <w:rsid w:val="00346CA0"/>
    <w:rsid w:val="0035356C"/>
    <w:rsid w:val="00354F6E"/>
    <w:rsid w:val="00355CD5"/>
    <w:rsid w:val="0035659A"/>
    <w:rsid w:val="003575A3"/>
    <w:rsid w:val="003601A7"/>
    <w:rsid w:val="0036138F"/>
    <w:rsid w:val="00361D30"/>
    <w:rsid w:val="00362457"/>
    <w:rsid w:val="003626AC"/>
    <w:rsid w:val="00362ED9"/>
    <w:rsid w:val="00362EDC"/>
    <w:rsid w:val="00363209"/>
    <w:rsid w:val="00364272"/>
    <w:rsid w:val="003670C6"/>
    <w:rsid w:val="00367EC7"/>
    <w:rsid w:val="00371E3A"/>
    <w:rsid w:val="00372A0E"/>
    <w:rsid w:val="00373F8E"/>
    <w:rsid w:val="00375622"/>
    <w:rsid w:val="00375E25"/>
    <w:rsid w:val="00377288"/>
    <w:rsid w:val="00377789"/>
    <w:rsid w:val="003819A5"/>
    <w:rsid w:val="00383387"/>
    <w:rsid w:val="00384D8B"/>
    <w:rsid w:val="0038542D"/>
    <w:rsid w:val="00386929"/>
    <w:rsid w:val="003871DF"/>
    <w:rsid w:val="00387302"/>
    <w:rsid w:val="00390706"/>
    <w:rsid w:val="00390F0D"/>
    <w:rsid w:val="00392C6D"/>
    <w:rsid w:val="00393D80"/>
    <w:rsid w:val="003966A7"/>
    <w:rsid w:val="003A13A1"/>
    <w:rsid w:val="003A2DD7"/>
    <w:rsid w:val="003A33F8"/>
    <w:rsid w:val="003A4688"/>
    <w:rsid w:val="003A624D"/>
    <w:rsid w:val="003A7209"/>
    <w:rsid w:val="003B36FE"/>
    <w:rsid w:val="003B5315"/>
    <w:rsid w:val="003B53EC"/>
    <w:rsid w:val="003B61DA"/>
    <w:rsid w:val="003C29C1"/>
    <w:rsid w:val="003C311C"/>
    <w:rsid w:val="003C385F"/>
    <w:rsid w:val="003C392B"/>
    <w:rsid w:val="003D4403"/>
    <w:rsid w:val="003D5BA8"/>
    <w:rsid w:val="003D700C"/>
    <w:rsid w:val="003E01F8"/>
    <w:rsid w:val="003E3D07"/>
    <w:rsid w:val="003E545D"/>
    <w:rsid w:val="003E572B"/>
    <w:rsid w:val="003E5838"/>
    <w:rsid w:val="003E72DB"/>
    <w:rsid w:val="003F01D0"/>
    <w:rsid w:val="003F0509"/>
    <w:rsid w:val="003F1AF4"/>
    <w:rsid w:val="003F36B8"/>
    <w:rsid w:val="003F4528"/>
    <w:rsid w:val="003F5B1E"/>
    <w:rsid w:val="003F662B"/>
    <w:rsid w:val="003F7825"/>
    <w:rsid w:val="00400B40"/>
    <w:rsid w:val="0040110A"/>
    <w:rsid w:val="00401132"/>
    <w:rsid w:val="00401B87"/>
    <w:rsid w:val="00401FDE"/>
    <w:rsid w:val="0040291E"/>
    <w:rsid w:val="00402B43"/>
    <w:rsid w:val="00404C32"/>
    <w:rsid w:val="00404E5C"/>
    <w:rsid w:val="00405678"/>
    <w:rsid w:val="004068EF"/>
    <w:rsid w:val="00407BEF"/>
    <w:rsid w:val="004115B3"/>
    <w:rsid w:val="00411E7A"/>
    <w:rsid w:val="00412856"/>
    <w:rsid w:val="00412FE8"/>
    <w:rsid w:val="004137CE"/>
    <w:rsid w:val="004155A7"/>
    <w:rsid w:val="004165DB"/>
    <w:rsid w:val="00416621"/>
    <w:rsid w:val="00416857"/>
    <w:rsid w:val="004212EC"/>
    <w:rsid w:val="00423721"/>
    <w:rsid w:val="00425376"/>
    <w:rsid w:val="00430AF0"/>
    <w:rsid w:val="00432CA2"/>
    <w:rsid w:val="00433A78"/>
    <w:rsid w:val="004341B6"/>
    <w:rsid w:val="00437F75"/>
    <w:rsid w:val="00441DA6"/>
    <w:rsid w:val="004425A0"/>
    <w:rsid w:val="004449BC"/>
    <w:rsid w:val="00444D1E"/>
    <w:rsid w:val="00446D26"/>
    <w:rsid w:val="0045055C"/>
    <w:rsid w:val="004509B8"/>
    <w:rsid w:val="00450C5C"/>
    <w:rsid w:val="00451C1F"/>
    <w:rsid w:val="00452249"/>
    <w:rsid w:val="0045421B"/>
    <w:rsid w:val="00455E29"/>
    <w:rsid w:val="004600C2"/>
    <w:rsid w:val="00461622"/>
    <w:rsid w:val="0046311B"/>
    <w:rsid w:val="0046401C"/>
    <w:rsid w:val="00464115"/>
    <w:rsid w:val="00465CE1"/>
    <w:rsid w:val="00467DED"/>
    <w:rsid w:val="0047078A"/>
    <w:rsid w:val="004719D0"/>
    <w:rsid w:val="00473487"/>
    <w:rsid w:val="00473766"/>
    <w:rsid w:val="004738CE"/>
    <w:rsid w:val="00477A2D"/>
    <w:rsid w:val="004802D7"/>
    <w:rsid w:val="00481F55"/>
    <w:rsid w:val="00487B78"/>
    <w:rsid w:val="004902EC"/>
    <w:rsid w:val="00490DFC"/>
    <w:rsid w:val="0049204E"/>
    <w:rsid w:val="00492094"/>
    <w:rsid w:val="0049270F"/>
    <w:rsid w:val="00492749"/>
    <w:rsid w:val="0049328F"/>
    <w:rsid w:val="004937EE"/>
    <w:rsid w:val="004942CD"/>
    <w:rsid w:val="004A07B9"/>
    <w:rsid w:val="004A07F2"/>
    <w:rsid w:val="004A0F76"/>
    <w:rsid w:val="004A3101"/>
    <w:rsid w:val="004A34E3"/>
    <w:rsid w:val="004A34E6"/>
    <w:rsid w:val="004B02A5"/>
    <w:rsid w:val="004B0F19"/>
    <w:rsid w:val="004B179D"/>
    <w:rsid w:val="004B36BB"/>
    <w:rsid w:val="004C00C3"/>
    <w:rsid w:val="004C6239"/>
    <w:rsid w:val="004C758F"/>
    <w:rsid w:val="004D19A9"/>
    <w:rsid w:val="004D40F5"/>
    <w:rsid w:val="004D79C9"/>
    <w:rsid w:val="004E066A"/>
    <w:rsid w:val="004E1803"/>
    <w:rsid w:val="004E31E8"/>
    <w:rsid w:val="004E4685"/>
    <w:rsid w:val="004E63FC"/>
    <w:rsid w:val="004E7B7E"/>
    <w:rsid w:val="004F06BF"/>
    <w:rsid w:val="004F6748"/>
    <w:rsid w:val="005004E2"/>
    <w:rsid w:val="0050271B"/>
    <w:rsid w:val="005054CD"/>
    <w:rsid w:val="00507358"/>
    <w:rsid w:val="005110ED"/>
    <w:rsid w:val="005148DE"/>
    <w:rsid w:val="005161F8"/>
    <w:rsid w:val="00516A11"/>
    <w:rsid w:val="0052129A"/>
    <w:rsid w:val="00523EC9"/>
    <w:rsid w:val="005263F4"/>
    <w:rsid w:val="0052755A"/>
    <w:rsid w:val="005311B6"/>
    <w:rsid w:val="00532E06"/>
    <w:rsid w:val="00532E1A"/>
    <w:rsid w:val="005338C7"/>
    <w:rsid w:val="00533DF1"/>
    <w:rsid w:val="00533DF7"/>
    <w:rsid w:val="0053748B"/>
    <w:rsid w:val="00542697"/>
    <w:rsid w:val="005441A4"/>
    <w:rsid w:val="005461F1"/>
    <w:rsid w:val="005506D9"/>
    <w:rsid w:val="00552218"/>
    <w:rsid w:val="00552245"/>
    <w:rsid w:val="00554100"/>
    <w:rsid w:val="005554EB"/>
    <w:rsid w:val="00555F4C"/>
    <w:rsid w:val="00556B14"/>
    <w:rsid w:val="00556BA3"/>
    <w:rsid w:val="0056094E"/>
    <w:rsid w:val="00560CBC"/>
    <w:rsid w:val="00560D0F"/>
    <w:rsid w:val="005625E9"/>
    <w:rsid w:val="00563E65"/>
    <w:rsid w:val="00564D8D"/>
    <w:rsid w:val="0057053D"/>
    <w:rsid w:val="00570577"/>
    <w:rsid w:val="00570FAF"/>
    <w:rsid w:val="00571632"/>
    <w:rsid w:val="005724A0"/>
    <w:rsid w:val="0057624A"/>
    <w:rsid w:val="00577C56"/>
    <w:rsid w:val="0058306C"/>
    <w:rsid w:val="00586319"/>
    <w:rsid w:val="00586CB3"/>
    <w:rsid w:val="00587321"/>
    <w:rsid w:val="005876E3"/>
    <w:rsid w:val="00593121"/>
    <w:rsid w:val="00593923"/>
    <w:rsid w:val="00594D47"/>
    <w:rsid w:val="00595633"/>
    <w:rsid w:val="0059592C"/>
    <w:rsid w:val="00595EA9"/>
    <w:rsid w:val="00597C7E"/>
    <w:rsid w:val="005A3C03"/>
    <w:rsid w:val="005A50CD"/>
    <w:rsid w:val="005B2244"/>
    <w:rsid w:val="005B22FB"/>
    <w:rsid w:val="005B5945"/>
    <w:rsid w:val="005B5A17"/>
    <w:rsid w:val="005B5ED9"/>
    <w:rsid w:val="005B634F"/>
    <w:rsid w:val="005C0CC1"/>
    <w:rsid w:val="005C499E"/>
    <w:rsid w:val="005C534C"/>
    <w:rsid w:val="005C6214"/>
    <w:rsid w:val="005D070D"/>
    <w:rsid w:val="005D380B"/>
    <w:rsid w:val="005D4561"/>
    <w:rsid w:val="005D4ADC"/>
    <w:rsid w:val="005D6F6C"/>
    <w:rsid w:val="005E1C02"/>
    <w:rsid w:val="005E48A8"/>
    <w:rsid w:val="005E542B"/>
    <w:rsid w:val="005E756D"/>
    <w:rsid w:val="005F046F"/>
    <w:rsid w:val="005F08E3"/>
    <w:rsid w:val="005F08E7"/>
    <w:rsid w:val="005F16C3"/>
    <w:rsid w:val="005F17D5"/>
    <w:rsid w:val="005F3F9C"/>
    <w:rsid w:val="005F4A0A"/>
    <w:rsid w:val="005F7643"/>
    <w:rsid w:val="006000AF"/>
    <w:rsid w:val="006009F7"/>
    <w:rsid w:val="006016D9"/>
    <w:rsid w:val="006040E8"/>
    <w:rsid w:val="00604820"/>
    <w:rsid w:val="0061101E"/>
    <w:rsid w:val="0061183A"/>
    <w:rsid w:val="00611DD0"/>
    <w:rsid w:val="006146D0"/>
    <w:rsid w:val="006165DD"/>
    <w:rsid w:val="00617101"/>
    <w:rsid w:val="006225F8"/>
    <w:rsid w:val="00627AC2"/>
    <w:rsid w:val="006310DA"/>
    <w:rsid w:val="00633362"/>
    <w:rsid w:val="00633E4D"/>
    <w:rsid w:val="00634ACE"/>
    <w:rsid w:val="00637463"/>
    <w:rsid w:val="006424CF"/>
    <w:rsid w:val="0064271C"/>
    <w:rsid w:val="006435AE"/>
    <w:rsid w:val="006440AD"/>
    <w:rsid w:val="00646CBC"/>
    <w:rsid w:val="0065120D"/>
    <w:rsid w:val="00652EAC"/>
    <w:rsid w:val="00653F3F"/>
    <w:rsid w:val="00654249"/>
    <w:rsid w:val="00654BE6"/>
    <w:rsid w:val="0066054A"/>
    <w:rsid w:val="0066386D"/>
    <w:rsid w:val="00663BA0"/>
    <w:rsid w:val="00672A5E"/>
    <w:rsid w:val="0068048A"/>
    <w:rsid w:val="006816EE"/>
    <w:rsid w:val="00683807"/>
    <w:rsid w:val="00684A5B"/>
    <w:rsid w:val="00684FDB"/>
    <w:rsid w:val="00685771"/>
    <w:rsid w:val="00685A84"/>
    <w:rsid w:val="00686C1B"/>
    <w:rsid w:val="00692441"/>
    <w:rsid w:val="006962DA"/>
    <w:rsid w:val="006A15F3"/>
    <w:rsid w:val="006A1E01"/>
    <w:rsid w:val="006A1E04"/>
    <w:rsid w:val="006A6434"/>
    <w:rsid w:val="006A6F62"/>
    <w:rsid w:val="006A75B8"/>
    <w:rsid w:val="006B0448"/>
    <w:rsid w:val="006B0CC8"/>
    <w:rsid w:val="006B4276"/>
    <w:rsid w:val="006B484F"/>
    <w:rsid w:val="006B4DF8"/>
    <w:rsid w:val="006B5498"/>
    <w:rsid w:val="006C3E02"/>
    <w:rsid w:val="006C50CE"/>
    <w:rsid w:val="006D09FF"/>
    <w:rsid w:val="006D14F2"/>
    <w:rsid w:val="006D4A52"/>
    <w:rsid w:val="006D5EF0"/>
    <w:rsid w:val="006D6AA3"/>
    <w:rsid w:val="006D717B"/>
    <w:rsid w:val="006D7241"/>
    <w:rsid w:val="006D78AF"/>
    <w:rsid w:val="006D7B87"/>
    <w:rsid w:val="006E024B"/>
    <w:rsid w:val="006E09BB"/>
    <w:rsid w:val="006E12E6"/>
    <w:rsid w:val="006E1AA3"/>
    <w:rsid w:val="006E4571"/>
    <w:rsid w:val="006E6FC7"/>
    <w:rsid w:val="006F0EC7"/>
    <w:rsid w:val="006F57C7"/>
    <w:rsid w:val="006F5BB3"/>
    <w:rsid w:val="006F7609"/>
    <w:rsid w:val="006F7D3A"/>
    <w:rsid w:val="007012AE"/>
    <w:rsid w:val="00701AD1"/>
    <w:rsid w:val="00702B19"/>
    <w:rsid w:val="00710A29"/>
    <w:rsid w:val="00715301"/>
    <w:rsid w:val="00715C60"/>
    <w:rsid w:val="00716EB7"/>
    <w:rsid w:val="007219AB"/>
    <w:rsid w:val="00726900"/>
    <w:rsid w:val="00733E36"/>
    <w:rsid w:val="007341B8"/>
    <w:rsid w:val="00734A56"/>
    <w:rsid w:val="007357F9"/>
    <w:rsid w:val="00736E38"/>
    <w:rsid w:val="00745D4A"/>
    <w:rsid w:val="0074721D"/>
    <w:rsid w:val="007524AC"/>
    <w:rsid w:val="00752501"/>
    <w:rsid w:val="00752C45"/>
    <w:rsid w:val="007535E2"/>
    <w:rsid w:val="00753C50"/>
    <w:rsid w:val="007540AE"/>
    <w:rsid w:val="007577C7"/>
    <w:rsid w:val="007600AE"/>
    <w:rsid w:val="00762571"/>
    <w:rsid w:val="00764BCB"/>
    <w:rsid w:val="00764CD9"/>
    <w:rsid w:val="00765147"/>
    <w:rsid w:val="007672EA"/>
    <w:rsid w:val="007704F7"/>
    <w:rsid w:val="00770A8F"/>
    <w:rsid w:val="007712FD"/>
    <w:rsid w:val="0077195E"/>
    <w:rsid w:val="00781006"/>
    <w:rsid w:val="007868E3"/>
    <w:rsid w:val="00786E36"/>
    <w:rsid w:val="00793C81"/>
    <w:rsid w:val="00793EFF"/>
    <w:rsid w:val="00794171"/>
    <w:rsid w:val="00794D00"/>
    <w:rsid w:val="00795BC4"/>
    <w:rsid w:val="00796536"/>
    <w:rsid w:val="007970A9"/>
    <w:rsid w:val="007A05BB"/>
    <w:rsid w:val="007A60C4"/>
    <w:rsid w:val="007A6869"/>
    <w:rsid w:val="007A6B8D"/>
    <w:rsid w:val="007A6F09"/>
    <w:rsid w:val="007A742C"/>
    <w:rsid w:val="007B4B0A"/>
    <w:rsid w:val="007B5E9A"/>
    <w:rsid w:val="007B6B5B"/>
    <w:rsid w:val="007B7941"/>
    <w:rsid w:val="007C248F"/>
    <w:rsid w:val="007C771C"/>
    <w:rsid w:val="007D0234"/>
    <w:rsid w:val="007D4A2D"/>
    <w:rsid w:val="007F3477"/>
    <w:rsid w:val="007F3799"/>
    <w:rsid w:val="007F3E22"/>
    <w:rsid w:val="007F50DA"/>
    <w:rsid w:val="007F6EFD"/>
    <w:rsid w:val="008005E2"/>
    <w:rsid w:val="008007B4"/>
    <w:rsid w:val="00803B0A"/>
    <w:rsid w:val="008044B5"/>
    <w:rsid w:val="00804A06"/>
    <w:rsid w:val="00804D84"/>
    <w:rsid w:val="00804F76"/>
    <w:rsid w:val="008106B5"/>
    <w:rsid w:val="0081209F"/>
    <w:rsid w:val="00813273"/>
    <w:rsid w:val="0081440D"/>
    <w:rsid w:val="00814955"/>
    <w:rsid w:val="00815511"/>
    <w:rsid w:val="00815FD7"/>
    <w:rsid w:val="0082166D"/>
    <w:rsid w:val="00825F9C"/>
    <w:rsid w:val="00837179"/>
    <w:rsid w:val="00841DF9"/>
    <w:rsid w:val="00842166"/>
    <w:rsid w:val="008433B7"/>
    <w:rsid w:val="00843461"/>
    <w:rsid w:val="0084413B"/>
    <w:rsid w:val="008479D4"/>
    <w:rsid w:val="00850A33"/>
    <w:rsid w:val="00850FBA"/>
    <w:rsid w:val="008519B9"/>
    <w:rsid w:val="00853D20"/>
    <w:rsid w:val="00856FC3"/>
    <w:rsid w:val="008606E8"/>
    <w:rsid w:val="008647CB"/>
    <w:rsid w:val="008669C4"/>
    <w:rsid w:val="008738DB"/>
    <w:rsid w:val="00882EDD"/>
    <w:rsid w:val="00883D31"/>
    <w:rsid w:val="008855E3"/>
    <w:rsid w:val="00891001"/>
    <w:rsid w:val="00892F20"/>
    <w:rsid w:val="0089793A"/>
    <w:rsid w:val="00897D77"/>
    <w:rsid w:val="00897F97"/>
    <w:rsid w:val="008A0473"/>
    <w:rsid w:val="008A1DC1"/>
    <w:rsid w:val="008A24AF"/>
    <w:rsid w:val="008A275E"/>
    <w:rsid w:val="008A504F"/>
    <w:rsid w:val="008A7BDD"/>
    <w:rsid w:val="008B38F7"/>
    <w:rsid w:val="008B5F33"/>
    <w:rsid w:val="008C047A"/>
    <w:rsid w:val="008C0DD9"/>
    <w:rsid w:val="008D041F"/>
    <w:rsid w:val="008D0FFA"/>
    <w:rsid w:val="008D10CD"/>
    <w:rsid w:val="008D3B9D"/>
    <w:rsid w:val="008D4891"/>
    <w:rsid w:val="008D5A5B"/>
    <w:rsid w:val="008D5EA5"/>
    <w:rsid w:val="008E071C"/>
    <w:rsid w:val="008E0E7A"/>
    <w:rsid w:val="008E13D8"/>
    <w:rsid w:val="008E48DC"/>
    <w:rsid w:val="008E50C7"/>
    <w:rsid w:val="008F0C65"/>
    <w:rsid w:val="008F2CB6"/>
    <w:rsid w:val="008F331D"/>
    <w:rsid w:val="008F5D82"/>
    <w:rsid w:val="00902D95"/>
    <w:rsid w:val="009046A5"/>
    <w:rsid w:val="00904DF7"/>
    <w:rsid w:val="009057D2"/>
    <w:rsid w:val="00907208"/>
    <w:rsid w:val="00914074"/>
    <w:rsid w:val="00917E7B"/>
    <w:rsid w:val="00920298"/>
    <w:rsid w:val="00921E75"/>
    <w:rsid w:val="009226C3"/>
    <w:rsid w:val="009243F3"/>
    <w:rsid w:val="00924AAF"/>
    <w:rsid w:val="009251D5"/>
    <w:rsid w:val="00927502"/>
    <w:rsid w:val="00931271"/>
    <w:rsid w:val="009360C2"/>
    <w:rsid w:val="00936F5C"/>
    <w:rsid w:val="0093791E"/>
    <w:rsid w:val="00937936"/>
    <w:rsid w:val="009407BF"/>
    <w:rsid w:val="009412E9"/>
    <w:rsid w:val="00943D9B"/>
    <w:rsid w:val="009459C1"/>
    <w:rsid w:val="00946B64"/>
    <w:rsid w:val="00946E57"/>
    <w:rsid w:val="00947280"/>
    <w:rsid w:val="009475DA"/>
    <w:rsid w:val="009508FD"/>
    <w:rsid w:val="0095587A"/>
    <w:rsid w:val="00955B26"/>
    <w:rsid w:val="00960D5D"/>
    <w:rsid w:val="00961EC0"/>
    <w:rsid w:val="0096294F"/>
    <w:rsid w:val="009666EC"/>
    <w:rsid w:val="00970AB6"/>
    <w:rsid w:val="009732F2"/>
    <w:rsid w:val="009733AE"/>
    <w:rsid w:val="00973FBA"/>
    <w:rsid w:val="00975255"/>
    <w:rsid w:val="00975E90"/>
    <w:rsid w:val="00976513"/>
    <w:rsid w:val="00976BBA"/>
    <w:rsid w:val="00976BD7"/>
    <w:rsid w:val="00977F16"/>
    <w:rsid w:val="00980106"/>
    <w:rsid w:val="009817A8"/>
    <w:rsid w:val="00993223"/>
    <w:rsid w:val="00994110"/>
    <w:rsid w:val="0099584D"/>
    <w:rsid w:val="009966FF"/>
    <w:rsid w:val="0099689D"/>
    <w:rsid w:val="009976BE"/>
    <w:rsid w:val="009A0A02"/>
    <w:rsid w:val="009A6C80"/>
    <w:rsid w:val="009B0FE8"/>
    <w:rsid w:val="009B3A95"/>
    <w:rsid w:val="009B3DDF"/>
    <w:rsid w:val="009B5412"/>
    <w:rsid w:val="009B6243"/>
    <w:rsid w:val="009C00AE"/>
    <w:rsid w:val="009C5E9E"/>
    <w:rsid w:val="009C6D0F"/>
    <w:rsid w:val="009C7F96"/>
    <w:rsid w:val="009D2FEF"/>
    <w:rsid w:val="009D3176"/>
    <w:rsid w:val="009D3792"/>
    <w:rsid w:val="009D46CA"/>
    <w:rsid w:val="009D701B"/>
    <w:rsid w:val="009D7164"/>
    <w:rsid w:val="009E20D1"/>
    <w:rsid w:val="009E27E4"/>
    <w:rsid w:val="009E7718"/>
    <w:rsid w:val="009F2D93"/>
    <w:rsid w:val="00A0122F"/>
    <w:rsid w:val="00A01BB4"/>
    <w:rsid w:val="00A07173"/>
    <w:rsid w:val="00A10A2C"/>
    <w:rsid w:val="00A13462"/>
    <w:rsid w:val="00A13D62"/>
    <w:rsid w:val="00A15A0E"/>
    <w:rsid w:val="00A20999"/>
    <w:rsid w:val="00A22739"/>
    <w:rsid w:val="00A22CCF"/>
    <w:rsid w:val="00A24DF2"/>
    <w:rsid w:val="00A25BB7"/>
    <w:rsid w:val="00A30F89"/>
    <w:rsid w:val="00A319B8"/>
    <w:rsid w:val="00A34087"/>
    <w:rsid w:val="00A36106"/>
    <w:rsid w:val="00A40885"/>
    <w:rsid w:val="00A40E97"/>
    <w:rsid w:val="00A41B48"/>
    <w:rsid w:val="00A42887"/>
    <w:rsid w:val="00A445EF"/>
    <w:rsid w:val="00A45595"/>
    <w:rsid w:val="00A45F7B"/>
    <w:rsid w:val="00A4698B"/>
    <w:rsid w:val="00A46A29"/>
    <w:rsid w:val="00A4732D"/>
    <w:rsid w:val="00A50B55"/>
    <w:rsid w:val="00A512D7"/>
    <w:rsid w:val="00A52BDC"/>
    <w:rsid w:val="00A552E4"/>
    <w:rsid w:val="00A5643D"/>
    <w:rsid w:val="00A62114"/>
    <w:rsid w:val="00A6369D"/>
    <w:rsid w:val="00A670E9"/>
    <w:rsid w:val="00A675DA"/>
    <w:rsid w:val="00A677FA"/>
    <w:rsid w:val="00A70616"/>
    <w:rsid w:val="00A7142A"/>
    <w:rsid w:val="00A72178"/>
    <w:rsid w:val="00A737F1"/>
    <w:rsid w:val="00A7605E"/>
    <w:rsid w:val="00A80577"/>
    <w:rsid w:val="00A81FCC"/>
    <w:rsid w:val="00A85181"/>
    <w:rsid w:val="00A85264"/>
    <w:rsid w:val="00A85D59"/>
    <w:rsid w:val="00A877A7"/>
    <w:rsid w:val="00A87F86"/>
    <w:rsid w:val="00A90FBE"/>
    <w:rsid w:val="00A91338"/>
    <w:rsid w:val="00A92EAB"/>
    <w:rsid w:val="00A931C7"/>
    <w:rsid w:val="00A97251"/>
    <w:rsid w:val="00A9766D"/>
    <w:rsid w:val="00A97E66"/>
    <w:rsid w:val="00AA1649"/>
    <w:rsid w:val="00AA24AE"/>
    <w:rsid w:val="00AA2852"/>
    <w:rsid w:val="00AA59E3"/>
    <w:rsid w:val="00AB4D36"/>
    <w:rsid w:val="00AC0982"/>
    <w:rsid w:val="00AC274F"/>
    <w:rsid w:val="00AC465F"/>
    <w:rsid w:val="00AC6FAC"/>
    <w:rsid w:val="00AC704A"/>
    <w:rsid w:val="00AD087B"/>
    <w:rsid w:val="00AD169E"/>
    <w:rsid w:val="00AD1D2E"/>
    <w:rsid w:val="00AD35C2"/>
    <w:rsid w:val="00AD3664"/>
    <w:rsid w:val="00AD5CC1"/>
    <w:rsid w:val="00AD6090"/>
    <w:rsid w:val="00AD639B"/>
    <w:rsid w:val="00AE0933"/>
    <w:rsid w:val="00AE4921"/>
    <w:rsid w:val="00AE53F9"/>
    <w:rsid w:val="00AE5B65"/>
    <w:rsid w:val="00AE5BD9"/>
    <w:rsid w:val="00AE731D"/>
    <w:rsid w:val="00AF0662"/>
    <w:rsid w:val="00AF2114"/>
    <w:rsid w:val="00AF2E7F"/>
    <w:rsid w:val="00AF4861"/>
    <w:rsid w:val="00AF55DB"/>
    <w:rsid w:val="00B00241"/>
    <w:rsid w:val="00B00732"/>
    <w:rsid w:val="00B02208"/>
    <w:rsid w:val="00B03DBE"/>
    <w:rsid w:val="00B07201"/>
    <w:rsid w:val="00B129C5"/>
    <w:rsid w:val="00B13B4D"/>
    <w:rsid w:val="00B204F5"/>
    <w:rsid w:val="00B24F23"/>
    <w:rsid w:val="00B33D7D"/>
    <w:rsid w:val="00B36B9E"/>
    <w:rsid w:val="00B37F7C"/>
    <w:rsid w:val="00B411AD"/>
    <w:rsid w:val="00B41269"/>
    <w:rsid w:val="00B42016"/>
    <w:rsid w:val="00B42D25"/>
    <w:rsid w:val="00B4385B"/>
    <w:rsid w:val="00B44D53"/>
    <w:rsid w:val="00B455A8"/>
    <w:rsid w:val="00B464D9"/>
    <w:rsid w:val="00B46632"/>
    <w:rsid w:val="00B50E11"/>
    <w:rsid w:val="00B5160F"/>
    <w:rsid w:val="00B51DD7"/>
    <w:rsid w:val="00B52A41"/>
    <w:rsid w:val="00B57679"/>
    <w:rsid w:val="00B57B09"/>
    <w:rsid w:val="00B62004"/>
    <w:rsid w:val="00B63B84"/>
    <w:rsid w:val="00B669C6"/>
    <w:rsid w:val="00B67AAD"/>
    <w:rsid w:val="00B71907"/>
    <w:rsid w:val="00B75526"/>
    <w:rsid w:val="00B82CDE"/>
    <w:rsid w:val="00B8459C"/>
    <w:rsid w:val="00B868EC"/>
    <w:rsid w:val="00B97CEE"/>
    <w:rsid w:val="00BA0697"/>
    <w:rsid w:val="00BA0EA1"/>
    <w:rsid w:val="00BA4276"/>
    <w:rsid w:val="00BA45BE"/>
    <w:rsid w:val="00BA62E2"/>
    <w:rsid w:val="00BB1690"/>
    <w:rsid w:val="00BB64E6"/>
    <w:rsid w:val="00BC2B66"/>
    <w:rsid w:val="00BC2EF7"/>
    <w:rsid w:val="00BC313D"/>
    <w:rsid w:val="00BC5E87"/>
    <w:rsid w:val="00BC6C43"/>
    <w:rsid w:val="00BC72CC"/>
    <w:rsid w:val="00BC76DC"/>
    <w:rsid w:val="00BD1EE5"/>
    <w:rsid w:val="00BD26C6"/>
    <w:rsid w:val="00BD3107"/>
    <w:rsid w:val="00BD5D5B"/>
    <w:rsid w:val="00BD69AE"/>
    <w:rsid w:val="00BD716A"/>
    <w:rsid w:val="00BE12E9"/>
    <w:rsid w:val="00BE19E8"/>
    <w:rsid w:val="00BE1DEC"/>
    <w:rsid w:val="00BE3D12"/>
    <w:rsid w:val="00BE4CDE"/>
    <w:rsid w:val="00BE50B9"/>
    <w:rsid w:val="00BF1690"/>
    <w:rsid w:val="00BF2B47"/>
    <w:rsid w:val="00BF45FD"/>
    <w:rsid w:val="00BF5168"/>
    <w:rsid w:val="00C00522"/>
    <w:rsid w:val="00C0102C"/>
    <w:rsid w:val="00C01A07"/>
    <w:rsid w:val="00C05D0C"/>
    <w:rsid w:val="00C107F1"/>
    <w:rsid w:val="00C113D5"/>
    <w:rsid w:val="00C121B6"/>
    <w:rsid w:val="00C148A9"/>
    <w:rsid w:val="00C15805"/>
    <w:rsid w:val="00C16431"/>
    <w:rsid w:val="00C169E9"/>
    <w:rsid w:val="00C22CA0"/>
    <w:rsid w:val="00C23DCF"/>
    <w:rsid w:val="00C2449B"/>
    <w:rsid w:val="00C24C19"/>
    <w:rsid w:val="00C27DDB"/>
    <w:rsid w:val="00C31ADF"/>
    <w:rsid w:val="00C34DEE"/>
    <w:rsid w:val="00C35D71"/>
    <w:rsid w:val="00C3783B"/>
    <w:rsid w:val="00C400E3"/>
    <w:rsid w:val="00C4260F"/>
    <w:rsid w:val="00C42EF0"/>
    <w:rsid w:val="00C45CED"/>
    <w:rsid w:val="00C4765E"/>
    <w:rsid w:val="00C53A97"/>
    <w:rsid w:val="00C549D2"/>
    <w:rsid w:val="00C60007"/>
    <w:rsid w:val="00C62107"/>
    <w:rsid w:val="00C628AD"/>
    <w:rsid w:val="00C65AE4"/>
    <w:rsid w:val="00C66091"/>
    <w:rsid w:val="00C6764F"/>
    <w:rsid w:val="00C7143A"/>
    <w:rsid w:val="00C72668"/>
    <w:rsid w:val="00C729B7"/>
    <w:rsid w:val="00C72F35"/>
    <w:rsid w:val="00C74E2F"/>
    <w:rsid w:val="00C75B9E"/>
    <w:rsid w:val="00C76789"/>
    <w:rsid w:val="00C81D84"/>
    <w:rsid w:val="00C83538"/>
    <w:rsid w:val="00C862DE"/>
    <w:rsid w:val="00C92409"/>
    <w:rsid w:val="00C95F29"/>
    <w:rsid w:val="00C97B7E"/>
    <w:rsid w:val="00CA32F4"/>
    <w:rsid w:val="00CA5FE2"/>
    <w:rsid w:val="00CA6799"/>
    <w:rsid w:val="00CA76F2"/>
    <w:rsid w:val="00CB2D96"/>
    <w:rsid w:val="00CB4044"/>
    <w:rsid w:val="00CB5354"/>
    <w:rsid w:val="00CB67FC"/>
    <w:rsid w:val="00CB71F3"/>
    <w:rsid w:val="00CC134E"/>
    <w:rsid w:val="00CC260A"/>
    <w:rsid w:val="00CD2A48"/>
    <w:rsid w:val="00CD42E0"/>
    <w:rsid w:val="00CD4646"/>
    <w:rsid w:val="00CD4A9B"/>
    <w:rsid w:val="00CE0A58"/>
    <w:rsid w:val="00CE0A92"/>
    <w:rsid w:val="00CE0C3F"/>
    <w:rsid w:val="00CE11AE"/>
    <w:rsid w:val="00CE14CD"/>
    <w:rsid w:val="00CE1F2D"/>
    <w:rsid w:val="00CE2D99"/>
    <w:rsid w:val="00CE537C"/>
    <w:rsid w:val="00CE7733"/>
    <w:rsid w:val="00CE7A26"/>
    <w:rsid w:val="00CF1FE9"/>
    <w:rsid w:val="00CF292B"/>
    <w:rsid w:val="00CF5C15"/>
    <w:rsid w:val="00CF7665"/>
    <w:rsid w:val="00CF775C"/>
    <w:rsid w:val="00D04B46"/>
    <w:rsid w:val="00D04D65"/>
    <w:rsid w:val="00D064F8"/>
    <w:rsid w:val="00D0760B"/>
    <w:rsid w:val="00D07C12"/>
    <w:rsid w:val="00D11892"/>
    <w:rsid w:val="00D11B56"/>
    <w:rsid w:val="00D140FE"/>
    <w:rsid w:val="00D14E8E"/>
    <w:rsid w:val="00D16BFC"/>
    <w:rsid w:val="00D20D18"/>
    <w:rsid w:val="00D22003"/>
    <w:rsid w:val="00D24DA1"/>
    <w:rsid w:val="00D26BAA"/>
    <w:rsid w:val="00D32247"/>
    <w:rsid w:val="00D337C1"/>
    <w:rsid w:val="00D35539"/>
    <w:rsid w:val="00D40C3B"/>
    <w:rsid w:val="00D41C85"/>
    <w:rsid w:val="00D41D04"/>
    <w:rsid w:val="00D42276"/>
    <w:rsid w:val="00D4262F"/>
    <w:rsid w:val="00D46515"/>
    <w:rsid w:val="00D51478"/>
    <w:rsid w:val="00D520F7"/>
    <w:rsid w:val="00D53990"/>
    <w:rsid w:val="00D543E0"/>
    <w:rsid w:val="00D5452D"/>
    <w:rsid w:val="00D54D1C"/>
    <w:rsid w:val="00D5531F"/>
    <w:rsid w:val="00D6004C"/>
    <w:rsid w:val="00D602C0"/>
    <w:rsid w:val="00D61AB1"/>
    <w:rsid w:val="00D63BAF"/>
    <w:rsid w:val="00D65FFB"/>
    <w:rsid w:val="00D67453"/>
    <w:rsid w:val="00D748FB"/>
    <w:rsid w:val="00D74D21"/>
    <w:rsid w:val="00D803C3"/>
    <w:rsid w:val="00D8084F"/>
    <w:rsid w:val="00D83583"/>
    <w:rsid w:val="00D91CB5"/>
    <w:rsid w:val="00D91E60"/>
    <w:rsid w:val="00D91F49"/>
    <w:rsid w:val="00D93B16"/>
    <w:rsid w:val="00DA2462"/>
    <w:rsid w:val="00DA67EE"/>
    <w:rsid w:val="00DB0C15"/>
    <w:rsid w:val="00DB2816"/>
    <w:rsid w:val="00DB2A2B"/>
    <w:rsid w:val="00DB3B48"/>
    <w:rsid w:val="00DB5220"/>
    <w:rsid w:val="00DB7946"/>
    <w:rsid w:val="00DB7E6B"/>
    <w:rsid w:val="00DC0CC2"/>
    <w:rsid w:val="00DC105E"/>
    <w:rsid w:val="00DC45B4"/>
    <w:rsid w:val="00DC4D1F"/>
    <w:rsid w:val="00DC5B71"/>
    <w:rsid w:val="00DC6AC5"/>
    <w:rsid w:val="00DD03CB"/>
    <w:rsid w:val="00DD4428"/>
    <w:rsid w:val="00DD7FAA"/>
    <w:rsid w:val="00DE0ADD"/>
    <w:rsid w:val="00DE491A"/>
    <w:rsid w:val="00DE5717"/>
    <w:rsid w:val="00DE73AE"/>
    <w:rsid w:val="00DF4B34"/>
    <w:rsid w:val="00DF6153"/>
    <w:rsid w:val="00E0012B"/>
    <w:rsid w:val="00E042DA"/>
    <w:rsid w:val="00E06196"/>
    <w:rsid w:val="00E1326E"/>
    <w:rsid w:val="00E14B50"/>
    <w:rsid w:val="00E1671C"/>
    <w:rsid w:val="00E20697"/>
    <w:rsid w:val="00E21018"/>
    <w:rsid w:val="00E22E94"/>
    <w:rsid w:val="00E2414A"/>
    <w:rsid w:val="00E355E0"/>
    <w:rsid w:val="00E35F4F"/>
    <w:rsid w:val="00E36548"/>
    <w:rsid w:val="00E3717D"/>
    <w:rsid w:val="00E37A63"/>
    <w:rsid w:val="00E40881"/>
    <w:rsid w:val="00E409A8"/>
    <w:rsid w:val="00E4217F"/>
    <w:rsid w:val="00E4503D"/>
    <w:rsid w:val="00E5050F"/>
    <w:rsid w:val="00E52D3B"/>
    <w:rsid w:val="00E53BBC"/>
    <w:rsid w:val="00E55763"/>
    <w:rsid w:val="00E57C62"/>
    <w:rsid w:val="00E607BA"/>
    <w:rsid w:val="00E61E3A"/>
    <w:rsid w:val="00E62498"/>
    <w:rsid w:val="00E650F5"/>
    <w:rsid w:val="00E67621"/>
    <w:rsid w:val="00E716F0"/>
    <w:rsid w:val="00E71E38"/>
    <w:rsid w:val="00E72761"/>
    <w:rsid w:val="00E72F94"/>
    <w:rsid w:val="00E73209"/>
    <w:rsid w:val="00E74294"/>
    <w:rsid w:val="00E74DEB"/>
    <w:rsid w:val="00E83D52"/>
    <w:rsid w:val="00E8512F"/>
    <w:rsid w:val="00E902B2"/>
    <w:rsid w:val="00E90499"/>
    <w:rsid w:val="00E909F1"/>
    <w:rsid w:val="00E90BF2"/>
    <w:rsid w:val="00E90FA3"/>
    <w:rsid w:val="00E91EAF"/>
    <w:rsid w:val="00E93EDB"/>
    <w:rsid w:val="00E94621"/>
    <w:rsid w:val="00E960E7"/>
    <w:rsid w:val="00E97774"/>
    <w:rsid w:val="00EA46C8"/>
    <w:rsid w:val="00EA520C"/>
    <w:rsid w:val="00EA6451"/>
    <w:rsid w:val="00EA6F8E"/>
    <w:rsid w:val="00EB1CFA"/>
    <w:rsid w:val="00EB1D56"/>
    <w:rsid w:val="00EB42EF"/>
    <w:rsid w:val="00EB4CC3"/>
    <w:rsid w:val="00EB74B9"/>
    <w:rsid w:val="00EC0BD6"/>
    <w:rsid w:val="00EC4ACD"/>
    <w:rsid w:val="00EC5ADF"/>
    <w:rsid w:val="00ED2E22"/>
    <w:rsid w:val="00ED3F55"/>
    <w:rsid w:val="00ED6705"/>
    <w:rsid w:val="00EE4DA9"/>
    <w:rsid w:val="00EE5AB4"/>
    <w:rsid w:val="00EE70A3"/>
    <w:rsid w:val="00EE7613"/>
    <w:rsid w:val="00EF34C2"/>
    <w:rsid w:val="00EF5AC8"/>
    <w:rsid w:val="00F0361F"/>
    <w:rsid w:val="00F04BB2"/>
    <w:rsid w:val="00F14D3F"/>
    <w:rsid w:val="00F17884"/>
    <w:rsid w:val="00F2080D"/>
    <w:rsid w:val="00F21EC7"/>
    <w:rsid w:val="00F223B5"/>
    <w:rsid w:val="00F24536"/>
    <w:rsid w:val="00F2559A"/>
    <w:rsid w:val="00F265C3"/>
    <w:rsid w:val="00F3022E"/>
    <w:rsid w:val="00F30431"/>
    <w:rsid w:val="00F307BB"/>
    <w:rsid w:val="00F31E73"/>
    <w:rsid w:val="00F325C9"/>
    <w:rsid w:val="00F32FB5"/>
    <w:rsid w:val="00F3340F"/>
    <w:rsid w:val="00F33EFA"/>
    <w:rsid w:val="00F3424D"/>
    <w:rsid w:val="00F3500E"/>
    <w:rsid w:val="00F352D9"/>
    <w:rsid w:val="00F35C5E"/>
    <w:rsid w:val="00F402B7"/>
    <w:rsid w:val="00F40D23"/>
    <w:rsid w:val="00F44447"/>
    <w:rsid w:val="00F44A2E"/>
    <w:rsid w:val="00F4799F"/>
    <w:rsid w:val="00F507AF"/>
    <w:rsid w:val="00F55BC8"/>
    <w:rsid w:val="00F57EAE"/>
    <w:rsid w:val="00F60526"/>
    <w:rsid w:val="00F61672"/>
    <w:rsid w:val="00F61E57"/>
    <w:rsid w:val="00F6265E"/>
    <w:rsid w:val="00F6320D"/>
    <w:rsid w:val="00F672DB"/>
    <w:rsid w:val="00F67D21"/>
    <w:rsid w:val="00F71194"/>
    <w:rsid w:val="00F72367"/>
    <w:rsid w:val="00F818A3"/>
    <w:rsid w:val="00F82443"/>
    <w:rsid w:val="00F8292F"/>
    <w:rsid w:val="00F866A8"/>
    <w:rsid w:val="00F8684C"/>
    <w:rsid w:val="00F90695"/>
    <w:rsid w:val="00F914A3"/>
    <w:rsid w:val="00F91DAF"/>
    <w:rsid w:val="00F936C0"/>
    <w:rsid w:val="00F954C7"/>
    <w:rsid w:val="00F96375"/>
    <w:rsid w:val="00FA0DDC"/>
    <w:rsid w:val="00FA2A0E"/>
    <w:rsid w:val="00FA46C5"/>
    <w:rsid w:val="00FA5372"/>
    <w:rsid w:val="00FA71B0"/>
    <w:rsid w:val="00FB12D6"/>
    <w:rsid w:val="00FB1547"/>
    <w:rsid w:val="00FB24B9"/>
    <w:rsid w:val="00FB30B8"/>
    <w:rsid w:val="00FC0282"/>
    <w:rsid w:val="00FC2798"/>
    <w:rsid w:val="00FC3133"/>
    <w:rsid w:val="00FC4F52"/>
    <w:rsid w:val="00FC562A"/>
    <w:rsid w:val="00FC6746"/>
    <w:rsid w:val="00FC76C8"/>
    <w:rsid w:val="00FD0B9C"/>
    <w:rsid w:val="00FD3E7D"/>
    <w:rsid w:val="00FE2021"/>
    <w:rsid w:val="00FE40B5"/>
    <w:rsid w:val="00FE60A8"/>
    <w:rsid w:val="00FE6109"/>
    <w:rsid w:val="00FF16BF"/>
    <w:rsid w:val="00FF305D"/>
    <w:rsid w:val="00FF3BFA"/>
    <w:rsid w:val="00FF591C"/>
    <w:rsid w:val="00FF636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6A82A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Theme="minorEastAsia"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97774"/>
    <w:rPr>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OSATitle">
    <w:name w:val="OSA Title"/>
    <w:basedOn w:val="Normal"/>
    <w:next w:val="OSAAuthor"/>
    <w:qFormat/>
    <w:rsid w:val="00D07C12"/>
    <w:pPr>
      <w:spacing w:before="1200" w:after="200"/>
    </w:pPr>
    <w:rPr>
      <w:b/>
      <w:spacing w:val="6"/>
      <w:kern w:val="16"/>
      <w:position w:val="2"/>
      <w:sz w:val="44"/>
    </w:rPr>
  </w:style>
  <w:style w:type="paragraph" w:customStyle="1" w:styleId="OSAAuthor">
    <w:name w:val="OSA Author"/>
    <w:basedOn w:val="Normal"/>
    <w:next w:val="OSAAuthorAffliation"/>
    <w:link w:val="OSAAuthorChar"/>
    <w:qFormat/>
    <w:rsid w:val="0014689D"/>
    <w:pPr>
      <w:spacing w:after="120"/>
      <w:ind w:right="432"/>
    </w:pPr>
    <w:rPr>
      <w:b/>
      <w:smallCaps/>
      <w:color w:val="1F497D"/>
      <w:spacing w:val="6"/>
      <w:sz w:val="32"/>
    </w:rPr>
  </w:style>
  <w:style w:type="paragraph" w:customStyle="1" w:styleId="OSAAuthorAffliation">
    <w:name w:val="OSA Author Affliation"/>
    <w:basedOn w:val="OSAAuthor"/>
    <w:link w:val="OSAAuthorAffliationChar"/>
    <w:qFormat/>
    <w:rsid w:val="002E5FB1"/>
    <w:pPr>
      <w:spacing w:after="0"/>
    </w:pPr>
    <w:rPr>
      <w:b w:val="0"/>
      <w:i/>
      <w:smallCaps w:val="0"/>
      <w:color w:val="auto"/>
      <w:spacing w:val="0"/>
      <w:sz w:val="17"/>
    </w:rPr>
  </w:style>
  <w:style w:type="character" w:styleId="PlaceholderText">
    <w:name w:val="Placeholder Text"/>
    <w:uiPriority w:val="99"/>
    <w:semiHidden/>
    <w:rsid w:val="00803B0A"/>
    <w:rPr>
      <w:color w:val="808080"/>
    </w:rPr>
  </w:style>
  <w:style w:type="paragraph" w:styleId="BalloonText">
    <w:name w:val="Balloon Text"/>
    <w:basedOn w:val="Normal"/>
    <w:link w:val="BalloonTextChar"/>
    <w:uiPriority w:val="99"/>
    <w:semiHidden/>
    <w:unhideWhenUsed/>
    <w:rsid w:val="00803B0A"/>
    <w:rPr>
      <w:rFonts w:ascii="Tahoma" w:hAnsi="Tahoma" w:cs="Tahoma"/>
    </w:rPr>
  </w:style>
  <w:style w:type="character" w:customStyle="1" w:styleId="BalloonTextChar">
    <w:name w:val="Balloon Text Char"/>
    <w:link w:val="BalloonText"/>
    <w:uiPriority w:val="99"/>
    <w:semiHidden/>
    <w:rsid w:val="00803B0A"/>
    <w:rPr>
      <w:rFonts w:ascii="Tahoma" w:hAnsi="Tahoma" w:cs="Tahoma"/>
      <w:sz w:val="16"/>
      <w:szCs w:val="16"/>
    </w:rPr>
  </w:style>
  <w:style w:type="paragraph" w:customStyle="1" w:styleId="OSACorrespondingAuthorEmail">
    <w:name w:val="OSA Corresponding Author Email"/>
    <w:basedOn w:val="OSAAuthorAffliation"/>
    <w:next w:val="OSAHistory"/>
    <w:link w:val="OSACorrespondingAuthorEmailChar"/>
    <w:qFormat/>
    <w:rsid w:val="008F2CB6"/>
    <w:pPr>
      <w:spacing w:after="80"/>
    </w:pPr>
  </w:style>
  <w:style w:type="paragraph" w:customStyle="1" w:styleId="OSAHistory">
    <w:name w:val="OSA History"/>
    <w:basedOn w:val="OSACorrespondingAuthorEmail"/>
    <w:next w:val="OSAAbstract"/>
    <w:link w:val="OSAHistoryChar"/>
    <w:autoRedefine/>
    <w:qFormat/>
    <w:rsid w:val="00813273"/>
    <w:pPr>
      <w:pBdr>
        <w:bottom w:val="single" w:sz="4" w:space="4" w:color="auto"/>
      </w:pBdr>
      <w:spacing w:before="120" w:after="0"/>
      <w:ind w:right="0"/>
    </w:pPr>
    <w:rPr>
      <w:i w:val="0"/>
    </w:rPr>
  </w:style>
  <w:style w:type="paragraph" w:customStyle="1" w:styleId="OSAAbstract">
    <w:name w:val="OSA Abstract"/>
    <w:basedOn w:val="OSAHistory"/>
    <w:next w:val="OSAOCISCodes"/>
    <w:link w:val="OSAAbstractChar"/>
    <w:autoRedefine/>
    <w:qFormat/>
    <w:rsid w:val="00002075"/>
    <w:pPr>
      <w:pBdr>
        <w:bottom w:val="none" w:sz="0" w:space="0" w:color="auto"/>
      </w:pBdr>
      <w:spacing w:before="0" w:after="120"/>
      <w:jc w:val="both"/>
    </w:pPr>
    <w:rPr>
      <w:rFonts w:ascii="Cambria" w:hAnsi="Cambria"/>
      <w:b/>
      <w:spacing w:val="-2"/>
      <w:sz w:val="19"/>
    </w:rPr>
  </w:style>
  <w:style w:type="paragraph" w:customStyle="1" w:styleId="OSAOCISCodes">
    <w:name w:val="OSA OCIS Codes"/>
    <w:basedOn w:val="OSAAbstract"/>
    <w:next w:val="OSADOI"/>
    <w:link w:val="OSAOCISCodesChar"/>
    <w:qFormat/>
    <w:rsid w:val="008F2CB6"/>
    <w:pPr>
      <w:spacing w:before="120"/>
      <w:jc w:val="left"/>
    </w:pPr>
    <w:rPr>
      <w:rFonts w:ascii="Calibri" w:hAnsi="Calibri"/>
      <w:b w:val="0"/>
      <w:i/>
      <w:sz w:val="17"/>
    </w:rPr>
  </w:style>
  <w:style w:type="paragraph" w:customStyle="1" w:styleId="OSABody">
    <w:name w:val="OSA Body"/>
    <w:basedOn w:val="Normal"/>
    <w:next w:val="OSABodyIndent"/>
    <w:link w:val="OSABodyChar"/>
    <w:autoRedefine/>
    <w:qFormat/>
    <w:rsid w:val="00C27DDB"/>
    <w:pPr>
      <w:spacing w:before="120" w:after="120"/>
      <w:ind w:left="-8" w:hanging="1"/>
      <w:jc w:val="both"/>
    </w:pPr>
    <w:rPr>
      <w:rFonts w:ascii="Cambria" w:hAnsi="Cambria"/>
      <w:color w:val="000000" w:themeColor="text1"/>
      <w:spacing w:val="-8"/>
      <w:sz w:val="18"/>
      <w:szCs w:val="18"/>
    </w:rPr>
  </w:style>
  <w:style w:type="paragraph" w:customStyle="1" w:styleId="OSABodyIndent">
    <w:name w:val="OSA Body Indent"/>
    <w:basedOn w:val="OSABody"/>
    <w:link w:val="OSABodyIndentChar"/>
    <w:autoRedefine/>
    <w:qFormat/>
    <w:rsid w:val="004068EF"/>
    <w:pPr>
      <w:tabs>
        <w:tab w:val="left" w:pos="1350"/>
      </w:tabs>
      <w:autoSpaceDE w:val="0"/>
      <w:autoSpaceDN w:val="0"/>
      <w:adjustRightInd w:val="0"/>
      <w:ind w:left="0" w:firstLine="0"/>
    </w:pPr>
    <w:rPr>
      <w:rFonts w:cstheme="minorBidi"/>
    </w:rPr>
  </w:style>
  <w:style w:type="paragraph" w:customStyle="1" w:styleId="OSAAcknowledgments">
    <w:name w:val="OSA Acknowledgments"/>
    <w:basedOn w:val="OSABodyIndent"/>
    <w:autoRedefine/>
    <w:rsid w:val="00EB42EF"/>
    <w:rPr>
      <w:rFonts w:cs="AdvOTdbe06fba"/>
      <w:color w:val="000000"/>
      <w:szCs w:val="20"/>
    </w:rPr>
  </w:style>
  <w:style w:type="paragraph" w:customStyle="1" w:styleId="12Head1">
    <w:name w:val="12 Head1"/>
    <w:basedOn w:val="Normal"/>
    <w:link w:val="12Head1Char"/>
    <w:qFormat/>
    <w:rsid w:val="008F2CB6"/>
    <w:pPr>
      <w:autoSpaceDE w:val="0"/>
      <w:autoSpaceDN w:val="0"/>
      <w:adjustRightInd w:val="0"/>
      <w:spacing w:before="240" w:after="40"/>
      <w:jc w:val="both"/>
    </w:pPr>
    <w:rPr>
      <w:rFonts w:cs="AdvOT9cb306be.B"/>
      <w:b/>
      <w:sz w:val="22"/>
      <w:szCs w:val="18"/>
    </w:rPr>
  </w:style>
  <w:style w:type="numbering" w:customStyle="1" w:styleId="12Refereces">
    <w:name w:val="12 Refereces"/>
    <w:basedOn w:val="NoList"/>
    <w:uiPriority w:val="99"/>
    <w:rsid w:val="00EB42EF"/>
    <w:pPr>
      <w:numPr>
        <w:numId w:val="1"/>
      </w:numPr>
    </w:pPr>
  </w:style>
  <w:style w:type="numbering" w:customStyle="1" w:styleId="12References">
    <w:name w:val="12 References"/>
    <w:basedOn w:val="NoList"/>
    <w:uiPriority w:val="99"/>
    <w:rsid w:val="00EB42EF"/>
    <w:pPr>
      <w:numPr>
        <w:numId w:val="5"/>
      </w:numPr>
    </w:pPr>
  </w:style>
  <w:style w:type="paragraph" w:customStyle="1" w:styleId="OSAFigure">
    <w:name w:val="OSA Figure"/>
    <w:basedOn w:val="OSABody"/>
    <w:next w:val="OSAFigureCaption"/>
    <w:link w:val="OSAFigureChar"/>
    <w:autoRedefine/>
    <w:qFormat/>
    <w:rsid w:val="002028FE"/>
    <w:pPr>
      <w:spacing w:before="480" w:after="180"/>
      <w:jc w:val="center"/>
    </w:pPr>
    <w:rPr>
      <w:rFonts w:cs="AdvOT8910dd71"/>
      <w:sz w:val="17"/>
      <w:szCs w:val="14"/>
    </w:rPr>
  </w:style>
  <w:style w:type="paragraph" w:customStyle="1" w:styleId="OSAFigureCaption">
    <w:name w:val="OSA Figure Caption"/>
    <w:basedOn w:val="OSAFigure"/>
    <w:next w:val="OSABody"/>
    <w:autoRedefine/>
    <w:qFormat/>
    <w:rsid w:val="004068EF"/>
    <w:pPr>
      <w:pBdr>
        <w:bottom w:val="single" w:sz="4" w:space="2" w:color="auto"/>
      </w:pBdr>
      <w:spacing w:before="120" w:after="120"/>
      <w:ind w:left="0" w:firstLine="0"/>
      <w:jc w:val="both"/>
    </w:pPr>
    <w:rPr>
      <w:sz w:val="18"/>
      <w:szCs w:val="18"/>
    </w:rPr>
  </w:style>
  <w:style w:type="paragraph" w:customStyle="1" w:styleId="OSAReference">
    <w:name w:val="OSA Reference"/>
    <w:basedOn w:val="12Head1"/>
    <w:qFormat/>
    <w:rsid w:val="00002075"/>
    <w:pPr>
      <w:spacing w:before="0" w:after="0"/>
      <w:jc w:val="left"/>
    </w:pPr>
    <w:rPr>
      <w:b w:val="0"/>
      <w:spacing w:val="-6"/>
      <w:sz w:val="17"/>
    </w:rPr>
  </w:style>
  <w:style w:type="table" w:styleId="TableGrid">
    <w:name w:val="Table Grid"/>
    <w:basedOn w:val="TableNormal"/>
    <w:uiPriority w:val="59"/>
    <w:rsid w:val="00897D7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OSATableTitle">
    <w:name w:val="OSA Table Title"/>
    <w:basedOn w:val="OSABodyIndent"/>
    <w:qFormat/>
    <w:rsid w:val="00E90499"/>
    <w:pPr>
      <w:spacing w:before="240"/>
      <w:jc w:val="center"/>
    </w:pPr>
    <w:rPr>
      <w:b/>
    </w:rPr>
  </w:style>
  <w:style w:type="paragraph" w:customStyle="1" w:styleId="OSATableHeading">
    <w:name w:val="OSA Table Heading"/>
    <w:basedOn w:val="OSABodyIndent"/>
    <w:qFormat/>
    <w:rsid w:val="003819A5"/>
    <w:pPr>
      <w:jc w:val="center"/>
    </w:pPr>
  </w:style>
  <w:style w:type="paragraph" w:customStyle="1" w:styleId="OSATableBody">
    <w:name w:val="OSA Table Body"/>
    <w:basedOn w:val="OSABodyIndent"/>
    <w:qFormat/>
    <w:rsid w:val="008F2CB6"/>
    <w:pPr>
      <w:jc w:val="center"/>
    </w:pPr>
  </w:style>
  <w:style w:type="paragraph" w:customStyle="1" w:styleId="MTDisplayEquation">
    <w:name w:val="MTDisplayEquation"/>
    <w:basedOn w:val="OSABodyIndent"/>
    <w:next w:val="Normal"/>
    <w:link w:val="MTDisplayEquationChar"/>
    <w:rsid w:val="00E74294"/>
    <w:pPr>
      <w:tabs>
        <w:tab w:val="center" w:pos="2480"/>
        <w:tab w:val="right" w:pos="4940"/>
      </w:tabs>
      <w:spacing w:before="240"/>
    </w:pPr>
  </w:style>
  <w:style w:type="character" w:customStyle="1" w:styleId="OSABodyChar">
    <w:name w:val="OSA Body Char"/>
    <w:link w:val="OSABody"/>
    <w:rsid w:val="00C27DDB"/>
    <w:rPr>
      <w:rFonts w:ascii="Cambria" w:hAnsi="Cambria"/>
      <w:color w:val="000000" w:themeColor="text1"/>
      <w:spacing w:val="-8"/>
      <w:sz w:val="18"/>
      <w:szCs w:val="18"/>
    </w:rPr>
  </w:style>
  <w:style w:type="character" w:customStyle="1" w:styleId="OSABodyIndentChar">
    <w:name w:val="OSA Body Indent Char"/>
    <w:link w:val="OSABodyIndent"/>
    <w:rsid w:val="004068EF"/>
    <w:rPr>
      <w:rFonts w:ascii="Cambria" w:hAnsi="Cambria" w:cstheme="minorBidi"/>
      <w:color w:val="000000" w:themeColor="text1"/>
      <w:spacing w:val="-8"/>
      <w:sz w:val="18"/>
      <w:szCs w:val="18"/>
    </w:rPr>
  </w:style>
  <w:style w:type="character" w:customStyle="1" w:styleId="MTDisplayEquationChar">
    <w:name w:val="MTDisplayEquation Char"/>
    <w:link w:val="MTDisplayEquation"/>
    <w:rsid w:val="00E74294"/>
    <w:rPr>
      <w:rFonts w:ascii="Century" w:eastAsia="Malgun Gothic" w:hAnsi="Century"/>
      <w:spacing w:val="-8"/>
      <w:szCs w:val="22"/>
    </w:rPr>
  </w:style>
  <w:style w:type="character" w:styleId="Hyperlink">
    <w:name w:val="Hyperlink"/>
    <w:uiPriority w:val="99"/>
    <w:unhideWhenUsed/>
    <w:rsid w:val="00FE40B5"/>
    <w:rPr>
      <w:color w:val="0000FF"/>
      <w:u w:val="single"/>
    </w:rPr>
  </w:style>
  <w:style w:type="paragraph" w:customStyle="1" w:styleId="11Equations">
    <w:name w:val="11 Equations"/>
    <w:autoRedefine/>
    <w:rsid w:val="008F0C65"/>
    <w:pPr>
      <w:spacing w:before="100" w:after="100"/>
      <w:jc w:val="both"/>
    </w:pPr>
    <w:rPr>
      <w:rFonts w:ascii="Garamond" w:hAnsi="Garamond"/>
      <w:sz w:val="16"/>
      <w:szCs w:val="22"/>
    </w:rPr>
  </w:style>
  <w:style w:type="character" w:customStyle="1" w:styleId="MTEquationSection">
    <w:name w:val="MTEquationSection"/>
    <w:rsid w:val="006009F7"/>
    <w:rPr>
      <w:vanish/>
    </w:rPr>
  </w:style>
  <w:style w:type="paragraph" w:customStyle="1" w:styleId="OEFigureCaption">
    <w:name w:val="OE Figure Caption"/>
    <w:basedOn w:val="Normal"/>
    <w:next w:val="OEBodySP"/>
    <w:rsid w:val="00CA32F4"/>
    <w:pPr>
      <w:spacing w:before="120"/>
      <w:ind w:left="720" w:right="720"/>
      <w:jc w:val="both"/>
    </w:pPr>
    <w:rPr>
      <w:rFonts w:ascii="Times New Roman" w:hAnsi="Times New Roman"/>
      <w:szCs w:val="20"/>
    </w:rPr>
  </w:style>
  <w:style w:type="paragraph" w:customStyle="1" w:styleId="OEBodySP">
    <w:name w:val="OE Body SP"/>
    <w:basedOn w:val="Normal"/>
    <w:uiPriority w:val="99"/>
    <w:rsid w:val="00CA32F4"/>
    <w:pPr>
      <w:ind w:firstLine="360"/>
      <w:jc w:val="both"/>
    </w:pPr>
    <w:rPr>
      <w:rFonts w:ascii="Times New Roman" w:hAnsi="Times New Roman"/>
      <w:sz w:val="20"/>
      <w:szCs w:val="20"/>
    </w:rPr>
  </w:style>
  <w:style w:type="paragraph" w:styleId="Header">
    <w:name w:val="header"/>
    <w:basedOn w:val="Normal"/>
    <w:link w:val="HeaderChar"/>
    <w:uiPriority w:val="99"/>
    <w:unhideWhenUsed/>
    <w:rsid w:val="00A81FCC"/>
    <w:pPr>
      <w:tabs>
        <w:tab w:val="center" w:pos="4680"/>
        <w:tab w:val="right" w:pos="9360"/>
      </w:tabs>
    </w:pPr>
  </w:style>
  <w:style w:type="character" w:customStyle="1" w:styleId="HeaderChar">
    <w:name w:val="Header Char"/>
    <w:link w:val="Header"/>
    <w:uiPriority w:val="99"/>
    <w:rsid w:val="00A81FCC"/>
    <w:rPr>
      <w:sz w:val="22"/>
      <w:szCs w:val="22"/>
    </w:rPr>
  </w:style>
  <w:style w:type="paragraph" w:styleId="Footer">
    <w:name w:val="footer"/>
    <w:basedOn w:val="Normal"/>
    <w:link w:val="FooterChar"/>
    <w:uiPriority w:val="99"/>
    <w:unhideWhenUsed/>
    <w:rsid w:val="00A81FCC"/>
    <w:pPr>
      <w:tabs>
        <w:tab w:val="center" w:pos="4680"/>
        <w:tab w:val="right" w:pos="9360"/>
      </w:tabs>
    </w:pPr>
  </w:style>
  <w:style w:type="character" w:customStyle="1" w:styleId="FooterChar">
    <w:name w:val="Footer Char"/>
    <w:link w:val="Footer"/>
    <w:uiPriority w:val="99"/>
    <w:rsid w:val="00A81FCC"/>
    <w:rPr>
      <w:sz w:val="22"/>
      <w:szCs w:val="22"/>
    </w:rPr>
  </w:style>
  <w:style w:type="paragraph" w:customStyle="1" w:styleId="OSADOI">
    <w:name w:val="OSA DOI"/>
    <w:basedOn w:val="OSAOCISCodes"/>
    <w:next w:val="OSABody"/>
    <w:link w:val="OSADOIChar"/>
    <w:qFormat/>
    <w:rsid w:val="00FC4F52"/>
    <w:pPr>
      <w:pBdr>
        <w:bottom w:val="single" w:sz="4" w:space="6" w:color="auto"/>
      </w:pBdr>
      <w:spacing w:after="360"/>
    </w:pPr>
    <w:rPr>
      <w:i w:val="0"/>
    </w:rPr>
  </w:style>
  <w:style w:type="character" w:customStyle="1" w:styleId="OSAAuthorChar">
    <w:name w:val="OSA Author Char"/>
    <w:link w:val="OSAAuthor"/>
    <w:rsid w:val="0014689D"/>
    <w:rPr>
      <w:b/>
      <w:smallCaps/>
      <w:color w:val="1F497D"/>
      <w:spacing w:val="6"/>
      <w:sz w:val="32"/>
      <w:szCs w:val="16"/>
    </w:rPr>
  </w:style>
  <w:style w:type="character" w:customStyle="1" w:styleId="OSAAuthorAffliationChar">
    <w:name w:val="OSA Author Affliation Char"/>
    <w:link w:val="OSAAuthorAffliation"/>
    <w:rsid w:val="002E5FB1"/>
    <w:rPr>
      <w:i/>
      <w:sz w:val="17"/>
      <w:szCs w:val="16"/>
    </w:rPr>
  </w:style>
  <w:style w:type="character" w:customStyle="1" w:styleId="OSACorrespondingAuthorEmailChar">
    <w:name w:val="OSA Corresponding Author Email Char"/>
    <w:link w:val="OSACorrespondingAuthorEmail"/>
    <w:rsid w:val="008F2CB6"/>
    <w:rPr>
      <w:i/>
      <w:sz w:val="18"/>
      <w:szCs w:val="16"/>
    </w:rPr>
  </w:style>
  <w:style w:type="character" w:customStyle="1" w:styleId="OSAHistoryChar">
    <w:name w:val="OSA History Char"/>
    <w:link w:val="OSAHistory"/>
    <w:rsid w:val="00813273"/>
    <w:rPr>
      <w:sz w:val="17"/>
      <w:szCs w:val="16"/>
    </w:rPr>
  </w:style>
  <w:style w:type="character" w:customStyle="1" w:styleId="OSAAbstractChar">
    <w:name w:val="OSA Abstract Char"/>
    <w:link w:val="OSAAbstract"/>
    <w:rsid w:val="00002075"/>
    <w:rPr>
      <w:rFonts w:ascii="Cambria" w:hAnsi="Cambria"/>
      <w:b/>
      <w:spacing w:val="-2"/>
      <w:sz w:val="19"/>
      <w:szCs w:val="16"/>
    </w:rPr>
  </w:style>
  <w:style w:type="character" w:customStyle="1" w:styleId="OSAOCISCodesChar">
    <w:name w:val="OSA OCIS Codes Char"/>
    <w:link w:val="OSAOCISCodes"/>
    <w:rsid w:val="008F2CB6"/>
    <w:rPr>
      <w:i/>
      <w:spacing w:val="-2"/>
      <w:sz w:val="17"/>
      <w:szCs w:val="16"/>
    </w:rPr>
  </w:style>
  <w:style w:type="character" w:customStyle="1" w:styleId="OSADOIChar">
    <w:name w:val="OSA DOI Char"/>
    <w:link w:val="OSADOI"/>
    <w:rsid w:val="00FC4F52"/>
    <w:rPr>
      <w:spacing w:val="-2"/>
      <w:sz w:val="17"/>
      <w:szCs w:val="16"/>
    </w:rPr>
  </w:style>
  <w:style w:type="character" w:styleId="CommentReference">
    <w:name w:val="annotation reference"/>
    <w:uiPriority w:val="99"/>
    <w:semiHidden/>
    <w:unhideWhenUsed/>
    <w:rsid w:val="00FB12D6"/>
    <w:rPr>
      <w:sz w:val="16"/>
      <w:szCs w:val="16"/>
    </w:rPr>
  </w:style>
  <w:style w:type="paragraph" w:styleId="CommentText">
    <w:name w:val="annotation text"/>
    <w:basedOn w:val="Normal"/>
    <w:link w:val="CommentTextChar"/>
    <w:uiPriority w:val="99"/>
    <w:semiHidden/>
    <w:unhideWhenUsed/>
    <w:rsid w:val="00FB12D6"/>
    <w:rPr>
      <w:sz w:val="20"/>
      <w:szCs w:val="20"/>
    </w:rPr>
  </w:style>
  <w:style w:type="character" w:customStyle="1" w:styleId="CommentTextChar">
    <w:name w:val="Comment Text Char"/>
    <w:basedOn w:val="DefaultParagraphFont"/>
    <w:link w:val="CommentText"/>
    <w:uiPriority w:val="99"/>
    <w:semiHidden/>
    <w:rsid w:val="00FB12D6"/>
  </w:style>
  <w:style w:type="paragraph" w:styleId="CommentSubject">
    <w:name w:val="annotation subject"/>
    <w:basedOn w:val="CommentText"/>
    <w:next w:val="CommentText"/>
    <w:link w:val="CommentSubjectChar"/>
    <w:uiPriority w:val="99"/>
    <w:semiHidden/>
    <w:unhideWhenUsed/>
    <w:rsid w:val="00FB12D6"/>
    <w:rPr>
      <w:b/>
      <w:bCs/>
    </w:rPr>
  </w:style>
  <w:style w:type="character" w:customStyle="1" w:styleId="CommentSubjectChar">
    <w:name w:val="Comment Subject Char"/>
    <w:link w:val="CommentSubject"/>
    <w:uiPriority w:val="99"/>
    <w:semiHidden/>
    <w:rsid w:val="00FB12D6"/>
    <w:rPr>
      <w:b/>
      <w:bCs/>
    </w:rPr>
  </w:style>
  <w:style w:type="paragraph" w:customStyle="1" w:styleId="13Head2">
    <w:name w:val="13 Head2"/>
    <w:basedOn w:val="12Head1"/>
    <w:link w:val="13Head2Char"/>
    <w:qFormat/>
    <w:rsid w:val="0035356C"/>
    <w:rPr>
      <w:sz w:val="18"/>
      <w:szCs w:val="20"/>
    </w:rPr>
  </w:style>
  <w:style w:type="paragraph" w:customStyle="1" w:styleId="14Head3">
    <w:name w:val="14 Head3"/>
    <w:basedOn w:val="13Head2"/>
    <w:link w:val="14Head3Char"/>
    <w:qFormat/>
    <w:rsid w:val="0035356C"/>
    <w:rPr>
      <w:b w:val="0"/>
      <w:i/>
    </w:rPr>
  </w:style>
  <w:style w:type="character" w:customStyle="1" w:styleId="12Head1Char">
    <w:name w:val="12 Head1 Char"/>
    <w:link w:val="12Head1"/>
    <w:rsid w:val="008F2CB6"/>
    <w:rPr>
      <w:rFonts w:cs="AdvOT9cb306be.B"/>
      <w:b/>
      <w:sz w:val="22"/>
      <w:szCs w:val="18"/>
    </w:rPr>
  </w:style>
  <w:style w:type="character" w:customStyle="1" w:styleId="13Head2Char">
    <w:name w:val="13 Head2 Char"/>
    <w:link w:val="13Head2"/>
    <w:rsid w:val="0035356C"/>
    <w:rPr>
      <w:rFonts w:cs="AdvOT9cb306be.B"/>
      <w:b/>
      <w:sz w:val="18"/>
      <w:szCs w:val="18"/>
    </w:rPr>
  </w:style>
  <w:style w:type="paragraph" w:customStyle="1" w:styleId="OSAEquations">
    <w:name w:val="OSA Equations"/>
    <w:next w:val="11Equations"/>
    <w:autoRedefine/>
    <w:qFormat/>
    <w:rsid w:val="00786E36"/>
    <w:pPr>
      <w:spacing w:before="100" w:after="100"/>
      <w:jc w:val="right"/>
    </w:pPr>
    <w:rPr>
      <w:rFonts w:ascii="Arial" w:hAnsi="Arial"/>
      <w:b/>
      <w:szCs w:val="22"/>
    </w:rPr>
  </w:style>
  <w:style w:type="character" w:customStyle="1" w:styleId="14Head3Char">
    <w:name w:val="14 Head3 Char"/>
    <w:link w:val="14Head3"/>
    <w:rsid w:val="0035356C"/>
    <w:rPr>
      <w:rFonts w:cs="AdvOT9cb306be.B"/>
      <w:b w:val="0"/>
      <w:i/>
      <w:sz w:val="18"/>
      <w:szCs w:val="18"/>
    </w:rPr>
  </w:style>
  <w:style w:type="character" w:customStyle="1" w:styleId="OSAFigureChar">
    <w:name w:val="OSA Figure Char"/>
    <w:link w:val="OSAFigure"/>
    <w:rsid w:val="002028FE"/>
    <w:rPr>
      <w:rFonts w:ascii="Cambria" w:hAnsi="Cambria" w:cs="AdvOT8910dd71"/>
      <w:spacing w:val="-8"/>
      <w:sz w:val="17"/>
      <w:szCs w:val="14"/>
    </w:rPr>
  </w:style>
  <w:style w:type="paragraph" w:customStyle="1" w:styleId="10BodyIndent">
    <w:name w:val="10 Body Indent"/>
    <w:basedOn w:val="OSABody"/>
    <w:link w:val="10BodyIndentChar"/>
    <w:autoRedefine/>
    <w:qFormat/>
    <w:rsid w:val="00604820"/>
    <w:pPr>
      <w:tabs>
        <w:tab w:val="left" w:pos="1350"/>
      </w:tabs>
      <w:autoSpaceDE w:val="0"/>
      <w:autoSpaceDN w:val="0"/>
      <w:adjustRightInd w:val="0"/>
      <w:ind w:firstLine="187"/>
    </w:pPr>
    <w:rPr>
      <w:rFonts w:eastAsia="Malgun Gothic"/>
    </w:rPr>
  </w:style>
  <w:style w:type="character" w:customStyle="1" w:styleId="10BodyIndentChar">
    <w:name w:val="10 Body Indent Char"/>
    <w:link w:val="10BodyIndent"/>
    <w:rsid w:val="00604820"/>
    <w:rPr>
      <w:rFonts w:ascii="Cambria" w:eastAsia="Malgun Gothic" w:hAnsi="Cambria"/>
      <w:spacing w:val="-8"/>
      <w:sz w:val="18"/>
      <w:szCs w:val="16"/>
    </w:rPr>
  </w:style>
  <w:style w:type="paragraph" w:customStyle="1" w:styleId="EndNoteBibliographyTitle">
    <w:name w:val="EndNote Bibliography Title"/>
    <w:basedOn w:val="Normal"/>
    <w:link w:val="EndNoteBibliographyTitleChar"/>
    <w:rsid w:val="001852BF"/>
    <w:pPr>
      <w:jc w:val="center"/>
    </w:pPr>
    <w:rPr>
      <w:rFonts w:cs="Calibri"/>
      <w:noProof/>
    </w:rPr>
  </w:style>
  <w:style w:type="character" w:customStyle="1" w:styleId="EndNoteBibliographyTitleChar">
    <w:name w:val="EndNote Bibliography Title Char"/>
    <w:basedOn w:val="OSABodyChar"/>
    <w:link w:val="EndNoteBibliographyTitle"/>
    <w:rsid w:val="001852BF"/>
    <w:rPr>
      <w:rFonts w:ascii="Cambria" w:hAnsi="Cambria" w:cs="Calibri"/>
      <w:noProof/>
      <w:color w:val="000000" w:themeColor="text1"/>
      <w:spacing w:val="-8"/>
      <w:sz w:val="16"/>
      <w:szCs w:val="16"/>
    </w:rPr>
  </w:style>
  <w:style w:type="paragraph" w:customStyle="1" w:styleId="EndNoteBibliography">
    <w:name w:val="EndNote Bibliography"/>
    <w:basedOn w:val="Normal"/>
    <w:link w:val="EndNoteBibliographyChar"/>
    <w:rsid w:val="001852BF"/>
    <w:rPr>
      <w:rFonts w:cs="Calibri"/>
      <w:noProof/>
    </w:rPr>
  </w:style>
  <w:style w:type="character" w:customStyle="1" w:styleId="EndNoteBibliographyChar">
    <w:name w:val="EndNote Bibliography Char"/>
    <w:basedOn w:val="OSABodyChar"/>
    <w:link w:val="EndNoteBibliography"/>
    <w:rsid w:val="001852BF"/>
    <w:rPr>
      <w:rFonts w:ascii="Cambria" w:hAnsi="Cambria" w:cs="Calibri"/>
      <w:noProof/>
      <w:color w:val="000000" w:themeColor="text1"/>
      <w:spacing w:val="-8"/>
      <w:sz w:val="16"/>
      <w:szCs w:val="16"/>
    </w:rPr>
  </w:style>
  <w:style w:type="character" w:styleId="LineNumber">
    <w:name w:val="line number"/>
    <w:basedOn w:val="DefaultParagraphFont"/>
    <w:uiPriority w:val="99"/>
    <w:semiHidden/>
    <w:unhideWhenUsed/>
    <w:rsid w:val="00C400E3"/>
  </w:style>
  <w:style w:type="paragraph" w:styleId="Caption">
    <w:name w:val="caption"/>
    <w:basedOn w:val="Normal"/>
    <w:next w:val="Normal"/>
    <w:uiPriority w:val="35"/>
    <w:unhideWhenUsed/>
    <w:qFormat/>
    <w:rsid w:val="00F31E73"/>
    <w:pPr>
      <w:widowControl w:val="0"/>
      <w:jc w:val="both"/>
    </w:pPr>
    <w:rPr>
      <w:rFonts w:ascii="DengXian Light" w:eastAsia="SimHei" w:hAnsi="DengXian Light"/>
      <w:kern w:val="2"/>
      <w:sz w:val="20"/>
      <w:szCs w:val="20"/>
      <w:lang w:eastAsia="zh-CN"/>
    </w:rPr>
  </w:style>
  <w:style w:type="paragraph" w:styleId="Revision">
    <w:name w:val="Revision"/>
    <w:hidden/>
    <w:uiPriority w:val="99"/>
    <w:semiHidden/>
    <w:rsid w:val="00C27DDB"/>
    <w:rPr>
      <w:sz w:val="16"/>
      <w:szCs w:val="16"/>
    </w:rPr>
  </w:style>
  <w:style w:type="character" w:customStyle="1" w:styleId="UnresolvedMention1">
    <w:name w:val="Unresolved Mention1"/>
    <w:basedOn w:val="DefaultParagraphFont"/>
    <w:uiPriority w:val="99"/>
    <w:semiHidden/>
    <w:unhideWhenUsed/>
    <w:rsid w:val="00E35F4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77242544">
      <w:bodyDiv w:val="1"/>
      <w:marLeft w:val="0"/>
      <w:marRight w:val="0"/>
      <w:marTop w:val="0"/>
      <w:marBottom w:val="0"/>
      <w:divBdr>
        <w:top w:val="none" w:sz="0" w:space="0" w:color="auto"/>
        <w:left w:val="none" w:sz="0" w:space="0" w:color="auto"/>
        <w:bottom w:val="none" w:sz="0" w:space="0" w:color="auto"/>
        <w:right w:val="none" w:sz="0" w:space="0" w:color="auto"/>
      </w:divBdr>
      <w:divsChild>
        <w:div w:id="1745758940">
          <w:marLeft w:val="0"/>
          <w:marRight w:val="0"/>
          <w:marTop w:val="0"/>
          <w:marBottom w:val="0"/>
          <w:divBdr>
            <w:top w:val="none" w:sz="0" w:space="0" w:color="auto"/>
            <w:left w:val="none" w:sz="0" w:space="0" w:color="auto"/>
            <w:bottom w:val="none" w:sz="0" w:space="0" w:color="auto"/>
            <w:right w:val="none" w:sz="0" w:space="0" w:color="auto"/>
          </w:divBdr>
          <w:divsChild>
            <w:div w:id="976225673">
              <w:marLeft w:val="0"/>
              <w:marRight w:val="0"/>
              <w:marTop w:val="0"/>
              <w:marBottom w:val="0"/>
              <w:divBdr>
                <w:top w:val="none" w:sz="0" w:space="0" w:color="auto"/>
                <w:left w:val="none" w:sz="0" w:space="0" w:color="auto"/>
                <w:bottom w:val="none" w:sz="0" w:space="0" w:color="auto"/>
                <w:right w:val="none" w:sz="0" w:space="0" w:color="auto"/>
              </w:divBdr>
              <w:divsChild>
                <w:div w:id="365912479">
                  <w:marLeft w:val="-300"/>
                  <w:marRight w:val="-300"/>
                  <w:marTop w:val="0"/>
                  <w:marBottom w:val="0"/>
                  <w:divBdr>
                    <w:top w:val="none" w:sz="0" w:space="0" w:color="auto"/>
                    <w:left w:val="none" w:sz="0" w:space="0" w:color="auto"/>
                    <w:bottom w:val="none" w:sz="0" w:space="0" w:color="auto"/>
                    <w:right w:val="none" w:sz="0" w:space="0" w:color="auto"/>
                  </w:divBdr>
                  <w:divsChild>
                    <w:div w:id="510993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84417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ti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ti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i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tif"/><Relationship Id="rId4" Type="http://schemas.openxmlformats.org/officeDocument/2006/relationships/settings" Target="settings.xml"/><Relationship Id="rId9" Type="http://schemas.openxmlformats.org/officeDocument/2006/relationships/image" Target="media/image1.tif"/><Relationship Id="rId14" Type="http://schemas.openxmlformats.org/officeDocument/2006/relationships/image" Target="media/image6.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2006"/>
</file>

<file path=customXml/itemProps1.xml><?xml version="1.0" encoding="utf-8"?>
<ds:datastoreItem xmlns:ds="http://schemas.openxmlformats.org/officeDocument/2006/customXml" ds:itemID="{40A9FDF3-110D-4134-A247-1C9AD6FB00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7269</Words>
  <Characters>41435</Characters>
  <Application>Microsoft Office Word</Application>
  <DocSecurity>0</DocSecurity>
  <Lines>345</Lines>
  <Paragraphs>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48607</CharactersWithSpaces>
  <SharedDoc>false</SharedDoc>
  <HLinks>
    <vt:vector size="12" baseType="variant">
      <vt:variant>
        <vt:i4>2818118</vt:i4>
      </vt:variant>
      <vt:variant>
        <vt:i4>3</vt:i4>
      </vt:variant>
      <vt:variant>
        <vt:i4>0</vt:i4>
      </vt:variant>
      <vt:variant>
        <vt:i4>5</vt:i4>
      </vt:variant>
      <vt:variant>
        <vt:lpwstr>http://www.opticsinfobase.org/submit/style/jrnls_style.cfm</vt:lpwstr>
      </vt:variant>
      <vt:variant>
        <vt:lpwstr/>
      </vt:variant>
      <vt:variant>
        <vt:i4>2687088</vt:i4>
      </vt:variant>
      <vt:variant>
        <vt:i4>0</vt:i4>
      </vt:variant>
      <vt:variant>
        <vt:i4>0</vt:i4>
      </vt:variant>
      <vt:variant>
        <vt:i4>5</vt:i4>
      </vt:variant>
      <vt:variant>
        <vt:lpwstr>mailto:author_three@uni-jena.de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2021-06-03T14:24:00Z</dcterms:created>
  <dcterms:modified xsi:type="dcterms:W3CDTF">2021-06-03T14:25:00Z</dcterms:modified>
</cp:coreProperties>
</file>