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1321F" w14:textId="4A80C4E3" w:rsidR="009308B5" w:rsidRDefault="009308B5" w:rsidP="009308B5">
      <w:pPr>
        <w:jc w:val="center"/>
        <w:rPr>
          <w:rFonts w:ascii="Times New Roman" w:hAnsi="Times New Roman" w:cs="Times New Roman"/>
          <w:b/>
          <w:sz w:val="28"/>
          <w:szCs w:val="28"/>
        </w:rPr>
      </w:pPr>
      <w:r w:rsidRPr="002D04A2">
        <w:rPr>
          <w:rFonts w:ascii="Times New Roman" w:hAnsi="Times New Roman" w:cs="Times New Roman"/>
          <w:b/>
          <w:sz w:val="28"/>
          <w:szCs w:val="28"/>
        </w:rPr>
        <w:t>Co</w:t>
      </w:r>
      <w:r>
        <w:rPr>
          <w:rFonts w:ascii="Times New Roman" w:hAnsi="Times New Roman" w:cs="Times New Roman"/>
          <w:b/>
          <w:sz w:val="28"/>
          <w:szCs w:val="28"/>
        </w:rPr>
        <w:t>rporate Social Responsibility in Times of Need:</w:t>
      </w:r>
      <w:r w:rsidRPr="002D04A2">
        <w:rPr>
          <w:rFonts w:ascii="Times New Roman" w:hAnsi="Times New Roman" w:cs="Times New Roman"/>
          <w:b/>
          <w:sz w:val="28"/>
          <w:szCs w:val="28"/>
        </w:rPr>
        <w:t xml:space="preserve"> Community Support during </w:t>
      </w:r>
      <w:r>
        <w:rPr>
          <w:rFonts w:ascii="Times New Roman" w:hAnsi="Times New Roman" w:cs="Times New Roman"/>
          <w:b/>
          <w:sz w:val="28"/>
          <w:szCs w:val="28"/>
        </w:rPr>
        <w:t xml:space="preserve">the </w:t>
      </w:r>
      <w:r w:rsidRPr="002D04A2">
        <w:rPr>
          <w:rFonts w:ascii="Times New Roman" w:hAnsi="Times New Roman" w:cs="Times New Roman"/>
          <w:b/>
          <w:sz w:val="28"/>
          <w:szCs w:val="28"/>
        </w:rPr>
        <w:t>COVID-19</w:t>
      </w:r>
      <w:r w:rsidR="0041347B">
        <w:rPr>
          <w:rFonts w:ascii="Times New Roman" w:hAnsi="Times New Roman" w:cs="Times New Roman"/>
          <w:b/>
          <w:sz w:val="28"/>
          <w:szCs w:val="28"/>
        </w:rPr>
        <w:t xml:space="preserve"> Pandemic</w:t>
      </w:r>
      <w:r>
        <w:rPr>
          <w:rFonts w:ascii="Times New Roman" w:hAnsi="Times New Roman" w:cs="Times New Roman"/>
          <w:b/>
          <w:sz w:val="28"/>
          <w:szCs w:val="28"/>
        </w:rPr>
        <w:t xml:space="preserve"> </w:t>
      </w:r>
    </w:p>
    <w:p w14:paraId="4ED75F59" w14:textId="77777777" w:rsidR="007E20A8" w:rsidRDefault="007E20A8" w:rsidP="001C096A">
      <w:pPr>
        <w:jc w:val="center"/>
        <w:rPr>
          <w:rFonts w:ascii="Times New Roman" w:hAnsi="Times New Roman" w:cs="Times New Roman"/>
          <w:b/>
          <w:sz w:val="28"/>
          <w:szCs w:val="28"/>
        </w:rPr>
      </w:pPr>
    </w:p>
    <w:p w14:paraId="3771BC50" w14:textId="77777777" w:rsidR="007E20A8" w:rsidRDefault="007E20A8" w:rsidP="001C096A">
      <w:pPr>
        <w:jc w:val="center"/>
        <w:rPr>
          <w:rFonts w:ascii="Times New Roman" w:hAnsi="Times New Roman" w:cs="Times New Roman"/>
          <w:b/>
          <w:sz w:val="24"/>
          <w:szCs w:val="24"/>
        </w:rPr>
      </w:pPr>
    </w:p>
    <w:p w14:paraId="215220E1" w14:textId="77777777" w:rsidR="001C096A" w:rsidRDefault="00366A58" w:rsidP="00366A58">
      <w:pPr>
        <w:jc w:val="center"/>
        <w:rPr>
          <w:rFonts w:ascii="Times New Roman" w:hAnsi="Times New Roman" w:cs="Times New Roman"/>
          <w:sz w:val="24"/>
          <w:szCs w:val="24"/>
        </w:rPr>
      </w:pPr>
      <w:r>
        <w:rPr>
          <w:rFonts w:ascii="Times New Roman" w:hAnsi="Times New Roman" w:cs="Times New Roman"/>
          <w:sz w:val="24"/>
          <w:szCs w:val="24"/>
        </w:rPr>
        <w:t>ABSTRACT</w:t>
      </w:r>
    </w:p>
    <w:p w14:paraId="66C42D14" w14:textId="77777777" w:rsidR="00C8611E" w:rsidRDefault="00C8611E" w:rsidP="00366A58">
      <w:pPr>
        <w:jc w:val="center"/>
        <w:rPr>
          <w:rFonts w:ascii="Times New Roman" w:hAnsi="Times New Roman" w:cs="Times New Roman"/>
          <w:sz w:val="24"/>
          <w:szCs w:val="24"/>
        </w:rPr>
      </w:pPr>
    </w:p>
    <w:p w14:paraId="0F025433" w14:textId="0FCC4840" w:rsidR="00366A58" w:rsidRDefault="00C8611E">
      <w:pPr>
        <w:rPr>
          <w:rFonts w:ascii="Times New Roman" w:hAnsi="Times New Roman" w:cs="Times New Roman"/>
          <w:sz w:val="24"/>
          <w:szCs w:val="24"/>
        </w:rPr>
      </w:pPr>
      <w:r>
        <w:rPr>
          <w:rFonts w:ascii="Times New Roman" w:hAnsi="Times New Roman" w:cs="Times New Roman"/>
          <w:sz w:val="24"/>
          <w:szCs w:val="24"/>
        </w:rPr>
        <w:t>S</w:t>
      </w:r>
      <w:r w:rsidRPr="00C8611E">
        <w:rPr>
          <w:rFonts w:ascii="Times New Roman" w:hAnsi="Times New Roman" w:cs="Times New Roman"/>
          <w:sz w:val="24"/>
          <w:szCs w:val="24"/>
        </w:rPr>
        <w:t xml:space="preserve">ince the outbreak of COVID-19, the hotel sector has engaged </w:t>
      </w:r>
      <w:r w:rsidR="00312C54">
        <w:rPr>
          <w:rFonts w:ascii="Times New Roman" w:hAnsi="Times New Roman" w:cs="Times New Roman"/>
          <w:sz w:val="24"/>
          <w:szCs w:val="24"/>
        </w:rPr>
        <w:t xml:space="preserve">in </w:t>
      </w:r>
      <w:r w:rsidRPr="00C8611E">
        <w:rPr>
          <w:rFonts w:ascii="Times New Roman" w:hAnsi="Times New Roman" w:cs="Times New Roman"/>
          <w:sz w:val="24"/>
          <w:szCs w:val="24"/>
        </w:rPr>
        <w:t>various corporate social responsibility (CSR) initiatives to show solidarity with local communities</w:t>
      </w:r>
      <w:r>
        <w:rPr>
          <w:rFonts w:ascii="Times New Roman" w:hAnsi="Times New Roman" w:cs="Times New Roman"/>
          <w:sz w:val="24"/>
          <w:szCs w:val="24"/>
        </w:rPr>
        <w:t xml:space="preserve">. </w:t>
      </w:r>
      <w:r w:rsidR="001C7FAF">
        <w:rPr>
          <w:rFonts w:ascii="Times New Roman" w:hAnsi="Times New Roman" w:cs="Times New Roman"/>
          <w:sz w:val="24"/>
          <w:szCs w:val="24"/>
        </w:rPr>
        <w:t xml:space="preserve">Our research </w:t>
      </w:r>
      <w:r>
        <w:rPr>
          <w:rFonts w:ascii="Times New Roman" w:hAnsi="Times New Roman" w:cs="Times New Roman"/>
          <w:sz w:val="24"/>
          <w:szCs w:val="24"/>
        </w:rPr>
        <w:t>exam</w:t>
      </w:r>
      <w:r w:rsidR="00312C54">
        <w:rPr>
          <w:rFonts w:ascii="Times New Roman" w:hAnsi="Times New Roman" w:cs="Times New Roman"/>
          <w:sz w:val="24"/>
          <w:szCs w:val="24"/>
        </w:rPr>
        <w:t>ine</w:t>
      </w:r>
      <w:r w:rsidR="001C7FAF">
        <w:rPr>
          <w:rFonts w:ascii="Times New Roman" w:hAnsi="Times New Roman" w:cs="Times New Roman"/>
          <w:sz w:val="24"/>
          <w:szCs w:val="24"/>
        </w:rPr>
        <w:t>s</w:t>
      </w:r>
      <w:r>
        <w:rPr>
          <w:rFonts w:ascii="Times New Roman" w:hAnsi="Times New Roman" w:cs="Times New Roman"/>
          <w:sz w:val="24"/>
          <w:szCs w:val="24"/>
        </w:rPr>
        <w:t xml:space="preserve"> the impact of such initiatives </w:t>
      </w:r>
      <w:r w:rsidRPr="00C8611E">
        <w:rPr>
          <w:rFonts w:ascii="Times New Roman" w:hAnsi="Times New Roman" w:cs="Times New Roman"/>
          <w:sz w:val="24"/>
          <w:szCs w:val="24"/>
        </w:rPr>
        <w:t xml:space="preserve">on tourists’ intentions to spread positive word-of-mouth (WOM) and </w:t>
      </w:r>
      <w:r w:rsidR="00F03C91">
        <w:rPr>
          <w:rFonts w:ascii="Times New Roman" w:hAnsi="Times New Roman" w:cs="Times New Roman"/>
          <w:sz w:val="24"/>
          <w:szCs w:val="24"/>
        </w:rPr>
        <w:t xml:space="preserve">their intentions </w:t>
      </w:r>
      <w:r w:rsidRPr="00C8611E">
        <w:rPr>
          <w:rFonts w:ascii="Times New Roman" w:hAnsi="Times New Roman" w:cs="Times New Roman"/>
          <w:sz w:val="24"/>
          <w:szCs w:val="24"/>
        </w:rPr>
        <w:t xml:space="preserve">to visit when the </w:t>
      </w:r>
      <w:r w:rsidR="00F12118">
        <w:rPr>
          <w:rFonts w:ascii="Times New Roman" w:hAnsi="Times New Roman" w:cs="Times New Roman"/>
          <w:sz w:val="24"/>
          <w:szCs w:val="24"/>
        </w:rPr>
        <w:t xml:space="preserve">current </w:t>
      </w:r>
      <w:r w:rsidRPr="00C8611E">
        <w:rPr>
          <w:rFonts w:ascii="Times New Roman" w:hAnsi="Times New Roman" w:cs="Times New Roman"/>
          <w:sz w:val="24"/>
          <w:szCs w:val="24"/>
        </w:rPr>
        <w:t>pandemic ends</w:t>
      </w:r>
      <w:r w:rsidR="001C7FAF">
        <w:rPr>
          <w:rFonts w:ascii="Times New Roman" w:hAnsi="Times New Roman" w:cs="Times New Roman"/>
          <w:sz w:val="24"/>
          <w:szCs w:val="24"/>
        </w:rPr>
        <w:t xml:space="preserve">. </w:t>
      </w:r>
      <w:r w:rsidR="001C7FAF" w:rsidRPr="001C7FAF">
        <w:rPr>
          <w:rFonts w:ascii="Times New Roman" w:hAnsi="Times New Roman" w:cs="Times New Roman"/>
          <w:sz w:val="24"/>
          <w:szCs w:val="24"/>
        </w:rPr>
        <w:t>Our experimental results suggest community support in the form of providing free accom</w:t>
      </w:r>
      <w:r w:rsidR="00D246C4">
        <w:rPr>
          <w:rFonts w:ascii="Times New Roman" w:hAnsi="Times New Roman" w:cs="Times New Roman"/>
          <w:sz w:val="24"/>
          <w:szCs w:val="24"/>
        </w:rPr>
        <w:t xml:space="preserve">modation to homeless people </w:t>
      </w:r>
      <w:r w:rsidR="00860B76">
        <w:rPr>
          <w:rFonts w:ascii="Times New Roman" w:hAnsi="Times New Roman" w:cs="Times New Roman"/>
          <w:sz w:val="24"/>
          <w:szCs w:val="24"/>
        </w:rPr>
        <w:t>increase</w:t>
      </w:r>
      <w:r w:rsidR="00D246C4">
        <w:rPr>
          <w:rFonts w:ascii="Times New Roman" w:hAnsi="Times New Roman" w:cs="Times New Roman"/>
          <w:sz w:val="24"/>
          <w:szCs w:val="24"/>
        </w:rPr>
        <w:t>s</w:t>
      </w:r>
      <w:r w:rsidR="00860B76">
        <w:rPr>
          <w:rFonts w:ascii="Times New Roman" w:hAnsi="Times New Roman" w:cs="Times New Roman"/>
          <w:sz w:val="24"/>
          <w:szCs w:val="24"/>
        </w:rPr>
        <w:t xml:space="preserve"> tourists’ intentions to</w:t>
      </w:r>
      <w:r w:rsidR="001C7FAF" w:rsidRPr="001C7FAF">
        <w:rPr>
          <w:rFonts w:ascii="Times New Roman" w:hAnsi="Times New Roman" w:cs="Times New Roman"/>
          <w:sz w:val="24"/>
          <w:szCs w:val="24"/>
        </w:rPr>
        <w:t xml:space="preserve"> spread positive WOM</w:t>
      </w:r>
      <w:r w:rsidR="00312C54">
        <w:rPr>
          <w:rFonts w:ascii="Times New Roman" w:hAnsi="Times New Roman" w:cs="Times New Roman"/>
          <w:sz w:val="24"/>
          <w:szCs w:val="24"/>
        </w:rPr>
        <w:t>,</w:t>
      </w:r>
      <w:r w:rsidR="001C7FAF" w:rsidRPr="001C7FAF">
        <w:rPr>
          <w:rFonts w:ascii="Times New Roman" w:hAnsi="Times New Roman" w:cs="Times New Roman"/>
          <w:sz w:val="24"/>
          <w:szCs w:val="24"/>
        </w:rPr>
        <w:t xml:space="preserve"> </w:t>
      </w:r>
      <w:r w:rsidR="00312C54">
        <w:rPr>
          <w:rFonts w:ascii="Times New Roman" w:hAnsi="Times New Roman" w:cs="Times New Roman"/>
          <w:sz w:val="24"/>
          <w:szCs w:val="24"/>
        </w:rPr>
        <w:t>bringing</w:t>
      </w:r>
      <w:r w:rsidR="00312C54" w:rsidRPr="001C7FAF">
        <w:rPr>
          <w:rFonts w:ascii="Times New Roman" w:hAnsi="Times New Roman" w:cs="Times New Roman"/>
          <w:sz w:val="24"/>
          <w:szCs w:val="24"/>
        </w:rPr>
        <w:t xml:space="preserve"> </w:t>
      </w:r>
      <w:r w:rsidR="001C7FAF" w:rsidRPr="001C7FAF">
        <w:rPr>
          <w:rFonts w:ascii="Times New Roman" w:hAnsi="Times New Roman" w:cs="Times New Roman"/>
          <w:sz w:val="24"/>
          <w:szCs w:val="24"/>
        </w:rPr>
        <w:t xml:space="preserve">reputational benefits. </w:t>
      </w:r>
      <w:r w:rsidR="00E825A2">
        <w:rPr>
          <w:rFonts w:ascii="Times New Roman" w:hAnsi="Times New Roman" w:cs="Times New Roman"/>
          <w:sz w:val="24"/>
          <w:szCs w:val="24"/>
        </w:rPr>
        <w:t xml:space="preserve">But </w:t>
      </w:r>
      <w:r w:rsidR="001C7FAF" w:rsidRPr="001C7FAF">
        <w:rPr>
          <w:rFonts w:ascii="Times New Roman" w:hAnsi="Times New Roman" w:cs="Times New Roman"/>
          <w:sz w:val="24"/>
          <w:szCs w:val="24"/>
        </w:rPr>
        <w:t>such initiative</w:t>
      </w:r>
      <w:r w:rsidR="00312C54">
        <w:rPr>
          <w:rFonts w:ascii="Times New Roman" w:hAnsi="Times New Roman" w:cs="Times New Roman"/>
          <w:sz w:val="24"/>
          <w:szCs w:val="24"/>
        </w:rPr>
        <w:t>s</w:t>
      </w:r>
      <w:r w:rsidR="001C7FAF" w:rsidRPr="001C7FAF">
        <w:rPr>
          <w:rFonts w:ascii="Times New Roman" w:hAnsi="Times New Roman" w:cs="Times New Roman"/>
          <w:sz w:val="24"/>
          <w:szCs w:val="24"/>
        </w:rPr>
        <w:t xml:space="preserve"> reduce tourists’ intentions</w:t>
      </w:r>
      <w:r w:rsidR="001C7FAF">
        <w:rPr>
          <w:rFonts w:ascii="Times New Roman" w:hAnsi="Times New Roman" w:cs="Times New Roman"/>
          <w:sz w:val="24"/>
          <w:szCs w:val="24"/>
        </w:rPr>
        <w:t xml:space="preserve"> to visit</w:t>
      </w:r>
      <w:r w:rsidR="00312C54">
        <w:rPr>
          <w:rFonts w:ascii="Times New Roman" w:hAnsi="Times New Roman" w:cs="Times New Roman"/>
          <w:sz w:val="24"/>
          <w:szCs w:val="24"/>
        </w:rPr>
        <w:t xml:space="preserve">, </w:t>
      </w:r>
      <w:r w:rsidR="005A0255">
        <w:rPr>
          <w:rFonts w:ascii="Times New Roman" w:hAnsi="Times New Roman" w:cs="Times New Roman"/>
          <w:sz w:val="24"/>
          <w:szCs w:val="24"/>
        </w:rPr>
        <w:t>present</w:t>
      </w:r>
      <w:r w:rsidR="00312C54">
        <w:rPr>
          <w:rFonts w:ascii="Times New Roman" w:hAnsi="Times New Roman" w:cs="Times New Roman"/>
          <w:sz w:val="24"/>
          <w:szCs w:val="24"/>
        </w:rPr>
        <w:t>ing</w:t>
      </w:r>
      <w:r w:rsidR="001C7FAF" w:rsidRPr="001C7FAF">
        <w:rPr>
          <w:rFonts w:ascii="Times New Roman" w:hAnsi="Times New Roman" w:cs="Times New Roman"/>
          <w:sz w:val="24"/>
          <w:szCs w:val="24"/>
        </w:rPr>
        <w:t xml:space="preserve"> </w:t>
      </w:r>
      <w:r w:rsidR="000C4047">
        <w:rPr>
          <w:rFonts w:ascii="Times New Roman" w:hAnsi="Times New Roman" w:cs="Times New Roman"/>
          <w:sz w:val="24"/>
          <w:szCs w:val="24"/>
        </w:rPr>
        <w:t xml:space="preserve">potential </w:t>
      </w:r>
      <w:r w:rsidR="001C7FAF">
        <w:rPr>
          <w:rFonts w:ascii="Times New Roman" w:hAnsi="Times New Roman" w:cs="Times New Roman"/>
          <w:sz w:val="24"/>
          <w:szCs w:val="24"/>
        </w:rPr>
        <w:t xml:space="preserve">business risks. Our </w:t>
      </w:r>
      <w:r w:rsidR="001C7FAF" w:rsidRPr="001C7FAF">
        <w:rPr>
          <w:rFonts w:ascii="Times New Roman" w:hAnsi="Times New Roman" w:cs="Times New Roman"/>
          <w:sz w:val="24"/>
          <w:szCs w:val="24"/>
        </w:rPr>
        <w:t xml:space="preserve">results further suggest </w:t>
      </w:r>
      <w:r w:rsidR="00312C54">
        <w:rPr>
          <w:rFonts w:ascii="Times New Roman" w:hAnsi="Times New Roman" w:cs="Times New Roman"/>
          <w:sz w:val="24"/>
          <w:szCs w:val="24"/>
        </w:rPr>
        <w:t xml:space="preserve">that </w:t>
      </w:r>
      <w:r w:rsidR="001C7FAF" w:rsidRPr="001C7FAF">
        <w:rPr>
          <w:rFonts w:ascii="Times New Roman" w:hAnsi="Times New Roman" w:cs="Times New Roman"/>
          <w:sz w:val="24"/>
          <w:szCs w:val="24"/>
        </w:rPr>
        <w:t xml:space="preserve">community support in the form of providing free accommodation to medical professionals has little impact, as it shows no </w:t>
      </w:r>
      <w:r w:rsidR="005A0255">
        <w:rPr>
          <w:rFonts w:ascii="Times New Roman" w:hAnsi="Times New Roman" w:cs="Times New Roman"/>
          <w:sz w:val="24"/>
          <w:szCs w:val="24"/>
        </w:rPr>
        <w:t xml:space="preserve">significant </w:t>
      </w:r>
      <w:r w:rsidR="00860B76">
        <w:rPr>
          <w:rFonts w:ascii="Times New Roman" w:hAnsi="Times New Roman" w:cs="Times New Roman"/>
          <w:sz w:val="24"/>
          <w:szCs w:val="24"/>
        </w:rPr>
        <w:t xml:space="preserve">difference </w:t>
      </w:r>
      <w:r w:rsidR="00312C54">
        <w:rPr>
          <w:rFonts w:ascii="Times New Roman" w:hAnsi="Times New Roman" w:cs="Times New Roman"/>
          <w:sz w:val="24"/>
          <w:szCs w:val="24"/>
        </w:rPr>
        <w:t xml:space="preserve">to </w:t>
      </w:r>
      <w:r w:rsidR="005A0255">
        <w:rPr>
          <w:rFonts w:ascii="Times New Roman" w:hAnsi="Times New Roman" w:cs="Times New Roman"/>
          <w:sz w:val="24"/>
          <w:szCs w:val="24"/>
        </w:rPr>
        <w:t xml:space="preserve">control </w:t>
      </w:r>
      <w:r w:rsidR="0072426A">
        <w:rPr>
          <w:rFonts w:ascii="Times New Roman" w:hAnsi="Times New Roman" w:cs="Times New Roman"/>
          <w:sz w:val="24"/>
          <w:szCs w:val="24"/>
        </w:rPr>
        <w:t xml:space="preserve">(no CSR </w:t>
      </w:r>
      <w:r w:rsidR="00746D2C">
        <w:rPr>
          <w:rFonts w:ascii="Times New Roman" w:hAnsi="Times New Roman" w:cs="Times New Roman"/>
          <w:sz w:val="24"/>
          <w:szCs w:val="24"/>
        </w:rPr>
        <w:t>initiative</w:t>
      </w:r>
      <w:r w:rsidR="005A0255">
        <w:rPr>
          <w:rFonts w:ascii="Times New Roman" w:hAnsi="Times New Roman" w:cs="Times New Roman"/>
          <w:sz w:val="24"/>
          <w:szCs w:val="24"/>
        </w:rPr>
        <w:t>s</w:t>
      </w:r>
      <w:r w:rsidR="0072426A">
        <w:rPr>
          <w:rFonts w:ascii="Times New Roman" w:hAnsi="Times New Roman" w:cs="Times New Roman"/>
          <w:sz w:val="24"/>
          <w:szCs w:val="24"/>
        </w:rPr>
        <w:t>)</w:t>
      </w:r>
      <w:r w:rsidR="001C7FAF" w:rsidRPr="001C7FAF">
        <w:rPr>
          <w:rFonts w:ascii="Times New Roman" w:hAnsi="Times New Roman" w:cs="Times New Roman"/>
          <w:sz w:val="24"/>
          <w:szCs w:val="24"/>
        </w:rPr>
        <w:t>.</w:t>
      </w:r>
      <w:r w:rsidR="001C7FAF">
        <w:rPr>
          <w:rFonts w:ascii="Times New Roman" w:hAnsi="Times New Roman" w:cs="Times New Roman"/>
          <w:sz w:val="24"/>
          <w:szCs w:val="24"/>
        </w:rPr>
        <w:t xml:space="preserve"> </w:t>
      </w:r>
    </w:p>
    <w:p w14:paraId="6764ECA3" w14:textId="77777777" w:rsidR="00FA409C" w:rsidRDefault="00FA409C" w:rsidP="001C7FAF">
      <w:pPr>
        <w:rPr>
          <w:rFonts w:ascii="Times New Roman" w:hAnsi="Times New Roman" w:cs="Times New Roman"/>
          <w:sz w:val="24"/>
          <w:szCs w:val="24"/>
        </w:rPr>
      </w:pPr>
    </w:p>
    <w:p w14:paraId="25D70754" w14:textId="77777777" w:rsidR="00FA409C" w:rsidRDefault="00FA409C" w:rsidP="001C7FAF">
      <w:pPr>
        <w:rPr>
          <w:rFonts w:ascii="Times New Roman" w:hAnsi="Times New Roman" w:cs="Times New Roman"/>
          <w:sz w:val="24"/>
          <w:szCs w:val="24"/>
        </w:rPr>
      </w:pPr>
      <w:r w:rsidRPr="008E06FF">
        <w:rPr>
          <w:rFonts w:ascii="Times New Roman" w:hAnsi="Times New Roman" w:cs="Times New Roman"/>
          <w:b/>
          <w:sz w:val="24"/>
          <w:szCs w:val="24"/>
        </w:rPr>
        <w:t xml:space="preserve">Keywords: </w:t>
      </w:r>
      <w:r w:rsidR="008E06FF">
        <w:rPr>
          <w:rFonts w:ascii="Times New Roman" w:hAnsi="Times New Roman" w:cs="Times New Roman"/>
          <w:sz w:val="24"/>
          <w:szCs w:val="24"/>
        </w:rPr>
        <w:t>c</w:t>
      </w:r>
      <w:r w:rsidR="008E06FF" w:rsidRPr="008E06FF">
        <w:rPr>
          <w:rFonts w:ascii="Times New Roman" w:hAnsi="Times New Roman" w:cs="Times New Roman"/>
          <w:sz w:val="24"/>
          <w:szCs w:val="24"/>
        </w:rPr>
        <w:t>orporate social responsibility (CSR);</w:t>
      </w:r>
      <w:r w:rsidR="008E06FF">
        <w:rPr>
          <w:rFonts w:ascii="Times New Roman" w:hAnsi="Times New Roman" w:cs="Times New Roman"/>
          <w:b/>
          <w:sz w:val="24"/>
          <w:szCs w:val="24"/>
        </w:rPr>
        <w:t xml:space="preserve"> </w:t>
      </w:r>
      <w:r w:rsidR="00F26493">
        <w:rPr>
          <w:rFonts w:ascii="Times New Roman" w:hAnsi="Times New Roman" w:cs="Times New Roman"/>
          <w:sz w:val="24"/>
          <w:szCs w:val="24"/>
        </w:rPr>
        <w:t>crisis management;</w:t>
      </w:r>
      <w:r w:rsidR="008E06FF" w:rsidRPr="008E06FF">
        <w:rPr>
          <w:rFonts w:ascii="Times New Roman" w:hAnsi="Times New Roman" w:cs="Times New Roman"/>
          <w:sz w:val="24"/>
          <w:szCs w:val="24"/>
        </w:rPr>
        <w:t xml:space="preserve"> </w:t>
      </w:r>
      <w:r w:rsidR="008E06FF">
        <w:rPr>
          <w:rFonts w:ascii="Times New Roman" w:hAnsi="Times New Roman" w:cs="Times New Roman"/>
          <w:sz w:val="24"/>
          <w:szCs w:val="24"/>
        </w:rPr>
        <w:t>experimental studies; COVID-19</w:t>
      </w:r>
    </w:p>
    <w:p w14:paraId="4540DA63" w14:textId="77777777" w:rsidR="008E06FF" w:rsidRPr="008E06FF" w:rsidRDefault="008E06FF" w:rsidP="001C7FAF">
      <w:pPr>
        <w:rPr>
          <w:rFonts w:ascii="Times New Roman" w:hAnsi="Times New Roman" w:cs="Times New Roman"/>
          <w:sz w:val="24"/>
          <w:szCs w:val="24"/>
        </w:rPr>
      </w:pPr>
    </w:p>
    <w:p w14:paraId="6406DCA2" w14:textId="77777777" w:rsidR="00B87BB0" w:rsidRDefault="00B87BB0" w:rsidP="00B87BB0">
      <w:pPr>
        <w:rPr>
          <w:rFonts w:ascii="Times New Roman" w:hAnsi="Times New Roman" w:cs="Times New Roman"/>
          <w:sz w:val="24"/>
          <w:szCs w:val="24"/>
        </w:rPr>
      </w:pPr>
    </w:p>
    <w:p w14:paraId="764B166E" w14:textId="77777777" w:rsidR="0095092D" w:rsidRDefault="0095092D" w:rsidP="00B87BB0">
      <w:pPr>
        <w:rPr>
          <w:rFonts w:ascii="Times New Roman" w:hAnsi="Times New Roman" w:cs="Times New Roman"/>
          <w:sz w:val="24"/>
          <w:szCs w:val="24"/>
        </w:rPr>
      </w:pPr>
    </w:p>
    <w:p w14:paraId="39A86329" w14:textId="77777777" w:rsidR="0095092D" w:rsidRDefault="0095092D" w:rsidP="00B87BB0">
      <w:pPr>
        <w:rPr>
          <w:rFonts w:ascii="Times New Roman" w:hAnsi="Times New Roman" w:cs="Times New Roman"/>
          <w:sz w:val="24"/>
          <w:szCs w:val="24"/>
        </w:rPr>
      </w:pPr>
    </w:p>
    <w:p w14:paraId="0BF0F6A3" w14:textId="77777777" w:rsidR="0095092D" w:rsidRDefault="0095092D" w:rsidP="00B87BB0">
      <w:pPr>
        <w:rPr>
          <w:rFonts w:ascii="Times New Roman" w:hAnsi="Times New Roman" w:cs="Times New Roman"/>
          <w:sz w:val="24"/>
          <w:szCs w:val="24"/>
        </w:rPr>
      </w:pPr>
    </w:p>
    <w:p w14:paraId="36327D6B" w14:textId="77777777" w:rsidR="0095092D" w:rsidRDefault="0095092D" w:rsidP="00B87BB0">
      <w:pPr>
        <w:rPr>
          <w:rFonts w:ascii="Times New Roman" w:hAnsi="Times New Roman" w:cs="Times New Roman"/>
          <w:sz w:val="24"/>
          <w:szCs w:val="24"/>
        </w:rPr>
      </w:pPr>
    </w:p>
    <w:p w14:paraId="4A02402C" w14:textId="77777777" w:rsidR="00B939A7" w:rsidRDefault="00B939A7" w:rsidP="00B87BB0">
      <w:pPr>
        <w:rPr>
          <w:rFonts w:ascii="Times New Roman" w:hAnsi="Times New Roman" w:cs="Times New Roman"/>
          <w:sz w:val="24"/>
          <w:szCs w:val="24"/>
        </w:rPr>
      </w:pPr>
    </w:p>
    <w:p w14:paraId="5364AAB4" w14:textId="77777777" w:rsidR="00B939A7" w:rsidRDefault="00B939A7" w:rsidP="00B87BB0">
      <w:pPr>
        <w:rPr>
          <w:rFonts w:ascii="Times New Roman" w:hAnsi="Times New Roman" w:cs="Times New Roman"/>
          <w:sz w:val="24"/>
          <w:szCs w:val="24"/>
        </w:rPr>
      </w:pPr>
    </w:p>
    <w:p w14:paraId="57F5A99C" w14:textId="77777777" w:rsidR="00B939A7" w:rsidRDefault="00B939A7" w:rsidP="00B87BB0">
      <w:pPr>
        <w:rPr>
          <w:rFonts w:ascii="Times New Roman" w:hAnsi="Times New Roman" w:cs="Times New Roman"/>
          <w:sz w:val="24"/>
          <w:szCs w:val="24"/>
        </w:rPr>
      </w:pPr>
    </w:p>
    <w:p w14:paraId="0678A6EF" w14:textId="77777777" w:rsidR="00B939A7" w:rsidRDefault="00B939A7" w:rsidP="00B87BB0">
      <w:pPr>
        <w:rPr>
          <w:rFonts w:ascii="Times New Roman" w:hAnsi="Times New Roman" w:cs="Times New Roman"/>
          <w:sz w:val="24"/>
          <w:szCs w:val="24"/>
        </w:rPr>
      </w:pPr>
    </w:p>
    <w:p w14:paraId="5DA8C975" w14:textId="77777777" w:rsidR="00B939A7" w:rsidRDefault="00B939A7" w:rsidP="00B87BB0">
      <w:pPr>
        <w:rPr>
          <w:rFonts w:ascii="Times New Roman" w:hAnsi="Times New Roman" w:cs="Times New Roman"/>
          <w:sz w:val="24"/>
          <w:szCs w:val="24"/>
        </w:rPr>
      </w:pPr>
    </w:p>
    <w:p w14:paraId="2F4574E8" w14:textId="77777777" w:rsidR="00B939A7" w:rsidRDefault="00B939A7" w:rsidP="00B87BB0">
      <w:pPr>
        <w:rPr>
          <w:rFonts w:ascii="Times New Roman" w:hAnsi="Times New Roman" w:cs="Times New Roman"/>
          <w:sz w:val="24"/>
          <w:szCs w:val="24"/>
        </w:rPr>
      </w:pPr>
    </w:p>
    <w:p w14:paraId="16A2B53C" w14:textId="77777777" w:rsidR="00774779" w:rsidRDefault="00774779" w:rsidP="00B87BB0">
      <w:pPr>
        <w:rPr>
          <w:rFonts w:ascii="Times New Roman" w:hAnsi="Times New Roman" w:cs="Times New Roman"/>
          <w:sz w:val="24"/>
          <w:szCs w:val="24"/>
        </w:rPr>
      </w:pPr>
    </w:p>
    <w:p w14:paraId="2B4A5B68" w14:textId="271F48BA" w:rsidR="00B939A7" w:rsidRDefault="00B939A7" w:rsidP="00B87BB0">
      <w:pPr>
        <w:rPr>
          <w:rFonts w:ascii="Times New Roman" w:hAnsi="Times New Roman" w:cs="Times New Roman"/>
          <w:sz w:val="24"/>
          <w:szCs w:val="24"/>
        </w:rPr>
      </w:pPr>
    </w:p>
    <w:p w14:paraId="7635DB7D" w14:textId="653C86D6" w:rsidR="00DA6DBE" w:rsidRDefault="00DA6DBE" w:rsidP="00B87BB0">
      <w:pPr>
        <w:rPr>
          <w:rFonts w:ascii="Times New Roman" w:hAnsi="Times New Roman" w:cs="Times New Roman"/>
          <w:sz w:val="24"/>
          <w:szCs w:val="24"/>
        </w:rPr>
      </w:pPr>
    </w:p>
    <w:p w14:paraId="5E0DBEBE" w14:textId="77777777" w:rsidR="00DA6DBE" w:rsidRPr="001C096A" w:rsidRDefault="00DA6DBE" w:rsidP="00B87BB0">
      <w:pPr>
        <w:rPr>
          <w:rFonts w:ascii="Times New Roman" w:hAnsi="Times New Roman" w:cs="Times New Roman"/>
          <w:sz w:val="24"/>
          <w:szCs w:val="24"/>
        </w:rPr>
      </w:pPr>
    </w:p>
    <w:p w14:paraId="5EA16F69" w14:textId="77777777" w:rsidR="001C096A" w:rsidRPr="00774779" w:rsidRDefault="00393486" w:rsidP="00774779">
      <w:pPr>
        <w:pStyle w:val="ListParagraph"/>
        <w:numPr>
          <w:ilvl w:val="0"/>
          <w:numId w:val="1"/>
        </w:numPr>
        <w:jc w:val="center"/>
        <w:rPr>
          <w:rFonts w:ascii="Times New Roman" w:hAnsi="Times New Roman" w:cs="Times New Roman"/>
          <w:sz w:val="24"/>
          <w:szCs w:val="24"/>
        </w:rPr>
      </w:pPr>
      <w:r w:rsidRPr="00774779">
        <w:rPr>
          <w:rFonts w:ascii="Times New Roman" w:hAnsi="Times New Roman" w:cs="Times New Roman"/>
          <w:sz w:val="24"/>
          <w:szCs w:val="24"/>
        </w:rPr>
        <w:t>INTRODUCTION</w:t>
      </w:r>
    </w:p>
    <w:p w14:paraId="723BE5AF" w14:textId="77777777" w:rsidR="001C096A" w:rsidRDefault="001C096A" w:rsidP="001C096A">
      <w:pPr>
        <w:rPr>
          <w:rFonts w:ascii="Times New Roman" w:hAnsi="Times New Roman" w:cs="Times New Roman"/>
          <w:sz w:val="24"/>
          <w:szCs w:val="24"/>
        </w:rPr>
      </w:pPr>
    </w:p>
    <w:p w14:paraId="7EE762E8" w14:textId="4E420C6B" w:rsidR="00681C31" w:rsidRDefault="001C096A">
      <w:pPr>
        <w:rPr>
          <w:rFonts w:ascii="Times New Roman" w:hAnsi="Times New Roman" w:cs="Times New Roman"/>
          <w:sz w:val="24"/>
          <w:szCs w:val="24"/>
        </w:rPr>
      </w:pPr>
      <w:r>
        <w:rPr>
          <w:rFonts w:ascii="Times New Roman" w:hAnsi="Times New Roman" w:cs="Times New Roman"/>
          <w:sz w:val="24"/>
          <w:szCs w:val="24"/>
        </w:rPr>
        <w:t xml:space="preserve">The current coronavirus pandemic has </w:t>
      </w:r>
      <w:r w:rsidR="00312C54">
        <w:rPr>
          <w:rFonts w:ascii="Times New Roman" w:hAnsi="Times New Roman" w:cs="Times New Roman"/>
          <w:sz w:val="24"/>
          <w:szCs w:val="24"/>
        </w:rPr>
        <w:t xml:space="preserve">had a </w:t>
      </w:r>
      <w:r>
        <w:rPr>
          <w:rFonts w:ascii="Times New Roman" w:hAnsi="Times New Roman" w:cs="Times New Roman"/>
          <w:sz w:val="24"/>
          <w:szCs w:val="24"/>
        </w:rPr>
        <w:t xml:space="preserve">significant impact on tourism, with </w:t>
      </w:r>
      <w:r w:rsidRPr="001C096A">
        <w:rPr>
          <w:rFonts w:ascii="Times New Roman" w:hAnsi="Times New Roman" w:cs="Times New Roman"/>
          <w:sz w:val="24"/>
          <w:szCs w:val="24"/>
        </w:rPr>
        <w:t>the United Nations Wor</w:t>
      </w:r>
      <w:r>
        <w:rPr>
          <w:rFonts w:ascii="Times New Roman" w:hAnsi="Times New Roman" w:cs="Times New Roman"/>
          <w:sz w:val="24"/>
          <w:szCs w:val="24"/>
        </w:rPr>
        <w:t xml:space="preserve">ld Tourism Organization (UNWTO) estimating a contraction of the </w:t>
      </w:r>
      <w:r w:rsidRPr="001C096A">
        <w:rPr>
          <w:rFonts w:ascii="Times New Roman" w:hAnsi="Times New Roman" w:cs="Times New Roman"/>
          <w:sz w:val="24"/>
          <w:szCs w:val="24"/>
        </w:rPr>
        <w:t>touri</w:t>
      </w:r>
      <w:r>
        <w:rPr>
          <w:rFonts w:ascii="Times New Roman" w:hAnsi="Times New Roman" w:cs="Times New Roman"/>
          <w:sz w:val="24"/>
          <w:szCs w:val="24"/>
        </w:rPr>
        <w:t>sm sector by 20</w:t>
      </w:r>
      <w:r w:rsidR="00312C54">
        <w:rPr>
          <w:rFonts w:ascii="Times New Roman" w:hAnsi="Times New Roman" w:cs="Times New Roman"/>
          <w:sz w:val="24"/>
          <w:szCs w:val="24"/>
        </w:rPr>
        <w:t>–</w:t>
      </w:r>
      <w:r>
        <w:rPr>
          <w:rFonts w:ascii="Times New Roman" w:hAnsi="Times New Roman" w:cs="Times New Roman"/>
          <w:sz w:val="24"/>
          <w:szCs w:val="24"/>
        </w:rPr>
        <w:t>30% in 2020 (</w:t>
      </w:r>
      <w:r w:rsidRPr="001C096A">
        <w:rPr>
          <w:rFonts w:ascii="Times New Roman" w:hAnsi="Times New Roman" w:cs="Times New Roman"/>
          <w:sz w:val="24"/>
          <w:szCs w:val="24"/>
        </w:rPr>
        <w:t>Coke-Hamilton</w:t>
      </w:r>
      <w:r>
        <w:rPr>
          <w:rFonts w:ascii="Times New Roman" w:hAnsi="Times New Roman" w:cs="Times New Roman"/>
          <w:sz w:val="24"/>
          <w:szCs w:val="24"/>
        </w:rPr>
        <w:t>, 2020).</w:t>
      </w:r>
      <w:r w:rsidR="0083189A">
        <w:rPr>
          <w:rFonts w:ascii="Times New Roman" w:hAnsi="Times New Roman" w:cs="Times New Roman"/>
          <w:sz w:val="24"/>
          <w:szCs w:val="24"/>
        </w:rPr>
        <w:t xml:space="preserve"> D</w:t>
      </w:r>
      <w:r w:rsidR="002D04A2">
        <w:rPr>
          <w:rFonts w:ascii="Times New Roman" w:hAnsi="Times New Roman" w:cs="Times New Roman"/>
          <w:sz w:val="24"/>
          <w:szCs w:val="24"/>
        </w:rPr>
        <w:t>espi</w:t>
      </w:r>
      <w:r w:rsidR="0083189A">
        <w:rPr>
          <w:rFonts w:ascii="Times New Roman" w:hAnsi="Times New Roman" w:cs="Times New Roman"/>
          <w:sz w:val="24"/>
          <w:szCs w:val="24"/>
        </w:rPr>
        <w:t>te the</w:t>
      </w:r>
      <w:r w:rsidR="00312C54">
        <w:rPr>
          <w:rFonts w:ascii="Times New Roman" w:hAnsi="Times New Roman" w:cs="Times New Roman"/>
          <w:sz w:val="24"/>
          <w:szCs w:val="24"/>
        </w:rPr>
        <w:t xml:space="preserve"> associated</w:t>
      </w:r>
      <w:r w:rsidR="0083189A">
        <w:rPr>
          <w:rFonts w:ascii="Times New Roman" w:hAnsi="Times New Roman" w:cs="Times New Roman"/>
          <w:sz w:val="24"/>
          <w:szCs w:val="24"/>
        </w:rPr>
        <w:t xml:space="preserve"> financial difficult</w:t>
      </w:r>
      <w:r w:rsidR="00312C54">
        <w:rPr>
          <w:rFonts w:ascii="Times New Roman" w:hAnsi="Times New Roman" w:cs="Times New Roman"/>
          <w:sz w:val="24"/>
          <w:szCs w:val="24"/>
        </w:rPr>
        <w:t>ies</w:t>
      </w:r>
      <w:r w:rsidR="002D04A2">
        <w:rPr>
          <w:rFonts w:ascii="Times New Roman" w:hAnsi="Times New Roman" w:cs="Times New Roman"/>
          <w:sz w:val="24"/>
          <w:szCs w:val="24"/>
        </w:rPr>
        <w:t xml:space="preserve">, </w:t>
      </w:r>
      <w:r w:rsidR="0083189A">
        <w:rPr>
          <w:rFonts w:ascii="Times New Roman" w:hAnsi="Times New Roman" w:cs="Times New Roman"/>
          <w:sz w:val="24"/>
          <w:szCs w:val="24"/>
        </w:rPr>
        <w:t xml:space="preserve">since the outbreak of COVID-19 </w:t>
      </w:r>
      <w:r w:rsidR="002D04A2">
        <w:rPr>
          <w:rFonts w:ascii="Times New Roman" w:hAnsi="Times New Roman" w:cs="Times New Roman"/>
          <w:sz w:val="24"/>
          <w:szCs w:val="24"/>
        </w:rPr>
        <w:t xml:space="preserve">the hotel sector </w:t>
      </w:r>
      <w:r w:rsidR="00E028FF">
        <w:rPr>
          <w:rFonts w:ascii="Times New Roman" w:hAnsi="Times New Roman" w:cs="Times New Roman"/>
          <w:sz w:val="24"/>
          <w:szCs w:val="24"/>
        </w:rPr>
        <w:t>has engaged</w:t>
      </w:r>
      <w:r w:rsidR="002D04A2">
        <w:rPr>
          <w:rFonts w:ascii="Times New Roman" w:hAnsi="Times New Roman" w:cs="Times New Roman"/>
          <w:sz w:val="24"/>
          <w:szCs w:val="24"/>
        </w:rPr>
        <w:t xml:space="preserve"> </w:t>
      </w:r>
      <w:r w:rsidR="00312C54">
        <w:rPr>
          <w:rFonts w:ascii="Times New Roman" w:hAnsi="Times New Roman" w:cs="Times New Roman"/>
          <w:sz w:val="24"/>
          <w:szCs w:val="24"/>
        </w:rPr>
        <w:t xml:space="preserve">in </w:t>
      </w:r>
      <w:r w:rsidR="002D04A2">
        <w:rPr>
          <w:rFonts w:ascii="Times New Roman" w:hAnsi="Times New Roman" w:cs="Times New Roman"/>
          <w:sz w:val="24"/>
          <w:szCs w:val="24"/>
        </w:rPr>
        <w:t>various corporate social responsibility (CSR) initiatives</w:t>
      </w:r>
      <w:r w:rsidR="001107F4">
        <w:rPr>
          <w:rFonts w:ascii="Times New Roman" w:hAnsi="Times New Roman" w:cs="Times New Roman"/>
          <w:sz w:val="24"/>
          <w:szCs w:val="24"/>
        </w:rPr>
        <w:t xml:space="preserve">, namely, </w:t>
      </w:r>
      <w:r w:rsidR="00CF7864" w:rsidRPr="00462D86">
        <w:rPr>
          <w:rFonts w:ascii="Times New Roman" w:hAnsi="Times New Roman" w:cs="Times New Roman"/>
          <w:sz w:val="24"/>
          <w:szCs w:val="24"/>
        </w:rPr>
        <w:t>“actions that appear to further some social good, beyond the interests of the firms and that which is required by law” (</w:t>
      </w:r>
      <w:r w:rsidR="001167F3" w:rsidRPr="00462D86">
        <w:rPr>
          <w:rFonts w:ascii="Times New Roman" w:hAnsi="Times New Roman" w:cs="Times New Roman"/>
          <w:sz w:val="24"/>
          <w:szCs w:val="24"/>
        </w:rPr>
        <w:t xml:space="preserve">McWilliams &amp; Siegal, 2001 </w:t>
      </w:r>
      <w:r w:rsidR="00CF7864" w:rsidRPr="00462D86">
        <w:rPr>
          <w:rFonts w:ascii="Times New Roman" w:hAnsi="Times New Roman" w:cs="Times New Roman"/>
          <w:sz w:val="24"/>
          <w:szCs w:val="24"/>
        </w:rPr>
        <w:t xml:space="preserve">p. 117). </w:t>
      </w:r>
      <w:proofErr w:type="spellStart"/>
      <w:r w:rsidR="002C57F5">
        <w:rPr>
          <w:rFonts w:ascii="Times New Roman" w:hAnsi="Times New Roman" w:cs="Times New Roman"/>
          <w:sz w:val="24"/>
          <w:szCs w:val="24"/>
        </w:rPr>
        <w:t>Rhou</w:t>
      </w:r>
      <w:proofErr w:type="spellEnd"/>
      <w:r w:rsidR="002C57F5">
        <w:rPr>
          <w:rFonts w:ascii="Times New Roman" w:hAnsi="Times New Roman" w:cs="Times New Roman"/>
          <w:sz w:val="24"/>
          <w:szCs w:val="24"/>
        </w:rPr>
        <w:t xml:space="preserve"> and </w:t>
      </w:r>
      <w:proofErr w:type="spellStart"/>
      <w:r w:rsidR="002C57F5">
        <w:rPr>
          <w:rFonts w:ascii="Times New Roman" w:hAnsi="Times New Roman" w:cs="Times New Roman"/>
          <w:sz w:val="24"/>
          <w:szCs w:val="24"/>
        </w:rPr>
        <w:t>Singal</w:t>
      </w:r>
      <w:proofErr w:type="spellEnd"/>
      <w:r w:rsidR="002C57F5">
        <w:rPr>
          <w:rFonts w:ascii="Times New Roman" w:hAnsi="Times New Roman" w:cs="Times New Roman"/>
          <w:sz w:val="24"/>
          <w:szCs w:val="24"/>
        </w:rPr>
        <w:t xml:space="preserve"> (</w:t>
      </w:r>
      <w:r w:rsidR="002C57F5" w:rsidRPr="002C57F5">
        <w:rPr>
          <w:rFonts w:ascii="Times New Roman" w:hAnsi="Times New Roman" w:cs="Times New Roman"/>
          <w:sz w:val="24"/>
          <w:szCs w:val="24"/>
        </w:rPr>
        <w:t>2020</w:t>
      </w:r>
      <w:r w:rsidR="002C57F5">
        <w:rPr>
          <w:rFonts w:ascii="Times New Roman" w:hAnsi="Times New Roman" w:cs="Times New Roman"/>
          <w:sz w:val="24"/>
          <w:szCs w:val="24"/>
        </w:rPr>
        <w:t xml:space="preserve">) suggest </w:t>
      </w:r>
      <w:r w:rsidR="001167F3" w:rsidRPr="00462D86">
        <w:rPr>
          <w:rFonts w:ascii="Times New Roman" w:hAnsi="Times New Roman" w:cs="Times New Roman"/>
          <w:sz w:val="24"/>
          <w:szCs w:val="24"/>
        </w:rPr>
        <w:t xml:space="preserve">one key CSR initiative in the hotel sector is </w:t>
      </w:r>
      <w:r w:rsidR="002C57F5">
        <w:rPr>
          <w:rFonts w:ascii="Times New Roman" w:hAnsi="Times New Roman" w:cs="Times New Roman"/>
          <w:sz w:val="24"/>
          <w:szCs w:val="24"/>
        </w:rPr>
        <w:t xml:space="preserve">community support during crisis where hotels </w:t>
      </w:r>
      <w:r w:rsidR="00CB0E94">
        <w:rPr>
          <w:rFonts w:ascii="Times New Roman" w:hAnsi="Times New Roman" w:cs="Times New Roman"/>
          <w:sz w:val="24"/>
          <w:szCs w:val="24"/>
        </w:rPr>
        <w:t xml:space="preserve">make </w:t>
      </w:r>
      <w:r w:rsidR="002C57F5">
        <w:rPr>
          <w:rFonts w:ascii="Times New Roman" w:hAnsi="Times New Roman" w:cs="Times New Roman"/>
          <w:sz w:val="24"/>
          <w:szCs w:val="24"/>
        </w:rPr>
        <w:t>voluntarily</w:t>
      </w:r>
      <w:r w:rsidR="00CB0E94">
        <w:rPr>
          <w:rFonts w:ascii="Times New Roman" w:hAnsi="Times New Roman" w:cs="Times New Roman"/>
          <w:sz w:val="24"/>
          <w:szCs w:val="24"/>
        </w:rPr>
        <w:t xml:space="preserve"> contributions </w:t>
      </w:r>
      <w:r w:rsidR="002C57F5">
        <w:rPr>
          <w:rFonts w:ascii="Times New Roman" w:hAnsi="Times New Roman" w:cs="Times New Roman"/>
          <w:sz w:val="24"/>
          <w:szCs w:val="24"/>
        </w:rPr>
        <w:t>to help</w:t>
      </w:r>
      <w:r w:rsidR="00CB0E94">
        <w:rPr>
          <w:rFonts w:ascii="Times New Roman" w:hAnsi="Times New Roman" w:cs="Times New Roman"/>
          <w:sz w:val="24"/>
          <w:szCs w:val="24"/>
        </w:rPr>
        <w:t xml:space="preserve"> local communities</w:t>
      </w:r>
      <w:r w:rsidR="002C57F5">
        <w:rPr>
          <w:rFonts w:ascii="Times New Roman" w:hAnsi="Times New Roman" w:cs="Times New Roman"/>
          <w:sz w:val="24"/>
          <w:szCs w:val="24"/>
        </w:rPr>
        <w:t xml:space="preserve"> withstand and </w:t>
      </w:r>
      <w:r w:rsidR="002C57F5" w:rsidRPr="002C57F5">
        <w:rPr>
          <w:rFonts w:ascii="Times New Roman" w:hAnsi="Times New Roman" w:cs="Times New Roman"/>
          <w:sz w:val="24"/>
          <w:szCs w:val="24"/>
        </w:rPr>
        <w:t>recover from</w:t>
      </w:r>
      <w:r w:rsidR="002C57F5">
        <w:rPr>
          <w:rFonts w:ascii="Times New Roman" w:hAnsi="Times New Roman" w:cs="Times New Roman"/>
          <w:sz w:val="24"/>
          <w:szCs w:val="24"/>
        </w:rPr>
        <w:t xml:space="preserve"> </w:t>
      </w:r>
      <w:r w:rsidR="006D43AB">
        <w:rPr>
          <w:rFonts w:ascii="Times New Roman" w:hAnsi="Times New Roman" w:cs="Times New Roman"/>
          <w:sz w:val="24"/>
          <w:szCs w:val="24"/>
        </w:rPr>
        <w:t>crisis</w:t>
      </w:r>
      <w:r w:rsidR="001167F3" w:rsidRPr="00462D86">
        <w:rPr>
          <w:rFonts w:ascii="Times New Roman" w:hAnsi="Times New Roman" w:cs="Times New Roman"/>
          <w:sz w:val="24"/>
          <w:szCs w:val="24"/>
        </w:rPr>
        <w:t>. One example of such community support is</w:t>
      </w:r>
      <w:r w:rsidR="001F2DCC" w:rsidRPr="001F2DCC">
        <w:rPr>
          <w:rFonts w:ascii="Times New Roman" w:hAnsi="Times New Roman" w:cs="Times New Roman"/>
          <w:sz w:val="24"/>
          <w:szCs w:val="24"/>
        </w:rPr>
        <w:t xml:space="preserve"> </w:t>
      </w:r>
      <w:r w:rsidR="001F2DCC">
        <w:rPr>
          <w:rFonts w:ascii="Times New Roman" w:hAnsi="Times New Roman" w:cs="Times New Roman"/>
          <w:sz w:val="24"/>
          <w:szCs w:val="24"/>
        </w:rPr>
        <w:t>in-kind contributions such as providing</w:t>
      </w:r>
      <w:r w:rsidR="001167F3" w:rsidRPr="00462D86">
        <w:rPr>
          <w:rFonts w:ascii="Times New Roman" w:hAnsi="Times New Roman" w:cs="Times New Roman"/>
          <w:sz w:val="24"/>
          <w:szCs w:val="24"/>
        </w:rPr>
        <w:t xml:space="preserve"> free accommodations to </w:t>
      </w:r>
      <w:proofErr w:type="gramStart"/>
      <w:r w:rsidR="00462D86">
        <w:rPr>
          <w:rFonts w:ascii="Times New Roman" w:hAnsi="Times New Roman" w:cs="Times New Roman"/>
          <w:sz w:val="24"/>
          <w:szCs w:val="24"/>
        </w:rPr>
        <w:t xml:space="preserve">local </w:t>
      </w:r>
      <w:r w:rsidR="00462D86" w:rsidRPr="00462D86">
        <w:rPr>
          <w:rFonts w:ascii="Times New Roman" w:hAnsi="Times New Roman" w:cs="Times New Roman"/>
          <w:sz w:val="24"/>
          <w:szCs w:val="24"/>
        </w:rPr>
        <w:t>residents</w:t>
      </w:r>
      <w:proofErr w:type="gramEnd"/>
      <w:r w:rsidR="00462D86" w:rsidRPr="00462D86">
        <w:rPr>
          <w:rFonts w:ascii="Times New Roman" w:hAnsi="Times New Roman" w:cs="Times New Roman"/>
          <w:sz w:val="24"/>
          <w:szCs w:val="24"/>
        </w:rPr>
        <w:t xml:space="preserve"> </w:t>
      </w:r>
      <w:r w:rsidR="001167F3">
        <w:rPr>
          <w:rFonts w:ascii="Times New Roman" w:hAnsi="Times New Roman" w:cs="Times New Roman"/>
          <w:sz w:val="24"/>
          <w:szCs w:val="24"/>
        </w:rPr>
        <w:t xml:space="preserve">during </w:t>
      </w:r>
      <w:r w:rsidR="00DA3AA8">
        <w:rPr>
          <w:rFonts w:ascii="Times New Roman" w:hAnsi="Times New Roman" w:cs="Times New Roman"/>
          <w:sz w:val="24"/>
          <w:szCs w:val="24"/>
        </w:rPr>
        <w:t xml:space="preserve">the </w:t>
      </w:r>
      <w:r w:rsidR="006D43AB">
        <w:rPr>
          <w:rFonts w:ascii="Times New Roman" w:hAnsi="Times New Roman" w:cs="Times New Roman"/>
          <w:sz w:val="24"/>
          <w:szCs w:val="24"/>
        </w:rPr>
        <w:t>current COVID-19 pandemic</w:t>
      </w:r>
      <w:r w:rsidR="00462D86">
        <w:rPr>
          <w:rFonts w:ascii="Times New Roman" w:hAnsi="Times New Roman" w:cs="Times New Roman"/>
          <w:sz w:val="24"/>
          <w:szCs w:val="24"/>
        </w:rPr>
        <w:t xml:space="preserve">. </w:t>
      </w:r>
      <w:r w:rsidR="00071E61">
        <w:rPr>
          <w:rFonts w:ascii="Times New Roman" w:hAnsi="Times New Roman" w:cs="Times New Roman"/>
          <w:sz w:val="24"/>
          <w:szCs w:val="24"/>
        </w:rPr>
        <w:t xml:space="preserve">What are the implications of such </w:t>
      </w:r>
      <w:r w:rsidR="00071E61" w:rsidRPr="00071E61">
        <w:rPr>
          <w:rFonts w:ascii="Times New Roman" w:hAnsi="Times New Roman" w:cs="Times New Roman"/>
          <w:sz w:val="24"/>
          <w:szCs w:val="24"/>
        </w:rPr>
        <w:t>initiative</w:t>
      </w:r>
      <w:r w:rsidR="005D07CC">
        <w:rPr>
          <w:rFonts w:ascii="Times New Roman" w:hAnsi="Times New Roman" w:cs="Times New Roman"/>
          <w:sz w:val="24"/>
          <w:szCs w:val="24"/>
        </w:rPr>
        <w:t>? T</w:t>
      </w:r>
      <w:r w:rsidR="00B5792E">
        <w:rPr>
          <w:rFonts w:ascii="Times New Roman" w:hAnsi="Times New Roman" w:cs="Times New Roman"/>
          <w:sz w:val="24"/>
          <w:szCs w:val="24"/>
        </w:rPr>
        <w:t xml:space="preserve">he key purpose of our research </w:t>
      </w:r>
      <w:r w:rsidR="005C66B7">
        <w:rPr>
          <w:rFonts w:ascii="Times New Roman" w:hAnsi="Times New Roman" w:cs="Times New Roman"/>
          <w:sz w:val="24"/>
          <w:szCs w:val="24"/>
        </w:rPr>
        <w:t>is to exam</w:t>
      </w:r>
      <w:r w:rsidR="00312C54">
        <w:rPr>
          <w:rFonts w:ascii="Times New Roman" w:hAnsi="Times New Roman" w:cs="Times New Roman"/>
          <w:sz w:val="24"/>
          <w:szCs w:val="24"/>
        </w:rPr>
        <w:t>ine</w:t>
      </w:r>
      <w:r w:rsidR="005C66B7">
        <w:rPr>
          <w:rFonts w:ascii="Times New Roman" w:hAnsi="Times New Roman" w:cs="Times New Roman"/>
          <w:sz w:val="24"/>
          <w:szCs w:val="24"/>
        </w:rPr>
        <w:t xml:space="preserve"> the impact of </w:t>
      </w:r>
      <w:r w:rsidR="005D07CC">
        <w:rPr>
          <w:rFonts w:ascii="Times New Roman" w:hAnsi="Times New Roman" w:cs="Times New Roman"/>
          <w:sz w:val="24"/>
          <w:szCs w:val="24"/>
        </w:rPr>
        <w:t>a hotel’s</w:t>
      </w:r>
      <w:r w:rsidR="005C66B7">
        <w:rPr>
          <w:rFonts w:ascii="Times New Roman" w:hAnsi="Times New Roman" w:cs="Times New Roman"/>
          <w:sz w:val="24"/>
          <w:szCs w:val="24"/>
        </w:rPr>
        <w:t xml:space="preserve"> community support </w:t>
      </w:r>
      <w:r w:rsidR="005C66B7" w:rsidRPr="00964110">
        <w:rPr>
          <w:rFonts w:ascii="Times New Roman" w:hAnsi="Times New Roman" w:cs="Times New Roman"/>
          <w:i/>
          <w:sz w:val="24"/>
          <w:szCs w:val="24"/>
        </w:rPr>
        <w:t xml:space="preserve">during </w:t>
      </w:r>
      <w:r w:rsidR="005C66B7">
        <w:rPr>
          <w:rFonts w:ascii="Times New Roman" w:hAnsi="Times New Roman" w:cs="Times New Roman"/>
          <w:sz w:val="24"/>
          <w:szCs w:val="24"/>
        </w:rPr>
        <w:t xml:space="preserve">COVID-19 on tourists’ intentions to spread positive word-of-mouth (WOM) and their intentions to visit when the pandemic ends. This can address three key limitations in extant tourism research: first, </w:t>
      </w:r>
      <w:r w:rsidR="0003085A">
        <w:rPr>
          <w:rFonts w:ascii="Times New Roman" w:hAnsi="Times New Roman" w:cs="Times New Roman"/>
          <w:sz w:val="24"/>
          <w:szCs w:val="24"/>
        </w:rPr>
        <w:t xml:space="preserve">in terms of crisis management, </w:t>
      </w:r>
      <w:r w:rsidR="005C66B7">
        <w:rPr>
          <w:rFonts w:ascii="Times New Roman" w:hAnsi="Times New Roman" w:cs="Times New Roman"/>
          <w:sz w:val="24"/>
          <w:szCs w:val="24"/>
        </w:rPr>
        <w:t>while the importance of the tourism sector</w:t>
      </w:r>
      <w:r w:rsidR="007877CA">
        <w:rPr>
          <w:rFonts w:ascii="Times New Roman" w:hAnsi="Times New Roman" w:cs="Times New Roman"/>
          <w:sz w:val="24"/>
          <w:szCs w:val="24"/>
        </w:rPr>
        <w:t>’s</w:t>
      </w:r>
      <w:r w:rsidR="005C66B7">
        <w:rPr>
          <w:rFonts w:ascii="Times New Roman" w:hAnsi="Times New Roman" w:cs="Times New Roman"/>
          <w:sz w:val="24"/>
          <w:szCs w:val="24"/>
        </w:rPr>
        <w:t xml:space="preserve"> support</w:t>
      </w:r>
      <w:r w:rsidR="007877CA">
        <w:rPr>
          <w:rFonts w:ascii="Times New Roman" w:hAnsi="Times New Roman" w:cs="Times New Roman"/>
          <w:sz w:val="24"/>
          <w:szCs w:val="24"/>
        </w:rPr>
        <w:t xml:space="preserve"> of</w:t>
      </w:r>
      <w:r w:rsidR="005C66B7">
        <w:rPr>
          <w:rFonts w:ascii="Times New Roman" w:hAnsi="Times New Roman" w:cs="Times New Roman"/>
          <w:sz w:val="24"/>
          <w:szCs w:val="24"/>
        </w:rPr>
        <w:t xml:space="preserve"> </w:t>
      </w:r>
      <w:r w:rsidR="005C66B7" w:rsidRPr="005C66B7">
        <w:rPr>
          <w:rFonts w:ascii="Times New Roman" w:hAnsi="Times New Roman" w:cs="Times New Roman"/>
          <w:sz w:val="24"/>
          <w:szCs w:val="24"/>
        </w:rPr>
        <w:t xml:space="preserve">local communities </w:t>
      </w:r>
      <w:r w:rsidR="005C66B7" w:rsidRPr="00964110">
        <w:rPr>
          <w:rFonts w:ascii="Times New Roman" w:hAnsi="Times New Roman" w:cs="Times New Roman"/>
          <w:i/>
          <w:sz w:val="24"/>
          <w:szCs w:val="24"/>
        </w:rPr>
        <w:t>during</w:t>
      </w:r>
      <w:r w:rsidR="005C66B7" w:rsidRPr="005C66B7">
        <w:rPr>
          <w:rFonts w:ascii="Times New Roman" w:hAnsi="Times New Roman" w:cs="Times New Roman"/>
          <w:sz w:val="24"/>
          <w:szCs w:val="24"/>
        </w:rPr>
        <w:t xml:space="preserve"> </w:t>
      </w:r>
      <w:r w:rsidR="007877CA">
        <w:rPr>
          <w:rFonts w:ascii="Times New Roman" w:hAnsi="Times New Roman" w:cs="Times New Roman"/>
          <w:sz w:val="24"/>
          <w:szCs w:val="24"/>
        </w:rPr>
        <w:t xml:space="preserve">a </w:t>
      </w:r>
      <w:r w:rsidR="005C66B7" w:rsidRPr="005C66B7">
        <w:rPr>
          <w:rFonts w:ascii="Times New Roman" w:hAnsi="Times New Roman" w:cs="Times New Roman"/>
          <w:sz w:val="24"/>
          <w:szCs w:val="24"/>
        </w:rPr>
        <w:t xml:space="preserve">global crisis </w:t>
      </w:r>
      <w:r w:rsidR="005C66B7">
        <w:rPr>
          <w:rFonts w:ascii="Times New Roman" w:hAnsi="Times New Roman" w:cs="Times New Roman"/>
          <w:sz w:val="24"/>
          <w:szCs w:val="24"/>
        </w:rPr>
        <w:t xml:space="preserve">is widely acknowledged (Faulkner, 2001; </w:t>
      </w:r>
      <w:r w:rsidR="005C66B7" w:rsidRPr="005C66B7">
        <w:rPr>
          <w:rFonts w:ascii="Times New Roman" w:hAnsi="Times New Roman" w:cs="Times New Roman"/>
          <w:sz w:val="24"/>
          <w:szCs w:val="24"/>
        </w:rPr>
        <w:t xml:space="preserve">Hall, </w:t>
      </w:r>
      <w:proofErr w:type="spellStart"/>
      <w:r w:rsidR="005C66B7" w:rsidRPr="005C66B7">
        <w:rPr>
          <w:rFonts w:ascii="Times New Roman" w:hAnsi="Times New Roman" w:cs="Times New Roman"/>
          <w:sz w:val="24"/>
          <w:szCs w:val="24"/>
        </w:rPr>
        <w:t>Prayag</w:t>
      </w:r>
      <w:proofErr w:type="spellEnd"/>
      <w:r w:rsidR="005C66B7" w:rsidRPr="005C66B7">
        <w:rPr>
          <w:rFonts w:ascii="Times New Roman" w:hAnsi="Times New Roman" w:cs="Times New Roman"/>
          <w:sz w:val="24"/>
          <w:szCs w:val="24"/>
        </w:rPr>
        <w:t>, &amp; Amore, 2018</w:t>
      </w:r>
      <w:r w:rsidR="005C66B7">
        <w:rPr>
          <w:rFonts w:ascii="Times New Roman" w:hAnsi="Times New Roman" w:cs="Times New Roman"/>
          <w:sz w:val="24"/>
          <w:szCs w:val="24"/>
        </w:rPr>
        <w:t xml:space="preserve">; Ritchie, </w:t>
      </w:r>
      <w:r w:rsidR="005C66B7" w:rsidRPr="005C66B7">
        <w:rPr>
          <w:rFonts w:ascii="Times New Roman" w:hAnsi="Times New Roman" w:cs="Times New Roman"/>
          <w:sz w:val="24"/>
          <w:szCs w:val="24"/>
        </w:rPr>
        <w:t>2004</w:t>
      </w:r>
      <w:r w:rsidR="005C66B7">
        <w:rPr>
          <w:rFonts w:ascii="Times New Roman" w:hAnsi="Times New Roman" w:cs="Times New Roman"/>
          <w:sz w:val="24"/>
          <w:szCs w:val="24"/>
        </w:rPr>
        <w:t>),</w:t>
      </w:r>
      <w:r w:rsidR="0083189A">
        <w:rPr>
          <w:rFonts w:ascii="Times New Roman" w:hAnsi="Times New Roman" w:cs="Times New Roman"/>
          <w:sz w:val="24"/>
          <w:szCs w:val="24"/>
        </w:rPr>
        <w:t xml:space="preserve"> extant literature has provided little insights </w:t>
      </w:r>
      <w:r w:rsidR="007877CA">
        <w:rPr>
          <w:rFonts w:ascii="Times New Roman" w:hAnsi="Times New Roman" w:cs="Times New Roman"/>
          <w:sz w:val="24"/>
          <w:szCs w:val="24"/>
        </w:rPr>
        <w:t xml:space="preserve">into </w:t>
      </w:r>
      <w:r w:rsidR="0083189A">
        <w:rPr>
          <w:rFonts w:ascii="Times New Roman" w:hAnsi="Times New Roman" w:cs="Times New Roman"/>
          <w:sz w:val="24"/>
          <w:szCs w:val="24"/>
        </w:rPr>
        <w:t>this issue.</w:t>
      </w:r>
      <w:r w:rsidR="00964110">
        <w:rPr>
          <w:rFonts w:ascii="Times New Roman" w:hAnsi="Times New Roman" w:cs="Times New Roman"/>
          <w:sz w:val="24"/>
          <w:szCs w:val="24"/>
        </w:rPr>
        <w:t xml:space="preserve"> </w:t>
      </w:r>
      <w:r w:rsidR="005C66B7">
        <w:rPr>
          <w:rFonts w:ascii="Times New Roman" w:hAnsi="Times New Roman" w:cs="Times New Roman"/>
          <w:sz w:val="24"/>
          <w:szCs w:val="24"/>
        </w:rPr>
        <w:t xml:space="preserve">Second, in a recent review, </w:t>
      </w:r>
      <w:r w:rsidR="005C66B7" w:rsidRPr="005C66B7">
        <w:rPr>
          <w:rFonts w:ascii="Times New Roman" w:hAnsi="Times New Roman" w:cs="Times New Roman"/>
          <w:sz w:val="24"/>
          <w:szCs w:val="24"/>
        </w:rPr>
        <w:t xml:space="preserve">Font and Lynes (2018) point out </w:t>
      </w:r>
      <w:r w:rsidR="007877CA">
        <w:rPr>
          <w:rFonts w:ascii="Times New Roman" w:hAnsi="Times New Roman" w:cs="Times New Roman"/>
          <w:sz w:val="24"/>
          <w:szCs w:val="24"/>
        </w:rPr>
        <w:t xml:space="preserve">that the </w:t>
      </w:r>
      <w:r w:rsidR="00964110">
        <w:rPr>
          <w:rFonts w:ascii="Times New Roman" w:hAnsi="Times New Roman" w:cs="Times New Roman"/>
          <w:sz w:val="24"/>
          <w:szCs w:val="24"/>
        </w:rPr>
        <w:t xml:space="preserve">extant literature </w:t>
      </w:r>
      <w:r w:rsidR="007877CA">
        <w:rPr>
          <w:rFonts w:ascii="Times New Roman" w:hAnsi="Times New Roman" w:cs="Times New Roman"/>
          <w:sz w:val="24"/>
          <w:szCs w:val="24"/>
        </w:rPr>
        <w:t xml:space="preserve">on CSR </w:t>
      </w:r>
      <w:r w:rsidR="00964110">
        <w:rPr>
          <w:rFonts w:ascii="Times New Roman" w:hAnsi="Times New Roman" w:cs="Times New Roman"/>
          <w:sz w:val="24"/>
          <w:szCs w:val="24"/>
        </w:rPr>
        <w:t xml:space="preserve">in tourism </w:t>
      </w:r>
      <w:r w:rsidR="005C66B7" w:rsidRPr="005C66B7">
        <w:rPr>
          <w:rFonts w:ascii="Times New Roman" w:hAnsi="Times New Roman" w:cs="Times New Roman"/>
          <w:sz w:val="24"/>
          <w:szCs w:val="24"/>
        </w:rPr>
        <w:t xml:space="preserve">mainly focuses on CSR initiatives </w:t>
      </w:r>
      <w:r w:rsidR="007877CA">
        <w:rPr>
          <w:rFonts w:ascii="Times New Roman" w:hAnsi="Times New Roman" w:cs="Times New Roman"/>
          <w:sz w:val="24"/>
          <w:szCs w:val="24"/>
        </w:rPr>
        <w:t xml:space="preserve">directed </w:t>
      </w:r>
      <w:r w:rsidR="005C66B7" w:rsidRPr="005C66B7">
        <w:rPr>
          <w:rFonts w:ascii="Times New Roman" w:hAnsi="Times New Roman" w:cs="Times New Roman"/>
          <w:sz w:val="24"/>
          <w:szCs w:val="24"/>
        </w:rPr>
        <w:t xml:space="preserve">towards employees, </w:t>
      </w:r>
      <w:proofErr w:type="gramStart"/>
      <w:r w:rsidR="005C66B7" w:rsidRPr="005C66B7">
        <w:rPr>
          <w:rFonts w:ascii="Times New Roman" w:hAnsi="Times New Roman" w:cs="Times New Roman"/>
          <w:sz w:val="24"/>
          <w:szCs w:val="24"/>
        </w:rPr>
        <w:t>shareholders</w:t>
      </w:r>
      <w:proofErr w:type="gramEnd"/>
      <w:r w:rsidR="005C66B7" w:rsidRPr="005C66B7">
        <w:rPr>
          <w:rFonts w:ascii="Times New Roman" w:hAnsi="Times New Roman" w:cs="Times New Roman"/>
          <w:sz w:val="24"/>
          <w:szCs w:val="24"/>
        </w:rPr>
        <w:t xml:space="preserve"> and consumers, with local communities receiving little attention.</w:t>
      </w:r>
      <w:r w:rsidR="0083189A">
        <w:rPr>
          <w:rFonts w:ascii="Times New Roman" w:hAnsi="Times New Roman" w:cs="Times New Roman"/>
          <w:sz w:val="24"/>
          <w:szCs w:val="24"/>
        </w:rPr>
        <w:t xml:space="preserve"> Third, previous research</w:t>
      </w:r>
      <w:r w:rsidR="00964110">
        <w:rPr>
          <w:rFonts w:ascii="Times New Roman" w:hAnsi="Times New Roman" w:cs="Times New Roman"/>
          <w:sz w:val="24"/>
          <w:szCs w:val="24"/>
        </w:rPr>
        <w:t xml:space="preserve"> on the business case </w:t>
      </w:r>
      <w:r w:rsidR="007877CA">
        <w:rPr>
          <w:rFonts w:ascii="Times New Roman" w:hAnsi="Times New Roman" w:cs="Times New Roman"/>
          <w:sz w:val="24"/>
          <w:szCs w:val="24"/>
        </w:rPr>
        <w:t xml:space="preserve">for </w:t>
      </w:r>
      <w:r w:rsidR="00964110">
        <w:rPr>
          <w:rFonts w:ascii="Times New Roman" w:hAnsi="Times New Roman" w:cs="Times New Roman"/>
          <w:sz w:val="24"/>
          <w:szCs w:val="24"/>
        </w:rPr>
        <w:t xml:space="preserve">CSR in tourism </w:t>
      </w:r>
      <w:r w:rsidR="00B5792E">
        <w:rPr>
          <w:rFonts w:ascii="Times New Roman" w:hAnsi="Times New Roman" w:cs="Times New Roman"/>
          <w:sz w:val="24"/>
          <w:szCs w:val="24"/>
        </w:rPr>
        <w:t xml:space="preserve">provides </w:t>
      </w:r>
      <w:r w:rsidR="00964110">
        <w:rPr>
          <w:rFonts w:ascii="Times New Roman" w:hAnsi="Times New Roman" w:cs="Times New Roman"/>
          <w:sz w:val="24"/>
          <w:szCs w:val="24"/>
        </w:rPr>
        <w:t>inconclusiv</w:t>
      </w:r>
      <w:r w:rsidR="0083189A">
        <w:rPr>
          <w:rFonts w:ascii="Times New Roman" w:hAnsi="Times New Roman" w:cs="Times New Roman"/>
          <w:sz w:val="24"/>
          <w:szCs w:val="24"/>
        </w:rPr>
        <w:t>e and even contradictory</w:t>
      </w:r>
      <w:r w:rsidR="00B5792E">
        <w:rPr>
          <w:rFonts w:ascii="Times New Roman" w:hAnsi="Times New Roman" w:cs="Times New Roman"/>
          <w:sz w:val="24"/>
          <w:szCs w:val="24"/>
        </w:rPr>
        <w:t xml:space="preserve"> results</w:t>
      </w:r>
      <w:r w:rsidR="0083189A">
        <w:rPr>
          <w:rFonts w:ascii="Times New Roman" w:hAnsi="Times New Roman" w:cs="Times New Roman"/>
          <w:sz w:val="24"/>
          <w:szCs w:val="24"/>
        </w:rPr>
        <w:t xml:space="preserve"> (</w:t>
      </w:r>
      <w:proofErr w:type="spellStart"/>
      <w:r w:rsidR="0083189A">
        <w:rPr>
          <w:rFonts w:ascii="Times New Roman" w:hAnsi="Times New Roman" w:cs="Times New Roman"/>
          <w:sz w:val="24"/>
          <w:szCs w:val="24"/>
        </w:rPr>
        <w:t>Rhou</w:t>
      </w:r>
      <w:proofErr w:type="spellEnd"/>
      <w:r w:rsidR="0083189A">
        <w:rPr>
          <w:rFonts w:ascii="Times New Roman" w:hAnsi="Times New Roman" w:cs="Times New Roman"/>
          <w:sz w:val="24"/>
          <w:szCs w:val="24"/>
        </w:rPr>
        <w:t xml:space="preserve"> &amp; </w:t>
      </w:r>
      <w:proofErr w:type="spellStart"/>
      <w:r w:rsidR="0083189A">
        <w:rPr>
          <w:rFonts w:ascii="Times New Roman" w:hAnsi="Times New Roman" w:cs="Times New Roman"/>
          <w:sz w:val="24"/>
          <w:szCs w:val="24"/>
        </w:rPr>
        <w:t>Singal</w:t>
      </w:r>
      <w:proofErr w:type="spellEnd"/>
      <w:r w:rsidR="0083189A">
        <w:rPr>
          <w:rFonts w:ascii="Times New Roman" w:hAnsi="Times New Roman" w:cs="Times New Roman"/>
          <w:sz w:val="24"/>
          <w:szCs w:val="24"/>
        </w:rPr>
        <w:t xml:space="preserve">, </w:t>
      </w:r>
      <w:r w:rsidR="0083189A" w:rsidRPr="005C66B7">
        <w:rPr>
          <w:rFonts w:ascii="Times New Roman" w:hAnsi="Times New Roman" w:cs="Times New Roman"/>
          <w:sz w:val="24"/>
          <w:szCs w:val="24"/>
        </w:rPr>
        <w:t>2020</w:t>
      </w:r>
      <w:r w:rsidR="00B5792E">
        <w:rPr>
          <w:rFonts w:ascii="Times New Roman" w:hAnsi="Times New Roman" w:cs="Times New Roman"/>
          <w:sz w:val="24"/>
          <w:szCs w:val="24"/>
        </w:rPr>
        <w:t xml:space="preserve">). </w:t>
      </w:r>
      <w:r w:rsidR="00681C31">
        <w:rPr>
          <w:rFonts w:ascii="Times New Roman" w:hAnsi="Times New Roman" w:cs="Times New Roman"/>
          <w:sz w:val="24"/>
          <w:szCs w:val="24"/>
        </w:rPr>
        <w:t>This is perhaps</w:t>
      </w:r>
      <w:r w:rsidR="00372F8B">
        <w:rPr>
          <w:rFonts w:ascii="Times New Roman" w:hAnsi="Times New Roman" w:cs="Times New Roman"/>
          <w:sz w:val="24"/>
          <w:szCs w:val="24"/>
        </w:rPr>
        <w:t xml:space="preserve"> because</w:t>
      </w:r>
      <w:r w:rsidR="00681C31">
        <w:rPr>
          <w:rFonts w:ascii="Times New Roman" w:hAnsi="Times New Roman" w:cs="Times New Roman"/>
          <w:sz w:val="24"/>
          <w:szCs w:val="24"/>
        </w:rPr>
        <w:t xml:space="preserve"> the impact of CSR </w:t>
      </w:r>
      <w:r w:rsidR="00681C31" w:rsidRPr="0083189A">
        <w:rPr>
          <w:rFonts w:ascii="Times New Roman" w:hAnsi="Times New Roman" w:cs="Times New Roman"/>
          <w:sz w:val="24"/>
          <w:szCs w:val="24"/>
        </w:rPr>
        <w:t>initia</w:t>
      </w:r>
      <w:r w:rsidR="00681C31">
        <w:rPr>
          <w:rFonts w:ascii="Times New Roman" w:hAnsi="Times New Roman" w:cs="Times New Roman"/>
          <w:sz w:val="24"/>
          <w:szCs w:val="24"/>
        </w:rPr>
        <w:t xml:space="preserve">tives may depend on their targets. For example, </w:t>
      </w:r>
      <w:r w:rsidR="007877CA">
        <w:rPr>
          <w:rFonts w:ascii="Times New Roman" w:hAnsi="Times New Roman" w:cs="Times New Roman"/>
          <w:sz w:val="24"/>
          <w:szCs w:val="24"/>
        </w:rPr>
        <w:t xml:space="preserve">during the current COVID-19 pandemic </w:t>
      </w:r>
      <w:r w:rsidR="00681C31">
        <w:rPr>
          <w:rFonts w:ascii="Times New Roman" w:hAnsi="Times New Roman" w:cs="Times New Roman"/>
          <w:sz w:val="24"/>
          <w:szCs w:val="24"/>
        </w:rPr>
        <w:t xml:space="preserve">some hotels </w:t>
      </w:r>
      <w:r w:rsidR="007877CA">
        <w:rPr>
          <w:rFonts w:ascii="Times New Roman" w:hAnsi="Times New Roman" w:cs="Times New Roman"/>
          <w:sz w:val="24"/>
          <w:szCs w:val="24"/>
        </w:rPr>
        <w:t xml:space="preserve">have </w:t>
      </w:r>
      <w:r w:rsidR="00681C31">
        <w:rPr>
          <w:rFonts w:ascii="Times New Roman" w:hAnsi="Times New Roman" w:cs="Times New Roman"/>
          <w:sz w:val="24"/>
          <w:szCs w:val="24"/>
        </w:rPr>
        <w:t>provid</w:t>
      </w:r>
      <w:r w:rsidR="007877CA">
        <w:rPr>
          <w:rFonts w:ascii="Times New Roman" w:hAnsi="Times New Roman" w:cs="Times New Roman"/>
          <w:sz w:val="24"/>
          <w:szCs w:val="24"/>
        </w:rPr>
        <w:t xml:space="preserve">ed </w:t>
      </w:r>
      <w:r w:rsidR="00681C31">
        <w:rPr>
          <w:rFonts w:ascii="Times New Roman" w:hAnsi="Times New Roman" w:cs="Times New Roman"/>
          <w:sz w:val="24"/>
          <w:szCs w:val="24"/>
        </w:rPr>
        <w:t xml:space="preserve">free accommodation to medical professionals, while others </w:t>
      </w:r>
      <w:r w:rsidR="007877CA">
        <w:rPr>
          <w:rFonts w:ascii="Times New Roman" w:hAnsi="Times New Roman" w:cs="Times New Roman"/>
          <w:sz w:val="24"/>
          <w:szCs w:val="24"/>
        </w:rPr>
        <w:t xml:space="preserve">have </w:t>
      </w:r>
      <w:r w:rsidR="00681C31">
        <w:rPr>
          <w:rFonts w:ascii="Times New Roman" w:hAnsi="Times New Roman" w:cs="Times New Roman"/>
          <w:sz w:val="24"/>
          <w:szCs w:val="24"/>
        </w:rPr>
        <w:t>offer</w:t>
      </w:r>
      <w:r w:rsidR="007877CA">
        <w:rPr>
          <w:rFonts w:ascii="Times New Roman" w:hAnsi="Times New Roman" w:cs="Times New Roman"/>
          <w:sz w:val="24"/>
          <w:szCs w:val="24"/>
        </w:rPr>
        <w:t>ed</w:t>
      </w:r>
      <w:r w:rsidR="00681C31">
        <w:rPr>
          <w:rFonts w:ascii="Times New Roman" w:hAnsi="Times New Roman" w:cs="Times New Roman"/>
          <w:sz w:val="24"/>
          <w:szCs w:val="24"/>
        </w:rPr>
        <w:t xml:space="preserve"> rooms to homeless people free of charge (Hilton, 2020; Jan &amp; Johnson, 2020).</w:t>
      </w:r>
      <w:r w:rsidR="006D3C43">
        <w:rPr>
          <w:rFonts w:ascii="Times New Roman" w:hAnsi="Times New Roman" w:cs="Times New Roman"/>
          <w:sz w:val="24"/>
          <w:szCs w:val="24"/>
        </w:rPr>
        <w:t xml:space="preserve"> Th</w:t>
      </w:r>
      <w:r w:rsidR="007877CA">
        <w:rPr>
          <w:rFonts w:ascii="Times New Roman" w:hAnsi="Times New Roman" w:cs="Times New Roman"/>
          <w:sz w:val="24"/>
          <w:szCs w:val="24"/>
        </w:rPr>
        <w:t>e</w:t>
      </w:r>
      <w:r w:rsidR="006D3C43">
        <w:rPr>
          <w:rFonts w:ascii="Times New Roman" w:hAnsi="Times New Roman" w:cs="Times New Roman"/>
          <w:sz w:val="24"/>
          <w:szCs w:val="24"/>
        </w:rPr>
        <w:t>s</w:t>
      </w:r>
      <w:r w:rsidR="007877CA">
        <w:rPr>
          <w:rFonts w:ascii="Times New Roman" w:hAnsi="Times New Roman" w:cs="Times New Roman"/>
          <w:sz w:val="24"/>
          <w:szCs w:val="24"/>
        </w:rPr>
        <w:t>e</w:t>
      </w:r>
      <w:r w:rsidR="006D3C43">
        <w:rPr>
          <w:rFonts w:ascii="Times New Roman" w:hAnsi="Times New Roman" w:cs="Times New Roman"/>
          <w:sz w:val="24"/>
          <w:szCs w:val="24"/>
        </w:rPr>
        <w:t xml:space="preserve"> may lead to different impact</w:t>
      </w:r>
      <w:r w:rsidR="007877CA">
        <w:rPr>
          <w:rFonts w:ascii="Times New Roman" w:hAnsi="Times New Roman" w:cs="Times New Roman"/>
          <w:sz w:val="24"/>
          <w:szCs w:val="24"/>
        </w:rPr>
        <w:t>s b</w:t>
      </w:r>
      <w:r w:rsidR="006D3C43">
        <w:rPr>
          <w:rFonts w:ascii="Times New Roman" w:hAnsi="Times New Roman" w:cs="Times New Roman"/>
          <w:sz w:val="24"/>
          <w:szCs w:val="24"/>
        </w:rPr>
        <w:t>ut, to our best knowledge, no research has compared the impact</w:t>
      </w:r>
      <w:r w:rsidR="007877CA">
        <w:rPr>
          <w:rFonts w:ascii="Times New Roman" w:hAnsi="Times New Roman" w:cs="Times New Roman"/>
          <w:sz w:val="24"/>
          <w:szCs w:val="24"/>
        </w:rPr>
        <w:t>s</w:t>
      </w:r>
      <w:r w:rsidR="005F6A58">
        <w:rPr>
          <w:rFonts w:ascii="Times New Roman" w:hAnsi="Times New Roman" w:cs="Times New Roman"/>
          <w:sz w:val="24"/>
          <w:szCs w:val="24"/>
        </w:rPr>
        <w:t xml:space="preserve"> of </w:t>
      </w:r>
      <w:r w:rsidR="007877CA">
        <w:rPr>
          <w:rFonts w:ascii="Times New Roman" w:hAnsi="Times New Roman" w:cs="Times New Roman"/>
          <w:sz w:val="24"/>
          <w:szCs w:val="24"/>
        </w:rPr>
        <w:t xml:space="preserve">such </w:t>
      </w:r>
      <w:r w:rsidR="005F6A58">
        <w:rPr>
          <w:rFonts w:ascii="Times New Roman" w:hAnsi="Times New Roman" w:cs="Times New Roman"/>
          <w:sz w:val="24"/>
          <w:szCs w:val="24"/>
        </w:rPr>
        <w:t xml:space="preserve">CSR initiatives </w:t>
      </w:r>
      <w:r w:rsidR="007877CA">
        <w:rPr>
          <w:rFonts w:ascii="Times New Roman" w:hAnsi="Times New Roman" w:cs="Times New Roman"/>
          <w:sz w:val="24"/>
          <w:szCs w:val="24"/>
        </w:rPr>
        <w:t xml:space="preserve">when directed </w:t>
      </w:r>
      <w:r w:rsidR="005F6A58">
        <w:rPr>
          <w:rFonts w:ascii="Times New Roman" w:hAnsi="Times New Roman" w:cs="Times New Roman"/>
          <w:sz w:val="24"/>
          <w:szCs w:val="24"/>
        </w:rPr>
        <w:t xml:space="preserve">towards </w:t>
      </w:r>
      <w:r w:rsidR="007877CA">
        <w:rPr>
          <w:rFonts w:ascii="Times New Roman" w:hAnsi="Times New Roman" w:cs="Times New Roman"/>
          <w:sz w:val="24"/>
          <w:szCs w:val="24"/>
        </w:rPr>
        <w:t>different targets.</w:t>
      </w:r>
      <w:r w:rsidR="006D3C43">
        <w:rPr>
          <w:rFonts w:ascii="Times New Roman" w:hAnsi="Times New Roman" w:cs="Times New Roman"/>
          <w:sz w:val="24"/>
          <w:szCs w:val="24"/>
        </w:rPr>
        <w:t xml:space="preserve">  </w:t>
      </w:r>
    </w:p>
    <w:p w14:paraId="0DCA53B3" w14:textId="77777777" w:rsidR="00071E61" w:rsidRDefault="00071E61" w:rsidP="00393486">
      <w:pPr>
        <w:rPr>
          <w:rFonts w:ascii="Times New Roman" w:hAnsi="Times New Roman" w:cs="Times New Roman"/>
          <w:sz w:val="24"/>
          <w:szCs w:val="24"/>
        </w:rPr>
      </w:pPr>
    </w:p>
    <w:p w14:paraId="25F99F6B" w14:textId="77777777" w:rsidR="00071E61" w:rsidRDefault="00071E61" w:rsidP="00071E61">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BRIEF LITERATURE REVIEW</w:t>
      </w:r>
    </w:p>
    <w:p w14:paraId="746597D8" w14:textId="77777777" w:rsidR="009C1D9E" w:rsidRDefault="009C1D9E" w:rsidP="009C1D9E">
      <w:pPr>
        <w:pStyle w:val="ListParagraph"/>
        <w:rPr>
          <w:rFonts w:ascii="Times New Roman" w:hAnsi="Times New Roman" w:cs="Times New Roman"/>
          <w:sz w:val="24"/>
          <w:szCs w:val="24"/>
        </w:rPr>
      </w:pPr>
    </w:p>
    <w:p w14:paraId="787F40B6" w14:textId="2A54E21D" w:rsidR="00071E61" w:rsidRDefault="008E50CD">
      <w:pPr>
        <w:rPr>
          <w:rFonts w:ascii="Times New Roman" w:hAnsi="Times New Roman" w:cs="Times New Roman"/>
          <w:sz w:val="24"/>
          <w:szCs w:val="24"/>
        </w:rPr>
      </w:pPr>
      <w:r>
        <w:rPr>
          <w:rFonts w:ascii="Times New Roman" w:hAnsi="Times New Roman" w:cs="Times New Roman"/>
          <w:sz w:val="24"/>
          <w:szCs w:val="24"/>
        </w:rPr>
        <w:t xml:space="preserve">Local communities are crucial </w:t>
      </w:r>
      <w:r w:rsidR="007877CA">
        <w:rPr>
          <w:rFonts w:ascii="Times New Roman" w:hAnsi="Times New Roman" w:cs="Times New Roman"/>
          <w:sz w:val="24"/>
          <w:szCs w:val="24"/>
        </w:rPr>
        <w:t xml:space="preserve">to </w:t>
      </w:r>
      <w:r>
        <w:rPr>
          <w:rFonts w:ascii="Times New Roman" w:hAnsi="Times New Roman" w:cs="Times New Roman"/>
          <w:sz w:val="24"/>
          <w:szCs w:val="24"/>
        </w:rPr>
        <w:t xml:space="preserve">the success of </w:t>
      </w:r>
      <w:r w:rsidR="007877CA">
        <w:rPr>
          <w:rFonts w:ascii="Times New Roman" w:hAnsi="Times New Roman" w:cs="Times New Roman"/>
          <w:sz w:val="24"/>
          <w:szCs w:val="24"/>
        </w:rPr>
        <w:t xml:space="preserve">the </w:t>
      </w:r>
      <w:r>
        <w:rPr>
          <w:rFonts w:ascii="Times New Roman" w:hAnsi="Times New Roman" w:cs="Times New Roman"/>
          <w:sz w:val="24"/>
          <w:szCs w:val="24"/>
        </w:rPr>
        <w:t>hotel business</w:t>
      </w:r>
      <w:r w:rsidR="007877CA">
        <w:rPr>
          <w:rFonts w:ascii="Times New Roman" w:hAnsi="Times New Roman" w:cs="Times New Roman"/>
          <w:sz w:val="24"/>
          <w:szCs w:val="24"/>
        </w:rPr>
        <w:t>,</w:t>
      </w:r>
      <w:r>
        <w:rPr>
          <w:rFonts w:ascii="Times New Roman" w:hAnsi="Times New Roman" w:cs="Times New Roman"/>
          <w:sz w:val="24"/>
          <w:szCs w:val="24"/>
        </w:rPr>
        <w:t xml:space="preserve"> </w:t>
      </w:r>
      <w:r w:rsidR="00251283">
        <w:rPr>
          <w:rFonts w:ascii="Times New Roman" w:hAnsi="Times New Roman" w:cs="Times New Roman"/>
          <w:sz w:val="24"/>
          <w:szCs w:val="24"/>
        </w:rPr>
        <w:t xml:space="preserve">partly </w:t>
      </w:r>
      <w:r>
        <w:rPr>
          <w:rFonts w:ascii="Times New Roman" w:hAnsi="Times New Roman" w:cs="Times New Roman"/>
          <w:sz w:val="24"/>
          <w:szCs w:val="24"/>
        </w:rPr>
        <w:t xml:space="preserve">because tourists’ memorable experiences are significantly influenced by destination attributes such as </w:t>
      </w:r>
      <w:r w:rsidR="006553DE">
        <w:rPr>
          <w:rFonts w:ascii="Times New Roman" w:hAnsi="Times New Roman" w:cs="Times New Roman"/>
          <w:sz w:val="24"/>
          <w:szCs w:val="24"/>
        </w:rPr>
        <w:t xml:space="preserve">the </w:t>
      </w:r>
      <w:r w:rsidR="00094EAC" w:rsidRPr="00094EAC">
        <w:rPr>
          <w:rFonts w:ascii="Times New Roman" w:hAnsi="Times New Roman" w:cs="Times New Roman"/>
          <w:sz w:val="24"/>
          <w:szCs w:val="24"/>
        </w:rPr>
        <w:t>friendliness of the local peopl</w:t>
      </w:r>
      <w:r w:rsidR="00094EAC">
        <w:rPr>
          <w:rFonts w:ascii="Times New Roman" w:hAnsi="Times New Roman" w:cs="Times New Roman"/>
          <w:sz w:val="24"/>
          <w:szCs w:val="24"/>
        </w:rPr>
        <w:t xml:space="preserve">e (Kim, 2014). </w:t>
      </w:r>
      <w:r w:rsidR="00B24D1A">
        <w:rPr>
          <w:rFonts w:ascii="Times New Roman" w:hAnsi="Times New Roman" w:cs="Times New Roman"/>
          <w:sz w:val="24"/>
          <w:szCs w:val="24"/>
        </w:rPr>
        <w:t xml:space="preserve">As a result, </w:t>
      </w:r>
      <w:r w:rsidR="002E4134">
        <w:rPr>
          <w:rFonts w:ascii="Times New Roman" w:hAnsi="Times New Roman" w:cs="Times New Roman"/>
          <w:sz w:val="24"/>
          <w:szCs w:val="24"/>
        </w:rPr>
        <w:t xml:space="preserve">in crisis management literature, </w:t>
      </w:r>
      <w:r w:rsidR="00B24D1A">
        <w:rPr>
          <w:rFonts w:ascii="Times New Roman" w:hAnsi="Times New Roman" w:cs="Times New Roman"/>
          <w:sz w:val="24"/>
          <w:szCs w:val="24"/>
        </w:rPr>
        <w:t xml:space="preserve">both </w:t>
      </w:r>
      <w:r w:rsidR="00B24D1A" w:rsidRPr="00B24D1A">
        <w:rPr>
          <w:rFonts w:ascii="Times New Roman" w:hAnsi="Times New Roman" w:cs="Times New Roman"/>
          <w:sz w:val="24"/>
          <w:szCs w:val="24"/>
        </w:rPr>
        <w:t>Faulkner</w:t>
      </w:r>
      <w:r w:rsidR="00B24D1A">
        <w:rPr>
          <w:rFonts w:ascii="Times New Roman" w:hAnsi="Times New Roman" w:cs="Times New Roman"/>
          <w:sz w:val="24"/>
          <w:szCs w:val="24"/>
        </w:rPr>
        <w:t xml:space="preserve"> (2001) and </w:t>
      </w:r>
      <w:r w:rsidR="00B24D1A" w:rsidRPr="00B24D1A">
        <w:rPr>
          <w:rFonts w:ascii="Times New Roman" w:hAnsi="Times New Roman" w:cs="Times New Roman"/>
          <w:sz w:val="24"/>
          <w:szCs w:val="24"/>
        </w:rPr>
        <w:t>Ritchie (2004)</w:t>
      </w:r>
      <w:r w:rsidR="009C1D9E" w:rsidRPr="009C1D9E">
        <w:rPr>
          <w:rFonts w:ascii="Times New Roman" w:hAnsi="Times New Roman" w:cs="Times New Roman"/>
          <w:sz w:val="24"/>
          <w:szCs w:val="24"/>
        </w:rPr>
        <w:t xml:space="preserve"> </w:t>
      </w:r>
      <w:r w:rsidR="00B24D1A">
        <w:rPr>
          <w:rFonts w:ascii="Times New Roman" w:hAnsi="Times New Roman" w:cs="Times New Roman"/>
          <w:sz w:val="24"/>
          <w:szCs w:val="24"/>
        </w:rPr>
        <w:t xml:space="preserve">emphasize </w:t>
      </w:r>
      <w:r w:rsidR="00AE4755">
        <w:rPr>
          <w:rFonts w:ascii="Times New Roman" w:hAnsi="Times New Roman" w:cs="Times New Roman"/>
          <w:sz w:val="24"/>
          <w:szCs w:val="24"/>
        </w:rPr>
        <w:t xml:space="preserve">the importance of </w:t>
      </w:r>
      <w:r w:rsidR="00B24D1A">
        <w:rPr>
          <w:rFonts w:ascii="Times New Roman" w:hAnsi="Times New Roman" w:cs="Times New Roman"/>
          <w:sz w:val="24"/>
          <w:szCs w:val="24"/>
        </w:rPr>
        <w:t>support</w:t>
      </w:r>
      <w:r w:rsidR="00AE4755">
        <w:rPr>
          <w:rFonts w:ascii="Times New Roman" w:hAnsi="Times New Roman" w:cs="Times New Roman"/>
          <w:sz w:val="24"/>
          <w:szCs w:val="24"/>
        </w:rPr>
        <w:t>ing</w:t>
      </w:r>
      <w:r w:rsidR="00B24D1A">
        <w:rPr>
          <w:rFonts w:ascii="Times New Roman" w:hAnsi="Times New Roman" w:cs="Times New Roman"/>
          <w:sz w:val="24"/>
          <w:szCs w:val="24"/>
        </w:rPr>
        <w:t xml:space="preserve"> loca</w:t>
      </w:r>
      <w:r w:rsidR="000A012E">
        <w:rPr>
          <w:rFonts w:ascii="Times New Roman" w:hAnsi="Times New Roman" w:cs="Times New Roman"/>
          <w:sz w:val="24"/>
          <w:szCs w:val="24"/>
        </w:rPr>
        <w:t>l communities during global crisis</w:t>
      </w:r>
      <w:r w:rsidR="00B24D1A">
        <w:rPr>
          <w:rFonts w:ascii="Times New Roman" w:hAnsi="Times New Roman" w:cs="Times New Roman"/>
          <w:sz w:val="24"/>
          <w:szCs w:val="24"/>
        </w:rPr>
        <w:t xml:space="preserve"> such as the current coronavirus pandemic. </w:t>
      </w:r>
      <w:r w:rsidR="00AE4755">
        <w:rPr>
          <w:rFonts w:ascii="Times New Roman" w:hAnsi="Times New Roman" w:cs="Times New Roman"/>
          <w:sz w:val="24"/>
          <w:szCs w:val="24"/>
        </w:rPr>
        <w:t>This is echoed by</w:t>
      </w:r>
      <w:r w:rsidR="00901F81">
        <w:rPr>
          <w:rFonts w:ascii="Times New Roman" w:hAnsi="Times New Roman" w:cs="Times New Roman"/>
          <w:sz w:val="24"/>
          <w:szCs w:val="24"/>
        </w:rPr>
        <w:t xml:space="preserve"> Hall and colleagues (</w:t>
      </w:r>
      <w:r w:rsidR="00AA4FB1">
        <w:rPr>
          <w:rFonts w:ascii="Times New Roman" w:hAnsi="Times New Roman" w:cs="Times New Roman"/>
          <w:sz w:val="24"/>
          <w:szCs w:val="24"/>
        </w:rPr>
        <w:t xml:space="preserve">2018) who suggest </w:t>
      </w:r>
      <w:r w:rsidR="002E4134">
        <w:rPr>
          <w:rFonts w:ascii="Times New Roman" w:hAnsi="Times New Roman" w:cs="Times New Roman"/>
          <w:sz w:val="24"/>
          <w:szCs w:val="24"/>
        </w:rPr>
        <w:t xml:space="preserve">the </w:t>
      </w:r>
      <w:r w:rsidR="00AE4755">
        <w:rPr>
          <w:rFonts w:ascii="Times New Roman" w:hAnsi="Times New Roman" w:cs="Times New Roman"/>
          <w:sz w:val="24"/>
          <w:szCs w:val="24"/>
        </w:rPr>
        <w:t>tourism</w:t>
      </w:r>
      <w:r w:rsidR="002E4134">
        <w:rPr>
          <w:rFonts w:ascii="Times New Roman" w:hAnsi="Times New Roman" w:cs="Times New Roman"/>
          <w:sz w:val="24"/>
          <w:szCs w:val="24"/>
        </w:rPr>
        <w:t xml:space="preserve"> sector</w:t>
      </w:r>
      <w:r w:rsidR="00AE4755">
        <w:rPr>
          <w:rFonts w:ascii="Times New Roman" w:hAnsi="Times New Roman" w:cs="Times New Roman"/>
          <w:sz w:val="24"/>
          <w:szCs w:val="24"/>
        </w:rPr>
        <w:t xml:space="preserve"> needs to play an importan</w:t>
      </w:r>
      <w:r w:rsidR="00FF3F91">
        <w:rPr>
          <w:rFonts w:ascii="Times New Roman" w:hAnsi="Times New Roman" w:cs="Times New Roman"/>
          <w:sz w:val="24"/>
          <w:szCs w:val="24"/>
        </w:rPr>
        <w:t>t role in community resilience</w:t>
      </w:r>
      <w:r w:rsidR="00AE4755">
        <w:rPr>
          <w:rFonts w:ascii="Times New Roman" w:hAnsi="Times New Roman" w:cs="Times New Roman"/>
          <w:sz w:val="24"/>
          <w:szCs w:val="24"/>
        </w:rPr>
        <w:t xml:space="preserve">. </w:t>
      </w:r>
      <w:r w:rsidR="009C1D9E" w:rsidRPr="009C1D9E">
        <w:rPr>
          <w:rFonts w:ascii="Times New Roman" w:hAnsi="Times New Roman" w:cs="Times New Roman"/>
          <w:sz w:val="24"/>
          <w:szCs w:val="24"/>
        </w:rPr>
        <w:t>However, recent reviews suggest crisis and disaster management research in tourism mainly focuses on recovery</w:t>
      </w:r>
      <w:r w:rsidR="009C1D9E" w:rsidRPr="008E41D4">
        <w:rPr>
          <w:rFonts w:ascii="Times New Roman" w:hAnsi="Times New Roman" w:cs="Times New Roman"/>
          <w:i/>
          <w:sz w:val="24"/>
          <w:szCs w:val="24"/>
        </w:rPr>
        <w:t xml:space="preserve"> after</w:t>
      </w:r>
      <w:r w:rsidR="009C1D9E" w:rsidRPr="009C1D9E">
        <w:rPr>
          <w:rFonts w:ascii="Times New Roman" w:hAnsi="Times New Roman" w:cs="Times New Roman"/>
          <w:sz w:val="24"/>
          <w:szCs w:val="24"/>
        </w:rPr>
        <w:t xml:space="preserve"> crisis</w:t>
      </w:r>
      <w:r w:rsidR="006553DE">
        <w:rPr>
          <w:rFonts w:ascii="Times New Roman" w:hAnsi="Times New Roman" w:cs="Times New Roman"/>
          <w:sz w:val="24"/>
          <w:szCs w:val="24"/>
        </w:rPr>
        <w:t>,</w:t>
      </w:r>
      <w:r w:rsidR="009C1D9E" w:rsidRPr="009C1D9E">
        <w:rPr>
          <w:rFonts w:ascii="Times New Roman" w:hAnsi="Times New Roman" w:cs="Times New Roman"/>
          <w:sz w:val="24"/>
          <w:szCs w:val="24"/>
        </w:rPr>
        <w:t xml:space="preserve"> </w:t>
      </w:r>
      <w:r w:rsidR="008E41D4">
        <w:rPr>
          <w:rFonts w:ascii="Times New Roman" w:hAnsi="Times New Roman" w:cs="Times New Roman"/>
          <w:sz w:val="24"/>
          <w:szCs w:val="24"/>
        </w:rPr>
        <w:t>using recovery marketing, public relations with government</w:t>
      </w:r>
      <w:r w:rsidR="006553DE">
        <w:rPr>
          <w:rFonts w:ascii="Times New Roman" w:hAnsi="Times New Roman" w:cs="Times New Roman"/>
          <w:sz w:val="24"/>
          <w:szCs w:val="24"/>
        </w:rPr>
        <w:t>,</w:t>
      </w:r>
      <w:r w:rsidR="008E41D4">
        <w:rPr>
          <w:rFonts w:ascii="Times New Roman" w:hAnsi="Times New Roman" w:cs="Times New Roman"/>
          <w:sz w:val="24"/>
          <w:szCs w:val="24"/>
        </w:rPr>
        <w:t xml:space="preserve"> and media to attract tourists </w:t>
      </w:r>
      <w:r w:rsidR="009C1D9E" w:rsidRPr="009C1D9E">
        <w:rPr>
          <w:rFonts w:ascii="Times New Roman" w:hAnsi="Times New Roman" w:cs="Times New Roman"/>
          <w:sz w:val="24"/>
          <w:szCs w:val="24"/>
        </w:rPr>
        <w:t>(</w:t>
      </w:r>
      <w:proofErr w:type="spellStart"/>
      <w:r w:rsidR="009C1D9E" w:rsidRPr="009C1D9E">
        <w:rPr>
          <w:rFonts w:ascii="Times New Roman" w:hAnsi="Times New Roman" w:cs="Times New Roman"/>
          <w:sz w:val="24"/>
          <w:szCs w:val="24"/>
        </w:rPr>
        <w:t>Aliperti</w:t>
      </w:r>
      <w:proofErr w:type="spellEnd"/>
      <w:r w:rsidR="009C1D9E" w:rsidRPr="009C1D9E">
        <w:rPr>
          <w:rFonts w:ascii="Times New Roman" w:hAnsi="Times New Roman" w:cs="Times New Roman"/>
          <w:sz w:val="24"/>
          <w:szCs w:val="24"/>
        </w:rPr>
        <w:t xml:space="preserve"> et al., 2019; Ritchie &amp; Jiang, </w:t>
      </w:r>
      <w:r w:rsidR="009C1D9E" w:rsidRPr="009C1D9E">
        <w:rPr>
          <w:rFonts w:ascii="Times New Roman" w:hAnsi="Times New Roman" w:cs="Times New Roman"/>
          <w:sz w:val="24"/>
          <w:szCs w:val="24"/>
        </w:rPr>
        <w:lastRenderedPageBreak/>
        <w:t>2019).</w:t>
      </w:r>
      <w:r w:rsidR="008E41D4">
        <w:rPr>
          <w:rFonts w:ascii="Times New Roman" w:hAnsi="Times New Roman" w:cs="Times New Roman"/>
          <w:sz w:val="24"/>
          <w:szCs w:val="24"/>
        </w:rPr>
        <w:t xml:space="preserve"> </w:t>
      </w:r>
      <w:r w:rsidR="006553DE">
        <w:rPr>
          <w:rFonts w:ascii="Times New Roman" w:hAnsi="Times New Roman" w:cs="Times New Roman"/>
          <w:sz w:val="24"/>
          <w:szCs w:val="24"/>
        </w:rPr>
        <w:t>I</w:t>
      </w:r>
      <w:r w:rsidR="008E41D4">
        <w:rPr>
          <w:rFonts w:ascii="Times New Roman" w:hAnsi="Times New Roman" w:cs="Times New Roman"/>
          <w:sz w:val="24"/>
          <w:szCs w:val="24"/>
        </w:rPr>
        <w:t>t provides little insight</w:t>
      </w:r>
      <w:r w:rsidR="00DE0102">
        <w:rPr>
          <w:rFonts w:ascii="Times New Roman" w:hAnsi="Times New Roman" w:cs="Times New Roman"/>
          <w:sz w:val="24"/>
          <w:szCs w:val="24"/>
        </w:rPr>
        <w:t xml:space="preserve"> about</w:t>
      </w:r>
      <w:r w:rsidR="008E41D4">
        <w:rPr>
          <w:rFonts w:ascii="Times New Roman" w:hAnsi="Times New Roman" w:cs="Times New Roman"/>
          <w:sz w:val="24"/>
          <w:szCs w:val="24"/>
        </w:rPr>
        <w:t xml:space="preserve"> how tourism (and the hotel sector in particular) can support local communities </w:t>
      </w:r>
      <w:r w:rsidR="008E41D4" w:rsidRPr="000B7E13">
        <w:rPr>
          <w:rFonts w:ascii="Times New Roman" w:hAnsi="Times New Roman" w:cs="Times New Roman"/>
          <w:i/>
          <w:sz w:val="24"/>
          <w:szCs w:val="24"/>
        </w:rPr>
        <w:t xml:space="preserve">during </w:t>
      </w:r>
      <w:r w:rsidR="008E41D4">
        <w:rPr>
          <w:rFonts w:ascii="Times New Roman" w:hAnsi="Times New Roman" w:cs="Times New Roman"/>
          <w:sz w:val="24"/>
          <w:szCs w:val="24"/>
        </w:rPr>
        <w:t xml:space="preserve">global crisis. </w:t>
      </w:r>
    </w:p>
    <w:p w14:paraId="44E28113" w14:textId="4ED76325" w:rsidR="00AE4755" w:rsidRDefault="00AE4755" w:rsidP="003D69FD">
      <w:pPr>
        <w:rPr>
          <w:rFonts w:ascii="Times New Roman" w:hAnsi="Times New Roman" w:cs="Times New Roman"/>
          <w:sz w:val="24"/>
          <w:szCs w:val="24"/>
        </w:rPr>
      </w:pPr>
      <w:r>
        <w:rPr>
          <w:rFonts w:ascii="Times New Roman" w:hAnsi="Times New Roman" w:cs="Times New Roman"/>
          <w:sz w:val="24"/>
          <w:szCs w:val="24"/>
        </w:rPr>
        <w:t xml:space="preserve">The lack of attention to community support is also evident in the extant CSR literature in tourism (Font &amp; Lynes, 2018; </w:t>
      </w:r>
      <w:proofErr w:type="spellStart"/>
      <w:r>
        <w:rPr>
          <w:rFonts w:ascii="Times New Roman" w:hAnsi="Times New Roman" w:cs="Times New Roman"/>
          <w:sz w:val="24"/>
          <w:szCs w:val="24"/>
        </w:rPr>
        <w:t>Rhou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Singal</w:t>
      </w:r>
      <w:proofErr w:type="spellEnd"/>
      <w:r>
        <w:rPr>
          <w:rFonts w:ascii="Times New Roman" w:hAnsi="Times New Roman" w:cs="Times New Roman"/>
          <w:sz w:val="24"/>
          <w:szCs w:val="24"/>
        </w:rPr>
        <w:t>, 2020)</w:t>
      </w:r>
      <w:r w:rsidR="00554817">
        <w:rPr>
          <w:rFonts w:ascii="Times New Roman" w:hAnsi="Times New Roman" w:cs="Times New Roman"/>
          <w:sz w:val="24"/>
          <w:szCs w:val="24"/>
        </w:rPr>
        <w:t xml:space="preserve">. </w:t>
      </w:r>
      <w:r w:rsidR="006E2748">
        <w:rPr>
          <w:rFonts w:ascii="Times New Roman" w:hAnsi="Times New Roman" w:cs="Times New Roman"/>
          <w:sz w:val="24"/>
          <w:szCs w:val="24"/>
        </w:rPr>
        <w:t xml:space="preserve">For example, </w:t>
      </w:r>
      <w:proofErr w:type="spellStart"/>
      <w:r w:rsidR="00157E8F">
        <w:rPr>
          <w:rFonts w:ascii="Times New Roman" w:hAnsi="Times New Roman" w:cs="Times New Roman"/>
          <w:sz w:val="24"/>
          <w:szCs w:val="24"/>
        </w:rPr>
        <w:t>Rhou</w:t>
      </w:r>
      <w:proofErr w:type="spellEnd"/>
      <w:r w:rsidR="00157E8F">
        <w:rPr>
          <w:rFonts w:ascii="Times New Roman" w:hAnsi="Times New Roman" w:cs="Times New Roman"/>
          <w:sz w:val="24"/>
          <w:szCs w:val="24"/>
        </w:rPr>
        <w:t xml:space="preserve"> and</w:t>
      </w:r>
      <w:r w:rsidR="006E2748">
        <w:rPr>
          <w:rFonts w:ascii="Times New Roman" w:hAnsi="Times New Roman" w:cs="Times New Roman"/>
          <w:sz w:val="24"/>
          <w:szCs w:val="24"/>
        </w:rPr>
        <w:t xml:space="preserve"> </w:t>
      </w:r>
      <w:proofErr w:type="spellStart"/>
      <w:r w:rsidR="006E2748">
        <w:rPr>
          <w:rFonts w:ascii="Times New Roman" w:hAnsi="Times New Roman" w:cs="Times New Roman"/>
          <w:sz w:val="24"/>
          <w:szCs w:val="24"/>
        </w:rPr>
        <w:t>Singal</w:t>
      </w:r>
      <w:proofErr w:type="spellEnd"/>
      <w:r w:rsidR="006E2748">
        <w:rPr>
          <w:rFonts w:ascii="Times New Roman" w:hAnsi="Times New Roman" w:cs="Times New Roman"/>
          <w:sz w:val="24"/>
          <w:szCs w:val="24"/>
        </w:rPr>
        <w:t xml:space="preserve"> (2020</w:t>
      </w:r>
      <w:r w:rsidR="00157E8F">
        <w:rPr>
          <w:rFonts w:ascii="Times New Roman" w:hAnsi="Times New Roman" w:cs="Times New Roman"/>
          <w:sz w:val="24"/>
          <w:szCs w:val="24"/>
        </w:rPr>
        <w:t xml:space="preserve">) find CSR </w:t>
      </w:r>
      <w:r w:rsidR="006553DE">
        <w:rPr>
          <w:rFonts w:ascii="Times New Roman" w:hAnsi="Times New Roman" w:cs="Times New Roman"/>
          <w:sz w:val="24"/>
          <w:szCs w:val="24"/>
        </w:rPr>
        <w:t xml:space="preserve">directed </w:t>
      </w:r>
      <w:r w:rsidR="00157E8F">
        <w:rPr>
          <w:rFonts w:ascii="Times New Roman" w:hAnsi="Times New Roman" w:cs="Times New Roman"/>
          <w:sz w:val="24"/>
          <w:szCs w:val="24"/>
        </w:rPr>
        <w:t>towards local communities</w:t>
      </w:r>
      <w:r w:rsidR="006553DE">
        <w:rPr>
          <w:rFonts w:ascii="Times New Roman" w:hAnsi="Times New Roman" w:cs="Times New Roman"/>
          <w:sz w:val="24"/>
          <w:szCs w:val="24"/>
        </w:rPr>
        <w:t>,</w:t>
      </w:r>
      <w:r w:rsidR="00157E8F">
        <w:rPr>
          <w:rFonts w:ascii="Times New Roman" w:hAnsi="Times New Roman" w:cs="Times New Roman"/>
          <w:sz w:val="24"/>
          <w:szCs w:val="24"/>
        </w:rPr>
        <w:t xml:space="preserve"> such as disaster relief</w:t>
      </w:r>
      <w:r w:rsidR="006553DE">
        <w:rPr>
          <w:rFonts w:ascii="Times New Roman" w:hAnsi="Times New Roman" w:cs="Times New Roman"/>
          <w:sz w:val="24"/>
          <w:szCs w:val="24"/>
        </w:rPr>
        <w:t>,</w:t>
      </w:r>
      <w:r w:rsidR="00157E8F">
        <w:rPr>
          <w:rFonts w:ascii="Times New Roman" w:hAnsi="Times New Roman" w:cs="Times New Roman"/>
          <w:sz w:val="24"/>
          <w:szCs w:val="24"/>
        </w:rPr>
        <w:t xml:space="preserve"> has been ignored in the current hospitality literature.</w:t>
      </w:r>
      <w:r w:rsidR="0065054F">
        <w:rPr>
          <w:rFonts w:ascii="Times New Roman" w:hAnsi="Times New Roman" w:cs="Times New Roman"/>
          <w:sz w:val="24"/>
          <w:szCs w:val="24"/>
        </w:rPr>
        <w:t xml:space="preserve"> </w:t>
      </w:r>
      <w:r w:rsidR="00DA3AA8">
        <w:rPr>
          <w:rFonts w:ascii="Times New Roman" w:hAnsi="Times New Roman" w:cs="Times New Roman"/>
          <w:sz w:val="24"/>
          <w:szCs w:val="24"/>
        </w:rPr>
        <w:t>This is surprising given</w:t>
      </w:r>
      <w:r w:rsidR="006B7D0A">
        <w:rPr>
          <w:rFonts w:ascii="Times New Roman" w:hAnsi="Times New Roman" w:cs="Times New Roman"/>
          <w:sz w:val="24"/>
          <w:szCs w:val="24"/>
        </w:rPr>
        <w:t xml:space="preserve"> hotels do use various CSR </w:t>
      </w:r>
      <w:r w:rsidR="005545BE">
        <w:rPr>
          <w:rFonts w:ascii="Times New Roman" w:hAnsi="Times New Roman" w:cs="Times New Roman"/>
          <w:sz w:val="24"/>
          <w:szCs w:val="24"/>
        </w:rPr>
        <w:t>initiatives</w:t>
      </w:r>
      <w:r w:rsidR="006B7D0A">
        <w:rPr>
          <w:rFonts w:ascii="Times New Roman" w:hAnsi="Times New Roman" w:cs="Times New Roman"/>
          <w:sz w:val="24"/>
          <w:szCs w:val="24"/>
        </w:rPr>
        <w:t xml:space="preserve"> to support local communities during crisis time (Henderson, 2007; Nair &amp; Dileep, 2020). </w:t>
      </w:r>
      <w:proofErr w:type="gramStart"/>
      <w:r w:rsidR="0065054F">
        <w:rPr>
          <w:rFonts w:ascii="Times New Roman" w:hAnsi="Times New Roman" w:cs="Times New Roman"/>
          <w:sz w:val="24"/>
          <w:szCs w:val="24"/>
        </w:rPr>
        <w:t>In order to</w:t>
      </w:r>
      <w:proofErr w:type="gramEnd"/>
      <w:r w:rsidR="0065054F">
        <w:rPr>
          <w:rFonts w:ascii="Times New Roman" w:hAnsi="Times New Roman" w:cs="Times New Roman"/>
          <w:sz w:val="24"/>
          <w:szCs w:val="24"/>
        </w:rPr>
        <w:t xml:space="preserve"> demonstrate</w:t>
      </w:r>
      <w:r w:rsidR="00105F99">
        <w:rPr>
          <w:rFonts w:ascii="Times New Roman" w:hAnsi="Times New Roman" w:cs="Times New Roman"/>
          <w:sz w:val="24"/>
          <w:szCs w:val="24"/>
        </w:rPr>
        <w:t xml:space="preserve"> </w:t>
      </w:r>
      <w:r w:rsidR="006553DE">
        <w:rPr>
          <w:rFonts w:ascii="Times New Roman" w:hAnsi="Times New Roman" w:cs="Times New Roman"/>
          <w:sz w:val="24"/>
          <w:szCs w:val="24"/>
        </w:rPr>
        <w:t>th</w:t>
      </w:r>
      <w:r w:rsidR="006603A9">
        <w:rPr>
          <w:rFonts w:ascii="Times New Roman" w:hAnsi="Times New Roman" w:cs="Times New Roman"/>
          <w:sz w:val="24"/>
          <w:szCs w:val="24"/>
        </w:rPr>
        <w:t>e impact of</w:t>
      </w:r>
      <w:r w:rsidR="006553DE">
        <w:rPr>
          <w:rFonts w:ascii="Times New Roman" w:hAnsi="Times New Roman" w:cs="Times New Roman"/>
          <w:sz w:val="24"/>
          <w:szCs w:val="24"/>
        </w:rPr>
        <w:t xml:space="preserve"> </w:t>
      </w:r>
      <w:r w:rsidR="00105F99">
        <w:rPr>
          <w:rFonts w:ascii="Times New Roman" w:hAnsi="Times New Roman" w:cs="Times New Roman"/>
          <w:sz w:val="24"/>
          <w:szCs w:val="24"/>
        </w:rPr>
        <w:t>community support during COVID-19, our research examines</w:t>
      </w:r>
      <w:r w:rsidR="0065054F">
        <w:rPr>
          <w:rFonts w:ascii="Times New Roman" w:hAnsi="Times New Roman" w:cs="Times New Roman"/>
          <w:sz w:val="24"/>
          <w:szCs w:val="24"/>
        </w:rPr>
        <w:t xml:space="preserve"> tourists’ </w:t>
      </w:r>
      <w:r w:rsidR="00251283">
        <w:rPr>
          <w:rFonts w:ascii="Times New Roman" w:hAnsi="Times New Roman" w:cs="Times New Roman"/>
          <w:sz w:val="24"/>
          <w:szCs w:val="24"/>
        </w:rPr>
        <w:t xml:space="preserve">intentions to spread </w:t>
      </w:r>
      <w:r w:rsidR="0065054F">
        <w:rPr>
          <w:rFonts w:ascii="Times New Roman" w:hAnsi="Times New Roman" w:cs="Times New Roman"/>
          <w:sz w:val="24"/>
          <w:szCs w:val="24"/>
        </w:rPr>
        <w:t>positive WOM and their intention</w:t>
      </w:r>
      <w:r w:rsidR="00251283">
        <w:rPr>
          <w:rFonts w:ascii="Times New Roman" w:hAnsi="Times New Roman" w:cs="Times New Roman"/>
          <w:sz w:val="24"/>
          <w:szCs w:val="24"/>
        </w:rPr>
        <w:t>s</w:t>
      </w:r>
      <w:r w:rsidR="0065054F">
        <w:rPr>
          <w:rFonts w:ascii="Times New Roman" w:hAnsi="Times New Roman" w:cs="Times New Roman"/>
          <w:sz w:val="24"/>
          <w:szCs w:val="24"/>
        </w:rPr>
        <w:t xml:space="preserve"> to visit when the pandemic ends. </w:t>
      </w:r>
    </w:p>
    <w:p w14:paraId="407E9297" w14:textId="7D403018" w:rsidR="00C826E5" w:rsidRDefault="00105F99">
      <w:pPr>
        <w:rPr>
          <w:rFonts w:ascii="Times New Roman" w:hAnsi="Times New Roman" w:cs="Times New Roman"/>
          <w:sz w:val="24"/>
          <w:szCs w:val="24"/>
        </w:rPr>
      </w:pPr>
      <w:r>
        <w:rPr>
          <w:rFonts w:ascii="Times New Roman" w:hAnsi="Times New Roman" w:cs="Times New Roman"/>
          <w:sz w:val="24"/>
          <w:szCs w:val="24"/>
        </w:rPr>
        <w:t xml:space="preserve">We focus on </w:t>
      </w:r>
      <w:r w:rsidR="0065054F">
        <w:rPr>
          <w:rFonts w:ascii="Times New Roman" w:hAnsi="Times New Roman" w:cs="Times New Roman"/>
          <w:sz w:val="24"/>
          <w:szCs w:val="24"/>
        </w:rPr>
        <w:t>WOM because</w:t>
      </w:r>
      <w:r w:rsidR="005545BE">
        <w:rPr>
          <w:rFonts w:ascii="Times New Roman" w:hAnsi="Times New Roman" w:cs="Times New Roman"/>
          <w:sz w:val="24"/>
          <w:szCs w:val="24"/>
        </w:rPr>
        <w:t xml:space="preserve"> Serra-</w:t>
      </w:r>
      <w:proofErr w:type="spellStart"/>
      <w:r w:rsidR="005545BE">
        <w:rPr>
          <w:rFonts w:ascii="Times New Roman" w:hAnsi="Times New Roman" w:cs="Times New Roman"/>
          <w:sz w:val="24"/>
          <w:szCs w:val="24"/>
        </w:rPr>
        <w:t>Cantallops</w:t>
      </w:r>
      <w:proofErr w:type="spellEnd"/>
      <w:r w:rsidR="005545BE">
        <w:rPr>
          <w:rFonts w:ascii="Times New Roman" w:hAnsi="Times New Roman" w:cs="Times New Roman"/>
          <w:sz w:val="24"/>
          <w:szCs w:val="24"/>
        </w:rPr>
        <w:t xml:space="preserve"> et al. </w:t>
      </w:r>
      <w:r w:rsidR="0078682F">
        <w:rPr>
          <w:rFonts w:ascii="Times New Roman" w:hAnsi="Times New Roman" w:cs="Times New Roman"/>
          <w:sz w:val="24"/>
          <w:szCs w:val="24"/>
        </w:rPr>
        <w:t xml:space="preserve">(2018) suggest </w:t>
      </w:r>
      <w:r w:rsidR="006553DE">
        <w:rPr>
          <w:rFonts w:ascii="Times New Roman" w:hAnsi="Times New Roman" w:cs="Times New Roman"/>
          <w:sz w:val="24"/>
          <w:szCs w:val="24"/>
        </w:rPr>
        <w:t xml:space="preserve">that </w:t>
      </w:r>
      <w:r w:rsidR="0078682F">
        <w:rPr>
          <w:rFonts w:ascii="Times New Roman" w:hAnsi="Times New Roman" w:cs="Times New Roman"/>
          <w:sz w:val="24"/>
          <w:szCs w:val="24"/>
        </w:rPr>
        <w:t xml:space="preserve">how CSR </w:t>
      </w:r>
      <w:r w:rsidR="006553DE">
        <w:rPr>
          <w:rFonts w:ascii="Times New Roman" w:hAnsi="Times New Roman" w:cs="Times New Roman"/>
          <w:sz w:val="24"/>
          <w:szCs w:val="24"/>
        </w:rPr>
        <w:t xml:space="preserve">might </w:t>
      </w:r>
      <w:r w:rsidR="0078682F">
        <w:rPr>
          <w:rFonts w:ascii="Times New Roman" w:hAnsi="Times New Roman" w:cs="Times New Roman"/>
          <w:sz w:val="24"/>
          <w:szCs w:val="24"/>
        </w:rPr>
        <w:t xml:space="preserve">generate </w:t>
      </w:r>
      <w:r w:rsidR="006553DE">
        <w:rPr>
          <w:rFonts w:ascii="Times New Roman" w:hAnsi="Times New Roman" w:cs="Times New Roman"/>
          <w:sz w:val="24"/>
          <w:szCs w:val="24"/>
        </w:rPr>
        <w:t xml:space="preserve">positive </w:t>
      </w:r>
      <w:r w:rsidR="0078682F">
        <w:rPr>
          <w:rFonts w:ascii="Times New Roman" w:hAnsi="Times New Roman" w:cs="Times New Roman"/>
          <w:sz w:val="24"/>
          <w:szCs w:val="24"/>
        </w:rPr>
        <w:t xml:space="preserve">WOM is an important gap in extant literature </w:t>
      </w:r>
      <w:r w:rsidR="006553DE">
        <w:rPr>
          <w:rFonts w:ascii="Times New Roman" w:hAnsi="Times New Roman" w:cs="Times New Roman"/>
          <w:sz w:val="24"/>
          <w:szCs w:val="24"/>
        </w:rPr>
        <w:t xml:space="preserve">on CSR </w:t>
      </w:r>
      <w:r w:rsidR="0078682F">
        <w:rPr>
          <w:rFonts w:ascii="Times New Roman" w:hAnsi="Times New Roman" w:cs="Times New Roman"/>
          <w:sz w:val="24"/>
          <w:szCs w:val="24"/>
        </w:rPr>
        <w:t xml:space="preserve">in the hotel sector. </w:t>
      </w:r>
      <w:r w:rsidR="00A77D1A">
        <w:rPr>
          <w:rFonts w:ascii="Times New Roman" w:hAnsi="Times New Roman" w:cs="Times New Roman"/>
          <w:sz w:val="24"/>
          <w:szCs w:val="24"/>
        </w:rPr>
        <w:t>Using t</w:t>
      </w:r>
      <w:r w:rsidR="004434F1">
        <w:rPr>
          <w:rFonts w:ascii="Times New Roman" w:hAnsi="Times New Roman" w:cs="Times New Roman"/>
          <w:sz w:val="24"/>
          <w:szCs w:val="24"/>
        </w:rPr>
        <w:t xml:space="preserve">he </w:t>
      </w:r>
      <w:r w:rsidR="00251283">
        <w:rPr>
          <w:rFonts w:ascii="Times New Roman" w:hAnsi="Times New Roman" w:cs="Times New Roman"/>
          <w:sz w:val="24"/>
          <w:szCs w:val="24"/>
        </w:rPr>
        <w:t>s</w:t>
      </w:r>
      <w:r w:rsidR="00251283" w:rsidRPr="00251283">
        <w:rPr>
          <w:rFonts w:ascii="Times New Roman" w:hAnsi="Times New Roman" w:cs="Times New Roman"/>
          <w:sz w:val="24"/>
          <w:szCs w:val="24"/>
        </w:rPr>
        <w:t xml:space="preserve">tereotype content model (SCM) </w:t>
      </w:r>
      <w:r w:rsidR="00A77D1A">
        <w:rPr>
          <w:rFonts w:ascii="Times New Roman" w:hAnsi="Times New Roman" w:cs="Times New Roman"/>
          <w:sz w:val="24"/>
          <w:szCs w:val="24"/>
        </w:rPr>
        <w:t>(Cuddy</w:t>
      </w:r>
      <w:r w:rsidR="00A77D1A" w:rsidRPr="00251283">
        <w:rPr>
          <w:rFonts w:ascii="Times New Roman" w:hAnsi="Times New Roman" w:cs="Times New Roman"/>
          <w:sz w:val="24"/>
          <w:szCs w:val="24"/>
        </w:rPr>
        <w:t>,</w:t>
      </w:r>
      <w:r w:rsidR="00A77D1A">
        <w:rPr>
          <w:rFonts w:ascii="Times New Roman" w:hAnsi="Times New Roman" w:cs="Times New Roman"/>
          <w:sz w:val="24"/>
          <w:szCs w:val="24"/>
        </w:rPr>
        <w:t xml:space="preserve"> Fiske, &amp; Glick,</w:t>
      </w:r>
      <w:r w:rsidR="00A77D1A" w:rsidRPr="00251283">
        <w:rPr>
          <w:rFonts w:ascii="Times New Roman" w:hAnsi="Times New Roman" w:cs="Times New Roman"/>
          <w:sz w:val="24"/>
          <w:szCs w:val="24"/>
        </w:rPr>
        <w:t xml:space="preserve"> 2008</w:t>
      </w:r>
      <w:r w:rsidR="00A77D1A">
        <w:rPr>
          <w:rFonts w:ascii="Times New Roman" w:hAnsi="Times New Roman" w:cs="Times New Roman"/>
          <w:sz w:val="24"/>
          <w:szCs w:val="24"/>
        </w:rPr>
        <w:t xml:space="preserve">), </w:t>
      </w:r>
      <w:r w:rsidR="00B51C4E">
        <w:rPr>
          <w:rFonts w:ascii="Times New Roman" w:hAnsi="Times New Roman" w:cs="Times New Roman"/>
          <w:sz w:val="24"/>
          <w:szCs w:val="24"/>
        </w:rPr>
        <w:t xml:space="preserve">Gao and </w:t>
      </w:r>
      <w:r w:rsidR="004B6563">
        <w:rPr>
          <w:rFonts w:ascii="Times New Roman" w:hAnsi="Times New Roman" w:cs="Times New Roman"/>
          <w:sz w:val="24"/>
          <w:szCs w:val="24"/>
        </w:rPr>
        <w:t xml:space="preserve">Mattila (2014) demonstrate </w:t>
      </w:r>
      <w:r w:rsidR="006553DE">
        <w:rPr>
          <w:rFonts w:ascii="Times New Roman" w:hAnsi="Times New Roman" w:cs="Times New Roman"/>
          <w:sz w:val="24"/>
          <w:szCs w:val="24"/>
        </w:rPr>
        <w:t xml:space="preserve">that </w:t>
      </w:r>
      <w:r w:rsidR="004B6563">
        <w:rPr>
          <w:rFonts w:ascii="Times New Roman" w:hAnsi="Times New Roman" w:cs="Times New Roman"/>
          <w:sz w:val="24"/>
          <w:szCs w:val="24"/>
        </w:rPr>
        <w:t xml:space="preserve">a hotel’s </w:t>
      </w:r>
      <w:r w:rsidR="00251283" w:rsidRPr="00251283">
        <w:rPr>
          <w:rFonts w:ascii="Times New Roman" w:hAnsi="Times New Roman" w:cs="Times New Roman"/>
          <w:sz w:val="24"/>
          <w:szCs w:val="24"/>
        </w:rPr>
        <w:t>CSR</w:t>
      </w:r>
      <w:r w:rsidR="004B6563">
        <w:rPr>
          <w:rFonts w:ascii="Times New Roman" w:hAnsi="Times New Roman" w:cs="Times New Roman"/>
          <w:sz w:val="24"/>
          <w:szCs w:val="24"/>
        </w:rPr>
        <w:t xml:space="preserve"> initiatives can lead</w:t>
      </w:r>
      <w:r w:rsidR="00251283" w:rsidRPr="00251283">
        <w:rPr>
          <w:rFonts w:ascii="Times New Roman" w:hAnsi="Times New Roman" w:cs="Times New Roman"/>
          <w:sz w:val="24"/>
          <w:szCs w:val="24"/>
        </w:rPr>
        <w:t xml:space="preserve"> t</w:t>
      </w:r>
      <w:r w:rsidR="0015277A">
        <w:rPr>
          <w:rFonts w:ascii="Times New Roman" w:hAnsi="Times New Roman" w:cs="Times New Roman"/>
          <w:sz w:val="24"/>
          <w:szCs w:val="24"/>
        </w:rPr>
        <w:t xml:space="preserve">o </w:t>
      </w:r>
      <w:r w:rsidR="004B6563">
        <w:rPr>
          <w:rFonts w:ascii="Times New Roman" w:hAnsi="Times New Roman" w:cs="Times New Roman"/>
          <w:sz w:val="24"/>
          <w:szCs w:val="24"/>
        </w:rPr>
        <w:t>perception</w:t>
      </w:r>
      <w:r w:rsidR="0015277A">
        <w:rPr>
          <w:rFonts w:ascii="Times New Roman" w:hAnsi="Times New Roman" w:cs="Times New Roman"/>
          <w:sz w:val="24"/>
          <w:szCs w:val="24"/>
        </w:rPr>
        <w:t>s</w:t>
      </w:r>
      <w:r w:rsidR="004B6563">
        <w:rPr>
          <w:rFonts w:ascii="Times New Roman" w:hAnsi="Times New Roman" w:cs="Times New Roman"/>
          <w:sz w:val="24"/>
          <w:szCs w:val="24"/>
        </w:rPr>
        <w:t xml:space="preserve"> of warmth</w:t>
      </w:r>
      <w:r w:rsidR="00A77D1A">
        <w:rPr>
          <w:rFonts w:ascii="Times New Roman" w:hAnsi="Times New Roman" w:cs="Times New Roman"/>
          <w:sz w:val="24"/>
          <w:szCs w:val="24"/>
        </w:rPr>
        <w:t xml:space="preserve"> (trustworth</w:t>
      </w:r>
      <w:r w:rsidR="006553DE">
        <w:rPr>
          <w:rFonts w:ascii="Times New Roman" w:hAnsi="Times New Roman" w:cs="Times New Roman"/>
          <w:sz w:val="24"/>
          <w:szCs w:val="24"/>
        </w:rPr>
        <w:t>iness</w:t>
      </w:r>
      <w:r w:rsidR="00A77D1A">
        <w:rPr>
          <w:rFonts w:ascii="Times New Roman" w:hAnsi="Times New Roman" w:cs="Times New Roman"/>
          <w:sz w:val="24"/>
          <w:szCs w:val="24"/>
        </w:rPr>
        <w:t xml:space="preserve"> </w:t>
      </w:r>
      <w:r w:rsidR="00A77D1A" w:rsidRPr="00251283">
        <w:rPr>
          <w:rFonts w:ascii="Times New Roman" w:hAnsi="Times New Roman" w:cs="Times New Roman"/>
          <w:sz w:val="24"/>
          <w:szCs w:val="24"/>
        </w:rPr>
        <w:t>and sincer</w:t>
      </w:r>
      <w:r w:rsidR="006553DE">
        <w:rPr>
          <w:rFonts w:ascii="Times New Roman" w:hAnsi="Times New Roman" w:cs="Times New Roman"/>
          <w:sz w:val="24"/>
          <w:szCs w:val="24"/>
        </w:rPr>
        <w:t>ity</w:t>
      </w:r>
      <w:r w:rsidR="00A77D1A">
        <w:rPr>
          <w:rFonts w:ascii="Times New Roman" w:hAnsi="Times New Roman" w:cs="Times New Roman"/>
          <w:sz w:val="24"/>
          <w:szCs w:val="24"/>
        </w:rPr>
        <w:t>)</w:t>
      </w:r>
      <w:r w:rsidR="004B6563">
        <w:rPr>
          <w:rFonts w:ascii="Times New Roman" w:hAnsi="Times New Roman" w:cs="Times New Roman"/>
          <w:sz w:val="24"/>
          <w:szCs w:val="24"/>
        </w:rPr>
        <w:t xml:space="preserve"> because</w:t>
      </w:r>
      <w:r w:rsidR="004B6563" w:rsidRPr="004B6563">
        <w:rPr>
          <w:rFonts w:ascii="Times New Roman" w:hAnsi="Times New Roman" w:cs="Times New Roman"/>
          <w:sz w:val="24"/>
          <w:szCs w:val="24"/>
        </w:rPr>
        <w:t xml:space="preserve"> </w:t>
      </w:r>
      <w:r w:rsidR="006553DE">
        <w:rPr>
          <w:rFonts w:ascii="Times New Roman" w:hAnsi="Times New Roman" w:cs="Times New Roman"/>
          <w:sz w:val="24"/>
          <w:szCs w:val="24"/>
        </w:rPr>
        <w:t xml:space="preserve">they </w:t>
      </w:r>
      <w:r w:rsidR="004B6563">
        <w:rPr>
          <w:rFonts w:ascii="Times New Roman" w:hAnsi="Times New Roman" w:cs="Times New Roman"/>
          <w:sz w:val="24"/>
          <w:szCs w:val="24"/>
        </w:rPr>
        <w:t>reflect</w:t>
      </w:r>
      <w:r w:rsidR="0015277A">
        <w:rPr>
          <w:rFonts w:ascii="Times New Roman" w:hAnsi="Times New Roman" w:cs="Times New Roman"/>
          <w:sz w:val="24"/>
          <w:szCs w:val="24"/>
        </w:rPr>
        <w:t xml:space="preserve"> a hotel</w:t>
      </w:r>
      <w:r w:rsidR="004B6563" w:rsidRPr="00CC3C65">
        <w:rPr>
          <w:rFonts w:ascii="Times New Roman" w:hAnsi="Times New Roman" w:cs="Times New Roman"/>
          <w:sz w:val="24"/>
          <w:szCs w:val="24"/>
        </w:rPr>
        <w:t xml:space="preserve">’s </w:t>
      </w:r>
      <w:r w:rsidR="00A77D1A">
        <w:rPr>
          <w:rFonts w:ascii="Times New Roman" w:hAnsi="Times New Roman" w:cs="Times New Roman"/>
          <w:sz w:val="24"/>
          <w:szCs w:val="24"/>
        </w:rPr>
        <w:t xml:space="preserve">altruistic orientation towards </w:t>
      </w:r>
      <w:r w:rsidR="00EB1D30">
        <w:rPr>
          <w:rFonts w:ascii="Times New Roman" w:hAnsi="Times New Roman" w:cs="Times New Roman"/>
          <w:sz w:val="24"/>
          <w:szCs w:val="24"/>
        </w:rPr>
        <w:t>social welfare</w:t>
      </w:r>
      <w:r w:rsidR="004B6563" w:rsidRPr="00CC3C65">
        <w:rPr>
          <w:rFonts w:ascii="Times New Roman" w:hAnsi="Times New Roman" w:cs="Times New Roman"/>
          <w:sz w:val="24"/>
          <w:szCs w:val="24"/>
        </w:rPr>
        <w:t xml:space="preserve"> </w:t>
      </w:r>
      <w:r w:rsidR="004B6563">
        <w:rPr>
          <w:rFonts w:ascii="Times New Roman" w:hAnsi="Times New Roman" w:cs="Times New Roman"/>
          <w:sz w:val="24"/>
          <w:szCs w:val="24"/>
        </w:rPr>
        <w:t>(Carroll, 1991).</w:t>
      </w:r>
      <w:r w:rsidR="00251283" w:rsidRPr="00251283">
        <w:rPr>
          <w:rFonts w:ascii="Times New Roman" w:hAnsi="Times New Roman" w:cs="Times New Roman"/>
          <w:sz w:val="24"/>
          <w:szCs w:val="24"/>
        </w:rPr>
        <w:t xml:space="preserve"> </w:t>
      </w:r>
      <w:r w:rsidR="00BD522D">
        <w:rPr>
          <w:rFonts w:ascii="Times New Roman" w:hAnsi="Times New Roman" w:cs="Times New Roman"/>
          <w:sz w:val="24"/>
          <w:szCs w:val="24"/>
        </w:rPr>
        <w:t>We further</w:t>
      </w:r>
      <w:r w:rsidR="0021038C">
        <w:rPr>
          <w:rFonts w:ascii="Times New Roman" w:hAnsi="Times New Roman" w:cs="Times New Roman"/>
          <w:sz w:val="24"/>
          <w:szCs w:val="24"/>
        </w:rPr>
        <w:t xml:space="preserve"> </w:t>
      </w:r>
      <w:r w:rsidR="00AE7D3D">
        <w:rPr>
          <w:rFonts w:ascii="Times New Roman" w:hAnsi="Times New Roman" w:cs="Times New Roman"/>
          <w:sz w:val="24"/>
          <w:szCs w:val="24"/>
        </w:rPr>
        <w:t xml:space="preserve">argue </w:t>
      </w:r>
      <w:r w:rsidR="006553DE">
        <w:rPr>
          <w:rFonts w:ascii="Times New Roman" w:hAnsi="Times New Roman" w:cs="Times New Roman"/>
          <w:sz w:val="24"/>
          <w:szCs w:val="24"/>
        </w:rPr>
        <w:t xml:space="preserve">that </w:t>
      </w:r>
      <w:r w:rsidR="009601EA">
        <w:rPr>
          <w:rFonts w:ascii="Times New Roman" w:hAnsi="Times New Roman" w:cs="Times New Roman"/>
          <w:sz w:val="24"/>
          <w:szCs w:val="24"/>
        </w:rPr>
        <w:t>providing</w:t>
      </w:r>
      <w:r w:rsidR="009601EA" w:rsidRPr="009601EA">
        <w:rPr>
          <w:rFonts w:ascii="Times New Roman" w:hAnsi="Times New Roman" w:cs="Times New Roman"/>
          <w:sz w:val="24"/>
          <w:szCs w:val="24"/>
        </w:rPr>
        <w:t xml:space="preserve"> free ac</w:t>
      </w:r>
      <w:r w:rsidR="009601EA">
        <w:rPr>
          <w:rFonts w:ascii="Times New Roman" w:hAnsi="Times New Roman" w:cs="Times New Roman"/>
          <w:sz w:val="24"/>
          <w:szCs w:val="24"/>
        </w:rPr>
        <w:t>commodation to homeless people lead</w:t>
      </w:r>
      <w:r w:rsidR="006553DE">
        <w:rPr>
          <w:rFonts w:ascii="Times New Roman" w:hAnsi="Times New Roman" w:cs="Times New Roman"/>
          <w:sz w:val="24"/>
          <w:szCs w:val="24"/>
        </w:rPr>
        <w:t>s</w:t>
      </w:r>
      <w:r w:rsidR="009601EA">
        <w:rPr>
          <w:rFonts w:ascii="Times New Roman" w:hAnsi="Times New Roman" w:cs="Times New Roman"/>
          <w:sz w:val="24"/>
          <w:szCs w:val="24"/>
        </w:rPr>
        <w:t xml:space="preserve"> to high</w:t>
      </w:r>
      <w:r w:rsidR="00A77D1A">
        <w:rPr>
          <w:rFonts w:ascii="Times New Roman" w:hAnsi="Times New Roman" w:cs="Times New Roman"/>
          <w:sz w:val="24"/>
          <w:szCs w:val="24"/>
        </w:rPr>
        <w:t>er</w:t>
      </w:r>
      <w:r w:rsidR="009601EA" w:rsidRPr="009601EA">
        <w:rPr>
          <w:rFonts w:ascii="Times New Roman" w:hAnsi="Times New Roman" w:cs="Times New Roman"/>
          <w:sz w:val="24"/>
          <w:szCs w:val="24"/>
        </w:rPr>
        <w:t xml:space="preserve"> </w:t>
      </w:r>
      <w:r w:rsidR="00635D80">
        <w:rPr>
          <w:rFonts w:ascii="Times New Roman" w:hAnsi="Times New Roman" w:cs="Times New Roman"/>
          <w:sz w:val="24"/>
          <w:szCs w:val="24"/>
        </w:rPr>
        <w:t>perceptions of warmth</w:t>
      </w:r>
      <w:r w:rsidR="009601EA">
        <w:rPr>
          <w:rFonts w:ascii="Times New Roman" w:hAnsi="Times New Roman" w:cs="Times New Roman"/>
          <w:sz w:val="24"/>
          <w:szCs w:val="24"/>
        </w:rPr>
        <w:t xml:space="preserve"> than </w:t>
      </w:r>
      <w:r w:rsidR="009601EA" w:rsidRPr="009601EA">
        <w:rPr>
          <w:rFonts w:ascii="Times New Roman" w:hAnsi="Times New Roman" w:cs="Times New Roman"/>
          <w:sz w:val="24"/>
          <w:szCs w:val="24"/>
        </w:rPr>
        <w:t xml:space="preserve">providing </w:t>
      </w:r>
      <w:r w:rsidR="006553DE">
        <w:rPr>
          <w:rFonts w:ascii="Times New Roman" w:hAnsi="Times New Roman" w:cs="Times New Roman"/>
          <w:sz w:val="24"/>
          <w:szCs w:val="24"/>
        </w:rPr>
        <w:t>it</w:t>
      </w:r>
      <w:r w:rsidR="009601EA">
        <w:rPr>
          <w:rFonts w:ascii="Times New Roman" w:hAnsi="Times New Roman" w:cs="Times New Roman"/>
          <w:sz w:val="24"/>
          <w:szCs w:val="24"/>
        </w:rPr>
        <w:t xml:space="preserve"> to medical professionals</w:t>
      </w:r>
      <w:r w:rsidR="00635D80">
        <w:rPr>
          <w:rFonts w:ascii="Times New Roman" w:hAnsi="Times New Roman" w:cs="Times New Roman"/>
          <w:sz w:val="24"/>
          <w:szCs w:val="24"/>
        </w:rPr>
        <w:t xml:space="preserve">. </w:t>
      </w:r>
      <w:r w:rsidR="00BD522D">
        <w:rPr>
          <w:rFonts w:ascii="Times New Roman" w:hAnsi="Times New Roman" w:cs="Times New Roman"/>
          <w:sz w:val="24"/>
          <w:szCs w:val="24"/>
        </w:rPr>
        <w:t xml:space="preserve">This is because </w:t>
      </w:r>
      <w:r w:rsidR="0021038C">
        <w:rPr>
          <w:rFonts w:ascii="Times New Roman" w:hAnsi="Times New Roman" w:cs="Times New Roman"/>
          <w:sz w:val="24"/>
          <w:szCs w:val="24"/>
        </w:rPr>
        <w:t xml:space="preserve">during the current COVID-19 pandemic, </w:t>
      </w:r>
      <w:r w:rsidR="00BD522D">
        <w:rPr>
          <w:rFonts w:ascii="Times New Roman" w:hAnsi="Times New Roman" w:cs="Times New Roman"/>
          <w:sz w:val="24"/>
          <w:szCs w:val="24"/>
        </w:rPr>
        <w:t>expressing gratitude towards medical professionals</w:t>
      </w:r>
      <w:r w:rsidR="00B02CA7">
        <w:rPr>
          <w:rFonts w:ascii="Times New Roman" w:hAnsi="Times New Roman" w:cs="Times New Roman"/>
          <w:sz w:val="24"/>
          <w:szCs w:val="24"/>
        </w:rPr>
        <w:t xml:space="preserve"> </w:t>
      </w:r>
      <w:r w:rsidR="0021038C">
        <w:rPr>
          <w:rFonts w:ascii="Times New Roman" w:hAnsi="Times New Roman" w:cs="Times New Roman"/>
          <w:sz w:val="24"/>
          <w:szCs w:val="24"/>
        </w:rPr>
        <w:t xml:space="preserve">has </w:t>
      </w:r>
      <w:r w:rsidR="00B51C4E">
        <w:rPr>
          <w:rFonts w:ascii="Times New Roman" w:hAnsi="Times New Roman" w:cs="Times New Roman"/>
          <w:sz w:val="24"/>
          <w:szCs w:val="24"/>
        </w:rPr>
        <w:t>be</w:t>
      </w:r>
      <w:r w:rsidR="0021038C">
        <w:rPr>
          <w:rFonts w:ascii="Times New Roman" w:hAnsi="Times New Roman" w:cs="Times New Roman"/>
          <w:sz w:val="24"/>
          <w:szCs w:val="24"/>
        </w:rPr>
        <w:t xml:space="preserve">come </w:t>
      </w:r>
      <w:r w:rsidR="00BA4256">
        <w:rPr>
          <w:rFonts w:ascii="Times New Roman" w:hAnsi="Times New Roman" w:cs="Times New Roman"/>
          <w:sz w:val="24"/>
          <w:szCs w:val="24"/>
        </w:rPr>
        <w:t>a social norm</w:t>
      </w:r>
      <w:r w:rsidR="0021038C">
        <w:rPr>
          <w:rFonts w:ascii="Times New Roman" w:hAnsi="Times New Roman" w:cs="Times New Roman"/>
          <w:sz w:val="24"/>
          <w:szCs w:val="24"/>
        </w:rPr>
        <w:t xml:space="preserve"> in many countries </w:t>
      </w:r>
      <w:r w:rsidR="00B02CA7">
        <w:rPr>
          <w:rFonts w:ascii="Times New Roman" w:hAnsi="Times New Roman" w:cs="Times New Roman"/>
          <w:sz w:val="24"/>
          <w:szCs w:val="24"/>
        </w:rPr>
        <w:t>(BBC, 2020)</w:t>
      </w:r>
      <w:r w:rsidR="006553DE">
        <w:rPr>
          <w:rFonts w:ascii="Times New Roman" w:hAnsi="Times New Roman" w:cs="Times New Roman"/>
          <w:sz w:val="24"/>
          <w:szCs w:val="24"/>
        </w:rPr>
        <w:t xml:space="preserve"> and</w:t>
      </w:r>
      <w:r w:rsidR="002740FB">
        <w:rPr>
          <w:rFonts w:ascii="Times New Roman" w:hAnsi="Times New Roman" w:cs="Times New Roman"/>
          <w:sz w:val="24"/>
          <w:szCs w:val="24"/>
        </w:rPr>
        <w:t xml:space="preserve"> </w:t>
      </w:r>
      <w:r w:rsidR="00BA4256">
        <w:rPr>
          <w:rFonts w:ascii="Times New Roman" w:hAnsi="Times New Roman" w:cs="Times New Roman"/>
          <w:sz w:val="24"/>
          <w:szCs w:val="24"/>
        </w:rPr>
        <w:t>providing</w:t>
      </w:r>
      <w:r w:rsidR="00BA4256" w:rsidRPr="00BA4256">
        <w:rPr>
          <w:rFonts w:ascii="Times New Roman" w:hAnsi="Times New Roman" w:cs="Times New Roman"/>
          <w:sz w:val="24"/>
          <w:szCs w:val="24"/>
        </w:rPr>
        <w:t xml:space="preserve"> free accommodation to homeless people</w:t>
      </w:r>
      <w:r w:rsidR="00BA4256">
        <w:rPr>
          <w:rFonts w:ascii="Times New Roman" w:hAnsi="Times New Roman" w:cs="Times New Roman"/>
          <w:sz w:val="24"/>
          <w:szCs w:val="24"/>
        </w:rPr>
        <w:t xml:space="preserve"> </w:t>
      </w:r>
      <w:r w:rsidR="00A77D1A">
        <w:rPr>
          <w:rFonts w:ascii="Times New Roman" w:hAnsi="Times New Roman" w:cs="Times New Roman"/>
          <w:sz w:val="24"/>
          <w:szCs w:val="24"/>
        </w:rPr>
        <w:t>is</w:t>
      </w:r>
      <w:r w:rsidR="002740FB">
        <w:rPr>
          <w:rFonts w:ascii="Times New Roman" w:hAnsi="Times New Roman" w:cs="Times New Roman"/>
          <w:sz w:val="24"/>
          <w:szCs w:val="24"/>
        </w:rPr>
        <w:t>, therefore,</w:t>
      </w:r>
      <w:r w:rsidR="00A77D1A">
        <w:rPr>
          <w:rFonts w:ascii="Times New Roman" w:hAnsi="Times New Roman" w:cs="Times New Roman"/>
          <w:sz w:val="24"/>
          <w:szCs w:val="24"/>
        </w:rPr>
        <w:t xml:space="preserve"> more</w:t>
      </w:r>
      <w:r w:rsidR="00635D80">
        <w:rPr>
          <w:rFonts w:ascii="Times New Roman" w:hAnsi="Times New Roman" w:cs="Times New Roman"/>
          <w:sz w:val="24"/>
          <w:szCs w:val="24"/>
        </w:rPr>
        <w:t xml:space="preserve"> likely to reflect a </w:t>
      </w:r>
      <w:r w:rsidR="00635D80" w:rsidRPr="00635D80">
        <w:rPr>
          <w:rFonts w:ascii="Times New Roman" w:hAnsi="Times New Roman" w:cs="Times New Roman"/>
          <w:sz w:val="24"/>
          <w:szCs w:val="24"/>
        </w:rPr>
        <w:t>hotel’s genuine regard for social welfare</w:t>
      </w:r>
      <w:r w:rsidR="006553DE">
        <w:rPr>
          <w:rFonts w:ascii="Times New Roman" w:hAnsi="Times New Roman" w:cs="Times New Roman"/>
          <w:sz w:val="24"/>
          <w:szCs w:val="24"/>
        </w:rPr>
        <w:t xml:space="preserve"> because</w:t>
      </w:r>
      <w:r w:rsidR="00635D80">
        <w:rPr>
          <w:rFonts w:ascii="Times New Roman" w:hAnsi="Times New Roman" w:cs="Times New Roman"/>
          <w:sz w:val="24"/>
          <w:szCs w:val="24"/>
        </w:rPr>
        <w:t xml:space="preserve"> it goes </w:t>
      </w:r>
      <w:r w:rsidR="00635D80" w:rsidRPr="004B6563">
        <w:rPr>
          <w:rFonts w:ascii="Times New Roman" w:hAnsi="Times New Roman" w:cs="Times New Roman"/>
          <w:i/>
          <w:sz w:val="24"/>
          <w:szCs w:val="24"/>
        </w:rPr>
        <w:t>beyond</w:t>
      </w:r>
      <w:r w:rsidR="00635D80">
        <w:rPr>
          <w:rFonts w:ascii="Times New Roman" w:hAnsi="Times New Roman" w:cs="Times New Roman"/>
          <w:sz w:val="24"/>
          <w:szCs w:val="24"/>
        </w:rPr>
        <w:t xml:space="preserve"> the current social norm. </w:t>
      </w:r>
      <w:r w:rsidR="00BA4256">
        <w:rPr>
          <w:rFonts w:ascii="Times New Roman" w:hAnsi="Times New Roman" w:cs="Times New Roman"/>
          <w:sz w:val="24"/>
          <w:szCs w:val="24"/>
        </w:rPr>
        <w:t>Th</w:t>
      </w:r>
      <w:r w:rsidR="005A725B">
        <w:rPr>
          <w:rFonts w:ascii="Times New Roman" w:hAnsi="Times New Roman" w:cs="Times New Roman"/>
          <w:sz w:val="24"/>
          <w:szCs w:val="24"/>
        </w:rPr>
        <w:t xml:space="preserve">is, in turn, </w:t>
      </w:r>
      <w:r w:rsidR="00B51C4E">
        <w:rPr>
          <w:rFonts w:ascii="Times New Roman" w:hAnsi="Times New Roman" w:cs="Times New Roman"/>
          <w:sz w:val="24"/>
          <w:szCs w:val="24"/>
        </w:rPr>
        <w:t>increase</w:t>
      </w:r>
      <w:r w:rsidR="00A1495E">
        <w:rPr>
          <w:rFonts w:ascii="Times New Roman" w:hAnsi="Times New Roman" w:cs="Times New Roman"/>
          <w:sz w:val="24"/>
          <w:szCs w:val="24"/>
        </w:rPr>
        <w:t>s the likelihood that</w:t>
      </w:r>
      <w:r w:rsidR="00B51C4E">
        <w:rPr>
          <w:rFonts w:ascii="Times New Roman" w:hAnsi="Times New Roman" w:cs="Times New Roman"/>
          <w:sz w:val="24"/>
          <w:szCs w:val="24"/>
        </w:rPr>
        <w:t xml:space="preserve"> </w:t>
      </w:r>
      <w:r w:rsidR="005A725B">
        <w:rPr>
          <w:rFonts w:ascii="Times New Roman" w:hAnsi="Times New Roman" w:cs="Times New Roman"/>
          <w:sz w:val="24"/>
          <w:szCs w:val="24"/>
        </w:rPr>
        <w:t>tourists</w:t>
      </w:r>
      <w:r w:rsidR="00A1495E">
        <w:rPr>
          <w:rFonts w:ascii="Times New Roman" w:hAnsi="Times New Roman" w:cs="Times New Roman"/>
          <w:sz w:val="24"/>
          <w:szCs w:val="24"/>
        </w:rPr>
        <w:t xml:space="preserve"> will </w:t>
      </w:r>
      <w:r w:rsidR="00B51C4E">
        <w:rPr>
          <w:rFonts w:ascii="Times New Roman" w:hAnsi="Times New Roman" w:cs="Times New Roman"/>
          <w:sz w:val="24"/>
          <w:szCs w:val="24"/>
        </w:rPr>
        <w:t xml:space="preserve">spread positive WOM (Gao &amp; Mattila, </w:t>
      </w:r>
      <w:r w:rsidR="00C34BA1">
        <w:rPr>
          <w:rFonts w:ascii="Times New Roman" w:hAnsi="Times New Roman" w:cs="Times New Roman"/>
          <w:sz w:val="24"/>
          <w:szCs w:val="24"/>
        </w:rPr>
        <w:t>2014)</w:t>
      </w:r>
      <w:r w:rsidR="00B51C4E">
        <w:rPr>
          <w:rFonts w:ascii="Times New Roman" w:hAnsi="Times New Roman" w:cs="Times New Roman"/>
          <w:sz w:val="24"/>
          <w:szCs w:val="24"/>
        </w:rPr>
        <w:t>.</w:t>
      </w:r>
      <w:r w:rsidR="009A363D">
        <w:rPr>
          <w:rFonts w:ascii="Times New Roman" w:hAnsi="Times New Roman" w:cs="Times New Roman"/>
          <w:sz w:val="24"/>
          <w:szCs w:val="24"/>
        </w:rPr>
        <w:t xml:space="preserve"> </w:t>
      </w:r>
      <w:r w:rsidR="00B51C4E">
        <w:rPr>
          <w:rFonts w:ascii="Times New Roman" w:hAnsi="Times New Roman" w:cs="Times New Roman"/>
          <w:sz w:val="24"/>
          <w:szCs w:val="24"/>
        </w:rPr>
        <w:t xml:space="preserve">Gao and Mattila (2014) </w:t>
      </w:r>
      <w:r w:rsidR="004B6563">
        <w:rPr>
          <w:rFonts w:ascii="Times New Roman" w:hAnsi="Times New Roman" w:cs="Times New Roman"/>
          <w:sz w:val="24"/>
          <w:szCs w:val="24"/>
        </w:rPr>
        <w:t xml:space="preserve">further </w:t>
      </w:r>
      <w:r w:rsidR="00B51C4E">
        <w:rPr>
          <w:rFonts w:ascii="Times New Roman" w:hAnsi="Times New Roman" w:cs="Times New Roman"/>
          <w:sz w:val="24"/>
          <w:szCs w:val="24"/>
        </w:rPr>
        <w:t>suggest</w:t>
      </w:r>
      <w:r w:rsidR="000B6E12">
        <w:rPr>
          <w:rFonts w:ascii="Times New Roman" w:hAnsi="Times New Roman" w:cs="Times New Roman"/>
          <w:sz w:val="24"/>
          <w:szCs w:val="24"/>
        </w:rPr>
        <w:t xml:space="preserve"> </w:t>
      </w:r>
      <w:r w:rsidR="00A1495E">
        <w:rPr>
          <w:rFonts w:ascii="Times New Roman" w:hAnsi="Times New Roman" w:cs="Times New Roman"/>
          <w:sz w:val="24"/>
          <w:szCs w:val="24"/>
        </w:rPr>
        <w:t xml:space="preserve">that </w:t>
      </w:r>
      <w:r w:rsidR="000B6E12" w:rsidRPr="004A6717">
        <w:rPr>
          <w:rFonts w:ascii="Times New Roman" w:hAnsi="Times New Roman" w:cs="Times New Roman"/>
          <w:sz w:val="24"/>
          <w:szCs w:val="24"/>
        </w:rPr>
        <w:t>perc</w:t>
      </w:r>
      <w:r w:rsidR="009A363D">
        <w:rPr>
          <w:rFonts w:ascii="Times New Roman" w:hAnsi="Times New Roman" w:cs="Times New Roman"/>
          <w:sz w:val="24"/>
          <w:szCs w:val="24"/>
        </w:rPr>
        <w:t xml:space="preserve">eptions of hotel </w:t>
      </w:r>
      <w:r w:rsidR="00C826E5">
        <w:rPr>
          <w:rFonts w:ascii="Times New Roman" w:hAnsi="Times New Roman" w:cs="Times New Roman"/>
          <w:sz w:val="24"/>
          <w:szCs w:val="24"/>
        </w:rPr>
        <w:t xml:space="preserve">warmth mediate consumers’ </w:t>
      </w:r>
      <w:r w:rsidR="000B6E12" w:rsidRPr="004A6717">
        <w:rPr>
          <w:rFonts w:ascii="Times New Roman" w:hAnsi="Times New Roman" w:cs="Times New Roman"/>
          <w:sz w:val="24"/>
          <w:szCs w:val="24"/>
        </w:rPr>
        <w:t>behavioural</w:t>
      </w:r>
      <w:r w:rsidR="00C826E5">
        <w:rPr>
          <w:rFonts w:ascii="Times New Roman" w:hAnsi="Times New Roman" w:cs="Times New Roman"/>
          <w:sz w:val="24"/>
          <w:szCs w:val="24"/>
        </w:rPr>
        <w:t xml:space="preserve"> intentions towards the evaluated hotels. Thus</w:t>
      </w:r>
      <w:r w:rsidR="00A1495E">
        <w:rPr>
          <w:rFonts w:ascii="Times New Roman" w:hAnsi="Times New Roman" w:cs="Times New Roman"/>
          <w:sz w:val="24"/>
          <w:szCs w:val="24"/>
        </w:rPr>
        <w:t>, our hypotheses:</w:t>
      </w:r>
      <w:r w:rsidR="00C826E5">
        <w:rPr>
          <w:rFonts w:ascii="Times New Roman" w:hAnsi="Times New Roman" w:cs="Times New Roman"/>
          <w:sz w:val="24"/>
          <w:szCs w:val="24"/>
        </w:rPr>
        <w:t xml:space="preserve"> </w:t>
      </w:r>
    </w:p>
    <w:p w14:paraId="52CA78C8" w14:textId="18A83208" w:rsidR="00C826E5" w:rsidRPr="00C826E5" w:rsidRDefault="00C826E5" w:rsidP="00D55230">
      <w:pPr>
        <w:rPr>
          <w:rFonts w:ascii="Times New Roman" w:hAnsi="Times New Roman" w:cs="Times New Roman"/>
          <w:sz w:val="24"/>
          <w:szCs w:val="24"/>
        </w:rPr>
      </w:pPr>
      <w:r w:rsidRPr="004725B3">
        <w:rPr>
          <w:rFonts w:ascii="Times New Roman" w:hAnsi="Times New Roman" w:cs="Times New Roman"/>
          <w:b/>
          <w:bCs/>
          <w:sz w:val="24"/>
          <w:szCs w:val="24"/>
        </w:rPr>
        <w:t>H1</w:t>
      </w:r>
      <w:r w:rsidRPr="00D55230">
        <w:rPr>
          <w:rFonts w:ascii="Times New Roman" w:hAnsi="Times New Roman" w:cs="Times New Roman"/>
          <w:sz w:val="24"/>
          <w:szCs w:val="24"/>
        </w:rPr>
        <w:t xml:space="preserve">: </w:t>
      </w:r>
      <w:r w:rsidR="004B6563" w:rsidRPr="00D55230">
        <w:rPr>
          <w:rFonts w:ascii="Times New Roman" w:hAnsi="Times New Roman" w:cs="Times New Roman"/>
          <w:sz w:val="24"/>
          <w:szCs w:val="24"/>
        </w:rPr>
        <w:t>CSR initi</w:t>
      </w:r>
      <w:r w:rsidR="00B51C4E" w:rsidRPr="00D55230">
        <w:rPr>
          <w:rFonts w:ascii="Times New Roman" w:hAnsi="Times New Roman" w:cs="Times New Roman"/>
          <w:sz w:val="24"/>
          <w:szCs w:val="24"/>
        </w:rPr>
        <w:t>atives</w:t>
      </w:r>
      <w:r w:rsidR="004B6563" w:rsidRPr="00D55230">
        <w:rPr>
          <w:rFonts w:ascii="Times New Roman" w:hAnsi="Times New Roman" w:cs="Times New Roman"/>
          <w:sz w:val="24"/>
          <w:szCs w:val="24"/>
        </w:rPr>
        <w:t xml:space="preserve"> toward</w:t>
      </w:r>
      <w:r w:rsidR="004E4DEA" w:rsidRPr="00D55230">
        <w:rPr>
          <w:rFonts w:ascii="Times New Roman" w:hAnsi="Times New Roman" w:cs="Times New Roman"/>
          <w:sz w:val="24"/>
          <w:szCs w:val="24"/>
        </w:rPr>
        <w:t xml:space="preserve"> homeless people</w:t>
      </w:r>
      <w:r w:rsidR="00B51C4E" w:rsidRPr="00D55230">
        <w:rPr>
          <w:rFonts w:ascii="Times New Roman" w:hAnsi="Times New Roman" w:cs="Times New Roman"/>
          <w:sz w:val="24"/>
          <w:szCs w:val="24"/>
        </w:rPr>
        <w:t xml:space="preserve"> lead</w:t>
      </w:r>
      <w:r w:rsidR="004E4DEA" w:rsidRPr="00D55230">
        <w:rPr>
          <w:rFonts w:ascii="Times New Roman" w:hAnsi="Times New Roman" w:cs="Times New Roman"/>
          <w:sz w:val="24"/>
          <w:szCs w:val="24"/>
        </w:rPr>
        <w:t xml:space="preserve"> to </w:t>
      </w:r>
      <w:r w:rsidR="004E4DEA" w:rsidRPr="00D55230">
        <w:rPr>
          <w:rFonts w:ascii="Times New Roman" w:hAnsi="Times New Roman" w:cs="Times New Roman"/>
          <w:i/>
          <w:sz w:val="24"/>
          <w:szCs w:val="24"/>
        </w:rPr>
        <w:t>higher</w:t>
      </w:r>
      <w:r w:rsidR="004E4DEA" w:rsidRPr="00D55230">
        <w:rPr>
          <w:rFonts w:ascii="Times New Roman" w:hAnsi="Times New Roman" w:cs="Times New Roman"/>
          <w:sz w:val="24"/>
          <w:szCs w:val="24"/>
        </w:rPr>
        <w:t xml:space="preserve"> intention</w:t>
      </w:r>
      <w:r w:rsidR="00D02295">
        <w:rPr>
          <w:rFonts w:ascii="Times New Roman" w:hAnsi="Times New Roman" w:cs="Times New Roman"/>
          <w:sz w:val="24"/>
          <w:szCs w:val="24"/>
        </w:rPr>
        <w:t>s</w:t>
      </w:r>
      <w:r w:rsidR="004E4DEA" w:rsidRPr="00D55230">
        <w:rPr>
          <w:rFonts w:ascii="Times New Roman" w:hAnsi="Times New Roman" w:cs="Times New Roman"/>
          <w:sz w:val="24"/>
          <w:szCs w:val="24"/>
        </w:rPr>
        <w:t xml:space="preserve"> to spread positive WOM than </w:t>
      </w:r>
      <w:r w:rsidR="004B6563" w:rsidRPr="00D55230">
        <w:rPr>
          <w:rFonts w:ascii="Times New Roman" w:hAnsi="Times New Roman" w:cs="Times New Roman"/>
          <w:sz w:val="24"/>
          <w:szCs w:val="24"/>
        </w:rPr>
        <w:t xml:space="preserve">CSR initiatives toward </w:t>
      </w:r>
      <w:r w:rsidR="004E4DEA" w:rsidRPr="00D55230">
        <w:rPr>
          <w:rFonts w:ascii="Times New Roman" w:hAnsi="Times New Roman" w:cs="Times New Roman"/>
          <w:sz w:val="24"/>
          <w:szCs w:val="24"/>
        </w:rPr>
        <w:t xml:space="preserve">medical professionals </w:t>
      </w:r>
      <w:r w:rsidR="00D02295">
        <w:rPr>
          <w:rFonts w:ascii="Times New Roman" w:hAnsi="Times New Roman" w:cs="Times New Roman"/>
          <w:sz w:val="24"/>
          <w:szCs w:val="24"/>
        </w:rPr>
        <w:t>or the</w:t>
      </w:r>
      <w:r w:rsidR="00D02295" w:rsidRPr="00D55230">
        <w:rPr>
          <w:rFonts w:ascii="Times New Roman" w:hAnsi="Times New Roman" w:cs="Times New Roman"/>
          <w:sz w:val="24"/>
          <w:szCs w:val="24"/>
        </w:rPr>
        <w:t xml:space="preserve"> </w:t>
      </w:r>
      <w:r w:rsidR="004E4DEA" w:rsidRPr="00D55230">
        <w:rPr>
          <w:rFonts w:ascii="Times New Roman" w:hAnsi="Times New Roman" w:cs="Times New Roman"/>
          <w:sz w:val="24"/>
          <w:szCs w:val="24"/>
        </w:rPr>
        <w:t>control (no CSR initiatives).</w:t>
      </w:r>
      <w:r w:rsidR="004E4DEA">
        <w:rPr>
          <w:rFonts w:ascii="Times New Roman" w:hAnsi="Times New Roman" w:cs="Times New Roman"/>
          <w:sz w:val="24"/>
          <w:szCs w:val="24"/>
        </w:rPr>
        <w:t xml:space="preserve"> </w:t>
      </w:r>
    </w:p>
    <w:p w14:paraId="3C8866E6" w14:textId="77777777" w:rsidR="00072D09" w:rsidRDefault="00C826E5" w:rsidP="00C826E5">
      <w:pPr>
        <w:rPr>
          <w:rFonts w:ascii="Times New Roman" w:hAnsi="Times New Roman" w:cs="Times New Roman"/>
          <w:sz w:val="24"/>
          <w:szCs w:val="24"/>
        </w:rPr>
      </w:pPr>
      <w:r w:rsidRPr="004725B3">
        <w:rPr>
          <w:rFonts w:ascii="Times New Roman" w:hAnsi="Times New Roman" w:cs="Times New Roman"/>
          <w:b/>
          <w:bCs/>
          <w:sz w:val="24"/>
          <w:szCs w:val="24"/>
        </w:rPr>
        <w:t>H2</w:t>
      </w:r>
      <w:r w:rsidRPr="00C826E5">
        <w:rPr>
          <w:rFonts w:ascii="Times New Roman" w:hAnsi="Times New Roman" w:cs="Times New Roman"/>
          <w:sz w:val="24"/>
          <w:szCs w:val="24"/>
        </w:rPr>
        <w:t xml:space="preserve">: </w:t>
      </w:r>
      <w:r w:rsidR="009A363D">
        <w:rPr>
          <w:rFonts w:ascii="Times New Roman" w:hAnsi="Times New Roman" w:cs="Times New Roman"/>
          <w:sz w:val="24"/>
          <w:szCs w:val="24"/>
        </w:rPr>
        <w:t xml:space="preserve">Perceptions of hotel </w:t>
      </w:r>
      <w:r>
        <w:rPr>
          <w:rFonts w:ascii="Times New Roman" w:hAnsi="Times New Roman" w:cs="Times New Roman"/>
          <w:sz w:val="24"/>
          <w:szCs w:val="24"/>
        </w:rPr>
        <w:t>warmth</w:t>
      </w:r>
      <w:r w:rsidR="00B51C4E">
        <w:rPr>
          <w:rFonts w:ascii="Times New Roman" w:hAnsi="Times New Roman" w:cs="Times New Roman"/>
          <w:sz w:val="24"/>
          <w:szCs w:val="24"/>
        </w:rPr>
        <w:t xml:space="preserve"> mediate</w:t>
      </w:r>
      <w:r w:rsidRPr="00C826E5">
        <w:rPr>
          <w:rFonts w:ascii="Times New Roman" w:hAnsi="Times New Roman" w:cs="Times New Roman"/>
          <w:sz w:val="24"/>
          <w:szCs w:val="24"/>
        </w:rPr>
        <w:t xml:space="preserve"> the impact of </w:t>
      </w:r>
      <w:r>
        <w:rPr>
          <w:rFonts w:ascii="Times New Roman" w:hAnsi="Times New Roman" w:cs="Times New Roman"/>
          <w:sz w:val="24"/>
          <w:szCs w:val="24"/>
        </w:rPr>
        <w:t>CSR initiatives on tourists’ intention</w:t>
      </w:r>
      <w:r w:rsidR="004B6563">
        <w:rPr>
          <w:rFonts w:ascii="Times New Roman" w:hAnsi="Times New Roman" w:cs="Times New Roman"/>
          <w:sz w:val="24"/>
          <w:szCs w:val="24"/>
        </w:rPr>
        <w:t>s</w:t>
      </w:r>
      <w:r>
        <w:rPr>
          <w:rFonts w:ascii="Times New Roman" w:hAnsi="Times New Roman" w:cs="Times New Roman"/>
          <w:sz w:val="24"/>
          <w:szCs w:val="24"/>
        </w:rPr>
        <w:t xml:space="preserve"> to spread positive WOM</w:t>
      </w:r>
      <w:r w:rsidRPr="00C826E5">
        <w:rPr>
          <w:rFonts w:ascii="Times New Roman" w:hAnsi="Times New Roman" w:cs="Times New Roman"/>
          <w:sz w:val="24"/>
          <w:szCs w:val="24"/>
        </w:rPr>
        <w:t>.</w:t>
      </w:r>
    </w:p>
    <w:p w14:paraId="57E06204" w14:textId="758C8039" w:rsidR="006D2FD2" w:rsidRDefault="00B64177">
      <w:pPr>
        <w:rPr>
          <w:rFonts w:ascii="Times New Roman" w:hAnsi="Times New Roman" w:cs="Times New Roman"/>
          <w:sz w:val="24"/>
          <w:szCs w:val="24"/>
        </w:rPr>
      </w:pPr>
      <w:r>
        <w:rPr>
          <w:rFonts w:ascii="Times New Roman" w:hAnsi="Times New Roman" w:cs="Times New Roman"/>
          <w:sz w:val="24"/>
          <w:szCs w:val="24"/>
        </w:rPr>
        <w:t>We focus on intention to visit</w:t>
      </w:r>
      <w:r w:rsidR="009A363D">
        <w:rPr>
          <w:rFonts w:ascii="Times New Roman" w:hAnsi="Times New Roman" w:cs="Times New Roman"/>
          <w:sz w:val="24"/>
          <w:szCs w:val="24"/>
        </w:rPr>
        <w:t xml:space="preserve"> as a proxy of behaviour</w:t>
      </w:r>
      <w:r>
        <w:rPr>
          <w:rFonts w:ascii="Times New Roman" w:hAnsi="Times New Roman" w:cs="Times New Roman"/>
          <w:sz w:val="24"/>
          <w:szCs w:val="24"/>
        </w:rPr>
        <w:t xml:space="preserve"> because</w:t>
      </w:r>
      <w:r w:rsidR="00753FA1">
        <w:rPr>
          <w:rFonts w:ascii="Times New Roman" w:hAnsi="Times New Roman" w:cs="Times New Roman"/>
          <w:sz w:val="24"/>
          <w:szCs w:val="24"/>
        </w:rPr>
        <w:t xml:space="preserve"> many hotels are tempora</w:t>
      </w:r>
      <w:r w:rsidR="005F64F1">
        <w:rPr>
          <w:rFonts w:ascii="Times New Roman" w:hAnsi="Times New Roman" w:cs="Times New Roman"/>
          <w:sz w:val="24"/>
          <w:szCs w:val="24"/>
        </w:rPr>
        <w:t>ri</w:t>
      </w:r>
      <w:r w:rsidR="00037E02">
        <w:rPr>
          <w:rFonts w:ascii="Times New Roman" w:hAnsi="Times New Roman" w:cs="Times New Roman"/>
          <w:sz w:val="24"/>
          <w:szCs w:val="24"/>
        </w:rPr>
        <w:t>ly closed</w:t>
      </w:r>
      <w:r w:rsidR="005F64F1">
        <w:rPr>
          <w:rFonts w:ascii="Times New Roman" w:hAnsi="Times New Roman" w:cs="Times New Roman"/>
          <w:sz w:val="24"/>
          <w:szCs w:val="24"/>
        </w:rPr>
        <w:t xml:space="preserve"> </w:t>
      </w:r>
      <w:r w:rsidR="00037E02">
        <w:rPr>
          <w:rFonts w:ascii="Times New Roman" w:hAnsi="Times New Roman" w:cs="Times New Roman"/>
          <w:sz w:val="24"/>
          <w:szCs w:val="24"/>
        </w:rPr>
        <w:t xml:space="preserve">due to </w:t>
      </w:r>
      <w:r w:rsidR="00753FA1">
        <w:rPr>
          <w:rFonts w:ascii="Times New Roman" w:hAnsi="Times New Roman" w:cs="Times New Roman"/>
          <w:sz w:val="24"/>
          <w:szCs w:val="24"/>
        </w:rPr>
        <w:t>lockdown. Thus, tourists’ actual behavio</w:t>
      </w:r>
      <w:r w:rsidR="00037E02">
        <w:rPr>
          <w:rFonts w:ascii="Times New Roman" w:hAnsi="Times New Roman" w:cs="Times New Roman"/>
          <w:sz w:val="24"/>
          <w:szCs w:val="24"/>
        </w:rPr>
        <w:t xml:space="preserve">ur </w:t>
      </w:r>
      <w:r w:rsidR="00753FA1">
        <w:rPr>
          <w:rFonts w:ascii="Times New Roman" w:hAnsi="Times New Roman" w:cs="Times New Roman"/>
          <w:sz w:val="24"/>
          <w:szCs w:val="24"/>
        </w:rPr>
        <w:t xml:space="preserve">is difficult to collect. </w:t>
      </w:r>
      <w:r w:rsidR="00AE46B0">
        <w:rPr>
          <w:rFonts w:ascii="Times New Roman" w:hAnsi="Times New Roman" w:cs="Times New Roman"/>
          <w:sz w:val="24"/>
          <w:szCs w:val="24"/>
        </w:rPr>
        <w:t xml:space="preserve">Randle, </w:t>
      </w:r>
      <w:proofErr w:type="spellStart"/>
      <w:r w:rsidR="00AE46B0">
        <w:rPr>
          <w:rFonts w:ascii="Times New Roman" w:hAnsi="Times New Roman" w:cs="Times New Roman"/>
          <w:sz w:val="24"/>
          <w:szCs w:val="24"/>
        </w:rPr>
        <w:t>Kemperman</w:t>
      </w:r>
      <w:proofErr w:type="spellEnd"/>
      <w:r w:rsidR="00AE46B0">
        <w:rPr>
          <w:rFonts w:ascii="Times New Roman" w:hAnsi="Times New Roman" w:cs="Times New Roman"/>
          <w:sz w:val="24"/>
          <w:szCs w:val="24"/>
        </w:rPr>
        <w:t xml:space="preserve"> and </w:t>
      </w:r>
      <w:proofErr w:type="spellStart"/>
      <w:r w:rsidR="00AE46B0">
        <w:rPr>
          <w:rFonts w:ascii="Times New Roman" w:hAnsi="Times New Roman" w:cs="Times New Roman"/>
          <w:sz w:val="24"/>
          <w:szCs w:val="24"/>
        </w:rPr>
        <w:t>Dolnicar</w:t>
      </w:r>
      <w:proofErr w:type="spellEnd"/>
      <w:r w:rsidR="00AE46B0">
        <w:rPr>
          <w:rFonts w:ascii="Times New Roman" w:hAnsi="Times New Roman" w:cs="Times New Roman"/>
          <w:sz w:val="24"/>
          <w:szCs w:val="24"/>
        </w:rPr>
        <w:t xml:space="preserve"> (2019) suggest </w:t>
      </w:r>
      <w:r w:rsidR="005F64F1">
        <w:rPr>
          <w:rFonts w:ascii="Times New Roman" w:hAnsi="Times New Roman" w:cs="Times New Roman"/>
          <w:sz w:val="24"/>
          <w:szCs w:val="24"/>
        </w:rPr>
        <w:t xml:space="preserve">that </w:t>
      </w:r>
      <w:r w:rsidR="00AE46B0">
        <w:rPr>
          <w:rFonts w:ascii="Times New Roman" w:hAnsi="Times New Roman" w:cs="Times New Roman"/>
          <w:sz w:val="24"/>
          <w:szCs w:val="24"/>
        </w:rPr>
        <w:t>CSR initiatives affect tourists’ choice</w:t>
      </w:r>
      <w:r w:rsidR="005F64F1">
        <w:rPr>
          <w:rFonts w:ascii="Times New Roman" w:hAnsi="Times New Roman" w:cs="Times New Roman"/>
          <w:sz w:val="24"/>
          <w:szCs w:val="24"/>
        </w:rPr>
        <w:t>s</w:t>
      </w:r>
      <w:r w:rsidR="00AE46B0">
        <w:rPr>
          <w:rFonts w:ascii="Times New Roman" w:hAnsi="Times New Roman" w:cs="Times New Roman"/>
          <w:sz w:val="24"/>
          <w:szCs w:val="24"/>
        </w:rPr>
        <w:t xml:space="preserve"> minimally. This is supported by </w:t>
      </w:r>
      <w:proofErr w:type="spellStart"/>
      <w:r w:rsidR="00AE46B0">
        <w:rPr>
          <w:rFonts w:ascii="Times New Roman" w:hAnsi="Times New Roman" w:cs="Times New Roman"/>
          <w:sz w:val="24"/>
          <w:szCs w:val="24"/>
        </w:rPr>
        <w:t>D’Acunto</w:t>
      </w:r>
      <w:proofErr w:type="spellEnd"/>
      <w:r w:rsidR="00AE46B0">
        <w:rPr>
          <w:rFonts w:ascii="Times New Roman" w:hAnsi="Times New Roman" w:cs="Times New Roman"/>
          <w:sz w:val="24"/>
          <w:szCs w:val="24"/>
        </w:rPr>
        <w:t xml:space="preserve"> et al. (2020)</w:t>
      </w:r>
      <w:r w:rsidR="005F64F1">
        <w:rPr>
          <w:rFonts w:ascii="Times New Roman" w:hAnsi="Times New Roman" w:cs="Times New Roman"/>
          <w:sz w:val="24"/>
          <w:szCs w:val="24"/>
        </w:rPr>
        <w:t xml:space="preserve">, whose </w:t>
      </w:r>
      <w:r w:rsidR="00AE46B0">
        <w:rPr>
          <w:rFonts w:ascii="Times New Roman" w:hAnsi="Times New Roman" w:cs="Times New Roman"/>
          <w:sz w:val="24"/>
          <w:szCs w:val="24"/>
        </w:rPr>
        <w:t xml:space="preserve">research </w:t>
      </w:r>
      <w:r w:rsidR="005F64F1">
        <w:rPr>
          <w:rFonts w:ascii="Times New Roman" w:hAnsi="Times New Roman" w:cs="Times New Roman"/>
          <w:sz w:val="24"/>
          <w:szCs w:val="24"/>
        </w:rPr>
        <w:t xml:space="preserve">reports that </w:t>
      </w:r>
      <w:r w:rsidR="00AE46B0">
        <w:rPr>
          <w:rFonts w:ascii="Times New Roman" w:hAnsi="Times New Roman" w:cs="Times New Roman"/>
          <w:sz w:val="24"/>
          <w:szCs w:val="24"/>
        </w:rPr>
        <w:t>CSR infor</w:t>
      </w:r>
      <w:r w:rsidR="00037E02">
        <w:rPr>
          <w:rFonts w:ascii="Times New Roman" w:hAnsi="Times New Roman" w:cs="Times New Roman"/>
          <w:sz w:val="24"/>
          <w:szCs w:val="24"/>
        </w:rPr>
        <w:t>mation is rarely discussed in tourists</w:t>
      </w:r>
      <w:r w:rsidR="00AE46B0">
        <w:rPr>
          <w:rFonts w:ascii="Times New Roman" w:hAnsi="Times New Roman" w:cs="Times New Roman"/>
          <w:sz w:val="24"/>
          <w:szCs w:val="24"/>
        </w:rPr>
        <w:t>’ online review</w:t>
      </w:r>
      <w:r w:rsidR="00EC3470">
        <w:rPr>
          <w:rFonts w:ascii="Times New Roman" w:hAnsi="Times New Roman" w:cs="Times New Roman"/>
          <w:sz w:val="24"/>
          <w:szCs w:val="24"/>
        </w:rPr>
        <w:t>s</w:t>
      </w:r>
      <w:r w:rsidR="00AE46B0">
        <w:rPr>
          <w:rFonts w:ascii="Times New Roman" w:hAnsi="Times New Roman" w:cs="Times New Roman"/>
          <w:sz w:val="24"/>
          <w:szCs w:val="24"/>
        </w:rPr>
        <w:t>, suggesting</w:t>
      </w:r>
      <w:r w:rsidR="005F64F1">
        <w:rPr>
          <w:rFonts w:ascii="Times New Roman" w:hAnsi="Times New Roman" w:cs="Times New Roman"/>
          <w:sz w:val="24"/>
          <w:szCs w:val="24"/>
        </w:rPr>
        <w:t xml:space="preserve"> that</w:t>
      </w:r>
      <w:r w:rsidR="00AE46B0">
        <w:rPr>
          <w:rFonts w:ascii="Times New Roman" w:hAnsi="Times New Roman" w:cs="Times New Roman"/>
          <w:sz w:val="24"/>
          <w:szCs w:val="24"/>
        </w:rPr>
        <w:t xml:space="preserve"> CSR initiatives a</w:t>
      </w:r>
      <w:r w:rsidR="00037E02">
        <w:rPr>
          <w:rFonts w:ascii="Times New Roman" w:hAnsi="Times New Roman" w:cs="Times New Roman"/>
          <w:sz w:val="24"/>
          <w:szCs w:val="24"/>
        </w:rPr>
        <w:t>re not an important factor in their</w:t>
      </w:r>
      <w:r w:rsidR="00AE46B0">
        <w:rPr>
          <w:rFonts w:ascii="Times New Roman" w:hAnsi="Times New Roman" w:cs="Times New Roman"/>
          <w:sz w:val="24"/>
          <w:szCs w:val="24"/>
        </w:rPr>
        <w:t xml:space="preserve"> decision-making. </w:t>
      </w:r>
      <w:r w:rsidR="004B6563">
        <w:rPr>
          <w:rFonts w:ascii="Times New Roman" w:hAnsi="Times New Roman" w:cs="Times New Roman"/>
          <w:sz w:val="24"/>
          <w:szCs w:val="24"/>
        </w:rPr>
        <w:t>Thus, following these studies, we argue</w:t>
      </w:r>
      <w:r w:rsidR="005F64F1">
        <w:rPr>
          <w:rFonts w:ascii="Times New Roman" w:hAnsi="Times New Roman" w:cs="Times New Roman"/>
          <w:sz w:val="24"/>
          <w:szCs w:val="24"/>
        </w:rPr>
        <w:t xml:space="preserve"> that</w:t>
      </w:r>
      <w:r w:rsidR="004B6563">
        <w:rPr>
          <w:rFonts w:ascii="Times New Roman" w:hAnsi="Times New Roman" w:cs="Times New Roman"/>
          <w:sz w:val="24"/>
          <w:szCs w:val="24"/>
        </w:rPr>
        <w:t xml:space="preserve"> tourists’ intentions to visit</w:t>
      </w:r>
      <w:r w:rsidR="004B6563" w:rsidRPr="004B6563">
        <w:rPr>
          <w:rFonts w:ascii="Times New Roman" w:hAnsi="Times New Roman" w:cs="Times New Roman"/>
          <w:sz w:val="24"/>
          <w:szCs w:val="24"/>
        </w:rPr>
        <w:t xml:space="preserve"> are less like</w:t>
      </w:r>
      <w:r w:rsidR="004B6563">
        <w:rPr>
          <w:rFonts w:ascii="Times New Roman" w:hAnsi="Times New Roman" w:cs="Times New Roman"/>
          <w:sz w:val="24"/>
          <w:szCs w:val="24"/>
        </w:rPr>
        <w:t>ly to be influenced by a</w:t>
      </w:r>
      <w:r w:rsidR="004B6563" w:rsidRPr="004B6563">
        <w:rPr>
          <w:rFonts w:ascii="Times New Roman" w:hAnsi="Times New Roman" w:cs="Times New Roman"/>
          <w:sz w:val="24"/>
          <w:szCs w:val="24"/>
        </w:rPr>
        <w:t xml:space="preserve"> hotel’</w:t>
      </w:r>
      <w:r w:rsidR="005F64F1">
        <w:rPr>
          <w:rFonts w:ascii="Times New Roman" w:hAnsi="Times New Roman" w:cs="Times New Roman"/>
          <w:sz w:val="24"/>
          <w:szCs w:val="24"/>
        </w:rPr>
        <w:t>s</w:t>
      </w:r>
      <w:r w:rsidR="004B6563" w:rsidRPr="004B6563">
        <w:rPr>
          <w:rFonts w:ascii="Times New Roman" w:hAnsi="Times New Roman" w:cs="Times New Roman"/>
          <w:sz w:val="24"/>
          <w:szCs w:val="24"/>
        </w:rPr>
        <w:t xml:space="preserve"> CSR initiatives</w:t>
      </w:r>
      <w:r w:rsidR="004B6563">
        <w:rPr>
          <w:rFonts w:ascii="Times New Roman" w:hAnsi="Times New Roman" w:cs="Times New Roman"/>
          <w:sz w:val="24"/>
          <w:szCs w:val="24"/>
        </w:rPr>
        <w:t xml:space="preserve"> during the coronavirus pandemic</w:t>
      </w:r>
      <w:r w:rsidR="005F64F1">
        <w:rPr>
          <w:rFonts w:ascii="Times New Roman" w:hAnsi="Times New Roman" w:cs="Times New Roman"/>
          <w:sz w:val="24"/>
          <w:szCs w:val="24"/>
        </w:rPr>
        <w:t xml:space="preserve"> than</w:t>
      </w:r>
      <w:r w:rsidR="00107607">
        <w:rPr>
          <w:rFonts w:ascii="Times New Roman" w:hAnsi="Times New Roman" w:cs="Times New Roman"/>
          <w:sz w:val="24"/>
          <w:szCs w:val="24"/>
        </w:rPr>
        <w:t xml:space="preserve"> by their perceptions of hotel cleanliness d</w:t>
      </w:r>
      <w:r w:rsidR="00A56BF9">
        <w:rPr>
          <w:rFonts w:ascii="Times New Roman" w:hAnsi="Times New Roman" w:cs="Times New Roman"/>
          <w:sz w:val="24"/>
          <w:szCs w:val="24"/>
        </w:rPr>
        <w:t>ue to the health</w:t>
      </w:r>
      <w:r w:rsidR="00107607">
        <w:rPr>
          <w:rFonts w:ascii="Times New Roman" w:hAnsi="Times New Roman" w:cs="Times New Roman"/>
          <w:sz w:val="24"/>
          <w:szCs w:val="24"/>
        </w:rPr>
        <w:t xml:space="preserve"> risks associated with COVID-19. </w:t>
      </w:r>
      <w:r w:rsidR="00095F9F">
        <w:rPr>
          <w:rFonts w:ascii="Times New Roman" w:hAnsi="Times New Roman" w:cs="Times New Roman"/>
          <w:sz w:val="24"/>
          <w:szCs w:val="24"/>
        </w:rPr>
        <w:t>Supporting</w:t>
      </w:r>
      <w:r w:rsidR="00EC3470">
        <w:rPr>
          <w:rFonts w:ascii="Times New Roman" w:hAnsi="Times New Roman" w:cs="Times New Roman"/>
          <w:sz w:val="24"/>
          <w:szCs w:val="24"/>
        </w:rPr>
        <w:t xml:space="preserve"> this, </w:t>
      </w:r>
      <w:proofErr w:type="spellStart"/>
      <w:r w:rsidR="00C011BB">
        <w:rPr>
          <w:rFonts w:ascii="Times New Roman" w:hAnsi="Times New Roman" w:cs="Times New Roman"/>
          <w:sz w:val="24"/>
          <w:szCs w:val="24"/>
        </w:rPr>
        <w:t>Amblee</w:t>
      </w:r>
      <w:proofErr w:type="spellEnd"/>
      <w:r w:rsidR="00C011BB">
        <w:rPr>
          <w:rFonts w:ascii="Times New Roman" w:hAnsi="Times New Roman" w:cs="Times New Roman"/>
          <w:sz w:val="24"/>
          <w:szCs w:val="24"/>
        </w:rPr>
        <w:t xml:space="preserve"> (2015) suggests cleanliness is the key factor for tourists to decide whether to visit hotels. Wang et al. </w:t>
      </w:r>
      <w:r w:rsidR="00EC3470">
        <w:rPr>
          <w:rFonts w:ascii="Times New Roman" w:hAnsi="Times New Roman" w:cs="Times New Roman"/>
          <w:sz w:val="24"/>
          <w:szCs w:val="24"/>
        </w:rPr>
        <w:t>(</w:t>
      </w:r>
      <w:r w:rsidR="00EC3470" w:rsidRPr="00A56BF9">
        <w:rPr>
          <w:rFonts w:ascii="Times New Roman" w:hAnsi="Times New Roman" w:cs="Times New Roman"/>
          <w:sz w:val="24"/>
          <w:szCs w:val="24"/>
        </w:rPr>
        <w:t>2019</w:t>
      </w:r>
      <w:r w:rsidR="00C011BB">
        <w:rPr>
          <w:rFonts w:ascii="Times New Roman" w:hAnsi="Times New Roman" w:cs="Times New Roman"/>
          <w:sz w:val="24"/>
          <w:szCs w:val="24"/>
        </w:rPr>
        <w:t>) find</w:t>
      </w:r>
      <w:r w:rsidR="00EC3470">
        <w:rPr>
          <w:rFonts w:ascii="Times New Roman" w:hAnsi="Times New Roman" w:cs="Times New Roman"/>
          <w:sz w:val="24"/>
          <w:szCs w:val="24"/>
        </w:rPr>
        <w:t xml:space="preserve"> self-protection against health risks is a key factor influencing tourists’ choices of hotels. </w:t>
      </w:r>
      <w:r w:rsidR="00554681">
        <w:rPr>
          <w:rFonts w:ascii="Times New Roman" w:hAnsi="Times New Roman" w:cs="Times New Roman"/>
          <w:sz w:val="24"/>
          <w:szCs w:val="24"/>
        </w:rPr>
        <w:t xml:space="preserve">Indeed, extant literature has repeatedly demonstrated tourists consider </w:t>
      </w:r>
      <w:r w:rsidR="006603A9">
        <w:rPr>
          <w:rFonts w:ascii="Times New Roman" w:hAnsi="Times New Roman" w:cs="Times New Roman"/>
          <w:sz w:val="24"/>
          <w:szCs w:val="24"/>
        </w:rPr>
        <w:t xml:space="preserve">health risks </w:t>
      </w:r>
      <w:r w:rsidR="00554681">
        <w:rPr>
          <w:rFonts w:ascii="Times New Roman" w:hAnsi="Times New Roman" w:cs="Times New Roman"/>
          <w:sz w:val="24"/>
          <w:szCs w:val="24"/>
        </w:rPr>
        <w:t>when they make their travel decisions (</w:t>
      </w:r>
      <w:proofErr w:type="spellStart"/>
      <w:r w:rsidR="00554681">
        <w:rPr>
          <w:rFonts w:ascii="Times New Roman" w:hAnsi="Times New Roman" w:cs="Times New Roman"/>
          <w:sz w:val="24"/>
          <w:szCs w:val="24"/>
        </w:rPr>
        <w:t>Chien</w:t>
      </w:r>
      <w:proofErr w:type="spellEnd"/>
      <w:r w:rsidR="00554681">
        <w:rPr>
          <w:rFonts w:ascii="Times New Roman" w:hAnsi="Times New Roman" w:cs="Times New Roman"/>
          <w:sz w:val="24"/>
          <w:szCs w:val="24"/>
        </w:rPr>
        <w:t xml:space="preserve"> et al., 2017) and choose </w:t>
      </w:r>
      <w:r w:rsidR="006603A9">
        <w:rPr>
          <w:rFonts w:ascii="Times New Roman" w:hAnsi="Times New Roman" w:cs="Times New Roman"/>
          <w:sz w:val="24"/>
          <w:szCs w:val="24"/>
        </w:rPr>
        <w:t xml:space="preserve">holiday </w:t>
      </w:r>
      <w:r w:rsidR="00554681">
        <w:rPr>
          <w:rFonts w:ascii="Times New Roman" w:hAnsi="Times New Roman" w:cs="Times New Roman"/>
          <w:sz w:val="24"/>
          <w:szCs w:val="24"/>
        </w:rPr>
        <w:t xml:space="preserve">destinations (Karl, 2018). </w:t>
      </w:r>
      <w:r w:rsidR="006603A9">
        <w:rPr>
          <w:rFonts w:ascii="Times New Roman" w:hAnsi="Times New Roman" w:cs="Times New Roman"/>
          <w:sz w:val="24"/>
          <w:szCs w:val="24"/>
        </w:rPr>
        <w:t xml:space="preserve">However, </w:t>
      </w:r>
      <w:r w:rsidR="00554681">
        <w:rPr>
          <w:rFonts w:ascii="Times New Roman" w:hAnsi="Times New Roman" w:cs="Times New Roman"/>
          <w:sz w:val="24"/>
          <w:szCs w:val="24"/>
        </w:rPr>
        <w:t>to our best knowledge, there is no research on tourists’ risk perceptions towards existing clients of hotels</w:t>
      </w:r>
      <w:r w:rsidR="006603A9">
        <w:rPr>
          <w:rFonts w:ascii="Times New Roman" w:hAnsi="Times New Roman" w:cs="Times New Roman"/>
          <w:sz w:val="24"/>
          <w:szCs w:val="24"/>
        </w:rPr>
        <w:t>.</w:t>
      </w:r>
      <w:r w:rsidR="00554681">
        <w:rPr>
          <w:rFonts w:ascii="Times New Roman" w:hAnsi="Times New Roman" w:cs="Times New Roman"/>
          <w:sz w:val="24"/>
          <w:szCs w:val="24"/>
        </w:rPr>
        <w:t xml:space="preserve"> </w:t>
      </w:r>
      <w:r w:rsidR="006603A9">
        <w:rPr>
          <w:rFonts w:ascii="Times New Roman" w:hAnsi="Times New Roman" w:cs="Times New Roman"/>
          <w:sz w:val="24"/>
          <w:szCs w:val="24"/>
        </w:rPr>
        <w:t>Thus, our argument is built on the SCM</w:t>
      </w:r>
      <w:r w:rsidR="006603A9" w:rsidRPr="00EC3470">
        <w:rPr>
          <w:rFonts w:ascii="Times New Roman" w:hAnsi="Times New Roman" w:cs="Times New Roman"/>
          <w:sz w:val="24"/>
          <w:szCs w:val="24"/>
        </w:rPr>
        <w:t xml:space="preserve"> (Cuddy et al., 2008)</w:t>
      </w:r>
      <w:r w:rsidR="006603A9">
        <w:rPr>
          <w:rFonts w:ascii="Times New Roman" w:hAnsi="Times New Roman" w:cs="Times New Roman"/>
          <w:sz w:val="24"/>
          <w:szCs w:val="24"/>
        </w:rPr>
        <w:t xml:space="preserve"> </w:t>
      </w:r>
      <w:r w:rsidR="006F03C6">
        <w:rPr>
          <w:rFonts w:ascii="Times New Roman" w:hAnsi="Times New Roman" w:cs="Times New Roman"/>
          <w:sz w:val="24"/>
          <w:szCs w:val="24"/>
        </w:rPr>
        <w:t>that explains</w:t>
      </w:r>
      <w:r w:rsidR="006603A9">
        <w:rPr>
          <w:rFonts w:ascii="Times New Roman" w:hAnsi="Times New Roman" w:cs="Times New Roman"/>
          <w:sz w:val="24"/>
          <w:szCs w:val="24"/>
        </w:rPr>
        <w:t xml:space="preserve"> how different people in the society are stereotyped. </w:t>
      </w:r>
      <w:r w:rsidR="005F64F1">
        <w:rPr>
          <w:rFonts w:ascii="Times New Roman" w:hAnsi="Times New Roman" w:cs="Times New Roman"/>
          <w:sz w:val="24"/>
          <w:szCs w:val="24"/>
        </w:rPr>
        <w:t>According to t</w:t>
      </w:r>
      <w:r w:rsidR="00EC3470" w:rsidRPr="00EC3470">
        <w:rPr>
          <w:rFonts w:ascii="Times New Roman" w:hAnsi="Times New Roman" w:cs="Times New Roman"/>
          <w:sz w:val="24"/>
          <w:szCs w:val="24"/>
        </w:rPr>
        <w:t xml:space="preserve">he </w:t>
      </w:r>
      <w:r w:rsidR="00EC3470">
        <w:rPr>
          <w:rFonts w:ascii="Times New Roman" w:hAnsi="Times New Roman" w:cs="Times New Roman"/>
          <w:sz w:val="24"/>
          <w:szCs w:val="24"/>
        </w:rPr>
        <w:t>SCM</w:t>
      </w:r>
      <w:r w:rsidR="005F64F1">
        <w:rPr>
          <w:rFonts w:ascii="Times New Roman" w:hAnsi="Times New Roman" w:cs="Times New Roman"/>
          <w:sz w:val="24"/>
          <w:szCs w:val="24"/>
        </w:rPr>
        <w:t>,</w:t>
      </w:r>
      <w:r w:rsidR="00EC3470">
        <w:rPr>
          <w:rFonts w:ascii="Times New Roman" w:hAnsi="Times New Roman" w:cs="Times New Roman"/>
          <w:sz w:val="24"/>
          <w:szCs w:val="24"/>
        </w:rPr>
        <w:t xml:space="preserve"> homeless people</w:t>
      </w:r>
      <w:r w:rsidR="006D2FD2">
        <w:rPr>
          <w:rFonts w:ascii="Times New Roman" w:hAnsi="Times New Roman" w:cs="Times New Roman"/>
          <w:sz w:val="24"/>
          <w:szCs w:val="24"/>
        </w:rPr>
        <w:t xml:space="preserve"> </w:t>
      </w:r>
      <w:r w:rsidR="006D2FD2">
        <w:rPr>
          <w:rFonts w:ascii="Times New Roman" w:hAnsi="Times New Roman" w:cs="Times New Roman"/>
          <w:sz w:val="24"/>
          <w:szCs w:val="24"/>
        </w:rPr>
        <w:lastRenderedPageBreak/>
        <w:t xml:space="preserve">are negatively stereotyped, particularly </w:t>
      </w:r>
      <w:r w:rsidR="005F64F1">
        <w:rPr>
          <w:rFonts w:ascii="Times New Roman" w:hAnsi="Times New Roman" w:cs="Times New Roman"/>
          <w:sz w:val="24"/>
          <w:szCs w:val="24"/>
        </w:rPr>
        <w:t>i</w:t>
      </w:r>
      <w:r w:rsidR="006D2FD2">
        <w:rPr>
          <w:rFonts w:ascii="Times New Roman" w:hAnsi="Times New Roman" w:cs="Times New Roman"/>
          <w:sz w:val="24"/>
          <w:szCs w:val="24"/>
        </w:rPr>
        <w:t>n their cleanliness</w:t>
      </w:r>
      <w:r w:rsidR="00EC3470" w:rsidRPr="00EC3470">
        <w:rPr>
          <w:rFonts w:ascii="Times New Roman" w:hAnsi="Times New Roman" w:cs="Times New Roman"/>
          <w:sz w:val="24"/>
          <w:szCs w:val="24"/>
        </w:rPr>
        <w:t xml:space="preserve"> (Cuddy et al., 2008)</w:t>
      </w:r>
      <w:r w:rsidR="006D2FD2">
        <w:rPr>
          <w:rFonts w:ascii="Times New Roman" w:hAnsi="Times New Roman" w:cs="Times New Roman"/>
          <w:sz w:val="24"/>
          <w:szCs w:val="24"/>
        </w:rPr>
        <w:t xml:space="preserve">. Thus, we argue </w:t>
      </w:r>
      <w:r w:rsidR="005F64F1">
        <w:rPr>
          <w:rFonts w:ascii="Times New Roman" w:hAnsi="Times New Roman" w:cs="Times New Roman"/>
          <w:sz w:val="24"/>
          <w:szCs w:val="24"/>
        </w:rPr>
        <w:t xml:space="preserve">that </w:t>
      </w:r>
      <w:r w:rsidR="006D2FD2" w:rsidRPr="006D2FD2">
        <w:rPr>
          <w:rFonts w:ascii="Times New Roman" w:hAnsi="Times New Roman" w:cs="Times New Roman"/>
          <w:sz w:val="24"/>
          <w:szCs w:val="24"/>
        </w:rPr>
        <w:t xml:space="preserve">providing free accommodation to homeless people </w:t>
      </w:r>
      <w:r w:rsidR="000A012E">
        <w:rPr>
          <w:rFonts w:ascii="Times New Roman" w:hAnsi="Times New Roman" w:cs="Times New Roman"/>
          <w:sz w:val="24"/>
          <w:szCs w:val="24"/>
        </w:rPr>
        <w:t>r</w:t>
      </w:r>
      <w:r w:rsidR="006D2FD2">
        <w:rPr>
          <w:rFonts w:ascii="Times New Roman" w:hAnsi="Times New Roman" w:cs="Times New Roman"/>
          <w:sz w:val="24"/>
          <w:szCs w:val="24"/>
        </w:rPr>
        <w:t>educe</w:t>
      </w:r>
      <w:r w:rsidR="000A012E">
        <w:rPr>
          <w:rFonts w:ascii="Times New Roman" w:hAnsi="Times New Roman" w:cs="Times New Roman"/>
          <w:sz w:val="24"/>
          <w:szCs w:val="24"/>
        </w:rPr>
        <w:t>s</w:t>
      </w:r>
      <w:r w:rsidR="006D2FD2">
        <w:rPr>
          <w:rFonts w:ascii="Times New Roman" w:hAnsi="Times New Roman" w:cs="Times New Roman"/>
          <w:sz w:val="24"/>
          <w:szCs w:val="24"/>
        </w:rPr>
        <w:t xml:space="preserve"> tourists’ perceptions of hotel cleanliness</w:t>
      </w:r>
      <w:r w:rsidR="005F64F1">
        <w:rPr>
          <w:rFonts w:ascii="Times New Roman" w:hAnsi="Times New Roman" w:cs="Times New Roman"/>
          <w:sz w:val="24"/>
          <w:szCs w:val="24"/>
        </w:rPr>
        <w:t>, which</w:t>
      </w:r>
      <w:r w:rsidR="006D2FD2">
        <w:rPr>
          <w:rFonts w:ascii="Times New Roman" w:hAnsi="Times New Roman" w:cs="Times New Roman"/>
          <w:sz w:val="24"/>
          <w:szCs w:val="24"/>
        </w:rPr>
        <w:t>, in turn, reduces their intention</w:t>
      </w:r>
      <w:r w:rsidR="007B1494">
        <w:rPr>
          <w:rFonts w:ascii="Times New Roman" w:hAnsi="Times New Roman" w:cs="Times New Roman"/>
          <w:sz w:val="24"/>
          <w:szCs w:val="24"/>
        </w:rPr>
        <w:t>s</w:t>
      </w:r>
      <w:r w:rsidR="006D2FD2">
        <w:rPr>
          <w:rFonts w:ascii="Times New Roman" w:hAnsi="Times New Roman" w:cs="Times New Roman"/>
          <w:sz w:val="24"/>
          <w:szCs w:val="24"/>
        </w:rPr>
        <w:t xml:space="preserve"> to visit when the pandemic ends. Thus,</w:t>
      </w:r>
      <w:r w:rsidR="0003252F">
        <w:rPr>
          <w:rFonts w:ascii="Times New Roman" w:hAnsi="Times New Roman" w:cs="Times New Roman"/>
          <w:sz w:val="24"/>
          <w:szCs w:val="24"/>
        </w:rPr>
        <w:t xml:space="preserve"> we further hypothesize:</w:t>
      </w:r>
    </w:p>
    <w:p w14:paraId="561D12D6" w14:textId="6631A2DA" w:rsidR="006D2FD2" w:rsidRPr="00C826E5" w:rsidRDefault="006D2FD2" w:rsidP="00D55230">
      <w:pPr>
        <w:rPr>
          <w:rFonts w:ascii="Times New Roman" w:hAnsi="Times New Roman" w:cs="Times New Roman"/>
          <w:sz w:val="24"/>
          <w:szCs w:val="24"/>
        </w:rPr>
      </w:pPr>
      <w:r w:rsidRPr="004725B3">
        <w:rPr>
          <w:rFonts w:ascii="Times New Roman" w:hAnsi="Times New Roman" w:cs="Times New Roman"/>
          <w:b/>
          <w:bCs/>
          <w:sz w:val="24"/>
          <w:szCs w:val="24"/>
        </w:rPr>
        <w:t>H3</w:t>
      </w:r>
      <w:r w:rsidRPr="00C826E5">
        <w:rPr>
          <w:rFonts w:ascii="Times New Roman" w:hAnsi="Times New Roman" w:cs="Times New Roman"/>
          <w:sz w:val="24"/>
          <w:szCs w:val="24"/>
        </w:rPr>
        <w:t xml:space="preserve">: </w:t>
      </w:r>
      <w:r w:rsidR="007B1494">
        <w:rPr>
          <w:rFonts w:ascii="Times New Roman" w:hAnsi="Times New Roman" w:cs="Times New Roman"/>
          <w:sz w:val="24"/>
          <w:szCs w:val="24"/>
        </w:rPr>
        <w:t>CSR initiatives toward</w:t>
      </w:r>
      <w:r w:rsidRPr="004E4DEA">
        <w:rPr>
          <w:rFonts w:ascii="Times New Roman" w:hAnsi="Times New Roman" w:cs="Times New Roman"/>
          <w:sz w:val="24"/>
          <w:szCs w:val="24"/>
        </w:rPr>
        <w:t xml:space="preserve"> homeless people</w:t>
      </w:r>
      <w:r w:rsidR="00B51C4E">
        <w:rPr>
          <w:rFonts w:ascii="Times New Roman" w:hAnsi="Times New Roman" w:cs="Times New Roman"/>
          <w:sz w:val="24"/>
          <w:szCs w:val="24"/>
        </w:rPr>
        <w:t xml:space="preserve"> lead</w:t>
      </w:r>
      <w:r>
        <w:rPr>
          <w:rFonts w:ascii="Times New Roman" w:hAnsi="Times New Roman" w:cs="Times New Roman"/>
          <w:sz w:val="24"/>
          <w:szCs w:val="24"/>
        </w:rPr>
        <w:t xml:space="preserve"> to </w:t>
      </w:r>
      <w:r w:rsidR="00135F7E" w:rsidRPr="009A363D">
        <w:rPr>
          <w:rFonts w:ascii="Times New Roman" w:hAnsi="Times New Roman" w:cs="Times New Roman"/>
          <w:i/>
          <w:sz w:val="24"/>
          <w:szCs w:val="24"/>
        </w:rPr>
        <w:t>lower</w:t>
      </w:r>
      <w:r w:rsidR="00135F7E">
        <w:rPr>
          <w:rFonts w:ascii="Times New Roman" w:hAnsi="Times New Roman" w:cs="Times New Roman"/>
          <w:sz w:val="24"/>
          <w:szCs w:val="24"/>
        </w:rPr>
        <w:t xml:space="preserve"> </w:t>
      </w:r>
      <w:r>
        <w:rPr>
          <w:rFonts w:ascii="Times New Roman" w:hAnsi="Times New Roman" w:cs="Times New Roman"/>
          <w:sz w:val="24"/>
          <w:szCs w:val="24"/>
        </w:rPr>
        <w:t>intention</w:t>
      </w:r>
      <w:r w:rsidR="007B1494">
        <w:rPr>
          <w:rFonts w:ascii="Times New Roman" w:hAnsi="Times New Roman" w:cs="Times New Roman"/>
          <w:sz w:val="24"/>
          <w:szCs w:val="24"/>
        </w:rPr>
        <w:t>s to visit</w:t>
      </w:r>
      <w:r>
        <w:rPr>
          <w:rFonts w:ascii="Times New Roman" w:hAnsi="Times New Roman" w:cs="Times New Roman"/>
          <w:sz w:val="24"/>
          <w:szCs w:val="24"/>
        </w:rPr>
        <w:t xml:space="preserve"> than </w:t>
      </w:r>
      <w:r w:rsidR="007B1494">
        <w:rPr>
          <w:rFonts w:ascii="Times New Roman" w:hAnsi="Times New Roman" w:cs="Times New Roman"/>
          <w:sz w:val="24"/>
          <w:szCs w:val="24"/>
        </w:rPr>
        <w:t xml:space="preserve">CSR initiatives toward </w:t>
      </w:r>
      <w:r>
        <w:rPr>
          <w:rFonts w:ascii="Times New Roman" w:hAnsi="Times New Roman" w:cs="Times New Roman"/>
          <w:sz w:val="24"/>
          <w:szCs w:val="24"/>
        </w:rPr>
        <w:t xml:space="preserve">medical professionals </w:t>
      </w:r>
      <w:r w:rsidR="00D02295">
        <w:rPr>
          <w:rFonts w:ascii="Times New Roman" w:hAnsi="Times New Roman" w:cs="Times New Roman"/>
          <w:sz w:val="24"/>
          <w:szCs w:val="24"/>
        </w:rPr>
        <w:t xml:space="preserve">or the </w:t>
      </w:r>
      <w:r>
        <w:rPr>
          <w:rFonts w:ascii="Times New Roman" w:hAnsi="Times New Roman" w:cs="Times New Roman"/>
          <w:sz w:val="24"/>
          <w:szCs w:val="24"/>
        </w:rPr>
        <w:t xml:space="preserve">control (no CSR initiatives). </w:t>
      </w:r>
    </w:p>
    <w:p w14:paraId="34687E59" w14:textId="77777777" w:rsidR="006D2FD2" w:rsidRDefault="006D2FD2" w:rsidP="006D2FD2">
      <w:pPr>
        <w:rPr>
          <w:rFonts w:ascii="Times New Roman" w:hAnsi="Times New Roman" w:cs="Times New Roman"/>
          <w:sz w:val="24"/>
          <w:szCs w:val="24"/>
        </w:rPr>
      </w:pPr>
      <w:r w:rsidRPr="004725B3">
        <w:rPr>
          <w:rFonts w:ascii="Times New Roman" w:hAnsi="Times New Roman" w:cs="Times New Roman"/>
          <w:b/>
          <w:bCs/>
          <w:sz w:val="24"/>
          <w:szCs w:val="24"/>
        </w:rPr>
        <w:t>H4</w:t>
      </w:r>
      <w:r w:rsidRPr="00C826E5">
        <w:rPr>
          <w:rFonts w:ascii="Times New Roman" w:hAnsi="Times New Roman" w:cs="Times New Roman"/>
          <w:sz w:val="24"/>
          <w:szCs w:val="24"/>
        </w:rPr>
        <w:t xml:space="preserve">: </w:t>
      </w:r>
      <w:r>
        <w:rPr>
          <w:rFonts w:ascii="Times New Roman" w:hAnsi="Times New Roman" w:cs="Times New Roman"/>
          <w:sz w:val="24"/>
          <w:szCs w:val="24"/>
        </w:rPr>
        <w:t xml:space="preserve">Perceptions of hotel </w:t>
      </w:r>
      <w:r w:rsidR="00135F7E">
        <w:rPr>
          <w:rFonts w:ascii="Times New Roman" w:hAnsi="Times New Roman" w:cs="Times New Roman"/>
          <w:sz w:val="24"/>
          <w:szCs w:val="24"/>
        </w:rPr>
        <w:t>cleanliness</w:t>
      </w:r>
      <w:r w:rsidR="00B90286">
        <w:rPr>
          <w:rFonts w:ascii="Times New Roman" w:hAnsi="Times New Roman" w:cs="Times New Roman"/>
          <w:sz w:val="24"/>
          <w:szCs w:val="24"/>
        </w:rPr>
        <w:t xml:space="preserve"> mediate</w:t>
      </w:r>
      <w:r w:rsidRPr="00C826E5">
        <w:rPr>
          <w:rFonts w:ascii="Times New Roman" w:hAnsi="Times New Roman" w:cs="Times New Roman"/>
          <w:sz w:val="24"/>
          <w:szCs w:val="24"/>
        </w:rPr>
        <w:t xml:space="preserve"> the impact of </w:t>
      </w:r>
      <w:r>
        <w:rPr>
          <w:rFonts w:ascii="Times New Roman" w:hAnsi="Times New Roman" w:cs="Times New Roman"/>
          <w:sz w:val="24"/>
          <w:szCs w:val="24"/>
        </w:rPr>
        <w:t>CSR initiatives on tourists’ intention</w:t>
      </w:r>
      <w:r w:rsidR="007B1494">
        <w:rPr>
          <w:rFonts w:ascii="Times New Roman" w:hAnsi="Times New Roman" w:cs="Times New Roman"/>
          <w:sz w:val="24"/>
          <w:szCs w:val="24"/>
        </w:rPr>
        <w:t>s</w:t>
      </w:r>
      <w:r>
        <w:rPr>
          <w:rFonts w:ascii="Times New Roman" w:hAnsi="Times New Roman" w:cs="Times New Roman"/>
          <w:sz w:val="24"/>
          <w:szCs w:val="24"/>
        </w:rPr>
        <w:t xml:space="preserve"> to </w:t>
      </w:r>
      <w:r w:rsidR="00135F7E">
        <w:rPr>
          <w:rFonts w:ascii="Times New Roman" w:hAnsi="Times New Roman" w:cs="Times New Roman"/>
          <w:sz w:val="24"/>
          <w:szCs w:val="24"/>
        </w:rPr>
        <w:t>visit</w:t>
      </w:r>
      <w:r w:rsidRPr="00C826E5">
        <w:rPr>
          <w:rFonts w:ascii="Times New Roman" w:hAnsi="Times New Roman" w:cs="Times New Roman"/>
          <w:sz w:val="24"/>
          <w:szCs w:val="24"/>
        </w:rPr>
        <w:t>.</w:t>
      </w:r>
    </w:p>
    <w:p w14:paraId="27C3F7AC" w14:textId="77777777" w:rsidR="006D2FD2" w:rsidRPr="00071E61" w:rsidRDefault="006D2FD2" w:rsidP="003D69FD">
      <w:pPr>
        <w:rPr>
          <w:rFonts w:ascii="Times New Roman" w:hAnsi="Times New Roman" w:cs="Times New Roman"/>
          <w:sz w:val="24"/>
          <w:szCs w:val="24"/>
        </w:rPr>
      </w:pPr>
    </w:p>
    <w:p w14:paraId="24014512" w14:textId="77777777" w:rsidR="00071E61" w:rsidRDefault="00071E61" w:rsidP="00071E61">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METHOD</w:t>
      </w:r>
    </w:p>
    <w:p w14:paraId="5FC3973B" w14:textId="77777777" w:rsidR="00AE7D3D" w:rsidRDefault="00AE7D3D" w:rsidP="00AE7D3D">
      <w:pPr>
        <w:pStyle w:val="ListParagraph"/>
        <w:rPr>
          <w:rFonts w:ascii="Times New Roman" w:hAnsi="Times New Roman" w:cs="Times New Roman"/>
          <w:sz w:val="24"/>
          <w:szCs w:val="24"/>
        </w:rPr>
      </w:pPr>
    </w:p>
    <w:p w14:paraId="6D8DAE83" w14:textId="3DC958D8" w:rsidR="00AE7D3D" w:rsidRPr="00AE7D3D" w:rsidRDefault="0003252F">
      <w:pPr>
        <w:rPr>
          <w:rFonts w:ascii="Times New Roman" w:hAnsi="Times New Roman" w:cs="Times New Roman"/>
          <w:sz w:val="24"/>
          <w:szCs w:val="24"/>
        </w:rPr>
      </w:pPr>
      <w:r>
        <w:rPr>
          <w:rFonts w:ascii="Times New Roman" w:hAnsi="Times New Roman" w:cs="Times New Roman"/>
          <w:sz w:val="24"/>
          <w:szCs w:val="24"/>
        </w:rPr>
        <w:t xml:space="preserve">The meta-analysis of </w:t>
      </w:r>
      <w:proofErr w:type="spellStart"/>
      <w:r w:rsidR="00BB4C46">
        <w:rPr>
          <w:rFonts w:ascii="Times New Roman" w:hAnsi="Times New Roman" w:cs="Times New Roman"/>
          <w:sz w:val="24"/>
          <w:szCs w:val="24"/>
        </w:rPr>
        <w:t>Orlitzky</w:t>
      </w:r>
      <w:proofErr w:type="spellEnd"/>
      <w:r w:rsidR="00BB4C46">
        <w:rPr>
          <w:rFonts w:ascii="Times New Roman" w:hAnsi="Times New Roman" w:cs="Times New Roman"/>
          <w:sz w:val="24"/>
          <w:szCs w:val="24"/>
        </w:rPr>
        <w:t xml:space="preserve">, Schmidt and </w:t>
      </w:r>
      <w:proofErr w:type="spellStart"/>
      <w:r w:rsidR="00BB4C46" w:rsidRPr="00BB4C46">
        <w:rPr>
          <w:rFonts w:ascii="Times New Roman" w:hAnsi="Times New Roman" w:cs="Times New Roman"/>
          <w:sz w:val="24"/>
          <w:szCs w:val="24"/>
        </w:rPr>
        <w:t>Rynes</w:t>
      </w:r>
      <w:proofErr w:type="spellEnd"/>
      <w:r w:rsidR="00BB4C46">
        <w:rPr>
          <w:rFonts w:ascii="Times New Roman" w:hAnsi="Times New Roman" w:cs="Times New Roman"/>
          <w:sz w:val="24"/>
          <w:szCs w:val="24"/>
        </w:rPr>
        <w:t xml:space="preserve"> (2003)</w:t>
      </w:r>
      <w:r w:rsidR="0004459C">
        <w:rPr>
          <w:rFonts w:ascii="Times New Roman" w:hAnsi="Times New Roman" w:cs="Times New Roman"/>
          <w:sz w:val="24"/>
          <w:szCs w:val="24"/>
        </w:rPr>
        <w:t xml:space="preserve"> suggest</w:t>
      </w:r>
      <w:r w:rsidR="00B33359">
        <w:rPr>
          <w:rFonts w:ascii="Times New Roman" w:hAnsi="Times New Roman" w:cs="Times New Roman"/>
          <w:sz w:val="24"/>
          <w:szCs w:val="24"/>
        </w:rPr>
        <w:t>s</w:t>
      </w:r>
      <w:r w:rsidR="0004459C">
        <w:rPr>
          <w:rFonts w:ascii="Times New Roman" w:hAnsi="Times New Roman" w:cs="Times New Roman"/>
          <w:sz w:val="24"/>
          <w:szCs w:val="24"/>
        </w:rPr>
        <w:t xml:space="preserve"> the average effect size</w:t>
      </w:r>
      <w:r w:rsidR="005D38DF">
        <w:rPr>
          <w:rFonts w:ascii="Times New Roman" w:hAnsi="Times New Roman" w:cs="Times New Roman"/>
          <w:sz w:val="24"/>
          <w:szCs w:val="24"/>
        </w:rPr>
        <w:t xml:space="preserve"> of the business case for </w:t>
      </w:r>
      <w:r w:rsidR="00B33359">
        <w:rPr>
          <w:rFonts w:ascii="Times New Roman" w:hAnsi="Times New Roman" w:cs="Times New Roman"/>
          <w:sz w:val="24"/>
          <w:szCs w:val="24"/>
        </w:rPr>
        <w:t>CSR</w:t>
      </w:r>
      <w:r w:rsidR="0004459C">
        <w:rPr>
          <w:rFonts w:ascii="Times New Roman" w:hAnsi="Times New Roman" w:cs="Times New Roman"/>
          <w:sz w:val="24"/>
          <w:szCs w:val="24"/>
        </w:rPr>
        <w:t xml:space="preserve"> is</w:t>
      </w:r>
      <w:r w:rsidR="001C5F7F">
        <w:rPr>
          <w:rFonts w:ascii="Times New Roman" w:hAnsi="Times New Roman" w:cs="Times New Roman"/>
          <w:sz w:val="24"/>
          <w:szCs w:val="24"/>
        </w:rPr>
        <w:t xml:space="preserve"> </w:t>
      </w:r>
      <w:r>
        <w:rPr>
          <w:rFonts w:ascii="Times New Roman" w:hAnsi="Times New Roman" w:cs="Times New Roman"/>
          <w:sz w:val="24"/>
          <w:szCs w:val="24"/>
        </w:rPr>
        <w:t>0</w:t>
      </w:r>
      <w:r w:rsidR="0004459C">
        <w:rPr>
          <w:rFonts w:ascii="Times New Roman" w:hAnsi="Times New Roman" w:cs="Times New Roman"/>
          <w:sz w:val="24"/>
          <w:szCs w:val="24"/>
        </w:rPr>
        <w:t xml:space="preserve">.18. </w:t>
      </w:r>
      <w:proofErr w:type="spellStart"/>
      <w:r w:rsidR="00AE7D3D" w:rsidRPr="00AE7D3D">
        <w:rPr>
          <w:rFonts w:ascii="Times New Roman" w:hAnsi="Times New Roman" w:cs="Times New Roman"/>
          <w:sz w:val="24"/>
          <w:szCs w:val="24"/>
        </w:rPr>
        <w:t>Vi</w:t>
      </w:r>
      <w:r w:rsidR="009A363D">
        <w:rPr>
          <w:rFonts w:ascii="Times New Roman" w:hAnsi="Times New Roman" w:cs="Times New Roman"/>
          <w:sz w:val="24"/>
          <w:szCs w:val="24"/>
        </w:rPr>
        <w:t>glia</w:t>
      </w:r>
      <w:proofErr w:type="spellEnd"/>
      <w:r w:rsidR="009A363D">
        <w:rPr>
          <w:rFonts w:ascii="Times New Roman" w:hAnsi="Times New Roman" w:cs="Times New Roman"/>
          <w:sz w:val="24"/>
          <w:szCs w:val="24"/>
        </w:rPr>
        <w:t xml:space="preserve"> and </w:t>
      </w:r>
      <w:proofErr w:type="spellStart"/>
      <w:r w:rsidR="009A363D">
        <w:rPr>
          <w:rFonts w:ascii="Times New Roman" w:hAnsi="Times New Roman" w:cs="Times New Roman"/>
          <w:sz w:val="24"/>
          <w:szCs w:val="24"/>
        </w:rPr>
        <w:t>Dolnicar</w:t>
      </w:r>
      <w:proofErr w:type="spellEnd"/>
      <w:r w:rsidR="009A363D">
        <w:rPr>
          <w:rFonts w:ascii="Times New Roman" w:hAnsi="Times New Roman" w:cs="Times New Roman"/>
          <w:sz w:val="24"/>
          <w:szCs w:val="24"/>
        </w:rPr>
        <w:t xml:space="preserve"> (2020) recommend</w:t>
      </w:r>
      <w:r w:rsidR="00AE7D3D" w:rsidRPr="00AE7D3D">
        <w:rPr>
          <w:rFonts w:ascii="Times New Roman" w:hAnsi="Times New Roman" w:cs="Times New Roman"/>
          <w:sz w:val="24"/>
          <w:szCs w:val="24"/>
        </w:rPr>
        <w:t xml:space="preserve"> </w:t>
      </w:r>
      <w:r>
        <w:rPr>
          <w:rFonts w:ascii="Times New Roman" w:hAnsi="Times New Roman" w:cs="Times New Roman"/>
          <w:sz w:val="24"/>
          <w:szCs w:val="24"/>
        </w:rPr>
        <w:t>a value of 0</w:t>
      </w:r>
      <w:r w:rsidR="009A363D">
        <w:rPr>
          <w:rFonts w:ascii="Times New Roman" w:hAnsi="Times New Roman" w:cs="Times New Roman"/>
          <w:sz w:val="24"/>
          <w:szCs w:val="24"/>
        </w:rPr>
        <w:t>.80 as</w:t>
      </w:r>
      <w:r w:rsidR="0004459C">
        <w:rPr>
          <w:rFonts w:ascii="Times New Roman" w:hAnsi="Times New Roman" w:cs="Times New Roman"/>
          <w:sz w:val="24"/>
          <w:szCs w:val="24"/>
        </w:rPr>
        <w:t xml:space="preserve"> a typical power selection for experimental study in tourism</w:t>
      </w:r>
      <w:r w:rsidR="00AE7D3D" w:rsidRPr="00AE7D3D">
        <w:rPr>
          <w:rFonts w:ascii="Times New Roman" w:hAnsi="Times New Roman" w:cs="Times New Roman"/>
          <w:sz w:val="24"/>
          <w:szCs w:val="24"/>
        </w:rPr>
        <w:t>. Thus, using G*</w:t>
      </w:r>
      <w:r w:rsidR="00BF6FCD">
        <w:rPr>
          <w:rFonts w:ascii="Times New Roman" w:hAnsi="Times New Roman" w:cs="Times New Roman"/>
          <w:sz w:val="24"/>
          <w:szCs w:val="24"/>
        </w:rPr>
        <w:t>Power</w:t>
      </w:r>
      <w:r w:rsidR="00831680">
        <w:rPr>
          <w:rFonts w:ascii="Times New Roman" w:hAnsi="Times New Roman" w:cs="Times New Roman"/>
          <w:sz w:val="24"/>
          <w:szCs w:val="24"/>
        </w:rPr>
        <w:t xml:space="preserve"> statistical software</w:t>
      </w:r>
      <w:r w:rsidR="00753FA1">
        <w:rPr>
          <w:rFonts w:ascii="Times New Roman" w:hAnsi="Times New Roman" w:cs="Times New Roman"/>
          <w:sz w:val="24"/>
          <w:szCs w:val="24"/>
        </w:rPr>
        <w:t xml:space="preserve"> (</w:t>
      </w:r>
      <w:proofErr w:type="spellStart"/>
      <w:r w:rsidR="00753FA1">
        <w:rPr>
          <w:rFonts w:ascii="Times New Roman" w:hAnsi="Times New Roman" w:cs="Times New Roman"/>
          <w:sz w:val="24"/>
          <w:szCs w:val="24"/>
        </w:rPr>
        <w:t>Faul</w:t>
      </w:r>
      <w:proofErr w:type="spellEnd"/>
      <w:r w:rsidR="00753FA1">
        <w:rPr>
          <w:rFonts w:ascii="Times New Roman" w:hAnsi="Times New Roman" w:cs="Times New Roman"/>
          <w:sz w:val="24"/>
          <w:szCs w:val="24"/>
        </w:rPr>
        <w:t xml:space="preserve">, </w:t>
      </w:r>
      <w:proofErr w:type="spellStart"/>
      <w:r w:rsidR="00753FA1" w:rsidRPr="00753FA1">
        <w:rPr>
          <w:rFonts w:ascii="Times New Roman" w:hAnsi="Times New Roman" w:cs="Times New Roman"/>
          <w:sz w:val="24"/>
          <w:szCs w:val="24"/>
        </w:rPr>
        <w:t>Erdfelder</w:t>
      </w:r>
      <w:proofErr w:type="spellEnd"/>
      <w:r w:rsidR="00753FA1" w:rsidRPr="00753FA1">
        <w:rPr>
          <w:rFonts w:ascii="Times New Roman" w:hAnsi="Times New Roman" w:cs="Times New Roman"/>
          <w:sz w:val="24"/>
          <w:szCs w:val="24"/>
        </w:rPr>
        <w:t>, Lang &amp; Buchner</w:t>
      </w:r>
      <w:r w:rsidR="00753FA1">
        <w:rPr>
          <w:rFonts w:ascii="Times New Roman" w:hAnsi="Times New Roman" w:cs="Times New Roman"/>
          <w:sz w:val="24"/>
          <w:szCs w:val="24"/>
        </w:rPr>
        <w:t>, 2007)</w:t>
      </w:r>
      <w:r w:rsidR="00BF6FCD">
        <w:rPr>
          <w:rFonts w:ascii="Times New Roman" w:hAnsi="Times New Roman" w:cs="Times New Roman"/>
          <w:sz w:val="24"/>
          <w:szCs w:val="24"/>
        </w:rPr>
        <w:t xml:space="preserve"> with an effect size of </w:t>
      </w:r>
      <w:r>
        <w:rPr>
          <w:rFonts w:ascii="Times New Roman" w:hAnsi="Times New Roman" w:cs="Times New Roman"/>
          <w:sz w:val="24"/>
          <w:szCs w:val="24"/>
        </w:rPr>
        <w:t>0</w:t>
      </w:r>
      <w:r w:rsidR="00BF6FCD">
        <w:rPr>
          <w:rFonts w:ascii="Times New Roman" w:hAnsi="Times New Roman" w:cs="Times New Roman"/>
          <w:sz w:val="24"/>
          <w:szCs w:val="24"/>
        </w:rPr>
        <w:t>.18</w:t>
      </w:r>
      <w:r w:rsidR="00AE7D3D" w:rsidRPr="00AE7D3D">
        <w:rPr>
          <w:rFonts w:ascii="Times New Roman" w:hAnsi="Times New Roman" w:cs="Times New Roman"/>
          <w:sz w:val="24"/>
          <w:szCs w:val="24"/>
        </w:rPr>
        <w:t xml:space="preserve">, a significance level </w:t>
      </w:r>
      <w:r w:rsidR="00831680" w:rsidRPr="00831680">
        <w:rPr>
          <w:rFonts w:ascii="Times New Roman" w:hAnsi="Times New Roman" w:cs="Times New Roman"/>
          <w:sz w:val="24"/>
          <w:szCs w:val="24"/>
        </w:rPr>
        <w:t xml:space="preserve">(two-tailed) </w:t>
      </w:r>
      <w:r w:rsidR="00AE7D3D" w:rsidRPr="00AE7D3D">
        <w:rPr>
          <w:rFonts w:ascii="Times New Roman" w:hAnsi="Times New Roman" w:cs="Times New Roman"/>
          <w:sz w:val="24"/>
          <w:szCs w:val="24"/>
        </w:rPr>
        <w:t xml:space="preserve">of </w:t>
      </w:r>
      <w:r>
        <w:rPr>
          <w:rFonts w:ascii="Times New Roman" w:hAnsi="Times New Roman" w:cs="Times New Roman"/>
          <w:sz w:val="24"/>
          <w:szCs w:val="24"/>
        </w:rPr>
        <w:t>0</w:t>
      </w:r>
      <w:r w:rsidR="00AE7D3D" w:rsidRPr="00AE7D3D">
        <w:rPr>
          <w:rFonts w:ascii="Times New Roman" w:hAnsi="Times New Roman" w:cs="Times New Roman"/>
          <w:sz w:val="24"/>
          <w:szCs w:val="24"/>
        </w:rPr>
        <w:t xml:space="preserve">.05 and a power of </w:t>
      </w:r>
      <w:r>
        <w:rPr>
          <w:rFonts w:ascii="Times New Roman" w:hAnsi="Times New Roman" w:cs="Times New Roman"/>
          <w:sz w:val="24"/>
          <w:szCs w:val="24"/>
        </w:rPr>
        <w:t>0</w:t>
      </w:r>
      <w:r w:rsidR="00AE7D3D" w:rsidRPr="00AE7D3D">
        <w:rPr>
          <w:rFonts w:ascii="Times New Roman" w:hAnsi="Times New Roman" w:cs="Times New Roman"/>
          <w:sz w:val="24"/>
          <w:szCs w:val="24"/>
        </w:rPr>
        <w:t xml:space="preserve">.80, the sample size </w:t>
      </w:r>
      <w:r>
        <w:rPr>
          <w:rFonts w:ascii="Times New Roman" w:hAnsi="Times New Roman" w:cs="Times New Roman"/>
          <w:sz w:val="24"/>
          <w:szCs w:val="24"/>
        </w:rPr>
        <w:t xml:space="preserve">required </w:t>
      </w:r>
      <w:r w:rsidRPr="0003252F">
        <w:rPr>
          <w:rFonts w:ascii="Times New Roman" w:hAnsi="Times New Roman" w:cs="Times New Roman"/>
          <w:sz w:val="24"/>
          <w:szCs w:val="24"/>
        </w:rPr>
        <w:t xml:space="preserve">for an ANOVA with </w:t>
      </w:r>
      <w:r>
        <w:rPr>
          <w:rFonts w:ascii="Times New Roman" w:hAnsi="Times New Roman" w:cs="Times New Roman"/>
          <w:sz w:val="24"/>
          <w:szCs w:val="24"/>
        </w:rPr>
        <w:t>three</w:t>
      </w:r>
      <w:r w:rsidRPr="0003252F">
        <w:rPr>
          <w:rFonts w:ascii="Times New Roman" w:hAnsi="Times New Roman" w:cs="Times New Roman"/>
          <w:sz w:val="24"/>
          <w:szCs w:val="24"/>
        </w:rPr>
        <w:t xml:space="preserve"> groups</w:t>
      </w:r>
      <w:r>
        <w:rPr>
          <w:rFonts w:ascii="Times New Roman" w:hAnsi="Times New Roman" w:cs="Times New Roman"/>
          <w:sz w:val="24"/>
          <w:szCs w:val="24"/>
        </w:rPr>
        <w:t xml:space="preserve"> </w:t>
      </w:r>
      <w:r w:rsidR="00BF6FCD">
        <w:rPr>
          <w:rFonts w:ascii="Times New Roman" w:hAnsi="Times New Roman" w:cs="Times New Roman"/>
          <w:sz w:val="24"/>
          <w:szCs w:val="24"/>
        </w:rPr>
        <w:t>was calculated to be 301</w:t>
      </w:r>
      <w:r w:rsidR="00AE7D3D" w:rsidRPr="00AE7D3D">
        <w:rPr>
          <w:rFonts w:ascii="Times New Roman" w:hAnsi="Times New Roman" w:cs="Times New Roman"/>
          <w:sz w:val="24"/>
          <w:szCs w:val="24"/>
        </w:rPr>
        <w:t>.</w:t>
      </w:r>
      <w:r w:rsidR="00B33359">
        <w:rPr>
          <w:rFonts w:ascii="Times New Roman" w:hAnsi="Times New Roman" w:cs="Times New Roman"/>
          <w:sz w:val="24"/>
          <w:szCs w:val="24"/>
        </w:rPr>
        <w:t xml:space="preserve"> </w:t>
      </w:r>
      <w:r>
        <w:rPr>
          <w:rFonts w:ascii="Times New Roman" w:hAnsi="Times New Roman" w:cs="Times New Roman"/>
          <w:sz w:val="24"/>
          <w:szCs w:val="24"/>
        </w:rPr>
        <w:t>Using</w:t>
      </w:r>
      <w:r w:rsidRPr="0003252F">
        <w:rPr>
          <w:rFonts w:ascii="Times New Roman" w:hAnsi="Times New Roman" w:cs="Times New Roman"/>
          <w:sz w:val="24"/>
          <w:szCs w:val="24"/>
        </w:rPr>
        <w:t xml:space="preserve"> Amazon Mechanical Turk (</w:t>
      </w:r>
      <w:proofErr w:type="spellStart"/>
      <w:r w:rsidRPr="0003252F">
        <w:rPr>
          <w:rFonts w:ascii="Times New Roman" w:hAnsi="Times New Roman" w:cs="Times New Roman"/>
          <w:sz w:val="24"/>
          <w:szCs w:val="24"/>
        </w:rPr>
        <w:t>MTurk</w:t>
      </w:r>
      <w:proofErr w:type="spellEnd"/>
      <w:r w:rsidRPr="0003252F">
        <w:rPr>
          <w:rFonts w:ascii="Times New Roman" w:hAnsi="Times New Roman" w:cs="Times New Roman"/>
          <w:sz w:val="24"/>
          <w:szCs w:val="24"/>
        </w:rPr>
        <w:t>)</w:t>
      </w:r>
      <w:r>
        <w:rPr>
          <w:rFonts w:ascii="Times New Roman" w:hAnsi="Times New Roman" w:cs="Times New Roman"/>
          <w:sz w:val="24"/>
          <w:szCs w:val="24"/>
        </w:rPr>
        <w:t>, w</w:t>
      </w:r>
      <w:r w:rsidR="00BF6FCD">
        <w:rPr>
          <w:rFonts w:ascii="Times New Roman" w:hAnsi="Times New Roman" w:cs="Times New Roman"/>
          <w:sz w:val="24"/>
          <w:szCs w:val="24"/>
        </w:rPr>
        <w:t xml:space="preserve">e recruited 450 </w:t>
      </w:r>
      <w:r>
        <w:rPr>
          <w:rFonts w:ascii="Times New Roman" w:hAnsi="Times New Roman" w:cs="Times New Roman"/>
          <w:sz w:val="24"/>
          <w:szCs w:val="24"/>
        </w:rPr>
        <w:t>US</w:t>
      </w:r>
      <w:r w:rsidRPr="00AE7D3D">
        <w:rPr>
          <w:rFonts w:ascii="Times New Roman" w:hAnsi="Times New Roman" w:cs="Times New Roman"/>
          <w:sz w:val="24"/>
          <w:szCs w:val="24"/>
        </w:rPr>
        <w:t xml:space="preserve"> </w:t>
      </w:r>
      <w:r w:rsidR="00AE7D3D" w:rsidRPr="00AE7D3D">
        <w:rPr>
          <w:rFonts w:ascii="Times New Roman" w:hAnsi="Times New Roman" w:cs="Times New Roman"/>
          <w:sz w:val="24"/>
          <w:szCs w:val="24"/>
        </w:rPr>
        <w:t>participants whose travel plan</w:t>
      </w:r>
      <w:r>
        <w:rPr>
          <w:rFonts w:ascii="Times New Roman" w:hAnsi="Times New Roman" w:cs="Times New Roman"/>
          <w:sz w:val="24"/>
          <w:szCs w:val="24"/>
        </w:rPr>
        <w:t>s</w:t>
      </w:r>
      <w:r w:rsidR="00AE7D3D" w:rsidRPr="00AE7D3D">
        <w:rPr>
          <w:rFonts w:ascii="Times New Roman" w:hAnsi="Times New Roman" w:cs="Times New Roman"/>
          <w:sz w:val="24"/>
          <w:szCs w:val="24"/>
        </w:rPr>
        <w:t xml:space="preserve"> </w:t>
      </w:r>
      <w:r>
        <w:rPr>
          <w:rFonts w:ascii="Times New Roman" w:hAnsi="Times New Roman" w:cs="Times New Roman"/>
          <w:sz w:val="24"/>
          <w:szCs w:val="24"/>
        </w:rPr>
        <w:t>had been</w:t>
      </w:r>
      <w:r w:rsidRPr="00AE7D3D">
        <w:rPr>
          <w:rFonts w:ascii="Times New Roman" w:hAnsi="Times New Roman" w:cs="Times New Roman"/>
          <w:sz w:val="24"/>
          <w:szCs w:val="24"/>
        </w:rPr>
        <w:t xml:space="preserve"> </w:t>
      </w:r>
      <w:r w:rsidR="00AE7D3D" w:rsidRPr="00AE7D3D">
        <w:rPr>
          <w:rFonts w:ascii="Times New Roman" w:hAnsi="Times New Roman" w:cs="Times New Roman"/>
          <w:sz w:val="24"/>
          <w:szCs w:val="24"/>
        </w:rPr>
        <w:t xml:space="preserve">disrupted by the coronavirus pandemic. We focused on this </w:t>
      </w:r>
      <w:r>
        <w:rPr>
          <w:rFonts w:ascii="Times New Roman" w:hAnsi="Times New Roman" w:cs="Times New Roman"/>
          <w:sz w:val="24"/>
          <w:szCs w:val="24"/>
        </w:rPr>
        <w:t xml:space="preserve">sample </w:t>
      </w:r>
      <w:r w:rsidR="00AE7D3D" w:rsidRPr="00AE7D3D">
        <w:rPr>
          <w:rFonts w:ascii="Times New Roman" w:hAnsi="Times New Roman" w:cs="Times New Roman"/>
          <w:sz w:val="24"/>
          <w:szCs w:val="24"/>
        </w:rPr>
        <w:t xml:space="preserve">group because </w:t>
      </w:r>
      <w:r>
        <w:rPr>
          <w:rFonts w:ascii="Times New Roman" w:hAnsi="Times New Roman" w:cs="Times New Roman"/>
          <w:sz w:val="24"/>
          <w:szCs w:val="24"/>
        </w:rPr>
        <w:t>it is</w:t>
      </w:r>
      <w:r w:rsidR="00AE7D3D" w:rsidRPr="00AE7D3D">
        <w:rPr>
          <w:rFonts w:ascii="Times New Roman" w:hAnsi="Times New Roman" w:cs="Times New Roman"/>
          <w:sz w:val="24"/>
          <w:szCs w:val="24"/>
        </w:rPr>
        <w:t xml:space="preserve"> the main target of hotels’ current crisis communication (e.g. cancellation policy and commitme</w:t>
      </w:r>
      <w:r w:rsidR="00BF6FCD">
        <w:rPr>
          <w:rFonts w:ascii="Times New Roman" w:hAnsi="Times New Roman" w:cs="Times New Roman"/>
          <w:sz w:val="24"/>
          <w:szCs w:val="24"/>
        </w:rPr>
        <w:t>nt to cleanliness). However, 40</w:t>
      </w:r>
      <w:r w:rsidR="00AE7D3D" w:rsidRPr="00AE7D3D">
        <w:rPr>
          <w:rFonts w:ascii="Times New Roman" w:hAnsi="Times New Roman" w:cs="Times New Roman"/>
          <w:sz w:val="24"/>
          <w:szCs w:val="24"/>
        </w:rPr>
        <w:t xml:space="preserve"> participants failed our attention-check qu</w:t>
      </w:r>
      <w:r w:rsidR="001E5EEB">
        <w:rPr>
          <w:rFonts w:ascii="Times New Roman" w:hAnsi="Times New Roman" w:cs="Times New Roman"/>
          <w:sz w:val="24"/>
          <w:szCs w:val="24"/>
        </w:rPr>
        <w:t>estion (hotel name</w:t>
      </w:r>
      <w:r w:rsidR="00AE7D3D" w:rsidRPr="00AE7D3D">
        <w:rPr>
          <w:rFonts w:ascii="Times New Roman" w:hAnsi="Times New Roman" w:cs="Times New Roman"/>
          <w:sz w:val="24"/>
          <w:szCs w:val="24"/>
        </w:rPr>
        <w:t>), leaving</w:t>
      </w:r>
      <w:r w:rsidR="00BF6FCD">
        <w:rPr>
          <w:rFonts w:ascii="Times New Roman" w:hAnsi="Times New Roman" w:cs="Times New Roman"/>
          <w:sz w:val="24"/>
          <w:szCs w:val="24"/>
        </w:rPr>
        <w:t xml:space="preserve"> an effective sample size of 410</w:t>
      </w:r>
      <w:r w:rsidR="007E3716">
        <w:rPr>
          <w:rFonts w:ascii="Times New Roman" w:hAnsi="Times New Roman" w:cs="Times New Roman"/>
          <w:sz w:val="24"/>
          <w:szCs w:val="24"/>
        </w:rPr>
        <w:t xml:space="preserve"> (186 females, 224 males, </w:t>
      </w:r>
      <w:r>
        <w:rPr>
          <w:rFonts w:ascii="Times New Roman" w:hAnsi="Times New Roman" w:cs="Times New Roman"/>
          <w:sz w:val="24"/>
          <w:szCs w:val="24"/>
        </w:rPr>
        <w:t xml:space="preserve">mean </w:t>
      </w:r>
      <w:r w:rsidR="007E3716">
        <w:rPr>
          <w:rFonts w:ascii="Times New Roman" w:hAnsi="Times New Roman" w:cs="Times New Roman"/>
          <w:sz w:val="24"/>
          <w:szCs w:val="24"/>
        </w:rPr>
        <w:t>age = 41.12, SD</w:t>
      </w:r>
      <w:r w:rsidR="00831680">
        <w:rPr>
          <w:rFonts w:ascii="Times New Roman" w:hAnsi="Times New Roman" w:cs="Times New Roman"/>
          <w:sz w:val="24"/>
          <w:szCs w:val="24"/>
        </w:rPr>
        <w:t xml:space="preserve"> age</w:t>
      </w:r>
      <w:r w:rsidR="007E3716">
        <w:rPr>
          <w:rFonts w:ascii="Times New Roman" w:hAnsi="Times New Roman" w:cs="Times New Roman"/>
          <w:sz w:val="24"/>
          <w:szCs w:val="24"/>
        </w:rPr>
        <w:t xml:space="preserve"> = 11.33</w:t>
      </w:r>
      <w:r w:rsidR="00AE7D3D" w:rsidRPr="00AE7D3D">
        <w:rPr>
          <w:rFonts w:ascii="Times New Roman" w:hAnsi="Times New Roman" w:cs="Times New Roman"/>
          <w:sz w:val="24"/>
          <w:szCs w:val="24"/>
        </w:rPr>
        <w:t>).</w:t>
      </w:r>
    </w:p>
    <w:p w14:paraId="6F6CCFFF" w14:textId="628757B4" w:rsidR="00B64177" w:rsidRDefault="00AE7D3D">
      <w:pPr>
        <w:rPr>
          <w:rFonts w:ascii="Times New Roman" w:hAnsi="Times New Roman" w:cs="Times New Roman"/>
          <w:sz w:val="24"/>
          <w:szCs w:val="24"/>
        </w:rPr>
      </w:pPr>
      <w:r w:rsidRPr="00AE7D3D">
        <w:rPr>
          <w:rFonts w:ascii="Times New Roman" w:hAnsi="Times New Roman" w:cs="Times New Roman"/>
          <w:sz w:val="24"/>
          <w:szCs w:val="24"/>
        </w:rPr>
        <w:t>The experiment was a one-factor (</w:t>
      </w:r>
      <w:r w:rsidR="007E3716">
        <w:rPr>
          <w:rFonts w:ascii="Times New Roman" w:hAnsi="Times New Roman" w:cs="Times New Roman"/>
          <w:sz w:val="24"/>
          <w:szCs w:val="24"/>
        </w:rPr>
        <w:t>CSR community support</w:t>
      </w:r>
      <w:r w:rsidRPr="00AE7D3D">
        <w:rPr>
          <w:rFonts w:ascii="Times New Roman" w:hAnsi="Times New Roman" w:cs="Times New Roman"/>
          <w:sz w:val="24"/>
          <w:szCs w:val="24"/>
        </w:rPr>
        <w:t xml:space="preserve">: </w:t>
      </w:r>
      <w:r w:rsidR="00FE0661">
        <w:rPr>
          <w:rFonts w:ascii="Times New Roman" w:hAnsi="Times New Roman" w:cs="Times New Roman"/>
          <w:sz w:val="24"/>
          <w:szCs w:val="24"/>
        </w:rPr>
        <w:t>medical professional</w:t>
      </w:r>
      <w:r w:rsidR="00831680">
        <w:rPr>
          <w:rFonts w:ascii="Times New Roman" w:hAnsi="Times New Roman" w:cs="Times New Roman"/>
          <w:sz w:val="24"/>
          <w:szCs w:val="24"/>
        </w:rPr>
        <w:t>s</w:t>
      </w:r>
      <w:r w:rsidRPr="00AE7D3D">
        <w:rPr>
          <w:rFonts w:ascii="Times New Roman" w:hAnsi="Times New Roman" w:cs="Times New Roman"/>
          <w:sz w:val="24"/>
          <w:szCs w:val="24"/>
        </w:rPr>
        <w:t xml:space="preserve"> vs</w:t>
      </w:r>
      <w:r w:rsidR="007E3716">
        <w:rPr>
          <w:rFonts w:ascii="Times New Roman" w:hAnsi="Times New Roman" w:cs="Times New Roman"/>
          <w:sz w:val="24"/>
          <w:szCs w:val="24"/>
        </w:rPr>
        <w:t xml:space="preserve"> homeless people vs control</w:t>
      </w:r>
      <w:r w:rsidRPr="00AE7D3D">
        <w:rPr>
          <w:rFonts w:ascii="Times New Roman" w:hAnsi="Times New Roman" w:cs="Times New Roman"/>
          <w:sz w:val="24"/>
          <w:szCs w:val="24"/>
        </w:rPr>
        <w:t>) between-subject design. We first collected</w:t>
      </w:r>
      <w:r w:rsidR="00133B5A">
        <w:rPr>
          <w:rFonts w:ascii="Times New Roman" w:hAnsi="Times New Roman" w:cs="Times New Roman"/>
          <w:sz w:val="24"/>
          <w:szCs w:val="24"/>
        </w:rPr>
        <w:t xml:space="preserve"> details of</w:t>
      </w:r>
      <w:r w:rsidRPr="00AE7D3D">
        <w:rPr>
          <w:rFonts w:ascii="Times New Roman" w:hAnsi="Times New Roman" w:cs="Times New Roman"/>
          <w:sz w:val="24"/>
          <w:szCs w:val="24"/>
        </w:rPr>
        <w:t xml:space="preserve"> participants’ </w:t>
      </w:r>
      <w:r w:rsidR="00133B5A">
        <w:rPr>
          <w:rFonts w:ascii="Times New Roman" w:hAnsi="Times New Roman" w:cs="Times New Roman"/>
          <w:sz w:val="24"/>
          <w:szCs w:val="24"/>
        </w:rPr>
        <w:t xml:space="preserve">intended </w:t>
      </w:r>
      <w:r w:rsidRPr="00AE7D3D">
        <w:rPr>
          <w:rFonts w:ascii="Times New Roman" w:hAnsi="Times New Roman" w:cs="Times New Roman"/>
          <w:sz w:val="24"/>
          <w:szCs w:val="24"/>
        </w:rPr>
        <w:t xml:space="preserve">travels (purpose and destination), their </w:t>
      </w:r>
      <w:r w:rsidR="00133B5A" w:rsidRPr="00D55230">
        <w:rPr>
          <w:rFonts w:ascii="Times New Roman" w:hAnsi="Times New Roman" w:cs="Times New Roman"/>
          <w:sz w:val="24"/>
          <w:szCs w:val="24"/>
        </w:rPr>
        <w:t>perce</w:t>
      </w:r>
      <w:r w:rsidR="00133B5A">
        <w:rPr>
          <w:rFonts w:ascii="Times New Roman" w:hAnsi="Times New Roman" w:cs="Times New Roman"/>
          <w:sz w:val="24"/>
          <w:szCs w:val="24"/>
        </w:rPr>
        <w:t>ption</w:t>
      </w:r>
      <w:r w:rsidR="005B4DBE">
        <w:rPr>
          <w:rFonts w:ascii="Times New Roman" w:hAnsi="Times New Roman" w:cs="Times New Roman"/>
          <w:sz w:val="24"/>
          <w:szCs w:val="24"/>
        </w:rPr>
        <w:t>s</w:t>
      </w:r>
      <w:r w:rsidR="00133B5A">
        <w:rPr>
          <w:rFonts w:ascii="Times New Roman" w:hAnsi="Times New Roman" w:cs="Times New Roman"/>
          <w:sz w:val="24"/>
          <w:szCs w:val="24"/>
        </w:rPr>
        <w:t xml:space="preserve"> of the</w:t>
      </w:r>
      <w:r w:rsidR="00133B5A" w:rsidRPr="00D55230">
        <w:rPr>
          <w:rFonts w:ascii="Times New Roman" w:hAnsi="Times New Roman" w:cs="Times New Roman"/>
          <w:sz w:val="24"/>
          <w:szCs w:val="24"/>
        </w:rPr>
        <w:t xml:space="preserve"> </w:t>
      </w:r>
      <w:r w:rsidRPr="00D55230">
        <w:rPr>
          <w:rFonts w:ascii="Times New Roman" w:hAnsi="Times New Roman" w:cs="Times New Roman"/>
          <w:sz w:val="24"/>
          <w:szCs w:val="24"/>
        </w:rPr>
        <w:t>severi</w:t>
      </w:r>
      <w:r w:rsidR="00BD2332" w:rsidRPr="00D55230">
        <w:rPr>
          <w:rFonts w:ascii="Times New Roman" w:hAnsi="Times New Roman" w:cs="Times New Roman"/>
          <w:sz w:val="24"/>
          <w:szCs w:val="24"/>
        </w:rPr>
        <w:t>ty</w:t>
      </w:r>
      <w:r w:rsidR="00133B5A">
        <w:rPr>
          <w:rFonts w:ascii="Times New Roman" w:hAnsi="Times New Roman" w:cs="Times New Roman"/>
          <w:sz w:val="24"/>
          <w:szCs w:val="24"/>
        </w:rPr>
        <w:t xml:space="preserve"> of the current COVID-19 pandemic,</w:t>
      </w:r>
      <w:r w:rsidR="00BD2332">
        <w:rPr>
          <w:rFonts w:ascii="Times New Roman" w:hAnsi="Times New Roman" w:cs="Times New Roman"/>
          <w:sz w:val="24"/>
          <w:szCs w:val="24"/>
        </w:rPr>
        <w:t xml:space="preserve"> and </w:t>
      </w:r>
      <w:r w:rsidR="00133B5A">
        <w:rPr>
          <w:rFonts w:ascii="Times New Roman" w:hAnsi="Times New Roman" w:cs="Times New Roman"/>
          <w:sz w:val="24"/>
          <w:szCs w:val="24"/>
        </w:rPr>
        <w:t xml:space="preserve">their perceived </w:t>
      </w:r>
      <w:r w:rsidRPr="00AE7D3D">
        <w:rPr>
          <w:rFonts w:ascii="Times New Roman" w:hAnsi="Times New Roman" w:cs="Times New Roman"/>
          <w:sz w:val="24"/>
          <w:szCs w:val="24"/>
        </w:rPr>
        <w:t>susceptibility to</w:t>
      </w:r>
      <w:r w:rsidR="00133B5A">
        <w:rPr>
          <w:rFonts w:ascii="Times New Roman" w:hAnsi="Times New Roman" w:cs="Times New Roman"/>
          <w:sz w:val="24"/>
          <w:szCs w:val="24"/>
        </w:rPr>
        <w:t xml:space="preserve"> it</w:t>
      </w:r>
      <w:r w:rsidRPr="00AE7D3D">
        <w:rPr>
          <w:rFonts w:ascii="Times New Roman" w:hAnsi="Times New Roman" w:cs="Times New Roman"/>
          <w:sz w:val="24"/>
          <w:szCs w:val="24"/>
        </w:rPr>
        <w:t xml:space="preserve">. Then participants were randomly allocated to one of the </w:t>
      </w:r>
      <w:r w:rsidR="00BD2332">
        <w:rPr>
          <w:rFonts w:ascii="Times New Roman" w:hAnsi="Times New Roman" w:cs="Times New Roman"/>
          <w:sz w:val="24"/>
          <w:szCs w:val="24"/>
        </w:rPr>
        <w:t xml:space="preserve">three </w:t>
      </w:r>
      <w:r w:rsidRPr="00AE7D3D">
        <w:rPr>
          <w:rFonts w:ascii="Times New Roman" w:hAnsi="Times New Roman" w:cs="Times New Roman"/>
          <w:sz w:val="24"/>
          <w:szCs w:val="24"/>
        </w:rPr>
        <w:t xml:space="preserve">experimental </w:t>
      </w:r>
      <w:r w:rsidR="00831680">
        <w:rPr>
          <w:rFonts w:ascii="Times New Roman" w:hAnsi="Times New Roman" w:cs="Times New Roman"/>
          <w:sz w:val="24"/>
          <w:szCs w:val="24"/>
        </w:rPr>
        <w:t>scenarios</w:t>
      </w:r>
      <w:r w:rsidR="00BD2332">
        <w:rPr>
          <w:rFonts w:ascii="Times New Roman" w:hAnsi="Times New Roman" w:cs="Times New Roman"/>
          <w:sz w:val="24"/>
          <w:szCs w:val="24"/>
        </w:rPr>
        <w:t xml:space="preserve">. </w:t>
      </w:r>
      <w:r w:rsidR="00831680">
        <w:rPr>
          <w:rFonts w:ascii="Times New Roman" w:hAnsi="Times New Roman" w:cs="Times New Roman"/>
          <w:sz w:val="24"/>
          <w:szCs w:val="24"/>
        </w:rPr>
        <w:t>T</w:t>
      </w:r>
      <w:r w:rsidR="00831680" w:rsidRPr="00831680">
        <w:rPr>
          <w:rFonts w:ascii="Times New Roman" w:hAnsi="Times New Roman" w:cs="Times New Roman"/>
          <w:sz w:val="24"/>
          <w:szCs w:val="24"/>
        </w:rPr>
        <w:t xml:space="preserve">o control </w:t>
      </w:r>
      <w:r w:rsidR="00831680">
        <w:rPr>
          <w:rFonts w:ascii="Times New Roman" w:hAnsi="Times New Roman" w:cs="Times New Roman"/>
          <w:sz w:val="24"/>
          <w:szCs w:val="24"/>
        </w:rPr>
        <w:t xml:space="preserve">for </w:t>
      </w:r>
      <w:r w:rsidR="00831680" w:rsidRPr="00831680">
        <w:rPr>
          <w:rFonts w:ascii="Times New Roman" w:hAnsi="Times New Roman" w:cs="Times New Roman"/>
          <w:sz w:val="24"/>
          <w:szCs w:val="24"/>
        </w:rPr>
        <w:t>participants’ pre-existing attitudes toward existing hotels</w:t>
      </w:r>
      <w:r w:rsidR="00831680">
        <w:rPr>
          <w:rFonts w:ascii="Times New Roman" w:hAnsi="Times New Roman" w:cs="Times New Roman"/>
          <w:sz w:val="24"/>
          <w:szCs w:val="24"/>
        </w:rPr>
        <w:t>,</w:t>
      </w:r>
      <w:r w:rsidR="00831680" w:rsidRPr="00831680">
        <w:rPr>
          <w:rFonts w:ascii="Times New Roman" w:hAnsi="Times New Roman" w:cs="Times New Roman"/>
          <w:sz w:val="24"/>
          <w:szCs w:val="24"/>
        </w:rPr>
        <w:t xml:space="preserve"> </w:t>
      </w:r>
      <w:r w:rsidR="00831680">
        <w:rPr>
          <w:rFonts w:ascii="Times New Roman" w:hAnsi="Times New Roman" w:cs="Times New Roman"/>
          <w:sz w:val="24"/>
          <w:szCs w:val="24"/>
        </w:rPr>
        <w:t xml:space="preserve">all </w:t>
      </w:r>
      <w:r w:rsidR="005B4DBE">
        <w:rPr>
          <w:rFonts w:ascii="Times New Roman" w:hAnsi="Times New Roman" w:cs="Times New Roman"/>
          <w:sz w:val="24"/>
          <w:szCs w:val="24"/>
        </w:rPr>
        <w:t xml:space="preserve">participants </w:t>
      </w:r>
      <w:r w:rsidRPr="00AE7D3D">
        <w:rPr>
          <w:rFonts w:ascii="Times New Roman" w:hAnsi="Times New Roman" w:cs="Times New Roman"/>
          <w:sz w:val="24"/>
          <w:szCs w:val="24"/>
        </w:rPr>
        <w:t>were exposed to the same experimental stimuli</w:t>
      </w:r>
      <w:r w:rsidR="00831680">
        <w:rPr>
          <w:rFonts w:ascii="Times New Roman" w:hAnsi="Times New Roman" w:cs="Times New Roman"/>
          <w:sz w:val="24"/>
          <w:szCs w:val="24"/>
        </w:rPr>
        <w:t>:</w:t>
      </w:r>
      <w:r w:rsidRPr="00AE7D3D">
        <w:rPr>
          <w:rFonts w:ascii="Times New Roman" w:hAnsi="Times New Roman" w:cs="Times New Roman"/>
          <w:sz w:val="24"/>
          <w:szCs w:val="24"/>
        </w:rPr>
        <w:t xml:space="preserve"> a fictitious middle-market international hotel chain</w:t>
      </w:r>
      <w:r w:rsidR="00B33359">
        <w:rPr>
          <w:rFonts w:ascii="Times New Roman" w:hAnsi="Times New Roman" w:cs="Times New Roman"/>
          <w:sz w:val="24"/>
          <w:szCs w:val="24"/>
        </w:rPr>
        <w:t>. I</w:t>
      </w:r>
      <w:r w:rsidR="00BD0DDA">
        <w:rPr>
          <w:rFonts w:ascii="Times New Roman" w:hAnsi="Times New Roman" w:cs="Times New Roman"/>
          <w:sz w:val="24"/>
          <w:szCs w:val="24"/>
        </w:rPr>
        <w:t xml:space="preserve">n the control </w:t>
      </w:r>
      <w:r w:rsidR="00831680">
        <w:rPr>
          <w:rFonts w:ascii="Times New Roman" w:hAnsi="Times New Roman" w:cs="Times New Roman"/>
          <w:sz w:val="24"/>
          <w:szCs w:val="24"/>
        </w:rPr>
        <w:t>scenario</w:t>
      </w:r>
      <w:r w:rsidR="00B33359">
        <w:rPr>
          <w:rFonts w:ascii="Times New Roman" w:hAnsi="Times New Roman" w:cs="Times New Roman"/>
          <w:sz w:val="24"/>
          <w:szCs w:val="24"/>
        </w:rPr>
        <w:t xml:space="preserve">, participants were informed about </w:t>
      </w:r>
      <w:r w:rsidR="00BD0DDA">
        <w:rPr>
          <w:rFonts w:ascii="Times New Roman" w:hAnsi="Times New Roman" w:cs="Times New Roman"/>
          <w:sz w:val="24"/>
          <w:szCs w:val="24"/>
        </w:rPr>
        <w:t xml:space="preserve">the </w:t>
      </w:r>
      <w:r w:rsidR="00B33359">
        <w:rPr>
          <w:rFonts w:ascii="Times New Roman" w:hAnsi="Times New Roman" w:cs="Times New Roman"/>
          <w:sz w:val="24"/>
          <w:szCs w:val="24"/>
        </w:rPr>
        <w:t xml:space="preserve">focal </w:t>
      </w:r>
      <w:r w:rsidR="00BD0DDA">
        <w:rPr>
          <w:rFonts w:ascii="Times New Roman" w:hAnsi="Times New Roman" w:cs="Times New Roman"/>
          <w:sz w:val="24"/>
          <w:szCs w:val="24"/>
        </w:rPr>
        <w:t xml:space="preserve">hotel’s commitment to cleanliness and </w:t>
      </w:r>
      <w:r w:rsidR="00831680">
        <w:rPr>
          <w:rFonts w:ascii="Times New Roman" w:hAnsi="Times New Roman" w:cs="Times New Roman"/>
          <w:sz w:val="24"/>
          <w:szCs w:val="24"/>
        </w:rPr>
        <w:t xml:space="preserve">its </w:t>
      </w:r>
      <w:r w:rsidR="00BD0DDA">
        <w:rPr>
          <w:rFonts w:ascii="Times New Roman" w:hAnsi="Times New Roman" w:cs="Times New Roman"/>
          <w:sz w:val="24"/>
          <w:szCs w:val="24"/>
        </w:rPr>
        <w:t>cancel</w:t>
      </w:r>
      <w:r w:rsidR="00831680">
        <w:rPr>
          <w:rFonts w:ascii="Times New Roman" w:hAnsi="Times New Roman" w:cs="Times New Roman"/>
          <w:sz w:val="24"/>
          <w:szCs w:val="24"/>
        </w:rPr>
        <w:t>l</w:t>
      </w:r>
      <w:r w:rsidR="00BD0DDA">
        <w:rPr>
          <w:rFonts w:ascii="Times New Roman" w:hAnsi="Times New Roman" w:cs="Times New Roman"/>
          <w:sz w:val="24"/>
          <w:szCs w:val="24"/>
        </w:rPr>
        <w:t>ation policy</w:t>
      </w:r>
      <w:r w:rsidR="00B33359">
        <w:rPr>
          <w:rFonts w:ascii="Times New Roman" w:hAnsi="Times New Roman" w:cs="Times New Roman"/>
          <w:sz w:val="24"/>
          <w:szCs w:val="24"/>
        </w:rPr>
        <w:t xml:space="preserve"> as its responses to COVID-19</w:t>
      </w:r>
      <w:r w:rsidR="00BD0DDA">
        <w:rPr>
          <w:rFonts w:ascii="Times New Roman" w:hAnsi="Times New Roman" w:cs="Times New Roman"/>
          <w:sz w:val="24"/>
          <w:szCs w:val="24"/>
        </w:rPr>
        <w:t xml:space="preserve">. Participants in the other two </w:t>
      </w:r>
      <w:r w:rsidR="00831680">
        <w:rPr>
          <w:rFonts w:ascii="Times New Roman" w:hAnsi="Times New Roman" w:cs="Times New Roman"/>
          <w:sz w:val="24"/>
          <w:szCs w:val="24"/>
        </w:rPr>
        <w:t xml:space="preserve">scenarios </w:t>
      </w:r>
      <w:r w:rsidR="00BD0DDA">
        <w:rPr>
          <w:rFonts w:ascii="Times New Roman" w:hAnsi="Times New Roman" w:cs="Times New Roman"/>
          <w:sz w:val="24"/>
          <w:szCs w:val="24"/>
        </w:rPr>
        <w:t>were exposed to information</w:t>
      </w:r>
      <w:r w:rsidR="00831680">
        <w:rPr>
          <w:rFonts w:ascii="Times New Roman" w:hAnsi="Times New Roman" w:cs="Times New Roman"/>
          <w:sz w:val="24"/>
          <w:szCs w:val="24"/>
        </w:rPr>
        <w:t xml:space="preserve"> about the hotel’s community support that was</w:t>
      </w:r>
      <w:r w:rsidR="00BD0DDA">
        <w:rPr>
          <w:rFonts w:ascii="Times New Roman" w:hAnsi="Times New Roman" w:cs="Times New Roman"/>
          <w:sz w:val="24"/>
          <w:szCs w:val="24"/>
        </w:rPr>
        <w:t xml:space="preserve"> consistent with their </w:t>
      </w:r>
      <w:proofErr w:type="gramStart"/>
      <w:r w:rsidR="00831680">
        <w:rPr>
          <w:rFonts w:ascii="Times New Roman" w:hAnsi="Times New Roman" w:cs="Times New Roman"/>
          <w:sz w:val="24"/>
          <w:szCs w:val="24"/>
        </w:rPr>
        <w:t>particular scenario</w:t>
      </w:r>
      <w:proofErr w:type="gramEnd"/>
      <w:r w:rsidR="00831680">
        <w:rPr>
          <w:rFonts w:ascii="Times New Roman" w:hAnsi="Times New Roman" w:cs="Times New Roman"/>
          <w:sz w:val="24"/>
          <w:szCs w:val="24"/>
        </w:rPr>
        <w:t xml:space="preserve"> </w:t>
      </w:r>
      <w:r w:rsidR="00BD0DDA" w:rsidRPr="00FE0661">
        <w:rPr>
          <w:rFonts w:ascii="Times New Roman" w:hAnsi="Times New Roman" w:cs="Times New Roman"/>
          <w:i/>
          <w:sz w:val="24"/>
          <w:szCs w:val="24"/>
        </w:rPr>
        <w:t>as well as</w:t>
      </w:r>
      <w:r w:rsidR="00BD0DDA">
        <w:rPr>
          <w:rFonts w:ascii="Times New Roman" w:hAnsi="Times New Roman" w:cs="Times New Roman"/>
          <w:sz w:val="24"/>
          <w:szCs w:val="24"/>
        </w:rPr>
        <w:t xml:space="preserve"> the same information (commitment to cleanliness and cance</w:t>
      </w:r>
      <w:r w:rsidR="00831680">
        <w:rPr>
          <w:rFonts w:ascii="Times New Roman" w:hAnsi="Times New Roman" w:cs="Times New Roman"/>
          <w:sz w:val="24"/>
          <w:szCs w:val="24"/>
        </w:rPr>
        <w:t>l</w:t>
      </w:r>
      <w:r w:rsidR="00BD0DDA">
        <w:rPr>
          <w:rFonts w:ascii="Times New Roman" w:hAnsi="Times New Roman" w:cs="Times New Roman"/>
          <w:sz w:val="24"/>
          <w:szCs w:val="24"/>
        </w:rPr>
        <w:t xml:space="preserve">lation policy) </w:t>
      </w:r>
      <w:r w:rsidR="00831680">
        <w:rPr>
          <w:rFonts w:ascii="Times New Roman" w:hAnsi="Times New Roman" w:cs="Times New Roman"/>
          <w:sz w:val="24"/>
          <w:szCs w:val="24"/>
        </w:rPr>
        <w:t xml:space="preserve">provided to </w:t>
      </w:r>
      <w:r w:rsidR="00BD0DDA">
        <w:rPr>
          <w:rFonts w:ascii="Times New Roman" w:hAnsi="Times New Roman" w:cs="Times New Roman"/>
          <w:sz w:val="24"/>
          <w:szCs w:val="24"/>
        </w:rPr>
        <w:t xml:space="preserve">the control group. For example, participants in the </w:t>
      </w:r>
      <w:r w:rsidR="00831680">
        <w:rPr>
          <w:rFonts w:ascii="Times New Roman" w:hAnsi="Times New Roman" w:cs="Times New Roman"/>
          <w:sz w:val="24"/>
          <w:szCs w:val="24"/>
        </w:rPr>
        <w:t xml:space="preserve">scenario of </w:t>
      </w:r>
      <w:r w:rsidR="00BD0DDA">
        <w:rPr>
          <w:rFonts w:ascii="Times New Roman" w:hAnsi="Times New Roman" w:cs="Times New Roman"/>
          <w:sz w:val="24"/>
          <w:szCs w:val="24"/>
        </w:rPr>
        <w:t xml:space="preserve">community support </w:t>
      </w:r>
      <w:r w:rsidR="00831680">
        <w:rPr>
          <w:rFonts w:ascii="Times New Roman" w:hAnsi="Times New Roman" w:cs="Times New Roman"/>
          <w:sz w:val="24"/>
          <w:szCs w:val="24"/>
        </w:rPr>
        <w:t xml:space="preserve">for </w:t>
      </w:r>
      <w:r w:rsidR="00BD0DDA">
        <w:rPr>
          <w:rFonts w:ascii="Times New Roman" w:hAnsi="Times New Roman" w:cs="Times New Roman"/>
          <w:sz w:val="24"/>
          <w:szCs w:val="24"/>
        </w:rPr>
        <w:t xml:space="preserve">medical </w:t>
      </w:r>
      <w:r w:rsidR="00FE0661">
        <w:rPr>
          <w:rFonts w:ascii="Times New Roman" w:hAnsi="Times New Roman" w:cs="Times New Roman"/>
          <w:sz w:val="24"/>
          <w:szCs w:val="24"/>
        </w:rPr>
        <w:t>professional</w:t>
      </w:r>
      <w:r w:rsidR="00831680">
        <w:rPr>
          <w:rFonts w:ascii="Times New Roman" w:hAnsi="Times New Roman" w:cs="Times New Roman"/>
          <w:sz w:val="24"/>
          <w:szCs w:val="24"/>
        </w:rPr>
        <w:t>s</w:t>
      </w:r>
      <w:r w:rsidR="00BD0DDA">
        <w:rPr>
          <w:rFonts w:ascii="Times New Roman" w:hAnsi="Times New Roman" w:cs="Times New Roman"/>
          <w:sz w:val="24"/>
          <w:szCs w:val="24"/>
        </w:rPr>
        <w:t xml:space="preserve"> </w:t>
      </w:r>
      <w:r w:rsidR="0086623C">
        <w:rPr>
          <w:rFonts w:ascii="Times New Roman" w:hAnsi="Times New Roman" w:cs="Times New Roman"/>
          <w:sz w:val="24"/>
          <w:szCs w:val="24"/>
        </w:rPr>
        <w:t>were told th</w:t>
      </w:r>
      <w:r w:rsidR="00831680">
        <w:rPr>
          <w:rFonts w:ascii="Times New Roman" w:hAnsi="Times New Roman" w:cs="Times New Roman"/>
          <w:sz w:val="24"/>
          <w:szCs w:val="24"/>
        </w:rPr>
        <w:t>at th</w:t>
      </w:r>
      <w:r w:rsidR="0086623C">
        <w:rPr>
          <w:rFonts w:ascii="Times New Roman" w:hAnsi="Times New Roman" w:cs="Times New Roman"/>
          <w:sz w:val="24"/>
          <w:szCs w:val="24"/>
        </w:rPr>
        <w:t xml:space="preserve">e focal hotel </w:t>
      </w:r>
      <w:r w:rsidR="00831680">
        <w:rPr>
          <w:rFonts w:ascii="Times New Roman" w:hAnsi="Times New Roman" w:cs="Times New Roman"/>
          <w:sz w:val="24"/>
          <w:szCs w:val="24"/>
        </w:rPr>
        <w:t>wa</w:t>
      </w:r>
      <w:r w:rsidR="0086623C">
        <w:rPr>
          <w:rFonts w:ascii="Times New Roman" w:hAnsi="Times New Roman" w:cs="Times New Roman"/>
          <w:sz w:val="24"/>
          <w:szCs w:val="24"/>
        </w:rPr>
        <w:t xml:space="preserve">s </w:t>
      </w:r>
      <w:r w:rsidR="00831680">
        <w:rPr>
          <w:rFonts w:ascii="Times New Roman" w:hAnsi="Times New Roman" w:cs="Times New Roman"/>
          <w:sz w:val="24"/>
          <w:szCs w:val="24"/>
        </w:rPr>
        <w:t>“</w:t>
      </w:r>
      <w:r w:rsidR="001E5EEB" w:rsidRPr="001E5EEB">
        <w:rPr>
          <w:rFonts w:ascii="Times New Roman" w:hAnsi="Times New Roman" w:cs="Times New Roman"/>
          <w:sz w:val="24"/>
          <w:szCs w:val="24"/>
        </w:rPr>
        <w:t>working with American Express to donate up to 100,000 rooms to medical professionals in the US</w:t>
      </w:r>
      <w:r w:rsidR="001E5EEB">
        <w:rPr>
          <w:rFonts w:ascii="Times New Roman" w:hAnsi="Times New Roman" w:cs="Times New Roman"/>
          <w:sz w:val="24"/>
          <w:szCs w:val="24"/>
        </w:rPr>
        <w:t>”. P</w:t>
      </w:r>
      <w:r w:rsidR="001E5EEB" w:rsidRPr="001E5EEB">
        <w:rPr>
          <w:rFonts w:ascii="Times New Roman" w:hAnsi="Times New Roman" w:cs="Times New Roman"/>
          <w:sz w:val="24"/>
          <w:szCs w:val="24"/>
        </w:rPr>
        <w:t xml:space="preserve">articipants in the </w:t>
      </w:r>
      <w:r w:rsidR="00831680">
        <w:rPr>
          <w:rFonts w:ascii="Times New Roman" w:hAnsi="Times New Roman" w:cs="Times New Roman"/>
          <w:sz w:val="24"/>
          <w:szCs w:val="24"/>
        </w:rPr>
        <w:t xml:space="preserve">scenario of </w:t>
      </w:r>
      <w:r w:rsidR="001E5EEB" w:rsidRPr="001E5EEB">
        <w:rPr>
          <w:rFonts w:ascii="Times New Roman" w:hAnsi="Times New Roman" w:cs="Times New Roman"/>
          <w:sz w:val="24"/>
          <w:szCs w:val="24"/>
        </w:rPr>
        <w:t xml:space="preserve">community support </w:t>
      </w:r>
      <w:r w:rsidR="00831680">
        <w:rPr>
          <w:rFonts w:ascii="Times New Roman" w:hAnsi="Times New Roman" w:cs="Times New Roman"/>
          <w:sz w:val="24"/>
          <w:szCs w:val="24"/>
        </w:rPr>
        <w:t>for</w:t>
      </w:r>
      <w:r w:rsidR="00831680" w:rsidRPr="001E5EEB">
        <w:rPr>
          <w:rFonts w:ascii="Times New Roman" w:hAnsi="Times New Roman" w:cs="Times New Roman"/>
          <w:sz w:val="24"/>
          <w:szCs w:val="24"/>
        </w:rPr>
        <w:t xml:space="preserve"> </w:t>
      </w:r>
      <w:r w:rsidR="001E5EEB">
        <w:rPr>
          <w:rFonts w:ascii="Times New Roman" w:hAnsi="Times New Roman" w:cs="Times New Roman"/>
          <w:sz w:val="24"/>
          <w:szCs w:val="24"/>
        </w:rPr>
        <w:t>homeless people</w:t>
      </w:r>
      <w:r w:rsidR="001E5EEB" w:rsidRPr="001E5EEB">
        <w:rPr>
          <w:rFonts w:ascii="Times New Roman" w:hAnsi="Times New Roman" w:cs="Times New Roman"/>
          <w:sz w:val="24"/>
          <w:szCs w:val="24"/>
        </w:rPr>
        <w:t xml:space="preserve"> were told </w:t>
      </w:r>
      <w:r w:rsidR="00831680">
        <w:rPr>
          <w:rFonts w:ascii="Times New Roman" w:hAnsi="Times New Roman" w:cs="Times New Roman"/>
          <w:sz w:val="24"/>
          <w:szCs w:val="24"/>
        </w:rPr>
        <w:t xml:space="preserve">that </w:t>
      </w:r>
      <w:r w:rsidR="001E5EEB" w:rsidRPr="001E5EEB">
        <w:rPr>
          <w:rFonts w:ascii="Times New Roman" w:hAnsi="Times New Roman" w:cs="Times New Roman"/>
          <w:sz w:val="24"/>
          <w:szCs w:val="24"/>
        </w:rPr>
        <w:t xml:space="preserve">the </w:t>
      </w:r>
      <w:r w:rsidR="0086623C">
        <w:rPr>
          <w:rFonts w:ascii="Times New Roman" w:hAnsi="Times New Roman" w:cs="Times New Roman"/>
          <w:sz w:val="24"/>
          <w:szCs w:val="24"/>
        </w:rPr>
        <w:t xml:space="preserve">focal hotel </w:t>
      </w:r>
      <w:r w:rsidR="00831680">
        <w:rPr>
          <w:rFonts w:ascii="Times New Roman" w:hAnsi="Times New Roman" w:cs="Times New Roman"/>
          <w:sz w:val="24"/>
          <w:szCs w:val="24"/>
        </w:rPr>
        <w:t>wa</w:t>
      </w:r>
      <w:r w:rsidR="0086623C">
        <w:rPr>
          <w:rFonts w:ascii="Times New Roman" w:hAnsi="Times New Roman" w:cs="Times New Roman"/>
          <w:sz w:val="24"/>
          <w:szCs w:val="24"/>
        </w:rPr>
        <w:t xml:space="preserve">s </w:t>
      </w:r>
      <w:r w:rsidR="00831680">
        <w:rPr>
          <w:rFonts w:ascii="Times New Roman" w:hAnsi="Times New Roman" w:cs="Times New Roman"/>
          <w:sz w:val="24"/>
          <w:szCs w:val="24"/>
        </w:rPr>
        <w:t>“</w:t>
      </w:r>
      <w:r w:rsidR="001E5EEB" w:rsidRPr="001E5EEB">
        <w:rPr>
          <w:rFonts w:ascii="Times New Roman" w:hAnsi="Times New Roman" w:cs="Times New Roman"/>
          <w:sz w:val="24"/>
          <w:szCs w:val="24"/>
        </w:rPr>
        <w:t xml:space="preserve">working with American Express to donate up to 100,000 rooms to </w:t>
      </w:r>
      <w:r w:rsidR="001E5EEB">
        <w:rPr>
          <w:rFonts w:ascii="Times New Roman" w:hAnsi="Times New Roman" w:cs="Times New Roman"/>
          <w:sz w:val="24"/>
          <w:szCs w:val="24"/>
        </w:rPr>
        <w:t xml:space="preserve">homeless people in the US”. </w:t>
      </w:r>
      <w:r w:rsidRPr="00AE7D3D">
        <w:rPr>
          <w:rFonts w:ascii="Times New Roman" w:hAnsi="Times New Roman" w:cs="Times New Roman"/>
          <w:sz w:val="24"/>
          <w:szCs w:val="24"/>
        </w:rPr>
        <w:t xml:space="preserve">The rest of </w:t>
      </w:r>
      <w:r w:rsidR="00831680">
        <w:rPr>
          <w:rFonts w:ascii="Times New Roman" w:hAnsi="Times New Roman" w:cs="Times New Roman"/>
          <w:sz w:val="24"/>
          <w:szCs w:val="24"/>
        </w:rPr>
        <w:t xml:space="preserve">the </w:t>
      </w:r>
      <w:r w:rsidRPr="00AE7D3D">
        <w:rPr>
          <w:rFonts w:ascii="Times New Roman" w:hAnsi="Times New Roman" w:cs="Times New Roman"/>
          <w:sz w:val="24"/>
          <w:szCs w:val="24"/>
        </w:rPr>
        <w:t>material</w:t>
      </w:r>
      <w:r w:rsidR="00831680">
        <w:rPr>
          <w:rFonts w:ascii="Times New Roman" w:hAnsi="Times New Roman" w:cs="Times New Roman"/>
          <w:sz w:val="24"/>
          <w:szCs w:val="24"/>
        </w:rPr>
        <w:t xml:space="preserve"> provided was </w:t>
      </w:r>
      <w:r w:rsidRPr="00AE7D3D">
        <w:rPr>
          <w:rFonts w:ascii="Times New Roman" w:hAnsi="Times New Roman" w:cs="Times New Roman"/>
          <w:sz w:val="24"/>
          <w:szCs w:val="24"/>
        </w:rPr>
        <w:t xml:space="preserve">identical across </w:t>
      </w:r>
      <w:r w:rsidR="00831680">
        <w:rPr>
          <w:rFonts w:ascii="Times New Roman" w:hAnsi="Times New Roman" w:cs="Times New Roman"/>
          <w:sz w:val="24"/>
          <w:szCs w:val="24"/>
        </w:rPr>
        <w:t>all three scenario</w:t>
      </w:r>
      <w:r w:rsidR="00831680" w:rsidRPr="00AE7D3D">
        <w:rPr>
          <w:rFonts w:ascii="Times New Roman" w:hAnsi="Times New Roman" w:cs="Times New Roman"/>
          <w:sz w:val="24"/>
          <w:szCs w:val="24"/>
        </w:rPr>
        <w:t>s</w:t>
      </w:r>
      <w:r w:rsidRPr="00AE7D3D">
        <w:rPr>
          <w:rFonts w:ascii="Times New Roman" w:hAnsi="Times New Roman" w:cs="Times New Roman"/>
          <w:sz w:val="24"/>
          <w:szCs w:val="24"/>
        </w:rPr>
        <w:t xml:space="preserve">. Participants then answered </w:t>
      </w:r>
      <w:r w:rsidR="00831680">
        <w:rPr>
          <w:rFonts w:ascii="Times New Roman" w:hAnsi="Times New Roman" w:cs="Times New Roman"/>
          <w:sz w:val="24"/>
          <w:szCs w:val="24"/>
        </w:rPr>
        <w:t xml:space="preserve">an </w:t>
      </w:r>
      <w:r w:rsidR="001E5EEB">
        <w:rPr>
          <w:rFonts w:ascii="Times New Roman" w:hAnsi="Times New Roman" w:cs="Times New Roman"/>
          <w:sz w:val="24"/>
          <w:szCs w:val="24"/>
        </w:rPr>
        <w:t>attention</w:t>
      </w:r>
      <w:r w:rsidR="00831680">
        <w:rPr>
          <w:rFonts w:ascii="Times New Roman" w:hAnsi="Times New Roman" w:cs="Times New Roman"/>
          <w:sz w:val="24"/>
          <w:szCs w:val="24"/>
        </w:rPr>
        <w:t>-</w:t>
      </w:r>
      <w:r w:rsidR="001E5EEB">
        <w:rPr>
          <w:rFonts w:ascii="Times New Roman" w:hAnsi="Times New Roman" w:cs="Times New Roman"/>
          <w:sz w:val="24"/>
          <w:szCs w:val="24"/>
        </w:rPr>
        <w:t>check question</w:t>
      </w:r>
      <w:r w:rsidR="00A62297">
        <w:rPr>
          <w:rFonts w:ascii="Times New Roman" w:hAnsi="Times New Roman" w:cs="Times New Roman"/>
          <w:sz w:val="24"/>
          <w:szCs w:val="24"/>
        </w:rPr>
        <w:t>, and those</w:t>
      </w:r>
      <w:r w:rsidR="00B33359">
        <w:rPr>
          <w:rFonts w:ascii="Times New Roman" w:hAnsi="Times New Roman" w:cs="Times New Roman"/>
          <w:sz w:val="24"/>
          <w:szCs w:val="24"/>
        </w:rPr>
        <w:t xml:space="preserve"> in the two community support </w:t>
      </w:r>
      <w:r w:rsidR="00A62297">
        <w:rPr>
          <w:rFonts w:ascii="Times New Roman" w:hAnsi="Times New Roman" w:cs="Times New Roman"/>
          <w:sz w:val="24"/>
          <w:szCs w:val="24"/>
        </w:rPr>
        <w:t xml:space="preserve">scenarios </w:t>
      </w:r>
      <w:r w:rsidR="00B33359">
        <w:rPr>
          <w:rFonts w:ascii="Times New Roman" w:hAnsi="Times New Roman" w:cs="Times New Roman"/>
          <w:sz w:val="24"/>
          <w:szCs w:val="24"/>
        </w:rPr>
        <w:t xml:space="preserve">also answered </w:t>
      </w:r>
      <w:r w:rsidR="00A62297">
        <w:rPr>
          <w:rFonts w:ascii="Times New Roman" w:hAnsi="Times New Roman" w:cs="Times New Roman"/>
          <w:sz w:val="24"/>
          <w:szCs w:val="24"/>
        </w:rPr>
        <w:t xml:space="preserve">a </w:t>
      </w:r>
      <w:r w:rsidR="001C5F7F">
        <w:rPr>
          <w:rFonts w:ascii="Times New Roman" w:hAnsi="Times New Roman" w:cs="Times New Roman"/>
          <w:sz w:val="24"/>
          <w:szCs w:val="24"/>
        </w:rPr>
        <w:t xml:space="preserve">CSR </w:t>
      </w:r>
      <w:r w:rsidRPr="00AE7D3D">
        <w:rPr>
          <w:rFonts w:ascii="Times New Roman" w:hAnsi="Times New Roman" w:cs="Times New Roman"/>
          <w:sz w:val="24"/>
          <w:szCs w:val="24"/>
        </w:rPr>
        <w:t>manipulation</w:t>
      </w:r>
      <w:r w:rsidR="00A62297">
        <w:rPr>
          <w:rFonts w:ascii="Times New Roman" w:hAnsi="Times New Roman" w:cs="Times New Roman"/>
          <w:sz w:val="24"/>
          <w:szCs w:val="24"/>
        </w:rPr>
        <w:t>-</w:t>
      </w:r>
      <w:r w:rsidRPr="00AE7D3D">
        <w:rPr>
          <w:rFonts w:ascii="Times New Roman" w:hAnsi="Times New Roman" w:cs="Times New Roman"/>
          <w:sz w:val="24"/>
          <w:szCs w:val="24"/>
        </w:rPr>
        <w:t>check qu</w:t>
      </w:r>
      <w:r w:rsidR="001E5EEB">
        <w:rPr>
          <w:rFonts w:ascii="Times New Roman" w:hAnsi="Times New Roman" w:cs="Times New Roman"/>
          <w:sz w:val="24"/>
          <w:szCs w:val="24"/>
        </w:rPr>
        <w:t xml:space="preserve">estion </w:t>
      </w:r>
      <w:r w:rsidR="00A62297">
        <w:rPr>
          <w:rFonts w:ascii="Times New Roman" w:hAnsi="Times New Roman" w:cs="Times New Roman"/>
          <w:sz w:val="24"/>
          <w:szCs w:val="24"/>
        </w:rPr>
        <w:t>(T</w:t>
      </w:r>
      <w:r w:rsidR="001E5EEB">
        <w:rPr>
          <w:rFonts w:ascii="Times New Roman" w:hAnsi="Times New Roman" w:cs="Times New Roman"/>
          <w:sz w:val="24"/>
          <w:szCs w:val="24"/>
        </w:rPr>
        <w:t>o who</w:t>
      </w:r>
      <w:r w:rsidR="00991E0F">
        <w:rPr>
          <w:rFonts w:ascii="Times New Roman" w:hAnsi="Times New Roman" w:cs="Times New Roman"/>
          <w:sz w:val="24"/>
          <w:szCs w:val="24"/>
        </w:rPr>
        <w:t>m</w:t>
      </w:r>
      <w:r w:rsidR="001E5EEB">
        <w:rPr>
          <w:rFonts w:ascii="Times New Roman" w:hAnsi="Times New Roman" w:cs="Times New Roman"/>
          <w:sz w:val="24"/>
          <w:szCs w:val="24"/>
        </w:rPr>
        <w:t xml:space="preserve"> </w:t>
      </w:r>
      <w:r w:rsidR="006E5A67">
        <w:rPr>
          <w:rFonts w:ascii="Times New Roman" w:hAnsi="Times New Roman" w:cs="Times New Roman"/>
          <w:sz w:val="24"/>
          <w:szCs w:val="24"/>
        </w:rPr>
        <w:t>has</w:t>
      </w:r>
      <w:r w:rsidR="00A62297">
        <w:rPr>
          <w:rFonts w:ascii="Times New Roman" w:hAnsi="Times New Roman" w:cs="Times New Roman"/>
          <w:sz w:val="24"/>
          <w:szCs w:val="24"/>
        </w:rPr>
        <w:t xml:space="preserve"> </w:t>
      </w:r>
      <w:r w:rsidR="001E5EEB">
        <w:rPr>
          <w:rFonts w:ascii="Times New Roman" w:hAnsi="Times New Roman" w:cs="Times New Roman"/>
          <w:sz w:val="24"/>
          <w:szCs w:val="24"/>
        </w:rPr>
        <w:t>the hotel provide</w:t>
      </w:r>
      <w:r w:rsidR="006E5A67">
        <w:rPr>
          <w:rFonts w:ascii="Times New Roman" w:hAnsi="Times New Roman" w:cs="Times New Roman"/>
          <w:sz w:val="24"/>
          <w:szCs w:val="24"/>
        </w:rPr>
        <w:t>d</w:t>
      </w:r>
      <w:r w:rsidR="001E5EEB">
        <w:rPr>
          <w:rFonts w:ascii="Times New Roman" w:hAnsi="Times New Roman" w:cs="Times New Roman"/>
          <w:sz w:val="24"/>
          <w:szCs w:val="24"/>
        </w:rPr>
        <w:t xml:space="preserve"> free accommodation</w:t>
      </w:r>
      <w:r w:rsidR="00A62297">
        <w:rPr>
          <w:rFonts w:ascii="Times New Roman" w:hAnsi="Times New Roman" w:cs="Times New Roman"/>
          <w:sz w:val="24"/>
          <w:szCs w:val="24"/>
        </w:rPr>
        <w:t>?</w:t>
      </w:r>
      <w:r w:rsidRPr="00AE7D3D">
        <w:rPr>
          <w:rFonts w:ascii="Times New Roman" w:hAnsi="Times New Roman" w:cs="Times New Roman"/>
          <w:sz w:val="24"/>
          <w:szCs w:val="24"/>
        </w:rPr>
        <w:t xml:space="preserve">). </w:t>
      </w:r>
      <w:r w:rsidR="00B33359">
        <w:rPr>
          <w:rFonts w:ascii="Times New Roman" w:hAnsi="Times New Roman" w:cs="Times New Roman"/>
          <w:sz w:val="24"/>
          <w:szCs w:val="24"/>
        </w:rPr>
        <w:t xml:space="preserve">We then gathered all participants’ </w:t>
      </w:r>
      <w:r w:rsidR="00F64088">
        <w:rPr>
          <w:rFonts w:ascii="Times New Roman" w:hAnsi="Times New Roman" w:cs="Times New Roman"/>
          <w:sz w:val="24"/>
          <w:szCs w:val="24"/>
        </w:rPr>
        <w:t>perceptions of hotel warmth</w:t>
      </w:r>
      <w:r w:rsidR="0047480F">
        <w:rPr>
          <w:rFonts w:ascii="Times New Roman" w:hAnsi="Times New Roman" w:cs="Times New Roman"/>
          <w:sz w:val="24"/>
          <w:szCs w:val="24"/>
        </w:rPr>
        <w:t xml:space="preserve"> (generous, kind and warm: </w:t>
      </w:r>
      <w:r w:rsidR="00F64088" w:rsidRPr="00F64088">
        <w:rPr>
          <w:rFonts w:ascii="Times New Roman" w:hAnsi="Times New Roman" w:cs="Times New Roman"/>
          <w:sz w:val="24"/>
          <w:szCs w:val="24"/>
        </w:rPr>
        <w:t>Cronbach’s</w:t>
      </w:r>
      <w:r w:rsidR="00F64088">
        <w:rPr>
          <w:rFonts w:ascii="Times New Roman" w:hAnsi="Times New Roman" w:cs="Times New Roman"/>
          <w:sz w:val="24"/>
          <w:szCs w:val="24"/>
        </w:rPr>
        <w:t xml:space="preserve"> </w:t>
      </w:r>
      <w:r w:rsidR="00A62297">
        <w:rPr>
          <w:rFonts w:ascii="Times New Roman" w:hAnsi="Times New Roman" w:cs="Times New Roman"/>
          <w:sz w:val="24"/>
          <w:szCs w:val="24"/>
        </w:rPr>
        <w:t>α</w:t>
      </w:r>
      <w:r w:rsidR="00F64088">
        <w:rPr>
          <w:rFonts w:ascii="Times New Roman" w:hAnsi="Times New Roman" w:cs="Times New Roman"/>
          <w:sz w:val="24"/>
          <w:szCs w:val="24"/>
        </w:rPr>
        <w:t xml:space="preserve"> </w:t>
      </w:r>
      <w:r w:rsidR="008F46F6">
        <w:rPr>
          <w:rFonts w:ascii="Times New Roman" w:hAnsi="Times New Roman" w:cs="Times New Roman"/>
          <w:sz w:val="24"/>
          <w:szCs w:val="24"/>
        </w:rPr>
        <w:t>=</w:t>
      </w:r>
      <w:r w:rsidR="00F64088">
        <w:rPr>
          <w:rFonts w:ascii="Times New Roman" w:hAnsi="Times New Roman" w:cs="Times New Roman"/>
          <w:sz w:val="24"/>
          <w:szCs w:val="24"/>
        </w:rPr>
        <w:t xml:space="preserve"> .96</w:t>
      </w:r>
      <w:r w:rsidR="008F46F6">
        <w:rPr>
          <w:rFonts w:ascii="Times New Roman" w:hAnsi="Times New Roman" w:cs="Times New Roman"/>
          <w:sz w:val="24"/>
          <w:szCs w:val="24"/>
        </w:rPr>
        <w:t>)</w:t>
      </w:r>
      <w:r w:rsidR="00F64088">
        <w:rPr>
          <w:rFonts w:ascii="Times New Roman" w:hAnsi="Times New Roman" w:cs="Times New Roman"/>
          <w:sz w:val="24"/>
          <w:szCs w:val="24"/>
        </w:rPr>
        <w:t xml:space="preserve"> and competence (</w:t>
      </w:r>
      <w:r w:rsidR="0047480F">
        <w:rPr>
          <w:rFonts w:ascii="Times New Roman" w:hAnsi="Times New Roman" w:cs="Times New Roman"/>
          <w:sz w:val="24"/>
          <w:szCs w:val="24"/>
        </w:rPr>
        <w:t xml:space="preserve">competent, </w:t>
      </w:r>
      <w:r w:rsidR="0047480F">
        <w:rPr>
          <w:rFonts w:ascii="Times New Roman" w:hAnsi="Times New Roman" w:cs="Times New Roman"/>
          <w:sz w:val="24"/>
          <w:szCs w:val="24"/>
        </w:rPr>
        <w:lastRenderedPageBreak/>
        <w:t xml:space="preserve">effective and efficient: </w:t>
      </w:r>
      <w:r w:rsidR="00F64088" w:rsidRPr="00F64088">
        <w:rPr>
          <w:rFonts w:ascii="Times New Roman" w:hAnsi="Times New Roman" w:cs="Times New Roman"/>
          <w:sz w:val="24"/>
          <w:szCs w:val="24"/>
        </w:rPr>
        <w:t>Cronbach’s</w:t>
      </w:r>
      <w:r w:rsidR="00F64088">
        <w:rPr>
          <w:rFonts w:ascii="Times New Roman" w:hAnsi="Times New Roman" w:cs="Times New Roman"/>
          <w:sz w:val="24"/>
          <w:szCs w:val="24"/>
        </w:rPr>
        <w:t xml:space="preserve"> </w:t>
      </w:r>
      <w:r w:rsidR="00A62297">
        <w:rPr>
          <w:rFonts w:ascii="Times New Roman" w:hAnsi="Times New Roman" w:cs="Times New Roman"/>
          <w:sz w:val="24"/>
          <w:szCs w:val="24"/>
        </w:rPr>
        <w:t>α</w:t>
      </w:r>
      <w:r w:rsidR="00F64088">
        <w:rPr>
          <w:rFonts w:ascii="Times New Roman" w:hAnsi="Times New Roman" w:cs="Times New Roman"/>
          <w:sz w:val="24"/>
          <w:szCs w:val="24"/>
        </w:rPr>
        <w:t xml:space="preserve"> = .96</w:t>
      </w:r>
      <w:r w:rsidR="00B64177">
        <w:rPr>
          <w:rFonts w:ascii="Times New Roman" w:hAnsi="Times New Roman" w:cs="Times New Roman"/>
          <w:sz w:val="24"/>
          <w:szCs w:val="24"/>
        </w:rPr>
        <w:t xml:space="preserve">) using an </w:t>
      </w:r>
      <w:r w:rsidR="008F46F6">
        <w:rPr>
          <w:rFonts w:ascii="Times New Roman" w:hAnsi="Times New Roman" w:cs="Times New Roman"/>
          <w:sz w:val="24"/>
          <w:szCs w:val="24"/>
        </w:rPr>
        <w:t xml:space="preserve">11-point </w:t>
      </w:r>
      <w:r w:rsidR="00A62297">
        <w:rPr>
          <w:rFonts w:ascii="Times New Roman" w:hAnsi="Times New Roman" w:cs="Times New Roman"/>
          <w:sz w:val="24"/>
          <w:szCs w:val="24"/>
        </w:rPr>
        <w:t>three</w:t>
      </w:r>
      <w:r w:rsidR="00B64177">
        <w:rPr>
          <w:rFonts w:ascii="Times New Roman" w:hAnsi="Times New Roman" w:cs="Times New Roman"/>
          <w:sz w:val="24"/>
          <w:szCs w:val="24"/>
        </w:rPr>
        <w:t xml:space="preserve">-item </w:t>
      </w:r>
      <w:r w:rsidR="008F46F6">
        <w:rPr>
          <w:rFonts w:ascii="Times New Roman" w:hAnsi="Times New Roman" w:cs="Times New Roman"/>
          <w:sz w:val="24"/>
          <w:szCs w:val="24"/>
        </w:rPr>
        <w:t xml:space="preserve">scale </w:t>
      </w:r>
      <w:r w:rsidR="00B64177">
        <w:rPr>
          <w:rFonts w:ascii="Times New Roman" w:hAnsi="Times New Roman" w:cs="Times New Roman"/>
          <w:sz w:val="24"/>
          <w:szCs w:val="24"/>
        </w:rPr>
        <w:t xml:space="preserve">adapted </w:t>
      </w:r>
      <w:r w:rsidR="008F46F6">
        <w:rPr>
          <w:rFonts w:ascii="Times New Roman" w:hAnsi="Times New Roman" w:cs="Times New Roman"/>
          <w:sz w:val="24"/>
          <w:szCs w:val="24"/>
        </w:rPr>
        <w:t>from</w:t>
      </w:r>
      <w:r w:rsidR="001C5F7F">
        <w:rPr>
          <w:rFonts w:ascii="Times New Roman" w:hAnsi="Times New Roman" w:cs="Times New Roman"/>
          <w:sz w:val="24"/>
          <w:szCs w:val="24"/>
        </w:rPr>
        <w:t xml:space="preserve"> Aaker</w:t>
      </w:r>
      <w:r w:rsidR="00D65605">
        <w:rPr>
          <w:rFonts w:ascii="Times New Roman" w:hAnsi="Times New Roman" w:cs="Times New Roman"/>
          <w:sz w:val="24"/>
          <w:szCs w:val="24"/>
        </w:rPr>
        <w:t>,</w:t>
      </w:r>
      <w:r w:rsidR="001C5F7F">
        <w:rPr>
          <w:rFonts w:ascii="Times New Roman" w:hAnsi="Times New Roman" w:cs="Times New Roman"/>
          <w:sz w:val="24"/>
          <w:szCs w:val="24"/>
        </w:rPr>
        <w:t xml:space="preserve"> </w:t>
      </w:r>
      <w:proofErr w:type="spellStart"/>
      <w:r w:rsidR="00D65605">
        <w:rPr>
          <w:rFonts w:ascii="Times New Roman" w:hAnsi="Times New Roman" w:cs="Times New Roman"/>
          <w:sz w:val="24"/>
          <w:szCs w:val="24"/>
        </w:rPr>
        <w:t>Vohs</w:t>
      </w:r>
      <w:proofErr w:type="spellEnd"/>
      <w:r w:rsidR="00D65605">
        <w:rPr>
          <w:rFonts w:ascii="Times New Roman" w:hAnsi="Times New Roman" w:cs="Times New Roman"/>
          <w:sz w:val="24"/>
          <w:szCs w:val="24"/>
        </w:rPr>
        <w:t xml:space="preserve"> and </w:t>
      </w:r>
      <w:r w:rsidR="00D65605" w:rsidRPr="00D65605">
        <w:rPr>
          <w:rFonts w:ascii="Times New Roman" w:hAnsi="Times New Roman" w:cs="Times New Roman"/>
          <w:sz w:val="24"/>
          <w:szCs w:val="24"/>
        </w:rPr>
        <w:t xml:space="preserve">Mogilner </w:t>
      </w:r>
      <w:r w:rsidRPr="00AE7D3D">
        <w:rPr>
          <w:rFonts w:ascii="Times New Roman" w:hAnsi="Times New Roman" w:cs="Times New Roman"/>
          <w:sz w:val="24"/>
          <w:szCs w:val="24"/>
        </w:rPr>
        <w:t>(2010)</w:t>
      </w:r>
      <w:r w:rsidR="008F46F6">
        <w:rPr>
          <w:rFonts w:ascii="Times New Roman" w:hAnsi="Times New Roman" w:cs="Times New Roman"/>
          <w:sz w:val="24"/>
          <w:szCs w:val="24"/>
        </w:rPr>
        <w:t>.</w:t>
      </w:r>
      <w:r w:rsidRPr="00AE7D3D">
        <w:rPr>
          <w:rFonts w:ascii="Times New Roman" w:hAnsi="Times New Roman" w:cs="Times New Roman"/>
          <w:sz w:val="24"/>
          <w:szCs w:val="24"/>
        </w:rPr>
        <w:t xml:space="preserve"> </w:t>
      </w:r>
      <w:r w:rsidR="00A62297">
        <w:rPr>
          <w:rFonts w:ascii="Times New Roman" w:hAnsi="Times New Roman" w:cs="Times New Roman"/>
          <w:sz w:val="24"/>
          <w:szCs w:val="24"/>
        </w:rPr>
        <w:t xml:space="preserve">Participants’ </w:t>
      </w:r>
      <w:r w:rsidR="008F46F6">
        <w:rPr>
          <w:rFonts w:ascii="Times New Roman" w:hAnsi="Times New Roman" w:cs="Times New Roman"/>
          <w:sz w:val="24"/>
          <w:szCs w:val="24"/>
        </w:rPr>
        <w:t>intention</w:t>
      </w:r>
      <w:r w:rsidR="00B64177">
        <w:rPr>
          <w:rFonts w:ascii="Times New Roman" w:hAnsi="Times New Roman" w:cs="Times New Roman"/>
          <w:sz w:val="24"/>
          <w:szCs w:val="24"/>
        </w:rPr>
        <w:t>s</w:t>
      </w:r>
      <w:r w:rsidR="008F46F6">
        <w:rPr>
          <w:rFonts w:ascii="Times New Roman" w:hAnsi="Times New Roman" w:cs="Times New Roman"/>
          <w:sz w:val="24"/>
          <w:szCs w:val="24"/>
        </w:rPr>
        <w:t xml:space="preserve"> to s</w:t>
      </w:r>
      <w:r w:rsidR="00B64177">
        <w:rPr>
          <w:rFonts w:ascii="Times New Roman" w:hAnsi="Times New Roman" w:cs="Times New Roman"/>
          <w:sz w:val="24"/>
          <w:szCs w:val="24"/>
        </w:rPr>
        <w:t xml:space="preserve">pread positive WOM </w:t>
      </w:r>
      <w:r w:rsidR="00D02295">
        <w:rPr>
          <w:rFonts w:ascii="Times New Roman" w:hAnsi="Times New Roman" w:cs="Times New Roman"/>
          <w:sz w:val="24"/>
          <w:szCs w:val="24"/>
        </w:rPr>
        <w:t xml:space="preserve">were </w:t>
      </w:r>
      <w:r w:rsidR="00A62297">
        <w:rPr>
          <w:rFonts w:ascii="Times New Roman" w:hAnsi="Times New Roman" w:cs="Times New Roman"/>
          <w:sz w:val="24"/>
          <w:szCs w:val="24"/>
        </w:rPr>
        <w:t xml:space="preserve">measured </w:t>
      </w:r>
      <w:r w:rsidR="00B64177">
        <w:rPr>
          <w:rFonts w:ascii="Times New Roman" w:hAnsi="Times New Roman" w:cs="Times New Roman"/>
          <w:sz w:val="24"/>
          <w:szCs w:val="24"/>
        </w:rPr>
        <w:t xml:space="preserve">using </w:t>
      </w:r>
      <w:r w:rsidR="00A62297">
        <w:rPr>
          <w:rFonts w:ascii="Times New Roman" w:hAnsi="Times New Roman" w:cs="Times New Roman"/>
          <w:sz w:val="24"/>
          <w:szCs w:val="24"/>
        </w:rPr>
        <w:t>a three</w:t>
      </w:r>
      <w:r w:rsidR="00B64177">
        <w:rPr>
          <w:rFonts w:ascii="Times New Roman" w:hAnsi="Times New Roman" w:cs="Times New Roman"/>
          <w:sz w:val="24"/>
          <w:szCs w:val="24"/>
        </w:rPr>
        <w:t xml:space="preserve">-item (also 11-point) scale </w:t>
      </w:r>
      <w:r w:rsidR="008F46F6">
        <w:rPr>
          <w:rFonts w:ascii="Times New Roman" w:hAnsi="Times New Roman" w:cs="Times New Roman"/>
          <w:sz w:val="24"/>
          <w:szCs w:val="24"/>
        </w:rPr>
        <w:t>adapted</w:t>
      </w:r>
      <w:r w:rsidR="00F64088">
        <w:rPr>
          <w:rFonts w:ascii="Times New Roman" w:hAnsi="Times New Roman" w:cs="Times New Roman"/>
          <w:sz w:val="24"/>
          <w:szCs w:val="24"/>
        </w:rPr>
        <w:t xml:space="preserve"> from Gao and Mattila (2014) (Cronbach’s </w:t>
      </w:r>
      <w:r w:rsidR="00A62297">
        <w:rPr>
          <w:rFonts w:ascii="Times New Roman" w:hAnsi="Times New Roman" w:cs="Times New Roman"/>
          <w:sz w:val="24"/>
          <w:szCs w:val="24"/>
        </w:rPr>
        <w:t>α</w:t>
      </w:r>
      <w:r w:rsidR="00F64088">
        <w:rPr>
          <w:rFonts w:ascii="Times New Roman" w:hAnsi="Times New Roman" w:cs="Times New Roman"/>
          <w:sz w:val="24"/>
          <w:szCs w:val="24"/>
        </w:rPr>
        <w:t xml:space="preserve"> = .95</w:t>
      </w:r>
      <w:r w:rsidR="008F46F6">
        <w:rPr>
          <w:rFonts w:ascii="Times New Roman" w:hAnsi="Times New Roman" w:cs="Times New Roman"/>
          <w:sz w:val="24"/>
          <w:szCs w:val="24"/>
        </w:rPr>
        <w:t xml:space="preserve">). </w:t>
      </w:r>
      <w:r w:rsidR="0047480F">
        <w:rPr>
          <w:rFonts w:ascii="Times New Roman" w:hAnsi="Times New Roman" w:cs="Times New Roman"/>
          <w:sz w:val="24"/>
          <w:szCs w:val="24"/>
        </w:rPr>
        <w:t>Sample items in the scale were “</w:t>
      </w:r>
      <w:r w:rsidR="0047480F" w:rsidRPr="0047480F">
        <w:rPr>
          <w:rFonts w:ascii="Times New Roman" w:hAnsi="Times New Roman" w:cs="Times New Roman"/>
          <w:sz w:val="24"/>
          <w:szCs w:val="24"/>
        </w:rPr>
        <w:t>I wo</w:t>
      </w:r>
      <w:r w:rsidR="005B4DBE">
        <w:rPr>
          <w:rFonts w:ascii="Times New Roman" w:hAnsi="Times New Roman" w:cs="Times New Roman"/>
          <w:sz w:val="24"/>
          <w:szCs w:val="24"/>
        </w:rPr>
        <w:t xml:space="preserve">uld recommend this hotel </w:t>
      </w:r>
      <w:r w:rsidR="0047480F">
        <w:rPr>
          <w:rFonts w:ascii="Times New Roman" w:hAnsi="Times New Roman" w:cs="Times New Roman"/>
          <w:sz w:val="24"/>
          <w:szCs w:val="24"/>
        </w:rPr>
        <w:t>to my friends” and “</w:t>
      </w:r>
      <w:r w:rsidR="0047480F" w:rsidRPr="0047480F">
        <w:rPr>
          <w:rFonts w:ascii="Times New Roman" w:hAnsi="Times New Roman" w:cs="Times New Roman"/>
          <w:sz w:val="24"/>
          <w:szCs w:val="24"/>
        </w:rPr>
        <w:t>I woul</w:t>
      </w:r>
      <w:r w:rsidR="005B4DBE">
        <w:rPr>
          <w:rFonts w:ascii="Times New Roman" w:hAnsi="Times New Roman" w:cs="Times New Roman"/>
          <w:sz w:val="24"/>
          <w:szCs w:val="24"/>
        </w:rPr>
        <w:t>d say positive things about this hotel</w:t>
      </w:r>
      <w:r w:rsidR="0047480F">
        <w:rPr>
          <w:rFonts w:ascii="Times New Roman" w:hAnsi="Times New Roman" w:cs="Times New Roman"/>
          <w:sz w:val="24"/>
          <w:szCs w:val="24"/>
        </w:rPr>
        <w:t>” (1= Not at all</w:t>
      </w:r>
      <w:r w:rsidR="00A62297">
        <w:rPr>
          <w:rFonts w:ascii="Times New Roman" w:hAnsi="Times New Roman" w:cs="Times New Roman"/>
          <w:sz w:val="24"/>
          <w:szCs w:val="24"/>
        </w:rPr>
        <w:t>;</w:t>
      </w:r>
      <w:r w:rsidR="0047480F">
        <w:rPr>
          <w:rFonts w:ascii="Times New Roman" w:hAnsi="Times New Roman" w:cs="Times New Roman"/>
          <w:sz w:val="24"/>
          <w:szCs w:val="24"/>
        </w:rPr>
        <w:t xml:space="preserve"> 11= </w:t>
      </w:r>
      <w:r w:rsidR="00A62297">
        <w:rPr>
          <w:rFonts w:ascii="Times New Roman" w:hAnsi="Times New Roman" w:cs="Times New Roman"/>
          <w:sz w:val="24"/>
          <w:szCs w:val="24"/>
        </w:rPr>
        <w:t>V</w:t>
      </w:r>
      <w:r w:rsidR="0047480F">
        <w:rPr>
          <w:rFonts w:ascii="Times New Roman" w:hAnsi="Times New Roman" w:cs="Times New Roman"/>
          <w:sz w:val="24"/>
          <w:szCs w:val="24"/>
        </w:rPr>
        <w:t xml:space="preserve">ery much). </w:t>
      </w:r>
      <w:r w:rsidR="008F46F6">
        <w:rPr>
          <w:rFonts w:ascii="Times New Roman" w:hAnsi="Times New Roman" w:cs="Times New Roman"/>
          <w:sz w:val="24"/>
          <w:szCs w:val="24"/>
        </w:rPr>
        <w:t>Participants’ perceptions of hotel cleanliness and their i</w:t>
      </w:r>
      <w:r w:rsidRPr="00AE7D3D">
        <w:rPr>
          <w:rFonts w:ascii="Times New Roman" w:hAnsi="Times New Roman" w:cs="Times New Roman"/>
          <w:sz w:val="24"/>
          <w:szCs w:val="24"/>
        </w:rPr>
        <w:t>ntention</w:t>
      </w:r>
      <w:r w:rsidR="008F46F6">
        <w:rPr>
          <w:rFonts w:ascii="Times New Roman" w:hAnsi="Times New Roman" w:cs="Times New Roman"/>
          <w:sz w:val="24"/>
          <w:szCs w:val="24"/>
        </w:rPr>
        <w:t>s</w:t>
      </w:r>
      <w:r w:rsidRPr="00AE7D3D">
        <w:rPr>
          <w:rFonts w:ascii="Times New Roman" w:hAnsi="Times New Roman" w:cs="Times New Roman"/>
          <w:sz w:val="24"/>
          <w:szCs w:val="24"/>
        </w:rPr>
        <w:t xml:space="preserve"> to visit </w:t>
      </w:r>
      <w:r w:rsidR="00A62297" w:rsidRPr="00AE7D3D">
        <w:rPr>
          <w:rFonts w:ascii="Times New Roman" w:hAnsi="Times New Roman" w:cs="Times New Roman"/>
          <w:sz w:val="24"/>
          <w:szCs w:val="24"/>
        </w:rPr>
        <w:t>w</w:t>
      </w:r>
      <w:r w:rsidR="00A62297">
        <w:rPr>
          <w:rFonts w:ascii="Times New Roman" w:hAnsi="Times New Roman" w:cs="Times New Roman"/>
          <w:sz w:val="24"/>
          <w:szCs w:val="24"/>
        </w:rPr>
        <w:t>ere</w:t>
      </w:r>
      <w:r w:rsidR="00A62297" w:rsidRPr="00AE7D3D">
        <w:rPr>
          <w:rFonts w:ascii="Times New Roman" w:hAnsi="Times New Roman" w:cs="Times New Roman"/>
          <w:sz w:val="24"/>
          <w:szCs w:val="24"/>
        </w:rPr>
        <w:t xml:space="preserve"> </w:t>
      </w:r>
      <w:r w:rsidRPr="00AE7D3D">
        <w:rPr>
          <w:rFonts w:ascii="Times New Roman" w:hAnsi="Times New Roman" w:cs="Times New Roman"/>
          <w:sz w:val="24"/>
          <w:szCs w:val="24"/>
        </w:rPr>
        <w:t>gathered via a single-item 11-point m</w:t>
      </w:r>
      <w:r w:rsidR="001554BB">
        <w:rPr>
          <w:rFonts w:ascii="Times New Roman" w:hAnsi="Times New Roman" w:cs="Times New Roman"/>
          <w:sz w:val="24"/>
          <w:szCs w:val="24"/>
        </w:rPr>
        <w:t>ulti-category ordinal answer for</w:t>
      </w:r>
      <w:r w:rsidRPr="00AE7D3D">
        <w:rPr>
          <w:rFonts w:ascii="Times New Roman" w:hAnsi="Times New Roman" w:cs="Times New Roman"/>
          <w:sz w:val="24"/>
          <w:szCs w:val="24"/>
        </w:rPr>
        <w:t>mat.</w:t>
      </w:r>
      <w:r w:rsidR="001554BB">
        <w:rPr>
          <w:rFonts w:ascii="Times New Roman" w:hAnsi="Times New Roman" w:cs="Times New Roman"/>
          <w:sz w:val="24"/>
          <w:szCs w:val="24"/>
        </w:rPr>
        <w:t xml:space="preserve"> </w:t>
      </w:r>
      <w:r w:rsidR="00B64177">
        <w:rPr>
          <w:rFonts w:ascii="Times New Roman" w:hAnsi="Times New Roman" w:cs="Times New Roman"/>
          <w:sz w:val="24"/>
          <w:szCs w:val="24"/>
        </w:rPr>
        <w:t>Their demographic information was also collected.</w:t>
      </w:r>
    </w:p>
    <w:p w14:paraId="0A1E6426" w14:textId="0FD280A3" w:rsidR="00357B70" w:rsidRPr="00AE7D3D" w:rsidRDefault="00B64177" w:rsidP="00AE7D3D">
      <w:pPr>
        <w:rPr>
          <w:rFonts w:ascii="Times New Roman" w:hAnsi="Times New Roman" w:cs="Times New Roman"/>
          <w:sz w:val="24"/>
          <w:szCs w:val="24"/>
        </w:rPr>
      </w:pPr>
      <w:r>
        <w:rPr>
          <w:rFonts w:ascii="Times New Roman" w:hAnsi="Times New Roman" w:cs="Times New Roman"/>
          <w:sz w:val="24"/>
          <w:szCs w:val="24"/>
        </w:rPr>
        <w:t xml:space="preserve"> </w:t>
      </w:r>
    </w:p>
    <w:p w14:paraId="4AF4C93D" w14:textId="77777777" w:rsidR="00071E61" w:rsidRDefault="00071E61" w:rsidP="00071E61">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RESULTS</w:t>
      </w:r>
    </w:p>
    <w:p w14:paraId="2BD91549" w14:textId="77777777" w:rsidR="00BD2332" w:rsidRDefault="00BD2332" w:rsidP="00BD2332">
      <w:pPr>
        <w:pStyle w:val="ListParagraph"/>
        <w:rPr>
          <w:rFonts w:ascii="Times New Roman" w:hAnsi="Times New Roman" w:cs="Times New Roman"/>
          <w:sz w:val="24"/>
          <w:szCs w:val="24"/>
        </w:rPr>
      </w:pPr>
    </w:p>
    <w:p w14:paraId="528BD532" w14:textId="231F43E3" w:rsidR="001C5F7F" w:rsidRPr="00BD2332" w:rsidRDefault="00F64088">
      <w:pPr>
        <w:rPr>
          <w:rFonts w:ascii="Times New Roman" w:hAnsi="Times New Roman" w:cs="Times New Roman"/>
          <w:sz w:val="24"/>
          <w:szCs w:val="24"/>
        </w:rPr>
      </w:pPr>
      <w:r>
        <w:rPr>
          <w:rFonts w:ascii="Times New Roman" w:hAnsi="Times New Roman" w:cs="Times New Roman"/>
          <w:sz w:val="24"/>
          <w:szCs w:val="24"/>
        </w:rPr>
        <w:t>Descriptive statistics</w:t>
      </w:r>
      <w:r w:rsidR="001C5F7F">
        <w:rPr>
          <w:rFonts w:ascii="Times New Roman" w:hAnsi="Times New Roman" w:cs="Times New Roman"/>
          <w:sz w:val="24"/>
          <w:szCs w:val="24"/>
        </w:rPr>
        <w:t xml:space="preserve"> and correlations are</w:t>
      </w:r>
      <w:r>
        <w:rPr>
          <w:rFonts w:ascii="Times New Roman" w:hAnsi="Times New Roman" w:cs="Times New Roman"/>
          <w:sz w:val="24"/>
          <w:szCs w:val="24"/>
        </w:rPr>
        <w:t xml:space="preserve"> </w:t>
      </w:r>
      <w:r w:rsidR="00BD2332" w:rsidRPr="00BD2332">
        <w:rPr>
          <w:rFonts w:ascii="Times New Roman" w:hAnsi="Times New Roman" w:cs="Times New Roman"/>
          <w:sz w:val="24"/>
          <w:szCs w:val="24"/>
        </w:rPr>
        <w:t xml:space="preserve">reported in Table 1. </w:t>
      </w:r>
      <w:r w:rsidR="00A62297">
        <w:rPr>
          <w:rFonts w:ascii="Times New Roman" w:hAnsi="Times New Roman" w:cs="Times New Roman"/>
          <w:sz w:val="24"/>
          <w:szCs w:val="24"/>
        </w:rPr>
        <w:t>P</w:t>
      </w:r>
      <w:r w:rsidR="001C5D81">
        <w:rPr>
          <w:rFonts w:ascii="Times New Roman" w:hAnsi="Times New Roman" w:cs="Times New Roman"/>
          <w:sz w:val="24"/>
          <w:szCs w:val="24"/>
        </w:rPr>
        <w:t xml:space="preserve">articipants’ </w:t>
      </w:r>
      <w:r w:rsidR="00A62297">
        <w:rPr>
          <w:rFonts w:ascii="Times New Roman" w:hAnsi="Times New Roman" w:cs="Times New Roman"/>
          <w:sz w:val="24"/>
          <w:szCs w:val="24"/>
        </w:rPr>
        <w:t xml:space="preserve">perceptions of COVID-19 </w:t>
      </w:r>
      <w:r w:rsidR="001C5D81">
        <w:rPr>
          <w:rFonts w:ascii="Times New Roman" w:hAnsi="Times New Roman" w:cs="Times New Roman"/>
          <w:sz w:val="24"/>
          <w:szCs w:val="24"/>
        </w:rPr>
        <w:t>sev</w:t>
      </w:r>
      <w:r w:rsidR="001C5F7F">
        <w:rPr>
          <w:rFonts w:ascii="Times New Roman" w:hAnsi="Times New Roman" w:cs="Times New Roman"/>
          <w:sz w:val="24"/>
          <w:szCs w:val="24"/>
        </w:rPr>
        <w:t>erity,</w:t>
      </w:r>
      <w:r w:rsidR="00D02295">
        <w:rPr>
          <w:rFonts w:ascii="Times New Roman" w:hAnsi="Times New Roman" w:cs="Times New Roman"/>
          <w:sz w:val="24"/>
          <w:szCs w:val="24"/>
        </w:rPr>
        <w:t xml:space="preserve"> their</w:t>
      </w:r>
      <w:r w:rsidR="001C5F7F">
        <w:rPr>
          <w:rFonts w:ascii="Times New Roman" w:hAnsi="Times New Roman" w:cs="Times New Roman"/>
          <w:sz w:val="24"/>
          <w:szCs w:val="24"/>
        </w:rPr>
        <w:t xml:space="preserve"> </w:t>
      </w:r>
      <w:r w:rsidR="00A62297">
        <w:rPr>
          <w:rFonts w:ascii="Times New Roman" w:hAnsi="Times New Roman" w:cs="Times New Roman"/>
          <w:sz w:val="24"/>
          <w:szCs w:val="24"/>
        </w:rPr>
        <w:t xml:space="preserve">COVID-19 </w:t>
      </w:r>
      <w:r w:rsidR="001C5F7F">
        <w:rPr>
          <w:rFonts w:ascii="Times New Roman" w:hAnsi="Times New Roman" w:cs="Times New Roman"/>
          <w:sz w:val="24"/>
          <w:szCs w:val="24"/>
        </w:rPr>
        <w:t>susceptibility</w:t>
      </w:r>
      <w:r w:rsidR="00D02295">
        <w:rPr>
          <w:rFonts w:ascii="Times New Roman" w:hAnsi="Times New Roman" w:cs="Times New Roman"/>
          <w:sz w:val="24"/>
          <w:szCs w:val="24"/>
        </w:rPr>
        <w:t>,</w:t>
      </w:r>
      <w:r w:rsidR="001C5F7F">
        <w:rPr>
          <w:rFonts w:ascii="Times New Roman" w:hAnsi="Times New Roman" w:cs="Times New Roman"/>
          <w:sz w:val="24"/>
          <w:szCs w:val="24"/>
        </w:rPr>
        <w:t xml:space="preserve"> and </w:t>
      </w:r>
      <w:r w:rsidR="001C5D81">
        <w:rPr>
          <w:rFonts w:ascii="Times New Roman" w:hAnsi="Times New Roman" w:cs="Times New Roman"/>
          <w:sz w:val="24"/>
          <w:szCs w:val="24"/>
        </w:rPr>
        <w:t xml:space="preserve">hotel competence did not differ </w:t>
      </w:r>
      <w:r w:rsidR="00A62297">
        <w:rPr>
          <w:rFonts w:ascii="Times New Roman" w:hAnsi="Times New Roman" w:cs="Times New Roman"/>
          <w:sz w:val="24"/>
          <w:szCs w:val="24"/>
        </w:rPr>
        <w:t xml:space="preserve">between scenarios </w:t>
      </w:r>
      <w:r w:rsidR="001C5D81">
        <w:rPr>
          <w:rFonts w:ascii="Times New Roman" w:hAnsi="Times New Roman" w:cs="Times New Roman"/>
          <w:sz w:val="24"/>
          <w:szCs w:val="24"/>
        </w:rPr>
        <w:t xml:space="preserve">(all </w:t>
      </w:r>
      <w:r w:rsidR="00A62297" w:rsidRPr="004725B3">
        <w:rPr>
          <w:rFonts w:ascii="Times New Roman" w:hAnsi="Times New Roman" w:cs="Times New Roman"/>
          <w:i/>
          <w:iCs/>
          <w:sz w:val="24"/>
          <w:szCs w:val="24"/>
        </w:rPr>
        <w:t>p</w:t>
      </w:r>
      <w:r w:rsidR="00A62297">
        <w:rPr>
          <w:rFonts w:ascii="Times New Roman" w:hAnsi="Times New Roman" w:cs="Times New Roman"/>
          <w:sz w:val="24"/>
          <w:szCs w:val="24"/>
        </w:rPr>
        <w:t>-values</w:t>
      </w:r>
      <w:r w:rsidR="001C5D81">
        <w:rPr>
          <w:rFonts w:ascii="Times New Roman" w:hAnsi="Times New Roman" w:cs="Times New Roman"/>
          <w:sz w:val="24"/>
          <w:szCs w:val="24"/>
        </w:rPr>
        <w:t xml:space="preserve"> &gt; .05), and thus were excluded from further analysis. </w:t>
      </w:r>
    </w:p>
    <w:p w14:paraId="5EEF812D" w14:textId="77777777" w:rsidR="001C5F7F" w:rsidRDefault="001C5F7F" w:rsidP="001C5F7F">
      <w:pPr>
        <w:jc w:val="center"/>
        <w:rPr>
          <w:rFonts w:ascii="Times New Roman" w:hAnsi="Times New Roman" w:cs="Times New Roman"/>
          <w:sz w:val="24"/>
          <w:szCs w:val="24"/>
        </w:rPr>
      </w:pPr>
    </w:p>
    <w:p w14:paraId="253B7916" w14:textId="77777777" w:rsidR="0094105B" w:rsidRDefault="0094105B" w:rsidP="00BD2332">
      <w:pPr>
        <w:rPr>
          <w:rFonts w:ascii="Times New Roman" w:hAnsi="Times New Roman" w:cs="Times New Roman"/>
          <w:sz w:val="24"/>
          <w:szCs w:val="24"/>
        </w:rPr>
      </w:pPr>
      <w:r w:rsidRPr="0094105B">
        <w:rPr>
          <w:noProof/>
        </w:rPr>
        <w:drawing>
          <wp:inline distT="0" distB="0" distL="0" distR="0" wp14:anchorId="1AA1144D" wp14:editId="30947F47">
            <wp:extent cx="5727065" cy="197121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72745"/>
                    </a:xfrm>
                    <a:prstGeom prst="rect">
                      <a:avLst/>
                    </a:prstGeom>
                    <a:noFill/>
                    <a:ln>
                      <a:noFill/>
                    </a:ln>
                  </pic:spPr>
                </pic:pic>
              </a:graphicData>
            </a:graphic>
          </wp:inline>
        </w:drawing>
      </w:r>
    </w:p>
    <w:p w14:paraId="26EBAC05" w14:textId="6468E8D2" w:rsidR="002A6DC6" w:rsidRPr="004725B3" w:rsidRDefault="002A6DC6" w:rsidP="00BD2332">
      <w:pPr>
        <w:rPr>
          <w:rFonts w:ascii="Times New Roman" w:hAnsi="Times New Roman" w:cs="Times New Roman"/>
          <w:sz w:val="24"/>
          <w:szCs w:val="24"/>
        </w:rPr>
      </w:pPr>
      <w:r w:rsidRPr="004725B3">
        <w:rPr>
          <w:rFonts w:ascii="Times New Roman" w:hAnsi="Times New Roman" w:cs="Times New Roman"/>
          <w:b/>
          <w:bCs/>
          <w:sz w:val="24"/>
          <w:szCs w:val="24"/>
        </w:rPr>
        <w:t>Table 1</w:t>
      </w:r>
      <w:r w:rsidRPr="004725B3">
        <w:rPr>
          <w:rFonts w:ascii="Times New Roman" w:hAnsi="Times New Roman" w:cs="Times New Roman"/>
          <w:sz w:val="24"/>
          <w:szCs w:val="24"/>
        </w:rPr>
        <w:t>. Descriptive stati</w:t>
      </w:r>
      <w:r>
        <w:rPr>
          <w:rFonts w:ascii="Times New Roman" w:hAnsi="Times New Roman" w:cs="Times New Roman"/>
          <w:sz w:val="24"/>
          <w:szCs w:val="24"/>
        </w:rPr>
        <w:t>sti</w:t>
      </w:r>
      <w:r w:rsidRPr="004725B3">
        <w:rPr>
          <w:rFonts w:ascii="Times New Roman" w:hAnsi="Times New Roman" w:cs="Times New Roman"/>
          <w:sz w:val="24"/>
          <w:szCs w:val="24"/>
        </w:rPr>
        <w:t>cs and correlations</w:t>
      </w:r>
      <w:r>
        <w:rPr>
          <w:rFonts w:ascii="Times New Roman" w:hAnsi="Times New Roman" w:cs="Times New Roman"/>
          <w:sz w:val="24"/>
          <w:szCs w:val="24"/>
        </w:rPr>
        <w:t>.</w:t>
      </w:r>
    </w:p>
    <w:p w14:paraId="75A0FD62" w14:textId="12C76388" w:rsidR="0094105B" w:rsidRDefault="0094105B" w:rsidP="00BD2332">
      <w:pPr>
        <w:rPr>
          <w:rFonts w:ascii="Times New Roman" w:hAnsi="Times New Roman" w:cs="Times New Roman"/>
          <w:sz w:val="20"/>
          <w:szCs w:val="20"/>
        </w:rPr>
      </w:pPr>
      <w:r w:rsidRPr="0094105B">
        <w:rPr>
          <w:rFonts w:ascii="Times New Roman" w:hAnsi="Times New Roman" w:cs="Times New Roman"/>
          <w:sz w:val="20"/>
          <w:szCs w:val="20"/>
        </w:rPr>
        <w:t>Note</w:t>
      </w:r>
      <w:r w:rsidR="00D02295">
        <w:rPr>
          <w:rFonts w:ascii="Times New Roman" w:hAnsi="Times New Roman" w:cs="Times New Roman"/>
          <w:sz w:val="20"/>
          <w:szCs w:val="20"/>
        </w:rPr>
        <w:t>s</w:t>
      </w:r>
      <w:r w:rsidRPr="0094105B">
        <w:rPr>
          <w:rFonts w:ascii="Times New Roman" w:hAnsi="Times New Roman" w:cs="Times New Roman"/>
          <w:sz w:val="20"/>
          <w:szCs w:val="20"/>
        </w:rPr>
        <w:t xml:space="preserve">: </w:t>
      </w:r>
      <w:r>
        <w:rPr>
          <w:rFonts w:ascii="Times New Roman" w:hAnsi="Times New Roman" w:cs="Times New Roman"/>
          <w:sz w:val="20"/>
          <w:szCs w:val="20"/>
        </w:rPr>
        <w:t xml:space="preserve"> * p &lt; .05 (one-tailed)</w:t>
      </w:r>
      <w:r w:rsidR="00D02295">
        <w:rPr>
          <w:rFonts w:ascii="Times New Roman" w:hAnsi="Times New Roman" w:cs="Times New Roman"/>
          <w:sz w:val="20"/>
          <w:szCs w:val="20"/>
        </w:rPr>
        <w:t>;</w:t>
      </w:r>
      <w:r>
        <w:rPr>
          <w:rFonts w:ascii="Times New Roman" w:hAnsi="Times New Roman" w:cs="Times New Roman"/>
          <w:sz w:val="20"/>
          <w:szCs w:val="20"/>
        </w:rPr>
        <w:t xml:space="preserve"> </w:t>
      </w:r>
      <w:r w:rsidRPr="0094105B">
        <w:rPr>
          <w:rFonts w:ascii="Times New Roman" w:hAnsi="Times New Roman" w:cs="Times New Roman"/>
          <w:sz w:val="20"/>
          <w:szCs w:val="20"/>
        </w:rPr>
        <w:t>*</w:t>
      </w:r>
      <w:r>
        <w:rPr>
          <w:rFonts w:ascii="Times New Roman" w:hAnsi="Times New Roman" w:cs="Times New Roman"/>
          <w:sz w:val="20"/>
          <w:szCs w:val="20"/>
        </w:rPr>
        <w:t>* p &lt; .01</w:t>
      </w:r>
      <w:r w:rsidRPr="0094105B">
        <w:rPr>
          <w:rFonts w:ascii="Times New Roman" w:hAnsi="Times New Roman" w:cs="Times New Roman"/>
          <w:sz w:val="20"/>
          <w:szCs w:val="20"/>
        </w:rPr>
        <w:t xml:space="preserve"> (one-tailed)</w:t>
      </w:r>
      <w:r w:rsidR="00D02295">
        <w:rPr>
          <w:rFonts w:ascii="Times New Roman" w:hAnsi="Times New Roman" w:cs="Times New Roman"/>
          <w:sz w:val="20"/>
          <w:szCs w:val="20"/>
        </w:rPr>
        <w:t>;</w:t>
      </w:r>
      <w:r>
        <w:rPr>
          <w:rFonts w:ascii="Times New Roman" w:hAnsi="Times New Roman" w:cs="Times New Roman"/>
          <w:sz w:val="20"/>
          <w:szCs w:val="20"/>
        </w:rPr>
        <w:t xml:space="preserve"> </w:t>
      </w:r>
      <w:r w:rsidRPr="0094105B">
        <w:rPr>
          <w:rFonts w:ascii="Times New Roman" w:hAnsi="Times New Roman" w:cs="Times New Roman"/>
          <w:sz w:val="20"/>
          <w:szCs w:val="20"/>
        </w:rPr>
        <w:t>**</w:t>
      </w:r>
      <w:r>
        <w:rPr>
          <w:rFonts w:ascii="Times New Roman" w:hAnsi="Times New Roman" w:cs="Times New Roman"/>
          <w:sz w:val="20"/>
          <w:szCs w:val="20"/>
        </w:rPr>
        <w:t>*</w:t>
      </w:r>
      <w:r w:rsidRPr="0094105B">
        <w:rPr>
          <w:rFonts w:ascii="Times New Roman" w:hAnsi="Times New Roman" w:cs="Times New Roman"/>
          <w:sz w:val="20"/>
          <w:szCs w:val="20"/>
        </w:rPr>
        <w:t xml:space="preserve"> p &lt; .0</w:t>
      </w:r>
      <w:r>
        <w:rPr>
          <w:rFonts w:ascii="Times New Roman" w:hAnsi="Times New Roman" w:cs="Times New Roman"/>
          <w:sz w:val="20"/>
          <w:szCs w:val="20"/>
        </w:rPr>
        <w:t>0</w:t>
      </w:r>
      <w:r w:rsidRPr="0094105B">
        <w:rPr>
          <w:rFonts w:ascii="Times New Roman" w:hAnsi="Times New Roman" w:cs="Times New Roman"/>
          <w:sz w:val="20"/>
          <w:szCs w:val="20"/>
        </w:rPr>
        <w:t>1 (one-tailed)</w:t>
      </w:r>
      <w:r w:rsidR="00A62297">
        <w:rPr>
          <w:rFonts w:ascii="Times New Roman" w:hAnsi="Times New Roman" w:cs="Times New Roman"/>
          <w:sz w:val="20"/>
          <w:szCs w:val="20"/>
        </w:rPr>
        <w:t>.</w:t>
      </w:r>
    </w:p>
    <w:p w14:paraId="3C2581E0" w14:textId="77777777" w:rsidR="0094105B" w:rsidRPr="0094105B" w:rsidRDefault="0094105B" w:rsidP="00BD2332">
      <w:pPr>
        <w:rPr>
          <w:rFonts w:ascii="Times New Roman" w:hAnsi="Times New Roman" w:cs="Times New Roman"/>
          <w:sz w:val="20"/>
          <w:szCs w:val="20"/>
        </w:rPr>
      </w:pPr>
    </w:p>
    <w:p w14:paraId="705C4BB9" w14:textId="766317B9" w:rsidR="00DA6DBE" w:rsidRDefault="00A62297" w:rsidP="00BD2332">
      <w:pPr>
        <w:rPr>
          <w:rFonts w:ascii="Times New Roman" w:hAnsi="Times New Roman" w:cs="Times New Roman"/>
          <w:sz w:val="24"/>
          <w:szCs w:val="24"/>
        </w:rPr>
      </w:pPr>
      <w:r>
        <w:rPr>
          <w:rFonts w:ascii="Times New Roman" w:hAnsi="Times New Roman" w:cs="Times New Roman"/>
          <w:sz w:val="24"/>
          <w:szCs w:val="24"/>
        </w:rPr>
        <w:t xml:space="preserve">Because </w:t>
      </w:r>
      <w:r w:rsidR="00455DAB">
        <w:rPr>
          <w:rFonts w:ascii="Times New Roman" w:hAnsi="Times New Roman" w:cs="Times New Roman"/>
          <w:sz w:val="24"/>
          <w:szCs w:val="24"/>
        </w:rPr>
        <w:t xml:space="preserve">the assumption of </w:t>
      </w:r>
      <w:r w:rsidR="00455DAB" w:rsidRPr="00455DAB">
        <w:rPr>
          <w:rFonts w:ascii="Times New Roman" w:hAnsi="Times New Roman" w:cs="Times New Roman"/>
          <w:sz w:val="24"/>
          <w:szCs w:val="24"/>
        </w:rPr>
        <w:t>homogeneity of variance</w:t>
      </w:r>
      <w:r w:rsidR="00455DAB">
        <w:rPr>
          <w:rFonts w:ascii="Times New Roman" w:hAnsi="Times New Roman" w:cs="Times New Roman"/>
          <w:sz w:val="24"/>
          <w:szCs w:val="24"/>
        </w:rPr>
        <w:t xml:space="preserve"> was violated for WOM, </w:t>
      </w:r>
      <w:r w:rsidR="00CF3839">
        <w:rPr>
          <w:rFonts w:ascii="Times New Roman" w:hAnsi="Times New Roman" w:cs="Times New Roman"/>
          <w:sz w:val="24"/>
          <w:szCs w:val="24"/>
        </w:rPr>
        <w:t>we used a</w:t>
      </w:r>
      <w:r w:rsidR="00455DAB">
        <w:rPr>
          <w:rFonts w:ascii="Times New Roman" w:hAnsi="Times New Roman" w:cs="Times New Roman"/>
          <w:sz w:val="24"/>
          <w:szCs w:val="24"/>
        </w:rPr>
        <w:t xml:space="preserve"> univariate AN</w:t>
      </w:r>
      <w:r w:rsidR="00BD2332" w:rsidRPr="00BD2332">
        <w:rPr>
          <w:rFonts w:ascii="Times New Roman" w:hAnsi="Times New Roman" w:cs="Times New Roman"/>
          <w:sz w:val="24"/>
          <w:szCs w:val="24"/>
        </w:rPr>
        <w:t xml:space="preserve">OVA </w:t>
      </w:r>
      <w:r w:rsidR="00455DAB">
        <w:rPr>
          <w:rFonts w:ascii="Times New Roman" w:hAnsi="Times New Roman" w:cs="Times New Roman"/>
          <w:sz w:val="24"/>
          <w:szCs w:val="24"/>
        </w:rPr>
        <w:t>with Games-Howell post</w:t>
      </w:r>
      <w:r>
        <w:rPr>
          <w:rFonts w:ascii="Times New Roman" w:hAnsi="Times New Roman" w:cs="Times New Roman"/>
          <w:sz w:val="24"/>
          <w:szCs w:val="24"/>
        </w:rPr>
        <w:t xml:space="preserve"> </w:t>
      </w:r>
      <w:r w:rsidR="00455DAB">
        <w:rPr>
          <w:rFonts w:ascii="Times New Roman" w:hAnsi="Times New Roman" w:cs="Times New Roman"/>
          <w:sz w:val="24"/>
          <w:szCs w:val="24"/>
        </w:rPr>
        <w:t xml:space="preserve">hoc analysis </w:t>
      </w:r>
      <w:r w:rsidR="004E257D">
        <w:rPr>
          <w:rFonts w:ascii="Times New Roman" w:hAnsi="Times New Roman" w:cs="Times New Roman"/>
          <w:sz w:val="24"/>
          <w:szCs w:val="24"/>
        </w:rPr>
        <w:t xml:space="preserve">to test H1. In the analysis, </w:t>
      </w:r>
      <w:r w:rsidR="00CE3F82">
        <w:rPr>
          <w:rFonts w:ascii="Times New Roman" w:hAnsi="Times New Roman" w:cs="Times New Roman"/>
          <w:sz w:val="24"/>
          <w:szCs w:val="24"/>
        </w:rPr>
        <w:t xml:space="preserve">the </w:t>
      </w:r>
      <w:r w:rsidR="00CF3839">
        <w:rPr>
          <w:rFonts w:ascii="Times New Roman" w:hAnsi="Times New Roman" w:cs="Times New Roman"/>
          <w:sz w:val="24"/>
          <w:szCs w:val="24"/>
        </w:rPr>
        <w:t xml:space="preserve">experimental </w:t>
      </w:r>
      <w:r w:rsidR="00CE3F82">
        <w:rPr>
          <w:rFonts w:ascii="Times New Roman" w:hAnsi="Times New Roman" w:cs="Times New Roman"/>
          <w:sz w:val="24"/>
          <w:szCs w:val="24"/>
        </w:rPr>
        <w:t xml:space="preserve">scenario </w:t>
      </w:r>
      <w:r w:rsidR="004E257D">
        <w:rPr>
          <w:rFonts w:ascii="Times New Roman" w:hAnsi="Times New Roman" w:cs="Times New Roman"/>
          <w:sz w:val="24"/>
          <w:szCs w:val="24"/>
        </w:rPr>
        <w:t xml:space="preserve">was </w:t>
      </w:r>
      <w:r w:rsidR="00CE3F82">
        <w:rPr>
          <w:rFonts w:ascii="Times New Roman" w:hAnsi="Times New Roman" w:cs="Times New Roman"/>
          <w:sz w:val="24"/>
          <w:szCs w:val="24"/>
        </w:rPr>
        <w:t>made</w:t>
      </w:r>
      <w:r w:rsidR="00455DAB">
        <w:rPr>
          <w:rFonts w:ascii="Times New Roman" w:hAnsi="Times New Roman" w:cs="Times New Roman"/>
          <w:sz w:val="24"/>
          <w:szCs w:val="24"/>
        </w:rPr>
        <w:t xml:space="preserve"> the independent variable</w:t>
      </w:r>
      <w:r w:rsidR="00CE3F82">
        <w:rPr>
          <w:rFonts w:ascii="Times New Roman" w:hAnsi="Times New Roman" w:cs="Times New Roman"/>
          <w:sz w:val="24"/>
          <w:szCs w:val="24"/>
        </w:rPr>
        <w:t>,</w:t>
      </w:r>
      <w:r w:rsidR="00455DAB">
        <w:rPr>
          <w:rFonts w:ascii="Times New Roman" w:hAnsi="Times New Roman" w:cs="Times New Roman"/>
          <w:sz w:val="24"/>
          <w:szCs w:val="24"/>
        </w:rPr>
        <w:t xml:space="preserve"> and</w:t>
      </w:r>
      <w:r w:rsidR="00BD2332" w:rsidRPr="00BD2332">
        <w:rPr>
          <w:rFonts w:ascii="Times New Roman" w:hAnsi="Times New Roman" w:cs="Times New Roman"/>
          <w:sz w:val="24"/>
          <w:szCs w:val="24"/>
        </w:rPr>
        <w:t xml:space="preserve"> </w:t>
      </w:r>
      <w:r w:rsidR="00CF3839">
        <w:rPr>
          <w:rFonts w:ascii="Times New Roman" w:hAnsi="Times New Roman" w:cs="Times New Roman"/>
          <w:sz w:val="24"/>
          <w:szCs w:val="24"/>
        </w:rPr>
        <w:t xml:space="preserve">intention to spread positive WOM </w:t>
      </w:r>
      <w:r w:rsidR="00BD2332" w:rsidRPr="00BD2332">
        <w:rPr>
          <w:rFonts w:ascii="Times New Roman" w:hAnsi="Times New Roman" w:cs="Times New Roman"/>
          <w:sz w:val="24"/>
          <w:szCs w:val="24"/>
        </w:rPr>
        <w:t>the dependent variable</w:t>
      </w:r>
      <w:r w:rsidR="00CF3839">
        <w:rPr>
          <w:rFonts w:ascii="Times New Roman" w:hAnsi="Times New Roman" w:cs="Times New Roman"/>
          <w:sz w:val="24"/>
          <w:szCs w:val="24"/>
        </w:rPr>
        <w:t>. We found</w:t>
      </w:r>
      <w:r w:rsidR="00BD2332" w:rsidRPr="00BD2332">
        <w:rPr>
          <w:rFonts w:ascii="Times New Roman" w:hAnsi="Times New Roman" w:cs="Times New Roman"/>
          <w:sz w:val="24"/>
          <w:szCs w:val="24"/>
        </w:rPr>
        <w:t xml:space="preserve"> </w:t>
      </w:r>
      <w:r w:rsidR="00CE3F82">
        <w:rPr>
          <w:rFonts w:ascii="Times New Roman" w:hAnsi="Times New Roman" w:cs="Times New Roman"/>
          <w:sz w:val="24"/>
          <w:szCs w:val="24"/>
        </w:rPr>
        <w:t xml:space="preserve">that </w:t>
      </w:r>
      <w:r w:rsidR="00CF3839">
        <w:rPr>
          <w:rFonts w:ascii="Times New Roman" w:hAnsi="Times New Roman" w:cs="Times New Roman"/>
          <w:sz w:val="24"/>
          <w:szCs w:val="24"/>
        </w:rPr>
        <w:t>providing free accommodation to homeless people (M = 9.01, SD = 2.1</w:t>
      </w:r>
      <w:r w:rsidR="00BD2332" w:rsidRPr="00BD2332">
        <w:rPr>
          <w:rFonts w:ascii="Times New Roman" w:hAnsi="Times New Roman" w:cs="Times New Roman"/>
          <w:sz w:val="24"/>
          <w:szCs w:val="24"/>
        </w:rPr>
        <w:t xml:space="preserve">8) led to higher </w:t>
      </w:r>
      <w:r w:rsidR="00B64177">
        <w:rPr>
          <w:rFonts w:ascii="Times New Roman" w:hAnsi="Times New Roman" w:cs="Times New Roman"/>
          <w:sz w:val="24"/>
          <w:szCs w:val="24"/>
        </w:rPr>
        <w:t>intention</w:t>
      </w:r>
      <w:r w:rsidR="00CC40F9">
        <w:rPr>
          <w:rFonts w:ascii="Times New Roman" w:hAnsi="Times New Roman" w:cs="Times New Roman"/>
          <w:sz w:val="24"/>
          <w:szCs w:val="24"/>
        </w:rPr>
        <w:t>s</w:t>
      </w:r>
      <w:r w:rsidR="00CF3839">
        <w:rPr>
          <w:rFonts w:ascii="Times New Roman" w:hAnsi="Times New Roman" w:cs="Times New Roman"/>
          <w:sz w:val="24"/>
          <w:szCs w:val="24"/>
        </w:rPr>
        <w:t xml:space="preserve"> to spread positive WOM </w:t>
      </w:r>
      <w:r w:rsidR="00BD2332" w:rsidRPr="00BD2332">
        <w:rPr>
          <w:rFonts w:ascii="Times New Roman" w:hAnsi="Times New Roman" w:cs="Times New Roman"/>
          <w:sz w:val="24"/>
          <w:szCs w:val="24"/>
        </w:rPr>
        <w:t xml:space="preserve">than </w:t>
      </w:r>
      <w:r w:rsidR="00CF3839">
        <w:rPr>
          <w:rFonts w:ascii="Times New Roman" w:hAnsi="Times New Roman" w:cs="Times New Roman"/>
          <w:sz w:val="24"/>
          <w:szCs w:val="24"/>
        </w:rPr>
        <w:t xml:space="preserve">providing free accommodation to medical professionals (M = 8.39, SD = 2.11) </w:t>
      </w:r>
      <w:r w:rsidR="00CE3F82">
        <w:rPr>
          <w:rFonts w:ascii="Times New Roman" w:hAnsi="Times New Roman" w:cs="Times New Roman"/>
          <w:sz w:val="24"/>
          <w:szCs w:val="24"/>
        </w:rPr>
        <w:t xml:space="preserve">or the </w:t>
      </w:r>
      <w:r w:rsidR="005F55FC">
        <w:rPr>
          <w:rFonts w:ascii="Times New Roman" w:hAnsi="Times New Roman" w:cs="Times New Roman"/>
          <w:sz w:val="24"/>
          <w:szCs w:val="24"/>
        </w:rPr>
        <w:t>control (M = 8.22, SD = 1.93</w:t>
      </w:r>
      <w:r w:rsidR="00CF3839">
        <w:rPr>
          <w:rFonts w:ascii="Times New Roman" w:hAnsi="Times New Roman" w:cs="Times New Roman"/>
          <w:sz w:val="24"/>
          <w:szCs w:val="24"/>
        </w:rPr>
        <w:t>; F(2, 409) = 5.86, p &lt; .0</w:t>
      </w:r>
      <w:r w:rsidR="00BD2332" w:rsidRPr="00BD2332">
        <w:rPr>
          <w:rFonts w:ascii="Times New Roman" w:hAnsi="Times New Roman" w:cs="Times New Roman"/>
          <w:sz w:val="24"/>
          <w:szCs w:val="24"/>
        </w:rPr>
        <w:t xml:space="preserve">1), supporting H1. To test H2, we used a bootstrapping-based method (with 5,000 resamples) and PROCESS macro (Model 4) with </w:t>
      </w:r>
      <w:r w:rsidR="00CE3F82">
        <w:rPr>
          <w:rFonts w:ascii="Times New Roman" w:hAnsi="Times New Roman" w:cs="Times New Roman"/>
          <w:sz w:val="24"/>
          <w:szCs w:val="24"/>
        </w:rPr>
        <w:t xml:space="preserve">the </w:t>
      </w:r>
      <w:r w:rsidR="005F55FC">
        <w:rPr>
          <w:rFonts w:ascii="Times New Roman" w:hAnsi="Times New Roman" w:cs="Times New Roman"/>
          <w:sz w:val="24"/>
          <w:szCs w:val="24"/>
        </w:rPr>
        <w:t xml:space="preserve">experimental </w:t>
      </w:r>
      <w:r w:rsidR="00CE3F82">
        <w:rPr>
          <w:rFonts w:ascii="Times New Roman" w:hAnsi="Times New Roman" w:cs="Times New Roman"/>
          <w:sz w:val="24"/>
          <w:szCs w:val="24"/>
        </w:rPr>
        <w:t>scenario</w:t>
      </w:r>
      <w:r w:rsidR="00CE3F82" w:rsidRPr="00BD2332">
        <w:rPr>
          <w:rFonts w:ascii="Times New Roman" w:hAnsi="Times New Roman" w:cs="Times New Roman"/>
          <w:sz w:val="24"/>
          <w:szCs w:val="24"/>
        </w:rPr>
        <w:t xml:space="preserve"> </w:t>
      </w:r>
      <w:r w:rsidR="00BD2332" w:rsidRPr="00BD2332">
        <w:rPr>
          <w:rFonts w:ascii="Times New Roman" w:hAnsi="Times New Roman" w:cs="Times New Roman"/>
          <w:sz w:val="24"/>
          <w:szCs w:val="24"/>
        </w:rPr>
        <w:t xml:space="preserve">as the independent variable, </w:t>
      </w:r>
      <w:r w:rsidR="00B64177">
        <w:rPr>
          <w:rFonts w:ascii="Times New Roman" w:hAnsi="Times New Roman" w:cs="Times New Roman"/>
          <w:sz w:val="24"/>
          <w:szCs w:val="24"/>
        </w:rPr>
        <w:t>hotel</w:t>
      </w:r>
      <w:r w:rsidR="005F55FC">
        <w:rPr>
          <w:rFonts w:ascii="Times New Roman" w:hAnsi="Times New Roman" w:cs="Times New Roman"/>
          <w:sz w:val="24"/>
          <w:szCs w:val="24"/>
        </w:rPr>
        <w:t xml:space="preserve"> warmth</w:t>
      </w:r>
      <w:r w:rsidR="00BD2332" w:rsidRPr="00BD2332">
        <w:rPr>
          <w:rFonts w:ascii="Times New Roman" w:hAnsi="Times New Roman" w:cs="Times New Roman"/>
          <w:sz w:val="24"/>
          <w:szCs w:val="24"/>
        </w:rPr>
        <w:t xml:space="preserve"> as the mediator</w:t>
      </w:r>
      <w:r w:rsidR="00CE3F82">
        <w:rPr>
          <w:rFonts w:ascii="Times New Roman" w:hAnsi="Times New Roman" w:cs="Times New Roman"/>
          <w:sz w:val="24"/>
          <w:szCs w:val="24"/>
        </w:rPr>
        <w:t>,</w:t>
      </w:r>
      <w:r w:rsidR="00BD2332" w:rsidRPr="00BD2332">
        <w:rPr>
          <w:rFonts w:ascii="Times New Roman" w:hAnsi="Times New Roman" w:cs="Times New Roman"/>
          <w:sz w:val="24"/>
          <w:szCs w:val="24"/>
        </w:rPr>
        <w:t xml:space="preserve"> and </w:t>
      </w:r>
      <w:r w:rsidR="005F55FC">
        <w:rPr>
          <w:rFonts w:ascii="Times New Roman" w:hAnsi="Times New Roman" w:cs="Times New Roman"/>
          <w:sz w:val="24"/>
          <w:szCs w:val="24"/>
        </w:rPr>
        <w:t>intention to spread positive WOM</w:t>
      </w:r>
      <w:r w:rsidR="00BD2332" w:rsidRPr="00BD2332">
        <w:rPr>
          <w:rFonts w:ascii="Times New Roman" w:hAnsi="Times New Roman" w:cs="Times New Roman"/>
          <w:sz w:val="24"/>
          <w:szCs w:val="24"/>
        </w:rPr>
        <w:t xml:space="preserve"> as the de</w:t>
      </w:r>
      <w:r w:rsidR="00B64177">
        <w:rPr>
          <w:rFonts w:ascii="Times New Roman" w:hAnsi="Times New Roman" w:cs="Times New Roman"/>
          <w:sz w:val="24"/>
          <w:szCs w:val="24"/>
        </w:rPr>
        <w:t>pendent variable. We found hotel</w:t>
      </w:r>
      <w:r w:rsidR="00BD2332" w:rsidRPr="00BD2332">
        <w:rPr>
          <w:rFonts w:ascii="Times New Roman" w:hAnsi="Times New Roman" w:cs="Times New Roman"/>
          <w:sz w:val="24"/>
          <w:szCs w:val="24"/>
        </w:rPr>
        <w:t xml:space="preserve"> </w:t>
      </w:r>
      <w:r w:rsidR="005F55FC">
        <w:rPr>
          <w:rFonts w:ascii="Times New Roman" w:hAnsi="Times New Roman" w:cs="Times New Roman"/>
          <w:sz w:val="24"/>
          <w:szCs w:val="24"/>
        </w:rPr>
        <w:t xml:space="preserve">warmth </w:t>
      </w:r>
      <w:r w:rsidR="00BD2332" w:rsidRPr="00BD2332">
        <w:rPr>
          <w:rFonts w:ascii="Times New Roman" w:hAnsi="Times New Roman" w:cs="Times New Roman"/>
          <w:sz w:val="24"/>
          <w:szCs w:val="24"/>
        </w:rPr>
        <w:t xml:space="preserve">had a significant indirect effect on the impact of </w:t>
      </w:r>
      <w:r w:rsidR="00CE3F82">
        <w:rPr>
          <w:rFonts w:ascii="Times New Roman" w:hAnsi="Times New Roman" w:cs="Times New Roman"/>
          <w:sz w:val="24"/>
          <w:szCs w:val="24"/>
        </w:rPr>
        <w:t xml:space="preserve">the </w:t>
      </w:r>
      <w:r w:rsidR="005F55FC">
        <w:rPr>
          <w:rFonts w:ascii="Times New Roman" w:hAnsi="Times New Roman" w:cs="Times New Roman"/>
          <w:sz w:val="24"/>
          <w:szCs w:val="24"/>
        </w:rPr>
        <w:t xml:space="preserve">experimental </w:t>
      </w:r>
      <w:r w:rsidR="00CE3F82">
        <w:rPr>
          <w:rFonts w:ascii="Times New Roman" w:hAnsi="Times New Roman" w:cs="Times New Roman"/>
          <w:sz w:val="24"/>
          <w:szCs w:val="24"/>
        </w:rPr>
        <w:t>scenario</w:t>
      </w:r>
      <w:r w:rsidR="00CE3F82" w:rsidRPr="00BD2332">
        <w:rPr>
          <w:rFonts w:ascii="Times New Roman" w:hAnsi="Times New Roman" w:cs="Times New Roman"/>
          <w:sz w:val="24"/>
          <w:szCs w:val="24"/>
        </w:rPr>
        <w:t xml:space="preserve"> </w:t>
      </w:r>
      <w:r w:rsidR="00BD2332" w:rsidRPr="00BD2332">
        <w:rPr>
          <w:rFonts w:ascii="Times New Roman" w:hAnsi="Times New Roman" w:cs="Times New Roman"/>
          <w:sz w:val="24"/>
          <w:szCs w:val="24"/>
        </w:rPr>
        <w:t xml:space="preserve">on </w:t>
      </w:r>
      <w:r w:rsidR="005F55FC">
        <w:rPr>
          <w:rFonts w:ascii="Times New Roman" w:hAnsi="Times New Roman" w:cs="Times New Roman"/>
          <w:sz w:val="24"/>
          <w:szCs w:val="24"/>
        </w:rPr>
        <w:t>intention to spread positive WOM</w:t>
      </w:r>
      <w:r w:rsidR="000C39DA">
        <w:rPr>
          <w:rFonts w:ascii="Times New Roman" w:hAnsi="Times New Roman" w:cs="Times New Roman"/>
          <w:sz w:val="24"/>
          <w:szCs w:val="24"/>
        </w:rPr>
        <w:t xml:space="preserve"> (coefficient =</w:t>
      </w:r>
      <w:r w:rsidR="00CE3F82">
        <w:rPr>
          <w:rFonts w:ascii="Times New Roman" w:hAnsi="Times New Roman" w:cs="Times New Roman"/>
          <w:sz w:val="24"/>
          <w:szCs w:val="24"/>
        </w:rPr>
        <w:t xml:space="preserve"> </w:t>
      </w:r>
      <w:r w:rsidR="000C39DA">
        <w:rPr>
          <w:rFonts w:ascii="Times New Roman" w:hAnsi="Times New Roman" w:cs="Times New Roman"/>
          <w:sz w:val="24"/>
          <w:szCs w:val="24"/>
        </w:rPr>
        <w:t>.2628, SE = .0</w:t>
      </w:r>
      <w:r w:rsidR="005F55FC">
        <w:rPr>
          <w:rFonts w:ascii="Times New Roman" w:hAnsi="Times New Roman" w:cs="Times New Roman"/>
          <w:sz w:val="24"/>
          <w:szCs w:val="24"/>
        </w:rPr>
        <w:t>39</w:t>
      </w:r>
      <w:r w:rsidR="000C39DA">
        <w:rPr>
          <w:rFonts w:ascii="Times New Roman" w:hAnsi="Times New Roman" w:cs="Times New Roman"/>
          <w:sz w:val="24"/>
          <w:szCs w:val="24"/>
        </w:rPr>
        <w:t>0</w:t>
      </w:r>
      <w:r w:rsidR="005F55FC">
        <w:rPr>
          <w:rFonts w:ascii="Times New Roman" w:hAnsi="Times New Roman" w:cs="Times New Roman"/>
          <w:sz w:val="24"/>
          <w:szCs w:val="24"/>
        </w:rPr>
        <w:t xml:space="preserve">, 95% CI = .1992, .3301). In addition, the direct effect of </w:t>
      </w:r>
      <w:r w:rsidR="00CE3F82">
        <w:rPr>
          <w:rFonts w:ascii="Times New Roman" w:hAnsi="Times New Roman" w:cs="Times New Roman"/>
          <w:sz w:val="24"/>
          <w:szCs w:val="24"/>
        </w:rPr>
        <w:t xml:space="preserve">the </w:t>
      </w:r>
      <w:r w:rsidR="005F55FC">
        <w:rPr>
          <w:rFonts w:ascii="Times New Roman" w:hAnsi="Times New Roman" w:cs="Times New Roman"/>
          <w:sz w:val="24"/>
          <w:szCs w:val="24"/>
        </w:rPr>
        <w:t xml:space="preserve">experimental </w:t>
      </w:r>
      <w:r w:rsidR="00CE3F82">
        <w:rPr>
          <w:rFonts w:ascii="Times New Roman" w:hAnsi="Times New Roman" w:cs="Times New Roman"/>
          <w:sz w:val="24"/>
          <w:szCs w:val="24"/>
        </w:rPr>
        <w:t xml:space="preserve">scenario </w:t>
      </w:r>
      <w:r w:rsidR="005F55FC">
        <w:rPr>
          <w:rFonts w:ascii="Times New Roman" w:hAnsi="Times New Roman" w:cs="Times New Roman"/>
          <w:sz w:val="24"/>
          <w:szCs w:val="24"/>
        </w:rPr>
        <w:t>was still significant (</w:t>
      </w:r>
      <w:r w:rsidR="005F55FC" w:rsidRPr="005F55FC">
        <w:rPr>
          <w:rFonts w:ascii="Times New Roman" w:hAnsi="Times New Roman" w:cs="Times New Roman"/>
          <w:sz w:val="24"/>
          <w:szCs w:val="24"/>
        </w:rPr>
        <w:t>coefficient =</w:t>
      </w:r>
      <w:r w:rsidR="004032CF">
        <w:rPr>
          <w:rFonts w:ascii="Times New Roman" w:hAnsi="Times New Roman" w:cs="Times New Roman"/>
          <w:sz w:val="24"/>
          <w:szCs w:val="24"/>
        </w:rPr>
        <w:t xml:space="preserve"> .15</w:t>
      </w:r>
      <w:r w:rsidR="005F55FC" w:rsidRPr="005F55FC">
        <w:rPr>
          <w:rFonts w:ascii="Times New Roman" w:hAnsi="Times New Roman" w:cs="Times New Roman"/>
          <w:sz w:val="24"/>
          <w:szCs w:val="24"/>
        </w:rPr>
        <w:t>, p &lt; .01</w:t>
      </w:r>
      <w:r w:rsidR="00FF1906">
        <w:rPr>
          <w:rFonts w:ascii="Times New Roman" w:hAnsi="Times New Roman" w:cs="Times New Roman"/>
          <w:sz w:val="24"/>
          <w:szCs w:val="24"/>
        </w:rPr>
        <w:t xml:space="preserve">). Thus, hotel </w:t>
      </w:r>
      <w:r w:rsidR="005F55FC">
        <w:rPr>
          <w:rFonts w:ascii="Times New Roman" w:hAnsi="Times New Roman" w:cs="Times New Roman"/>
          <w:sz w:val="24"/>
          <w:szCs w:val="24"/>
        </w:rPr>
        <w:t xml:space="preserve">warmth </w:t>
      </w:r>
      <w:r w:rsidR="005F55FC">
        <w:rPr>
          <w:rFonts w:ascii="Times New Roman" w:hAnsi="Times New Roman" w:cs="Times New Roman"/>
          <w:sz w:val="24"/>
          <w:szCs w:val="24"/>
        </w:rPr>
        <w:lastRenderedPageBreak/>
        <w:t xml:space="preserve">partly mediated </w:t>
      </w:r>
      <w:r w:rsidR="00CE3F82">
        <w:rPr>
          <w:rFonts w:ascii="Times New Roman" w:hAnsi="Times New Roman" w:cs="Times New Roman"/>
          <w:sz w:val="24"/>
          <w:szCs w:val="24"/>
        </w:rPr>
        <w:t xml:space="preserve">the impact of the </w:t>
      </w:r>
      <w:r w:rsidR="005F55FC">
        <w:rPr>
          <w:rFonts w:ascii="Times New Roman" w:hAnsi="Times New Roman" w:cs="Times New Roman"/>
          <w:sz w:val="24"/>
          <w:szCs w:val="24"/>
        </w:rPr>
        <w:t xml:space="preserve">experimental </w:t>
      </w:r>
      <w:r w:rsidR="00CE3F82">
        <w:rPr>
          <w:rFonts w:ascii="Times New Roman" w:hAnsi="Times New Roman" w:cs="Times New Roman"/>
          <w:sz w:val="24"/>
          <w:szCs w:val="24"/>
        </w:rPr>
        <w:t xml:space="preserve">scenario </w:t>
      </w:r>
      <w:r w:rsidR="005F55FC">
        <w:rPr>
          <w:rFonts w:ascii="Times New Roman" w:hAnsi="Times New Roman" w:cs="Times New Roman"/>
          <w:sz w:val="24"/>
          <w:szCs w:val="24"/>
        </w:rPr>
        <w:t xml:space="preserve">on intention to spread positive WOM, </w:t>
      </w:r>
      <w:r w:rsidR="00BD2332" w:rsidRPr="00BD2332">
        <w:rPr>
          <w:rFonts w:ascii="Times New Roman" w:hAnsi="Times New Roman" w:cs="Times New Roman"/>
          <w:sz w:val="24"/>
          <w:szCs w:val="24"/>
        </w:rPr>
        <w:t xml:space="preserve">supporting </w:t>
      </w:r>
      <w:r w:rsidR="00CD66EE" w:rsidRPr="00BD2332">
        <w:rPr>
          <w:rFonts w:ascii="Times New Roman" w:hAnsi="Times New Roman" w:cs="Times New Roman"/>
          <w:sz w:val="24"/>
          <w:szCs w:val="24"/>
        </w:rPr>
        <w:t>H2</w:t>
      </w:r>
      <w:r w:rsidR="00CD66EE">
        <w:rPr>
          <w:rFonts w:ascii="Times New Roman" w:hAnsi="Times New Roman" w:cs="Times New Roman"/>
          <w:sz w:val="24"/>
          <w:szCs w:val="24"/>
        </w:rPr>
        <w:t xml:space="preserve"> (</w:t>
      </w:r>
      <w:r w:rsidR="00CE3F82">
        <w:rPr>
          <w:rFonts w:ascii="Times New Roman" w:hAnsi="Times New Roman" w:cs="Times New Roman"/>
          <w:sz w:val="24"/>
          <w:szCs w:val="24"/>
        </w:rPr>
        <w:t xml:space="preserve">see </w:t>
      </w:r>
      <w:r w:rsidR="005745AD">
        <w:rPr>
          <w:rFonts w:ascii="Times New Roman" w:hAnsi="Times New Roman" w:cs="Times New Roman"/>
          <w:sz w:val="24"/>
          <w:szCs w:val="24"/>
        </w:rPr>
        <w:t>Figure 1)</w:t>
      </w:r>
      <w:r w:rsidR="00BD2332" w:rsidRPr="00BD2332">
        <w:rPr>
          <w:rFonts w:ascii="Times New Roman" w:hAnsi="Times New Roman" w:cs="Times New Roman"/>
          <w:sz w:val="24"/>
          <w:szCs w:val="24"/>
        </w:rPr>
        <w:t xml:space="preserve">. </w:t>
      </w:r>
    </w:p>
    <w:p w14:paraId="592F595D" w14:textId="006D4832" w:rsidR="00D12EAC" w:rsidRDefault="00D12EAC" w:rsidP="00BD2332">
      <w:pPr>
        <w:rPr>
          <w:rFonts w:ascii="Times New Roman" w:hAnsi="Times New Roman" w:cs="Times New Roman"/>
          <w:sz w:val="24"/>
          <w:szCs w:val="24"/>
        </w:rPr>
      </w:pPr>
    </w:p>
    <w:p w14:paraId="3ED94D2C" w14:textId="77777777" w:rsidR="00F64088" w:rsidRPr="00F64088" w:rsidRDefault="00F64088" w:rsidP="004725B3">
      <w:pPr>
        <w:rPr>
          <w:rFonts w:ascii="Times New Roman" w:hAnsi="Times New Roman" w:cs="Times New Roman"/>
          <w:b/>
          <w:sz w:val="24"/>
          <w:szCs w:val="24"/>
        </w:rPr>
      </w:pPr>
    </w:p>
    <w:p w14:paraId="31726C53" w14:textId="77777777" w:rsidR="009D2D15" w:rsidRDefault="009D2D15" w:rsidP="00BD2332">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4BE38E33" wp14:editId="73D31856">
                <wp:simplePos x="0" y="0"/>
                <wp:positionH relativeFrom="margin">
                  <wp:align>left</wp:align>
                </wp:positionH>
                <wp:positionV relativeFrom="paragraph">
                  <wp:posOffset>4445</wp:posOffset>
                </wp:positionV>
                <wp:extent cx="5619750" cy="2011680"/>
                <wp:effectExtent l="0" t="0" r="19050" b="7620"/>
                <wp:wrapNone/>
                <wp:docPr id="26" name="Group 26"/>
                <wp:cNvGraphicFramePr/>
                <a:graphic xmlns:a="http://schemas.openxmlformats.org/drawingml/2006/main">
                  <a:graphicData uri="http://schemas.microsoft.com/office/word/2010/wordprocessingGroup">
                    <wpg:wgp>
                      <wpg:cNvGrpSpPr/>
                      <wpg:grpSpPr>
                        <a:xfrm>
                          <a:off x="0" y="0"/>
                          <a:ext cx="5619750" cy="2011680"/>
                          <a:chOff x="0" y="0"/>
                          <a:chExt cx="5620304" cy="2011945"/>
                        </a:xfrm>
                      </wpg:grpSpPr>
                      <wps:wsp>
                        <wps:cNvPr id="27" name="Text Box 2"/>
                        <wps:cNvSpPr txBox="1">
                          <a:spLocks noChangeArrowheads="1"/>
                        </wps:cNvSpPr>
                        <wps:spPr bwMode="auto">
                          <a:xfrm>
                            <a:off x="385695" y="468034"/>
                            <a:ext cx="1316990" cy="391160"/>
                          </a:xfrm>
                          <a:prstGeom prst="rect">
                            <a:avLst/>
                          </a:prstGeom>
                          <a:solidFill>
                            <a:srgbClr val="FFFFFF"/>
                          </a:solidFill>
                          <a:ln w="9525">
                            <a:noFill/>
                            <a:miter lim="800000"/>
                            <a:headEnd/>
                            <a:tailEnd/>
                          </a:ln>
                        </wps:spPr>
                        <wps:txbx>
                          <w:txbxContent>
                            <w:p w14:paraId="072C0D30" w14:textId="77777777" w:rsidR="001167F3" w:rsidRPr="0041515E" w:rsidRDefault="001167F3" w:rsidP="009D2D15">
                              <w:pPr>
                                <w:rPr>
                                  <w:rFonts w:ascii="Times New Roman" w:hAnsi="Times New Roman" w:cs="Times New Roman"/>
                                  <w:sz w:val="24"/>
                                  <w:szCs w:val="24"/>
                                </w:rPr>
                              </w:pPr>
                              <w:r>
                                <w:rPr>
                                  <w:rFonts w:ascii="Times New Roman" w:hAnsi="Times New Roman" w:cs="Times New Roman"/>
                                  <w:sz w:val="24"/>
                                  <w:szCs w:val="24"/>
                                </w:rPr>
                                <w:t>b = .34, p &lt; .001</w:t>
                              </w:r>
                            </w:p>
                          </w:txbxContent>
                        </wps:txbx>
                        <wps:bodyPr rot="0" vert="horz" wrap="square" lIns="91440" tIns="45720" rIns="91440" bIns="45720" anchor="t" anchorCtr="0">
                          <a:spAutoFit/>
                        </wps:bodyPr>
                      </wps:wsp>
                      <wpg:grpSp>
                        <wpg:cNvPr id="28" name="Group 28"/>
                        <wpg:cNvGrpSpPr/>
                        <wpg:grpSpPr>
                          <a:xfrm>
                            <a:off x="0" y="0"/>
                            <a:ext cx="5620304" cy="2011945"/>
                            <a:chOff x="0" y="0"/>
                            <a:chExt cx="5620304" cy="2011945"/>
                          </a:xfrm>
                        </wpg:grpSpPr>
                        <wps:wsp>
                          <wps:cNvPr id="29" name="Text Box 2"/>
                          <wps:cNvSpPr txBox="1">
                            <a:spLocks noChangeArrowheads="1"/>
                          </wps:cNvSpPr>
                          <wps:spPr bwMode="auto">
                            <a:xfrm>
                              <a:off x="2149490" y="1620785"/>
                              <a:ext cx="1316990" cy="391160"/>
                            </a:xfrm>
                            <a:prstGeom prst="rect">
                              <a:avLst/>
                            </a:prstGeom>
                            <a:solidFill>
                              <a:srgbClr val="FFFFFF"/>
                            </a:solidFill>
                            <a:ln w="9525">
                              <a:noFill/>
                              <a:miter lim="800000"/>
                              <a:headEnd/>
                              <a:tailEnd/>
                            </a:ln>
                          </wps:spPr>
                          <wps:txbx>
                            <w:txbxContent>
                              <w:p w14:paraId="4264E9AB" w14:textId="77777777" w:rsidR="001167F3" w:rsidRPr="0041515E" w:rsidRDefault="001167F3" w:rsidP="009D2D15">
                                <w:pPr>
                                  <w:rPr>
                                    <w:rFonts w:ascii="Times New Roman" w:hAnsi="Times New Roman" w:cs="Times New Roman"/>
                                    <w:sz w:val="24"/>
                                    <w:szCs w:val="24"/>
                                  </w:rPr>
                                </w:pPr>
                                <w:r>
                                  <w:rPr>
                                    <w:rFonts w:ascii="Times New Roman" w:hAnsi="Times New Roman" w:cs="Times New Roman"/>
                                    <w:sz w:val="24"/>
                                    <w:szCs w:val="24"/>
                                  </w:rPr>
                                  <w:t>b = .15, p &lt; .01</w:t>
                                </w:r>
                              </w:p>
                            </w:txbxContent>
                          </wps:txbx>
                          <wps:bodyPr rot="0" vert="horz" wrap="square" lIns="91440" tIns="45720" rIns="91440" bIns="45720" anchor="t" anchorCtr="0">
                            <a:spAutoFit/>
                          </wps:bodyPr>
                        </wps:wsp>
                        <wpg:grpSp>
                          <wpg:cNvPr id="30" name="Group 30"/>
                          <wpg:cNvGrpSpPr/>
                          <wpg:grpSpPr>
                            <a:xfrm>
                              <a:off x="0" y="0"/>
                              <a:ext cx="5620304" cy="1806590"/>
                              <a:chOff x="0" y="0"/>
                              <a:chExt cx="5620304" cy="1806590"/>
                            </a:xfrm>
                          </wpg:grpSpPr>
                          <wpg:grpSp>
                            <wpg:cNvPr id="31" name="Group 31"/>
                            <wpg:cNvGrpSpPr/>
                            <wpg:grpSpPr>
                              <a:xfrm>
                                <a:off x="0" y="0"/>
                                <a:ext cx="5620304" cy="1806590"/>
                                <a:chOff x="0" y="0"/>
                                <a:chExt cx="5620304" cy="1806590"/>
                              </a:xfrm>
                            </wpg:grpSpPr>
                            <wps:wsp>
                              <wps:cNvPr id="192" name="Text Box 2"/>
                              <wps:cNvSpPr txBox="1">
                                <a:spLocks noChangeArrowheads="1"/>
                              </wps:cNvSpPr>
                              <wps:spPr bwMode="auto">
                                <a:xfrm>
                                  <a:off x="0" y="1235090"/>
                                  <a:ext cx="1351915" cy="571500"/>
                                </a:xfrm>
                                <a:prstGeom prst="rect">
                                  <a:avLst/>
                                </a:prstGeom>
                                <a:solidFill>
                                  <a:srgbClr val="FFFFFF"/>
                                </a:solidFill>
                                <a:ln w="9525">
                                  <a:solidFill>
                                    <a:srgbClr val="000000"/>
                                  </a:solidFill>
                                  <a:miter lim="800000"/>
                                  <a:headEnd/>
                                  <a:tailEnd/>
                                </a:ln>
                              </wps:spPr>
                              <wps:txbx>
                                <w:txbxContent>
                                  <w:p w14:paraId="24DD8680" w14:textId="77777777" w:rsidR="001167F3" w:rsidRPr="00AE773A" w:rsidRDefault="001167F3" w:rsidP="009D2D15">
                                    <w:pPr>
                                      <w:jc w:val="center"/>
                                      <w:rPr>
                                        <w:rFonts w:ascii="Times New Roman" w:hAnsi="Times New Roman" w:cs="Times New Roman"/>
                                        <w:sz w:val="24"/>
                                        <w:szCs w:val="24"/>
                                      </w:rPr>
                                    </w:pPr>
                                    <w:r w:rsidRPr="00AE773A">
                                      <w:rPr>
                                        <w:rFonts w:ascii="Times New Roman" w:hAnsi="Times New Roman" w:cs="Times New Roman"/>
                                        <w:sz w:val="24"/>
                                        <w:szCs w:val="24"/>
                                      </w:rPr>
                                      <w:t>CSR Community Support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2140823" y="0"/>
                                  <a:ext cx="1351915" cy="571500"/>
                                </a:xfrm>
                                <a:prstGeom prst="rect">
                                  <a:avLst/>
                                </a:prstGeom>
                                <a:solidFill>
                                  <a:srgbClr val="FFFFFF"/>
                                </a:solidFill>
                                <a:ln w="9525">
                                  <a:solidFill>
                                    <a:srgbClr val="000000"/>
                                  </a:solidFill>
                                  <a:miter lim="800000"/>
                                  <a:headEnd/>
                                  <a:tailEnd/>
                                </a:ln>
                              </wps:spPr>
                              <wps:txbx>
                                <w:txbxContent>
                                  <w:p w14:paraId="2BDABB08" w14:textId="77777777" w:rsidR="001167F3" w:rsidRPr="00AE773A" w:rsidRDefault="001167F3" w:rsidP="009D2D15">
                                    <w:pPr>
                                      <w:jc w:val="center"/>
                                      <w:rPr>
                                        <w:rFonts w:ascii="Times New Roman" w:hAnsi="Times New Roman" w:cs="Times New Roman"/>
                                        <w:sz w:val="24"/>
                                        <w:szCs w:val="24"/>
                                      </w:rPr>
                                    </w:pPr>
                                    <w:r>
                                      <w:rPr>
                                        <w:rFonts w:ascii="Times New Roman" w:hAnsi="Times New Roman" w:cs="Times New Roman"/>
                                        <w:sz w:val="24"/>
                                        <w:szCs w:val="24"/>
                                      </w:rPr>
                                      <w:t xml:space="preserve">Hotel Warmth </w:t>
                                    </w:r>
                                  </w:p>
                                </w:txbxContent>
                              </wps:txbx>
                              <wps:bodyPr rot="0" vert="horz" wrap="square" lIns="91440" tIns="45720" rIns="91440" bIns="45720" anchor="t" anchorCtr="0">
                                <a:noAutofit/>
                              </wps:bodyPr>
                            </wps:wsp>
                            <wps:wsp>
                              <wps:cNvPr id="194" name="Text Box 194"/>
                              <wps:cNvSpPr txBox="1">
                                <a:spLocks noChangeArrowheads="1"/>
                              </wps:cNvSpPr>
                              <wps:spPr bwMode="auto">
                                <a:xfrm>
                                  <a:off x="4303314" y="1170085"/>
                                  <a:ext cx="1316990" cy="636505"/>
                                </a:xfrm>
                                <a:prstGeom prst="rect">
                                  <a:avLst/>
                                </a:prstGeom>
                                <a:solidFill>
                                  <a:srgbClr val="FFFFFF"/>
                                </a:solidFill>
                                <a:ln w="9525">
                                  <a:solidFill>
                                    <a:srgbClr val="000000"/>
                                  </a:solidFill>
                                  <a:miter lim="800000"/>
                                  <a:headEnd/>
                                  <a:tailEnd/>
                                </a:ln>
                              </wps:spPr>
                              <wps:txbx>
                                <w:txbxContent>
                                  <w:p w14:paraId="74FCFE60" w14:textId="77777777" w:rsidR="001167F3" w:rsidRPr="00AE773A" w:rsidRDefault="001167F3" w:rsidP="009D2D15">
                                    <w:pPr>
                                      <w:jc w:val="center"/>
                                      <w:rPr>
                                        <w:rFonts w:ascii="Times New Roman" w:hAnsi="Times New Roman" w:cs="Times New Roman"/>
                                        <w:sz w:val="24"/>
                                        <w:szCs w:val="24"/>
                                      </w:rPr>
                                    </w:pPr>
                                    <w:r>
                                      <w:rPr>
                                        <w:rFonts w:ascii="Times New Roman" w:hAnsi="Times New Roman" w:cs="Times New Roman"/>
                                        <w:sz w:val="24"/>
                                        <w:szCs w:val="24"/>
                                      </w:rPr>
                                      <w:t xml:space="preserve">Intention to Spread Positive WOM </w:t>
                                    </w:r>
                                  </w:p>
                                </w:txbxContent>
                              </wps:txbx>
                              <wps:bodyPr rot="0" vert="horz" wrap="square" lIns="91440" tIns="45720" rIns="91440" bIns="45720" anchor="t" anchorCtr="0">
                                <a:noAutofit/>
                              </wps:bodyPr>
                            </wps:wsp>
                            <wps:wsp>
                              <wps:cNvPr id="195" name="Straight Arrow Connector 195"/>
                              <wps:cNvCnPr/>
                              <wps:spPr>
                                <a:xfrm flipV="1">
                                  <a:off x="1326097" y="1456106"/>
                                  <a:ext cx="2959882" cy="3033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6" name="Straight Arrow Connector 196"/>
                              <wps:cNvCnPr/>
                              <wps:spPr>
                                <a:xfrm flipV="1">
                                  <a:off x="1360766" y="212349"/>
                                  <a:ext cx="788670" cy="1273175"/>
                                </a:xfrm>
                                <a:prstGeom prst="straightConnector1">
                                  <a:avLst/>
                                </a:prstGeom>
                                <a:noFill/>
                                <a:ln w="19050" cap="flat" cmpd="sng" algn="ctr">
                                  <a:solidFill>
                                    <a:sysClr val="windowText" lastClr="000000"/>
                                  </a:solidFill>
                                  <a:prstDash val="solid"/>
                                  <a:miter lim="800000"/>
                                  <a:tailEnd type="triangle"/>
                                </a:ln>
                                <a:effectLst/>
                              </wps:spPr>
                              <wps:bodyPr/>
                            </wps:wsp>
                            <wps:wsp>
                              <wps:cNvPr id="197" name="Straight Arrow Connector 197"/>
                              <wps:cNvCnPr/>
                              <wps:spPr>
                                <a:xfrm>
                                  <a:off x="3505923" y="260019"/>
                                  <a:ext cx="801370" cy="1226185"/>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198" name="Text Box 2"/>
                            <wps:cNvSpPr txBox="1">
                              <a:spLocks noChangeArrowheads="1"/>
                            </wps:cNvSpPr>
                            <wps:spPr bwMode="auto">
                              <a:xfrm>
                                <a:off x="4012960" y="450700"/>
                                <a:ext cx="1273810" cy="391160"/>
                              </a:xfrm>
                              <a:prstGeom prst="rect">
                                <a:avLst/>
                              </a:prstGeom>
                              <a:solidFill>
                                <a:srgbClr val="FFFFFF"/>
                              </a:solidFill>
                              <a:ln w="9525">
                                <a:noFill/>
                                <a:miter lim="800000"/>
                                <a:headEnd/>
                                <a:tailEnd/>
                              </a:ln>
                            </wps:spPr>
                            <wps:txbx>
                              <w:txbxContent>
                                <w:p w14:paraId="26857C82" w14:textId="77777777" w:rsidR="001167F3" w:rsidRPr="0041515E" w:rsidRDefault="001167F3" w:rsidP="009D2D15">
                                  <w:pPr>
                                    <w:rPr>
                                      <w:rFonts w:ascii="Times New Roman" w:hAnsi="Times New Roman" w:cs="Times New Roman"/>
                                      <w:sz w:val="24"/>
                                      <w:szCs w:val="24"/>
                                    </w:rPr>
                                  </w:pPr>
                                  <w:r>
                                    <w:rPr>
                                      <w:rFonts w:ascii="Times New Roman" w:hAnsi="Times New Roman" w:cs="Times New Roman"/>
                                      <w:sz w:val="24"/>
                                      <w:szCs w:val="24"/>
                                    </w:rPr>
                                    <w:t>b = .78</w:t>
                                  </w:r>
                                  <w:r w:rsidRPr="0041515E">
                                    <w:rPr>
                                      <w:rFonts w:ascii="Times New Roman" w:hAnsi="Times New Roman" w:cs="Times New Roman"/>
                                      <w:sz w:val="24"/>
                                      <w:szCs w:val="24"/>
                                    </w:rPr>
                                    <w:t>, p &lt; .0</w:t>
                                  </w:r>
                                  <w:r>
                                    <w:rPr>
                                      <w:rFonts w:ascii="Times New Roman" w:hAnsi="Times New Roman" w:cs="Times New Roman"/>
                                      <w:sz w:val="24"/>
                                      <w:szCs w:val="24"/>
                                    </w:rPr>
                                    <w:t>01</w:t>
                                  </w:r>
                                </w:p>
                              </w:txbxContent>
                            </wps:txbx>
                            <wps:bodyPr rot="0" vert="horz" wrap="square" lIns="91440" tIns="45720" rIns="91440" bIns="45720" anchor="t" anchorCtr="0">
                              <a:spAutoFit/>
                            </wps:bodyPr>
                          </wps:wsp>
                        </wpg:grpSp>
                      </wpg:grpSp>
                    </wpg:wgp>
                  </a:graphicData>
                </a:graphic>
              </wp:anchor>
            </w:drawing>
          </mc:Choice>
          <mc:Fallback>
            <w:pict>
              <v:group w14:anchorId="4BE38E33" id="Group 26" o:spid="_x0000_s1026" style="position:absolute;margin-left:0;margin-top:.35pt;width:442.5pt;height:158.4pt;z-index:251676672;mso-position-horizontal:left;mso-position-horizontal-relative:margin" coordsize="56203,2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">
                <v:shapetype id="_x0000_t202" coordsize="21600,21600" o:spt="202" path="m,l,21600r21600,l21600,xe">
                  <v:stroke joinstyle="miter"/>
                  <v:path gradientshapeok="t" o:connecttype="rect"/>
                </v:shapetype>
                <v:shape id="Text Box 2" o:spid="_x0000_s1027" type="#_x0000_t202" style="position:absolute;left:3856;top:4680;width:13170;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072C0D30" w14:textId="77777777" w:rsidR="001167F3" w:rsidRPr="0041515E" w:rsidRDefault="001167F3" w:rsidP="009D2D15">
                        <w:pPr>
                          <w:rPr>
                            <w:rFonts w:ascii="Times New Roman" w:hAnsi="Times New Roman" w:cs="Times New Roman"/>
                            <w:sz w:val="24"/>
                            <w:szCs w:val="24"/>
                          </w:rPr>
                        </w:pPr>
                        <w:r>
                          <w:rPr>
                            <w:rFonts w:ascii="Times New Roman" w:hAnsi="Times New Roman" w:cs="Times New Roman"/>
                            <w:sz w:val="24"/>
                            <w:szCs w:val="24"/>
                          </w:rPr>
                          <w:t>b = .34, p &lt; .001</w:t>
                        </w:r>
                      </w:p>
                    </w:txbxContent>
                  </v:textbox>
                </v:shape>
                <v:group id="Group 28" o:spid="_x0000_s1028" style="position:absolute;width:56203;height:20119" coordsize="56203,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29" type="#_x0000_t202" style="position:absolute;left:21494;top:16207;width:13170;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4264E9AB" w14:textId="77777777" w:rsidR="001167F3" w:rsidRPr="0041515E" w:rsidRDefault="001167F3" w:rsidP="009D2D15">
                          <w:pPr>
                            <w:rPr>
                              <w:rFonts w:ascii="Times New Roman" w:hAnsi="Times New Roman" w:cs="Times New Roman"/>
                              <w:sz w:val="24"/>
                              <w:szCs w:val="24"/>
                            </w:rPr>
                          </w:pPr>
                          <w:r>
                            <w:rPr>
                              <w:rFonts w:ascii="Times New Roman" w:hAnsi="Times New Roman" w:cs="Times New Roman"/>
                              <w:sz w:val="24"/>
                              <w:szCs w:val="24"/>
                            </w:rPr>
                            <w:t>b = .15, p &lt; .01</w:t>
                          </w:r>
                        </w:p>
                      </w:txbxContent>
                    </v:textbox>
                  </v:shape>
                  <v:group id="Group 30" o:spid="_x0000_s1030" style="position:absolute;width:56203;height:18065" coordsize="56203,1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1" style="position:absolute;width:56203;height:18065" coordsize="56203,1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 o:spid="_x0000_s1032" type="#_x0000_t202" style="position:absolute;top:12350;width:135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24DD8680" w14:textId="77777777" w:rsidR="001167F3" w:rsidRPr="00AE773A" w:rsidRDefault="001167F3" w:rsidP="009D2D15">
                              <w:pPr>
                                <w:jc w:val="center"/>
                                <w:rPr>
                                  <w:rFonts w:ascii="Times New Roman" w:hAnsi="Times New Roman" w:cs="Times New Roman"/>
                                  <w:sz w:val="24"/>
                                  <w:szCs w:val="24"/>
                                </w:rPr>
                              </w:pPr>
                              <w:r w:rsidRPr="00AE773A">
                                <w:rPr>
                                  <w:rFonts w:ascii="Times New Roman" w:hAnsi="Times New Roman" w:cs="Times New Roman"/>
                                  <w:sz w:val="24"/>
                                  <w:szCs w:val="24"/>
                                </w:rPr>
                                <w:t>CSR Community Support</w:t>
                              </w:r>
                            </w:p>
                          </w:txbxContent>
                        </v:textbox>
                      </v:shape>
                      <v:shape id="Text Box 2" o:spid="_x0000_s1033" type="#_x0000_t202" style="position:absolute;left:21408;width:135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2BDABB08" w14:textId="77777777" w:rsidR="001167F3" w:rsidRPr="00AE773A" w:rsidRDefault="001167F3" w:rsidP="009D2D15">
                              <w:pPr>
                                <w:jc w:val="center"/>
                                <w:rPr>
                                  <w:rFonts w:ascii="Times New Roman" w:hAnsi="Times New Roman" w:cs="Times New Roman"/>
                                  <w:sz w:val="24"/>
                                  <w:szCs w:val="24"/>
                                </w:rPr>
                              </w:pPr>
                              <w:r>
                                <w:rPr>
                                  <w:rFonts w:ascii="Times New Roman" w:hAnsi="Times New Roman" w:cs="Times New Roman"/>
                                  <w:sz w:val="24"/>
                                  <w:szCs w:val="24"/>
                                </w:rPr>
                                <w:t xml:space="preserve">Hotel Warmth </w:t>
                              </w:r>
                            </w:p>
                          </w:txbxContent>
                        </v:textbox>
                      </v:shape>
                      <v:shape id="Text Box 194" o:spid="_x0000_s1034" type="#_x0000_t202" style="position:absolute;left:43033;top:11700;width:13170;height:6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74FCFE60" w14:textId="77777777" w:rsidR="001167F3" w:rsidRPr="00AE773A" w:rsidRDefault="001167F3" w:rsidP="009D2D15">
                              <w:pPr>
                                <w:jc w:val="center"/>
                                <w:rPr>
                                  <w:rFonts w:ascii="Times New Roman" w:hAnsi="Times New Roman" w:cs="Times New Roman"/>
                                  <w:sz w:val="24"/>
                                  <w:szCs w:val="24"/>
                                </w:rPr>
                              </w:pPr>
                              <w:r>
                                <w:rPr>
                                  <w:rFonts w:ascii="Times New Roman" w:hAnsi="Times New Roman" w:cs="Times New Roman"/>
                                  <w:sz w:val="24"/>
                                  <w:szCs w:val="24"/>
                                </w:rPr>
                                <w:t xml:space="preserve">Intention to Spread Positive WOM </w:t>
                              </w:r>
                            </w:p>
                          </w:txbxContent>
                        </v:textbox>
                      </v:shape>
                      <v:shapetype id="_x0000_t32" coordsize="21600,21600" o:spt="32" o:oned="t" path="m,l21600,21600e" filled="f">
                        <v:path arrowok="t" fillok="f" o:connecttype="none"/>
                        <o:lock v:ext="edit" shapetype="t"/>
                      </v:shapetype>
                      <v:shape id="Straight Arrow Connector 195" o:spid="_x0000_s1035" type="#_x0000_t32" style="position:absolute;left:13260;top:14561;width:29599;height: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" strokecolor="black [3200]" strokeweight="1.5pt">
                        <v:stroke endarrow="block" joinstyle="miter"/>
                      </v:shape>
                      <v:shape id="Straight Arrow Connector 196" o:spid="_x0000_s1036" type="#_x0000_t32" style="position:absolute;left:13607;top:2123;width:7887;height:127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" strokecolor="windowText" strokeweight="1.5pt">
                        <v:stroke endarrow="block" joinstyle="miter"/>
                      </v:shape>
                      <v:shape id="Straight Arrow Connector 197" o:spid="_x0000_s1037" type="#_x0000_t32" style="position:absolute;left:35059;top:2600;width:8013;height:12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" strokecolor="windowText" strokeweight="1.5pt">
                        <v:stroke endarrow="block" joinstyle="miter"/>
                      </v:shape>
                    </v:group>
                    <v:shape id="Text Box 2" o:spid="_x0000_s1038" type="#_x0000_t202" style="position:absolute;left:40129;top:4507;width:12738;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" stroked="f">
                      <v:textbox style="mso-fit-shape-to-text:t">
                        <w:txbxContent>
                          <w:p w14:paraId="26857C82" w14:textId="77777777" w:rsidR="001167F3" w:rsidRPr="0041515E" w:rsidRDefault="001167F3" w:rsidP="009D2D15">
                            <w:pPr>
                              <w:rPr>
                                <w:rFonts w:ascii="Times New Roman" w:hAnsi="Times New Roman" w:cs="Times New Roman"/>
                                <w:sz w:val="24"/>
                                <w:szCs w:val="24"/>
                              </w:rPr>
                            </w:pPr>
                            <w:r>
                              <w:rPr>
                                <w:rFonts w:ascii="Times New Roman" w:hAnsi="Times New Roman" w:cs="Times New Roman"/>
                                <w:sz w:val="24"/>
                                <w:szCs w:val="24"/>
                              </w:rPr>
                              <w:t>b = .78</w:t>
                            </w:r>
                            <w:r w:rsidRPr="0041515E">
                              <w:rPr>
                                <w:rFonts w:ascii="Times New Roman" w:hAnsi="Times New Roman" w:cs="Times New Roman"/>
                                <w:sz w:val="24"/>
                                <w:szCs w:val="24"/>
                              </w:rPr>
                              <w:t>, p &lt; .0</w:t>
                            </w:r>
                            <w:r>
                              <w:rPr>
                                <w:rFonts w:ascii="Times New Roman" w:hAnsi="Times New Roman" w:cs="Times New Roman"/>
                                <w:sz w:val="24"/>
                                <w:szCs w:val="24"/>
                              </w:rPr>
                              <w:t>01</w:t>
                            </w:r>
                          </w:p>
                        </w:txbxContent>
                      </v:textbox>
                    </v:shape>
                  </v:group>
                </v:group>
                <w10:wrap anchorx="margin"/>
              </v:group>
            </w:pict>
          </mc:Fallback>
        </mc:AlternateContent>
      </w:r>
    </w:p>
    <w:p w14:paraId="0DB26FBE" w14:textId="77777777" w:rsidR="009D2D15" w:rsidRDefault="009D2D15" w:rsidP="00BD2332">
      <w:pPr>
        <w:rPr>
          <w:rFonts w:ascii="Times New Roman" w:hAnsi="Times New Roman" w:cs="Times New Roman"/>
          <w:sz w:val="24"/>
          <w:szCs w:val="24"/>
        </w:rPr>
      </w:pPr>
    </w:p>
    <w:p w14:paraId="1175795C" w14:textId="77777777" w:rsidR="009D2D15" w:rsidRDefault="009D2D15" w:rsidP="00BD2332">
      <w:pPr>
        <w:rPr>
          <w:rFonts w:ascii="Times New Roman" w:hAnsi="Times New Roman" w:cs="Times New Roman"/>
          <w:sz w:val="24"/>
          <w:szCs w:val="24"/>
        </w:rPr>
      </w:pPr>
    </w:p>
    <w:p w14:paraId="62BD6DC6" w14:textId="77777777" w:rsidR="009D2D15" w:rsidRDefault="009D2D15" w:rsidP="00BD2332">
      <w:pPr>
        <w:rPr>
          <w:rFonts w:ascii="Times New Roman" w:hAnsi="Times New Roman" w:cs="Times New Roman"/>
          <w:sz w:val="24"/>
          <w:szCs w:val="24"/>
        </w:rPr>
      </w:pPr>
    </w:p>
    <w:p w14:paraId="18293D58" w14:textId="77777777" w:rsidR="009D2D15" w:rsidRDefault="009D2D15" w:rsidP="00BD2332">
      <w:pPr>
        <w:rPr>
          <w:rFonts w:ascii="Times New Roman" w:hAnsi="Times New Roman" w:cs="Times New Roman"/>
          <w:sz w:val="24"/>
          <w:szCs w:val="24"/>
        </w:rPr>
      </w:pPr>
    </w:p>
    <w:p w14:paraId="0123087A" w14:textId="77777777" w:rsidR="009D2D15" w:rsidRDefault="009D2D15" w:rsidP="00BD2332">
      <w:pPr>
        <w:rPr>
          <w:rFonts w:ascii="Times New Roman" w:hAnsi="Times New Roman" w:cs="Times New Roman"/>
          <w:sz w:val="24"/>
          <w:szCs w:val="24"/>
        </w:rPr>
      </w:pPr>
    </w:p>
    <w:p w14:paraId="3808E9F1" w14:textId="77777777" w:rsidR="009D2D15" w:rsidRDefault="009D2D15" w:rsidP="00BD2332">
      <w:pPr>
        <w:rPr>
          <w:rFonts w:ascii="Times New Roman" w:hAnsi="Times New Roman" w:cs="Times New Roman"/>
          <w:sz w:val="24"/>
          <w:szCs w:val="24"/>
        </w:rPr>
      </w:pPr>
    </w:p>
    <w:p w14:paraId="4903902D" w14:textId="39CB7CD7" w:rsidR="009D2D15" w:rsidRDefault="00AC6A49">
      <w:pPr>
        <w:rPr>
          <w:rFonts w:ascii="Times New Roman" w:hAnsi="Times New Roman" w:cs="Times New Roman"/>
          <w:sz w:val="24"/>
          <w:szCs w:val="24"/>
        </w:rPr>
      </w:pPr>
      <w:r w:rsidRPr="004725B3">
        <w:rPr>
          <w:rFonts w:ascii="Times New Roman" w:hAnsi="Times New Roman" w:cs="Times New Roman"/>
          <w:b/>
          <w:bCs/>
          <w:sz w:val="24"/>
          <w:szCs w:val="24"/>
        </w:rPr>
        <w:t>Figure 1</w:t>
      </w:r>
      <w:r>
        <w:rPr>
          <w:rFonts w:ascii="Times New Roman" w:hAnsi="Times New Roman" w:cs="Times New Roman"/>
          <w:sz w:val="24"/>
          <w:szCs w:val="24"/>
        </w:rPr>
        <w:t xml:space="preserve">. The mediating role of hotel warmth on positive </w:t>
      </w:r>
      <w:r w:rsidR="00FC2D69">
        <w:rPr>
          <w:rFonts w:ascii="Times New Roman" w:hAnsi="Times New Roman" w:cs="Times New Roman"/>
          <w:sz w:val="24"/>
          <w:szCs w:val="24"/>
        </w:rPr>
        <w:t>word-of-mouth</w:t>
      </w:r>
      <w:r>
        <w:rPr>
          <w:rFonts w:ascii="Times New Roman" w:hAnsi="Times New Roman" w:cs="Times New Roman"/>
          <w:sz w:val="24"/>
          <w:szCs w:val="24"/>
        </w:rPr>
        <w:t>.</w:t>
      </w:r>
    </w:p>
    <w:p w14:paraId="28BEFA8C" w14:textId="77777777" w:rsidR="009D2D15" w:rsidRDefault="009D2D15" w:rsidP="00BD2332">
      <w:pPr>
        <w:rPr>
          <w:rFonts w:ascii="Times New Roman" w:hAnsi="Times New Roman" w:cs="Times New Roman"/>
          <w:sz w:val="24"/>
          <w:szCs w:val="24"/>
        </w:rPr>
      </w:pPr>
    </w:p>
    <w:p w14:paraId="0EE60638" w14:textId="5FE8DB55" w:rsidR="00EA4262" w:rsidRDefault="00CE3F82">
      <w:pPr>
        <w:rPr>
          <w:rFonts w:ascii="Times New Roman" w:hAnsi="Times New Roman" w:cs="Times New Roman"/>
          <w:sz w:val="24"/>
          <w:szCs w:val="24"/>
        </w:rPr>
      </w:pPr>
      <w:r>
        <w:rPr>
          <w:rFonts w:ascii="Times New Roman" w:hAnsi="Times New Roman" w:cs="Times New Roman"/>
          <w:sz w:val="24"/>
          <w:szCs w:val="24"/>
        </w:rPr>
        <w:t xml:space="preserve">Because </w:t>
      </w:r>
      <w:r w:rsidR="00EE5E7C">
        <w:rPr>
          <w:rFonts w:ascii="Times New Roman" w:hAnsi="Times New Roman" w:cs="Times New Roman"/>
          <w:sz w:val="24"/>
          <w:szCs w:val="24"/>
        </w:rPr>
        <w:t xml:space="preserve">the assumption of </w:t>
      </w:r>
      <w:r w:rsidR="00EE5E7C" w:rsidRPr="00455DAB">
        <w:rPr>
          <w:rFonts w:ascii="Times New Roman" w:hAnsi="Times New Roman" w:cs="Times New Roman"/>
          <w:sz w:val="24"/>
          <w:szCs w:val="24"/>
        </w:rPr>
        <w:t>homogeneity of variance</w:t>
      </w:r>
      <w:r w:rsidR="00EE5E7C">
        <w:rPr>
          <w:rFonts w:ascii="Times New Roman" w:hAnsi="Times New Roman" w:cs="Times New Roman"/>
          <w:sz w:val="24"/>
          <w:szCs w:val="24"/>
        </w:rPr>
        <w:t xml:space="preserve"> was also violated for intention to visit,</w:t>
      </w:r>
      <w:r>
        <w:rPr>
          <w:rFonts w:ascii="Times New Roman" w:hAnsi="Times New Roman" w:cs="Times New Roman"/>
          <w:sz w:val="24"/>
          <w:szCs w:val="24"/>
        </w:rPr>
        <w:t xml:space="preserve"> to test H3</w:t>
      </w:r>
      <w:r w:rsidR="00EE5E7C">
        <w:rPr>
          <w:rFonts w:ascii="Times New Roman" w:hAnsi="Times New Roman" w:cs="Times New Roman"/>
          <w:sz w:val="24"/>
          <w:szCs w:val="24"/>
        </w:rPr>
        <w:t xml:space="preserve"> we again used a univariate AN</w:t>
      </w:r>
      <w:r w:rsidR="00EE5E7C" w:rsidRPr="00BD2332">
        <w:rPr>
          <w:rFonts w:ascii="Times New Roman" w:hAnsi="Times New Roman" w:cs="Times New Roman"/>
          <w:sz w:val="24"/>
          <w:szCs w:val="24"/>
        </w:rPr>
        <w:t xml:space="preserve">OVA </w:t>
      </w:r>
      <w:r w:rsidR="00EE5E7C">
        <w:rPr>
          <w:rFonts w:ascii="Times New Roman" w:hAnsi="Times New Roman" w:cs="Times New Roman"/>
          <w:sz w:val="24"/>
          <w:szCs w:val="24"/>
        </w:rPr>
        <w:t>with Games-Howell post</w:t>
      </w:r>
      <w:r>
        <w:rPr>
          <w:rFonts w:ascii="Times New Roman" w:hAnsi="Times New Roman" w:cs="Times New Roman"/>
          <w:sz w:val="24"/>
          <w:szCs w:val="24"/>
        </w:rPr>
        <w:t xml:space="preserve"> </w:t>
      </w:r>
      <w:r w:rsidR="00EE5E7C">
        <w:rPr>
          <w:rFonts w:ascii="Times New Roman" w:hAnsi="Times New Roman" w:cs="Times New Roman"/>
          <w:sz w:val="24"/>
          <w:szCs w:val="24"/>
        </w:rPr>
        <w:t xml:space="preserve">hoc analysis. In the analysis, </w:t>
      </w:r>
      <w:r>
        <w:rPr>
          <w:rFonts w:ascii="Times New Roman" w:hAnsi="Times New Roman" w:cs="Times New Roman"/>
          <w:sz w:val="24"/>
          <w:szCs w:val="24"/>
        </w:rPr>
        <w:t xml:space="preserve">the </w:t>
      </w:r>
      <w:r w:rsidR="00EE5E7C">
        <w:rPr>
          <w:rFonts w:ascii="Times New Roman" w:hAnsi="Times New Roman" w:cs="Times New Roman"/>
          <w:sz w:val="24"/>
          <w:szCs w:val="24"/>
        </w:rPr>
        <w:t xml:space="preserve">experimental </w:t>
      </w:r>
      <w:r>
        <w:rPr>
          <w:rFonts w:ascii="Times New Roman" w:hAnsi="Times New Roman" w:cs="Times New Roman"/>
          <w:sz w:val="24"/>
          <w:szCs w:val="24"/>
        </w:rPr>
        <w:t xml:space="preserve">scenario </w:t>
      </w:r>
      <w:r w:rsidR="00EE5E7C">
        <w:rPr>
          <w:rFonts w:ascii="Times New Roman" w:hAnsi="Times New Roman" w:cs="Times New Roman"/>
          <w:sz w:val="24"/>
          <w:szCs w:val="24"/>
        </w:rPr>
        <w:t xml:space="preserve">was </w:t>
      </w:r>
      <w:r>
        <w:rPr>
          <w:rFonts w:ascii="Times New Roman" w:hAnsi="Times New Roman" w:cs="Times New Roman"/>
          <w:sz w:val="24"/>
          <w:szCs w:val="24"/>
        </w:rPr>
        <w:t>made</w:t>
      </w:r>
      <w:r w:rsidR="00EE5E7C">
        <w:rPr>
          <w:rFonts w:ascii="Times New Roman" w:hAnsi="Times New Roman" w:cs="Times New Roman"/>
          <w:sz w:val="24"/>
          <w:szCs w:val="24"/>
        </w:rPr>
        <w:t xml:space="preserve"> the independent variable</w:t>
      </w:r>
      <w:r>
        <w:rPr>
          <w:rFonts w:ascii="Times New Roman" w:hAnsi="Times New Roman" w:cs="Times New Roman"/>
          <w:sz w:val="24"/>
          <w:szCs w:val="24"/>
        </w:rPr>
        <w:t>,</w:t>
      </w:r>
      <w:r w:rsidR="00EE5E7C">
        <w:rPr>
          <w:rFonts w:ascii="Times New Roman" w:hAnsi="Times New Roman" w:cs="Times New Roman"/>
          <w:sz w:val="24"/>
          <w:szCs w:val="24"/>
        </w:rPr>
        <w:t xml:space="preserve"> and</w:t>
      </w:r>
      <w:r w:rsidR="00EE5E7C" w:rsidRPr="00BD2332">
        <w:rPr>
          <w:rFonts w:ascii="Times New Roman" w:hAnsi="Times New Roman" w:cs="Times New Roman"/>
          <w:sz w:val="24"/>
          <w:szCs w:val="24"/>
        </w:rPr>
        <w:t xml:space="preserve"> </w:t>
      </w:r>
      <w:r w:rsidR="00EE5E7C">
        <w:rPr>
          <w:rFonts w:ascii="Times New Roman" w:hAnsi="Times New Roman" w:cs="Times New Roman"/>
          <w:sz w:val="24"/>
          <w:szCs w:val="24"/>
        </w:rPr>
        <w:t xml:space="preserve">intention to visit </w:t>
      </w:r>
      <w:r w:rsidR="00EE5E7C" w:rsidRPr="00BD2332">
        <w:rPr>
          <w:rFonts w:ascii="Times New Roman" w:hAnsi="Times New Roman" w:cs="Times New Roman"/>
          <w:sz w:val="24"/>
          <w:szCs w:val="24"/>
        </w:rPr>
        <w:t>the dependent variable</w:t>
      </w:r>
      <w:r w:rsidR="00EE5E7C">
        <w:rPr>
          <w:rFonts w:ascii="Times New Roman" w:hAnsi="Times New Roman" w:cs="Times New Roman"/>
          <w:sz w:val="24"/>
          <w:szCs w:val="24"/>
        </w:rPr>
        <w:t xml:space="preserve">. </w:t>
      </w:r>
      <w:r w:rsidR="00B41A89" w:rsidRPr="00B41A89">
        <w:rPr>
          <w:rFonts w:ascii="Times New Roman" w:hAnsi="Times New Roman" w:cs="Times New Roman"/>
          <w:sz w:val="24"/>
          <w:szCs w:val="24"/>
        </w:rPr>
        <w:t xml:space="preserve">We found </w:t>
      </w:r>
      <w:r>
        <w:rPr>
          <w:rFonts w:ascii="Times New Roman" w:hAnsi="Times New Roman" w:cs="Times New Roman"/>
          <w:sz w:val="24"/>
          <w:szCs w:val="24"/>
        </w:rPr>
        <w:t xml:space="preserve">that </w:t>
      </w:r>
      <w:r w:rsidR="00B41A89" w:rsidRPr="00B41A89">
        <w:rPr>
          <w:rFonts w:ascii="Times New Roman" w:hAnsi="Times New Roman" w:cs="Times New Roman"/>
          <w:sz w:val="24"/>
          <w:szCs w:val="24"/>
        </w:rPr>
        <w:t>providing free accommodati</w:t>
      </w:r>
      <w:r w:rsidR="00B41A89">
        <w:rPr>
          <w:rFonts w:ascii="Times New Roman" w:hAnsi="Times New Roman" w:cs="Times New Roman"/>
          <w:sz w:val="24"/>
          <w:szCs w:val="24"/>
        </w:rPr>
        <w:t>on to homeless people (M = 8.09, SD = 2.89</w:t>
      </w:r>
      <w:r w:rsidR="00B41A89" w:rsidRPr="00B41A89">
        <w:rPr>
          <w:rFonts w:ascii="Times New Roman" w:hAnsi="Times New Roman" w:cs="Times New Roman"/>
          <w:sz w:val="24"/>
          <w:szCs w:val="24"/>
        </w:rPr>
        <w:t xml:space="preserve">) led to </w:t>
      </w:r>
      <w:r w:rsidR="00B41A89">
        <w:rPr>
          <w:rFonts w:ascii="Times New Roman" w:hAnsi="Times New Roman" w:cs="Times New Roman"/>
          <w:sz w:val="24"/>
          <w:szCs w:val="24"/>
        </w:rPr>
        <w:t xml:space="preserve">lower </w:t>
      </w:r>
      <w:r w:rsidR="00B41A89" w:rsidRPr="00B41A89">
        <w:rPr>
          <w:rFonts w:ascii="Times New Roman" w:hAnsi="Times New Roman" w:cs="Times New Roman"/>
          <w:sz w:val="24"/>
          <w:szCs w:val="24"/>
        </w:rPr>
        <w:t>i</w:t>
      </w:r>
      <w:r w:rsidR="00EE5E7C">
        <w:rPr>
          <w:rFonts w:ascii="Times New Roman" w:hAnsi="Times New Roman" w:cs="Times New Roman"/>
          <w:sz w:val="24"/>
          <w:szCs w:val="24"/>
        </w:rPr>
        <w:t>ntention</w:t>
      </w:r>
      <w:r w:rsidR="00B41A89">
        <w:rPr>
          <w:rFonts w:ascii="Times New Roman" w:hAnsi="Times New Roman" w:cs="Times New Roman"/>
          <w:sz w:val="24"/>
          <w:szCs w:val="24"/>
        </w:rPr>
        <w:t xml:space="preserve"> to visit</w:t>
      </w:r>
      <w:r w:rsidR="00B41A89" w:rsidRPr="00B41A89">
        <w:rPr>
          <w:rFonts w:ascii="Times New Roman" w:hAnsi="Times New Roman" w:cs="Times New Roman"/>
          <w:sz w:val="24"/>
          <w:szCs w:val="24"/>
        </w:rPr>
        <w:t xml:space="preserve"> than providing free accommodation</w:t>
      </w:r>
      <w:r w:rsidR="00B41A89">
        <w:rPr>
          <w:rFonts w:ascii="Times New Roman" w:hAnsi="Times New Roman" w:cs="Times New Roman"/>
          <w:sz w:val="24"/>
          <w:szCs w:val="24"/>
        </w:rPr>
        <w:t xml:space="preserve"> to medical professionals (M = 9.33, SD = 1.45) </w:t>
      </w:r>
      <w:r>
        <w:rPr>
          <w:rFonts w:ascii="Times New Roman" w:hAnsi="Times New Roman" w:cs="Times New Roman"/>
          <w:sz w:val="24"/>
          <w:szCs w:val="24"/>
        </w:rPr>
        <w:t xml:space="preserve">or the </w:t>
      </w:r>
      <w:r w:rsidR="00B41A89">
        <w:rPr>
          <w:rFonts w:ascii="Times New Roman" w:hAnsi="Times New Roman" w:cs="Times New Roman"/>
          <w:sz w:val="24"/>
          <w:szCs w:val="24"/>
        </w:rPr>
        <w:t>control (M = 9.08, SD = 1.68</w:t>
      </w:r>
      <w:r w:rsidR="00B41A89" w:rsidRPr="00B41A89">
        <w:rPr>
          <w:rFonts w:ascii="Times New Roman" w:hAnsi="Times New Roman" w:cs="Times New Roman"/>
          <w:sz w:val="24"/>
          <w:szCs w:val="24"/>
        </w:rPr>
        <w:t xml:space="preserve">; F(2, 409) </w:t>
      </w:r>
      <w:r w:rsidR="00B41A89">
        <w:rPr>
          <w:rFonts w:ascii="Times New Roman" w:hAnsi="Times New Roman" w:cs="Times New Roman"/>
          <w:sz w:val="24"/>
          <w:szCs w:val="24"/>
        </w:rPr>
        <w:t>= 14.11, p &lt; .001), supporting H3</w:t>
      </w:r>
      <w:r w:rsidR="00BD2332" w:rsidRPr="00BD2332">
        <w:rPr>
          <w:rFonts w:ascii="Times New Roman" w:hAnsi="Times New Roman" w:cs="Times New Roman"/>
          <w:sz w:val="24"/>
          <w:szCs w:val="24"/>
        </w:rPr>
        <w:t xml:space="preserve">. Finally, </w:t>
      </w:r>
      <w:r w:rsidR="00CD66EE" w:rsidRPr="00CD66EE">
        <w:rPr>
          <w:rFonts w:ascii="Times New Roman" w:hAnsi="Times New Roman" w:cs="Times New Roman"/>
          <w:sz w:val="24"/>
          <w:szCs w:val="24"/>
        </w:rPr>
        <w:t xml:space="preserve">a bootstrapping-based method (with 5,000 resamples) and PROCESS macro (Model 4) with experimental </w:t>
      </w:r>
      <w:r>
        <w:rPr>
          <w:rFonts w:ascii="Times New Roman" w:hAnsi="Times New Roman" w:cs="Times New Roman"/>
          <w:sz w:val="24"/>
          <w:szCs w:val="24"/>
        </w:rPr>
        <w:t>scenario</w:t>
      </w:r>
      <w:r w:rsidRPr="00CD66EE">
        <w:rPr>
          <w:rFonts w:ascii="Times New Roman" w:hAnsi="Times New Roman" w:cs="Times New Roman"/>
          <w:sz w:val="24"/>
          <w:szCs w:val="24"/>
        </w:rPr>
        <w:t xml:space="preserve"> </w:t>
      </w:r>
      <w:r w:rsidR="00CD66EE" w:rsidRPr="00CD66EE">
        <w:rPr>
          <w:rFonts w:ascii="Times New Roman" w:hAnsi="Times New Roman" w:cs="Times New Roman"/>
          <w:sz w:val="24"/>
          <w:szCs w:val="24"/>
        </w:rPr>
        <w:t xml:space="preserve">as the independent variable, </w:t>
      </w:r>
      <w:r w:rsidR="008F54CC">
        <w:rPr>
          <w:rFonts w:ascii="Times New Roman" w:hAnsi="Times New Roman" w:cs="Times New Roman"/>
          <w:sz w:val="24"/>
          <w:szCs w:val="24"/>
        </w:rPr>
        <w:t>perceptions of hotel cleanliness</w:t>
      </w:r>
      <w:r w:rsidR="00CD66EE" w:rsidRPr="00CD66EE">
        <w:rPr>
          <w:rFonts w:ascii="Times New Roman" w:hAnsi="Times New Roman" w:cs="Times New Roman"/>
          <w:sz w:val="24"/>
          <w:szCs w:val="24"/>
        </w:rPr>
        <w:t xml:space="preserve"> as the mediator</w:t>
      </w:r>
      <w:r>
        <w:rPr>
          <w:rFonts w:ascii="Times New Roman" w:hAnsi="Times New Roman" w:cs="Times New Roman"/>
          <w:sz w:val="24"/>
          <w:szCs w:val="24"/>
        </w:rPr>
        <w:t>,</w:t>
      </w:r>
      <w:r w:rsidR="00CD66EE" w:rsidRPr="00CD66EE">
        <w:rPr>
          <w:rFonts w:ascii="Times New Roman" w:hAnsi="Times New Roman" w:cs="Times New Roman"/>
          <w:sz w:val="24"/>
          <w:szCs w:val="24"/>
        </w:rPr>
        <w:t xml:space="preserve"> and intention to </w:t>
      </w:r>
      <w:r w:rsidR="008F54CC">
        <w:rPr>
          <w:rFonts w:ascii="Times New Roman" w:hAnsi="Times New Roman" w:cs="Times New Roman"/>
          <w:sz w:val="24"/>
          <w:szCs w:val="24"/>
        </w:rPr>
        <w:t xml:space="preserve">visit </w:t>
      </w:r>
      <w:r>
        <w:rPr>
          <w:rFonts w:ascii="Times New Roman" w:hAnsi="Times New Roman" w:cs="Times New Roman"/>
          <w:sz w:val="24"/>
          <w:szCs w:val="24"/>
        </w:rPr>
        <w:t xml:space="preserve">as dependent variable </w:t>
      </w:r>
      <w:r w:rsidR="008F54CC">
        <w:rPr>
          <w:rFonts w:ascii="Times New Roman" w:hAnsi="Times New Roman" w:cs="Times New Roman"/>
          <w:sz w:val="24"/>
          <w:szCs w:val="24"/>
        </w:rPr>
        <w:t>suggested</w:t>
      </w:r>
      <w:r>
        <w:rPr>
          <w:rFonts w:ascii="Times New Roman" w:hAnsi="Times New Roman" w:cs="Times New Roman"/>
          <w:sz w:val="24"/>
          <w:szCs w:val="24"/>
        </w:rPr>
        <w:t xml:space="preserve"> that</w:t>
      </w:r>
      <w:r w:rsidRPr="00CD66EE">
        <w:rPr>
          <w:rFonts w:ascii="Times New Roman" w:hAnsi="Times New Roman" w:cs="Times New Roman"/>
          <w:sz w:val="24"/>
          <w:szCs w:val="24"/>
        </w:rPr>
        <w:t xml:space="preserve"> </w:t>
      </w:r>
      <w:r w:rsidR="008F54CC">
        <w:rPr>
          <w:rFonts w:ascii="Times New Roman" w:hAnsi="Times New Roman" w:cs="Times New Roman"/>
          <w:sz w:val="24"/>
          <w:szCs w:val="24"/>
        </w:rPr>
        <w:t>perceptions of hotel cleanliness</w:t>
      </w:r>
      <w:r w:rsidR="008F54CC" w:rsidRPr="00CD66EE">
        <w:rPr>
          <w:rFonts w:ascii="Times New Roman" w:hAnsi="Times New Roman" w:cs="Times New Roman"/>
          <w:sz w:val="24"/>
          <w:szCs w:val="24"/>
        </w:rPr>
        <w:t xml:space="preserve"> </w:t>
      </w:r>
      <w:r w:rsidR="00CD66EE" w:rsidRPr="00CD66EE">
        <w:rPr>
          <w:rFonts w:ascii="Times New Roman" w:hAnsi="Times New Roman" w:cs="Times New Roman"/>
          <w:sz w:val="24"/>
          <w:szCs w:val="24"/>
        </w:rPr>
        <w:t xml:space="preserve">had a significant indirect effect on the impact of </w:t>
      </w:r>
      <w:r>
        <w:rPr>
          <w:rFonts w:ascii="Times New Roman" w:hAnsi="Times New Roman" w:cs="Times New Roman"/>
          <w:sz w:val="24"/>
          <w:szCs w:val="24"/>
        </w:rPr>
        <w:t xml:space="preserve">the </w:t>
      </w:r>
      <w:r w:rsidR="00CD66EE" w:rsidRPr="00CD66EE">
        <w:rPr>
          <w:rFonts w:ascii="Times New Roman" w:hAnsi="Times New Roman" w:cs="Times New Roman"/>
          <w:sz w:val="24"/>
          <w:szCs w:val="24"/>
        </w:rPr>
        <w:t xml:space="preserve">experimental </w:t>
      </w:r>
      <w:r>
        <w:rPr>
          <w:rFonts w:ascii="Times New Roman" w:hAnsi="Times New Roman" w:cs="Times New Roman"/>
          <w:sz w:val="24"/>
          <w:szCs w:val="24"/>
        </w:rPr>
        <w:t>scenario</w:t>
      </w:r>
      <w:r w:rsidRPr="00CD66EE">
        <w:rPr>
          <w:rFonts w:ascii="Times New Roman" w:hAnsi="Times New Roman" w:cs="Times New Roman"/>
          <w:sz w:val="24"/>
          <w:szCs w:val="24"/>
        </w:rPr>
        <w:t xml:space="preserve"> </w:t>
      </w:r>
      <w:r w:rsidR="00CD66EE" w:rsidRPr="00CD66EE">
        <w:rPr>
          <w:rFonts w:ascii="Times New Roman" w:hAnsi="Times New Roman" w:cs="Times New Roman"/>
          <w:sz w:val="24"/>
          <w:szCs w:val="24"/>
        </w:rPr>
        <w:t xml:space="preserve">on intention to </w:t>
      </w:r>
      <w:r w:rsidR="008F54CC">
        <w:rPr>
          <w:rFonts w:ascii="Times New Roman" w:hAnsi="Times New Roman" w:cs="Times New Roman"/>
          <w:sz w:val="24"/>
          <w:szCs w:val="24"/>
        </w:rPr>
        <w:t>visit</w:t>
      </w:r>
      <w:r w:rsidR="00CD66EE" w:rsidRPr="00CD66EE">
        <w:rPr>
          <w:rFonts w:ascii="Times New Roman" w:hAnsi="Times New Roman" w:cs="Times New Roman"/>
          <w:sz w:val="24"/>
          <w:szCs w:val="24"/>
        </w:rPr>
        <w:t xml:space="preserve"> (coefficient =</w:t>
      </w:r>
      <w:r>
        <w:rPr>
          <w:rFonts w:ascii="Times New Roman" w:hAnsi="Times New Roman" w:cs="Times New Roman"/>
          <w:sz w:val="24"/>
          <w:szCs w:val="24"/>
        </w:rPr>
        <w:t xml:space="preserve"> −</w:t>
      </w:r>
      <w:r w:rsidR="008F54CC">
        <w:rPr>
          <w:rFonts w:ascii="Times New Roman" w:hAnsi="Times New Roman" w:cs="Times New Roman"/>
          <w:sz w:val="24"/>
          <w:szCs w:val="24"/>
        </w:rPr>
        <w:t>.0642</w:t>
      </w:r>
      <w:r w:rsidR="00CD66EE" w:rsidRPr="00CD66EE">
        <w:rPr>
          <w:rFonts w:ascii="Times New Roman" w:hAnsi="Times New Roman" w:cs="Times New Roman"/>
          <w:sz w:val="24"/>
          <w:szCs w:val="24"/>
        </w:rPr>
        <w:t>, SE</w:t>
      </w:r>
      <w:r w:rsidR="008F54CC">
        <w:rPr>
          <w:rFonts w:ascii="Times New Roman" w:hAnsi="Times New Roman" w:cs="Times New Roman"/>
          <w:sz w:val="24"/>
          <w:szCs w:val="24"/>
        </w:rPr>
        <w:t xml:space="preserve"> = .0183</w:t>
      </w:r>
      <w:r w:rsidR="00600C1C">
        <w:rPr>
          <w:rFonts w:ascii="Times New Roman" w:hAnsi="Times New Roman" w:cs="Times New Roman"/>
          <w:sz w:val="24"/>
          <w:szCs w:val="24"/>
        </w:rPr>
        <w:t xml:space="preserve">, 95% CI = </w:t>
      </w:r>
      <w:r w:rsidR="008F54CC">
        <w:rPr>
          <w:rFonts w:ascii="Times New Roman" w:hAnsi="Times New Roman" w:cs="Times New Roman"/>
          <w:sz w:val="24"/>
          <w:szCs w:val="24"/>
        </w:rPr>
        <w:t>-.1023</w:t>
      </w:r>
      <w:r w:rsidR="00600C1C">
        <w:rPr>
          <w:rFonts w:ascii="Times New Roman" w:hAnsi="Times New Roman" w:cs="Times New Roman"/>
          <w:sz w:val="24"/>
          <w:szCs w:val="24"/>
        </w:rPr>
        <w:t xml:space="preserve">, </w:t>
      </w:r>
      <w:r w:rsidR="008F54CC">
        <w:rPr>
          <w:rFonts w:ascii="Times New Roman" w:hAnsi="Times New Roman" w:cs="Times New Roman"/>
          <w:sz w:val="24"/>
          <w:szCs w:val="24"/>
        </w:rPr>
        <w:t xml:space="preserve">-.0308). </w:t>
      </w:r>
      <w:r w:rsidR="008F54CC" w:rsidRPr="008F54CC">
        <w:rPr>
          <w:rFonts w:ascii="Times New Roman" w:hAnsi="Times New Roman" w:cs="Times New Roman"/>
          <w:sz w:val="24"/>
          <w:szCs w:val="24"/>
        </w:rPr>
        <w:t xml:space="preserve">In addition, the direct effect of </w:t>
      </w:r>
      <w:r>
        <w:rPr>
          <w:rFonts w:ascii="Times New Roman" w:hAnsi="Times New Roman" w:cs="Times New Roman"/>
          <w:sz w:val="24"/>
          <w:szCs w:val="24"/>
        </w:rPr>
        <w:t xml:space="preserve">the </w:t>
      </w:r>
      <w:r w:rsidR="008F54CC" w:rsidRPr="008F54CC">
        <w:rPr>
          <w:rFonts w:ascii="Times New Roman" w:hAnsi="Times New Roman" w:cs="Times New Roman"/>
          <w:sz w:val="24"/>
          <w:szCs w:val="24"/>
        </w:rPr>
        <w:t xml:space="preserve">experimental </w:t>
      </w:r>
      <w:r>
        <w:rPr>
          <w:rFonts w:ascii="Times New Roman" w:hAnsi="Times New Roman" w:cs="Times New Roman"/>
          <w:sz w:val="24"/>
          <w:szCs w:val="24"/>
        </w:rPr>
        <w:t>scenario</w:t>
      </w:r>
      <w:r w:rsidRPr="008F54CC">
        <w:rPr>
          <w:rFonts w:ascii="Times New Roman" w:hAnsi="Times New Roman" w:cs="Times New Roman"/>
          <w:sz w:val="24"/>
          <w:szCs w:val="24"/>
        </w:rPr>
        <w:t xml:space="preserve"> </w:t>
      </w:r>
      <w:r w:rsidR="008F54CC" w:rsidRPr="008F54CC">
        <w:rPr>
          <w:rFonts w:ascii="Times New Roman" w:hAnsi="Times New Roman" w:cs="Times New Roman"/>
          <w:sz w:val="24"/>
          <w:szCs w:val="24"/>
        </w:rPr>
        <w:t xml:space="preserve">was still </w:t>
      </w:r>
      <w:r w:rsidR="0054496F">
        <w:rPr>
          <w:rFonts w:ascii="Times New Roman" w:hAnsi="Times New Roman" w:cs="Times New Roman"/>
          <w:sz w:val="24"/>
          <w:szCs w:val="24"/>
        </w:rPr>
        <w:t xml:space="preserve">significant (coefficient = </w:t>
      </w:r>
      <w:r>
        <w:rPr>
          <w:rFonts w:ascii="Times New Roman" w:hAnsi="Times New Roman" w:cs="Times New Roman"/>
          <w:sz w:val="24"/>
          <w:szCs w:val="24"/>
        </w:rPr>
        <w:t>−</w:t>
      </w:r>
      <w:r w:rsidR="0054496F">
        <w:rPr>
          <w:rFonts w:ascii="Times New Roman" w:hAnsi="Times New Roman" w:cs="Times New Roman"/>
          <w:sz w:val="24"/>
          <w:szCs w:val="24"/>
        </w:rPr>
        <w:t>.1</w:t>
      </w:r>
      <w:r w:rsidR="008F54CC">
        <w:rPr>
          <w:rFonts w:ascii="Times New Roman" w:hAnsi="Times New Roman" w:cs="Times New Roman"/>
          <w:sz w:val="24"/>
          <w:szCs w:val="24"/>
        </w:rPr>
        <w:t>2, p &lt; .05</w:t>
      </w:r>
      <w:r w:rsidR="008F54CC" w:rsidRPr="008F54CC">
        <w:rPr>
          <w:rFonts w:ascii="Times New Roman" w:hAnsi="Times New Roman" w:cs="Times New Roman"/>
          <w:sz w:val="24"/>
          <w:szCs w:val="24"/>
        </w:rPr>
        <w:t xml:space="preserve">). Thus, </w:t>
      </w:r>
      <w:r w:rsidR="008F54CC">
        <w:rPr>
          <w:rFonts w:ascii="Times New Roman" w:hAnsi="Times New Roman" w:cs="Times New Roman"/>
          <w:sz w:val="24"/>
          <w:szCs w:val="24"/>
        </w:rPr>
        <w:t xml:space="preserve">perceptions of hotel cleanliness </w:t>
      </w:r>
      <w:r w:rsidR="008F54CC" w:rsidRPr="008F54CC">
        <w:rPr>
          <w:rFonts w:ascii="Times New Roman" w:hAnsi="Times New Roman" w:cs="Times New Roman"/>
          <w:sz w:val="24"/>
          <w:szCs w:val="24"/>
        </w:rPr>
        <w:t xml:space="preserve">partly mediated </w:t>
      </w:r>
      <w:r>
        <w:rPr>
          <w:rFonts w:ascii="Times New Roman" w:hAnsi="Times New Roman" w:cs="Times New Roman"/>
          <w:sz w:val="24"/>
          <w:szCs w:val="24"/>
        </w:rPr>
        <w:t xml:space="preserve">the impact of the </w:t>
      </w:r>
      <w:r w:rsidR="008F54CC" w:rsidRPr="008F54CC">
        <w:rPr>
          <w:rFonts w:ascii="Times New Roman" w:hAnsi="Times New Roman" w:cs="Times New Roman"/>
          <w:sz w:val="24"/>
          <w:szCs w:val="24"/>
        </w:rPr>
        <w:t xml:space="preserve">experimental </w:t>
      </w:r>
      <w:r>
        <w:rPr>
          <w:rFonts w:ascii="Times New Roman" w:hAnsi="Times New Roman" w:cs="Times New Roman"/>
          <w:sz w:val="24"/>
          <w:szCs w:val="24"/>
        </w:rPr>
        <w:t>scenario</w:t>
      </w:r>
      <w:r w:rsidRPr="008F54CC">
        <w:rPr>
          <w:rFonts w:ascii="Times New Roman" w:hAnsi="Times New Roman" w:cs="Times New Roman"/>
          <w:sz w:val="24"/>
          <w:szCs w:val="24"/>
        </w:rPr>
        <w:t xml:space="preserve"> </w:t>
      </w:r>
      <w:r w:rsidR="008F54CC" w:rsidRPr="008F54CC">
        <w:rPr>
          <w:rFonts w:ascii="Times New Roman" w:hAnsi="Times New Roman" w:cs="Times New Roman"/>
          <w:sz w:val="24"/>
          <w:szCs w:val="24"/>
        </w:rPr>
        <w:t>on intention to</w:t>
      </w:r>
      <w:r w:rsidR="008F54CC">
        <w:rPr>
          <w:rFonts w:ascii="Times New Roman" w:hAnsi="Times New Roman" w:cs="Times New Roman"/>
          <w:sz w:val="24"/>
          <w:szCs w:val="24"/>
        </w:rPr>
        <w:t xml:space="preserve"> visit, supporting H4 (</w:t>
      </w:r>
      <w:r w:rsidR="009B2166">
        <w:rPr>
          <w:rFonts w:ascii="Times New Roman" w:hAnsi="Times New Roman" w:cs="Times New Roman"/>
          <w:sz w:val="24"/>
          <w:szCs w:val="24"/>
        </w:rPr>
        <w:t xml:space="preserve">see </w:t>
      </w:r>
      <w:r w:rsidR="008F54CC">
        <w:rPr>
          <w:rFonts w:ascii="Times New Roman" w:hAnsi="Times New Roman" w:cs="Times New Roman"/>
          <w:sz w:val="24"/>
          <w:szCs w:val="24"/>
        </w:rPr>
        <w:t>Figure 2</w:t>
      </w:r>
      <w:r w:rsidR="008F54CC" w:rsidRPr="008F54CC">
        <w:rPr>
          <w:rFonts w:ascii="Times New Roman" w:hAnsi="Times New Roman" w:cs="Times New Roman"/>
          <w:sz w:val="24"/>
          <w:szCs w:val="24"/>
        </w:rPr>
        <w:t>).</w:t>
      </w:r>
    </w:p>
    <w:p w14:paraId="5C46C8F2" w14:textId="26953F96" w:rsidR="00D475D4" w:rsidRDefault="00D475D4" w:rsidP="00BD2332">
      <w:pPr>
        <w:rPr>
          <w:rFonts w:ascii="Times New Roman" w:hAnsi="Times New Roman" w:cs="Times New Roman"/>
          <w:sz w:val="24"/>
          <w:szCs w:val="24"/>
        </w:rPr>
      </w:pPr>
    </w:p>
    <w:p w14:paraId="46B52E91" w14:textId="32CE7E71" w:rsidR="00D12EAC" w:rsidRDefault="00D12EAC" w:rsidP="00BD2332">
      <w:pPr>
        <w:rPr>
          <w:rFonts w:ascii="Times New Roman" w:hAnsi="Times New Roman" w:cs="Times New Roman"/>
          <w:sz w:val="24"/>
          <w:szCs w:val="24"/>
        </w:rPr>
      </w:pPr>
    </w:p>
    <w:p w14:paraId="36D59496" w14:textId="70A4807B" w:rsidR="00D12EAC" w:rsidRDefault="00D12EAC" w:rsidP="00BD2332">
      <w:pPr>
        <w:rPr>
          <w:rFonts w:ascii="Times New Roman" w:hAnsi="Times New Roman" w:cs="Times New Roman"/>
          <w:sz w:val="24"/>
          <w:szCs w:val="24"/>
        </w:rPr>
      </w:pPr>
    </w:p>
    <w:p w14:paraId="71E1F327" w14:textId="78D3FD22" w:rsidR="00D12EAC" w:rsidRDefault="00D12EAC" w:rsidP="00BD2332">
      <w:pPr>
        <w:rPr>
          <w:rFonts w:ascii="Times New Roman" w:hAnsi="Times New Roman" w:cs="Times New Roman"/>
          <w:sz w:val="24"/>
          <w:szCs w:val="24"/>
        </w:rPr>
      </w:pPr>
    </w:p>
    <w:p w14:paraId="77A2FA5C" w14:textId="75CCC018" w:rsidR="00D12EAC" w:rsidRDefault="00D12EAC" w:rsidP="00BD2332">
      <w:pPr>
        <w:rPr>
          <w:rFonts w:ascii="Times New Roman" w:hAnsi="Times New Roman" w:cs="Times New Roman"/>
          <w:sz w:val="24"/>
          <w:szCs w:val="24"/>
        </w:rPr>
      </w:pPr>
    </w:p>
    <w:p w14:paraId="4AF246B7" w14:textId="7D3F34D6" w:rsidR="00D12EAC" w:rsidRDefault="00D12EAC" w:rsidP="00BD2332">
      <w:pPr>
        <w:rPr>
          <w:rFonts w:ascii="Times New Roman" w:hAnsi="Times New Roman" w:cs="Times New Roman"/>
          <w:sz w:val="24"/>
          <w:szCs w:val="24"/>
        </w:rPr>
      </w:pPr>
    </w:p>
    <w:p w14:paraId="7CDAFC16" w14:textId="20D8112E" w:rsidR="00D12EAC" w:rsidRDefault="00D12EAC" w:rsidP="00BD2332">
      <w:pPr>
        <w:rPr>
          <w:rFonts w:ascii="Times New Roman" w:hAnsi="Times New Roman" w:cs="Times New Roman"/>
          <w:sz w:val="24"/>
          <w:szCs w:val="24"/>
        </w:rPr>
      </w:pPr>
    </w:p>
    <w:p w14:paraId="1C17CE2E" w14:textId="77ACCFAE" w:rsidR="00D12EAC" w:rsidRDefault="00D12EAC" w:rsidP="00BD2332">
      <w:pPr>
        <w:rPr>
          <w:rFonts w:ascii="Times New Roman" w:hAnsi="Times New Roman" w:cs="Times New Roman"/>
          <w:sz w:val="24"/>
          <w:szCs w:val="24"/>
        </w:rPr>
      </w:pPr>
    </w:p>
    <w:p w14:paraId="3BA844EA" w14:textId="77777777" w:rsidR="00D12EAC" w:rsidRDefault="00D12EAC" w:rsidP="00BD2332">
      <w:pPr>
        <w:rPr>
          <w:rFonts w:ascii="Times New Roman" w:hAnsi="Times New Roman" w:cs="Times New Roman"/>
          <w:sz w:val="24"/>
          <w:szCs w:val="24"/>
        </w:rPr>
      </w:pPr>
    </w:p>
    <w:p w14:paraId="2297C2E8" w14:textId="77777777" w:rsidR="00AE773A" w:rsidRDefault="006D45A7" w:rsidP="00BD2332">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045984F8" wp14:editId="794EDCF5">
                <wp:simplePos x="0" y="0"/>
                <wp:positionH relativeFrom="column">
                  <wp:posOffset>95340</wp:posOffset>
                </wp:positionH>
                <wp:positionV relativeFrom="paragraph">
                  <wp:posOffset>118161</wp:posOffset>
                </wp:positionV>
                <wp:extent cx="5620304" cy="2011945"/>
                <wp:effectExtent l="0" t="0" r="19050" b="7620"/>
                <wp:wrapNone/>
                <wp:docPr id="12" name="Group 12"/>
                <wp:cNvGraphicFramePr/>
                <a:graphic xmlns:a="http://schemas.openxmlformats.org/drawingml/2006/main">
                  <a:graphicData uri="http://schemas.microsoft.com/office/word/2010/wordprocessingGroup">
                    <wpg:wgp>
                      <wpg:cNvGrpSpPr/>
                      <wpg:grpSpPr>
                        <a:xfrm>
                          <a:off x="0" y="0"/>
                          <a:ext cx="5620304" cy="2011945"/>
                          <a:chOff x="0" y="0"/>
                          <a:chExt cx="5620304" cy="2011945"/>
                        </a:xfrm>
                      </wpg:grpSpPr>
                      <wps:wsp>
                        <wps:cNvPr id="7" name="Text Box 2"/>
                        <wps:cNvSpPr txBox="1">
                          <a:spLocks noChangeArrowheads="1"/>
                        </wps:cNvSpPr>
                        <wps:spPr bwMode="auto">
                          <a:xfrm>
                            <a:off x="385695" y="468034"/>
                            <a:ext cx="1316990" cy="391160"/>
                          </a:xfrm>
                          <a:prstGeom prst="rect">
                            <a:avLst/>
                          </a:prstGeom>
                          <a:solidFill>
                            <a:srgbClr val="FFFFFF"/>
                          </a:solidFill>
                          <a:ln w="9525">
                            <a:noFill/>
                            <a:miter lim="800000"/>
                            <a:headEnd/>
                            <a:tailEnd/>
                          </a:ln>
                        </wps:spPr>
                        <wps:txbx>
                          <w:txbxContent>
                            <w:p w14:paraId="0E6561C7" w14:textId="77777777" w:rsidR="001167F3" w:rsidRPr="0041515E" w:rsidRDefault="001167F3" w:rsidP="0025026F">
                              <w:pPr>
                                <w:rPr>
                                  <w:rFonts w:ascii="Times New Roman" w:hAnsi="Times New Roman" w:cs="Times New Roman"/>
                                  <w:sz w:val="24"/>
                                  <w:szCs w:val="24"/>
                                </w:rPr>
                              </w:pPr>
                              <w:r>
                                <w:rPr>
                                  <w:rFonts w:ascii="Times New Roman" w:hAnsi="Times New Roman" w:cs="Times New Roman"/>
                                  <w:sz w:val="24"/>
                                  <w:szCs w:val="24"/>
                                </w:rPr>
                                <w:t>b = -.22, p &lt; .001</w:t>
                              </w:r>
                            </w:p>
                          </w:txbxContent>
                        </wps:txbx>
                        <wps:bodyPr rot="0" vert="horz" wrap="square" lIns="91440" tIns="45720" rIns="91440" bIns="45720" anchor="t" anchorCtr="0">
                          <a:spAutoFit/>
                        </wps:bodyPr>
                      </wps:wsp>
                      <wpg:grpSp>
                        <wpg:cNvPr id="11" name="Group 11"/>
                        <wpg:cNvGrpSpPr/>
                        <wpg:grpSpPr>
                          <a:xfrm>
                            <a:off x="0" y="0"/>
                            <a:ext cx="5620304" cy="2011945"/>
                            <a:chOff x="0" y="0"/>
                            <a:chExt cx="5620304" cy="2011945"/>
                          </a:xfrm>
                        </wpg:grpSpPr>
                        <wps:wsp>
                          <wps:cNvPr id="6" name="Text Box 2"/>
                          <wps:cNvSpPr txBox="1">
                            <a:spLocks noChangeArrowheads="1"/>
                          </wps:cNvSpPr>
                          <wps:spPr bwMode="auto">
                            <a:xfrm>
                              <a:off x="2149490" y="1620785"/>
                              <a:ext cx="1316990" cy="391160"/>
                            </a:xfrm>
                            <a:prstGeom prst="rect">
                              <a:avLst/>
                            </a:prstGeom>
                            <a:solidFill>
                              <a:srgbClr val="FFFFFF"/>
                            </a:solidFill>
                            <a:ln w="9525">
                              <a:noFill/>
                              <a:miter lim="800000"/>
                              <a:headEnd/>
                              <a:tailEnd/>
                            </a:ln>
                          </wps:spPr>
                          <wps:txbx>
                            <w:txbxContent>
                              <w:p w14:paraId="506B1BE6" w14:textId="77777777" w:rsidR="001167F3" w:rsidRPr="0041515E" w:rsidRDefault="001167F3">
                                <w:pPr>
                                  <w:rPr>
                                    <w:rFonts w:ascii="Times New Roman" w:hAnsi="Times New Roman" w:cs="Times New Roman"/>
                                    <w:sz w:val="24"/>
                                    <w:szCs w:val="24"/>
                                  </w:rPr>
                                </w:pPr>
                                <w:r w:rsidRPr="0041515E">
                                  <w:rPr>
                                    <w:rFonts w:ascii="Times New Roman" w:hAnsi="Times New Roman" w:cs="Times New Roman"/>
                                    <w:sz w:val="24"/>
                                    <w:szCs w:val="24"/>
                                  </w:rPr>
                                  <w:t>b</w:t>
                                </w:r>
                                <w:r>
                                  <w:rPr>
                                    <w:rFonts w:ascii="Times New Roman" w:hAnsi="Times New Roman" w:cs="Times New Roman"/>
                                    <w:sz w:val="24"/>
                                    <w:szCs w:val="24"/>
                                  </w:rPr>
                                  <w:t xml:space="preserve"> = -.1</w:t>
                                </w:r>
                                <w:r w:rsidRPr="0041515E">
                                  <w:rPr>
                                    <w:rFonts w:ascii="Times New Roman" w:hAnsi="Times New Roman" w:cs="Times New Roman"/>
                                    <w:sz w:val="24"/>
                                    <w:szCs w:val="24"/>
                                  </w:rPr>
                                  <w:t>2, p &lt; .05</w:t>
                                </w:r>
                              </w:p>
                            </w:txbxContent>
                          </wps:txbx>
                          <wps:bodyPr rot="0" vert="horz" wrap="square" lIns="91440" tIns="45720" rIns="91440" bIns="45720" anchor="t" anchorCtr="0">
                            <a:spAutoFit/>
                          </wps:bodyPr>
                        </wps:wsp>
                        <wpg:grpSp>
                          <wpg:cNvPr id="10" name="Group 10"/>
                          <wpg:cNvGrpSpPr/>
                          <wpg:grpSpPr>
                            <a:xfrm>
                              <a:off x="0" y="0"/>
                              <a:ext cx="5620304" cy="1806590"/>
                              <a:chOff x="0" y="0"/>
                              <a:chExt cx="5620304" cy="1806590"/>
                            </a:xfrm>
                          </wpg:grpSpPr>
                          <wpg:grpSp>
                            <wpg:cNvPr id="9" name="Group 9"/>
                            <wpg:cNvGrpSpPr/>
                            <wpg:grpSpPr>
                              <a:xfrm>
                                <a:off x="0" y="0"/>
                                <a:ext cx="5620304" cy="1806590"/>
                                <a:chOff x="0" y="0"/>
                                <a:chExt cx="5620304" cy="1806590"/>
                              </a:xfrm>
                            </wpg:grpSpPr>
                            <wps:wsp>
                              <wps:cNvPr id="217" name="Text Box 2"/>
                              <wps:cNvSpPr txBox="1">
                                <a:spLocks noChangeArrowheads="1"/>
                              </wps:cNvSpPr>
                              <wps:spPr bwMode="auto">
                                <a:xfrm>
                                  <a:off x="0" y="1235090"/>
                                  <a:ext cx="1351915" cy="571500"/>
                                </a:xfrm>
                                <a:prstGeom prst="rect">
                                  <a:avLst/>
                                </a:prstGeom>
                                <a:solidFill>
                                  <a:srgbClr val="FFFFFF"/>
                                </a:solidFill>
                                <a:ln w="9525">
                                  <a:solidFill>
                                    <a:srgbClr val="000000"/>
                                  </a:solidFill>
                                  <a:miter lim="800000"/>
                                  <a:headEnd/>
                                  <a:tailEnd/>
                                </a:ln>
                              </wps:spPr>
                              <wps:txbx>
                                <w:txbxContent>
                                  <w:p w14:paraId="5EDDA2E7" w14:textId="77777777" w:rsidR="001167F3" w:rsidRPr="00AE773A" w:rsidRDefault="001167F3" w:rsidP="00AE773A">
                                    <w:pPr>
                                      <w:jc w:val="center"/>
                                      <w:rPr>
                                        <w:rFonts w:ascii="Times New Roman" w:hAnsi="Times New Roman" w:cs="Times New Roman"/>
                                        <w:sz w:val="24"/>
                                        <w:szCs w:val="24"/>
                                      </w:rPr>
                                    </w:pPr>
                                    <w:r w:rsidRPr="00AE773A">
                                      <w:rPr>
                                        <w:rFonts w:ascii="Times New Roman" w:hAnsi="Times New Roman" w:cs="Times New Roman"/>
                                        <w:sz w:val="24"/>
                                        <w:szCs w:val="24"/>
                                      </w:rPr>
                                      <w:t>CSR Community Support</w:t>
                                    </w:r>
                                  </w:p>
                                </w:txbxContent>
                              </wps:txbx>
                              <wps:bodyPr rot="0" vert="horz" wrap="square" lIns="91440" tIns="45720" rIns="91440" bIns="45720" anchor="t" anchorCtr="0">
                                <a:noAutofit/>
                              </wps:bodyPr>
                            </wps:wsp>
                            <wps:wsp>
                              <wps:cNvPr id="1" name="Text Box 2"/>
                              <wps:cNvSpPr txBox="1">
                                <a:spLocks noChangeArrowheads="1"/>
                              </wps:cNvSpPr>
                              <wps:spPr bwMode="auto">
                                <a:xfrm>
                                  <a:off x="2140823" y="0"/>
                                  <a:ext cx="1351915" cy="571500"/>
                                </a:xfrm>
                                <a:prstGeom prst="rect">
                                  <a:avLst/>
                                </a:prstGeom>
                                <a:solidFill>
                                  <a:srgbClr val="FFFFFF"/>
                                </a:solidFill>
                                <a:ln w="9525">
                                  <a:solidFill>
                                    <a:srgbClr val="000000"/>
                                  </a:solidFill>
                                  <a:miter lim="800000"/>
                                  <a:headEnd/>
                                  <a:tailEnd/>
                                </a:ln>
                              </wps:spPr>
                              <wps:txbx>
                                <w:txbxContent>
                                  <w:p w14:paraId="047C10F3" w14:textId="77777777" w:rsidR="001167F3" w:rsidRPr="00AE773A" w:rsidRDefault="001167F3" w:rsidP="00AE773A">
                                    <w:pPr>
                                      <w:jc w:val="center"/>
                                      <w:rPr>
                                        <w:rFonts w:ascii="Times New Roman" w:hAnsi="Times New Roman" w:cs="Times New Roman"/>
                                        <w:sz w:val="24"/>
                                        <w:szCs w:val="24"/>
                                      </w:rPr>
                                    </w:pPr>
                                    <w:r>
                                      <w:rPr>
                                        <w:rFonts w:ascii="Times New Roman" w:hAnsi="Times New Roman" w:cs="Times New Roman"/>
                                        <w:sz w:val="24"/>
                                        <w:szCs w:val="24"/>
                                      </w:rPr>
                                      <w:t xml:space="preserve">Perceptions of Hotel Cleanliness </w:t>
                                    </w:r>
                                  </w:p>
                                </w:txbxContent>
                              </wps:txbx>
                              <wps:bodyPr rot="0" vert="horz" wrap="square" lIns="91440" tIns="45720" rIns="91440" bIns="45720" anchor="t" anchorCtr="0">
                                <a:noAutofit/>
                              </wps:bodyPr>
                            </wps:wsp>
                            <wps:wsp>
                              <wps:cNvPr id="2" name="Text Box 2"/>
                              <wps:cNvSpPr txBox="1">
                                <a:spLocks noChangeArrowheads="1"/>
                              </wps:cNvSpPr>
                              <wps:spPr bwMode="auto">
                                <a:xfrm>
                                  <a:off x="4303314" y="1170085"/>
                                  <a:ext cx="1316990" cy="571500"/>
                                </a:xfrm>
                                <a:prstGeom prst="rect">
                                  <a:avLst/>
                                </a:prstGeom>
                                <a:solidFill>
                                  <a:srgbClr val="FFFFFF"/>
                                </a:solidFill>
                                <a:ln w="9525">
                                  <a:solidFill>
                                    <a:srgbClr val="000000"/>
                                  </a:solidFill>
                                  <a:miter lim="800000"/>
                                  <a:headEnd/>
                                  <a:tailEnd/>
                                </a:ln>
                              </wps:spPr>
                              <wps:txbx>
                                <w:txbxContent>
                                  <w:p w14:paraId="54EC46BF" w14:textId="77777777" w:rsidR="001167F3" w:rsidRPr="00AE773A" w:rsidRDefault="001167F3" w:rsidP="00AE773A">
                                    <w:pPr>
                                      <w:jc w:val="center"/>
                                      <w:rPr>
                                        <w:rFonts w:ascii="Times New Roman" w:hAnsi="Times New Roman" w:cs="Times New Roman"/>
                                        <w:sz w:val="24"/>
                                        <w:szCs w:val="24"/>
                                      </w:rPr>
                                    </w:pPr>
                                    <w:r>
                                      <w:rPr>
                                        <w:rFonts w:ascii="Times New Roman" w:hAnsi="Times New Roman" w:cs="Times New Roman"/>
                                        <w:sz w:val="24"/>
                                        <w:szCs w:val="24"/>
                                      </w:rPr>
                                      <w:t xml:space="preserve">Intention to Visit </w:t>
                                    </w:r>
                                  </w:p>
                                </w:txbxContent>
                              </wps:txbx>
                              <wps:bodyPr rot="0" vert="horz" wrap="square" lIns="91440" tIns="45720" rIns="91440" bIns="45720" anchor="t" anchorCtr="0">
                                <a:noAutofit/>
                              </wps:bodyPr>
                            </wps:wsp>
                            <wps:wsp>
                              <wps:cNvPr id="3" name="Straight Arrow Connector 3"/>
                              <wps:cNvCnPr/>
                              <wps:spPr>
                                <a:xfrm flipV="1">
                                  <a:off x="1326097" y="1456106"/>
                                  <a:ext cx="2959882" cy="3033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 name="Straight Arrow Connector 4"/>
                              <wps:cNvCnPr/>
                              <wps:spPr>
                                <a:xfrm flipV="1">
                                  <a:off x="1360766" y="212349"/>
                                  <a:ext cx="788670" cy="1273175"/>
                                </a:xfrm>
                                <a:prstGeom prst="straightConnector1">
                                  <a:avLst/>
                                </a:prstGeom>
                                <a:noFill/>
                                <a:ln w="19050" cap="flat" cmpd="sng" algn="ctr">
                                  <a:solidFill>
                                    <a:sysClr val="windowText" lastClr="000000"/>
                                  </a:solidFill>
                                  <a:prstDash val="solid"/>
                                  <a:miter lim="800000"/>
                                  <a:tailEnd type="triangle"/>
                                </a:ln>
                                <a:effectLst/>
                              </wps:spPr>
                              <wps:bodyPr/>
                            </wps:wsp>
                            <wps:wsp>
                              <wps:cNvPr id="5" name="Straight Arrow Connector 5"/>
                              <wps:cNvCnPr/>
                              <wps:spPr>
                                <a:xfrm>
                                  <a:off x="3505923" y="260019"/>
                                  <a:ext cx="801370" cy="1226185"/>
                                </a:xfrm>
                                <a:prstGeom prst="straightConnector1">
                                  <a:avLst/>
                                </a:prstGeom>
                                <a:noFill/>
                                <a:ln w="19050" cap="flat" cmpd="sng" algn="ctr">
                                  <a:solidFill>
                                    <a:sysClr val="windowText" lastClr="000000"/>
                                  </a:solidFill>
                                  <a:prstDash val="solid"/>
                                  <a:miter lim="800000"/>
                                  <a:tailEnd type="triangle"/>
                                </a:ln>
                                <a:effectLst/>
                              </wps:spPr>
                              <wps:bodyPr/>
                            </wps:wsp>
                          </wpg:grpSp>
                          <wps:wsp>
                            <wps:cNvPr id="8" name="Text Box 2"/>
                            <wps:cNvSpPr txBox="1">
                              <a:spLocks noChangeArrowheads="1"/>
                            </wps:cNvSpPr>
                            <wps:spPr bwMode="auto">
                              <a:xfrm>
                                <a:off x="4012960" y="450700"/>
                                <a:ext cx="1273810" cy="391160"/>
                              </a:xfrm>
                              <a:prstGeom prst="rect">
                                <a:avLst/>
                              </a:prstGeom>
                              <a:solidFill>
                                <a:srgbClr val="FFFFFF"/>
                              </a:solidFill>
                              <a:ln w="9525">
                                <a:noFill/>
                                <a:miter lim="800000"/>
                                <a:headEnd/>
                                <a:tailEnd/>
                              </a:ln>
                            </wps:spPr>
                            <wps:txbx>
                              <w:txbxContent>
                                <w:p w14:paraId="7C248182" w14:textId="77777777" w:rsidR="001167F3" w:rsidRPr="0041515E" w:rsidRDefault="001167F3" w:rsidP="0025026F">
                                  <w:pPr>
                                    <w:rPr>
                                      <w:rFonts w:ascii="Times New Roman" w:hAnsi="Times New Roman" w:cs="Times New Roman"/>
                                      <w:sz w:val="24"/>
                                      <w:szCs w:val="24"/>
                                    </w:rPr>
                                  </w:pPr>
                                  <w:r>
                                    <w:rPr>
                                      <w:rFonts w:ascii="Times New Roman" w:hAnsi="Times New Roman" w:cs="Times New Roman"/>
                                      <w:sz w:val="24"/>
                                      <w:szCs w:val="24"/>
                                    </w:rPr>
                                    <w:t>b = .29</w:t>
                                  </w:r>
                                  <w:r w:rsidRPr="0041515E">
                                    <w:rPr>
                                      <w:rFonts w:ascii="Times New Roman" w:hAnsi="Times New Roman" w:cs="Times New Roman"/>
                                      <w:sz w:val="24"/>
                                      <w:szCs w:val="24"/>
                                    </w:rPr>
                                    <w:t>, p &lt; .0</w:t>
                                  </w:r>
                                  <w:r>
                                    <w:rPr>
                                      <w:rFonts w:ascii="Times New Roman" w:hAnsi="Times New Roman" w:cs="Times New Roman"/>
                                      <w:sz w:val="24"/>
                                      <w:szCs w:val="24"/>
                                    </w:rPr>
                                    <w:t>01</w:t>
                                  </w:r>
                                </w:p>
                              </w:txbxContent>
                            </wps:txbx>
                            <wps:bodyPr rot="0" vert="horz" wrap="square" lIns="91440" tIns="45720" rIns="91440" bIns="45720" anchor="t" anchorCtr="0">
                              <a:spAutoFit/>
                            </wps:bodyPr>
                          </wps:wsp>
                        </wpg:grpSp>
                      </wpg:grpSp>
                    </wpg:wgp>
                  </a:graphicData>
                </a:graphic>
              </wp:anchor>
            </w:drawing>
          </mc:Choice>
          <mc:Fallback>
            <w:pict>
              <v:group w14:anchorId="045984F8" id="Group 12" o:spid="_x0000_s1039" style="position:absolute;margin-left:7.5pt;margin-top:9.3pt;width:442.55pt;height:158.4pt;z-index:251674624" coordsize="56203,2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">
                <v:shape id="Text Box 2" o:spid="_x0000_s1040" type="#_x0000_t202" style="position:absolute;left:3856;top:4680;width:13170;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0E6561C7" w14:textId="77777777" w:rsidR="001167F3" w:rsidRPr="0041515E" w:rsidRDefault="001167F3" w:rsidP="0025026F">
                        <w:pPr>
                          <w:rPr>
                            <w:rFonts w:ascii="Times New Roman" w:hAnsi="Times New Roman" w:cs="Times New Roman"/>
                            <w:sz w:val="24"/>
                            <w:szCs w:val="24"/>
                          </w:rPr>
                        </w:pPr>
                        <w:r>
                          <w:rPr>
                            <w:rFonts w:ascii="Times New Roman" w:hAnsi="Times New Roman" w:cs="Times New Roman"/>
                            <w:sz w:val="24"/>
                            <w:szCs w:val="24"/>
                          </w:rPr>
                          <w:t>b = -.22, p &lt; .001</w:t>
                        </w:r>
                      </w:p>
                    </w:txbxContent>
                  </v:textbox>
                </v:shape>
                <v:group id="Group 11" o:spid="_x0000_s1041" style="position:absolute;width:56203;height:20119" coordsize="56203,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 o:spid="_x0000_s1042" type="#_x0000_t202" style="position:absolute;left:21494;top:16207;width:13170;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506B1BE6" w14:textId="77777777" w:rsidR="001167F3" w:rsidRPr="0041515E" w:rsidRDefault="001167F3">
                          <w:pPr>
                            <w:rPr>
                              <w:rFonts w:ascii="Times New Roman" w:hAnsi="Times New Roman" w:cs="Times New Roman"/>
                              <w:sz w:val="24"/>
                              <w:szCs w:val="24"/>
                            </w:rPr>
                          </w:pPr>
                          <w:r w:rsidRPr="0041515E">
                            <w:rPr>
                              <w:rFonts w:ascii="Times New Roman" w:hAnsi="Times New Roman" w:cs="Times New Roman"/>
                              <w:sz w:val="24"/>
                              <w:szCs w:val="24"/>
                            </w:rPr>
                            <w:t>b</w:t>
                          </w:r>
                          <w:r>
                            <w:rPr>
                              <w:rFonts w:ascii="Times New Roman" w:hAnsi="Times New Roman" w:cs="Times New Roman"/>
                              <w:sz w:val="24"/>
                              <w:szCs w:val="24"/>
                            </w:rPr>
                            <w:t xml:space="preserve"> = -.1</w:t>
                          </w:r>
                          <w:r w:rsidRPr="0041515E">
                            <w:rPr>
                              <w:rFonts w:ascii="Times New Roman" w:hAnsi="Times New Roman" w:cs="Times New Roman"/>
                              <w:sz w:val="24"/>
                              <w:szCs w:val="24"/>
                            </w:rPr>
                            <w:t>2, p &lt; .05</w:t>
                          </w:r>
                        </w:p>
                      </w:txbxContent>
                    </v:textbox>
                  </v:shape>
                  <v:group id="Group 10" o:spid="_x0000_s1043" style="position:absolute;width:56203;height:18065" coordsize="56203,1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44" style="position:absolute;width:56203;height:18065" coordsize="56203,1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 o:spid="_x0000_s1045" type="#_x0000_t202" style="position:absolute;top:12350;width:135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EDDA2E7" w14:textId="77777777" w:rsidR="001167F3" w:rsidRPr="00AE773A" w:rsidRDefault="001167F3" w:rsidP="00AE773A">
                              <w:pPr>
                                <w:jc w:val="center"/>
                                <w:rPr>
                                  <w:rFonts w:ascii="Times New Roman" w:hAnsi="Times New Roman" w:cs="Times New Roman"/>
                                  <w:sz w:val="24"/>
                                  <w:szCs w:val="24"/>
                                </w:rPr>
                              </w:pPr>
                              <w:r w:rsidRPr="00AE773A">
                                <w:rPr>
                                  <w:rFonts w:ascii="Times New Roman" w:hAnsi="Times New Roman" w:cs="Times New Roman"/>
                                  <w:sz w:val="24"/>
                                  <w:szCs w:val="24"/>
                                </w:rPr>
                                <w:t>CSR Community Support</w:t>
                              </w:r>
                            </w:p>
                          </w:txbxContent>
                        </v:textbox>
                      </v:shape>
                      <v:shape id="Text Box 2" o:spid="_x0000_s1046" type="#_x0000_t202" style="position:absolute;left:21408;width:135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047C10F3" w14:textId="77777777" w:rsidR="001167F3" w:rsidRPr="00AE773A" w:rsidRDefault="001167F3" w:rsidP="00AE773A">
                              <w:pPr>
                                <w:jc w:val="center"/>
                                <w:rPr>
                                  <w:rFonts w:ascii="Times New Roman" w:hAnsi="Times New Roman" w:cs="Times New Roman"/>
                                  <w:sz w:val="24"/>
                                  <w:szCs w:val="24"/>
                                </w:rPr>
                              </w:pPr>
                              <w:r>
                                <w:rPr>
                                  <w:rFonts w:ascii="Times New Roman" w:hAnsi="Times New Roman" w:cs="Times New Roman"/>
                                  <w:sz w:val="24"/>
                                  <w:szCs w:val="24"/>
                                </w:rPr>
                                <w:t xml:space="preserve">Perceptions of Hotel Cleanliness </w:t>
                              </w:r>
                            </w:p>
                          </w:txbxContent>
                        </v:textbox>
                      </v:shape>
                      <v:shape id="Text Box 2" o:spid="_x0000_s1047" type="#_x0000_t202" style="position:absolute;left:43033;top:11700;width:1317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4EC46BF" w14:textId="77777777" w:rsidR="001167F3" w:rsidRPr="00AE773A" w:rsidRDefault="001167F3" w:rsidP="00AE773A">
                              <w:pPr>
                                <w:jc w:val="center"/>
                                <w:rPr>
                                  <w:rFonts w:ascii="Times New Roman" w:hAnsi="Times New Roman" w:cs="Times New Roman"/>
                                  <w:sz w:val="24"/>
                                  <w:szCs w:val="24"/>
                                </w:rPr>
                              </w:pPr>
                              <w:r>
                                <w:rPr>
                                  <w:rFonts w:ascii="Times New Roman" w:hAnsi="Times New Roman" w:cs="Times New Roman"/>
                                  <w:sz w:val="24"/>
                                  <w:szCs w:val="24"/>
                                </w:rPr>
                                <w:t xml:space="preserve">Intention to Visit </w:t>
                              </w:r>
                            </w:p>
                          </w:txbxContent>
                        </v:textbox>
                      </v:shape>
                      <v:shape id="Straight Arrow Connector 3" o:spid="_x0000_s1048" type="#_x0000_t32" style="position:absolute;left:13260;top:14561;width:29599;height: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" strokecolor="black [3200]" strokeweight="1.5pt">
                        <v:stroke endarrow="block" joinstyle="miter"/>
                      </v:shape>
                      <v:shape id="Straight Arrow Connector 4" o:spid="_x0000_s1049" type="#_x0000_t32" style="position:absolute;left:13607;top:2123;width:7887;height:127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" strokecolor="windowText" strokeweight="1.5pt">
                        <v:stroke endarrow="block" joinstyle="miter"/>
                      </v:shape>
                      <v:shape id="Straight Arrow Connector 5" o:spid="_x0000_s1050" type="#_x0000_t32" style="position:absolute;left:35059;top:2600;width:8013;height:12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" strokecolor="windowText" strokeweight="1.5pt">
                        <v:stroke endarrow="block" joinstyle="miter"/>
                      </v:shape>
                    </v:group>
                    <v:shape id="Text Box 2" o:spid="_x0000_s1051" type="#_x0000_t202" style="position:absolute;left:40129;top:4507;width:12738;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7C248182" w14:textId="77777777" w:rsidR="001167F3" w:rsidRPr="0041515E" w:rsidRDefault="001167F3" w:rsidP="0025026F">
                            <w:pPr>
                              <w:rPr>
                                <w:rFonts w:ascii="Times New Roman" w:hAnsi="Times New Roman" w:cs="Times New Roman"/>
                                <w:sz w:val="24"/>
                                <w:szCs w:val="24"/>
                              </w:rPr>
                            </w:pPr>
                            <w:r>
                              <w:rPr>
                                <w:rFonts w:ascii="Times New Roman" w:hAnsi="Times New Roman" w:cs="Times New Roman"/>
                                <w:sz w:val="24"/>
                                <w:szCs w:val="24"/>
                              </w:rPr>
                              <w:t>b = .29</w:t>
                            </w:r>
                            <w:r w:rsidRPr="0041515E">
                              <w:rPr>
                                <w:rFonts w:ascii="Times New Roman" w:hAnsi="Times New Roman" w:cs="Times New Roman"/>
                                <w:sz w:val="24"/>
                                <w:szCs w:val="24"/>
                              </w:rPr>
                              <w:t>, p &lt; .0</w:t>
                            </w:r>
                            <w:r>
                              <w:rPr>
                                <w:rFonts w:ascii="Times New Roman" w:hAnsi="Times New Roman" w:cs="Times New Roman"/>
                                <w:sz w:val="24"/>
                                <w:szCs w:val="24"/>
                              </w:rPr>
                              <w:t>01</w:t>
                            </w:r>
                          </w:p>
                        </w:txbxContent>
                      </v:textbox>
                    </v:shape>
                  </v:group>
                </v:group>
              </v:group>
            </w:pict>
          </mc:Fallback>
        </mc:AlternateContent>
      </w:r>
    </w:p>
    <w:p w14:paraId="331D13B3" w14:textId="77777777" w:rsidR="00AE773A" w:rsidRDefault="00AE773A" w:rsidP="00BD2332">
      <w:pPr>
        <w:rPr>
          <w:rFonts w:ascii="Times New Roman" w:hAnsi="Times New Roman" w:cs="Times New Roman"/>
          <w:sz w:val="24"/>
          <w:szCs w:val="24"/>
        </w:rPr>
      </w:pPr>
    </w:p>
    <w:p w14:paraId="7D89968F" w14:textId="77777777" w:rsidR="00AE773A" w:rsidRDefault="00AE773A" w:rsidP="00BD2332">
      <w:pPr>
        <w:rPr>
          <w:rFonts w:ascii="Times New Roman" w:hAnsi="Times New Roman" w:cs="Times New Roman"/>
          <w:sz w:val="24"/>
          <w:szCs w:val="24"/>
        </w:rPr>
      </w:pPr>
    </w:p>
    <w:p w14:paraId="2261F8AB" w14:textId="77777777" w:rsidR="00AE773A" w:rsidRDefault="00AE773A" w:rsidP="00BD2332">
      <w:pPr>
        <w:rPr>
          <w:rFonts w:ascii="Times New Roman" w:hAnsi="Times New Roman" w:cs="Times New Roman"/>
          <w:sz w:val="24"/>
          <w:szCs w:val="24"/>
        </w:rPr>
      </w:pPr>
    </w:p>
    <w:p w14:paraId="238D7065" w14:textId="77777777" w:rsidR="00AE773A" w:rsidRDefault="00AE773A" w:rsidP="00BD2332">
      <w:pPr>
        <w:rPr>
          <w:rFonts w:ascii="Times New Roman" w:hAnsi="Times New Roman" w:cs="Times New Roman"/>
          <w:sz w:val="24"/>
          <w:szCs w:val="24"/>
        </w:rPr>
      </w:pPr>
    </w:p>
    <w:p w14:paraId="041D95FB" w14:textId="77777777" w:rsidR="00BD2332" w:rsidRDefault="00BD2332" w:rsidP="00BD2332">
      <w:pPr>
        <w:rPr>
          <w:rFonts w:ascii="Times New Roman" w:hAnsi="Times New Roman" w:cs="Times New Roman"/>
          <w:sz w:val="24"/>
          <w:szCs w:val="24"/>
        </w:rPr>
      </w:pPr>
    </w:p>
    <w:p w14:paraId="7E0F7600" w14:textId="77777777" w:rsidR="00EA4262" w:rsidRDefault="00EA4262" w:rsidP="00BD2332">
      <w:pPr>
        <w:rPr>
          <w:rFonts w:ascii="Times New Roman" w:hAnsi="Times New Roman" w:cs="Times New Roman"/>
          <w:sz w:val="24"/>
          <w:szCs w:val="24"/>
        </w:rPr>
      </w:pPr>
    </w:p>
    <w:p w14:paraId="322EEA91" w14:textId="77777777" w:rsidR="00EA4262" w:rsidRDefault="00EA4262" w:rsidP="00BD2332">
      <w:pPr>
        <w:rPr>
          <w:rFonts w:ascii="Times New Roman" w:hAnsi="Times New Roman" w:cs="Times New Roman"/>
          <w:sz w:val="24"/>
          <w:szCs w:val="24"/>
        </w:rPr>
      </w:pPr>
    </w:p>
    <w:p w14:paraId="4CE98D39" w14:textId="06B1C4D2" w:rsidR="00EA4262" w:rsidRDefault="00AC6A49" w:rsidP="00BD2332">
      <w:pPr>
        <w:rPr>
          <w:rFonts w:ascii="Times New Roman" w:hAnsi="Times New Roman" w:cs="Times New Roman"/>
          <w:sz w:val="24"/>
          <w:szCs w:val="24"/>
        </w:rPr>
      </w:pPr>
      <w:r w:rsidRPr="004725B3">
        <w:rPr>
          <w:rFonts w:ascii="Times New Roman" w:hAnsi="Times New Roman" w:cs="Times New Roman"/>
          <w:b/>
          <w:bCs/>
          <w:sz w:val="24"/>
          <w:szCs w:val="24"/>
        </w:rPr>
        <w:t>Figure 2</w:t>
      </w:r>
      <w:r>
        <w:rPr>
          <w:rFonts w:ascii="Times New Roman" w:hAnsi="Times New Roman" w:cs="Times New Roman"/>
          <w:sz w:val="24"/>
          <w:szCs w:val="24"/>
        </w:rPr>
        <w:t>. The mediating role of hotel cleanliness on intention to visit.</w:t>
      </w:r>
    </w:p>
    <w:p w14:paraId="4356DC15" w14:textId="77777777" w:rsidR="00AC6A49" w:rsidRDefault="00AC6A49" w:rsidP="00BD2332">
      <w:pPr>
        <w:rPr>
          <w:rFonts w:ascii="Times New Roman" w:hAnsi="Times New Roman" w:cs="Times New Roman"/>
          <w:sz w:val="24"/>
          <w:szCs w:val="24"/>
        </w:rPr>
      </w:pPr>
    </w:p>
    <w:p w14:paraId="6CCF8C73" w14:textId="77777777" w:rsidR="002A6DC6" w:rsidRPr="00BD2332" w:rsidRDefault="002A6DC6" w:rsidP="00BD2332">
      <w:pPr>
        <w:rPr>
          <w:rFonts w:ascii="Times New Roman" w:hAnsi="Times New Roman" w:cs="Times New Roman"/>
          <w:sz w:val="24"/>
          <w:szCs w:val="24"/>
        </w:rPr>
      </w:pPr>
    </w:p>
    <w:p w14:paraId="36DBA7AA" w14:textId="77777777" w:rsidR="00071E61" w:rsidRPr="00071E61" w:rsidRDefault="00071E61" w:rsidP="001E15E4">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CONCLUSIONS</w:t>
      </w:r>
    </w:p>
    <w:p w14:paraId="23BBE413" w14:textId="77777777" w:rsidR="00B64177" w:rsidRDefault="00B64177" w:rsidP="00B64177">
      <w:pPr>
        <w:rPr>
          <w:rFonts w:ascii="Times New Roman" w:hAnsi="Times New Roman" w:cs="Times New Roman"/>
          <w:sz w:val="24"/>
          <w:szCs w:val="24"/>
        </w:rPr>
      </w:pPr>
    </w:p>
    <w:p w14:paraId="7A297308" w14:textId="771790FD" w:rsidR="00C00E40" w:rsidRDefault="00753FA1">
      <w:pPr>
        <w:rPr>
          <w:rFonts w:ascii="Times New Roman" w:hAnsi="Times New Roman" w:cs="Times New Roman"/>
          <w:sz w:val="24"/>
          <w:szCs w:val="24"/>
        </w:rPr>
      </w:pPr>
      <w:r>
        <w:rPr>
          <w:rFonts w:ascii="Times New Roman" w:hAnsi="Times New Roman" w:cs="Times New Roman"/>
          <w:sz w:val="24"/>
          <w:szCs w:val="24"/>
        </w:rPr>
        <w:t xml:space="preserve">Our experimental results suggest </w:t>
      </w:r>
      <w:r w:rsidR="009B2166">
        <w:rPr>
          <w:rFonts w:ascii="Times New Roman" w:hAnsi="Times New Roman" w:cs="Times New Roman"/>
          <w:sz w:val="24"/>
          <w:szCs w:val="24"/>
        </w:rPr>
        <w:t xml:space="preserve">that </w:t>
      </w:r>
      <w:r>
        <w:rPr>
          <w:rFonts w:ascii="Times New Roman" w:hAnsi="Times New Roman" w:cs="Times New Roman"/>
          <w:sz w:val="24"/>
          <w:szCs w:val="24"/>
        </w:rPr>
        <w:t>community support</w:t>
      </w:r>
      <w:r w:rsidR="00B64177" w:rsidRPr="00B64177">
        <w:rPr>
          <w:rFonts w:ascii="Times New Roman" w:hAnsi="Times New Roman" w:cs="Times New Roman"/>
          <w:sz w:val="24"/>
          <w:szCs w:val="24"/>
        </w:rPr>
        <w:t xml:space="preserve"> in the form of providing free accom</w:t>
      </w:r>
      <w:r w:rsidR="00A12C93">
        <w:rPr>
          <w:rFonts w:ascii="Times New Roman" w:hAnsi="Times New Roman" w:cs="Times New Roman"/>
          <w:sz w:val="24"/>
          <w:szCs w:val="24"/>
        </w:rPr>
        <w:t xml:space="preserve">modation to homeless people </w:t>
      </w:r>
      <w:r w:rsidR="00CA0F87">
        <w:rPr>
          <w:rFonts w:ascii="Times New Roman" w:hAnsi="Times New Roman" w:cs="Times New Roman"/>
          <w:sz w:val="24"/>
          <w:szCs w:val="24"/>
        </w:rPr>
        <w:t>increase</w:t>
      </w:r>
      <w:r w:rsidR="00A12C93">
        <w:rPr>
          <w:rFonts w:ascii="Times New Roman" w:hAnsi="Times New Roman" w:cs="Times New Roman"/>
          <w:sz w:val="24"/>
          <w:szCs w:val="24"/>
        </w:rPr>
        <w:t>s</w:t>
      </w:r>
      <w:r w:rsidR="00CA0F87">
        <w:rPr>
          <w:rFonts w:ascii="Times New Roman" w:hAnsi="Times New Roman" w:cs="Times New Roman"/>
          <w:sz w:val="24"/>
          <w:szCs w:val="24"/>
        </w:rPr>
        <w:t xml:space="preserve"> </w:t>
      </w:r>
      <w:r w:rsidR="00B64177" w:rsidRPr="00B64177">
        <w:rPr>
          <w:rFonts w:ascii="Times New Roman" w:hAnsi="Times New Roman" w:cs="Times New Roman"/>
          <w:sz w:val="24"/>
          <w:szCs w:val="24"/>
        </w:rPr>
        <w:t>tour</w:t>
      </w:r>
      <w:r>
        <w:rPr>
          <w:rFonts w:ascii="Times New Roman" w:hAnsi="Times New Roman" w:cs="Times New Roman"/>
          <w:sz w:val="24"/>
          <w:szCs w:val="24"/>
        </w:rPr>
        <w:t>ists</w:t>
      </w:r>
      <w:r w:rsidR="00CA0F87">
        <w:rPr>
          <w:rFonts w:ascii="Times New Roman" w:hAnsi="Times New Roman" w:cs="Times New Roman"/>
          <w:sz w:val="24"/>
          <w:szCs w:val="24"/>
        </w:rPr>
        <w:t>’ intentions to</w:t>
      </w:r>
      <w:r>
        <w:rPr>
          <w:rFonts w:ascii="Times New Roman" w:hAnsi="Times New Roman" w:cs="Times New Roman"/>
          <w:sz w:val="24"/>
          <w:szCs w:val="24"/>
        </w:rPr>
        <w:t xml:space="preserve"> spread positive WOM</w:t>
      </w:r>
      <w:r w:rsidR="009B2166">
        <w:rPr>
          <w:rFonts w:ascii="Times New Roman" w:hAnsi="Times New Roman" w:cs="Times New Roman"/>
          <w:sz w:val="24"/>
          <w:szCs w:val="24"/>
        </w:rPr>
        <w:t>, bringing</w:t>
      </w:r>
      <w:r w:rsidR="00B64177" w:rsidRPr="00B64177">
        <w:rPr>
          <w:rFonts w:ascii="Times New Roman" w:hAnsi="Times New Roman" w:cs="Times New Roman"/>
          <w:sz w:val="24"/>
          <w:szCs w:val="24"/>
        </w:rPr>
        <w:t xml:space="preserve"> reputational benefits. </w:t>
      </w:r>
      <w:r w:rsidR="00761E3B">
        <w:rPr>
          <w:rFonts w:ascii="Times New Roman" w:hAnsi="Times New Roman" w:cs="Times New Roman"/>
          <w:sz w:val="24"/>
          <w:szCs w:val="24"/>
        </w:rPr>
        <w:t>But</w:t>
      </w:r>
      <w:r w:rsidR="00B64177" w:rsidRPr="00B64177">
        <w:rPr>
          <w:rFonts w:ascii="Times New Roman" w:hAnsi="Times New Roman" w:cs="Times New Roman"/>
          <w:sz w:val="24"/>
          <w:szCs w:val="24"/>
        </w:rPr>
        <w:t xml:space="preserve"> </w:t>
      </w:r>
      <w:r>
        <w:rPr>
          <w:rFonts w:ascii="Times New Roman" w:hAnsi="Times New Roman" w:cs="Times New Roman"/>
          <w:sz w:val="24"/>
          <w:szCs w:val="24"/>
        </w:rPr>
        <w:t>such</w:t>
      </w:r>
      <w:r w:rsidR="00B64177" w:rsidRPr="00B64177">
        <w:rPr>
          <w:rFonts w:ascii="Times New Roman" w:hAnsi="Times New Roman" w:cs="Times New Roman"/>
          <w:sz w:val="24"/>
          <w:szCs w:val="24"/>
        </w:rPr>
        <w:t xml:space="preserve"> CSR initiative</w:t>
      </w:r>
      <w:r w:rsidR="009B2166">
        <w:rPr>
          <w:rFonts w:ascii="Times New Roman" w:hAnsi="Times New Roman" w:cs="Times New Roman"/>
          <w:sz w:val="24"/>
          <w:szCs w:val="24"/>
        </w:rPr>
        <w:t>s</w:t>
      </w:r>
      <w:r w:rsidR="00B64177" w:rsidRPr="00B64177">
        <w:rPr>
          <w:rFonts w:ascii="Times New Roman" w:hAnsi="Times New Roman" w:cs="Times New Roman"/>
          <w:sz w:val="24"/>
          <w:szCs w:val="24"/>
        </w:rPr>
        <w:t xml:space="preserve"> reduce tourists’ intentions to visit when the pandemic ends</w:t>
      </w:r>
      <w:r w:rsidR="009B2166">
        <w:rPr>
          <w:rFonts w:ascii="Times New Roman" w:hAnsi="Times New Roman" w:cs="Times New Roman"/>
          <w:sz w:val="24"/>
          <w:szCs w:val="24"/>
        </w:rPr>
        <w:t>, presenting</w:t>
      </w:r>
      <w:r w:rsidR="00B64177" w:rsidRPr="00B64177">
        <w:rPr>
          <w:rFonts w:ascii="Times New Roman" w:hAnsi="Times New Roman" w:cs="Times New Roman"/>
          <w:sz w:val="24"/>
          <w:szCs w:val="24"/>
        </w:rPr>
        <w:t xml:space="preserve"> </w:t>
      </w:r>
      <w:r w:rsidR="00761E3B">
        <w:rPr>
          <w:rFonts w:ascii="Times New Roman" w:hAnsi="Times New Roman" w:cs="Times New Roman"/>
          <w:sz w:val="24"/>
          <w:szCs w:val="24"/>
        </w:rPr>
        <w:t xml:space="preserve">potential </w:t>
      </w:r>
      <w:r w:rsidR="00B64177" w:rsidRPr="00B64177">
        <w:rPr>
          <w:rFonts w:ascii="Times New Roman" w:hAnsi="Times New Roman" w:cs="Times New Roman"/>
          <w:sz w:val="24"/>
          <w:szCs w:val="24"/>
        </w:rPr>
        <w:t xml:space="preserve">business risks. </w:t>
      </w:r>
      <w:r w:rsidR="001C7FAF">
        <w:rPr>
          <w:rFonts w:ascii="Times New Roman" w:hAnsi="Times New Roman" w:cs="Times New Roman"/>
          <w:sz w:val="24"/>
          <w:szCs w:val="24"/>
        </w:rPr>
        <w:t xml:space="preserve">Our </w:t>
      </w:r>
      <w:r>
        <w:rPr>
          <w:rFonts w:ascii="Times New Roman" w:hAnsi="Times New Roman" w:cs="Times New Roman"/>
          <w:sz w:val="24"/>
          <w:szCs w:val="24"/>
        </w:rPr>
        <w:t>results</w:t>
      </w:r>
      <w:r w:rsidR="00B64177" w:rsidRPr="00B64177">
        <w:rPr>
          <w:rFonts w:ascii="Times New Roman" w:hAnsi="Times New Roman" w:cs="Times New Roman"/>
          <w:sz w:val="24"/>
          <w:szCs w:val="24"/>
        </w:rPr>
        <w:t xml:space="preserve"> </w:t>
      </w:r>
      <w:r>
        <w:rPr>
          <w:rFonts w:ascii="Times New Roman" w:hAnsi="Times New Roman" w:cs="Times New Roman"/>
          <w:sz w:val="24"/>
          <w:szCs w:val="24"/>
        </w:rPr>
        <w:t xml:space="preserve">further suggest </w:t>
      </w:r>
      <w:r w:rsidR="009B2166">
        <w:rPr>
          <w:rFonts w:ascii="Times New Roman" w:hAnsi="Times New Roman" w:cs="Times New Roman"/>
          <w:sz w:val="24"/>
          <w:szCs w:val="24"/>
        </w:rPr>
        <w:t xml:space="preserve">that </w:t>
      </w:r>
      <w:r>
        <w:rPr>
          <w:rFonts w:ascii="Times New Roman" w:hAnsi="Times New Roman" w:cs="Times New Roman"/>
          <w:sz w:val="24"/>
          <w:szCs w:val="24"/>
        </w:rPr>
        <w:t xml:space="preserve">community support </w:t>
      </w:r>
      <w:r w:rsidR="00B64177" w:rsidRPr="00B64177">
        <w:rPr>
          <w:rFonts w:ascii="Times New Roman" w:hAnsi="Times New Roman" w:cs="Times New Roman"/>
          <w:sz w:val="24"/>
          <w:szCs w:val="24"/>
        </w:rPr>
        <w:t>in the form of providing free accommodation to medical profess</w:t>
      </w:r>
      <w:r>
        <w:rPr>
          <w:rFonts w:ascii="Times New Roman" w:hAnsi="Times New Roman" w:cs="Times New Roman"/>
          <w:sz w:val="24"/>
          <w:szCs w:val="24"/>
        </w:rPr>
        <w:t xml:space="preserve">ionals has little impact, </w:t>
      </w:r>
      <w:r w:rsidR="009B2166">
        <w:rPr>
          <w:rFonts w:ascii="Times New Roman" w:hAnsi="Times New Roman" w:cs="Times New Roman"/>
          <w:sz w:val="24"/>
          <w:szCs w:val="24"/>
        </w:rPr>
        <w:t xml:space="preserve">because </w:t>
      </w:r>
      <w:r>
        <w:rPr>
          <w:rFonts w:ascii="Times New Roman" w:hAnsi="Times New Roman" w:cs="Times New Roman"/>
          <w:sz w:val="24"/>
          <w:szCs w:val="24"/>
        </w:rPr>
        <w:t xml:space="preserve">it shows no </w:t>
      </w:r>
      <w:r w:rsidR="009B2166">
        <w:rPr>
          <w:rFonts w:ascii="Times New Roman" w:hAnsi="Times New Roman" w:cs="Times New Roman"/>
          <w:sz w:val="24"/>
          <w:szCs w:val="24"/>
        </w:rPr>
        <w:t xml:space="preserve">significant </w:t>
      </w:r>
      <w:r>
        <w:rPr>
          <w:rFonts w:ascii="Times New Roman" w:hAnsi="Times New Roman" w:cs="Times New Roman"/>
          <w:sz w:val="24"/>
          <w:szCs w:val="24"/>
        </w:rPr>
        <w:t xml:space="preserve">difference to </w:t>
      </w:r>
      <w:r w:rsidR="009B2166">
        <w:rPr>
          <w:rFonts w:ascii="Times New Roman" w:hAnsi="Times New Roman" w:cs="Times New Roman"/>
          <w:sz w:val="24"/>
          <w:szCs w:val="24"/>
        </w:rPr>
        <w:t xml:space="preserve">our </w:t>
      </w:r>
      <w:r w:rsidR="00327A91">
        <w:rPr>
          <w:rFonts w:ascii="Times New Roman" w:hAnsi="Times New Roman" w:cs="Times New Roman"/>
          <w:sz w:val="24"/>
          <w:szCs w:val="24"/>
        </w:rPr>
        <w:t>control</w:t>
      </w:r>
      <w:r w:rsidR="0098280D">
        <w:rPr>
          <w:rFonts w:ascii="Times New Roman" w:hAnsi="Times New Roman" w:cs="Times New Roman"/>
          <w:sz w:val="24"/>
          <w:szCs w:val="24"/>
        </w:rPr>
        <w:t xml:space="preserve"> </w:t>
      </w:r>
      <w:r w:rsidR="009B2166">
        <w:rPr>
          <w:rFonts w:ascii="Times New Roman" w:hAnsi="Times New Roman" w:cs="Times New Roman"/>
          <w:sz w:val="24"/>
          <w:szCs w:val="24"/>
        </w:rPr>
        <w:t xml:space="preserve">scenario </w:t>
      </w:r>
      <w:r w:rsidR="0098280D">
        <w:rPr>
          <w:rFonts w:ascii="Times New Roman" w:hAnsi="Times New Roman" w:cs="Times New Roman"/>
          <w:sz w:val="24"/>
          <w:szCs w:val="24"/>
        </w:rPr>
        <w:t>(no CSR initiative</w:t>
      </w:r>
      <w:r w:rsidR="008A225F">
        <w:rPr>
          <w:rFonts w:ascii="Times New Roman" w:hAnsi="Times New Roman" w:cs="Times New Roman"/>
          <w:sz w:val="24"/>
          <w:szCs w:val="24"/>
        </w:rPr>
        <w:t>s</w:t>
      </w:r>
      <w:r>
        <w:rPr>
          <w:rFonts w:ascii="Times New Roman" w:hAnsi="Times New Roman" w:cs="Times New Roman"/>
          <w:sz w:val="24"/>
          <w:szCs w:val="24"/>
        </w:rPr>
        <w:t>)</w:t>
      </w:r>
      <w:r w:rsidR="00B64177" w:rsidRPr="00B64177">
        <w:rPr>
          <w:rFonts w:ascii="Times New Roman" w:hAnsi="Times New Roman" w:cs="Times New Roman"/>
          <w:sz w:val="24"/>
          <w:szCs w:val="24"/>
        </w:rPr>
        <w:t xml:space="preserve">. </w:t>
      </w:r>
      <w:r>
        <w:rPr>
          <w:rFonts w:ascii="Times New Roman" w:hAnsi="Times New Roman" w:cs="Times New Roman"/>
          <w:sz w:val="24"/>
          <w:szCs w:val="24"/>
        </w:rPr>
        <w:t xml:space="preserve">These results can </w:t>
      </w:r>
      <w:r w:rsidR="00F92634">
        <w:rPr>
          <w:rFonts w:ascii="Times New Roman" w:hAnsi="Times New Roman" w:cs="Times New Roman"/>
          <w:sz w:val="24"/>
          <w:szCs w:val="24"/>
        </w:rPr>
        <w:t>extend</w:t>
      </w:r>
      <w:r w:rsidR="009B2166">
        <w:rPr>
          <w:rFonts w:ascii="Times New Roman" w:hAnsi="Times New Roman" w:cs="Times New Roman"/>
          <w:sz w:val="24"/>
          <w:szCs w:val="24"/>
        </w:rPr>
        <w:t xml:space="preserve"> </w:t>
      </w:r>
      <w:r>
        <w:rPr>
          <w:rFonts w:ascii="Times New Roman" w:hAnsi="Times New Roman" w:cs="Times New Roman"/>
          <w:sz w:val="24"/>
          <w:szCs w:val="24"/>
        </w:rPr>
        <w:t xml:space="preserve">previous literature </w:t>
      </w:r>
      <w:r w:rsidR="00AA534A">
        <w:rPr>
          <w:rFonts w:ascii="Times New Roman" w:hAnsi="Times New Roman" w:cs="Times New Roman"/>
          <w:sz w:val="24"/>
          <w:szCs w:val="24"/>
        </w:rPr>
        <w:t xml:space="preserve">on several fronts: first, our research </w:t>
      </w:r>
      <w:r w:rsidR="00042489">
        <w:rPr>
          <w:rFonts w:ascii="Times New Roman" w:hAnsi="Times New Roman" w:cs="Times New Roman"/>
          <w:sz w:val="24"/>
          <w:szCs w:val="24"/>
        </w:rPr>
        <w:t>offers</w:t>
      </w:r>
      <w:r w:rsidR="00DD4002">
        <w:rPr>
          <w:rFonts w:ascii="Times New Roman" w:hAnsi="Times New Roman" w:cs="Times New Roman"/>
          <w:sz w:val="24"/>
          <w:szCs w:val="24"/>
        </w:rPr>
        <w:t xml:space="preserve"> unique insights about crisis management</w:t>
      </w:r>
      <w:r w:rsidR="00AA534A">
        <w:rPr>
          <w:rFonts w:ascii="Times New Roman" w:hAnsi="Times New Roman" w:cs="Times New Roman"/>
          <w:sz w:val="24"/>
          <w:szCs w:val="24"/>
        </w:rPr>
        <w:t xml:space="preserve"> </w:t>
      </w:r>
      <w:r w:rsidR="00AA534A" w:rsidRPr="00AA534A">
        <w:rPr>
          <w:rFonts w:ascii="Times New Roman" w:hAnsi="Times New Roman" w:cs="Times New Roman"/>
          <w:i/>
          <w:sz w:val="24"/>
          <w:szCs w:val="24"/>
        </w:rPr>
        <w:t>during</w:t>
      </w:r>
      <w:r w:rsidR="00AA534A">
        <w:rPr>
          <w:rFonts w:ascii="Times New Roman" w:hAnsi="Times New Roman" w:cs="Times New Roman"/>
          <w:sz w:val="24"/>
          <w:szCs w:val="24"/>
        </w:rPr>
        <w:t xml:space="preserve"> </w:t>
      </w:r>
      <w:r w:rsidR="00042489">
        <w:rPr>
          <w:rFonts w:ascii="Times New Roman" w:hAnsi="Times New Roman" w:cs="Times New Roman"/>
          <w:sz w:val="24"/>
          <w:szCs w:val="24"/>
        </w:rPr>
        <w:t>a global crisis</w:t>
      </w:r>
      <w:r w:rsidR="00AA534A">
        <w:rPr>
          <w:rFonts w:ascii="Times New Roman" w:hAnsi="Times New Roman" w:cs="Times New Roman"/>
          <w:sz w:val="24"/>
          <w:szCs w:val="24"/>
        </w:rPr>
        <w:t>.</w:t>
      </w:r>
      <w:r w:rsidR="00042489">
        <w:rPr>
          <w:rFonts w:ascii="Times New Roman" w:hAnsi="Times New Roman" w:cs="Times New Roman"/>
          <w:sz w:val="24"/>
          <w:szCs w:val="24"/>
        </w:rPr>
        <w:t xml:space="preserve"> This can extend</w:t>
      </w:r>
      <w:r w:rsidR="009B2166">
        <w:rPr>
          <w:rFonts w:ascii="Times New Roman" w:hAnsi="Times New Roman" w:cs="Times New Roman"/>
          <w:sz w:val="24"/>
          <w:szCs w:val="24"/>
        </w:rPr>
        <w:t xml:space="preserve"> the</w:t>
      </w:r>
      <w:r w:rsidR="00042489">
        <w:rPr>
          <w:rFonts w:ascii="Times New Roman" w:hAnsi="Times New Roman" w:cs="Times New Roman"/>
          <w:sz w:val="24"/>
          <w:szCs w:val="24"/>
        </w:rPr>
        <w:t xml:space="preserve"> extant crisis management</w:t>
      </w:r>
      <w:r w:rsidR="00CC40F9">
        <w:rPr>
          <w:rFonts w:ascii="Times New Roman" w:hAnsi="Times New Roman" w:cs="Times New Roman"/>
          <w:sz w:val="24"/>
          <w:szCs w:val="24"/>
        </w:rPr>
        <w:t xml:space="preserve"> literature</w:t>
      </w:r>
      <w:r w:rsidR="009B2166">
        <w:rPr>
          <w:rFonts w:ascii="Times New Roman" w:hAnsi="Times New Roman" w:cs="Times New Roman"/>
          <w:sz w:val="24"/>
          <w:szCs w:val="24"/>
        </w:rPr>
        <w:t>,</w:t>
      </w:r>
      <w:r w:rsidR="00042489">
        <w:rPr>
          <w:rFonts w:ascii="Times New Roman" w:hAnsi="Times New Roman" w:cs="Times New Roman"/>
          <w:sz w:val="24"/>
          <w:szCs w:val="24"/>
        </w:rPr>
        <w:t xml:space="preserve"> which mainly focuses on recovery </w:t>
      </w:r>
      <w:r w:rsidR="00042489" w:rsidRPr="00042489">
        <w:rPr>
          <w:rFonts w:ascii="Times New Roman" w:hAnsi="Times New Roman" w:cs="Times New Roman"/>
          <w:i/>
          <w:sz w:val="24"/>
          <w:szCs w:val="24"/>
        </w:rPr>
        <w:t xml:space="preserve">after </w:t>
      </w:r>
      <w:r w:rsidR="00042489">
        <w:rPr>
          <w:rFonts w:ascii="Times New Roman" w:hAnsi="Times New Roman" w:cs="Times New Roman"/>
          <w:sz w:val="24"/>
          <w:szCs w:val="24"/>
        </w:rPr>
        <w:t xml:space="preserve">a crisis. Second, </w:t>
      </w:r>
      <w:r w:rsidR="00DD4002">
        <w:rPr>
          <w:rFonts w:ascii="Times New Roman" w:hAnsi="Times New Roman" w:cs="Times New Roman"/>
          <w:sz w:val="24"/>
          <w:szCs w:val="24"/>
        </w:rPr>
        <w:t xml:space="preserve">our research extends CSR research in tourism by examining the impact of CSR initiatives </w:t>
      </w:r>
      <w:r w:rsidR="009B2166">
        <w:rPr>
          <w:rFonts w:ascii="Times New Roman" w:hAnsi="Times New Roman" w:cs="Times New Roman"/>
          <w:sz w:val="24"/>
          <w:szCs w:val="24"/>
        </w:rPr>
        <w:t xml:space="preserve">aimed at </w:t>
      </w:r>
      <w:r w:rsidR="00DD4002">
        <w:rPr>
          <w:rFonts w:ascii="Times New Roman" w:hAnsi="Times New Roman" w:cs="Times New Roman"/>
          <w:sz w:val="24"/>
          <w:szCs w:val="24"/>
        </w:rPr>
        <w:t>local communities</w:t>
      </w:r>
      <w:r w:rsidR="009B2166">
        <w:rPr>
          <w:rFonts w:ascii="Times New Roman" w:hAnsi="Times New Roman" w:cs="Times New Roman"/>
          <w:sz w:val="24"/>
          <w:szCs w:val="24"/>
        </w:rPr>
        <w:t>,</w:t>
      </w:r>
      <w:r w:rsidR="00DD4002">
        <w:rPr>
          <w:rFonts w:ascii="Times New Roman" w:hAnsi="Times New Roman" w:cs="Times New Roman"/>
          <w:sz w:val="24"/>
          <w:szCs w:val="24"/>
        </w:rPr>
        <w:t xml:space="preserve"> an area that </w:t>
      </w:r>
      <w:r w:rsidR="009B2166">
        <w:rPr>
          <w:rFonts w:ascii="Times New Roman" w:hAnsi="Times New Roman" w:cs="Times New Roman"/>
          <w:sz w:val="24"/>
          <w:szCs w:val="24"/>
        </w:rPr>
        <w:t xml:space="preserve">has </w:t>
      </w:r>
      <w:r w:rsidR="00DD4002">
        <w:rPr>
          <w:rFonts w:ascii="Times New Roman" w:hAnsi="Times New Roman" w:cs="Times New Roman"/>
          <w:sz w:val="24"/>
          <w:szCs w:val="24"/>
        </w:rPr>
        <w:t>receive</w:t>
      </w:r>
      <w:r w:rsidR="009B2166">
        <w:rPr>
          <w:rFonts w:ascii="Times New Roman" w:hAnsi="Times New Roman" w:cs="Times New Roman"/>
          <w:sz w:val="24"/>
          <w:szCs w:val="24"/>
        </w:rPr>
        <w:t>d</w:t>
      </w:r>
      <w:r w:rsidR="00DD4002">
        <w:rPr>
          <w:rFonts w:ascii="Times New Roman" w:hAnsi="Times New Roman" w:cs="Times New Roman"/>
          <w:sz w:val="24"/>
          <w:szCs w:val="24"/>
        </w:rPr>
        <w:t xml:space="preserve"> little attention (</w:t>
      </w:r>
      <w:r w:rsidR="00CA0F87" w:rsidRPr="005C66B7">
        <w:rPr>
          <w:rFonts w:ascii="Times New Roman" w:hAnsi="Times New Roman" w:cs="Times New Roman"/>
          <w:sz w:val="24"/>
          <w:szCs w:val="24"/>
        </w:rPr>
        <w:t xml:space="preserve">Font </w:t>
      </w:r>
      <w:r w:rsidR="00CA0F87">
        <w:rPr>
          <w:rFonts w:ascii="Times New Roman" w:hAnsi="Times New Roman" w:cs="Times New Roman"/>
          <w:sz w:val="24"/>
          <w:szCs w:val="24"/>
        </w:rPr>
        <w:t>&amp; Lynes, 2018</w:t>
      </w:r>
      <w:r w:rsidR="00DD4002">
        <w:rPr>
          <w:rFonts w:ascii="Times New Roman" w:hAnsi="Times New Roman" w:cs="Times New Roman"/>
          <w:sz w:val="24"/>
          <w:szCs w:val="24"/>
        </w:rPr>
        <w:t xml:space="preserve">). </w:t>
      </w:r>
      <w:r w:rsidR="00CA0F87">
        <w:rPr>
          <w:rFonts w:ascii="Times New Roman" w:hAnsi="Times New Roman" w:cs="Times New Roman"/>
          <w:sz w:val="24"/>
          <w:szCs w:val="24"/>
        </w:rPr>
        <w:t xml:space="preserve">Third, our research </w:t>
      </w:r>
      <w:r w:rsidR="00F41121">
        <w:rPr>
          <w:rFonts w:ascii="Times New Roman" w:hAnsi="Times New Roman" w:cs="Times New Roman"/>
          <w:sz w:val="24"/>
          <w:szCs w:val="24"/>
        </w:rPr>
        <w:t>suggests that the impact of CSR</w:t>
      </w:r>
      <w:r w:rsidR="00CA0F87">
        <w:rPr>
          <w:rFonts w:ascii="Times New Roman" w:hAnsi="Times New Roman" w:cs="Times New Roman"/>
          <w:sz w:val="24"/>
          <w:szCs w:val="24"/>
        </w:rPr>
        <w:t xml:space="preserve"> initiatives may depend</w:t>
      </w:r>
      <w:r w:rsidR="00F41121">
        <w:rPr>
          <w:rFonts w:ascii="Times New Roman" w:hAnsi="Times New Roman" w:cs="Times New Roman"/>
          <w:sz w:val="24"/>
          <w:szCs w:val="24"/>
        </w:rPr>
        <w:t xml:space="preserve"> on </w:t>
      </w:r>
      <w:r w:rsidR="00CA0F87">
        <w:rPr>
          <w:rFonts w:ascii="Times New Roman" w:hAnsi="Times New Roman" w:cs="Times New Roman"/>
          <w:sz w:val="24"/>
          <w:szCs w:val="24"/>
        </w:rPr>
        <w:t xml:space="preserve">their </w:t>
      </w:r>
      <w:r w:rsidR="00F41121">
        <w:rPr>
          <w:rFonts w:ascii="Times New Roman" w:hAnsi="Times New Roman" w:cs="Times New Roman"/>
          <w:sz w:val="24"/>
          <w:szCs w:val="24"/>
        </w:rPr>
        <w:t>targe</w:t>
      </w:r>
      <w:r w:rsidR="00CA0F87">
        <w:rPr>
          <w:rFonts w:ascii="Times New Roman" w:hAnsi="Times New Roman" w:cs="Times New Roman"/>
          <w:sz w:val="24"/>
          <w:szCs w:val="24"/>
        </w:rPr>
        <w:t>ts</w:t>
      </w:r>
      <w:r w:rsidR="00F41121">
        <w:rPr>
          <w:rFonts w:ascii="Times New Roman" w:hAnsi="Times New Roman" w:cs="Times New Roman"/>
          <w:sz w:val="24"/>
          <w:szCs w:val="24"/>
        </w:rPr>
        <w:t xml:space="preserve"> (</w:t>
      </w:r>
      <w:r w:rsidR="00CA0F87">
        <w:rPr>
          <w:rFonts w:ascii="Times New Roman" w:hAnsi="Times New Roman" w:cs="Times New Roman"/>
          <w:sz w:val="24"/>
          <w:szCs w:val="24"/>
        </w:rPr>
        <w:t xml:space="preserve">e.g. </w:t>
      </w:r>
      <w:r w:rsidR="00F41121">
        <w:rPr>
          <w:rFonts w:ascii="Times New Roman" w:hAnsi="Times New Roman" w:cs="Times New Roman"/>
          <w:sz w:val="24"/>
          <w:szCs w:val="24"/>
        </w:rPr>
        <w:t xml:space="preserve">homeless people vs medical professionals). This can provide a </w:t>
      </w:r>
      <w:r w:rsidR="00DF6BA8">
        <w:rPr>
          <w:rFonts w:ascii="Times New Roman" w:hAnsi="Times New Roman" w:cs="Times New Roman"/>
          <w:sz w:val="24"/>
          <w:szCs w:val="24"/>
        </w:rPr>
        <w:t xml:space="preserve">novel </w:t>
      </w:r>
      <w:r w:rsidR="00C00E40">
        <w:rPr>
          <w:rFonts w:ascii="Times New Roman" w:hAnsi="Times New Roman" w:cs="Times New Roman"/>
          <w:sz w:val="24"/>
          <w:szCs w:val="24"/>
        </w:rPr>
        <w:t>explanation</w:t>
      </w:r>
      <w:r w:rsidR="008A225F">
        <w:rPr>
          <w:rFonts w:ascii="Times New Roman" w:hAnsi="Times New Roman" w:cs="Times New Roman"/>
          <w:sz w:val="24"/>
          <w:szCs w:val="24"/>
        </w:rPr>
        <w:t xml:space="preserve"> </w:t>
      </w:r>
      <w:r w:rsidR="009B2166">
        <w:rPr>
          <w:rFonts w:ascii="Times New Roman" w:hAnsi="Times New Roman" w:cs="Times New Roman"/>
          <w:sz w:val="24"/>
          <w:szCs w:val="24"/>
        </w:rPr>
        <w:t xml:space="preserve">for </w:t>
      </w:r>
      <w:r w:rsidR="008A225F">
        <w:rPr>
          <w:rFonts w:ascii="Times New Roman" w:hAnsi="Times New Roman" w:cs="Times New Roman"/>
          <w:sz w:val="24"/>
          <w:szCs w:val="24"/>
        </w:rPr>
        <w:t>the</w:t>
      </w:r>
      <w:r w:rsidR="00F41121">
        <w:rPr>
          <w:rFonts w:ascii="Times New Roman" w:hAnsi="Times New Roman" w:cs="Times New Roman"/>
          <w:sz w:val="24"/>
          <w:szCs w:val="24"/>
        </w:rPr>
        <w:t xml:space="preserve"> </w:t>
      </w:r>
      <w:r w:rsidR="00C00E40">
        <w:rPr>
          <w:rFonts w:ascii="Times New Roman" w:hAnsi="Times New Roman" w:cs="Times New Roman"/>
          <w:sz w:val="24"/>
          <w:szCs w:val="24"/>
        </w:rPr>
        <w:t>inconclusive</w:t>
      </w:r>
      <w:r w:rsidR="00F41121">
        <w:rPr>
          <w:rFonts w:ascii="Times New Roman" w:hAnsi="Times New Roman" w:cs="Times New Roman"/>
          <w:sz w:val="24"/>
          <w:szCs w:val="24"/>
        </w:rPr>
        <w:t xml:space="preserve"> results </w:t>
      </w:r>
      <w:r w:rsidR="009B2166">
        <w:rPr>
          <w:rFonts w:ascii="Times New Roman" w:hAnsi="Times New Roman" w:cs="Times New Roman"/>
          <w:sz w:val="24"/>
          <w:szCs w:val="24"/>
        </w:rPr>
        <w:t xml:space="preserve">surrounding </w:t>
      </w:r>
      <w:r w:rsidR="00F41121">
        <w:rPr>
          <w:rFonts w:ascii="Times New Roman" w:hAnsi="Times New Roman" w:cs="Times New Roman"/>
          <w:sz w:val="24"/>
          <w:szCs w:val="24"/>
        </w:rPr>
        <w:t>the b</w:t>
      </w:r>
      <w:r w:rsidR="007F4AB5">
        <w:rPr>
          <w:rFonts w:ascii="Times New Roman" w:hAnsi="Times New Roman" w:cs="Times New Roman"/>
          <w:sz w:val="24"/>
          <w:szCs w:val="24"/>
        </w:rPr>
        <w:t xml:space="preserve">usiness case for </w:t>
      </w:r>
      <w:r w:rsidR="00F41121">
        <w:rPr>
          <w:rFonts w:ascii="Times New Roman" w:hAnsi="Times New Roman" w:cs="Times New Roman"/>
          <w:sz w:val="24"/>
          <w:szCs w:val="24"/>
        </w:rPr>
        <w:t>CSR in tourism (</w:t>
      </w:r>
      <w:proofErr w:type="spellStart"/>
      <w:r w:rsidR="00F41121">
        <w:rPr>
          <w:rFonts w:ascii="Times New Roman" w:hAnsi="Times New Roman" w:cs="Times New Roman"/>
          <w:sz w:val="24"/>
          <w:szCs w:val="24"/>
        </w:rPr>
        <w:t>Rhou</w:t>
      </w:r>
      <w:proofErr w:type="spellEnd"/>
      <w:r w:rsidR="00F41121">
        <w:rPr>
          <w:rFonts w:ascii="Times New Roman" w:hAnsi="Times New Roman" w:cs="Times New Roman"/>
          <w:sz w:val="24"/>
          <w:szCs w:val="24"/>
        </w:rPr>
        <w:t xml:space="preserve"> &amp; </w:t>
      </w:r>
      <w:proofErr w:type="spellStart"/>
      <w:r w:rsidR="00F41121">
        <w:rPr>
          <w:rFonts w:ascii="Times New Roman" w:hAnsi="Times New Roman" w:cs="Times New Roman"/>
          <w:sz w:val="24"/>
          <w:szCs w:val="24"/>
        </w:rPr>
        <w:t>Singal</w:t>
      </w:r>
      <w:proofErr w:type="spellEnd"/>
      <w:r w:rsidR="00F41121">
        <w:rPr>
          <w:rFonts w:ascii="Times New Roman" w:hAnsi="Times New Roman" w:cs="Times New Roman"/>
          <w:sz w:val="24"/>
          <w:szCs w:val="24"/>
        </w:rPr>
        <w:t xml:space="preserve">, 2020). </w:t>
      </w:r>
    </w:p>
    <w:p w14:paraId="1CB86110" w14:textId="3563BB6A" w:rsidR="00761E3B" w:rsidRDefault="009B2166">
      <w:pPr>
        <w:rPr>
          <w:rFonts w:ascii="Times New Roman" w:hAnsi="Times New Roman" w:cs="Times New Roman"/>
          <w:sz w:val="24"/>
          <w:szCs w:val="24"/>
        </w:rPr>
      </w:pPr>
      <w:r>
        <w:rPr>
          <w:rFonts w:ascii="Times New Roman" w:hAnsi="Times New Roman" w:cs="Times New Roman"/>
          <w:sz w:val="24"/>
          <w:szCs w:val="24"/>
        </w:rPr>
        <w:t>In p</w:t>
      </w:r>
      <w:r w:rsidR="00A52A02">
        <w:rPr>
          <w:rFonts w:ascii="Times New Roman" w:hAnsi="Times New Roman" w:cs="Times New Roman"/>
          <w:sz w:val="24"/>
          <w:szCs w:val="24"/>
        </w:rPr>
        <w:t>ractical</w:t>
      </w:r>
      <w:r>
        <w:rPr>
          <w:rFonts w:ascii="Times New Roman" w:hAnsi="Times New Roman" w:cs="Times New Roman"/>
          <w:sz w:val="24"/>
          <w:szCs w:val="24"/>
        </w:rPr>
        <w:t xml:space="preserve"> terms</w:t>
      </w:r>
      <w:r w:rsidR="00A52A02">
        <w:rPr>
          <w:rFonts w:ascii="Times New Roman" w:hAnsi="Times New Roman" w:cs="Times New Roman"/>
          <w:sz w:val="24"/>
          <w:szCs w:val="24"/>
        </w:rPr>
        <w:t xml:space="preserve">, our research suggests </w:t>
      </w:r>
      <w:r w:rsidR="0089248D">
        <w:rPr>
          <w:rFonts w:ascii="Times New Roman" w:hAnsi="Times New Roman" w:cs="Times New Roman"/>
          <w:sz w:val="24"/>
          <w:szCs w:val="24"/>
        </w:rPr>
        <w:t>providing free accommodation to homeless people is the better</w:t>
      </w:r>
      <w:r>
        <w:rPr>
          <w:rFonts w:ascii="Times New Roman" w:hAnsi="Times New Roman" w:cs="Times New Roman"/>
          <w:sz w:val="24"/>
          <w:szCs w:val="24"/>
        </w:rPr>
        <w:t xml:space="preserve"> </w:t>
      </w:r>
      <w:r w:rsidR="00A52A02">
        <w:rPr>
          <w:rFonts w:ascii="Times New Roman" w:hAnsi="Times New Roman" w:cs="Times New Roman"/>
          <w:sz w:val="24"/>
          <w:szCs w:val="24"/>
        </w:rPr>
        <w:t xml:space="preserve">approach for the hotel sector </w:t>
      </w:r>
      <w:r w:rsidR="0089248D">
        <w:rPr>
          <w:rFonts w:ascii="Times New Roman" w:hAnsi="Times New Roman" w:cs="Times New Roman"/>
          <w:sz w:val="24"/>
          <w:szCs w:val="24"/>
        </w:rPr>
        <w:t>to</w:t>
      </w:r>
      <w:r>
        <w:rPr>
          <w:rFonts w:ascii="Times New Roman" w:hAnsi="Times New Roman" w:cs="Times New Roman"/>
          <w:sz w:val="24"/>
          <w:szCs w:val="24"/>
        </w:rPr>
        <w:t xml:space="preserve"> </w:t>
      </w:r>
      <w:r w:rsidR="00A52A02">
        <w:rPr>
          <w:rFonts w:ascii="Times New Roman" w:hAnsi="Times New Roman" w:cs="Times New Roman"/>
          <w:sz w:val="24"/>
          <w:szCs w:val="24"/>
        </w:rPr>
        <w:t>reap</w:t>
      </w:r>
      <w:r>
        <w:rPr>
          <w:rFonts w:ascii="Times New Roman" w:hAnsi="Times New Roman" w:cs="Times New Roman"/>
          <w:sz w:val="24"/>
          <w:szCs w:val="24"/>
        </w:rPr>
        <w:t>ing</w:t>
      </w:r>
      <w:r w:rsidR="00A52A02">
        <w:rPr>
          <w:rFonts w:ascii="Times New Roman" w:hAnsi="Times New Roman" w:cs="Times New Roman"/>
          <w:sz w:val="24"/>
          <w:szCs w:val="24"/>
        </w:rPr>
        <w:t xml:space="preserve"> reputational benefit (e.g. positive WOM) from its CSR engagement</w:t>
      </w:r>
      <w:r w:rsidR="0089248D">
        <w:rPr>
          <w:rFonts w:ascii="Times New Roman" w:hAnsi="Times New Roman" w:cs="Times New Roman"/>
          <w:sz w:val="24"/>
          <w:szCs w:val="24"/>
        </w:rPr>
        <w:t xml:space="preserve">. </w:t>
      </w:r>
      <w:r w:rsidR="00A52A02">
        <w:rPr>
          <w:rFonts w:ascii="Times New Roman" w:hAnsi="Times New Roman" w:cs="Times New Roman"/>
          <w:sz w:val="24"/>
          <w:szCs w:val="24"/>
        </w:rPr>
        <w:t xml:space="preserve">In the long run, positive WOM is important because it can </w:t>
      </w:r>
      <w:r w:rsidR="00A52A02" w:rsidRPr="007F4AB5">
        <w:rPr>
          <w:rFonts w:ascii="Times New Roman" w:hAnsi="Times New Roman" w:cs="Times New Roman"/>
          <w:sz w:val="24"/>
          <w:szCs w:val="24"/>
        </w:rPr>
        <w:t xml:space="preserve">attract </w:t>
      </w:r>
      <w:r>
        <w:rPr>
          <w:rFonts w:ascii="Times New Roman" w:hAnsi="Times New Roman" w:cs="Times New Roman"/>
          <w:sz w:val="24"/>
          <w:szCs w:val="24"/>
        </w:rPr>
        <w:t xml:space="preserve">both </w:t>
      </w:r>
      <w:r w:rsidR="00A52A02" w:rsidRPr="007F4AB5">
        <w:rPr>
          <w:rFonts w:ascii="Times New Roman" w:hAnsi="Times New Roman" w:cs="Times New Roman"/>
          <w:sz w:val="24"/>
          <w:szCs w:val="24"/>
        </w:rPr>
        <w:t>prospective employees and new customers (</w:t>
      </w:r>
      <w:proofErr w:type="spellStart"/>
      <w:r w:rsidR="00A52A02">
        <w:rPr>
          <w:rFonts w:ascii="Times New Roman" w:hAnsi="Times New Roman" w:cs="Times New Roman"/>
          <w:sz w:val="24"/>
          <w:szCs w:val="24"/>
        </w:rPr>
        <w:t>Rhou</w:t>
      </w:r>
      <w:proofErr w:type="spellEnd"/>
      <w:r w:rsidR="00A52A02">
        <w:rPr>
          <w:rFonts w:ascii="Times New Roman" w:hAnsi="Times New Roman" w:cs="Times New Roman"/>
          <w:sz w:val="24"/>
          <w:szCs w:val="24"/>
        </w:rPr>
        <w:t xml:space="preserve"> &amp; </w:t>
      </w:r>
      <w:proofErr w:type="spellStart"/>
      <w:r w:rsidR="00A52A02">
        <w:rPr>
          <w:rFonts w:ascii="Times New Roman" w:hAnsi="Times New Roman" w:cs="Times New Roman"/>
          <w:sz w:val="24"/>
          <w:szCs w:val="24"/>
        </w:rPr>
        <w:t>Singal</w:t>
      </w:r>
      <w:proofErr w:type="spellEnd"/>
      <w:r w:rsidR="00A52A02">
        <w:rPr>
          <w:rFonts w:ascii="Times New Roman" w:hAnsi="Times New Roman" w:cs="Times New Roman"/>
          <w:sz w:val="24"/>
          <w:szCs w:val="24"/>
        </w:rPr>
        <w:t>, 2020</w:t>
      </w:r>
      <w:r w:rsidR="00A52A02" w:rsidRPr="007F4AB5">
        <w:rPr>
          <w:rFonts w:ascii="Times New Roman" w:hAnsi="Times New Roman" w:cs="Times New Roman"/>
          <w:sz w:val="24"/>
          <w:szCs w:val="24"/>
        </w:rPr>
        <w:t xml:space="preserve">). </w:t>
      </w:r>
      <w:r w:rsidR="00A52A02">
        <w:rPr>
          <w:rFonts w:ascii="Times New Roman" w:hAnsi="Times New Roman" w:cs="Times New Roman"/>
          <w:sz w:val="24"/>
          <w:szCs w:val="24"/>
        </w:rPr>
        <w:t>However, providing free a</w:t>
      </w:r>
      <w:r w:rsidR="00A12C93">
        <w:rPr>
          <w:rFonts w:ascii="Times New Roman" w:hAnsi="Times New Roman" w:cs="Times New Roman"/>
          <w:sz w:val="24"/>
          <w:szCs w:val="24"/>
        </w:rPr>
        <w:t>ccommodation to homeless people</w:t>
      </w:r>
      <w:r>
        <w:rPr>
          <w:rFonts w:ascii="Times New Roman" w:hAnsi="Times New Roman" w:cs="Times New Roman"/>
          <w:sz w:val="24"/>
          <w:szCs w:val="24"/>
        </w:rPr>
        <w:t xml:space="preserve"> </w:t>
      </w:r>
      <w:r w:rsidR="00A52A02">
        <w:rPr>
          <w:rFonts w:ascii="Times New Roman" w:hAnsi="Times New Roman" w:cs="Times New Roman"/>
          <w:sz w:val="24"/>
          <w:szCs w:val="24"/>
        </w:rPr>
        <w:t>also reduce</w:t>
      </w:r>
      <w:r w:rsidR="005C4982">
        <w:rPr>
          <w:rFonts w:ascii="Times New Roman" w:hAnsi="Times New Roman" w:cs="Times New Roman"/>
          <w:sz w:val="24"/>
          <w:szCs w:val="24"/>
        </w:rPr>
        <w:t>s</w:t>
      </w:r>
      <w:r w:rsidR="00A52A02">
        <w:rPr>
          <w:rFonts w:ascii="Times New Roman" w:hAnsi="Times New Roman" w:cs="Times New Roman"/>
          <w:sz w:val="24"/>
          <w:szCs w:val="24"/>
        </w:rPr>
        <w:t xml:space="preserve"> tourists’ intentions to visit when </w:t>
      </w:r>
      <w:r>
        <w:rPr>
          <w:rFonts w:ascii="Times New Roman" w:hAnsi="Times New Roman" w:cs="Times New Roman"/>
          <w:sz w:val="24"/>
          <w:szCs w:val="24"/>
        </w:rPr>
        <w:t xml:space="preserve">the </w:t>
      </w:r>
      <w:r w:rsidR="00A52A02">
        <w:rPr>
          <w:rFonts w:ascii="Times New Roman" w:hAnsi="Times New Roman" w:cs="Times New Roman"/>
          <w:sz w:val="24"/>
          <w:szCs w:val="24"/>
        </w:rPr>
        <w:t xml:space="preserve">COVID-19 </w:t>
      </w:r>
      <w:r>
        <w:rPr>
          <w:rFonts w:ascii="Times New Roman" w:hAnsi="Times New Roman" w:cs="Times New Roman"/>
          <w:sz w:val="24"/>
          <w:szCs w:val="24"/>
        </w:rPr>
        <w:t xml:space="preserve">pandemic comes to an </w:t>
      </w:r>
      <w:r w:rsidR="00A52A02">
        <w:rPr>
          <w:rFonts w:ascii="Times New Roman" w:hAnsi="Times New Roman" w:cs="Times New Roman"/>
          <w:sz w:val="24"/>
          <w:szCs w:val="24"/>
        </w:rPr>
        <w:t xml:space="preserve">end. </w:t>
      </w:r>
      <w:r w:rsidR="00761E3B">
        <w:rPr>
          <w:rFonts w:ascii="Times New Roman" w:hAnsi="Times New Roman" w:cs="Times New Roman"/>
          <w:sz w:val="24"/>
          <w:szCs w:val="24"/>
        </w:rPr>
        <w:t>This is perhaps due to the health risks associated with coronavirus. Therefore, hotel managers need to emphasis their commitment to cleanliness (e.g. adopting social distancing measures and hand sanitiser). This can reduce future tourists’ anxiety by increasing their perceived control (</w:t>
      </w:r>
      <w:proofErr w:type="spellStart"/>
      <w:r w:rsidR="00761E3B">
        <w:rPr>
          <w:rFonts w:ascii="Times New Roman" w:hAnsi="Times New Roman" w:cs="Times New Roman"/>
          <w:sz w:val="24"/>
          <w:szCs w:val="24"/>
        </w:rPr>
        <w:t>Chien</w:t>
      </w:r>
      <w:proofErr w:type="spellEnd"/>
      <w:r w:rsidR="00761E3B">
        <w:rPr>
          <w:rFonts w:ascii="Times New Roman" w:hAnsi="Times New Roman" w:cs="Times New Roman"/>
          <w:sz w:val="24"/>
          <w:szCs w:val="24"/>
        </w:rPr>
        <w:t xml:space="preserve"> et al., 2017) and response efficacy </w:t>
      </w:r>
      <w:r w:rsidR="00761E3B">
        <w:rPr>
          <w:rFonts w:ascii="Times New Roman" w:hAnsi="Times New Roman" w:cs="Times New Roman"/>
          <w:sz w:val="24"/>
          <w:szCs w:val="24"/>
        </w:rPr>
        <w:lastRenderedPageBreak/>
        <w:t xml:space="preserve">(Wang et al., 2019). </w:t>
      </w:r>
      <w:r w:rsidR="00E50F7D">
        <w:rPr>
          <w:rFonts w:ascii="Times New Roman" w:hAnsi="Times New Roman" w:cs="Times New Roman"/>
          <w:sz w:val="24"/>
          <w:szCs w:val="24"/>
        </w:rPr>
        <w:t xml:space="preserve">In addition, hotel managers can use technology innovation to reduce the expected interaction and increase perceptions of cleanliness (Shin &amp; Kang, 2020). </w:t>
      </w:r>
      <w:r w:rsidR="00761E3B">
        <w:rPr>
          <w:rFonts w:ascii="Times New Roman" w:hAnsi="Times New Roman" w:cs="Times New Roman"/>
          <w:sz w:val="24"/>
          <w:szCs w:val="24"/>
        </w:rPr>
        <w:t xml:space="preserve">Alternatively, </w:t>
      </w:r>
      <w:r w:rsidR="00DF6691">
        <w:rPr>
          <w:rFonts w:ascii="Times New Roman" w:hAnsi="Times New Roman" w:cs="Times New Roman"/>
          <w:sz w:val="24"/>
          <w:szCs w:val="24"/>
        </w:rPr>
        <w:t xml:space="preserve">hotel managers can explain that the main reason they provide free accommodations to local communities is that they share the same fear and anxiety towards coronavirus. </w:t>
      </w:r>
      <w:r w:rsidR="00AE2095">
        <w:rPr>
          <w:rFonts w:ascii="Times New Roman" w:hAnsi="Times New Roman" w:cs="Times New Roman"/>
          <w:sz w:val="24"/>
          <w:szCs w:val="24"/>
        </w:rPr>
        <w:t xml:space="preserve">This can </w:t>
      </w:r>
      <w:proofErr w:type="gramStart"/>
      <w:r w:rsidR="00DF6691">
        <w:rPr>
          <w:rFonts w:ascii="Times New Roman" w:hAnsi="Times New Roman" w:cs="Times New Roman"/>
          <w:sz w:val="24"/>
          <w:szCs w:val="24"/>
        </w:rPr>
        <w:t>building</w:t>
      </w:r>
      <w:proofErr w:type="gramEnd"/>
      <w:r w:rsidR="00DF6691">
        <w:rPr>
          <w:rFonts w:ascii="Times New Roman" w:hAnsi="Times New Roman" w:cs="Times New Roman"/>
          <w:sz w:val="24"/>
          <w:szCs w:val="24"/>
        </w:rPr>
        <w:t xml:space="preserve"> emotional attachment with tourists </w:t>
      </w:r>
      <w:r w:rsidR="00AE2095">
        <w:rPr>
          <w:rFonts w:ascii="Times New Roman" w:hAnsi="Times New Roman" w:cs="Times New Roman"/>
          <w:sz w:val="24"/>
          <w:szCs w:val="24"/>
        </w:rPr>
        <w:t>(Hang et al., 2020) and encourage them</w:t>
      </w:r>
      <w:r w:rsidR="00761E3B">
        <w:rPr>
          <w:rFonts w:ascii="Times New Roman" w:hAnsi="Times New Roman" w:cs="Times New Roman"/>
          <w:sz w:val="24"/>
          <w:szCs w:val="24"/>
        </w:rPr>
        <w:t xml:space="preserve"> to visit after the pandemics (</w:t>
      </w:r>
      <w:proofErr w:type="spellStart"/>
      <w:r w:rsidR="00761E3B">
        <w:rPr>
          <w:rFonts w:ascii="Times New Roman" w:hAnsi="Times New Roman" w:cs="Times New Roman"/>
          <w:sz w:val="24"/>
          <w:szCs w:val="24"/>
        </w:rPr>
        <w:t>Matiza</w:t>
      </w:r>
      <w:proofErr w:type="spellEnd"/>
      <w:r w:rsidR="00761E3B">
        <w:rPr>
          <w:rFonts w:ascii="Times New Roman" w:hAnsi="Times New Roman" w:cs="Times New Roman"/>
          <w:sz w:val="24"/>
          <w:szCs w:val="24"/>
        </w:rPr>
        <w:t xml:space="preserve">, 2020).    </w:t>
      </w:r>
    </w:p>
    <w:p w14:paraId="5C54D4E2" w14:textId="65CCD773" w:rsidR="00C00E40" w:rsidRDefault="00732041">
      <w:pPr>
        <w:rPr>
          <w:rFonts w:ascii="Times New Roman" w:hAnsi="Times New Roman" w:cs="Times New Roman"/>
          <w:sz w:val="24"/>
          <w:szCs w:val="24"/>
        </w:rPr>
      </w:pPr>
      <w:r>
        <w:rPr>
          <w:rFonts w:ascii="Times New Roman" w:hAnsi="Times New Roman" w:cs="Times New Roman"/>
          <w:sz w:val="24"/>
          <w:szCs w:val="24"/>
        </w:rPr>
        <w:t xml:space="preserve">Our results should be considered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w:t>
      </w:r>
      <w:r w:rsidR="006F03C6">
        <w:rPr>
          <w:rFonts w:ascii="Times New Roman" w:hAnsi="Times New Roman" w:cs="Times New Roman"/>
          <w:sz w:val="24"/>
          <w:szCs w:val="24"/>
        </w:rPr>
        <w:t xml:space="preserve">following limitations: </w:t>
      </w:r>
      <w:r w:rsidR="00B43667">
        <w:rPr>
          <w:rFonts w:ascii="Times New Roman" w:hAnsi="Times New Roman" w:cs="Times New Roman"/>
          <w:sz w:val="24"/>
          <w:szCs w:val="24"/>
        </w:rPr>
        <w:t xml:space="preserve">first, due to lockdown and travel ban during the current COVID-19 pandemic, </w:t>
      </w:r>
      <w:r w:rsidR="00B43667" w:rsidRPr="00C00E40">
        <w:rPr>
          <w:rFonts w:ascii="Times New Roman" w:hAnsi="Times New Roman" w:cs="Times New Roman"/>
          <w:sz w:val="24"/>
          <w:szCs w:val="24"/>
        </w:rPr>
        <w:t>our research only measures tourists’ behavioural intentions</w:t>
      </w:r>
      <w:r w:rsidR="00B43667">
        <w:rPr>
          <w:rFonts w:ascii="Times New Roman" w:hAnsi="Times New Roman" w:cs="Times New Roman"/>
          <w:sz w:val="24"/>
          <w:szCs w:val="24"/>
        </w:rPr>
        <w:t xml:space="preserve">. </w:t>
      </w:r>
      <w:r w:rsidR="00B43667" w:rsidRPr="00C00E40">
        <w:rPr>
          <w:rFonts w:ascii="Times New Roman" w:hAnsi="Times New Roman" w:cs="Times New Roman"/>
          <w:sz w:val="24"/>
          <w:szCs w:val="24"/>
        </w:rPr>
        <w:t>Thus, future research could</w:t>
      </w:r>
      <w:r w:rsidR="00B43667">
        <w:rPr>
          <w:rFonts w:ascii="Times New Roman" w:hAnsi="Times New Roman" w:cs="Times New Roman"/>
          <w:sz w:val="24"/>
          <w:szCs w:val="24"/>
        </w:rPr>
        <w:t xml:space="preserve"> test the validity of our framework by measuring</w:t>
      </w:r>
      <w:r w:rsidR="00B43667" w:rsidRPr="00C00E40">
        <w:rPr>
          <w:rFonts w:ascii="Times New Roman" w:hAnsi="Times New Roman" w:cs="Times New Roman"/>
          <w:sz w:val="24"/>
          <w:szCs w:val="24"/>
        </w:rPr>
        <w:t xml:space="preserve"> tourists’ actual behaviour</w:t>
      </w:r>
      <w:r w:rsidR="00F47C01">
        <w:rPr>
          <w:rFonts w:ascii="Times New Roman" w:hAnsi="Times New Roman" w:cs="Times New Roman"/>
          <w:sz w:val="24"/>
          <w:szCs w:val="24"/>
        </w:rPr>
        <w:t>s when the pandemic ends</w:t>
      </w:r>
      <w:r w:rsidR="00B43667" w:rsidRPr="00C00E40">
        <w:rPr>
          <w:rFonts w:ascii="Times New Roman" w:hAnsi="Times New Roman" w:cs="Times New Roman"/>
          <w:sz w:val="24"/>
          <w:szCs w:val="24"/>
        </w:rPr>
        <w:t>.</w:t>
      </w:r>
      <w:r w:rsidR="00B43667">
        <w:rPr>
          <w:rFonts w:ascii="Times New Roman" w:hAnsi="Times New Roman" w:cs="Times New Roman"/>
          <w:sz w:val="24"/>
          <w:szCs w:val="24"/>
        </w:rPr>
        <w:t xml:space="preserve"> Second</w:t>
      </w:r>
      <w:r w:rsidR="00936E1F">
        <w:rPr>
          <w:rFonts w:ascii="Times New Roman" w:hAnsi="Times New Roman" w:cs="Times New Roman"/>
          <w:sz w:val="24"/>
          <w:szCs w:val="24"/>
        </w:rPr>
        <w:t>,</w:t>
      </w:r>
      <w:r w:rsidR="00C00E40" w:rsidRPr="00C00E40">
        <w:rPr>
          <w:rFonts w:ascii="Times New Roman" w:hAnsi="Times New Roman" w:cs="Times New Roman"/>
          <w:sz w:val="24"/>
          <w:szCs w:val="24"/>
        </w:rPr>
        <w:t xml:space="preserve"> </w:t>
      </w:r>
      <w:r w:rsidR="00F612EA">
        <w:rPr>
          <w:rFonts w:ascii="Times New Roman" w:hAnsi="Times New Roman" w:cs="Times New Roman"/>
          <w:sz w:val="24"/>
          <w:szCs w:val="24"/>
        </w:rPr>
        <w:t>we encourage future research to test the robustness</w:t>
      </w:r>
      <w:r w:rsidR="00C412AD">
        <w:rPr>
          <w:rFonts w:ascii="Times New Roman" w:hAnsi="Times New Roman" w:cs="Times New Roman"/>
          <w:sz w:val="24"/>
          <w:szCs w:val="24"/>
        </w:rPr>
        <w:t xml:space="preserve"> of our results</w:t>
      </w:r>
      <w:r w:rsidR="00F612EA">
        <w:rPr>
          <w:rFonts w:ascii="Times New Roman" w:hAnsi="Times New Roman" w:cs="Times New Roman"/>
          <w:sz w:val="24"/>
          <w:szCs w:val="24"/>
        </w:rPr>
        <w:t xml:space="preserve"> by examining other types of community support (e.g. </w:t>
      </w:r>
      <w:r w:rsidR="00F612EA" w:rsidRPr="00F612EA">
        <w:rPr>
          <w:rFonts w:ascii="Times New Roman" w:hAnsi="Times New Roman" w:cs="Times New Roman"/>
          <w:sz w:val="24"/>
          <w:szCs w:val="24"/>
        </w:rPr>
        <w:t xml:space="preserve">monetary </w:t>
      </w:r>
      <w:r w:rsidR="00F612EA">
        <w:rPr>
          <w:rFonts w:ascii="Times New Roman" w:hAnsi="Times New Roman" w:cs="Times New Roman"/>
          <w:sz w:val="24"/>
          <w:szCs w:val="24"/>
        </w:rPr>
        <w:t>donation)</w:t>
      </w:r>
      <w:r w:rsidR="0019597E">
        <w:rPr>
          <w:rFonts w:ascii="Times New Roman" w:hAnsi="Times New Roman" w:cs="Times New Roman"/>
          <w:sz w:val="24"/>
          <w:szCs w:val="24"/>
        </w:rPr>
        <w:t xml:space="preserve"> in other types of crisis</w:t>
      </w:r>
      <w:r w:rsidR="0019597E" w:rsidRPr="00936E1F">
        <w:rPr>
          <w:rFonts w:ascii="Times New Roman" w:hAnsi="Times New Roman" w:cs="Times New Roman"/>
          <w:sz w:val="24"/>
          <w:szCs w:val="24"/>
        </w:rPr>
        <w:t xml:space="preserve"> (e.g. a hurricane)</w:t>
      </w:r>
      <w:r w:rsidR="00936E1F">
        <w:rPr>
          <w:rStyle w:val="FootnoteReference"/>
          <w:rFonts w:ascii="Times New Roman" w:hAnsi="Times New Roman" w:cs="Times New Roman"/>
          <w:sz w:val="24"/>
          <w:szCs w:val="24"/>
        </w:rPr>
        <w:footnoteReference w:id="1"/>
      </w:r>
      <w:r w:rsidR="00936E1F">
        <w:rPr>
          <w:rFonts w:ascii="Times New Roman" w:hAnsi="Times New Roman" w:cs="Times New Roman"/>
          <w:sz w:val="24"/>
          <w:szCs w:val="24"/>
        </w:rPr>
        <w:t>. Third, a</w:t>
      </w:r>
      <w:r w:rsidR="00761993">
        <w:rPr>
          <w:rFonts w:ascii="Times New Roman" w:hAnsi="Times New Roman" w:cs="Times New Roman"/>
          <w:sz w:val="24"/>
          <w:szCs w:val="24"/>
        </w:rPr>
        <w:t xml:space="preserve">nother limitation is the instrument validity of our measurement scales, as it is difficult to know whether </w:t>
      </w:r>
      <w:r w:rsidR="00761993" w:rsidRPr="00761993">
        <w:rPr>
          <w:rFonts w:ascii="Times New Roman" w:hAnsi="Times New Roman" w:cs="Times New Roman"/>
          <w:sz w:val="24"/>
          <w:szCs w:val="24"/>
        </w:rPr>
        <w:t>all respondents have the same (and intended) understanding of</w:t>
      </w:r>
      <w:r w:rsidR="00761993">
        <w:rPr>
          <w:rFonts w:ascii="Times New Roman" w:hAnsi="Times New Roman" w:cs="Times New Roman"/>
          <w:sz w:val="24"/>
          <w:szCs w:val="24"/>
        </w:rPr>
        <w:t xml:space="preserve"> our measurement items (e.g. warmth). Future studies could consider using other methods to gather tourists’ responses </w:t>
      </w:r>
      <w:r w:rsidR="00A0101B">
        <w:rPr>
          <w:rFonts w:ascii="Times New Roman" w:hAnsi="Times New Roman" w:cs="Times New Roman"/>
          <w:sz w:val="24"/>
          <w:szCs w:val="24"/>
        </w:rPr>
        <w:t>towards hotel’s CSR initiatives</w:t>
      </w:r>
      <w:r w:rsidR="006B2DD5">
        <w:rPr>
          <w:rFonts w:ascii="Times New Roman" w:hAnsi="Times New Roman" w:cs="Times New Roman"/>
          <w:sz w:val="24"/>
          <w:szCs w:val="24"/>
        </w:rPr>
        <w:t xml:space="preserve">.  </w:t>
      </w:r>
    </w:p>
    <w:p w14:paraId="3D77C7DB" w14:textId="77777777" w:rsidR="00BB6066" w:rsidRDefault="00BB6066" w:rsidP="001C096A">
      <w:pPr>
        <w:rPr>
          <w:rFonts w:ascii="Times New Roman" w:hAnsi="Times New Roman" w:cs="Times New Roman"/>
          <w:sz w:val="24"/>
          <w:szCs w:val="24"/>
        </w:rPr>
      </w:pPr>
    </w:p>
    <w:p w14:paraId="373AE9A9" w14:textId="77777777" w:rsidR="001C096A" w:rsidRDefault="00071E61" w:rsidP="001C096A">
      <w:pPr>
        <w:jc w:val="center"/>
        <w:rPr>
          <w:rFonts w:ascii="Times New Roman" w:hAnsi="Times New Roman" w:cs="Times New Roman"/>
          <w:sz w:val="24"/>
          <w:szCs w:val="24"/>
        </w:rPr>
      </w:pPr>
      <w:r>
        <w:rPr>
          <w:rFonts w:ascii="Times New Roman" w:hAnsi="Times New Roman" w:cs="Times New Roman"/>
          <w:sz w:val="24"/>
          <w:szCs w:val="24"/>
        </w:rPr>
        <w:t>6</w:t>
      </w:r>
      <w:r w:rsidR="001E15E4">
        <w:rPr>
          <w:rFonts w:ascii="Times New Roman" w:hAnsi="Times New Roman" w:cs="Times New Roman"/>
          <w:sz w:val="24"/>
          <w:szCs w:val="24"/>
        </w:rPr>
        <w:t>.</w:t>
      </w:r>
      <w:r>
        <w:rPr>
          <w:rFonts w:ascii="Times New Roman" w:hAnsi="Times New Roman" w:cs="Times New Roman"/>
          <w:sz w:val="24"/>
          <w:szCs w:val="24"/>
        </w:rPr>
        <w:t xml:space="preserve"> </w:t>
      </w:r>
      <w:r w:rsidR="001C096A">
        <w:rPr>
          <w:rFonts w:ascii="Times New Roman" w:hAnsi="Times New Roman" w:cs="Times New Roman"/>
          <w:sz w:val="24"/>
          <w:szCs w:val="24"/>
        </w:rPr>
        <w:t>REFERENCES</w:t>
      </w:r>
    </w:p>
    <w:p w14:paraId="6A22CEB6" w14:textId="77777777" w:rsidR="00E91EEF" w:rsidRDefault="00E91EEF" w:rsidP="001C096A">
      <w:pPr>
        <w:jc w:val="center"/>
        <w:rPr>
          <w:rFonts w:ascii="Times New Roman" w:hAnsi="Times New Roman" w:cs="Times New Roman"/>
          <w:sz w:val="24"/>
          <w:szCs w:val="24"/>
        </w:rPr>
      </w:pPr>
    </w:p>
    <w:p w14:paraId="5460FF8C" w14:textId="77777777" w:rsidR="00E91EEF" w:rsidRDefault="00E91EEF" w:rsidP="00E91EEF">
      <w:pPr>
        <w:rPr>
          <w:rFonts w:ascii="Times New Roman" w:hAnsi="Times New Roman" w:cs="Times New Roman"/>
          <w:sz w:val="24"/>
          <w:szCs w:val="24"/>
        </w:rPr>
      </w:pPr>
      <w:r w:rsidRPr="0012378B">
        <w:rPr>
          <w:rFonts w:ascii="Times New Roman" w:hAnsi="Times New Roman" w:cs="Times New Roman"/>
          <w:sz w:val="24"/>
          <w:szCs w:val="24"/>
        </w:rPr>
        <w:t xml:space="preserve">Aaker, J., </w:t>
      </w:r>
      <w:proofErr w:type="spellStart"/>
      <w:r w:rsidRPr="0012378B">
        <w:rPr>
          <w:rFonts w:ascii="Times New Roman" w:hAnsi="Times New Roman" w:cs="Times New Roman"/>
          <w:sz w:val="24"/>
          <w:szCs w:val="24"/>
        </w:rPr>
        <w:t>Vohs</w:t>
      </w:r>
      <w:proofErr w:type="spellEnd"/>
      <w:r w:rsidRPr="0012378B">
        <w:rPr>
          <w:rFonts w:ascii="Times New Roman" w:hAnsi="Times New Roman" w:cs="Times New Roman"/>
          <w:sz w:val="24"/>
          <w:szCs w:val="24"/>
        </w:rPr>
        <w:t xml:space="preserve">, K. D., &amp; Mogilner, C. </w:t>
      </w:r>
      <w:r>
        <w:rPr>
          <w:rFonts w:ascii="Times New Roman" w:hAnsi="Times New Roman" w:cs="Times New Roman"/>
          <w:sz w:val="24"/>
          <w:szCs w:val="24"/>
        </w:rPr>
        <w:t>(</w:t>
      </w:r>
      <w:r w:rsidRPr="0012378B">
        <w:rPr>
          <w:rFonts w:ascii="Times New Roman" w:hAnsi="Times New Roman" w:cs="Times New Roman"/>
          <w:sz w:val="24"/>
          <w:szCs w:val="24"/>
        </w:rPr>
        <w:t>2010</w:t>
      </w:r>
      <w:r>
        <w:rPr>
          <w:rFonts w:ascii="Times New Roman" w:hAnsi="Times New Roman" w:cs="Times New Roman"/>
          <w:sz w:val="24"/>
          <w:szCs w:val="24"/>
        </w:rPr>
        <w:t>)</w:t>
      </w:r>
      <w:r w:rsidRPr="0012378B">
        <w:rPr>
          <w:rFonts w:ascii="Times New Roman" w:hAnsi="Times New Roman" w:cs="Times New Roman"/>
          <w:sz w:val="24"/>
          <w:szCs w:val="24"/>
        </w:rPr>
        <w:t xml:space="preserve">. </w:t>
      </w:r>
      <w:proofErr w:type="spellStart"/>
      <w:r w:rsidRPr="0012378B">
        <w:rPr>
          <w:rFonts w:ascii="Times New Roman" w:hAnsi="Times New Roman" w:cs="Times New Roman"/>
          <w:sz w:val="24"/>
          <w:szCs w:val="24"/>
        </w:rPr>
        <w:t>Nonprofits</w:t>
      </w:r>
      <w:proofErr w:type="spellEnd"/>
      <w:r w:rsidRPr="0012378B">
        <w:rPr>
          <w:rFonts w:ascii="Times New Roman" w:hAnsi="Times New Roman" w:cs="Times New Roman"/>
          <w:sz w:val="24"/>
          <w:szCs w:val="24"/>
        </w:rPr>
        <w:t xml:space="preserve"> </w:t>
      </w:r>
      <w:proofErr w:type="gramStart"/>
      <w:r w:rsidRPr="0012378B">
        <w:rPr>
          <w:rFonts w:ascii="Times New Roman" w:hAnsi="Times New Roman" w:cs="Times New Roman"/>
          <w:sz w:val="24"/>
          <w:szCs w:val="24"/>
        </w:rPr>
        <w:t>are seen as</w:t>
      </w:r>
      <w:proofErr w:type="gramEnd"/>
      <w:r w:rsidRPr="0012378B">
        <w:rPr>
          <w:rFonts w:ascii="Times New Roman" w:hAnsi="Times New Roman" w:cs="Times New Roman"/>
          <w:sz w:val="24"/>
          <w:szCs w:val="24"/>
        </w:rPr>
        <w:t xml:space="preserve"> warm and </w:t>
      </w:r>
      <w:r>
        <w:rPr>
          <w:rFonts w:ascii="Times New Roman" w:hAnsi="Times New Roman" w:cs="Times New Roman"/>
          <w:sz w:val="24"/>
          <w:szCs w:val="24"/>
        </w:rPr>
        <w:t xml:space="preserve">for-profits as competent: First </w:t>
      </w:r>
      <w:r w:rsidRPr="0012378B">
        <w:rPr>
          <w:rFonts w:ascii="Times New Roman" w:hAnsi="Times New Roman" w:cs="Times New Roman"/>
          <w:sz w:val="24"/>
          <w:szCs w:val="24"/>
        </w:rPr>
        <w:t xml:space="preserve">stereotypes matter. </w:t>
      </w:r>
      <w:r w:rsidRPr="0012378B">
        <w:rPr>
          <w:rFonts w:ascii="Times New Roman" w:hAnsi="Times New Roman" w:cs="Times New Roman"/>
          <w:i/>
          <w:sz w:val="24"/>
          <w:szCs w:val="24"/>
        </w:rPr>
        <w:t>Journal of Consumer Research</w:t>
      </w:r>
      <w:r w:rsidRPr="004725B3">
        <w:rPr>
          <w:rFonts w:ascii="Times New Roman" w:hAnsi="Times New Roman" w:cs="Times New Roman"/>
          <w:iCs/>
          <w:sz w:val="24"/>
          <w:szCs w:val="24"/>
        </w:rPr>
        <w:t xml:space="preserve">, </w:t>
      </w:r>
      <w:r w:rsidRPr="0012378B">
        <w:rPr>
          <w:rFonts w:ascii="Times New Roman" w:hAnsi="Times New Roman" w:cs="Times New Roman"/>
          <w:i/>
          <w:sz w:val="24"/>
          <w:szCs w:val="24"/>
        </w:rPr>
        <w:t>37</w:t>
      </w:r>
      <w:r w:rsidRPr="004725B3">
        <w:rPr>
          <w:rFonts w:ascii="Times New Roman" w:hAnsi="Times New Roman" w:cs="Times New Roman"/>
          <w:iCs/>
          <w:sz w:val="24"/>
          <w:szCs w:val="24"/>
        </w:rPr>
        <w:t>,</w:t>
      </w:r>
      <w:r w:rsidRPr="009943AC">
        <w:rPr>
          <w:rFonts w:ascii="Times New Roman" w:hAnsi="Times New Roman" w:cs="Times New Roman"/>
          <w:iCs/>
          <w:sz w:val="24"/>
          <w:szCs w:val="24"/>
        </w:rPr>
        <w:t xml:space="preserve"> </w:t>
      </w:r>
      <w:r w:rsidRPr="0012378B">
        <w:rPr>
          <w:rFonts w:ascii="Times New Roman" w:hAnsi="Times New Roman" w:cs="Times New Roman"/>
          <w:sz w:val="24"/>
          <w:szCs w:val="24"/>
        </w:rPr>
        <w:t>224–237.</w:t>
      </w:r>
    </w:p>
    <w:p w14:paraId="28387920" w14:textId="32FC26F7" w:rsidR="001C096A" w:rsidRDefault="00E91EEF" w:rsidP="001C096A">
      <w:pPr>
        <w:rPr>
          <w:rFonts w:ascii="Times New Roman" w:hAnsi="Times New Roman" w:cs="Times New Roman"/>
          <w:sz w:val="24"/>
          <w:szCs w:val="24"/>
        </w:rPr>
      </w:pPr>
      <w:proofErr w:type="spellStart"/>
      <w:r>
        <w:rPr>
          <w:rFonts w:ascii="Times New Roman" w:hAnsi="Times New Roman" w:cs="Times New Roman"/>
          <w:sz w:val="24"/>
          <w:szCs w:val="24"/>
        </w:rPr>
        <w:t>Aliperti</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Sandholz</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Hagenlocher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Rizzi</w:t>
      </w:r>
      <w:proofErr w:type="spellEnd"/>
      <w:r>
        <w:rPr>
          <w:rFonts w:ascii="Times New Roman" w:hAnsi="Times New Roman" w:cs="Times New Roman"/>
          <w:sz w:val="24"/>
          <w:szCs w:val="24"/>
        </w:rPr>
        <w:t xml:space="preserve">, F., Frey, M., &amp; </w:t>
      </w:r>
      <w:proofErr w:type="spellStart"/>
      <w:r>
        <w:rPr>
          <w:rFonts w:ascii="Times New Roman" w:hAnsi="Times New Roman" w:cs="Times New Roman"/>
          <w:sz w:val="24"/>
          <w:szCs w:val="24"/>
        </w:rPr>
        <w:t>Garschagen</w:t>
      </w:r>
      <w:proofErr w:type="spellEnd"/>
      <w:r>
        <w:rPr>
          <w:rFonts w:ascii="Times New Roman" w:hAnsi="Times New Roman" w:cs="Times New Roman"/>
          <w:sz w:val="24"/>
          <w:szCs w:val="24"/>
        </w:rPr>
        <w:t xml:space="preserve">, M. (2019). Tourism, crisis, disaster: An interdisciplinary approach. </w:t>
      </w:r>
      <w:r w:rsidRPr="00922B9E">
        <w:rPr>
          <w:rFonts w:ascii="Times New Roman" w:hAnsi="Times New Roman" w:cs="Times New Roman"/>
          <w:i/>
          <w:sz w:val="24"/>
          <w:szCs w:val="24"/>
        </w:rPr>
        <w:t>Annals of Tourism Research</w:t>
      </w:r>
      <w:r w:rsidRPr="004725B3">
        <w:rPr>
          <w:rFonts w:ascii="Times New Roman" w:hAnsi="Times New Roman" w:cs="Times New Roman"/>
          <w:iCs/>
          <w:sz w:val="24"/>
          <w:szCs w:val="24"/>
        </w:rPr>
        <w:t xml:space="preserve">, </w:t>
      </w:r>
      <w:r w:rsidRPr="00922B9E">
        <w:rPr>
          <w:rFonts w:ascii="Times New Roman" w:hAnsi="Times New Roman" w:cs="Times New Roman"/>
          <w:i/>
          <w:sz w:val="24"/>
          <w:szCs w:val="24"/>
        </w:rPr>
        <w:t>79</w:t>
      </w:r>
      <w:r w:rsidRPr="004725B3">
        <w:rPr>
          <w:rFonts w:ascii="Times New Roman" w:hAnsi="Times New Roman" w:cs="Times New Roman"/>
          <w:iCs/>
          <w:sz w:val="24"/>
          <w:szCs w:val="24"/>
        </w:rPr>
        <w:t>,</w:t>
      </w:r>
      <w:r w:rsidRPr="009943AC">
        <w:rPr>
          <w:rFonts w:ascii="Times New Roman" w:hAnsi="Times New Roman" w:cs="Times New Roman"/>
          <w:iCs/>
          <w:sz w:val="24"/>
          <w:szCs w:val="24"/>
        </w:rPr>
        <w:t xml:space="preserve"> </w:t>
      </w:r>
      <w:r>
        <w:rPr>
          <w:rFonts w:ascii="Times New Roman" w:hAnsi="Times New Roman" w:cs="Times New Roman"/>
          <w:sz w:val="24"/>
          <w:szCs w:val="24"/>
        </w:rPr>
        <w:t xml:space="preserve">102808. </w:t>
      </w:r>
    </w:p>
    <w:p w14:paraId="0E6FB025" w14:textId="0C4A23C3" w:rsidR="001B0C2E" w:rsidRDefault="001B0C2E" w:rsidP="001C096A">
      <w:pPr>
        <w:rPr>
          <w:rFonts w:ascii="Times New Roman" w:hAnsi="Times New Roman" w:cs="Times New Roman"/>
          <w:sz w:val="24"/>
          <w:szCs w:val="24"/>
        </w:rPr>
      </w:pPr>
      <w:proofErr w:type="spellStart"/>
      <w:r>
        <w:rPr>
          <w:rFonts w:ascii="Times New Roman" w:hAnsi="Times New Roman" w:cs="Times New Roman"/>
          <w:sz w:val="24"/>
          <w:szCs w:val="24"/>
        </w:rPr>
        <w:t>Amblee</w:t>
      </w:r>
      <w:proofErr w:type="spellEnd"/>
      <w:r>
        <w:rPr>
          <w:rFonts w:ascii="Times New Roman" w:hAnsi="Times New Roman" w:cs="Times New Roman"/>
          <w:sz w:val="24"/>
          <w:szCs w:val="24"/>
        </w:rPr>
        <w:t xml:space="preserve">, N. (2015). The impact of cleanliness on customer perceptions of security in hostels: A WOM-based approach. </w:t>
      </w:r>
      <w:r w:rsidRPr="001378AA">
        <w:rPr>
          <w:rFonts w:ascii="Times New Roman" w:hAnsi="Times New Roman" w:cs="Times New Roman"/>
          <w:i/>
          <w:sz w:val="24"/>
          <w:szCs w:val="24"/>
        </w:rPr>
        <w:t>International Journal of Hospitality Management, 49,</w:t>
      </w:r>
      <w:r>
        <w:rPr>
          <w:rFonts w:ascii="Times New Roman" w:hAnsi="Times New Roman" w:cs="Times New Roman"/>
          <w:sz w:val="24"/>
          <w:szCs w:val="24"/>
        </w:rPr>
        <w:t xml:space="preserve"> 37-39. </w:t>
      </w:r>
    </w:p>
    <w:p w14:paraId="198B7D3F" w14:textId="4B0062E9" w:rsidR="00B02CA7" w:rsidRDefault="00B02CA7" w:rsidP="00D55230">
      <w:pPr>
        <w:rPr>
          <w:rFonts w:ascii="Times New Roman" w:hAnsi="Times New Roman" w:cs="Times New Roman"/>
          <w:sz w:val="24"/>
          <w:szCs w:val="24"/>
        </w:rPr>
      </w:pPr>
      <w:r>
        <w:rPr>
          <w:rFonts w:ascii="Times New Roman" w:hAnsi="Times New Roman" w:cs="Times New Roman"/>
          <w:sz w:val="24"/>
          <w:szCs w:val="24"/>
        </w:rPr>
        <w:t>BBC</w:t>
      </w:r>
      <w:r w:rsidR="002A6DC6">
        <w:rPr>
          <w:rFonts w:ascii="Times New Roman" w:hAnsi="Times New Roman" w:cs="Times New Roman"/>
          <w:sz w:val="24"/>
          <w:szCs w:val="24"/>
        </w:rPr>
        <w:t>.</w:t>
      </w:r>
      <w:r>
        <w:rPr>
          <w:rFonts w:ascii="Times New Roman" w:hAnsi="Times New Roman" w:cs="Times New Roman"/>
          <w:sz w:val="24"/>
          <w:szCs w:val="24"/>
        </w:rPr>
        <w:t xml:space="preserve"> (2020</w:t>
      </w:r>
      <w:r w:rsidR="004C64FF">
        <w:rPr>
          <w:rFonts w:ascii="Times New Roman" w:hAnsi="Times New Roman" w:cs="Times New Roman"/>
          <w:sz w:val="24"/>
          <w:szCs w:val="24"/>
        </w:rPr>
        <w:t>, April 2</w:t>
      </w:r>
      <w:r>
        <w:rPr>
          <w:rFonts w:ascii="Times New Roman" w:hAnsi="Times New Roman" w:cs="Times New Roman"/>
          <w:sz w:val="24"/>
          <w:szCs w:val="24"/>
        </w:rPr>
        <w:t xml:space="preserve">). Clap for </w:t>
      </w:r>
      <w:r w:rsidR="004C64FF">
        <w:rPr>
          <w:rFonts w:ascii="Times New Roman" w:hAnsi="Times New Roman" w:cs="Times New Roman"/>
          <w:sz w:val="24"/>
          <w:szCs w:val="24"/>
        </w:rPr>
        <w:t>C</w:t>
      </w:r>
      <w:r>
        <w:rPr>
          <w:rFonts w:ascii="Times New Roman" w:hAnsi="Times New Roman" w:cs="Times New Roman"/>
          <w:sz w:val="24"/>
          <w:szCs w:val="24"/>
        </w:rPr>
        <w:t>arers</w:t>
      </w:r>
      <w:r w:rsidR="004C64FF" w:rsidRPr="004C64FF">
        <w:rPr>
          <w:rFonts w:ascii="Times New Roman" w:hAnsi="Times New Roman" w:cs="Times New Roman"/>
          <w:sz w:val="24"/>
          <w:szCs w:val="24"/>
        </w:rPr>
        <w:t>: UK applauds NHS staff and key workers</w:t>
      </w:r>
      <w:r>
        <w:rPr>
          <w:rFonts w:ascii="Times New Roman" w:hAnsi="Times New Roman" w:cs="Times New Roman"/>
          <w:sz w:val="24"/>
          <w:szCs w:val="24"/>
        </w:rPr>
        <w:t>.</w:t>
      </w:r>
      <w:r w:rsidR="0034739F">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r w:rsidR="008470B1" w:rsidRPr="00D55230">
        <w:rPr>
          <w:rStyle w:val="Hyperlink"/>
          <w:rFonts w:ascii="Times New Roman" w:hAnsi="Times New Roman" w:cs="Times New Roman"/>
          <w:sz w:val="24"/>
          <w:szCs w:val="24"/>
        </w:rPr>
        <w:t>https://www.bbc.co.uk/news/av/uk-52143223/clap-for-carers-uk-applauds-nhs-staff-and-key-workers</w:t>
      </w:r>
      <w:r w:rsidR="008470B1">
        <w:rPr>
          <w:rStyle w:val="Hyperlink"/>
          <w:rFonts w:ascii="Times New Roman" w:hAnsi="Times New Roman" w:cs="Times New Roman"/>
          <w:sz w:val="24"/>
          <w:szCs w:val="24"/>
        </w:rPr>
        <w:t xml:space="preserve">" </w:t>
      </w:r>
      <w:r w:rsidR="008470B1" w:rsidRPr="00B86133">
        <w:rPr>
          <w:rStyle w:val="Hyperlink"/>
          <w:rFonts w:ascii="Times New Roman" w:hAnsi="Times New Roman" w:cs="Times New Roman"/>
          <w:sz w:val="24"/>
          <w:szCs w:val="24"/>
        </w:rPr>
        <w:t>https://www.bbc.co.uk/news/av/uk-52143223/clap-for-carers-uk-applauds-nhs-staff-and-key-workers</w:t>
      </w:r>
      <w:r w:rsidR="008470B1">
        <w:rPr>
          <w:rFonts w:ascii="Times New Roman" w:hAnsi="Times New Roman" w:cs="Times New Roman"/>
          <w:sz w:val="24"/>
          <w:szCs w:val="24"/>
        </w:rPr>
        <w:t xml:space="preserve"> (</w:t>
      </w:r>
      <w:r>
        <w:rPr>
          <w:rFonts w:ascii="Times New Roman" w:hAnsi="Times New Roman" w:cs="Times New Roman"/>
          <w:sz w:val="24"/>
          <w:szCs w:val="24"/>
        </w:rPr>
        <w:t>a</w:t>
      </w:r>
      <w:r w:rsidR="008470B1">
        <w:rPr>
          <w:rFonts w:ascii="Times New Roman" w:hAnsi="Times New Roman" w:cs="Times New Roman"/>
          <w:sz w:val="24"/>
          <w:szCs w:val="24"/>
        </w:rPr>
        <w:t>cc</w:t>
      </w:r>
      <w:r>
        <w:rPr>
          <w:rFonts w:ascii="Times New Roman" w:hAnsi="Times New Roman" w:cs="Times New Roman"/>
          <w:sz w:val="24"/>
          <w:szCs w:val="24"/>
        </w:rPr>
        <w:t>essed 20 April 2020).</w:t>
      </w:r>
    </w:p>
    <w:p w14:paraId="17508B58" w14:textId="62EC4AE3" w:rsidR="00753FA1" w:rsidRDefault="00753FA1" w:rsidP="001C096A">
      <w:pPr>
        <w:rPr>
          <w:rFonts w:ascii="Times New Roman" w:hAnsi="Times New Roman" w:cs="Times New Roman"/>
          <w:sz w:val="24"/>
          <w:szCs w:val="24"/>
        </w:rPr>
      </w:pPr>
      <w:r w:rsidRPr="00753FA1">
        <w:rPr>
          <w:rFonts w:ascii="Times New Roman" w:hAnsi="Times New Roman" w:cs="Times New Roman"/>
          <w:sz w:val="24"/>
          <w:szCs w:val="24"/>
        </w:rPr>
        <w:t xml:space="preserve">Carroll, A. B. </w:t>
      </w:r>
      <w:r>
        <w:rPr>
          <w:rFonts w:ascii="Times New Roman" w:hAnsi="Times New Roman" w:cs="Times New Roman"/>
          <w:sz w:val="24"/>
          <w:szCs w:val="24"/>
        </w:rPr>
        <w:t>(</w:t>
      </w:r>
      <w:r w:rsidRPr="00753FA1">
        <w:rPr>
          <w:rFonts w:ascii="Times New Roman" w:hAnsi="Times New Roman" w:cs="Times New Roman"/>
          <w:sz w:val="24"/>
          <w:szCs w:val="24"/>
        </w:rPr>
        <w:t>1991</w:t>
      </w:r>
      <w:r>
        <w:rPr>
          <w:rFonts w:ascii="Times New Roman" w:hAnsi="Times New Roman" w:cs="Times New Roman"/>
          <w:sz w:val="24"/>
          <w:szCs w:val="24"/>
        </w:rPr>
        <w:t>)</w:t>
      </w:r>
      <w:r w:rsidRPr="00753FA1">
        <w:rPr>
          <w:rFonts w:ascii="Times New Roman" w:hAnsi="Times New Roman" w:cs="Times New Roman"/>
          <w:sz w:val="24"/>
          <w:szCs w:val="24"/>
        </w:rPr>
        <w:t>. The pyramid of corporate social responsibility: Toward the moral management of organizational stakeholders.</w:t>
      </w:r>
      <w:r>
        <w:rPr>
          <w:rFonts w:ascii="Times New Roman" w:hAnsi="Times New Roman" w:cs="Times New Roman"/>
          <w:sz w:val="24"/>
          <w:szCs w:val="24"/>
        </w:rPr>
        <w:t xml:space="preserve"> </w:t>
      </w:r>
      <w:r w:rsidRPr="00753FA1">
        <w:rPr>
          <w:rFonts w:ascii="Times New Roman" w:hAnsi="Times New Roman" w:cs="Times New Roman"/>
          <w:i/>
          <w:sz w:val="24"/>
          <w:szCs w:val="24"/>
        </w:rPr>
        <w:t>Business Horizons</w:t>
      </w:r>
      <w:r w:rsidRPr="004725B3">
        <w:rPr>
          <w:rFonts w:ascii="Times New Roman" w:hAnsi="Times New Roman" w:cs="Times New Roman"/>
          <w:iCs/>
          <w:sz w:val="24"/>
          <w:szCs w:val="24"/>
        </w:rPr>
        <w:t xml:space="preserve">, </w:t>
      </w:r>
      <w:r w:rsidRPr="00753FA1">
        <w:rPr>
          <w:rFonts w:ascii="Times New Roman" w:hAnsi="Times New Roman" w:cs="Times New Roman"/>
          <w:i/>
          <w:sz w:val="24"/>
          <w:szCs w:val="24"/>
        </w:rPr>
        <w:t>34</w:t>
      </w:r>
      <w:r w:rsidRPr="004725B3">
        <w:rPr>
          <w:rFonts w:ascii="Times New Roman" w:hAnsi="Times New Roman" w:cs="Times New Roman"/>
          <w:iCs/>
          <w:sz w:val="24"/>
          <w:szCs w:val="24"/>
        </w:rPr>
        <w:t>,</w:t>
      </w:r>
      <w:r w:rsidRPr="009943AC">
        <w:rPr>
          <w:rFonts w:ascii="Times New Roman" w:hAnsi="Times New Roman" w:cs="Times New Roman"/>
          <w:iCs/>
          <w:sz w:val="24"/>
          <w:szCs w:val="24"/>
        </w:rPr>
        <w:t xml:space="preserve"> </w:t>
      </w:r>
      <w:r w:rsidRPr="00753FA1">
        <w:rPr>
          <w:rFonts w:ascii="Times New Roman" w:hAnsi="Times New Roman" w:cs="Times New Roman"/>
          <w:sz w:val="24"/>
          <w:szCs w:val="24"/>
        </w:rPr>
        <w:t>39–48.</w:t>
      </w:r>
    </w:p>
    <w:p w14:paraId="1E01D596" w14:textId="5F6A205F" w:rsidR="00CB02E9" w:rsidRDefault="00CB02E9" w:rsidP="001C096A">
      <w:pPr>
        <w:rPr>
          <w:rFonts w:ascii="Times New Roman" w:hAnsi="Times New Roman" w:cs="Times New Roman"/>
          <w:sz w:val="24"/>
          <w:szCs w:val="24"/>
        </w:rPr>
      </w:pPr>
      <w:proofErr w:type="spellStart"/>
      <w:r>
        <w:rPr>
          <w:rFonts w:ascii="Times New Roman" w:hAnsi="Times New Roman" w:cs="Times New Roman"/>
          <w:sz w:val="24"/>
          <w:szCs w:val="24"/>
        </w:rPr>
        <w:t>Chien</w:t>
      </w:r>
      <w:proofErr w:type="spellEnd"/>
      <w:r>
        <w:rPr>
          <w:rFonts w:ascii="Times New Roman" w:hAnsi="Times New Roman" w:cs="Times New Roman"/>
          <w:sz w:val="24"/>
          <w:szCs w:val="24"/>
        </w:rPr>
        <w:t xml:space="preserve">, P. M., </w:t>
      </w:r>
      <w:proofErr w:type="spellStart"/>
      <w:r>
        <w:rPr>
          <w:rFonts w:ascii="Times New Roman" w:hAnsi="Times New Roman" w:cs="Times New Roman"/>
          <w:sz w:val="24"/>
          <w:szCs w:val="24"/>
        </w:rPr>
        <w:t>Sharifpour</w:t>
      </w:r>
      <w:proofErr w:type="spellEnd"/>
      <w:r>
        <w:rPr>
          <w:rFonts w:ascii="Times New Roman" w:hAnsi="Times New Roman" w:cs="Times New Roman"/>
          <w:sz w:val="24"/>
          <w:szCs w:val="24"/>
        </w:rPr>
        <w:t xml:space="preserve">, M., Ritchie, B. W., &amp; Watson, B. (2017). </w:t>
      </w:r>
      <w:proofErr w:type="spellStart"/>
      <w:r>
        <w:rPr>
          <w:rFonts w:ascii="Times New Roman" w:hAnsi="Times New Roman" w:cs="Times New Roman"/>
          <w:sz w:val="24"/>
          <w:szCs w:val="24"/>
        </w:rPr>
        <w:t>Travelers’</w:t>
      </w:r>
      <w:proofErr w:type="spellEnd"/>
      <w:r>
        <w:rPr>
          <w:rFonts w:ascii="Times New Roman" w:hAnsi="Times New Roman" w:cs="Times New Roman"/>
          <w:sz w:val="24"/>
          <w:szCs w:val="24"/>
        </w:rPr>
        <w:t xml:space="preserve"> health risk perceptions and protective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A psychological approach. </w:t>
      </w:r>
      <w:r w:rsidRPr="006C417C">
        <w:rPr>
          <w:rFonts w:ascii="Times New Roman" w:hAnsi="Times New Roman" w:cs="Times New Roman"/>
          <w:i/>
          <w:sz w:val="24"/>
          <w:szCs w:val="24"/>
        </w:rPr>
        <w:t>Journal of Travel Research, 56</w:t>
      </w:r>
      <w:r>
        <w:rPr>
          <w:rFonts w:ascii="Times New Roman" w:hAnsi="Times New Roman" w:cs="Times New Roman"/>
          <w:sz w:val="24"/>
          <w:szCs w:val="24"/>
        </w:rPr>
        <w:t xml:space="preserve">(6), 744-759.   </w:t>
      </w:r>
    </w:p>
    <w:p w14:paraId="07FE5DF4" w14:textId="2B4BCA7F" w:rsidR="001C096A" w:rsidRDefault="001C096A" w:rsidP="008470B1">
      <w:pPr>
        <w:rPr>
          <w:rFonts w:ascii="Times New Roman" w:hAnsi="Times New Roman" w:cs="Times New Roman"/>
          <w:sz w:val="24"/>
          <w:szCs w:val="24"/>
        </w:rPr>
      </w:pPr>
      <w:r w:rsidRPr="001C096A">
        <w:rPr>
          <w:rFonts w:ascii="Times New Roman" w:hAnsi="Times New Roman" w:cs="Times New Roman"/>
          <w:sz w:val="24"/>
          <w:szCs w:val="24"/>
        </w:rPr>
        <w:t xml:space="preserve">Coke-Hamilton, </w:t>
      </w:r>
      <w:r>
        <w:rPr>
          <w:rFonts w:ascii="Times New Roman" w:hAnsi="Times New Roman" w:cs="Times New Roman"/>
          <w:sz w:val="24"/>
          <w:szCs w:val="24"/>
        </w:rPr>
        <w:t>P. (</w:t>
      </w:r>
      <w:r w:rsidRPr="001C096A">
        <w:rPr>
          <w:rFonts w:ascii="Times New Roman" w:hAnsi="Times New Roman" w:cs="Times New Roman"/>
          <w:sz w:val="24"/>
          <w:szCs w:val="24"/>
        </w:rPr>
        <w:t>2020</w:t>
      </w:r>
      <w:r w:rsidR="0034739F">
        <w:rPr>
          <w:rFonts w:ascii="Times New Roman" w:hAnsi="Times New Roman" w:cs="Times New Roman"/>
          <w:sz w:val="24"/>
          <w:szCs w:val="24"/>
        </w:rPr>
        <w:t>, April 24</w:t>
      </w:r>
      <w:r w:rsidRPr="001C096A">
        <w:rPr>
          <w:rFonts w:ascii="Times New Roman" w:hAnsi="Times New Roman" w:cs="Times New Roman"/>
          <w:sz w:val="24"/>
          <w:szCs w:val="24"/>
        </w:rPr>
        <w:t>).</w:t>
      </w:r>
      <w:r>
        <w:rPr>
          <w:rFonts w:ascii="Times New Roman" w:hAnsi="Times New Roman" w:cs="Times New Roman"/>
          <w:sz w:val="24"/>
          <w:szCs w:val="24"/>
        </w:rPr>
        <w:t xml:space="preserve">  </w:t>
      </w:r>
      <w:r w:rsidRPr="001C096A">
        <w:rPr>
          <w:rFonts w:ascii="Times New Roman" w:hAnsi="Times New Roman" w:cs="Times New Roman"/>
          <w:sz w:val="24"/>
          <w:szCs w:val="24"/>
        </w:rPr>
        <w:t>Impact of COVID-19 on tourism in small island developing states</w:t>
      </w:r>
      <w:r>
        <w:rPr>
          <w:rFonts w:ascii="Times New Roman" w:hAnsi="Times New Roman" w:cs="Times New Roman"/>
          <w:sz w:val="24"/>
          <w:szCs w:val="24"/>
        </w:rPr>
        <w:t>.</w:t>
      </w:r>
      <w:r w:rsidR="0034739F">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r w:rsidR="0034739F" w:rsidRPr="0034739F">
        <w:rPr>
          <w:rFonts w:ascii="Times New Roman" w:hAnsi="Times New Roman" w:cs="Times New Roman"/>
          <w:sz w:val="24"/>
          <w:szCs w:val="24"/>
        </w:rPr>
        <w:t>United Nations Conference on Trade and Development</w:t>
      </w:r>
      <w:r w:rsidR="00CD6C82">
        <w:rPr>
          <w:rFonts w:ascii="Times New Roman" w:hAnsi="Times New Roman" w:cs="Times New Roman"/>
          <w:sz w:val="24"/>
          <w:szCs w:val="24"/>
        </w:rPr>
        <w:t xml:space="preserve"> </w:t>
      </w:r>
      <w:r w:rsidR="00CD6C82">
        <w:rPr>
          <w:rFonts w:ascii="Times New Roman" w:hAnsi="Times New Roman" w:cs="Times New Roman"/>
          <w:sz w:val="24"/>
          <w:szCs w:val="24"/>
        </w:rPr>
        <w:lastRenderedPageBreak/>
        <w:t>website:</w:t>
      </w:r>
      <w:r w:rsidR="0034739F" w:rsidRPr="0034739F">
        <w:rPr>
          <w:rStyle w:val="Hyperlink"/>
          <w:rFonts w:ascii="Times New Roman" w:hAnsi="Times New Roman" w:cs="Times New Roman"/>
          <w:color w:val="auto"/>
          <w:sz w:val="24"/>
          <w:szCs w:val="24"/>
          <w:u w:val="none"/>
        </w:rPr>
        <w:t xml:space="preserve"> </w:t>
      </w:r>
      <w:r w:rsidRPr="00D55230">
        <w:rPr>
          <w:rStyle w:val="Hyperlink"/>
          <w:rFonts w:ascii="Times New Roman" w:hAnsi="Times New Roman" w:cs="Times New Roman"/>
          <w:sz w:val="24"/>
          <w:szCs w:val="24"/>
        </w:rPr>
        <w:t>https://unctad.org/en/pages/newsdetails.aspx?OriginalVersionID=2341</w:t>
      </w:r>
      <w:r w:rsidR="008470B1">
        <w:rPr>
          <w:rFonts w:ascii="Times New Roman" w:hAnsi="Times New Roman" w:cs="Times New Roman"/>
          <w:sz w:val="24"/>
          <w:szCs w:val="24"/>
        </w:rPr>
        <w:t xml:space="preserve"> (</w:t>
      </w:r>
      <w:r>
        <w:rPr>
          <w:rFonts w:ascii="Times New Roman" w:hAnsi="Times New Roman" w:cs="Times New Roman"/>
          <w:sz w:val="24"/>
          <w:szCs w:val="24"/>
        </w:rPr>
        <w:t>accessed 2 May 2020).</w:t>
      </w:r>
    </w:p>
    <w:p w14:paraId="446708D8" w14:textId="77777777" w:rsidR="00321988" w:rsidRDefault="00321988" w:rsidP="001C096A">
      <w:pPr>
        <w:rPr>
          <w:rFonts w:ascii="Times New Roman" w:hAnsi="Times New Roman" w:cs="Times New Roman"/>
          <w:sz w:val="24"/>
          <w:szCs w:val="24"/>
        </w:rPr>
      </w:pPr>
      <w:r w:rsidRPr="00321988">
        <w:rPr>
          <w:rFonts w:ascii="Times New Roman" w:hAnsi="Times New Roman" w:cs="Times New Roman"/>
          <w:sz w:val="24"/>
          <w:szCs w:val="24"/>
        </w:rPr>
        <w:t xml:space="preserve">Cuddy, A. J. C., Fiske, S. T., &amp; Glick, P. </w:t>
      </w:r>
      <w:r>
        <w:rPr>
          <w:rFonts w:ascii="Times New Roman" w:hAnsi="Times New Roman" w:cs="Times New Roman"/>
          <w:sz w:val="24"/>
          <w:szCs w:val="24"/>
        </w:rPr>
        <w:t>(</w:t>
      </w:r>
      <w:r w:rsidRPr="00321988">
        <w:rPr>
          <w:rFonts w:ascii="Times New Roman" w:hAnsi="Times New Roman" w:cs="Times New Roman"/>
          <w:sz w:val="24"/>
          <w:szCs w:val="24"/>
        </w:rPr>
        <w:t>2008</w:t>
      </w:r>
      <w:r>
        <w:rPr>
          <w:rFonts w:ascii="Times New Roman" w:hAnsi="Times New Roman" w:cs="Times New Roman"/>
          <w:sz w:val="24"/>
          <w:szCs w:val="24"/>
        </w:rPr>
        <w:t>)</w:t>
      </w:r>
      <w:r w:rsidRPr="00321988">
        <w:rPr>
          <w:rFonts w:ascii="Times New Roman" w:hAnsi="Times New Roman" w:cs="Times New Roman"/>
          <w:sz w:val="24"/>
          <w:szCs w:val="24"/>
        </w:rPr>
        <w:t xml:space="preserve">. Warmth and competence as universal dimensions of social perception: The stereotype content model and the BIAS map. </w:t>
      </w:r>
      <w:r w:rsidRPr="00321988">
        <w:rPr>
          <w:rFonts w:ascii="Times New Roman" w:hAnsi="Times New Roman" w:cs="Times New Roman"/>
          <w:i/>
          <w:sz w:val="24"/>
          <w:szCs w:val="24"/>
        </w:rPr>
        <w:t>Advances in Experimental Social Psychology</w:t>
      </w:r>
      <w:r w:rsidRPr="004725B3">
        <w:rPr>
          <w:rFonts w:ascii="Times New Roman" w:hAnsi="Times New Roman" w:cs="Times New Roman"/>
          <w:iCs/>
          <w:sz w:val="24"/>
          <w:szCs w:val="24"/>
        </w:rPr>
        <w:t>,</w:t>
      </w:r>
      <w:r w:rsidRPr="00321988">
        <w:rPr>
          <w:rFonts w:ascii="Times New Roman" w:hAnsi="Times New Roman" w:cs="Times New Roman"/>
          <w:i/>
          <w:sz w:val="24"/>
          <w:szCs w:val="24"/>
        </w:rPr>
        <w:t xml:space="preserve"> 40</w:t>
      </w:r>
      <w:r w:rsidRPr="004725B3">
        <w:rPr>
          <w:rFonts w:ascii="Times New Roman" w:hAnsi="Times New Roman" w:cs="Times New Roman"/>
          <w:iCs/>
          <w:sz w:val="24"/>
          <w:szCs w:val="24"/>
        </w:rPr>
        <w:t>,</w:t>
      </w:r>
      <w:r w:rsidRPr="009943AC">
        <w:rPr>
          <w:rFonts w:ascii="Times New Roman" w:hAnsi="Times New Roman" w:cs="Times New Roman"/>
          <w:iCs/>
          <w:sz w:val="24"/>
          <w:szCs w:val="24"/>
        </w:rPr>
        <w:t xml:space="preserve"> </w:t>
      </w:r>
      <w:r w:rsidRPr="00321988">
        <w:rPr>
          <w:rFonts w:ascii="Times New Roman" w:hAnsi="Times New Roman" w:cs="Times New Roman"/>
          <w:sz w:val="24"/>
          <w:szCs w:val="24"/>
        </w:rPr>
        <w:t>61–150.</w:t>
      </w:r>
    </w:p>
    <w:p w14:paraId="3FCB30F1" w14:textId="77777777" w:rsidR="0025511D" w:rsidRDefault="0025511D" w:rsidP="001C096A">
      <w:pPr>
        <w:rPr>
          <w:rFonts w:ascii="Times New Roman" w:hAnsi="Times New Roman" w:cs="Times New Roman"/>
          <w:sz w:val="24"/>
          <w:szCs w:val="24"/>
        </w:rPr>
      </w:pPr>
      <w:proofErr w:type="spellStart"/>
      <w:r w:rsidRPr="0025511D">
        <w:rPr>
          <w:rFonts w:ascii="Times New Roman" w:hAnsi="Times New Roman" w:cs="Times New Roman"/>
          <w:sz w:val="24"/>
          <w:szCs w:val="24"/>
        </w:rPr>
        <w:t>D’Acunto</w:t>
      </w:r>
      <w:proofErr w:type="spellEnd"/>
      <w:r w:rsidRPr="0025511D">
        <w:rPr>
          <w:rFonts w:ascii="Times New Roman" w:hAnsi="Times New Roman" w:cs="Times New Roman"/>
          <w:sz w:val="24"/>
          <w:szCs w:val="24"/>
        </w:rPr>
        <w:t xml:space="preserve">, D., Tuan, A., Dalli, D., </w:t>
      </w:r>
      <w:proofErr w:type="spellStart"/>
      <w:r w:rsidRPr="0025511D">
        <w:rPr>
          <w:rFonts w:ascii="Times New Roman" w:hAnsi="Times New Roman" w:cs="Times New Roman"/>
          <w:sz w:val="24"/>
          <w:szCs w:val="24"/>
        </w:rPr>
        <w:t>Viglia</w:t>
      </w:r>
      <w:proofErr w:type="spellEnd"/>
      <w:r w:rsidRPr="0025511D">
        <w:rPr>
          <w:rFonts w:ascii="Times New Roman" w:hAnsi="Times New Roman" w:cs="Times New Roman"/>
          <w:sz w:val="24"/>
          <w:szCs w:val="24"/>
        </w:rPr>
        <w:t xml:space="preserve">, G., &amp; </w:t>
      </w:r>
      <w:proofErr w:type="spellStart"/>
      <w:r w:rsidRPr="0025511D">
        <w:rPr>
          <w:rFonts w:ascii="Times New Roman" w:hAnsi="Times New Roman" w:cs="Times New Roman"/>
          <w:sz w:val="24"/>
          <w:szCs w:val="24"/>
        </w:rPr>
        <w:t>Okumus</w:t>
      </w:r>
      <w:proofErr w:type="spellEnd"/>
      <w:r w:rsidRPr="0025511D">
        <w:rPr>
          <w:rFonts w:ascii="Times New Roman" w:hAnsi="Times New Roman" w:cs="Times New Roman"/>
          <w:sz w:val="24"/>
          <w:szCs w:val="24"/>
        </w:rPr>
        <w:t xml:space="preserve">, F. (2020). Do consumers care about CSR in their online reviews? An empirical analysis. </w:t>
      </w:r>
      <w:r w:rsidRPr="0025511D">
        <w:rPr>
          <w:rFonts w:ascii="Times New Roman" w:hAnsi="Times New Roman" w:cs="Times New Roman"/>
          <w:i/>
          <w:sz w:val="24"/>
          <w:szCs w:val="24"/>
        </w:rPr>
        <w:t>International Journal of Hospitality Management</w:t>
      </w:r>
      <w:r w:rsidRPr="004725B3">
        <w:rPr>
          <w:rFonts w:ascii="Times New Roman" w:hAnsi="Times New Roman" w:cs="Times New Roman"/>
          <w:iCs/>
          <w:sz w:val="24"/>
          <w:szCs w:val="24"/>
        </w:rPr>
        <w:t xml:space="preserve">, </w:t>
      </w:r>
      <w:r w:rsidRPr="0025511D">
        <w:rPr>
          <w:rFonts w:ascii="Times New Roman" w:hAnsi="Times New Roman" w:cs="Times New Roman"/>
          <w:i/>
          <w:sz w:val="24"/>
          <w:szCs w:val="24"/>
        </w:rPr>
        <w:t>85</w:t>
      </w:r>
      <w:r w:rsidRPr="004725B3">
        <w:rPr>
          <w:rFonts w:ascii="Times New Roman" w:hAnsi="Times New Roman" w:cs="Times New Roman"/>
          <w:iCs/>
          <w:sz w:val="24"/>
          <w:szCs w:val="24"/>
        </w:rPr>
        <w:t xml:space="preserve">, </w:t>
      </w:r>
      <w:r w:rsidRPr="0025511D">
        <w:rPr>
          <w:rFonts w:ascii="Times New Roman" w:hAnsi="Times New Roman" w:cs="Times New Roman"/>
          <w:sz w:val="24"/>
          <w:szCs w:val="24"/>
        </w:rPr>
        <w:t>102342.</w:t>
      </w:r>
    </w:p>
    <w:p w14:paraId="71216BA8" w14:textId="77777777" w:rsidR="00753FA1" w:rsidRDefault="00753FA1" w:rsidP="001C096A">
      <w:pPr>
        <w:rPr>
          <w:rFonts w:ascii="Times New Roman" w:hAnsi="Times New Roman" w:cs="Times New Roman"/>
          <w:sz w:val="24"/>
          <w:szCs w:val="24"/>
        </w:rPr>
      </w:pPr>
      <w:proofErr w:type="spellStart"/>
      <w:r w:rsidRPr="00753FA1">
        <w:rPr>
          <w:rFonts w:ascii="Times New Roman" w:hAnsi="Times New Roman" w:cs="Times New Roman"/>
          <w:sz w:val="24"/>
          <w:szCs w:val="24"/>
        </w:rPr>
        <w:t>Faul</w:t>
      </w:r>
      <w:proofErr w:type="spellEnd"/>
      <w:r w:rsidRPr="00753FA1">
        <w:rPr>
          <w:rFonts w:ascii="Times New Roman" w:hAnsi="Times New Roman" w:cs="Times New Roman"/>
          <w:sz w:val="24"/>
          <w:szCs w:val="24"/>
        </w:rPr>
        <w:t xml:space="preserve">, F., </w:t>
      </w:r>
      <w:proofErr w:type="spellStart"/>
      <w:r w:rsidRPr="00753FA1">
        <w:rPr>
          <w:rFonts w:ascii="Times New Roman" w:hAnsi="Times New Roman" w:cs="Times New Roman"/>
          <w:sz w:val="24"/>
          <w:szCs w:val="24"/>
        </w:rPr>
        <w:t>Erdfelder</w:t>
      </w:r>
      <w:proofErr w:type="spellEnd"/>
      <w:r w:rsidRPr="00753FA1">
        <w:rPr>
          <w:rFonts w:ascii="Times New Roman" w:hAnsi="Times New Roman" w:cs="Times New Roman"/>
          <w:sz w:val="24"/>
          <w:szCs w:val="24"/>
        </w:rPr>
        <w:t xml:space="preserve">, E., Lang, A., &amp; Buchner, A. </w:t>
      </w:r>
      <w:r>
        <w:rPr>
          <w:rFonts w:ascii="Times New Roman" w:hAnsi="Times New Roman" w:cs="Times New Roman"/>
          <w:sz w:val="24"/>
          <w:szCs w:val="24"/>
        </w:rPr>
        <w:t>(</w:t>
      </w:r>
      <w:r w:rsidRPr="00753FA1">
        <w:rPr>
          <w:rFonts w:ascii="Times New Roman" w:hAnsi="Times New Roman" w:cs="Times New Roman"/>
          <w:sz w:val="24"/>
          <w:szCs w:val="24"/>
        </w:rPr>
        <w:t>2007</w:t>
      </w:r>
      <w:r>
        <w:rPr>
          <w:rFonts w:ascii="Times New Roman" w:hAnsi="Times New Roman" w:cs="Times New Roman"/>
          <w:sz w:val="24"/>
          <w:szCs w:val="24"/>
        </w:rPr>
        <w:t>)</w:t>
      </w:r>
      <w:r w:rsidRPr="00753FA1">
        <w:rPr>
          <w:rFonts w:ascii="Times New Roman" w:hAnsi="Times New Roman" w:cs="Times New Roman"/>
          <w:sz w:val="24"/>
          <w:szCs w:val="24"/>
        </w:rPr>
        <w:t xml:space="preserve">. G*Power 3: A flexible statistical power analysis program for the social, </w:t>
      </w:r>
      <w:proofErr w:type="spellStart"/>
      <w:r w:rsidRPr="00753FA1">
        <w:rPr>
          <w:rFonts w:ascii="Times New Roman" w:hAnsi="Times New Roman" w:cs="Times New Roman"/>
          <w:sz w:val="24"/>
          <w:szCs w:val="24"/>
        </w:rPr>
        <w:t>behavioral</w:t>
      </w:r>
      <w:proofErr w:type="spellEnd"/>
      <w:r w:rsidRPr="00753FA1">
        <w:rPr>
          <w:rFonts w:ascii="Times New Roman" w:hAnsi="Times New Roman" w:cs="Times New Roman"/>
          <w:sz w:val="24"/>
          <w:szCs w:val="24"/>
        </w:rPr>
        <w:t>, and biomedical sciences</w:t>
      </w:r>
      <w:r>
        <w:rPr>
          <w:rFonts w:ascii="Times New Roman" w:hAnsi="Times New Roman" w:cs="Times New Roman"/>
          <w:sz w:val="24"/>
          <w:szCs w:val="24"/>
        </w:rPr>
        <w:t xml:space="preserve">. </w:t>
      </w:r>
      <w:proofErr w:type="spellStart"/>
      <w:r w:rsidRPr="00753FA1">
        <w:rPr>
          <w:rFonts w:ascii="Times New Roman" w:hAnsi="Times New Roman" w:cs="Times New Roman"/>
          <w:i/>
          <w:sz w:val="24"/>
          <w:szCs w:val="24"/>
        </w:rPr>
        <w:t>Behavior</w:t>
      </w:r>
      <w:proofErr w:type="spellEnd"/>
      <w:r w:rsidRPr="00753FA1">
        <w:rPr>
          <w:rFonts w:ascii="Times New Roman" w:hAnsi="Times New Roman" w:cs="Times New Roman"/>
          <w:i/>
          <w:sz w:val="24"/>
          <w:szCs w:val="24"/>
        </w:rPr>
        <w:t xml:space="preserve"> Research Methods</w:t>
      </w:r>
      <w:r w:rsidRPr="004725B3">
        <w:rPr>
          <w:rFonts w:ascii="Times New Roman" w:hAnsi="Times New Roman" w:cs="Times New Roman"/>
          <w:iCs/>
          <w:sz w:val="24"/>
          <w:szCs w:val="24"/>
        </w:rPr>
        <w:t xml:space="preserve">, </w:t>
      </w:r>
      <w:r w:rsidRPr="00753FA1">
        <w:rPr>
          <w:rFonts w:ascii="Times New Roman" w:hAnsi="Times New Roman" w:cs="Times New Roman"/>
          <w:i/>
          <w:sz w:val="24"/>
          <w:szCs w:val="24"/>
        </w:rPr>
        <w:t>39</w:t>
      </w:r>
      <w:r>
        <w:rPr>
          <w:rFonts w:ascii="Times New Roman" w:hAnsi="Times New Roman" w:cs="Times New Roman"/>
          <w:sz w:val="24"/>
          <w:szCs w:val="24"/>
        </w:rPr>
        <w:t>,</w:t>
      </w:r>
      <w:r w:rsidRPr="00753FA1">
        <w:rPr>
          <w:rFonts w:ascii="Times New Roman" w:hAnsi="Times New Roman" w:cs="Times New Roman"/>
          <w:sz w:val="24"/>
          <w:szCs w:val="24"/>
        </w:rPr>
        <w:t xml:space="preserve"> 175–191.</w:t>
      </w:r>
    </w:p>
    <w:p w14:paraId="2A2C11A1" w14:textId="15A42B2D" w:rsidR="00686F10" w:rsidRDefault="00686F10" w:rsidP="001C096A">
      <w:pPr>
        <w:rPr>
          <w:rFonts w:ascii="Times New Roman" w:hAnsi="Times New Roman" w:cs="Times New Roman"/>
          <w:sz w:val="24"/>
          <w:szCs w:val="24"/>
        </w:rPr>
      </w:pPr>
      <w:r w:rsidRPr="00686F10">
        <w:rPr>
          <w:rFonts w:ascii="Times New Roman" w:hAnsi="Times New Roman" w:cs="Times New Roman"/>
          <w:sz w:val="24"/>
          <w:szCs w:val="24"/>
        </w:rPr>
        <w:t>Faulkner</w:t>
      </w:r>
      <w:r>
        <w:rPr>
          <w:rFonts w:ascii="Times New Roman" w:hAnsi="Times New Roman" w:cs="Times New Roman"/>
          <w:sz w:val="24"/>
          <w:szCs w:val="24"/>
        </w:rPr>
        <w:t xml:space="preserve">, B. (2001). </w:t>
      </w:r>
      <w:r w:rsidRPr="00686F10">
        <w:rPr>
          <w:rFonts w:ascii="Times New Roman" w:hAnsi="Times New Roman" w:cs="Times New Roman"/>
          <w:sz w:val="24"/>
          <w:szCs w:val="24"/>
        </w:rPr>
        <w:t>Towards a framework for tourism disaster management</w:t>
      </w:r>
      <w:r>
        <w:rPr>
          <w:rFonts w:ascii="Times New Roman" w:hAnsi="Times New Roman" w:cs="Times New Roman"/>
          <w:sz w:val="24"/>
          <w:szCs w:val="24"/>
        </w:rPr>
        <w:t xml:space="preserve">. </w:t>
      </w:r>
      <w:r w:rsidRPr="00686F10">
        <w:rPr>
          <w:rFonts w:ascii="Times New Roman" w:hAnsi="Times New Roman" w:cs="Times New Roman"/>
          <w:i/>
          <w:sz w:val="24"/>
          <w:szCs w:val="24"/>
        </w:rPr>
        <w:t>Tourism Management</w:t>
      </w:r>
      <w:r w:rsidRPr="004725B3">
        <w:rPr>
          <w:rFonts w:ascii="Times New Roman" w:hAnsi="Times New Roman" w:cs="Times New Roman"/>
          <w:iCs/>
          <w:sz w:val="24"/>
          <w:szCs w:val="24"/>
        </w:rPr>
        <w:t xml:space="preserve">, </w:t>
      </w:r>
      <w:r w:rsidRPr="00686F10">
        <w:rPr>
          <w:rFonts w:ascii="Times New Roman" w:hAnsi="Times New Roman" w:cs="Times New Roman"/>
          <w:i/>
          <w:sz w:val="24"/>
          <w:szCs w:val="24"/>
        </w:rPr>
        <w:t>22</w:t>
      </w:r>
      <w:r w:rsidRPr="004725B3">
        <w:rPr>
          <w:rFonts w:ascii="Times New Roman" w:hAnsi="Times New Roman" w:cs="Times New Roman"/>
          <w:iCs/>
          <w:sz w:val="24"/>
          <w:szCs w:val="24"/>
        </w:rPr>
        <w:t>,</w:t>
      </w:r>
      <w:r>
        <w:rPr>
          <w:rFonts w:ascii="Times New Roman" w:hAnsi="Times New Roman" w:cs="Times New Roman"/>
          <w:sz w:val="24"/>
          <w:szCs w:val="24"/>
        </w:rPr>
        <w:t xml:space="preserve"> 135</w:t>
      </w:r>
      <w:r w:rsidR="0096380A">
        <w:rPr>
          <w:rFonts w:ascii="Times New Roman" w:hAnsi="Times New Roman" w:cs="Times New Roman"/>
          <w:sz w:val="24"/>
          <w:szCs w:val="24"/>
        </w:rPr>
        <w:t>–</w:t>
      </w:r>
      <w:r>
        <w:rPr>
          <w:rFonts w:ascii="Times New Roman" w:hAnsi="Times New Roman" w:cs="Times New Roman"/>
          <w:sz w:val="24"/>
          <w:szCs w:val="24"/>
        </w:rPr>
        <w:t xml:space="preserve">147. </w:t>
      </w:r>
    </w:p>
    <w:p w14:paraId="77AD223B" w14:textId="1E78945B" w:rsidR="00835A81" w:rsidRDefault="00835A81" w:rsidP="001C096A">
      <w:pPr>
        <w:rPr>
          <w:rFonts w:ascii="Times New Roman" w:hAnsi="Times New Roman" w:cs="Times New Roman"/>
          <w:sz w:val="24"/>
          <w:szCs w:val="24"/>
        </w:rPr>
      </w:pPr>
      <w:r>
        <w:rPr>
          <w:rFonts w:ascii="Times New Roman" w:hAnsi="Times New Roman" w:cs="Times New Roman"/>
          <w:sz w:val="24"/>
          <w:szCs w:val="24"/>
        </w:rPr>
        <w:t xml:space="preserve">Font, X., &amp; Lynes, J. (2018). </w:t>
      </w:r>
      <w:r w:rsidR="0096380A">
        <w:rPr>
          <w:rFonts w:ascii="Times New Roman" w:hAnsi="Times New Roman" w:cs="Times New Roman"/>
          <w:sz w:val="24"/>
          <w:szCs w:val="24"/>
        </w:rPr>
        <w:t>Corporate</w:t>
      </w:r>
      <w:r>
        <w:rPr>
          <w:rFonts w:ascii="Times New Roman" w:hAnsi="Times New Roman" w:cs="Times New Roman"/>
          <w:sz w:val="24"/>
          <w:szCs w:val="24"/>
        </w:rPr>
        <w:t xml:space="preserve"> social responsibility in tourism and hospitality. </w:t>
      </w:r>
      <w:r w:rsidRPr="00835A81">
        <w:rPr>
          <w:rFonts w:ascii="Times New Roman" w:hAnsi="Times New Roman" w:cs="Times New Roman"/>
          <w:i/>
          <w:sz w:val="24"/>
          <w:szCs w:val="24"/>
        </w:rPr>
        <w:t>Journal of Sustainable Tourism</w:t>
      </w:r>
      <w:r w:rsidRPr="004725B3">
        <w:rPr>
          <w:rFonts w:ascii="Times New Roman" w:hAnsi="Times New Roman" w:cs="Times New Roman"/>
          <w:iCs/>
          <w:sz w:val="24"/>
          <w:szCs w:val="24"/>
        </w:rPr>
        <w:t>,</w:t>
      </w:r>
      <w:r w:rsidRPr="00835A81">
        <w:rPr>
          <w:rFonts w:ascii="Times New Roman" w:hAnsi="Times New Roman" w:cs="Times New Roman"/>
          <w:i/>
          <w:sz w:val="24"/>
          <w:szCs w:val="24"/>
        </w:rPr>
        <w:t xml:space="preserve"> 26</w:t>
      </w:r>
      <w:r w:rsidRPr="004725B3">
        <w:rPr>
          <w:rFonts w:ascii="Times New Roman" w:hAnsi="Times New Roman" w:cs="Times New Roman"/>
          <w:iCs/>
          <w:sz w:val="24"/>
          <w:szCs w:val="24"/>
        </w:rPr>
        <w:t>,</w:t>
      </w:r>
      <w:r w:rsidRPr="009943AC">
        <w:rPr>
          <w:rFonts w:ascii="Times New Roman" w:hAnsi="Times New Roman" w:cs="Times New Roman"/>
          <w:iCs/>
          <w:sz w:val="24"/>
          <w:szCs w:val="24"/>
        </w:rPr>
        <w:t xml:space="preserve"> </w:t>
      </w:r>
      <w:r>
        <w:rPr>
          <w:rFonts w:ascii="Times New Roman" w:hAnsi="Times New Roman" w:cs="Times New Roman"/>
          <w:sz w:val="24"/>
          <w:szCs w:val="24"/>
        </w:rPr>
        <w:t>1027</w:t>
      </w:r>
      <w:r w:rsidR="0096380A">
        <w:rPr>
          <w:rFonts w:ascii="Times New Roman" w:hAnsi="Times New Roman" w:cs="Times New Roman"/>
          <w:sz w:val="24"/>
          <w:szCs w:val="24"/>
        </w:rPr>
        <w:t>–</w:t>
      </w:r>
      <w:r>
        <w:rPr>
          <w:rFonts w:ascii="Times New Roman" w:hAnsi="Times New Roman" w:cs="Times New Roman"/>
          <w:sz w:val="24"/>
          <w:szCs w:val="24"/>
        </w:rPr>
        <w:t xml:space="preserve">1042. </w:t>
      </w:r>
    </w:p>
    <w:p w14:paraId="48071BFB" w14:textId="77777777" w:rsidR="00B17EA5" w:rsidRDefault="00B17EA5" w:rsidP="001C096A">
      <w:pPr>
        <w:rPr>
          <w:rFonts w:ascii="Times New Roman" w:hAnsi="Times New Roman" w:cs="Times New Roman"/>
          <w:sz w:val="24"/>
          <w:szCs w:val="24"/>
        </w:rPr>
      </w:pPr>
      <w:r w:rsidRPr="00B17EA5">
        <w:rPr>
          <w:rFonts w:ascii="Times New Roman" w:hAnsi="Times New Roman" w:cs="Times New Roman"/>
          <w:sz w:val="24"/>
          <w:szCs w:val="24"/>
        </w:rPr>
        <w:t xml:space="preserve">Gao, Y. L., &amp; Mattila, A. S. </w:t>
      </w:r>
      <w:r>
        <w:rPr>
          <w:rFonts w:ascii="Times New Roman" w:hAnsi="Times New Roman" w:cs="Times New Roman"/>
          <w:sz w:val="24"/>
          <w:szCs w:val="24"/>
        </w:rPr>
        <w:t>(</w:t>
      </w:r>
      <w:r w:rsidRPr="00B17EA5">
        <w:rPr>
          <w:rFonts w:ascii="Times New Roman" w:hAnsi="Times New Roman" w:cs="Times New Roman"/>
          <w:sz w:val="24"/>
          <w:szCs w:val="24"/>
        </w:rPr>
        <w:t>2014</w:t>
      </w:r>
      <w:r>
        <w:rPr>
          <w:rFonts w:ascii="Times New Roman" w:hAnsi="Times New Roman" w:cs="Times New Roman"/>
          <w:sz w:val="24"/>
          <w:szCs w:val="24"/>
        </w:rPr>
        <w:t>)</w:t>
      </w:r>
      <w:r w:rsidRPr="00B17EA5">
        <w:rPr>
          <w:rFonts w:ascii="Times New Roman" w:hAnsi="Times New Roman" w:cs="Times New Roman"/>
          <w:sz w:val="24"/>
          <w:szCs w:val="24"/>
        </w:rPr>
        <w:t>. Improving consumer satisfaction in green hotels: The roles of perceived warmth, perceived competence, and CSR motive</w:t>
      </w:r>
      <w:r w:rsidRPr="00B17EA5">
        <w:rPr>
          <w:rFonts w:ascii="Times New Roman" w:hAnsi="Times New Roman" w:cs="Times New Roman"/>
          <w:i/>
          <w:sz w:val="24"/>
          <w:szCs w:val="24"/>
        </w:rPr>
        <w:t>. International Journal of Hospitality Management</w:t>
      </w:r>
      <w:r w:rsidRPr="004725B3">
        <w:rPr>
          <w:rFonts w:ascii="Times New Roman" w:hAnsi="Times New Roman" w:cs="Times New Roman"/>
          <w:iCs/>
          <w:sz w:val="24"/>
          <w:szCs w:val="24"/>
        </w:rPr>
        <w:t xml:space="preserve">, </w:t>
      </w:r>
      <w:r w:rsidRPr="00B17EA5">
        <w:rPr>
          <w:rFonts w:ascii="Times New Roman" w:hAnsi="Times New Roman" w:cs="Times New Roman"/>
          <w:i/>
          <w:sz w:val="24"/>
          <w:szCs w:val="24"/>
        </w:rPr>
        <w:t>42</w:t>
      </w:r>
      <w:r w:rsidRPr="004725B3">
        <w:rPr>
          <w:rFonts w:ascii="Times New Roman" w:hAnsi="Times New Roman" w:cs="Times New Roman"/>
          <w:i/>
          <w:iCs/>
          <w:sz w:val="24"/>
          <w:szCs w:val="24"/>
        </w:rPr>
        <w:t>,</w:t>
      </w:r>
      <w:r>
        <w:rPr>
          <w:rFonts w:ascii="Times New Roman" w:hAnsi="Times New Roman" w:cs="Times New Roman"/>
          <w:sz w:val="24"/>
          <w:szCs w:val="24"/>
        </w:rPr>
        <w:t xml:space="preserve"> </w:t>
      </w:r>
      <w:r w:rsidRPr="00B17EA5">
        <w:rPr>
          <w:rFonts w:ascii="Times New Roman" w:hAnsi="Times New Roman" w:cs="Times New Roman"/>
          <w:sz w:val="24"/>
          <w:szCs w:val="24"/>
        </w:rPr>
        <w:t>20–31.</w:t>
      </w:r>
      <w:r>
        <w:rPr>
          <w:rFonts w:ascii="Times New Roman" w:hAnsi="Times New Roman" w:cs="Times New Roman"/>
          <w:sz w:val="24"/>
          <w:szCs w:val="24"/>
        </w:rPr>
        <w:t xml:space="preserve"> </w:t>
      </w:r>
    </w:p>
    <w:p w14:paraId="53C95169" w14:textId="7CF47E48" w:rsidR="00FF0631" w:rsidRDefault="00FF0631" w:rsidP="001C096A">
      <w:pPr>
        <w:rPr>
          <w:rFonts w:ascii="Times New Roman" w:hAnsi="Times New Roman" w:cs="Times New Roman"/>
          <w:sz w:val="24"/>
          <w:szCs w:val="24"/>
        </w:rPr>
      </w:pPr>
      <w:r>
        <w:rPr>
          <w:rFonts w:ascii="Times New Roman" w:hAnsi="Times New Roman" w:cs="Times New Roman"/>
          <w:sz w:val="24"/>
          <w:szCs w:val="24"/>
        </w:rPr>
        <w:t xml:space="preserve">Hall, C., </w:t>
      </w:r>
      <w:proofErr w:type="spellStart"/>
      <w:r>
        <w:rPr>
          <w:rFonts w:ascii="Times New Roman" w:hAnsi="Times New Roman" w:cs="Times New Roman"/>
          <w:sz w:val="24"/>
          <w:szCs w:val="24"/>
        </w:rPr>
        <w:t>Prayag</w:t>
      </w:r>
      <w:proofErr w:type="spellEnd"/>
      <w:r>
        <w:rPr>
          <w:rFonts w:ascii="Times New Roman" w:hAnsi="Times New Roman" w:cs="Times New Roman"/>
          <w:sz w:val="24"/>
          <w:szCs w:val="24"/>
        </w:rPr>
        <w:t xml:space="preserve">, G., &amp; Amore, A. (2018). </w:t>
      </w:r>
      <w:r w:rsidRPr="00FF0631">
        <w:rPr>
          <w:rFonts w:ascii="Times New Roman" w:hAnsi="Times New Roman" w:cs="Times New Roman"/>
          <w:i/>
          <w:sz w:val="24"/>
          <w:szCs w:val="24"/>
        </w:rPr>
        <w:t>Tourism and resilience: Individual, organisational and destination perspective.</w:t>
      </w:r>
      <w:r>
        <w:rPr>
          <w:rFonts w:ascii="Times New Roman" w:hAnsi="Times New Roman" w:cs="Times New Roman"/>
          <w:sz w:val="24"/>
          <w:szCs w:val="24"/>
        </w:rPr>
        <w:t xml:space="preserve"> Bristol, UK: Channel View Publications. </w:t>
      </w:r>
    </w:p>
    <w:p w14:paraId="4A9D9CF2" w14:textId="60AD5AE9" w:rsidR="00AA3976" w:rsidRDefault="00AA3976" w:rsidP="001C096A">
      <w:pPr>
        <w:rPr>
          <w:rFonts w:ascii="Times New Roman" w:hAnsi="Times New Roman" w:cs="Times New Roman"/>
          <w:sz w:val="24"/>
          <w:szCs w:val="24"/>
        </w:rPr>
      </w:pPr>
      <w:r w:rsidRPr="001D58B6">
        <w:rPr>
          <w:rFonts w:ascii="Times New Roman" w:hAnsi="Times New Roman" w:cs="Times New Roman"/>
          <w:sz w:val="24"/>
          <w:szCs w:val="24"/>
        </w:rPr>
        <w:t xml:space="preserve">Hang, H., </w:t>
      </w:r>
      <w:proofErr w:type="spellStart"/>
      <w:r w:rsidRPr="001D58B6">
        <w:rPr>
          <w:rFonts w:ascii="Times New Roman" w:hAnsi="Times New Roman" w:cs="Times New Roman"/>
          <w:sz w:val="24"/>
          <w:szCs w:val="24"/>
        </w:rPr>
        <w:t>Aroean</w:t>
      </w:r>
      <w:proofErr w:type="spellEnd"/>
      <w:r w:rsidRPr="001D58B6">
        <w:rPr>
          <w:rFonts w:ascii="Times New Roman" w:hAnsi="Times New Roman" w:cs="Times New Roman"/>
          <w:sz w:val="24"/>
          <w:szCs w:val="24"/>
        </w:rPr>
        <w:t xml:space="preserve">, L., &amp; Chen, Z. (2020). Building emotional attachment during COVID-19. </w:t>
      </w:r>
      <w:r w:rsidRPr="001D58B6">
        <w:rPr>
          <w:rFonts w:ascii="Times New Roman" w:hAnsi="Times New Roman" w:cs="Times New Roman"/>
          <w:i/>
          <w:sz w:val="24"/>
          <w:szCs w:val="24"/>
        </w:rPr>
        <w:t>Annals of Tourism Research, 83,</w:t>
      </w:r>
      <w:r>
        <w:rPr>
          <w:rFonts w:ascii="Times New Roman" w:hAnsi="Times New Roman" w:cs="Times New Roman"/>
          <w:sz w:val="24"/>
          <w:szCs w:val="24"/>
        </w:rPr>
        <w:t xml:space="preserve"> 103006</w:t>
      </w:r>
      <w:r w:rsidRPr="001D58B6">
        <w:rPr>
          <w:rFonts w:ascii="Times New Roman" w:hAnsi="Times New Roman" w:cs="Times New Roman"/>
          <w:sz w:val="24"/>
          <w:szCs w:val="24"/>
        </w:rPr>
        <w:t xml:space="preserve">. </w:t>
      </w:r>
    </w:p>
    <w:p w14:paraId="75857CED" w14:textId="59C4F0CC" w:rsidR="007F600B" w:rsidRDefault="007F600B" w:rsidP="001C096A">
      <w:pPr>
        <w:rPr>
          <w:rFonts w:ascii="Times New Roman" w:hAnsi="Times New Roman" w:cs="Times New Roman"/>
          <w:sz w:val="24"/>
          <w:szCs w:val="24"/>
        </w:rPr>
      </w:pPr>
      <w:r>
        <w:rPr>
          <w:rFonts w:ascii="Times New Roman" w:hAnsi="Times New Roman" w:cs="Times New Roman"/>
          <w:sz w:val="24"/>
          <w:szCs w:val="24"/>
        </w:rPr>
        <w:t xml:space="preserve">Henderson, J. C. (2007). Corporate social responsibility and tourism: Hotel companies in Phuket, Thailand, after the Indian ocean tsunami. </w:t>
      </w:r>
      <w:r w:rsidRPr="007F77AB">
        <w:rPr>
          <w:rFonts w:ascii="Times New Roman" w:hAnsi="Times New Roman" w:cs="Times New Roman"/>
          <w:i/>
          <w:iCs/>
          <w:sz w:val="24"/>
          <w:szCs w:val="24"/>
        </w:rPr>
        <w:t>Hospitality Management, 26</w:t>
      </w:r>
      <w:r>
        <w:rPr>
          <w:rFonts w:ascii="Times New Roman" w:hAnsi="Times New Roman" w:cs="Times New Roman"/>
          <w:sz w:val="24"/>
          <w:szCs w:val="24"/>
        </w:rPr>
        <w:t xml:space="preserve">, 228-239.  </w:t>
      </w:r>
    </w:p>
    <w:p w14:paraId="6D451231" w14:textId="1A0DF96C" w:rsidR="00051FB8" w:rsidRDefault="00051FB8" w:rsidP="00D55230">
      <w:pPr>
        <w:rPr>
          <w:rFonts w:ascii="Times New Roman" w:hAnsi="Times New Roman" w:cs="Times New Roman"/>
          <w:sz w:val="24"/>
          <w:szCs w:val="24"/>
        </w:rPr>
      </w:pPr>
      <w:r>
        <w:rPr>
          <w:rFonts w:ascii="Times New Roman" w:hAnsi="Times New Roman" w:cs="Times New Roman"/>
          <w:sz w:val="24"/>
          <w:szCs w:val="24"/>
        </w:rPr>
        <w:t>Hilton</w:t>
      </w:r>
      <w:r w:rsidR="0096380A">
        <w:rPr>
          <w:rFonts w:ascii="Times New Roman" w:hAnsi="Times New Roman" w:cs="Times New Roman"/>
          <w:sz w:val="24"/>
          <w:szCs w:val="24"/>
        </w:rPr>
        <w:t>.</w:t>
      </w:r>
      <w:r>
        <w:rPr>
          <w:rFonts w:ascii="Times New Roman" w:hAnsi="Times New Roman" w:cs="Times New Roman"/>
          <w:sz w:val="24"/>
          <w:szCs w:val="24"/>
        </w:rPr>
        <w:t xml:space="preserve"> (2020</w:t>
      </w:r>
      <w:r w:rsidR="002A6DC6">
        <w:rPr>
          <w:rFonts w:ascii="Times New Roman" w:hAnsi="Times New Roman" w:cs="Times New Roman"/>
          <w:sz w:val="24"/>
          <w:szCs w:val="24"/>
        </w:rPr>
        <w:t>, April 6</w:t>
      </w:r>
      <w:r>
        <w:rPr>
          <w:rFonts w:ascii="Times New Roman" w:hAnsi="Times New Roman" w:cs="Times New Roman"/>
          <w:sz w:val="24"/>
          <w:szCs w:val="24"/>
        </w:rPr>
        <w:t xml:space="preserve">). </w:t>
      </w:r>
      <w:r w:rsidR="002A6DC6" w:rsidRPr="002A6DC6">
        <w:rPr>
          <w:rFonts w:ascii="Times New Roman" w:hAnsi="Times New Roman" w:cs="Times New Roman"/>
          <w:sz w:val="24"/>
          <w:szCs w:val="24"/>
        </w:rPr>
        <w:t>Hilton and American Express to donate up to 1 million rooms to frontline medical professionals duri</w:t>
      </w:r>
      <w:r w:rsidR="002A6DC6">
        <w:rPr>
          <w:rFonts w:ascii="Times New Roman" w:hAnsi="Times New Roman" w:cs="Times New Roman"/>
          <w:sz w:val="24"/>
          <w:szCs w:val="24"/>
        </w:rPr>
        <w:t>ng COVID-19 c</w:t>
      </w:r>
      <w:r w:rsidR="002A6DC6" w:rsidRPr="002A6DC6">
        <w:rPr>
          <w:rFonts w:ascii="Times New Roman" w:hAnsi="Times New Roman" w:cs="Times New Roman"/>
          <w:sz w:val="24"/>
          <w:szCs w:val="24"/>
        </w:rPr>
        <w:t>risis</w:t>
      </w:r>
      <w:r w:rsidR="002A6DC6">
        <w:rPr>
          <w:rFonts w:ascii="Times New Roman" w:hAnsi="Times New Roman" w:cs="Times New Roman"/>
          <w:sz w:val="24"/>
          <w:szCs w:val="24"/>
        </w:rPr>
        <w:t xml:space="preserve">. </w:t>
      </w:r>
      <w:r w:rsidR="0034739F">
        <w:rPr>
          <w:rFonts w:ascii="Times New Roman" w:hAnsi="Times New Roman" w:cs="Times New Roman"/>
          <w:sz w:val="24"/>
          <w:szCs w:val="24"/>
        </w:rPr>
        <w:t xml:space="preserve">Retrieved from </w:t>
      </w:r>
      <w:r w:rsidRPr="00D55230">
        <w:rPr>
          <w:rStyle w:val="Hyperlink"/>
          <w:rFonts w:ascii="Times New Roman" w:hAnsi="Times New Roman" w:cs="Times New Roman"/>
          <w:sz w:val="24"/>
          <w:szCs w:val="24"/>
        </w:rPr>
        <w:t>https://newsroom.hilton.com/corporate/news/hilton-american-express-team-up-to-donate-rooms</w:t>
      </w:r>
      <w:r>
        <w:rPr>
          <w:rFonts w:ascii="Times New Roman" w:hAnsi="Times New Roman" w:cs="Times New Roman"/>
          <w:sz w:val="24"/>
          <w:szCs w:val="24"/>
        </w:rPr>
        <w:t xml:space="preserve"> (a</w:t>
      </w:r>
      <w:r w:rsidR="008470B1">
        <w:rPr>
          <w:rFonts w:ascii="Times New Roman" w:hAnsi="Times New Roman" w:cs="Times New Roman"/>
          <w:sz w:val="24"/>
          <w:szCs w:val="24"/>
        </w:rPr>
        <w:t>cc</w:t>
      </w:r>
      <w:r>
        <w:rPr>
          <w:rFonts w:ascii="Times New Roman" w:hAnsi="Times New Roman" w:cs="Times New Roman"/>
          <w:sz w:val="24"/>
          <w:szCs w:val="24"/>
        </w:rPr>
        <w:t xml:space="preserve">essed 12 April 2020). </w:t>
      </w:r>
    </w:p>
    <w:p w14:paraId="0DD7D4F8" w14:textId="085969F5" w:rsidR="003E6049" w:rsidRDefault="003E6049" w:rsidP="00D55230">
      <w:pPr>
        <w:rPr>
          <w:rFonts w:ascii="Times New Roman" w:hAnsi="Times New Roman" w:cs="Times New Roman"/>
          <w:sz w:val="24"/>
          <w:szCs w:val="24"/>
        </w:rPr>
      </w:pPr>
      <w:r>
        <w:rPr>
          <w:rFonts w:ascii="Times New Roman" w:hAnsi="Times New Roman" w:cs="Times New Roman"/>
          <w:sz w:val="24"/>
          <w:szCs w:val="24"/>
        </w:rPr>
        <w:t>Jan, T., &amp; Johnson, J. (2020</w:t>
      </w:r>
      <w:r w:rsidR="002A6DC6">
        <w:rPr>
          <w:rFonts w:ascii="Times New Roman" w:hAnsi="Times New Roman" w:cs="Times New Roman"/>
          <w:sz w:val="24"/>
          <w:szCs w:val="24"/>
        </w:rPr>
        <w:t>, April 14</w:t>
      </w:r>
      <w:r>
        <w:rPr>
          <w:rFonts w:ascii="Times New Roman" w:hAnsi="Times New Roman" w:cs="Times New Roman"/>
          <w:sz w:val="24"/>
          <w:szCs w:val="24"/>
        </w:rPr>
        <w:t xml:space="preserve">). </w:t>
      </w:r>
      <w:r w:rsidR="002A6DC6" w:rsidRPr="002A6DC6">
        <w:rPr>
          <w:rFonts w:ascii="Times New Roman" w:hAnsi="Times New Roman" w:cs="Times New Roman"/>
          <w:sz w:val="24"/>
          <w:szCs w:val="24"/>
        </w:rPr>
        <w:t>Hotels sit vacant during the pandemic. But some locals don’t want homeless people moving in.</w:t>
      </w:r>
      <w:r w:rsidR="0034739F">
        <w:rPr>
          <w:rFonts w:ascii="Times New Roman" w:hAnsi="Times New Roman" w:cs="Times New Roman"/>
          <w:sz w:val="24"/>
          <w:szCs w:val="24"/>
        </w:rPr>
        <w:t xml:space="preserve"> </w:t>
      </w:r>
      <w:r w:rsidR="0034739F" w:rsidRPr="004725B3">
        <w:rPr>
          <w:rFonts w:ascii="Times New Roman" w:hAnsi="Times New Roman" w:cs="Times New Roman"/>
          <w:i/>
          <w:iCs/>
          <w:sz w:val="24"/>
          <w:szCs w:val="24"/>
        </w:rPr>
        <w:t>The Washington Post</w:t>
      </w:r>
      <w:r w:rsidR="0034739F">
        <w:rPr>
          <w:rFonts w:ascii="Times New Roman" w:hAnsi="Times New Roman" w:cs="Times New Roman"/>
          <w:sz w:val="24"/>
          <w:szCs w:val="24"/>
        </w:rPr>
        <w:t>. Retrieved from</w:t>
      </w:r>
      <w:r w:rsidR="002A6DC6">
        <w:rPr>
          <w:rFonts w:ascii="Times New Roman" w:hAnsi="Times New Roman" w:cs="Times New Roman"/>
          <w:sz w:val="24"/>
          <w:szCs w:val="24"/>
        </w:rPr>
        <w:t xml:space="preserve"> </w:t>
      </w:r>
      <w:r w:rsidRPr="00D55230">
        <w:rPr>
          <w:rStyle w:val="Hyperlink"/>
          <w:rFonts w:ascii="Times New Roman" w:hAnsi="Times New Roman" w:cs="Times New Roman"/>
          <w:sz w:val="24"/>
          <w:szCs w:val="24"/>
        </w:rPr>
        <w:t>https://www.washingtonpost.com/business/2020/04/14/homeless-hotels-coronavirus/</w:t>
      </w:r>
      <w:r>
        <w:rPr>
          <w:rFonts w:ascii="Times New Roman" w:hAnsi="Times New Roman" w:cs="Times New Roman"/>
          <w:sz w:val="24"/>
          <w:szCs w:val="24"/>
        </w:rPr>
        <w:t xml:space="preserve"> (a</w:t>
      </w:r>
      <w:r w:rsidR="008470B1">
        <w:rPr>
          <w:rFonts w:ascii="Times New Roman" w:hAnsi="Times New Roman" w:cs="Times New Roman"/>
          <w:sz w:val="24"/>
          <w:szCs w:val="24"/>
        </w:rPr>
        <w:t>cc</w:t>
      </w:r>
      <w:r>
        <w:rPr>
          <w:rFonts w:ascii="Times New Roman" w:hAnsi="Times New Roman" w:cs="Times New Roman"/>
          <w:sz w:val="24"/>
          <w:szCs w:val="24"/>
        </w:rPr>
        <w:t xml:space="preserve">essed 30 April 2020). </w:t>
      </w:r>
    </w:p>
    <w:p w14:paraId="694289B5" w14:textId="64E46F69" w:rsidR="002731C2" w:rsidRDefault="002731C2" w:rsidP="00D55230">
      <w:pPr>
        <w:rPr>
          <w:rFonts w:ascii="Times New Roman" w:hAnsi="Times New Roman" w:cs="Times New Roman"/>
          <w:sz w:val="24"/>
          <w:szCs w:val="24"/>
        </w:rPr>
      </w:pPr>
      <w:r>
        <w:rPr>
          <w:rFonts w:ascii="Times New Roman" w:hAnsi="Times New Roman" w:cs="Times New Roman"/>
          <w:sz w:val="24"/>
          <w:szCs w:val="24"/>
        </w:rPr>
        <w:t>Karl, M. (2018). Risk and uncertainty in travel decision-making: Tourist and destination p</w:t>
      </w:r>
      <w:r w:rsidRPr="007462B5">
        <w:rPr>
          <w:rFonts w:ascii="Times New Roman" w:hAnsi="Times New Roman" w:cs="Times New Roman"/>
          <w:sz w:val="24"/>
          <w:szCs w:val="24"/>
        </w:rPr>
        <w:t>erspective</w:t>
      </w:r>
      <w:r>
        <w:rPr>
          <w:rFonts w:ascii="Times New Roman" w:hAnsi="Times New Roman" w:cs="Times New Roman"/>
          <w:sz w:val="24"/>
          <w:szCs w:val="24"/>
        </w:rPr>
        <w:t xml:space="preserve">. </w:t>
      </w:r>
      <w:r>
        <w:rPr>
          <w:rFonts w:ascii="Times New Roman" w:hAnsi="Times New Roman" w:cs="Times New Roman"/>
          <w:i/>
          <w:sz w:val="24"/>
          <w:szCs w:val="24"/>
        </w:rPr>
        <w:t>Journal of Travel Research, 57</w:t>
      </w:r>
      <w:r>
        <w:rPr>
          <w:rFonts w:ascii="Times New Roman" w:hAnsi="Times New Roman" w:cs="Times New Roman"/>
          <w:sz w:val="24"/>
          <w:szCs w:val="24"/>
        </w:rPr>
        <w:t xml:space="preserve">(1), 129-146.   </w:t>
      </w:r>
    </w:p>
    <w:p w14:paraId="2C11E89D" w14:textId="5B3F3A2C" w:rsidR="000B7E13" w:rsidRDefault="000B7E13" w:rsidP="001C096A">
      <w:pPr>
        <w:rPr>
          <w:rFonts w:ascii="Times New Roman" w:hAnsi="Times New Roman" w:cs="Times New Roman"/>
          <w:sz w:val="24"/>
          <w:szCs w:val="24"/>
        </w:rPr>
      </w:pPr>
      <w:r>
        <w:rPr>
          <w:rFonts w:ascii="Times New Roman" w:hAnsi="Times New Roman" w:cs="Times New Roman"/>
          <w:sz w:val="24"/>
          <w:szCs w:val="24"/>
        </w:rPr>
        <w:t xml:space="preserve">Kim, J. (2014). </w:t>
      </w:r>
      <w:r w:rsidRPr="000B7E13">
        <w:rPr>
          <w:rFonts w:ascii="Times New Roman" w:hAnsi="Times New Roman" w:cs="Times New Roman"/>
          <w:sz w:val="24"/>
          <w:szCs w:val="24"/>
        </w:rPr>
        <w:t>The antecedents of memorable tourism experiences: The development of a scale to measure the destination attributes associated with memorable experiences</w:t>
      </w:r>
      <w:r>
        <w:rPr>
          <w:rFonts w:ascii="Times New Roman" w:hAnsi="Times New Roman" w:cs="Times New Roman"/>
          <w:sz w:val="24"/>
          <w:szCs w:val="24"/>
        </w:rPr>
        <w:t xml:space="preserve">. </w:t>
      </w:r>
      <w:r w:rsidRPr="000B7E13">
        <w:rPr>
          <w:rFonts w:ascii="Times New Roman" w:hAnsi="Times New Roman" w:cs="Times New Roman"/>
          <w:i/>
          <w:sz w:val="24"/>
          <w:szCs w:val="24"/>
        </w:rPr>
        <w:t>Tourism Management</w:t>
      </w:r>
      <w:r w:rsidRPr="004725B3">
        <w:rPr>
          <w:rFonts w:ascii="Times New Roman" w:hAnsi="Times New Roman" w:cs="Times New Roman"/>
          <w:iCs/>
          <w:sz w:val="24"/>
          <w:szCs w:val="24"/>
        </w:rPr>
        <w:t>,</w:t>
      </w:r>
      <w:r w:rsidRPr="000B7E13">
        <w:rPr>
          <w:rFonts w:ascii="Times New Roman" w:hAnsi="Times New Roman" w:cs="Times New Roman"/>
          <w:i/>
          <w:sz w:val="24"/>
          <w:szCs w:val="24"/>
        </w:rPr>
        <w:t xml:space="preserve"> 44</w:t>
      </w:r>
      <w:r w:rsidRPr="004725B3">
        <w:rPr>
          <w:rFonts w:ascii="Times New Roman" w:hAnsi="Times New Roman" w:cs="Times New Roman"/>
          <w:iCs/>
          <w:sz w:val="24"/>
          <w:szCs w:val="24"/>
        </w:rPr>
        <w:t>,</w:t>
      </w:r>
      <w:r w:rsidRPr="009943AC">
        <w:rPr>
          <w:rFonts w:ascii="Times New Roman" w:hAnsi="Times New Roman" w:cs="Times New Roman"/>
          <w:iCs/>
          <w:sz w:val="24"/>
          <w:szCs w:val="24"/>
        </w:rPr>
        <w:t xml:space="preserve"> </w:t>
      </w:r>
      <w:r>
        <w:rPr>
          <w:rFonts w:ascii="Times New Roman" w:hAnsi="Times New Roman" w:cs="Times New Roman"/>
          <w:sz w:val="24"/>
          <w:szCs w:val="24"/>
        </w:rPr>
        <w:t>34</w:t>
      </w:r>
      <w:r w:rsidR="0096380A">
        <w:rPr>
          <w:rFonts w:ascii="Times New Roman" w:hAnsi="Times New Roman" w:cs="Times New Roman"/>
          <w:sz w:val="24"/>
          <w:szCs w:val="24"/>
        </w:rPr>
        <w:t>–</w:t>
      </w:r>
      <w:r>
        <w:rPr>
          <w:rFonts w:ascii="Times New Roman" w:hAnsi="Times New Roman" w:cs="Times New Roman"/>
          <w:sz w:val="24"/>
          <w:szCs w:val="24"/>
        </w:rPr>
        <w:t xml:space="preserve">45. </w:t>
      </w:r>
    </w:p>
    <w:p w14:paraId="23A79296" w14:textId="408A0443" w:rsidR="00811DC8" w:rsidRDefault="00811DC8" w:rsidP="001C096A">
      <w:pPr>
        <w:rPr>
          <w:rFonts w:ascii="Times New Roman" w:hAnsi="Times New Roman" w:cs="Times New Roman"/>
          <w:sz w:val="24"/>
          <w:szCs w:val="24"/>
        </w:rPr>
      </w:pPr>
      <w:r w:rsidRPr="006B2CE8">
        <w:rPr>
          <w:rFonts w:ascii="Times New Roman" w:hAnsi="Times New Roman" w:cs="Times New Roman"/>
          <w:sz w:val="24"/>
          <w:szCs w:val="24"/>
        </w:rPr>
        <w:t>McWilliams</w:t>
      </w:r>
      <w:r>
        <w:rPr>
          <w:rFonts w:ascii="Times New Roman" w:hAnsi="Times New Roman" w:cs="Times New Roman"/>
          <w:sz w:val="24"/>
          <w:szCs w:val="24"/>
        </w:rPr>
        <w:t>, A., &amp;</w:t>
      </w:r>
      <w:r w:rsidRPr="006B2CE8">
        <w:rPr>
          <w:rFonts w:ascii="Times New Roman" w:hAnsi="Times New Roman" w:cs="Times New Roman"/>
          <w:sz w:val="24"/>
          <w:szCs w:val="24"/>
        </w:rPr>
        <w:t xml:space="preserve"> Siegel</w:t>
      </w:r>
      <w:r>
        <w:rPr>
          <w:rFonts w:ascii="Times New Roman" w:hAnsi="Times New Roman" w:cs="Times New Roman"/>
          <w:sz w:val="24"/>
          <w:szCs w:val="24"/>
        </w:rPr>
        <w:t xml:space="preserve">, D. (2001). </w:t>
      </w:r>
      <w:r w:rsidRPr="006B2CE8">
        <w:rPr>
          <w:rFonts w:ascii="Times New Roman" w:hAnsi="Times New Roman" w:cs="Times New Roman"/>
          <w:sz w:val="24"/>
          <w:szCs w:val="24"/>
        </w:rPr>
        <w:t xml:space="preserve">Corporate </w:t>
      </w:r>
      <w:r>
        <w:rPr>
          <w:rFonts w:ascii="Times New Roman" w:hAnsi="Times New Roman" w:cs="Times New Roman"/>
          <w:sz w:val="24"/>
          <w:szCs w:val="24"/>
        </w:rPr>
        <w:t>s</w:t>
      </w:r>
      <w:r w:rsidRPr="006B2CE8">
        <w:rPr>
          <w:rFonts w:ascii="Times New Roman" w:hAnsi="Times New Roman" w:cs="Times New Roman"/>
          <w:sz w:val="24"/>
          <w:szCs w:val="24"/>
        </w:rPr>
        <w:t>ocial</w:t>
      </w:r>
      <w:r>
        <w:rPr>
          <w:rFonts w:ascii="Times New Roman" w:hAnsi="Times New Roman" w:cs="Times New Roman"/>
          <w:sz w:val="24"/>
          <w:szCs w:val="24"/>
        </w:rPr>
        <w:t xml:space="preserve"> r</w:t>
      </w:r>
      <w:r w:rsidRPr="006B2CE8">
        <w:rPr>
          <w:rFonts w:ascii="Times New Roman" w:hAnsi="Times New Roman" w:cs="Times New Roman"/>
          <w:sz w:val="24"/>
          <w:szCs w:val="24"/>
        </w:rPr>
        <w:t xml:space="preserve">esponsibility: </w:t>
      </w:r>
      <w:r>
        <w:rPr>
          <w:rFonts w:ascii="Times New Roman" w:hAnsi="Times New Roman" w:cs="Times New Roman"/>
          <w:sz w:val="24"/>
          <w:szCs w:val="24"/>
        </w:rPr>
        <w:t>A</w:t>
      </w:r>
      <w:r w:rsidRPr="006B2CE8">
        <w:rPr>
          <w:rFonts w:ascii="Times New Roman" w:hAnsi="Times New Roman" w:cs="Times New Roman"/>
          <w:sz w:val="24"/>
          <w:szCs w:val="24"/>
        </w:rPr>
        <w:t xml:space="preserve"> </w:t>
      </w:r>
      <w:r>
        <w:rPr>
          <w:rFonts w:ascii="Times New Roman" w:hAnsi="Times New Roman" w:cs="Times New Roman"/>
          <w:sz w:val="24"/>
          <w:szCs w:val="24"/>
        </w:rPr>
        <w:t>t</w:t>
      </w:r>
      <w:r w:rsidRPr="006B2CE8">
        <w:rPr>
          <w:rFonts w:ascii="Times New Roman" w:hAnsi="Times New Roman" w:cs="Times New Roman"/>
          <w:sz w:val="24"/>
          <w:szCs w:val="24"/>
        </w:rPr>
        <w:t xml:space="preserve">heory of the </w:t>
      </w:r>
      <w:r>
        <w:rPr>
          <w:rFonts w:ascii="Times New Roman" w:hAnsi="Times New Roman" w:cs="Times New Roman"/>
          <w:sz w:val="24"/>
          <w:szCs w:val="24"/>
        </w:rPr>
        <w:t>f</w:t>
      </w:r>
      <w:r w:rsidRPr="006B2CE8">
        <w:rPr>
          <w:rFonts w:ascii="Times New Roman" w:hAnsi="Times New Roman" w:cs="Times New Roman"/>
          <w:sz w:val="24"/>
          <w:szCs w:val="24"/>
        </w:rPr>
        <w:t xml:space="preserve">irm </w:t>
      </w:r>
      <w:r>
        <w:rPr>
          <w:rFonts w:ascii="Times New Roman" w:hAnsi="Times New Roman" w:cs="Times New Roman"/>
          <w:sz w:val="24"/>
          <w:szCs w:val="24"/>
        </w:rPr>
        <w:t>p</w:t>
      </w:r>
      <w:r w:rsidRPr="006B2CE8">
        <w:rPr>
          <w:rFonts w:ascii="Times New Roman" w:hAnsi="Times New Roman" w:cs="Times New Roman"/>
          <w:sz w:val="24"/>
          <w:szCs w:val="24"/>
        </w:rPr>
        <w:t>erspective</w:t>
      </w:r>
      <w:r>
        <w:rPr>
          <w:rFonts w:ascii="Times New Roman" w:hAnsi="Times New Roman" w:cs="Times New Roman"/>
          <w:sz w:val="24"/>
          <w:szCs w:val="24"/>
        </w:rPr>
        <w:t xml:space="preserve">. </w:t>
      </w:r>
      <w:r w:rsidRPr="006B2CE8">
        <w:rPr>
          <w:rFonts w:ascii="Times New Roman" w:hAnsi="Times New Roman" w:cs="Times New Roman"/>
          <w:i/>
          <w:iCs/>
          <w:sz w:val="24"/>
          <w:szCs w:val="24"/>
        </w:rPr>
        <w:t>Academy of Management Review, 26</w:t>
      </w:r>
      <w:r>
        <w:rPr>
          <w:rFonts w:ascii="Times New Roman" w:hAnsi="Times New Roman" w:cs="Times New Roman"/>
          <w:sz w:val="24"/>
          <w:szCs w:val="24"/>
        </w:rPr>
        <w:t>, 117-127.</w:t>
      </w:r>
    </w:p>
    <w:p w14:paraId="5FCA13C8" w14:textId="20D677E0" w:rsidR="00FA5CE0" w:rsidRDefault="00FA5CE0" w:rsidP="001C096A">
      <w:pPr>
        <w:rPr>
          <w:rFonts w:ascii="Times New Roman" w:hAnsi="Times New Roman" w:cs="Times New Roman"/>
          <w:sz w:val="24"/>
          <w:szCs w:val="24"/>
        </w:rPr>
      </w:pPr>
      <w:r>
        <w:rPr>
          <w:rFonts w:ascii="Times New Roman" w:hAnsi="Times New Roman" w:cs="Times New Roman"/>
          <w:sz w:val="24"/>
          <w:szCs w:val="24"/>
        </w:rPr>
        <w:lastRenderedPageBreak/>
        <w:t xml:space="preserve">Nair, B.B., &amp; Dileep, M. R. (2020). A study on the role of tourism in destination’s disaster and resilience management. </w:t>
      </w:r>
      <w:r w:rsidRPr="005F5F5A">
        <w:rPr>
          <w:rFonts w:ascii="Times New Roman" w:hAnsi="Times New Roman" w:cs="Times New Roman"/>
          <w:i/>
          <w:iCs/>
          <w:sz w:val="24"/>
          <w:szCs w:val="24"/>
        </w:rPr>
        <w:t>Journal of Environmental Management and Tourism, 11</w:t>
      </w:r>
      <w:r>
        <w:rPr>
          <w:rFonts w:ascii="Times New Roman" w:hAnsi="Times New Roman" w:cs="Times New Roman"/>
          <w:sz w:val="24"/>
          <w:szCs w:val="24"/>
        </w:rPr>
        <w:t xml:space="preserve"> (6), 1496-1507.  </w:t>
      </w:r>
    </w:p>
    <w:p w14:paraId="4615A38E" w14:textId="77777777" w:rsidR="00E12148" w:rsidRDefault="00E12148" w:rsidP="001C096A">
      <w:pPr>
        <w:rPr>
          <w:rFonts w:ascii="Times New Roman" w:hAnsi="Times New Roman" w:cs="Times New Roman"/>
          <w:sz w:val="24"/>
          <w:szCs w:val="24"/>
        </w:rPr>
      </w:pPr>
      <w:proofErr w:type="spellStart"/>
      <w:r w:rsidRPr="00E12148">
        <w:rPr>
          <w:rFonts w:ascii="Times New Roman" w:hAnsi="Times New Roman" w:cs="Times New Roman"/>
          <w:sz w:val="24"/>
          <w:szCs w:val="24"/>
        </w:rPr>
        <w:t>Orlitzky</w:t>
      </w:r>
      <w:proofErr w:type="spellEnd"/>
      <w:r w:rsidRPr="00E12148">
        <w:rPr>
          <w:rFonts w:ascii="Times New Roman" w:hAnsi="Times New Roman" w:cs="Times New Roman"/>
          <w:sz w:val="24"/>
          <w:szCs w:val="24"/>
        </w:rPr>
        <w:t xml:space="preserve">, M., Schmidt, F. L., &amp; </w:t>
      </w:r>
      <w:proofErr w:type="spellStart"/>
      <w:r w:rsidRPr="00E12148">
        <w:rPr>
          <w:rFonts w:ascii="Times New Roman" w:hAnsi="Times New Roman" w:cs="Times New Roman"/>
          <w:sz w:val="24"/>
          <w:szCs w:val="24"/>
        </w:rPr>
        <w:t>Rynes</w:t>
      </w:r>
      <w:proofErr w:type="spellEnd"/>
      <w:r w:rsidRPr="00E12148">
        <w:rPr>
          <w:rFonts w:ascii="Times New Roman" w:hAnsi="Times New Roman" w:cs="Times New Roman"/>
          <w:sz w:val="24"/>
          <w:szCs w:val="24"/>
        </w:rPr>
        <w:t xml:space="preserve">, S. L. </w:t>
      </w:r>
      <w:r>
        <w:rPr>
          <w:rFonts w:ascii="Times New Roman" w:hAnsi="Times New Roman" w:cs="Times New Roman"/>
          <w:sz w:val="24"/>
          <w:szCs w:val="24"/>
        </w:rPr>
        <w:t>(</w:t>
      </w:r>
      <w:r w:rsidRPr="00E12148">
        <w:rPr>
          <w:rFonts w:ascii="Times New Roman" w:hAnsi="Times New Roman" w:cs="Times New Roman"/>
          <w:sz w:val="24"/>
          <w:szCs w:val="24"/>
        </w:rPr>
        <w:t>2003</w:t>
      </w:r>
      <w:r>
        <w:rPr>
          <w:rFonts w:ascii="Times New Roman" w:hAnsi="Times New Roman" w:cs="Times New Roman"/>
          <w:sz w:val="24"/>
          <w:szCs w:val="24"/>
        </w:rPr>
        <w:t>)</w:t>
      </w:r>
      <w:r w:rsidRPr="00E12148">
        <w:rPr>
          <w:rFonts w:ascii="Times New Roman" w:hAnsi="Times New Roman" w:cs="Times New Roman"/>
          <w:sz w:val="24"/>
          <w:szCs w:val="24"/>
        </w:rPr>
        <w:t>. Corporate social and financial performance: A meta-ana</w:t>
      </w:r>
      <w:r>
        <w:rPr>
          <w:rFonts w:ascii="Times New Roman" w:hAnsi="Times New Roman" w:cs="Times New Roman"/>
          <w:sz w:val="24"/>
          <w:szCs w:val="24"/>
        </w:rPr>
        <w:t xml:space="preserve">lysis. </w:t>
      </w:r>
      <w:r w:rsidRPr="00E12148">
        <w:rPr>
          <w:rFonts w:ascii="Times New Roman" w:hAnsi="Times New Roman" w:cs="Times New Roman"/>
          <w:i/>
          <w:sz w:val="24"/>
          <w:szCs w:val="24"/>
        </w:rPr>
        <w:t>Organization Studies</w:t>
      </w:r>
      <w:r w:rsidRPr="004725B3">
        <w:rPr>
          <w:rFonts w:ascii="Times New Roman" w:hAnsi="Times New Roman" w:cs="Times New Roman"/>
          <w:iCs/>
          <w:sz w:val="24"/>
          <w:szCs w:val="24"/>
        </w:rPr>
        <w:t>,</w:t>
      </w:r>
      <w:r w:rsidRPr="00E12148">
        <w:rPr>
          <w:rFonts w:ascii="Times New Roman" w:hAnsi="Times New Roman" w:cs="Times New Roman"/>
          <w:i/>
          <w:sz w:val="24"/>
          <w:szCs w:val="24"/>
        </w:rPr>
        <w:t xml:space="preserve"> 24</w:t>
      </w:r>
      <w:r w:rsidRPr="004725B3">
        <w:rPr>
          <w:rFonts w:ascii="Times New Roman" w:hAnsi="Times New Roman" w:cs="Times New Roman"/>
          <w:iCs/>
          <w:sz w:val="24"/>
          <w:szCs w:val="24"/>
        </w:rPr>
        <w:t>,</w:t>
      </w:r>
      <w:r w:rsidRPr="009943AC">
        <w:rPr>
          <w:rFonts w:ascii="Times New Roman" w:hAnsi="Times New Roman" w:cs="Times New Roman"/>
          <w:iCs/>
          <w:sz w:val="24"/>
          <w:szCs w:val="24"/>
        </w:rPr>
        <w:t xml:space="preserve"> </w:t>
      </w:r>
      <w:r w:rsidRPr="00E12148">
        <w:rPr>
          <w:rFonts w:ascii="Times New Roman" w:hAnsi="Times New Roman" w:cs="Times New Roman"/>
          <w:sz w:val="24"/>
          <w:szCs w:val="24"/>
        </w:rPr>
        <w:t>403–441.</w:t>
      </w:r>
    </w:p>
    <w:p w14:paraId="4730543B" w14:textId="7BBC9462" w:rsidR="001E15E4" w:rsidRDefault="001E15E4" w:rsidP="001C096A">
      <w:pPr>
        <w:rPr>
          <w:rFonts w:ascii="Times New Roman" w:hAnsi="Times New Roman" w:cs="Times New Roman"/>
          <w:sz w:val="24"/>
          <w:szCs w:val="24"/>
        </w:rPr>
      </w:pPr>
      <w:r w:rsidRPr="001E15E4">
        <w:rPr>
          <w:rFonts w:ascii="Times New Roman" w:hAnsi="Times New Roman" w:cs="Times New Roman"/>
          <w:sz w:val="24"/>
          <w:szCs w:val="24"/>
        </w:rPr>
        <w:t xml:space="preserve">Randle, M., </w:t>
      </w:r>
      <w:proofErr w:type="spellStart"/>
      <w:r w:rsidRPr="001E15E4">
        <w:rPr>
          <w:rFonts w:ascii="Times New Roman" w:hAnsi="Times New Roman" w:cs="Times New Roman"/>
          <w:sz w:val="24"/>
          <w:szCs w:val="24"/>
        </w:rPr>
        <w:t>Kemperman</w:t>
      </w:r>
      <w:proofErr w:type="spellEnd"/>
      <w:r w:rsidRPr="001E15E4">
        <w:rPr>
          <w:rFonts w:ascii="Times New Roman" w:hAnsi="Times New Roman" w:cs="Times New Roman"/>
          <w:sz w:val="24"/>
          <w:szCs w:val="24"/>
        </w:rPr>
        <w:t xml:space="preserve">, A., &amp; </w:t>
      </w:r>
      <w:proofErr w:type="spellStart"/>
      <w:r w:rsidRPr="001E15E4">
        <w:rPr>
          <w:rFonts w:ascii="Times New Roman" w:hAnsi="Times New Roman" w:cs="Times New Roman"/>
          <w:sz w:val="24"/>
          <w:szCs w:val="24"/>
        </w:rPr>
        <w:t>Dolnicar</w:t>
      </w:r>
      <w:proofErr w:type="spellEnd"/>
      <w:r w:rsidRPr="001E15E4">
        <w:rPr>
          <w:rFonts w:ascii="Times New Roman" w:hAnsi="Times New Roman" w:cs="Times New Roman"/>
          <w:sz w:val="24"/>
          <w:szCs w:val="24"/>
        </w:rPr>
        <w:t xml:space="preserve">, S. (2019). Making cause-related corporate social responsibility (CSR) count in holiday accommodation choice. </w:t>
      </w:r>
      <w:r w:rsidRPr="001E15E4">
        <w:rPr>
          <w:rFonts w:ascii="Times New Roman" w:hAnsi="Times New Roman" w:cs="Times New Roman"/>
          <w:i/>
          <w:sz w:val="24"/>
          <w:szCs w:val="24"/>
        </w:rPr>
        <w:t>Tourism Management</w:t>
      </w:r>
      <w:r w:rsidRPr="004725B3">
        <w:rPr>
          <w:rFonts w:ascii="Times New Roman" w:hAnsi="Times New Roman" w:cs="Times New Roman"/>
          <w:iCs/>
          <w:sz w:val="24"/>
          <w:szCs w:val="24"/>
        </w:rPr>
        <w:t>,</w:t>
      </w:r>
      <w:r w:rsidRPr="001E15E4">
        <w:rPr>
          <w:rFonts w:ascii="Times New Roman" w:hAnsi="Times New Roman" w:cs="Times New Roman"/>
          <w:i/>
          <w:sz w:val="24"/>
          <w:szCs w:val="24"/>
        </w:rPr>
        <w:t xml:space="preserve"> 75</w:t>
      </w:r>
      <w:r w:rsidRPr="004725B3">
        <w:rPr>
          <w:rFonts w:ascii="Times New Roman" w:hAnsi="Times New Roman" w:cs="Times New Roman"/>
          <w:iCs/>
          <w:sz w:val="24"/>
          <w:szCs w:val="24"/>
        </w:rPr>
        <w:t>,</w:t>
      </w:r>
      <w:r w:rsidRPr="001E15E4">
        <w:rPr>
          <w:rFonts w:ascii="Times New Roman" w:hAnsi="Times New Roman" w:cs="Times New Roman"/>
          <w:sz w:val="24"/>
          <w:szCs w:val="24"/>
        </w:rPr>
        <w:t xml:space="preserve"> 66</w:t>
      </w:r>
      <w:r w:rsidR="0096380A">
        <w:rPr>
          <w:rFonts w:ascii="Times New Roman" w:hAnsi="Times New Roman" w:cs="Times New Roman"/>
          <w:sz w:val="24"/>
          <w:szCs w:val="24"/>
        </w:rPr>
        <w:t>–</w:t>
      </w:r>
      <w:r w:rsidRPr="001E15E4">
        <w:rPr>
          <w:rFonts w:ascii="Times New Roman" w:hAnsi="Times New Roman" w:cs="Times New Roman"/>
          <w:sz w:val="24"/>
          <w:szCs w:val="24"/>
        </w:rPr>
        <w:t>77.</w:t>
      </w:r>
    </w:p>
    <w:p w14:paraId="241C2684" w14:textId="77777777" w:rsidR="00835A81" w:rsidRDefault="00835A81" w:rsidP="001C096A">
      <w:pPr>
        <w:rPr>
          <w:rFonts w:ascii="Times New Roman" w:hAnsi="Times New Roman" w:cs="Times New Roman"/>
          <w:sz w:val="24"/>
          <w:szCs w:val="24"/>
        </w:rPr>
      </w:pPr>
      <w:proofErr w:type="spellStart"/>
      <w:r>
        <w:rPr>
          <w:rFonts w:ascii="Times New Roman" w:hAnsi="Times New Roman" w:cs="Times New Roman"/>
          <w:sz w:val="24"/>
          <w:szCs w:val="24"/>
        </w:rPr>
        <w:t>Rhou</w:t>
      </w:r>
      <w:proofErr w:type="spellEnd"/>
      <w:r>
        <w:rPr>
          <w:rFonts w:ascii="Times New Roman" w:hAnsi="Times New Roman" w:cs="Times New Roman"/>
          <w:sz w:val="24"/>
          <w:szCs w:val="24"/>
        </w:rPr>
        <w:t xml:space="preserve">, Y., &amp; </w:t>
      </w:r>
      <w:proofErr w:type="spellStart"/>
      <w:r>
        <w:rPr>
          <w:rFonts w:ascii="Times New Roman" w:hAnsi="Times New Roman" w:cs="Times New Roman"/>
          <w:sz w:val="24"/>
          <w:szCs w:val="24"/>
        </w:rPr>
        <w:t>Singal</w:t>
      </w:r>
      <w:proofErr w:type="spellEnd"/>
      <w:r>
        <w:rPr>
          <w:rFonts w:ascii="Times New Roman" w:hAnsi="Times New Roman" w:cs="Times New Roman"/>
          <w:sz w:val="24"/>
          <w:szCs w:val="24"/>
        </w:rPr>
        <w:t xml:space="preserve">, M. (2020). A review of the business case for CSR in the hospitality industry. </w:t>
      </w:r>
      <w:r w:rsidRPr="00835A81">
        <w:rPr>
          <w:rFonts w:ascii="Times New Roman" w:hAnsi="Times New Roman" w:cs="Times New Roman"/>
          <w:i/>
          <w:sz w:val="24"/>
          <w:szCs w:val="24"/>
        </w:rPr>
        <w:t>International Journal of Hospitality Management</w:t>
      </w:r>
      <w:r w:rsidRPr="004725B3">
        <w:rPr>
          <w:rFonts w:ascii="Times New Roman" w:hAnsi="Times New Roman" w:cs="Times New Roman"/>
          <w:iCs/>
          <w:sz w:val="24"/>
          <w:szCs w:val="24"/>
        </w:rPr>
        <w:t>,</w:t>
      </w:r>
      <w:r w:rsidRPr="00835A81">
        <w:rPr>
          <w:rFonts w:ascii="Times New Roman" w:hAnsi="Times New Roman" w:cs="Times New Roman"/>
          <w:i/>
          <w:sz w:val="24"/>
          <w:szCs w:val="24"/>
        </w:rPr>
        <w:t xml:space="preserve"> 84</w:t>
      </w:r>
      <w:r w:rsidRPr="004725B3">
        <w:rPr>
          <w:rFonts w:ascii="Times New Roman" w:hAnsi="Times New Roman" w:cs="Times New Roman"/>
          <w:iCs/>
          <w:sz w:val="24"/>
          <w:szCs w:val="24"/>
        </w:rPr>
        <w:t>,</w:t>
      </w:r>
      <w:r>
        <w:rPr>
          <w:rFonts w:ascii="Times New Roman" w:hAnsi="Times New Roman" w:cs="Times New Roman"/>
          <w:sz w:val="24"/>
          <w:szCs w:val="24"/>
        </w:rPr>
        <w:t xml:space="preserve"> 102330. </w:t>
      </w:r>
    </w:p>
    <w:p w14:paraId="66FE4994" w14:textId="0C956559" w:rsidR="00C7095D" w:rsidRDefault="00C7095D" w:rsidP="00C7095D">
      <w:pPr>
        <w:rPr>
          <w:rFonts w:ascii="Times New Roman" w:hAnsi="Times New Roman" w:cs="Times New Roman"/>
          <w:sz w:val="24"/>
          <w:szCs w:val="24"/>
        </w:rPr>
      </w:pPr>
      <w:r>
        <w:rPr>
          <w:rFonts w:ascii="Times New Roman" w:hAnsi="Times New Roman" w:cs="Times New Roman"/>
          <w:sz w:val="24"/>
          <w:szCs w:val="24"/>
        </w:rPr>
        <w:t xml:space="preserve">Ritchie, B. W. (2004). Chaos, </w:t>
      </w:r>
      <w:proofErr w:type="gramStart"/>
      <w:r>
        <w:rPr>
          <w:rFonts w:ascii="Times New Roman" w:hAnsi="Times New Roman" w:cs="Times New Roman"/>
          <w:sz w:val="24"/>
          <w:szCs w:val="24"/>
        </w:rPr>
        <w:t>crises</w:t>
      </w:r>
      <w:proofErr w:type="gramEnd"/>
      <w:r>
        <w:rPr>
          <w:rFonts w:ascii="Times New Roman" w:hAnsi="Times New Roman" w:cs="Times New Roman"/>
          <w:sz w:val="24"/>
          <w:szCs w:val="24"/>
        </w:rPr>
        <w:t xml:space="preserve"> and disasters: A strategic approach to crisis management in the tourism industry. </w:t>
      </w:r>
      <w:r w:rsidRPr="00773E6D">
        <w:rPr>
          <w:rFonts w:ascii="Times New Roman" w:hAnsi="Times New Roman" w:cs="Times New Roman"/>
          <w:i/>
          <w:sz w:val="24"/>
          <w:szCs w:val="24"/>
        </w:rPr>
        <w:t>Tourism Management</w:t>
      </w:r>
      <w:r w:rsidRPr="004725B3">
        <w:rPr>
          <w:rFonts w:ascii="Times New Roman" w:hAnsi="Times New Roman" w:cs="Times New Roman"/>
          <w:iCs/>
          <w:sz w:val="24"/>
          <w:szCs w:val="24"/>
        </w:rPr>
        <w:t xml:space="preserve">, </w:t>
      </w:r>
      <w:r w:rsidRPr="00773E6D">
        <w:rPr>
          <w:rFonts w:ascii="Times New Roman" w:hAnsi="Times New Roman" w:cs="Times New Roman"/>
          <w:i/>
          <w:sz w:val="24"/>
          <w:szCs w:val="24"/>
        </w:rPr>
        <w:t>25</w:t>
      </w:r>
      <w:r w:rsidRPr="004725B3">
        <w:rPr>
          <w:rFonts w:ascii="Times New Roman" w:hAnsi="Times New Roman" w:cs="Times New Roman"/>
          <w:iCs/>
          <w:sz w:val="24"/>
          <w:szCs w:val="24"/>
        </w:rPr>
        <w:t>,</w:t>
      </w:r>
      <w:r w:rsidRPr="009943AC">
        <w:rPr>
          <w:rFonts w:ascii="Times New Roman" w:hAnsi="Times New Roman" w:cs="Times New Roman"/>
          <w:iCs/>
          <w:sz w:val="24"/>
          <w:szCs w:val="24"/>
        </w:rPr>
        <w:t xml:space="preserve"> </w:t>
      </w:r>
      <w:r>
        <w:rPr>
          <w:rFonts w:ascii="Times New Roman" w:hAnsi="Times New Roman" w:cs="Times New Roman"/>
          <w:sz w:val="24"/>
          <w:szCs w:val="24"/>
        </w:rPr>
        <w:t>669</w:t>
      </w:r>
      <w:r w:rsidR="0096380A">
        <w:rPr>
          <w:rFonts w:ascii="Times New Roman" w:hAnsi="Times New Roman" w:cs="Times New Roman"/>
          <w:sz w:val="24"/>
          <w:szCs w:val="24"/>
        </w:rPr>
        <w:t>–</w:t>
      </w:r>
      <w:r>
        <w:rPr>
          <w:rFonts w:ascii="Times New Roman" w:hAnsi="Times New Roman" w:cs="Times New Roman"/>
          <w:sz w:val="24"/>
          <w:szCs w:val="24"/>
        </w:rPr>
        <w:t xml:space="preserve">683. </w:t>
      </w:r>
    </w:p>
    <w:p w14:paraId="44599260" w14:textId="525FCB45" w:rsidR="00C7095D" w:rsidRDefault="00C7095D" w:rsidP="00C7095D">
      <w:pPr>
        <w:rPr>
          <w:rFonts w:ascii="Times New Roman" w:hAnsi="Times New Roman" w:cs="Times New Roman"/>
          <w:sz w:val="24"/>
          <w:szCs w:val="24"/>
        </w:rPr>
      </w:pPr>
      <w:r>
        <w:rPr>
          <w:rFonts w:ascii="Times New Roman" w:hAnsi="Times New Roman" w:cs="Times New Roman"/>
          <w:sz w:val="24"/>
          <w:szCs w:val="24"/>
        </w:rPr>
        <w:t xml:space="preserve">Ritchie, B. W., &amp; Jiang, Y. (2019). A review of research on tourism risk, </w:t>
      </w:r>
      <w:proofErr w:type="gramStart"/>
      <w:r>
        <w:rPr>
          <w:rFonts w:ascii="Times New Roman" w:hAnsi="Times New Roman" w:cs="Times New Roman"/>
          <w:sz w:val="24"/>
          <w:szCs w:val="24"/>
        </w:rPr>
        <w:t>crisis</w:t>
      </w:r>
      <w:proofErr w:type="gramEnd"/>
      <w:r>
        <w:rPr>
          <w:rFonts w:ascii="Times New Roman" w:hAnsi="Times New Roman" w:cs="Times New Roman"/>
          <w:sz w:val="24"/>
          <w:szCs w:val="24"/>
        </w:rPr>
        <w:t xml:space="preserve"> and disaster management: Launching the </w:t>
      </w:r>
      <w:r w:rsidR="0096380A">
        <w:rPr>
          <w:rFonts w:ascii="Times New Roman" w:hAnsi="Times New Roman" w:cs="Times New Roman"/>
          <w:sz w:val="24"/>
          <w:szCs w:val="24"/>
        </w:rPr>
        <w:t>A</w:t>
      </w:r>
      <w:r>
        <w:rPr>
          <w:rFonts w:ascii="Times New Roman" w:hAnsi="Times New Roman" w:cs="Times New Roman"/>
          <w:sz w:val="24"/>
          <w:szCs w:val="24"/>
        </w:rPr>
        <w:t xml:space="preserve">nnals of </w:t>
      </w:r>
      <w:r w:rsidR="0096380A">
        <w:rPr>
          <w:rFonts w:ascii="Times New Roman" w:hAnsi="Times New Roman" w:cs="Times New Roman"/>
          <w:sz w:val="24"/>
          <w:szCs w:val="24"/>
        </w:rPr>
        <w:t>T</w:t>
      </w:r>
      <w:r>
        <w:rPr>
          <w:rFonts w:ascii="Times New Roman" w:hAnsi="Times New Roman" w:cs="Times New Roman"/>
          <w:sz w:val="24"/>
          <w:szCs w:val="24"/>
        </w:rPr>
        <w:t xml:space="preserve">ourism </w:t>
      </w:r>
      <w:r w:rsidR="0096380A">
        <w:rPr>
          <w:rFonts w:ascii="Times New Roman" w:hAnsi="Times New Roman" w:cs="Times New Roman"/>
          <w:sz w:val="24"/>
          <w:szCs w:val="24"/>
        </w:rPr>
        <w:t>R</w:t>
      </w:r>
      <w:r>
        <w:rPr>
          <w:rFonts w:ascii="Times New Roman" w:hAnsi="Times New Roman" w:cs="Times New Roman"/>
          <w:sz w:val="24"/>
          <w:szCs w:val="24"/>
        </w:rPr>
        <w:t xml:space="preserve">esearch curated collection on tourism risk, crisis and disaster management. </w:t>
      </w:r>
      <w:r w:rsidRPr="00922B9E">
        <w:rPr>
          <w:rFonts w:ascii="Times New Roman" w:hAnsi="Times New Roman" w:cs="Times New Roman"/>
          <w:i/>
          <w:sz w:val="24"/>
          <w:szCs w:val="24"/>
        </w:rPr>
        <w:t>Annals of Tourism Research</w:t>
      </w:r>
      <w:r w:rsidRPr="004725B3">
        <w:rPr>
          <w:rFonts w:ascii="Times New Roman" w:hAnsi="Times New Roman" w:cs="Times New Roman"/>
          <w:iCs/>
          <w:sz w:val="24"/>
          <w:szCs w:val="24"/>
        </w:rPr>
        <w:t>,</w:t>
      </w:r>
      <w:r w:rsidRPr="00922B9E">
        <w:rPr>
          <w:rFonts w:ascii="Times New Roman" w:hAnsi="Times New Roman" w:cs="Times New Roman"/>
          <w:i/>
          <w:sz w:val="24"/>
          <w:szCs w:val="24"/>
        </w:rPr>
        <w:t xml:space="preserve"> 79</w:t>
      </w:r>
      <w:r w:rsidRPr="004725B3">
        <w:rPr>
          <w:rFonts w:ascii="Times New Roman" w:hAnsi="Times New Roman" w:cs="Times New Roman"/>
          <w:iCs/>
          <w:sz w:val="24"/>
          <w:szCs w:val="24"/>
        </w:rPr>
        <w:t>,</w:t>
      </w:r>
      <w:r>
        <w:rPr>
          <w:rFonts w:ascii="Times New Roman" w:hAnsi="Times New Roman" w:cs="Times New Roman"/>
          <w:sz w:val="24"/>
          <w:szCs w:val="24"/>
        </w:rPr>
        <w:t xml:space="preserve"> 102812. </w:t>
      </w:r>
    </w:p>
    <w:p w14:paraId="3B513E06" w14:textId="7E8512FC" w:rsidR="00BC267F" w:rsidRDefault="00BC267F">
      <w:pPr>
        <w:rPr>
          <w:rFonts w:ascii="Times New Roman" w:hAnsi="Times New Roman" w:cs="Times New Roman"/>
          <w:sz w:val="24"/>
          <w:szCs w:val="24"/>
        </w:rPr>
      </w:pPr>
      <w:bookmarkStart w:id="0" w:name="_Hlk54164055"/>
      <w:r w:rsidRPr="00BC267F">
        <w:rPr>
          <w:rFonts w:ascii="Times New Roman" w:hAnsi="Times New Roman" w:cs="Times New Roman"/>
          <w:sz w:val="24"/>
          <w:szCs w:val="24"/>
        </w:rPr>
        <w:t>Serra-</w:t>
      </w:r>
      <w:proofErr w:type="spellStart"/>
      <w:r w:rsidRPr="00BC267F">
        <w:rPr>
          <w:rFonts w:ascii="Times New Roman" w:hAnsi="Times New Roman" w:cs="Times New Roman"/>
          <w:sz w:val="24"/>
          <w:szCs w:val="24"/>
        </w:rPr>
        <w:t>Cantallops</w:t>
      </w:r>
      <w:proofErr w:type="spellEnd"/>
      <w:r w:rsidRPr="00BC267F">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BC267F">
        <w:rPr>
          <w:rFonts w:ascii="Times New Roman" w:hAnsi="Times New Roman" w:cs="Times New Roman"/>
          <w:sz w:val="24"/>
          <w:szCs w:val="24"/>
        </w:rPr>
        <w:t xml:space="preserve">Pena-Miranda, </w:t>
      </w:r>
      <w:r>
        <w:rPr>
          <w:rFonts w:ascii="Times New Roman" w:hAnsi="Times New Roman" w:cs="Times New Roman"/>
          <w:sz w:val="24"/>
          <w:szCs w:val="24"/>
        </w:rPr>
        <w:t xml:space="preserve">D.D., </w:t>
      </w:r>
      <w:r w:rsidRPr="00BC267F">
        <w:rPr>
          <w:rFonts w:ascii="Times New Roman" w:hAnsi="Times New Roman" w:cs="Times New Roman"/>
          <w:sz w:val="24"/>
          <w:szCs w:val="24"/>
        </w:rPr>
        <w:t>Ramon-Cardona</w:t>
      </w:r>
      <w:r>
        <w:rPr>
          <w:rFonts w:ascii="Times New Roman" w:hAnsi="Times New Roman" w:cs="Times New Roman"/>
          <w:sz w:val="24"/>
          <w:szCs w:val="24"/>
        </w:rPr>
        <w:t>, J., &amp;</w:t>
      </w:r>
      <w:r w:rsidRPr="00BC267F">
        <w:rPr>
          <w:rFonts w:ascii="Times New Roman" w:hAnsi="Times New Roman" w:cs="Times New Roman"/>
          <w:sz w:val="24"/>
          <w:szCs w:val="24"/>
        </w:rPr>
        <w:t xml:space="preserve"> Martorell-</w:t>
      </w:r>
      <w:proofErr w:type="spellStart"/>
      <w:r w:rsidRPr="00BC267F">
        <w:rPr>
          <w:rFonts w:ascii="Times New Roman" w:hAnsi="Times New Roman" w:cs="Times New Roman"/>
          <w:sz w:val="24"/>
          <w:szCs w:val="24"/>
        </w:rPr>
        <w:t>Cunill</w:t>
      </w:r>
      <w:proofErr w:type="spellEnd"/>
      <w:r>
        <w:rPr>
          <w:rFonts w:ascii="Times New Roman" w:hAnsi="Times New Roman" w:cs="Times New Roman"/>
          <w:sz w:val="24"/>
          <w:szCs w:val="24"/>
        </w:rPr>
        <w:t>, O.</w:t>
      </w:r>
      <w:r w:rsidRPr="00BC267F">
        <w:rPr>
          <w:rFonts w:ascii="Times New Roman" w:hAnsi="Times New Roman" w:cs="Times New Roman"/>
          <w:sz w:val="24"/>
          <w:szCs w:val="24"/>
        </w:rPr>
        <w:t xml:space="preserve"> (2018)</w:t>
      </w:r>
      <w:r>
        <w:rPr>
          <w:rFonts w:ascii="Times New Roman" w:hAnsi="Times New Roman" w:cs="Times New Roman"/>
          <w:sz w:val="24"/>
          <w:szCs w:val="24"/>
        </w:rPr>
        <w:t>. Progress in research on CSR and the hotel industry (2006</w:t>
      </w:r>
      <w:r w:rsidR="002A6DC6">
        <w:rPr>
          <w:rFonts w:ascii="Times New Roman" w:hAnsi="Times New Roman" w:cs="Times New Roman"/>
          <w:sz w:val="24"/>
          <w:szCs w:val="24"/>
        </w:rPr>
        <w:t>–</w:t>
      </w:r>
      <w:r>
        <w:rPr>
          <w:rFonts w:ascii="Times New Roman" w:hAnsi="Times New Roman" w:cs="Times New Roman"/>
          <w:sz w:val="24"/>
          <w:szCs w:val="24"/>
        </w:rPr>
        <w:t xml:space="preserve">2015). </w:t>
      </w:r>
      <w:r w:rsidRPr="00BC267F">
        <w:rPr>
          <w:rFonts w:ascii="Times New Roman" w:hAnsi="Times New Roman" w:cs="Times New Roman"/>
          <w:i/>
          <w:sz w:val="24"/>
          <w:szCs w:val="24"/>
        </w:rPr>
        <w:t>Cornell Hospitality Quarterly</w:t>
      </w:r>
      <w:r w:rsidRPr="004725B3">
        <w:rPr>
          <w:rFonts w:ascii="Times New Roman" w:hAnsi="Times New Roman" w:cs="Times New Roman"/>
          <w:iCs/>
          <w:sz w:val="24"/>
          <w:szCs w:val="24"/>
        </w:rPr>
        <w:t>,</w:t>
      </w:r>
      <w:r w:rsidRPr="00BC267F">
        <w:rPr>
          <w:rFonts w:ascii="Times New Roman" w:hAnsi="Times New Roman" w:cs="Times New Roman"/>
          <w:i/>
          <w:sz w:val="24"/>
          <w:szCs w:val="24"/>
        </w:rPr>
        <w:t xml:space="preserve"> 59</w:t>
      </w:r>
      <w:r w:rsidRPr="004725B3">
        <w:rPr>
          <w:rFonts w:ascii="Times New Roman" w:hAnsi="Times New Roman" w:cs="Times New Roman"/>
          <w:iCs/>
          <w:sz w:val="24"/>
          <w:szCs w:val="24"/>
        </w:rPr>
        <w:t>,</w:t>
      </w:r>
      <w:r w:rsidRPr="00BC267F">
        <w:rPr>
          <w:rFonts w:ascii="Times New Roman" w:hAnsi="Times New Roman" w:cs="Times New Roman"/>
          <w:i/>
          <w:sz w:val="24"/>
          <w:szCs w:val="24"/>
        </w:rPr>
        <w:t xml:space="preserve"> </w:t>
      </w:r>
      <w:r>
        <w:rPr>
          <w:rFonts w:ascii="Times New Roman" w:hAnsi="Times New Roman" w:cs="Times New Roman"/>
          <w:sz w:val="24"/>
          <w:szCs w:val="24"/>
        </w:rPr>
        <w:t>15</w:t>
      </w:r>
      <w:r w:rsidR="002A6DC6">
        <w:rPr>
          <w:rFonts w:ascii="Times New Roman" w:hAnsi="Times New Roman" w:cs="Times New Roman"/>
          <w:sz w:val="24"/>
          <w:szCs w:val="24"/>
        </w:rPr>
        <w:t>–</w:t>
      </w:r>
      <w:r>
        <w:rPr>
          <w:rFonts w:ascii="Times New Roman" w:hAnsi="Times New Roman" w:cs="Times New Roman"/>
          <w:sz w:val="24"/>
          <w:szCs w:val="24"/>
        </w:rPr>
        <w:t>38.</w:t>
      </w:r>
    </w:p>
    <w:p w14:paraId="5236450F" w14:textId="6AE3E25D" w:rsidR="000039F9" w:rsidRDefault="000039F9">
      <w:pPr>
        <w:rPr>
          <w:rFonts w:ascii="Times New Roman" w:hAnsi="Times New Roman" w:cs="Times New Roman"/>
          <w:sz w:val="24"/>
          <w:szCs w:val="24"/>
        </w:rPr>
      </w:pPr>
      <w:r>
        <w:rPr>
          <w:rFonts w:ascii="Times New Roman" w:hAnsi="Times New Roman" w:cs="Times New Roman"/>
          <w:sz w:val="24"/>
          <w:szCs w:val="24"/>
        </w:rPr>
        <w:t xml:space="preserve">Shin, H., &amp; Kang, J. (2020). Reducing perceived health risk to attract local customers in the COVID-19 pandemic era: Focused on technology innovation for social distancing and cleanliness. </w:t>
      </w:r>
      <w:r w:rsidRPr="008E5BD2">
        <w:rPr>
          <w:rFonts w:ascii="Times New Roman" w:hAnsi="Times New Roman" w:cs="Times New Roman"/>
          <w:i/>
          <w:sz w:val="24"/>
          <w:szCs w:val="24"/>
        </w:rPr>
        <w:t>International Journal of Hospitality Management, 91,</w:t>
      </w:r>
      <w:r>
        <w:rPr>
          <w:rFonts w:ascii="Times New Roman" w:hAnsi="Times New Roman" w:cs="Times New Roman"/>
          <w:sz w:val="24"/>
          <w:szCs w:val="24"/>
        </w:rPr>
        <w:t xml:space="preserve"> 102664. </w:t>
      </w:r>
    </w:p>
    <w:bookmarkEnd w:id="0"/>
    <w:p w14:paraId="36C53B28" w14:textId="5E7283EB" w:rsidR="0057406C" w:rsidRDefault="0057406C" w:rsidP="00C7095D">
      <w:pPr>
        <w:rPr>
          <w:rFonts w:ascii="Times New Roman" w:hAnsi="Times New Roman" w:cs="Times New Roman"/>
          <w:sz w:val="24"/>
          <w:szCs w:val="24"/>
        </w:rPr>
      </w:pPr>
      <w:proofErr w:type="spellStart"/>
      <w:r w:rsidRPr="0057406C">
        <w:rPr>
          <w:rFonts w:ascii="Times New Roman" w:hAnsi="Times New Roman" w:cs="Times New Roman"/>
          <w:sz w:val="24"/>
          <w:szCs w:val="24"/>
        </w:rPr>
        <w:t>Viglia</w:t>
      </w:r>
      <w:proofErr w:type="spellEnd"/>
      <w:r w:rsidRPr="0057406C">
        <w:rPr>
          <w:rFonts w:ascii="Times New Roman" w:hAnsi="Times New Roman" w:cs="Times New Roman"/>
          <w:sz w:val="24"/>
          <w:szCs w:val="24"/>
        </w:rPr>
        <w:t xml:space="preserve">, G., &amp; </w:t>
      </w:r>
      <w:proofErr w:type="spellStart"/>
      <w:r w:rsidRPr="0057406C">
        <w:rPr>
          <w:rFonts w:ascii="Times New Roman" w:hAnsi="Times New Roman" w:cs="Times New Roman"/>
          <w:sz w:val="24"/>
          <w:szCs w:val="24"/>
        </w:rPr>
        <w:t>Dolnicar</w:t>
      </w:r>
      <w:proofErr w:type="spellEnd"/>
      <w:r w:rsidRPr="0057406C">
        <w:rPr>
          <w:rFonts w:ascii="Times New Roman" w:hAnsi="Times New Roman" w:cs="Times New Roman"/>
          <w:sz w:val="24"/>
          <w:szCs w:val="24"/>
        </w:rPr>
        <w:t xml:space="preserve">, S. (2020). A review of experiments in tourism and hospitality. </w:t>
      </w:r>
      <w:r w:rsidRPr="0057406C">
        <w:rPr>
          <w:rFonts w:ascii="Times New Roman" w:hAnsi="Times New Roman" w:cs="Times New Roman"/>
          <w:i/>
          <w:sz w:val="24"/>
          <w:szCs w:val="24"/>
        </w:rPr>
        <w:t>Annals of Tourism Research</w:t>
      </w:r>
      <w:r w:rsidRPr="004725B3">
        <w:rPr>
          <w:rFonts w:ascii="Times New Roman" w:hAnsi="Times New Roman" w:cs="Times New Roman"/>
          <w:iCs/>
          <w:sz w:val="24"/>
          <w:szCs w:val="24"/>
        </w:rPr>
        <w:t>,</w:t>
      </w:r>
      <w:r w:rsidRPr="0057406C">
        <w:rPr>
          <w:rFonts w:ascii="Times New Roman" w:hAnsi="Times New Roman" w:cs="Times New Roman"/>
          <w:i/>
          <w:sz w:val="24"/>
          <w:szCs w:val="24"/>
        </w:rPr>
        <w:t xml:space="preserve"> 80</w:t>
      </w:r>
      <w:r w:rsidRPr="004725B3">
        <w:rPr>
          <w:rFonts w:ascii="Times New Roman" w:hAnsi="Times New Roman" w:cs="Times New Roman"/>
          <w:iCs/>
          <w:sz w:val="24"/>
          <w:szCs w:val="24"/>
        </w:rPr>
        <w:t>,</w:t>
      </w:r>
      <w:r w:rsidRPr="009943AC">
        <w:rPr>
          <w:rFonts w:ascii="Times New Roman" w:hAnsi="Times New Roman" w:cs="Times New Roman"/>
          <w:iCs/>
          <w:sz w:val="24"/>
          <w:szCs w:val="24"/>
        </w:rPr>
        <w:t xml:space="preserve"> </w:t>
      </w:r>
      <w:r w:rsidRPr="0057406C">
        <w:rPr>
          <w:rFonts w:ascii="Times New Roman" w:hAnsi="Times New Roman" w:cs="Times New Roman"/>
          <w:sz w:val="24"/>
          <w:szCs w:val="24"/>
        </w:rPr>
        <w:t>102858.</w:t>
      </w:r>
    </w:p>
    <w:p w14:paraId="477B323E" w14:textId="6A3BB3F9" w:rsidR="006F04DF" w:rsidRDefault="006F04DF" w:rsidP="006E5A67">
      <w:pPr>
        <w:rPr>
          <w:rFonts w:ascii="Times New Roman" w:hAnsi="Times New Roman" w:cs="Times New Roman"/>
          <w:sz w:val="24"/>
          <w:szCs w:val="24"/>
        </w:rPr>
      </w:pPr>
      <w:r>
        <w:rPr>
          <w:rFonts w:ascii="Times New Roman" w:hAnsi="Times New Roman" w:cs="Times New Roman"/>
          <w:sz w:val="24"/>
          <w:szCs w:val="24"/>
        </w:rPr>
        <w:t>Wang, J., Liu-</w:t>
      </w:r>
      <w:proofErr w:type="spellStart"/>
      <w:r>
        <w:rPr>
          <w:rFonts w:ascii="Times New Roman" w:hAnsi="Times New Roman" w:cs="Times New Roman"/>
          <w:sz w:val="24"/>
          <w:szCs w:val="24"/>
        </w:rPr>
        <w:t>Lastres</w:t>
      </w:r>
      <w:proofErr w:type="spellEnd"/>
      <w:r>
        <w:rPr>
          <w:rFonts w:ascii="Times New Roman" w:hAnsi="Times New Roman" w:cs="Times New Roman"/>
          <w:sz w:val="24"/>
          <w:szCs w:val="24"/>
        </w:rPr>
        <w:t xml:space="preserve">, B., Ritchie, B. W., &amp; Mills, D. J. (2019). Travellers’ self-protections against health risks: An application of the full protection motivation theory. </w:t>
      </w:r>
      <w:r w:rsidRPr="00094040">
        <w:rPr>
          <w:rFonts w:ascii="Times New Roman" w:hAnsi="Times New Roman" w:cs="Times New Roman"/>
          <w:i/>
          <w:sz w:val="24"/>
          <w:szCs w:val="24"/>
        </w:rPr>
        <w:t>Annals of Tourism Research</w:t>
      </w:r>
      <w:r w:rsidRPr="004725B3">
        <w:rPr>
          <w:rFonts w:ascii="Times New Roman" w:hAnsi="Times New Roman" w:cs="Times New Roman"/>
          <w:iCs/>
          <w:sz w:val="24"/>
          <w:szCs w:val="24"/>
        </w:rPr>
        <w:t>,</w:t>
      </w:r>
      <w:r w:rsidRPr="00094040">
        <w:rPr>
          <w:rFonts w:ascii="Times New Roman" w:hAnsi="Times New Roman" w:cs="Times New Roman"/>
          <w:i/>
          <w:sz w:val="24"/>
          <w:szCs w:val="24"/>
        </w:rPr>
        <w:t xml:space="preserve"> 78</w:t>
      </w:r>
      <w:r w:rsidRPr="004725B3">
        <w:rPr>
          <w:rFonts w:ascii="Times New Roman" w:hAnsi="Times New Roman" w:cs="Times New Roman"/>
          <w:iCs/>
          <w:sz w:val="24"/>
          <w:szCs w:val="24"/>
        </w:rPr>
        <w:t>,</w:t>
      </w:r>
      <w:r w:rsidRPr="00094040">
        <w:rPr>
          <w:rFonts w:ascii="Times New Roman" w:hAnsi="Times New Roman" w:cs="Times New Roman"/>
          <w:i/>
          <w:sz w:val="24"/>
          <w:szCs w:val="24"/>
        </w:rPr>
        <w:t xml:space="preserve"> </w:t>
      </w:r>
      <w:r w:rsidR="006E5A67" w:rsidRPr="004725B3">
        <w:rPr>
          <w:rFonts w:ascii="Times New Roman" w:hAnsi="Times New Roman" w:cs="Times New Roman"/>
          <w:iCs/>
          <w:sz w:val="24"/>
          <w:szCs w:val="24"/>
        </w:rPr>
        <w:t>102743</w:t>
      </w:r>
      <w:r>
        <w:rPr>
          <w:rFonts w:ascii="Times New Roman" w:hAnsi="Times New Roman" w:cs="Times New Roman"/>
          <w:sz w:val="24"/>
          <w:szCs w:val="24"/>
        </w:rPr>
        <w:t xml:space="preserve">. </w:t>
      </w:r>
    </w:p>
    <w:p w14:paraId="5C433DA7" w14:textId="77777777" w:rsidR="001C096A" w:rsidRPr="001C096A" w:rsidRDefault="001C096A" w:rsidP="001C096A">
      <w:pPr>
        <w:rPr>
          <w:rFonts w:ascii="Times New Roman" w:hAnsi="Times New Roman" w:cs="Times New Roman"/>
          <w:sz w:val="24"/>
          <w:szCs w:val="24"/>
        </w:rPr>
      </w:pPr>
    </w:p>
    <w:sectPr w:rsidR="001C096A" w:rsidRPr="001C096A" w:rsidSect="00091D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DFFF" w14:textId="77777777" w:rsidR="0076700E" w:rsidRDefault="0076700E" w:rsidP="00D54A69">
      <w:pPr>
        <w:spacing w:after="0" w:line="240" w:lineRule="auto"/>
      </w:pPr>
      <w:r>
        <w:separator/>
      </w:r>
    </w:p>
  </w:endnote>
  <w:endnote w:type="continuationSeparator" w:id="0">
    <w:p w14:paraId="4F56B646" w14:textId="77777777" w:rsidR="0076700E" w:rsidRDefault="0076700E" w:rsidP="00D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540926"/>
      <w:docPartObj>
        <w:docPartGallery w:val="Page Numbers (Bottom of Page)"/>
        <w:docPartUnique/>
      </w:docPartObj>
    </w:sdtPr>
    <w:sdtEndPr>
      <w:rPr>
        <w:noProof/>
      </w:rPr>
    </w:sdtEndPr>
    <w:sdtContent>
      <w:p w14:paraId="5CB63E76" w14:textId="0C0321E5" w:rsidR="00550655" w:rsidRDefault="006F36B3">
        <w:pPr>
          <w:pStyle w:val="Footer"/>
          <w:jc w:val="center"/>
        </w:pPr>
        <w:r>
          <w:rPr>
            <w:noProof/>
          </w:rPr>
          <w:t>3</w:t>
        </w:r>
      </w:p>
    </w:sdtContent>
  </w:sdt>
  <w:p w14:paraId="232BC84D" w14:textId="77777777" w:rsidR="00550655" w:rsidRDefault="00550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E30D" w14:textId="77777777" w:rsidR="0076700E" w:rsidRDefault="0076700E" w:rsidP="00D54A69">
      <w:pPr>
        <w:spacing w:after="0" w:line="240" w:lineRule="auto"/>
      </w:pPr>
      <w:r>
        <w:separator/>
      </w:r>
    </w:p>
  </w:footnote>
  <w:footnote w:type="continuationSeparator" w:id="0">
    <w:p w14:paraId="5C11D9F4" w14:textId="77777777" w:rsidR="0076700E" w:rsidRDefault="0076700E" w:rsidP="00D54A69">
      <w:pPr>
        <w:spacing w:after="0" w:line="240" w:lineRule="auto"/>
      </w:pPr>
      <w:r>
        <w:continuationSeparator/>
      </w:r>
    </w:p>
  </w:footnote>
  <w:footnote w:id="1">
    <w:p w14:paraId="2D3EEB8D" w14:textId="3018E7EF" w:rsidR="001167F3" w:rsidRDefault="001167F3">
      <w:pPr>
        <w:pStyle w:val="FootnoteText"/>
      </w:pPr>
      <w:r>
        <w:rPr>
          <w:rStyle w:val="FootnoteReference"/>
        </w:rPr>
        <w:footnoteRef/>
      </w:r>
      <w:r>
        <w:t xml:space="preserve"> We thank one reviewer for the suggestions.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B512B3"/>
    <w:multiLevelType w:val="hybridMultilevel"/>
    <w:tmpl w:val="D736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6A"/>
    <w:rsid w:val="00001071"/>
    <w:rsid w:val="000039F9"/>
    <w:rsid w:val="00011335"/>
    <w:rsid w:val="00014D4E"/>
    <w:rsid w:val="0003085A"/>
    <w:rsid w:val="00030B4F"/>
    <w:rsid w:val="0003252F"/>
    <w:rsid w:val="00037E02"/>
    <w:rsid w:val="0004061E"/>
    <w:rsid w:val="00042489"/>
    <w:rsid w:val="0004459C"/>
    <w:rsid w:val="00051FB8"/>
    <w:rsid w:val="00060631"/>
    <w:rsid w:val="00062FBD"/>
    <w:rsid w:val="00071E61"/>
    <w:rsid w:val="00072D09"/>
    <w:rsid w:val="00091D35"/>
    <w:rsid w:val="00094EAC"/>
    <w:rsid w:val="00095F9F"/>
    <w:rsid w:val="000A012E"/>
    <w:rsid w:val="000A2FF5"/>
    <w:rsid w:val="000A5AA2"/>
    <w:rsid w:val="000A722A"/>
    <w:rsid w:val="000B6E12"/>
    <w:rsid w:val="000B7E13"/>
    <w:rsid w:val="000C39DA"/>
    <w:rsid w:val="000C4047"/>
    <w:rsid w:val="000D6DBB"/>
    <w:rsid w:val="00105F99"/>
    <w:rsid w:val="00107607"/>
    <w:rsid w:val="001107F4"/>
    <w:rsid w:val="001167F3"/>
    <w:rsid w:val="00133B5A"/>
    <w:rsid w:val="00135F7E"/>
    <w:rsid w:val="0015277A"/>
    <w:rsid w:val="001554BB"/>
    <w:rsid w:val="00157E8F"/>
    <w:rsid w:val="0016112F"/>
    <w:rsid w:val="0019597E"/>
    <w:rsid w:val="001B0C2E"/>
    <w:rsid w:val="001C096A"/>
    <w:rsid w:val="001C5531"/>
    <w:rsid w:val="001C5D81"/>
    <w:rsid w:val="001C5F7F"/>
    <w:rsid w:val="001C7FAF"/>
    <w:rsid w:val="001E15E4"/>
    <w:rsid w:val="001E5EEB"/>
    <w:rsid w:val="001F2DCC"/>
    <w:rsid w:val="0021038C"/>
    <w:rsid w:val="00212B24"/>
    <w:rsid w:val="0025026F"/>
    <w:rsid w:val="00250A64"/>
    <w:rsid w:val="00251283"/>
    <w:rsid w:val="00251A16"/>
    <w:rsid w:val="0025511D"/>
    <w:rsid w:val="0025717D"/>
    <w:rsid w:val="002731C2"/>
    <w:rsid w:val="002740FB"/>
    <w:rsid w:val="002A6C8C"/>
    <w:rsid w:val="002A6DC6"/>
    <w:rsid w:val="002B4B7C"/>
    <w:rsid w:val="002C07FB"/>
    <w:rsid w:val="002C57F5"/>
    <w:rsid w:val="002C6C1D"/>
    <w:rsid w:val="002D04A2"/>
    <w:rsid w:val="002E4134"/>
    <w:rsid w:val="0031288F"/>
    <w:rsid w:val="00312C54"/>
    <w:rsid w:val="00321988"/>
    <w:rsid w:val="00327A91"/>
    <w:rsid w:val="0034739F"/>
    <w:rsid w:val="00357B70"/>
    <w:rsid w:val="00365643"/>
    <w:rsid w:val="00366A58"/>
    <w:rsid w:val="003676E9"/>
    <w:rsid w:val="00372F8B"/>
    <w:rsid w:val="003851FC"/>
    <w:rsid w:val="00385ACA"/>
    <w:rsid w:val="00393486"/>
    <w:rsid w:val="003C0FCF"/>
    <w:rsid w:val="003C49E0"/>
    <w:rsid w:val="003D44CA"/>
    <w:rsid w:val="003D69FD"/>
    <w:rsid w:val="003E6049"/>
    <w:rsid w:val="003F0939"/>
    <w:rsid w:val="004019FD"/>
    <w:rsid w:val="004032CF"/>
    <w:rsid w:val="0041347B"/>
    <w:rsid w:val="0041515E"/>
    <w:rsid w:val="0041711B"/>
    <w:rsid w:val="00423868"/>
    <w:rsid w:val="004413B0"/>
    <w:rsid w:val="004434F1"/>
    <w:rsid w:val="00455DAB"/>
    <w:rsid w:val="00462D86"/>
    <w:rsid w:val="00465755"/>
    <w:rsid w:val="004725B3"/>
    <w:rsid w:val="0047480F"/>
    <w:rsid w:val="0048122A"/>
    <w:rsid w:val="00487682"/>
    <w:rsid w:val="00490EAD"/>
    <w:rsid w:val="00490F17"/>
    <w:rsid w:val="0049452A"/>
    <w:rsid w:val="00496D4E"/>
    <w:rsid w:val="004A6717"/>
    <w:rsid w:val="004A7DED"/>
    <w:rsid w:val="004B6563"/>
    <w:rsid w:val="004C0BB8"/>
    <w:rsid w:val="004C64FF"/>
    <w:rsid w:val="004E257D"/>
    <w:rsid w:val="004E4DEA"/>
    <w:rsid w:val="00504DB3"/>
    <w:rsid w:val="0054496F"/>
    <w:rsid w:val="00550655"/>
    <w:rsid w:val="005545BE"/>
    <w:rsid w:val="00554681"/>
    <w:rsid w:val="00554817"/>
    <w:rsid w:val="0057406C"/>
    <w:rsid w:val="005745AD"/>
    <w:rsid w:val="005763E4"/>
    <w:rsid w:val="00583D37"/>
    <w:rsid w:val="005A0255"/>
    <w:rsid w:val="005A6695"/>
    <w:rsid w:val="005A725B"/>
    <w:rsid w:val="005B186D"/>
    <w:rsid w:val="005B4DBE"/>
    <w:rsid w:val="005B737C"/>
    <w:rsid w:val="005C4982"/>
    <w:rsid w:val="005C66B7"/>
    <w:rsid w:val="005D07CC"/>
    <w:rsid w:val="005D38DF"/>
    <w:rsid w:val="005F55FC"/>
    <w:rsid w:val="005F64F1"/>
    <w:rsid w:val="005F6A58"/>
    <w:rsid w:val="005F7455"/>
    <w:rsid w:val="00600C1C"/>
    <w:rsid w:val="006359E2"/>
    <w:rsid w:val="00635D80"/>
    <w:rsid w:val="00642F3D"/>
    <w:rsid w:val="00643FA4"/>
    <w:rsid w:val="00644235"/>
    <w:rsid w:val="0065054F"/>
    <w:rsid w:val="006553DE"/>
    <w:rsid w:val="006603A9"/>
    <w:rsid w:val="0066469F"/>
    <w:rsid w:val="006672C2"/>
    <w:rsid w:val="00681C31"/>
    <w:rsid w:val="00686A2C"/>
    <w:rsid w:val="00686F10"/>
    <w:rsid w:val="006947B4"/>
    <w:rsid w:val="006B2DD5"/>
    <w:rsid w:val="006B407D"/>
    <w:rsid w:val="006B7D0A"/>
    <w:rsid w:val="006D2FD2"/>
    <w:rsid w:val="006D3C43"/>
    <w:rsid w:val="006D43AB"/>
    <w:rsid w:val="006D45A7"/>
    <w:rsid w:val="006D6398"/>
    <w:rsid w:val="006E2748"/>
    <w:rsid w:val="006E5A67"/>
    <w:rsid w:val="006F03C6"/>
    <w:rsid w:val="006F04DF"/>
    <w:rsid w:val="006F36B3"/>
    <w:rsid w:val="006F48EA"/>
    <w:rsid w:val="006F712C"/>
    <w:rsid w:val="0071082F"/>
    <w:rsid w:val="00712C55"/>
    <w:rsid w:val="0072426A"/>
    <w:rsid w:val="00732041"/>
    <w:rsid w:val="00735C36"/>
    <w:rsid w:val="00746D2C"/>
    <w:rsid w:val="00753FA1"/>
    <w:rsid w:val="00760106"/>
    <w:rsid w:val="00761993"/>
    <w:rsid w:val="00761E3B"/>
    <w:rsid w:val="0076700E"/>
    <w:rsid w:val="00774779"/>
    <w:rsid w:val="0078682F"/>
    <w:rsid w:val="007877CA"/>
    <w:rsid w:val="007A21D9"/>
    <w:rsid w:val="007B1494"/>
    <w:rsid w:val="007D4C71"/>
    <w:rsid w:val="007E065B"/>
    <w:rsid w:val="007E20A8"/>
    <w:rsid w:val="007E2B39"/>
    <w:rsid w:val="007E3716"/>
    <w:rsid w:val="007E641F"/>
    <w:rsid w:val="007F2F60"/>
    <w:rsid w:val="007F4AB5"/>
    <w:rsid w:val="007F600B"/>
    <w:rsid w:val="00802744"/>
    <w:rsid w:val="00811DC8"/>
    <w:rsid w:val="00831680"/>
    <w:rsid w:val="0083189A"/>
    <w:rsid w:val="00835A81"/>
    <w:rsid w:val="0084032C"/>
    <w:rsid w:val="008465D1"/>
    <w:rsid w:val="008470B1"/>
    <w:rsid w:val="00860B76"/>
    <w:rsid w:val="0086623C"/>
    <w:rsid w:val="00874960"/>
    <w:rsid w:val="00875A4D"/>
    <w:rsid w:val="0089248D"/>
    <w:rsid w:val="0089643C"/>
    <w:rsid w:val="008A225F"/>
    <w:rsid w:val="008A6CA1"/>
    <w:rsid w:val="008E06FF"/>
    <w:rsid w:val="008E41D4"/>
    <w:rsid w:val="008E50CD"/>
    <w:rsid w:val="008F46F6"/>
    <w:rsid w:val="008F54CC"/>
    <w:rsid w:val="00901F81"/>
    <w:rsid w:val="009308B5"/>
    <w:rsid w:val="00936E1F"/>
    <w:rsid w:val="0094105B"/>
    <w:rsid w:val="0095092D"/>
    <w:rsid w:val="009526FA"/>
    <w:rsid w:val="00952993"/>
    <w:rsid w:val="009601EA"/>
    <w:rsid w:val="0096380A"/>
    <w:rsid w:val="00964110"/>
    <w:rsid w:val="009730A5"/>
    <w:rsid w:val="00973CB8"/>
    <w:rsid w:val="0098280D"/>
    <w:rsid w:val="00991E0F"/>
    <w:rsid w:val="009943AC"/>
    <w:rsid w:val="00996674"/>
    <w:rsid w:val="009A363D"/>
    <w:rsid w:val="009B2166"/>
    <w:rsid w:val="009B2546"/>
    <w:rsid w:val="009C1D9E"/>
    <w:rsid w:val="009D2BAF"/>
    <w:rsid w:val="009D2D15"/>
    <w:rsid w:val="009E210E"/>
    <w:rsid w:val="00A0101B"/>
    <w:rsid w:val="00A0283D"/>
    <w:rsid w:val="00A05415"/>
    <w:rsid w:val="00A12C93"/>
    <w:rsid w:val="00A1495E"/>
    <w:rsid w:val="00A235C8"/>
    <w:rsid w:val="00A32EEB"/>
    <w:rsid w:val="00A33C28"/>
    <w:rsid w:val="00A52A02"/>
    <w:rsid w:val="00A56BF9"/>
    <w:rsid w:val="00A61795"/>
    <w:rsid w:val="00A62297"/>
    <w:rsid w:val="00A77D1A"/>
    <w:rsid w:val="00A84544"/>
    <w:rsid w:val="00A92AA7"/>
    <w:rsid w:val="00A93E4F"/>
    <w:rsid w:val="00A9627B"/>
    <w:rsid w:val="00AA3976"/>
    <w:rsid w:val="00AA4FB1"/>
    <w:rsid w:val="00AA534A"/>
    <w:rsid w:val="00AA68BE"/>
    <w:rsid w:val="00AC3799"/>
    <w:rsid w:val="00AC6A49"/>
    <w:rsid w:val="00AD3A28"/>
    <w:rsid w:val="00AE2095"/>
    <w:rsid w:val="00AE46B0"/>
    <w:rsid w:val="00AE46C2"/>
    <w:rsid w:val="00AE4755"/>
    <w:rsid w:val="00AE773A"/>
    <w:rsid w:val="00AE7D3D"/>
    <w:rsid w:val="00AF1727"/>
    <w:rsid w:val="00B02CA7"/>
    <w:rsid w:val="00B078AE"/>
    <w:rsid w:val="00B17EA5"/>
    <w:rsid w:val="00B24D1A"/>
    <w:rsid w:val="00B33359"/>
    <w:rsid w:val="00B3443C"/>
    <w:rsid w:val="00B34D8A"/>
    <w:rsid w:val="00B41A89"/>
    <w:rsid w:val="00B41E19"/>
    <w:rsid w:val="00B43667"/>
    <w:rsid w:val="00B51C4E"/>
    <w:rsid w:val="00B55822"/>
    <w:rsid w:val="00B5792E"/>
    <w:rsid w:val="00B64177"/>
    <w:rsid w:val="00B66EFE"/>
    <w:rsid w:val="00B82AC5"/>
    <w:rsid w:val="00B87BB0"/>
    <w:rsid w:val="00B90286"/>
    <w:rsid w:val="00B90410"/>
    <w:rsid w:val="00B939A7"/>
    <w:rsid w:val="00BA4256"/>
    <w:rsid w:val="00BB4C46"/>
    <w:rsid w:val="00BB6066"/>
    <w:rsid w:val="00BC267F"/>
    <w:rsid w:val="00BD0DDA"/>
    <w:rsid w:val="00BD2332"/>
    <w:rsid w:val="00BD522D"/>
    <w:rsid w:val="00BE10AC"/>
    <w:rsid w:val="00BE2447"/>
    <w:rsid w:val="00BE55D4"/>
    <w:rsid w:val="00BF4715"/>
    <w:rsid w:val="00BF6FCD"/>
    <w:rsid w:val="00C00E40"/>
    <w:rsid w:val="00C011BB"/>
    <w:rsid w:val="00C10F89"/>
    <w:rsid w:val="00C12A3D"/>
    <w:rsid w:val="00C263D7"/>
    <w:rsid w:val="00C34BA1"/>
    <w:rsid w:val="00C412AD"/>
    <w:rsid w:val="00C61762"/>
    <w:rsid w:val="00C6441E"/>
    <w:rsid w:val="00C7095D"/>
    <w:rsid w:val="00C821ED"/>
    <w:rsid w:val="00C826E5"/>
    <w:rsid w:val="00C8611E"/>
    <w:rsid w:val="00CA0F87"/>
    <w:rsid w:val="00CB02E9"/>
    <w:rsid w:val="00CB0E94"/>
    <w:rsid w:val="00CC3C65"/>
    <w:rsid w:val="00CC40F9"/>
    <w:rsid w:val="00CD011D"/>
    <w:rsid w:val="00CD3AE0"/>
    <w:rsid w:val="00CD66EE"/>
    <w:rsid w:val="00CD6C82"/>
    <w:rsid w:val="00CE17BB"/>
    <w:rsid w:val="00CE3F82"/>
    <w:rsid w:val="00CE57C0"/>
    <w:rsid w:val="00CF3839"/>
    <w:rsid w:val="00CF7864"/>
    <w:rsid w:val="00D02295"/>
    <w:rsid w:val="00D049C1"/>
    <w:rsid w:val="00D12EAC"/>
    <w:rsid w:val="00D14745"/>
    <w:rsid w:val="00D246C4"/>
    <w:rsid w:val="00D264B9"/>
    <w:rsid w:val="00D401BC"/>
    <w:rsid w:val="00D46E6B"/>
    <w:rsid w:val="00D475D4"/>
    <w:rsid w:val="00D47918"/>
    <w:rsid w:val="00D54A69"/>
    <w:rsid w:val="00D55230"/>
    <w:rsid w:val="00D65605"/>
    <w:rsid w:val="00DA3AA8"/>
    <w:rsid w:val="00DA6DBE"/>
    <w:rsid w:val="00DB19D0"/>
    <w:rsid w:val="00DC5E8F"/>
    <w:rsid w:val="00DD4002"/>
    <w:rsid w:val="00DE0102"/>
    <w:rsid w:val="00DF6691"/>
    <w:rsid w:val="00DF6BA8"/>
    <w:rsid w:val="00E028FF"/>
    <w:rsid w:val="00E02B79"/>
    <w:rsid w:val="00E12148"/>
    <w:rsid w:val="00E163A6"/>
    <w:rsid w:val="00E20A62"/>
    <w:rsid w:val="00E246D9"/>
    <w:rsid w:val="00E355ED"/>
    <w:rsid w:val="00E50F7D"/>
    <w:rsid w:val="00E545AF"/>
    <w:rsid w:val="00E56903"/>
    <w:rsid w:val="00E60AED"/>
    <w:rsid w:val="00E825A2"/>
    <w:rsid w:val="00E91EEF"/>
    <w:rsid w:val="00E94DCC"/>
    <w:rsid w:val="00EA4262"/>
    <w:rsid w:val="00EA74DF"/>
    <w:rsid w:val="00EB1D30"/>
    <w:rsid w:val="00EB1E73"/>
    <w:rsid w:val="00EB6FE2"/>
    <w:rsid w:val="00EC3470"/>
    <w:rsid w:val="00EE26C7"/>
    <w:rsid w:val="00EE3943"/>
    <w:rsid w:val="00EE5E7C"/>
    <w:rsid w:val="00F03C91"/>
    <w:rsid w:val="00F12118"/>
    <w:rsid w:val="00F26493"/>
    <w:rsid w:val="00F41121"/>
    <w:rsid w:val="00F47C01"/>
    <w:rsid w:val="00F55444"/>
    <w:rsid w:val="00F577F6"/>
    <w:rsid w:val="00F612EA"/>
    <w:rsid w:val="00F64088"/>
    <w:rsid w:val="00F92634"/>
    <w:rsid w:val="00FA409C"/>
    <w:rsid w:val="00FA5CE0"/>
    <w:rsid w:val="00FC2D69"/>
    <w:rsid w:val="00FE0661"/>
    <w:rsid w:val="00FE7B85"/>
    <w:rsid w:val="00FF0631"/>
    <w:rsid w:val="00FF1906"/>
    <w:rsid w:val="00FF3F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15C13"/>
  <w15:chartTrackingRefBased/>
  <w15:docId w15:val="{9383FFC9-A7C3-4B40-BB22-AC6F983B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96A"/>
    <w:rPr>
      <w:color w:val="0563C1" w:themeColor="hyperlink"/>
      <w:u w:val="single"/>
    </w:rPr>
  </w:style>
  <w:style w:type="paragraph" w:styleId="ListParagraph">
    <w:name w:val="List Paragraph"/>
    <w:basedOn w:val="Normal"/>
    <w:uiPriority w:val="34"/>
    <w:qFormat/>
    <w:rsid w:val="00393486"/>
    <w:pPr>
      <w:ind w:left="720"/>
      <w:contextualSpacing/>
    </w:pPr>
  </w:style>
  <w:style w:type="paragraph" w:styleId="Header">
    <w:name w:val="header"/>
    <w:basedOn w:val="Normal"/>
    <w:link w:val="HeaderChar"/>
    <w:uiPriority w:val="99"/>
    <w:unhideWhenUsed/>
    <w:rsid w:val="00D54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A69"/>
  </w:style>
  <w:style w:type="paragraph" w:styleId="Footer">
    <w:name w:val="footer"/>
    <w:basedOn w:val="Normal"/>
    <w:link w:val="FooterChar"/>
    <w:uiPriority w:val="99"/>
    <w:unhideWhenUsed/>
    <w:rsid w:val="00D54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A69"/>
  </w:style>
  <w:style w:type="character" w:styleId="LineNumber">
    <w:name w:val="line number"/>
    <w:basedOn w:val="DefaultParagraphFont"/>
    <w:uiPriority w:val="99"/>
    <w:semiHidden/>
    <w:unhideWhenUsed/>
    <w:rsid w:val="00030B4F"/>
  </w:style>
  <w:style w:type="paragraph" w:styleId="FootnoteText">
    <w:name w:val="footnote text"/>
    <w:basedOn w:val="Normal"/>
    <w:link w:val="FootnoteTextChar"/>
    <w:uiPriority w:val="99"/>
    <w:semiHidden/>
    <w:unhideWhenUsed/>
    <w:rsid w:val="008A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25F"/>
    <w:rPr>
      <w:sz w:val="20"/>
      <w:szCs w:val="20"/>
    </w:rPr>
  </w:style>
  <w:style w:type="character" w:styleId="FootnoteReference">
    <w:name w:val="footnote reference"/>
    <w:basedOn w:val="DefaultParagraphFont"/>
    <w:uiPriority w:val="99"/>
    <w:semiHidden/>
    <w:unhideWhenUsed/>
    <w:rsid w:val="008A225F"/>
    <w:rPr>
      <w:vertAlign w:val="superscript"/>
    </w:rPr>
  </w:style>
  <w:style w:type="paragraph" w:styleId="BalloonText">
    <w:name w:val="Balloon Text"/>
    <w:basedOn w:val="Normal"/>
    <w:link w:val="BalloonTextChar"/>
    <w:uiPriority w:val="99"/>
    <w:semiHidden/>
    <w:unhideWhenUsed/>
    <w:rsid w:val="00312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54"/>
    <w:rPr>
      <w:rFonts w:ascii="Segoe UI" w:hAnsi="Segoe UI" w:cs="Segoe UI"/>
      <w:sz w:val="18"/>
      <w:szCs w:val="18"/>
    </w:rPr>
  </w:style>
  <w:style w:type="character" w:styleId="CommentReference">
    <w:name w:val="annotation reference"/>
    <w:basedOn w:val="DefaultParagraphFont"/>
    <w:uiPriority w:val="99"/>
    <w:semiHidden/>
    <w:unhideWhenUsed/>
    <w:rsid w:val="00A62297"/>
    <w:rPr>
      <w:sz w:val="16"/>
      <w:szCs w:val="16"/>
    </w:rPr>
  </w:style>
  <w:style w:type="paragraph" w:styleId="CommentText">
    <w:name w:val="annotation text"/>
    <w:basedOn w:val="Normal"/>
    <w:link w:val="CommentTextChar"/>
    <w:uiPriority w:val="99"/>
    <w:semiHidden/>
    <w:unhideWhenUsed/>
    <w:rsid w:val="00A62297"/>
    <w:pPr>
      <w:spacing w:line="240" w:lineRule="auto"/>
    </w:pPr>
    <w:rPr>
      <w:sz w:val="20"/>
      <w:szCs w:val="20"/>
    </w:rPr>
  </w:style>
  <w:style w:type="character" w:customStyle="1" w:styleId="CommentTextChar">
    <w:name w:val="Comment Text Char"/>
    <w:basedOn w:val="DefaultParagraphFont"/>
    <w:link w:val="CommentText"/>
    <w:uiPriority w:val="99"/>
    <w:semiHidden/>
    <w:rsid w:val="00A62297"/>
    <w:rPr>
      <w:sz w:val="20"/>
      <w:szCs w:val="20"/>
    </w:rPr>
  </w:style>
  <w:style w:type="paragraph" w:styleId="CommentSubject">
    <w:name w:val="annotation subject"/>
    <w:basedOn w:val="CommentText"/>
    <w:next w:val="CommentText"/>
    <w:link w:val="CommentSubjectChar"/>
    <w:uiPriority w:val="99"/>
    <w:semiHidden/>
    <w:unhideWhenUsed/>
    <w:rsid w:val="00A62297"/>
    <w:rPr>
      <w:b/>
      <w:bCs/>
    </w:rPr>
  </w:style>
  <w:style w:type="character" w:customStyle="1" w:styleId="CommentSubjectChar">
    <w:name w:val="Comment Subject Char"/>
    <w:basedOn w:val="CommentTextChar"/>
    <w:link w:val="CommentSubject"/>
    <w:uiPriority w:val="99"/>
    <w:semiHidden/>
    <w:rsid w:val="00A62297"/>
    <w:rPr>
      <w:b/>
      <w:bCs/>
      <w:sz w:val="20"/>
      <w:szCs w:val="20"/>
    </w:rPr>
  </w:style>
  <w:style w:type="character" w:styleId="FollowedHyperlink">
    <w:name w:val="FollowedHyperlink"/>
    <w:basedOn w:val="DefaultParagraphFont"/>
    <w:uiPriority w:val="99"/>
    <w:semiHidden/>
    <w:unhideWhenUsed/>
    <w:rsid w:val="00347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DDEE-3EB4-4475-BB32-777A31C4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Haiming</dc:creator>
  <cp:keywords/>
  <dc:description/>
  <cp:lastModifiedBy>Zhifeng Chen</cp:lastModifiedBy>
  <cp:revision>2</cp:revision>
  <dcterms:created xsi:type="dcterms:W3CDTF">2021-06-25T12:04:00Z</dcterms:created>
  <dcterms:modified xsi:type="dcterms:W3CDTF">2021-06-25T12:04:00Z</dcterms:modified>
</cp:coreProperties>
</file>