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91FC83" w14:textId="572E8058" w:rsidR="00670AE1" w:rsidRPr="002A7B50" w:rsidRDefault="00467D54" w:rsidP="00670AE1">
      <w:pPr>
        <w:jc w:val="center"/>
        <w:rPr>
          <w:rFonts w:ascii="Times New Roman" w:hAnsi="Times New Roman" w:cs="Times New Roman"/>
          <w:b/>
          <w:bCs/>
          <w:sz w:val="28"/>
          <w:szCs w:val="28"/>
        </w:rPr>
      </w:pPr>
      <w:bookmarkStart w:id="0" w:name="_Hlk73016854"/>
      <w:r w:rsidRPr="002A7B50">
        <w:rPr>
          <w:rFonts w:ascii="Times New Roman" w:hAnsi="Times New Roman" w:cs="Times New Roman"/>
          <w:b/>
          <w:bCs/>
          <w:sz w:val="28"/>
          <w:szCs w:val="28"/>
        </w:rPr>
        <w:t>C</w:t>
      </w:r>
      <w:r w:rsidR="00670AE1" w:rsidRPr="002A7B50">
        <w:rPr>
          <w:rFonts w:ascii="Times New Roman" w:hAnsi="Times New Roman" w:cs="Times New Roman"/>
          <w:b/>
          <w:bCs/>
          <w:sz w:val="28"/>
          <w:szCs w:val="28"/>
        </w:rPr>
        <w:t xml:space="preserve">orrosion </w:t>
      </w:r>
      <w:r w:rsidRPr="002A7B50">
        <w:rPr>
          <w:rFonts w:ascii="Times New Roman" w:hAnsi="Times New Roman" w:cs="Times New Roman"/>
          <w:b/>
          <w:bCs/>
          <w:sz w:val="28"/>
          <w:szCs w:val="28"/>
        </w:rPr>
        <w:t xml:space="preserve">prediction </w:t>
      </w:r>
      <w:r w:rsidR="001F574F" w:rsidRPr="002A7B50">
        <w:rPr>
          <w:rFonts w:ascii="Times New Roman" w:hAnsi="Times New Roman" w:cs="Times New Roman"/>
          <w:b/>
          <w:bCs/>
          <w:sz w:val="28"/>
          <w:szCs w:val="28"/>
        </w:rPr>
        <w:t xml:space="preserve">for </w:t>
      </w:r>
      <w:r w:rsidR="001B0C67" w:rsidRPr="002A7B50">
        <w:rPr>
          <w:rFonts w:ascii="Times New Roman" w:hAnsi="Times New Roman" w:cs="Times New Roman"/>
          <w:b/>
          <w:bCs/>
          <w:sz w:val="28"/>
          <w:szCs w:val="28"/>
        </w:rPr>
        <w:t xml:space="preserve">bulk carrier </w:t>
      </w:r>
      <w:r w:rsidR="00202704" w:rsidRPr="002A7B50">
        <w:rPr>
          <w:rFonts w:ascii="Times New Roman" w:hAnsi="Times New Roman" w:cs="Times New Roman"/>
          <w:b/>
          <w:bCs/>
          <w:sz w:val="28"/>
          <w:szCs w:val="28"/>
        </w:rPr>
        <w:t xml:space="preserve">ballast tanks </w:t>
      </w:r>
      <w:r w:rsidR="001F574F" w:rsidRPr="002A7B50">
        <w:rPr>
          <w:rFonts w:ascii="Times New Roman" w:hAnsi="Times New Roman" w:cs="Times New Roman"/>
          <w:b/>
          <w:bCs/>
          <w:sz w:val="28"/>
          <w:szCs w:val="28"/>
        </w:rPr>
        <w:t xml:space="preserve">via </w:t>
      </w:r>
      <w:r w:rsidR="00670AE1" w:rsidRPr="002A7B50">
        <w:rPr>
          <w:rFonts w:ascii="Times New Roman" w:hAnsi="Times New Roman" w:cs="Times New Roman"/>
          <w:b/>
          <w:bCs/>
          <w:sz w:val="28"/>
          <w:szCs w:val="28"/>
        </w:rPr>
        <w:t xml:space="preserve">data fusion of </w:t>
      </w:r>
      <w:r w:rsidR="009000E0" w:rsidRPr="002A7B50">
        <w:rPr>
          <w:rFonts w:ascii="Times New Roman" w:hAnsi="Times New Roman" w:cs="Times New Roman"/>
          <w:b/>
          <w:bCs/>
          <w:sz w:val="28"/>
          <w:szCs w:val="28"/>
        </w:rPr>
        <w:t xml:space="preserve">survey </w:t>
      </w:r>
      <w:r w:rsidR="00670AE1" w:rsidRPr="002A7B50">
        <w:rPr>
          <w:rFonts w:ascii="Times New Roman" w:hAnsi="Times New Roman" w:cs="Times New Roman"/>
          <w:b/>
          <w:bCs/>
          <w:sz w:val="28"/>
          <w:szCs w:val="28"/>
        </w:rPr>
        <w:t xml:space="preserve">and experimental </w:t>
      </w:r>
      <w:r w:rsidR="003D613B" w:rsidRPr="002A7B50">
        <w:rPr>
          <w:rFonts w:ascii="Times New Roman" w:hAnsi="Times New Roman" w:cs="Times New Roman"/>
          <w:b/>
          <w:bCs/>
          <w:sz w:val="28"/>
          <w:szCs w:val="28"/>
        </w:rPr>
        <w:t>measurements</w:t>
      </w:r>
    </w:p>
    <w:bookmarkEnd w:id="0"/>
    <w:p w14:paraId="57D716E1" w14:textId="740948CE" w:rsidR="00670AE1" w:rsidRPr="002A7B50" w:rsidRDefault="00670AE1" w:rsidP="00670AE1">
      <w:pPr>
        <w:jc w:val="center"/>
        <w:rPr>
          <w:rFonts w:ascii="Times New Roman" w:hAnsi="Times New Roman" w:cs="Times New Roman"/>
        </w:rPr>
      </w:pPr>
      <w:r w:rsidRPr="002A7B50">
        <w:rPr>
          <w:rFonts w:ascii="Times New Roman" w:hAnsi="Times New Roman" w:cs="Times New Roman"/>
        </w:rPr>
        <w:t>Z. Wang</w:t>
      </w:r>
      <w:r w:rsidRPr="002A7B50">
        <w:rPr>
          <w:rFonts w:ascii="Times New Roman" w:hAnsi="Times New Roman" w:cs="Times New Roman"/>
          <w:vertAlign w:val="superscript"/>
        </w:rPr>
        <w:t>1</w:t>
      </w:r>
      <w:r w:rsidRPr="002A7B50">
        <w:rPr>
          <w:rFonts w:ascii="Times New Roman" w:hAnsi="Times New Roman" w:cs="Times New Roman"/>
        </w:rPr>
        <w:t>, A.J. Sobey</w:t>
      </w:r>
      <w:r w:rsidRPr="002A7B50">
        <w:rPr>
          <w:rFonts w:ascii="Times New Roman" w:hAnsi="Times New Roman" w:cs="Times New Roman"/>
          <w:vertAlign w:val="superscript"/>
        </w:rPr>
        <w:t xml:space="preserve">1,2 </w:t>
      </w:r>
      <w:r w:rsidRPr="002A7B50">
        <w:rPr>
          <w:rFonts w:ascii="Times New Roman" w:hAnsi="Times New Roman" w:cs="Times New Roman"/>
        </w:rPr>
        <w:t>and Y. Wang</w:t>
      </w:r>
      <w:r w:rsidRPr="002A7B50">
        <w:rPr>
          <w:rFonts w:ascii="Times New Roman" w:hAnsi="Times New Roman" w:cs="Times New Roman"/>
          <w:vertAlign w:val="superscript"/>
        </w:rPr>
        <w:t>1</w:t>
      </w:r>
      <w:r w:rsidR="00AD7FED" w:rsidRPr="002A7B50">
        <w:rPr>
          <w:rFonts w:ascii="Times New Roman" w:hAnsi="Times New Roman" w:cs="Times New Roman"/>
          <w:vertAlign w:val="superscript"/>
        </w:rPr>
        <w:t>*</w:t>
      </w:r>
    </w:p>
    <w:p w14:paraId="368F0B46" w14:textId="4C326A4B" w:rsidR="00670AE1" w:rsidRPr="002A7B50" w:rsidRDefault="00670AE1" w:rsidP="00212D6D">
      <w:pPr>
        <w:spacing w:line="240" w:lineRule="auto"/>
        <w:jc w:val="center"/>
        <w:rPr>
          <w:rFonts w:ascii="Times New Roman" w:hAnsi="Times New Roman" w:cs="Times New Roman"/>
        </w:rPr>
      </w:pPr>
      <w:r w:rsidRPr="002A7B50">
        <w:rPr>
          <w:rFonts w:ascii="Times New Roman" w:hAnsi="Times New Roman" w:cs="Times New Roman"/>
        </w:rPr>
        <w:t>1. Maritime Engineering Group, University of Southampton, Southampton, UK</w:t>
      </w:r>
      <w:r w:rsidR="00AD7FED" w:rsidRPr="002A7B50">
        <w:rPr>
          <w:rFonts w:ascii="Times New Roman" w:hAnsi="Times New Roman" w:cs="Times New Roman"/>
        </w:rPr>
        <w:t xml:space="preserve"> (*, Corresponding author: </w:t>
      </w:r>
      <w:r w:rsidR="00AD7FED" w:rsidRPr="002A7B50">
        <w:rPr>
          <w:rFonts w:ascii="Times New Roman" w:hAnsi="Times New Roman" w:cs="Times New Roman"/>
          <w:i/>
          <w:iCs/>
          <w:color w:val="0070C0"/>
          <w:u w:val="single"/>
        </w:rPr>
        <w:t>Yikun.Wang@soton.ac.uk</w:t>
      </w:r>
      <w:r w:rsidR="00AD7FED" w:rsidRPr="002A7B50">
        <w:rPr>
          <w:rFonts w:ascii="Times New Roman" w:hAnsi="Times New Roman" w:cs="Times New Roman"/>
        </w:rPr>
        <w:t>)</w:t>
      </w:r>
    </w:p>
    <w:p w14:paraId="1A4F754F" w14:textId="75F360A3" w:rsidR="00AE1246" w:rsidRPr="002A7B50" w:rsidRDefault="00670AE1" w:rsidP="00212D6D">
      <w:pPr>
        <w:spacing w:line="240" w:lineRule="auto"/>
        <w:jc w:val="center"/>
        <w:rPr>
          <w:rFonts w:ascii="Times New Roman" w:hAnsi="Times New Roman" w:cs="Times New Roman"/>
        </w:rPr>
      </w:pPr>
      <w:r w:rsidRPr="002A7B50">
        <w:rPr>
          <w:rFonts w:ascii="Times New Roman" w:hAnsi="Times New Roman" w:cs="Times New Roman"/>
        </w:rPr>
        <w:t>2.</w:t>
      </w:r>
      <w:r w:rsidRPr="002A7B50">
        <w:rPr>
          <w:rFonts w:ascii="Times New Roman" w:hAnsi="Times New Roman" w:cs="Times New Roman"/>
          <w:iCs/>
        </w:rPr>
        <w:t xml:space="preserve"> Marine and Maritime Group, Data-centric Engineering, The Alan Turing Institute</w:t>
      </w:r>
      <w:r w:rsidRPr="002A7B50">
        <w:rPr>
          <w:rFonts w:ascii="Times New Roman" w:hAnsi="Times New Roman" w:cs="Times New Roman"/>
        </w:rPr>
        <w:t>, The British Library, London, UK</w:t>
      </w:r>
    </w:p>
    <w:p w14:paraId="45ECCF3A" w14:textId="5893BB5A" w:rsidR="004B7C94" w:rsidRPr="002A7B50" w:rsidRDefault="004B7C94" w:rsidP="00AE1246">
      <w:pPr>
        <w:rPr>
          <w:rFonts w:ascii="Times New Roman" w:hAnsi="Times New Roman" w:cs="Times New Roman"/>
          <w:b/>
          <w:bCs/>
        </w:rPr>
      </w:pPr>
    </w:p>
    <w:p w14:paraId="64830F2B" w14:textId="0975A877" w:rsidR="00BE4A5A" w:rsidRPr="002A7B50" w:rsidRDefault="00BE4A5A" w:rsidP="00BE4A5A">
      <w:pPr>
        <w:pStyle w:val="Heading1"/>
      </w:pPr>
      <w:r w:rsidRPr="002A7B50">
        <w:t>Graphical abstract</w:t>
      </w:r>
    </w:p>
    <w:p w14:paraId="4AF6435C" w14:textId="79EDC2F9" w:rsidR="00BE4A5A" w:rsidRPr="002A7B50" w:rsidRDefault="00182E7A" w:rsidP="00AE1246">
      <w:pPr>
        <w:rPr>
          <w:rFonts w:ascii="Times New Roman" w:hAnsi="Times New Roman" w:cs="Times New Roman"/>
        </w:rPr>
      </w:pPr>
      <w:r w:rsidRPr="002A7B50">
        <w:rPr>
          <w:rFonts w:ascii="Times New Roman" w:hAnsi="Times New Roman" w:cs="Times New Roman"/>
          <w:noProof/>
        </w:rPr>
        <w:drawing>
          <wp:inline distT="0" distB="0" distL="0" distR="0" wp14:anchorId="19FD1C80" wp14:editId="452D472A">
            <wp:extent cx="5728154" cy="3276000"/>
            <wp:effectExtent l="0" t="0" r="635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r="1827"/>
                    <a:stretch/>
                  </pic:blipFill>
                  <pic:spPr bwMode="auto">
                    <a:xfrm>
                      <a:off x="0" y="0"/>
                      <a:ext cx="5728154" cy="3276000"/>
                    </a:xfrm>
                    <a:prstGeom prst="rect">
                      <a:avLst/>
                    </a:prstGeom>
                    <a:noFill/>
                    <a:ln>
                      <a:noFill/>
                    </a:ln>
                    <a:extLst>
                      <a:ext uri="{53640926-AAD7-44D8-BBD7-CCE9431645EC}">
                        <a14:shadowObscured xmlns:a14="http://schemas.microsoft.com/office/drawing/2010/main"/>
                      </a:ext>
                    </a:extLst>
                  </pic:spPr>
                </pic:pic>
              </a:graphicData>
            </a:graphic>
          </wp:inline>
        </w:drawing>
      </w:r>
    </w:p>
    <w:p w14:paraId="213411C8" w14:textId="77777777" w:rsidR="00BE4A5A" w:rsidRPr="002A7B50" w:rsidRDefault="00BE4A5A" w:rsidP="00AE1246">
      <w:pPr>
        <w:rPr>
          <w:rFonts w:ascii="Times New Roman" w:hAnsi="Times New Roman" w:cs="Times New Roman"/>
          <w:b/>
          <w:bCs/>
        </w:rPr>
      </w:pPr>
    </w:p>
    <w:p w14:paraId="14CF4939" w14:textId="57E34C23" w:rsidR="00AE1246" w:rsidRPr="002A7B50" w:rsidRDefault="00AE1246" w:rsidP="00451D01">
      <w:pPr>
        <w:pStyle w:val="Heading1"/>
      </w:pPr>
      <w:r w:rsidRPr="002A7B50">
        <w:t>Abstract</w:t>
      </w:r>
    </w:p>
    <w:p w14:paraId="53423FBF" w14:textId="6CCC8C11" w:rsidR="00716EAC" w:rsidRPr="002A7B50" w:rsidRDefault="00B67214" w:rsidP="003D3CB9">
      <w:pPr>
        <w:rPr>
          <w:rFonts w:ascii="Times New Roman" w:hAnsi="Times New Roman" w:cs="Times New Roman"/>
        </w:rPr>
      </w:pPr>
      <w:bookmarkStart w:id="1" w:name="_Hlk61360708"/>
      <w:r w:rsidRPr="002A7B50">
        <w:rPr>
          <w:rFonts w:ascii="Times New Roman" w:hAnsi="Times New Roman" w:cs="Times New Roman"/>
        </w:rPr>
        <w:t>Accurate corrosion prediction</w:t>
      </w:r>
      <w:r w:rsidR="00DC55AA" w:rsidRPr="002A7B50">
        <w:rPr>
          <w:rFonts w:ascii="Times New Roman" w:hAnsi="Times New Roman" w:cs="Times New Roman"/>
        </w:rPr>
        <w:t>s</w:t>
      </w:r>
      <w:r w:rsidR="006C3055" w:rsidRPr="002A7B50">
        <w:rPr>
          <w:rFonts w:ascii="Times New Roman" w:hAnsi="Times New Roman" w:cs="Times New Roman"/>
        </w:rPr>
        <w:t xml:space="preserve"> </w:t>
      </w:r>
      <w:r w:rsidR="00DC55AA" w:rsidRPr="002A7B50">
        <w:rPr>
          <w:rFonts w:ascii="Times New Roman" w:hAnsi="Times New Roman" w:cs="Times New Roman"/>
        </w:rPr>
        <w:t>are</w:t>
      </w:r>
      <w:r w:rsidRPr="002A7B50">
        <w:rPr>
          <w:rFonts w:ascii="Times New Roman" w:hAnsi="Times New Roman" w:cs="Times New Roman"/>
        </w:rPr>
        <w:t xml:space="preserve"> </w:t>
      </w:r>
      <w:r w:rsidR="00FF7967" w:rsidRPr="002A7B50">
        <w:rPr>
          <w:rFonts w:ascii="Times New Roman" w:hAnsi="Times New Roman" w:cs="Times New Roman"/>
        </w:rPr>
        <w:t>vital</w:t>
      </w:r>
      <w:r w:rsidR="006C3055" w:rsidRPr="002A7B50">
        <w:rPr>
          <w:rFonts w:ascii="Times New Roman" w:hAnsi="Times New Roman" w:cs="Times New Roman"/>
        </w:rPr>
        <w:t xml:space="preserve"> </w:t>
      </w:r>
      <w:r w:rsidR="004D1F23" w:rsidRPr="002A7B50">
        <w:rPr>
          <w:rFonts w:ascii="Times New Roman" w:hAnsi="Times New Roman" w:cs="Times New Roman"/>
        </w:rPr>
        <w:t>to</w:t>
      </w:r>
      <w:r w:rsidR="006C3055" w:rsidRPr="002A7B50">
        <w:rPr>
          <w:rFonts w:ascii="Times New Roman" w:hAnsi="Times New Roman" w:cs="Times New Roman"/>
        </w:rPr>
        <w:t xml:space="preserve"> </w:t>
      </w:r>
      <w:r w:rsidR="00FD6E6D" w:rsidRPr="002A7B50">
        <w:rPr>
          <w:rFonts w:ascii="Times New Roman" w:hAnsi="Times New Roman" w:cs="Times New Roman"/>
        </w:rPr>
        <w:t>safe</w:t>
      </w:r>
      <w:r w:rsidR="00876C08" w:rsidRPr="002A7B50">
        <w:rPr>
          <w:rFonts w:ascii="Times New Roman" w:hAnsi="Times New Roman" w:cs="Times New Roman"/>
        </w:rPr>
        <w:t xml:space="preserve"> and optimised</w:t>
      </w:r>
      <w:r w:rsidR="00FD6E6D" w:rsidRPr="002A7B50">
        <w:rPr>
          <w:rFonts w:ascii="Times New Roman" w:hAnsi="Times New Roman" w:cs="Times New Roman"/>
        </w:rPr>
        <w:t xml:space="preserve"> designs</w:t>
      </w:r>
      <w:r w:rsidR="002E6AB2" w:rsidRPr="002A7B50">
        <w:rPr>
          <w:rFonts w:ascii="Times New Roman" w:hAnsi="Times New Roman" w:cs="Times New Roman"/>
        </w:rPr>
        <w:t xml:space="preserve"> </w:t>
      </w:r>
      <w:r w:rsidR="00FF7967" w:rsidRPr="002A7B50">
        <w:rPr>
          <w:rFonts w:ascii="Times New Roman" w:hAnsi="Times New Roman" w:cs="Times New Roman"/>
        </w:rPr>
        <w:t>of</w:t>
      </w:r>
      <w:r w:rsidR="006C3055" w:rsidRPr="002A7B50">
        <w:rPr>
          <w:rFonts w:ascii="Times New Roman" w:hAnsi="Times New Roman" w:cs="Times New Roman"/>
        </w:rPr>
        <w:t xml:space="preserve"> marine assets</w:t>
      </w:r>
      <w:r w:rsidR="00A26035" w:rsidRPr="002A7B50">
        <w:rPr>
          <w:rFonts w:ascii="Times New Roman" w:hAnsi="Times New Roman" w:cs="Times New Roman"/>
        </w:rPr>
        <w:t xml:space="preserve">. </w:t>
      </w:r>
      <w:r w:rsidR="00681DAD" w:rsidRPr="002A7B50">
        <w:rPr>
          <w:rFonts w:ascii="Times New Roman" w:hAnsi="Times New Roman" w:cs="Times New Roman"/>
        </w:rPr>
        <w:t>T</w:t>
      </w:r>
      <w:r w:rsidR="00EE42A6" w:rsidRPr="002A7B50">
        <w:rPr>
          <w:rFonts w:ascii="Times New Roman" w:hAnsi="Times New Roman" w:cs="Times New Roman"/>
        </w:rPr>
        <w:t>raditional approaches</w:t>
      </w:r>
      <w:r w:rsidR="00DB1FDB" w:rsidRPr="002A7B50">
        <w:rPr>
          <w:rFonts w:ascii="Times New Roman" w:hAnsi="Times New Roman" w:cs="Times New Roman"/>
        </w:rPr>
        <w:t xml:space="preserve">, including those used </w:t>
      </w:r>
      <w:r w:rsidR="00ED12F7" w:rsidRPr="002A7B50">
        <w:rPr>
          <w:rFonts w:ascii="Times New Roman" w:hAnsi="Times New Roman" w:cs="Times New Roman"/>
        </w:rPr>
        <w:t>to develop</w:t>
      </w:r>
      <w:r w:rsidR="00DB1FDB" w:rsidRPr="002A7B50">
        <w:rPr>
          <w:rFonts w:ascii="Times New Roman" w:hAnsi="Times New Roman" w:cs="Times New Roman"/>
        </w:rPr>
        <w:t xml:space="preserve"> rule </w:t>
      </w:r>
      <w:r w:rsidR="00ED12F7" w:rsidRPr="002A7B50">
        <w:rPr>
          <w:rFonts w:ascii="Times New Roman" w:hAnsi="Times New Roman" w:cs="Times New Roman"/>
        </w:rPr>
        <w:t>requirements</w:t>
      </w:r>
      <w:r w:rsidR="00DB1FDB" w:rsidRPr="002A7B50">
        <w:rPr>
          <w:rFonts w:ascii="Times New Roman" w:hAnsi="Times New Roman" w:cs="Times New Roman"/>
        </w:rPr>
        <w:t>,</w:t>
      </w:r>
      <w:r w:rsidR="00EE42A6" w:rsidRPr="002A7B50">
        <w:rPr>
          <w:rFonts w:ascii="Times New Roman" w:hAnsi="Times New Roman" w:cs="Times New Roman"/>
        </w:rPr>
        <w:t xml:space="preserve"> seek to use empirical regression</w:t>
      </w:r>
      <w:r w:rsidR="004D1F23" w:rsidRPr="002A7B50">
        <w:rPr>
          <w:rFonts w:ascii="Times New Roman" w:hAnsi="Times New Roman" w:cs="Times New Roman"/>
        </w:rPr>
        <w:t>s</w:t>
      </w:r>
      <w:r w:rsidR="00EE42A6" w:rsidRPr="002A7B50">
        <w:rPr>
          <w:rFonts w:ascii="Times New Roman" w:hAnsi="Times New Roman" w:cs="Times New Roman"/>
        </w:rPr>
        <w:t xml:space="preserve"> to model </w:t>
      </w:r>
      <w:r w:rsidR="000E09BE" w:rsidRPr="002A7B50">
        <w:rPr>
          <w:rFonts w:ascii="Times New Roman" w:hAnsi="Times New Roman" w:cs="Times New Roman"/>
        </w:rPr>
        <w:t>corrosion</w:t>
      </w:r>
      <w:bookmarkStart w:id="2" w:name="_Hlk67643033"/>
      <w:r w:rsidR="00EE42A6" w:rsidRPr="002A7B50">
        <w:rPr>
          <w:rFonts w:ascii="Times New Roman" w:hAnsi="Times New Roman" w:cs="Times New Roman"/>
        </w:rPr>
        <w:t xml:space="preserve">, but </w:t>
      </w:r>
      <w:r w:rsidR="00731667" w:rsidRPr="002A7B50">
        <w:rPr>
          <w:rFonts w:ascii="Times New Roman" w:hAnsi="Times New Roman" w:cs="Times New Roman"/>
        </w:rPr>
        <w:t xml:space="preserve">most are solely </w:t>
      </w:r>
      <w:r w:rsidR="009F3B0B" w:rsidRPr="002A7B50">
        <w:rPr>
          <w:rFonts w:ascii="Times New Roman" w:hAnsi="Times New Roman" w:cs="Times New Roman"/>
        </w:rPr>
        <w:t>time</w:t>
      </w:r>
      <w:r w:rsidR="00AD71C3" w:rsidRPr="002A7B50">
        <w:rPr>
          <w:rFonts w:ascii="Times New Roman" w:hAnsi="Times New Roman" w:cs="Times New Roman"/>
        </w:rPr>
        <w:t>-dependent</w:t>
      </w:r>
      <w:bookmarkEnd w:id="2"/>
      <w:r w:rsidR="00EE42A6" w:rsidRPr="002A7B50">
        <w:rPr>
          <w:rFonts w:ascii="Times New Roman" w:hAnsi="Times New Roman" w:cs="Times New Roman"/>
        </w:rPr>
        <w:t xml:space="preserve">. </w:t>
      </w:r>
      <w:bookmarkStart w:id="3" w:name="_Hlk67643095"/>
      <w:r w:rsidR="00842D12" w:rsidRPr="002A7B50">
        <w:rPr>
          <w:rFonts w:ascii="Times New Roman" w:hAnsi="Times New Roman" w:cs="Times New Roman"/>
        </w:rPr>
        <w:t xml:space="preserve">This </w:t>
      </w:r>
      <w:r w:rsidR="00531A15" w:rsidRPr="002A7B50">
        <w:rPr>
          <w:rFonts w:ascii="Times New Roman" w:hAnsi="Times New Roman" w:cs="Times New Roman"/>
        </w:rPr>
        <w:t xml:space="preserve">may </w:t>
      </w:r>
      <w:r w:rsidR="00842D12" w:rsidRPr="002A7B50">
        <w:rPr>
          <w:rFonts w:ascii="Times New Roman" w:hAnsi="Times New Roman" w:cs="Times New Roman"/>
        </w:rPr>
        <w:t xml:space="preserve">lead to </w:t>
      </w:r>
      <w:r w:rsidR="00913047" w:rsidRPr="002A7B50">
        <w:rPr>
          <w:rFonts w:ascii="Times New Roman" w:hAnsi="Times New Roman" w:cs="Times New Roman"/>
        </w:rPr>
        <w:t xml:space="preserve">conservative damage </w:t>
      </w:r>
      <w:r w:rsidR="00470A4F" w:rsidRPr="002A7B50">
        <w:rPr>
          <w:rFonts w:ascii="Times New Roman" w:hAnsi="Times New Roman" w:cs="Times New Roman"/>
        </w:rPr>
        <w:t xml:space="preserve">estimates </w:t>
      </w:r>
      <w:r w:rsidR="00913047" w:rsidRPr="002A7B50">
        <w:rPr>
          <w:rFonts w:ascii="Times New Roman" w:hAnsi="Times New Roman" w:cs="Times New Roman"/>
        </w:rPr>
        <w:t>and hence</w:t>
      </w:r>
      <w:r w:rsidR="00292830" w:rsidRPr="002A7B50">
        <w:rPr>
          <w:rFonts w:ascii="Times New Roman" w:hAnsi="Times New Roman" w:cs="Times New Roman"/>
        </w:rPr>
        <w:t xml:space="preserve"> heavy and inefficient ships</w:t>
      </w:r>
      <w:r w:rsidR="007503E4" w:rsidRPr="002A7B50">
        <w:rPr>
          <w:rFonts w:ascii="Times New Roman" w:hAnsi="Times New Roman" w:cs="Times New Roman"/>
        </w:rPr>
        <w:t>.</w:t>
      </w:r>
      <w:r w:rsidR="00FB2152" w:rsidRPr="002A7B50">
        <w:rPr>
          <w:rFonts w:ascii="Times New Roman" w:hAnsi="Times New Roman" w:cs="Times New Roman"/>
        </w:rPr>
        <w:t xml:space="preserve"> </w:t>
      </w:r>
      <w:bookmarkEnd w:id="3"/>
      <w:r w:rsidR="006A6052" w:rsidRPr="002A7B50">
        <w:rPr>
          <w:rFonts w:ascii="Times New Roman" w:hAnsi="Times New Roman" w:cs="Times New Roman"/>
        </w:rPr>
        <w:t>To provide more accurate predictions, t</w:t>
      </w:r>
      <w:r w:rsidR="00FB2152" w:rsidRPr="002A7B50">
        <w:rPr>
          <w:rFonts w:ascii="Times New Roman" w:hAnsi="Times New Roman" w:cs="Times New Roman"/>
        </w:rPr>
        <w:t>his paper presents an interpretable machine learning</w:t>
      </w:r>
      <w:r w:rsidR="007503E4" w:rsidRPr="002A7B50">
        <w:rPr>
          <w:rFonts w:ascii="Times New Roman" w:hAnsi="Times New Roman" w:cs="Times New Roman"/>
        </w:rPr>
        <w:t xml:space="preserve"> </w:t>
      </w:r>
      <w:r w:rsidR="00FB2152" w:rsidRPr="002A7B50">
        <w:rPr>
          <w:rFonts w:ascii="Times New Roman" w:hAnsi="Times New Roman" w:cs="Times New Roman"/>
        </w:rPr>
        <w:t xml:space="preserve">algorithm based on data fusion of ship survey and experimental measurements. The corrosion behaviour in </w:t>
      </w:r>
      <w:r w:rsidR="00DF0805" w:rsidRPr="002A7B50">
        <w:rPr>
          <w:rFonts w:ascii="Times New Roman" w:hAnsi="Times New Roman" w:cs="Times New Roman"/>
        </w:rPr>
        <w:t>bulk carrier</w:t>
      </w:r>
      <w:r w:rsidR="00FB2152" w:rsidRPr="002A7B50">
        <w:rPr>
          <w:rFonts w:ascii="Times New Roman" w:hAnsi="Times New Roman" w:cs="Times New Roman"/>
        </w:rPr>
        <w:t xml:space="preserve"> ballast tanks is interpreted through </w:t>
      </w:r>
      <w:r w:rsidR="007E6367" w:rsidRPr="002A7B50">
        <w:rPr>
          <w:rFonts w:ascii="Times New Roman" w:hAnsi="Times New Roman" w:cs="Times New Roman"/>
        </w:rPr>
        <w:t xml:space="preserve">a </w:t>
      </w:r>
      <w:r w:rsidR="00555DB1" w:rsidRPr="002A7B50">
        <w:rPr>
          <w:rFonts w:ascii="Times New Roman" w:hAnsi="Times New Roman" w:cs="Times New Roman"/>
        </w:rPr>
        <w:t xml:space="preserve">sensitivity analysis </w:t>
      </w:r>
      <w:r w:rsidR="007E6367" w:rsidRPr="002A7B50">
        <w:rPr>
          <w:rFonts w:ascii="Times New Roman" w:hAnsi="Times New Roman" w:cs="Times New Roman"/>
        </w:rPr>
        <w:t xml:space="preserve">which </w:t>
      </w:r>
      <w:r w:rsidR="00555DB1" w:rsidRPr="002A7B50">
        <w:rPr>
          <w:rFonts w:ascii="Times New Roman" w:hAnsi="Times New Roman" w:cs="Times New Roman"/>
        </w:rPr>
        <w:t>quantif</w:t>
      </w:r>
      <w:r w:rsidR="00BE3281" w:rsidRPr="002A7B50">
        <w:rPr>
          <w:rFonts w:ascii="Times New Roman" w:hAnsi="Times New Roman" w:cs="Times New Roman"/>
        </w:rPr>
        <w:t>ies</w:t>
      </w:r>
      <w:r w:rsidR="007C02B3" w:rsidRPr="002A7B50">
        <w:rPr>
          <w:rFonts w:ascii="Times New Roman" w:hAnsi="Times New Roman" w:cs="Times New Roman"/>
        </w:rPr>
        <w:t xml:space="preserve"> </w:t>
      </w:r>
      <w:r w:rsidR="007C02B3" w:rsidRPr="002A7B50">
        <w:rPr>
          <w:rFonts w:ascii="Times New Roman" w:hAnsi="Times New Roman" w:cs="Times New Roman" w:hint="eastAsia"/>
          <w:lang w:eastAsia="zh-CN"/>
        </w:rPr>
        <w:t>the</w:t>
      </w:r>
      <w:r w:rsidR="00555DB1" w:rsidRPr="002A7B50">
        <w:rPr>
          <w:rFonts w:ascii="Times New Roman" w:hAnsi="Times New Roman" w:cs="Times New Roman"/>
        </w:rPr>
        <w:t xml:space="preserve"> relationships</w:t>
      </w:r>
      <w:r w:rsidR="00BE3281" w:rsidRPr="002A7B50">
        <w:rPr>
          <w:rFonts w:ascii="Times New Roman" w:hAnsi="Times New Roman" w:cs="Times New Roman"/>
        </w:rPr>
        <w:t xml:space="preserve"> between </w:t>
      </w:r>
      <w:r w:rsidR="007C02B3" w:rsidRPr="002A7B50">
        <w:rPr>
          <w:rFonts w:ascii="Times New Roman" w:hAnsi="Times New Roman" w:cs="Times New Roman"/>
        </w:rPr>
        <w:t>operational/environmental factors</w:t>
      </w:r>
      <w:r w:rsidR="00BE3281" w:rsidRPr="002A7B50">
        <w:rPr>
          <w:rFonts w:ascii="Times New Roman" w:hAnsi="Times New Roman" w:cs="Times New Roman"/>
        </w:rPr>
        <w:t xml:space="preserve"> and </w:t>
      </w:r>
      <w:r w:rsidR="007C02B3" w:rsidRPr="002A7B50">
        <w:rPr>
          <w:rFonts w:ascii="Times New Roman" w:hAnsi="Times New Roman" w:cs="Times New Roman"/>
        </w:rPr>
        <w:t>the corrosion rate</w:t>
      </w:r>
      <w:r w:rsidR="00FB2152" w:rsidRPr="002A7B50">
        <w:rPr>
          <w:rFonts w:ascii="Times New Roman" w:hAnsi="Times New Roman" w:cs="Times New Roman"/>
        </w:rPr>
        <w:t xml:space="preserve">. </w:t>
      </w:r>
      <w:r w:rsidR="00EE7321" w:rsidRPr="002A7B50">
        <w:rPr>
          <w:rFonts w:ascii="Times New Roman" w:hAnsi="Times New Roman" w:cs="Times New Roman"/>
        </w:rPr>
        <w:t xml:space="preserve">The </w:t>
      </w:r>
      <w:r w:rsidR="000858FD" w:rsidRPr="002A7B50">
        <w:rPr>
          <w:rFonts w:ascii="Times New Roman" w:hAnsi="Times New Roman" w:cs="Times New Roman"/>
        </w:rPr>
        <w:t xml:space="preserve">prediction </w:t>
      </w:r>
      <w:r w:rsidR="008D6B06" w:rsidRPr="002A7B50">
        <w:rPr>
          <w:rFonts w:ascii="Times New Roman" w:hAnsi="Times New Roman" w:cs="Times New Roman"/>
        </w:rPr>
        <w:t xml:space="preserve">accuracy </w:t>
      </w:r>
      <w:r w:rsidR="00EE7321" w:rsidRPr="002A7B50">
        <w:rPr>
          <w:rFonts w:ascii="Times New Roman" w:hAnsi="Times New Roman" w:cs="Times New Roman"/>
        </w:rPr>
        <w:t xml:space="preserve">is </w:t>
      </w:r>
      <w:r w:rsidR="008D6B06" w:rsidRPr="002A7B50">
        <w:rPr>
          <w:rFonts w:ascii="Times New Roman" w:hAnsi="Times New Roman" w:cs="Times New Roman"/>
        </w:rPr>
        <w:t xml:space="preserve">improved </w:t>
      </w:r>
      <w:r w:rsidR="00327B2D" w:rsidRPr="002A7B50">
        <w:rPr>
          <w:rFonts w:ascii="Times New Roman" w:hAnsi="Times New Roman" w:cs="Times New Roman"/>
        </w:rPr>
        <w:t xml:space="preserve">by </w:t>
      </w:r>
      <w:r w:rsidR="00382B4B" w:rsidRPr="002A7B50">
        <w:rPr>
          <w:rFonts w:ascii="Times New Roman" w:hAnsi="Times New Roman" w:cs="Times New Roman"/>
        </w:rPr>
        <w:t xml:space="preserve">a </w:t>
      </w:r>
      <w:r w:rsidR="00327B2D" w:rsidRPr="002A7B50">
        <w:rPr>
          <w:rFonts w:ascii="Times New Roman" w:hAnsi="Times New Roman" w:cs="Times New Roman"/>
        </w:rPr>
        <w:t xml:space="preserve">minimum </w:t>
      </w:r>
      <w:r w:rsidR="00382B4B" w:rsidRPr="002A7B50">
        <w:rPr>
          <w:rFonts w:ascii="Times New Roman" w:hAnsi="Times New Roman" w:cs="Times New Roman"/>
        </w:rPr>
        <w:t xml:space="preserve">of </w:t>
      </w:r>
      <w:r w:rsidR="00AE14E0" w:rsidRPr="002A7B50">
        <w:rPr>
          <w:rFonts w:ascii="Times New Roman" w:hAnsi="Times New Roman" w:cs="Times New Roman"/>
        </w:rPr>
        <w:t>82</w:t>
      </w:r>
      <w:r w:rsidR="00327B2D" w:rsidRPr="002A7B50">
        <w:rPr>
          <w:rFonts w:ascii="Times New Roman" w:hAnsi="Times New Roman" w:cs="Times New Roman"/>
        </w:rPr>
        <w:t>% when compared to the two representative empirical models</w:t>
      </w:r>
      <w:r w:rsidR="006D0DE2" w:rsidRPr="002A7B50">
        <w:rPr>
          <w:rFonts w:ascii="Times New Roman" w:hAnsi="Times New Roman" w:cs="Times New Roman"/>
        </w:rPr>
        <w:t>, with a mean absolute error down to 0.10 mm</w:t>
      </w:r>
      <w:r w:rsidR="00EE7321" w:rsidRPr="002A7B50">
        <w:rPr>
          <w:rFonts w:ascii="Times New Roman" w:hAnsi="Times New Roman" w:cs="Times New Roman"/>
        </w:rPr>
        <w:t>.</w:t>
      </w:r>
      <w:r w:rsidR="00716EAC" w:rsidRPr="002A7B50">
        <w:rPr>
          <w:rFonts w:ascii="Times New Roman" w:hAnsi="Times New Roman" w:cs="Times New Roman"/>
        </w:rPr>
        <w:t xml:space="preserve"> </w:t>
      </w:r>
    </w:p>
    <w:p w14:paraId="3D75C62A" w14:textId="2F94763A" w:rsidR="009A7B65" w:rsidRPr="002A7B50" w:rsidRDefault="009A7B65" w:rsidP="00AE1246">
      <w:pPr>
        <w:rPr>
          <w:rFonts w:ascii="Times New Roman" w:hAnsi="Times New Roman" w:cs="Times New Roman"/>
        </w:rPr>
      </w:pPr>
    </w:p>
    <w:p w14:paraId="1C3B3755" w14:textId="77777777" w:rsidR="00C6079C" w:rsidRPr="002A7B50" w:rsidRDefault="00C6079C" w:rsidP="00AE1246">
      <w:pPr>
        <w:rPr>
          <w:rFonts w:ascii="Times New Roman" w:hAnsi="Times New Roman" w:cs="Times New Roman"/>
          <w:lang w:eastAsia="zh-CN"/>
        </w:rPr>
      </w:pPr>
    </w:p>
    <w:bookmarkEnd w:id="1"/>
    <w:p w14:paraId="47CA80C7" w14:textId="0052B1C5" w:rsidR="00FC60E2" w:rsidRPr="002A7B50" w:rsidRDefault="000A0A1E" w:rsidP="00AE1246">
      <w:pPr>
        <w:rPr>
          <w:rFonts w:ascii="Times New Roman" w:hAnsi="Times New Roman" w:cs="Times New Roman"/>
        </w:rPr>
      </w:pPr>
      <w:r w:rsidRPr="002A7B50">
        <w:rPr>
          <w:rFonts w:ascii="Times New Roman" w:hAnsi="Times New Roman" w:cs="Times New Roman"/>
          <w:b/>
          <w:bCs/>
        </w:rPr>
        <w:t>Keywords:</w:t>
      </w:r>
      <w:r w:rsidR="00902368" w:rsidRPr="002A7B50">
        <w:rPr>
          <w:rFonts w:ascii="Times New Roman" w:hAnsi="Times New Roman" w:cs="Times New Roman"/>
        </w:rPr>
        <w:t xml:space="preserve"> </w:t>
      </w:r>
      <w:r w:rsidR="00F44470" w:rsidRPr="002A7B50">
        <w:rPr>
          <w:rFonts w:ascii="Times New Roman" w:hAnsi="Times New Roman" w:cs="Times New Roman"/>
        </w:rPr>
        <w:t>Carbon steel</w:t>
      </w:r>
      <w:r w:rsidR="003D613B" w:rsidRPr="002A7B50">
        <w:rPr>
          <w:rFonts w:ascii="Times New Roman" w:hAnsi="Times New Roman" w:cs="Times New Roman"/>
        </w:rPr>
        <w:t>s;</w:t>
      </w:r>
      <w:r w:rsidR="00F44470" w:rsidRPr="002A7B50">
        <w:rPr>
          <w:rFonts w:ascii="Times New Roman" w:hAnsi="Times New Roman" w:cs="Times New Roman"/>
        </w:rPr>
        <w:t xml:space="preserve"> </w:t>
      </w:r>
      <w:r w:rsidR="003D613B" w:rsidRPr="002A7B50">
        <w:rPr>
          <w:rFonts w:ascii="Times New Roman" w:hAnsi="Times New Roman" w:cs="Times New Roman"/>
        </w:rPr>
        <w:t xml:space="preserve">Immersion </w:t>
      </w:r>
      <w:r w:rsidR="008D6B06" w:rsidRPr="002A7B50">
        <w:rPr>
          <w:rFonts w:ascii="Times New Roman" w:hAnsi="Times New Roman" w:cs="Times New Roman"/>
        </w:rPr>
        <w:t>and</w:t>
      </w:r>
      <w:r w:rsidR="00F44470" w:rsidRPr="002A7B50">
        <w:rPr>
          <w:rFonts w:ascii="Times New Roman" w:hAnsi="Times New Roman" w:cs="Times New Roman"/>
        </w:rPr>
        <w:t xml:space="preserve"> </w:t>
      </w:r>
      <w:r w:rsidR="008D6B06" w:rsidRPr="002A7B50">
        <w:rPr>
          <w:rFonts w:ascii="Times New Roman" w:hAnsi="Times New Roman" w:cs="Times New Roman"/>
        </w:rPr>
        <w:t xml:space="preserve">atmospheric </w:t>
      </w:r>
      <w:r w:rsidR="00F44470" w:rsidRPr="002A7B50">
        <w:rPr>
          <w:rFonts w:ascii="Times New Roman" w:hAnsi="Times New Roman" w:cs="Times New Roman"/>
        </w:rPr>
        <w:t>corrosion</w:t>
      </w:r>
      <w:r w:rsidR="003D613B" w:rsidRPr="002A7B50">
        <w:rPr>
          <w:rFonts w:ascii="Times New Roman" w:hAnsi="Times New Roman" w:cs="Times New Roman"/>
        </w:rPr>
        <w:t>; Artificial neural network; Interpretable machine learning; Marine environments</w:t>
      </w:r>
      <w:r w:rsidR="00BA636B" w:rsidRPr="002A7B50">
        <w:rPr>
          <w:rFonts w:ascii="Times New Roman" w:hAnsi="Times New Roman" w:cs="Times New Roman"/>
        </w:rPr>
        <w:t xml:space="preserve">; </w:t>
      </w:r>
      <w:r w:rsidR="005D34B8" w:rsidRPr="002A7B50">
        <w:rPr>
          <w:rFonts w:ascii="Times New Roman" w:hAnsi="Times New Roman" w:cs="Times New Roman"/>
        </w:rPr>
        <w:t xml:space="preserve">Bulk </w:t>
      </w:r>
      <w:r w:rsidR="001B0C67" w:rsidRPr="002A7B50">
        <w:rPr>
          <w:rFonts w:ascii="Times New Roman" w:hAnsi="Times New Roman" w:cs="Times New Roman"/>
        </w:rPr>
        <w:t>carriers</w:t>
      </w:r>
      <w:r w:rsidR="005D34B8" w:rsidRPr="002A7B50">
        <w:rPr>
          <w:rFonts w:ascii="Times New Roman" w:hAnsi="Times New Roman" w:cs="Times New Roman"/>
        </w:rPr>
        <w:t>; Ballast tanks</w:t>
      </w:r>
      <w:r w:rsidR="003D613B" w:rsidRPr="002A7B50">
        <w:rPr>
          <w:rFonts w:ascii="Times New Roman" w:hAnsi="Times New Roman" w:cs="Times New Roman"/>
        </w:rPr>
        <w:t>.</w:t>
      </w:r>
    </w:p>
    <w:p w14:paraId="32EB1A13" w14:textId="77777777" w:rsidR="000A0A1E" w:rsidRPr="002A7B50" w:rsidRDefault="000A0A1E" w:rsidP="00AE1246">
      <w:pPr>
        <w:rPr>
          <w:rFonts w:ascii="Times New Roman" w:hAnsi="Times New Roman" w:cs="Times New Roman"/>
        </w:rPr>
      </w:pPr>
    </w:p>
    <w:p w14:paraId="2E785A88" w14:textId="74961CB2" w:rsidR="00670AE1" w:rsidRPr="002A7B50" w:rsidRDefault="00AA5C0F" w:rsidP="00457895">
      <w:pPr>
        <w:pStyle w:val="Heading1"/>
        <w:numPr>
          <w:ilvl w:val="0"/>
          <w:numId w:val="8"/>
        </w:numPr>
        <w:ind w:left="426" w:hanging="426"/>
      </w:pPr>
      <w:r w:rsidRPr="002A7B50">
        <w:t xml:space="preserve">Introduction </w:t>
      </w:r>
    </w:p>
    <w:p w14:paraId="6AAABA9D" w14:textId="28AE86D9" w:rsidR="00242DE6" w:rsidRPr="002A7B50" w:rsidRDefault="005D34B8">
      <w:pPr>
        <w:rPr>
          <w:rFonts w:ascii="Times New Roman" w:hAnsi="Times New Roman" w:cs="Times New Roman"/>
        </w:rPr>
      </w:pPr>
      <w:r w:rsidRPr="002A7B50">
        <w:rPr>
          <w:rFonts w:ascii="Times New Roman" w:hAnsi="Times New Roman" w:cs="Times New Roman"/>
        </w:rPr>
        <w:t>Marine c</w:t>
      </w:r>
      <w:r w:rsidR="00611582" w:rsidRPr="002A7B50">
        <w:rPr>
          <w:rFonts w:ascii="Times New Roman" w:hAnsi="Times New Roman" w:cs="Times New Roman"/>
        </w:rPr>
        <w:t xml:space="preserve">orrosion </w:t>
      </w:r>
      <w:r w:rsidR="00E10D22" w:rsidRPr="002A7B50">
        <w:rPr>
          <w:rFonts w:ascii="Times New Roman" w:hAnsi="Times New Roman" w:cs="Times New Roman"/>
        </w:rPr>
        <w:t xml:space="preserve">of </w:t>
      </w:r>
      <w:r w:rsidR="00766922" w:rsidRPr="002A7B50">
        <w:rPr>
          <w:rFonts w:ascii="Times New Roman" w:hAnsi="Times New Roman" w:cs="Times New Roman"/>
        </w:rPr>
        <w:t xml:space="preserve">carbon </w:t>
      </w:r>
      <w:r w:rsidR="00E10D22" w:rsidRPr="002A7B50">
        <w:rPr>
          <w:rFonts w:ascii="Times New Roman" w:hAnsi="Times New Roman" w:cs="Times New Roman"/>
        </w:rPr>
        <w:t>steels</w:t>
      </w:r>
      <w:r w:rsidR="00611582" w:rsidRPr="002A7B50">
        <w:rPr>
          <w:rFonts w:ascii="Times New Roman" w:hAnsi="Times New Roman" w:cs="Times New Roman"/>
        </w:rPr>
        <w:t xml:space="preserve"> has</w:t>
      </w:r>
      <w:r w:rsidR="00054972" w:rsidRPr="002A7B50">
        <w:rPr>
          <w:rFonts w:ascii="Times New Roman" w:hAnsi="Times New Roman" w:cs="Times New Roman"/>
        </w:rPr>
        <w:t xml:space="preserve"> been extensively investigated</w:t>
      </w:r>
      <w:r w:rsidR="00611582" w:rsidRPr="002A7B50">
        <w:rPr>
          <w:rFonts w:ascii="Times New Roman" w:hAnsi="Times New Roman" w:cs="Times New Roman"/>
        </w:rPr>
        <w:t xml:space="preserve"> in the past decades</w:t>
      </w:r>
      <w:r w:rsidR="00C740F7" w:rsidRPr="002A7B50">
        <w:rPr>
          <w:rFonts w:ascii="Times New Roman" w:hAnsi="Times New Roman" w:cs="Times New Roman"/>
        </w:rPr>
        <w:t xml:space="preserve">. </w:t>
      </w:r>
      <w:bookmarkStart w:id="4" w:name="_Hlk67643188"/>
      <w:r w:rsidR="00611582" w:rsidRPr="002A7B50">
        <w:rPr>
          <w:rFonts w:ascii="Times New Roman" w:hAnsi="Times New Roman" w:cs="Times New Roman"/>
        </w:rPr>
        <w:t>However, t</w:t>
      </w:r>
      <w:r w:rsidR="00DF7D5F" w:rsidRPr="002A7B50">
        <w:rPr>
          <w:rFonts w:ascii="Times New Roman" w:hAnsi="Times New Roman" w:cs="Times New Roman"/>
        </w:rPr>
        <w:t xml:space="preserve">o accurately predict </w:t>
      </w:r>
      <w:r w:rsidR="00F940F9" w:rsidRPr="002A7B50">
        <w:rPr>
          <w:rFonts w:ascii="Times New Roman" w:hAnsi="Times New Roman" w:cs="Times New Roman"/>
        </w:rPr>
        <w:t xml:space="preserve">the corrosion rate of ocean-going </w:t>
      </w:r>
      <w:r w:rsidR="006A3C6A" w:rsidRPr="002A7B50">
        <w:rPr>
          <w:rFonts w:ascii="Times New Roman" w:hAnsi="Times New Roman" w:cs="Times New Roman"/>
        </w:rPr>
        <w:t>ships, more than 90% of which are made of carbon steels,</w:t>
      </w:r>
      <w:r w:rsidR="00DF7D5F" w:rsidRPr="002A7B50">
        <w:rPr>
          <w:rFonts w:ascii="Times New Roman" w:hAnsi="Times New Roman" w:cs="Times New Roman"/>
        </w:rPr>
        <w:t xml:space="preserve"> remains one of the most challenging tasks in materials science</w:t>
      </w:r>
      <w:bookmarkEnd w:id="4"/>
      <w:r w:rsidR="009C023A" w:rsidRPr="002A7B50">
        <w:rPr>
          <w:rFonts w:ascii="Times New Roman" w:hAnsi="Times New Roman" w:cs="Times New Roman"/>
        </w:rPr>
        <w:t xml:space="preserve"> and maritime </w:t>
      </w:r>
      <w:r w:rsidR="009C023A" w:rsidRPr="002A7B50">
        <w:rPr>
          <w:rFonts w:ascii="Times New Roman" w:hAnsi="Times New Roman" w:cs="Times New Roman"/>
        </w:rPr>
        <w:lastRenderedPageBreak/>
        <w:t>engineering</w:t>
      </w:r>
      <w:r w:rsidR="00DF7D5F" w:rsidRPr="002A7B50">
        <w:rPr>
          <w:rFonts w:ascii="Times New Roman" w:hAnsi="Times New Roman" w:cs="Times New Roman"/>
        </w:rPr>
        <w:t xml:space="preserve"> </w:t>
      </w:r>
      <w:r w:rsidR="00DF7D5F" w:rsidRPr="002A7B50">
        <w:rPr>
          <w:rFonts w:ascii="Times New Roman" w:hAnsi="Times New Roman" w:cs="Times New Roman"/>
        </w:rPr>
        <w:fldChar w:fldCharType="begin" w:fldLock="1"/>
      </w:r>
      <w:r w:rsidR="00DF7D5F" w:rsidRPr="002A7B50">
        <w:rPr>
          <w:rFonts w:ascii="Times New Roman" w:hAnsi="Times New Roman" w:cs="Times New Roman"/>
        </w:rPr>
        <w:instrText>ADDIN CSL_CITATION {"citationItems":[{"id":"ITEM-1","itemData":{"DOI":"10.1016/j.actamat.2017.03.027","ISSN":"13596454","abstract":"There have been extensive experimental observations of the anisotropic corrosion behavior of metals and alloys, and their mechanisms were assumed to be correlated with the so-called surface energy or the work function. However, to date, a specified mechanism or theory to interpret anisotropic corrosion behavior remains unclear. Here, we determine the anisotropic anodic dissolution of metals and alloys in corrosive environments by developing a formula to specify the relationship between the electrode potential (U) and the current density (I) by considering the basic parameters of our defined surface energy density (Esurf/ρ) and the work function (Φ). Therefore, we build an ab initio model to evaluate the anisotropic anodic dissolution behavior of metals and alloys using the inputs obtained within density functional theory. This theory is further validated in the case of variations in the crystallographic planes of Mg. Moreover, some selected alloying additions such as Ga, Cd, Hg, In, As, and Cr are theoretically elucidated to effectively reduce the anodic dissolution rates of the Mg matrix to some extent, in close agreement with available experimental observations. This model is capable of predicting the anisotropic anodic dissolution behavior, providing a promising perspective for designing better corrosion-resistant alloys.","author":[{"dropping-particle":"","family":"Ma","given":"Hui","non-dropping-particle":"","parse-names":false,"suffix":""},{"dropping-particle":"","family":"Chen","given":"Xing Qiu","non-dropping-particle":"","parse-names":false,"suffix":""},{"dropping-particle":"","family":"Li","given":"Ronghan","non-dropping-particle":"","parse-names":false,"suffix":""},{"dropping-particle":"","family":"Wang","given":"Shoulong","non-dropping-particle":"","parse-names":false,"suffix":""},{"dropping-particle":"","family":"Dong","given":"Junhua","non-dropping-particle":"","parse-names":false,"suffix":""},{"dropping-particle":"","family":"Ke","given":"Wei","non-dropping-particle":"","parse-names":false,"suffix":""}],"container-title":"Acta Materialia","id":"ITEM-1","issued":{"date-parts":[["2017"]]},"page":"137-146","publisher":"Elsevier Ltd","title":"First-principles modeling of anisotropic anodic dissolution of metals and alloys in corrosive environments","type":"article-journal","volume":"130"},"uris":["http://www.mendeley.com/documents/?uuid=07079e9a-3309-4069-a138-513340fcf6f1"]}],"mendeley":{"formattedCitation":"[1]","plainTextFormattedCitation":"[1]","previouslyFormattedCitation":"[1]"},"properties":{"noteIndex":0},"schema":"https://github.com/citation-style-language/schema/raw/master/csl-citation.json"}</w:instrText>
      </w:r>
      <w:r w:rsidR="00DF7D5F" w:rsidRPr="002A7B50">
        <w:rPr>
          <w:rFonts w:ascii="Times New Roman" w:hAnsi="Times New Roman" w:cs="Times New Roman"/>
        </w:rPr>
        <w:fldChar w:fldCharType="separate"/>
      </w:r>
      <w:r w:rsidR="00DF7D5F" w:rsidRPr="002A7B50">
        <w:rPr>
          <w:rFonts w:ascii="Times New Roman" w:hAnsi="Times New Roman" w:cs="Times New Roman"/>
          <w:noProof/>
        </w:rPr>
        <w:t>[1]</w:t>
      </w:r>
      <w:r w:rsidR="00DF7D5F" w:rsidRPr="002A7B50">
        <w:rPr>
          <w:rFonts w:ascii="Times New Roman" w:hAnsi="Times New Roman" w:cs="Times New Roman"/>
        </w:rPr>
        <w:fldChar w:fldCharType="end"/>
      </w:r>
      <w:r w:rsidR="00DF7D5F" w:rsidRPr="002A7B50">
        <w:rPr>
          <w:rFonts w:ascii="Times New Roman" w:hAnsi="Times New Roman" w:cs="Times New Roman"/>
        </w:rPr>
        <w:t xml:space="preserve">. </w:t>
      </w:r>
      <w:r w:rsidR="00AA3393" w:rsidRPr="002A7B50">
        <w:rPr>
          <w:rFonts w:ascii="Times New Roman" w:hAnsi="Times New Roman" w:cs="Times New Roman"/>
        </w:rPr>
        <w:t>T</w:t>
      </w:r>
      <w:r w:rsidR="00D142C8" w:rsidRPr="002A7B50">
        <w:rPr>
          <w:rFonts w:ascii="Times New Roman" w:hAnsi="Times New Roman" w:cs="Times New Roman"/>
        </w:rPr>
        <w:t xml:space="preserve">his is because </w:t>
      </w:r>
      <w:bookmarkStart w:id="5" w:name="_Hlk67643315"/>
      <w:r w:rsidR="002320D0" w:rsidRPr="002A7B50">
        <w:rPr>
          <w:rFonts w:ascii="Times New Roman" w:hAnsi="Times New Roman" w:cs="Times New Roman"/>
        </w:rPr>
        <w:t>ship</w:t>
      </w:r>
      <w:r w:rsidR="0029607F" w:rsidRPr="002A7B50">
        <w:rPr>
          <w:rFonts w:ascii="Times New Roman" w:hAnsi="Times New Roman" w:cs="Times New Roman"/>
        </w:rPr>
        <w:t>s operate under</w:t>
      </w:r>
      <w:r w:rsidR="00242DE6" w:rsidRPr="002A7B50">
        <w:rPr>
          <w:rFonts w:ascii="Times New Roman" w:hAnsi="Times New Roman" w:cs="Times New Roman"/>
        </w:rPr>
        <w:t xml:space="preserve"> complex conditions </w:t>
      </w:r>
      <w:r w:rsidR="00682446" w:rsidRPr="002A7B50">
        <w:rPr>
          <w:rFonts w:ascii="Times New Roman" w:hAnsi="Times New Roman" w:cs="Times New Roman"/>
        </w:rPr>
        <w:t xml:space="preserve">for </w:t>
      </w:r>
      <w:r w:rsidR="00EC09F0" w:rsidRPr="002A7B50">
        <w:rPr>
          <w:rFonts w:ascii="Times New Roman" w:hAnsi="Times New Roman" w:cs="Times New Roman"/>
        </w:rPr>
        <w:t xml:space="preserve">an extensive period of time (typically </w:t>
      </w:r>
      <w:r w:rsidR="00F3335F" w:rsidRPr="002A7B50">
        <w:rPr>
          <w:rFonts w:ascii="Times New Roman" w:hAnsi="Times New Roman" w:cs="Times New Roman"/>
        </w:rPr>
        <w:t xml:space="preserve">more than </w:t>
      </w:r>
      <w:r w:rsidR="00E93BB4" w:rsidRPr="002A7B50">
        <w:rPr>
          <w:rFonts w:ascii="Times New Roman" w:hAnsi="Times New Roman" w:cs="Times New Roman"/>
        </w:rPr>
        <w:t>25</w:t>
      </w:r>
      <w:r w:rsidR="00242DE6" w:rsidRPr="002A7B50">
        <w:rPr>
          <w:rFonts w:ascii="Times New Roman" w:hAnsi="Times New Roman" w:cs="Times New Roman"/>
        </w:rPr>
        <w:t xml:space="preserve"> years</w:t>
      </w:r>
      <w:r w:rsidR="00574A1F" w:rsidRPr="002A7B50">
        <w:rPr>
          <w:rFonts w:ascii="Times New Roman" w:hAnsi="Times New Roman" w:cs="Times New Roman"/>
        </w:rPr>
        <w:t>)</w:t>
      </w:r>
      <w:r w:rsidR="006A5CDE" w:rsidRPr="002A7B50">
        <w:rPr>
          <w:rFonts w:ascii="Times New Roman" w:hAnsi="Times New Roman" w:cs="Times New Roman"/>
        </w:rPr>
        <w:t xml:space="preserve">. </w:t>
      </w:r>
      <w:r w:rsidR="0096493F" w:rsidRPr="002A7B50">
        <w:rPr>
          <w:rFonts w:ascii="Times New Roman" w:hAnsi="Times New Roman" w:cs="Times New Roman"/>
        </w:rPr>
        <w:t xml:space="preserve">For example the bulk carriers, one of the major commercial ship type, </w:t>
      </w:r>
      <w:r w:rsidR="00071530" w:rsidRPr="002A7B50">
        <w:rPr>
          <w:rFonts w:ascii="Times New Roman" w:hAnsi="Times New Roman" w:cs="Times New Roman"/>
        </w:rPr>
        <w:t xml:space="preserve">show complex corrosion </w:t>
      </w:r>
      <w:r w:rsidR="00427CFB" w:rsidRPr="002A7B50">
        <w:rPr>
          <w:rFonts w:ascii="Times New Roman" w:hAnsi="Times New Roman" w:cs="Times New Roman"/>
        </w:rPr>
        <w:t>mechanisms</w:t>
      </w:r>
      <w:r w:rsidR="008B0DBF" w:rsidRPr="002A7B50">
        <w:rPr>
          <w:rFonts w:ascii="Times New Roman" w:hAnsi="Times New Roman" w:cs="Times New Roman"/>
        </w:rPr>
        <w:t xml:space="preserve"> </w:t>
      </w:r>
      <w:r w:rsidR="00556448" w:rsidRPr="002A7B50">
        <w:rPr>
          <w:rFonts w:ascii="Times New Roman" w:hAnsi="Times New Roman" w:cs="Times New Roman"/>
        </w:rPr>
        <w:t>in ballast water tanks</w:t>
      </w:r>
      <w:r w:rsidR="00071530" w:rsidRPr="002A7B50">
        <w:rPr>
          <w:rFonts w:ascii="Times New Roman" w:hAnsi="Times New Roman" w:cs="Times New Roman"/>
        </w:rPr>
        <w:t xml:space="preserve">, </w:t>
      </w:r>
      <w:r w:rsidR="00556448" w:rsidRPr="002A7B50">
        <w:rPr>
          <w:rFonts w:ascii="Times New Roman" w:hAnsi="Times New Roman" w:cs="Times New Roman"/>
        </w:rPr>
        <w:t>cargo holds (depending on the corrosivity of the cargos)</w:t>
      </w:r>
      <w:r w:rsidR="00071530" w:rsidRPr="002A7B50">
        <w:rPr>
          <w:rFonts w:ascii="Times New Roman" w:hAnsi="Times New Roman" w:cs="Times New Roman"/>
        </w:rPr>
        <w:t xml:space="preserve"> and decks</w:t>
      </w:r>
      <w:r w:rsidR="00556448" w:rsidRPr="002A7B50">
        <w:rPr>
          <w:rFonts w:ascii="Times New Roman" w:hAnsi="Times New Roman" w:cs="Times New Roman"/>
        </w:rPr>
        <w:t>.</w:t>
      </w:r>
      <w:r w:rsidR="00601AB4" w:rsidRPr="002A7B50">
        <w:rPr>
          <w:rFonts w:ascii="Times New Roman" w:hAnsi="Times New Roman" w:cs="Times New Roman"/>
        </w:rPr>
        <w:t xml:space="preserve"> </w:t>
      </w:r>
      <w:r w:rsidR="00595B66" w:rsidRPr="002A7B50">
        <w:rPr>
          <w:rFonts w:ascii="Times New Roman" w:hAnsi="Times New Roman" w:cs="Times New Roman"/>
        </w:rPr>
        <w:t xml:space="preserve">More details </w:t>
      </w:r>
      <w:r w:rsidR="00742F65" w:rsidRPr="002A7B50">
        <w:rPr>
          <w:rFonts w:ascii="Times New Roman" w:hAnsi="Times New Roman" w:cs="Times New Roman"/>
        </w:rPr>
        <w:t>regarding the corrosion predictions are available in the author</w:t>
      </w:r>
      <w:r w:rsidR="005F1254" w:rsidRPr="002A7B50">
        <w:rPr>
          <w:rFonts w:ascii="Times New Roman" w:hAnsi="Times New Roman" w:cs="Times New Roman"/>
        </w:rPr>
        <w:t>s</w:t>
      </w:r>
      <w:r w:rsidR="00742F65" w:rsidRPr="002A7B50">
        <w:rPr>
          <w:rFonts w:ascii="Times New Roman" w:hAnsi="Times New Roman" w:cs="Times New Roman"/>
        </w:rPr>
        <w:t>’ review</w:t>
      </w:r>
      <w:r w:rsidR="00336E7E" w:rsidRPr="002A7B50">
        <w:rPr>
          <w:rFonts w:ascii="Times New Roman" w:hAnsi="Times New Roman" w:cs="Times New Roman"/>
        </w:rPr>
        <w:t xml:space="preserve"> </w:t>
      </w:r>
      <w:r w:rsidR="00336E7E" w:rsidRPr="002A7B50">
        <w:rPr>
          <w:rFonts w:ascii="Times New Roman" w:hAnsi="Times New Roman" w:cs="Times New Roman"/>
        </w:rPr>
        <w:fldChar w:fldCharType="begin" w:fldLock="1"/>
      </w:r>
      <w:r w:rsidR="005304FB" w:rsidRPr="002A7B50">
        <w:rPr>
          <w:rFonts w:ascii="Times New Roman" w:hAnsi="Times New Roman" w:cs="Times New Roman"/>
        </w:rPr>
        <w:instrText>ADDIN CSL_CITATION {"citationItems":[{"id":"ITEM-1","itemData":{"DOI":"10.1016/j.corsci.2014.04.043","ISBN":"0010-938X","ISSN":"0010938X","abstract":"The state-of-the-art in modelling the influence of corrosion damage on the ultimate strength of aged steel-plated maritime platforms is reviewed. This critical review outlines the corrosion mechanisms and fundamentals of steel-plated structures in the marine environment. Recent developments in mathematical modelling strategies, in association with in situ thickness measurements, have significantly enhanced the qualitative understanding of the corrosion processes at various locations within marine structures. Based on the corrosion prediction, both experimental and numerical methods have been adopted to realistically assess the ultimate strength of such corroded steel ship structures, in order to ultimately improve the survey and repair strategies. © 2014 Elsevier Ltd.","author":[{"dropping-particle":"","family":"Wang","given":"Yikun","non-dropping-particle":"","parse-names":false,"suffix":""},{"dropping-particle":"","family":"Wharton","given":"Julian A.","non-dropping-particle":"","parse-names":false,"suffix":""},{"dropping-particle":"","family":"Shenoi","given":"R. Ajit","non-dropping-particle":"","parse-names":false,"suffix":""}],"container-title":"Corrosion Science","id":"ITEM-1","issued":{"date-parts":[["2014"]]},"page":"42-60","publisher":"Elsevier Ltd","title":"Ultimate strength analysis of aged steel-plated structures exposed to marine corrosion damage: A review","type":"article-journal","volume":"86"},"uris":["http://www.mendeley.com/documents/?uuid=980d7704-6d83-4e86-8c5e-937b51c905ee"]}],"mendeley":{"formattedCitation":"[2]","plainTextFormattedCitation":"[2]","previouslyFormattedCitation":"[2]"},"properties":{"noteIndex":0},"schema":"https://github.com/citation-style-language/schema/raw/master/csl-citation.json"}</w:instrText>
      </w:r>
      <w:r w:rsidR="00336E7E" w:rsidRPr="002A7B50">
        <w:rPr>
          <w:rFonts w:ascii="Times New Roman" w:hAnsi="Times New Roman" w:cs="Times New Roman"/>
        </w:rPr>
        <w:fldChar w:fldCharType="separate"/>
      </w:r>
      <w:r w:rsidR="00336E7E" w:rsidRPr="002A7B50">
        <w:rPr>
          <w:rFonts w:ascii="Times New Roman" w:hAnsi="Times New Roman" w:cs="Times New Roman"/>
          <w:noProof/>
        </w:rPr>
        <w:t>[2]</w:t>
      </w:r>
      <w:r w:rsidR="00336E7E" w:rsidRPr="002A7B50">
        <w:rPr>
          <w:rFonts w:ascii="Times New Roman" w:hAnsi="Times New Roman" w:cs="Times New Roman"/>
        </w:rPr>
        <w:fldChar w:fldCharType="end"/>
      </w:r>
      <w:r w:rsidR="0059141F" w:rsidRPr="002A7B50">
        <w:rPr>
          <w:rFonts w:ascii="Times New Roman" w:hAnsi="Times New Roman" w:cs="Times New Roman"/>
        </w:rPr>
        <w:t>.</w:t>
      </w:r>
      <w:r w:rsidR="00556448" w:rsidRPr="002A7B50">
        <w:rPr>
          <w:rFonts w:ascii="Times New Roman" w:hAnsi="Times New Roman" w:cs="Times New Roman"/>
        </w:rPr>
        <w:t xml:space="preserve"> </w:t>
      </w:r>
      <w:r w:rsidR="00B7477D" w:rsidRPr="002A7B50">
        <w:rPr>
          <w:rFonts w:ascii="Times New Roman" w:hAnsi="Times New Roman" w:cs="Times New Roman"/>
        </w:rPr>
        <w:t xml:space="preserve">It is found that although </w:t>
      </w:r>
      <w:r w:rsidR="00BD72A0" w:rsidRPr="002A7B50">
        <w:rPr>
          <w:rFonts w:ascii="Times New Roman" w:hAnsi="Times New Roman" w:cs="Times New Roman"/>
        </w:rPr>
        <w:t xml:space="preserve">some of </w:t>
      </w:r>
      <w:r w:rsidR="00B7477D" w:rsidRPr="002A7B50">
        <w:rPr>
          <w:rFonts w:ascii="Times New Roman" w:hAnsi="Times New Roman" w:cs="Times New Roman"/>
        </w:rPr>
        <w:t xml:space="preserve">the </w:t>
      </w:r>
      <w:r w:rsidR="00754A8C" w:rsidRPr="002A7B50">
        <w:rPr>
          <w:rFonts w:ascii="Times New Roman" w:hAnsi="Times New Roman" w:cs="Times New Roman"/>
        </w:rPr>
        <w:t>empirical</w:t>
      </w:r>
      <w:r w:rsidR="00B7477D" w:rsidRPr="002A7B50">
        <w:rPr>
          <w:rFonts w:ascii="Times New Roman" w:hAnsi="Times New Roman" w:cs="Times New Roman"/>
        </w:rPr>
        <w:t xml:space="preserve"> models in the literature </w:t>
      </w:r>
      <w:r w:rsidR="00754A8C" w:rsidRPr="002A7B50">
        <w:rPr>
          <w:rFonts w:ascii="Times New Roman" w:hAnsi="Times New Roman" w:cs="Times New Roman"/>
        </w:rPr>
        <w:t>are</w:t>
      </w:r>
      <w:r w:rsidR="00B7477D" w:rsidRPr="002A7B50">
        <w:rPr>
          <w:rFonts w:ascii="Times New Roman" w:hAnsi="Times New Roman" w:cs="Times New Roman"/>
        </w:rPr>
        <w:t xml:space="preserve"> able to </w:t>
      </w:r>
      <w:r w:rsidR="00754A8C" w:rsidRPr="002A7B50">
        <w:rPr>
          <w:rFonts w:ascii="Times New Roman" w:hAnsi="Times New Roman" w:cs="Times New Roman"/>
        </w:rPr>
        <w:t>predict the general trend of corrosion,</w:t>
      </w:r>
      <w:r w:rsidR="00405A3E" w:rsidRPr="002A7B50">
        <w:rPr>
          <w:rFonts w:ascii="Times New Roman" w:hAnsi="Times New Roman" w:cs="Times New Roman"/>
        </w:rPr>
        <w:t xml:space="preserve"> they cannot predict the </w:t>
      </w:r>
      <w:r w:rsidR="00EB77AB" w:rsidRPr="002A7B50">
        <w:rPr>
          <w:rFonts w:ascii="Times New Roman" w:hAnsi="Times New Roman" w:cs="Times New Roman"/>
        </w:rPr>
        <w:t xml:space="preserve">thickness change on </w:t>
      </w:r>
      <w:r w:rsidR="004F5D37" w:rsidRPr="002A7B50">
        <w:rPr>
          <w:rFonts w:ascii="Times New Roman" w:hAnsi="Times New Roman" w:cs="Times New Roman"/>
        </w:rPr>
        <w:t>individual</w:t>
      </w:r>
      <w:r w:rsidR="00EB77AB" w:rsidRPr="002A7B50">
        <w:rPr>
          <w:rFonts w:ascii="Times New Roman" w:hAnsi="Times New Roman" w:cs="Times New Roman"/>
        </w:rPr>
        <w:t xml:space="preserve"> plating, which </w:t>
      </w:r>
      <w:r w:rsidR="00183735" w:rsidRPr="002A7B50">
        <w:rPr>
          <w:rFonts w:ascii="Times New Roman" w:hAnsi="Times New Roman" w:cs="Times New Roman"/>
        </w:rPr>
        <w:t xml:space="preserve">varies greatly depending on the structural location. </w:t>
      </w:r>
      <w:bookmarkEnd w:id="5"/>
    </w:p>
    <w:p w14:paraId="3DA762B3" w14:textId="4299DC1F" w:rsidR="00675F6B" w:rsidRPr="002A7B50" w:rsidRDefault="00675F6B">
      <w:pPr>
        <w:rPr>
          <w:rFonts w:ascii="Times New Roman" w:hAnsi="Times New Roman" w:cs="Times New Roman"/>
          <w:lang w:eastAsia="zh-CN"/>
        </w:rPr>
      </w:pPr>
    </w:p>
    <w:p w14:paraId="0F2F19BE" w14:textId="73232C0F" w:rsidR="00E77539" w:rsidRPr="002A7B50" w:rsidRDefault="004D18F7" w:rsidP="00E77539">
      <w:pPr>
        <w:rPr>
          <w:rFonts w:ascii="Segoe UI" w:hAnsi="Segoe UI" w:cs="Segoe UI"/>
          <w:sz w:val="21"/>
          <w:szCs w:val="21"/>
        </w:rPr>
      </w:pPr>
      <w:r w:rsidRPr="002A7B50">
        <w:rPr>
          <w:rFonts w:ascii="Times New Roman" w:hAnsi="Times New Roman" w:cs="Times New Roman"/>
        </w:rPr>
        <w:t xml:space="preserve">Figure 1 summarises </w:t>
      </w:r>
      <w:r w:rsidR="00E77539" w:rsidRPr="002A7B50">
        <w:rPr>
          <w:rFonts w:ascii="Times New Roman" w:hAnsi="Times New Roman" w:cs="Times New Roman"/>
        </w:rPr>
        <w:t xml:space="preserve">the main influencing factors of </w:t>
      </w:r>
      <w:r w:rsidR="00C06945" w:rsidRPr="002A7B50">
        <w:rPr>
          <w:rFonts w:ascii="Times New Roman" w:hAnsi="Times New Roman" w:cs="Times New Roman"/>
        </w:rPr>
        <w:t xml:space="preserve">ship </w:t>
      </w:r>
      <w:r w:rsidR="00373812" w:rsidRPr="002A7B50">
        <w:rPr>
          <w:rFonts w:ascii="Times New Roman" w:hAnsi="Times New Roman" w:cs="Times New Roman"/>
        </w:rPr>
        <w:t>corrosion</w:t>
      </w:r>
      <w:r w:rsidR="00E77539" w:rsidRPr="002A7B50">
        <w:rPr>
          <w:rFonts w:ascii="Times New Roman" w:hAnsi="Times New Roman" w:cs="Times New Roman"/>
        </w:rPr>
        <w:t xml:space="preserve">, which can be broadly categorised as </w:t>
      </w:r>
      <w:r w:rsidR="005D3AD8" w:rsidRPr="002A7B50">
        <w:rPr>
          <w:rFonts w:ascii="Times New Roman" w:hAnsi="Times New Roman" w:cs="Times New Roman"/>
        </w:rPr>
        <w:t>ship operating factors</w:t>
      </w:r>
      <w:r w:rsidR="00F15D42" w:rsidRPr="002A7B50">
        <w:rPr>
          <w:rFonts w:ascii="Times New Roman" w:hAnsi="Times New Roman" w:cs="Times New Roman"/>
        </w:rPr>
        <w:t xml:space="preserve"> </w:t>
      </w:r>
      <w:r w:rsidR="005D3AD8" w:rsidRPr="002A7B50">
        <w:rPr>
          <w:rFonts w:ascii="Times New Roman" w:hAnsi="Times New Roman" w:cs="Times New Roman"/>
        </w:rPr>
        <w:t xml:space="preserve">and </w:t>
      </w:r>
      <w:r w:rsidR="00E77539" w:rsidRPr="002A7B50">
        <w:rPr>
          <w:rFonts w:ascii="Times New Roman" w:hAnsi="Times New Roman" w:cs="Times New Roman"/>
        </w:rPr>
        <w:t>environmental factors. Research on the environmental factors is focused on understanding the degradation mechanisms and kinetics in a particular corrosive environment, mainly using experimental methods</w:t>
      </w:r>
      <w:r w:rsidR="00532BD5" w:rsidRPr="002A7B50">
        <w:rPr>
          <w:rFonts w:ascii="Times New Roman" w:hAnsi="Times New Roman" w:cs="Times New Roman"/>
        </w:rPr>
        <w:t>.</w:t>
      </w:r>
      <w:r w:rsidR="00E96581" w:rsidRPr="002A7B50">
        <w:rPr>
          <w:rFonts w:ascii="Times New Roman" w:hAnsi="Times New Roman" w:cs="Times New Roman"/>
        </w:rPr>
        <w:t xml:space="preserve"> </w:t>
      </w:r>
      <w:r w:rsidR="00E77539" w:rsidRPr="002A7B50">
        <w:rPr>
          <w:rFonts w:ascii="Times New Roman" w:hAnsi="Times New Roman" w:cs="Times New Roman"/>
        </w:rPr>
        <w:t>Table 1 categorises the available experiment</w:t>
      </w:r>
      <w:r w:rsidR="00053B82" w:rsidRPr="002A7B50">
        <w:rPr>
          <w:rFonts w:ascii="Times New Roman" w:hAnsi="Times New Roman" w:cs="Times New Roman"/>
        </w:rPr>
        <w:t>s</w:t>
      </w:r>
      <w:r w:rsidR="00E77539" w:rsidRPr="002A7B50">
        <w:rPr>
          <w:rFonts w:ascii="Times New Roman" w:hAnsi="Times New Roman" w:cs="Times New Roman"/>
        </w:rPr>
        <w:t xml:space="preserve"> for immersion </w:t>
      </w:r>
      <w:r w:rsidR="007C4D4C" w:rsidRPr="002A7B50">
        <w:rPr>
          <w:rFonts w:ascii="Times New Roman" w:hAnsi="Times New Roman" w:cs="Times New Roman"/>
        </w:rPr>
        <w:t xml:space="preserve">corrosion in seawater </w:t>
      </w:r>
      <w:r w:rsidR="00E77539" w:rsidRPr="002A7B50">
        <w:rPr>
          <w:rFonts w:ascii="Times New Roman" w:hAnsi="Times New Roman" w:cs="Times New Roman"/>
        </w:rPr>
        <w:t>and atmospheric corrosion</w:t>
      </w:r>
      <w:r w:rsidR="00374ECA" w:rsidRPr="002A7B50">
        <w:rPr>
          <w:rFonts w:ascii="Times New Roman" w:hAnsi="Times New Roman" w:cs="Times New Roman"/>
        </w:rPr>
        <w:t xml:space="preserve"> in coastal/harbour areas</w:t>
      </w:r>
      <w:r w:rsidR="00E77539" w:rsidRPr="002A7B50">
        <w:rPr>
          <w:rFonts w:ascii="Times New Roman" w:hAnsi="Times New Roman" w:cs="Times New Roman"/>
        </w:rPr>
        <w:t xml:space="preserve"> </w:t>
      </w:r>
      <w:r w:rsidR="00374ECA" w:rsidRPr="002A7B50">
        <w:rPr>
          <w:rFonts w:ascii="Times New Roman" w:hAnsi="Times New Roman" w:cs="Times New Roman"/>
        </w:rPr>
        <w:t xml:space="preserve">for </w:t>
      </w:r>
      <w:r w:rsidR="00E77539" w:rsidRPr="002A7B50">
        <w:rPr>
          <w:rFonts w:ascii="Times New Roman" w:hAnsi="Times New Roman" w:cs="Times New Roman"/>
        </w:rPr>
        <w:t>carbon steels.</w:t>
      </w:r>
      <w:r w:rsidR="00E77539" w:rsidRPr="002A7B50">
        <w:rPr>
          <w:rFonts w:ascii="Segoe UI" w:hAnsi="Segoe UI" w:cs="Segoe UI"/>
          <w:sz w:val="21"/>
          <w:szCs w:val="21"/>
        </w:rPr>
        <w:t xml:space="preserve"> </w:t>
      </w:r>
      <w:r w:rsidR="003541B2" w:rsidRPr="002A7B50">
        <w:rPr>
          <w:rFonts w:ascii="Times New Roman" w:hAnsi="Times New Roman" w:cs="Times New Roman"/>
        </w:rPr>
        <w:t>S</w:t>
      </w:r>
      <w:r w:rsidR="00E77539" w:rsidRPr="002A7B50">
        <w:rPr>
          <w:rFonts w:ascii="Times New Roman" w:hAnsi="Times New Roman" w:cs="Times New Roman"/>
        </w:rPr>
        <w:t xml:space="preserve">tudies on the immersion corrosion includes the effects of the short-term </w:t>
      </w:r>
      <w:r w:rsidR="00A628FD" w:rsidRPr="002A7B50">
        <w:rPr>
          <w:rFonts w:ascii="Times New Roman" w:hAnsi="Times New Roman" w:cs="Times New Roman"/>
        </w:rPr>
        <w:t>(</w:t>
      </w:r>
      <w:r w:rsidR="00E77539" w:rsidRPr="002A7B50">
        <w:rPr>
          <w:rFonts w:ascii="Times New Roman" w:hAnsi="Times New Roman" w:cs="Times New Roman"/>
        </w:rPr>
        <w:t>less than 6 months</w:t>
      </w:r>
      <w:r w:rsidR="00A628FD" w:rsidRPr="002A7B50">
        <w:rPr>
          <w:rFonts w:ascii="Times New Roman" w:hAnsi="Times New Roman" w:cs="Times New Roman"/>
        </w:rPr>
        <w:t>)</w:t>
      </w:r>
      <w:r w:rsidR="00E77539" w:rsidRPr="002A7B50">
        <w:rPr>
          <w:rFonts w:ascii="Times New Roman" w:hAnsi="Times New Roman" w:cs="Times New Roman"/>
        </w:rPr>
        <w:t xml:space="preserve"> immersion in seawater </w:t>
      </w:r>
      <w:r w:rsidR="00E77539" w:rsidRPr="002A7B50">
        <w:rPr>
          <w:rFonts w:ascii="Times New Roman" w:hAnsi="Times New Roman" w:cs="Times New Roman"/>
        </w:rPr>
        <w:fldChar w:fldCharType="begin" w:fldLock="1"/>
      </w:r>
      <w:r w:rsidR="005304FB" w:rsidRPr="002A7B50">
        <w:rPr>
          <w:rFonts w:ascii="Times New Roman" w:hAnsi="Times New Roman" w:cs="Times New Roman"/>
        </w:rPr>
        <w:instrText>ADDIN CSL_CITATION {"citationItems":[{"id":"ITEM-1","itemData":{"DOI":"10.1016/j.corsci.2004.08.006","ISSN":"0010938X","abstract":"Because field studies seldom recover coupons less than 6 months from immersion they provide no information about early corrosion behaviour. Linear or power law functional behaviour for corrosion loss with time is often assumed. New field studies performed on the Australian east coast and described herein using very closely spaced recoveries of coupons show that the corrosion loss-time behaviour is initially highly non-linear and then almost linear until corrosion product formation begins to control the rate of corrosion. The reasons for this behaviour are discussed in terms of the recently introduced multi-phase phenomenological model for marine corrosion. Conventional oxygen diffusion arguments are then used to provide a mathematical model to describe the main part of this behaviour. The possible influences of seawater temperature and oxygen concentration are discussed. © 2004 Elsevier Ltd. All rights reserved.","author":[{"dropping-particle":"","family":"Melchers","given":"Robert E.","non-dropping-particle":"","parse-names":false,"suffix":""},{"dropping-particle":"","family":"Jeffrey","given":"Robert","non-dropping-particle":"","parse-names":false,"suffix":""}],"container-title":"Corrosion Science","id":"ITEM-1","issue":"7","issued":{"date-parts":[["2005"]]},"page":"1678-1693","title":"Early corrosion of mild steel in seawater","type":"article-journal","volume":"47"},"uris":["http://www.mendeley.com/documents/?uuid=9097be3b-9947-4fa4-8211-57bc4e0f2e00"]},{"id":"ITEM-2","itemData":{"DOI":"10.1023/A:1003533800038","ISSN":"0021891X","abstract":"This study investigates corrosion inhibition of steel using thiourea and cations such as aluminum, calcium and magnesium under cathodic control in a 3.5% NaCl solution and in seawater. Steel protection in a 3.5% NaCl solution is normally incomplete under a cathodic potential less electronegative than -1.100 V. However, the protection can be enhanced by nearly 50% by adding either 50 ppm aluminum ion or 75 ppm thiourea in solution, and by almost 90% by the combined use of these additions. This study also analyzes how combining inhibitors and cathodic control may be used to protect steel. Moreover, this investigation monitors pH in the solution, measures zero-resistance current between the graphite-steel couple, as well as analyzes cathode reaction products. A mechanism is also proposed to interpret the combined effects of inhibitors and cathodic control on the protection of steel.","author":[{"dropping-particle":"","family":"Lin","given":"J. C.","non-dropping-particle":"","parse-names":false,"suffix":""},{"dropping-particle":"","family":"Chang","given":"S. L.","non-dropping-particle":"","parse-names":false,"suffix":""},{"dropping-particle":"","family":"Lee","given":"S. L.","non-dropping-particle":"","parse-names":false,"suffix":""}],"container-title":"Journal of Applied Electrochemistry","id":"ITEM-2","issue":"8","issued":{"date-parts":[["1999"]]},"page":"911-918","title":"Corrosion inhibition of steel by thiourea and cations under incomplete cathodic protection in a 3.5% NaCl solution and seawater","type":"article-journal","volume":"29"},"uris":["http://www.mendeley.com/documents/?uuid=881c5fb6-0f7c-4803-b09a-e449dca061a1"]}],"mendeley":{"formattedCitation":"[3,4]","plainTextFormattedCitation":"[3,4]","previouslyFormattedCitation":"[3,4]"},"properties":{"noteIndex":0},"schema":"https://github.com/citation-style-language/schema/raw/master/csl-citation.json"}</w:instrText>
      </w:r>
      <w:r w:rsidR="00E77539" w:rsidRPr="002A7B50">
        <w:rPr>
          <w:rFonts w:ascii="Times New Roman" w:hAnsi="Times New Roman" w:cs="Times New Roman"/>
        </w:rPr>
        <w:fldChar w:fldCharType="separate"/>
      </w:r>
      <w:r w:rsidR="00336E7E" w:rsidRPr="002A7B50">
        <w:rPr>
          <w:rFonts w:ascii="Times New Roman" w:hAnsi="Times New Roman" w:cs="Times New Roman"/>
          <w:noProof/>
        </w:rPr>
        <w:t>[3,4]</w:t>
      </w:r>
      <w:r w:rsidR="00E77539" w:rsidRPr="002A7B50">
        <w:rPr>
          <w:rFonts w:ascii="Times New Roman" w:hAnsi="Times New Roman" w:cs="Times New Roman"/>
        </w:rPr>
        <w:fldChar w:fldCharType="end"/>
      </w:r>
      <w:r w:rsidR="00A628FD" w:rsidRPr="002A7B50">
        <w:rPr>
          <w:rFonts w:ascii="Times New Roman" w:hAnsi="Times New Roman" w:cs="Times New Roman"/>
        </w:rPr>
        <w:t>,</w:t>
      </w:r>
      <w:r w:rsidR="00E77539" w:rsidRPr="002A7B50">
        <w:rPr>
          <w:rFonts w:ascii="Times New Roman" w:hAnsi="Times New Roman" w:cs="Times New Roman"/>
        </w:rPr>
        <w:t xml:space="preserve"> long-term immersion </w:t>
      </w:r>
      <w:r w:rsidR="00E77539" w:rsidRPr="002A7B50">
        <w:rPr>
          <w:rFonts w:ascii="Times New Roman" w:hAnsi="Times New Roman" w:cs="Times New Roman" w:hint="eastAsia"/>
          <w:lang w:eastAsia="zh-CN"/>
        </w:rPr>
        <w:t>conditions</w:t>
      </w:r>
      <w:r w:rsidR="00E77539" w:rsidRPr="002A7B50">
        <w:rPr>
          <w:rFonts w:ascii="Times New Roman" w:hAnsi="Times New Roman" w:cs="Times New Roman"/>
        </w:rPr>
        <w:t xml:space="preserve">, rust layer formations </w:t>
      </w:r>
      <w:r w:rsidR="00E77539" w:rsidRPr="002A7B50">
        <w:rPr>
          <w:rFonts w:ascii="Times New Roman" w:hAnsi="Times New Roman" w:cs="Times New Roman"/>
        </w:rPr>
        <w:fldChar w:fldCharType="begin" w:fldLock="1"/>
      </w:r>
      <w:r w:rsidR="005304FB" w:rsidRPr="002A7B50">
        <w:rPr>
          <w:rFonts w:ascii="Times New Roman" w:hAnsi="Times New Roman" w:cs="Times New Roman"/>
        </w:rPr>
        <w:instrText>ADDIN CSL_CITATION {"citationItems":[{"id":"ITEM-1","itemData":{"DOI":"10.1016/j.corsci.2010.09.011","ISSN":"0010938X","abstract":"Corrosion rates of mild steel for long-term immersion were estimated by electrochemical and weight-loss methods. The results showed that application of electrochemical methods yielded erroneous values. The main reason was that, β-FeOOH, produced after long-term immersion with high electrochemical activity in the inner rust layer, exerted significant influence. In electrochemical tests, even small polarization can make β-FeOOH participate in cathodic reaction, which leads to overestimating corrosion rate. In order to confirm it, electrochemical behaviour was studied in aerated and deaerated conditions to investigate the effect of rust layers on reduction reaction. After calibration, the electrochemical measurement result was coincided with the weight loss. © 2010 Elsevier Ltd.","author":[{"dropping-particle":"","family":"Zou","given":"Y.","non-dropping-particle":"","parse-names":false,"suffix":""},{"dropping-particle":"","family":"Wang","given":"J.","non-dropping-particle":"","parse-names":false,"suffix":""},{"dropping-particle":"","family":"Zheng","given":"Y.","non-dropping-particle":"","parse-names":false,"suffix":""}],"container-title":"Corrosion Science","id":"ITEM-1","issue":"1","issued":{"date-parts":[["2011"]]},"page":"208-216","publisher":"Elsevier Ltd","title":"Electrochemical techniques for determining corrosion rate of rusted steel in seawater","type":"article-journal","volume":"53"},"uris":["http://www.mendeley.com/documents/?uuid=d870ff80-0b92-4dd1-a30a-a536e2db8e14"]},{"id":"ITEM-2","itemData":{"DOI":"10.3390/cmd1010010","ISBN":"3354645822","abstract":"This article presents a synthesis of recent studies focused on the corrosion product layers forming on carbon steel in natural seawater and the link between the composition of these layers and the corrosion mechanisms. Additional new experimental results are also presented to enlighten some important points. First, the composition and stratification of the layers produced by uniform corrosion are described. A focus is made on the mechanism of formation of the sulfate green rust because this compound is the first solid phase to precipitate from the dissolved species produced by the corrosion of the steel surface. Secondly, localized corrosion processes are discussed. In any case, they involve galvanic couplings between anodic and cathodic zones of the metal surface and are often associated with heterogeneous corrosion product layers. The variations of the composition of these layers with the anodic/cathodic character of the underlying metal surface, and in particular the changes in magnetite content, are thoroughly described and analyzed to enlighten the self-sustaining ability of the process. Finally, corrosion product layers formed on permanently immersed steel surfaces were exposed to air. Their drying and oxidation induced the formation of akaganeite, a common product of marine atmospheric corrosion that was, however, not detected on the steel surface after the permanent immersion period.","author":[{"dropping-particle":"","family":"Refait","given":"Philippe","non-dropping-particle":"","parse-names":false,"suffix":""},{"dropping-particle":"","family":"Grolleau","given":"A.M.","non-dropping-particle":"","parse-names":false,"suffix":""},{"dropping-particle":"","family":"Jeannin","given":"Marc","non-dropping-particle":"","parse-names":false,"suffix":""},{"dropping-particle":"","family":"Rémazeilles","given":"Celine","non-dropping-particle":"","parse-names":false,"suffix":""},{"dropping-particle":"","family":"Sabot","given":"René","non-dropping-particle":"","parse-names":false,"suffix":""}],"container-title":"Corrosion and Materials Degradation","id":"ITEM-2","issue":"1","issued":{"date-parts":[["2020"]]},"page":"198-218","title":"Corrosion of Carbon Steel in Marine Environments: Role of the Corrosion Product Layer","type":"article-journal","volume":"1"},"uris":["http://www.mendeley.com/documents/?uuid=a4edcfb0-cbed-4ada-abe9-6edb3545883d"]}],"mendeley":{"formattedCitation":"[5,6]","plainTextFormattedCitation":"[5,6]","previouslyFormattedCitation":"[5,6]"},"properties":{"noteIndex":0},"schema":"https://github.com/citation-style-language/schema/raw/master/csl-citation.json"}</w:instrText>
      </w:r>
      <w:r w:rsidR="00E77539" w:rsidRPr="002A7B50">
        <w:rPr>
          <w:rFonts w:ascii="Times New Roman" w:hAnsi="Times New Roman" w:cs="Times New Roman"/>
        </w:rPr>
        <w:fldChar w:fldCharType="separate"/>
      </w:r>
      <w:r w:rsidR="00336E7E" w:rsidRPr="002A7B50">
        <w:rPr>
          <w:rFonts w:ascii="Times New Roman" w:hAnsi="Times New Roman" w:cs="Times New Roman"/>
          <w:noProof/>
        </w:rPr>
        <w:t>[5,6]</w:t>
      </w:r>
      <w:r w:rsidR="00E77539" w:rsidRPr="002A7B50">
        <w:rPr>
          <w:rFonts w:ascii="Times New Roman" w:hAnsi="Times New Roman" w:cs="Times New Roman"/>
        </w:rPr>
        <w:fldChar w:fldCharType="end"/>
      </w:r>
      <w:r w:rsidR="00E77539" w:rsidRPr="002A7B50">
        <w:rPr>
          <w:rFonts w:ascii="Times New Roman" w:hAnsi="Times New Roman" w:cs="Times New Roman"/>
        </w:rPr>
        <w:t xml:space="preserve">, anaerobic/aerobic conditions </w:t>
      </w:r>
      <w:r w:rsidR="00E77539" w:rsidRPr="002A7B50">
        <w:rPr>
          <w:rFonts w:ascii="Times New Roman" w:hAnsi="Times New Roman" w:cs="Times New Roman"/>
        </w:rPr>
        <w:fldChar w:fldCharType="begin" w:fldLock="1"/>
      </w:r>
      <w:r w:rsidR="005304FB" w:rsidRPr="002A7B50">
        <w:rPr>
          <w:rFonts w:ascii="Times New Roman" w:hAnsi="Times New Roman" w:cs="Times New Roman"/>
        </w:rPr>
        <w:instrText>ADDIN CSL_CITATION {"citationItems":[{"id":"ITEM-1","itemData":{"DOI":"10.1080/08927010400013274","ISSN":"08927014","PMID":"15621645","abstract":"Corrosion of 1020 carbon steel coupons in natural seawater over a 1-year period was more aggressive under strictly anaerobic stagnant conditions than under aerobic stagnant conditions as measured by weight loss and instantaneous corrosion rate (polarization resistance). Under oxygenated conditions, a two-tiered oxide layer of lepidocrocite/goethite formed. The inner layer was extremely tenacious and resistant to acid cleaning. Under anaerobic conditions, the corrosion product was initially a non-tenacious sulphur-rich corrosion product, mackinawite, with enmeshed bacteria. As more sulphide was produced the mackinawite was transformed to pyrrhotite. In both aerobic and anaerobic exposures, corrosion was more aggressive on horizontally oriented coupons compared to vertically oriented samples.","author":[{"dropping-particle":"","family":"Lee","given":"Jason S.","non-dropping-particle":"","parse-names":false,"suffix":""},{"dropping-particle":"","family":"Ray","given":"Richard I.","non-dropping-particle":"","parse-names":false,"suffix":""},{"dropping-particle":"","family":"Lemieux","given":"Edward J.","non-dropping-particle":"","parse-names":false,"suffix":""},{"dropping-particle":"","family":"Falster","given":"Alexander U.","non-dropping-particle":"","parse-names":false,"suffix":""},{"dropping-particle":"","family":"Little","given":"Brenda J.","non-dropping-particle":"","parse-names":false,"suffix":""}],"container-title":"Biofouling","id":"ITEM-1","issue":"4-5","issued":{"date-parts":[["2004"]]},"page":"237-247","title":"An evaluation of carbon steel corrosion under stagnant seawater conditions","type":"article-journal","volume":"20"},"uris":["http://www.mendeley.com/documents/?uuid=6f716b0f-b313-426d-8848-93b642bb301b"]},{"id":"ITEM-2","itemData":{"DOI":"10.1016/j.corsci.2011.10.020","ISSN":"0010938X","abstract":"The effect of ozone on corrosion of mild steel in flowing seawater was investigated by using immersion test and electrochemical techniques including potentiodynamic polarization and electrochemical impedance spectroscopy. It is found that the weight loss of the steel specimens in the seawater containing 2. ppm ozone is significantly less than that in natural seawater. Localized corrosion occurs in the specimens exposed to ozonated seawater, while general corrosion happens to the specimens in natural seawater. Ozone facilitates the formation of corrosion-protective film on steel surface, which increases the charge transfer resistance and decreases the anodic current of steel in seawater. © 2011 Elsevier Ltd.","author":[{"dropping-particle":"","family":"Liao","given":"Jinsun","non-dropping-particle":"","parse-names":false,"suffix":""},{"dropping-particle":"","family":"Kishimoto","given":"Keiji","non-dropping-particle":"","parse-names":false,"suffix":""},{"dropping-particle":"","family":"Yao","given":"Masahiko","non-dropping-particle":"","parse-names":false,"suffix":""},{"dropping-particle":"","family":"Mori","given":"Yoichi","non-dropping-particle":"","parse-names":false,"suffix":""},{"dropping-particle":"","family":"Ikai","given":"Michiaki","non-dropping-particle":"","parse-names":false,"suffix":""}],"container-title":"Corrosion Science","id":"ITEM-2","issued":{"date-parts":[["2012"]]},"page":"205-212","publisher":"Elsevier Ltd","title":"Effect of ozone on corrosion behavior of mild steel in seawater","type":"article-journal","volume":"55"},"uris":["http://www.mendeley.com/documents/?uuid=0ef1fe21-bd9f-46b4-b8c5-062361d6cec9"]}],"mendeley":{"formattedCitation":"[7,8]","plainTextFormattedCitation":"[7,8]","previouslyFormattedCitation":"[7,8]"},"properties":{"noteIndex":0},"schema":"https://github.com/citation-style-language/schema/raw/master/csl-citation.json"}</w:instrText>
      </w:r>
      <w:r w:rsidR="00E77539" w:rsidRPr="002A7B50">
        <w:rPr>
          <w:rFonts w:ascii="Times New Roman" w:hAnsi="Times New Roman" w:cs="Times New Roman"/>
        </w:rPr>
        <w:fldChar w:fldCharType="separate"/>
      </w:r>
      <w:r w:rsidR="00336E7E" w:rsidRPr="002A7B50">
        <w:rPr>
          <w:rFonts w:ascii="Times New Roman" w:hAnsi="Times New Roman" w:cs="Times New Roman"/>
          <w:noProof/>
        </w:rPr>
        <w:t>[7,8]</w:t>
      </w:r>
      <w:r w:rsidR="00E77539" w:rsidRPr="002A7B50">
        <w:rPr>
          <w:rFonts w:ascii="Times New Roman" w:hAnsi="Times New Roman" w:cs="Times New Roman"/>
        </w:rPr>
        <w:fldChar w:fldCharType="end"/>
      </w:r>
      <w:r w:rsidR="00E77539" w:rsidRPr="002A7B50">
        <w:rPr>
          <w:rFonts w:ascii="Times New Roman" w:hAnsi="Times New Roman" w:cs="Times New Roman"/>
        </w:rPr>
        <w:t xml:space="preserve">, the roles of cathodic protections </w:t>
      </w:r>
      <w:r w:rsidR="00E77539" w:rsidRPr="002A7B50">
        <w:rPr>
          <w:rFonts w:ascii="Times New Roman" w:hAnsi="Times New Roman" w:cs="Times New Roman"/>
        </w:rPr>
        <w:fldChar w:fldCharType="begin" w:fldLock="1"/>
      </w:r>
      <w:r w:rsidR="005304FB" w:rsidRPr="002A7B50">
        <w:rPr>
          <w:rFonts w:ascii="Times New Roman" w:hAnsi="Times New Roman" w:cs="Times New Roman"/>
        </w:rPr>
        <w:instrText>ADDIN CSL_CITATION {"citationItems":[{"id":"ITEM-1","itemData":{"DOI":"10.1023/A:1003533800038","ISSN":"0021891X","abstract":"This study investigates corrosion inhibition of steel using thiourea and cations such as aluminum, calcium and magnesium under cathodic control in a 3.5% NaCl solution and in seawater. Steel protection in a 3.5% NaCl solution is normally incomplete under a cathodic potential less electronegative than -1.100 V. However, the protection can be enhanced by nearly 50% by adding either 50 ppm aluminum ion or 75 ppm thiourea in solution, and by almost 90% by the combined use of these additions. This study also analyzes how combining inhibitors and cathodic control may be used to protect steel. Moreover, this investigation monitors pH in the solution, measures zero-resistance current between the graphite-steel couple, as well as analyzes cathode reaction products. A mechanism is also proposed to interpret the combined effects of inhibitors and cathodic control on the protection of steel.","author":[{"dropping-particle":"","family":"Lin","given":"J. C.","non-dropping-particle":"","parse-names":false,"suffix":""},{"dropping-particle":"","family":"Chang","given":"S. L.","non-dropping-particle":"","parse-names":false,"suffix":""},{"dropping-particle":"","family":"Lee","given":"S. L.","non-dropping-particle":"","parse-names":false,"suffix":""}],"container-title":"Journal of Applied Electrochemistry","id":"ITEM-1","issue":"8","issued":{"date-parts":[["1999"]]},"page":"911-918","title":"Corrosion inhibition of steel by thiourea and cations under incomplete cathodic protection in a 3.5% NaCl solution and seawater","type":"article-journal","volume":"29"},"uris":["http://www.mendeley.com/documents/?uuid=881c5fb6-0f7c-4803-b09a-e449dca061a1"]},{"id":"ITEM-2","itemData":{"DOI":"10.1016/j.corsci.2013.01.042","ISSN":"0010938X","abstract":"Carbon steel coupons were permanently exposed to seawater in the low water zone of two French harbors for 5. years before to be subjected to cathodic protection (potential about -0.95. V vs. Ag/AgCl/seawater) for 1. year. The application of cathodic polarization to the previously unprotected coupons induced the transformation of GR(SO42-) into GR(CO32-). Other coupons were permanently protected by cathodic protection during the 6. years immersion. A thin film of green rust and mackinawite was observed on the steel surface. This film was covered by a thicker layer of calcareous deposits. © 2013 Elsevier Ltd.","author":[{"dropping-particle":"","family":"Refait","given":"Ph","non-dropping-particle":"","parse-names":false,"suffix":""},{"dropping-particle":"","family":"Jeannin","given":"M.","non-dropping-particle":"","parse-names":false,"suffix":""},{"dropping-particle":"","family":"Sabot","given":"R.","non-dropping-particle":"","parse-names":false,"suffix":""},{"dropping-particle":"","family":"Antony","given":"H.","non-dropping-particle":"","parse-names":false,"suffix":""},{"dropping-particle":"","family":"Pineau","given":"S.","non-dropping-particle":"","parse-names":false,"suffix":""}],"container-title":"Corrosion Science","id":"ITEM-2","issued":{"date-parts":[["2013"]]},"page":"32-36","publisher":"Elsevier Ltd","title":"Electrochemical formation and transformation of corrosion products on carbon steel under cathodic protection in seawater","type":"article-journal","volume":"71"},"uris":["http://www.mendeley.com/documents/?uuid=5d5b863d-bfb2-4f9f-b5df-d5699072910d"]},{"id":"ITEM-3","itemData":{"DOI":"10.1080/20464177.2009.11020218","ISSN":"14761548","abstract":"Laboratory weight-loss measurements, electrochemical tests and SEM techniques were used to study the corrosive behaviour of electrolysed ballast water on marine carbon steel. Experimental results showed that for the mass concentration of Total Residual Chlorine (TRC) being 7.5mg/l, 17mg/l and 28mg/l respectively, the corrosion rates within seven days were 1.25, 1.46 and 1.7 times those in natural seawater. The corrosion rates decreased as time progressed. The corrosion rate in the electrolysed seawater is controlled by the cathodic process which is mass transfer controlled. The SEM observation showed that the topographies of carbon steel corroded in electrolysed ballast water with mass concentration of TRC 7.5mg/l and 17mg/l were characterised by denudation and rupture. Both the weight-loss and electrochemical tests revealed that the chlorinated seawater accelerated the corrosion rate and that this is consistent with result of the SEM observation.","author":[{"dropping-particle":"","family":"Song","given":"Yongxin","non-dropping-particle":"","parse-names":false,"suffix":""},{"dropping-particle":"","family":"Dang","given":"Kun","non-dropping-particle":"","parse-names":false,"suffix":""},{"dropping-particle":"","family":"Chi","given":"Huafang","non-dropping-particle":"","parse-names":false,"suffix":""},{"dropping-particle":"","family":"Guan","given":"Delin","non-dropping-particle":"","parse-names":false,"suffix":""}],"container-title":"Journal of Marine Engineering and Technology","id":"ITEM-3","issue":"13","issued":{"date-parts":[["2009"]]},"page":"49-55","title":"Corrosion of marine carbon steel by electrochemically treated ballast water","type":"article-journal","volume":"4177"},"uris":["http://www.mendeley.com/documents/?uuid=a8e4f3bc-eb3f-4a53-b2d9-77fbc39c0ba6"]},{"id":"ITEM-4","itemData":{"DOI":"10.1016/j.desal.2006.11.021","ISSN":"00119164","abstract":"The corrosion of mild steel in marine environments was studied with respect to induced alternating current (AC), direct current (DC) and the superimposed AC+DC sources. Corrosion rate determination at the different applied AC, DC and AC+DC current densities was carried out by conventional weight loss method for the exposure period of 24 h. The quantitative estimation of leaching of iron into solution was done by using inductively coupled plasma spectrometry (ICP). Mild steel specimens were subjected to surface examinations after treatment with various AC, DC and AC+DC current densities. Surface analysis was done by optical microscopy. The salient features of this investigation are AC source accelerate the corrosion of mild steel in the presence of marine environments, but the extent of corrosion was increased when it was superimposed with DC. Especially, upto the corrosion current density, the AC field is not a great threat for mild steel and uniform corrosion was observed, But after the corrosion current density, AC accelerate the pitting corrosion of mild steel in marine media. Surface micrographs showed severe pitting at the higher AC sources. The concentration of iron was increased above the corrosion current density. The electrochemical measurements coupled with surface examination and solution analysis proved to be a very effective tool by means of characterizing the AC corrosion effect of mild steel in marine environments. © 2007.","author":[{"dropping-particle":"","family":"Muralidharan","given":"Srinivasan","non-dropping-particle":"","parse-names":false,"suffix":""},{"dropping-particle":"","family":"Kim","given":"Dae Kyeong","non-dropping-particle":"","parse-names":false,"suffix":""},{"dropping-particle":"","family":"Ha","given":"Tae Hyun","non-dropping-particle":"","parse-names":false,"suffix":""},{"dropping-particle":"","family":"Bae","given":"Jeong Hyo","non-dropping-particle":"","parse-names":false,"suffix":""},{"dropping-particle":"","family":"Ha","given":"Yoon Cheol","non-dropping-particle":"","parse-names":false,"suffix":""},{"dropping-particle":"","family":"Lee","given":"Hyun Goo","non-dropping-particle":"","parse-names":false,"suffix":""},{"dropping-particle":"","family":"Scantlebury","given":"J. D.","non-dropping-particle":"","parse-names":false,"suffix":""}],"container-title":"Desalination","id":"ITEM-4","issue":"1-3","issued":{"date-parts":[["2007"]]},"page":"103-115","title":"Influence of alternating, direct and superimposed alternating and direct current on the corrosion of mild steel in marine environments","type":"article-journal","volume":"216"},"uris":["http://www.mendeley.com/documents/?uuid=865fa42c-a682-4e04-b055-99bccd4ddc92"]},{"id":"ITEM-5","itemData":{"DOI":"10.1016/j.electacta.2006.01.054","ISSN":"00134686","abstract":"Alternating current (AC) corrosion of mild steel in marine environments under cathodic protection (CP) condition was studied. Electrochemical studies at the two protection potentials namely -780 and -1100 mV versus SCE were examined by different techniques. DC polarization study was carried out for mild steel in natural seawater and 18.5 g/L NaCl solution to evolve corrosion current density. The corrosion rate determination, pH of the end experimental solution and surface morphology of the mild steel specimens under the influence of different AC current densities were studied. The amount of leaching of iron into the solution was estimated using inductively coupled plasma spectrometry. All these techniques revealed that AC influences the corrosion of mild steel in the presence of marine environments even though CP was given. Surface micrographs revealed that spreading of red rust products noticed on the mild steel surface. At -780 mV CP, red rusts are visually seen when the AC source was above 10 A/m2 in both the media but red rusts are appeared after 20 A/m2 in the case of -1100 mV CP. Weight loss measurements coupled with surface examination and solution analysis is a effective tool to characterize and quantify the AC corrosion of mild steel in marine environments. © 2006 Elsevier Ltd. All rights reserved.","author":[{"dropping-particle":"","family":"Kim","given":"Dae Kyeong","non-dropping-particle":"","parse-names":false,"suffix":""},{"dropping-particle":"","family":"Muralidharan","given":"Srinivasan","non-dropping-particle":"","parse-names":false,"suffix":""},{"dropping-particle":"","family":"Ha","given":"Tae Hyun","non-dropping-particle":"","parse-names":false,"suffix":""},{"dropping-particle":"","family":"Bae","given":"Jeong Hyo","non-dropping-particle":"","parse-names":false,"suffix":""},{"dropping-particle":"","family":"Ha","given":"Yoon Cheol","non-dropping-particle":"","parse-names":false,"suffix":""},{"dropping-particle":"","family":"Lee","given":"Hyun Goo","non-dropping-particle":"","parse-names":false,"suffix":""},{"dropping-particle":"","family":"Scantlebury","given":"J. D.","non-dropping-particle":"","parse-names":false,"suffix":""}],"container-title":"Electrochimica Acta","id":"ITEM-5","issue":"25","issued":{"date-parts":[["2006"]]},"page":"5259-5267","title":"Electrochemical studies on the alternating current corrosion of mild steel under cathodic protection condition in marine environments","type":"article-journal","volume":"51"},"uris":["http://www.mendeley.com/documents/?uuid=4e97101b-e064-4171-bf24-bcb84ab01b61"]}],"mendeley":{"formattedCitation":"[4,9–12]","plainTextFormattedCitation":"[4,9–12]","previouslyFormattedCitation":"[4,9–12]"},"properties":{"noteIndex":0},"schema":"https://github.com/citation-style-language/schema/raw/master/csl-citation.json"}</w:instrText>
      </w:r>
      <w:r w:rsidR="00E77539" w:rsidRPr="002A7B50">
        <w:rPr>
          <w:rFonts w:ascii="Times New Roman" w:hAnsi="Times New Roman" w:cs="Times New Roman"/>
        </w:rPr>
        <w:fldChar w:fldCharType="separate"/>
      </w:r>
      <w:r w:rsidR="00336E7E" w:rsidRPr="002A7B50">
        <w:rPr>
          <w:rFonts w:ascii="Times New Roman" w:hAnsi="Times New Roman" w:cs="Times New Roman"/>
          <w:noProof/>
        </w:rPr>
        <w:t>[4,9–12]</w:t>
      </w:r>
      <w:r w:rsidR="00E77539" w:rsidRPr="002A7B50">
        <w:rPr>
          <w:rFonts w:ascii="Times New Roman" w:hAnsi="Times New Roman" w:cs="Times New Roman"/>
        </w:rPr>
        <w:fldChar w:fldCharType="end"/>
      </w:r>
      <w:r w:rsidR="00E77539" w:rsidRPr="002A7B50">
        <w:rPr>
          <w:rFonts w:ascii="Times New Roman" w:hAnsi="Times New Roman" w:cs="Times New Roman"/>
        </w:rPr>
        <w:t xml:space="preserve"> and different types of inhibitors </w:t>
      </w:r>
      <w:r w:rsidR="00E77539" w:rsidRPr="002A7B50">
        <w:rPr>
          <w:rFonts w:ascii="Times New Roman" w:hAnsi="Times New Roman" w:cs="Times New Roman"/>
        </w:rPr>
        <w:fldChar w:fldCharType="begin" w:fldLock="1"/>
      </w:r>
      <w:r w:rsidR="005304FB" w:rsidRPr="002A7B50">
        <w:rPr>
          <w:rFonts w:ascii="Times New Roman" w:hAnsi="Times New Roman" w:cs="Times New Roman"/>
        </w:rPr>
        <w:instrText>ADDIN CSL_CITATION {"citationItems":[{"id":"ITEM-1","itemData":{"DOI":"10.1023/A:1003533800038","ISSN":"0021891X","abstract":"This study investigates corrosion inhibition of steel using thiourea and cations such as aluminum, calcium and magnesium under cathodic control in a 3.5% NaCl solution and in seawater. Steel protection in a 3.5% NaCl solution is normally incomplete under a cathodic potential less electronegative than -1.100 V. However, the protection can be enhanced by nearly 50% by adding either 50 ppm aluminum ion or 75 ppm thiourea in solution, and by almost 90% by the combined use of these additions. This study also analyzes how combining inhibitors and cathodic control may be used to protect steel. Moreover, this investigation monitors pH in the solution, measures zero-resistance current between the graphite-steel couple, as well as analyzes cathode reaction products. A mechanism is also proposed to interpret the combined effects of inhibitors and cathodic control on the protection of steel.","author":[{"dropping-particle":"","family":"Lin","given":"J. C.","non-dropping-particle":"","parse-names":false,"suffix":""},{"dropping-particle":"","family":"Chang","given":"S. L.","non-dropping-particle":"","parse-names":false,"suffix":""},{"dropping-particle":"","family":"Lee","given":"S. L.","non-dropping-particle":"","parse-names":false,"suffix":""}],"container-title":"Journal of Applied Electrochemistry","id":"ITEM-1","issue":"8","issued":{"date-parts":[["1999"]]},"page":"911-918","title":"Corrosion inhibition of steel by thiourea and cations under incomplete cathodic protection in a 3.5% NaCl solution and seawater","type":"article-journal","volume":"29"},"uris":["http://www.mendeley.com/documents/?uuid=881c5fb6-0f7c-4803-b09a-e449dca061a1"]},{"id":"ITEM-2","itemData":{"DOI":"10.1007/s11665-013-0790-x","ISSN":"10599495","abstract":"This study investigates the effect of two amine-based corrosion inhibitors in reducing the corrosion rate (CR) of 1018 carbon steel in formulated sea water. For discussion purposes, the two inhibitors are named Inhibitor A (belongs to the alkyl pyridine benzyl chloride quaternary family of inhibitors) and Inhibitor B (belongs to the alkyl amines family of inhibitors). The two inhibitors are routinely considered for applications by Saudi Aramco, the world's largest oil producing and processing company, for reducing its corrosion problems in carbon steel pipelines carrying oil and gas. The experimental apparatus was a circulating flow loop system inside an autoclave. The experimental work was performed at pH 8.2, 55 C, and 1000 rpm. The inhibitors were evaluated at three different concentrations of 5, 10, and 15 ppm. The CR was determined using the weight loss method and electrochemical methods such potentiodynamic sweep and linear polarization resistance. The experimental results indicate that Inhibitor B reduced the CR more than that of Inhibitor A. © 2013 ASM International.","author":[{"dropping-particle":"","family":"Rihan","given":"Rihan","non-dropping-particle":"","parse-names":false,"suffix":""},{"dropping-particle":"","family":"Shawabkeh","given":"Reyad","non-dropping-particle":"","parse-names":false,"suffix":""},{"dropping-particle":"","family":"Al-Bakr","given":"Nawaf","non-dropping-particle":"","parse-names":false,"suffix":""}],"container-title":"Journal of Materials Engineering and Performance","id":"ITEM-2","issue":"3","issued":{"date-parts":[["2014"]]},"page":"693-699","title":"The effect of two amine-based corrosion inhibitors in improving the corrosion resistance of carbon steel in sea water","type":"article-journal","volume":"23"},"uris":["http://www.mendeley.com/documents/?uuid=f9f1a55d-4413-47ba-a1e9-d467b12123d1"]},{"id":"ITEM-3","itemData":{"DOI":"10.1016/j.corsci.2013.01.040","ISSN":"0010938X","abstract":"The inhibition effect of tannic acid on mild steel corrosion in seawater wet/dry cyclic conditions was studied by weight loss and electrochemical methods. Result of the polarisation curves shows that corrosion current density decreases from 47.85μAcm-2 to 6.67μAcm-2 after tannic acid is added; charge transfer resistance remains stable in the electrochemical impedance spectra. Scanning electron microscopy, X-ray diffraction, and Fourier transform infrared reflection are performed to study the corrosion inhibition. The inhibition effect of the compound is attributed to ferric tannate film formation on the steel surface, which is relatively stable during wet/dry cycles. © 2013 Elsevier Ltd.","author":[{"dropping-particle":"","family":"Qian","given":"Bei","non-dropping-particle":"","parse-names":false,"suffix":""},{"dropping-particle":"","family":"Hou","given":"Baorong","non-dropping-particle":"","parse-names":false,"suffix":""},{"dropping-particle":"","family":"Zheng","given":"Meng","non-dropping-particle":"","parse-names":false,"suffix":""}],"container-title":"Corrosion Science","id":"ITEM-3","issued":{"date-parts":[["2013"]]},"page":"1-9","publisher":"Elsevier Ltd","title":"The inhibition effect of tannic acid on mild steel corrosion in seawater wet/dry cyclic conditions","type":"article-journal","volume":"72"},"uris":["http://www.mendeley.com/documents/?uuid=08ff1e54-9263-48fc-9367-4286255fe699"]},{"id":"ITEM-4","itemData":{"DOI":"10.1016/j.corsci.2016.04.047","ISSN":"0010938X","abstract":"Corrosion behavior of Q235 carbon steel is investigated in sterilized air-saturated natural seawater inoculated with mono-, and di-cultures of Desulfovibrio sp. (D. sp.) and Pseudoalteromonas sp. (P. sp.). The electrochemical and weight loss results demonstrate that the corrosion rate increases in the order: P. sp. ˂ D. sp. + P. sp. ˂ D. sp. </w:instrText>
      </w:r>
      <w:r w:rsidR="005304FB" w:rsidRPr="002A7B50">
        <w:rPr>
          <w:rFonts w:ascii="Times New Roman" w:hAnsi="Times New Roman" w:cs="Times New Roman" w:hint="eastAsia"/>
        </w:rPr>
        <w:instrText>≈</w:instrText>
      </w:r>
      <w:r w:rsidR="005304FB" w:rsidRPr="002A7B50">
        <w:rPr>
          <w:rFonts w:ascii="Times New Roman" w:hAnsi="Times New Roman" w:cs="Times New Roman" w:hint="eastAsia"/>
        </w:rPr>
        <w:instrText> </w:instrText>
      </w:r>
      <w:r w:rsidR="005304FB" w:rsidRPr="002A7B50">
        <w:rPr>
          <w:rFonts w:ascii="Times New Roman" w:hAnsi="Times New Roman" w:cs="Times New Roman"/>
        </w:rPr>
        <w:instrText>abiotic blank. Mechanisms for the corrosion inhibition of P. sp. and the difference in the function of D. sp. in D. sp. and D. sp. + P. sp. containing media are discussed on the analysis of surface morphology, biofilm development, environmental parameters, and bacterium number.","author":[{"dropping-particle":"","family":"Wu","given":"Jiajia","non-dropping-particle":"","parse-names":false,"suffix":""},{"dropping-particle":"","family":"Zhang","given":"Dun","non-dropping-particle":"","parse-names":false,"suffix":""},{"dropping-particle":"","family":"Wang","given":"Peng","non-dropping-particle":"","parse-names":false,"suffix":""},{"dropping-particle":"","family":"Cheng","given":"Yong","non-dropping-particle":"","parse-names":false,"suffix":""},{"dropping-particle":"","family":"Sun","given":"Shimei","non-dropping-particle":"","parse-names":false,"suffix":""},{"dropping-particle":"","family":"Sun","given":"Yan","non-dropping-particle":"","parse-names":false,"suffix":""},{"dropping-particle":"","family":"Chen","given":"Shiqiang","non-dropping-particle":"","parse-names":false,"suffix":""}],"container-title":"Corrosion Science","id":"ITEM-4","issued":{"date-parts":[["2016"]]},"page":"552-562","publisher":"Elsevier Ltd","title":"The influence of Desulfovibrio sp. and Pseudoalteromonas sp. on the corrosion of Q235 carbon steel in natural seawater","type":"article-journal","volume":"112"},"uris":["http://www.mendeley.com/documents/?uuid=36313389-b0c9-4e0e-9321-5cf42d1dc7e0"]},{"id":"ITEM-5","itemData":{"DOI":"10.1016/j.corsci.2017.07.009","ISSN":"0010938X","abstract":"In this study, the corrosion inhibition of 1H-benzotriazole (BTA) alone and in combination with Na2MoO4·2H2O and Na3PO4·12H2O on single and coupled copper and mild steel in artificial sea water is evaluated. EIS and polarization results in stagnant and laminar flow conditions in different immersion times indicated that persistence of protective layer formed on single mild steel in presence of BTA is lower than that of copper, though formation of a stable protective layer on coupled copper reduced galvanic corrosion. Multicomponent inhibitor showed a better efficiency compared to BTA alone through protection of both single and coupled copper and mild steel.","author":[{"dropping-particle":"","family":"Bokati","given":"Kazem Sabet","non-dropping-particle":"","parse-names":false,"suffix":""},{"dropping-particle":"","family":"Dehghanian","given":"Changiz","non-dropping-particle":"","parse-names":false,"suffix":""},{"dropping-particle":"","family":"Yari","given":"Saeed","non-dropping-particle":"","parse-names":false,"suffix":""}],"container-title":"Corrosion Science","id":"ITEM-5","issue":"October 2016","issued":{"date-parts":[["2017"]]},"page":"272-285","publisher":"Elsevier","title":"Corrosion inhibition of copper, mild steel and galvanically coupled copper-mild steel in artificial sea water in presence of 1H-benzotriazole, sodium molybdate and sodium phosphate","type":"article-journal","volume":"126"},"uris":["http://www.mendeley.com/documents/?uuid=f474cb27-160e-4224-b65a-17ecaa3c1f84"]},{"id":"ITEM-6","itemData":{"DOI":"10.1016/j.desal.2016.09.007","ISSN":"00119164","abstract":"The corrosion inhibition of Tetracycline and Streptomycin on the carbon-steel, Fe (110), in seawater was evaluated using weight loss, Tafel polarization, electrochemical impedance spectroscopy and SEM morphometric methods. The surface adsorption of inhibitors follows the Langmuir adsorption isotherm and acts as spontaneous mixed-type corrosion inhibitors on the carbon-steel surface. The related thermodynamic parameters (Ea, Kads, ∆ Gads, ∆ H</w:instrText>
      </w:r>
      <w:r w:rsidR="005304FB" w:rsidRPr="002A7B50">
        <w:rPr>
          <w:rFonts w:ascii="Times New Roman" w:hAnsi="Times New Roman" w:cs="Times New Roman" w:hint="eastAsia"/>
        </w:rPr>
        <w:instrText>≠</w:instrText>
      </w:r>
      <w:r w:rsidR="005304FB" w:rsidRPr="002A7B50">
        <w:rPr>
          <w:rFonts w:ascii="Times New Roman" w:hAnsi="Times New Roman" w:cs="Times New Roman"/>
        </w:rPr>
        <w:instrText xml:space="preserve"> and ∆ S</w:instrText>
      </w:r>
      <w:r w:rsidR="005304FB" w:rsidRPr="002A7B50">
        <w:rPr>
          <w:rFonts w:ascii="Times New Roman" w:hAnsi="Times New Roman" w:cs="Times New Roman" w:hint="eastAsia"/>
        </w:rPr>
        <w:instrText>≠</w:instrText>
      </w:r>
      <w:r w:rsidR="005304FB" w:rsidRPr="002A7B50">
        <w:rPr>
          <w:rFonts w:ascii="Times New Roman" w:hAnsi="Times New Roman" w:cs="Times New Roman"/>
        </w:rPr>
        <w:instrText>) were evaluated and the interaction energy for Streptomycin was more than the Tetracycline. The SEM morphometric showed a good protection effect of inhibitors on carbon-steel in the presence of seawater and this was more efficient for Streptomycin. To emphasize the further insight into the efficiency of inhibitors, the Quantum chemical analysis and molecular dynamics simulations were used to find the most stable configuration and adsorption energies for inhibitors on the carbon-steel surface. The theoretical quantum chemical data such as EHOMO, η, χ, molecular surface area, MV, μ, α and ΔN were in agreement with inhibition efficiencies (IE %) that were obtained experimentally. Also, the molecular dynamics simulation showed the most stable configuration and adsorption energies of Streptomycin and Tetracycline on the carbon-steel and this follows the order of Streptomycin &gt; Tetracycline, as verified by the experimental data.","author":[{"dropping-particle":"","family":"Dehdab","given":"Maryam","non-dropping-particle":"","parse-names":false,"suffix":""},{"dropping-particle":"","family":"Yavari","given":"Zahra","non-dropping-particle":"","parse-names":false,"suffix":""},{"dropping-particle":"","family":"Darijani","given":"Mahdieh","non-dropping-particle":"","parse-names":false,"suffix":""},{"dropping-particle":"","family":"Bargahi","given":"Afshar","non-dropping-particle":"","parse-names":false,"suffix":""}],"container-title":"Desalination","id":"ITEM-6","issued":{"date-parts":[["2016"]]},"page":"7-17","publisher":"Elsevier B.V.","title":"The inhibition of carbon-steel corrosion in seawater by streptomycin and tetracycline antibiotics: An experimental and theoretical study","type":"article-journal","volume":"400"},"uris":["http://www.mendeley.com/documents/?uuid=5163f1ab-46d5-4664-9ade-3433e076036a"]},{"id":"ITEM-7","itemData":{"DOI":"10.1016/j.jece.2018.02.015","ISSN":"22133437","abstract":"The adsorption behavior of 1H-benzotriazole (BTA) corrosion inhibitor on aluminum alloy 1050, mild steel and copper in simulated sea water was investigated using weight loss, electrochemical impedance spectroscopy (EIS) and Tafel polarization measurements. Mixed mode of adsorption was proposed for corrosion inhibition of metals. The adsorption process for mild steel and aluminum followed the Langmuir and El-Awady kinetic-thermodynamic adsorption isotherm in which physisorption nature of adsorption was more dominant. The adsorption of BTA on copper surface obeyed Longmuir isotherm via a dominant chemisorption mechanism. The obtained results clearly revealed that the persistence of adsorbed and protective layer formed on surface of metals followed the following order: copper &gt; mild steel &gt; aluminum 1050.","author":[{"dropping-particle":"","family":"Bokati","given":"Kazem Sabet","non-dropping-particle":"","parse-names":false,"suffix":""},{"dropping-particle":"","family":"Dehghanian","given":"Changiz","non-dropping-particle":"","parse-names":false,"suffix":""}],"container-title":"Journal of Environmental Chemical Engineering","id":"ITEM-7","issue":"2","issued":{"date-parts":[["2018"]]},"page":"1613-1624","publisher":"Elsevier","title":"Adsorption behavior of 1H-benzotriazole corrosion inhibitor on aluminum alloy 1050, mild steel and copper in artificial seawater","type":"article-journal","volume":"6"},"uris":["http://www.mendeley.com/documents/?uuid=6e8c7a54-cc88-4bf3-a969-7fd36be0bb22"]},{"id":"ITEM-8","itemData":{"DOI":"10.1016/j.tsf.2011.06.002","ISSN":"00406090","abstract":"The inhibition effect of a Dehydroabietylamine Schiff base derivative, namely 2-((dehydroabietylamine)methyl)-6-methoxyphenol (DMP) against mild steel corrosion in seawater was evaluated using weight loss and electrochemical techniques (potentiodynamic polarization and electrochemical impedance). The experimental results showed that DMP is a good corrosion inhibitor and the inhibition efficiency increased with the increase of DMP concentration, while the adsorption followed the Langmuir isotherm. X-ray photoelectron spectroscopy, scanning electron microscopy, theoretical calculation of electronic density, molecular electrostatic potential and molecular dynamics were carried out to establish mechanism of corrosion inhibition for mild steel with DMP in seawater medium. The inhibition action of the compound was assumed to occur via adsorption on the steel surface through the active centers in the molecule. The corrosion inhibition is due to the formation of a chemisorbed film on the steel surface. © 2011 Elsevier B.V. All rights reseved.","author":[{"dropping-particle":"","family":"Liu","given":"Bao Yu","non-dropping-particle":"","parse-names":false,"suffix":""},{"dropping-particle":"","family":"Liu","given":"Zheng","non-dropping-particle":"","parse-names":false,"suffix":""},{"dropping-particle":"","family":"Han","given":"Guo Cheng","non-dropping-particle":"","parse-names":false,"suffix":""},{"dropping-particle":"","family":"Li","given":"Yang Hong","non-dropping-particle":"","parse-names":false,"suffix":""}],"container-title":"Thin Solid Films","id":"ITEM-8","issue":"22","issued":{"date-parts":[["2011"]]},"page":"7836-7844","publisher":"Elsevier B.V.","title":"Corrosion inhibition and adsorption behavior of 2-((dehydroabietylamine) methyl)-6-methoxyphenol on mild steel surface in seawater","type":"article-journal","volume":"519"},"uris":["http://www.mendeley.com/documents/?uuid=78ab746b-5f5c-4a87-9dd5-ddf588d093bd"]},{"id":"ITEM-9","itemData":{"DOI":"10.1016/j.corsci.2017.06.013","ISSN":"0010938X","abstract":"The corrosion inhibition effect of a green eco-friendly mixture comprised of glucomannan (GL) and bisquaternary ammonium salt (BQAS) on the corrosion protection of mild steel in simulated seawater is investigated by electrochemical measurements and surface characterization. It is found that the mixture of GL and BQAS is a mixed-type inhibitor and can provide effective corrosion inhibition for mild steel. The corrosion inhibition is achieved by the chemical as well as physical adsorption of the mixture on the surface of the steel. It is also found that the adsorption fairly obeys Langmuir isotherm.","author":[{"dropping-particle":"","family":"Luo","given":"Xiaohu","non-dropping-particle":"","parse-names":false,"suffix":""},{"dropping-particle":"","family":"Pan","given":"Xinyu","non-dropping-particle":"","parse-names":false,"suffix":""},{"dropping-particle":"","family":"Yuan","given":"Song","non-dropping-particle":"","parse-names":false,"suffix":""},{"dropping-particle":"","family":"Du","given":"Shuo","non-dropping-particle":"","parse-names":false,"suffix":""},{"dropping-particle":"","family":"Zhang","given":"Caixia","non-dropping-particle":"","parse-names":false,"suffix":""},{"dropping-particle":"","family":"Liu","given":"Yali","non-dropping-particle":"","parse-names":false,"suffix":""}],"container-title":"Corrosion Science","id":"ITEM-9","issue":"June","issued":{"date-parts":[["2017"]]},"page":"139-151","publisher":"Elsevier","title":"Corrosion inhibition of mild steel in simulated seawater solution by a green eco-friendly mixture of glucomannan (GL) and bisquaternary ammonium salt (BQAS)","type":"article-journal","volume":"125"},"uris":["http://www.mendeley.com/documents/?uuid=6726bf61-3916-4db5-b755-4eeb6b18ec2c"]}],"mendeley":{"formattedCitation":"[4,13–20]","plainTextFormattedCitation":"[4,13–20]","previouslyFormattedCitation":"[4,13–20]"},"properties":{"noteIndex":0},"schema":"https://github.com/citation-style-language/schema/raw/master/csl-citation.json"}</w:instrText>
      </w:r>
      <w:r w:rsidR="00E77539" w:rsidRPr="002A7B50">
        <w:rPr>
          <w:rFonts w:ascii="Times New Roman" w:hAnsi="Times New Roman" w:cs="Times New Roman"/>
        </w:rPr>
        <w:fldChar w:fldCharType="separate"/>
      </w:r>
      <w:r w:rsidR="00336E7E" w:rsidRPr="002A7B50">
        <w:rPr>
          <w:rFonts w:ascii="Times New Roman" w:hAnsi="Times New Roman" w:cs="Times New Roman"/>
          <w:noProof/>
        </w:rPr>
        <w:t>[4,13–20]</w:t>
      </w:r>
      <w:r w:rsidR="00E77539" w:rsidRPr="002A7B50">
        <w:rPr>
          <w:rFonts w:ascii="Times New Roman" w:hAnsi="Times New Roman" w:cs="Times New Roman"/>
        </w:rPr>
        <w:fldChar w:fldCharType="end"/>
      </w:r>
      <w:r w:rsidR="00E77539" w:rsidRPr="002A7B50">
        <w:rPr>
          <w:rFonts w:ascii="Times New Roman" w:hAnsi="Times New Roman" w:cs="Times New Roman"/>
        </w:rPr>
        <w:t xml:space="preserve">. </w:t>
      </w:r>
      <w:bookmarkStart w:id="6" w:name="_Hlk73016656"/>
      <w:r w:rsidR="00E77539" w:rsidRPr="002A7B50">
        <w:rPr>
          <w:rFonts w:ascii="Times New Roman" w:hAnsi="Times New Roman" w:cs="Times New Roman"/>
        </w:rPr>
        <w:t xml:space="preserve">The focus of the current atmospheric corrosion experiments is the analysis of corrosion products and the effects of environmental conditions, especially the influences of airborne deposits </w:t>
      </w:r>
      <w:r w:rsidR="00E77539" w:rsidRPr="002A7B50">
        <w:rPr>
          <w:rFonts w:ascii="Times New Roman" w:hAnsi="Times New Roman" w:cs="Times New Roman"/>
        </w:rPr>
        <w:fldChar w:fldCharType="begin" w:fldLock="1"/>
      </w:r>
      <w:r w:rsidR="005304FB" w:rsidRPr="002A7B50">
        <w:rPr>
          <w:rFonts w:ascii="Times New Roman" w:hAnsi="Times New Roman" w:cs="Times New Roman"/>
        </w:rPr>
        <w:instrText>ADDIN CSL_CITATION {"citationItems":[{"id":"ITEM-1","itemData":{"DOI":"10.1007/s11804-015-1286-x","ISSN":"16719433","abstract":"In continuation of the extensive studies carried out to update the corrosion map of India, in this study, the degradation of mild steel by air pollutants was studied at 16 different locations from Nagore to Ammanichatram along the east coast of Tamilnadu, India over a period of two years. The weight loss study showed that the mild steel corrosion was more at Nagapattinam site, when compared to Ammanichatram and Maravakadu sites. A linear regression analysis of the experimental data was attempted to predict the mechanism of the corrosion. The composition of the corrosion products formed on the mild steel surfaces was identified by XRD technique. The corrosion rate values obtained are discussed in the light of the weathering parameters, atmospheric pollutants such as salt content &amp; SO2 levels in the atmosphere, corrosion products formed on the mild steel surfaces.","author":[{"dropping-particle":"","family":"Palraj","given":"S.","non-dropping-particle":"","parse-names":false,"suffix":""},{"dropping-particle":"","family":"Selvaraj","given":"M.","non-dropping-particle":"","parse-names":false,"suffix":""},{"dropping-particle":"","family":"Maruthan","given":"K.","non-dropping-particle":"","parse-names":false,"suffix":""},{"dropping-particle":"","family":"Natesan","given":"M.","non-dropping-particle":"","parse-names":false,"suffix":""}],"container-title":"Journal of Marine Science and Application","id":"ITEM-1","issue":"1","issued":{"date-parts":[["2015"]]},"page":"105-112","title":"Kinetics of atmospheric corrosion of mild steel in marine and rural environments","type":"article-journal","volume":"14"},"uris":["http://www.mendeley.com/documents/?uuid=e8025ec8-6b2b-4fbc-9d3a-a3b19a554f63"]},{"id":"ITEM-2","itemData":{"DOI":"10.5006/1672","ISSN":"00109312","abstract":"The corrosion of mild steel in chloride-rich atmospheres is a highly topical issue. The formation of the oxyhydroxide akaganeite (β-FeOOH) in this type of atmosphere leads to a notable acceleration of the steel corrosion process. The scientific literature contains many references to outdoor marine atmospheric tests, but so far has failed to clarify two basic matters in relation to akaganeite: the environmental conditions necessary for its formation, and its morphological characterization. Research has been performed at three atmospheric corrosion stations located at Cabo Vilano wind farm (Camariñas, Spain) at different distances from the shoreline (332, 590, and 2,400 m), with chloride deposition rates of 390, 74, and 29 mg/m2/day, respectively, with the exposure of mild steel specimens for 1 year. This paper reports the environmental conditions that generally led to the formation of akaganeite: an annual average relative humidity of around 80% or higher, and simultaneously, an annual average chloride deposition rate of approximately 60 mg/m2/day or higher. Rigorous characterization of akaganeite was performed by x-ray diffraction, scanning electron microscopy/energy dispersive spectroscopy, and transmission electron microscopy/selected area electron diffraction.","author":[{"dropping-particle":"","family":"Morcillo","given":"M.","non-dropping-particle":"","parse-names":false,"suffix":""},{"dropping-particle":"","family":"González-Calbet","given":"J. M.","non-dropping-particle":"","parse-names":false,"suffix":""},{"dropping-particle":"","family":"Jiménez","given":"J. A.","non-dropping-particle":"","parse-names":false,"suffix":""},{"dropping-particle":"","family":"Díaz","given":"I.","non-dropping-particle":"","parse-names":false,"suffix":""},{"dropping-particle":"","family":"Alcántara","given":"J.","non-dropping-particle":"","parse-names":false,"suffix":""},{"dropping-particle":"","family":"Chico","given":"B.","non-dropping-particle":"","parse-names":false,"suffix":""},{"dropping-particle":"","family":"Mazarío-Fernández","given":"A.","non-dropping-particle":"","parse-names":false,"suffix":""},{"dropping-particle":"","family":"Gómez-Herrero","given":"A.","non-dropping-particle":"","parse-names":false,"suffix":""},{"dropping-particle":"","family":"Llorente","given":"I.","non-dropping-particle":"","parse-names":false,"suffix":""},{"dropping-particle":"","family":"La Fuente","given":"D.","non-dropping-particle":"de","parse-names":false,"suffix":""}],"container-title":"Corrosion","id":"ITEM-2","issue":"7","issued":{"date-parts":[["2015"]]},"page":"872-886","title":"Environmental conditions for akaganeite formation in marine atmosphere mild steel corrosion products and its characterization","type":"article-journal","volume":"71"},"uris":["http://www.mendeley.com/documents/?uuid=58e2d372-7566-4e37-b39e-c5291e5e1d1e"]},{"id":"ITEM-3","itemData":{"DOI":"10.1016/j.corsci.2015.04.015","ISSN":"0010938X","abstract":"Research has been carried out for one year in six pure marine atmospheres with annual average chloride deposition rates of 70-1906mg Cl&lt;sup&gt;-&lt;/sup&gt;/m&lt;sup&gt;2&lt;/sup&gt; day. A study of some environmental parameters and their influence in the airborne chloride deposit on the site has been accomplished. The paper also considers mild steel corrosion rate and the resulting corrosion products and layers, and its dependence of atmospheric salinity of the site. In addition to lepidocrocite and goethite, high akaganeite and magnetite contents were found in the corrosion products. Additional magnetite formation is possible due to the transformation of lepidocrocite.","author":[{"dropping-particle":"","family":"Alcántara","given":"J.","non-dropping-particle":"","parse-names":false,"suffix":""},{"dropping-particle":"","family":"Chico","given":"B.","non-dropping-particle":"","parse-names":false,"suffix":""},{"dropping-particle":"","family":"Díaz","given":"I.","non-dropping-particle":"","parse-names":false,"suffix":""},{"dropping-particle":"","family":"la Fuente","given":"D.","non-dropping-particle":"de","parse-names":false,"suffix":""},{"dropping-particle":"","family":"Morcillo","given":"M.","non-dropping-particle":"","parse-names":false,"suffix":""}],"container-title":"Corrosion Science","id":"ITEM-3","issued":{"date-parts":[["2015"]]},"page":"74-88","title":"Airborne chloride deposit and its effect on marine atmospheric corrosion of mild steel","type":"article-journal","volume":"97"},"uris":["http://www.mendeley.com/documents/?uuid=467ea510-3203-46c9-b6a7-6e12960458f2"]}],"mendeley":{"formattedCitation":"[21–23]","plainTextFormattedCitation":"[21–23]","previouslyFormattedCitation":"[21–23]"},"properties":{"noteIndex":0},"schema":"https://github.com/citation-style-language/schema/raw/master/csl-citation.json"}</w:instrText>
      </w:r>
      <w:r w:rsidR="00E77539" w:rsidRPr="002A7B50">
        <w:rPr>
          <w:rFonts w:ascii="Times New Roman" w:hAnsi="Times New Roman" w:cs="Times New Roman"/>
        </w:rPr>
        <w:fldChar w:fldCharType="separate"/>
      </w:r>
      <w:r w:rsidR="00336E7E" w:rsidRPr="002A7B50">
        <w:rPr>
          <w:rFonts w:ascii="Times New Roman" w:hAnsi="Times New Roman" w:cs="Times New Roman"/>
          <w:noProof/>
        </w:rPr>
        <w:t>[21–23]</w:t>
      </w:r>
      <w:r w:rsidR="00E77539" w:rsidRPr="002A7B50">
        <w:rPr>
          <w:rFonts w:ascii="Times New Roman" w:hAnsi="Times New Roman" w:cs="Times New Roman"/>
        </w:rPr>
        <w:fldChar w:fldCharType="end"/>
      </w:r>
      <w:r w:rsidR="00E77539" w:rsidRPr="002A7B50">
        <w:rPr>
          <w:rFonts w:ascii="Times New Roman" w:hAnsi="Times New Roman" w:cs="Times New Roman"/>
        </w:rPr>
        <w:t xml:space="preserve">. </w:t>
      </w:r>
      <w:bookmarkStart w:id="7" w:name="_Hlk73017428"/>
      <w:r w:rsidR="00C21643" w:rsidRPr="002A7B50">
        <w:rPr>
          <w:rFonts w:ascii="Times New Roman" w:hAnsi="Times New Roman" w:cs="Times New Roman"/>
        </w:rPr>
        <w:t xml:space="preserve">The measurements are relevant to </w:t>
      </w:r>
      <w:r w:rsidR="002778D4" w:rsidRPr="002A7B50">
        <w:rPr>
          <w:rFonts w:ascii="Times New Roman" w:hAnsi="Times New Roman" w:cs="Times New Roman"/>
        </w:rPr>
        <w:t>the corrosion of ship ballast tanks and</w:t>
      </w:r>
      <w:r w:rsidR="00C21643" w:rsidRPr="002A7B50">
        <w:rPr>
          <w:rFonts w:ascii="Times New Roman" w:hAnsi="Times New Roman" w:cs="Times New Roman"/>
        </w:rPr>
        <w:t xml:space="preserve"> external hulls (decks, side shells and bottom shells).</w:t>
      </w:r>
      <w:bookmarkEnd w:id="7"/>
      <w:r w:rsidR="00C21643" w:rsidRPr="002A7B50">
        <w:rPr>
          <w:rFonts w:ascii="Times New Roman" w:hAnsi="Times New Roman" w:cs="Times New Roman"/>
        </w:rPr>
        <w:t xml:space="preserve"> </w:t>
      </w:r>
      <w:r w:rsidR="00E77539" w:rsidRPr="002A7B50">
        <w:rPr>
          <w:rFonts w:ascii="Times New Roman" w:hAnsi="Times New Roman" w:cs="Times New Roman"/>
        </w:rPr>
        <w:t xml:space="preserve">However, </w:t>
      </w:r>
      <w:r w:rsidR="00C21643" w:rsidRPr="002A7B50">
        <w:rPr>
          <w:rFonts w:ascii="Times New Roman" w:hAnsi="Times New Roman" w:cs="Times New Roman"/>
        </w:rPr>
        <w:t>they</w:t>
      </w:r>
      <w:r w:rsidR="00E77539" w:rsidRPr="002A7B50">
        <w:rPr>
          <w:rFonts w:ascii="Times New Roman" w:hAnsi="Times New Roman" w:cs="Times New Roman"/>
        </w:rPr>
        <w:t xml:space="preserve"> cannot be directly utilised to predict </w:t>
      </w:r>
      <w:r w:rsidR="00C21643" w:rsidRPr="002A7B50">
        <w:rPr>
          <w:rFonts w:ascii="Times New Roman" w:hAnsi="Times New Roman" w:cs="Times New Roman"/>
        </w:rPr>
        <w:t xml:space="preserve">the </w:t>
      </w:r>
      <w:r w:rsidR="00E77539" w:rsidRPr="002A7B50">
        <w:rPr>
          <w:rFonts w:ascii="Times New Roman" w:hAnsi="Times New Roman" w:cs="Times New Roman"/>
        </w:rPr>
        <w:t xml:space="preserve">corrosion </w:t>
      </w:r>
      <w:r w:rsidR="00C21643" w:rsidRPr="002A7B50">
        <w:rPr>
          <w:rFonts w:ascii="Times New Roman" w:hAnsi="Times New Roman" w:cs="Times New Roman"/>
        </w:rPr>
        <w:t>rate</w:t>
      </w:r>
      <w:r w:rsidR="00E77539" w:rsidRPr="002A7B50">
        <w:rPr>
          <w:rFonts w:ascii="Times New Roman" w:hAnsi="Times New Roman" w:cs="Times New Roman"/>
        </w:rPr>
        <w:t xml:space="preserve">. </w:t>
      </w:r>
      <w:bookmarkEnd w:id="6"/>
    </w:p>
    <w:p w14:paraId="239E6901" w14:textId="77777777" w:rsidR="00E77539" w:rsidRPr="002A7B50" w:rsidRDefault="00E77539">
      <w:pPr>
        <w:rPr>
          <w:rFonts w:ascii="Times New Roman" w:hAnsi="Times New Roman" w:cs="Times New Roman"/>
        </w:rPr>
      </w:pPr>
    </w:p>
    <w:p w14:paraId="49BA4023" w14:textId="727E25EE" w:rsidR="00242DE6" w:rsidRPr="002A7B50" w:rsidRDefault="00CD45D0" w:rsidP="00212D6D">
      <w:pPr>
        <w:pStyle w:val="ListParagraph"/>
        <w:ind w:left="0"/>
        <w:jc w:val="center"/>
        <w:rPr>
          <w:rFonts w:ascii="Times New Roman" w:hAnsi="Times New Roman" w:cs="Times New Roman"/>
          <w:sz w:val="24"/>
        </w:rPr>
      </w:pPr>
      <w:r w:rsidRPr="002A7B50">
        <w:rPr>
          <w:noProof/>
        </w:rPr>
        <w:drawing>
          <wp:inline distT="0" distB="0" distL="0" distR="0" wp14:anchorId="058F4F38" wp14:editId="225FB559">
            <wp:extent cx="3557000" cy="3224341"/>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9">
                      <a:extLst>
                        <a:ext uri="{28A0092B-C50C-407E-A947-70E740481C1C}">
                          <a14:useLocalDpi xmlns:a14="http://schemas.microsoft.com/office/drawing/2010/main" val="0"/>
                        </a:ext>
                      </a:extLst>
                    </a:blip>
                    <a:srcRect l="26910" t="13018" r="26910" b="12426"/>
                    <a:stretch/>
                  </pic:blipFill>
                  <pic:spPr bwMode="auto">
                    <a:xfrm>
                      <a:off x="0" y="0"/>
                      <a:ext cx="3563665" cy="3230383"/>
                    </a:xfrm>
                    <a:prstGeom prst="rect">
                      <a:avLst/>
                    </a:prstGeom>
                    <a:noFill/>
                    <a:ln>
                      <a:noFill/>
                    </a:ln>
                    <a:extLst>
                      <a:ext uri="{53640926-AAD7-44D8-BBD7-CCE9431645EC}">
                        <a14:shadowObscured xmlns:a14="http://schemas.microsoft.com/office/drawing/2010/main"/>
                      </a:ext>
                    </a:extLst>
                  </pic:spPr>
                </pic:pic>
              </a:graphicData>
            </a:graphic>
          </wp:inline>
        </w:drawing>
      </w:r>
    </w:p>
    <w:p w14:paraId="56B2CD73" w14:textId="439A62C5" w:rsidR="00242DE6" w:rsidRPr="002A7B50" w:rsidRDefault="00242DE6" w:rsidP="00212D6D">
      <w:pPr>
        <w:pStyle w:val="ListParagraph"/>
        <w:ind w:left="0"/>
        <w:jc w:val="center"/>
        <w:rPr>
          <w:rFonts w:ascii="Times New Roman" w:hAnsi="Times New Roman" w:cs="Times New Roman"/>
        </w:rPr>
      </w:pPr>
      <w:r w:rsidRPr="002A7B50">
        <w:rPr>
          <w:rFonts w:ascii="Times New Roman" w:hAnsi="Times New Roman" w:cs="Times New Roman"/>
          <w:b/>
        </w:rPr>
        <w:t>Figure 1</w:t>
      </w:r>
      <w:r w:rsidRPr="002A7B50">
        <w:rPr>
          <w:rFonts w:ascii="Times New Roman" w:hAnsi="Times New Roman" w:cs="Times New Roman"/>
        </w:rPr>
        <w:t xml:space="preserve">. Key factors </w:t>
      </w:r>
      <w:r w:rsidR="00F24C4B" w:rsidRPr="002A7B50">
        <w:rPr>
          <w:rFonts w:ascii="Times New Roman" w:hAnsi="Times New Roman" w:cs="Times New Roman"/>
        </w:rPr>
        <w:t>influencing</w:t>
      </w:r>
      <w:r w:rsidRPr="002A7B50">
        <w:rPr>
          <w:rFonts w:ascii="Times New Roman" w:hAnsi="Times New Roman" w:cs="Times New Roman"/>
        </w:rPr>
        <w:t xml:space="preserve"> </w:t>
      </w:r>
      <w:r w:rsidR="00582DB5" w:rsidRPr="002A7B50">
        <w:rPr>
          <w:rFonts w:ascii="Times New Roman" w:hAnsi="Times New Roman" w:cs="Times New Roman"/>
        </w:rPr>
        <w:t>ship corrosion</w:t>
      </w:r>
      <w:r w:rsidR="000F3016" w:rsidRPr="002A7B50">
        <w:rPr>
          <w:rFonts w:ascii="Times New Roman" w:hAnsi="Times New Roman" w:cs="Times New Roman"/>
        </w:rPr>
        <w:t xml:space="preserve"> (factors highlighted in bold are </w:t>
      </w:r>
      <w:r w:rsidR="00F24C4B" w:rsidRPr="002A7B50">
        <w:rPr>
          <w:rFonts w:ascii="Times New Roman" w:hAnsi="Times New Roman" w:cs="Times New Roman"/>
        </w:rPr>
        <w:t xml:space="preserve">explicitly incorporated </w:t>
      </w:r>
      <w:r w:rsidR="001F21D2" w:rsidRPr="002A7B50">
        <w:rPr>
          <w:rFonts w:ascii="Times New Roman" w:hAnsi="Times New Roman" w:cs="Times New Roman"/>
        </w:rPr>
        <w:t>in</w:t>
      </w:r>
      <w:r w:rsidR="00F24C4B" w:rsidRPr="002A7B50">
        <w:rPr>
          <w:rFonts w:ascii="Times New Roman" w:hAnsi="Times New Roman" w:cs="Times New Roman"/>
        </w:rPr>
        <w:t>to</w:t>
      </w:r>
      <w:r w:rsidR="001F21D2" w:rsidRPr="002A7B50">
        <w:rPr>
          <w:rFonts w:ascii="Times New Roman" w:hAnsi="Times New Roman" w:cs="Times New Roman"/>
        </w:rPr>
        <w:t xml:space="preserve"> the proposed model</w:t>
      </w:r>
      <w:r w:rsidR="00D80556" w:rsidRPr="002A7B50">
        <w:rPr>
          <w:rFonts w:ascii="Times New Roman" w:hAnsi="Times New Roman" w:cs="Times New Roman"/>
        </w:rPr>
        <w:t xml:space="preserve">). </w:t>
      </w:r>
    </w:p>
    <w:p w14:paraId="77FC2C43" w14:textId="3ED7CE58" w:rsidR="00675F6B" w:rsidRPr="002A7B50" w:rsidRDefault="00675F6B">
      <w:pPr>
        <w:rPr>
          <w:rFonts w:ascii="Times New Roman" w:hAnsi="Times New Roman" w:cs="Times New Roman"/>
        </w:rPr>
      </w:pPr>
    </w:p>
    <w:p w14:paraId="330EB5AC" w14:textId="47C7A835" w:rsidR="00BC6523" w:rsidRPr="002A7B50" w:rsidRDefault="00BC6523" w:rsidP="00212D6D">
      <w:pPr>
        <w:jc w:val="center"/>
        <w:rPr>
          <w:rFonts w:ascii="Times New Roman" w:hAnsi="Times New Roman" w:cs="Times New Roman"/>
        </w:rPr>
      </w:pPr>
      <w:r w:rsidRPr="002A7B50">
        <w:rPr>
          <w:rFonts w:ascii="Times New Roman" w:hAnsi="Times New Roman" w:cs="Times New Roman"/>
          <w:b/>
          <w:bCs/>
        </w:rPr>
        <w:t>Table 1.</w:t>
      </w:r>
      <w:r w:rsidRPr="002A7B50">
        <w:rPr>
          <w:rFonts w:ascii="Times New Roman" w:hAnsi="Times New Roman" w:cs="Times New Roman"/>
        </w:rPr>
        <w:t xml:space="preserve">  </w:t>
      </w:r>
      <w:r w:rsidR="00545647" w:rsidRPr="002A7B50">
        <w:rPr>
          <w:rFonts w:ascii="Times New Roman" w:hAnsi="Times New Roman" w:cs="Times New Roman"/>
        </w:rPr>
        <w:t xml:space="preserve">Test </w:t>
      </w:r>
      <w:r w:rsidRPr="002A7B50">
        <w:rPr>
          <w:rFonts w:ascii="Times New Roman" w:hAnsi="Times New Roman" w:cs="Times New Roman"/>
        </w:rPr>
        <w:t xml:space="preserve">environments and methods used for </w:t>
      </w:r>
      <w:r w:rsidR="0027002F" w:rsidRPr="002A7B50">
        <w:rPr>
          <w:rFonts w:ascii="Times New Roman" w:hAnsi="Times New Roman" w:cs="Times New Roman"/>
        </w:rPr>
        <w:t xml:space="preserve">immersion </w:t>
      </w:r>
      <w:r w:rsidRPr="002A7B50">
        <w:rPr>
          <w:rFonts w:ascii="Times New Roman" w:hAnsi="Times New Roman" w:cs="Times New Roman"/>
        </w:rPr>
        <w:t>and atmospheric corrosion studies</w:t>
      </w:r>
    </w:p>
    <w:tbl>
      <w:tblPr>
        <w:tblStyle w:val="PlainTable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2"/>
        <w:gridCol w:w="2044"/>
        <w:gridCol w:w="2300"/>
        <w:gridCol w:w="2177"/>
      </w:tblGrid>
      <w:tr w:rsidR="00BC6523" w:rsidRPr="002A7B50" w14:paraId="456FFA9B" w14:textId="77777777" w:rsidTr="00E73514">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vAlign w:val="center"/>
          </w:tcPr>
          <w:p w14:paraId="565C4B38" w14:textId="77777777" w:rsidR="00BC6523" w:rsidRPr="002A7B50" w:rsidRDefault="00BC6523" w:rsidP="00210FB8">
            <w:pPr>
              <w:rPr>
                <w:rFonts w:ascii="Times New Roman" w:hAnsi="Times New Roman" w:cs="Times New Roman"/>
                <w:sz w:val="20"/>
                <w:szCs w:val="20"/>
              </w:rPr>
            </w:pPr>
          </w:p>
        </w:tc>
        <w:tc>
          <w:tcPr>
            <w:tcW w:w="0" w:type="auto"/>
            <w:tcBorders>
              <w:bottom w:val="none" w:sz="0" w:space="0" w:color="auto"/>
            </w:tcBorders>
            <w:vAlign w:val="center"/>
          </w:tcPr>
          <w:p w14:paraId="2DBE84FA" w14:textId="77777777" w:rsidR="00BC6523" w:rsidRPr="002A7B50" w:rsidRDefault="00BC6523" w:rsidP="00210FB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Borders>
              <w:bottom w:val="none" w:sz="0" w:space="0" w:color="auto"/>
            </w:tcBorders>
            <w:vAlign w:val="center"/>
          </w:tcPr>
          <w:p w14:paraId="0100384D" w14:textId="354602DF" w:rsidR="00BC6523" w:rsidRPr="002A7B50" w:rsidRDefault="0027002F" w:rsidP="00210FB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 xml:space="preserve">Immersion </w:t>
            </w:r>
            <w:r w:rsidR="00BC6523" w:rsidRPr="002A7B50">
              <w:rPr>
                <w:rFonts w:ascii="Times New Roman" w:hAnsi="Times New Roman" w:cs="Times New Roman"/>
                <w:sz w:val="20"/>
                <w:szCs w:val="20"/>
              </w:rPr>
              <w:t>corrosion</w:t>
            </w:r>
          </w:p>
        </w:tc>
        <w:tc>
          <w:tcPr>
            <w:tcW w:w="0" w:type="auto"/>
            <w:tcBorders>
              <w:bottom w:val="none" w:sz="0" w:space="0" w:color="auto"/>
            </w:tcBorders>
            <w:vAlign w:val="center"/>
          </w:tcPr>
          <w:p w14:paraId="007C8E69" w14:textId="77777777" w:rsidR="00BC6523" w:rsidRPr="002A7B50" w:rsidRDefault="00BC6523" w:rsidP="00210FB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Atmospheric corrosion</w:t>
            </w:r>
          </w:p>
        </w:tc>
      </w:tr>
      <w:tr w:rsidR="00BC6523" w:rsidRPr="002A7B50" w14:paraId="3D6508D8" w14:textId="77777777" w:rsidTr="00E7351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bottom w:val="none" w:sz="0" w:space="0" w:color="auto"/>
            </w:tcBorders>
            <w:vAlign w:val="center"/>
          </w:tcPr>
          <w:p w14:paraId="73EDF4F1" w14:textId="77777777" w:rsidR="00BC6523" w:rsidRPr="002A7B50" w:rsidRDefault="00BC6523" w:rsidP="00210FB8">
            <w:pPr>
              <w:rPr>
                <w:rFonts w:ascii="Times New Roman" w:hAnsi="Times New Roman" w:cs="Times New Roman"/>
                <w:sz w:val="20"/>
                <w:szCs w:val="20"/>
              </w:rPr>
            </w:pPr>
            <w:r w:rsidRPr="002A7B50">
              <w:rPr>
                <w:rFonts w:ascii="Times New Roman" w:hAnsi="Times New Roman" w:cs="Times New Roman"/>
                <w:sz w:val="20"/>
                <w:szCs w:val="20"/>
              </w:rPr>
              <w:t>Test environment</w:t>
            </w:r>
          </w:p>
        </w:tc>
        <w:tc>
          <w:tcPr>
            <w:tcW w:w="0" w:type="auto"/>
            <w:tcBorders>
              <w:top w:val="none" w:sz="0" w:space="0" w:color="auto"/>
              <w:bottom w:val="none" w:sz="0" w:space="0" w:color="auto"/>
            </w:tcBorders>
            <w:vAlign w:val="center"/>
          </w:tcPr>
          <w:p w14:paraId="0ADAB0F9" w14:textId="77777777" w:rsidR="00BC6523" w:rsidRPr="002A7B50" w:rsidRDefault="00BC6523" w:rsidP="00210F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Laboratory</w:t>
            </w:r>
          </w:p>
        </w:tc>
        <w:tc>
          <w:tcPr>
            <w:tcW w:w="0" w:type="auto"/>
            <w:tcBorders>
              <w:top w:val="none" w:sz="0" w:space="0" w:color="auto"/>
              <w:bottom w:val="none" w:sz="0" w:space="0" w:color="auto"/>
            </w:tcBorders>
            <w:vAlign w:val="center"/>
          </w:tcPr>
          <w:p w14:paraId="02C3F7D5" w14:textId="540379F0" w:rsidR="00BC6523" w:rsidRPr="002A7B50" w:rsidRDefault="00BC6523" w:rsidP="00210F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noProof/>
                <w:sz w:val="20"/>
                <w:szCs w:val="20"/>
              </w:rPr>
              <w:t>[3-6,8,10,11,13-26,28-31]</w:t>
            </w:r>
          </w:p>
        </w:tc>
        <w:tc>
          <w:tcPr>
            <w:tcW w:w="0" w:type="auto"/>
            <w:tcBorders>
              <w:top w:val="none" w:sz="0" w:space="0" w:color="auto"/>
              <w:bottom w:val="none" w:sz="0" w:space="0" w:color="auto"/>
            </w:tcBorders>
            <w:vAlign w:val="center"/>
          </w:tcPr>
          <w:p w14:paraId="330762C6" w14:textId="77777777" w:rsidR="00BC6523" w:rsidRPr="002A7B50" w:rsidRDefault="00BC6523" w:rsidP="00210F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n/a</w:t>
            </w:r>
          </w:p>
        </w:tc>
      </w:tr>
      <w:tr w:rsidR="00BC6523" w:rsidRPr="002A7B50" w14:paraId="7CDE3729" w14:textId="77777777" w:rsidTr="00E73514">
        <w:trPr>
          <w:trHeight w:val="397"/>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681118D0" w14:textId="77777777" w:rsidR="00BC6523" w:rsidRPr="002A7B50" w:rsidRDefault="00BC6523" w:rsidP="00210FB8">
            <w:pPr>
              <w:rPr>
                <w:rFonts w:ascii="Times New Roman" w:hAnsi="Times New Roman" w:cs="Times New Roman"/>
                <w:sz w:val="20"/>
                <w:szCs w:val="20"/>
              </w:rPr>
            </w:pPr>
          </w:p>
        </w:tc>
        <w:tc>
          <w:tcPr>
            <w:tcW w:w="0" w:type="auto"/>
            <w:vAlign w:val="center"/>
          </w:tcPr>
          <w:p w14:paraId="72F1D54D" w14:textId="77777777" w:rsidR="00BC6523" w:rsidRPr="002A7B50" w:rsidRDefault="00BC6523" w:rsidP="00210F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Field (coastal/harbour)</w:t>
            </w:r>
          </w:p>
        </w:tc>
        <w:tc>
          <w:tcPr>
            <w:tcW w:w="0" w:type="auto"/>
            <w:vAlign w:val="center"/>
          </w:tcPr>
          <w:p w14:paraId="4290E0D6" w14:textId="5CBFCC59" w:rsidR="00BC6523" w:rsidRPr="002A7B50" w:rsidRDefault="00BC6523" w:rsidP="00210F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fldChar w:fldCharType="begin" w:fldLock="1"/>
            </w:r>
            <w:r w:rsidR="005304FB" w:rsidRPr="002A7B50">
              <w:rPr>
                <w:rFonts w:ascii="Times New Roman" w:hAnsi="Times New Roman" w:cs="Times New Roman"/>
                <w:sz w:val="20"/>
                <w:szCs w:val="20"/>
              </w:rPr>
              <w:instrText>ADDIN CSL_CITATION {"citationItems":[{"id":"ITEM-1","itemData":{"DOI":"10.1016/j.corsci.2013.01.042","ISSN":"0010938X","abstract":"Carbon steel coupons were permanently exposed to seawater in the low water zone of two French harbors for 5. years before to be subjected to cathodic protection (potential about -0.95. V vs. Ag/AgCl/seawater) for 1. year. The application of cathodic polarization to the previously unprotected coupons induced the transformation of GR(SO42-) into GR(CO32-). Other coupons were permanently protected by cathodic protection during the 6. years immersion. A thin film of green rust and mackinawite was observed on the steel surface. This film was covered by a thicker layer of calcareous deposits. © 2013 Elsevier Ltd.","author":[{"dropping-particle":"","family":"Refait","given":"Ph","non-dropping-particle":"","parse-names":false,"suffix":""},{"dropping-particle":"","family":"Jeannin","given":"M.","non-dropping-particle":"","parse-names":false,"suffix":""},{"dropping-particle":"","family":"Sabot","given":"R.","non-dropping-particle":"","parse-names":false,"suffix":""},{"dropping-particle":"","family":"Antony","given":"H.","non-dropping-particle":"","parse-names":false,"suffix":""},{"dropping-particle":"","family":"Pineau","given":"S.","non-dropping-particle":"","parse-names":false,"suffix":""}],"container-title":"Corrosion Science","id":"ITEM-1","issued":{"date-parts":[["2013"]]},"page":"32-36","publisher":"Elsevier Ltd","title":"Electrochemical formation and transformation of corrosion products on carbon steel under cathodic protection in seawater","type":"article-journal","volume":"71"},"uris":["http://www.mendeley.com/documents/?uuid=5d5b863d-bfb2-4f9f-b5df-d5699072910d"]},{"id":"ITEM-2","itemData":{"DOI":"10.1179/000705902225006633","ISBN":"0007059022250","ISSN":"00070599","abstract":"The deep sea corrosion of ferrous alloys that undergo uniform corrosion without forming a passive layer is related to the amount of dissolved oxygen available in the sea water. The performance of some ferrous alloys at depths of 500, 1200, 3500, and 5100 m in the Indian Ocean has been studied. The results of atomic absorption spectroscopy have revealed that the corrosion product present on mild steel coupons is FeOOH. The results of experiments in shallow water have shown that micro- and macrobiological growths play a significant role in the corrosion of ferrous materials. However, in deeper waters, the absence of macrofouling was evident, and corrosion was not related to any biological product but mainly to the electrochemical reaction of these alloys with sea water. The results of morphological studies by SEM on the surfaces of exposed specimens are also presented.","author":[{"dropping-particle":"","family":"Venkatesan","given":"R.","non-dropping-particle":"","parse-names":false,"suffix":""},{"dropping-particle":"","family":"Venkatasamy","given":"M. A.","non-dropping-particle":"","parse-names":false,"suffix":""},{"dropping-particle":"","family":"Bhaskaran","given":"T. A.","non-dropping-particle":"","parse-names":false,"suffix":""},{"dropping-particle":"","family":"Dwarakadasa","given":"E. S.","non-dropping-particle":"","parse-names":false,"suffix":""},{"dropping-particle":"","family":"Ravindran","given":"M.","non-dropping-particle":"","parse-names":false,"suffix":""}],"container-title":"British Corrosion Journal","id":"ITEM-2","issue":"4","issued":{"date-parts":[["2002"]]},"page":"257-266","title":"Corrosion of ferrous alloys in deep sea environments","type":"article-journal","volume":"37"},"uris":["http://www.mendeley.com/documents/?uuid=bb8f082d-cf38-4ed5-9a0e-30be6d0c744f"]},{"id":"ITEM-3","itemData":{"DOI":"10.1016/j.corsci.2004.08.006","ISSN":"0010938X","abstract":"Because field studies seldom recover coupons less than 6 months from immersion they provide no information about early corrosion behaviour. Linear or power law functional behaviour for corrosion loss with time is often assumed. New field studies performed on the Australian east coast and described herein using very closely spaced recoveries of coupons show that the corrosion loss-time behaviour is initially highly non-linear and then almost linear until corrosion product formation begins to control the rate of corrosion. The reasons for this behaviour are discussed in terms of the recently introduced multi-phase phenomenological model for marine corrosion. Conventional oxygen diffusion arguments are then used to provide a mathematical model to describe the main part of this behaviour. The possible influences of seawater temperature and oxygen concentration are discussed. © 2004 Elsevier Ltd. All rights reserved.","author":[{"dropping-particle":"","family":"Melchers","given":"Robert E.","non-dropping-particle":"","parse-names":false,"suffix":""},{"dropping-particle":"","family":"Jeffrey","given":"Robert","non-dropping-particle":"","parse-names":false,"suffix":""}],"container-title":"Corrosion Science","id":"ITEM-3","issue":"7","issued":{"date-parts":[["2005"]]},"page":"1678-1693","title":"Early corrosion of mild steel in seawater","type":"article-journal","volume":"47"},"uris":["http://www.mendeley.com/documents/?uuid=9097be3b-9947-4fa4-8211-57bc4e0f2e00"]},{"id":"ITEM-4","itemData":{"DOI":"10.1016/j.corsci.2009.06.020","ISSN":"0010938X","abstract":"This paper describes the corrosion loss profiles of 1 m long vertical steel strips attached to a raft and exposed for 1 year in calm natural seawater on the Australian eastern seaboard. The upper parts of the strips were exposed to the atmosphere and the lower parts immersed to depths varying from 0.3 to 0.9 m. It was found that, irrespective of the precise ratio of atmospheric/immersion exposure, corrosion in the splash zone was much higher than that at the waterline and in the atmosphere. There was also significant corrosion in the immersion zone, immediately below the waterline, consistent with classical observations. Above the water line there was only moderate variability in corrosion between the strips but there was much greater variability in corrosion loss for the parts of the strips fully immersed. Mass loss observations are compared with observations of the corrosion and pitting patterns observed in the various zones. Potential reasons for these observations are considered. The observations have implications for explaining aspects of accelerated low water corrosion (ALWC). © 2009 Elsevier Ltd. All rights reserved.","author":[{"dropping-particle":"","family":"Jeffrey","given":"Robert","non-dropping-particle":"","parse-names":false,"suffix":""},{"dropping-particle":"","family":"Melchers","given":"Robert E.","non-dropping-particle":"","parse-names":false,"suffix":""}],"container-title":"Corrosion Science","id":"ITEM-4","issue":"10","issued":{"date-parts":[["2009"]]},"page":"2291-2297","publisher":"Elsevier Ltd","title":"Corrosion of vertical mild steel strips in seawater","type":"article-journal","volume":"51"},"uris":["http://www.mendeley.com/documents/?uuid=6b0f652d-4f42-4d9a-9bc8-72576700dd35"]},{"id":"ITEM-5","itemData":{"DOI":"10.1179/147842208X338938","ISSN":"1478422X","abstract":"Long term corrosion test data in marine environments are essential data to guide the design and application of marine engineering. Corrosion test results, over a 16 year period from October 1986 to October 2002, using eight kinds of metallic materials are reported in this paper. Materials were exposed in the splash zone, tidal zone, and full immersion zone of four corrosion test stations located in Qingdao, Zhoushan, Xiamen and Yulin respectively, and therefore the corrosion behaviour of various ferrous and non-ferrous materials in these marine environments has been obtained. The corrosion of carbon steel in the seawater fits the following general relationship: D=A+K(t-1). The variation in the general corrosion rates for the different carbon steels in seawater is relatively small and consistent. However, the pitting corrosion rates for the different carbon steels are all significantly different. The marine splash zone is about 0-2-4 m above the mean high water level of the seawater. The corrosion peak was located about 0-6 to 1-2 m above the mean high water level. The order of the corrosion potential of stainless steels with the corrosion resistance of stainless steels is consistent in seawater. The corrosion of copper was found to be serious in the full immersion zone of the Yulin sea area. The effective lifetime of the cathodic protection for a wrapped aluminising layer of the hard and ultrahard aluminium may be 16 years. © 2008 Institute of Materials, Minerals and Mining.","author":[{"dropping-particle":"","family":"Zhu","given":"X. R.","non-dropping-particle":"","parse-names":false,"suffix":""},{"dropping-particle":"","family":"Huang","given":"G. Q.","non-dropping-particle":"","parse-names":false,"suffix":""},{"dropping-particle":"","family":"Lin","given":"L. Y.","non-dropping-particle":"","parse-names":false,"suffix":""},{"dropping-particle":"","family":"Liu","given":"D. Y.","non-dropping-particle":"","parse-names":false,"suffix":""}],"container-title":"Corrosion Engineering Science and Technology","id":"ITEM-5","issue":"4","issued":{"date-parts":[["2008"]]},"page":"328-334","title":"Long term corrosion characteristics of metallic materials in marine environments","type":"article-journal","volume":"43"},"uris":["http://www.mendeley.com/documents/?uuid=adfdd038-f07a-46fb-b853-bc77a5182377"]}],"mendeley":{"formattedCitation":"[3,9,24–26]","plainTextFormattedCitation":"[3,9,24–26]","previouslyFormattedCitation":"[3,9,24–26]"},"properties":{"noteIndex":0},"schema":"https://github.com/citation-style-language/schema/raw/master/csl-citation.json"}</w:instrText>
            </w:r>
            <w:r w:rsidRPr="002A7B50">
              <w:rPr>
                <w:rFonts w:ascii="Times New Roman" w:hAnsi="Times New Roman" w:cs="Times New Roman"/>
                <w:sz w:val="20"/>
                <w:szCs w:val="20"/>
              </w:rPr>
              <w:fldChar w:fldCharType="separate"/>
            </w:r>
            <w:r w:rsidR="00336E7E" w:rsidRPr="002A7B50">
              <w:rPr>
                <w:rFonts w:ascii="Times New Roman" w:hAnsi="Times New Roman" w:cs="Times New Roman"/>
                <w:noProof/>
                <w:sz w:val="20"/>
                <w:szCs w:val="20"/>
              </w:rPr>
              <w:t>[3,9,24–26]</w:t>
            </w:r>
            <w:r w:rsidRPr="002A7B50">
              <w:rPr>
                <w:rFonts w:ascii="Times New Roman" w:hAnsi="Times New Roman" w:cs="Times New Roman"/>
                <w:sz w:val="20"/>
                <w:szCs w:val="20"/>
              </w:rPr>
              <w:fldChar w:fldCharType="end"/>
            </w:r>
          </w:p>
        </w:tc>
        <w:tc>
          <w:tcPr>
            <w:tcW w:w="0" w:type="auto"/>
            <w:vAlign w:val="center"/>
          </w:tcPr>
          <w:p w14:paraId="4B0E40F1" w14:textId="5DFA146C" w:rsidR="00BC6523" w:rsidRPr="002A7B50" w:rsidRDefault="00BC6523" w:rsidP="00210F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fldChar w:fldCharType="begin" w:fldLock="1"/>
            </w:r>
            <w:r w:rsidR="005304FB" w:rsidRPr="002A7B50">
              <w:rPr>
                <w:rFonts w:ascii="Times New Roman" w:hAnsi="Times New Roman" w:cs="Times New Roman"/>
                <w:sz w:val="20"/>
                <w:szCs w:val="20"/>
              </w:rPr>
              <w:instrText>ADDIN CSL_CITATION {"citationItems":[{"id":"ITEM-1","itemData":{"DOI":"10.1016/j.corsci.2006.02.006","ISSN":"0010938X","abstract":"As a part of updating Corrosion Map of India project, atmospheric corrosion behaviour of commercially available engineering materials such as mild steel, galvanized iron, zinc and aluminium metals was studied in marine, industrial, urban, and rural environments by weight loss method at 10 exposure stations in India over a period of 5 years. The results of these studies demonstrated that galvanized iron, zinc and aluminium metals were several times more durable than mild steel. Compared to galvanized iron and zinc, aluminium provided superior protection in industrial and marine environment except at Mormugao Port Trust (MPT). It also offered much better resistance to corrosion in rural environments. At certain places, galvanized iron proved to be more durable than aluminium. The results obeyed well with the empirical kinetics equation of the form C = Ktn, where K and C are the corrosion losses in μm after 1 and 't' years of the exposure, respectively, and 'n' is a constant. Based on 'n' values, the corrosion mechanisms of these metals are predicted. The corrosion products formed on the metal samples in Chennai marine atmosphere were identified by X-ray diffraction analysis. © 2006 Elsevier Ltd. All rights reserved.","author":[{"dropping-particle":"","family":"Natesan","given":"M.","non-dropping-particle":"","parse-names":false,"suffix":""},{"dropping-particle":"","family":"Venkatachari","given":"G.","non-dropping-particle":"","parse-names":false,"suffix":""},{"dropping-particle":"","family":"Palaniswamy","given":"N.","non-dropping-particle":"","parse-names":false,"suffix":""}],"container-title":"Corrosion Science","id":"ITEM-1","issue":"11","issued":{"date-parts":[["2006"]]},"page":"3584-3608","title":"Kinetics of atmospheric corrosion of mild steel, zinc, galvanized iron and aluminium at 10 exposure stations in India","type":"article-journal","volume":"48"},"uris":["http://www.mendeley.com/documents/?uuid=2f001b7f-1431-4b9f-a0cb-44e53a6aead4"]},{"id":"ITEM-2","itemData":{"DOI":"10.1016/S0010-938X(02)00071-9","ISSN":"0010938X","abstract":"This investigation aims to analyse the effect of the exposure angle on the corrosion rate of mild steel. Test samples were exposed to a marine environment at 0°, 30°, 45° and 90° inclination. To determine the effects of contaminants on the protective characteristics of the rusts, Cl and SO2 contents in the atmosphere as well as SEM-EDX analyses and polarisation curves on the weathered samples were performed. Results demonstrated that the exposure angle influences the corrosion rate, as also the morphology of the rust, but with no effect on rust composition. © 2002 Elsevier Science Ltd. All rights reserved.","author":[{"dropping-particle":"","family":"Vera","given":"R.","non-dropping-particle":"","parse-names":false,"suffix":""},{"dropping-particle":"","family":"Rosales","given":"B. M.","non-dropping-particle":"","parse-names":false,"suffix":""},{"dropping-particle":"","family":"Tapia","given":"C.","non-dropping-particle":"","parse-names":false,"suffix":""}],"container-title":"Corrosion Science","id":"ITEM-2","issue":"2","issued":{"date-parts":[["2003"]]},"page":"321-337","title":"Effect of the exposure angle in the corrosion rate of plain carbon steel in a marine atmosphere","type":"article-journal","volume":"45"},"uris":["http://www.mendeley.com/documents/?uuid=f1cff6bc-af02-4d94-9c53-15325c6c08d3"]},{"id":"ITEM-3","itemData":{"DOI":"10.1016/S0010-938X(02)00081-1","ISBN":"3492845193","ISSN":"0010938X","abstract":"Carbon steel, copper, zinc and aluminium test pieces were exposed to a large variety of environmental conditions in a reduced geographic area close to the coastline in order to ascertain the degree of deterioration of the same due to environmental corrosion. Calculations of corrosion rates were made via loss of weight (in the case of carbon steel, zinc and copper) and analysis of surface deterioration (in the case of aluminium) together with X-ray diffraction analyses. The levels of chlorides, SO2 and time of wetness were also registered in order to be able to correlate the data with respect to corrosion rate with the environmental and meteorological parameters, using the potential law and a modified version of the same. © 2002 Elsevier Science Ltd. All rights reserved.","author":[{"dropping-particle":"","family":"Rodríguez","given":"Juan J.Santana","non-dropping-particle":"","parse-names":false,"suffix":""},{"dropping-particle":"","family":"Hernández","given":"F. Javier Santana","non-dropping-particle":"","parse-names":false,"suffix":""},{"dropping-particle":"","family":"González","given":"Juan E.González","non-dropping-particle":"","parse-names":false,"suffix":""}],"container-title":"Corrosion Science","id":"ITEM-3","issue":"4","issued":{"date-parts":[["2003"]]},"page":"799-815","title":"The effect of environmental and meteorological variables on atmospheric corrosion of carbon steel, copper, zinc and aluminium in a limited geographic zone with different types of environment","type":"article-journal","volume":"45"},"uris":["http://www.mendeley.com/documents/?uuid=d7cea147-d579-4d76-b3c7-d6f9ec82eb7c"]},{"id":"ITEM-4","itemData":{"DOI":"10.1016/j.corsci.2009.09.006","ISSN":"0010938X","abstract":"The corrosion behaviour of carbon steel at six test sites in Colombia and its relationship with exposure time and environmental characteristics of each site were investigated. The corrosion products were characterized by XRD, SEM and EDS. It was found that in Barranquilla, the most aggressive site, corrosion depends mainly on chlorides. Furthermore, in the more aggressive environments there was a greater tendency to formation of protective corrosion products. Lepidocrocite and goethite were found as major constituents of rust. A structure not reported in the literature was found, corresponding to strings of several hundred micrometers long and consisting of lepidocrocite plates. © 2009 Elsevier Ltd. All rights reserved.","author":[{"dropping-particle":"","family":"Castaño","given":"J. G.","non-dropping-particle":"","parse-names":false,"suffix":""},{"dropping-particle":"","family":"Botero","given":"C. A.","non-dropping-particle":"","parse-names":false,"suffix":""},{"dropping-particle":"","family":"Restrepo","given":"A. H.","non-dropping-particle":"","parse-names":false,"suffix":""},{"dropping-particle":"","family":"Agudelo","given":"E. A.","non-dropping-particle":"","parse-names":false,"suffix":""},{"dropping-particle":"","family":"Correa","given":"E.","non-dropping-particle":"","parse-names":false,"suffix":""},{"dropping-particle":"","family":"Echeverría","given":"F.","non-dropping-particle":"","parse-names":false,"suffix":""}],"container-title":"Corrosion Science","id":"ITEM-4","issue":"1","issued":{"date-parts":[["2010"]]},"page":"216-223","publisher":"Elsevier Ltd","title":"Atmospheric corrosion of carbon steel in Colombia","type":"article-journal","volume":"52"},"uris":["http://www.mendeley.com/documents/?uuid=09a329d5-647c-44b6-bd33-533518b92d6e"]},{"id":"ITEM-5","itemData":{"DOI":"10.1016/j.corsci.2010.01.022","ISSN":"0010938X","abstract":"The atmospheric corrosion kinetics of low carbon steel exposed for up to 36 months in marine and industrial sites was studied by weight loss measurements. The results show that the mechanism and kinetics of the atmospheric corrosion process presents transition behaviour in marine environments with high chloride ion content and high relative humidity, whereas no transition appears in industrial environment. The average corrosion velocity in marine site reaches a maximum during the period of transition and then fluctuates in a certain range; however, the instantaneous corrosion velocity follows different exponential functions before and after the period of transition. Crown Copyright © 2010.","author":[{"dropping-particle":"","family":"Ma","given":"Yuantai","non-dropping-particle":"","parse-names":false,"suffix":""},{"dropping-particle":"","family":"Li","given":"Ying","non-dropping-particle":"","parse-names":false,"suffix":""},{"dropping-particle":"","family":"Wang","given":"Fuhui","non-dropping-particle":"","parse-names":false,"suffix":""}],"container-title":"Corrosion Science","id":"ITEM-5","issue":"5","issued":{"date-parts":[["2010"]]},"page":"1796-1800","publisher":"Elsevier Ltd","title":"The atmospheric corrosion kinetics of low carbon steel in a tropical marine environment","type":"article-journal","volume":"52"},"uris":["http://www.mendeley.com/documents/?uuid=f9d2179c-aaa3-4816-b080-5bc052c60662"]},{"id":"ITEM-6","itemData":{"DOI":"10.1016/j.corsci.2010.10.007","ISSN":"0010938X","abstract":"A great deal of information is available on the atmospheric corrosion of mild steel in the short, mid and even long term, but studies of the structure and morphology of corrosion layers are less abundant and generally deal with those formed in just a few years. The present study assesses the structure and morphology of corrosion product layers formed on mild steel after 13. years of exposure in five Spanish atmospheres of different types: rural, urban, industrial and marine (mild and severe). The corrosion layers have been characterised by X-ray diffraction (XRD) and scanning electron microscopy/energy dispersive X-ray spectroscopy (SEM/EDS). Long-term corrosion is seen to be more severe in the industrial and marine atmospheres, and less so in the rural and urban atmospheres. In all cases the corrosion rate is seen to decrease with exposure time, stabilising after the first 4-6. years of exposure. The most relevant aspects to be noted are (a) the great compaction of the rust layers formed in the rural and urban atmospheres, (b) the formation of hematite and ferrihydrite phases (not commonly found) in the industrial and marine atmospheres, respectively and (c) identification of the typical morphological structures of lepidocrocite (sandy crystals and flowery plates), goethite (cotton balls structures) and akaganeite (cotton balls structures and cigar-shaped crystals). © 2010 Elsevier Ltd.","author":[{"dropping-particle":"","family":"la Fuente","given":"D.","non-dropping-particle":"de","parse-names":false,"suffix":""},{"dropping-particle":"","family":"Díaz","given":"I.","non-dropping-particle":"","parse-names":false,"suffix":""},{"dropping-particle":"","family":"Simancas","given":"J.","non-dropping-particle":"","parse-names":false,"suffix":""},{"dropping-particle":"","family":"Chico","given":"B.","non-dropping-particle":"","parse-names":false,"suffix":""},{"dropping-particle":"","family":"Morcillo","given":"M.","non-dropping-particle":"","parse-names":false,"suffix":""}],"container-title":"Corrosion Science","id":"ITEM-6","issue":"2","issued":{"date-parts":[["2011"]]},"page":"604-617","publisher":"Elsevier Ltd","title":"Long-term atmospheric corrosion of mild steel","type":"article-journal","volume":"53"},"uris":["http://www.mendeley.com/documents/?uuid=d2f77bbb-c803-4c0a-8478-fd4b4b3b2967"]},{"id":"ITEM-7","itemData":{"DOI":"10.1016/j.corsci.2012.09.020","ISSN":"0010938X","abstract":"The effect of chemical composition of steel and environmental conditions on the atmospheric corrosion behavior of weathering steel and carbon steel exposed in the different environments has been investigated. The results showed that the corrosion rate of weathering steel was lower compared with carbon steel due to the alloying additions of Cr, Cu, P, and Ni. The different environmental factor affected the corrosion behavior of steel in the different stages. The chemical composition of steel and environmental conditions influenced the corrosion rate, as well as the morphology and composition of the rust layer. © 2012 Elsevier Ltd.","author":[{"dropping-particle":"","family":"Wang","given":"Zhifen","non-dropping-particle":"","parse-names":false,"suffix":""},{"dropping-particle":"","family":"Liu","given":"Jianrong","non-dropping-particle":"","parse-names":false,"suffix":""},{"dropping-particle":"","family":"Wu","given":"Lixin","non-dropping-particle":"","parse-names":false,"suffix":""},{"dropping-particle":"","family":"Han","given":"Rongdong","non-dropping-particle":"","parse-names":false,"suffix":""},{"dropping-particle":"","family":"Sun","given":"Yiqiang","non-dropping-particle":"","parse-names":false,"suffix":""}],"container-title":"Corrosion Science","id":"ITEM-7","issued":{"date-parts":[["2013"]]},"page":"1-10","publisher":"Elsevier Ltd","title":"Study of the corrosion behavior of weathering steels in atmospheric environments","type":"article-journal","volume":"67"},"uris":["http://www.mendeley.com/documents/?uuid=3361faff-a2d9-4d95-8919-d756ca46b454"]},{"id":"ITEM-8","itemData":{"DOI":"10.1016/j.corsci.2015.04.015","ISSN":"0010938X","abstract":"Research has been carried out for one year in six pure marine atmospheres with annual average chloride deposition rates of 70-1906mg Cl&lt;sup&gt;-&lt;/sup&gt;/m&lt;sup&gt;2&lt;/sup&gt; day. A study of some environmental parameters and their influence in the airborne chloride deposit on the site has been accomplished. The paper also considers mild steel corrosion rate and the resulting corrosion products and layers, and its dependence of atmospheric salinity of the site. In addition to lepidocrocite and goethite, high akaganeite and magnetite contents were found in the corrosion products. Additional magnetite formation is possible due to the transformation of lepidocrocite.","author":[{"dropping-particle":"","family":"Alcántara","given":"J.","non-dropping-particle":"","parse-names":false,"suffix":""},{"dropping-particle":"","family":"Chico","given":"B.","non-dropping-particle":"","parse-names":false,"suffix":""},{"dropping-particle":"","family":"Díaz","given":"I.","non-dropping-particle":"","parse-names":false,"suffix":""},{"dropping-particle":"","family":"la Fuente","given":"D.","non-dropping-particle":"de","parse-names":false,"suffix":""},{"dropping-particle":"","family":"Morcillo","given":"M.","non-dropping-particle":"","parse-names":false,"suffix":""}],"container-title":"Corrosion Science","id":"ITEM-8","issued":{"date-parts":[["2015"]]},"page":"74-88","title":"Airborne chloride deposit and its effect on marine atmospheric corrosion of mild steel","type":"article-journal","volume":"97"},"uris":["http://www.mendeley.com/documents/?uuid=467ea510-3203-46c9-b6a7-6e12960458f2"]},{"id":"ITEM-9","itemData":{"DOI":"10.1016/S0010-938X(99)00005-0","ISSN":"0010938X","abstract":"The atmospheric corrosion of the different steels at the different exposure conditions has been investigated by Mossbauer and Raman spectrocopies and XRD. Goethite and lepidocrocite were identified in the corrosion products formed on all the coupons. Magnetic maghemite, which resulted in the high corrosion rate, formed on the carbon steel exposed at the marine site. The inner layer, a protective layer, mainly consisted of interdispersed goethite, and the outer layer mainly composed of interdispersed lepidocrocite. The larger fraction of superparamagnetic goethite, which resulted in decreasing the mean particle size of goethite, in the corrosion products was closely related to reduction in the corrosion rate in the marine and rural sites. The larger amounts of silicon and smaller amounts of phosphorus in the steel increased the fraction of superparamagnetic goethite. However, different amounts of nickel did not affect the formation of the iron oxides after sixteen years of exposure.","author":[{"dropping-particle":"","family":"Oh","given":"Sei J.","non-dropping-particle":"","parse-names":false,"suffix":""},{"dropping-particle":"","family":"Cook","given":"D. C.","non-dropping-particle":"","parse-names":false,"suffix":""},{"dropping-particle":"","family":"Townsend","given":"H. E.","non-dropping-particle":"","parse-names":false,"suffix":""}],"container-title":"Corrosion Science","id":"ITEM-9","issue":"9","issued":{"date-parts":[["1999"]]},"page":"1687-1702","title":"Atmospheric corrosion of different steels in marine, rural and industrial environments","type":"article-journal","volume":"41"},"uris":["http://www.mendeley.com/documents/?uuid=0e85693c-53a6-41b5-b2ee-7fee03900b54"]},{"id":"ITEM-10","itemData":{"DOI":"10.1016/S0254-0584(02)00110-4","ISSN":"02540584","abstract":"The corrosion behavior of weathering steel and carbon steel exposed in marine atmosphere for 4 years were studied by means of regression analysis, rust structure observation, X-ray diffraction, Raman spectrum and electrochemical impedance spectra techniques. The results show that the corrosion procedure of weathering steel is divided into two steps. In the first step, the corrosion rate is higher, while in the second step the corrosion rate is remarkably reduced due to a compact rust layer formed gradually during exposure. The compact rust layer on weathering steel, darkened observed using polarized light, is composed of Cr substitute iron oxyhydroxide. Furthermore, an equivalent circuit is set up to represent the interfaces between rusted steels and 3% NaCl solution, and the rust layer resistances of the steels were deduced from an extrapolation of the electrochemistry impedance spectra to estimate the protective properties. © 2002 Elsevier Science B.V. All rights reserved.","author":[{"dropping-particle":"","family":"Zhang","given":"Q. C.","non-dropping-particle":"","parse-names":false,"suffix":""},{"dropping-particle":"","family":"Wu","given":"J. S.","non-dropping-particle":"","parse-names":false,"suffix":""},{"dropping-particle":"","family":"Wang","given":"J. J.","non-dropping-particle":"","parse-names":false,"suffix":""},{"dropping-particle":"","family":"Zheng","given":"W. L.","non-dropping-particle":"","parse-names":false,"suffix":""},{"dropping-particle":"","family":"Chen","given":"J. G.","non-dropping-particle":"","parse-names":false,"suffix":""},{"dropping-particle":"","family":"Li","given":"A. B.","non-dropping-particle":"","parse-names":false,"suffix":""}],"container-title":"Materials Chemistry and Physics","id":"ITEM-10","issue":"2","issued":{"date-parts":[["2003"]]},"page":"603-608","title":"Corrosion behavior of weathering steel in marine atmosphere","type":"article-journal","volume":"77"},"uris":["http://www.mendeley.com/documents/?uuid=8f103350-dc0c-40a1-b067-9b938bfd82d1"]},{"id":"ITEM-11","itemData":{"DOI":"10.1002/1521-4176(200012)51:12&lt;865::AID-MACO865&gt;3.0.CO;2-S","ISSN":"09475117","abstract":"This paper summarizes the results obtained in the MICAT project for mild steel specimens exposed for 1 to 4 years in 47 marine atmospheres in the Ibero-American region. All these atmospheres were characterized for climatology, pollution and corrosion rates according to ISO standards. Complementary morphological and chemical characterization of the steel corrosion product layers (SCPLs) formed in these atmospheres was carried out. The overall analysis of results contributes to understanding, in a systematic way, how atmospheric corrosivity categories can be correlated with corrosion mechanisms. Special aspects of the atmospheres, from pure to mixed marine, were considered.","author":[{"dropping-particle":"","family":"Almeida","given":"E.","non-dropping-particle":"","parse-names":false,"suffix":""},{"dropping-particle":"","family":"Morcillo","given":"M.","non-dropping-particle":"","parse-names":false,"suffix":""},{"dropping-particle":"","family":"Rosales","given":"B.","non-dropping-particle":"","parse-names":false,"suffix":""}],"container-title":"Materials and Corrosion","id":"ITEM-11","issue":"12","issued":{"date-parts":[["2000"]]},"page":"865-874","title":"Atmospheric corrosion of mild steel Part II - Marine atmospheres","type":"article-journal","volume":"51"},"uris":["http://www.mendeley.com/documents/?uuid=5b903a80-e42a-43a1-9696-87e43ceecd27"]},{"id":"ITEM-12","itemData":{"DOI":"10.1088/1468-6996/9/4/045002","ISSN":"14686996","abstract":"This work deals with atmospheric corrosion to assess the degrading effects of air pollutants on ferrous and non-ferrous metals and alloys, which are mostly used as engineering materials. An exposure study was conducted in the Tuticorin port area located on the east coast of South India, in the Gulf of Mannar with Sri Lanka to the southeast. Common engineering materials, namely mild steel, galvanized iron, Zn, Al, Cu and Cu-Zn alloys (Cu-27Zn, Cu-30Zn and Cu-37Zn), were used in the investigation. The site was chosen where the metals are exposed to marine and industrial atmospheres. Seasonal 1 to 12 month corrosion losses of these metals and alloys were determined by a weight loss method. The weight losses showed strong corrosion of mild steel, galvanized iron, Cu and Zn and minor effect on Al and Cu-Zn alloys. Linear regression analysis was conducted to study the mechanism of corrosion. The composition of corrosion products formed on the metal surfaces was identified by x-ray diffraction and Fourier transform infrared spectroscopy. © 2008 National Institute for Materials Science.","author":[{"dropping-particle":"","family":"Natesan","given":"Mariappan","non-dropping-particle":"","parse-names":false,"suffix":""},{"dropping-particle":"","family":"Selvaraj","given":"Subbiah","non-dropping-particle":"","parse-names":false,"suffix":""},{"dropping-particle":"","family":"Manickam","given":"Tharmakkannu","non-dropping-particle":"","parse-names":false,"suffix":""},{"dropping-particle":"","family":"Venkatachari","given":"Gopalachari","non-dropping-particle":"","parse-names":false,"suffix":""}],"container-title":"Science and Technology of Advanced Materials","id":"ITEM-12","issue":"4","issued":{"date-parts":[["2008"]]},"title":"Corrosion behavior of metals and alloys in marine-industrial environment","type":"article-journal","volume":"9"},"uris":["http://www.mendeley.com/documents/?uuid=d996133e-af2c-464e-ad6a-330f4d9438ad"]},{"id":"ITEM-13","itemData":{"DOI":"10.1080/00032719.2012.706847","ISSN":"00032719","abstract":"The electrochemical behavior of field-exposed 304 stainless steel in a marine atmospheric environment and its simulated solutions were studied by corrosion rates test, cyclic anodic polarization (CAP), electrochemical impedance spectroscopy (EIS), and scanning Kelvin probe (SKP). The morphology, composition, and structure of the rust were analyzed by different methods: SEM, EDS, and Raman spectroscopy. The electrochemical experiments showed that the exposure samples in the marine atmosphere-simulated solution have a characteristic of lower pitting potential, and the stability of passive film became weak with exposure time extension. The corrosion products of 304 stainless steel in Xisha marine atmosphere are mainly the β-FeOOH, γ-Fe2O3, and Fe3O4. The Kelvin potential of the samples' surface declined after 12 months exposure and tends to be uneven. © 2013 Copyright Taylor and Francis Group, LLC.","author":[{"dropping-particle":"","family":"Dong","given":"C. F.","non-dropping-particle":"","parse-names":false,"suffix":""},{"dropping-particle":"","family":"Luo","given":"H.","non-dropping-particle":"","parse-names":false,"suffix":""},{"dropping-particle":"","family":"Xiao","given":"K.","non-dropping-particle":"","parse-names":false,"suffix":""},{"dropping-particle":"","family":"Ding","given":"Y.","non-dropping-particle":"","parse-names":false,"suffix":""},{"dropping-particle":"","family":"Li","given":"P. H.","non-dropping-particle":"","parse-names":false,"suffix":""},{"dropping-particle":"","family":"Li","given":"X. G.","non-dropping-particle":"","parse-names":false,"suffix":""}],"container-title":"Analytical Letters","id":"ITEM-13","issue":"1","issued":{"date-parts":[["2012"]]},"page":"142-155","title":"Electrochemical Behavior of 304 Stainless Steel in Marine Atmosphere and Its Simulated Solution","type":"article-journal","volume":"46"},"uris":["http://www.mendeley.com/documents/?uuid=5258b70e-784f-4d21-8937-922fcfab4ee0"]},{"id":"ITEM-14","itemData":{"DOI":"10.5006/1672","ISSN":"00109312","abstract":"The corrosion of mild steel in chloride-rich atmospheres is a highly topical issue. The formation of the oxyhydroxide akaganeite (β-FeOOH) in this type of atmosphere leads to a notable acceleration of the steel corrosion process. The scientific literature contains many references to outdoor marine atmospheric tests, but so far has failed to clarify two basic matters in relation to akaganeite: the environmental conditions necessary for its formation, and its morphological characterization. Research has been performed at three atmospheric corrosion stations located at Cabo Vilano wind farm (Camariñas, Spain) at different distances from the shoreline (332, 590, and 2,400 m), with chloride deposition rates of 390, 74, and 29 mg/m2/day, respectively, with the exposure of mild steel specimens for 1 year. This paper reports the environmental conditions that generally led to the formation of akaganeite: an annual average relative humidity of around 80% or higher, and simultaneously, an annual average chloride deposition rate of approximately 60 mg/m2/day or higher. Rigorous characterization of akaganeite was performed by x-ray diffraction, scanning electron microscopy/energy dispersive spectroscopy, and transmission electron microscopy/selected area electron diffraction.","author":[{"dropping-particle":"","family":"Morcillo","given":"M.","non-dropping-particle":"","parse-names":false,"suffix":""},{"dropping-particle":"","family":"González-Calbet","given":"J. M.","non-dropping-particle":"","parse-names":false,"suffix":""},{"dropping-particle":"","family":"Jiménez","given":"J. A.","non-dropping-particle":"","parse-names":false,"suffix":""},{"dropping-particle":"","family":"Díaz","given":"I.","non-dropping-particle":"","parse-names":false,"suffix":""},{"dropping-particle":"","family":"Alcántara","given":"J.","non-dropping-particle":"","parse-names":false,"suffix":""},{"dropping-particle":"","family":"Chico","given":"B.","non-dropping-particle":"","parse-names":false,"suffix":""},{"dropping-particle":"","family":"Mazarío-Fernández","given":"A.","non-dropping-particle":"","parse-names":false,"suffix":""},{"dropping-particle":"","family":"Gómez-Herrero","given":"A.","non-dropping-particle":"","parse-names":false,"suffix":""},{"dropping-particle":"","family":"Llorente","given":"I.","non-dropping-particle":"","parse-names":false,"suffix":""},{"dropping-particle":"","family":"La Fuente","given":"D.","non-dropping-particle":"de","parse-names":false,"suffix":""}],"container-title":"Corrosion","id":"ITEM-14","issue":"7","issued":{"date-parts":[["2015"]]},"page":"872-886","title":"Environmental conditions for akaganeite formation in marine atmosphere mild steel corrosion products and its characterization","type":"article-journal","volume":"71"},"uris":["http://www.mendeley.com/documents/?uuid=58e2d372-7566-4e37-b39e-c5291e5e1d1e"]},{"id":"ITEM-15","itemData":{"DOI":"10.1002/maco.200905300","ISSN":"09475117","abstract":"Atmospheric corrosion tests, according to ASTM G50-76, have been carried out in Saudi Arabia, at eight marine sites representing different environmental conditions. Environmental factors such as average temperature, average relative humidity, and deposition rates of atmospheric pollutants (Cl- and SO2) was investigated. X-ray diffraction has been used to determine the composition of the corrosion products. Corrosion rates have been determined for each sample at each of the exposure sites via loss of weight. The obtained data were used for the classification of atmospheric aggressivity, according to ISO 9223. The results obeyed well with the empirical kinetics equation of the form C=Ktn, where K and C are the corrosion losses in mg/cm 2 after 1 and t years of the exposure respectively, and n is constant. Based on n values, the corrosion mechanism of carbon steel is predicted. The major constituent of the rust formed in marine environment is goethite (α-FeOOH). Samples also show the presence of a large proportion of lepidocrocite (γ-FeOOH) and small amounts of ferrihydrite and maghemite (α-Fe203). © 2010 WILEY-VCH Verlag GmbH &amp; Co. KGaA, Weinheim.","author":[{"dropping-particle":"","family":"Syed","given":"S.","non-dropping-particle":"","parse-names":false,"suffix":""}],"container-title":"Materials and Corrosion","id":"ITEM-15","issue":"3","issued":{"date-parts":[["2010"]]},"page":"238-244","title":"Atmospheric corrosion of carbon steel at marine sites in Saudi Arabia","type":"article-journal","volume":"61"},"uris":["http://www.mendeley.com/documents/?uuid=4a6adf59-d770-4997-baff-18195c757d21"]},{"id":"ITEM-16","itemData":{"DOI":"10.1007/s11804-015-1286-x","ISSN":"16719433","abstract":"In continuation of the extensive studies carried out to update the corrosion map of India, in this study, the degradation of mild steel by air pollutants was studied at 16 different locations from Nagore to Ammanichatram along the east coast of Tamilnadu, India over a period of two years. The weight loss study showed that the mild steel corrosion was more at Nagapattinam site, when compared to Ammanichatram and Maravakadu sites. A linear regression analysis of the experimental data was attempted to predict the mechanism of the corrosion. The composition of the corrosion products formed on the mild steel surfaces was identified by XRD technique. The corrosion rate values obtained are discussed in the light of the weathering parameters, atmospheric pollutants such as salt content &amp; SO2 levels in the atmosphere, corrosion products formed on the mild steel surfaces.","author":[{"dropping-particle":"","family":"Palraj","given":"S.","non-dropping-particle":"","parse-names":false,"suffix":""},{"dropping-particle":"","family":"Selvaraj","given":"M.","non-dropping-particle":"","parse-names":false,"suffix":""},{"dropping-particle":"","family":"Maruthan","given":"K.","non-dropping-particle":"","parse-names":false,"suffix":""},{"dropping-particle":"","family":"Natesan","given":"M.","non-dropping-particle":"","parse-names":false,"suffix":""}],"container-title":"Journal of Marine Science and Application","id":"ITEM-16","issue":"1","issued":{"date-parts":[["2015"]]},"page":"105-112","title":"Kinetics of atmospheric corrosion of mild steel in marine and rural environments","type":"article-journal","volume":"14"},"uris":["http://www.mendeley.com/documents/?uuid=e8025ec8-6b2b-4fbc-9d3a-a3b19a554f63"]},{"id":"ITEM-17","itemData":{"abstract":"Comprehensive new data for the effects of orientation, height and bold exposure versus shielding effects and detailed chronological observations and variability data for nominally identical exposures of mild steel coupons all exposed at one site is presented. Previous investigations have been reported only for different sites and this raises difficulties in making comparisons and deductions. The present results have been obtained under the one local climatic regime for all coupons, thus providing a much more controlled environment within which to compare various effects. The present paper deals with the five-year results and compares these with information available in the literature. After three years most of the boldly exposed double-sided coupons had completely corroded but many single-sided coupons remained viable. The difference in corrosion behaviour between individual coupons exposed at different heights and vertical continuous single strips of steel is described. Moreover, the difference in corrosion losses for a continuous strip and for a series of coupons oriented in different directions is described. Furthermore, variability of nominally identically exposed coupons is reported.","author":[{"dropping-particle":"","family":"Jeffrey","given":"R.","non-dropping-particle":"","parse-names":false,"suffix":""},{"dropping-particle":"","family":"Melchers","given":"R. E.","non-dropping-particle":"","parse-names":false,"suffix":""}],"container-title":"Proc Corrosion and Prevention","id":"ITEM-17","issued":{"date-parts":[["2008"]]},"page":"1-12","title":"Five year observations of corrosion losses for steels at a severe marine atmospheric site","type":"paper-conference"},"uris":["http://www.mendeley.com/documents/?uuid=65e6d45d-583e-4510-809b-ea0fea7c842e"]},{"id":"ITEM-18","itemData":{"DOI":"10.1016/j.corsci.2009.02.009","ISSN":"0010938X","abstract":"This investigation aims to analyze the effect of Cl- ion on the atmospheric corrosion rate of carbon steel. The metal samples were exposed to a marine atmospheric environment (95 and 375 m from the sea line) as well as an industrial atmospheric environment. The effects of Cl- ions on the protective characteristics of the rust layers were assessed by IR spectroscopy, SEM-EDAX analyses, linear polarization resistance and electrochemical impedance spectroscopy (EIS). The results show that Cl- ion influences the corrosion rate, as well as the morphology and composition of the rust layer. © 2009 Elsevier Ltd. All rights reserved.","author":[{"dropping-particle":"","family":"Ma","given":"Yuantai","non-dropping-particle":"","parse-names":false,"suffix":""},{"dropping-particle":"","family":"Li","given":"Ying","non-dropping-particle":"","parse-names":false,"suffix":""},{"dropping-particle":"","family":"Wang","given":"Fuhui","non-dropping-particle":"","parse-names":false,"suffix":""}],"container-title":"Corrosion Science","id":"ITEM-18","issue":"5","issued":{"date-parts":[["2009"]]},"page":"997-1006","publisher":"Elsevier Ltd","title":"Corrosion of low carbon steel in atmospheric environments of different chloride content","type":"article-journal","volume":"51"},"uris":["http://www.mendeley.com/documents/?uuid=befcd99a-eeba-4829-81b3-e45829e7f8ec"]},{"id":"ITEM-19","itemData":{"DOI":"10.1016/j.corsci.2004.10.009","ISSN":"0010938X","abstract":"Corrosion monitoring of nickel-containing steels has been performed in a natural atmospheric environment using AC impedance technique. A pair of identical comb-shape steel electrodes embedded in epoxy resin was used as a probe electrode for the corrosion monitoring. Three different probes of ordinary carbon steel, 2.5%Ni- and 5%Ni-containing steels were exposed to a natural marine atmosphere for the period of 14 months. The instantaneous corrosion rate of the steels was monitored by continuous measurements of the polarization resistance, and time of wetness of the steel surface was determined from high frequency impedance. The measurement was automatically carried out with an AC corrosion monitor placed at the exposure site, and data transmission between the exposure site and laboratory was performed through cellular phones. © 2005 Elsevier Ltd. All rights reserved.","author":[{"dropping-particle":"","family":"Nishikata","given":"Atsushi","non-dropping-particle":"","parse-names":false,"suffix":""},{"dropping-particle":"","family":"Suzuki","given":"Fumiyuki","non-dropping-particle":"","parse-names":false,"suffix":""},{"dropping-particle":"","family":"Tsuru","given":"Tooru","non-dropping-particle":"","parse-names":false,"suffix":""}],"container-title":"Corrosion Science","id":"ITEM-19","issue":"10","issued":{"date-parts":[["2005"]]},"page":"2578-2588","title":"Corrosion monitoring of nickel-containing steels in marine atmospheric environment","type":"article-journal","volume":"47"},"uris":["http://www.mendeley.com/documents/?uuid=a50e6d7f-d4ec-4133-9361-ee89ea45009d"]}],"mendeley":{"formattedCitation":"[21–23,27–42]","plainTextFormattedCitation":"[21–23,27–42]","previouslyFormattedCitation":"[21–23,27–42]"},"properties":{"noteIndex":0},"schema":"https://github.com/citation-style-language/schema/raw/master/csl-citation.json"}</w:instrText>
            </w:r>
            <w:r w:rsidRPr="002A7B50">
              <w:rPr>
                <w:rFonts w:ascii="Times New Roman" w:hAnsi="Times New Roman" w:cs="Times New Roman"/>
                <w:sz w:val="20"/>
                <w:szCs w:val="20"/>
              </w:rPr>
              <w:fldChar w:fldCharType="separate"/>
            </w:r>
            <w:r w:rsidR="00336E7E" w:rsidRPr="002A7B50">
              <w:rPr>
                <w:rFonts w:ascii="Times New Roman" w:hAnsi="Times New Roman" w:cs="Times New Roman"/>
                <w:noProof/>
                <w:sz w:val="20"/>
                <w:szCs w:val="20"/>
              </w:rPr>
              <w:t>[21–23,27–42]</w:t>
            </w:r>
            <w:r w:rsidRPr="002A7B50">
              <w:rPr>
                <w:rFonts w:ascii="Times New Roman" w:hAnsi="Times New Roman" w:cs="Times New Roman"/>
                <w:sz w:val="20"/>
                <w:szCs w:val="20"/>
              </w:rPr>
              <w:fldChar w:fldCharType="end"/>
            </w:r>
          </w:p>
        </w:tc>
      </w:tr>
      <w:tr w:rsidR="00BC6523" w:rsidRPr="002A7B50" w14:paraId="4A1D7DD4" w14:textId="77777777" w:rsidTr="00E7351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bottom w:val="none" w:sz="0" w:space="0" w:color="auto"/>
            </w:tcBorders>
            <w:vAlign w:val="center"/>
          </w:tcPr>
          <w:p w14:paraId="73F72963" w14:textId="77777777" w:rsidR="00BC6523" w:rsidRPr="002A7B50" w:rsidRDefault="00BC6523" w:rsidP="00210FB8">
            <w:pPr>
              <w:rPr>
                <w:rFonts w:ascii="Times New Roman" w:hAnsi="Times New Roman" w:cs="Times New Roman"/>
                <w:sz w:val="20"/>
                <w:szCs w:val="20"/>
              </w:rPr>
            </w:pPr>
            <w:r w:rsidRPr="002A7B50">
              <w:rPr>
                <w:rFonts w:ascii="Times New Roman" w:hAnsi="Times New Roman" w:cs="Times New Roman"/>
                <w:sz w:val="20"/>
                <w:szCs w:val="20"/>
              </w:rPr>
              <w:t>Test method</w:t>
            </w:r>
          </w:p>
        </w:tc>
        <w:tc>
          <w:tcPr>
            <w:tcW w:w="0" w:type="auto"/>
            <w:tcBorders>
              <w:top w:val="none" w:sz="0" w:space="0" w:color="auto"/>
              <w:bottom w:val="none" w:sz="0" w:space="0" w:color="auto"/>
            </w:tcBorders>
            <w:vAlign w:val="center"/>
          </w:tcPr>
          <w:p w14:paraId="6BFBA0CA" w14:textId="77777777" w:rsidR="00BC6523" w:rsidRPr="002A7B50" w:rsidRDefault="00BC6523" w:rsidP="00210F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Weight loss</w:t>
            </w:r>
          </w:p>
        </w:tc>
        <w:tc>
          <w:tcPr>
            <w:tcW w:w="0" w:type="auto"/>
            <w:tcBorders>
              <w:top w:val="none" w:sz="0" w:space="0" w:color="auto"/>
              <w:bottom w:val="none" w:sz="0" w:space="0" w:color="auto"/>
            </w:tcBorders>
            <w:vAlign w:val="center"/>
          </w:tcPr>
          <w:p w14:paraId="2F545FE4" w14:textId="66B32EBA" w:rsidR="00BC6523" w:rsidRPr="002A7B50" w:rsidRDefault="00BC6523" w:rsidP="00210F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fldChar w:fldCharType="begin" w:fldLock="1"/>
            </w:r>
            <w:r w:rsidR="005304FB" w:rsidRPr="002A7B50">
              <w:rPr>
                <w:rFonts w:ascii="Times New Roman" w:hAnsi="Times New Roman" w:cs="Times New Roman"/>
                <w:sz w:val="20"/>
                <w:szCs w:val="20"/>
              </w:rPr>
              <w:instrText>ADDIN CSL_CITATION {"citationItems":[{"id":"ITEM-1","itemData":{"DOI":"10.1080/17445302.2019.1664128","ISSN":"17445302","abstract":"The aim of the present study is to experimentally examine the corrosion progress characteristics of steel associated with fresh and sea water immersion at low temperature. Three types of steel, namely mild steel (Grade A) and high tensile steel (Grades A and D) are tested under various corrosive conditions in the fresh water, in the sea water and in the air at a temperature of 18°C, 0°C and −10°C. Mass loss of test specimen due to corrosion is measured at a monthly interval and it is converted to a loss of steel plate thickness. Based on the test database, the effects of parameters affecting the corrosion progress are discussed. Test database obtained in the present study is documented.","author":[{"dropping-particle":"","family":"Rajput","given":"Abhishek","non-dropping-particle":"","parse-names":false,"suffix":""},{"dropping-particle":"","family":"Park","given":"Jae Hyeong","non-dropping-particle":"","parse-names":false,"suffix":""},{"dropping-particle":"","family":"Hwan Noh","given":"Sung","non-dropping-particle":"","parse-names":false,"suffix":""},{"dropping-particle":"","family":"Kee Paik","given":"Jeom","non-dropping-particle":"","parse-names":false,"suffix":""}],"container-title":"Ships and Offshore Structures","id":"ITEM-1","issue":"6","issued":{"date-parts":[["2020"]]},"page":"661-669","publisher":"Taylor &amp; Francis","title":"Fresh and sea water immersion corrosion testing on marine structural steel at low temperature","type":"article-journal","volume":"15"},"uris":["http://www.mendeley.com/documents/?uuid=25f20947-9e48-4234-90f8-f30698125c23"]},{"id":"ITEM-2","itemData":{"DOI":"10.1023/A:1003533800038","ISSN":"0021891X","abstract":"This study investigates corrosion inhibition of steel using thiourea and cations such as aluminum, calcium and magnesium under cathodic control in a 3.5% NaCl solution and in seawater. Steel protection in a 3.5% NaCl solution is normally incomplete under a cathodic potential less electronegative than -1.100 V. However, the protection can be enhanced by nearly 50% by adding either 50 ppm aluminum ion or 75 ppm thiourea in solution, and by almost 90% by the combined use of these additions. This study also analyzes how combining inhibitors and cathodic control may be used to protect steel. Moreover, this investigation monitors pH in the solution, measures zero-resistance current between the graphite-steel couple, as well as analyzes cathode reaction products. A mechanism is also proposed to interpret the combined effects of inhibitors and cathodic control on the protection of steel.","author":[{"dropping-particle":"","family":"Lin","given":"J. C.","non-dropping-particle":"","parse-names":false,"suffix":""},{"dropping-particle":"","family":"Chang","given":"S. L.","non-dropping-particle":"","parse-names":false,"suffix":""},{"dropping-particle":"","family":"Lee","given":"S. L.","non-dropping-particle":"","parse-names":false,"suffix":""}],"container-title":"Journal of Applied Electrochemistry","id":"ITEM-2","issue":"8","issued":{"date-parts":[["1999"]]},"page":"911-918","title":"Corrosion inhibition of steel by thiourea and cations under incomplete cathodic protection in a 3.5% NaCl solution and seawater","type":"article-journal","volume":"29"},"uris":["http://www.mendeley.com/documents/?uuid=881c5fb6-0f7c-4803-b09a-e449dca061a1"]},{"id":"ITEM-3","itemData":{"DOI":"10.1179/000705902225006633","ISBN":"0007059022250","ISSN":"00070599","abstract":"The deep sea corrosion of ferrous alloys that undergo uniform corrosion without forming a passive layer is related to the amount of dissolved oxygen available in the sea water. The performance of some ferrous alloys at depths of 500, 1200, 3500, and 5100 m in the Indian Ocean has been studied. The results of atomic absorption spectroscopy have revealed that the corrosion product present on mild steel coupons is FeOOH. The results of experiments in shallow water have shown that micro- and macrobiological growths play a significant role in the corrosion of ferrous materials. However, in deeper waters, the absence of macrofouling was evident, and corrosion was not related to any biological product but mainly to the electrochemical reaction of these alloys with sea water. The results of morphological studies by SEM on the surfaces of exposed specimens are also presented.","author":[{"dropping-particle":"","family":"Venkatesan","given":"R.","non-dropping-particle":"","parse-names":false,"suffix":""},{"dropping-particle":"","family":"Venkatasamy","given":"M. A.","non-dropping-particle":"","parse-names":false,"suffix":""},{"dropping-particle":"","family":"Bhaskaran","given":"T. A.","non-dropping-particle":"","parse-names":false,"suffix":""},{"dropping-particle":"","family":"Dwarakadasa","given":"E. S.","non-dropping-particle":"","parse-names":false,"suffix":""},{"dropping-particle":"","family":"Ravindran","given":"M.","non-dropping-particle":"","parse-names":false,"suffix":""}],"container-title":"British Corrosion Journal","id":"ITEM-3","issue":"4","issued":{"date-parts":[["2002"]]},"page":"257-266","title":"Corrosion of ferrous alloys in deep sea environments","type":"article-journal","volume":"37"},"uris":["http://www.mendeley.com/documents/?uuid=bb8f082d-cf38-4ed5-9a0e-30be6d0c744f"]},{"id":"ITEM-4","itemData":{"DOI":"10.1016/j.corsci.2004.08.006","ISSN":"0010938X","abstract":"Because field studies seldom recover coupons less than 6 months from immersion they provide no information about early corrosion behaviour. Linear or power law functional behaviour for corrosion loss with time is often assumed. New field studies performed on the Australian east coast and described herein using very closely spaced recoveries of coupons show that the corrosion loss-time behaviour is initially highly non-linear and then almost linear until corrosion product formation begins to control the rate of corrosion. The reasons for this behaviour are discussed in terms of the recently introduced multi-phase phenomenological model for marine corrosion. Conventional oxygen diffusion arguments are then used to provide a mathematical model to describe the main part of this behaviour. The possible influences of seawater temperature and oxygen concentration are discussed. © 2004 Elsevier Ltd. All rights reserved.","author":[{"dropping-particle":"","family":"Melchers","given":"Robert E.","non-dropping-particle":"","parse-names":false,"suffix":""},{"dropping-particle":"","family":"Jeffrey","given":"Robert","non-dropping-particle":"","parse-names":false,"suffix":""}],"container-title":"Corrosion Science","id":"ITEM-4","issue":"7","issued":{"date-parts":[["2005"]]},"page":"1678-1693","title":"Early corrosion of mild steel in seawater","type":"article-journal","volume":"47"},"uris":["http://www.mendeley.com/documents/?uuid=9097be3b-9947-4fa4-8211-57bc4e0f2e00"]},{"id":"ITEM-5","itemData":{"DOI":"10.1016/j.corsci.2009.06.020","ISSN":"0010938X","abstract":"This paper describes the corrosion loss profiles of 1 m long vertical steel strips attached to a raft and exposed for 1 year in calm natural seawater on the Australian eastern seaboard. The upper parts of the strips were exposed to the atmosphere and the lower parts immersed to depths varying from 0.3 to 0.9 m. It was found that, irrespective of the precise ratio of atmospheric/immersion exposure, corrosion in the splash zone was much higher than that at the waterline and in the atmosphere. There was also significant corrosion in the immersion zone, immediately below the waterline, consistent with classical observations. Above the water line there was only moderate variability in corrosion between the strips but there was much greater variability in corrosion loss for the parts of the strips fully immersed. Mass loss observations are compared with observations of the corrosion and pitting patterns observed in the various zones. Potential reasons for these observations are considered. The observations have implications for explaining aspects of accelerated low water corrosion (ALWC). © 2009 Elsevier Ltd. All rights reserved.","author":[{"dropping-particle":"","family":"Jeffrey","given":"Robert","non-dropping-particle":"","parse-names":false,"suffix":""},{"dropping-particle":"","family":"Melchers","given":"Robert E.","non-dropping-particle":"","parse-names":false,"suffix":""}],"container-title":"Corrosion Science","id":"ITEM-5","issue":"10","issued":{"date-parts":[["2009"]]},"page":"2291-2297","publisher":"Elsevier Ltd","title":"Corrosion of vertical mild steel strips in seawater","type":"article-journal","volume":"51"},"uris":["http://www.mendeley.com/documents/?uuid=6b0f652d-4f42-4d9a-9bc8-72576700dd35"]},{"id":"ITEM-6","itemData":{"DOI":"10.1016/j.corsci.2012.11.014","ISSN":"0010938X","abstract":"Long-term corrosion trends are important for assessing the remaining life of critical infrastructure. Herein the available literature data for grey cast iron and cast steel exposed to marine and to some atmospheric environments are shown to be consistent with the bi-modal model previously developed for steels. However, the development of the second mode takes longer. This is proposed as resulting from the graphitized zone slowing the diffusion of species controlling the longer term corrosion processes. A practical simplified model and its parameters are proposed. © 2012 Elsevier Ltd.","author":[{"dropping-particle":"","family":"Melchers","given":"Robert E.","non-dropping-particle":"","parse-names":false,"suffix":""}],"container-title":"Corrosion Science","id":"ITEM-6","issued":{"date-parts":[["2013"]]},"page":"186-194","publisher":"Elsevier Ltd","title":"Long-term corrosion of cast irons and steel in marine and atmospheric environments","type":"article-journal","volume":"68"},"uris":["http://www.mendeley.com/documents/?uuid=54198512-0b61-4ae5-aaa6-dfc9be5279b8"]},{"id":"ITEM-7","itemData":{"DOI":"10.1016/j.desal.2007.08.007","ISSN":"00119164","abstract":"Seawater is inherently chemically aggressive, and therefore, constructional materials used in seawater handling and processing systems including desalination plants are subjected to varying degree of corrosion depending upon the nature of the material(s) and operational conditions. Broadly speaking, for applications in seawater, the materials are usually exposed to three zones, namely, fully immersed, partially immersed or seawater surrounding environment. Interestingly, from corrosion point of view, the seawater behaves differently under the aforementioned conditions. A study was undertaken to investigate the effect of seawater level on a number of alloys having wide applications as structural materials in seawater processing plants. The laboratory immersion test technique has been applied to evaluate the effect of seawater level on the corrosion behavior of different alloys. In three sets of experiments, carbon steels (G1010 and 1020), austenitic stainless steels (304 SS and 316L SS), cupro-nickel (90/10 Cu/Ni and 70/30 Cu/Ni), Ni-based alloys (Incoloy 825 and Inconel 625) were utilized. The specimens were fixed at three locations namely, above seawater surface, semi submerged in seawater and fully submerged in seawater. The experiments were carried out at room temperature with very slow seawater movement (12 L/h). The exposure time was varied between 1-2 years. In this study the corrosion behavior of different alloys has been evaluated based on exposure location. Besides corrosion rate calculations, the localized attack has also been discussed on the basis of the magnitude of pit depths. © 2008.","author":[{"dropping-particle":"","family":"Al-Fozan","given":"Saleh A.","non-dropping-particle":"","parse-names":false,"suffix":""},{"dropping-particle":"","family":"Malik","given":"Anees U.","non-dropping-particle":"","parse-names":false,"suffix":""}],"container-title":"Desalination","id":"ITEM-7","issue":"1-3","issued":{"date-parts":[["2008"]]},"page":"61-67","title":"Effect of seawater level on corrosion behavior of different alloys","type":"article-journal","volume":"228"},"uris":["http://www.mendeley.com/documents/?uuid=388bed30-85c9-415a-87dd-cf55b60b57f9"]},{"id":"ITEM-8","itemData":{"DOI":"10.1179/147842208X338938","ISSN":"1478422X","abstract":"Long term corrosion test data in marine environments are essential data to guide the design and application of marine engineering. Corrosion test results, over a 16 year period from October 1986 to October 2002, using eight kinds of metallic materials are reported in this paper. Materials were exposed in the splash zone, tidal zone, and full immersion zone of four corrosion test stations located in Qingdao, Zhoushan, Xiamen and Yulin respectively, and therefore the corrosion behaviour of various ferrous and non-ferrous materials in these marine environments has been obtained. The corrosion of carbon steel in the seawater fits the following general relationship: D=A+K(t-1). The variation in the general corrosion rates for the different carbon steels in seawater is relatively small and consistent. However, the pitting corrosion rates for the different carbon steels are all significantly different. The marine splash zone is about 0-2-4 m above the mean high water level of the seawater. The corrosion peak was located about 0-6 to 1-2 m above the mean high water level. The order of the corrosion potential of stainless steels with the corrosion resistance of stainless steels is consistent in seawater. The corrosion of copper was found to be serious in the full immersion zone of the Yulin sea area. The effective lifetime of the cathodic protection for a wrapped aluminising layer of the hard and ultrahard aluminium may be 16 years. © 2008 Institute of Materials, Minerals and Mining.","author":[{"dropping-particle":"","family":"Zhu","given":"X. R.","non-dropping-particle":"","parse-names":false,"suffix":""},{"dropping-particle":"","family":"Huang","given":"G. Q.","non-dropping-particle":"","parse-names":false,"suffix":""},{"dropping-particle":"","family":"Lin","given":"L. Y.","non-dropping-particle":"","parse-names":false,"suffix":""},{"dropping-particle":"","family":"Liu","given":"D. Y.","non-dropping-particle":"","parse-names":false,"suffix":""}],"container-title":"Corrosion Engineering Science and Technology","id":"ITEM-8","issue":"4","issued":{"date-parts":[["2008"]]},"page":"328-334","title":"Long term corrosion characteristics of metallic materials in marine environments","type":"article-journal","volume":"43"},"uris":["http://www.mendeley.com/documents/?uuid=adfdd038-f07a-46fb-b853-bc77a5182377"]},{"id":"ITEM-9","itemData":{"DOI":"10.3233/AJW-170001","ISSN":"18758568","abstract":"The oxidation behaviour of copper alloy and mild steel were investigated in South China Seawater at temperatures around 50° C for a period of 10 h. A procedure was applied to measure the pH of the seawater at elevated temperature. The susceptibility to heavy internal oxidation increases with increasing time. A mechanism involving chloride and oxygen dissolution in the alloy matrix as well as internal oxidation, exhibits mass gains throughout the experiment. Immersed in South China Seawater, the alloy of incomplete recrytallisation showed thick, loose and porous films, of which the inner layer was metallic oxides/chlorides and the outer layer contained a great amount of seawater species, and of which the underlying substrate was found with severe inter-granular corrosion. Overall, the South China Seawater species have a deleterious effect on the surface of the alloy and rapid degradation is noted. The scale morphologies were determined by Optical and Scanning Electron Microscopic techniques.","author":[{"dropping-particle":"","family":"Siddiqi","given":"Z. M.","non-dropping-particle":"","parse-names":false,"suffix":""},{"dropping-particle":"","family":"Amin","given":"M. M.","non-dropping-particle":"","parse-names":false,"suffix":""}],"container-title":"Asian Journal of Water, Environment and Pollution","id":"ITEM-9","issue":"1","issued":{"date-parts":[["2017"]]},"page":"1-8","title":"Effect of South China Sea Water on Corrosion Behaviour of Copper Alloy and Mild Steel","type":"article-journal","volume":"14"},"uris":["http://www.mendeley.com/documents/?uuid=b9ba3c82-965a-4514-bae0-3d6b2358f28f"]}],"mendeley":{"formattedCitation":"[3,4,24–26,43–46]","manualFormatting":"[1,2,6–8,10–12,19,26]","plainTextFormattedCitation":"[3,4,24–26,43–46]","previouslyFormattedCitation":"[3,4,24–26,43–46]"},"properties":{"noteIndex":0},"schema":"https://github.com/citation-style-language/schema/raw/master/csl-citation.json"}</w:instrText>
            </w:r>
            <w:r w:rsidRPr="002A7B50">
              <w:rPr>
                <w:rFonts w:ascii="Times New Roman" w:hAnsi="Times New Roman" w:cs="Times New Roman"/>
                <w:sz w:val="20"/>
                <w:szCs w:val="20"/>
              </w:rPr>
              <w:fldChar w:fldCharType="separate"/>
            </w:r>
            <w:r w:rsidRPr="002A7B50">
              <w:rPr>
                <w:rFonts w:ascii="Times New Roman" w:hAnsi="Times New Roman" w:cs="Times New Roman"/>
                <w:noProof/>
                <w:sz w:val="20"/>
                <w:szCs w:val="20"/>
              </w:rPr>
              <w:t>[1,2,6–8,10–12,19,26]</w:t>
            </w:r>
            <w:r w:rsidRPr="002A7B50">
              <w:rPr>
                <w:rFonts w:ascii="Times New Roman" w:hAnsi="Times New Roman" w:cs="Times New Roman"/>
                <w:sz w:val="20"/>
                <w:szCs w:val="20"/>
              </w:rPr>
              <w:fldChar w:fldCharType="end"/>
            </w:r>
          </w:p>
        </w:tc>
        <w:tc>
          <w:tcPr>
            <w:tcW w:w="0" w:type="auto"/>
            <w:tcBorders>
              <w:top w:val="none" w:sz="0" w:space="0" w:color="auto"/>
              <w:bottom w:val="none" w:sz="0" w:space="0" w:color="auto"/>
            </w:tcBorders>
            <w:vAlign w:val="center"/>
          </w:tcPr>
          <w:p w14:paraId="52EF8711" w14:textId="367DF29B" w:rsidR="00BC6523" w:rsidRPr="002A7B50" w:rsidRDefault="00BC6523" w:rsidP="00210F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noProof/>
                <w:sz w:val="20"/>
                <w:szCs w:val="20"/>
              </w:rPr>
              <w:t>[32–41,44–50]</w:t>
            </w:r>
          </w:p>
        </w:tc>
      </w:tr>
      <w:tr w:rsidR="00BC6523" w:rsidRPr="002A7B50" w14:paraId="4AA336B5" w14:textId="77777777" w:rsidTr="00E73514">
        <w:trPr>
          <w:trHeight w:val="397"/>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68710202" w14:textId="77777777" w:rsidR="00BC6523" w:rsidRPr="002A7B50" w:rsidRDefault="00BC6523" w:rsidP="00210FB8">
            <w:pPr>
              <w:rPr>
                <w:rFonts w:ascii="Times New Roman" w:hAnsi="Times New Roman" w:cs="Times New Roman"/>
                <w:sz w:val="20"/>
                <w:szCs w:val="20"/>
              </w:rPr>
            </w:pPr>
          </w:p>
        </w:tc>
        <w:tc>
          <w:tcPr>
            <w:tcW w:w="0" w:type="auto"/>
            <w:vAlign w:val="center"/>
          </w:tcPr>
          <w:p w14:paraId="5266F851" w14:textId="77777777" w:rsidR="00BC6523" w:rsidRPr="002A7B50" w:rsidRDefault="00BC6523" w:rsidP="00210F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Electrochemical</w:t>
            </w:r>
          </w:p>
        </w:tc>
        <w:tc>
          <w:tcPr>
            <w:tcW w:w="0" w:type="auto"/>
            <w:vAlign w:val="center"/>
          </w:tcPr>
          <w:p w14:paraId="5351235A" w14:textId="69E36A52" w:rsidR="00BC6523" w:rsidRPr="002A7B50" w:rsidRDefault="00BC6523" w:rsidP="00210F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fldChar w:fldCharType="begin" w:fldLock="1"/>
            </w:r>
            <w:r w:rsidR="005304FB" w:rsidRPr="002A7B50">
              <w:rPr>
                <w:rFonts w:ascii="Times New Roman" w:hAnsi="Times New Roman" w:cs="Times New Roman"/>
                <w:sz w:val="20"/>
                <w:szCs w:val="20"/>
              </w:rPr>
              <w:instrText>ADDIN CSL_CITATION {"citationItems":[{"id":"ITEM-1","itemData":{"DOI":"10.1080/08927010400013274","ISSN":"08927014","PMID":"15621645","abstract":"Corrosion of 1020 carbon steel coupons in natural seawater over a 1-year period was more aggressive under strictly anaerobic stagnant conditions than under aerobic stagnant conditions as measured by weight loss and instantaneous corrosion rate (polarization resistance). Under oxygenated conditions, a two-tiered oxide layer of lepidocrocite/goethite formed. The inner layer was extremely tenacious and resistant to acid cleaning. Under anaerobic conditions, the corrosion product was initially a non-tenacious sulphur-rich corrosion product, mackinawite, with enmeshed bacteria. As more sulphide was produced the mackinawite was transformed to pyrrhotite. In both aerobic and anaerobic exposures, corrosion was more aggressive on horizontally oriented coupons compared to vertically oriented samples.","author":[{"dropping-particle":"","family":"Lee","given":"Jason S.","non-dropping-particle":"","parse-names":false,"suffix":""},{"dropping-particle":"","family":"Ray","given":"Richard I.","non-dropping-particle":"","parse-names":false,"suffix":""},{"dropping-particle":"","family":"Lemieux","given":"Edward J.","non-dropping-particle":"","parse-names":false,"suffix":""},{"dropping-particle":"","family":"Falster","given":"Alexander U.","non-dropping-particle":"","parse-names":false,"suffix":""},{"dropping-particle":"","family":"Little","given":"Brenda J.","non-dropping-particle":"","parse-names":false,"suffix":""}],"container-title":"Biofouling","id":"ITEM-1","issue":"4-5","issued":{"date-parts":[["2004"]]},"page":"237-247","title":"An evaluation of carbon steel corrosion under stagnant seawater conditions","type":"article-journal","volume":"20"},"uris":["http://www.mendeley.com/documents/?uuid=6f716b0f-b313-426d-8848-93b642bb301b"]},{"id":"ITEM-2","itemData":{"ISSN":"04492285","abstract":"THE PITTING corrosion of various types of stainless steels was studied in different anions. The effect of temperature was also examined. The most well known aggressive anion is the chloride ion. The open circuit potential and the potentiodynamic techniques were used. The pitting potential, Ep and the protection potential, Epp were determined for stainless steels. The pitting and protection potentials depend linearly on the concentration of Cl- ion according to the equations Ep = a + b log [Cl-] Epp = a-+ b- log [Cl-] Pitting potential is shifted to more negative values with the increase of Cl- content, as well as the temperature according to the composition of the alloy. The concentration necessary for pitting and the critical pitting temperature increases with increasing Cr content. The effect of different concentrations of SO 42- ion at temperature up to 80°C was also investigated.","author":[{"dropping-particle":"","family":"Ahmad","given":"S.","non-dropping-particle":"","parse-names":false,"suffix":""},{"dropping-particle":"","family":"Malik","given":"AU.","non-dropping-particle":"","parse-names":false,"suffix":""}],"container-title":"Journal of Applied Electrochemistry","id":"ITEM-2","issued":{"date-parts":[["2001"]]},"page":"1009-1016","title":"Corrosion behaviour of some stainless steels in chloride Gulf seawater","type":"article-journal","volume":"31"},"uris":["http://www.mendeley.com/documents/?uuid=3c5d898c-add7-4387-97d7-02c6dc320835"]},{"id":"ITEM-3","itemData":{"DOI":"10.1080/1478422X.2020.1765476","ISSN":"17432782","abstract":"The corrosion performances of the EH 36 carbon steel in stagnant and flowing natural sea water and synthetic sea waters were investigated. Results show that the general corrosion rates of the steels are close in stagnant natural sea water and synthetic sea waters. The corrosion rate, corrosion feature and the rust components of the steels in flowing 3.5% NaCl solution were significantly different from those of the steels in flowing natural sea water, indicating 3.5% NaCl solution could not restore the flow accelerated corrosion (FAC) performance of carbon steels in marine environment. The pH difference between 3.5% NaCl solution and natural sea water is not the main contributor for FAC performance changing. The corrosion performance of the steel in ASTM D1141 synthetic sea water was similar to that in natural sea water within small deviations of the corrosion rate at both static and flowing conditions.","author":[{"dropping-particle":"","family":"Xu","given":"Yunze","non-dropping-particle":"","parse-names":false,"suffix":""},{"dropping-particle":"","family":"Zhou","given":"Qipiao","non-dropping-particle":"","parse-names":false,"suffix":""},{"dropping-particle":"","family":"Liu","given":"Liang","non-dropping-particle":"","parse-names":false,"suffix":""},{"dropping-particle":"","family":"Zhang","given":"Qiliang","non-dropping-particle":"","parse-names":false,"suffix":""},{"dropping-particle":"","family":"Song","given":"Shide","non-dropping-particle":"","parse-names":false,"suffix":""},{"dropping-particle":"","family":"Huang","given":"Yi","non-dropping-particle":"","parse-names":false,"suffix":""}],"container-title":"Corrosion Engineering Science and Technology","id":"ITEM-3","issue":"0","issued":{"date-parts":[["2020"]]},"page":"1-10","publisher":"Taylor &amp; Francis","title":"Exploring the corrosion performances of carbon steel in flowing natural sea water and synthetic sea waters","type":"article-journal","volume":"0"},"uris":["http://www.mendeley.com/documents/?uuid=e9610971-e000-4a07-8d88-9ebfc72f35bb"]},{"id":"ITEM-4","itemData":{"DOI":"10.1007/s11665-010-9686-1","ISSN":"10599495","abstract":"Mild steel and 304 stainless steel are the versatile materials of construction for various structures in ocean water, whose composition varies widely in the vast global marine environment. The major parameters influencing the rate are salinity, sulfate, bicarbonates, pH, and temperature and dissolved oxygen. Prediction of the rate of degradation is a challenging task for design and corrosion engineers for existing as well as new structures to be constructed. Endeavors have been made to model the corrosion rate of mild steel and 304 stainless steel as function of five parameters, namely chloride, sulfate, dissolved oxygen, pH, and temperature, based on laboratory experimental data. The number of experimentations and compositions of experimental artificial seawater were based on 2 k factorial design of experiment. The model was validated with additional generated experimental data as well as real field study from the literature. Threedimensional mappings of corrosion behavior of mild steel and stainless steel reveal that the effects of these parameters are interrelated and influenced by one another. © ASM International.","author":[{"dropping-particle":"","family":"Paul","given":"Subir","non-dropping-particle":"","parse-names":false,"suffix":""}],"container-title":"Journal of Materials Engineering and Performance","id":"ITEM-4","issue":"3","issued":{"date-parts":[["2011"]]},"page":"325-334","title":"Model to study the effect of composition of seawater on the corrosion rate of mild steel and stainless steel","type":"article-journal","volume":"20"},"uris":["http://www.mendeley.com/documents/?uuid=925db50e-ecd8-4f67-9d95-a9d92ea5c851"]},{"id":"ITEM-5","itemData":{"ISSN":"10054537","abstract":"Seawater environmental factors are important to corrosion rate of metals, however, because of the complexity of relationship between environmental factors, it is difficult to describe the relationship by a certain definitive function. Artificial neural network (ANN) has great capability of simulating polynary nonlinear system, and it is suitable to deal with complex data. Corrosion rate of 3C steel in different seawater environmental factors was measured by electrochemical methods. A four-layer-BP-ANN was set up and dealt with above data. The relative error between results calculated and measured was small, which showed that ANN was suitable to apply in the field of marine corrosion.","author":[{"dropping-particle":"","family":"Liu","given":"Xueqing","non-dropping-particle":"","parse-names":false,"suffix":""},{"dropping-particle":"","family":"Tang","given":"Xiao","non-dropping-particle":"","parse-names":false,"suffix":""},{"dropping-particle":"","family":"Wang","given":"Jia","non-dropping-particle":"","parse-names":false,"suffix":""}],"container-title":"Journal of the Chinese Society of Corrosion and Protection","id":"ITEM-5","issue":"1","issued":{"date-parts":[["2005"]]},"page":"11-14","title":"Correlation between seawater environmental factors and marine corrosion rate using artificial neural network analysis","type":"article","volume":"25"},"uris":["http://www.mendeley.com/documents/?uuid=76e35029-7e97-41d3-915b-cf5150164d1b"]}],"mendeley":{"formattedCitation":"[7,47–50]","plainTextFormattedCitation":"[7,47–50]","previouslyFormattedCitation":"[7,47–50]"},"properties":{"noteIndex":0},"schema":"https://github.com/citation-style-language/schema/raw/master/csl-citation.json"}</w:instrText>
            </w:r>
            <w:r w:rsidRPr="002A7B50">
              <w:rPr>
                <w:rFonts w:ascii="Times New Roman" w:hAnsi="Times New Roman" w:cs="Times New Roman"/>
                <w:sz w:val="20"/>
                <w:szCs w:val="20"/>
              </w:rPr>
              <w:fldChar w:fldCharType="separate"/>
            </w:r>
            <w:r w:rsidR="00336E7E" w:rsidRPr="002A7B50">
              <w:rPr>
                <w:rFonts w:ascii="Times New Roman" w:hAnsi="Times New Roman" w:cs="Times New Roman"/>
                <w:noProof/>
                <w:sz w:val="20"/>
                <w:szCs w:val="20"/>
              </w:rPr>
              <w:t>[7,47–50]</w:t>
            </w:r>
            <w:r w:rsidRPr="002A7B50">
              <w:rPr>
                <w:rFonts w:ascii="Times New Roman" w:hAnsi="Times New Roman" w:cs="Times New Roman"/>
                <w:sz w:val="20"/>
                <w:szCs w:val="20"/>
              </w:rPr>
              <w:fldChar w:fldCharType="end"/>
            </w:r>
          </w:p>
        </w:tc>
        <w:tc>
          <w:tcPr>
            <w:tcW w:w="0" w:type="auto"/>
            <w:vAlign w:val="center"/>
          </w:tcPr>
          <w:p w14:paraId="6AC60B0F" w14:textId="77777777" w:rsidR="00BC6523" w:rsidRPr="002A7B50" w:rsidRDefault="00BC6523" w:rsidP="00210F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n/a</w:t>
            </w:r>
          </w:p>
        </w:tc>
      </w:tr>
      <w:tr w:rsidR="00BC6523" w:rsidRPr="002A7B50" w14:paraId="614ABCE5" w14:textId="77777777" w:rsidTr="00E7351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bottom w:val="none" w:sz="0" w:space="0" w:color="auto"/>
            </w:tcBorders>
            <w:vAlign w:val="center"/>
          </w:tcPr>
          <w:p w14:paraId="7276AC1F" w14:textId="77777777" w:rsidR="00BC6523" w:rsidRPr="002A7B50" w:rsidRDefault="00BC6523" w:rsidP="00210FB8">
            <w:pPr>
              <w:rPr>
                <w:rFonts w:ascii="Times New Roman" w:hAnsi="Times New Roman" w:cs="Times New Roman"/>
                <w:sz w:val="20"/>
                <w:szCs w:val="20"/>
              </w:rPr>
            </w:pPr>
          </w:p>
        </w:tc>
        <w:tc>
          <w:tcPr>
            <w:tcW w:w="0" w:type="auto"/>
            <w:tcBorders>
              <w:top w:val="none" w:sz="0" w:space="0" w:color="auto"/>
              <w:bottom w:val="none" w:sz="0" w:space="0" w:color="auto"/>
            </w:tcBorders>
            <w:vAlign w:val="center"/>
          </w:tcPr>
          <w:p w14:paraId="4DB61074" w14:textId="77777777" w:rsidR="00BC6523" w:rsidRPr="002A7B50" w:rsidRDefault="00BC6523" w:rsidP="00210F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Combined</w:t>
            </w:r>
          </w:p>
        </w:tc>
        <w:tc>
          <w:tcPr>
            <w:tcW w:w="0" w:type="auto"/>
            <w:tcBorders>
              <w:top w:val="none" w:sz="0" w:space="0" w:color="auto"/>
              <w:bottom w:val="none" w:sz="0" w:space="0" w:color="auto"/>
            </w:tcBorders>
            <w:vAlign w:val="center"/>
          </w:tcPr>
          <w:p w14:paraId="5CA22142" w14:textId="4A2B3B63" w:rsidR="00BC6523" w:rsidRPr="002A7B50" w:rsidRDefault="00BC6523" w:rsidP="00210F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fldChar w:fldCharType="begin" w:fldLock="1"/>
            </w:r>
            <w:r w:rsidR="005304FB" w:rsidRPr="002A7B50">
              <w:rPr>
                <w:rFonts w:ascii="Times New Roman" w:hAnsi="Times New Roman" w:cs="Times New Roman"/>
                <w:sz w:val="20"/>
                <w:szCs w:val="20"/>
              </w:rPr>
              <w:instrText>ADDIN CSL_CITATION {"citationItems":[{"id":"ITEM-1","itemData":{"abstract":"-Corrosion behavior of mild steel in seawater from different sites was investigated by using weight loss method and potentiodynamic polarization test. Samples were immersed at two different sites near Kuala Terengganu coast and analyzed for its parameters. There is slight difference of corrosion behavior from both sites. Samples immersed in site 1 gave higher corrosion rate and corrosion current densities (i corr) while the value of corrosion potential, E corr for site 1 shifted to negative region which indicates the increasing of corrosion activity. Small differences of seawater parameters causes the corrosion behavior of mild steel from both sites to be same where all the plots recorded shows the same pattern.","author":[{"dropping-particle":"","family":"Nik","given":"W B Wan","non-dropping-particle":"","parse-names":false,"suffix":""},{"dropping-particle":"","family":"Zulkifli","given":"F","non-dropping-particle":"","parse-names":false,"suffix":""},{"dropping-particle":"","family":"Rahman","given":"M M","non-dropping-particle":"","parse-names":false,"suffix":""},{"dropping-particle":"","family":"Rosliza","given":"R","non-dropping-particle":"","parse-names":false,"suffix":""}],"container-title":"International Journal of Basic &amp; Applied Sciences","id":"ITEM-1","issue":"6","issued":{"date-parts":[["2011"]]},"page":"75-80","title":"Corrosion Behavior of Mild Steel in Seawater from Two Different Sites of Kuala Terengganu Coastal Area","type":"article-journal","volume":"11"},"uris":["http://www.mendeley.com/documents/?uuid=762d0733-37b6-4673-b1a2-86925a01175d"]},{"id":"ITEM-2","itemData":{"DOI":"10.1007/s11665-013-0790-x","ISSN":"10599495","abstract":"This study investigates the effect of two amine-based corrosion inhibitors in reducing the corrosion rate (CR) of 1018 carbon steel in formulated sea water. For discussion purposes, the two inhibitors are named Inhibitor A (belongs to the alkyl pyridine benzyl chloride quaternary family of inhibitors) and Inhibitor B (belongs to the alkyl amines family of inhibitors). The two inhibitors are routinely considered for applications by Saudi Aramco, the world's largest oil producing and processing company, for reducing its corrosion problems in carbon steel pipelines carrying oil and gas. The experimental apparatus was a circulating flow loop system inside an autoclave. The experimental work was performed at pH 8.2, 55 C, and 1000 rpm. The inhibitors were evaluated at three different concentrations of 5, 10, and 15 ppm. The CR was determined using the weight loss method and electrochemical methods such potentiodynamic sweep and linear polarization resistance. The experimental results indicate that Inhibitor B reduced the CR more than that of Inhibitor A. © 2013 ASM International.","author":[{"dropping-particle":"","family":"Rihan","given":"Rihan","non-dropping-particle":"","parse-names":false,"suffix":""},{"dropping-particle":"","family":"Shawabkeh","given":"Reyad","non-dropping-particle":"","parse-names":false,"suffix":""},{"dropping-particle":"","family":"Al-Bakr","given":"Nawaf","non-dropping-particle":"","parse-names":false,"suffix":""}],"container-title":"Journal of Materials Engineering and Performance","id":"ITEM-2","issue":"3","issued":{"date-parts":[["2014"]]},"page":"693-699","title":"The effect of two amine-based corrosion inhibitors in improving the corrosion resistance of carbon steel in sea water","type":"article-journal","volume":"23"},"uris":["http://www.mendeley.com/documents/?uuid=f9f1a55d-4413-47ba-a1e9-d467b12123d1"]},{"id":"ITEM-3","itemData":{"DOI":"10.1016/j.corsci.2010.09.011","ISSN":"0010938X","abstract":"Corrosion rates of mild steel for long-term immersion were estimated by electrochemical and weight-loss methods. The results showed that application of electrochemical methods yielded erroneous values. The main reason was that, β-FeOOH, produced after long-term immersion with high electrochemical activity in the inner rust layer, exerted significant influence. In electrochemical tests, even small polarization can make β-FeOOH participate in cathodic reaction, which leads to overestimating corrosion rate. In order to confirm it, electrochemical behaviour was studied in aerated and deaerated conditions to investigate the effect of rust layers on reduction reaction. After calibration, the electrochemical measurement result was coincided with the weight loss. © 2010 Elsevier Ltd.","author":[{"dropping-particle":"","family":"Zou","given":"Y.","non-dropping-particle":"","parse-names":false,"suffix":""},{"dropping-particle":"","family":"Wang","given":"J.","non-dropping-particle":"","parse-names":false,"suffix":""},{"dropping-particle":"","family":"Zheng","given":"Y.","non-dropping-particle":"","parse-names":false,"suffix":""}],"container-title":"Corrosion Science","id":"ITEM-3","issue":"1","issued":{"date-parts":[["2011"]]},"page":"208-216","publisher":"Elsevier Ltd","title":"Electrochemical techniques for determining corrosion rate of rusted steel in seawater","type":"article-journal","volume":"53"},"uris":["http://www.mendeley.com/documents/?uuid=d870ff80-0b92-4dd1-a30a-a536e2db8e14"]},{"id":"ITEM-4","itemData":{"DOI":"10.1016/j.corsci.2011.10.020","ISSN":"0010938X","abstract":"The effect of ozone on corrosion of mild steel in flowing seawater was investigated by using immersion test and electrochemical techniques including potentiodynamic polarization and electrochemical impedance spectroscopy. It is found that the weight loss of the steel specimens in the seawater containing 2. ppm ozone is significantly less than that in natural seawater. Localized corrosion occurs in the specimens exposed to ozonated seawater, while general corrosion happens to the specimens in natural seawater. Ozone facilitates the formation of corrosion-protective film on steel surface, which increases the charge transfer resistance and decreases the anodic current of steel in seawater. © 2011 Elsevier Ltd.","author":[{"dropping-particle":"","family":"Liao","given":"Jinsun","non-dropping-particle":"","parse-names":false,"suffix":""},{"dropping-particle":"","family":"Kishimoto","given":"Keiji","non-dropping-particle":"","parse-names":false,"suffix":""},{"dropping-particle":"","family":"Yao","given":"Masahiko","non-dropping-particle":"","parse-names":false,"suffix":""},{"dropping-particle":"","family":"Mori","given":"Yoichi","non-dropping-particle":"","parse-names":false,"suffix":""},{"dropping-particle":"","family":"Ikai","given":"Michiaki","non-dropping-particle":"","parse-names":false,"suffix":""}],"container-title":"Corrosion Science","id":"ITEM-4","issued":{"date-parts":[["2012"]]},"page":"205-212","publisher":"Elsevier Ltd","title":"Effect of ozone on corrosion behavior of mild steel in seawater","type":"article-journal","volume":"55"},"uris":["http://www.mendeley.com/documents/?uuid=0ef1fe21-bd9f-46b4-b8c5-062361d6cec9"]},{"id":"ITEM-5","itemData":{"DOI":"10.1016/j.corsci.2013.01.040","ISSN":"0010938X","abstract":"The inhibition effect of tannic acid on mild steel corrosion in seawater wet/dry cyclic conditions was studied by weight loss and electrochemical methods. Result of the polarisation curves shows that corrosion current density decreases from 47.85μAcm-2 to 6.67μAcm-2 after tannic acid is added; charge transfer resistance remains stable in the electrochemical impedance spectra. Scanning electron microscopy, X-ray diffraction, and Fourier transform infrared reflection are performed to study the corrosion inhibition. The inhibition effect of the compound is attributed to ferric tannate film formation on the steel surface, which is relatively stable during wet/dry cycles. © 2013 Elsevier Ltd.","author":[{"dropping-particle":"","family":"Qian","given":"Bei","non-dropping-particle":"","parse-names":false,"suffix":""},{"dropping-particle":"","family":"Hou","given":"Baorong","non-dropping-particle":"","parse-names":false,"suffix":""},{"dropping-particle":"","family":"Zheng","given":"Meng","non-dropping-particle":"","parse-names":false,"suffix":""}],"container-title":"Corrosion Science","id":"ITEM-5","issued":{"date-parts":[["2013"]]},"page":"1-9","publisher":"Elsevier Ltd","title":"The inhibition effect of tannic acid on mild steel corrosion in seawater wet/dry cyclic conditions","type":"article-journal","volume":"72"},"uris":["http://www.mendeley.com/documents/?uuid=08ff1e54-9263-48fc-9367-4286255fe699"]},{"id":"ITEM-6","itemData":{"DOI":"10.1016/j.corsci.2016.04.047","ISSN":"0010938X","abstract":"Corrosion behavior of Q235 carbon steel is investigated in sterilized air-saturated natural seawater inoculated with mono-, and di-cultures of Desulfovibrio sp. (D. sp.) and Pseudoalteromonas sp. (P. sp.). The electrochemical and weight loss results demonstrate that the corrosion rate increases in the order: P. sp. ˂ D. sp. + P. sp. ˂ D. sp. </w:instrText>
            </w:r>
            <w:r w:rsidR="005304FB" w:rsidRPr="002A7B50">
              <w:rPr>
                <w:rFonts w:ascii="Times New Roman" w:hAnsi="Times New Roman" w:cs="Times New Roman" w:hint="eastAsia"/>
                <w:sz w:val="20"/>
                <w:szCs w:val="20"/>
              </w:rPr>
              <w:instrText>≈</w:instrText>
            </w:r>
            <w:r w:rsidR="005304FB" w:rsidRPr="002A7B50">
              <w:rPr>
                <w:rFonts w:ascii="Times New Roman" w:hAnsi="Times New Roman" w:cs="Times New Roman" w:hint="eastAsia"/>
                <w:sz w:val="20"/>
                <w:szCs w:val="20"/>
              </w:rPr>
              <w:instrText> </w:instrText>
            </w:r>
            <w:r w:rsidR="005304FB" w:rsidRPr="002A7B50">
              <w:rPr>
                <w:rFonts w:ascii="Times New Roman" w:hAnsi="Times New Roman" w:cs="Times New Roman"/>
                <w:sz w:val="20"/>
                <w:szCs w:val="20"/>
              </w:rPr>
              <w:instrText>abiotic blank. Mechanisms for the corrosion inhibition of P. sp. and the difference in the function of D. sp. in D. sp. and D. sp. + P. sp. containing media are discussed on the analysis of surface morphology, biofilm development, environmental parameters, and bacterium number.","author":[{"dropping-particle":"","family":"Wu","given":"Jiajia","non-dropping-particle":"","parse-names":false,"suffix":""},{"dropping-particle":"","family":"Zhang","given":"Dun","non-dropping-particle":"","parse-names":false,"suffix":""},{"dropping-particle":"","family":"Wang","given":"Peng","non-dropping-particle":"","parse-names":false,"suffix":""},{"dropping-particle":"","family":"Cheng","given":"Yong","non-dropping-particle":"","parse-names":false,"suffix":""},{"dropping-particle":"","family":"Sun","given":"Shimei","non-dropping-particle":"","parse-names":false,"suffix":""},{"dropping-particle":"","family":"Sun","given":"Yan","non-dropping-particle":"","parse-names":false,"suffix":""},{"dropping-particle":"","family":"Chen","given":"Shiqiang","non-dropping-particle":"","parse-names":false,"suffix":""}],"container-title":"Corrosion Science","id":"ITEM-6","issued":{"date-parts":[["2016"]]},"page":"552-562","publisher":"Elsevier Ltd","title":"The influence of Desulfovibrio sp. and Pseudoalteromonas sp. on the corrosion of Q235 carbon steel in natural seawater","type":"article-journal","volume":"112"},"uris":["http://www.mendeley.com/documents/?uuid=36313389-b0c9-4e0e-9321-5cf42d1dc7e0"]},{"id":"ITEM-7","itemData":{"DOI":"10.1016/j.corsci.2017.07.009","ISSN":"0010938X","abstract":"In this study, the corrosion inhibition of 1H-benzotriazole (BTA) alone and in combination with Na2MoO4·2H2O and Na3PO4·12H2O on single and coupled copper and mild steel in artificial sea water is evaluated. EIS and polarization results in stagnant and laminar flow conditions in different immersion times indicated that persistence of protective layer formed on single mild steel in presence of BTA is lower than that of copper, though formation of a stable protective layer on coupled copper reduced galvanic corrosion. Multicomponent inhibitor showed a better efficiency compared to BTA alone through protection of both single and coupled copper and mild steel.","author":[{"dropping-particle":"","family":"Bokati","given":"Kazem Sabet","non-dropping-particle":"","parse-names":false,"suffix":""},{"dropping-particle":"","family":"Dehghanian","given":"Changiz","non-dropping-particle":"","parse-names":false,"suffix":""},{"dropping-particle":"","family":"Yari","given":"Saeed","non-dropping-particle":"","parse-names":false,"suffix":""}],"container-title":"Corrosion Science","id":"ITEM-7","issue":"October 2016","issued":{"date-parts":[["2017"]]},"page":"272-285","publisher":"Elsevier","title":"Corrosion inhibition of copper, mild steel and galvanically coupled copper-mild steel in artificial sea water in presence of 1H-benzotriazole, sodium molybdate and sodium phosphate","type":"article-journal","volume":"126"},"uris":["http://www.mendeley.com/documents/?uuid=f474cb27-160e-4224-b65a-17ecaa3c1f84"]},{"id":"ITEM-8","itemData":{"DOI":"10.1016/j.desal.2016.09.007","ISSN":"00119164","abstract":"The corrosion inhibition of Tetracycline and Streptomycin on the carbon-steel, Fe (110), in seawater was evaluated using weight loss, Tafel polarization, electrochemical impedance spectroscopy and SEM morphometric methods. The surface adsorption of inhibitors follows the Langmuir adsorption isotherm and acts as spontaneous mixed-type corrosion inhibitors on the carbon-steel surface. The related thermodynamic parameters (Ea, Kads, ∆ Gads, ∆ H</w:instrText>
            </w:r>
            <w:r w:rsidR="005304FB" w:rsidRPr="002A7B50">
              <w:rPr>
                <w:rFonts w:ascii="Times New Roman" w:hAnsi="Times New Roman" w:cs="Times New Roman" w:hint="eastAsia"/>
                <w:sz w:val="20"/>
                <w:szCs w:val="20"/>
              </w:rPr>
              <w:instrText>≠</w:instrText>
            </w:r>
            <w:r w:rsidR="005304FB" w:rsidRPr="002A7B50">
              <w:rPr>
                <w:rFonts w:ascii="Times New Roman" w:hAnsi="Times New Roman" w:cs="Times New Roman"/>
                <w:sz w:val="20"/>
                <w:szCs w:val="20"/>
              </w:rPr>
              <w:instrText xml:space="preserve"> and ∆ S</w:instrText>
            </w:r>
            <w:r w:rsidR="005304FB" w:rsidRPr="002A7B50">
              <w:rPr>
                <w:rFonts w:ascii="Times New Roman" w:hAnsi="Times New Roman" w:cs="Times New Roman" w:hint="eastAsia"/>
                <w:sz w:val="20"/>
                <w:szCs w:val="20"/>
              </w:rPr>
              <w:instrText>≠</w:instrText>
            </w:r>
            <w:r w:rsidR="005304FB" w:rsidRPr="002A7B50">
              <w:rPr>
                <w:rFonts w:ascii="Times New Roman" w:hAnsi="Times New Roman" w:cs="Times New Roman"/>
                <w:sz w:val="20"/>
                <w:szCs w:val="20"/>
              </w:rPr>
              <w:instrText>) were evaluated and the interaction energy for Streptomycin was more than the Tetracycline. The SEM morphometric showed a good protection effect of inhibitors on carbon-steel in the presence of seawater and this was more efficient for Streptomycin. To emphasize the further insight into the efficiency of inhibitors, the Quantum chemical analysis and molecular dynamics simulations were used to find the most stable configuration and adsorption energies for inhibitors on the carbon-steel surface. The theoretical quantum chemical data such as EHOMO, η, χ, molecular surface area, MV, μ, α and ΔN were in agreement with inhibition efficiencies (IE %) that were obtained experimentally. Also, the molecular dynamics simulation showed the most stable configuration and adsorption energies of Streptomycin and Tetracycline on the carbon-steel and this follows the order of Streptomycin &gt; Tetracycline, as verified by the experimental data.","author":[{"dropping-particle":"","family":"Dehdab","given":"Maryam","non-dropping-particle":"","parse-names":false,"suffix":""},{"dropping-particle":"","family":"Yavari","given":"Zahra","non-dropping-particle":"","parse-names":false,"suffix":""},{"dropping-particle":"","family":"Darijani","given":"Mahdieh","non-dropping-particle":"","parse-names":false,"suffix":""},{"dropping-particle":"","family":"Bargahi","given":"Afshar","non-dropping-particle":"","parse-names":false,"suffix":""}],"container-title":"Desalination","id":"ITEM-8","issued":{"date-parts":[["2016"]]},"page":"7-17","publisher":"Elsevier B.V.","title":"The inhibition of carbon-steel corrosion in seawater by streptomycin and tetracycline antibiotics: An experimental and theoretical study","type":"article-journal","volume":"400"},"uris":["http://www.mendeley.com/documents/?uuid=5163f1ab-46d5-4664-9ade-3433e076036a"]},{"id":"ITEM-9","itemData":{"DOI":"10.1016/j.jece.2018.02.015","ISSN":"22133437","abstract":"The adsorption behavior of 1H-benzotriazole (BTA) corrosion inhibitor on aluminum alloy 1050, mild steel and copper in simulated sea water was investigated using weight loss, electrochemical impedance spectroscopy (EIS) and Tafel polarization measurements. Mixed mode of adsorption was proposed for corrosion inhibition of metals. The adsorption process for mild steel and aluminum followed the Langmuir and El-Awady kinetic-thermodynamic adsorption isotherm in which physisorption nature of adsorption was more dominant. The adsorption of BTA on copper surface obeyed Longmuir isotherm via a dominant chemisorption mechanism. The obtained results clearly revealed that the persistence of adsorbed and protective layer formed on surface of metals followed the following order: copper &gt; mild steel &gt; aluminum 1050.","author":[{"dropping-particle":"","family":"Bokati","given":"Kazem Sabet","non-dropping-particle":"","parse-names":false,"suffix":""},{"dropping-particle":"","family":"Dehghanian","given":"Changiz","non-dropping-particle":"","parse-names":false,"suffix":""}],"container-title":"Journal of Environmental Chemical Engineering","id":"ITEM-9","issue":"2","issued":{"date-parts":[["2018"]]},"page":"1613-1624","publisher":"Elsevier","title":"Adsorption behavior of 1H-benzotriazole corrosion inhibitor on aluminum alloy 1050, mild steel and copper in artificial seawater","type":"article-journal","volume":"6"},"uris":["http://www.mendeley.com/documents/?uuid=6e8c7a54-cc88-4bf3-a969-7fd36be0bb22"]},{"id":"ITEM-10","itemData":{"ISSN":"22256253","abstract":"The corrosion behaviour of a low carbon steel was investigated in natural seawater and various synthetic seawaters. It was found that the steel corroded nearly four times faster in a 3.5% NaCl solution than in natural seawater for an exposure time of 21 days. The corrosion rate after immersion in synthetic seawaters (ASTM D1141 and Marine Biological Laboratory seawater) is similar to the corrosion rate after immersion in natural seawater. Calcium carbonate (aragonlte) deposits were found on the surface of the steel after immersion in natural seawater and the synthetic seawaters. Some magnesium-containing deposits were also found after immersion in the natural seawater. These deposits act as a barrier against oxygen diffusion and thereby lower the corrosion rate. The morphology of the calcium carbonate deposits that formed during immersion in the natural seawater is different from those formed during immersion in the synthetic seawaters. This may explain the slightly lower corrosion rates obtained in the natural seawater. X-ray diffraction also showed that the oxy-hydroxides formed in the 3.5% NaCl solution differed from those formed in the other solutions. © The South African Institute of Mining and Metallurgy, 2006.","author":[{"dropping-particle":"","family":"Möller","given":"H.","non-dropping-particle":"","parse-names":false,"suffix":""},{"dropping-particle":"","family":"Boshoff","given":"E. T.","non-dropping-particle":"","parse-names":false,"suffix":""},{"dropping-particle":"","family":"Froneman","given":"H.","non-dropping-particle":"","parse-names":false,"suffix":""}],"container-title":"Journal of the Southern African Institute of Mining and Metallurgy","id":"ITEM-10","issue":"8","issued":{"date-parts":[["2006"]]},"page":"585-592","title":"The corrosion behaviour of a low carbon steel in natural and synthetic seawaters","type":"article-journal","volume":"106"},"uris":["http://www.mendeley.com/documents/?uuid=db1ca54f-ba4a-4b32-ac33-f73029ee8ba3"]},{"id":"ITEM-11","itemData":{"DOI":"10.1016/j.tsf.2011.06.002","ISSN":"00406090","abstract":"The inhibition effect of a Dehydroabietylamine Schiff base derivative, namely 2-((dehydroabietylamine)methyl)-6-methoxyphenol (DMP) against mild steel corrosion in seawater was evaluated using weight loss and electrochemical techniques (potentiodynamic polarization and electrochemical impedance). The experimental results showed that DMP is a good corrosion inhibitor and the inhibition efficiency increased with the increase of DMP concentration, while the adsorption followed the Langmuir isotherm. X-ray photoelectron spectroscopy, scanning electron microscopy, theoretical calculation of electronic density, molecular electrostatic potential and molecular dynamics were carried out to establish mechanism of corrosion inhibition for mild steel with DMP in seawater medium. The inhibition action of the compound was assumed to occur via adsorption on the steel surface through the active centers in the molecule. The corrosion inhibition is due to the formation of a chemisorbed film on the steel surface. © 2011 Elsevier B.V. All rights reseved.","author":[{"dropping-particle":"","family":"Liu","given":"Bao Yu","non-dropping-particle":"","parse-names":false,"suffix":""},{"dropping-particle":"","family":"Liu","given":"Zheng","non-dropping-particle":"","parse-names":false,"suffix":""},{"dropping-particle":"","family":"Han","given":"Guo Cheng","non-dropping-particle":"","parse-names":false,"suffix":""},{"dropping-particle":"","family":"Li","given":"Yang Hong","non-dropping-particle":"","parse-names":false,"suffix":""}],"container-title":"Thin Solid Films","id":"ITEM-11","issue":"22","issued":{"date-parts":[["2011"]]},"page":"7836-7844","publisher":"Elsevier B.V.","title":"Corrosion inhibition and adsorption behavior of 2-((dehydroabietylamine) methyl)-6-methoxyphenol on mild steel surface in seawater","type":"article-journal","volume":"519"},"uris":["http://www.mendeley.com/documents/?uuid=78ab746b-5f5c-4a87-9dd5-ddf588d093bd"]},{"id":"ITEM-12","itemData":{"DOI":"10.1016/j.corsci.2017.06.013","ISSN":"0010938X","abstract":"The corrosion inhibition effect of a green eco-friendly mixture comprised of glucomannan (GL) and bisquaternary ammonium salt (BQAS) on the corrosion protection of mild steel in simulated seawater is investigated by electrochemical measurements and surface characterization. It is found that the mixture of GL and BQAS is a mixed-type inhibitor and can provide effective corrosion inhibition for mild steel. The corrosion inhibition is achieved by the chemical as well as physical adsorption of the mixture on the surface of the steel. It is also found that the adsorption fairly obeys Langmuir isotherm.","author":[{"dropping-particle":"","family":"Luo","given":"Xiaohu","non-dropping-particle":"","parse-names":false,"suffix":""},{"dropping-particle":"","family":"Pan","given":"Xinyu","non-dropping-particle":"","parse-names":false,"suffix":""},{"dropping-particle":"","family":"Yuan","given":"Song","non-dropping-particle":"","parse-names":false,"suffix":""},{"dropping-particle":"","family":"Du","given":"Shuo","non-dropping-particle":"","parse-names":false,"suffix":""},{"dropping-particle":"","family":"Zhang","given":"Caixia","non-dropping-particle":"","parse-names":false,"suffix":""},{"dropping-particle":"","family":"Liu","given":"Yali","non-dropping-particle":"","parse-names":false,"suffix":""}],"container-title":"Corrosion Science","id":"ITEM-12","issue":"June","issued":{"date-parts":[["2017"]]},"page":"139-151","publisher":"Elsevier","title":"Corrosion inhibition of mild steel in simulated seawater solution by a green eco-friendly mixture of glucomannan (GL) and bisquaternary ammonium salt (BQAS)","type":"article-journal","volume":"125"},"uris":["http://www.mendeley.com/documents/?uuid=6726bf61-3916-4db5-b755-4eeb6b18ec2c"]},{"id":"ITEM-13","itemData":{"DOI":"10.1016/j.electacta.2006.01.054","ISSN":"00134686","abstract":"Alternating current (AC) corrosion of mild steel in marine environments under cathodic protection (CP) condition was studied. Electrochemical studies at the two protection potentials namely -780 and -1100 mV versus SCE were examined by different techniques. DC polarization study was carried out for mild steel in natural seawater and 18.5 g/L NaCl solution to evolve corrosion current density. The corrosion rate determination, pH of the end experimental solution and surface morphology of the mild steel specimens under the influence of different AC current densities were studied. The amount of leaching of iron into the solution was estimated using inductively coupled plasma spectrometry. All these techniques revealed that AC influences the corrosion of mild steel in the presence of marine environments even though CP was given. Surface micrographs revealed that spreading of red rust products noticed on the mild steel surface. At -780 mV CP, red rusts are visually seen when the AC source was above 10 A/m2 in both the media but red rusts are appeared after 20 A/m2 in the case of -1100 mV CP. Weight loss measurements coupled with surface examination and solution analysis is a effective tool to characterize and quantify the AC corrosion of mild steel in marine environments. © 2006 Elsevier Ltd. All rights reserved.","author":[{"dropping-particle":"","family":"Kim","given":"Dae Kyeong","non-dropping-particle":"","parse-names":false,"suffix":""},{"dropping-particle":"","family":"Muralidharan","given":"Srinivasan","non-dropping-particle":"","parse-names":false,"suffix":""},{"dropping-particle":"","family":"Ha","given":"Tae Hyun","non-dropping-particle":"","parse-names":false,"suffix":""},{"dropping-particle":"","family":"Bae","given":"Jeong Hyo","non-dropping-particle":"","parse-names":false,"suffix":""},{"dropping-particle":"","family":"Ha","given":"Yoon Cheol","non-dropping-particle":"","parse-names":false,"suffix":""},{"dropping-particle":"","family":"Lee","given":"Hyun Goo","non-dropping-particle":"","parse-names":false,"suffix":""},{"dropping-particle":"","family":"Scantlebury","given":"J. D.","non-dropping-particle":"","parse-names":false,"suffix":""}],"container-title":"Electrochimica Acta","id":"ITEM-13","issue":"25","issued":{"date-parts":[["2006"]]},"page":"5259-5267","title":"Electrochemical studies on the alternating current corrosion of mild steel under cathodic protection condition in marine environments","type":"article-journal","volume":"51"},"uris":["http://www.mendeley.com/documents/?uuid=4e97101b-e064-4171-bf24-bcb84ab01b61"]},{"id":"ITEM-14","itemData":{"DOI":"10.1016/j.desal.2006.11.021","ISSN":"00119164","abstract":"The corrosion of mild steel in marine environments was studied with respect to induced alternating current (AC), direct current (DC) and the superimposed AC+DC sources. Corrosion rate determination at the different applied AC, DC and AC+DC current densities was carried out by conventional weight loss method for the exposure period of 24 h. The quantitative estimation of leaching of iron into solution was done by using inductively coupled plasma spectrometry (ICP). Mild steel specimens were subjected to surface examinations after treatment with various AC, DC and AC+DC current densities. Surface analysis was done by optical microscopy. The salient features of this investigation are AC source accelerate the corrosion of mild steel in the presence of marine environments, but the extent of corrosion was increased when it was superimposed with DC. Especially, upto the corrosion current density, the AC field is not a great threat for mild steel and uniform corrosion was observed, But after the corrosion current density, AC accelerate the pitting corrosion of mild steel in marine media. Surface micrographs showed severe pitting at the higher AC sources. The concentration of iron was increased above the corrosion current density. The electrochemical measurements coupled with surface examination and solution analysis proved to be a very effective tool by means of characterizing the AC corrosion effect of mild steel in marine environments. © 2007.","author":[{"dropping-particle":"","family":"Muralidharan","given":"Srinivasan","non-dropping-particle":"","parse-names":false,"suffix":""},{"dropping-particle":"","family":"Kim","given":"Dae Kyeong","non-dropping-particle":"","parse-names":false,"suffix":""},{"dropping-particle":"","family":"Ha","given":"Tae Hyun","non-dropping-particle":"","parse-names":false,"suffix":""},{"dropping-particle":"","family":"Bae","given":"Jeong Hyo","non-dropping-particle":"","parse-names":false,"suffix":""},{"dropping-particle":"","family":"Ha","given":"Yoon Cheol","non-dropping-particle":"","parse-names":false,"suffix":""},{"dropping-particle":"","family":"Lee","given":"Hyun Goo","non-dropping-particle":"","parse-names":false,"suffix":""},{"dropping-particle":"","family":"Scantlebury","given":"J. D.","non-dropping-particle":"","parse-names":false,"suffix":""}],"container-title":"Desalination","id":"ITEM-14","issue":"1-3","issued":{"date-parts":[["2007"]]},"page":"103-115","title":"Influence of alternating, direct and superimposed alternating and direct current on the corrosion of mild steel in marine environments","type":"article-journal","volume":"216"},"uris":["http://www.mendeley.com/documents/?uuid=865fa42c-a682-4e04-b055-99bccd4ddc92"]}],"mendeley":{"formattedCitation":"[5,8,11–20,51,52]","plainTextFormattedCitation":"[5,8,11–20,51,52]","previouslyFormattedCitation":"[5,8,11–20,51,52]"},"properties":{"noteIndex":0},"schema":"https://github.com/citation-style-language/schema/raw/master/csl-citation.json"}</w:instrText>
            </w:r>
            <w:r w:rsidRPr="002A7B50">
              <w:rPr>
                <w:rFonts w:ascii="Times New Roman" w:hAnsi="Times New Roman" w:cs="Times New Roman"/>
                <w:sz w:val="20"/>
                <w:szCs w:val="20"/>
              </w:rPr>
              <w:fldChar w:fldCharType="separate"/>
            </w:r>
            <w:r w:rsidR="00336E7E" w:rsidRPr="002A7B50">
              <w:rPr>
                <w:rFonts w:ascii="Times New Roman" w:hAnsi="Times New Roman" w:cs="Times New Roman"/>
                <w:noProof/>
                <w:sz w:val="20"/>
                <w:szCs w:val="20"/>
              </w:rPr>
              <w:t>[5,8,11–20,51,52]</w:t>
            </w:r>
            <w:r w:rsidRPr="002A7B50">
              <w:rPr>
                <w:rFonts w:ascii="Times New Roman" w:hAnsi="Times New Roman" w:cs="Times New Roman"/>
                <w:sz w:val="20"/>
                <w:szCs w:val="20"/>
              </w:rPr>
              <w:fldChar w:fldCharType="end"/>
            </w:r>
          </w:p>
        </w:tc>
        <w:tc>
          <w:tcPr>
            <w:tcW w:w="0" w:type="auto"/>
            <w:tcBorders>
              <w:top w:val="none" w:sz="0" w:space="0" w:color="auto"/>
              <w:bottom w:val="none" w:sz="0" w:space="0" w:color="auto"/>
            </w:tcBorders>
            <w:vAlign w:val="center"/>
          </w:tcPr>
          <w:p w14:paraId="52E2C920" w14:textId="39EB6E16" w:rsidR="00BC6523" w:rsidRPr="002A7B50" w:rsidRDefault="00BC6523" w:rsidP="00210F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fldChar w:fldCharType="begin" w:fldLock="1"/>
            </w:r>
            <w:r w:rsidR="005304FB" w:rsidRPr="002A7B50">
              <w:rPr>
                <w:rFonts w:ascii="Times New Roman" w:hAnsi="Times New Roman" w:cs="Times New Roman"/>
                <w:sz w:val="20"/>
                <w:szCs w:val="20"/>
              </w:rPr>
              <w:instrText>ADDIN CSL_CITATION {"citationItems":[{"id":"ITEM-1","itemData":{"DOI":"10.1016/j.corsci.2009.02.009","ISSN":"0010938X","abstract":"This investigation aims to analyze the effect of Cl- ion on the atmospheric corrosion rate of carbon steel. The metal samples were exposed to a marine atmospheric environment (95 and 375 m from the sea line) as well as an industrial atmospheric environment. The effects of Cl- ions on the protective characteristics of the rust layers were assessed by IR spectroscopy, SEM-EDAX analyses, linear polarization resistance and electrochemical impedance spectroscopy (EIS). The results show that Cl- ion influences the corrosion rate, as well as the morphology and composition of the rust layer. © 2009 Elsevier Ltd. All rights reserved.","author":[{"dropping-particle":"","family":"Ma","given":"Yuantai","non-dropping-particle":"","parse-names":false,"suffix":""},{"dropping-particle":"","family":"Li","given":"Ying","non-dropping-particle":"","parse-names":false,"suffix":""},{"dropping-particle":"","family":"Wang","given":"Fuhui","non-dropping-particle":"","parse-names":false,"suffix":""}],"container-title":"Corrosion Science","id":"ITEM-1","issue":"5","issued":{"date-parts":[["2009"]]},"page":"997-1006","publisher":"Elsevier Ltd","title":"Corrosion of low carbon steel in atmospheric environments of different chloride content","type":"article-journal","volume":"51"},"uris":["http://www.mendeley.com/documents/?uuid=befcd99a-eeba-4829-81b3-e45829e7f8ec"]},{"id":"ITEM-2","itemData":{"DOI":"10.1016/j.corsci.2004.10.009","ISSN":"0010938X","abstract":"Corrosion monitoring of nickel-containing steels has been performed in a natural atmospheric environment using AC impedance technique. A pair of identical comb-shape steel electrodes embedded in epoxy resin was used as a probe electrode for the corrosion monitoring. Three different probes of ordinary carbon steel, 2.5%Ni- and 5%Ni-containing steels were exposed to a natural marine atmosphere for the period of 14 months. The instantaneous corrosion rate of the steels was monitored by continuous measurements of the polarization resistance, and time of wetness of the steel surface was determined from high frequency impedance. The measurement was automatically carried out with an AC corrosion monitor placed at the exposure site, and data transmission between the exposure site and laboratory was performed through cellular phones. © 2005 Elsevier Ltd. All rights reserved.","author":[{"dropping-particle":"","family":"Nishikata","given":"Atsushi","non-dropping-particle":"","parse-names":false,"suffix":""},{"dropping-particle":"","family":"Suzuki","given":"Fumiyuki","non-dropping-particle":"","parse-names":false,"suffix":""},{"dropping-particle":"","family":"Tsuru","given":"Tooru","non-dropping-particle":"","parse-names":false,"suffix":""}],"container-title":"Corrosion Science","id":"ITEM-2","issue":"10","issued":{"date-parts":[["2005"]]},"page":"2578-2588","title":"Corrosion monitoring of nickel-containing steels in marine atmospheric environment","type":"article-journal","volume":"47"},"uris":["http://www.mendeley.com/documents/?uuid=a50e6d7f-d4ec-4133-9361-ee89ea45009d"]}],"mendeley":{"formattedCitation":"[34,35]","plainTextFormattedCitation":"[34,35]","previouslyFormattedCitation":"[34,35]"},"properties":{"noteIndex":0},"schema":"https://github.com/citation-style-language/schema/raw/master/csl-citation.json"}</w:instrText>
            </w:r>
            <w:r w:rsidRPr="002A7B50">
              <w:rPr>
                <w:rFonts w:ascii="Times New Roman" w:hAnsi="Times New Roman" w:cs="Times New Roman"/>
                <w:sz w:val="20"/>
                <w:szCs w:val="20"/>
              </w:rPr>
              <w:fldChar w:fldCharType="separate"/>
            </w:r>
            <w:r w:rsidR="00336E7E" w:rsidRPr="002A7B50">
              <w:rPr>
                <w:rFonts w:ascii="Times New Roman" w:hAnsi="Times New Roman" w:cs="Times New Roman"/>
                <w:noProof/>
                <w:sz w:val="20"/>
                <w:szCs w:val="20"/>
              </w:rPr>
              <w:t>[34,35]</w:t>
            </w:r>
            <w:r w:rsidRPr="002A7B50">
              <w:rPr>
                <w:rFonts w:ascii="Times New Roman" w:hAnsi="Times New Roman" w:cs="Times New Roman"/>
                <w:sz w:val="20"/>
                <w:szCs w:val="20"/>
              </w:rPr>
              <w:fldChar w:fldCharType="end"/>
            </w:r>
          </w:p>
        </w:tc>
      </w:tr>
    </w:tbl>
    <w:p w14:paraId="0B39B6C2" w14:textId="2BD57BB8" w:rsidR="002215E9" w:rsidRPr="002A7B50" w:rsidRDefault="002215E9">
      <w:pPr>
        <w:rPr>
          <w:rFonts w:ascii="Times New Roman" w:hAnsi="Times New Roman" w:cs="Times New Roman"/>
        </w:rPr>
      </w:pPr>
    </w:p>
    <w:p w14:paraId="3047CCF0" w14:textId="14B583CE" w:rsidR="00356D38" w:rsidRPr="002A7B50" w:rsidRDefault="00B651ED" w:rsidP="00356D38">
      <w:pPr>
        <w:rPr>
          <w:rFonts w:ascii="Segoe UI" w:eastAsia="Times New Roman" w:hAnsi="Segoe UI" w:cs="Segoe UI"/>
          <w:sz w:val="21"/>
          <w:szCs w:val="21"/>
          <w:lang w:eastAsia="zh-CN"/>
        </w:rPr>
      </w:pPr>
      <w:bookmarkStart w:id="8" w:name="_Hlk67642992"/>
      <w:bookmarkStart w:id="9" w:name="_Hlk72246838"/>
      <w:r w:rsidRPr="002A7B50">
        <w:rPr>
          <w:rFonts w:ascii="Times New Roman" w:hAnsi="Times New Roman" w:cs="Times New Roman"/>
        </w:rPr>
        <w:t>For</w:t>
      </w:r>
      <w:r w:rsidR="00B5516A" w:rsidRPr="002A7B50">
        <w:rPr>
          <w:rFonts w:ascii="Times New Roman" w:hAnsi="Times New Roman" w:cs="Times New Roman"/>
        </w:rPr>
        <w:t xml:space="preserve"> practical engineering </w:t>
      </w:r>
      <w:r w:rsidRPr="002A7B50">
        <w:rPr>
          <w:rFonts w:ascii="Times New Roman" w:hAnsi="Times New Roman" w:cs="Times New Roman"/>
        </w:rPr>
        <w:t xml:space="preserve">applications, </w:t>
      </w:r>
      <w:r w:rsidR="00B5516A" w:rsidRPr="002A7B50">
        <w:rPr>
          <w:rFonts w:ascii="Times New Roman" w:hAnsi="Times New Roman" w:cs="Times New Roman"/>
        </w:rPr>
        <w:t xml:space="preserve">survey data is used </w:t>
      </w:r>
      <w:r w:rsidR="00D2336B" w:rsidRPr="002A7B50">
        <w:rPr>
          <w:rFonts w:ascii="Times New Roman" w:hAnsi="Times New Roman" w:cs="Times New Roman"/>
        </w:rPr>
        <w:t xml:space="preserve">instead </w:t>
      </w:r>
      <w:r w:rsidR="00B5516A" w:rsidRPr="002A7B50">
        <w:rPr>
          <w:rFonts w:ascii="Times New Roman" w:hAnsi="Times New Roman" w:cs="Times New Roman"/>
        </w:rPr>
        <w:t xml:space="preserve">to predict corrosion </w:t>
      </w:r>
      <w:r w:rsidR="00C55A85" w:rsidRPr="002A7B50">
        <w:rPr>
          <w:rFonts w:ascii="Times New Roman" w:hAnsi="Times New Roman" w:cs="Times New Roman"/>
        </w:rPr>
        <w:t>depths/</w:t>
      </w:r>
      <w:r w:rsidR="00B5516A" w:rsidRPr="002A7B50">
        <w:rPr>
          <w:rFonts w:ascii="Times New Roman" w:hAnsi="Times New Roman" w:cs="Times New Roman"/>
        </w:rPr>
        <w:t>rates, traditionally through probabilistic models and more recently through regression</w:t>
      </w:r>
      <w:r w:rsidR="0085272A" w:rsidRPr="002A7B50">
        <w:rPr>
          <w:rFonts w:ascii="Times New Roman" w:hAnsi="Times New Roman" w:cs="Times New Roman"/>
        </w:rPr>
        <w:t xml:space="preserve"> </w:t>
      </w:r>
      <w:bookmarkEnd w:id="8"/>
      <w:r w:rsidR="00DD4502" w:rsidRPr="002A7B50">
        <w:rPr>
          <w:rFonts w:ascii="Times New Roman" w:hAnsi="Times New Roman" w:cs="Times New Roman"/>
        </w:rPr>
        <w:fldChar w:fldCharType="begin" w:fldLock="1"/>
      </w:r>
      <w:r w:rsidR="005304FB" w:rsidRPr="002A7B50">
        <w:rPr>
          <w:rFonts w:ascii="Times New Roman" w:hAnsi="Times New Roman" w:cs="Times New Roman"/>
        </w:rPr>
        <w:instrText>ADDIN CSL_CITATION {"citationItems":[{"id":"ITEM-1","itemData":{"DOI":"10.1016/j.corsci.2014.04.043","ISBN":"0010-938X","ISSN":"0010938X","abstract":"The state-of-the-art in modelling the influence of corrosion damage on the ultimate strength of aged steel-plated maritime platforms is reviewed. This critical review outlines the corrosion mechanisms and fundamentals of steel-plated structures in the marine environment. Recent developments in mathematical modelling strategies, in association with in situ thickness measurements, have significantly enhanced the qualitative understanding of the corrosion processes at various locations within marine structures. Based on the corrosion prediction, both experimental and numerical methods have been adopted to realistically assess the ultimate strength of such corroded steel ship structures, in order to ultimately improve the survey and repair strategies. © 2014 Elsevier Ltd.","author":[{"dropping-particle":"","family":"Wang","given":"Yikun","non-dropping-particle":"","parse-names":false,"suffix":""},{"dropping-particle":"","family":"Wharton","given":"Julian A.","non-dropping-particle":"","parse-names":false,"suffix":""},{"dropping-particle":"","family":"Shenoi","given":"R. Ajit","non-dropping-particle":"","parse-names":false,"suffix":""}],"container-title":"Corrosion Science","id":"ITEM-1","issued":{"date-parts":[["2014"]]},"page":"42-60","publisher":"Elsevier Ltd","title":"Ultimate strength analysis of aged steel-plated structures exposed to marine corrosion damage: A review","type":"article-journal","volume":"86"},"uris":["http://www.mendeley.com/documents/?uuid=980d7704-6d83-4e86-8c5e-937b51c905ee"]}],"mendeley":{"formattedCitation":"[2]","plainTextFormattedCitation":"[2]","previouslyFormattedCitation":"[2]"},"properties":{"noteIndex":0},"schema":"https://github.com/citation-style-language/schema/raw/master/csl-citation.json"}</w:instrText>
      </w:r>
      <w:r w:rsidR="00DD4502" w:rsidRPr="002A7B50">
        <w:rPr>
          <w:rFonts w:ascii="Times New Roman" w:hAnsi="Times New Roman" w:cs="Times New Roman"/>
        </w:rPr>
        <w:fldChar w:fldCharType="separate"/>
      </w:r>
      <w:r w:rsidR="00336E7E" w:rsidRPr="002A7B50">
        <w:rPr>
          <w:rFonts w:ascii="Times New Roman" w:hAnsi="Times New Roman" w:cs="Times New Roman"/>
          <w:noProof/>
        </w:rPr>
        <w:t>[2]</w:t>
      </w:r>
      <w:r w:rsidR="00DD4502" w:rsidRPr="002A7B50">
        <w:rPr>
          <w:rFonts w:ascii="Times New Roman" w:hAnsi="Times New Roman" w:cs="Times New Roman"/>
        </w:rPr>
        <w:fldChar w:fldCharType="end"/>
      </w:r>
      <w:r w:rsidR="00B5516A" w:rsidRPr="002A7B50">
        <w:rPr>
          <w:rFonts w:ascii="Times New Roman" w:hAnsi="Times New Roman" w:cs="Times New Roman"/>
        </w:rPr>
        <w:t xml:space="preserve">. </w:t>
      </w:r>
      <w:bookmarkEnd w:id="9"/>
      <w:r w:rsidR="00D80841" w:rsidRPr="002A7B50">
        <w:rPr>
          <w:rFonts w:ascii="Times New Roman" w:hAnsi="Times New Roman" w:cs="Times New Roman"/>
        </w:rPr>
        <w:t>The p</w:t>
      </w:r>
      <w:r w:rsidR="0085272A" w:rsidRPr="002A7B50">
        <w:rPr>
          <w:rFonts w:ascii="Times New Roman" w:hAnsi="Times New Roman" w:cs="Times New Roman"/>
        </w:rPr>
        <w:t xml:space="preserve">robabilistic </w:t>
      </w:r>
      <w:r w:rsidR="00D80841" w:rsidRPr="002A7B50">
        <w:rPr>
          <w:rFonts w:ascii="Times New Roman" w:hAnsi="Times New Roman" w:cs="Times New Roman"/>
        </w:rPr>
        <w:t xml:space="preserve">modelling </w:t>
      </w:r>
      <w:r w:rsidR="00A55A67" w:rsidRPr="002A7B50">
        <w:rPr>
          <w:rFonts w:ascii="Times New Roman" w:hAnsi="Times New Roman" w:cs="Times New Roman"/>
        </w:rPr>
        <w:t xml:space="preserve">approach </w:t>
      </w:r>
      <w:r w:rsidR="0085272A" w:rsidRPr="002A7B50">
        <w:rPr>
          <w:rFonts w:ascii="Times New Roman" w:hAnsi="Times New Roman" w:cs="Times New Roman"/>
        </w:rPr>
        <w:t xml:space="preserve">was used by </w:t>
      </w:r>
      <w:r w:rsidR="00500F85" w:rsidRPr="002A7B50">
        <w:rPr>
          <w:rFonts w:ascii="Times New Roman" w:hAnsi="Times New Roman" w:cs="Times New Roman"/>
        </w:rPr>
        <w:t>the International Association of Classification Societies (</w:t>
      </w:r>
      <w:r w:rsidR="00545647" w:rsidRPr="002A7B50">
        <w:rPr>
          <w:rFonts w:ascii="Times New Roman" w:hAnsi="Times New Roman" w:cs="Times New Roman"/>
        </w:rPr>
        <w:t>IACS) by</w:t>
      </w:r>
      <w:r w:rsidR="0085272A" w:rsidRPr="002A7B50">
        <w:rPr>
          <w:rFonts w:ascii="Times New Roman" w:hAnsi="Times New Roman" w:cs="Times New Roman"/>
        </w:rPr>
        <w:t xml:space="preserve"> defining corrosion diminution at 95% cumulative probability for 25 years to develop the design corrosion allowances for bulk carriers</w:t>
      </w:r>
      <w:r w:rsidR="002778D4" w:rsidRPr="002A7B50">
        <w:rPr>
          <w:rFonts w:ascii="Times New Roman" w:hAnsi="Times New Roman" w:cs="Times New Roman"/>
        </w:rPr>
        <w:t xml:space="preserve"> and tankers</w:t>
      </w:r>
      <w:r w:rsidR="0085272A" w:rsidRPr="002A7B50">
        <w:rPr>
          <w:rFonts w:ascii="Times New Roman" w:hAnsi="Times New Roman" w:cs="Times New Roman"/>
        </w:rPr>
        <w:t xml:space="preserve">. </w:t>
      </w:r>
      <w:r w:rsidR="00D442A9" w:rsidRPr="002A7B50">
        <w:rPr>
          <w:rFonts w:ascii="Times New Roman" w:hAnsi="Times New Roman" w:cs="Times New Roman"/>
        </w:rPr>
        <w:t>T</w:t>
      </w:r>
      <w:r w:rsidR="00356D38" w:rsidRPr="002A7B50">
        <w:rPr>
          <w:rFonts w:ascii="Times New Roman" w:hAnsi="Times New Roman" w:cs="Times New Roman"/>
        </w:rPr>
        <w:t xml:space="preserve">he majority of </w:t>
      </w:r>
      <w:r w:rsidR="00427CFB" w:rsidRPr="002A7B50">
        <w:rPr>
          <w:rFonts w:ascii="Times New Roman" w:hAnsi="Times New Roman" w:cs="Times New Roman"/>
        </w:rPr>
        <w:t xml:space="preserve">the </w:t>
      </w:r>
      <w:r w:rsidR="00356D38" w:rsidRPr="002A7B50">
        <w:rPr>
          <w:rFonts w:ascii="Times New Roman" w:hAnsi="Times New Roman" w:cs="Times New Roman"/>
        </w:rPr>
        <w:t>empirical regression models are only time-dependent</w:t>
      </w:r>
      <w:r w:rsidR="00D442A9" w:rsidRPr="002A7B50">
        <w:rPr>
          <w:rFonts w:ascii="Times New Roman" w:hAnsi="Times New Roman" w:cs="Times New Roman"/>
        </w:rPr>
        <w:t>.</w:t>
      </w:r>
      <w:r w:rsidR="00356D38" w:rsidRPr="002A7B50">
        <w:rPr>
          <w:rFonts w:ascii="Times New Roman" w:hAnsi="Times New Roman" w:cs="Times New Roman"/>
        </w:rPr>
        <w:t xml:space="preserve"> </w:t>
      </w:r>
      <w:bookmarkStart w:id="10" w:name="_Hlk73019600"/>
      <w:bookmarkStart w:id="11" w:name="_Hlk73021513"/>
      <w:r w:rsidR="009104EB" w:rsidRPr="002A7B50">
        <w:rPr>
          <w:rFonts w:ascii="Times New Roman" w:hAnsi="Times New Roman" w:cs="Times New Roman"/>
        </w:rPr>
        <w:t xml:space="preserve">For example, </w:t>
      </w:r>
      <w:r w:rsidR="00117C41" w:rsidRPr="002A7B50">
        <w:rPr>
          <w:rFonts w:ascii="Times New Roman" w:hAnsi="Times New Roman" w:cs="Times New Roman"/>
        </w:rPr>
        <w:t xml:space="preserve">the </w:t>
      </w:r>
      <w:r w:rsidR="009104EB" w:rsidRPr="002A7B50">
        <w:rPr>
          <w:rFonts w:ascii="Times New Roman" w:hAnsi="Times New Roman" w:cs="Times New Roman"/>
        </w:rPr>
        <w:t>m</w:t>
      </w:r>
      <w:r w:rsidR="00545647" w:rsidRPr="002A7B50">
        <w:rPr>
          <w:rFonts w:ascii="Times New Roman" w:hAnsi="Times New Roman" w:cs="Times New Roman"/>
        </w:rPr>
        <w:t xml:space="preserve">odel developed </w:t>
      </w:r>
      <w:r w:rsidR="00117C41" w:rsidRPr="002A7B50">
        <w:rPr>
          <w:rFonts w:ascii="Times New Roman" w:hAnsi="Times New Roman" w:cs="Times New Roman"/>
        </w:rPr>
        <w:t xml:space="preserve">by </w:t>
      </w:r>
      <w:r w:rsidR="00545647" w:rsidRPr="002A7B50">
        <w:rPr>
          <w:rFonts w:ascii="Times New Roman" w:hAnsi="Times New Roman" w:cs="Times New Roman"/>
        </w:rPr>
        <w:t xml:space="preserve">Paik and Kim </w:t>
      </w:r>
      <w:r w:rsidR="00545647" w:rsidRPr="002A7B50">
        <w:rPr>
          <w:rFonts w:ascii="Times New Roman" w:hAnsi="Times New Roman" w:cs="Times New Roman"/>
        </w:rPr>
        <w:fldChar w:fldCharType="begin" w:fldLock="1"/>
      </w:r>
      <w:r w:rsidR="005304FB" w:rsidRPr="002A7B50">
        <w:rPr>
          <w:rFonts w:ascii="Times New Roman" w:hAnsi="Times New Roman" w:cs="Times New Roman"/>
        </w:rPr>
        <w:instrText>ADDIN CSL_CITATION {"citationItems":[{"id":"ITEM-1","itemData":{"DOI":"10.1016/j.corsci.2012.05.015","ISSN":"0010938X","abstract":"In this paper, an advanced method for the development of an empirical model to predict time-dependent corrosion wastage is proposed. It is well recognised that the statistical scatter of corrosion wastage at any exposure time is generally very wide, and the reliability of a corrosion model thus relies on how accurately such scatter is measured. In the proposed method, the statistical scatter of corrosion wastage at any exposure time is analysed in a refined manner and formulated using the Weibull function. Both the shape and scale parameters of the Weibull function are determined as a function of time through the curve fitting of a corrosion measurement database. An application of the proposed method's use in the development of an empirical model for the seawater ballast tank structures of aged ships is presented. Its ability to generate an empirical corrosion model is confirmed, thus making it possible to predict time-dependent corrosion wastage more accurately. © 2012 Elsevier Ltd.","author":[{"dropping-particle":"","family":"Paik","given":"Jeom Kee","non-dropping-particle":"","parse-names":false,"suffix":""},{"dropping-particle":"","family":"Kim","given":"Do Kyun","non-dropping-particle":"","parse-names":false,"suffix":""}],"container-title":"Corrosion Science","id":"ITEM-1","issued":{"date-parts":[["2012"]]},"page":"51-58","publisher":"Elsevier Ltd","title":"Advanced method for the development of an empirical model to predict time-dependent corrosion wastage","type":"article-journal","volume":"63"},"uris":["http://www.mendeley.com/documents/?uuid=248babe1-a448-42d7-baab-8c1ba623b854"]}],"mendeley":{"formattedCitation":"[53]","plainTextFormattedCitation":"[53]","previouslyFormattedCitation":"[53]"},"properties":{"noteIndex":0},"schema":"https://github.com/citation-style-language/schema/raw/master/csl-citation.json"}</w:instrText>
      </w:r>
      <w:r w:rsidR="00545647" w:rsidRPr="002A7B50">
        <w:rPr>
          <w:rFonts w:ascii="Times New Roman" w:hAnsi="Times New Roman" w:cs="Times New Roman"/>
        </w:rPr>
        <w:fldChar w:fldCharType="separate"/>
      </w:r>
      <w:r w:rsidR="00336E7E" w:rsidRPr="002A7B50">
        <w:rPr>
          <w:rFonts w:ascii="Times New Roman" w:hAnsi="Times New Roman" w:cs="Times New Roman"/>
          <w:noProof/>
        </w:rPr>
        <w:t>[53]</w:t>
      </w:r>
      <w:r w:rsidR="00545647" w:rsidRPr="002A7B50">
        <w:rPr>
          <w:rFonts w:ascii="Times New Roman" w:hAnsi="Times New Roman" w:cs="Times New Roman"/>
        </w:rPr>
        <w:fldChar w:fldCharType="end"/>
      </w:r>
      <w:r w:rsidR="00356D38" w:rsidRPr="002A7B50">
        <w:rPr>
          <w:rFonts w:ascii="Times New Roman" w:hAnsi="Times New Roman" w:cs="Times New Roman"/>
        </w:rPr>
        <w:t xml:space="preserve"> </w:t>
      </w:r>
      <w:r w:rsidR="00117C41" w:rsidRPr="002A7B50">
        <w:rPr>
          <w:rFonts w:ascii="Times New Roman" w:hAnsi="Times New Roman" w:cs="Times New Roman"/>
        </w:rPr>
        <w:t xml:space="preserve">for bulk carrier ballast tanks used </w:t>
      </w:r>
      <w:r w:rsidR="00356D38" w:rsidRPr="002A7B50">
        <w:rPr>
          <w:rFonts w:ascii="Times New Roman" w:hAnsi="Times New Roman" w:cs="Times New Roman"/>
        </w:rPr>
        <w:t>the thickness measurement data collected from periodical surveys and a regression line to represent the relationship between the corrosion depth/rate and ship age.</w:t>
      </w:r>
      <w:r w:rsidR="005F2C22" w:rsidRPr="002A7B50">
        <w:rPr>
          <w:rFonts w:ascii="Times New Roman" w:hAnsi="Times New Roman" w:cs="Times New Roman"/>
        </w:rPr>
        <w:t xml:space="preserve"> </w:t>
      </w:r>
      <w:r w:rsidR="00D2336B" w:rsidRPr="002A7B50">
        <w:rPr>
          <w:rFonts w:ascii="Times New Roman" w:hAnsi="Times New Roman" w:cs="Times New Roman"/>
        </w:rPr>
        <w:t>They</w:t>
      </w:r>
      <w:r w:rsidR="005F2C22" w:rsidRPr="002A7B50">
        <w:rPr>
          <w:rFonts w:ascii="Times New Roman" w:hAnsi="Times New Roman" w:cs="Times New Roman"/>
        </w:rPr>
        <w:t xml:space="preserve"> </w:t>
      </w:r>
      <w:r w:rsidR="00D2336B" w:rsidRPr="002A7B50">
        <w:rPr>
          <w:rFonts w:ascii="Times New Roman" w:hAnsi="Times New Roman" w:cs="Times New Roman"/>
        </w:rPr>
        <w:t>considered that the Weibull-type function best represents the distribution of carbon steel corrosion in ballast tanks.</w:t>
      </w:r>
      <w:bookmarkEnd w:id="10"/>
      <w:r w:rsidR="00D2336B" w:rsidRPr="002A7B50">
        <w:rPr>
          <w:rFonts w:ascii="Times New Roman" w:hAnsi="Times New Roman" w:cs="Times New Roman"/>
        </w:rPr>
        <w:t xml:space="preserve"> </w:t>
      </w:r>
      <w:r w:rsidR="00F856C8" w:rsidRPr="002A7B50">
        <w:rPr>
          <w:rFonts w:ascii="Times New Roman" w:hAnsi="Times New Roman" w:cs="Times New Roman"/>
        </w:rPr>
        <w:t xml:space="preserve">In comparison, </w:t>
      </w:r>
      <w:r w:rsidR="001D7E5E" w:rsidRPr="002A7B50">
        <w:rPr>
          <w:rFonts w:ascii="Times New Roman" w:hAnsi="Times New Roman" w:cs="Times New Roman"/>
        </w:rPr>
        <w:t xml:space="preserve">Guedes Soares and </w:t>
      </w:r>
      <w:proofErr w:type="spellStart"/>
      <w:r w:rsidR="001D7E5E" w:rsidRPr="002A7B50">
        <w:rPr>
          <w:rFonts w:ascii="Times New Roman" w:hAnsi="Times New Roman" w:cs="Times New Roman"/>
        </w:rPr>
        <w:t>Garbatov</w:t>
      </w:r>
      <w:proofErr w:type="spellEnd"/>
      <w:r w:rsidR="001D7E5E" w:rsidRPr="002A7B50">
        <w:rPr>
          <w:rFonts w:ascii="Times New Roman" w:hAnsi="Times New Roman" w:cs="Times New Roman"/>
        </w:rPr>
        <w:t xml:space="preserve"> [54] believe that due to the oxide layer the corrosion rate would gradually reduce to approaching zero after a long-term exposure. Therefore, the corrosion depth predicted by their model would finally converge to the pre-set long-term corrosion wastage. Other </w:t>
      </w:r>
      <w:r w:rsidR="005F1254" w:rsidRPr="002A7B50">
        <w:rPr>
          <w:rFonts w:ascii="Times New Roman" w:hAnsi="Times New Roman" w:cs="Times New Roman"/>
        </w:rPr>
        <w:t xml:space="preserve">models are summarised in the authors’ review paper </w:t>
      </w:r>
      <w:r w:rsidR="005F1254" w:rsidRPr="002A7B50">
        <w:rPr>
          <w:rFonts w:ascii="Times New Roman" w:hAnsi="Times New Roman" w:cs="Times New Roman"/>
        </w:rPr>
        <w:fldChar w:fldCharType="begin" w:fldLock="1"/>
      </w:r>
      <w:r w:rsidR="005304FB" w:rsidRPr="002A7B50">
        <w:rPr>
          <w:rFonts w:ascii="Times New Roman" w:hAnsi="Times New Roman" w:cs="Times New Roman"/>
        </w:rPr>
        <w:instrText>ADDIN CSL_CITATION {"citationItems":[{"id":"ITEM-1","itemData":{"DOI":"10.1016/j.corsci.2014.04.043","ISBN":"0010-938X","ISSN":"0010938X","abstract":"The state-of-the-art in modelling the influence of corrosion damage on the ultimate strength of aged steel-plated maritime platforms is reviewed. This critical review outlines the corrosion mechanisms and fundamentals of steel-plated structures in the marine environment. Recent developments in mathematical modelling strategies, in association with in situ thickness measurements, have significantly enhanced the qualitative understanding of the corrosion processes at various locations within marine structures. Based on the corrosion prediction, both experimental and numerical methods have been adopted to realistically assess the ultimate strength of such corroded steel ship structures, in order to ultimately improve the survey and repair strategies. © 2014 Elsevier Ltd.","author":[{"dropping-particle":"","family":"Wang","given":"Yikun","non-dropping-particle":"","parse-names":false,"suffix":""},{"dropping-particle":"","family":"Wharton","given":"Julian A.","non-dropping-particle":"","parse-names":false,"suffix":""},{"dropping-particle":"","family":"Shenoi","given":"R. Ajit","non-dropping-particle":"","parse-names":false,"suffix":""}],"container-title":"Corrosion Science","id":"ITEM-1","issued":{"date-parts":[["2014"]]},"page":"42-60","publisher":"Elsevier Ltd","title":"Ultimate strength analysis of aged steel-plated structures exposed to marine corrosion damage: A review","type":"article-journal","volume":"86"},"uris":["http://www.mendeley.com/documents/?uuid=980d7704-6d83-4e86-8c5e-937b51c905ee"]}],"mendeley":{"formattedCitation":"[2]","plainTextFormattedCitation":"[2]","previouslyFormattedCitation":"[2]"},"properties":{"noteIndex":0},"schema":"https://github.com/citation-style-language/schema/raw/master/csl-citation.json"}</w:instrText>
      </w:r>
      <w:r w:rsidR="005F1254" w:rsidRPr="002A7B50">
        <w:rPr>
          <w:rFonts w:ascii="Times New Roman" w:hAnsi="Times New Roman" w:cs="Times New Roman"/>
        </w:rPr>
        <w:fldChar w:fldCharType="separate"/>
      </w:r>
      <w:r w:rsidR="005F1254" w:rsidRPr="002A7B50">
        <w:rPr>
          <w:rFonts w:ascii="Times New Roman" w:hAnsi="Times New Roman" w:cs="Times New Roman"/>
          <w:noProof/>
        </w:rPr>
        <w:t>[2]</w:t>
      </w:r>
      <w:r w:rsidR="005F1254" w:rsidRPr="002A7B50">
        <w:rPr>
          <w:rFonts w:ascii="Times New Roman" w:hAnsi="Times New Roman" w:cs="Times New Roman"/>
        </w:rPr>
        <w:fldChar w:fldCharType="end"/>
      </w:r>
      <w:r w:rsidR="005F1254" w:rsidRPr="002A7B50">
        <w:rPr>
          <w:rFonts w:ascii="Times New Roman" w:hAnsi="Times New Roman" w:cs="Times New Roman"/>
        </w:rPr>
        <w:t>.</w:t>
      </w:r>
      <w:bookmarkEnd w:id="11"/>
      <w:r w:rsidR="001D7E5E" w:rsidRPr="002A7B50">
        <w:rPr>
          <w:rFonts w:ascii="Times New Roman" w:hAnsi="Times New Roman" w:cs="Times New Roman"/>
        </w:rPr>
        <w:t xml:space="preserve"> </w:t>
      </w:r>
      <w:r w:rsidR="00946AE5" w:rsidRPr="002A7B50">
        <w:rPr>
          <w:rFonts w:ascii="Times New Roman" w:hAnsi="Times New Roman" w:cs="Times New Roman"/>
        </w:rPr>
        <w:t>Only re</w:t>
      </w:r>
      <w:r w:rsidR="00356D38" w:rsidRPr="002A7B50">
        <w:rPr>
          <w:rFonts w:ascii="Times New Roman" w:hAnsi="Times New Roman" w:cs="Times New Roman"/>
        </w:rPr>
        <w:t xml:space="preserve">gression models proposed by Guedes Soares et al. </w:t>
      </w:r>
      <w:r w:rsidR="00356D38" w:rsidRPr="002A7B50">
        <w:rPr>
          <w:rFonts w:ascii="Times New Roman" w:hAnsi="Times New Roman" w:cs="Times New Roman"/>
        </w:rPr>
        <w:fldChar w:fldCharType="begin" w:fldLock="1"/>
      </w:r>
      <w:r w:rsidR="005304FB" w:rsidRPr="002A7B50">
        <w:rPr>
          <w:rFonts w:ascii="Times New Roman" w:hAnsi="Times New Roman" w:cs="Times New Roman"/>
        </w:rPr>
        <w:instrText>ADDIN CSL_CITATION {"citationItems":[{"id":"ITEM-1","itemData":{"DOI":"10.1179/147842209X12559428167841","ISSN":"1478422X","abstract":"This study considers different environmental factors affecting corrosion under marine immersion conditions and proposes a mathematical model incorporating their effects on corrosion degradation through the ship life. The study adopts a nonlinear function of time as the reference corrosion model calibrated with operational corrosion data at long term average conditions to represent the corrosion behaviour under standard environmental conditions. Based on previously obtained field data, a corrosion deterioration model is developed, in which a correction factor is proposed to account for the effect of each environmental factor. These multiplicative factors correct the standard prediction of corrosion degradation to obtain short term estimates under any specific environmental condition. Then, a long term estimate of corrosion degradation is determined by summing the short term corrosion contributions during the various discrete time periods in which the ship life can be decomposed. A numerical example of a representative application of the new empirical based corrosion model is presented, to demonstrate how to apply the model. © 2011 Institute of Materials, Minerals and Mining Published by Maney on behalf of the Institute.","author":[{"dropping-particle":"","family":"Guedes Soares","given":"C.","non-dropping-particle":"","parse-names":false,"suffix":""},{"dropping-particle":"","family":"Garbatov","given":"Y.","non-dropping-particle":"","parse-names":false,"suffix":""},{"dropping-particle":"","family":"Zayed","given":"A.","non-dropping-particle":"","parse-names":false,"suffix":""}],"container-title":"Corrosion Engineering Science and Technology","id":"ITEM-1","issue":"4","issued":{"date-parts":[["2011"]]},"page":"524-541","title":"Effect of environmental factors on steel plate corrosion under marine immersion conditions","type":"article-journal","volume":"46"},"uris":["http://www.mendeley.com/documents/?uuid=88bacedc-0133-47c7-8c90-a6b246b4e858"]},{"id":"ITEM-2","itemData":{"DOI":"10.1016/j.corsci.2009.05.028","ISSN":"0010938X","abstract":"This paper deals with the modelling of the effects of relative humidity, chlorides, and temperature on the corrosion behaviour of ship steel structures subjected to marine atmospheres. A new corrosion wastage model is proposed based on a reference non-linear time-dependent corrosion model that is modified by the effect of different environmental factors contained in the marine atmosphere. The model assesses the corrosion degradation under stationary environmental conditions denoted as \"short-term\". The long-term corrosion degradation is predicted by considering the succession of the various environmental conditions that can be present in the marine atmosphere during a ship lifetime and adding the corrosion damage incurred during each of them. Corrosion records (depending only on time) are used to calibrate the reference model while the effect of environmental factors in increasing or decreasing the corrosion rate is based on data published by other authors. A numerical example of a representative application of the new corrosion model is presented, to demonstrate how to apply the model. © 2009 Elsevier Ltd. All rights reserved.","author":[{"dropping-particle":"","family":"Guedes Soares","given":"C.","non-dropping-particle":"","parse-names":false,"suffix":""},{"dropping-particle":"","family":"Garbatov","given":"Y.","non-dropping-particle":"","parse-names":false,"suffix":""},{"dropping-particle":"","family":"Zayed","given":"A.","non-dropping-particle":"","parse-names":false,"suffix":""},{"dropping-particle":"","family":"Wang","given":"G.","non-dropping-particle":"","parse-names":false,"suffix":""}],"container-title":"Corrosion Science","id":"ITEM-2","issue":"9","issued":{"date-parts":[["2009"]]},"page":"2014-2026","publisher":"Elsevier Ltd","title":"Influence of environmental factors on corrosion of ship structures in marine atmosphere","type":"article-journal","volume":"51"},"uris":["http://www.mendeley.com/documents/?uuid=31d35683-9c4e-4000-b302-5b5a66fb555c"]}],"mendeley":{"formattedCitation":"[54,55]","plainTextFormattedCitation":"[54,55]","previouslyFormattedCitation":"[54,55]"},"properties":{"noteIndex":0},"schema":"https://github.com/citation-style-language/schema/raw/master/csl-citation.json"}</w:instrText>
      </w:r>
      <w:r w:rsidR="00356D38" w:rsidRPr="002A7B50">
        <w:rPr>
          <w:rFonts w:ascii="Times New Roman" w:hAnsi="Times New Roman" w:cs="Times New Roman"/>
        </w:rPr>
        <w:fldChar w:fldCharType="separate"/>
      </w:r>
      <w:r w:rsidR="00336E7E" w:rsidRPr="002A7B50">
        <w:rPr>
          <w:rFonts w:ascii="Times New Roman" w:hAnsi="Times New Roman" w:cs="Times New Roman"/>
          <w:noProof/>
        </w:rPr>
        <w:t>[54,55]</w:t>
      </w:r>
      <w:r w:rsidR="00356D38" w:rsidRPr="002A7B50">
        <w:rPr>
          <w:rFonts w:ascii="Times New Roman" w:hAnsi="Times New Roman" w:cs="Times New Roman"/>
        </w:rPr>
        <w:fldChar w:fldCharType="end"/>
      </w:r>
      <w:r w:rsidR="00356D38" w:rsidRPr="002A7B50">
        <w:rPr>
          <w:rFonts w:ascii="Times New Roman" w:hAnsi="Times New Roman" w:cs="Times New Roman"/>
        </w:rPr>
        <w:t xml:space="preserve"> and Zayed et al. </w:t>
      </w:r>
      <w:r w:rsidR="00356D38" w:rsidRPr="002A7B50">
        <w:rPr>
          <w:rFonts w:ascii="Times New Roman" w:hAnsi="Times New Roman" w:cs="Times New Roman"/>
        </w:rPr>
        <w:fldChar w:fldCharType="begin" w:fldLock="1"/>
      </w:r>
      <w:r w:rsidR="005304FB" w:rsidRPr="002A7B50">
        <w:rPr>
          <w:rFonts w:ascii="Times New Roman" w:hAnsi="Times New Roman" w:cs="Times New Roman"/>
        </w:rPr>
        <w:instrText>ADDIN CSL_CITATION {"citationItems":[{"id":"ITEM-1","itemData":{"DOI":"10.1016/j.oceaneng.2018.05.047","ISSN":"00298018","abstract":"Corrosion degradation of ship plates is predicted at different ship locations based on limited information on the local environmental conditions. The ship spaces are classified according to their chemical and physical characteristics that affect the corrosion behaviour. The parameters of the calibrated models, expressing the corrosion degradation from both sides of ship plates, are used to derive other parameters for corrosion models expressing the corrosion degradation at each side of the corresponding plates. The derived models are then used to develop corrosion models for other ship spaces, where no real corrosion measurement data are available.","author":[{"dropping-particle":"","family":"Zayed","given":"A.","non-dropping-particle":"","parse-names":false,"suffix":""},{"dropping-particle":"","family":"Garbatov","given":"Y.","non-dropping-particle":"","parse-names":false,"suffix":""},{"dropping-particle":"","family":"Guedes Soares","given":"C.","non-dropping-particle":"","parse-names":false,"suffix":""}],"container-title":"Ocean Engineering","id":"ITEM-1","issued":{"date-parts":[["2018"]]},"page":"299-306","publisher":"Elsevier Ltd","title":"Corrosion degradation of ship hull steel plates accounting for local environmental conditions","type":"article-journal","volume":"163"},"uris":["http://www.mendeley.com/documents/?uuid=26a07dbf-33b3-4f4f-9eb9-6bb1c48521c9"]}],"mendeley":{"formattedCitation":"[56]","plainTextFormattedCitation":"[56]","previouslyFormattedCitation":"[56]"},"properties":{"noteIndex":0},"schema":"https://github.com/citation-style-language/schema/raw/master/csl-citation.json"}</w:instrText>
      </w:r>
      <w:r w:rsidR="00356D38" w:rsidRPr="002A7B50">
        <w:rPr>
          <w:rFonts w:ascii="Times New Roman" w:hAnsi="Times New Roman" w:cs="Times New Roman"/>
        </w:rPr>
        <w:fldChar w:fldCharType="separate"/>
      </w:r>
      <w:r w:rsidR="00336E7E" w:rsidRPr="002A7B50">
        <w:rPr>
          <w:rFonts w:ascii="Times New Roman" w:hAnsi="Times New Roman" w:cs="Times New Roman"/>
          <w:noProof/>
        </w:rPr>
        <w:t>[56]</w:t>
      </w:r>
      <w:r w:rsidR="00356D38" w:rsidRPr="002A7B50">
        <w:rPr>
          <w:rFonts w:ascii="Times New Roman" w:hAnsi="Times New Roman" w:cs="Times New Roman"/>
        </w:rPr>
        <w:fldChar w:fldCharType="end"/>
      </w:r>
      <w:r w:rsidR="00356D38" w:rsidRPr="002A7B50">
        <w:rPr>
          <w:rFonts w:ascii="Times New Roman" w:hAnsi="Times New Roman" w:cs="Times New Roman"/>
        </w:rPr>
        <w:t xml:space="preserve"> explicitly account for environmental factor</w:t>
      </w:r>
      <w:r w:rsidR="00946AE5" w:rsidRPr="002A7B50">
        <w:rPr>
          <w:rFonts w:ascii="Times New Roman" w:hAnsi="Times New Roman" w:cs="Times New Roman"/>
        </w:rPr>
        <w:t xml:space="preserve">s. </w:t>
      </w:r>
      <w:r w:rsidR="00356D38" w:rsidRPr="002A7B50">
        <w:rPr>
          <w:rFonts w:ascii="Times New Roman" w:hAnsi="Times New Roman" w:cs="Times New Roman"/>
        </w:rPr>
        <w:t>Guedes Soares et al. define</w:t>
      </w:r>
      <w:r w:rsidR="002C01C0" w:rsidRPr="002A7B50">
        <w:rPr>
          <w:rFonts w:ascii="Times New Roman" w:hAnsi="Times New Roman" w:cs="Times New Roman"/>
        </w:rPr>
        <w:t xml:space="preserve">s </w:t>
      </w:r>
      <w:r w:rsidR="00356D38" w:rsidRPr="002A7B50">
        <w:rPr>
          <w:rFonts w:ascii="Times New Roman" w:hAnsi="Times New Roman" w:cs="Times New Roman"/>
        </w:rPr>
        <w:t>relationships between corrosion rate and temperature, flow velocity</w:t>
      </w:r>
      <w:r w:rsidR="00761508" w:rsidRPr="002A7B50">
        <w:rPr>
          <w:rFonts w:ascii="Times New Roman" w:hAnsi="Times New Roman" w:cs="Times New Roman"/>
        </w:rPr>
        <w:t xml:space="preserve"> and </w:t>
      </w:r>
      <w:r w:rsidR="00356D38" w:rsidRPr="002A7B50">
        <w:rPr>
          <w:rFonts w:ascii="Times New Roman" w:hAnsi="Times New Roman" w:cs="Times New Roman"/>
        </w:rPr>
        <w:t xml:space="preserve">dissolved oxygen for </w:t>
      </w:r>
      <w:r w:rsidR="00A45D26" w:rsidRPr="002A7B50">
        <w:rPr>
          <w:rFonts w:ascii="Times New Roman" w:hAnsi="Times New Roman" w:cs="Times New Roman"/>
        </w:rPr>
        <w:t>structures immersed in seawater</w:t>
      </w:r>
      <w:r w:rsidR="00356D38" w:rsidRPr="002A7B50">
        <w:rPr>
          <w:rFonts w:ascii="Times New Roman" w:hAnsi="Times New Roman" w:cs="Times New Roman"/>
        </w:rPr>
        <w:t xml:space="preserve"> </w:t>
      </w:r>
      <w:r w:rsidR="00356D38" w:rsidRPr="002A7B50">
        <w:rPr>
          <w:rFonts w:ascii="Times New Roman" w:hAnsi="Times New Roman" w:cs="Times New Roman"/>
        </w:rPr>
        <w:fldChar w:fldCharType="begin" w:fldLock="1"/>
      </w:r>
      <w:r w:rsidR="005304FB" w:rsidRPr="002A7B50">
        <w:rPr>
          <w:rFonts w:ascii="Times New Roman" w:hAnsi="Times New Roman" w:cs="Times New Roman"/>
        </w:rPr>
        <w:instrText>ADDIN CSL_CITATION {"citationItems":[{"id":"ITEM-1","itemData":{"DOI":"10.1179/147842209X12559428167841","ISSN":"1478422X","abstract":"This study considers different environmental factors affecting corrosion under marine immersion conditions and proposes a mathematical model incorporating their effects on corrosion degradation through the ship life. The study adopts a nonlinear function of time as the reference corrosion model calibrated with operational corrosion data at long term average conditions to represent the corrosion behaviour under standard environmental conditions. Based on previously obtained field data, a corrosion deterioration model is developed, in which a correction factor is proposed to account for the effect of each environmental factor. These multiplicative factors correct the standard prediction of corrosion degradation to obtain short term estimates under any specific environmental condition. Then, a long term estimate of corrosion degradation is determined by summing the short term corrosion contributions during the various discrete time periods in which the ship life can be decomposed. A numerical example of a representative application of the new empirical based corrosion model is presented, to demonstrate how to apply the model. © 2011 Institute of Materials, Minerals and Mining Published by Maney on behalf of the Institute.","author":[{"dropping-particle":"","family":"Guedes Soares","given":"C.","non-dropping-particle":"","parse-names":false,"suffix":""},{"dropping-particle":"","family":"Garbatov","given":"Y.","non-dropping-particle":"","parse-names":false,"suffix":""},{"dropping-particle":"","family":"Zayed","given":"A.","non-dropping-particle":"","parse-names":false,"suffix":""}],"container-title":"Corrosion Engineering Science and Technology","id":"ITEM-1","issue":"4","issued":{"date-parts":[["2011"]]},"page":"524-541","title":"Effect of environmental factors on steel plate corrosion under marine immersion conditions","type":"article-journal","volume":"46"},"uris":["http://www.mendeley.com/documents/?uuid=88bacedc-0133-47c7-8c90-a6b246b4e858"]}],"mendeley":{"formattedCitation":"[54]","plainTextFormattedCitation":"[54]","previouslyFormattedCitation":"[54]"},"properties":{"noteIndex":0},"schema":"https://github.com/citation-style-language/schema/raw/master/csl-citation.json"}</w:instrText>
      </w:r>
      <w:r w:rsidR="00356D38" w:rsidRPr="002A7B50">
        <w:rPr>
          <w:rFonts w:ascii="Times New Roman" w:hAnsi="Times New Roman" w:cs="Times New Roman"/>
        </w:rPr>
        <w:fldChar w:fldCharType="separate"/>
      </w:r>
      <w:r w:rsidR="00336E7E" w:rsidRPr="002A7B50">
        <w:rPr>
          <w:rFonts w:ascii="Times New Roman" w:hAnsi="Times New Roman" w:cs="Times New Roman"/>
          <w:noProof/>
        </w:rPr>
        <w:t>[54]</w:t>
      </w:r>
      <w:r w:rsidR="00356D38" w:rsidRPr="002A7B50">
        <w:rPr>
          <w:rFonts w:ascii="Times New Roman" w:hAnsi="Times New Roman" w:cs="Times New Roman"/>
        </w:rPr>
        <w:fldChar w:fldCharType="end"/>
      </w:r>
      <w:r w:rsidR="005F2CCD" w:rsidRPr="002A7B50">
        <w:rPr>
          <w:rFonts w:ascii="Times New Roman" w:hAnsi="Times New Roman" w:cs="Times New Roman"/>
        </w:rPr>
        <w:t xml:space="preserve"> and t</w:t>
      </w:r>
      <w:r w:rsidR="00761508" w:rsidRPr="002A7B50">
        <w:rPr>
          <w:rFonts w:ascii="Times New Roman" w:hAnsi="Times New Roman" w:cs="Times New Roman"/>
        </w:rPr>
        <w:t xml:space="preserve">he relative humidity and chloride concentration </w:t>
      </w:r>
      <w:r w:rsidR="005F2CCD" w:rsidRPr="002A7B50">
        <w:rPr>
          <w:rFonts w:ascii="Times New Roman" w:hAnsi="Times New Roman" w:cs="Times New Roman"/>
        </w:rPr>
        <w:t>a</w:t>
      </w:r>
      <w:r w:rsidR="00761508" w:rsidRPr="002A7B50">
        <w:rPr>
          <w:rFonts w:ascii="Times New Roman" w:hAnsi="Times New Roman" w:cs="Times New Roman"/>
        </w:rPr>
        <w:t xml:space="preserve">re incorporated for </w:t>
      </w:r>
      <w:r w:rsidR="00356D38" w:rsidRPr="002A7B50">
        <w:rPr>
          <w:rFonts w:ascii="Times New Roman" w:hAnsi="Times New Roman" w:cs="Times New Roman"/>
        </w:rPr>
        <w:t xml:space="preserve">atmospheric corrosion </w:t>
      </w:r>
      <w:r w:rsidR="00356D38" w:rsidRPr="002A7B50">
        <w:rPr>
          <w:rFonts w:ascii="Times New Roman" w:hAnsi="Times New Roman" w:cs="Times New Roman"/>
        </w:rPr>
        <w:fldChar w:fldCharType="begin" w:fldLock="1"/>
      </w:r>
      <w:r w:rsidR="005304FB" w:rsidRPr="002A7B50">
        <w:rPr>
          <w:rFonts w:ascii="Times New Roman" w:hAnsi="Times New Roman" w:cs="Times New Roman"/>
        </w:rPr>
        <w:instrText>ADDIN CSL_CITATION {"citationItems":[{"id":"ITEM-1","itemData":{"DOI":"10.1016/j.corsci.2009.05.028","ISSN":"0010938X","abstract":"This paper deals with the modelling of the effects of relative humidity, chlorides, and temperature on the corrosion behaviour of ship steel structures subjected to marine atmospheres. A new corrosion wastage model is proposed based on a reference non-linear time-dependent corrosion model that is modified by the effect of different environmental factors contained in the marine atmosphere. The model assesses the corrosion degradation under stationary environmental conditions denoted as \"short-term\". The long-term corrosion degradation is predicted by considering the succession of the various environmental conditions that can be present in the marine atmosphere during a ship lifetime and adding the corrosion damage incurre</w:instrText>
      </w:r>
      <w:r w:rsidR="005304FB" w:rsidRPr="002A7B50">
        <w:rPr>
          <w:rFonts w:ascii="Times New Roman" w:hAnsi="Times New Roman" w:cs="Times New Roman"/>
          <w:lang w:val="da-DK"/>
        </w:rPr>
        <w:instrText>d during each of them. Corrosion records (depending only on time) are used to calibrate the reference model while the effect of environmental factors in increasing or decreasing the corrosion rate is based on data published by other authors. A numerical example of a representative application of the new corrosion model is presented, to demonstrate how to apply the model. © 2009 Elsevier Ltd. All rights reserved.","author":[{"dropping-particle":"","family":"Guedes Soares","given":"C.","non-dropping-particle":"","parse-names":false,"suffix":""},{"dropping-particle":"","family":"Garbatov","given":"Y.","non-dropping-particle":"","parse-names":false,"suffix":""},{"dropping-particle":"","family":"Zayed","given":"A.","non-dropping-particle":"","parse-names":false,"suffix":""},{"dropping-particle":"","family":"Wang","given":"G.","non-dropping-particle":"","parse-names":false,"suffix":""}],"container-title":"Corrosion Science","id":"ITEM-1","issue":"9","issued":{"date-parts":[["2009"]]},"page":"2014-2026","publisher":"Elsevier Ltd","title":"Influence of environmental factors on corrosion of ship structures in marine atmosphere","type":"article-journal","volume":"51"},"uris":["http://www.mendeley.com/documents/?uuid=31d35683-9c4e-4000-b302-5b5a66fb555c"]}],"mendeley":{"formattedCitation":"[55]","plainTextFormattedCitation":"[55]","previouslyFormattedCitation":"[55]"},"properties":{"noteIndex":0},"schema":"https://github.com/citation-style-language/schema/raw/master/csl-citation.json"}</w:instrText>
      </w:r>
      <w:r w:rsidR="00356D38" w:rsidRPr="002A7B50">
        <w:rPr>
          <w:rFonts w:ascii="Times New Roman" w:hAnsi="Times New Roman" w:cs="Times New Roman"/>
        </w:rPr>
        <w:fldChar w:fldCharType="separate"/>
      </w:r>
      <w:r w:rsidR="00336E7E" w:rsidRPr="002A7B50">
        <w:rPr>
          <w:rFonts w:ascii="Times New Roman" w:hAnsi="Times New Roman" w:cs="Times New Roman"/>
          <w:noProof/>
          <w:lang w:val="da-DK"/>
        </w:rPr>
        <w:t>[55]</w:t>
      </w:r>
      <w:r w:rsidR="00356D38" w:rsidRPr="002A7B50">
        <w:rPr>
          <w:rFonts w:ascii="Times New Roman" w:hAnsi="Times New Roman" w:cs="Times New Roman"/>
        </w:rPr>
        <w:fldChar w:fldCharType="end"/>
      </w:r>
      <w:r w:rsidR="00356D38" w:rsidRPr="002A7B50">
        <w:rPr>
          <w:rFonts w:ascii="Times New Roman" w:hAnsi="Times New Roman" w:cs="Times New Roman"/>
          <w:lang w:val="da-DK"/>
        </w:rPr>
        <w:t xml:space="preserve">. Zayed et al. </w:t>
      </w:r>
      <w:r w:rsidR="00356D38" w:rsidRPr="002A7B50">
        <w:rPr>
          <w:rFonts w:ascii="Times New Roman" w:hAnsi="Times New Roman" w:cs="Times New Roman"/>
        </w:rPr>
        <w:fldChar w:fldCharType="begin" w:fldLock="1"/>
      </w:r>
      <w:r w:rsidR="005304FB" w:rsidRPr="002A7B50">
        <w:rPr>
          <w:rFonts w:ascii="Times New Roman" w:hAnsi="Times New Roman" w:cs="Times New Roman"/>
          <w:lang w:val="da-DK"/>
        </w:rPr>
        <w:instrText>ADDIN CSL_CITATION {"citationItems":[{"id":"ITEM-1","itemData":{"DOI":"10.1016/j.oceaneng.2018.05.047","ISSN":"00298018","abstract":"Corrosion degradation of ship plates is predicted at different ship locations based on limited information on the local environmental conditions. The ship spaces are classified according to their chemical and physical characteristics that affect the corrosion behaviour. The parameters of the calibrated models, expressing the corrosion degradation from both sides of ship plates, are used to derive other parameters for corrosion models expressing the corrosion degradation at each side of the corresponding plates. The derived models are then used to develop corrosion models for other ship spaces, where no real corrosion measurement data are available.","author":[{"dropping-particle":"","family":"Zayed","given":"A.","non-dropping-particle":"","parse-names":false,"suffix":""},{"dropping-particle":"","family":"Garbatov","given":"Y.","non-dropping-particle":"","parse-names":false,"suffix":""},{"dropping-particle":"","family":"Guedes Soares","given":"C.","non-dropping-particle":"","parse-names":false,"suffix":""}],"container-title":"Ocean Engineering","id":"ITEM-1","issued":{"date-parts":[["2018"]]},"page":"299-306","publisher":"Elsevier Ltd","title":"Corrosion degradation of ship hull steel plates accounting for local environmental conditions","type":"article-journal","volume":"163"},"uris":["http://www.mendeley.com/documents/?uuid=26a07dbf-33b3-4f4f-9eb9-6bb1c48521c9"]}],"mendeley":{"formattedCitation":"[56]","plainTextFormattedCitation":"[56]","previouslyFormattedCitation":"[56]"},"properties":{"noteIndex":0},"schema":"https://github.com/citation-style-language/schema/raw/master/csl-citation.json"}</w:instrText>
      </w:r>
      <w:r w:rsidR="00356D38" w:rsidRPr="002A7B50">
        <w:rPr>
          <w:rFonts w:ascii="Times New Roman" w:hAnsi="Times New Roman" w:cs="Times New Roman"/>
        </w:rPr>
        <w:fldChar w:fldCharType="separate"/>
      </w:r>
      <w:r w:rsidR="00336E7E" w:rsidRPr="002A7B50">
        <w:rPr>
          <w:rFonts w:ascii="Times New Roman" w:hAnsi="Times New Roman" w:cs="Times New Roman"/>
          <w:noProof/>
          <w:lang w:val="da-DK"/>
        </w:rPr>
        <w:t>[56]</w:t>
      </w:r>
      <w:r w:rsidR="00356D38" w:rsidRPr="002A7B50">
        <w:rPr>
          <w:rFonts w:ascii="Times New Roman" w:hAnsi="Times New Roman" w:cs="Times New Roman"/>
        </w:rPr>
        <w:fldChar w:fldCharType="end"/>
      </w:r>
      <w:r w:rsidR="00356D38" w:rsidRPr="002A7B50">
        <w:rPr>
          <w:rFonts w:ascii="Times New Roman" w:hAnsi="Times New Roman" w:cs="Times New Roman"/>
          <w:lang w:val="da-DK"/>
        </w:rPr>
        <w:t xml:space="preserve"> </w:t>
      </w:r>
      <w:proofErr w:type="spellStart"/>
      <w:r w:rsidR="00356D38" w:rsidRPr="002A7B50">
        <w:rPr>
          <w:rFonts w:ascii="Times New Roman" w:hAnsi="Times New Roman" w:cs="Times New Roman"/>
          <w:lang w:val="da-DK"/>
        </w:rPr>
        <w:t>divided</w:t>
      </w:r>
      <w:proofErr w:type="spellEnd"/>
      <w:r w:rsidR="00356D38" w:rsidRPr="002A7B50">
        <w:rPr>
          <w:rFonts w:ascii="Times New Roman" w:hAnsi="Times New Roman" w:cs="Times New Roman"/>
          <w:lang w:val="da-DK"/>
        </w:rPr>
        <w:t xml:space="preserve"> ship </w:t>
      </w:r>
      <w:proofErr w:type="spellStart"/>
      <w:r w:rsidR="00356D38" w:rsidRPr="002A7B50">
        <w:rPr>
          <w:rFonts w:ascii="Times New Roman" w:hAnsi="Times New Roman" w:cs="Times New Roman"/>
          <w:lang w:val="da-DK"/>
        </w:rPr>
        <w:t>structures</w:t>
      </w:r>
      <w:proofErr w:type="spellEnd"/>
      <w:r w:rsidR="00356D38" w:rsidRPr="002A7B50">
        <w:rPr>
          <w:rFonts w:ascii="Times New Roman" w:hAnsi="Times New Roman" w:cs="Times New Roman"/>
          <w:lang w:val="da-DK"/>
        </w:rPr>
        <w:t xml:space="preserve"> </w:t>
      </w:r>
      <w:proofErr w:type="spellStart"/>
      <w:r w:rsidR="00356D38" w:rsidRPr="002A7B50">
        <w:rPr>
          <w:rFonts w:ascii="Times New Roman" w:hAnsi="Times New Roman" w:cs="Times New Roman"/>
          <w:lang w:val="da-DK"/>
        </w:rPr>
        <w:t>into</w:t>
      </w:r>
      <w:proofErr w:type="spellEnd"/>
      <w:r w:rsidR="00356D38" w:rsidRPr="002A7B50">
        <w:rPr>
          <w:rFonts w:ascii="Times New Roman" w:hAnsi="Times New Roman" w:cs="Times New Roman"/>
          <w:lang w:val="da-DK"/>
        </w:rPr>
        <w:t xml:space="preserve"> </w:t>
      </w:r>
      <w:proofErr w:type="spellStart"/>
      <w:r w:rsidR="00356D38" w:rsidRPr="002A7B50">
        <w:rPr>
          <w:rFonts w:ascii="Times New Roman" w:hAnsi="Times New Roman" w:cs="Times New Roman"/>
          <w:lang w:val="da-DK"/>
        </w:rPr>
        <w:t>different</w:t>
      </w:r>
      <w:proofErr w:type="spellEnd"/>
      <w:r w:rsidR="00356D38" w:rsidRPr="002A7B50">
        <w:rPr>
          <w:rFonts w:ascii="Times New Roman" w:hAnsi="Times New Roman" w:cs="Times New Roman"/>
          <w:lang w:val="da-DK"/>
        </w:rPr>
        <w:t xml:space="preserve"> </w:t>
      </w:r>
      <w:proofErr w:type="spellStart"/>
      <w:r w:rsidR="00356D38" w:rsidRPr="002A7B50">
        <w:rPr>
          <w:rFonts w:ascii="Times New Roman" w:hAnsi="Times New Roman" w:cs="Times New Roman"/>
          <w:lang w:val="da-DK"/>
        </w:rPr>
        <w:t>environmental</w:t>
      </w:r>
      <w:proofErr w:type="spellEnd"/>
      <w:r w:rsidR="00356D38" w:rsidRPr="002A7B50">
        <w:rPr>
          <w:rFonts w:ascii="Times New Roman" w:hAnsi="Times New Roman" w:cs="Times New Roman"/>
          <w:lang w:val="da-DK"/>
        </w:rPr>
        <w:t xml:space="preserve"> regions and </w:t>
      </w:r>
      <w:proofErr w:type="spellStart"/>
      <w:r w:rsidR="00356D38" w:rsidRPr="002A7B50">
        <w:rPr>
          <w:rFonts w:ascii="Times New Roman" w:hAnsi="Times New Roman" w:cs="Times New Roman"/>
          <w:lang w:val="da-DK"/>
        </w:rPr>
        <w:t>used</w:t>
      </w:r>
      <w:proofErr w:type="spellEnd"/>
      <w:r w:rsidR="00356D38" w:rsidRPr="002A7B50">
        <w:rPr>
          <w:rFonts w:ascii="Times New Roman" w:hAnsi="Times New Roman" w:cs="Times New Roman"/>
          <w:lang w:val="da-DK"/>
        </w:rPr>
        <w:t xml:space="preserve"> the </w:t>
      </w:r>
      <w:proofErr w:type="spellStart"/>
      <w:r w:rsidR="00356D38" w:rsidRPr="002A7B50">
        <w:rPr>
          <w:rFonts w:ascii="Times New Roman" w:hAnsi="Times New Roman" w:cs="Times New Roman"/>
          <w:lang w:val="da-DK"/>
        </w:rPr>
        <w:t>corresponding</w:t>
      </w:r>
      <w:proofErr w:type="spellEnd"/>
      <w:r w:rsidR="00356D38" w:rsidRPr="002A7B50">
        <w:rPr>
          <w:rFonts w:ascii="Times New Roman" w:hAnsi="Times New Roman" w:cs="Times New Roman"/>
          <w:lang w:val="da-DK"/>
        </w:rPr>
        <w:t xml:space="preserve"> </w:t>
      </w:r>
      <w:proofErr w:type="spellStart"/>
      <w:r w:rsidR="00356D38" w:rsidRPr="002A7B50">
        <w:rPr>
          <w:rFonts w:ascii="Times New Roman" w:hAnsi="Times New Roman" w:cs="Times New Roman"/>
          <w:lang w:val="da-DK"/>
        </w:rPr>
        <w:t>corrosion</w:t>
      </w:r>
      <w:proofErr w:type="spellEnd"/>
      <w:r w:rsidR="00356D38" w:rsidRPr="002A7B50">
        <w:rPr>
          <w:rFonts w:ascii="Times New Roman" w:hAnsi="Times New Roman" w:cs="Times New Roman"/>
          <w:lang w:val="da-DK"/>
        </w:rPr>
        <w:t xml:space="preserve"> </w:t>
      </w:r>
      <w:proofErr w:type="spellStart"/>
      <w:r w:rsidR="00356D38" w:rsidRPr="002A7B50">
        <w:rPr>
          <w:rFonts w:ascii="Times New Roman" w:hAnsi="Times New Roman" w:cs="Times New Roman"/>
          <w:lang w:val="da-DK"/>
        </w:rPr>
        <w:t>wastage</w:t>
      </w:r>
      <w:proofErr w:type="spellEnd"/>
      <w:r w:rsidR="00356D38" w:rsidRPr="002A7B50">
        <w:rPr>
          <w:rFonts w:ascii="Times New Roman" w:hAnsi="Times New Roman" w:cs="Times New Roman"/>
          <w:lang w:val="da-DK"/>
        </w:rPr>
        <w:t xml:space="preserve"> </w:t>
      </w:r>
      <w:proofErr w:type="spellStart"/>
      <w:r w:rsidR="00356D38" w:rsidRPr="002A7B50">
        <w:rPr>
          <w:rFonts w:ascii="Times New Roman" w:hAnsi="Times New Roman" w:cs="Times New Roman"/>
          <w:lang w:val="da-DK"/>
        </w:rPr>
        <w:t>allowance</w:t>
      </w:r>
      <w:proofErr w:type="spellEnd"/>
      <w:r w:rsidR="00356D38" w:rsidRPr="002A7B50">
        <w:rPr>
          <w:rFonts w:ascii="Times New Roman" w:hAnsi="Times New Roman" w:cs="Times New Roman"/>
          <w:lang w:val="da-DK"/>
        </w:rPr>
        <w:t xml:space="preserve"> of </w:t>
      </w:r>
      <w:proofErr w:type="spellStart"/>
      <w:r w:rsidR="00356D38" w:rsidRPr="002A7B50">
        <w:rPr>
          <w:rFonts w:ascii="Times New Roman" w:hAnsi="Times New Roman" w:cs="Times New Roman"/>
          <w:lang w:val="da-DK"/>
        </w:rPr>
        <w:t>each</w:t>
      </w:r>
      <w:proofErr w:type="spellEnd"/>
      <w:r w:rsidR="00356D38" w:rsidRPr="002A7B50">
        <w:rPr>
          <w:rFonts w:ascii="Times New Roman" w:hAnsi="Times New Roman" w:cs="Times New Roman"/>
          <w:lang w:val="da-DK"/>
        </w:rPr>
        <w:t xml:space="preserve"> region from the IACS </w:t>
      </w:r>
      <w:proofErr w:type="spellStart"/>
      <w:r w:rsidR="00356D38" w:rsidRPr="002A7B50">
        <w:rPr>
          <w:rFonts w:ascii="Times New Roman" w:hAnsi="Times New Roman" w:cs="Times New Roman"/>
          <w:lang w:val="da-DK"/>
        </w:rPr>
        <w:t>Harmonised</w:t>
      </w:r>
      <w:proofErr w:type="spellEnd"/>
      <w:r w:rsidR="00356D38" w:rsidRPr="002A7B50">
        <w:rPr>
          <w:rFonts w:ascii="Times New Roman" w:hAnsi="Times New Roman" w:cs="Times New Roman"/>
          <w:lang w:val="da-DK"/>
        </w:rPr>
        <w:t xml:space="preserve"> Common </w:t>
      </w:r>
      <w:proofErr w:type="spellStart"/>
      <w:r w:rsidR="00356D38" w:rsidRPr="002A7B50">
        <w:rPr>
          <w:rFonts w:ascii="Times New Roman" w:hAnsi="Times New Roman" w:cs="Times New Roman"/>
          <w:lang w:val="da-DK"/>
        </w:rPr>
        <w:t>Structural</w:t>
      </w:r>
      <w:proofErr w:type="spellEnd"/>
      <w:r w:rsidR="00356D38" w:rsidRPr="002A7B50">
        <w:rPr>
          <w:rFonts w:ascii="Times New Roman" w:hAnsi="Times New Roman" w:cs="Times New Roman"/>
          <w:lang w:val="da-DK"/>
        </w:rPr>
        <w:t xml:space="preserve"> </w:t>
      </w:r>
      <w:proofErr w:type="spellStart"/>
      <w:r w:rsidR="00356D38" w:rsidRPr="002A7B50">
        <w:rPr>
          <w:rFonts w:ascii="Times New Roman" w:hAnsi="Times New Roman" w:cs="Times New Roman"/>
          <w:lang w:val="da-DK"/>
        </w:rPr>
        <w:t>Rule</w:t>
      </w:r>
      <w:proofErr w:type="spellEnd"/>
      <w:r w:rsidR="00356D38" w:rsidRPr="002A7B50">
        <w:rPr>
          <w:rFonts w:ascii="Times New Roman" w:hAnsi="Times New Roman" w:cs="Times New Roman"/>
          <w:lang w:val="da-DK"/>
        </w:rPr>
        <w:t xml:space="preserve"> (CSR-H)</w:t>
      </w:r>
      <w:r w:rsidR="00761508" w:rsidRPr="002A7B50">
        <w:rPr>
          <w:rFonts w:ascii="Times New Roman" w:hAnsi="Times New Roman" w:cs="Times New Roman"/>
          <w:lang w:val="da-DK"/>
        </w:rPr>
        <w:t xml:space="preserve"> </w:t>
      </w:r>
      <w:r w:rsidR="00536C29" w:rsidRPr="002A7B50">
        <w:rPr>
          <w:rFonts w:ascii="Times New Roman" w:hAnsi="Times New Roman" w:cs="Times New Roman"/>
          <w:lang w:val="da-DK"/>
        </w:rPr>
        <w:t>t</w:t>
      </w:r>
      <w:r w:rsidR="00356D38" w:rsidRPr="002A7B50">
        <w:rPr>
          <w:rFonts w:ascii="Times New Roman" w:hAnsi="Times New Roman" w:cs="Times New Roman"/>
          <w:lang w:val="da-DK"/>
        </w:rPr>
        <w:t xml:space="preserve">o </w:t>
      </w:r>
      <w:proofErr w:type="spellStart"/>
      <w:r w:rsidR="00356D38" w:rsidRPr="002A7B50">
        <w:rPr>
          <w:rFonts w:ascii="Times New Roman" w:hAnsi="Times New Roman" w:cs="Times New Roman"/>
          <w:lang w:val="da-DK"/>
        </w:rPr>
        <w:t>calibrate</w:t>
      </w:r>
      <w:proofErr w:type="spellEnd"/>
      <w:r w:rsidR="00356D38" w:rsidRPr="002A7B50">
        <w:rPr>
          <w:rFonts w:ascii="Times New Roman" w:hAnsi="Times New Roman" w:cs="Times New Roman"/>
          <w:lang w:val="da-DK"/>
        </w:rPr>
        <w:t xml:space="preserve"> the Guedes Soares and </w:t>
      </w:r>
      <w:proofErr w:type="spellStart"/>
      <w:r w:rsidR="00356D38" w:rsidRPr="002A7B50">
        <w:rPr>
          <w:rFonts w:ascii="Times New Roman" w:hAnsi="Times New Roman" w:cs="Times New Roman"/>
          <w:lang w:val="da-DK"/>
        </w:rPr>
        <w:t>Garbatov</w:t>
      </w:r>
      <w:proofErr w:type="spellEnd"/>
      <w:r w:rsidR="00356D38" w:rsidRPr="002A7B50">
        <w:rPr>
          <w:rFonts w:ascii="Times New Roman" w:hAnsi="Times New Roman" w:cs="Times New Roman"/>
          <w:lang w:val="da-DK"/>
        </w:rPr>
        <w:t xml:space="preserve"> model </w:t>
      </w:r>
      <w:r w:rsidR="00356D38" w:rsidRPr="002A7B50">
        <w:rPr>
          <w:rFonts w:ascii="Times New Roman" w:hAnsi="Times New Roman" w:cs="Times New Roman"/>
          <w:lang w:val="da-DK"/>
        </w:rPr>
        <w:fldChar w:fldCharType="begin" w:fldLock="1"/>
      </w:r>
      <w:r w:rsidR="005304FB" w:rsidRPr="002A7B50">
        <w:rPr>
          <w:rFonts w:ascii="Times New Roman" w:hAnsi="Times New Roman" w:cs="Times New Roman"/>
          <w:lang w:val="da-DK"/>
        </w:rPr>
        <w:instrText>ADDIN CSL_CITATION {"citationItems":[{"id":"ITEM-1","itemData":{"ISBN":"0035118474","ISSN":"00224502","abstract":"A formulation is presented for the assessment of the reliability of a ship hull with respect to failure of the longitudinal members as a result of fatigue and corrosion. The model allows for the existence of multiple cracks and it accounts for the crack growth process. The midship section modulus is described by a stochastic process. A new model is presented for the effect of corrosion, which is a time-dependent process with two stages. In the first one, there is no corrosion due to the existence of coating protection. Upon failure of the protection system, g</w:instrText>
      </w:r>
      <w:r w:rsidR="005304FB" w:rsidRPr="002A7B50">
        <w:rPr>
          <w:rFonts w:ascii="Times New Roman" w:hAnsi="Times New Roman" w:cs="Times New Roman"/>
        </w:rPr>
        <w:instrText>eneral corrosion decreases plate thickness and affects the midship section modulus. The inspection is modeled as a random process. One repair policy is considered in the example, which consists of plate replacement when its thickness reaches 75% of the original thickness. The time-dependent degrading effect of corrosion and crack growth are modeled as a random process also. The reliability is predicted by a time variant formulation and the effects of maintenance actions in increasing the reliability are shown. The sensitivity of the reliability estimates with respect to several parameters is also studied. The formulation has been applied to a tanker.","author":[{"dropping-particle":"","family":"Guedes Soares","given":"C.","non-dropping-particle":"","parse-names":false,"suffix":""},{"dropping-particle":"","family":"Garbatov","given":"Y.","non-dropping-particle":"","parse-names":false,"suffix":""}],"container-title":"Journal of Ship Research","id":"ITEM-1","issue":"2","issued":{"date-parts":[["1999"]]},"page":"65-78","title":"Reliability of corrosion protected and maintained ship hulls subjected to corrosion and fatigue","type":"article-journal","volume":"43"},"uris":["http://www.mendeley.com/documents/?uuid=c9a37d57-ac62-4384-b673-7985bd50c6c5"]}],"mendeley":{"formattedCitation":"[57]","plainTextFormattedCitation":"[57]","previouslyFormattedCitation":"[57]"},"properties":{"noteIndex":0},"schema":"https://github.com/citation-style-language/schema/raw/master/csl-citation.json"}</w:instrText>
      </w:r>
      <w:r w:rsidR="00356D38" w:rsidRPr="002A7B50">
        <w:rPr>
          <w:rFonts w:ascii="Times New Roman" w:hAnsi="Times New Roman" w:cs="Times New Roman"/>
          <w:lang w:val="da-DK"/>
        </w:rPr>
        <w:fldChar w:fldCharType="separate"/>
      </w:r>
      <w:r w:rsidR="00336E7E" w:rsidRPr="002A7B50">
        <w:rPr>
          <w:rFonts w:ascii="Times New Roman" w:hAnsi="Times New Roman" w:cs="Times New Roman"/>
          <w:noProof/>
        </w:rPr>
        <w:t>[57]</w:t>
      </w:r>
      <w:r w:rsidR="00356D38" w:rsidRPr="002A7B50">
        <w:rPr>
          <w:rFonts w:ascii="Times New Roman" w:hAnsi="Times New Roman" w:cs="Times New Roman"/>
          <w:lang w:val="da-DK"/>
        </w:rPr>
        <w:fldChar w:fldCharType="end"/>
      </w:r>
      <w:r w:rsidR="00356D38" w:rsidRPr="002A7B50">
        <w:rPr>
          <w:rFonts w:ascii="Times New Roman" w:hAnsi="Times New Roman" w:cs="Times New Roman"/>
        </w:rPr>
        <w:t xml:space="preserve">. </w:t>
      </w:r>
      <w:r w:rsidR="00D80556" w:rsidRPr="002A7B50">
        <w:rPr>
          <w:rFonts w:ascii="Times New Roman" w:hAnsi="Times New Roman" w:cs="Times New Roman"/>
        </w:rPr>
        <w:t>However, the accuracy of the</w:t>
      </w:r>
      <w:r w:rsidR="00BD6898" w:rsidRPr="002A7B50">
        <w:rPr>
          <w:rFonts w:ascii="Times New Roman" w:hAnsi="Times New Roman" w:cs="Times New Roman"/>
        </w:rPr>
        <w:t>se</w:t>
      </w:r>
      <w:r w:rsidR="00D80556" w:rsidRPr="002A7B50">
        <w:rPr>
          <w:rFonts w:ascii="Times New Roman" w:hAnsi="Times New Roman" w:cs="Times New Roman"/>
        </w:rPr>
        <w:t xml:space="preserve"> regression models is not </w:t>
      </w:r>
      <w:r w:rsidR="005D6802" w:rsidRPr="002A7B50">
        <w:rPr>
          <w:rFonts w:ascii="Times New Roman" w:hAnsi="Times New Roman" w:cs="Times New Roman"/>
        </w:rPr>
        <w:t xml:space="preserve">clear </w:t>
      </w:r>
      <w:r w:rsidR="006D6A6B" w:rsidRPr="002A7B50">
        <w:rPr>
          <w:rFonts w:ascii="Times New Roman" w:hAnsi="Times New Roman" w:cs="Times New Roman"/>
        </w:rPr>
        <w:t>and a number of key environmental factors are not included</w:t>
      </w:r>
      <w:r w:rsidR="00D80556" w:rsidRPr="002A7B50">
        <w:rPr>
          <w:rFonts w:ascii="Times New Roman" w:hAnsi="Times New Roman" w:cs="Times New Roman"/>
        </w:rPr>
        <w:t>.</w:t>
      </w:r>
    </w:p>
    <w:p w14:paraId="46D0692C" w14:textId="69398097" w:rsidR="00242DE6" w:rsidRPr="002A7B50" w:rsidRDefault="00242DE6" w:rsidP="00212D6D">
      <w:pPr>
        <w:rPr>
          <w:rFonts w:ascii="Times New Roman" w:hAnsi="Times New Roman" w:cs="Times New Roman"/>
        </w:rPr>
      </w:pPr>
    </w:p>
    <w:p w14:paraId="2A4C0572" w14:textId="672028BD" w:rsidR="002D1AA1" w:rsidRPr="002A7B50" w:rsidRDefault="008C3F08" w:rsidP="009E4DE9">
      <w:pPr>
        <w:rPr>
          <w:rFonts w:ascii="Times New Roman" w:hAnsi="Times New Roman" w:cs="Times New Roman"/>
        </w:rPr>
      </w:pPr>
      <w:r w:rsidRPr="002A7B50">
        <w:rPr>
          <w:rFonts w:ascii="Times New Roman" w:hAnsi="Times New Roman" w:cs="Times New Roman"/>
        </w:rPr>
        <w:t xml:space="preserve">To </w:t>
      </w:r>
      <w:bookmarkStart w:id="12" w:name="_Hlk67643158"/>
      <w:r w:rsidRPr="002A7B50">
        <w:rPr>
          <w:rFonts w:ascii="Times New Roman" w:hAnsi="Times New Roman" w:cs="Times New Roman"/>
        </w:rPr>
        <w:t>account for the</w:t>
      </w:r>
      <w:r w:rsidR="005111D0" w:rsidRPr="002A7B50">
        <w:rPr>
          <w:rFonts w:ascii="Times New Roman" w:hAnsi="Times New Roman" w:cs="Times New Roman"/>
        </w:rPr>
        <w:t xml:space="preserve"> multi-variate nature of </w:t>
      </w:r>
      <w:r w:rsidR="00182119" w:rsidRPr="002A7B50">
        <w:rPr>
          <w:rFonts w:ascii="Times New Roman" w:hAnsi="Times New Roman" w:cs="Times New Roman"/>
        </w:rPr>
        <w:t xml:space="preserve">marine </w:t>
      </w:r>
      <w:r w:rsidR="005111D0" w:rsidRPr="002A7B50">
        <w:rPr>
          <w:rFonts w:ascii="Times New Roman" w:hAnsi="Times New Roman" w:cs="Times New Roman"/>
        </w:rPr>
        <w:t>corrosion</w:t>
      </w:r>
      <w:bookmarkEnd w:id="12"/>
      <w:r w:rsidR="00802CDD" w:rsidRPr="002A7B50">
        <w:rPr>
          <w:rFonts w:ascii="Times New Roman" w:hAnsi="Times New Roman" w:cs="Times New Roman"/>
        </w:rPr>
        <w:t xml:space="preserve">, machine learning methods </w:t>
      </w:r>
      <w:r w:rsidR="00A47240" w:rsidRPr="002A7B50">
        <w:rPr>
          <w:rFonts w:ascii="Times New Roman" w:hAnsi="Times New Roman" w:cs="Times New Roman"/>
        </w:rPr>
        <w:t>are</w:t>
      </w:r>
      <w:r w:rsidR="00E25B84" w:rsidRPr="002A7B50">
        <w:rPr>
          <w:rFonts w:ascii="Times New Roman" w:hAnsi="Times New Roman" w:cs="Times New Roman"/>
        </w:rPr>
        <w:t xml:space="preserve"> </w:t>
      </w:r>
      <w:r w:rsidR="00D246B4" w:rsidRPr="002A7B50">
        <w:rPr>
          <w:rFonts w:ascii="Times New Roman" w:hAnsi="Times New Roman" w:cs="Times New Roman"/>
        </w:rPr>
        <w:t>increasingly</w:t>
      </w:r>
      <w:r w:rsidR="00802CDD" w:rsidRPr="002A7B50">
        <w:rPr>
          <w:rFonts w:ascii="Times New Roman" w:hAnsi="Times New Roman" w:cs="Times New Roman"/>
        </w:rPr>
        <w:t xml:space="preserve"> implemented to </w:t>
      </w:r>
      <w:r w:rsidR="00805B93" w:rsidRPr="002A7B50">
        <w:rPr>
          <w:rFonts w:ascii="Times New Roman" w:hAnsi="Times New Roman" w:cs="Times New Roman"/>
        </w:rPr>
        <w:t xml:space="preserve">predict </w:t>
      </w:r>
      <w:r w:rsidR="004B4411" w:rsidRPr="002A7B50">
        <w:rPr>
          <w:rFonts w:ascii="Times New Roman" w:hAnsi="Times New Roman" w:cs="Times New Roman"/>
        </w:rPr>
        <w:t xml:space="preserve">the </w:t>
      </w:r>
      <w:r w:rsidR="00805B93" w:rsidRPr="002A7B50">
        <w:rPr>
          <w:rFonts w:ascii="Times New Roman" w:hAnsi="Times New Roman" w:cs="Times New Roman"/>
        </w:rPr>
        <w:t>corrosion</w:t>
      </w:r>
      <w:r w:rsidR="00926614" w:rsidRPr="002A7B50">
        <w:rPr>
          <w:rFonts w:ascii="Times New Roman" w:hAnsi="Times New Roman" w:cs="Times New Roman"/>
        </w:rPr>
        <w:t xml:space="preserve"> </w:t>
      </w:r>
      <w:r w:rsidR="004B4411" w:rsidRPr="002A7B50">
        <w:rPr>
          <w:rFonts w:ascii="Times New Roman" w:hAnsi="Times New Roman" w:cs="Times New Roman"/>
        </w:rPr>
        <w:t xml:space="preserve">rate </w:t>
      </w:r>
      <w:r w:rsidR="003A3DBD" w:rsidRPr="002A7B50">
        <w:rPr>
          <w:rFonts w:ascii="Times New Roman" w:hAnsi="Times New Roman" w:cs="Times New Roman"/>
        </w:rPr>
        <w:fldChar w:fldCharType="begin" w:fldLock="1"/>
      </w:r>
      <w:r w:rsidR="005304FB" w:rsidRPr="002A7B50">
        <w:rPr>
          <w:rFonts w:ascii="Times New Roman" w:hAnsi="Times New Roman" w:cs="Times New Roman"/>
        </w:rPr>
        <w:instrText>ADDIN CSL_CITATION {"citationItems":[{"id":"ITEM-1","itemData":{"DOI":"10.1016/j.corsci.2020.108697","ISSN":"0010938X","abstract":"The atmospheric corrosion of carbon steel was monitored by a Fe/Cu type galvanic corrosion sensor for 34 days. Using a random forest (RF)-based machine learning approach, the impacts of relative humidity, temperature and rainfall were identified to be higher than those of airborne particles, sulfur dioxide, nitrogen dioxide, carbon monoxide and ozone on the initial atmospheric corrosion. The RF model demonstrated higher accuracy than artificial neural network (ANN) and support vector regression (SVR) models in predicting instantaneous atmospheric corrosion. The model accuracy can be further improved after taking into consideration of the significant effect of rust formation on the sensor.","author":[{"dropping-particle":"","family":"Pei","given":"Zibo","non-dropping-particle":"","parse-names":false,"suffix":""},{"dropping-particle":"","family":"Zhang","given":"Dawei","non-dropping-particle":"","parse-names":false,"suffix":""},{"dropping-particle":"","family":"Zhi","given":"Yuanjie","non-dropping-particle":"","parse-names":false,"suffix":""},{"dropping-particle":"","family":"Yang","given":"Tao","non-dropping-particle":"","parse-names":false,"suffix":""},{"dropping-particle":"","family":"Jin","given":"Lulu","non-dropping-particle":"","parse-names":false,"suffix":""},{"dropping-particle":"","family":"Fu","given":"Dongmei","non-dropping-particle":"","parse-names":false,"suffix":""},{"dropping-particle":"","family":"Cheng","given":"Xuequn","non-dropping-particle":"","parse-names":false,"suffix":""},{"dropping-particle":"","family":"Terryn","given":"Herman A.","non-dropping-particle":"","parse-names":false,"suffix":""},{"dropping-particle":"","family":"Mol","given":"Johannes M.C.","non-dropping-particle":"","parse-names":false,"suffix":""},{"dropping-particle":"","family":"Li","given":"Xiaogang","non-dropping-particle":"","parse-names":false,"suffix":""}],"container-title":"Corrosion Science","id":"ITEM-1","issued":{"date-parts":[["2020"]]},"page":"108697","publisher":"Elsevier","title":"Towards understanding and prediction of atmospheric corrosion of an Fe/Cu corrosion sensor via machine learning","type":"article-journal","volume":"170"},"uris":["http://www.mendeley.com/documents/?uuid=16717e04-647a-4489-87c6-5dc5638db752"]},{"id":"ITEM-2","itemData":{"DOI":"10.1016/j.measurement.2020.108141","ISSN":"02632241","abstract":"Corrosion initiation time of embedded steel is an important service life parameter, which depends on concrete material make-up, exposure environment, and duration of exposure. Early and accurate determination of corrosion initiation time will aid in designing durable reinforced concrete, saves cost and time. This study leveraged on the power of ensemble machine learning by combining the performances of different models in estimating the corrosion initiation time of steel embedded in self compacted concrete using corrosion potential measurement. The concrete specimens were prepared with limestone powder as supplementary addition to Portland cement and was exposed to 5% sodium chloride in accordance with the requirements of ASTM C876 – 15 for 8 months. During the exposure, corrosion potential of the embedded steel was measured, and the recorded datasets were used in training five different machine learning models. With cement, limestone powder, coarse aggregate, fine aggregate, water and exposure period.as input variables, five different models were developed to estimate the corrosion initiation time (determined from the corrosion potential measurements) of the embedded steel. With respect to model predictive performance, the acquired results demonstrated that the random forest (RF) ensemble model amongst other trained models performed best with 85/15 dataset percentage split for the training and testing. RF ensemble performed best with CC and RMSE of 99.01% and 18.2747 mV for training, and 98.67% and 25.0298 mV for testing respectively. Hence, due to its superior and robust performance, this study proposes RF ensemble model in the estimation of corrosion initiation time of embedded steel in reinforced limestone-cement blend concrete.","author":[{"dropping-particle":"","family":"Salami","given":"Babatunde Abiodun","non-dropping-particle":"","parse-names":false,"suffix":""},{"dropping-particle":"","family":"Rahman","given":"Syed Masiur","non-dropping-particle":"","parse-names":false,"suffix":""},{"dropping-particle":"","family":"Oyehan","given":"Tajudeen Adeyinka","non-dropping-particle":"","parse-names":false,"suffix":""},{"dropping-particle":"","family":"Maslehuddin","given":"Mohammed","non-dropping-particle":"","parse-names":false,"suffix":""},{"dropping-particle":"","family":"Dulaijan","given":"Salah U.","non-dropping-particle":"Al","parse-names":false,"suffix":""}],"container-title":"Measurement","id":"ITEM-2","issued":{"date-parts":[["2020"]]},"page":"108141","publisher":"Elsevier Ltd","title":"Ensemble machine learning model for corrosion initiation time estimation of embedded steel reinforced self-compacting concrete","type":"article-journal","volume":"165"},"uris":["http://www.mendeley.com/documents/?uuid=91adb30c-5422-4ded-b564-552013f76a26"]},{"id":"ITEM-3","itemData":{"DOI":"10.1016/j.chaos.2020.109807","ISSN":"09600779","abstract":"In this paper, the 3D coordinate data of the corrosion condition of rebar are obtained by a 3D scanning method. Seven numerical parameters, such as the roundness, the section roughness, the inscribed circle radius/circumscribed circle radius and the eccentricity, are obtained by the numerical calculation method. These seven parameters are used to characterize the cross-section morphology of rusted steel bars. The particle swarm optimization support vector machine (PSO-SVM) and the grid search support vector machine (GS-SVM) are used to calculate these seven cross-section digitization parameters to predict the sectional corrosion rate of steel. This work concluded that these two optimization support vector machine (SVM) methods can accurately predict the sectional corrosion rate of steel. Compared with the GS-SVM model, the PSO-SVM steel corrosion prediction model is more accurate.","author":[{"dropping-particle":"","family":"Lv","given":"YJ","non-dropping-particle":"","parse-names":false,"suffix":""},{"dropping-particle":"","family":"Wang","given":"JW","non-dropping-particle":"","parse-names":false,"suffix":""},{"dropping-particle":"","family":"Wang","given":"JL","non-dropping-particle":"","parse-names":false,"suffix":""},{"dropping-particle":"","family":"Xiong","given":"C","non-dropping-particle":"","parse-names":false,"suffix":""},{"dropping-particle":"","family":"Zou","given":"L","non-dropping-particle":"","parse-names":false,"suffix":""},{"dropping-particle":"","family":"Li","given":"Ly","non-dropping-particle":"","parse-names":false,"suffix":""},{"dropping-particle":"","family":"Li","given":"DW","non-dropping-particle":"","parse-names":false,"suffix":""}],"container-title":"Chaos, Solitons and Fractals","id":"ITEM-3","issued":{"date-parts":[["2020"]]},"title":"Steel corrosion prediction based on support vector machines","type":"article-journal","volume":"136"},"uris":["http://www.mendeley.com/documents/?uuid=8f363a7a-dfe7-43a9-a3ba-25a8af37f3cb"]},{"id":"ITEM-4","itemData":{"DOI":"10.1016/j.jmst.2020.01.044","ISSN":"10050302","abstract":"The paper proposes a new deep structure model, called Densely Connected Cascade Forest-Weighted K Nearest Neighbors (DCCF-WKNNs), to implement the corrosion data modelling and corrosion knowledge-mining. Firstly, we collect 409 outdoor atmospheric corrosion samples of low-alloy steels as experiment datasets. Then, we give the proposed methods process, including random forests-K nearest neighbors (RF-WKNNs) and DCCF-WKNNs. Finally, we use the collected datasets to verify the performance of the proposed method. The results show that compared with commonly used and advanced machine-learning algorithms such as artificial neural network (ANN), support vector regression (SVR), random forests (RF), and cascade forests (cForest), the proposed method can obtain the best prediction results. In addition, the method can predict the corrosion rates with variations of any one single environmental variable, like pH, temperature, relative humidity, SO2, rainfall or Cl−. By this way, the threshold of each variable, upon which the corrosion rate may have a large change, can be further obtained.","author":[{"dropping-particle":"","family":"Zhi","given":"Yuanjie","non-dropping-particle":"","parse-names":false,"suffix":""},{"dropping-particle":"","family":"Yang","given":"Tao","non-dropping-particle":"","parse-names":false,"suffix":""},{"dropping-particle":"","family":"Fu","given":"Dongmei","non-dropping-particle":"","parse-names":false,"suffix":""}],"container-title":"Journal of Materials Science and Technology","id":"ITEM-4","issued":{"date-parts":[["2020"]]},"page":"202-210","publisher":"The editorial office of Journal of Materials Science &amp; Technology","title":"An improved deep forest model for forecast the outdoor atmospheric corrosion rate of low-alloy steels","type":"article-journal","volume":"49"},"uris":["http://www.mendeley.com/documents/?uuid=ed8d0b09-cb81-4fe9-b213-653d91ebc4a8"]},{"id":"ITEM-5","itemData":{"DOI":"10.1016/j.renene.2019.03.065","ISSN":"18790682","abstract":"The objective of this research was to develop a direct artificial neural network with the ability to predict a corrosion rate of metals in different biodiesel. Experimental values were obtained by the electrochemical noise technique, EN, as well as, information reported in the literature. A backpropagation model was proposed with three layers; metal and biodiesel composition, blend biodiesel/diesel, total acid number (TAN), temperature and exposure time were considered as input variables in the model. The best fitting training data were acquired with 24:4:1, considering a Levenberg –Marquardt learning algorithm, a hyperbolic tangent and linear transfer functions in the hidden and output layer respectively. Experimental and simulated data were compared satisfactorily through the linear regression model with a correlation coefficient of 0.9885 and a mean square error, MSE, of 2.15 × 10−4 in the validation stage. Furthermore, the model agreed the requirements of the slope and the intercept statistical test with a 99% confidence. The obtained results indicated that the ANN model could be attractive as corrosion rate estimator.","author":[{"dropping-particle":"","family":"Rocabruno-Valdés","given":"C. I.","non-dropping-particle":"","parse-names":false,"suffix":""},{"dropping-particle":"","family":"González-Rodriguez","given":"J. G.","non-dropping-particle":"","parse-names":false,"suffix":""},{"dropping-particle":"","family":"Díaz-Blanco","given":"Y.","non-dropping-particle":"","parse-names":false,"suffix":""},{"dropping-particle":"","family":"Juantorena","given":"A. U.","non-dropping-particle":"","parse-names":false,"suffix":""},{"dropping-particle":"","family":"Muñoz-Ledo","given":"J. A.","non-dropping-particle":"","parse-names":false,"suffix":""},{"dropping-particle":"","family":"El-Hamzaoui","given":"Y.","non-dropping-particle":"","parse-names":false,"suffix":""},{"dropping-particle":"","family":"Hernández","given":"J. A.","non-dropping-particle":"","parse-names":false,"suffix":""}],"container-title":"Renewable Energy","id":"ITEM-5","issued":{"date-parts":[["2019"]]},"page":"592-601","title":"Corrosion rate prediction for metals in biodiesel using artificial neural networks","type":"article-journal","volume":"140"},"uris":["http://www.mendeley.com/documents/?uuid=8115b9cb-65ba-4f72-b8b6-224e693bec0f"]},{"id":"ITEM-6","itemData":{"DOI":"10.1155/2019/3429816","ISSN":"10990526","abstract":"The buried pipelines and metallic structures in subway systems are subjected to electrochemical corrosion under the stray current interference. The corrosion current density determines the degree and the speed of stray current corrosion. A method combining electrochemical experiment with the machine learning algorithm was utilized in this research to study the corrosion current density under the coupling action of stray current and chloride ion. In this study, a quantum particle swarm optimization-neural network (QPSO-NN) model was built up to predict the corrosion current density in the process of stray current corrosion. The QPSO algorithm was employed to optimize the updating process of weights and biases in the artificial neural network (ANN). The results show that the accuracy of the proposed QPSO-NN model is better than the model based on backpropagation neural network (BPNN) and particle swarm optimization-neural network (PSO-NN). The accuracy distribution of the QPSO-NN model is more stable than that of the BPNN model and the PSO-NN model. The presented model can be used for the prediction of corrosion current density and provides the possibility to monitor the stray current corrosion in subway system through an intelligent learning algorithm.","author":[{"dropping-particle":"","family":"Wang","given":"Chengtao","non-dropping-particle":"","parse-names":false,"suffix":""},{"dropping-particle":"","family":"Li","given":"Wei","non-dropping-particle":"","parse-names":false,"suffix":""},{"dropping-particle":"","family":"Xin","given":"Gaifang","non-dropping-particle":"","parse-names":false,"suffix":""},{"dropping-particle":"","family":"Wang","given":"Yuqiao","non-dropping-particle":"","parse-names":false,"suffix":""},{"dropping-particle":"","family":"Xu","given":"Shaoyi","non-dropping-particle":"","parse-names":false,"suffix":""}],"container-title":"Complexity","id":"ITEM-6","issued":{"date-parts":[["2019"]]},"title":"Prediction Model of Corrosion Current Density Induced by Stray Current Based on QPSO-Driven Neural Network","type":"article-journal"},"uris":["http://www.mendeley.com/documents/?uuid=391f8fc1-f504-411a-83a3-79d1ef9f7901"]},{"id":"ITEM-7","itemData":{"DOI":"10.3390/met9030383","ISSN":"20754701","abstract":"The objective of this paper is to develop an approach to forecast the outdoor atmospheric corrosion rate of low alloy steels and do corrosion-knowledge mining by using a Random Forests algorithm as a mining tool. We collected the corrosion data of 17 low alloy steels under 6 atmospheric corrosion test stations in China over 16 years as the experimental datasets. Based on the datasets, a Random Forests model is established to implement the purpose of the corrosion rate prediction and data-mining. The results showed that the random forests can achieve the best generalization results compared to the commonly used machine learning methods such as the artificial neural network, support vector regression, and logistic regression. In addition, the results also showed that regarding the effect to the corrosion rate, environmental factors contributed more than chemical compositions in the low alloy steels, but as exposure time increases, the effect of the environmental factors will gradually become less. Furthermore, we give the effect changes of six environmental factors (Cl?? concentration, SO 2 concentration, relative humidity, temperature, rainfall, and pH) on corrosion with exposure time increasing, and the results illustrated that pH had a significant contribution to the corrosion of the entire process. The paper also dealt with the problem of the corrosion rate forecast, especially for changing environmental factors situations, and obtained the qualitative and quantitative results of influences of each environmental factor on corrosion.","author":[{"dropping-particle":"","family":"Zhi","given":"Yuanjie","non-dropping-particle":"","parse-names":false,"suffix":""},{"dropping-particle":"","family":"Fu","given":"Dongmei","non-dropping-particle":"","parse-names":false,"suffix":""},{"dropping-particle":"","family":"Zhang","given":"Dawei","non-dropping-particle":"","parse-names":false,"suffix":""},{"dropping-particle":"","family":"Yang","given":"Tao","non-dropping-particle":"","parse-names":false,"suffix":""},{"dropping-particle":"","family":"Li","given":"Xiaogang","non-dropping-particle":"","parse-names":false,"suffix":""}],"container-title":"Metals","id":"ITEM-7","issue":"3","issued":{"date-parts":[["2019"]]},"title":"Prediction and knowledge mining of outdoor atmospheric corrosion rates of low alloy steels based on the random forests approach","type":"article-journal","volume":"9"},"uris":["http://www.mendeley.com/documents/?uuid=d7adba64-0cc2-4d61-bbf9-8286f0a146cb"]},{"id":"ITEM-8","itemData":{"DOI":"10.1088/1757-899X/688/4/044015","ISSN":"1757899X","abstract":"In view of the internal corrosion rate of submarine multiphase flow pipelines, this paper analyzes the related factors affecting the corrosion rate of this type of pipeline, and introduces PSO algorithm and SVM algorithm respectively. Based on the PSO-SVM combination model, the 44 groups of data was used to study the influencing factors and corrosion rate, meanwhile the 10 groups of data was used to predict. The predictions are compared with the GA-SVM model, the LS-SVM model and the CV-SVM model to verify the advancement and feasibility of the proposed method. The results show that the temperature has a relatively large influence on the corrosion rate of the multiphase flow pipeline in the seabed. The influence of pressure on the corrosion rate of the multiphase flow pipeline in the seabed is relatively small. The PSO-SVM combined model is used in the submarine multiphase flow pipeline. The e error of corrosion rate prediction is only 1.848% on average, and the model training time is only 3.17s, both of which are smaller than other models. The research proves that the PSO-SVM combination model has strong advancement and feasibility for the prediction of the internal corrosion rate of submarine multiphase flow pipelines.","author":[{"dropping-particle":"","family":"Wang","given":"Panfeng","non-dropping-particle":"","parse-names":false,"suffix":""},{"dropping-particle":"","family":"Quan","given":"Qing","non-dropping-particle":"","parse-names":false,"suffix":""}],"container-title":"IOP Conference Series: Materials Science and Engineering","id":"ITEM-8","issue":"4","issued":{"date-parts":[["2019"]]},"page":"044015","title":"Prediction of Corrosion Rate in Submarine Multiphase Flow Pipeline Based on PSO-SVM Model","type":"paper-conference","volume":"688"},"uris":["http://www.mendeley.com/documents/?uuid=937bf1c8-4b07-4751-b69c-21dc68110730"]},{"id":"ITEM-9","itemData":{"DOI":"10.21660/2019.56.4585","ISSN":"21862982","abstract":"Corrosion is a very complicated phenomenon in the field of science and engineering. Over the years, several numerical models have been developed to predict the damage caused by the corrosion process. The use of the artificial neural network in modeling corrosion has gained popularity in recent years. Many of the factors affecting corrosion are difficult to control. Thus, the artificial neural network may be a better technique to consider due to its ability to tolerate relatively imprecise, noisy or incomplete data, less vulnerability to outliers, filtering capacity and adaptability. This study aims to generate a corrosion current density prediction model using the artificial neural network approach. Microcell corrosion current density is defined as the rate of corrosion expressed in electric current per unit area of cross-section. Several variables were considered as input variables namely: age, water to cement ratio, cement content, compressive strength, type of mixing water, corrosion potential, solution resistance, and polarization resistance. These variables were entered into the neural network architecture and simulated in MATLAB. The feedforward backpropagation technique was used to generate the best model for the corrosion current density. The best neural network architecture consists of 8 input variable, 8 neurons in the hidden layer and one output variable. The resulting neural network model satisfactorily predicted the corrosion current density with a coefficient of correlation values of 0.96536, 0.80817, and 0.7662 for training, validation and testing phases, respectively.","author":[{"dropping-particle":"","family":"Roxas","given":"Cheryl Lyne C.","non-dropping-particle":"","parse-names":false,"suffix":""},{"dropping-particle":"","family":"Lejano","given":"Bernardo A.","non-dropping-particle":"","parse-names":false,"suffix":""}],"container-title":"International Journal of GEOMATE","id":"ITEM-9","issue":"56","issued":{"date-parts":[["2019"]]},"page":"79-84","title":"An artificial neural network model for the corrosion current density of steel in mortar mixed with seawater","type":"article-journal","volume":"16"},"uris":["http://www.mendeley.com/documents/?uuid=1f4e17e4-9329-41a8-9d75-1635b3813c9c"]},{"id":"ITEM-10","itemData":{"DOI":"10.1016/j.engappai.2016.09.008","ISSN":"09521976","abstract":"Corrosion is a common deterioration that reduces the service life of concrete structures and steels. Particularly, corrosion behavior is a highly nonlinear problem influenced by complex characteristics. This study used advanced artificial intelligence (AI) techniques to predict pitting corrosion risk of steel reinforced concrete and marine corrosion rate of carbon steel. The AI-based models used for prediction included single and ensemble models constructed from four well-known machine learners including artificial neural networks (ANNs), support vector regression/machines (SVR/SVMs), classification and regression tree (CART), and linear regression (LR). Notably, a hybrid metaheuristic regression model was implemented by integrating a smart nature-inspired metaheuristic optimization algorithm (i.e., smart firefly algorithm) with a least squares SVR. Prediction accuracy was evaluated using two real-world datasets. According to the comparison results, the hybrid metaheuristic regression model was better than the single and ensemble models in predicting the pitting corrosion risk (mean absolute percentage error=5.6%) and the marine corrosion rate (mean absolute percentage error = 1.26%). The hybrid metaheuristic regression model is a promising and practical methodology for real-time tracking of corrosion in steel rebar. Civil engineers can use the hybrid model to schedule maintenance process that leads to risk reduction of structure failure and maintenance cost.","author":[{"dropping-particle":"","family":"Chou","given":"Jui Sheng","non-dropping-particle":"","parse-names":false,"suffix":""},{"dropping-particle":"","family":"Ngo","given":"Ngoc Tri","non-dropping-particle":"","parse-names":false,"suffix":""},{"dropping-particle":"","family":"Chong","given":"Wai K.","non-dropping-particle":"","parse-names":false,"suffix":""}],"container-title":"Engineering Applications of Artificial Intelligence","id":"ITEM-10","issued":{"date-parts":[["2017"]]},"page":"471-483","publisher":"Elsevier Ltd","title":"The use of artificial intelligence combiners for modeling steel pitting risk and corrosion rate","type":"article-journal","volume":"65"},"uris":["http://www.mendeley.com/documents/?uuid=67094814-e7c0-4601-a11c-17bb289a38c3"]},{"id":"ITEM-11","itemData":{"DOI":"10.1007/s00521-016-2251-6","ISBN":"0052101622","ISSN":"09410643","abstract":"There are species of carbon steel in the industry suffering from corrosion phenomena under seawater environment. In this paper, for purposes of the prediction of 3C steel corrosion rate, the proposed methodology here adopts a hybrid model based on neural network (NN) and imperialist competitive algorithm (ICA). Additionally, to validate the suggested method, we have managed to apply a procedure, namely leaving-one-out cross-validation (LOOCV). Thus, the model in this paper is abbreviated as NN–ICA_LOOCV. In the case study, the model is implemented on 46 experimental samples. This dataset is included within five parameters, namely temperature, dissolved oxygen, salinity, PH value and oxidation–reduction potential as inputs and corrosion rate(s) as an output parameter. The dataset was divided into two parts: one for training and the other for testing with 42 and 4 data number, respectively. For an evaluation purpose, the performance of NN–ICA_LOOCV is compared with other models on the basis of indicators such as the coefficient of determination (R2), root-mean-square error (RMSE) and mean absolute error (MAE). The model was successfully tested, yielding a prediction of corrosion rate with a RMSE of around 0.01, MAE of 0.011 and a correlation factor of 0.99 to the test data. The results demonstrate that the carefully designed hybrid model further succeeded to denote lower modeling error and higher accuracy. Hence, this model is an applicable and reliable offer to engineers in order to online and safe prediction of corrosion rate in 3C steel under seawater environment.","author":[{"dropping-particle":"","family":"Shirazi","given":"Amin Zadeh","non-dropping-particle":"","parse-names":false,"suffix":""},{"dropping-particle":"","family":"Mohammadi","given":"Zahra","non-dropping-particle":"","parse-names":false,"suffix":""}],"container-title":"Neural Computing and Applications","id":"ITEM-11","issue":"11","issued":{"date-parts":[["2017"]]},"page":"3455-3464","publisher":"Springer London","title":"A hybrid intelligent model combining ANN and imperialist competitive algorithm for prediction of corrosion rate in 3C steel under seawater environment","type":"article-journal","volume":"28"},"uris":["http://www.mendeley.com/documents/?uuid=95a490bc-6003-4643-bb5c-05f2b6a0f3c2"]},{"id":"ITEM-12","itemData":{"DOI":"10.1016/j.matdes.2020.109326","ISSN":"02641275","author":[{"dropping-particle":"","family":"Diao","given":"Yupeng","non-dropping-particle":"","parse-names":false,"suffix":""},{"dropping-particle":"","family":"Yan","given":"Luchun","non-dropping-particle":"","parse-names":false,"suffix":""},{"dropping-particle":"","family":"Gao","given":"Kewei","non-dropping-particle":"","parse-names":false,"suffix":""}],"container-title":"Materials &amp; Design","id":"ITEM-12","issued":{"date-parts":[["2021"]]},"page":"109326","publisher":"The Authors","title":"Improvement of the machine learning-based corrosion rate prediction model through the optimization of input features","type":"article-journal","volume":"198"},"uris":["http://www.mendeley.com/documents/?uuid=0c8096dc-2f73-49b8-93a0-35fad0e941de"]}],"mendeley":{"formattedCitation":"[58–69]","plainTextFormattedCitation":"[58–69]","previouslyFormattedCitation":"[58–69]"},"properties":{"noteIndex":0},"schema":"https://github.com/citation-style-language/schema/raw/master/csl-citation.json"}</w:instrText>
      </w:r>
      <w:r w:rsidR="003A3DBD" w:rsidRPr="002A7B50">
        <w:rPr>
          <w:rFonts w:ascii="Times New Roman" w:hAnsi="Times New Roman" w:cs="Times New Roman"/>
        </w:rPr>
        <w:fldChar w:fldCharType="separate"/>
      </w:r>
      <w:r w:rsidR="00336E7E" w:rsidRPr="002A7B50">
        <w:rPr>
          <w:rFonts w:ascii="Times New Roman" w:hAnsi="Times New Roman" w:cs="Times New Roman"/>
          <w:noProof/>
        </w:rPr>
        <w:t>[58–69]</w:t>
      </w:r>
      <w:r w:rsidR="003A3DBD" w:rsidRPr="002A7B50">
        <w:rPr>
          <w:rFonts w:ascii="Times New Roman" w:hAnsi="Times New Roman" w:cs="Times New Roman"/>
        </w:rPr>
        <w:fldChar w:fldCharType="end"/>
      </w:r>
      <w:r w:rsidR="003A3DBD" w:rsidRPr="002A7B50">
        <w:rPr>
          <w:rFonts w:ascii="Times New Roman" w:hAnsi="Times New Roman" w:cs="Times New Roman"/>
        </w:rPr>
        <w:t xml:space="preserve"> and </w:t>
      </w:r>
      <w:r w:rsidR="004B4411" w:rsidRPr="002A7B50">
        <w:rPr>
          <w:rFonts w:ascii="Times New Roman" w:hAnsi="Times New Roman" w:cs="Times New Roman"/>
        </w:rPr>
        <w:t xml:space="preserve">corrosion depth </w:t>
      </w:r>
      <w:r w:rsidR="004B4411" w:rsidRPr="002A7B50">
        <w:rPr>
          <w:rFonts w:ascii="Times New Roman" w:hAnsi="Times New Roman" w:cs="Times New Roman"/>
        </w:rPr>
        <w:fldChar w:fldCharType="begin" w:fldLock="1"/>
      </w:r>
      <w:r w:rsidR="005304FB" w:rsidRPr="002A7B50">
        <w:rPr>
          <w:rFonts w:ascii="Times New Roman" w:hAnsi="Times New Roman" w:cs="Times New Roman"/>
        </w:rPr>
        <w:instrText>ADDIN CSL_CITATION {"citationItems":[{"id":"ITEM-1","itemData":{"DOI":"10.1016/j.engfailanal.2020.104505","ISSN":"13506307","abstract":"Avoiding failures of corroded steel structures are critical in offshore oil and gas operations. An accurate prediction of maximum depth of pitting corrosion in oil and gas pipelines has significance importance, not only to prevent potential accidents in future but also to reduce the economic charges to both industry and owners. In the present paper, efficient hybrid intelligent model based on the feasibility of Support Vector Regression (SVR) has been developed to predict the maximum depth of pitting corrosion in oil and gas pipelines, whereas the performance of well-known meta-heuristic optimization techniques, such as Genetic Algorithm (GA), Particle Swarm Optimization (PSO) and Firefly Algorithm (FFA), are considered to select optimal SVR hyper-parameters. These nature-inspired algorithms are capable of presenting precise optimal predictions and therefore, hybrid models are developed to integrate SVR with GA, PSO, and FFA techniques. The performances of the proposed models are compared with the traditional SVR model where its hyper-parameters are attained through trial and error process on the one hand and empirical models on the other. The developed models have been applied to a large database of maximum pitting corrosion depth. Computational results indicate that hybrid SVR models are efficient tools, which are capable of conducting a more precise prediction of maximum pitting corrosion depth. Moreover, the results revealed that the SVR-FFA model outperformed all other models considered in this study. The developed SVR-FFA model could be adopted to support pipeline operators in the maintenance decision-making process of oil and gas facilities.","author":[{"dropping-particle":"Ben","family":"Seghier","given":"Mohamed El Amine","non-dropping-particle":"","parse-names":false,"suffix":""},{"dropping-particle":"","family":"Keshtegar","given":"Behrooz","non-dropping-particle":"","parse-names":false,"suffix":""},{"dropping-particle":"","family":"Tee","given":"Kong Fah","non-dropping-particle":"","parse-names":false,"suffix":""},{"dropping-particle":"","family":"Zayed","given":"Tarek","non-dropping-particle":"","parse-names":false,"suffix":""},{"dropping-particle":"","family":"Abbassi","given":"Rouzbeh","non-dropping-particle":"","parse-names":false,"suffix":""},{"dropping-particle":"","family":"Trung","given":"Nguyen Thoi","non-dropping-particle":"","parse-names":false,"suffix":""}],"container-title":"Engineering Failure Analysis","id":"ITEM-1","issue":"March","issued":{"date-parts":[["2020"]]},"page":"104505","publisher":"Elsevier","title":"Prediction of maximum pitting corrosion depth in oil and gas pipelines","type":"article-journal","volume":"112"},"uris":["http://www.mendeley.com/documents/?uuid=af800389-2088-4038-a6c0-526dc470ced9"]},{"id":"ITEM-2","itemData":{"DOI":"10.1515/corrrev-2015-0048","ISSN":"03346005","abstract":"Motivated to reduce the costs incurred by corrosion in material science, this article presents a combined model based on artificial neural networks (ANNs) to predict pitting corrosion status of 316L austenitic stainless steel. This model offers the advantage of automatically determining the pitting corrosion status of the material. In this work, the pitting corrosion status was predicted, with the environmental conditions considered, in addition to the values of the breakdown potential estimated by the model previously, but without having to use polarization tests. The generalization ability of the model was verified by the evaluation using the experimental data obtained from the European project called \"Avoiding Catastrophic Corrosion Failure of Stainless Steel\". Receiver operating characteristic space, in addition to area under the curve (AUC) values, was presented to measure the prediction performance of the model. Based on the results (0.994 for AUC, 0.980 for sensitivity, and 0.956 for specificity), it can be concluded that ANNs become an efficient tool to predict pitting corrosion status of austenitic stainless steel automatically using this two-stage procedure approach.","author":[{"dropping-particle":"","family":"Jiménez-Come","given":"Maria Jesus","non-dropping-particle":"","parse-names":false,"suffix":""},{"dropping-particle":"","family":"Turias","given":"Ignacio J.","non-dropping-particle":"","parse-names":false,"suffix":""},{"dropping-particle":"","family":"Ruiz-Aguilar","given":"Juan Jesus","non-dropping-particle":"","parse-names":false,"suffix":""}],"container-title":"Corrosion Reviews","id":"ITEM-2","issue":"1-2","issued":{"date-parts":[["2016"]]},"page":"113-125","title":"A two-stage model based on artificial neural networks to determine pitting corrosion status of 316L stainless steel","type":"article-journal","volume":"34"},"uris":["http://www.mendeley.com/documents/?uuid=989598e1-e739-4ea7-aad7-d9ffd308e438"]}],"mendeley":{"formattedCitation":"[70,71]","plainTextFormattedCitation":"[70,71]","previouslyFormattedCitation":"[70,71]"},"properties":{"noteIndex":0},"schema":"https://github.com/citation-style-language/schema/raw/master/csl-citation.json"}</w:instrText>
      </w:r>
      <w:r w:rsidR="004B4411" w:rsidRPr="002A7B50">
        <w:rPr>
          <w:rFonts w:ascii="Times New Roman" w:hAnsi="Times New Roman" w:cs="Times New Roman"/>
        </w:rPr>
        <w:fldChar w:fldCharType="separate"/>
      </w:r>
      <w:r w:rsidR="00336E7E" w:rsidRPr="002A7B50">
        <w:rPr>
          <w:rFonts w:ascii="Times New Roman" w:hAnsi="Times New Roman" w:cs="Times New Roman"/>
          <w:noProof/>
        </w:rPr>
        <w:t>[70,71]</w:t>
      </w:r>
      <w:r w:rsidR="004B4411" w:rsidRPr="002A7B50">
        <w:rPr>
          <w:rFonts w:ascii="Times New Roman" w:hAnsi="Times New Roman" w:cs="Times New Roman"/>
        </w:rPr>
        <w:fldChar w:fldCharType="end"/>
      </w:r>
      <w:r w:rsidR="002215E9" w:rsidRPr="002A7B50">
        <w:rPr>
          <w:rFonts w:ascii="Times New Roman" w:hAnsi="Times New Roman" w:cs="Times New Roman"/>
        </w:rPr>
        <w:t>. The</w:t>
      </w:r>
      <w:r w:rsidR="00111A06" w:rsidRPr="002A7B50">
        <w:rPr>
          <w:rFonts w:ascii="Times New Roman" w:hAnsi="Times New Roman" w:cs="Times New Roman"/>
        </w:rPr>
        <w:t>se</w:t>
      </w:r>
      <w:r w:rsidR="002215E9" w:rsidRPr="002A7B50">
        <w:rPr>
          <w:rFonts w:ascii="Times New Roman" w:hAnsi="Times New Roman" w:cs="Times New Roman"/>
        </w:rPr>
        <w:t xml:space="preserve"> method</w:t>
      </w:r>
      <w:r w:rsidR="00111A06" w:rsidRPr="002A7B50">
        <w:rPr>
          <w:rFonts w:ascii="Times New Roman" w:hAnsi="Times New Roman" w:cs="Times New Roman"/>
        </w:rPr>
        <w:t>s</w:t>
      </w:r>
      <w:r w:rsidR="002215E9" w:rsidRPr="002A7B50">
        <w:rPr>
          <w:rFonts w:ascii="Times New Roman" w:hAnsi="Times New Roman" w:cs="Times New Roman"/>
        </w:rPr>
        <w:t xml:space="preserve"> </w:t>
      </w:r>
      <w:r w:rsidR="00111A06" w:rsidRPr="002A7B50">
        <w:rPr>
          <w:rFonts w:ascii="Times New Roman" w:hAnsi="Times New Roman" w:cs="Times New Roman"/>
        </w:rPr>
        <w:t>are</w:t>
      </w:r>
      <w:r w:rsidR="002215E9" w:rsidRPr="002A7B50">
        <w:rPr>
          <w:rFonts w:ascii="Times New Roman" w:hAnsi="Times New Roman" w:cs="Times New Roman"/>
        </w:rPr>
        <w:t xml:space="preserve"> also used to </w:t>
      </w:r>
      <w:r w:rsidR="004C2004" w:rsidRPr="002A7B50">
        <w:rPr>
          <w:rFonts w:ascii="Times New Roman" w:hAnsi="Times New Roman" w:cs="Times New Roman"/>
        </w:rPr>
        <w:t xml:space="preserve">identify </w:t>
      </w:r>
      <w:r w:rsidR="00111A06" w:rsidRPr="002A7B50">
        <w:rPr>
          <w:rFonts w:ascii="Times New Roman" w:hAnsi="Times New Roman" w:cs="Times New Roman"/>
        </w:rPr>
        <w:t xml:space="preserve">the </w:t>
      </w:r>
      <w:r w:rsidR="004C2004" w:rsidRPr="002A7B50">
        <w:rPr>
          <w:rFonts w:ascii="Times New Roman" w:hAnsi="Times New Roman" w:cs="Times New Roman"/>
        </w:rPr>
        <w:t>corrosion type</w:t>
      </w:r>
      <w:r w:rsidR="00802CDD" w:rsidRPr="002A7B50">
        <w:rPr>
          <w:rFonts w:ascii="Times New Roman" w:hAnsi="Times New Roman" w:cs="Times New Roman"/>
        </w:rPr>
        <w:t xml:space="preserve"> </w:t>
      </w:r>
      <w:r w:rsidR="00481939" w:rsidRPr="002A7B50">
        <w:rPr>
          <w:rFonts w:ascii="Times New Roman" w:hAnsi="Times New Roman" w:cs="Times New Roman"/>
        </w:rPr>
        <w:t>in seawater or marine atmospheric conditions</w:t>
      </w:r>
      <w:r w:rsidR="00D52716" w:rsidRPr="002A7B50">
        <w:rPr>
          <w:rFonts w:ascii="Times New Roman" w:hAnsi="Times New Roman" w:cs="Times New Roman"/>
        </w:rPr>
        <w:t xml:space="preserve"> </w:t>
      </w:r>
      <w:r w:rsidR="00D52716" w:rsidRPr="002A7B50">
        <w:rPr>
          <w:rFonts w:ascii="Times New Roman" w:hAnsi="Times New Roman" w:cs="Times New Roman"/>
        </w:rPr>
        <w:fldChar w:fldCharType="begin" w:fldLock="1"/>
      </w:r>
      <w:r w:rsidR="005304FB" w:rsidRPr="002A7B50">
        <w:rPr>
          <w:rFonts w:ascii="Times New Roman" w:hAnsi="Times New Roman" w:cs="Times New Roman"/>
        </w:rPr>
        <w:instrText>ADDIN CSL_CITATION {"citationItems":[{"id":"ITEM-1","itemData":{"DOI":"10.1007/s10712-019-09558-4","ISBN":"0123456789","ISSN":"15730956","abstract":"This work presents machine learning-inspired data fusion approaches to improve the nondestructive testing of reinforced concrete. The principal effects that are used for data fusion are shown theoretically. Their effectiveness is tested in case studies carried out on large-scale concrete specimens with built-in chloride-induced rebar corrosion. The dataset consists of half-cell potential mapping, Wenner resistivity, microwave moisture and ground penetrating radar measurements. Data fusion is based on the logistic regression algorithm. It learns an optimal linear decision boundary from multivariate labeled training data, to separate intact and defect areas. The training data are generated in an experiment that simulates the entire life cycle of chloride-exposed concrete building parts. The unique possibility to monitor the deterioration, and targeted corrosion initiation, allows data labeling. The results exhibit an improved sensitivity of the data fusion with logistic regression compared to the best individual method half-cell potential.","author":[{"dropping-particle":"","family":"Völker","given":"Christoph","non-dropping-particle":"","parse-names":false,"suffix":""},{"dropping-particle":"","family":"Kruschwitz","given":"Sabine","non-dropping-particle":"","parse-names":false,"suffix":""},{"dropping-particle":"","family":"Ebell","given":"Gino","non-dropping-particle":"","parse-names":false,"suffix":""}],"container-title":"Surveys in Geophysics","id":"ITEM-1","issue":"3","issued":{"date-parts":[["2020"]]},"page":"531-548","publisher":"Springer Netherlands","title":"A Machine Learning-Based Data Fusion Approach for Improved Corrosion Testing","type":"article-journal","volume":"41"},"uris":["http://www.mendeley.com/documents/?uuid=56b171ac-052b-4a73-9dad-f43e940905e7"]},{"id":"ITEM-2","itemData":{"DOI":"10.1002/maco.201911224","ISSN":"15214176","abstract":"In this paper, we used machine learning algorithms such as k-nearest neighbour, decision tree, gradient boosting decision tree, random forest, and support vector machine in a scikit-learn module of Python to construct polarization curves and electrochemical impedance spectra. After application of this method to a high-level nuclear waste disposal tank material of pure copper, the polarization curves, and electrochemical impedance spectra of pure copper under different chloride ion concentrations, sulfide concentrations, and temperature environments were used as training sets. The combination of the cross-validation and experimental validation results revealed that the RF algorithm had the best effect on predicting the polarization curve and EIS. Through the input weight analysis, it was found that the sulfide concentration had the greatest influence on the polarization curve, followed by the chloride ion concentration, and the temperature influence was the smallest. For electrochemical impedance spectroscopy, sulfide and temperature had a large effect, while chloride ions had little effect. The result of the weight analysis was consistent with traditional electrochemical results.","author":[{"dropping-particle":"","family":"Gong","given":"Xiaoyu","non-dropping-particle":"","parse-names":false,"suffix":""},{"dropping-particle":"","family":"Dong","given":"Chaofang","non-dropping-particle":"","parse-names":false,"suffix":""},{"dropping-particle":"","family":"Xu","given":"Jiajin","non-dropping-particle":"","parse-names":false,"suffix":""},{"dropping-particle":"","family":"Wang","given":"Li","non-dropping-particle":"","parse-names":false,"suffix":""},{"dropping-particle":"","family":"Li","given":"Xiaogang","non-dropping-particle":"","parse-names":false,"suffix":""}],"container-title":"Materials and Corrosion","id":"ITEM-2","issue":"3","issued":{"date-parts":[["2020"]]},"page":"474-484","title":"Machine learning assistance for electrochemical curve simulation of corrosion and its application","type":"article-journal","volume":"71"},"uris":["http://www.mendeley.com/documents/?uuid=38c3f45c-1346-410e-b6ce-78f0d076510e"]},{"id":"ITEM-3","itemData":{"DOI":"10.1016/j.electacta.2017.09.169","ISSN":"00134686","abstract":"By use of recurrence quantification analysis (RQA), twelve features were extracted from the electrochemical noise signals generated by three types of corrosion: uniform, pitting and passivation. Machine learning methods, i.e. linear discriminant analysis (LDA) and random forests (RF), were used to identify the different corrosion types from those features. Both models gave satisfactory performance, but the RF model showed better prediction accuracy of 93% than the LDA model (88%). Furthermore, an estimation of the importance of the variables by use of the RF model suggested the RQA variables laminarity (LAM) and determinism (DET) played the most significant role with regard to identification of corrosion types. In addition, the comparison of noise resistance with the resistance obtained from EIS measurement showed that the noise resistance can be used for monitoring corrosion rate variations not only for uniform corrosion and passivation, but also for pitting.","author":[{"dropping-particle":"","family":"Hou","given":"Y.","non-dropping-particle":"","parse-names":false,"suffix":""},{"dropping-particle":"","family":"Aldrich","given":"C.","non-dropping-particle":"","parse-names":false,"suffix":""},{"dropping-particle":"","family":"Lepkova","given":"K.","non-dropping-particle":"","parse-names":false,"suffix":""},{"dropping-particle":"","family":"Machuca","given":"L. L.","non-dropping-particle":"","parse-names":false,"suffix":""},{"dropping-particle":"","family":"Kinsella","given":"B.","non-dropping-particle":"","parse-names":false,"suffix":""}],"container-title":"Electrochimica Acta","id":"ITEM-3","issued":{"date-parts":[["2017"]]},"page":"337-347","publisher":"Elsevier Ltd","title":"Analysis of electrochemical noise data by use of recurrence quantification analysis and machine learning methods","type":"article-journal","volume":"256"},"uris":["http://www.mendeley.com/documents/?uuid=cd1648bc-2f5c-4206-9dc1-8e4603e14c27"]},{"id":"ITEM-4","itemData":{"DOI":"10.1016/j.engappai.2016.09.008","ISSN":"09521976","abstract":"Corrosion is a common deterioration that reduces the service life of concrete structures and steels. Particularly, corrosion behavior is a highly nonlinear problem influenced by complex characteristics. This study used advanced artificial intelligence (AI) techniques to predict pitting corrosion risk of steel reinforced concrete and marine corrosion rate of carbon steel. The AI-based models used for prediction included single and ensemble models constructed from four well-known machine learners including artificial neural networks (ANNs), support vector regression/machines (SVR/SVMs), classification and regression tree (CART), and linear regression (LR). Notably, a hybrid metaheuristic regression model was implemented by integrating a smart nature-inspired metaheuristic optimization algorithm (i.e., smart firefly algorithm) with a least squares SVR. Prediction accuracy was evaluated using two real-world datasets. According to the comparison results, the hybrid metaheuristic regression model was better than the single and ensemble models in predicting the pitting corrosion risk (mean absolute percentage error=5.6%) and the marine corrosion rate (mean absolute percentage error = 1.26%). The hybrid metaheuristic regression model is a promising and practical methodology for real-time tracking of corrosion in steel rebar. Civil engineers can use the hybrid model to schedule maintenance process that leads to risk reduction of structure failure and maintenance cost.","author":[{"dropping-particle":"","family":"Chou","given":"Jui Sheng","non-dropping-particle":"","parse-names":false,"suffix":""},{"dropping-particle":"","family":"Ngo","given":"Ngoc Tri","non-dropping-particle":"","parse-names":false,"suffix":""},{"dropping-particle":"","family":"Chong","given":"Wai K.","non-dropping-particle":"","parse-names":false,"suffix":""}],"container-title":"Engineering Applications of Artificial Intelligence","id":"ITEM-4","issued":{"date-parts":[["2017"]]},"page":"471-483","publisher":"Elsevier Ltd","title":"The use of artificial intelligence combiners for modeling steel pitting risk and corrosion rate","type":"article-journal","volume":"65"},"uris":["http://www.mendeley.com/documents/?uuid=67094814-e7c0-4601-a11c-17bb289a38c3"]}],"mendeley":{"formattedCitation":"[69,72–74]","plainTextFormattedCitation":"[69,72–74]","previouslyFormattedCitation":"[69,72–74]"},"properties":{"noteIndex":0},"schema":"https://github.com/citation-style-language/schema/raw/master/csl-citation.json"}</w:instrText>
      </w:r>
      <w:r w:rsidR="00D52716" w:rsidRPr="002A7B50">
        <w:rPr>
          <w:rFonts w:ascii="Times New Roman" w:hAnsi="Times New Roman" w:cs="Times New Roman"/>
        </w:rPr>
        <w:fldChar w:fldCharType="separate"/>
      </w:r>
      <w:r w:rsidR="00336E7E" w:rsidRPr="002A7B50">
        <w:rPr>
          <w:rFonts w:ascii="Times New Roman" w:hAnsi="Times New Roman" w:cs="Times New Roman"/>
          <w:noProof/>
        </w:rPr>
        <w:t>[69,72–74]</w:t>
      </w:r>
      <w:r w:rsidR="00D52716" w:rsidRPr="002A7B50">
        <w:rPr>
          <w:rFonts w:ascii="Times New Roman" w:hAnsi="Times New Roman" w:cs="Times New Roman"/>
        </w:rPr>
        <w:fldChar w:fldCharType="end"/>
      </w:r>
      <w:r w:rsidR="005111D0" w:rsidRPr="002A7B50">
        <w:rPr>
          <w:rFonts w:ascii="Times New Roman" w:hAnsi="Times New Roman" w:cs="Times New Roman"/>
        </w:rPr>
        <w:t>.</w:t>
      </w:r>
      <w:r w:rsidR="002D1AA1" w:rsidRPr="002A7B50">
        <w:rPr>
          <w:rFonts w:ascii="Times New Roman" w:hAnsi="Times New Roman" w:cs="Times New Roman"/>
        </w:rPr>
        <w:t xml:space="preserve"> </w:t>
      </w:r>
      <w:r w:rsidR="00730A24" w:rsidRPr="002A7B50">
        <w:rPr>
          <w:rFonts w:ascii="Times New Roman" w:hAnsi="Times New Roman" w:cs="Times New Roman"/>
        </w:rPr>
        <w:t>These models provide accurate prediction results</w:t>
      </w:r>
      <w:r w:rsidR="00717DA2" w:rsidRPr="002A7B50">
        <w:rPr>
          <w:rFonts w:ascii="Times New Roman" w:hAnsi="Times New Roman" w:cs="Times New Roman"/>
        </w:rPr>
        <w:t xml:space="preserve">, </w:t>
      </w:r>
      <w:r w:rsidR="00356D38" w:rsidRPr="002A7B50">
        <w:rPr>
          <w:rFonts w:ascii="Times New Roman" w:hAnsi="Times New Roman" w:cs="Times New Roman"/>
        </w:rPr>
        <w:t xml:space="preserve">with </w:t>
      </w:r>
      <w:r w:rsidR="003316EE" w:rsidRPr="002A7B50">
        <w:rPr>
          <w:rFonts w:ascii="Times New Roman" w:hAnsi="Times New Roman" w:cs="Times New Roman"/>
        </w:rPr>
        <w:t xml:space="preserve">the </w:t>
      </w:r>
      <w:r w:rsidR="00356D38" w:rsidRPr="002A7B50">
        <w:rPr>
          <w:rFonts w:ascii="Times New Roman" w:hAnsi="Times New Roman" w:cs="Times New Roman"/>
        </w:rPr>
        <w:t>coefficient of determination (R</w:t>
      </w:r>
      <w:r w:rsidR="00356D38" w:rsidRPr="002A7B50">
        <w:rPr>
          <w:rFonts w:ascii="Times New Roman" w:hAnsi="Times New Roman" w:cs="Times New Roman"/>
          <w:vertAlign w:val="superscript"/>
        </w:rPr>
        <w:t>2</w:t>
      </w:r>
      <w:r w:rsidR="00356D38" w:rsidRPr="002A7B50">
        <w:rPr>
          <w:rFonts w:ascii="Times New Roman" w:hAnsi="Times New Roman" w:cs="Times New Roman"/>
        </w:rPr>
        <w:t xml:space="preserve">) </w:t>
      </w:r>
      <w:r w:rsidR="006005D2" w:rsidRPr="002A7B50">
        <w:rPr>
          <w:rFonts w:ascii="Times New Roman" w:hAnsi="Times New Roman" w:cs="Times New Roman"/>
        </w:rPr>
        <w:t>above</w:t>
      </w:r>
      <w:r w:rsidR="00356D38" w:rsidRPr="002A7B50">
        <w:rPr>
          <w:rFonts w:ascii="Times New Roman" w:hAnsi="Times New Roman" w:cs="Times New Roman"/>
        </w:rPr>
        <w:t xml:space="preserve"> 0.8 and </w:t>
      </w:r>
      <w:r w:rsidR="003A35FE" w:rsidRPr="002A7B50">
        <w:rPr>
          <w:rFonts w:ascii="Times New Roman" w:hAnsi="Times New Roman" w:cs="Times New Roman"/>
        </w:rPr>
        <w:t xml:space="preserve">more than </w:t>
      </w:r>
      <w:r w:rsidR="00356D38" w:rsidRPr="002A7B50">
        <w:rPr>
          <w:rFonts w:ascii="Times New Roman" w:hAnsi="Times New Roman" w:cs="Times New Roman"/>
        </w:rPr>
        <w:t xml:space="preserve">95% accuracy </w:t>
      </w:r>
      <w:r w:rsidR="003A35FE" w:rsidRPr="002A7B50">
        <w:rPr>
          <w:rFonts w:ascii="Times New Roman" w:hAnsi="Times New Roman" w:cs="Times New Roman"/>
        </w:rPr>
        <w:t xml:space="preserve">in </w:t>
      </w:r>
      <w:r w:rsidR="00356D38" w:rsidRPr="002A7B50">
        <w:rPr>
          <w:rFonts w:ascii="Times New Roman" w:hAnsi="Times New Roman" w:cs="Times New Roman"/>
        </w:rPr>
        <w:t xml:space="preserve">recognition of </w:t>
      </w:r>
      <w:r w:rsidR="00D52716" w:rsidRPr="002A7B50">
        <w:rPr>
          <w:rFonts w:ascii="Times New Roman" w:hAnsi="Times New Roman" w:cs="Times New Roman"/>
        </w:rPr>
        <w:t xml:space="preserve">the </w:t>
      </w:r>
      <w:r w:rsidR="00356D38" w:rsidRPr="002A7B50">
        <w:rPr>
          <w:rFonts w:ascii="Times New Roman" w:hAnsi="Times New Roman" w:cs="Times New Roman"/>
        </w:rPr>
        <w:t>corrosion type</w:t>
      </w:r>
      <w:r w:rsidR="00730A24" w:rsidRPr="002A7B50">
        <w:rPr>
          <w:rFonts w:ascii="Times New Roman" w:hAnsi="Times New Roman" w:cs="Times New Roman"/>
        </w:rPr>
        <w:t>.</w:t>
      </w:r>
      <w:r w:rsidR="00717DA2" w:rsidRPr="002A7B50">
        <w:rPr>
          <w:rFonts w:ascii="Times New Roman" w:hAnsi="Times New Roman" w:cs="Times New Roman"/>
        </w:rPr>
        <w:t xml:space="preserve"> </w:t>
      </w:r>
      <w:r w:rsidR="009D4D75" w:rsidRPr="002A7B50">
        <w:rPr>
          <w:rFonts w:ascii="Times New Roman" w:hAnsi="Times New Roman" w:cs="Times New Roman"/>
        </w:rPr>
        <w:t xml:space="preserve">The most frequently used machine learning methods are </w:t>
      </w:r>
      <w:r w:rsidR="007D03EC" w:rsidRPr="002A7B50">
        <w:rPr>
          <w:rFonts w:ascii="Times New Roman" w:hAnsi="Times New Roman" w:cs="Times New Roman"/>
        </w:rPr>
        <w:t>A</w:t>
      </w:r>
      <w:r w:rsidR="009D4D75" w:rsidRPr="002A7B50">
        <w:rPr>
          <w:rFonts w:ascii="Times New Roman" w:hAnsi="Times New Roman" w:cs="Times New Roman"/>
        </w:rPr>
        <w:t xml:space="preserve">rtificial </w:t>
      </w:r>
      <w:r w:rsidR="007D03EC" w:rsidRPr="002A7B50">
        <w:rPr>
          <w:rFonts w:ascii="Times New Roman" w:hAnsi="Times New Roman" w:cs="Times New Roman"/>
        </w:rPr>
        <w:t>N</w:t>
      </w:r>
      <w:r w:rsidR="009D4D75" w:rsidRPr="002A7B50">
        <w:rPr>
          <w:rFonts w:ascii="Times New Roman" w:hAnsi="Times New Roman" w:cs="Times New Roman"/>
        </w:rPr>
        <w:t xml:space="preserve">eural </w:t>
      </w:r>
      <w:r w:rsidR="007D03EC" w:rsidRPr="002A7B50">
        <w:rPr>
          <w:rFonts w:ascii="Times New Roman" w:hAnsi="Times New Roman" w:cs="Times New Roman"/>
        </w:rPr>
        <w:t>N</w:t>
      </w:r>
      <w:r w:rsidR="009D4D75" w:rsidRPr="002A7B50">
        <w:rPr>
          <w:rFonts w:ascii="Times New Roman" w:hAnsi="Times New Roman" w:cs="Times New Roman"/>
        </w:rPr>
        <w:t xml:space="preserve">etworks (ANNs) for regression problems and </w:t>
      </w:r>
      <w:r w:rsidR="007D03EC" w:rsidRPr="002A7B50">
        <w:rPr>
          <w:rFonts w:ascii="Times New Roman" w:hAnsi="Times New Roman" w:cs="Times New Roman"/>
        </w:rPr>
        <w:t>S</w:t>
      </w:r>
      <w:r w:rsidR="009D4D75" w:rsidRPr="002A7B50">
        <w:rPr>
          <w:rFonts w:ascii="Times New Roman" w:hAnsi="Times New Roman" w:cs="Times New Roman"/>
        </w:rPr>
        <w:t xml:space="preserve">upport </w:t>
      </w:r>
      <w:r w:rsidR="007D03EC" w:rsidRPr="002A7B50">
        <w:rPr>
          <w:rFonts w:ascii="Times New Roman" w:hAnsi="Times New Roman" w:cs="Times New Roman"/>
        </w:rPr>
        <w:t>V</w:t>
      </w:r>
      <w:r w:rsidR="009D4D75" w:rsidRPr="002A7B50">
        <w:rPr>
          <w:rFonts w:ascii="Times New Roman" w:hAnsi="Times New Roman" w:cs="Times New Roman"/>
        </w:rPr>
        <w:t xml:space="preserve">ector </w:t>
      </w:r>
      <w:r w:rsidR="007D03EC" w:rsidRPr="002A7B50">
        <w:rPr>
          <w:rFonts w:ascii="Times New Roman" w:hAnsi="Times New Roman" w:cs="Times New Roman"/>
        </w:rPr>
        <w:t>M</w:t>
      </w:r>
      <w:r w:rsidR="009D4D75" w:rsidRPr="002A7B50">
        <w:rPr>
          <w:rFonts w:ascii="Times New Roman" w:hAnsi="Times New Roman" w:cs="Times New Roman"/>
        </w:rPr>
        <w:t>achines (SVMs) for classification problems.</w:t>
      </w:r>
      <w:r w:rsidR="00730A24" w:rsidRPr="002A7B50">
        <w:rPr>
          <w:rFonts w:ascii="Times New Roman" w:hAnsi="Times New Roman" w:cs="Times New Roman"/>
        </w:rPr>
        <w:t xml:space="preserve"> </w:t>
      </w:r>
      <w:r w:rsidR="009D4D75" w:rsidRPr="002A7B50">
        <w:rPr>
          <w:rFonts w:ascii="Times New Roman" w:hAnsi="Times New Roman" w:cs="Times New Roman"/>
        </w:rPr>
        <w:t xml:space="preserve">The number of data </w:t>
      </w:r>
      <w:r w:rsidR="00BE004A" w:rsidRPr="002A7B50">
        <w:rPr>
          <w:rFonts w:ascii="Times New Roman" w:hAnsi="Times New Roman" w:cs="Times New Roman"/>
        </w:rPr>
        <w:t xml:space="preserve">that </w:t>
      </w:r>
      <w:r w:rsidR="00E5126D" w:rsidRPr="002A7B50">
        <w:rPr>
          <w:rFonts w:ascii="Times New Roman" w:hAnsi="Times New Roman" w:cs="Times New Roman"/>
        </w:rPr>
        <w:t xml:space="preserve">the approaches </w:t>
      </w:r>
      <w:r w:rsidR="00454165" w:rsidRPr="002A7B50">
        <w:rPr>
          <w:rFonts w:ascii="Times New Roman" w:hAnsi="Times New Roman" w:cs="Times New Roman"/>
        </w:rPr>
        <w:t>were used for</w:t>
      </w:r>
      <w:r w:rsidR="009D4D75" w:rsidRPr="002A7B50">
        <w:rPr>
          <w:rFonts w:ascii="Times New Roman" w:hAnsi="Times New Roman" w:cs="Times New Roman"/>
        </w:rPr>
        <w:t xml:space="preserve"> </w:t>
      </w:r>
      <w:r w:rsidR="001D3098" w:rsidRPr="002A7B50">
        <w:rPr>
          <w:rFonts w:ascii="Times New Roman" w:hAnsi="Times New Roman" w:cs="Times New Roman"/>
        </w:rPr>
        <w:t xml:space="preserve">ranges </w:t>
      </w:r>
      <w:r w:rsidR="00A83A0E" w:rsidRPr="002A7B50">
        <w:rPr>
          <w:rFonts w:ascii="Times New Roman" w:hAnsi="Times New Roman" w:cs="Times New Roman"/>
        </w:rPr>
        <w:t xml:space="preserve">between </w:t>
      </w:r>
      <w:r w:rsidR="009D4D75" w:rsidRPr="002A7B50">
        <w:rPr>
          <w:rFonts w:ascii="Times New Roman" w:hAnsi="Times New Roman" w:cs="Times New Roman"/>
        </w:rPr>
        <w:t xml:space="preserve">46 </w:t>
      </w:r>
      <w:r w:rsidR="00A83A0E" w:rsidRPr="002A7B50">
        <w:rPr>
          <w:rFonts w:ascii="Times New Roman" w:hAnsi="Times New Roman" w:cs="Times New Roman"/>
        </w:rPr>
        <w:t>and</w:t>
      </w:r>
      <w:r w:rsidR="009D4D75" w:rsidRPr="002A7B50">
        <w:rPr>
          <w:rFonts w:ascii="Times New Roman" w:hAnsi="Times New Roman" w:cs="Times New Roman"/>
        </w:rPr>
        <w:t xml:space="preserve"> 6540 </w:t>
      </w:r>
      <w:r w:rsidR="00A83A0E" w:rsidRPr="002A7B50">
        <w:rPr>
          <w:rFonts w:ascii="Times New Roman" w:hAnsi="Times New Roman" w:cs="Times New Roman"/>
        </w:rPr>
        <w:t>with</w:t>
      </w:r>
      <w:r w:rsidR="009D4D75" w:rsidRPr="002A7B50">
        <w:rPr>
          <w:rFonts w:ascii="Times New Roman" w:hAnsi="Times New Roman" w:cs="Times New Roman"/>
        </w:rPr>
        <w:t xml:space="preserve"> most of the data </w:t>
      </w:r>
      <w:r w:rsidR="00877A2B" w:rsidRPr="002A7B50">
        <w:rPr>
          <w:rFonts w:ascii="Times New Roman" w:hAnsi="Times New Roman" w:cs="Times New Roman"/>
        </w:rPr>
        <w:t xml:space="preserve">taken </w:t>
      </w:r>
      <w:r w:rsidR="009D4D75" w:rsidRPr="002A7B50">
        <w:rPr>
          <w:rFonts w:ascii="Times New Roman" w:hAnsi="Times New Roman" w:cs="Times New Roman"/>
        </w:rPr>
        <w:t xml:space="preserve">from laboratory experiments. </w:t>
      </w:r>
      <w:bookmarkStart w:id="13" w:name="_Hlk73022676"/>
      <w:bookmarkStart w:id="14" w:name="_Hlk73020538"/>
      <w:r w:rsidR="00103D1D" w:rsidRPr="002A7B50">
        <w:rPr>
          <w:rFonts w:ascii="Times New Roman" w:hAnsi="Times New Roman" w:cs="Times New Roman"/>
        </w:rPr>
        <w:t xml:space="preserve">Although these approaches show </w:t>
      </w:r>
      <w:r w:rsidR="008A5873" w:rsidRPr="002A7B50">
        <w:rPr>
          <w:rFonts w:ascii="Times New Roman" w:hAnsi="Times New Roman" w:cs="Times New Roman"/>
        </w:rPr>
        <w:t xml:space="preserve">promising </w:t>
      </w:r>
      <w:r w:rsidR="00103D1D" w:rsidRPr="002A7B50">
        <w:rPr>
          <w:rFonts w:ascii="Times New Roman" w:hAnsi="Times New Roman" w:cs="Times New Roman"/>
        </w:rPr>
        <w:t>prediction</w:t>
      </w:r>
      <w:r w:rsidR="006244CA" w:rsidRPr="002A7B50">
        <w:rPr>
          <w:rFonts w:ascii="Times New Roman" w:hAnsi="Times New Roman" w:cs="Times New Roman"/>
        </w:rPr>
        <w:t>s</w:t>
      </w:r>
      <w:r w:rsidR="00103D1D" w:rsidRPr="002A7B50">
        <w:rPr>
          <w:rFonts w:ascii="Times New Roman" w:hAnsi="Times New Roman" w:cs="Times New Roman"/>
        </w:rPr>
        <w:t xml:space="preserve"> o</w:t>
      </w:r>
      <w:r w:rsidR="001C755A" w:rsidRPr="002A7B50">
        <w:rPr>
          <w:rFonts w:ascii="Times New Roman" w:hAnsi="Times New Roman" w:cs="Times New Roman"/>
        </w:rPr>
        <w:t>f</w:t>
      </w:r>
      <w:r w:rsidR="00103D1D" w:rsidRPr="002A7B50">
        <w:rPr>
          <w:rFonts w:ascii="Times New Roman" w:hAnsi="Times New Roman" w:cs="Times New Roman"/>
        </w:rPr>
        <w:t xml:space="preserve"> the </w:t>
      </w:r>
      <w:r w:rsidR="0075612D" w:rsidRPr="002A7B50">
        <w:rPr>
          <w:rFonts w:ascii="Times New Roman" w:hAnsi="Times New Roman" w:cs="Times New Roman"/>
        </w:rPr>
        <w:t xml:space="preserve">thickness reduction </w:t>
      </w:r>
      <w:r w:rsidR="0028625F" w:rsidRPr="002A7B50">
        <w:rPr>
          <w:rFonts w:ascii="Times New Roman" w:hAnsi="Times New Roman" w:cs="Times New Roman"/>
        </w:rPr>
        <w:t>in</w:t>
      </w:r>
      <w:r w:rsidR="00103D1D" w:rsidRPr="002A7B50">
        <w:rPr>
          <w:rFonts w:ascii="Times New Roman" w:hAnsi="Times New Roman" w:cs="Times New Roman"/>
        </w:rPr>
        <w:t xml:space="preserve"> steel</w:t>
      </w:r>
      <w:r w:rsidR="000C3736" w:rsidRPr="002A7B50">
        <w:rPr>
          <w:rFonts w:ascii="Times New Roman" w:hAnsi="Times New Roman" w:cs="Times New Roman"/>
        </w:rPr>
        <w:t>s</w:t>
      </w:r>
      <w:r w:rsidR="00107D13" w:rsidRPr="002A7B50">
        <w:rPr>
          <w:rFonts w:ascii="Times New Roman" w:hAnsi="Times New Roman" w:cs="Times New Roman"/>
        </w:rPr>
        <w:t xml:space="preserve"> due to corrosion</w:t>
      </w:r>
      <w:r w:rsidR="00103D1D" w:rsidRPr="002A7B50">
        <w:rPr>
          <w:rFonts w:ascii="Times New Roman" w:hAnsi="Times New Roman" w:cs="Times New Roman"/>
        </w:rPr>
        <w:t xml:space="preserve">, </w:t>
      </w:r>
      <w:r w:rsidR="005777F7" w:rsidRPr="002A7B50">
        <w:rPr>
          <w:rFonts w:ascii="Times New Roman" w:hAnsi="Times New Roman" w:cs="Times New Roman"/>
        </w:rPr>
        <w:t>the scope of applications</w:t>
      </w:r>
      <w:r w:rsidR="00103D1D" w:rsidRPr="002A7B50">
        <w:rPr>
          <w:rFonts w:ascii="Times New Roman" w:hAnsi="Times New Roman" w:cs="Times New Roman"/>
        </w:rPr>
        <w:t xml:space="preserve"> </w:t>
      </w:r>
      <w:r w:rsidR="005777F7" w:rsidRPr="002A7B50">
        <w:rPr>
          <w:rFonts w:ascii="Times New Roman" w:hAnsi="Times New Roman" w:cs="Times New Roman"/>
        </w:rPr>
        <w:t>is limited to the associated experiments</w:t>
      </w:r>
      <w:r w:rsidR="007C29D7" w:rsidRPr="002A7B50">
        <w:rPr>
          <w:rFonts w:ascii="Times New Roman" w:hAnsi="Times New Roman" w:cs="Times New Roman"/>
        </w:rPr>
        <w:t xml:space="preserve"> </w:t>
      </w:r>
      <w:bookmarkEnd w:id="13"/>
      <w:r w:rsidR="007C29D7" w:rsidRPr="002A7B50">
        <w:rPr>
          <w:rFonts w:ascii="Times New Roman" w:hAnsi="Times New Roman" w:cs="Times New Roman"/>
        </w:rPr>
        <w:t>rather than actual usage for ships</w:t>
      </w:r>
      <w:r w:rsidR="00526C5B" w:rsidRPr="002A7B50">
        <w:rPr>
          <w:rFonts w:ascii="Times New Roman" w:hAnsi="Times New Roman" w:cs="Times New Roman"/>
        </w:rPr>
        <w:t>.</w:t>
      </w:r>
      <w:bookmarkEnd w:id="14"/>
      <w:r w:rsidR="00526C5B" w:rsidRPr="002A7B50">
        <w:rPr>
          <w:rFonts w:ascii="Times New Roman" w:hAnsi="Times New Roman" w:cs="Times New Roman"/>
        </w:rPr>
        <w:t xml:space="preserve"> </w:t>
      </w:r>
    </w:p>
    <w:p w14:paraId="39BC20D3" w14:textId="34169558" w:rsidR="007A5015" w:rsidRPr="002A7B50" w:rsidRDefault="007A5015" w:rsidP="009E4DE9">
      <w:pPr>
        <w:rPr>
          <w:rFonts w:ascii="Times New Roman" w:hAnsi="Times New Roman" w:cs="Times New Roman"/>
        </w:rPr>
      </w:pPr>
    </w:p>
    <w:p w14:paraId="6BB4438F" w14:textId="128E408B" w:rsidR="00CF611B" w:rsidRPr="002A7B50" w:rsidRDefault="00761307" w:rsidP="009E4DE9">
      <w:pPr>
        <w:rPr>
          <w:rFonts w:ascii="Times New Roman" w:hAnsi="Times New Roman" w:cs="Times New Roman"/>
        </w:rPr>
      </w:pPr>
      <w:bookmarkStart w:id="15" w:name="_Hlk67643132"/>
      <w:r w:rsidRPr="002A7B50">
        <w:rPr>
          <w:rFonts w:ascii="Times New Roman" w:hAnsi="Times New Roman" w:cs="Times New Roman"/>
        </w:rPr>
        <w:t>T</w:t>
      </w:r>
      <w:r w:rsidR="00267D1C" w:rsidRPr="002A7B50">
        <w:rPr>
          <w:rFonts w:ascii="Times New Roman" w:hAnsi="Times New Roman" w:cs="Times New Roman"/>
        </w:rPr>
        <w:t>his</w:t>
      </w:r>
      <w:r w:rsidR="008C3F08" w:rsidRPr="002A7B50">
        <w:rPr>
          <w:rFonts w:ascii="Times New Roman" w:hAnsi="Times New Roman" w:cs="Times New Roman"/>
        </w:rPr>
        <w:t xml:space="preserve"> paper </w:t>
      </w:r>
      <w:r w:rsidR="00511551" w:rsidRPr="002A7B50">
        <w:rPr>
          <w:rFonts w:ascii="Times New Roman" w:hAnsi="Times New Roman" w:cs="Times New Roman"/>
        </w:rPr>
        <w:t xml:space="preserve">proposes </w:t>
      </w:r>
      <w:r w:rsidR="00745757" w:rsidRPr="002A7B50">
        <w:rPr>
          <w:rFonts w:ascii="Times New Roman" w:hAnsi="Times New Roman" w:cs="Times New Roman"/>
        </w:rPr>
        <w:t>a</w:t>
      </w:r>
      <w:r w:rsidR="00D275B3" w:rsidRPr="002A7B50">
        <w:rPr>
          <w:rFonts w:ascii="Times New Roman" w:hAnsi="Times New Roman" w:cs="Times New Roman"/>
        </w:rPr>
        <w:t>n</w:t>
      </w:r>
      <w:r w:rsidR="00745757" w:rsidRPr="002A7B50">
        <w:rPr>
          <w:rFonts w:ascii="Times New Roman" w:hAnsi="Times New Roman" w:cs="Times New Roman"/>
        </w:rPr>
        <w:t xml:space="preserve"> </w:t>
      </w:r>
      <w:r w:rsidR="00C152CC" w:rsidRPr="002A7B50">
        <w:rPr>
          <w:rFonts w:ascii="Times New Roman" w:hAnsi="Times New Roman" w:cs="Times New Roman"/>
        </w:rPr>
        <w:t xml:space="preserve">ANN-based </w:t>
      </w:r>
      <w:r w:rsidR="00745757" w:rsidRPr="002A7B50">
        <w:rPr>
          <w:rFonts w:ascii="Times New Roman" w:hAnsi="Times New Roman" w:cs="Times New Roman"/>
        </w:rPr>
        <w:t xml:space="preserve">data fusion approach </w:t>
      </w:r>
      <w:r w:rsidR="0066237E" w:rsidRPr="002A7B50">
        <w:rPr>
          <w:rFonts w:ascii="Times New Roman" w:hAnsi="Times New Roman" w:cs="Times New Roman"/>
        </w:rPr>
        <w:t xml:space="preserve">using </w:t>
      </w:r>
      <w:r w:rsidR="00A81252" w:rsidRPr="002A7B50">
        <w:rPr>
          <w:rFonts w:ascii="Times New Roman" w:hAnsi="Times New Roman" w:cs="Times New Roman"/>
        </w:rPr>
        <w:t>ship survey thickness measurement</w:t>
      </w:r>
      <w:r w:rsidR="00842437" w:rsidRPr="002A7B50">
        <w:rPr>
          <w:rFonts w:ascii="Times New Roman" w:hAnsi="Times New Roman" w:cs="Times New Roman"/>
        </w:rPr>
        <w:t>s</w:t>
      </w:r>
      <w:r w:rsidR="004B4411" w:rsidRPr="002A7B50">
        <w:rPr>
          <w:rFonts w:ascii="Times New Roman" w:hAnsi="Times New Roman" w:cs="Times New Roman"/>
        </w:rPr>
        <w:t xml:space="preserve"> (TM)</w:t>
      </w:r>
      <w:r w:rsidR="00745757" w:rsidRPr="002A7B50">
        <w:rPr>
          <w:rFonts w:ascii="Times New Roman" w:hAnsi="Times New Roman" w:cs="Times New Roman"/>
        </w:rPr>
        <w:t xml:space="preserve"> and </w:t>
      </w:r>
      <w:r w:rsidR="00511CCB" w:rsidRPr="002A7B50">
        <w:rPr>
          <w:rFonts w:ascii="Times New Roman" w:hAnsi="Times New Roman" w:cs="Times New Roman"/>
        </w:rPr>
        <w:t xml:space="preserve">corrosion </w:t>
      </w:r>
      <w:r w:rsidR="00806FE4" w:rsidRPr="002A7B50">
        <w:rPr>
          <w:rFonts w:ascii="Times New Roman" w:hAnsi="Times New Roman" w:cs="Times New Roman"/>
        </w:rPr>
        <w:t>experimental</w:t>
      </w:r>
      <w:r w:rsidR="00965A8A" w:rsidRPr="002A7B50">
        <w:rPr>
          <w:rFonts w:ascii="Times New Roman" w:hAnsi="Times New Roman" w:cs="Times New Roman"/>
        </w:rPr>
        <w:t xml:space="preserve"> data</w:t>
      </w:r>
      <w:r w:rsidRPr="002A7B50">
        <w:rPr>
          <w:rFonts w:ascii="Times New Roman" w:hAnsi="Times New Roman" w:cs="Times New Roman"/>
        </w:rPr>
        <w:t xml:space="preserve"> to provide tailored corrosion predictions for sweater ballast tanks</w:t>
      </w:r>
      <w:r w:rsidR="00531E79" w:rsidRPr="002A7B50">
        <w:rPr>
          <w:rFonts w:ascii="Times New Roman" w:hAnsi="Times New Roman" w:cs="Times New Roman"/>
        </w:rPr>
        <w:t xml:space="preserve"> and decks of bulk carriers</w:t>
      </w:r>
      <w:r w:rsidR="00CF611B" w:rsidRPr="002A7B50">
        <w:rPr>
          <w:rFonts w:ascii="Times New Roman" w:hAnsi="Times New Roman" w:cs="Times New Roman"/>
        </w:rPr>
        <w:t xml:space="preserve">. </w:t>
      </w:r>
      <w:bookmarkStart w:id="16" w:name="_Hlk73021993"/>
      <w:bookmarkEnd w:id="15"/>
      <w:r w:rsidR="005F1254" w:rsidRPr="002A7B50">
        <w:rPr>
          <w:rFonts w:ascii="Times New Roman" w:hAnsi="Times New Roman" w:cs="Times New Roman"/>
        </w:rPr>
        <w:t xml:space="preserve">The goal is to fully capture the effect of a wide range of influencing factors (both operational and environmental), highlighted in bold in Figure 1, in the corrosion prediction process and to reflect the fundamental understanding of corrosion mechanisms. </w:t>
      </w:r>
      <w:bookmarkEnd w:id="16"/>
      <w:r w:rsidR="005D6C34" w:rsidRPr="002A7B50">
        <w:rPr>
          <w:rFonts w:ascii="Times New Roman" w:hAnsi="Times New Roman" w:cs="Times New Roman"/>
        </w:rPr>
        <w:t xml:space="preserve">The </w:t>
      </w:r>
      <w:r w:rsidR="004B4411" w:rsidRPr="002A7B50">
        <w:rPr>
          <w:rFonts w:ascii="Times New Roman" w:hAnsi="Times New Roman" w:cs="Times New Roman"/>
        </w:rPr>
        <w:t xml:space="preserve">ship survey </w:t>
      </w:r>
      <w:r w:rsidR="00BC13DF" w:rsidRPr="002A7B50">
        <w:rPr>
          <w:rFonts w:ascii="Times New Roman" w:hAnsi="Times New Roman" w:cs="Times New Roman"/>
        </w:rPr>
        <w:t xml:space="preserve">thickness measurement </w:t>
      </w:r>
      <w:r w:rsidR="005D6C34" w:rsidRPr="002A7B50">
        <w:rPr>
          <w:rFonts w:ascii="Times New Roman" w:hAnsi="Times New Roman" w:cs="Times New Roman"/>
        </w:rPr>
        <w:t>dataset was collected from periodical survey</w:t>
      </w:r>
      <w:r w:rsidR="00A2555F" w:rsidRPr="002A7B50">
        <w:rPr>
          <w:rFonts w:ascii="Times New Roman" w:hAnsi="Times New Roman" w:cs="Times New Roman"/>
        </w:rPr>
        <w:t>s</w:t>
      </w:r>
      <w:r w:rsidR="005D6C34" w:rsidRPr="002A7B50">
        <w:rPr>
          <w:rFonts w:ascii="Times New Roman" w:hAnsi="Times New Roman" w:cs="Times New Roman"/>
        </w:rPr>
        <w:t xml:space="preserve"> of </w:t>
      </w:r>
      <w:r w:rsidR="00103D1D" w:rsidRPr="002A7B50">
        <w:rPr>
          <w:rFonts w:ascii="Times New Roman" w:hAnsi="Times New Roman" w:cs="Times New Roman"/>
        </w:rPr>
        <w:t>44</w:t>
      </w:r>
      <w:r w:rsidR="005D6C34" w:rsidRPr="002A7B50">
        <w:rPr>
          <w:rFonts w:ascii="Times New Roman" w:hAnsi="Times New Roman" w:cs="Times New Roman"/>
        </w:rPr>
        <w:t xml:space="preserve"> </w:t>
      </w:r>
      <w:r w:rsidR="00531E79" w:rsidRPr="002A7B50">
        <w:rPr>
          <w:rFonts w:ascii="Times New Roman" w:hAnsi="Times New Roman" w:cs="Times New Roman"/>
        </w:rPr>
        <w:t>vessels</w:t>
      </w:r>
      <w:r w:rsidR="0095290A" w:rsidRPr="002A7B50">
        <w:rPr>
          <w:rFonts w:ascii="Times New Roman" w:hAnsi="Times New Roman" w:cs="Times New Roman"/>
        </w:rPr>
        <w:t xml:space="preserve"> from 9.75-year-old to 25.25-year-old</w:t>
      </w:r>
      <w:r w:rsidR="00096C52" w:rsidRPr="002A7B50">
        <w:rPr>
          <w:rFonts w:ascii="Times New Roman" w:hAnsi="Times New Roman" w:cs="Times New Roman"/>
        </w:rPr>
        <w:t>, containing 2978 measurements</w:t>
      </w:r>
      <w:r w:rsidR="0095290A" w:rsidRPr="002A7B50">
        <w:rPr>
          <w:rFonts w:ascii="Times New Roman" w:hAnsi="Times New Roman" w:cs="Times New Roman"/>
        </w:rPr>
        <w:t xml:space="preserve"> from six structural locations,</w:t>
      </w:r>
      <w:r w:rsidR="00096C52" w:rsidRPr="002A7B50">
        <w:rPr>
          <w:rFonts w:ascii="Times New Roman" w:hAnsi="Times New Roman" w:cs="Times New Roman"/>
        </w:rPr>
        <w:t xml:space="preserve"> </w:t>
      </w:r>
      <w:r w:rsidR="00265AA6" w:rsidRPr="002A7B50">
        <w:rPr>
          <w:rFonts w:ascii="Times New Roman" w:hAnsi="Times New Roman" w:cs="Times New Roman"/>
        </w:rPr>
        <w:t>and complimented with</w:t>
      </w:r>
      <w:r w:rsidR="005D6C34" w:rsidRPr="002A7B50">
        <w:rPr>
          <w:rFonts w:ascii="Times New Roman" w:hAnsi="Times New Roman" w:cs="Times New Roman"/>
        </w:rPr>
        <w:t xml:space="preserve"> </w:t>
      </w:r>
      <w:r w:rsidR="00806FE4" w:rsidRPr="002A7B50">
        <w:rPr>
          <w:rFonts w:ascii="Times New Roman" w:hAnsi="Times New Roman" w:cs="Times New Roman"/>
        </w:rPr>
        <w:t>experimental data sourced from the literature</w:t>
      </w:r>
      <w:r w:rsidR="00A50D31" w:rsidRPr="002A7B50">
        <w:rPr>
          <w:rFonts w:ascii="Times New Roman" w:hAnsi="Times New Roman" w:cs="Times New Roman"/>
        </w:rPr>
        <w:t xml:space="preserve">, </w:t>
      </w:r>
      <w:r w:rsidR="0095290A" w:rsidRPr="002A7B50">
        <w:rPr>
          <w:rFonts w:ascii="Times New Roman" w:hAnsi="Times New Roman" w:cs="Times New Roman"/>
        </w:rPr>
        <w:t>containing 253 measurements</w:t>
      </w:r>
      <w:r w:rsidR="000F361C" w:rsidRPr="002A7B50">
        <w:rPr>
          <w:rFonts w:ascii="Times New Roman" w:hAnsi="Times New Roman" w:cs="Times New Roman"/>
        </w:rPr>
        <w:t xml:space="preserve">. The approach is compared with </w:t>
      </w:r>
      <w:r w:rsidR="004B4411" w:rsidRPr="002A7B50">
        <w:rPr>
          <w:rFonts w:ascii="Times New Roman" w:hAnsi="Times New Roman" w:cs="Times New Roman"/>
        </w:rPr>
        <w:t>two</w:t>
      </w:r>
      <w:r w:rsidR="007E448C" w:rsidRPr="002A7B50">
        <w:rPr>
          <w:rFonts w:ascii="Times New Roman" w:hAnsi="Times New Roman" w:cs="Times New Roman"/>
        </w:rPr>
        <w:t xml:space="preserve"> representative empirical model</w:t>
      </w:r>
      <w:r w:rsidR="004B4411" w:rsidRPr="002A7B50">
        <w:rPr>
          <w:rFonts w:ascii="Times New Roman" w:hAnsi="Times New Roman" w:cs="Times New Roman"/>
        </w:rPr>
        <w:t>s</w:t>
      </w:r>
      <w:r w:rsidR="000F361C" w:rsidRPr="002A7B50">
        <w:rPr>
          <w:rFonts w:ascii="Times New Roman" w:hAnsi="Times New Roman" w:cs="Times New Roman"/>
        </w:rPr>
        <w:t xml:space="preserve"> and a traditional </w:t>
      </w:r>
      <w:r w:rsidR="00103D1D" w:rsidRPr="002A7B50">
        <w:rPr>
          <w:rFonts w:ascii="Times New Roman" w:hAnsi="Times New Roman" w:cs="Times New Roman"/>
        </w:rPr>
        <w:t>ANN</w:t>
      </w:r>
      <w:r w:rsidR="007E448C" w:rsidRPr="002A7B50">
        <w:rPr>
          <w:rFonts w:ascii="Times New Roman" w:hAnsi="Times New Roman" w:cs="Times New Roman"/>
        </w:rPr>
        <w:t xml:space="preserve"> model</w:t>
      </w:r>
      <w:r w:rsidR="00CF611B" w:rsidRPr="002A7B50">
        <w:rPr>
          <w:rFonts w:ascii="Times New Roman" w:hAnsi="Times New Roman" w:cs="Times New Roman"/>
        </w:rPr>
        <w:t xml:space="preserve"> </w:t>
      </w:r>
      <w:r w:rsidR="0055729C" w:rsidRPr="002A7B50">
        <w:rPr>
          <w:rFonts w:ascii="Times New Roman" w:hAnsi="Times New Roman" w:cs="Times New Roman"/>
        </w:rPr>
        <w:t xml:space="preserve">based </w:t>
      </w:r>
      <w:r w:rsidR="00CF611B" w:rsidRPr="002A7B50">
        <w:rPr>
          <w:rFonts w:ascii="Times New Roman" w:hAnsi="Times New Roman" w:cs="Times New Roman"/>
        </w:rPr>
        <w:t xml:space="preserve">solely </w:t>
      </w:r>
      <w:r w:rsidR="008270FB" w:rsidRPr="002A7B50">
        <w:rPr>
          <w:rFonts w:ascii="Times New Roman" w:hAnsi="Times New Roman" w:cs="Times New Roman"/>
        </w:rPr>
        <w:t xml:space="preserve">on </w:t>
      </w:r>
      <w:r w:rsidR="00EB6046" w:rsidRPr="002A7B50">
        <w:rPr>
          <w:rFonts w:ascii="Times New Roman" w:hAnsi="Times New Roman" w:cs="Times New Roman"/>
        </w:rPr>
        <w:t xml:space="preserve">the </w:t>
      </w:r>
      <w:r w:rsidR="00A66E97" w:rsidRPr="002A7B50">
        <w:rPr>
          <w:rFonts w:ascii="Times New Roman" w:hAnsi="Times New Roman" w:cs="Times New Roman"/>
        </w:rPr>
        <w:t>TM data</w:t>
      </w:r>
      <w:r w:rsidR="00EB6046" w:rsidRPr="002A7B50">
        <w:rPr>
          <w:rFonts w:ascii="Times New Roman" w:hAnsi="Times New Roman" w:cs="Times New Roman"/>
        </w:rPr>
        <w:t>.</w:t>
      </w:r>
      <w:r w:rsidR="00103D1D" w:rsidRPr="002A7B50">
        <w:rPr>
          <w:rFonts w:ascii="Times New Roman" w:hAnsi="Times New Roman" w:cs="Times New Roman"/>
        </w:rPr>
        <w:t xml:space="preserve"> A sensitivity analysis</w:t>
      </w:r>
      <w:r w:rsidR="00D97E13" w:rsidRPr="002A7B50">
        <w:rPr>
          <w:rFonts w:ascii="Times New Roman" w:hAnsi="Times New Roman" w:cs="Times New Roman"/>
        </w:rPr>
        <w:t xml:space="preserve"> </w:t>
      </w:r>
      <w:r w:rsidR="00A50D31" w:rsidRPr="002A7B50">
        <w:rPr>
          <w:rFonts w:ascii="Times New Roman" w:hAnsi="Times New Roman" w:cs="Times New Roman"/>
        </w:rPr>
        <w:t>was</w:t>
      </w:r>
      <w:r w:rsidR="00051728" w:rsidRPr="002A7B50">
        <w:rPr>
          <w:rFonts w:ascii="Times New Roman" w:hAnsi="Times New Roman" w:cs="Times New Roman"/>
        </w:rPr>
        <w:t xml:space="preserve"> subsequently carried out</w:t>
      </w:r>
      <w:r w:rsidR="00103D1D" w:rsidRPr="002A7B50">
        <w:rPr>
          <w:rFonts w:ascii="Times New Roman" w:hAnsi="Times New Roman" w:cs="Times New Roman"/>
        </w:rPr>
        <w:t xml:space="preserve"> to understand the </w:t>
      </w:r>
      <w:r w:rsidR="00A159DB" w:rsidRPr="002A7B50">
        <w:rPr>
          <w:rFonts w:ascii="Times New Roman" w:hAnsi="Times New Roman" w:cs="Times New Roman"/>
        </w:rPr>
        <w:t xml:space="preserve">influence </w:t>
      </w:r>
      <w:r w:rsidR="00103D1D" w:rsidRPr="002A7B50">
        <w:rPr>
          <w:rFonts w:ascii="Times New Roman" w:hAnsi="Times New Roman" w:cs="Times New Roman"/>
        </w:rPr>
        <w:t>of each</w:t>
      </w:r>
      <w:r w:rsidR="00A159DB" w:rsidRPr="002A7B50">
        <w:rPr>
          <w:rFonts w:ascii="Times New Roman" w:hAnsi="Times New Roman" w:cs="Times New Roman"/>
        </w:rPr>
        <w:t xml:space="preserve"> input</w:t>
      </w:r>
      <w:r w:rsidR="00103D1D" w:rsidRPr="002A7B50">
        <w:rPr>
          <w:rFonts w:ascii="Times New Roman" w:hAnsi="Times New Roman" w:cs="Times New Roman"/>
        </w:rPr>
        <w:t xml:space="preserve"> variable on the corrosion behaviour.</w:t>
      </w:r>
      <w:r w:rsidR="00CD51D7" w:rsidRPr="002A7B50">
        <w:rPr>
          <w:rFonts w:ascii="Times New Roman" w:hAnsi="Times New Roman" w:cs="Times New Roman"/>
        </w:rPr>
        <w:t xml:space="preserve"> The prediction </w:t>
      </w:r>
      <w:r w:rsidR="00006FF5" w:rsidRPr="002A7B50">
        <w:rPr>
          <w:rFonts w:ascii="Times New Roman" w:hAnsi="Times New Roman" w:cs="Times New Roman"/>
        </w:rPr>
        <w:t>was</w:t>
      </w:r>
      <w:r w:rsidR="00CD51D7" w:rsidRPr="002A7B50">
        <w:rPr>
          <w:rFonts w:ascii="Times New Roman" w:hAnsi="Times New Roman" w:cs="Times New Roman"/>
        </w:rPr>
        <w:t xml:space="preserve"> also compared with current </w:t>
      </w:r>
      <w:r w:rsidR="00CA2EAD" w:rsidRPr="002A7B50">
        <w:rPr>
          <w:rFonts w:ascii="Times New Roman" w:hAnsi="Times New Roman" w:cs="Times New Roman"/>
        </w:rPr>
        <w:t>design</w:t>
      </w:r>
      <w:r w:rsidR="00CD51D7" w:rsidRPr="002A7B50">
        <w:rPr>
          <w:rFonts w:ascii="Times New Roman" w:hAnsi="Times New Roman" w:cs="Times New Roman"/>
        </w:rPr>
        <w:t xml:space="preserve"> requirements </w:t>
      </w:r>
      <w:r w:rsidR="00B354A1" w:rsidRPr="002A7B50">
        <w:rPr>
          <w:rFonts w:ascii="Times New Roman" w:hAnsi="Times New Roman" w:cs="Times New Roman"/>
        </w:rPr>
        <w:t>of corrosion allowance</w:t>
      </w:r>
      <w:r w:rsidR="00CA2EAD" w:rsidRPr="002A7B50">
        <w:rPr>
          <w:rFonts w:ascii="Times New Roman" w:hAnsi="Times New Roman" w:cs="Times New Roman"/>
        </w:rPr>
        <w:t>s.</w:t>
      </w:r>
      <w:r w:rsidR="00B354A1" w:rsidRPr="002A7B50">
        <w:rPr>
          <w:rFonts w:ascii="Times New Roman" w:hAnsi="Times New Roman" w:cs="Times New Roman"/>
        </w:rPr>
        <w:t xml:space="preserve"> </w:t>
      </w:r>
    </w:p>
    <w:p w14:paraId="2DED9A1E" w14:textId="77777777" w:rsidR="007A5015" w:rsidRPr="002A7B50" w:rsidRDefault="007A5015" w:rsidP="009E4DE9">
      <w:pPr>
        <w:rPr>
          <w:rFonts w:ascii="Times New Roman" w:hAnsi="Times New Roman" w:cs="Times New Roman"/>
        </w:rPr>
      </w:pPr>
    </w:p>
    <w:p w14:paraId="47D45C05" w14:textId="6E772B92" w:rsidR="00670AE1" w:rsidRPr="002A7B50" w:rsidRDefault="00323D1E" w:rsidP="00633CC2">
      <w:pPr>
        <w:pStyle w:val="Heading1"/>
        <w:numPr>
          <w:ilvl w:val="0"/>
          <w:numId w:val="8"/>
        </w:numPr>
        <w:ind w:left="426" w:hanging="426"/>
        <w:rPr>
          <w:b w:val="0"/>
        </w:rPr>
      </w:pPr>
      <w:r w:rsidRPr="002A7B50">
        <w:lastRenderedPageBreak/>
        <w:t>Methodology to predict corrosion from a fusion of datasets</w:t>
      </w:r>
    </w:p>
    <w:p w14:paraId="6E30D8A2" w14:textId="63E452D4" w:rsidR="0090704F" w:rsidRPr="002A7B50" w:rsidRDefault="00130F84" w:rsidP="00F2758C">
      <w:pPr>
        <w:autoSpaceDE w:val="0"/>
        <w:autoSpaceDN w:val="0"/>
        <w:adjustRightInd w:val="0"/>
        <w:spacing w:line="240" w:lineRule="auto"/>
        <w:rPr>
          <w:rFonts w:ascii="Times New Roman" w:hAnsi="Times New Roman" w:cs="Times New Roman"/>
        </w:rPr>
      </w:pPr>
      <w:r w:rsidRPr="002A7B50">
        <w:rPr>
          <w:rFonts w:ascii="Times New Roman" w:hAnsi="Times New Roman" w:cs="Times New Roman"/>
        </w:rPr>
        <w:t>An impor</w:t>
      </w:r>
      <w:r w:rsidR="00286DE2" w:rsidRPr="002A7B50">
        <w:rPr>
          <w:rFonts w:ascii="Times New Roman" w:hAnsi="Times New Roman" w:cs="Times New Roman"/>
        </w:rPr>
        <w:t xml:space="preserve">tant factor in this prediction is the ability to </w:t>
      </w:r>
      <w:r w:rsidR="00293714" w:rsidRPr="002A7B50">
        <w:rPr>
          <w:rFonts w:ascii="Times New Roman" w:hAnsi="Times New Roman" w:cs="Times New Roman"/>
        </w:rPr>
        <w:t xml:space="preserve">represent </w:t>
      </w:r>
      <w:r w:rsidR="00152DD3" w:rsidRPr="002A7B50">
        <w:rPr>
          <w:rFonts w:ascii="Times New Roman" w:hAnsi="Times New Roman" w:cs="Times New Roman"/>
        </w:rPr>
        <w:t xml:space="preserve">the physics or </w:t>
      </w:r>
      <w:r w:rsidR="00286DE2" w:rsidRPr="002A7B50">
        <w:rPr>
          <w:rFonts w:ascii="Times New Roman" w:hAnsi="Times New Roman" w:cs="Times New Roman"/>
        </w:rPr>
        <w:t>fit to the ground truth</w:t>
      </w:r>
      <w:r w:rsidR="00152DD3" w:rsidRPr="002A7B50">
        <w:rPr>
          <w:rFonts w:ascii="Times New Roman" w:hAnsi="Times New Roman" w:cs="Times New Roman"/>
        </w:rPr>
        <w:t>.</w:t>
      </w:r>
      <w:r w:rsidR="00286DE2" w:rsidRPr="002A7B50">
        <w:rPr>
          <w:rFonts w:ascii="Times New Roman" w:hAnsi="Times New Roman" w:cs="Times New Roman"/>
        </w:rPr>
        <w:t xml:space="preserve"> </w:t>
      </w:r>
      <w:r w:rsidR="00152DD3" w:rsidRPr="002A7B50">
        <w:rPr>
          <w:rFonts w:ascii="Times New Roman" w:hAnsi="Times New Roman" w:cs="Times New Roman"/>
        </w:rPr>
        <w:t>E</w:t>
      </w:r>
      <w:r w:rsidR="00025D6D" w:rsidRPr="002A7B50">
        <w:rPr>
          <w:rFonts w:ascii="Times New Roman" w:hAnsi="Times New Roman" w:cs="Times New Roman"/>
        </w:rPr>
        <w:t xml:space="preserve">xisting machine learning </w:t>
      </w:r>
      <w:r w:rsidR="00876593" w:rsidRPr="002A7B50">
        <w:rPr>
          <w:rFonts w:ascii="Times New Roman" w:hAnsi="Times New Roman" w:cs="Times New Roman"/>
        </w:rPr>
        <w:t>approaches</w:t>
      </w:r>
      <w:r w:rsidR="00025D6D" w:rsidRPr="002A7B50">
        <w:rPr>
          <w:rFonts w:ascii="Times New Roman" w:hAnsi="Times New Roman" w:cs="Times New Roman"/>
        </w:rPr>
        <w:t xml:space="preserve"> </w:t>
      </w:r>
      <w:r w:rsidR="00152DD3" w:rsidRPr="002A7B50">
        <w:rPr>
          <w:rFonts w:ascii="Times New Roman" w:hAnsi="Times New Roman" w:cs="Times New Roman"/>
        </w:rPr>
        <w:t xml:space="preserve">to </w:t>
      </w:r>
      <w:r w:rsidR="0055723E" w:rsidRPr="002A7B50">
        <w:rPr>
          <w:rFonts w:ascii="Times New Roman" w:hAnsi="Times New Roman" w:cs="Times New Roman"/>
        </w:rPr>
        <w:t>achieve</w:t>
      </w:r>
      <w:r w:rsidR="00152DD3" w:rsidRPr="002A7B50">
        <w:rPr>
          <w:rFonts w:ascii="Times New Roman" w:hAnsi="Times New Roman" w:cs="Times New Roman"/>
        </w:rPr>
        <w:t xml:space="preserve"> this </w:t>
      </w:r>
      <w:r w:rsidR="00025D6D" w:rsidRPr="002A7B50">
        <w:rPr>
          <w:rFonts w:ascii="Times New Roman" w:hAnsi="Times New Roman" w:cs="Times New Roman"/>
        </w:rPr>
        <w:t xml:space="preserve">can be divided into four categories. The first category is modifying the loss function, which is normally based on the </w:t>
      </w:r>
      <w:proofErr w:type="spellStart"/>
      <w:r w:rsidR="00025D6D" w:rsidRPr="002A7B50">
        <w:rPr>
          <w:rFonts w:ascii="Times New Roman" w:hAnsi="Times New Roman" w:cs="Times New Roman"/>
        </w:rPr>
        <w:t>Minkowski</w:t>
      </w:r>
      <w:proofErr w:type="spellEnd"/>
      <w:r w:rsidR="00025D6D" w:rsidRPr="002A7B50">
        <w:rPr>
          <w:rFonts w:ascii="Times New Roman" w:hAnsi="Times New Roman" w:cs="Times New Roman"/>
        </w:rPr>
        <w:t xml:space="preserve"> family of error metrics, by using physical rules when solving regression problems </w:t>
      </w:r>
      <w:r w:rsidR="00025D6D" w:rsidRPr="002A7B50">
        <w:rPr>
          <w:rFonts w:ascii="Times New Roman" w:hAnsi="Times New Roman" w:cs="Times New Roman"/>
        </w:rPr>
        <w:fldChar w:fldCharType="begin" w:fldLock="1"/>
      </w:r>
      <w:r w:rsidR="005304FB" w:rsidRPr="002A7B50">
        <w:rPr>
          <w:rFonts w:ascii="Times New Roman" w:hAnsi="Times New Roman" w:cs="Times New Roman"/>
        </w:rPr>
        <w:instrText>ADDIN CSL_CITATION {"citationItems":[{"id":"ITEM-1","itemData":{"abstract":"This paper introduces a novel framework for combining scientific knowledge of physics-based models with neural networks to advance scientific discovery. This framework, termed as physics-guided neural network (PGNN), leverages the output of physics-based model simulations along with observational features to generate predictions using a neural network architecture. Further, this paper presents a novel framework for using physics-based loss functions in the learning objective of neural networks, to ensure that the model predictions not only show lower errors on the training set but are also scientifically consistent with the known physics on the unlabeled set. We illustrate the effectiveness of PGNN for the problem of lake temperature modeling, where physical relationships between the temperature, density, and depth of water are used to design a physics-based loss function. By using scientific knowledge to guide the construction and learning of neural networks, we are able to show that the proposed framework ensures better generalizability as well as scientific consistency of results.","author":[{"dropping-particle":"","family":"Karpatne","given":"Anuj","non-dropping-particle":"","parse-names":false,"suffix":""},{"dropping-particle":"","family":"Watkins","given":"William","non-dropping-particle":"","parse-names":false,"suffix":""},{"dropping-particle":"","family":"Read","given":"Jordan","non-dropping-particle":"","parse-names":false,"suffix":""},{"dropping-particle":"","family":"Kumar","given":"Vipin","non-dropping-particle":"","parse-names":false,"suffix":""}],"id":"ITEM-1","issued":{"date-parts":[["2017"]]},"title":"Physics-guided Neural Networks (PGNN): An Application in Lake Temperature Modeling","type":"article-journal"},"uris":["http://www.mendeley.com/documents/?uuid=05978c25-ae18-41e7-9963-6598b662bdda"]},{"id":"ITEM-2","itemData":{"abstract":"Solving power flow (PF) equations is the basis of power flow analysis, which is important in determining the best operation of existing systems, performing security analysis, etc. However, PF equations can be out-of-date or even unavailable due to system dynamics and uncertainties, making traditional numerical approaches infeasible. To address these concerns, researchers have proposed data-driven approaches to solve the PF problem by learning the mapping rules from historical system operation data. Nevertheless, prior data-driven approaches suffer from poor performance and generalizability, due to overly simplified assumptions of the PF problem or ignorance of physical laws governing power systems. In this paper, we propose a physics-guided neural network to solve the PF problem, with an auxiliary task to rebuild the PF model. By encoding different granularity of Kirchhoff's laws and system topology into the rebuilt PF model, our neural-network based PF solver is regularized by the auxiliary task and constrained by the physical laws. The simulation results show that our physics-guided neural network methods achieve better performance and generalizability compared to existing unconstrained data-driven approaches. Furthermore, we demonstrate that the weight matrices of our physics-guided neural networks embody power system physics by showing their similarities with the bus admittance matrices.","author":[{"dropping-particle":"","family":"Hu","given":"Xinyue","non-dropping-particle":"","parse-names":false,"suffix":""},{"dropping-particle":"","family":"Hu","given":"Haoji","non-dropping-particle":"","parse-names":false,"suffix":""},{"dropping-particle":"","family":"Verma","given":"Saurabh","non-dropping-particle":"","parse-names":false,"suffix":""},{"dropping-particle":"","family":"Zhang","given":"Zhi Li","non-dropping-particle":"","parse-names":false,"suffix":""}],"container-title":"IEEE Transactions on Power Systems","id":"ITEM-2","issued":{"date-parts":[["2020"]]},"page":"1-8","title":"Physics-Guided Deep Neural Networks for Power Flow Analysis","type":"article-journal"},"uris":["http://www.mendeley.com/documents/?uuid=5790792c-2bf3-4ecb-8a66-d0c3bf0113be"]},{"id":"ITEM-3","itemData":{"DOI":"10.1137/1.9781611975673.63","ISBN":"9781611975673","abstract":"This paper proposes a physics-guided recurrent neural network model (PGRNN) that combines RNNs and physics-based models to leverage their complementary strengths and improve the modeling of physical processes. Specifically, we show that a PGRNN can improve prediction accuracy over that of physical models, while generating outputs consistent with physical laws, and achieving good generalizability. Standard RNNs, even when producing superior prediction accuracy, often produce physically inconsistent results and lack generalizability. We further enhance this approach by using a pre-training method that leverages the simulated data from a physics-based model to address the scarcity of observed data. Although we present and evaluate this methodology in the context of modeling the dynamics of temperature in lakes, it is applicable more widely to a range of scientific and engineering disciplines where mechanistic (also known as process-based) models are used, e.g., power engineering, climate science, materials science, computational chemistry, and biomedicine.","author":[{"dropping-particle":"","family":"Jia","given":"Xiaowei","non-dropping-particle":"","parse-names":false,"suffix":""},{"dropping-particle":"","family":"Willard","given":"Jared","non-dropping-particle":"","parse-names":false,"suffix":""},{"dropping-particle":"","family":"Karpatne","given":"Anuj","non-dropping-particle":"","parse-names":false,"suffix":""},{"dropping-particle":"","family":"Read","given":"Jordan","non-dropping-particle":"","parse-names":false,"suffix":""},{"dropping-particle":"","family":"Zwart","given":"Jacob","non-dropping-particle":"","parse-names":false,"suffix":""},{"dropping-particle":"","family":"Steinbach","given":"Michael","non-dropping-particle":"","parse-names":false,"suffix":""},{"dropping-particle":"","family":"Kumar","given":"Vipin","non-dropping-particle":"","parse-names":false,"suffix":""}],"container-title":"Proceedings of the 2019 SIAM International Conference on Data Mining","id":"ITEM-3","issued":{"date-parts":[["2019"]]},"page":"558-566","title":"Physics guided RNNs for modeling dynamical systems: A case study in simulating lake temperature profiles","type":"paper-conference"},"uris":["http://www.mendeley.com/documents/?uuid=a0a7ae63-ccd3-4742-9a2d-c5d4fc27a187"]}],"mendeley":{"formattedCitation":"[75–77]","plainTextFormattedCitation":"[75–77]","previouslyFormattedCitation":"[75–77]"},"properties":{"noteIndex":0},"schema":"https://github.com/citation-style-language/schema/raw/master/csl-citation.json"}</w:instrText>
      </w:r>
      <w:r w:rsidR="00025D6D" w:rsidRPr="002A7B50">
        <w:rPr>
          <w:rFonts w:ascii="Times New Roman" w:hAnsi="Times New Roman" w:cs="Times New Roman"/>
        </w:rPr>
        <w:fldChar w:fldCharType="separate"/>
      </w:r>
      <w:r w:rsidR="00336E7E" w:rsidRPr="002A7B50">
        <w:rPr>
          <w:rFonts w:ascii="Times New Roman" w:hAnsi="Times New Roman" w:cs="Times New Roman"/>
          <w:noProof/>
        </w:rPr>
        <w:t>[75–77]</w:t>
      </w:r>
      <w:r w:rsidR="00025D6D" w:rsidRPr="002A7B50">
        <w:rPr>
          <w:rFonts w:ascii="Times New Roman" w:hAnsi="Times New Roman" w:cs="Times New Roman"/>
        </w:rPr>
        <w:fldChar w:fldCharType="end"/>
      </w:r>
      <w:r w:rsidR="00025D6D" w:rsidRPr="002A7B50">
        <w:rPr>
          <w:rFonts w:ascii="Times New Roman" w:hAnsi="Times New Roman" w:cs="Times New Roman"/>
        </w:rPr>
        <w:t xml:space="preserve">. However, it is difficult to find a simplified equation </w:t>
      </w:r>
      <w:r w:rsidR="009C7825" w:rsidRPr="002A7B50">
        <w:rPr>
          <w:rFonts w:ascii="Times New Roman" w:hAnsi="Times New Roman" w:cs="Times New Roman"/>
        </w:rPr>
        <w:t>to quantify</w:t>
      </w:r>
      <w:r w:rsidR="00025D6D" w:rsidRPr="002A7B50">
        <w:rPr>
          <w:rFonts w:ascii="Times New Roman" w:hAnsi="Times New Roman" w:cs="Times New Roman"/>
        </w:rPr>
        <w:t xml:space="preserve"> marine corrosion </w:t>
      </w:r>
      <w:r w:rsidR="009C7825" w:rsidRPr="002A7B50">
        <w:rPr>
          <w:rFonts w:ascii="Times New Roman" w:hAnsi="Times New Roman" w:cs="Times New Roman"/>
        </w:rPr>
        <w:t>due to its multi-variate nature</w:t>
      </w:r>
      <w:r w:rsidR="00FF2230" w:rsidRPr="002A7B50">
        <w:rPr>
          <w:rFonts w:ascii="Times New Roman" w:hAnsi="Times New Roman" w:cs="Times New Roman"/>
        </w:rPr>
        <w:t xml:space="preserve">, </w:t>
      </w:r>
      <w:r w:rsidR="00025D6D" w:rsidRPr="002A7B50">
        <w:rPr>
          <w:rFonts w:ascii="Times New Roman" w:hAnsi="Times New Roman" w:cs="Times New Roman"/>
        </w:rPr>
        <w:t xml:space="preserve">Figure 1. The second category is to pre-train an ANN with data from models that represent the base/partial physical relationships between inputs and outputs. This biases the network’s weights to this relationship and allows the operational data to adjust this representation to the available data </w:t>
      </w:r>
      <w:r w:rsidR="00025D6D" w:rsidRPr="002A7B50">
        <w:rPr>
          <w:rFonts w:ascii="Times New Roman" w:hAnsi="Times New Roman" w:cs="Times New Roman"/>
        </w:rPr>
        <w:fldChar w:fldCharType="begin" w:fldLock="1"/>
      </w:r>
      <w:r w:rsidR="005304FB" w:rsidRPr="002A7B50">
        <w:rPr>
          <w:rFonts w:ascii="Times New Roman" w:hAnsi="Times New Roman" w:cs="Times New Roman"/>
        </w:rPr>
        <w:instrText>ADDIN CSL_CITATION {"citationItems":[{"id":"ITEM-1","itemData":{"DOI":"10.2514/6.2020-1149","author":[{"dropping-particle":"","family":"Dourado","given":"Arinan D.","non-dropping-particle":"","parse-names":false,"suffix":""},{"dropping-particle":"","family":"Viana","given":"Felipe","non-dropping-particle":"","parse-names":false,"suffix":""}],"container-title":"AIAA Scitech 2020 Forum","id":"ITEM-1","issued":{"date-parts":[["2020"]]},"title":"Physics-Informed Neural Networks for Bias Compensation in Corrosion-Fatigue","type":"paper-conference"},"uris":["http://www.mendeley.com/documents/?uuid=10a487a1-fef0-48ac-a6f7-710dce453cbc"]}],"mendeley":{"formattedCitation":"[78]","plainTextFormattedCitation":"[78]","previouslyFormattedCitation":"[78]"},"properties":{"noteIndex":0},"schema":"https://github.com/citation-style-language/schema/raw/master/csl-citation.json"}</w:instrText>
      </w:r>
      <w:r w:rsidR="00025D6D" w:rsidRPr="002A7B50">
        <w:rPr>
          <w:rFonts w:ascii="Times New Roman" w:hAnsi="Times New Roman" w:cs="Times New Roman"/>
        </w:rPr>
        <w:fldChar w:fldCharType="separate"/>
      </w:r>
      <w:r w:rsidR="00336E7E" w:rsidRPr="002A7B50">
        <w:rPr>
          <w:rFonts w:ascii="Times New Roman" w:hAnsi="Times New Roman" w:cs="Times New Roman"/>
          <w:noProof/>
        </w:rPr>
        <w:t>[78]</w:t>
      </w:r>
      <w:r w:rsidR="00025D6D" w:rsidRPr="002A7B50">
        <w:rPr>
          <w:rFonts w:ascii="Times New Roman" w:hAnsi="Times New Roman" w:cs="Times New Roman"/>
        </w:rPr>
        <w:fldChar w:fldCharType="end"/>
      </w:r>
      <w:r w:rsidR="00025D6D" w:rsidRPr="002A7B50">
        <w:rPr>
          <w:rFonts w:ascii="Times New Roman" w:hAnsi="Times New Roman" w:cs="Times New Roman"/>
        </w:rPr>
        <w:t>. However, this method is</w:t>
      </w:r>
      <w:r w:rsidR="00AD32AA" w:rsidRPr="002A7B50">
        <w:rPr>
          <w:rFonts w:ascii="Times New Roman" w:hAnsi="Times New Roman" w:cs="Times New Roman"/>
        </w:rPr>
        <w:t xml:space="preserve"> also</w:t>
      </w:r>
      <w:r w:rsidR="00025D6D" w:rsidRPr="002A7B50">
        <w:rPr>
          <w:rFonts w:ascii="Times New Roman" w:hAnsi="Times New Roman" w:cs="Times New Roman"/>
        </w:rPr>
        <w:t xml:space="preserve"> not applicable </w:t>
      </w:r>
      <w:r w:rsidR="00AD32AA" w:rsidRPr="002A7B50">
        <w:rPr>
          <w:rFonts w:ascii="Times New Roman" w:hAnsi="Times New Roman" w:cs="Times New Roman"/>
        </w:rPr>
        <w:t xml:space="preserve">in this case </w:t>
      </w:r>
      <w:r w:rsidR="00025D6D" w:rsidRPr="002A7B50">
        <w:rPr>
          <w:rFonts w:ascii="Times New Roman" w:hAnsi="Times New Roman" w:cs="Times New Roman"/>
        </w:rPr>
        <w:t xml:space="preserve">due to the lack of suitable corrosion models. In the third category, the kernels within nodes of the machine learning approach are adapted to force the network to follow a predefined response </w:t>
      </w:r>
      <w:r w:rsidR="00B33770" w:rsidRPr="002A7B50">
        <w:rPr>
          <w:rFonts w:ascii="Times New Roman" w:hAnsi="Times New Roman" w:cs="Times New Roman"/>
        </w:rPr>
        <w:fldChar w:fldCharType="begin" w:fldLock="1"/>
      </w:r>
      <w:r w:rsidR="005304FB" w:rsidRPr="002A7B50">
        <w:rPr>
          <w:rFonts w:ascii="Times New Roman" w:hAnsi="Times New Roman" w:cs="Times New Roman"/>
        </w:rPr>
        <w:instrText>ADDIN CSL_CITATION {"citationItems":[{"id":"ITEM-1","itemData":{"DOI":"10.1177/1475921716639587","ISSN":"17413168","abstract":"Health assessment and monitoring of engineered systems have become one of the fastest growing multi-disciplinary research areas over the last two decades. One of the largest concerns in structural health monitoring is how to infer structural conditions from the measurements and the data collected by sensors. The ultimate aim is to detect the structural damages with a high level of certainty and hence to extend the life of structures. In this study, a new strategy for structural damage detection is proposed using least square support vector machines based on a new combinational kernel. Thin plate spline Littlewood–Paley wavelet kernel function introduced in this article is a novel combinational kernel function, which combines thin plate spline radial basis function kernel with local characteristics and a modified Littlewood–Paley wavelet kernel function with global characteristics. During the process of structural damage detection, a social harmony search algorithm optimizes the parameters of least square support vector machine and the thin plate spline Littlewood–Paley wavelet kernel. The results obtained by this method are compared with least square support vector machine based on the other combinational and conventional kernels. These results show that the accuracy of damage detection based on least square support vector machine with thin plate spline Littlewood–Paley wavelet kernel is higher than other methods that utilize conventional kernels under similar conditions. In comparison with other combinational kernels, least square support vector machine with thin plate spline Littlewood–Paley wavelet kernel possesses a better dissemination and learning ability by incorporating the advantages of radial basis function kernel and wavelet kernel functions.","author":[{"dropping-particle":"","family":"Ghiasi","given":"Ramin","non-dropping-particle":"","parse-names":false,"suffix":""},{"dropping-particle":"","family":"Torkzadeh","given":"Peyman","non-dropping-particle":"","parse-names":false,"suffix":""},{"dropping-particle":"","family":"Noori","given":"Mohammad","non-dropping-particle":"","parse-names":false,"suffix":""}],"container-title":"Structural Health Monitoring","id":"ITEM-1","issue":"3","issued":{"date-parts":[["2016"]]},"page":"302-316","title":"A machine-learning approach for structural damage detection using least square support vector machine based on a new combinational kernel function","type":"article-journal","volume":"15"},"uris":["http://www.mendeley.com/documents/?uuid=473aa92c-5bc4-4114-b9e1-abfa03e81356"]}],"mendeley":{"formattedCitation":"[79]","plainTextFormattedCitation":"[79]","previouslyFormattedCitation":"[79]"},"properties":{"noteIndex":0},"schema":"https://github.com/citation-style-language/schema/raw/master/csl-citation.json"}</w:instrText>
      </w:r>
      <w:r w:rsidR="00B33770" w:rsidRPr="002A7B50">
        <w:rPr>
          <w:rFonts w:ascii="Times New Roman" w:hAnsi="Times New Roman" w:cs="Times New Roman"/>
        </w:rPr>
        <w:fldChar w:fldCharType="separate"/>
      </w:r>
      <w:r w:rsidR="00336E7E" w:rsidRPr="002A7B50">
        <w:rPr>
          <w:rFonts w:ascii="Times New Roman" w:hAnsi="Times New Roman" w:cs="Times New Roman"/>
          <w:noProof/>
        </w:rPr>
        <w:t>[79]</w:t>
      </w:r>
      <w:r w:rsidR="00B33770" w:rsidRPr="002A7B50">
        <w:rPr>
          <w:rFonts w:ascii="Times New Roman" w:hAnsi="Times New Roman" w:cs="Times New Roman"/>
        </w:rPr>
        <w:fldChar w:fldCharType="end"/>
      </w:r>
      <w:r w:rsidR="00025D6D" w:rsidRPr="002A7B50">
        <w:rPr>
          <w:rFonts w:ascii="Times New Roman" w:hAnsi="Times New Roman" w:cs="Times New Roman"/>
        </w:rPr>
        <w:t>. While this approach is effective it is difficult to adapt and the most beneficial kernel needs recalculating/recalibrating as the approach is improved. Finally, a fusion of different data</w:t>
      </w:r>
      <w:r w:rsidR="00D37B8D" w:rsidRPr="002A7B50">
        <w:rPr>
          <w:rFonts w:ascii="Times New Roman" w:hAnsi="Times New Roman" w:cs="Times New Roman"/>
        </w:rPr>
        <w:t>sets</w:t>
      </w:r>
      <w:r w:rsidR="00025D6D" w:rsidRPr="002A7B50">
        <w:rPr>
          <w:rFonts w:ascii="Times New Roman" w:hAnsi="Times New Roman" w:cs="Times New Roman"/>
        </w:rPr>
        <w:t xml:space="preserve"> can be used where some data represents the fundamental relationships which augment the data from operation, allowing a more general use of the network </w:t>
      </w:r>
      <w:r w:rsidR="00B33770" w:rsidRPr="002A7B50">
        <w:rPr>
          <w:rFonts w:ascii="Times New Roman" w:hAnsi="Times New Roman" w:cs="Times New Roman"/>
        </w:rPr>
        <w:fldChar w:fldCharType="begin" w:fldLock="1"/>
      </w:r>
      <w:r w:rsidR="005304FB" w:rsidRPr="002A7B50">
        <w:rPr>
          <w:rFonts w:ascii="Times New Roman" w:hAnsi="Times New Roman" w:cs="Times New Roman"/>
        </w:rPr>
        <w:instrText>ADDIN CSL_CITATION {"citationItems":[{"id":"ITEM-1","itemData":{"DOI":"10.1007/s10712-019-09558-4","ISBN":"0123456789","ISSN":"15730956","abstract":"This work presents machine learning-inspired data fusion approaches to improve the nondestructive testing of reinforced concrete. The principal effects that are used for data fusion are shown theoretically. Their effectiveness is tested in case studies carried out on large-scale concrete specimens with built-in chloride-induced rebar corrosion. The dataset consists of half-cell potential mapping, Wenner resistivity, microwave moisture and ground penetrating radar measurements. Data fusion is based on the logistic regression algorithm. It learns an optimal linear decision boundary from multivariate labeled training data, to separate intact and defect areas. The training data are generated in an experiment that simulates the entire life cycle of chloride-exposed concrete building parts. The unique possibility to monitor the deterioration, and targeted corrosion initiation, allows data labeling. The results exhibit an improved sensitivity of the data fusion with logistic regression compared to the best individual method half-cell potential.","author":[{"dropping-particle":"","family":"Völker","given":"Christoph","non-dropping-particle":"","parse-names":false,"suffix":""},{"dropping-particle":"","family":"Kruschwitz","given":"Sabine","non-dropping-particle":"","parse-names":false,"suffix":""},{"dropping-particle":"","family":"Ebell","given":"Gino","non-dropping-particle":"","parse-names":false,"suffix":""}],"container-title":"Surveys in Geophysics","id":"ITEM-1","issue":"3","issued":{"date-parts":[["2020"]]},"page":"531-548","publisher":"Springer Netherlands","title":"A Machine Learning-Based Data Fusion Approach for Improved Corrosion Testing","type":"article-journal","volume":"41"},"uris":["http://www.mendeley.com/documents/?uuid=56b171ac-052b-4a73-9dad-f43e940905e7"]},{"id":"ITEM-2","itemData":{"DOI":"10.1016/j.matdes.2020.109199","ISSN":"18734197","abstract":"Computational materials design has made significant progress lately. However, one underexploited opportunity lies in the combination of physically based modelling and machine learning (ML). In the present work we exploit this combination for modelling of strain-induced martensitic phase transformation (SIMT) in austenitic steels. A fully predictive model for SIMT, responsible for the TRIP effect in many steels, is devised. An experimental dataset correlating SIMT with composition, temperature and strain is collected from the open literature firstly. Secondly, the Olson-Cohen model is applied to make physically based predictions on temperature and strain dependence of SIMT in order to expand the database to the final size of 16,500 entries relating the features and the target. Thirdly, ensemble ML methods are applied to model the data and the final model is validated on a holdout dataset, including also dual-phase alloys. The final model provides accurate predictions of SIMT in a temperature range from −196 to 100 °C and from 0 to 1 in strain. The model can readily be extended to consider further factors such as strain rate and stress state. Moreover, it can be used together with thermodynamic and kinetic calculations, or thermomechanical simulations, for the design of steels and components, respectively.","author":[{"dropping-particle":"","family":"Mu","given":"Wangzhong","non-dropping-particle":"","parse-names":false,"suffix":""},{"dropping-particle":"","family":"Rahaman","given":"Moshiour","non-dropping-particle":"","parse-names":false,"suffix":""},{"dropping-particle":"","family":"Rios","given":"Felix L.","non-dropping-particle":"","parse-names":false,"suffix":""},{"dropping-particle":"","family":"Odqvist","given":"Joakim","non-dropping-particle":"","parse-names":false,"suffix":""},{"dropping-particle":"","family":"Hedström","given":"Peter","non-dropping-particle":"","parse-names":false,"suffix":""}],"container-title":"Materials and Design","id":"ITEM-2","issued":{"date-parts":[["2021"]]},"title":"Predicting strain-induced martensite in austenitic steels by combining physical modelling and machine learning","type":"article-journal","volume":"197"},"uris":["http://www.mendeley.com/documents/?uuid=3ce437e0-7974-4619-bd73-4be550190ead"]}],"mendeley":{"formattedCitation":"[72,80]","plainTextFormattedCitation":"[72,80]","previouslyFormattedCitation":"[72,80]"},"properties":{"noteIndex":0},"schema":"https://github.com/citation-style-language/schema/raw/master/csl-citation.json"}</w:instrText>
      </w:r>
      <w:r w:rsidR="00B33770" w:rsidRPr="002A7B50">
        <w:rPr>
          <w:rFonts w:ascii="Times New Roman" w:hAnsi="Times New Roman" w:cs="Times New Roman"/>
        </w:rPr>
        <w:fldChar w:fldCharType="separate"/>
      </w:r>
      <w:r w:rsidR="00336E7E" w:rsidRPr="002A7B50">
        <w:rPr>
          <w:rFonts w:ascii="Times New Roman" w:hAnsi="Times New Roman" w:cs="Times New Roman"/>
          <w:noProof/>
        </w:rPr>
        <w:t>[72,80]</w:t>
      </w:r>
      <w:r w:rsidR="00B33770" w:rsidRPr="002A7B50">
        <w:rPr>
          <w:rFonts w:ascii="Times New Roman" w:hAnsi="Times New Roman" w:cs="Times New Roman"/>
        </w:rPr>
        <w:fldChar w:fldCharType="end"/>
      </w:r>
      <w:r w:rsidR="00025D6D" w:rsidRPr="002A7B50">
        <w:rPr>
          <w:rFonts w:ascii="Times New Roman" w:hAnsi="Times New Roman" w:cs="Times New Roman"/>
        </w:rPr>
        <w:t>.</w:t>
      </w:r>
      <w:r w:rsidR="00025D6D" w:rsidRPr="002A7B50" w:rsidDel="00A03413">
        <w:rPr>
          <w:rFonts w:ascii="Times New Roman" w:hAnsi="Times New Roman" w:cs="Times New Roman"/>
        </w:rPr>
        <w:t xml:space="preserve"> </w:t>
      </w:r>
      <w:r w:rsidR="00025D6D" w:rsidRPr="002A7B50">
        <w:rPr>
          <w:rFonts w:ascii="Times New Roman" w:hAnsi="Times New Roman" w:cs="Times New Roman"/>
        </w:rPr>
        <w:t xml:space="preserve">This </w:t>
      </w:r>
      <w:r w:rsidR="001C2750" w:rsidRPr="002A7B50">
        <w:rPr>
          <w:rFonts w:ascii="Times New Roman" w:hAnsi="Times New Roman" w:cs="Times New Roman"/>
        </w:rPr>
        <w:t xml:space="preserve">data fusion </w:t>
      </w:r>
      <w:r w:rsidR="00CD582E" w:rsidRPr="002A7B50">
        <w:rPr>
          <w:rFonts w:ascii="Times New Roman" w:hAnsi="Times New Roman" w:cs="Times New Roman"/>
        </w:rPr>
        <w:t xml:space="preserve">concept </w:t>
      </w:r>
      <w:r w:rsidR="001C2750" w:rsidRPr="002A7B50">
        <w:rPr>
          <w:rFonts w:ascii="Times New Roman" w:hAnsi="Times New Roman" w:cs="Times New Roman"/>
        </w:rPr>
        <w:t>was selected</w:t>
      </w:r>
      <w:r w:rsidR="00584280" w:rsidRPr="002A7B50">
        <w:rPr>
          <w:rFonts w:ascii="Times New Roman" w:hAnsi="Times New Roman" w:cs="Times New Roman"/>
        </w:rPr>
        <w:t xml:space="preserve"> </w:t>
      </w:r>
      <w:r w:rsidR="003D7576" w:rsidRPr="002A7B50">
        <w:rPr>
          <w:rFonts w:ascii="Times New Roman" w:hAnsi="Times New Roman" w:cs="Times New Roman"/>
        </w:rPr>
        <w:t xml:space="preserve">and the </w:t>
      </w:r>
      <w:r w:rsidR="006A6C3A" w:rsidRPr="002A7B50">
        <w:rPr>
          <w:rFonts w:ascii="Times New Roman" w:hAnsi="Times New Roman" w:cs="Times New Roman"/>
        </w:rPr>
        <w:t>model architecture is illustrated in Figure 2</w:t>
      </w:r>
      <w:r w:rsidR="000643A3" w:rsidRPr="002A7B50">
        <w:rPr>
          <w:rFonts w:ascii="Times New Roman" w:hAnsi="Times New Roman" w:cs="Times New Roman"/>
        </w:rPr>
        <w:t>. T</w:t>
      </w:r>
      <w:r w:rsidR="006A6C3A" w:rsidRPr="002A7B50">
        <w:rPr>
          <w:rFonts w:ascii="Times New Roman" w:hAnsi="Times New Roman" w:cs="Times New Roman"/>
        </w:rPr>
        <w:t>he inputs and outputs are summarised in Table 2</w:t>
      </w:r>
      <w:r w:rsidR="00871C0E" w:rsidRPr="002A7B50">
        <w:rPr>
          <w:rFonts w:ascii="Times New Roman" w:hAnsi="Times New Roman" w:cs="Times New Roman"/>
        </w:rPr>
        <w:t xml:space="preserve"> and t</w:t>
      </w:r>
      <w:r w:rsidR="006A6C3A" w:rsidRPr="002A7B50">
        <w:rPr>
          <w:rFonts w:ascii="Times New Roman" w:hAnsi="Times New Roman" w:cs="Times New Roman"/>
        </w:rPr>
        <w:t xml:space="preserve">he three parts of the model </w:t>
      </w:r>
      <w:r w:rsidR="006D4507" w:rsidRPr="002A7B50">
        <w:rPr>
          <w:rFonts w:ascii="Times New Roman" w:hAnsi="Times New Roman" w:cs="Times New Roman"/>
        </w:rPr>
        <w:t xml:space="preserve">(represented by three colours in Figure 2) </w:t>
      </w:r>
      <w:r w:rsidR="006A6C3A" w:rsidRPr="002A7B50">
        <w:rPr>
          <w:rFonts w:ascii="Times New Roman" w:hAnsi="Times New Roman" w:cs="Times New Roman"/>
        </w:rPr>
        <w:t>are detailed in the following subsections.</w:t>
      </w:r>
    </w:p>
    <w:p w14:paraId="698D0F54" w14:textId="28C4BBF9" w:rsidR="006A6C3A" w:rsidRPr="002A7B50" w:rsidRDefault="006A6C3A" w:rsidP="00F2758C">
      <w:pPr>
        <w:autoSpaceDE w:val="0"/>
        <w:autoSpaceDN w:val="0"/>
        <w:adjustRightInd w:val="0"/>
        <w:spacing w:line="240" w:lineRule="auto"/>
        <w:rPr>
          <w:rFonts w:ascii="Times New Roman" w:hAnsi="Times New Roman" w:cs="Times New Roman"/>
        </w:rPr>
      </w:pPr>
    </w:p>
    <w:p w14:paraId="1E6C0C90" w14:textId="4E8F4939" w:rsidR="006A6C3A" w:rsidRPr="002A7B50" w:rsidRDefault="00C80DB0" w:rsidP="00F2758C">
      <w:pPr>
        <w:autoSpaceDE w:val="0"/>
        <w:autoSpaceDN w:val="0"/>
        <w:adjustRightInd w:val="0"/>
        <w:spacing w:line="240" w:lineRule="auto"/>
        <w:rPr>
          <w:rFonts w:ascii="Times New Roman" w:hAnsi="Times New Roman" w:cs="Times New Roman"/>
        </w:rPr>
      </w:pPr>
      <w:r w:rsidRPr="002A7B50">
        <w:rPr>
          <w:rFonts w:cs="Times New Roman"/>
          <w:noProof/>
        </w:rPr>
        <w:drawing>
          <wp:inline distT="0" distB="0" distL="0" distR="0" wp14:anchorId="210B5B3B" wp14:editId="4BB7A154">
            <wp:extent cx="5650800" cy="306000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6977" t="6213" r="997" b="5030"/>
                    <a:stretch/>
                  </pic:blipFill>
                  <pic:spPr bwMode="auto">
                    <a:xfrm>
                      <a:off x="0" y="0"/>
                      <a:ext cx="5650800" cy="3060000"/>
                    </a:xfrm>
                    <a:prstGeom prst="rect">
                      <a:avLst/>
                    </a:prstGeom>
                    <a:noFill/>
                    <a:ln>
                      <a:noFill/>
                    </a:ln>
                    <a:extLst>
                      <a:ext uri="{53640926-AAD7-44D8-BBD7-CCE9431645EC}">
                        <a14:shadowObscured xmlns:a14="http://schemas.microsoft.com/office/drawing/2010/main"/>
                      </a:ext>
                    </a:extLst>
                  </pic:spPr>
                </pic:pic>
              </a:graphicData>
            </a:graphic>
          </wp:inline>
        </w:drawing>
      </w:r>
    </w:p>
    <w:p w14:paraId="4074E383" w14:textId="64AEC4F8" w:rsidR="003C56EF" w:rsidRPr="002A7B50" w:rsidRDefault="003C56EF" w:rsidP="003C56EF">
      <w:pPr>
        <w:autoSpaceDE w:val="0"/>
        <w:autoSpaceDN w:val="0"/>
        <w:adjustRightInd w:val="0"/>
        <w:spacing w:line="240" w:lineRule="auto"/>
        <w:jc w:val="center"/>
        <w:rPr>
          <w:rFonts w:ascii="Times New Roman" w:hAnsi="Times New Roman" w:cs="Times New Roman"/>
        </w:rPr>
      </w:pPr>
      <w:r w:rsidRPr="002A7B50">
        <w:rPr>
          <w:rFonts w:ascii="Times New Roman" w:hAnsi="Times New Roman" w:cs="Times New Roman"/>
          <w:b/>
          <w:bCs/>
        </w:rPr>
        <w:t>Figure 2.</w:t>
      </w:r>
      <w:r w:rsidRPr="002A7B50">
        <w:rPr>
          <w:rFonts w:ascii="Times New Roman" w:hAnsi="Times New Roman" w:cs="Times New Roman"/>
        </w:rPr>
        <w:t xml:space="preserve"> </w:t>
      </w:r>
      <w:r w:rsidR="007B49B3" w:rsidRPr="002A7B50">
        <w:rPr>
          <w:rFonts w:ascii="Times New Roman" w:hAnsi="Times New Roman" w:cs="Times New Roman"/>
        </w:rPr>
        <w:t>The data fusion network architecture, with the ship survey</w:t>
      </w:r>
      <w:r w:rsidR="00E43B71" w:rsidRPr="002A7B50">
        <w:rPr>
          <w:rFonts w:ascii="Times New Roman" w:hAnsi="Times New Roman" w:cs="Times New Roman"/>
        </w:rPr>
        <w:t xml:space="preserve"> data</w:t>
      </w:r>
      <w:r w:rsidR="007B49B3" w:rsidRPr="002A7B50">
        <w:rPr>
          <w:rFonts w:ascii="Times New Roman" w:hAnsi="Times New Roman" w:cs="Times New Roman"/>
        </w:rPr>
        <w:t xml:space="preserve"> trained network</w:t>
      </w:r>
      <w:r w:rsidR="00347EF7" w:rsidRPr="002A7B50">
        <w:rPr>
          <w:rFonts w:ascii="Times New Roman" w:hAnsi="Times New Roman" w:cs="Times New Roman"/>
        </w:rPr>
        <w:t xml:space="preserve"> (ANN model 1)</w:t>
      </w:r>
      <w:r w:rsidR="007B49B3" w:rsidRPr="002A7B50">
        <w:rPr>
          <w:rFonts w:ascii="Times New Roman" w:hAnsi="Times New Roman" w:cs="Times New Roman"/>
        </w:rPr>
        <w:t xml:space="preserve"> in yellow, </w:t>
      </w:r>
      <w:r w:rsidR="00E43B71" w:rsidRPr="002A7B50">
        <w:rPr>
          <w:rFonts w:ascii="Times New Roman" w:hAnsi="Times New Roman" w:cs="Times New Roman"/>
        </w:rPr>
        <w:t>experimental data trained network</w:t>
      </w:r>
      <w:r w:rsidR="00347EF7" w:rsidRPr="002A7B50">
        <w:rPr>
          <w:rFonts w:ascii="Times New Roman" w:hAnsi="Times New Roman" w:cs="Times New Roman"/>
        </w:rPr>
        <w:t xml:space="preserve"> (ANN model 2)</w:t>
      </w:r>
      <w:r w:rsidR="00E43B71" w:rsidRPr="002A7B50">
        <w:rPr>
          <w:rFonts w:ascii="Times New Roman" w:hAnsi="Times New Roman" w:cs="Times New Roman"/>
        </w:rPr>
        <w:t xml:space="preserve"> in blue</w:t>
      </w:r>
      <w:r w:rsidR="003724EF" w:rsidRPr="002A7B50">
        <w:rPr>
          <w:rFonts w:ascii="Times New Roman" w:hAnsi="Times New Roman" w:cs="Times New Roman"/>
        </w:rPr>
        <w:t>,</w:t>
      </w:r>
      <w:r w:rsidR="00E43B71" w:rsidRPr="002A7B50">
        <w:rPr>
          <w:rFonts w:ascii="Times New Roman" w:hAnsi="Times New Roman" w:cs="Times New Roman"/>
        </w:rPr>
        <w:t xml:space="preserve"> and a fused layer </w:t>
      </w:r>
      <w:r w:rsidR="00347EF7" w:rsidRPr="002A7B50">
        <w:rPr>
          <w:rFonts w:ascii="Times New Roman" w:hAnsi="Times New Roman" w:cs="Times New Roman"/>
        </w:rPr>
        <w:t xml:space="preserve">in green </w:t>
      </w:r>
      <w:r w:rsidR="00E43B71" w:rsidRPr="002A7B50">
        <w:rPr>
          <w:rFonts w:ascii="Times New Roman" w:hAnsi="Times New Roman" w:cs="Times New Roman"/>
        </w:rPr>
        <w:t xml:space="preserve">to combine the predictions. </w:t>
      </w:r>
    </w:p>
    <w:p w14:paraId="4DE5121D" w14:textId="67F4BD0C" w:rsidR="003C56EF" w:rsidRPr="002A7B50" w:rsidRDefault="003C56EF" w:rsidP="003C56EF">
      <w:pPr>
        <w:autoSpaceDE w:val="0"/>
        <w:autoSpaceDN w:val="0"/>
        <w:adjustRightInd w:val="0"/>
        <w:spacing w:line="240" w:lineRule="auto"/>
        <w:jc w:val="center"/>
        <w:rPr>
          <w:rFonts w:ascii="Times New Roman" w:hAnsi="Times New Roman" w:cs="Times New Roman"/>
        </w:rPr>
      </w:pPr>
    </w:p>
    <w:p w14:paraId="73CFD8A5" w14:textId="4816DAD3" w:rsidR="003C56EF" w:rsidRPr="002A7B50" w:rsidRDefault="003C56EF" w:rsidP="003C56EF">
      <w:pPr>
        <w:jc w:val="center"/>
        <w:rPr>
          <w:rFonts w:ascii="Times New Roman" w:hAnsi="Times New Roman" w:cs="Times New Roman"/>
        </w:rPr>
      </w:pPr>
      <w:r w:rsidRPr="002A7B50">
        <w:rPr>
          <w:rFonts w:ascii="Times New Roman" w:hAnsi="Times New Roman" w:cs="Times New Roman"/>
          <w:b/>
          <w:bCs/>
        </w:rPr>
        <w:t>Table 2.</w:t>
      </w:r>
      <w:r w:rsidRPr="002A7B50">
        <w:rPr>
          <w:rFonts w:ascii="Times New Roman" w:hAnsi="Times New Roman" w:cs="Times New Roman"/>
        </w:rPr>
        <w:t xml:space="preserve"> </w:t>
      </w:r>
      <w:r w:rsidR="002A14D9" w:rsidRPr="002A7B50">
        <w:rPr>
          <w:rFonts w:ascii="Times New Roman" w:hAnsi="Times New Roman" w:cs="Times New Roman"/>
        </w:rPr>
        <w:t>I</w:t>
      </w:r>
      <w:r w:rsidRPr="002A7B50">
        <w:rPr>
          <w:rFonts w:ascii="Times New Roman" w:hAnsi="Times New Roman" w:cs="Times New Roman"/>
        </w:rPr>
        <w:t xml:space="preserve">nputs </w:t>
      </w:r>
      <w:r w:rsidR="00357E77" w:rsidRPr="002A7B50">
        <w:rPr>
          <w:rFonts w:ascii="Times New Roman" w:hAnsi="Times New Roman" w:cs="Times New Roman"/>
        </w:rPr>
        <w:t xml:space="preserve">into the </w:t>
      </w:r>
      <w:r w:rsidR="00532CB1" w:rsidRPr="002A7B50">
        <w:rPr>
          <w:rFonts w:ascii="Times New Roman" w:hAnsi="Times New Roman" w:cs="Times New Roman"/>
        </w:rPr>
        <w:t>different networks</w:t>
      </w:r>
      <w:r w:rsidR="002A14D9" w:rsidRPr="002A7B50">
        <w:rPr>
          <w:rFonts w:ascii="Times New Roman" w:hAnsi="Times New Roman" w:cs="Times New Roman"/>
        </w:rPr>
        <w:t xml:space="preserve"> </w:t>
      </w:r>
    </w:p>
    <w:tbl>
      <w:tblPr>
        <w:tblStyle w:val="PlainTable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407"/>
        <w:gridCol w:w="1841"/>
        <w:gridCol w:w="2502"/>
      </w:tblGrid>
      <w:tr w:rsidR="00577BF9" w:rsidRPr="002A7B50" w14:paraId="7857D6A9" w14:textId="77777777" w:rsidTr="008158C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8" w:type="dxa"/>
            <w:gridSpan w:val="2"/>
            <w:tcBorders>
              <w:bottom w:val="none" w:sz="0" w:space="0" w:color="auto"/>
            </w:tcBorders>
          </w:tcPr>
          <w:p w14:paraId="328E94C3" w14:textId="2FD5A3E6" w:rsidR="00577BF9" w:rsidRPr="002A7B50" w:rsidRDefault="00577BF9" w:rsidP="00575725">
            <w:pPr>
              <w:jc w:val="center"/>
              <w:rPr>
                <w:rFonts w:ascii="Times New Roman" w:hAnsi="Times New Roman" w:cs="Times New Roman"/>
                <w:b w:val="0"/>
                <w:bCs w:val="0"/>
                <w:sz w:val="20"/>
                <w:szCs w:val="20"/>
              </w:rPr>
            </w:pPr>
          </w:p>
          <w:p w14:paraId="02ED19D5" w14:textId="43869825" w:rsidR="00577BF9" w:rsidRPr="002A7B50" w:rsidRDefault="00577BF9" w:rsidP="00575725">
            <w:pPr>
              <w:jc w:val="center"/>
              <w:rPr>
                <w:rFonts w:ascii="Times New Roman" w:hAnsi="Times New Roman" w:cs="Times New Roman"/>
                <w:sz w:val="20"/>
                <w:szCs w:val="20"/>
              </w:rPr>
            </w:pPr>
            <w:r w:rsidRPr="002A7B50">
              <w:rPr>
                <w:rFonts w:ascii="Times New Roman" w:hAnsi="Times New Roman" w:cs="Times New Roman"/>
                <w:sz w:val="20"/>
                <w:szCs w:val="20"/>
              </w:rPr>
              <w:t xml:space="preserve">Ship survey </w:t>
            </w:r>
            <w:r w:rsidR="00CF3E6D" w:rsidRPr="002A7B50">
              <w:rPr>
                <w:rFonts w:ascii="Times New Roman" w:hAnsi="Times New Roman" w:cs="Times New Roman"/>
                <w:sz w:val="20"/>
                <w:szCs w:val="20"/>
              </w:rPr>
              <w:t>TM</w:t>
            </w:r>
            <w:r w:rsidR="00BC13DF" w:rsidRPr="002A7B50">
              <w:rPr>
                <w:rFonts w:ascii="Times New Roman" w:hAnsi="Times New Roman" w:cs="Times New Roman"/>
                <w:sz w:val="20"/>
                <w:szCs w:val="20"/>
              </w:rPr>
              <w:t xml:space="preserve"> </w:t>
            </w:r>
            <w:r w:rsidRPr="002A7B50">
              <w:rPr>
                <w:rFonts w:ascii="Times New Roman" w:hAnsi="Times New Roman" w:cs="Times New Roman"/>
                <w:sz w:val="20"/>
                <w:szCs w:val="20"/>
              </w:rPr>
              <w:t>database</w:t>
            </w:r>
          </w:p>
        </w:tc>
        <w:tc>
          <w:tcPr>
            <w:tcW w:w="4348" w:type="dxa"/>
            <w:gridSpan w:val="2"/>
            <w:tcBorders>
              <w:bottom w:val="none" w:sz="0" w:space="0" w:color="auto"/>
            </w:tcBorders>
          </w:tcPr>
          <w:p w14:paraId="7DFAF947" w14:textId="6544096C" w:rsidR="00577BF9" w:rsidRPr="002A7B50" w:rsidRDefault="00577BF9" w:rsidP="0057572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p>
          <w:p w14:paraId="16B9FE27" w14:textId="7D0683CB" w:rsidR="00577BF9" w:rsidRPr="002A7B50" w:rsidRDefault="00577BF9" w:rsidP="0057572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Experimental database</w:t>
            </w:r>
          </w:p>
        </w:tc>
      </w:tr>
      <w:tr w:rsidR="00B33770" w:rsidRPr="002A7B50" w14:paraId="17EA7428" w14:textId="77777777" w:rsidTr="008158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14:paraId="4CFB1D5C" w14:textId="1741CDB2" w:rsidR="00577BF9" w:rsidRPr="002A7B50" w:rsidRDefault="00577BF9" w:rsidP="00BB1669">
            <w:pPr>
              <w:jc w:val="center"/>
              <w:rPr>
                <w:rFonts w:ascii="Times New Roman" w:hAnsi="Times New Roman" w:cs="Times New Roman"/>
                <w:b w:val="0"/>
                <w:bCs w:val="0"/>
                <w:sz w:val="20"/>
                <w:szCs w:val="20"/>
              </w:rPr>
            </w:pPr>
            <w:r w:rsidRPr="002A7B50">
              <w:rPr>
                <w:rFonts w:ascii="Times New Roman" w:hAnsi="Times New Roman" w:cs="Times New Roman"/>
                <w:sz w:val="20"/>
                <w:szCs w:val="20"/>
              </w:rPr>
              <w:t>Structural type</w:t>
            </w:r>
          </w:p>
        </w:tc>
        <w:tc>
          <w:tcPr>
            <w:tcW w:w="2410" w:type="dxa"/>
            <w:tcBorders>
              <w:top w:val="none" w:sz="0" w:space="0" w:color="auto"/>
              <w:bottom w:val="none" w:sz="0" w:space="0" w:color="auto"/>
            </w:tcBorders>
          </w:tcPr>
          <w:p w14:paraId="58A22D75" w14:textId="207B3DAA" w:rsidR="00577BF9" w:rsidRPr="002A7B50" w:rsidRDefault="00577BF9" w:rsidP="00BB16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Inputs</w:t>
            </w:r>
          </w:p>
        </w:tc>
        <w:tc>
          <w:tcPr>
            <w:tcW w:w="1843" w:type="dxa"/>
            <w:tcBorders>
              <w:top w:val="none" w:sz="0" w:space="0" w:color="auto"/>
              <w:bottom w:val="none" w:sz="0" w:space="0" w:color="auto"/>
            </w:tcBorders>
          </w:tcPr>
          <w:p w14:paraId="60B6D5F1" w14:textId="1E4DC9D0" w:rsidR="00577BF9" w:rsidRPr="002A7B50" w:rsidRDefault="00577BF9" w:rsidP="00BB16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Corrosion type</w:t>
            </w:r>
          </w:p>
        </w:tc>
        <w:tc>
          <w:tcPr>
            <w:tcW w:w="2505" w:type="dxa"/>
            <w:tcBorders>
              <w:top w:val="none" w:sz="0" w:space="0" w:color="auto"/>
              <w:bottom w:val="none" w:sz="0" w:space="0" w:color="auto"/>
            </w:tcBorders>
          </w:tcPr>
          <w:p w14:paraId="613A62BA" w14:textId="65DFEC04" w:rsidR="00577BF9" w:rsidRPr="002A7B50" w:rsidRDefault="00577BF9" w:rsidP="00BB16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Inputs</w:t>
            </w:r>
          </w:p>
        </w:tc>
      </w:tr>
      <w:tr w:rsidR="00B33770" w:rsidRPr="002A7B50" w14:paraId="6F18A0A0" w14:textId="77777777" w:rsidTr="008158C4">
        <w:trPr>
          <w:jc w:val="center"/>
        </w:trPr>
        <w:tc>
          <w:tcPr>
            <w:cnfStyle w:val="001000000000" w:firstRow="0" w:lastRow="0" w:firstColumn="1" w:lastColumn="0" w:oddVBand="0" w:evenVBand="0" w:oddHBand="0" w:evenHBand="0" w:firstRowFirstColumn="0" w:firstRowLastColumn="0" w:lastRowFirstColumn="0" w:lastRowLastColumn="0"/>
            <w:tcW w:w="2268" w:type="dxa"/>
          </w:tcPr>
          <w:p w14:paraId="2817AF2D" w14:textId="77777777" w:rsidR="00577BF9" w:rsidRPr="002A7B50" w:rsidRDefault="00577BF9" w:rsidP="009E310E">
            <w:pPr>
              <w:rPr>
                <w:rFonts w:ascii="Times New Roman" w:hAnsi="Times New Roman" w:cs="Times New Roman"/>
                <w:b w:val="0"/>
                <w:bCs w:val="0"/>
                <w:sz w:val="20"/>
                <w:szCs w:val="20"/>
              </w:rPr>
            </w:pPr>
            <w:r w:rsidRPr="002A7B50">
              <w:rPr>
                <w:rFonts w:ascii="Times New Roman" w:hAnsi="Times New Roman" w:cs="Times New Roman"/>
                <w:sz w:val="20"/>
                <w:szCs w:val="20"/>
              </w:rPr>
              <w:t>Immersed structures</w:t>
            </w:r>
          </w:p>
        </w:tc>
        <w:tc>
          <w:tcPr>
            <w:tcW w:w="2410" w:type="dxa"/>
          </w:tcPr>
          <w:p w14:paraId="2FA81948" w14:textId="77777777" w:rsidR="00577BF9" w:rsidRPr="002A7B50" w:rsidRDefault="00577BF9" w:rsidP="005641FF">
            <w:pPr>
              <w:pStyle w:val="ListParagraph"/>
              <w:numPr>
                <w:ilvl w:val="0"/>
                <w:numId w:val="13"/>
              </w:numPr>
              <w:ind w:left="3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Ship age</w:t>
            </w:r>
          </w:p>
          <w:p w14:paraId="1DD409B2" w14:textId="77777777" w:rsidR="00577BF9" w:rsidRPr="002A7B50" w:rsidRDefault="00577BF9" w:rsidP="005641FF">
            <w:pPr>
              <w:pStyle w:val="ListParagraph"/>
              <w:numPr>
                <w:ilvl w:val="0"/>
                <w:numId w:val="13"/>
              </w:numPr>
              <w:ind w:left="3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Structural location</w:t>
            </w:r>
          </w:p>
          <w:p w14:paraId="6A84B313" w14:textId="77777777" w:rsidR="00577BF9" w:rsidRPr="002A7B50" w:rsidRDefault="00577BF9" w:rsidP="005641FF">
            <w:pPr>
              <w:pStyle w:val="ListParagraph"/>
              <w:numPr>
                <w:ilvl w:val="0"/>
                <w:numId w:val="13"/>
              </w:numPr>
              <w:ind w:left="3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Corrosion level</w:t>
            </w:r>
          </w:p>
          <w:p w14:paraId="7FD6CFB1" w14:textId="77777777" w:rsidR="00577BF9" w:rsidRPr="002A7B50" w:rsidRDefault="00577BF9" w:rsidP="005641FF">
            <w:pPr>
              <w:pStyle w:val="ListParagraph"/>
              <w:numPr>
                <w:ilvl w:val="0"/>
                <w:numId w:val="13"/>
              </w:numPr>
              <w:ind w:left="3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Renewal status</w:t>
            </w:r>
          </w:p>
        </w:tc>
        <w:tc>
          <w:tcPr>
            <w:tcW w:w="1843" w:type="dxa"/>
          </w:tcPr>
          <w:p w14:paraId="6EEAB9CD" w14:textId="77777777" w:rsidR="00577BF9" w:rsidRPr="002A7B50" w:rsidRDefault="00577BF9" w:rsidP="009E31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Immersion corrosion</w:t>
            </w:r>
          </w:p>
        </w:tc>
        <w:tc>
          <w:tcPr>
            <w:tcW w:w="2505" w:type="dxa"/>
          </w:tcPr>
          <w:p w14:paraId="3DE6DB18" w14:textId="77777777" w:rsidR="00577BF9" w:rsidRPr="002A7B50" w:rsidRDefault="00577BF9" w:rsidP="005641FF">
            <w:pPr>
              <w:pStyle w:val="ListParagraph"/>
              <w:numPr>
                <w:ilvl w:val="0"/>
                <w:numId w:val="14"/>
              </w:numPr>
              <w:ind w:left="33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Temperature</w:t>
            </w:r>
          </w:p>
          <w:p w14:paraId="5C6FF7AA" w14:textId="77777777" w:rsidR="00577BF9" w:rsidRPr="002A7B50" w:rsidRDefault="00577BF9" w:rsidP="005641FF">
            <w:pPr>
              <w:pStyle w:val="ListParagraph"/>
              <w:numPr>
                <w:ilvl w:val="0"/>
                <w:numId w:val="14"/>
              </w:numPr>
              <w:ind w:left="33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pH</w:t>
            </w:r>
          </w:p>
          <w:p w14:paraId="4E7D2DB1" w14:textId="77777777" w:rsidR="00577BF9" w:rsidRPr="002A7B50" w:rsidRDefault="00577BF9" w:rsidP="005641FF">
            <w:pPr>
              <w:pStyle w:val="ListParagraph"/>
              <w:numPr>
                <w:ilvl w:val="0"/>
                <w:numId w:val="14"/>
              </w:numPr>
              <w:ind w:left="33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Salinity</w:t>
            </w:r>
          </w:p>
          <w:p w14:paraId="334EBF96" w14:textId="77777777" w:rsidR="00577BF9" w:rsidRPr="002A7B50" w:rsidRDefault="00577BF9" w:rsidP="005641FF">
            <w:pPr>
              <w:pStyle w:val="ListParagraph"/>
              <w:numPr>
                <w:ilvl w:val="0"/>
                <w:numId w:val="14"/>
              </w:numPr>
              <w:ind w:left="33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Dissolved oxygen</w:t>
            </w:r>
          </w:p>
        </w:tc>
      </w:tr>
      <w:tr w:rsidR="00B33770" w:rsidRPr="002A7B50" w14:paraId="12DA8DE5" w14:textId="77777777" w:rsidTr="008158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14:paraId="3BA9EAD1" w14:textId="091E0692" w:rsidR="00577BF9" w:rsidRPr="002A7B50" w:rsidRDefault="00577BF9" w:rsidP="009E310E">
            <w:pPr>
              <w:rPr>
                <w:rFonts w:ascii="Times New Roman" w:hAnsi="Times New Roman" w:cs="Times New Roman"/>
                <w:b w:val="0"/>
                <w:bCs w:val="0"/>
                <w:sz w:val="20"/>
                <w:szCs w:val="20"/>
              </w:rPr>
            </w:pPr>
            <w:r w:rsidRPr="002A7B50">
              <w:rPr>
                <w:rFonts w:ascii="Times New Roman" w:hAnsi="Times New Roman" w:cs="Times New Roman"/>
                <w:sz w:val="20"/>
                <w:szCs w:val="20"/>
              </w:rPr>
              <w:t xml:space="preserve">Structures </w:t>
            </w:r>
            <w:r w:rsidR="00B33770" w:rsidRPr="002A7B50">
              <w:rPr>
                <w:rFonts w:ascii="Times New Roman" w:hAnsi="Times New Roman" w:cs="Times New Roman"/>
                <w:sz w:val="20"/>
                <w:szCs w:val="20"/>
              </w:rPr>
              <w:t>exposed to marine atmospheric environments</w:t>
            </w:r>
          </w:p>
        </w:tc>
        <w:tc>
          <w:tcPr>
            <w:tcW w:w="2410" w:type="dxa"/>
            <w:tcBorders>
              <w:top w:val="none" w:sz="0" w:space="0" w:color="auto"/>
              <w:bottom w:val="none" w:sz="0" w:space="0" w:color="auto"/>
            </w:tcBorders>
          </w:tcPr>
          <w:p w14:paraId="00A22AB2" w14:textId="77777777" w:rsidR="00577BF9" w:rsidRPr="002A7B50" w:rsidRDefault="00577BF9" w:rsidP="005641FF">
            <w:pPr>
              <w:pStyle w:val="ListParagraph"/>
              <w:numPr>
                <w:ilvl w:val="0"/>
                <w:numId w:val="16"/>
              </w:numPr>
              <w:ind w:left="3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Ship age</w:t>
            </w:r>
          </w:p>
          <w:p w14:paraId="60E93A3F" w14:textId="77777777" w:rsidR="00577BF9" w:rsidRPr="002A7B50" w:rsidRDefault="00577BF9" w:rsidP="005641FF">
            <w:pPr>
              <w:pStyle w:val="ListParagraph"/>
              <w:numPr>
                <w:ilvl w:val="0"/>
                <w:numId w:val="16"/>
              </w:numPr>
              <w:ind w:left="3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Structural location</w:t>
            </w:r>
          </w:p>
          <w:p w14:paraId="6E6C7394" w14:textId="77777777" w:rsidR="00577BF9" w:rsidRPr="002A7B50" w:rsidRDefault="00577BF9" w:rsidP="005641FF">
            <w:pPr>
              <w:pStyle w:val="ListParagraph"/>
              <w:numPr>
                <w:ilvl w:val="0"/>
                <w:numId w:val="16"/>
              </w:numPr>
              <w:ind w:left="3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Corrosion level</w:t>
            </w:r>
          </w:p>
          <w:p w14:paraId="519AD5CC" w14:textId="77777777" w:rsidR="00577BF9" w:rsidRPr="002A7B50" w:rsidRDefault="00577BF9" w:rsidP="005641FF">
            <w:pPr>
              <w:pStyle w:val="ListParagraph"/>
              <w:numPr>
                <w:ilvl w:val="0"/>
                <w:numId w:val="16"/>
              </w:numPr>
              <w:ind w:left="3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Renewal status</w:t>
            </w:r>
          </w:p>
        </w:tc>
        <w:tc>
          <w:tcPr>
            <w:tcW w:w="1843" w:type="dxa"/>
            <w:tcBorders>
              <w:top w:val="none" w:sz="0" w:space="0" w:color="auto"/>
              <w:bottom w:val="none" w:sz="0" w:space="0" w:color="auto"/>
            </w:tcBorders>
          </w:tcPr>
          <w:p w14:paraId="3C08D5A4" w14:textId="77777777" w:rsidR="00577BF9" w:rsidRPr="002A7B50" w:rsidRDefault="00577BF9" w:rsidP="009E310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Marine atmospheric corrosion</w:t>
            </w:r>
          </w:p>
        </w:tc>
        <w:tc>
          <w:tcPr>
            <w:tcW w:w="2505" w:type="dxa"/>
            <w:tcBorders>
              <w:top w:val="none" w:sz="0" w:space="0" w:color="auto"/>
              <w:bottom w:val="none" w:sz="0" w:space="0" w:color="auto"/>
            </w:tcBorders>
          </w:tcPr>
          <w:p w14:paraId="39F8C8F3" w14:textId="77777777" w:rsidR="00577BF9" w:rsidRPr="002A7B50" w:rsidRDefault="00577BF9" w:rsidP="005641FF">
            <w:pPr>
              <w:pStyle w:val="ListParagraph"/>
              <w:numPr>
                <w:ilvl w:val="0"/>
                <w:numId w:val="15"/>
              </w:numPr>
              <w:ind w:left="3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Temperature</w:t>
            </w:r>
          </w:p>
          <w:p w14:paraId="1841D9FD" w14:textId="77777777" w:rsidR="00577BF9" w:rsidRPr="002A7B50" w:rsidRDefault="00577BF9" w:rsidP="005641FF">
            <w:pPr>
              <w:pStyle w:val="ListParagraph"/>
              <w:numPr>
                <w:ilvl w:val="0"/>
                <w:numId w:val="15"/>
              </w:numPr>
              <w:ind w:left="3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Relative humidity</w:t>
            </w:r>
          </w:p>
          <w:p w14:paraId="31546BDE" w14:textId="77777777" w:rsidR="00577BF9" w:rsidRPr="002A7B50" w:rsidRDefault="00577BF9" w:rsidP="005641FF">
            <w:pPr>
              <w:pStyle w:val="ListParagraph"/>
              <w:numPr>
                <w:ilvl w:val="0"/>
                <w:numId w:val="15"/>
              </w:numPr>
              <w:ind w:left="3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Annual rainfall</w:t>
            </w:r>
          </w:p>
          <w:p w14:paraId="0EBAFCE4" w14:textId="77777777" w:rsidR="00577BF9" w:rsidRPr="002A7B50" w:rsidRDefault="00577BF9" w:rsidP="005641FF">
            <w:pPr>
              <w:pStyle w:val="ListParagraph"/>
              <w:numPr>
                <w:ilvl w:val="0"/>
                <w:numId w:val="15"/>
              </w:numPr>
              <w:ind w:left="3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Chloride deposition rate</w:t>
            </w:r>
          </w:p>
          <w:p w14:paraId="3684771E" w14:textId="77777777" w:rsidR="00577BF9" w:rsidRPr="002A7B50" w:rsidRDefault="00577BF9" w:rsidP="005641FF">
            <w:pPr>
              <w:pStyle w:val="ListParagraph"/>
              <w:numPr>
                <w:ilvl w:val="0"/>
                <w:numId w:val="15"/>
              </w:numPr>
              <w:ind w:left="3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lastRenderedPageBreak/>
              <w:t>SO</w:t>
            </w:r>
            <w:r w:rsidRPr="002A7B50">
              <w:rPr>
                <w:rFonts w:ascii="Times New Roman" w:hAnsi="Times New Roman" w:cs="Times New Roman"/>
                <w:sz w:val="20"/>
                <w:szCs w:val="20"/>
                <w:vertAlign w:val="subscript"/>
              </w:rPr>
              <w:t>2</w:t>
            </w:r>
            <w:r w:rsidRPr="002A7B50">
              <w:rPr>
                <w:rFonts w:ascii="Times New Roman" w:hAnsi="Times New Roman" w:cs="Times New Roman"/>
                <w:sz w:val="20"/>
                <w:szCs w:val="20"/>
              </w:rPr>
              <w:t xml:space="preserve"> deposition rate</w:t>
            </w:r>
          </w:p>
        </w:tc>
      </w:tr>
    </w:tbl>
    <w:p w14:paraId="33055F62" w14:textId="77281D74" w:rsidR="003C56EF" w:rsidRPr="002A7B50" w:rsidRDefault="003C56EF">
      <w:pPr>
        <w:autoSpaceDE w:val="0"/>
        <w:autoSpaceDN w:val="0"/>
        <w:adjustRightInd w:val="0"/>
        <w:spacing w:line="240" w:lineRule="auto"/>
        <w:jc w:val="center"/>
        <w:rPr>
          <w:rFonts w:ascii="Times New Roman" w:hAnsi="Times New Roman" w:cs="Times New Roman"/>
        </w:rPr>
      </w:pPr>
    </w:p>
    <w:p w14:paraId="58FED264" w14:textId="77777777" w:rsidR="00B112A2" w:rsidRPr="002A7B50" w:rsidRDefault="00B112A2" w:rsidP="005641FF">
      <w:pPr>
        <w:autoSpaceDE w:val="0"/>
        <w:autoSpaceDN w:val="0"/>
        <w:adjustRightInd w:val="0"/>
        <w:spacing w:line="240" w:lineRule="auto"/>
        <w:jc w:val="center"/>
        <w:rPr>
          <w:rFonts w:ascii="Times New Roman" w:hAnsi="Times New Roman" w:cs="Times New Roman"/>
        </w:rPr>
      </w:pPr>
    </w:p>
    <w:p w14:paraId="397FCA15" w14:textId="1D87A8E6" w:rsidR="0090704F" w:rsidRPr="002A7B50" w:rsidRDefault="00B465B2" w:rsidP="005641FF">
      <w:pPr>
        <w:autoSpaceDE w:val="0"/>
        <w:autoSpaceDN w:val="0"/>
        <w:adjustRightInd w:val="0"/>
        <w:spacing w:line="240" w:lineRule="auto"/>
        <w:outlineLvl w:val="1"/>
        <w:rPr>
          <w:rFonts w:ascii="Times New Roman" w:hAnsi="Times New Roman" w:cs="Times New Roman"/>
          <w:b/>
          <w:bCs/>
        </w:rPr>
      </w:pPr>
      <w:r w:rsidRPr="002A7B50">
        <w:rPr>
          <w:rFonts w:ascii="Times New Roman" w:hAnsi="Times New Roman" w:cs="Times New Roman"/>
          <w:b/>
          <w:bCs/>
        </w:rPr>
        <w:t xml:space="preserve">2.1 ANN </w:t>
      </w:r>
      <w:r w:rsidR="005F71E0" w:rsidRPr="002A7B50">
        <w:rPr>
          <w:rFonts w:ascii="Times New Roman" w:hAnsi="Times New Roman" w:cs="Times New Roman"/>
          <w:b/>
          <w:bCs/>
        </w:rPr>
        <w:t xml:space="preserve">model </w:t>
      </w:r>
      <w:r w:rsidRPr="002A7B50">
        <w:rPr>
          <w:rFonts w:ascii="Times New Roman" w:hAnsi="Times New Roman" w:cs="Times New Roman"/>
          <w:b/>
          <w:bCs/>
        </w:rPr>
        <w:t xml:space="preserve">based on </w:t>
      </w:r>
      <w:r w:rsidR="005F71E0" w:rsidRPr="002A7B50">
        <w:rPr>
          <w:rFonts w:ascii="Times New Roman" w:hAnsi="Times New Roman" w:cs="Times New Roman"/>
          <w:b/>
          <w:bCs/>
        </w:rPr>
        <w:t xml:space="preserve">ship survey </w:t>
      </w:r>
      <w:r w:rsidR="00CF3E6D" w:rsidRPr="002A7B50">
        <w:rPr>
          <w:rFonts w:ascii="Times New Roman" w:hAnsi="Times New Roman" w:cs="Times New Roman"/>
          <w:b/>
          <w:bCs/>
        </w:rPr>
        <w:t>TM</w:t>
      </w:r>
      <w:r w:rsidR="00BC13DF" w:rsidRPr="002A7B50">
        <w:rPr>
          <w:rFonts w:ascii="Times New Roman" w:hAnsi="Times New Roman" w:cs="Times New Roman"/>
          <w:b/>
          <w:bCs/>
        </w:rPr>
        <w:t xml:space="preserve"> </w:t>
      </w:r>
      <w:r w:rsidR="005F71E0" w:rsidRPr="002A7B50">
        <w:rPr>
          <w:rFonts w:ascii="Times New Roman" w:hAnsi="Times New Roman" w:cs="Times New Roman"/>
          <w:b/>
          <w:bCs/>
        </w:rPr>
        <w:t xml:space="preserve">data </w:t>
      </w:r>
      <w:r w:rsidR="002150EE" w:rsidRPr="002A7B50">
        <w:rPr>
          <w:rFonts w:ascii="Times New Roman" w:hAnsi="Times New Roman" w:cs="Times New Roman"/>
          <w:b/>
          <w:bCs/>
        </w:rPr>
        <w:t>(ANN model 1)</w:t>
      </w:r>
    </w:p>
    <w:p w14:paraId="0BCF1F7C" w14:textId="11B53584" w:rsidR="009E310E" w:rsidRPr="002A7B50" w:rsidRDefault="009E310E" w:rsidP="009E310E">
      <w:pPr>
        <w:rPr>
          <w:rFonts w:ascii="Times New Roman" w:hAnsi="Times New Roman" w:cs="Times New Roman"/>
        </w:rPr>
      </w:pPr>
      <w:r w:rsidRPr="002A7B50">
        <w:rPr>
          <w:rFonts w:ascii="Times New Roman" w:hAnsi="Times New Roman" w:cs="Times New Roman"/>
        </w:rPr>
        <w:t xml:space="preserve">Several ship survey </w:t>
      </w:r>
      <w:r w:rsidR="00CF3E6D" w:rsidRPr="002A7B50">
        <w:rPr>
          <w:rFonts w:ascii="Times New Roman" w:hAnsi="Times New Roman" w:cs="Times New Roman"/>
        </w:rPr>
        <w:t>TM</w:t>
      </w:r>
      <w:r w:rsidRPr="002A7B50">
        <w:rPr>
          <w:rFonts w:ascii="Times New Roman" w:hAnsi="Times New Roman" w:cs="Times New Roman"/>
        </w:rPr>
        <w:t xml:space="preserve"> datasets were reviewed </w:t>
      </w:r>
      <w:r w:rsidRPr="002A7B50">
        <w:rPr>
          <w:rFonts w:ascii="Times New Roman" w:hAnsi="Times New Roman" w:cs="Times New Roman"/>
        </w:rPr>
        <w:fldChar w:fldCharType="begin" w:fldLock="1"/>
      </w:r>
      <w:r w:rsidR="005304FB" w:rsidRPr="002A7B50">
        <w:rPr>
          <w:rFonts w:ascii="Times New Roman" w:hAnsi="Times New Roman" w:cs="Times New Roman"/>
        </w:rPr>
        <w:instrText>ADDIN CSL_CITATION {"citationItems":[{"id":"ITEM-1","itemData":{"ISSN":"0029-8018","author":[{"dropping-particle":"","family":"Paik","given":"Jeom Kee","non-dropping-particle":"","parse-names":false,"suffix":""},{"dropping-particle":"","family":"Kim","given":"Sung Kyu","non-dropping-particle":"","parse-names":false,"suffix":""},{"dropping-particle":"","family":"Lee","given":"Sang Kon","non-dropping-particle":"","parse-names":false,"suffix":""}],"container-title":"Ocean Engineering","id":"ITEM-1","issue":"10","issued":{"date-parts":[["1998"]]},"page":"837-860","title":"Probabilistic corrosion rate estimation model for longitudinal strength members of bulk carriers","type":"article-journal","volume":"25"},"uris":["http://www.mendeley.com/documents/?uuid=94cfb733-7cea-4a76-a393-ad5f49d07057"]},{"id":"ITEM-2","itemData":{"DOI":"10.1016/S0010-938X(03)00145-8","ISBN":"8251512883","ISSN":"0010938X","abstract":"For assessment of time-dependent reliability or risk of aging ship structures, it is essential to have a mathematical model which provides the statistical characteristics (mean, variance, distribution) of corrosion wastage as a function of time (i.e., ship age). The aim of the present work is to develop such a model for low alloy carbon steel plates used for the structure of seawater ballast tanks in ships. Measurement data of structural wastage due to corrosion for such ship steel plates is collected and the statistical characteristics of corrosion loss and rate are quantified by statistical analysis in terms of ship age. The results and insights developed in the present study will be useful for predicting the wastage of corrosion in seawater ballast tank structures of ships. They will also be useful for designing corrosion tolerant structures subjected to the seawater environment. © 2003 Elsevier Ltd. All rights reserved.","author":[{"dropping-particle":"","family":"Paik","given":"Jeom Kee","non-dropping-particle":"","parse-names":false,"suffix":""},{"dropping-particle":"","family":"Thayamballi","given":"Anil K.","non-dropping-particle":"","parse-names":false,"suffix":""},{"dropping-particle":"","family":"Park","given":"Y.I.","non-dropping-particle":"","parse-names":false,"suffix":""},{"dropping-particle":"","family":"Hwang","given":"Joon Sung","non-dropping-particle":"","parse-names":false,"suffix":""}],"container-title":"Corrosion Science","id":"ITEM-2","issue":"2","issued":{"date-parts":[["2004"]]},"page":"471-486","title":"A time-dependent corrosion wastage model for seawater ballast tank structures of ships","type":"article-journal","volume":"46"},"uris":["http://www.mendeley.com/documents/?uuid=fcc2c28b-16c5-453f-9cd9-b4becf5c553c"]},{"id":"ITEM-3","itemData":{"DOI":"10.1016/j.corsci.2012.05.015","ISSN":"0010938X","abstract":"In this paper, an advanced method for the development of an empirical model to predict time-dependent corrosion wastage is proposed. It is well recognised that the statistical scatter of corrosion wastage at any exposure time is generally very wide, and the reliability of a corrosion model thus relies on how accurately such scatter is measured. In the proposed method, the statistical scatter of corrosion wastage at any exposure time is analysed in a refined manner and formulated using the Weibull function. Both the shape and scale parameters of the Weibull function are determined as a function of time through the curve fitting of a corrosion measurement database. An application of the proposed method's use in the development of an empirical model for the seawater ballast tank structures of aged ships is presented. Its ability to generate an empirical corrosion model is confirmed, thus making it possible to predict time-dependent corrosion wastage more accurately. © 2012 Elsevier Ltd.","author":[{"dropping-particle":"","family":"Paik","given":"Jeom Kee","non-dropping-particle":"","parse-names":false,"suffix":""},{"dropping-particle":"","family":"Kim","given":"Do Kyun","non-dropping-particle":"","parse-names":false,"suffix":""}],"container-title":"Corrosion Science","id":"ITEM-3","issued":{"date-parts":[["2012"]]},"page":"51-58","publisher":"Elsevier Ltd","title":"Advanced method for the development of an empirical model to predict time-dependent corrosion wastage","type":"article-journal","volume":"63"},"uris":["http://www.mendeley.com/documents/?uuid=248babe1-a448-42d7-baab-8c1ba623b854"]},{"id":"ITEM-4","itemData":{"DOI":"10.1115/1.1894404","ISSN":"08927219","abstract":"Damages to ships due to corrosion are very likely, and the likelihood increases with the aging of ships. Risk and reliability approaches are more and more frequently applied in design and maintenance planning. These advanced approaches require reliable data reflecting the structural condition of ships in service. Such data is scarce. This paper presents a database of corrosion wastage. It is based on over 110,000 thickness measurements recently collected from 140 trading tankers. This database is larger than most other corrosion databases in the public domain. Corrosion wastage exhibits a high level of variability. In addition to thickness measurements of individual structural members, this database also has information on hull girder's geometrical properties and strength of ships in service. Corrosion wastage has an influence on the hull girder strength. Statistical interpretations of the database are used to represent corrosion wastage in oil tankers. The severity of corrosion is ranked by three levels: slight, moderate, and severe levels corresponding respectively to 50%, 75%, and 95% cumulative probability on the database. The risks of corrosion wastage to aging ships' structural integrity are assessed using the observations of the corrosion wastage database. The investigated risks are loss of local member's strength, loss of global hull girder strength, and shortened inspection intervals. The experience database can be used in many aspects, such as design requirements for corrosion additions and wastage allowance for plate renewal, establishment of limits to hull girder strength of FPSOs, time variant reliability approach, and risk based inspection schemes. Copyright © 2005 by ASME.","author":[{"dropping-particle":"","family":"Wang","given":"Ge","non-dropping-particle":"","parse-names":false,"suffix":""},{"dropping-particle":"","family":"Spencer","given":"John","non-dropping-particle":"","parse-names":false,"suffix":""},{"dropping-particle":"","family":"Sun","given":"Haihong","non-dropping-particle":"","parse-names":false,"suffix":""}],"container-title":"Journal of Offshore Mechanics and Arctic Engineering","id":"ITEM-4","issue":"2","issued":{"date-parts":[["2005"]]},"page":"167-174","title":"Assessment of corrosion risks to aging ships using an experience database","type":"article-journal","volume":"127"},"uris":["http://www.mendeley.com/documents/?uuid=307cd605-4801-41d2-b149-e76cc9c40ad6"]},{"id":"ITEM-5","itemData":{"id":"ITEM-5","issued":{"date-parts":[["2005"]]},"title":"Technical Background on Corrosion Addition","type":"report"},"uris":["http://www.mendeley.com/documents/?uuid=3eebe2b7-59ae-44e9-a85c-9b87b590f228"]}],"mendeley":{"formattedCitation":"[53,81–84]","plainTextFormattedCitation":"[53,81–84]","previouslyFormattedCitation":"[53,81–84]"},"properties":{"noteIndex":0},"schema":"https://github.com/citation-style-language/schema/raw/master/csl-citation.json"}</w:instrText>
      </w:r>
      <w:r w:rsidRPr="002A7B50">
        <w:rPr>
          <w:rFonts w:ascii="Times New Roman" w:hAnsi="Times New Roman" w:cs="Times New Roman"/>
        </w:rPr>
        <w:fldChar w:fldCharType="separate"/>
      </w:r>
      <w:r w:rsidR="00336E7E" w:rsidRPr="002A7B50">
        <w:rPr>
          <w:rFonts w:ascii="Times New Roman" w:hAnsi="Times New Roman" w:cs="Times New Roman"/>
          <w:noProof/>
        </w:rPr>
        <w:t>[53,81–84]</w:t>
      </w:r>
      <w:r w:rsidRPr="002A7B50">
        <w:rPr>
          <w:rFonts w:ascii="Times New Roman" w:hAnsi="Times New Roman" w:cs="Times New Roman"/>
        </w:rPr>
        <w:fldChar w:fldCharType="end"/>
      </w:r>
      <w:r w:rsidR="00B40E0A" w:rsidRPr="002A7B50">
        <w:rPr>
          <w:rFonts w:ascii="Times New Roman" w:hAnsi="Times New Roman" w:cs="Times New Roman"/>
        </w:rPr>
        <w:t>. T</w:t>
      </w:r>
      <w:r w:rsidRPr="002A7B50">
        <w:rPr>
          <w:rFonts w:ascii="Times New Roman" w:hAnsi="Times New Roman" w:cs="Times New Roman"/>
        </w:rPr>
        <w:t xml:space="preserve">he data from Paik et al. </w:t>
      </w:r>
      <w:r w:rsidRPr="002A7B50">
        <w:rPr>
          <w:rFonts w:ascii="Times New Roman" w:hAnsi="Times New Roman" w:cs="Times New Roman"/>
        </w:rPr>
        <w:fldChar w:fldCharType="begin" w:fldLock="1"/>
      </w:r>
      <w:r w:rsidR="005304FB" w:rsidRPr="002A7B50">
        <w:rPr>
          <w:rFonts w:ascii="Times New Roman" w:hAnsi="Times New Roman" w:cs="Times New Roman"/>
        </w:rPr>
        <w:instrText>ADDIN CSL_CITATION {"citationItems":[{"id":"ITEM-1","itemData":{"ISSN":"0029-8018","author":[{"dropping-particle":"","family":"Paik","given":"Jeom Kee","non-dropping-particle":"","parse-names":false,"suffix":""},{"dropping-particle":"","family":"Kim","given":"Sung Kyu","non-dropping-particle":"","parse-names":false,"suffix":""},{"dropping-particle":"","family":"Lee","given":"Sang Kon","non-dropping-particle":"","parse-names":false,"suffix":""}],"container-title":"Ocean Engineering","id":"ITEM-1","issue":"10","issued":{"date-parts":[["1998"]]},"page":"837-860","title":"Probabilistic corrosion rate estimation model for longitudinal strength members of bulk carriers","type":"article-journal","volume":"25"},"uris":["http://www.mendeley.com/documents/?uuid=94cfb733-7cea-4a76-a393-ad5f49d07057"]}],"mendeley":{"formattedCitation":"[81]","plainTextFormattedCitation":"[81]","previouslyFormattedCitation":"[81]"},"properties":{"noteIndex":0},"schema":"https://github.com/citation-style-language/schema/raw/master/csl-citation.json"}</w:instrText>
      </w:r>
      <w:r w:rsidRPr="002A7B50">
        <w:rPr>
          <w:rFonts w:ascii="Times New Roman" w:hAnsi="Times New Roman" w:cs="Times New Roman"/>
        </w:rPr>
        <w:fldChar w:fldCharType="separate"/>
      </w:r>
      <w:r w:rsidR="00336E7E" w:rsidRPr="002A7B50">
        <w:rPr>
          <w:rFonts w:ascii="Times New Roman" w:hAnsi="Times New Roman" w:cs="Times New Roman"/>
          <w:noProof/>
        </w:rPr>
        <w:t>[81]</w:t>
      </w:r>
      <w:r w:rsidRPr="002A7B50">
        <w:rPr>
          <w:rFonts w:ascii="Times New Roman" w:hAnsi="Times New Roman" w:cs="Times New Roman"/>
        </w:rPr>
        <w:fldChar w:fldCharType="end"/>
      </w:r>
      <w:r w:rsidRPr="002A7B50">
        <w:rPr>
          <w:rFonts w:ascii="Times New Roman" w:hAnsi="Times New Roman" w:cs="Times New Roman"/>
        </w:rPr>
        <w:t xml:space="preserve"> was selected to develop the model</w:t>
      </w:r>
      <w:r w:rsidR="00B40E0A" w:rsidRPr="002A7B50">
        <w:rPr>
          <w:rFonts w:ascii="Times New Roman" w:hAnsi="Times New Roman" w:cs="Times New Roman"/>
        </w:rPr>
        <w:t xml:space="preserve"> </w:t>
      </w:r>
      <w:r w:rsidRPr="002A7B50">
        <w:rPr>
          <w:rFonts w:ascii="Times New Roman" w:hAnsi="Times New Roman" w:cs="Times New Roman"/>
        </w:rPr>
        <w:t xml:space="preserve">because </w:t>
      </w:r>
      <w:r w:rsidR="00B40E0A" w:rsidRPr="002A7B50">
        <w:rPr>
          <w:rFonts w:ascii="Times New Roman" w:hAnsi="Times New Roman" w:cs="Times New Roman"/>
        </w:rPr>
        <w:t>it</w:t>
      </w:r>
      <w:r w:rsidRPr="002A7B50">
        <w:rPr>
          <w:rFonts w:ascii="Times New Roman" w:hAnsi="Times New Roman" w:cs="Times New Roman"/>
        </w:rPr>
        <w:t xml:space="preserve"> contains the highest number of variables and measurements compared with the other datasets</w:t>
      </w:r>
      <w:r w:rsidR="004F4035" w:rsidRPr="002A7B50">
        <w:rPr>
          <w:rFonts w:ascii="Times New Roman" w:hAnsi="Times New Roman" w:cs="Times New Roman"/>
        </w:rPr>
        <w:t>, with</w:t>
      </w:r>
      <w:r w:rsidRPr="002A7B50">
        <w:rPr>
          <w:rFonts w:ascii="Times New Roman" w:hAnsi="Times New Roman" w:cs="Times New Roman"/>
        </w:rPr>
        <w:t xml:space="preserve"> </w:t>
      </w:r>
      <w:r w:rsidR="00BC13DF" w:rsidRPr="002A7B50">
        <w:rPr>
          <w:rFonts w:ascii="Times New Roman" w:hAnsi="Times New Roman" w:cs="Times New Roman"/>
        </w:rPr>
        <w:t>measurements</w:t>
      </w:r>
      <w:r w:rsidR="00BC13DF" w:rsidRPr="002A7B50">
        <w:rPr>
          <w:rFonts w:ascii="Times New Roman" w:hAnsi="Times New Roman" w:cs="Times New Roman"/>
          <w:b/>
          <w:bCs/>
        </w:rPr>
        <w:t xml:space="preserve"> </w:t>
      </w:r>
      <w:r w:rsidRPr="002A7B50">
        <w:rPr>
          <w:rFonts w:ascii="Times New Roman" w:hAnsi="Times New Roman" w:cs="Times New Roman"/>
        </w:rPr>
        <w:t>from eight structural locations</w:t>
      </w:r>
      <w:r w:rsidR="006C5B25" w:rsidRPr="002A7B50">
        <w:rPr>
          <w:rFonts w:ascii="Times New Roman" w:hAnsi="Times New Roman" w:cs="Times New Roman"/>
        </w:rPr>
        <w:t xml:space="preserve"> of seawater ballast tanks</w:t>
      </w:r>
      <w:r w:rsidR="00E81E57" w:rsidRPr="002A7B50">
        <w:rPr>
          <w:rFonts w:ascii="Times New Roman" w:hAnsi="Times New Roman" w:cs="Times New Roman"/>
        </w:rPr>
        <w:t xml:space="preserve"> and decks</w:t>
      </w:r>
      <w:r w:rsidRPr="002A7B50">
        <w:rPr>
          <w:rFonts w:ascii="Times New Roman" w:hAnsi="Times New Roman" w:cs="Times New Roman"/>
        </w:rPr>
        <w:t xml:space="preserve">. </w:t>
      </w:r>
      <w:r w:rsidR="007F0024" w:rsidRPr="002A7B50">
        <w:rPr>
          <w:rFonts w:ascii="Times New Roman" w:hAnsi="Times New Roman" w:cs="Times New Roman"/>
        </w:rPr>
        <w:t>These</w:t>
      </w:r>
      <w:r w:rsidRPr="002A7B50">
        <w:rPr>
          <w:rFonts w:ascii="Times New Roman" w:hAnsi="Times New Roman" w:cs="Times New Roman"/>
        </w:rPr>
        <w:t xml:space="preserve"> were collected from 44 bulk carriers, aged between 9.75 and 25.25 year</w:t>
      </w:r>
      <w:r w:rsidR="001D2F50" w:rsidRPr="002A7B50">
        <w:rPr>
          <w:rFonts w:ascii="Times New Roman" w:hAnsi="Times New Roman" w:cs="Times New Roman"/>
        </w:rPr>
        <w:t xml:space="preserve">s </w:t>
      </w:r>
      <w:r w:rsidRPr="002A7B50">
        <w:rPr>
          <w:rFonts w:ascii="Times New Roman" w:hAnsi="Times New Roman" w:cs="Times New Roman"/>
        </w:rPr>
        <w:t xml:space="preserve">old. Each measurement was obtained by averaging several </w:t>
      </w:r>
      <w:r w:rsidR="001B4A97" w:rsidRPr="002A7B50">
        <w:rPr>
          <w:rFonts w:ascii="Times New Roman" w:hAnsi="Times New Roman" w:cs="Times New Roman"/>
        </w:rPr>
        <w:t>thickness readings</w:t>
      </w:r>
      <w:r w:rsidRPr="002A7B50">
        <w:rPr>
          <w:rFonts w:ascii="Times New Roman" w:hAnsi="Times New Roman" w:cs="Times New Roman"/>
        </w:rPr>
        <w:t xml:space="preserve"> within a plate </w:t>
      </w:r>
      <w:r w:rsidRPr="002A7B50">
        <w:rPr>
          <w:rFonts w:ascii="Times New Roman" w:hAnsi="Times New Roman" w:cs="Times New Roman"/>
        </w:rPr>
        <w:fldChar w:fldCharType="begin" w:fldLock="1"/>
      </w:r>
      <w:r w:rsidR="005304FB" w:rsidRPr="002A7B50">
        <w:rPr>
          <w:rFonts w:ascii="Times New Roman" w:hAnsi="Times New Roman" w:cs="Times New Roman"/>
        </w:rPr>
        <w:instrText>ADDIN CSL_CITATION {"citationItems":[{"id":"ITEM-1","itemData":{"ISSN":"0029-8018","author":[{"dropping-particle":"","family":"Paik","given":"Jeom Kee","non-dropping-particle":"","parse-names":false,"suffix":""},{"dropping-particle":"","family":"Kim","given":"Sung Kyu","non-dropping-particle":"","parse-names":false,"suffix":""},{"dropping-particle":"","family":"Lee","given":"Sang Kon","non-dropping-particle":"","parse-names":false,"suffix":""}],"container-title":"Ocean Engineering","id":"ITEM-1","issue":"10","issued":{"date-parts":[["1998"]]},"page":"837-860","title":"Probabilistic corrosion rate estimation model for longitudinal strength members of bulk carriers","type":"article-journal","volume":"25"},"uris":["http://www.mendeley.com/documents/?uuid=94cfb733-7cea-4a76-a393-ad5f49d07057"]}],"mendeley":{"formattedCitation":"[81]","plainTextFormattedCitation":"[81]","previouslyFormattedCitation":"[81]"},"properties":{"noteIndex":0},"schema":"https://github.com/citation-style-language/schema/raw/master/csl-citation.json"}</w:instrText>
      </w:r>
      <w:r w:rsidRPr="002A7B50">
        <w:rPr>
          <w:rFonts w:ascii="Times New Roman" w:hAnsi="Times New Roman" w:cs="Times New Roman"/>
        </w:rPr>
        <w:fldChar w:fldCharType="separate"/>
      </w:r>
      <w:r w:rsidR="00336E7E" w:rsidRPr="002A7B50">
        <w:rPr>
          <w:rFonts w:ascii="Times New Roman" w:hAnsi="Times New Roman" w:cs="Times New Roman"/>
          <w:noProof/>
        </w:rPr>
        <w:t>[81]</w:t>
      </w:r>
      <w:r w:rsidRPr="002A7B50">
        <w:rPr>
          <w:rFonts w:ascii="Times New Roman" w:hAnsi="Times New Roman" w:cs="Times New Roman"/>
        </w:rPr>
        <w:fldChar w:fldCharType="end"/>
      </w:r>
      <w:r w:rsidRPr="002A7B50">
        <w:rPr>
          <w:rFonts w:ascii="Times New Roman" w:hAnsi="Times New Roman" w:cs="Times New Roman"/>
        </w:rPr>
        <w:t xml:space="preserve"> and the raw data is shown in Figure 3. </w:t>
      </w:r>
      <w:r w:rsidR="00942AE9" w:rsidRPr="002A7B50">
        <w:rPr>
          <w:rFonts w:ascii="Times New Roman" w:hAnsi="Times New Roman" w:cs="Times New Roman"/>
        </w:rPr>
        <w:t>T</w:t>
      </w:r>
      <w:r w:rsidRPr="002A7B50">
        <w:rPr>
          <w:rFonts w:ascii="Times New Roman" w:hAnsi="Times New Roman" w:cs="Times New Roman"/>
        </w:rPr>
        <w:t xml:space="preserve">he ship survey </w:t>
      </w:r>
      <w:r w:rsidR="0030249B" w:rsidRPr="002A7B50">
        <w:rPr>
          <w:rFonts w:ascii="Times New Roman" w:hAnsi="Times New Roman" w:cs="Times New Roman"/>
        </w:rPr>
        <w:t>TM</w:t>
      </w:r>
      <w:r w:rsidRPr="002A7B50">
        <w:rPr>
          <w:rFonts w:ascii="Times New Roman" w:hAnsi="Times New Roman" w:cs="Times New Roman"/>
        </w:rPr>
        <w:t xml:space="preserve"> dataset </w:t>
      </w:r>
      <w:r w:rsidR="003018B0" w:rsidRPr="002A7B50">
        <w:rPr>
          <w:rFonts w:ascii="Times New Roman" w:hAnsi="Times New Roman" w:cs="Times New Roman"/>
        </w:rPr>
        <w:t>contained</w:t>
      </w:r>
      <w:r w:rsidRPr="002A7B50">
        <w:rPr>
          <w:rFonts w:ascii="Times New Roman" w:hAnsi="Times New Roman" w:cs="Times New Roman"/>
        </w:rPr>
        <w:t xml:space="preserve"> 2203 data points by only keeping data from structures</w:t>
      </w:r>
      <w:r w:rsidR="00B85FF6" w:rsidRPr="002A7B50">
        <w:rPr>
          <w:rFonts w:ascii="Times New Roman" w:hAnsi="Times New Roman" w:cs="Times New Roman"/>
        </w:rPr>
        <w:t xml:space="preserve"> that are either immersed in seawater</w:t>
      </w:r>
      <w:r w:rsidR="0098599C" w:rsidRPr="002A7B50">
        <w:rPr>
          <w:rFonts w:ascii="Times New Roman" w:hAnsi="Times New Roman" w:cs="Times New Roman"/>
        </w:rPr>
        <w:t>:</w:t>
      </w:r>
      <w:r w:rsidRPr="002A7B50">
        <w:rPr>
          <w:rFonts w:ascii="Times New Roman" w:hAnsi="Times New Roman" w:cs="Times New Roman"/>
        </w:rPr>
        <w:t xml:space="preserve"> outer bottom plates, lower wing tank side shells and side shells</w:t>
      </w:r>
      <w:r w:rsidR="000F5AC4" w:rsidRPr="002A7B50">
        <w:rPr>
          <w:rFonts w:ascii="Times New Roman" w:hAnsi="Times New Roman" w:cs="Times New Roman"/>
        </w:rPr>
        <w:t>;</w:t>
      </w:r>
      <w:r w:rsidRPr="002A7B50">
        <w:rPr>
          <w:rFonts w:ascii="Times New Roman" w:hAnsi="Times New Roman" w:cs="Times New Roman"/>
        </w:rPr>
        <w:t xml:space="preserve"> </w:t>
      </w:r>
      <w:r w:rsidR="00F50BF7" w:rsidRPr="002A7B50">
        <w:rPr>
          <w:rFonts w:ascii="Times New Roman" w:hAnsi="Times New Roman" w:cs="Times New Roman"/>
        </w:rPr>
        <w:t xml:space="preserve">and </w:t>
      </w:r>
      <w:r w:rsidRPr="002A7B50">
        <w:rPr>
          <w:rFonts w:ascii="Times New Roman" w:hAnsi="Times New Roman" w:cs="Times New Roman"/>
        </w:rPr>
        <w:t xml:space="preserve">the structures that are </w:t>
      </w:r>
      <w:r w:rsidR="00B85FF6" w:rsidRPr="002A7B50">
        <w:rPr>
          <w:rFonts w:ascii="Times New Roman" w:hAnsi="Times New Roman" w:cs="Times New Roman"/>
        </w:rPr>
        <w:t>exposed to marine atmospher</w:t>
      </w:r>
      <w:r w:rsidR="0031447A" w:rsidRPr="002A7B50">
        <w:rPr>
          <w:rFonts w:ascii="Times New Roman" w:hAnsi="Times New Roman" w:cs="Times New Roman"/>
        </w:rPr>
        <w:t>ic environment</w:t>
      </w:r>
      <w:r w:rsidR="005307B0" w:rsidRPr="002A7B50">
        <w:rPr>
          <w:rFonts w:ascii="Times New Roman" w:hAnsi="Times New Roman" w:cs="Times New Roman"/>
        </w:rPr>
        <w:t>s</w:t>
      </w:r>
      <w:r w:rsidR="0098599C" w:rsidRPr="002A7B50">
        <w:rPr>
          <w:rFonts w:ascii="Times New Roman" w:hAnsi="Times New Roman" w:cs="Times New Roman"/>
        </w:rPr>
        <w:t xml:space="preserve">: </w:t>
      </w:r>
      <w:r w:rsidRPr="002A7B50">
        <w:rPr>
          <w:rFonts w:ascii="Times New Roman" w:hAnsi="Times New Roman" w:cs="Times New Roman"/>
        </w:rPr>
        <w:t xml:space="preserve">upper wing tank side shells, upper sloping plates and upper deck plates. </w:t>
      </w:r>
      <w:r w:rsidR="00D22960" w:rsidRPr="002A7B50">
        <w:rPr>
          <w:rFonts w:ascii="Times New Roman" w:hAnsi="Times New Roman" w:cs="Times New Roman"/>
        </w:rPr>
        <w:t>To fuse the ship survey thickness measurements with the experimental data, corrosion depths in Figure 3 were converted to corrosion rates</w:t>
      </w:r>
      <w:r w:rsidR="006F415F" w:rsidRPr="002A7B50">
        <w:rPr>
          <w:rFonts w:ascii="Times New Roman" w:hAnsi="Times New Roman" w:cs="Times New Roman"/>
        </w:rPr>
        <w:t xml:space="preserve">, assuming that </w:t>
      </w:r>
      <w:r w:rsidR="00CE02F4" w:rsidRPr="002A7B50">
        <w:rPr>
          <w:rFonts w:ascii="Times New Roman" w:hAnsi="Times New Roman" w:cs="Times New Roman"/>
        </w:rPr>
        <w:t>corrosion started</w:t>
      </w:r>
      <w:r w:rsidR="00D22960" w:rsidRPr="002A7B50">
        <w:rPr>
          <w:rFonts w:ascii="Times New Roman" w:hAnsi="Times New Roman" w:cs="Times New Roman"/>
          <w:lang w:eastAsia="zh-CN"/>
        </w:rPr>
        <w:t xml:space="preserve"> after five years of service </w:t>
      </w:r>
      <w:r w:rsidR="00D22960" w:rsidRPr="002A7B50">
        <w:rPr>
          <w:rFonts w:ascii="Times New Roman" w:hAnsi="Times New Roman" w:cs="Times New Roman"/>
          <w:lang w:eastAsia="zh-CN"/>
        </w:rPr>
        <w:fldChar w:fldCharType="begin" w:fldLock="1"/>
      </w:r>
      <w:r w:rsidR="005304FB" w:rsidRPr="002A7B50">
        <w:rPr>
          <w:rFonts w:ascii="Times New Roman" w:hAnsi="Times New Roman" w:cs="Times New Roman"/>
          <w:lang w:eastAsia="zh-CN"/>
        </w:rPr>
        <w:instrText>ADDIN CSL_CITATION {"citationItems":[{"id":"ITEM-1","itemData":{"DOI":"10.1016/S0010-938X(03)00145-8","ISBN":"8251512883","ISSN":"0010938X","abstract":"For assessment of time-dependent reliability or risk of aging ship structures, it is essential to have a mathematical model which provides the statistical characteristics (mean, variance, distribution) of corrosion wastage as a function of time (i.e., ship age). The aim of the present work is to develop such a model for low alloy carbon steel plates used for the structure of seawater ballast tanks in ships. Measurement data of structural wastage due to corrosion for such ship steel plates is collected and the statistical characteristics of corrosion loss and rate are quantified by statistical analysis in terms of ship age. The results and insights developed in the present study will be useful for predicting the wastage of corrosion in seawater ballast tank structures of ships. They will also be useful for designing corrosion tolerant structures subjected to the seawater environment. © 2003 Elsevier Ltd. All rights reserved.","author":[{"dropping-particle":"","family":"Paik","given":"Jeom Kee","non-dropping-particle":"","parse-names":false,"suffix":""},{"dropping-particle":"","family":"Thayamballi","given":"Anil K.","non-dropping-particle":"","parse-names":false,"suffix":""},{"dropping-particle":"","family":"Park","given":"Y.I.","non-dropping-particle":"","parse-names":false,"suffix":""},{"dropping-particle":"","family":"Hwang","given":"Joon Sung","non-dropping-particle":"","parse-names":false,"suffix":""}],"container-title":"Corrosion Science","id":"ITEM-1","issue":"2","issued":{"date-parts":[["2004"]]},"page":"471-486","title":"A time-dependent corrosion wastage model for seawater ballast tank structures of ships","type":"article-journal","volume":"46"},"uris":["http://www.mendeley.com/documents/?uuid=fcc2c28b-16c5-453f-9cd9-b4becf5c553c"]},{"id":"ITEM-2","itemData":{"ISSN":"0029-8018","author":[{"dropping-particle":"","family":"Paik","given":"Jeom Kee","non-dropping-particle":"","parse-names":false,"suffix":""},{"dropping-particle":"","family":"Kim","given":"Sung Kyu","non-dropping-particle":"","parse-names":false,"suffix":""},{"dropping-particle":"","family":"Lee","given":"Sang Kon","non-dropping-particle":"","parse-names":false,"suffix":""}],"container-title":"Ocean Engineering","id":"ITEM-2","issue":"10","issued":{"date-parts":[["1998"]]},"page":"837-860","title":"Probabilistic corrosion rate estimation model for longitudinal strength members of bulk carriers","type":"article-journal","volume":"25"},"uris":["http://www.mendeley.com/documents/?uuid=94cfb733-7cea-4a76-a393-ad5f49d07057"]}],"mendeley":{"formattedCitation":"[81,82]","plainTextFormattedCitation":"[81,82]","previouslyFormattedCitation":"[81,82]"},"properties":{"noteIndex":0},"schema":"https://github.com/citation-style-language/schema/raw/master/csl-citation.json"}</w:instrText>
      </w:r>
      <w:r w:rsidR="00D22960" w:rsidRPr="002A7B50">
        <w:rPr>
          <w:rFonts w:ascii="Times New Roman" w:hAnsi="Times New Roman" w:cs="Times New Roman"/>
          <w:lang w:eastAsia="zh-CN"/>
        </w:rPr>
        <w:fldChar w:fldCharType="separate"/>
      </w:r>
      <w:r w:rsidR="00336E7E" w:rsidRPr="002A7B50">
        <w:rPr>
          <w:rFonts w:ascii="Times New Roman" w:hAnsi="Times New Roman" w:cs="Times New Roman"/>
          <w:noProof/>
          <w:lang w:eastAsia="zh-CN"/>
        </w:rPr>
        <w:t>[81,82]</w:t>
      </w:r>
      <w:r w:rsidR="00D22960" w:rsidRPr="002A7B50">
        <w:rPr>
          <w:rFonts w:ascii="Times New Roman" w:hAnsi="Times New Roman" w:cs="Times New Roman"/>
          <w:lang w:eastAsia="zh-CN"/>
        </w:rPr>
        <w:fldChar w:fldCharType="end"/>
      </w:r>
      <w:r w:rsidR="00D22960" w:rsidRPr="002A7B50">
        <w:rPr>
          <w:rFonts w:ascii="Times New Roman" w:hAnsi="Times New Roman" w:cs="Times New Roman"/>
          <w:lang w:eastAsia="zh-CN"/>
        </w:rPr>
        <w:t>.</w:t>
      </w:r>
    </w:p>
    <w:p w14:paraId="23F79E2F" w14:textId="77777777" w:rsidR="009E310E" w:rsidRPr="002A7B50" w:rsidRDefault="009E310E" w:rsidP="009E310E">
      <w:pPr>
        <w:rPr>
          <w:rFonts w:ascii="Times New Roman" w:hAnsi="Times New Roman" w:cs="Times New Roman"/>
        </w:rPr>
      </w:pPr>
    </w:p>
    <w:p w14:paraId="6D7C2526" w14:textId="77777777" w:rsidR="009E310E" w:rsidRPr="002A7B50" w:rsidRDefault="009E310E" w:rsidP="009E310E">
      <w:pPr>
        <w:jc w:val="center"/>
        <w:rPr>
          <w:rFonts w:ascii="Times New Roman" w:hAnsi="Times New Roman" w:cs="Times New Roman"/>
          <w:sz w:val="24"/>
        </w:rPr>
      </w:pPr>
      <w:r w:rsidRPr="002A7B50">
        <w:rPr>
          <w:rFonts w:ascii="Times New Roman" w:hAnsi="Times New Roman" w:cs="Times New Roman"/>
          <w:noProof/>
          <w:sz w:val="24"/>
        </w:rPr>
        <w:drawing>
          <wp:inline distT="0" distB="0" distL="0" distR="0" wp14:anchorId="6B18E870" wp14:editId="359A11B7">
            <wp:extent cx="3600000" cy="2996292"/>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862" t="9620" r="12206" b="5614"/>
                    <a:stretch/>
                  </pic:blipFill>
                  <pic:spPr bwMode="auto">
                    <a:xfrm>
                      <a:off x="0" y="0"/>
                      <a:ext cx="3600000" cy="2996292"/>
                    </a:xfrm>
                    <a:prstGeom prst="rect">
                      <a:avLst/>
                    </a:prstGeom>
                    <a:noFill/>
                    <a:ln>
                      <a:noFill/>
                    </a:ln>
                    <a:extLst>
                      <a:ext uri="{53640926-AAD7-44D8-BBD7-CCE9431645EC}">
                        <a14:shadowObscured xmlns:a14="http://schemas.microsoft.com/office/drawing/2010/main"/>
                      </a:ext>
                    </a:extLst>
                  </pic:spPr>
                </pic:pic>
              </a:graphicData>
            </a:graphic>
          </wp:inline>
        </w:drawing>
      </w:r>
    </w:p>
    <w:p w14:paraId="4EAA05DC" w14:textId="2BD1648E" w:rsidR="009E310E" w:rsidRPr="002A7B50" w:rsidRDefault="009E310E" w:rsidP="009E310E">
      <w:pPr>
        <w:jc w:val="center"/>
        <w:rPr>
          <w:rFonts w:ascii="Times New Roman" w:hAnsi="Times New Roman" w:cs="Times New Roman"/>
        </w:rPr>
      </w:pPr>
      <w:r w:rsidRPr="002A7B50">
        <w:rPr>
          <w:rFonts w:ascii="Times New Roman" w:hAnsi="Times New Roman" w:cs="Times New Roman"/>
          <w:b/>
        </w:rPr>
        <w:t>Figure 3</w:t>
      </w:r>
      <w:r w:rsidRPr="002A7B50">
        <w:rPr>
          <w:rFonts w:ascii="Times New Roman" w:hAnsi="Times New Roman" w:cs="Times New Roman"/>
        </w:rPr>
        <w:t xml:space="preserve">. </w:t>
      </w:r>
      <w:r w:rsidR="00514F67" w:rsidRPr="002A7B50">
        <w:rPr>
          <w:rFonts w:ascii="Times New Roman" w:hAnsi="Times New Roman" w:cs="Times New Roman"/>
        </w:rPr>
        <w:t>C</w:t>
      </w:r>
      <w:r w:rsidRPr="002A7B50">
        <w:rPr>
          <w:rFonts w:ascii="Times New Roman" w:hAnsi="Times New Roman" w:cs="Times New Roman"/>
        </w:rPr>
        <w:t>orrosion data from 44 bulk carriers at eight ballast tank structural locations</w:t>
      </w:r>
      <w:r w:rsidR="007C2E41" w:rsidRPr="002A7B50">
        <w:rPr>
          <w:rFonts w:ascii="Times New Roman" w:hAnsi="Times New Roman" w:cs="Times New Roman"/>
        </w:rPr>
        <w:t>, where the</w:t>
      </w:r>
      <w:r w:rsidRPr="002A7B50">
        <w:rPr>
          <w:rFonts w:ascii="Times New Roman" w:hAnsi="Times New Roman" w:cs="Times New Roman"/>
        </w:rPr>
        <w:t xml:space="preserve"> coating life </w:t>
      </w:r>
      <w:r w:rsidR="001C5163" w:rsidRPr="002A7B50">
        <w:rPr>
          <w:rFonts w:ascii="Times New Roman" w:hAnsi="Times New Roman" w:cs="Times New Roman"/>
        </w:rPr>
        <w:t xml:space="preserve">is </w:t>
      </w:r>
      <w:r w:rsidR="007C2E41" w:rsidRPr="002A7B50">
        <w:rPr>
          <w:rFonts w:ascii="Times New Roman" w:hAnsi="Times New Roman" w:cs="Times New Roman"/>
        </w:rPr>
        <w:t>documented as being</w:t>
      </w:r>
      <w:r w:rsidRPr="002A7B50">
        <w:rPr>
          <w:rFonts w:ascii="Times New Roman" w:hAnsi="Times New Roman" w:cs="Times New Roman"/>
        </w:rPr>
        <w:t xml:space="preserve"> 5 years on average</w:t>
      </w:r>
      <w:r w:rsidR="00EF543D" w:rsidRPr="002A7B50">
        <w:rPr>
          <w:rFonts w:ascii="Times New Roman" w:hAnsi="Times New Roman" w:cs="Times New Roman"/>
        </w:rPr>
        <w:t xml:space="preserve"> </w:t>
      </w:r>
      <w:r w:rsidR="00514F67" w:rsidRPr="002A7B50">
        <w:rPr>
          <w:rFonts w:ascii="Times New Roman" w:hAnsi="Times New Roman" w:cs="Times New Roman"/>
        </w:rPr>
        <w:fldChar w:fldCharType="begin" w:fldLock="1"/>
      </w:r>
      <w:r w:rsidR="005304FB" w:rsidRPr="002A7B50">
        <w:rPr>
          <w:rFonts w:ascii="Times New Roman" w:hAnsi="Times New Roman" w:cs="Times New Roman"/>
        </w:rPr>
        <w:instrText>ADDIN CSL_CITATION {"citationItems":[{"id":"ITEM-1","itemData":{"ISSN":"0029-8018","author":[{"dropping-particle":"","family":"Paik","given":"Jeom Kee","non-dropping-particle":"","parse-names":false,"suffix":""},{"dropping-particle":"","family":"Kim","given":"Sung Kyu","non-dropping-particle":"","parse-names":false,"suffix":""},{"dropping-particle":"","family":"Lee","given":"Sang Kon","non-dropping-particle":"","parse-names":false,"suffix":""}],"container-title":"Ocean Engineering","id":"ITEM-1","issue":"10","issued":{"date-parts":[["1998"]]},"page":"837-860","title":"Probabilistic corrosion rate estimation model for longitudinal strength members of bulk carriers","type":"article-journal","volume":"25"},"uris":["http://www.mendeley.com/documents/?uuid=94cfb733-7cea-4a76-a393-ad5f49d07057"]}],"mendeley":{"formattedCitation":"[81]","plainTextFormattedCitation":"[81]","previouslyFormattedCitation":"[81]"},"properties":{"noteIndex":0},"schema":"https://github.com/citation-style-language/schema/raw/master/csl-citation.json"}</w:instrText>
      </w:r>
      <w:r w:rsidR="00514F67" w:rsidRPr="002A7B50">
        <w:rPr>
          <w:rFonts w:ascii="Times New Roman" w:hAnsi="Times New Roman" w:cs="Times New Roman"/>
        </w:rPr>
        <w:fldChar w:fldCharType="separate"/>
      </w:r>
      <w:r w:rsidR="00336E7E" w:rsidRPr="002A7B50">
        <w:rPr>
          <w:rFonts w:ascii="Times New Roman" w:hAnsi="Times New Roman" w:cs="Times New Roman"/>
          <w:noProof/>
        </w:rPr>
        <w:t>[81]</w:t>
      </w:r>
      <w:r w:rsidR="00514F67" w:rsidRPr="002A7B50">
        <w:rPr>
          <w:rFonts w:ascii="Times New Roman" w:hAnsi="Times New Roman" w:cs="Times New Roman"/>
        </w:rPr>
        <w:fldChar w:fldCharType="end"/>
      </w:r>
      <w:r w:rsidRPr="002A7B50">
        <w:rPr>
          <w:rFonts w:ascii="Times New Roman" w:hAnsi="Times New Roman" w:cs="Times New Roman"/>
        </w:rPr>
        <w:t xml:space="preserve">. </w:t>
      </w:r>
    </w:p>
    <w:p w14:paraId="6BAFA7DB" w14:textId="51C07008" w:rsidR="009E310E" w:rsidRPr="002A7B50" w:rsidRDefault="005307B0" w:rsidP="009E310E">
      <w:pPr>
        <w:jc w:val="center"/>
        <w:rPr>
          <w:rFonts w:ascii="Times New Roman" w:hAnsi="Times New Roman" w:cs="Times New Roman"/>
          <w:sz w:val="20"/>
          <w:szCs w:val="20"/>
        </w:rPr>
      </w:pPr>
      <w:r w:rsidRPr="002A7B50">
        <w:rPr>
          <w:rFonts w:ascii="Times New Roman" w:hAnsi="Times New Roman" w:cs="Times New Roman"/>
          <w:sz w:val="20"/>
          <w:szCs w:val="20"/>
        </w:rPr>
        <w:t xml:space="preserve"> </w:t>
      </w:r>
    </w:p>
    <w:p w14:paraId="0135B399" w14:textId="74E3A7FF" w:rsidR="009E310E" w:rsidRPr="002A7B50" w:rsidRDefault="008D0910" w:rsidP="00B0762B">
      <w:pPr>
        <w:rPr>
          <w:rFonts w:ascii="Times New Roman" w:hAnsi="Times New Roman" w:cs="Times New Roman"/>
        </w:rPr>
      </w:pPr>
      <w:r w:rsidRPr="002A7B50">
        <w:rPr>
          <w:rFonts w:ascii="Times New Roman" w:hAnsi="Times New Roman" w:cs="Times New Roman"/>
        </w:rPr>
        <w:t xml:space="preserve">The measurements cannot be linked to individual ships, making it difficult to accurately trace the corrosion behaviour at each structural location, and the operating factors listed in Figure 1 cannot be traced to individual ships either. </w:t>
      </w:r>
      <w:r w:rsidR="005307B0" w:rsidRPr="002A7B50">
        <w:rPr>
          <w:rFonts w:ascii="Times New Roman" w:hAnsi="Times New Roman" w:cs="Times New Roman"/>
        </w:rPr>
        <w:t xml:space="preserve">The database </w:t>
      </w:r>
      <w:r w:rsidR="00E8290A" w:rsidRPr="002A7B50">
        <w:rPr>
          <w:rFonts w:ascii="Times New Roman" w:hAnsi="Times New Roman" w:cs="Times New Roman"/>
        </w:rPr>
        <w:t>wa</w:t>
      </w:r>
      <w:r w:rsidR="00241B74" w:rsidRPr="002A7B50">
        <w:rPr>
          <w:rFonts w:ascii="Times New Roman" w:hAnsi="Times New Roman" w:cs="Times New Roman"/>
        </w:rPr>
        <w:t xml:space="preserve">s </w:t>
      </w:r>
      <w:r w:rsidR="005307B0" w:rsidRPr="002A7B50">
        <w:rPr>
          <w:rFonts w:ascii="Times New Roman" w:hAnsi="Times New Roman" w:cs="Times New Roman"/>
        </w:rPr>
        <w:t>imbalance</w:t>
      </w:r>
      <w:r w:rsidR="00241B74" w:rsidRPr="002A7B50">
        <w:rPr>
          <w:rFonts w:ascii="Times New Roman" w:hAnsi="Times New Roman" w:cs="Times New Roman"/>
        </w:rPr>
        <w:t>d,</w:t>
      </w:r>
      <w:r w:rsidR="005307B0" w:rsidRPr="002A7B50">
        <w:rPr>
          <w:rFonts w:ascii="Times New Roman" w:hAnsi="Times New Roman" w:cs="Times New Roman"/>
        </w:rPr>
        <w:t xml:space="preserve"> </w:t>
      </w:r>
      <w:r w:rsidR="00241B74" w:rsidRPr="002A7B50">
        <w:rPr>
          <w:rFonts w:ascii="Times New Roman" w:hAnsi="Times New Roman" w:cs="Times New Roman"/>
        </w:rPr>
        <w:t>with</w:t>
      </w:r>
      <w:r w:rsidR="005307B0" w:rsidRPr="002A7B50">
        <w:rPr>
          <w:rFonts w:ascii="Times New Roman" w:hAnsi="Times New Roman" w:cs="Times New Roman"/>
        </w:rPr>
        <w:t xml:space="preserve"> different data densit</w:t>
      </w:r>
      <w:r w:rsidR="002F7B13" w:rsidRPr="002A7B50">
        <w:rPr>
          <w:rFonts w:ascii="Times New Roman" w:hAnsi="Times New Roman" w:cs="Times New Roman"/>
        </w:rPr>
        <w:t>ies</w:t>
      </w:r>
      <w:r w:rsidR="00B10CD5" w:rsidRPr="002A7B50">
        <w:rPr>
          <w:rFonts w:ascii="Times New Roman" w:hAnsi="Times New Roman" w:cs="Times New Roman"/>
        </w:rPr>
        <w:t xml:space="preserve"> </w:t>
      </w:r>
      <w:r w:rsidR="005307B0" w:rsidRPr="002A7B50">
        <w:rPr>
          <w:rFonts w:ascii="Times New Roman" w:hAnsi="Times New Roman" w:cs="Times New Roman"/>
        </w:rPr>
        <w:t>in different regions</w:t>
      </w:r>
      <w:r w:rsidR="00724E69" w:rsidRPr="002A7B50">
        <w:rPr>
          <w:rFonts w:ascii="Times New Roman" w:hAnsi="Times New Roman" w:cs="Times New Roman"/>
        </w:rPr>
        <w:t>.</w:t>
      </w:r>
      <w:r w:rsidR="009F6D84" w:rsidRPr="002A7B50">
        <w:rPr>
          <w:rFonts w:ascii="Times New Roman" w:hAnsi="Times New Roman" w:cs="Times New Roman"/>
        </w:rPr>
        <w:t xml:space="preserve"> </w:t>
      </w:r>
      <w:r w:rsidR="00B10CD5" w:rsidRPr="002A7B50">
        <w:rPr>
          <w:rFonts w:ascii="Times New Roman" w:hAnsi="Times New Roman" w:cs="Times New Roman"/>
        </w:rPr>
        <w:t>Table 3</w:t>
      </w:r>
      <w:r w:rsidR="00724E69" w:rsidRPr="002A7B50">
        <w:rPr>
          <w:rFonts w:ascii="Times New Roman" w:hAnsi="Times New Roman" w:cs="Times New Roman"/>
        </w:rPr>
        <w:t xml:space="preserve"> shows that</w:t>
      </w:r>
      <w:r w:rsidR="009D602B" w:rsidRPr="002A7B50">
        <w:rPr>
          <w:rFonts w:ascii="Times New Roman" w:hAnsi="Times New Roman" w:cs="Times New Roman"/>
        </w:rPr>
        <w:t xml:space="preserve"> the</w:t>
      </w:r>
      <w:r w:rsidR="00C92F8C" w:rsidRPr="002A7B50">
        <w:rPr>
          <w:rFonts w:ascii="Times New Roman" w:hAnsi="Times New Roman" w:cs="Times New Roman"/>
        </w:rPr>
        <w:t xml:space="preserve"> majority of the data </w:t>
      </w:r>
      <w:r w:rsidR="00F01C4B" w:rsidRPr="002A7B50">
        <w:rPr>
          <w:rFonts w:ascii="Times New Roman" w:hAnsi="Times New Roman" w:cs="Times New Roman"/>
        </w:rPr>
        <w:t>rang</w:t>
      </w:r>
      <w:r w:rsidR="00343CA4" w:rsidRPr="002A7B50">
        <w:rPr>
          <w:rFonts w:ascii="Times New Roman" w:hAnsi="Times New Roman" w:cs="Times New Roman"/>
        </w:rPr>
        <w:t>es</w:t>
      </w:r>
      <w:r w:rsidR="00F01C4B" w:rsidRPr="002A7B50">
        <w:rPr>
          <w:rFonts w:ascii="Times New Roman" w:hAnsi="Times New Roman" w:cs="Times New Roman"/>
        </w:rPr>
        <w:t xml:space="preserve"> </w:t>
      </w:r>
      <w:r w:rsidR="009D602B" w:rsidRPr="002A7B50">
        <w:rPr>
          <w:rFonts w:ascii="Times New Roman" w:hAnsi="Times New Roman" w:cs="Times New Roman"/>
        </w:rPr>
        <w:t>between 0 and 0.</w:t>
      </w:r>
      <w:r w:rsidR="00084C7C" w:rsidRPr="002A7B50">
        <w:rPr>
          <w:rFonts w:ascii="Times New Roman" w:hAnsi="Times New Roman" w:cs="Times New Roman"/>
        </w:rPr>
        <w:t>15</w:t>
      </w:r>
      <w:r w:rsidR="009D602B" w:rsidRPr="002A7B50">
        <w:rPr>
          <w:rFonts w:ascii="Times New Roman" w:hAnsi="Times New Roman" w:cs="Times New Roman"/>
        </w:rPr>
        <w:t xml:space="preserve"> mm/year</w:t>
      </w:r>
      <w:r w:rsidR="00FA2584" w:rsidRPr="002A7B50">
        <w:rPr>
          <w:rFonts w:ascii="Times New Roman" w:hAnsi="Times New Roman" w:cs="Times New Roman"/>
        </w:rPr>
        <w:t>. The data was</w:t>
      </w:r>
      <w:r w:rsidR="009D602B" w:rsidRPr="002A7B50">
        <w:rPr>
          <w:rFonts w:ascii="Times New Roman" w:hAnsi="Times New Roman" w:cs="Times New Roman"/>
        </w:rPr>
        <w:t xml:space="preserve"> also discontinuous</w:t>
      </w:r>
      <w:r w:rsidR="009F6D84" w:rsidRPr="002A7B50">
        <w:rPr>
          <w:rFonts w:ascii="Times New Roman" w:hAnsi="Times New Roman" w:cs="Times New Roman"/>
        </w:rPr>
        <w:t>,</w:t>
      </w:r>
      <w:r w:rsidR="00343CA4" w:rsidRPr="002A7B50">
        <w:rPr>
          <w:rFonts w:ascii="Times New Roman" w:hAnsi="Times New Roman" w:cs="Times New Roman"/>
        </w:rPr>
        <w:t xml:space="preserve"> as seen in</w:t>
      </w:r>
      <w:r w:rsidR="009F6D84" w:rsidRPr="002A7B50">
        <w:rPr>
          <w:rFonts w:ascii="Times New Roman" w:hAnsi="Times New Roman" w:cs="Times New Roman"/>
        </w:rPr>
        <w:t xml:space="preserve"> </w:t>
      </w:r>
      <w:r w:rsidR="00B10CD5" w:rsidRPr="002A7B50">
        <w:rPr>
          <w:rFonts w:ascii="Times New Roman" w:hAnsi="Times New Roman" w:cs="Times New Roman"/>
        </w:rPr>
        <w:t>Figure 3</w:t>
      </w:r>
      <w:r w:rsidR="009D602B" w:rsidRPr="002A7B50">
        <w:rPr>
          <w:rFonts w:ascii="Times New Roman" w:hAnsi="Times New Roman" w:cs="Times New Roman"/>
        </w:rPr>
        <w:t xml:space="preserve">, due to the data being collected at </w:t>
      </w:r>
      <w:r w:rsidR="00E8290A" w:rsidRPr="002A7B50">
        <w:rPr>
          <w:rFonts w:ascii="Times New Roman" w:hAnsi="Times New Roman" w:cs="Times New Roman"/>
        </w:rPr>
        <w:t>periodical</w:t>
      </w:r>
      <w:r w:rsidR="007927FF" w:rsidRPr="002A7B50">
        <w:rPr>
          <w:rFonts w:ascii="Times New Roman" w:hAnsi="Times New Roman" w:cs="Times New Roman"/>
        </w:rPr>
        <w:t xml:space="preserve"> surveys</w:t>
      </w:r>
      <w:r w:rsidR="005307B0" w:rsidRPr="002A7B50">
        <w:rPr>
          <w:rFonts w:ascii="Times New Roman" w:hAnsi="Times New Roman" w:cs="Times New Roman"/>
        </w:rPr>
        <w:t>.</w:t>
      </w:r>
      <w:r w:rsidR="00B0762B" w:rsidRPr="002A7B50">
        <w:rPr>
          <w:rFonts w:ascii="Times New Roman" w:hAnsi="Times New Roman" w:cs="Times New Roman"/>
        </w:rPr>
        <w:t xml:space="preserve"> </w:t>
      </w:r>
      <w:r w:rsidR="009A185C" w:rsidRPr="002A7B50">
        <w:rPr>
          <w:rFonts w:ascii="Times New Roman" w:hAnsi="Times New Roman" w:cs="Times New Roman"/>
        </w:rPr>
        <w:t>T</w:t>
      </w:r>
      <w:r w:rsidR="009E310E" w:rsidRPr="002A7B50">
        <w:rPr>
          <w:rFonts w:ascii="Times New Roman" w:hAnsi="Times New Roman" w:cs="Times New Roman"/>
        </w:rPr>
        <w:t xml:space="preserve">o have a more evenly distributed dataset for better regression performances, the data was transformed to a symmetrical distribution, using </w:t>
      </w:r>
      <w:r w:rsidR="003C5721" w:rsidRPr="002A7B50">
        <w:rPr>
          <w:rFonts w:ascii="Times New Roman" w:hAnsi="Times New Roman" w:cs="Times New Roman"/>
        </w:rPr>
        <w:t>E</w:t>
      </w:r>
      <w:r w:rsidR="009E310E" w:rsidRPr="002A7B50">
        <w:rPr>
          <w:rFonts w:ascii="Times New Roman" w:hAnsi="Times New Roman" w:cs="Times New Roman"/>
        </w:rPr>
        <w:t>quation (1),</w:t>
      </w:r>
    </w:p>
    <w:p w14:paraId="0437A690" w14:textId="77777777" w:rsidR="009E310E" w:rsidRPr="002A7B50" w:rsidRDefault="009E310E" w:rsidP="009E310E">
      <w:pPr>
        <w:rPr>
          <w:rFonts w:ascii="Times New Roman" w:hAnsi="Times New Roman" w:cs="Times New Roman"/>
        </w:rPr>
      </w:pPr>
    </w:p>
    <w:p w14:paraId="65FD9BB5" w14:textId="77777777" w:rsidR="009E310E" w:rsidRPr="002A7B50" w:rsidRDefault="009E310E" w:rsidP="009E310E">
      <w:pPr>
        <w:jc w:val="right"/>
        <w:rPr>
          <w:rFonts w:ascii="Times New Roman" w:hAnsi="Times New Roman" w:cs="Times New Roman"/>
        </w:rPr>
      </w:pPr>
      <m:oMath>
        <m:r>
          <w:rPr>
            <w:rFonts w:ascii="Cambria Math" w:hAnsi="Cambria Math" w:cs="Times New Roman"/>
          </w:rPr>
          <m:t>X=arc</m:t>
        </m:r>
        <m:func>
          <m:funcPr>
            <m:ctrlPr>
              <w:rPr>
                <w:rFonts w:ascii="Cambria Math" w:hAnsi="Cambria Math" w:cs="Times New Roman"/>
                <w:i/>
              </w:rPr>
            </m:ctrlPr>
          </m:funcPr>
          <m:fName>
            <m:r>
              <m:rPr>
                <m:sty m:val="p"/>
              </m:rPr>
              <w:rPr>
                <w:rFonts w:ascii="Cambria Math" w:hAnsi="Cambria Math" w:cs="Times New Roman"/>
              </w:rPr>
              <m:t>sinh</m:t>
            </m:r>
          </m:fName>
          <m:e>
            <m:rad>
              <m:radPr>
                <m:degHide m:val="1"/>
                <m:ctrlPr>
                  <w:rPr>
                    <w:rFonts w:ascii="Cambria Math" w:hAnsi="Cambria Math" w:cs="Times New Roman"/>
                    <w:i/>
                  </w:rPr>
                </m:ctrlPr>
              </m:radPr>
              <m:deg/>
              <m:e>
                <m:r>
                  <w:rPr>
                    <w:rFonts w:ascii="Cambria Math" w:hAnsi="Cambria Math" w:cs="Times New Roman"/>
                  </w:rPr>
                  <m:t>x</m:t>
                </m:r>
              </m:e>
            </m:rad>
          </m:e>
        </m:func>
      </m:oMath>
      <w:r w:rsidRPr="002A7B50">
        <w:rPr>
          <w:rFonts w:ascii="Times New Roman" w:hAnsi="Times New Roman" w:cs="Times New Roman"/>
        </w:rPr>
        <w:t>,                                                                      (1)</w:t>
      </w:r>
    </w:p>
    <w:p w14:paraId="4D4B5956" w14:textId="77777777" w:rsidR="009E310E" w:rsidRPr="002A7B50" w:rsidRDefault="009E310E" w:rsidP="009E310E">
      <w:pPr>
        <w:rPr>
          <w:rFonts w:ascii="Times New Roman" w:hAnsi="Times New Roman" w:cs="Times New Roman"/>
        </w:rPr>
      </w:pPr>
    </w:p>
    <w:p w14:paraId="5EAF0604" w14:textId="543E3CCA" w:rsidR="009E310E" w:rsidRPr="002A7B50" w:rsidRDefault="009E310E" w:rsidP="009E310E">
      <w:pPr>
        <w:rPr>
          <w:rFonts w:ascii="Times New Roman" w:hAnsi="Times New Roman" w:cs="Times New Roman"/>
        </w:rPr>
      </w:pPr>
      <w:r w:rsidRPr="002A7B50">
        <w:rPr>
          <w:rFonts w:ascii="Times New Roman" w:hAnsi="Times New Roman" w:cs="Times New Roman"/>
        </w:rPr>
        <w:t xml:space="preserve">where </w:t>
      </w:r>
      <w:r w:rsidRPr="002A7B50">
        <w:rPr>
          <w:rFonts w:ascii="Times New Roman" w:hAnsi="Times New Roman" w:cs="Times New Roman"/>
          <w:i/>
        </w:rPr>
        <w:t>x</w:t>
      </w:r>
      <w:r w:rsidRPr="002A7B50">
        <w:rPr>
          <w:rFonts w:ascii="Times New Roman" w:hAnsi="Times New Roman" w:cs="Times New Roman"/>
        </w:rPr>
        <w:t xml:space="preserve"> is the original corrosion </w:t>
      </w:r>
      <w:r w:rsidRPr="002A7B50">
        <w:rPr>
          <w:rFonts w:ascii="Times New Roman" w:hAnsi="Times New Roman" w:cs="Times New Roman" w:hint="eastAsia"/>
          <w:lang w:eastAsia="zh-CN"/>
        </w:rPr>
        <w:t>rate</w:t>
      </w:r>
      <w:r w:rsidRPr="002A7B50">
        <w:rPr>
          <w:rFonts w:ascii="Times New Roman" w:hAnsi="Times New Roman" w:cs="Times New Roman"/>
        </w:rPr>
        <w:t xml:space="preserve"> and </w:t>
      </w:r>
      <w:r w:rsidRPr="002A7B50">
        <w:rPr>
          <w:rFonts w:ascii="Times New Roman" w:hAnsi="Times New Roman" w:cs="Times New Roman"/>
          <w:i/>
        </w:rPr>
        <w:t>X</w:t>
      </w:r>
      <w:r w:rsidRPr="002A7B50">
        <w:rPr>
          <w:rFonts w:ascii="Times New Roman" w:hAnsi="Times New Roman" w:cs="Times New Roman"/>
        </w:rPr>
        <w:t xml:space="preserve"> is the adjusted corrosion rate</w:t>
      </w:r>
      <w:r w:rsidR="005F6420" w:rsidRPr="002A7B50">
        <w:rPr>
          <w:rFonts w:ascii="Times New Roman" w:hAnsi="Times New Roman" w:cs="Times New Roman"/>
        </w:rPr>
        <w:t>,</w:t>
      </w:r>
      <w:r w:rsidR="00BC13DF" w:rsidRPr="002A7B50">
        <w:rPr>
          <w:rFonts w:ascii="Times New Roman" w:hAnsi="Times New Roman" w:cs="Times New Roman"/>
        </w:rPr>
        <w:t xml:space="preserve"> </w:t>
      </w:r>
      <w:r w:rsidRPr="002A7B50">
        <w:rPr>
          <w:rFonts w:ascii="Times New Roman" w:hAnsi="Times New Roman" w:cs="Times New Roman"/>
        </w:rPr>
        <w:t>both in mm</w:t>
      </w:r>
      <w:r w:rsidR="00672916" w:rsidRPr="002A7B50">
        <w:rPr>
          <w:rFonts w:ascii="Times New Roman" w:hAnsi="Times New Roman" w:cs="Times New Roman"/>
        </w:rPr>
        <w:t>/</w:t>
      </w:r>
      <w:r w:rsidRPr="002A7B50">
        <w:rPr>
          <w:rFonts w:ascii="Times New Roman" w:hAnsi="Times New Roman" w:cs="Times New Roman"/>
        </w:rPr>
        <w:t xml:space="preserve">year. This </w:t>
      </w:r>
      <w:r w:rsidR="007F3861" w:rsidRPr="002A7B50">
        <w:rPr>
          <w:rFonts w:ascii="Times New Roman" w:hAnsi="Times New Roman" w:cs="Times New Roman"/>
        </w:rPr>
        <w:t>function</w:t>
      </w:r>
      <w:r w:rsidR="00BC13DF" w:rsidRPr="002A7B50">
        <w:rPr>
          <w:rFonts w:ascii="Times New Roman" w:hAnsi="Times New Roman" w:cs="Times New Roman"/>
        </w:rPr>
        <w:t xml:space="preserve"> </w:t>
      </w:r>
      <w:r w:rsidRPr="002A7B50">
        <w:rPr>
          <w:rFonts w:ascii="Times New Roman" w:hAnsi="Times New Roman" w:cs="Times New Roman"/>
        </w:rPr>
        <w:t xml:space="preserve">was chosen since it shows the best performance in improving the correlation between the inputs and outputs when comparing several functions commonly used for </w:t>
      </w:r>
      <w:r w:rsidR="0089520A" w:rsidRPr="002A7B50">
        <w:rPr>
          <w:rFonts w:ascii="Times New Roman" w:hAnsi="Times New Roman" w:cs="Times New Roman"/>
        </w:rPr>
        <w:t xml:space="preserve">transforming </w:t>
      </w:r>
      <w:r w:rsidRPr="002A7B50">
        <w:rPr>
          <w:rFonts w:ascii="Times New Roman" w:hAnsi="Times New Roman" w:cs="Times New Roman"/>
        </w:rPr>
        <w:t xml:space="preserve">data </w:t>
      </w:r>
      <w:r w:rsidRPr="002A7B50">
        <w:rPr>
          <w:rFonts w:ascii="Times New Roman" w:hAnsi="Times New Roman" w:cs="Times New Roman"/>
        </w:rPr>
        <w:fldChar w:fldCharType="begin" w:fldLock="1"/>
      </w:r>
      <w:r w:rsidR="005304FB" w:rsidRPr="002A7B50">
        <w:rPr>
          <w:rFonts w:ascii="Times New Roman" w:hAnsi="Times New Roman" w:cs="Times New Roman"/>
        </w:rPr>
        <w:instrText>ADDIN CSL_CITATION {"citationItems":[{"id":"ITEM-1","itemData":{"DOI":"10.1007/s11222-008-9053-3","ISSN":"09603174","abstract":"A non-parametric transformation function is introduced to transform data to any continuous distribution. When transformation of data to normality is desired, the use of a suitable parametric pre-transformation function improves the performance of the proposed non-parametric transformation function. The resulting semi-parametric transformation function is shown empirically, via a Monte Carlo study, to perform at least as well as any parametric transformation currently available in the literature. © 2008 Springer Science+Business Media, LLC.","author":[{"dropping-particle":"","family":"Koekemoer","given":"Gerhard","non-dropping-particle":"","parse-names":false,"suffix":""},{"dropping-particle":"","family":"Swanepoel","given":"Jan W.H.","non-dropping-particle":"","parse-names":false,"suffix":""}],"container-title":"Statistics and Computing","id":"ITEM-1","issue":"3","issued":{"date-parts":[["2008"]]},"page":"241-257","title":"A semi-parametric method for transforming data to normality","type":"article-journal","volume":"18"},"uris":["http://www.mendeley.com/documents/?uuid=1b1de05f-a9b0-47e8-9e0e-2e5f9ec18ff1"]}],"mendeley":{"formattedCitation":"[85]","plainTextFormattedCitation":"[85]","previouslyFormattedCitation":"[85]"},"properties":{"noteIndex":0},"schema":"https://github.com/citation-style-language/schema/raw/master/csl-citation.json"}</w:instrText>
      </w:r>
      <w:r w:rsidRPr="002A7B50">
        <w:rPr>
          <w:rFonts w:ascii="Times New Roman" w:hAnsi="Times New Roman" w:cs="Times New Roman"/>
        </w:rPr>
        <w:fldChar w:fldCharType="separate"/>
      </w:r>
      <w:r w:rsidR="00336E7E" w:rsidRPr="002A7B50">
        <w:rPr>
          <w:rFonts w:ascii="Times New Roman" w:hAnsi="Times New Roman" w:cs="Times New Roman"/>
          <w:noProof/>
        </w:rPr>
        <w:t>[85]</w:t>
      </w:r>
      <w:r w:rsidRPr="002A7B50">
        <w:rPr>
          <w:rFonts w:ascii="Times New Roman" w:hAnsi="Times New Roman" w:cs="Times New Roman"/>
        </w:rPr>
        <w:fldChar w:fldCharType="end"/>
      </w:r>
      <w:r w:rsidRPr="002A7B50">
        <w:rPr>
          <w:rFonts w:ascii="Times New Roman" w:hAnsi="Times New Roman" w:cs="Times New Roman"/>
        </w:rPr>
        <w:t xml:space="preserve">. </w:t>
      </w:r>
    </w:p>
    <w:p w14:paraId="7B86B61E" w14:textId="77777777" w:rsidR="009E310E" w:rsidRPr="002A7B50" w:rsidRDefault="009E310E" w:rsidP="009E310E">
      <w:pPr>
        <w:rPr>
          <w:rFonts w:ascii="Times New Roman" w:hAnsi="Times New Roman" w:cs="Times New Roman"/>
        </w:rPr>
      </w:pPr>
    </w:p>
    <w:p w14:paraId="7A05A7F6" w14:textId="640F8014" w:rsidR="009E310E" w:rsidRPr="002A7B50" w:rsidRDefault="009E310E" w:rsidP="009E310E">
      <w:pPr>
        <w:jc w:val="center"/>
        <w:rPr>
          <w:rFonts w:ascii="Times New Roman" w:hAnsi="Times New Roman" w:cs="Times New Roman"/>
        </w:rPr>
      </w:pPr>
      <w:r w:rsidRPr="002A7B50">
        <w:rPr>
          <w:rFonts w:ascii="Times New Roman" w:hAnsi="Times New Roman" w:cs="Times New Roman"/>
          <w:b/>
        </w:rPr>
        <w:t xml:space="preserve">Table </w:t>
      </w:r>
      <w:r w:rsidR="00305A4A" w:rsidRPr="002A7B50">
        <w:rPr>
          <w:rFonts w:ascii="Times New Roman" w:hAnsi="Times New Roman" w:cs="Times New Roman"/>
          <w:b/>
        </w:rPr>
        <w:t>3</w:t>
      </w:r>
      <w:r w:rsidRPr="002A7B50">
        <w:rPr>
          <w:rFonts w:ascii="Times New Roman" w:hAnsi="Times New Roman" w:cs="Times New Roman"/>
        </w:rPr>
        <w:t xml:space="preserve">. Determination of the skewness of the ship survey </w:t>
      </w:r>
      <w:r w:rsidR="00BC13DF" w:rsidRPr="002A7B50">
        <w:rPr>
          <w:rFonts w:ascii="Times New Roman" w:hAnsi="Times New Roman" w:cs="Times New Roman"/>
        </w:rPr>
        <w:t>thickness measurement</w:t>
      </w:r>
      <w:r w:rsidRPr="002A7B50">
        <w:rPr>
          <w:rFonts w:ascii="Times New Roman" w:hAnsi="Times New Roman" w:cs="Times New Roman"/>
        </w:rPr>
        <w:t xml:space="preserve"> dataset</w:t>
      </w:r>
    </w:p>
    <w:tbl>
      <w:tblPr>
        <w:tblStyle w:val="PlainTable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4"/>
        <w:gridCol w:w="1535"/>
        <w:gridCol w:w="1797"/>
        <w:gridCol w:w="1672"/>
        <w:gridCol w:w="1968"/>
      </w:tblGrid>
      <w:tr w:rsidR="0023127E" w:rsidRPr="002A7B50" w14:paraId="2DAFEA62" w14:textId="69D7676B" w:rsidTr="00E24F3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bottom w:val="none" w:sz="0" w:space="0" w:color="auto"/>
            </w:tcBorders>
            <w:vAlign w:val="center"/>
          </w:tcPr>
          <w:p w14:paraId="46098D5D" w14:textId="27A0B019" w:rsidR="0023127E" w:rsidRPr="002A7B50" w:rsidRDefault="0023127E" w:rsidP="007D55E0">
            <w:pPr>
              <w:jc w:val="center"/>
              <w:rPr>
                <w:rFonts w:ascii="Times New Roman" w:hAnsi="Times New Roman" w:cs="Times New Roman"/>
                <w:sz w:val="20"/>
                <w:szCs w:val="20"/>
              </w:rPr>
            </w:pPr>
            <w:r w:rsidRPr="002A7B50">
              <w:rPr>
                <w:rFonts w:ascii="Times New Roman" w:hAnsi="Times New Roman" w:cs="Times New Roman"/>
                <w:sz w:val="20"/>
                <w:szCs w:val="20"/>
              </w:rPr>
              <w:lastRenderedPageBreak/>
              <w:t>Corrosion rate range [mm/year]</w:t>
            </w:r>
          </w:p>
        </w:tc>
        <w:tc>
          <w:tcPr>
            <w:tcW w:w="0" w:type="auto"/>
            <w:gridSpan w:val="2"/>
            <w:tcBorders>
              <w:bottom w:val="none" w:sz="0" w:space="0" w:color="auto"/>
            </w:tcBorders>
          </w:tcPr>
          <w:p w14:paraId="77811282" w14:textId="41B16DC9" w:rsidR="0023127E" w:rsidRPr="002A7B50" w:rsidRDefault="0023127E" w:rsidP="009E310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Percentage of thickness measurement in the dataset</w:t>
            </w:r>
          </w:p>
        </w:tc>
        <w:tc>
          <w:tcPr>
            <w:tcW w:w="0" w:type="auto"/>
            <w:gridSpan w:val="2"/>
            <w:tcBorders>
              <w:bottom w:val="none" w:sz="0" w:space="0" w:color="auto"/>
            </w:tcBorders>
          </w:tcPr>
          <w:p w14:paraId="07A7610C" w14:textId="1F3BEB29" w:rsidR="0023127E" w:rsidRPr="002A7B50" w:rsidRDefault="0023127E" w:rsidP="009E310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Percentage of thickness measurement after transformation</w:t>
            </w:r>
          </w:p>
        </w:tc>
      </w:tr>
      <w:tr w:rsidR="002E6FA0" w:rsidRPr="002A7B50" w14:paraId="21C0EBB4" w14:textId="3B42AF6C" w:rsidTr="00E24F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bottom w:val="none" w:sz="0" w:space="0" w:color="auto"/>
            </w:tcBorders>
          </w:tcPr>
          <w:p w14:paraId="50BF6D78" w14:textId="77777777" w:rsidR="002E6FA0" w:rsidRPr="002A7B50" w:rsidRDefault="002E6FA0" w:rsidP="009E310E">
            <w:pPr>
              <w:jc w:val="center"/>
              <w:rPr>
                <w:rFonts w:ascii="Times New Roman" w:hAnsi="Times New Roman" w:cs="Times New Roman"/>
                <w:sz w:val="20"/>
                <w:szCs w:val="20"/>
              </w:rPr>
            </w:pPr>
          </w:p>
        </w:tc>
        <w:tc>
          <w:tcPr>
            <w:tcW w:w="0" w:type="auto"/>
            <w:tcBorders>
              <w:top w:val="none" w:sz="0" w:space="0" w:color="auto"/>
              <w:bottom w:val="none" w:sz="0" w:space="0" w:color="auto"/>
            </w:tcBorders>
          </w:tcPr>
          <w:p w14:paraId="5AD77374" w14:textId="77777777" w:rsidR="002E6FA0" w:rsidRPr="002A7B50" w:rsidRDefault="002E6FA0" w:rsidP="009E3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Immersed structures</w:t>
            </w:r>
          </w:p>
        </w:tc>
        <w:tc>
          <w:tcPr>
            <w:tcW w:w="0" w:type="auto"/>
            <w:tcBorders>
              <w:top w:val="none" w:sz="0" w:space="0" w:color="auto"/>
              <w:bottom w:val="none" w:sz="0" w:space="0" w:color="auto"/>
            </w:tcBorders>
          </w:tcPr>
          <w:p w14:paraId="16750156" w14:textId="77777777" w:rsidR="002E6FA0" w:rsidRPr="002A7B50" w:rsidRDefault="002E6FA0" w:rsidP="009E3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Structures above seawater</w:t>
            </w:r>
          </w:p>
        </w:tc>
        <w:tc>
          <w:tcPr>
            <w:tcW w:w="0" w:type="auto"/>
            <w:tcBorders>
              <w:top w:val="none" w:sz="0" w:space="0" w:color="auto"/>
              <w:bottom w:val="none" w:sz="0" w:space="0" w:color="auto"/>
            </w:tcBorders>
          </w:tcPr>
          <w:p w14:paraId="7F6C06EB" w14:textId="54CD4656" w:rsidR="002E6FA0" w:rsidRPr="002A7B50" w:rsidRDefault="0023127E" w:rsidP="009E3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Immersed structures</w:t>
            </w:r>
          </w:p>
        </w:tc>
        <w:tc>
          <w:tcPr>
            <w:tcW w:w="0" w:type="auto"/>
            <w:tcBorders>
              <w:top w:val="none" w:sz="0" w:space="0" w:color="auto"/>
              <w:bottom w:val="none" w:sz="0" w:space="0" w:color="auto"/>
            </w:tcBorders>
          </w:tcPr>
          <w:p w14:paraId="0850A691" w14:textId="5538FDBD" w:rsidR="002E6FA0" w:rsidRPr="002A7B50" w:rsidRDefault="00922D40" w:rsidP="009E3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Structures above seawater</w:t>
            </w:r>
          </w:p>
        </w:tc>
      </w:tr>
      <w:tr w:rsidR="002E6FA0" w:rsidRPr="002A7B50" w14:paraId="1EB056F0" w14:textId="1912C479" w:rsidTr="00E24F3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11F195C" w14:textId="50414644" w:rsidR="002E6FA0" w:rsidRPr="002A7B50" w:rsidRDefault="002E6FA0" w:rsidP="009E310E">
            <w:pPr>
              <w:jc w:val="center"/>
              <w:rPr>
                <w:rFonts w:ascii="Times New Roman" w:hAnsi="Times New Roman" w:cs="Times New Roman"/>
                <w:sz w:val="20"/>
                <w:szCs w:val="20"/>
              </w:rPr>
            </w:pPr>
            <w:r w:rsidRPr="002A7B50">
              <w:rPr>
                <w:rFonts w:ascii="Times New Roman" w:hAnsi="Times New Roman" w:cs="Times New Roman"/>
                <w:sz w:val="20"/>
                <w:szCs w:val="20"/>
              </w:rPr>
              <w:t xml:space="preserve">0 – 0.05 </w:t>
            </w:r>
          </w:p>
        </w:tc>
        <w:tc>
          <w:tcPr>
            <w:tcW w:w="0" w:type="auto"/>
          </w:tcPr>
          <w:p w14:paraId="211C7E0B" w14:textId="4A54AC39" w:rsidR="002E6FA0" w:rsidRPr="002A7B50" w:rsidRDefault="002E6FA0" w:rsidP="009E3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62.</w:t>
            </w:r>
            <w:r w:rsidR="0023127E" w:rsidRPr="002A7B50">
              <w:rPr>
                <w:rFonts w:ascii="Times New Roman" w:hAnsi="Times New Roman" w:cs="Times New Roman"/>
                <w:sz w:val="20"/>
                <w:szCs w:val="20"/>
              </w:rPr>
              <w:t>4</w:t>
            </w:r>
            <w:r w:rsidRPr="002A7B50">
              <w:rPr>
                <w:rFonts w:ascii="Times New Roman" w:hAnsi="Times New Roman" w:cs="Times New Roman"/>
                <w:sz w:val="20"/>
                <w:szCs w:val="20"/>
              </w:rPr>
              <w:t>%</w:t>
            </w:r>
          </w:p>
        </w:tc>
        <w:tc>
          <w:tcPr>
            <w:tcW w:w="0" w:type="auto"/>
          </w:tcPr>
          <w:p w14:paraId="5D1C387F" w14:textId="6C69BE88" w:rsidR="002E6FA0" w:rsidRPr="002A7B50" w:rsidRDefault="002E6FA0" w:rsidP="009E3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60.4%</w:t>
            </w:r>
          </w:p>
        </w:tc>
        <w:tc>
          <w:tcPr>
            <w:tcW w:w="0" w:type="auto"/>
          </w:tcPr>
          <w:p w14:paraId="687A3C75" w14:textId="48AF77CE" w:rsidR="002E6FA0" w:rsidRPr="002A7B50" w:rsidRDefault="0023127E" w:rsidP="009E3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1.7%</w:t>
            </w:r>
          </w:p>
        </w:tc>
        <w:tc>
          <w:tcPr>
            <w:tcW w:w="0" w:type="auto"/>
          </w:tcPr>
          <w:p w14:paraId="0008077D" w14:textId="7FC4A170" w:rsidR="002E6FA0" w:rsidRPr="002A7B50" w:rsidRDefault="00922D40" w:rsidP="009E3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1.4%</w:t>
            </w:r>
          </w:p>
        </w:tc>
      </w:tr>
      <w:tr w:rsidR="002E6FA0" w:rsidRPr="002A7B50" w14:paraId="01F919B1" w14:textId="4F13FC5C" w:rsidTr="00E24F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6E03FB78" w14:textId="34211B7C" w:rsidR="002E6FA0" w:rsidRPr="002A7B50" w:rsidRDefault="002E6FA0" w:rsidP="009E310E">
            <w:pPr>
              <w:jc w:val="center"/>
              <w:rPr>
                <w:rFonts w:ascii="Times New Roman" w:hAnsi="Times New Roman" w:cs="Times New Roman"/>
                <w:sz w:val="20"/>
                <w:szCs w:val="20"/>
              </w:rPr>
            </w:pPr>
            <w:r w:rsidRPr="002A7B50">
              <w:rPr>
                <w:rFonts w:ascii="Times New Roman" w:hAnsi="Times New Roman" w:cs="Times New Roman"/>
                <w:sz w:val="20"/>
                <w:szCs w:val="20"/>
              </w:rPr>
              <w:t xml:space="preserve">0.05 – 0.15 </w:t>
            </w:r>
          </w:p>
        </w:tc>
        <w:tc>
          <w:tcPr>
            <w:tcW w:w="0" w:type="auto"/>
            <w:tcBorders>
              <w:top w:val="none" w:sz="0" w:space="0" w:color="auto"/>
              <w:bottom w:val="none" w:sz="0" w:space="0" w:color="auto"/>
            </w:tcBorders>
          </w:tcPr>
          <w:p w14:paraId="29D312F8" w14:textId="50E5DBA9" w:rsidR="002E6FA0" w:rsidRPr="002A7B50" w:rsidRDefault="002E6FA0" w:rsidP="009E3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33.</w:t>
            </w:r>
            <w:r w:rsidR="0023127E" w:rsidRPr="002A7B50">
              <w:rPr>
                <w:rFonts w:ascii="Times New Roman" w:hAnsi="Times New Roman" w:cs="Times New Roman"/>
                <w:sz w:val="20"/>
                <w:szCs w:val="20"/>
              </w:rPr>
              <w:t>3</w:t>
            </w:r>
            <w:r w:rsidRPr="002A7B50">
              <w:rPr>
                <w:rFonts w:ascii="Times New Roman" w:hAnsi="Times New Roman" w:cs="Times New Roman"/>
                <w:sz w:val="20"/>
                <w:szCs w:val="20"/>
              </w:rPr>
              <w:t>%</w:t>
            </w:r>
          </w:p>
        </w:tc>
        <w:tc>
          <w:tcPr>
            <w:tcW w:w="0" w:type="auto"/>
            <w:tcBorders>
              <w:top w:val="none" w:sz="0" w:space="0" w:color="auto"/>
              <w:bottom w:val="none" w:sz="0" w:space="0" w:color="auto"/>
            </w:tcBorders>
          </w:tcPr>
          <w:p w14:paraId="218B8EFC" w14:textId="776E929E" w:rsidR="002E6FA0" w:rsidRPr="002A7B50" w:rsidRDefault="002E6FA0" w:rsidP="009E3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31</w:t>
            </w:r>
            <w:r w:rsidR="0023127E" w:rsidRPr="002A7B50">
              <w:rPr>
                <w:rFonts w:ascii="Times New Roman" w:hAnsi="Times New Roman" w:cs="Times New Roman"/>
                <w:sz w:val="20"/>
                <w:szCs w:val="20"/>
              </w:rPr>
              <w:t>.8</w:t>
            </w:r>
            <w:r w:rsidRPr="002A7B50">
              <w:rPr>
                <w:rFonts w:ascii="Times New Roman" w:hAnsi="Times New Roman" w:cs="Times New Roman"/>
                <w:sz w:val="20"/>
                <w:szCs w:val="20"/>
              </w:rPr>
              <w:t>%</w:t>
            </w:r>
          </w:p>
        </w:tc>
        <w:tc>
          <w:tcPr>
            <w:tcW w:w="0" w:type="auto"/>
            <w:tcBorders>
              <w:top w:val="none" w:sz="0" w:space="0" w:color="auto"/>
              <w:bottom w:val="none" w:sz="0" w:space="0" w:color="auto"/>
            </w:tcBorders>
          </w:tcPr>
          <w:p w14:paraId="04D49689" w14:textId="2B79D55C" w:rsidR="002E6FA0" w:rsidRPr="002A7B50" w:rsidRDefault="0023127E" w:rsidP="009E3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23.8%</w:t>
            </w:r>
          </w:p>
        </w:tc>
        <w:tc>
          <w:tcPr>
            <w:tcW w:w="0" w:type="auto"/>
            <w:tcBorders>
              <w:top w:val="none" w:sz="0" w:space="0" w:color="auto"/>
              <w:bottom w:val="none" w:sz="0" w:space="0" w:color="auto"/>
            </w:tcBorders>
          </w:tcPr>
          <w:p w14:paraId="4CC526DF" w14:textId="2F7BF901" w:rsidR="002E6FA0" w:rsidRPr="002A7B50" w:rsidRDefault="00922D40" w:rsidP="009E3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20.9%</w:t>
            </w:r>
          </w:p>
        </w:tc>
      </w:tr>
      <w:tr w:rsidR="002E6FA0" w:rsidRPr="002A7B50" w14:paraId="08460042" w14:textId="42710B22" w:rsidTr="00E24F3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C5B3AFF" w14:textId="042309DE" w:rsidR="002E6FA0" w:rsidRPr="002A7B50" w:rsidRDefault="002E6FA0" w:rsidP="009E310E">
            <w:pPr>
              <w:jc w:val="center"/>
              <w:rPr>
                <w:rFonts w:ascii="Times New Roman" w:hAnsi="Times New Roman" w:cs="Times New Roman"/>
                <w:sz w:val="20"/>
                <w:szCs w:val="20"/>
              </w:rPr>
            </w:pPr>
            <w:r w:rsidRPr="002A7B50">
              <w:rPr>
                <w:rFonts w:ascii="Times New Roman" w:hAnsi="Times New Roman" w:cs="Times New Roman"/>
                <w:sz w:val="20"/>
                <w:szCs w:val="20"/>
              </w:rPr>
              <w:t xml:space="preserve">0.15 – 0.30 </w:t>
            </w:r>
          </w:p>
        </w:tc>
        <w:tc>
          <w:tcPr>
            <w:tcW w:w="0" w:type="auto"/>
          </w:tcPr>
          <w:p w14:paraId="62F31C1B" w14:textId="2FBF4B23" w:rsidR="002E6FA0" w:rsidRPr="002A7B50" w:rsidRDefault="002E6FA0" w:rsidP="009E3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3.2%</w:t>
            </w:r>
          </w:p>
        </w:tc>
        <w:tc>
          <w:tcPr>
            <w:tcW w:w="0" w:type="auto"/>
          </w:tcPr>
          <w:p w14:paraId="238A35FD" w14:textId="58B24E90" w:rsidR="002E6FA0" w:rsidRPr="002A7B50" w:rsidRDefault="002E6FA0" w:rsidP="009E3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7.</w:t>
            </w:r>
            <w:r w:rsidR="0023127E" w:rsidRPr="002A7B50">
              <w:rPr>
                <w:rFonts w:ascii="Times New Roman" w:hAnsi="Times New Roman" w:cs="Times New Roman"/>
                <w:sz w:val="20"/>
                <w:szCs w:val="20"/>
              </w:rPr>
              <w:t>6</w:t>
            </w:r>
            <w:r w:rsidRPr="002A7B50">
              <w:rPr>
                <w:rFonts w:ascii="Times New Roman" w:hAnsi="Times New Roman" w:cs="Times New Roman"/>
                <w:sz w:val="20"/>
                <w:szCs w:val="20"/>
              </w:rPr>
              <w:t>%</w:t>
            </w:r>
          </w:p>
        </w:tc>
        <w:tc>
          <w:tcPr>
            <w:tcW w:w="0" w:type="auto"/>
          </w:tcPr>
          <w:p w14:paraId="0F61173B" w14:textId="083E704C" w:rsidR="002E6FA0" w:rsidRPr="002A7B50" w:rsidRDefault="0023127E" w:rsidP="009E3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59.7%</w:t>
            </w:r>
          </w:p>
        </w:tc>
        <w:tc>
          <w:tcPr>
            <w:tcW w:w="0" w:type="auto"/>
          </w:tcPr>
          <w:p w14:paraId="05C4F431" w14:textId="4A8752AF" w:rsidR="002E6FA0" w:rsidRPr="002A7B50" w:rsidRDefault="00922D40" w:rsidP="009E3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60.9%</w:t>
            </w:r>
          </w:p>
        </w:tc>
      </w:tr>
      <w:tr w:rsidR="002E6FA0" w:rsidRPr="002A7B50" w14:paraId="77B500D8" w14:textId="6FD8B14C" w:rsidTr="00E24F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00849330" w14:textId="067445A6" w:rsidR="002E6FA0" w:rsidRPr="002A7B50" w:rsidRDefault="002E6FA0" w:rsidP="009E310E">
            <w:pPr>
              <w:jc w:val="center"/>
              <w:rPr>
                <w:rFonts w:ascii="Times New Roman" w:hAnsi="Times New Roman" w:cs="Times New Roman"/>
                <w:sz w:val="20"/>
                <w:szCs w:val="20"/>
              </w:rPr>
            </w:pPr>
            <w:r w:rsidRPr="002A7B50">
              <w:rPr>
                <w:rFonts w:ascii="Times New Roman" w:hAnsi="Times New Roman" w:cs="Times New Roman"/>
                <w:sz w:val="20"/>
                <w:szCs w:val="20"/>
              </w:rPr>
              <w:t xml:space="preserve">0.30 – 0.50 </w:t>
            </w:r>
          </w:p>
        </w:tc>
        <w:tc>
          <w:tcPr>
            <w:tcW w:w="0" w:type="auto"/>
            <w:tcBorders>
              <w:top w:val="none" w:sz="0" w:space="0" w:color="auto"/>
              <w:bottom w:val="none" w:sz="0" w:space="0" w:color="auto"/>
            </w:tcBorders>
          </w:tcPr>
          <w:p w14:paraId="790F362E" w14:textId="4B7CC3C7" w:rsidR="002E6FA0" w:rsidRPr="002A7B50" w:rsidRDefault="002E6FA0" w:rsidP="009E3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1.</w:t>
            </w:r>
            <w:r w:rsidR="0023127E" w:rsidRPr="002A7B50">
              <w:rPr>
                <w:rFonts w:ascii="Times New Roman" w:hAnsi="Times New Roman" w:cs="Times New Roman"/>
                <w:sz w:val="20"/>
                <w:szCs w:val="20"/>
              </w:rPr>
              <w:t>7</w:t>
            </w:r>
            <w:r w:rsidRPr="002A7B50">
              <w:rPr>
                <w:rFonts w:ascii="Times New Roman" w:hAnsi="Times New Roman" w:cs="Times New Roman"/>
                <w:sz w:val="20"/>
                <w:szCs w:val="20"/>
              </w:rPr>
              <w:t>%</w:t>
            </w:r>
          </w:p>
        </w:tc>
        <w:tc>
          <w:tcPr>
            <w:tcW w:w="0" w:type="auto"/>
            <w:tcBorders>
              <w:top w:val="none" w:sz="0" w:space="0" w:color="auto"/>
              <w:bottom w:val="none" w:sz="0" w:space="0" w:color="auto"/>
            </w:tcBorders>
          </w:tcPr>
          <w:p w14:paraId="579E872F" w14:textId="77777777" w:rsidR="002E6FA0" w:rsidRPr="002A7B50" w:rsidRDefault="002E6FA0" w:rsidP="009E3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0.3%</w:t>
            </w:r>
          </w:p>
        </w:tc>
        <w:tc>
          <w:tcPr>
            <w:tcW w:w="0" w:type="auto"/>
            <w:tcBorders>
              <w:top w:val="none" w:sz="0" w:space="0" w:color="auto"/>
              <w:bottom w:val="none" w:sz="0" w:space="0" w:color="auto"/>
            </w:tcBorders>
          </w:tcPr>
          <w:p w14:paraId="0F786487" w14:textId="5CDF3B43" w:rsidR="002E6FA0" w:rsidRPr="002A7B50" w:rsidRDefault="0023127E" w:rsidP="009E3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13.7%</w:t>
            </w:r>
          </w:p>
        </w:tc>
        <w:tc>
          <w:tcPr>
            <w:tcW w:w="0" w:type="auto"/>
            <w:tcBorders>
              <w:top w:val="none" w:sz="0" w:space="0" w:color="auto"/>
              <w:bottom w:val="none" w:sz="0" w:space="0" w:color="auto"/>
            </w:tcBorders>
          </w:tcPr>
          <w:p w14:paraId="6716A4F9" w14:textId="6E2EEC57" w:rsidR="002E6FA0" w:rsidRPr="002A7B50" w:rsidRDefault="00922D40" w:rsidP="009E3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16.4%</w:t>
            </w:r>
          </w:p>
        </w:tc>
      </w:tr>
      <w:tr w:rsidR="002E6FA0" w:rsidRPr="002A7B50" w14:paraId="63D45400" w14:textId="6AC3C1BE" w:rsidTr="00E24F3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5EE5873" w14:textId="168B28FE" w:rsidR="002E6FA0" w:rsidRPr="002A7B50" w:rsidRDefault="002E6FA0" w:rsidP="009E310E">
            <w:pPr>
              <w:jc w:val="center"/>
              <w:rPr>
                <w:rFonts w:ascii="Times New Roman" w:hAnsi="Times New Roman" w:cs="Times New Roman"/>
                <w:sz w:val="20"/>
                <w:szCs w:val="20"/>
              </w:rPr>
            </w:pPr>
            <w:r w:rsidRPr="002A7B50">
              <w:rPr>
                <w:rFonts w:ascii="Times New Roman" w:hAnsi="Times New Roman" w:cs="Times New Roman"/>
                <w:sz w:val="20"/>
                <w:szCs w:val="20"/>
              </w:rPr>
              <w:t xml:space="preserve">&gt; 0.50 </w:t>
            </w:r>
          </w:p>
        </w:tc>
        <w:tc>
          <w:tcPr>
            <w:tcW w:w="0" w:type="auto"/>
          </w:tcPr>
          <w:p w14:paraId="53C428E4" w14:textId="0C6F7E7D" w:rsidR="002E6FA0" w:rsidRPr="002A7B50" w:rsidRDefault="002E6FA0" w:rsidP="009E3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0.</w:t>
            </w:r>
            <w:r w:rsidR="0023127E" w:rsidRPr="002A7B50">
              <w:rPr>
                <w:rFonts w:ascii="Times New Roman" w:hAnsi="Times New Roman" w:cs="Times New Roman"/>
                <w:sz w:val="20"/>
                <w:szCs w:val="20"/>
              </w:rPr>
              <w:t>1</w:t>
            </w:r>
            <w:r w:rsidRPr="002A7B50">
              <w:rPr>
                <w:rFonts w:ascii="Times New Roman" w:hAnsi="Times New Roman" w:cs="Times New Roman"/>
                <w:sz w:val="20"/>
                <w:szCs w:val="20"/>
              </w:rPr>
              <w:t>%</w:t>
            </w:r>
          </w:p>
        </w:tc>
        <w:tc>
          <w:tcPr>
            <w:tcW w:w="0" w:type="auto"/>
          </w:tcPr>
          <w:p w14:paraId="27618913" w14:textId="77777777" w:rsidR="002E6FA0" w:rsidRPr="002A7B50" w:rsidRDefault="002E6FA0" w:rsidP="009E3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0%</w:t>
            </w:r>
          </w:p>
        </w:tc>
        <w:tc>
          <w:tcPr>
            <w:tcW w:w="0" w:type="auto"/>
          </w:tcPr>
          <w:p w14:paraId="7AF40EF0" w14:textId="61C9F1D6" w:rsidR="002E6FA0" w:rsidRPr="002A7B50" w:rsidRDefault="0023127E" w:rsidP="009E3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1.2%</w:t>
            </w:r>
          </w:p>
        </w:tc>
        <w:tc>
          <w:tcPr>
            <w:tcW w:w="0" w:type="auto"/>
          </w:tcPr>
          <w:p w14:paraId="72EC7554" w14:textId="2C641D12" w:rsidR="002E6FA0" w:rsidRPr="002A7B50" w:rsidRDefault="00922D40" w:rsidP="009E3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0.4%</w:t>
            </w:r>
          </w:p>
        </w:tc>
      </w:tr>
    </w:tbl>
    <w:p w14:paraId="63A76362" w14:textId="77777777" w:rsidR="009E310E" w:rsidRPr="002A7B50" w:rsidRDefault="009E310E" w:rsidP="009E310E">
      <w:pPr>
        <w:rPr>
          <w:rFonts w:ascii="Times New Roman" w:hAnsi="Times New Roman" w:cs="Times New Roman"/>
        </w:rPr>
      </w:pPr>
    </w:p>
    <w:p w14:paraId="33C76EEF" w14:textId="40515458" w:rsidR="00305A4A" w:rsidRPr="002A7B50" w:rsidRDefault="001E379B" w:rsidP="00DB2C88">
      <w:pPr>
        <w:rPr>
          <w:rFonts w:ascii="Times New Roman" w:hAnsi="Times New Roman" w:cs="Times New Roman"/>
        </w:rPr>
      </w:pPr>
      <w:r w:rsidRPr="002A7B50">
        <w:rPr>
          <w:rFonts w:ascii="Times New Roman" w:hAnsi="Times New Roman" w:cs="Times New Roman"/>
        </w:rPr>
        <w:t xml:space="preserve">Due to the rather limited information in the TM dataset, </w:t>
      </w:r>
      <w:r w:rsidR="00474612" w:rsidRPr="002A7B50">
        <w:rPr>
          <w:rFonts w:ascii="Times New Roman" w:hAnsi="Times New Roman" w:cs="Times New Roman"/>
        </w:rPr>
        <w:t xml:space="preserve"> a</w:t>
      </w:r>
      <w:r w:rsidR="009E310E" w:rsidRPr="002A7B50">
        <w:rPr>
          <w:rFonts w:ascii="Times New Roman" w:hAnsi="Times New Roman" w:cs="Times New Roman"/>
        </w:rPr>
        <w:t>n additional supervised machine learning algorithm, the SVM</w:t>
      </w:r>
      <w:r w:rsidR="00B04327" w:rsidRPr="002A7B50">
        <w:rPr>
          <w:rFonts w:ascii="Times New Roman" w:hAnsi="Times New Roman" w:cs="Times New Roman"/>
        </w:rPr>
        <w:t xml:space="preserve"> for multi-class classification</w:t>
      </w:r>
      <w:r w:rsidR="009E310E" w:rsidRPr="002A7B50">
        <w:rPr>
          <w:rFonts w:ascii="Times New Roman" w:hAnsi="Times New Roman" w:cs="Times New Roman"/>
        </w:rPr>
        <w:t xml:space="preserve"> </w:t>
      </w:r>
      <w:r w:rsidR="009E310E" w:rsidRPr="002A7B50">
        <w:rPr>
          <w:rFonts w:ascii="Times New Roman" w:hAnsi="Times New Roman" w:cs="Times New Roman"/>
        </w:rPr>
        <w:fldChar w:fldCharType="begin" w:fldLock="1"/>
      </w:r>
      <w:r w:rsidR="005304FB" w:rsidRPr="002A7B50">
        <w:rPr>
          <w:rFonts w:ascii="Times New Roman" w:hAnsi="Times New Roman" w:cs="Times New Roman"/>
        </w:rPr>
        <w:instrText>ADDIN CSL_CITATION {"citationItems":[{"id":"ITEM-1","itemData":{"author":[{"dropping-particle":"","family":"Wu","given":"Tingfan","non-dropping-particle":"","parse-names":false,"suffix":""},{"dropping-particle":"","family":"Lin","given":"ChihJen","non-dropping-particle":"","parse-names":false,"suffix":""},{"dropping-particle":"","family":"Weng","given":"Ruby","non-dropping-particle":"","parse-names":false,"suffix":""}],"container-title":"Journal of Machine Learning Research","id":"ITEM-1","issued":{"date-parts":[["2004"]]},"page":"975-1005","title":"Probability estimates for multi-class classification by pairwise coupling","type":"article-journal","volume":"5"},"uris":["http://www.mendeley.com/documents/?uuid=234f00c8-e708-44d3-9fc6-1d3a13ea4ea4"]}],"mendeley":{"formattedCitation":"[86]","plainTextFormattedCitation":"[86]","previouslyFormattedCitation":"[86]"},"properties":{"noteIndex":0},"schema":"https://github.com/citation-style-language/schema/raw/master/csl-citation.json"}</w:instrText>
      </w:r>
      <w:r w:rsidR="009E310E" w:rsidRPr="002A7B50">
        <w:rPr>
          <w:rFonts w:ascii="Times New Roman" w:hAnsi="Times New Roman" w:cs="Times New Roman"/>
        </w:rPr>
        <w:fldChar w:fldCharType="separate"/>
      </w:r>
      <w:r w:rsidR="00336E7E" w:rsidRPr="002A7B50">
        <w:rPr>
          <w:rFonts w:ascii="Times New Roman" w:hAnsi="Times New Roman" w:cs="Times New Roman"/>
          <w:noProof/>
        </w:rPr>
        <w:t>[86]</w:t>
      </w:r>
      <w:r w:rsidR="009E310E" w:rsidRPr="002A7B50">
        <w:rPr>
          <w:rFonts w:ascii="Times New Roman" w:hAnsi="Times New Roman" w:cs="Times New Roman"/>
        </w:rPr>
        <w:fldChar w:fldCharType="end"/>
      </w:r>
      <w:r w:rsidR="009E310E" w:rsidRPr="002A7B50">
        <w:rPr>
          <w:rFonts w:ascii="Times New Roman" w:hAnsi="Times New Roman" w:cs="Times New Roman"/>
        </w:rPr>
        <w:t xml:space="preserve">, was utilised to classify the data into three corrosion levels. </w:t>
      </w:r>
      <w:r w:rsidR="00E30FE3" w:rsidRPr="002A7B50">
        <w:rPr>
          <w:rFonts w:ascii="Times New Roman" w:hAnsi="Times New Roman" w:cs="Times New Roman"/>
        </w:rPr>
        <w:t>These are</w:t>
      </w:r>
      <w:r w:rsidR="009E310E" w:rsidRPr="002A7B50">
        <w:rPr>
          <w:rFonts w:ascii="Times New Roman" w:hAnsi="Times New Roman" w:cs="Times New Roman"/>
        </w:rPr>
        <w:t xml:space="preserve"> minor, moderate and severe corrosion, </w:t>
      </w:r>
      <w:r w:rsidR="00344F2F" w:rsidRPr="002A7B50">
        <w:rPr>
          <w:rFonts w:ascii="Times New Roman" w:hAnsi="Times New Roman" w:cs="Times New Roman"/>
        </w:rPr>
        <w:t xml:space="preserve">which </w:t>
      </w:r>
      <w:r w:rsidR="009E310E" w:rsidRPr="002A7B50">
        <w:rPr>
          <w:rFonts w:ascii="Times New Roman" w:hAnsi="Times New Roman" w:cs="Times New Roman"/>
        </w:rPr>
        <w:t xml:space="preserve">were defined </w:t>
      </w:r>
      <w:r w:rsidR="00514783" w:rsidRPr="002A7B50">
        <w:rPr>
          <w:rFonts w:ascii="Times New Roman" w:hAnsi="Times New Roman" w:cs="Times New Roman"/>
        </w:rPr>
        <w:t>using</w:t>
      </w:r>
      <w:r w:rsidR="00D85027" w:rsidRPr="002A7B50">
        <w:rPr>
          <w:rFonts w:ascii="Times New Roman" w:hAnsi="Times New Roman" w:cs="Times New Roman"/>
        </w:rPr>
        <w:t xml:space="preserve"> </w:t>
      </w:r>
      <w:r w:rsidR="009E310E" w:rsidRPr="002A7B50">
        <w:rPr>
          <w:rFonts w:ascii="Times New Roman" w:hAnsi="Times New Roman" w:cs="Times New Roman"/>
        </w:rPr>
        <w:t xml:space="preserve">10% and 90% cumulative probability of corrosion rate, </w:t>
      </w:r>
      <w:r w:rsidR="00744B5B" w:rsidRPr="002A7B50">
        <w:rPr>
          <w:rFonts w:ascii="Times New Roman" w:hAnsi="Times New Roman" w:cs="Times New Roman"/>
        </w:rPr>
        <w:t>correlating</w:t>
      </w:r>
      <w:r w:rsidR="00CB48F7" w:rsidRPr="002A7B50">
        <w:rPr>
          <w:rFonts w:ascii="Times New Roman" w:hAnsi="Times New Roman" w:cs="Times New Roman"/>
        </w:rPr>
        <w:t xml:space="preserve"> </w:t>
      </w:r>
      <w:r w:rsidR="00835DF0" w:rsidRPr="002A7B50">
        <w:rPr>
          <w:rFonts w:ascii="Times New Roman" w:hAnsi="Times New Roman" w:cs="Times New Roman"/>
        </w:rPr>
        <w:t xml:space="preserve">with </w:t>
      </w:r>
      <w:r w:rsidR="00CB48F7" w:rsidRPr="002A7B50">
        <w:rPr>
          <w:rFonts w:ascii="Times New Roman" w:hAnsi="Times New Roman" w:cs="Times New Roman"/>
        </w:rPr>
        <w:t>the definitions in the CSR-H</w:t>
      </w:r>
      <w:r w:rsidR="009E310E" w:rsidRPr="002A7B50">
        <w:rPr>
          <w:rFonts w:ascii="Times New Roman" w:hAnsi="Times New Roman" w:cs="Times New Roman"/>
        </w:rPr>
        <w:t xml:space="preserve">. </w:t>
      </w:r>
      <w:r w:rsidR="00DB2C88" w:rsidRPr="002A7B50">
        <w:rPr>
          <w:rFonts w:ascii="Times New Roman" w:hAnsi="Times New Roman" w:cs="Times New Roman"/>
        </w:rPr>
        <w:t xml:space="preserve"> </w:t>
      </w:r>
      <w:r w:rsidR="00F333C7" w:rsidRPr="002A7B50">
        <w:rPr>
          <w:rFonts w:ascii="Times New Roman" w:hAnsi="Times New Roman" w:cs="Times New Roman"/>
        </w:rPr>
        <w:t xml:space="preserve">Since the ship survey </w:t>
      </w:r>
      <w:r w:rsidR="00D92EFD" w:rsidRPr="002A7B50">
        <w:rPr>
          <w:rFonts w:ascii="Times New Roman" w:hAnsi="Times New Roman" w:cs="Times New Roman"/>
        </w:rPr>
        <w:t>TM</w:t>
      </w:r>
      <w:r w:rsidR="00F333C7" w:rsidRPr="002A7B50">
        <w:rPr>
          <w:rFonts w:ascii="Times New Roman" w:hAnsi="Times New Roman" w:cs="Times New Roman"/>
        </w:rPr>
        <w:t xml:space="preserve"> reports indicate the renewal status of each measured structural component, the renewal status of each data in this paper was estimated. </w:t>
      </w:r>
      <w:r w:rsidR="00DB2C88" w:rsidRPr="002A7B50">
        <w:rPr>
          <w:rFonts w:ascii="Times New Roman" w:hAnsi="Times New Roman" w:cs="Times New Roman"/>
        </w:rPr>
        <w:t>This</w:t>
      </w:r>
      <w:r w:rsidR="00305A4A" w:rsidRPr="002A7B50">
        <w:rPr>
          <w:rFonts w:ascii="Times New Roman" w:hAnsi="Times New Roman" w:cs="Times New Roman"/>
        </w:rPr>
        <w:t xml:space="preserve"> was based on the assumption that if there was no data between 0 and 0.5 mm for two consecutive half-year time periods, and the corrosion depth was 0 mm at the following time point, this time point was considered to be a renewal.</w:t>
      </w:r>
    </w:p>
    <w:p w14:paraId="2EFFB3A3" w14:textId="77777777" w:rsidR="00071561" w:rsidRPr="002A7B50" w:rsidRDefault="00071561" w:rsidP="006917D2">
      <w:pPr>
        <w:autoSpaceDE w:val="0"/>
        <w:autoSpaceDN w:val="0"/>
        <w:adjustRightInd w:val="0"/>
        <w:spacing w:line="240" w:lineRule="auto"/>
        <w:rPr>
          <w:rFonts w:ascii="Times New Roman" w:hAnsi="Times New Roman" w:cs="Times New Roman"/>
        </w:rPr>
      </w:pPr>
    </w:p>
    <w:p w14:paraId="2B92EEBC" w14:textId="19204940" w:rsidR="00BA459F" w:rsidRPr="002A7B50" w:rsidRDefault="00931BCA" w:rsidP="006917D2">
      <w:pPr>
        <w:autoSpaceDE w:val="0"/>
        <w:autoSpaceDN w:val="0"/>
        <w:adjustRightInd w:val="0"/>
        <w:spacing w:line="240" w:lineRule="auto"/>
        <w:rPr>
          <w:rFonts w:ascii="Times New Roman" w:hAnsi="Times New Roman" w:cs="Times New Roman"/>
        </w:rPr>
      </w:pPr>
      <w:r w:rsidRPr="002A7B50">
        <w:rPr>
          <w:rFonts w:ascii="Times New Roman" w:hAnsi="Times New Roman" w:cs="Times New Roman"/>
        </w:rPr>
        <w:t>The ANN model</w:t>
      </w:r>
      <w:r w:rsidR="00DD68BB" w:rsidRPr="002A7B50">
        <w:rPr>
          <w:rFonts w:ascii="Times New Roman" w:hAnsi="Times New Roman" w:cs="Times New Roman"/>
        </w:rPr>
        <w:t xml:space="preserve"> </w:t>
      </w:r>
      <w:r w:rsidR="004C1347" w:rsidRPr="002A7B50">
        <w:rPr>
          <w:rFonts w:ascii="Times New Roman" w:hAnsi="Times New Roman" w:cs="Times New Roman"/>
        </w:rPr>
        <w:t>1</w:t>
      </w:r>
      <w:r w:rsidR="00E1294A" w:rsidRPr="002A7B50">
        <w:rPr>
          <w:rFonts w:ascii="Times New Roman" w:hAnsi="Times New Roman" w:cs="Times New Roman"/>
        </w:rPr>
        <w:t xml:space="preserve"> (</w:t>
      </w:r>
      <w:r w:rsidR="00B04327" w:rsidRPr="002A7B50">
        <w:rPr>
          <w:rFonts w:ascii="Times New Roman" w:hAnsi="Times New Roman" w:cs="Times New Roman"/>
        </w:rPr>
        <w:t>yellow</w:t>
      </w:r>
      <w:r w:rsidR="00992AEB" w:rsidRPr="002A7B50">
        <w:rPr>
          <w:rFonts w:ascii="Times New Roman" w:hAnsi="Times New Roman" w:cs="Times New Roman"/>
        </w:rPr>
        <w:t xml:space="preserve"> branch</w:t>
      </w:r>
      <w:r w:rsidR="00F723F2" w:rsidRPr="002A7B50">
        <w:rPr>
          <w:rFonts w:ascii="Times New Roman" w:hAnsi="Times New Roman" w:cs="Times New Roman"/>
        </w:rPr>
        <w:t xml:space="preserve"> in Figure 2</w:t>
      </w:r>
      <w:r w:rsidR="00E1294A" w:rsidRPr="002A7B50">
        <w:rPr>
          <w:rFonts w:ascii="Times New Roman" w:hAnsi="Times New Roman" w:cs="Times New Roman"/>
        </w:rPr>
        <w:t>)</w:t>
      </w:r>
      <w:r w:rsidR="00F723F2" w:rsidRPr="002A7B50">
        <w:rPr>
          <w:rFonts w:ascii="Times New Roman" w:hAnsi="Times New Roman" w:cs="Times New Roman"/>
        </w:rPr>
        <w:t xml:space="preserve"> </w:t>
      </w:r>
      <w:r w:rsidRPr="002A7B50">
        <w:rPr>
          <w:rFonts w:ascii="Times New Roman" w:hAnsi="Times New Roman" w:cs="Times New Roman"/>
        </w:rPr>
        <w:t>has four layers</w:t>
      </w:r>
      <w:r w:rsidR="00DD68BB" w:rsidRPr="002A7B50">
        <w:rPr>
          <w:rFonts w:ascii="Times New Roman" w:hAnsi="Times New Roman" w:cs="Times New Roman"/>
        </w:rPr>
        <w:t>, including one input layer, two hidden layers and one output layer</w:t>
      </w:r>
      <w:r w:rsidRPr="002A7B50">
        <w:rPr>
          <w:rFonts w:ascii="Times New Roman" w:hAnsi="Times New Roman" w:cs="Times New Roman"/>
        </w:rPr>
        <w:t>.</w:t>
      </w:r>
      <w:r w:rsidR="00B04327" w:rsidRPr="002A7B50">
        <w:rPr>
          <w:rFonts w:ascii="Times New Roman" w:hAnsi="Times New Roman" w:cs="Times New Roman"/>
        </w:rPr>
        <w:t xml:space="preserve"> The model was built using </w:t>
      </w:r>
      <w:proofErr w:type="spellStart"/>
      <w:r w:rsidR="00BC63B3" w:rsidRPr="002A7B50">
        <w:rPr>
          <w:rFonts w:ascii="Times New Roman" w:hAnsi="Times New Roman" w:cs="Times New Roman"/>
        </w:rPr>
        <w:t>Keras</w:t>
      </w:r>
      <w:proofErr w:type="spellEnd"/>
      <w:r w:rsidR="00BC63B3" w:rsidRPr="002A7B50">
        <w:rPr>
          <w:rFonts w:ascii="Times New Roman" w:hAnsi="Times New Roman" w:cs="Times New Roman"/>
        </w:rPr>
        <w:t xml:space="preserve"> 2.3.1 and </w:t>
      </w:r>
      <w:proofErr w:type="spellStart"/>
      <w:r w:rsidR="00BC63B3" w:rsidRPr="002A7B50">
        <w:rPr>
          <w:rFonts w:ascii="Times New Roman" w:hAnsi="Times New Roman" w:cs="Times New Roman"/>
        </w:rPr>
        <w:t>Tensorflow</w:t>
      </w:r>
      <w:proofErr w:type="spellEnd"/>
      <w:r w:rsidR="00BC63B3" w:rsidRPr="002A7B50">
        <w:rPr>
          <w:rFonts w:ascii="Times New Roman" w:hAnsi="Times New Roman" w:cs="Times New Roman"/>
        </w:rPr>
        <w:t xml:space="preserve"> 2.1.0.</w:t>
      </w:r>
      <w:r w:rsidR="00DD68BB" w:rsidRPr="002A7B50">
        <w:rPr>
          <w:rFonts w:ascii="Times New Roman" w:hAnsi="Times New Roman" w:cs="Times New Roman"/>
        </w:rPr>
        <w:t xml:space="preserve"> </w:t>
      </w:r>
      <w:r w:rsidRPr="002A7B50">
        <w:rPr>
          <w:rFonts w:ascii="Times New Roman" w:hAnsi="Times New Roman" w:cs="Times New Roman"/>
        </w:rPr>
        <w:t xml:space="preserve">It </w:t>
      </w:r>
      <w:r w:rsidR="00DD68BB" w:rsidRPr="002A7B50">
        <w:rPr>
          <w:rFonts w:ascii="Times New Roman" w:hAnsi="Times New Roman" w:cs="Times New Roman"/>
        </w:rPr>
        <w:t xml:space="preserve">was trained on </w:t>
      </w:r>
      <w:r w:rsidR="00F43553" w:rsidRPr="002A7B50">
        <w:rPr>
          <w:rFonts w:ascii="Times New Roman" w:hAnsi="Times New Roman" w:cs="Times New Roman"/>
        </w:rPr>
        <w:t>the</w:t>
      </w:r>
      <w:r w:rsidR="00DD68BB" w:rsidRPr="002A7B50">
        <w:rPr>
          <w:rFonts w:ascii="Times New Roman" w:hAnsi="Times New Roman" w:cs="Times New Roman"/>
        </w:rPr>
        <w:t xml:space="preserve"> </w:t>
      </w:r>
      <w:r w:rsidR="009C2B73" w:rsidRPr="002A7B50">
        <w:rPr>
          <w:rFonts w:ascii="Times New Roman" w:hAnsi="Times New Roman" w:cs="Times New Roman"/>
        </w:rPr>
        <w:t>TM data</w:t>
      </w:r>
      <w:r w:rsidR="00DD68BB" w:rsidRPr="002A7B50">
        <w:rPr>
          <w:rFonts w:ascii="Times New Roman" w:hAnsi="Times New Roman" w:cs="Times New Roman"/>
        </w:rPr>
        <w:t xml:space="preserve">. </w:t>
      </w:r>
      <w:r w:rsidR="0090704F" w:rsidRPr="002A7B50">
        <w:rPr>
          <w:rFonts w:ascii="Times New Roman" w:hAnsi="Times New Roman" w:cs="Times New Roman"/>
        </w:rPr>
        <w:t>Each hidden layer in the ANN had 32 neurons</w:t>
      </w:r>
      <w:r w:rsidR="001C26FC" w:rsidRPr="002A7B50">
        <w:rPr>
          <w:rFonts w:ascii="Times New Roman" w:hAnsi="Times New Roman" w:cs="Times New Roman"/>
        </w:rPr>
        <w:t>, selected after performing a parametric study</w:t>
      </w:r>
      <w:r w:rsidR="00A73914" w:rsidRPr="002A7B50">
        <w:rPr>
          <w:rFonts w:ascii="Times New Roman" w:hAnsi="Times New Roman" w:cs="Times New Roman"/>
        </w:rPr>
        <w:t xml:space="preserve"> from 8 neurons to 64 neurons</w:t>
      </w:r>
      <w:r w:rsidR="001C26FC" w:rsidRPr="002A7B50">
        <w:rPr>
          <w:rFonts w:ascii="Times New Roman" w:hAnsi="Times New Roman" w:cs="Times New Roman"/>
        </w:rPr>
        <w:t>,</w:t>
      </w:r>
      <w:r w:rsidR="0090704F" w:rsidRPr="002A7B50">
        <w:rPr>
          <w:rFonts w:ascii="Times New Roman" w:hAnsi="Times New Roman" w:cs="Times New Roman"/>
        </w:rPr>
        <w:t xml:space="preserve"> and </w:t>
      </w:r>
      <w:r w:rsidR="00F43553" w:rsidRPr="002A7B50">
        <w:rPr>
          <w:rFonts w:ascii="Times New Roman" w:hAnsi="Times New Roman" w:cs="Times New Roman"/>
        </w:rPr>
        <w:t>was trained using a</w:t>
      </w:r>
      <w:r w:rsidR="0090704F" w:rsidRPr="002A7B50">
        <w:rPr>
          <w:rFonts w:ascii="Times New Roman" w:hAnsi="Times New Roman" w:cs="Times New Roman"/>
        </w:rPr>
        <w:t xml:space="preserve"> 20% dropout rate to minimise overfitting</w:t>
      </w:r>
      <w:r w:rsidR="00F43553" w:rsidRPr="002A7B50">
        <w:rPr>
          <w:rFonts w:ascii="Times New Roman" w:hAnsi="Times New Roman" w:cs="Times New Roman"/>
        </w:rPr>
        <w:t xml:space="preserve"> based on the stochastic nature of the data</w:t>
      </w:r>
      <w:r w:rsidR="0090704F" w:rsidRPr="002A7B50">
        <w:rPr>
          <w:rFonts w:ascii="Times New Roman" w:hAnsi="Times New Roman" w:cs="Times New Roman"/>
        </w:rPr>
        <w:t xml:space="preserve">. </w:t>
      </w:r>
      <w:r w:rsidR="00017196" w:rsidRPr="002A7B50">
        <w:rPr>
          <w:rFonts w:ascii="Times New Roman" w:hAnsi="Times New Roman" w:cs="Times New Roman"/>
        </w:rPr>
        <w:t>This</w:t>
      </w:r>
      <w:r w:rsidR="0090704F" w:rsidRPr="002A7B50">
        <w:rPr>
          <w:rFonts w:ascii="Times New Roman" w:hAnsi="Times New Roman" w:cs="Times New Roman"/>
        </w:rPr>
        <w:t xml:space="preserve"> means that 20% of </w:t>
      </w:r>
      <w:r w:rsidR="00F43553" w:rsidRPr="002A7B50">
        <w:rPr>
          <w:rFonts w:ascii="Times New Roman" w:hAnsi="Times New Roman" w:cs="Times New Roman"/>
        </w:rPr>
        <w:t xml:space="preserve">the </w:t>
      </w:r>
      <w:r w:rsidR="0090704F" w:rsidRPr="002A7B50">
        <w:rPr>
          <w:rFonts w:ascii="Times New Roman" w:hAnsi="Times New Roman" w:cs="Times New Roman"/>
        </w:rPr>
        <w:t xml:space="preserve">32 neurons </w:t>
      </w:r>
      <w:r w:rsidR="00986A53" w:rsidRPr="002A7B50">
        <w:rPr>
          <w:rFonts w:ascii="Times New Roman" w:hAnsi="Times New Roman" w:cs="Times New Roman"/>
        </w:rPr>
        <w:t xml:space="preserve">were </w:t>
      </w:r>
      <w:r w:rsidR="0090704F" w:rsidRPr="002A7B50">
        <w:rPr>
          <w:rFonts w:ascii="Times New Roman" w:hAnsi="Times New Roman" w:cs="Times New Roman"/>
        </w:rPr>
        <w:t>randomly deactivated</w:t>
      </w:r>
      <w:r w:rsidR="00F43553" w:rsidRPr="002A7B50">
        <w:rPr>
          <w:rFonts w:ascii="Times New Roman" w:hAnsi="Times New Roman" w:cs="Times New Roman"/>
        </w:rPr>
        <w:t xml:space="preserve"> during training</w:t>
      </w:r>
      <w:r w:rsidR="001607DE" w:rsidRPr="002A7B50">
        <w:rPr>
          <w:rFonts w:ascii="Times New Roman" w:hAnsi="Times New Roman" w:cs="Times New Roman"/>
        </w:rPr>
        <w:t xml:space="preserve">, ensuring that the training of the weights </w:t>
      </w:r>
      <w:r w:rsidR="00137162" w:rsidRPr="002A7B50">
        <w:rPr>
          <w:rFonts w:ascii="Times New Roman" w:hAnsi="Times New Roman" w:cs="Times New Roman"/>
        </w:rPr>
        <w:t>wa</w:t>
      </w:r>
      <w:r w:rsidR="001C26FC" w:rsidRPr="002A7B50">
        <w:rPr>
          <w:rFonts w:ascii="Times New Roman" w:hAnsi="Times New Roman" w:cs="Times New Roman"/>
        </w:rPr>
        <w:t>s protected against extreme values</w:t>
      </w:r>
      <w:r w:rsidR="0090704F" w:rsidRPr="002A7B50">
        <w:rPr>
          <w:rFonts w:ascii="Times New Roman" w:hAnsi="Times New Roman" w:cs="Times New Roman"/>
        </w:rPr>
        <w:t>.</w:t>
      </w:r>
      <w:r w:rsidR="002C6F1B" w:rsidRPr="002A7B50">
        <w:rPr>
          <w:rFonts w:ascii="Times New Roman" w:hAnsi="Times New Roman" w:cs="Times New Roman"/>
        </w:rPr>
        <w:t xml:space="preserve"> </w:t>
      </w:r>
      <w:r w:rsidR="00AD061E" w:rsidRPr="002A7B50">
        <w:rPr>
          <w:rFonts w:ascii="Times New Roman" w:hAnsi="Times New Roman" w:cs="Times New Roman"/>
        </w:rPr>
        <w:t>Figure A1 in the Appendix indicates</w:t>
      </w:r>
      <w:r w:rsidR="00A73914" w:rsidRPr="002A7B50">
        <w:rPr>
          <w:rFonts w:ascii="Times New Roman" w:hAnsi="Times New Roman" w:cs="Times New Roman"/>
        </w:rPr>
        <w:t xml:space="preserve"> the convergence at 32 neurons when tested from 8 neurons to 64 neurons. </w:t>
      </w:r>
      <w:r w:rsidR="003144C4" w:rsidRPr="002A7B50">
        <w:rPr>
          <w:rFonts w:ascii="Times New Roman" w:hAnsi="Times New Roman" w:cs="Times New Roman"/>
        </w:rPr>
        <w:t xml:space="preserve">Due to its </w:t>
      </w:r>
      <w:r w:rsidR="00992AEB" w:rsidRPr="002A7B50">
        <w:rPr>
          <w:rFonts w:ascii="Times New Roman" w:hAnsi="Times New Roman" w:cs="Times New Roman"/>
        </w:rPr>
        <w:t>performance on avoiding saturation</w:t>
      </w:r>
      <w:r w:rsidR="00BC63B3" w:rsidRPr="002A7B50">
        <w:rPr>
          <w:rFonts w:ascii="Times New Roman" w:hAnsi="Times New Roman" w:cs="Times New Roman"/>
        </w:rPr>
        <w:t xml:space="preserve"> </w:t>
      </w:r>
      <w:r w:rsidR="00BC63B3" w:rsidRPr="002A7B50">
        <w:rPr>
          <w:rFonts w:ascii="Times New Roman" w:hAnsi="Times New Roman" w:cs="Times New Roman"/>
        </w:rPr>
        <w:fldChar w:fldCharType="begin" w:fldLock="1"/>
      </w:r>
      <w:r w:rsidR="005304FB" w:rsidRPr="002A7B50">
        <w:rPr>
          <w:rFonts w:ascii="Times New Roman" w:hAnsi="Times New Roman" w:cs="Times New Roman"/>
        </w:rPr>
        <w:instrText>ADDIN CSL_CITATION {"citationItems":[{"id":"ITEM-1","itemData":{"ISSN":"15324435","abstract":"Whereas before 2006 it appears that deep multilayer neural networks were not successfully trained, since then several algorithms have been shown to successfully train them, with experimental results showing the superiority of deeper vs less deep architectures. All these experimental results were obtained with new initialization or training mechanisms. Our objective here is to understand better why standard gradient descent from random initialization is doing so poorly with deep neural networks, to better understand these recent relative successes and help design better algorithms in the future. We first observe the influence of the non-linear activations functions. We find that the logistic sigmoid activation is unsuited for deep networks with random initialization because of its mean value, which can drive especially the top hidden layer into saturation. Surprisingly, we find that saturated units can move out of saturation by themselves, albeit slowly, and explaining the plateaus sometimes seen when training neural networks. We find that a new non-linearity that saturates less can often be beneficial. Finally, we study how activations and gradients vary across layers and during training, with the idea that training may be more difficult when the singular values of the Jacobian associated with each layer are far from 1. Based on these considerations, we propose a new initialization scheme that brings substantially faster convergence. Copyright 2010 by the authors.","author":[{"dropping-particle":"","family":"Glorot","given":"Xavier","non-dropping-particle":"","parse-names":false,"suffix":""},{"dropping-particle":"","family":"Bengio","given":"Yoshua","non-dropping-particle":"","parse-names":false,"suffix":""}],"container-title":"Journal of Machine Learning Research","id":"ITEM-1","issued":{"date-parts":[["2010"]]},"page":"249-256","title":"Understanding the difficulty of training deep feedforward neural networks","type":"article-journal","volume":"9"},"uris":["http://www.mendeley.com/documents/?uuid=f6d277ba-fd3d-4392-b81b-9a121f625229"]}],"mendeley":{"formattedCitation":"[87]","plainTextFormattedCitation":"[87]","previouslyFormattedCitation":"[87]"},"properties":{"noteIndex":0},"schema":"https://github.com/citation-style-language/schema/raw/master/csl-citation.json"}</w:instrText>
      </w:r>
      <w:r w:rsidR="00BC63B3" w:rsidRPr="002A7B50">
        <w:rPr>
          <w:rFonts w:ascii="Times New Roman" w:hAnsi="Times New Roman" w:cs="Times New Roman"/>
        </w:rPr>
        <w:fldChar w:fldCharType="separate"/>
      </w:r>
      <w:r w:rsidR="00336E7E" w:rsidRPr="002A7B50">
        <w:rPr>
          <w:rFonts w:ascii="Times New Roman" w:hAnsi="Times New Roman" w:cs="Times New Roman"/>
          <w:noProof/>
        </w:rPr>
        <w:t>[87]</w:t>
      </w:r>
      <w:r w:rsidR="00BC63B3" w:rsidRPr="002A7B50">
        <w:rPr>
          <w:rFonts w:ascii="Times New Roman" w:hAnsi="Times New Roman" w:cs="Times New Roman"/>
        </w:rPr>
        <w:fldChar w:fldCharType="end"/>
      </w:r>
      <w:r w:rsidR="00813035" w:rsidRPr="002A7B50">
        <w:rPr>
          <w:rFonts w:ascii="Times New Roman" w:hAnsi="Times New Roman" w:cs="Times New Roman"/>
        </w:rPr>
        <w:t>,</w:t>
      </w:r>
      <w:r w:rsidR="0090704F" w:rsidRPr="002A7B50">
        <w:rPr>
          <w:rFonts w:ascii="Times New Roman" w:hAnsi="Times New Roman" w:cs="Times New Roman"/>
        </w:rPr>
        <w:t xml:space="preserve"> </w:t>
      </w:r>
      <w:r w:rsidR="00813035" w:rsidRPr="002A7B50">
        <w:rPr>
          <w:rFonts w:ascii="Times New Roman" w:hAnsi="Times New Roman" w:cs="Times New Roman"/>
        </w:rPr>
        <w:t>t</w:t>
      </w:r>
      <w:r w:rsidR="002C6F1B" w:rsidRPr="002A7B50">
        <w:rPr>
          <w:rFonts w:ascii="Times New Roman" w:hAnsi="Times New Roman" w:cs="Times New Roman"/>
        </w:rPr>
        <w:t xml:space="preserve">he </w:t>
      </w:r>
      <w:r w:rsidR="0090704F" w:rsidRPr="002A7B50">
        <w:rPr>
          <w:rFonts w:ascii="Times New Roman" w:hAnsi="Times New Roman" w:cs="Times New Roman"/>
        </w:rPr>
        <w:t>‘</w:t>
      </w:r>
      <w:proofErr w:type="spellStart"/>
      <w:r w:rsidR="0090704F" w:rsidRPr="002A7B50">
        <w:rPr>
          <w:rFonts w:ascii="Times New Roman" w:hAnsi="Times New Roman" w:cs="Times New Roman"/>
        </w:rPr>
        <w:t>Relu</w:t>
      </w:r>
      <w:proofErr w:type="spellEnd"/>
      <w:r w:rsidR="0090704F" w:rsidRPr="002A7B50">
        <w:rPr>
          <w:rFonts w:ascii="Times New Roman" w:hAnsi="Times New Roman" w:cs="Times New Roman"/>
        </w:rPr>
        <w:t xml:space="preserve">’ (Rectified Linear Unit) </w:t>
      </w:r>
      <w:r w:rsidR="002C6F1B" w:rsidRPr="002A7B50">
        <w:rPr>
          <w:rFonts w:ascii="Times New Roman" w:hAnsi="Times New Roman" w:cs="Times New Roman"/>
        </w:rPr>
        <w:t xml:space="preserve">activation </w:t>
      </w:r>
      <w:r w:rsidR="0090704F" w:rsidRPr="002A7B50">
        <w:rPr>
          <w:rFonts w:ascii="Times New Roman" w:hAnsi="Times New Roman" w:cs="Times New Roman"/>
        </w:rPr>
        <w:t xml:space="preserve">function </w:t>
      </w:r>
      <w:r w:rsidR="002C6F1B" w:rsidRPr="002A7B50">
        <w:rPr>
          <w:rFonts w:ascii="Times New Roman" w:hAnsi="Times New Roman" w:cs="Times New Roman"/>
        </w:rPr>
        <w:t xml:space="preserve">was used in the hidden layers </w:t>
      </w:r>
      <w:r w:rsidR="0090704F" w:rsidRPr="002A7B50">
        <w:rPr>
          <w:rFonts w:ascii="Times New Roman" w:hAnsi="Times New Roman" w:cs="Times New Roman"/>
        </w:rPr>
        <w:t xml:space="preserve">and </w:t>
      </w:r>
      <w:r w:rsidR="002C6F1B" w:rsidRPr="002A7B50">
        <w:rPr>
          <w:rFonts w:ascii="Times New Roman" w:hAnsi="Times New Roman" w:cs="Times New Roman"/>
        </w:rPr>
        <w:t xml:space="preserve">a </w:t>
      </w:r>
      <w:r w:rsidR="0090704F" w:rsidRPr="002A7B50">
        <w:rPr>
          <w:rFonts w:ascii="Times New Roman" w:hAnsi="Times New Roman" w:cs="Times New Roman"/>
        </w:rPr>
        <w:t xml:space="preserve">linear </w:t>
      </w:r>
      <w:r w:rsidR="002C6F1B" w:rsidRPr="002A7B50">
        <w:rPr>
          <w:rFonts w:ascii="Times New Roman" w:hAnsi="Times New Roman" w:cs="Times New Roman"/>
        </w:rPr>
        <w:t xml:space="preserve">activation </w:t>
      </w:r>
      <w:r w:rsidR="0090704F" w:rsidRPr="002A7B50">
        <w:rPr>
          <w:rFonts w:ascii="Times New Roman" w:hAnsi="Times New Roman" w:cs="Times New Roman"/>
        </w:rPr>
        <w:t xml:space="preserve">function </w:t>
      </w:r>
      <w:r w:rsidR="002C6F1B" w:rsidRPr="002A7B50">
        <w:rPr>
          <w:rFonts w:ascii="Times New Roman" w:hAnsi="Times New Roman" w:cs="Times New Roman"/>
        </w:rPr>
        <w:t xml:space="preserve">was implemented </w:t>
      </w:r>
      <w:r w:rsidR="003144C4" w:rsidRPr="002A7B50">
        <w:rPr>
          <w:rFonts w:ascii="Times New Roman" w:hAnsi="Times New Roman" w:cs="Times New Roman"/>
        </w:rPr>
        <w:t>in the output layer</w:t>
      </w:r>
      <w:r w:rsidR="0090704F" w:rsidRPr="002A7B50">
        <w:rPr>
          <w:rFonts w:ascii="Times New Roman" w:hAnsi="Times New Roman" w:cs="Times New Roman"/>
        </w:rPr>
        <w:t>.</w:t>
      </w:r>
      <w:r w:rsidR="00315F2D" w:rsidRPr="002A7B50">
        <w:rPr>
          <w:rFonts w:ascii="Times New Roman" w:hAnsi="Times New Roman" w:cs="Times New Roman"/>
        </w:rPr>
        <w:t xml:space="preserve"> </w:t>
      </w:r>
      <w:r w:rsidR="00813035" w:rsidRPr="002A7B50">
        <w:rPr>
          <w:rFonts w:ascii="Times New Roman" w:hAnsi="Times New Roman" w:cs="Times New Roman"/>
        </w:rPr>
        <w:t>A</w:t>
      </w:r>
      <w:r w:rsidR="0090704F" w:rsidRPr="002A7B50">
        <w:rPr>
          <w:rFonts w:ascii="Times New Roman" w:hAnsi="Times New Roman" w:cs="Times New Roman"/>
        </w:rPr>
        <w:t xml:space="preserve">n adaptive learning rate optimisation algorithm, ‘Adam’, was implemented to train the ANN. The batch size was set </w:t>
      </w:r>
      <w:r w:rsidR="00651116" w:rsidRPr="002A7B50">
        <w:rPr>
          <w:rFonts w:ascii="Times New Roman" w:hAnsi="Times New Roman" w:cs="Times New Roman"/>
        </w:rPr>
        <w:t>to</w:t>
      </w:r>
      <w:r w:rsidR="0090704F" w:rsidRPr="002A7B50">
        <w:rPr>
          <w:rFonts w:ascii="Times New Roman" w:hAnsi="Times New Roman" w:cs="Times New Roman"/>
        </w:rPr>
        <w:t xml:space="preserve"> 32</w:t>
      </w:r>
      <w:r w:rsidR="0005208F" w:rsidRPr="002A7B50">
        <w:rPr>
          <w:rFonts w:ascii="Times New Roman" w:hAnsi="Times New Roman" w:cs="Times New Roman"/>
        </w:rPr>
        <w:t xml:space="preserve"> after a small parametric study</w:t>
      </w:r>
      <w:r w:rsidR="0090704F" w:rsidRPr="002A7B50">
        <w:rPr>
          <w:rFonts w:ascii="Times New Roman" w:hAnsi="Times New Roman" w:cs="Times New Roman"/>
        </w:rPr>
        <w:t xml:space="preserve"> and </w:t>
      </w:r>
      <w:r w:rsidR="00651116" w:rsidRPr="002A7B50">
        <w:rPr>
          <w:rFonts w:ascii="Times New Roman" w:hAnsi="Times New Roman" w:cs="Times New Roman"/>
        </w:rPr>
        <w:t xml:space="preserve">the </w:t>
      </w:r>
      <w:r w:rsidR="0090704F" w:rsidRPr="002A7B50">
        <w:rPr>
          <w:rFonts w:ascii="Times New Roman" w:hAnsi="Times New Roman" w:cs="Times New Roman"/>
        </w:rPr>
        <w:t>epoch number was set a</w:t>
      </w:r>
      <w:r w:rsidR="007F262F" w:rsidRPr="002A7B50">
        <w:rPr>
          <w:rFonts w:ascii="Times New Roman" w:hAnsi="Times New Roman" w:cs="Times New Roman"/>
        </w:rPr>
        <w:t>t</w:t>
      </w:r>
      <w:r w:rsidR="0090704F" w:rsidRPr="002A7B50">
        <w:rPr>
          <w:rFonts w:ascii="Times New Roman" w:hAnsi="Times New Roman" w:cs="Times New Roman"/>
        </w:rPr>
        <w:t xml:space="preserve"> 1000. </w:t>
      </w:r>
      <w:r w:rsidR="00A73914" w:rsidRPr="002A7B50">
        <w:rPr>
          <w:rFonts w:ascii="Times New Roman" w:hAnsi="Times New Roman" w:cs="Times New Roman"/>
        </w:rPr>
        <w:t xml:space="preserve">The hyperparameters of the ANN </w:t>
      </w:r>
      <w:r w:rsidR="00B07B06" w:rsidRPr="002A7B50">
        <w:rPr>
          <w:rFonts w:ascii="Times New Roman" w:hAnsi="Times New Roman" w:cs="Times New Roman"/>
        </w:rPr>
        <w:t xml:space="preserve">model </w:t>
      </w:r>
      <w:r w:rsidR="00A73914" w:rsidRPr="002A7B50">
        <w:rPr>
          <w:rFonts w:ascii="Times New Roman" w:hAnsi="Times New Roman" w:cs="Times New Roman"/>
        </w:rPr>
        <w:t>are summarised in Table 4.</w:t>
      </w:r>
    </w:p>
    <w:p w14:paraId="1AAC408F" w14:textId="66C7FC62" w:rsidR="00025D6D" w:rsidRPr="002A7B50" w:rsidRDefault="00025D6D" w:rsidP="00025D6D">
      <w:pPr>
        <w:autoSpaceDE w:val="0"/>
        <w:autoSpaceDN w:val="0"/>
        <w:adjustRightInd w:val="0"/>
        <w:spacing w:line="240" w:lineRule="auto"/>
        <w:rPr>
          <w:rFonts w:ascii="Times New Roman" w:hAnsi="Times New Roman" w:cs="Times New Roman"/>
        </w:rPr>
      </w:pPr>
    </w:p>
    <w:p w14:paraId="6BF4A320" w14:textId="52F947ED" w:rsidR="00A73914" w:rsidRPr="002A7B50" w:rsidRDefault="00A73914" w:rsidP="00A73914">
      <w:pPr>
        <w:jc w:val="center"/>
        <w:rPr>
          <w:rFonts w:asciiTheme="majorBidi" w:hAnsiTheme="majorBidi" w:cstheme="majorBidi"/>
          <w:bCs/>
          <w:bdr w:val="none" w:sz="0" w:space="0" w:color="auto" w:frame="1"/>
        </w:rPr>
      </w:pPr>
      <w:r w:rsidRPr="002A7B50">
        <w:rPr>
          <w:rFonts w:asciiTheme="majorBidi" w:hAnsiTheme="majorBidi" w:cstheme="majorBidi"/>
          <w:b/>
          <w:bdr w:val="none" w:sz="0" w:space="0" w:color="auto" w:frame="1"/>
        </w:rPr>
        <w:t>Table 4</w:t>
      </w:r>
      <w:r w:rsidRPr="002A7B50">
        <w:rPr>
          <w:rFonts w:asciiTheme="majorBidi" w:hAnsiTheme="majorBidi" w:cstheme="majorBidi"/>
          <w:bCs/>
          <w:bdr w:val="none" w:sz="0" w:space="0" w:color="auto" w:frame="1"/>
        </w:rPr>
        <w:t>. The hyperparameters of the ANN model</w:t>
      </w:r>
    </w:p>
    <w:tbl>
      <w:tblPr>
        <w:tblStyle w:val="TableGrid"/>
        <w:tblW w:w="0" w:type="auto"/>
        <w:jc w:val="center"/>
        <w:tblLook w:val="04A0" w:firstRow="1" w:lastRow="0" w:firstColumn="1" w:lastColumn="0" w:noHBand="0" w:noVBand="1"/>
      </w:tblPr>
      <w:tblGrid>
        <w:gridCol w:w="3760"/>
        <w:gridCol w:w="2678"/>
      </w:tblGrid>
      <w:tr w:rsidR="00A73914" w:rsidRPr="002A7B50" w14:paraId="290A556B" w14:textId="77777777" w:rsidTr="00A73914">
        <w:trPr>
          <w:jc w:val="center"/>
        </w:trPr>
        <w:tc>
          <w:tcPr>
            <w:tcW w:w="0" w:type="auto"/>
          </w:tcPr>
          <w:p w14:paraId="232302AE" w14:textId="77777777" w:rsidR="00A73914" w:rsidRPr="002A7B50" w:rsidRDefault="00A73914" w:rsidP="006F5A62">
            <w:pPr>
              <w:jc w:val="center"/>
              <w:rPr>
                <w:rFonts w:asciiTheme="majorBidi" w:hAnsiTheme="majorBidi" w:cstheme="majorBidi"/>
                <w:b/>
                <w:bdr w:val="none" w:sz="0" w:space="0" w:color="auto" w:frame="1"/>
              </w:rPr>
            </w:pPr>
            <w:r w:rsidRPr="002A7B50">
              <w:rPr>
                <w:rFonts w:asciiTheme="majorBidi" w:hAnsiTheme="majorBidi" w:cstheme="majorBidi"/>
                <w:b/>
                <w:bdr w:val="none" w:sz="0" w:space="0" w:color="auto" w:frame="1"/>
              </w:rPr>
              <w:t>Hyperparameter</w:t>
            </w:r>
          </w:p>
        </w:tc>
        <w:tc>
          <w:tcPr>
            <w:tcW w:w="0" w:type="auto"/>
          </w:tcPr>
          <w:p w14:paraId="112A9106" w14:textId="77777777" w:rsidR="00A73914" w:rsidRPr="002A7B50" w:rsidRDefault="00A73914" w:rsidP="006F5A62">
            <w:pPr>
              <w:jc w:val="center"/>
              <w:rPr>
                <w:rFonts w:asciiTheme="majorBidi" w:hAnsiTheme="majorBidi" w:cstheme="majorBidi"/>
                <w:b/>
                <w:bdr w:val="none" w:sz="0" w:space="0" w:color="auto" w:frame="1"/>
              </w:rPr>
            </w:pPr>
            <w:r w:rsidRPr="002A7B50">
              <w:rPr>
                <w:rFonts w:asciiTheme="majorBidi" w:hAnsiTheme="majorBidi" w:cstheme="majorBidi"/>
                <w:b/>
                <w:bdr w:val="none" w:sz="0" w:space="0" w:color="auto" w:frame="1"/>
              </w:rPr>
              <w:t>Value</w:t>
            </w:r>
          </w:p>
        </w:tc>
      </w:tr>
      <w:tr w:rsidR="00A73914" w:rsidRPr="002A7B50" w14:paraId="50C594D3" w14:textId="77777777" w:rsidTr="00A73914">
        <w:trPr>
          <w:jc w:val="center"/>
        </w:trPr>
        <w:tc>
          <w:tcPr>
            <w:tcW w:w="0" w:type="auto"/>
          </w:tcPr>
          <w:p w14:paraId="0C7BB33B" w14:textId="77777777" w:rsidR="00A73914" w:rsidRPr="002A7B50" w:rsidRDefault="00A73914" w:rsidP="006F5A62">
            <w:pPr>
              <w:jc w:val="center"/>
              <w:rPr>
                <w:rFonts w:asciiTheme="majorBidi" w:hAnsiTheme="majorBidi" w:cstheme="majorBidi"/>
                <w:bCs/>
                <w:bdr w:val="none" w:sz="0" w:space="0" w:color="auto" w:frame="1"/>
              </w:rPr>
            </w:pPr>
            <w:r w:rsidRPr="002A7B50">
              <w:rPr>
                <w:rFonts w:asciiTheme="majorBidi" w:hAnsiTheme="majorBidi" w:cstheme="majorBidi"/>
                <w:bCs/>
                <w:bdr w:val="none" w:sz="0" w:space="0" w:color="auto" w:frame="1"/>
              </w:rPr>
              <w:t>Number of hidden layers</w:t>
            </w:r>
          </w:p>
        </w:tc>
        <w:tc>
          <w:tcPr>
            <w:tcW w:w="0" w:type="auto"/>
          </w:tcPr>
          <w:p w14:paraId="00978B3F" w14:textId="77777777" w:rsidR="00A73914" w:rsidRPr="002A7B50" w:rsidRDefault="00A73914" w:rsidP="006F5A62">
            <w:pPr>
              <w:jc w:val="center"/>
              <w:rPr>
                <w:rFonts w:asciiTheme="majorBidi" w:hAnsiTheme="majorBidi" w:cstheme="majorBidi"/>
                <w:bCs/>
                <w:bdr w:val="none" w:sz="0" w:space="0" w:color="auto" w:frame="1"/>
              </w:rPr>
            </w:pPr>
            <w:r w:rsidRPr="002A7B50">
              <w:rPr>
                <w:rFonts w:asciiTheme="majorBidi" w:hAnsiTheme="majorBidi" w:cstheme="majorBidi"/>
                <w:bCs/>
                <w:bdr w:val="none" w:sz="0" w:space="0" w:color="auto" w:frame="1"/>
              </w:rPr>
              <w:t>2</w:t>
            </w:r>
          </w:p>
        </w:tc>
      </w:tr>
      <w:tr w:rsidR="00A73914" w:rsidRPr="002A7B50" w14:paraId="5534194B" w14:textId="77777777" w:rsidTr="00A73914">
        <w:trPr>
          <w:jc w:val="center"/>
        </w:trPr>
        <w:tc>
          <w:tcPr>
            <w:tcW w:w="0" w:type="auto"/>
          </w:tcPr>
          <w:p w14:paraId="46EB518C" w14:textId="77777777" w:rsidR="00A73914" w:rsidRPr="002A7B50" w:rsidRDefault="00A73914" w:rsidP="006F5A62">
            <w:pPr>
              <w:jc w:val="center"/>
              <w:rPr>
                <w:rFonts w:asciiTheme="majorBidi" w:hAnsiTheme="majorBidi" w:cstheme="majorBidi"/>
                <w:bCs/>
                <w:bdr w:val="none" w:sz="0" w:space="0" w:color="auto" w:frame="1"/>
              </w:rPr>
            </w:pPr>
            <w:r w:rsidRPr="002A7B50">
              <w:rPr>
                <w:rFonts w:asciiTheme="majorBidi" w:hAnsiTheme="majorBidi" w:cstheme="majorBidi"/>
                <w:bCs/>
                <w:bdr w:val="none" w:sz="0" w:space="0" w:color="auto" w:frame="1"/>
              </w:rPr>
              <w:t>Number of neurons in each hidden layer</w:t>
            </w:r>
          </w:p>
        </w:tc>
        <w:tc>
          <w:tcPr>
            <w:tcW w:w="0" w:type="auto"/>
          </w:tcPr>
          <w:p w14:paraId="4CA44691" w14:textId="77777777" w:rsidR="00A73914" w:rsidRPr="002A7B50" w:rsidRDefault="00A73914" w:rsidP="006F5A62">
            <w:pPr>
              <w:jc w:val="center"/>
              <w:rPr>
                <w:rFonts w:asciiTheme="majorBidi" w:hAnsiTheme="majorBidi" w:cstheme="majorBidi"/>
                <w:bCs/>
                <w:bdr w:val="none" w:sz="0" w:space="0" w:color="auto" w:frame="1"/>
              </w:rPr>
            </w:pPr>
            <w:r w:rsidRPr="002A7B50">
              <w:rPr>
                <w:rFonts w:asciiTheme="majorBidi" w:hAnsiTheme="majorBidi" w:cstheme="majorBidi"/>
                <w:bCs/>
                <w:bdr w:val="none" w:sz="0" w:space="0" w:color="auto" w:frame="1"/>
              </w:rPr>
              <w:t>32</w:t>
            </w:r>
          </w:p>
        </w:tc>
      </w:tr>
      <w:tr w:rsidR="00A73914" w:rsidRPr="002A7B50" w14:paraId="4F93A5D2" w14:textId="77777777" w:rsidTr="00A73914">
        <w:trPr>
          <w:jc w:val="center"/>
        </w:trPr>
        <w:tc>
          <w:tcPr>
            <w:tcW w:w="0" w:type="auto"/>
          </w:tcPr>
          <w:p w14:paraId="4ABB2C4F" w14:textId="77777777" w:rsidR="00A73914" w:rsidRPr="002A7B50" w:rsidRDefault="00A73914" w:rsidP="006F5A62">
            <w:pPr>
              <w:jc w:val="center"/>
              <w:rPr>
                <w:rFonts w:asciiTheme="majorBidi" w:hAnsiTheme="majorBidi" w:cstheme="majorBidi"/>
                <w:bCs/>
                <w:bdr w:val="none" w:sz="0" w:space="0" w:color="auto" w:frame="1"/>
              </w:rPr>
            </w:pPr>
            <w:r w:rsidRPr="002A7B50">
              <w:rPr>
                <w:rFonts w:asciiTheme="majorBidi" w:hAnsiTheme="majorBidi" w:cstheme="majorBidi"/>
                <w:bCs/>
                <w:bdr w:val="none" w:sz="0" w:space="0" w:color="auto" w:frame="1"/>
              </w:rPr>
              <w:t>Batch size</w:t>
            </w:r>
          </w:p>
        </w:tc>
        <w:tc>
          <w:tcPr>
            <w:tcW w:w="0" w:type="auto"/>
          </w:tcPr>
          <w:p w14:paraId="099FB948" w14:textId="77777777" w:rsidR="00A73914" w:rsidRPr="002A7B50" w:rsidRDefault="00A73914" w:rsidP="006F5A62">
            <w:pPr>
              <w:jc w:val="center"/>
              <w:rPr>
                <w:rFonts w:asciiTheme="majorBidi" w:hAnsiTheme="majorBidi" w:cstheme="majorBidi"/>
                <w:bCs/>
                <w:bdr w:val="none" w:sz="0" w:space="0" w:color="auto" w:frame="1"/>
              </w:rPr>
            </w:pPr>
            <w:r w:rsidRPr="002A7B50">
              <w:rPr>
                <w:rFonts w:asciiTheme="majorBidi" w:hAnsiTheme="majorBidi" w:cstheme="majorBidi"/>
                <w:bCs/>
                <w:bdr w:val="none" w:sz="0" w:space="0" w:color="auto" w:frame="1"/>
              </w:rPr>
              <w:t>32</w:t>
            </w:r>
          </w:p>
        </w:tc>
      </w:tr>
      <w:tr w:rsidR="00A73914" w:rsidRPr="002A7B50" w14:paraId="672AB63D" w14:textId="77777777" w:rsidTr="00A73914">
        <w:trPr>
          <w:jc w:val="center"/>
        </w:trPr>
        <w:tc>
          <w:tcPr>
            <w:tcW w:w="0" w:type="auto"/>
          </w:tcPr>
          <w:p w14:paraId="6E4D38A3" w14:textId="77777777" w:rsidR="00A73914" w:rsidRPr="002A7B50" w:rsidRDefault="00A73914" w:rsidP="006F5A62">
            <w:pPr>
              <w:jc w:val="center"/>
              <w:rPr>
                <w:rFonts w:asciiTheme="majorBidi" w:hAnsiTheme="majorBidi" w:cstheme="majorBidi"/>
                <w:bCs/>
                <w:bdr w:val="none" w:sz="0" w:space="0" w:color="auto" w:frame="1"/>
              </w:rPr>
            </w:pPr>
            <w:r w:rsidRPr="002A7B50">
              <w:rPr>
                <w:rFonts w:asciiTheme="majorBidi" w:hAnsiTheme="majorBidi" w:cstheme="majorBidi"/>
                <w:bCs/>
                <w:bdr w:val="none" w:sz="0" w:space="0" w:color="auto" w:frame="1"/>
              </w:rPr>
              <w:t>Number of epochs</w:t>
            </w:r>
          </w:p>
        </w:tc>
        <w:tc>
          <w:tcPr>
            <w:tcW w:w="0" w:type="auto"/>
          </w:tcPr>
          <w:p w14:paraId="2382ACC5" w14:textId="77777777" w:rsidR="00A73914" w:rsidRPr="002A7B50" w:rsidRDefault="00A73914" w:rsidP="006F5A62">
            <w:pPr>
              <w:jc w:val="center"/>
              <w:rPr>
                <w:rFonts w:asciiTheme="majorBidi" w:hAnsiTheme="majorBidi" w:cstheme="majorBidi"/>
                <w:bCs/>
                <w:bdr w:val="none" w:sz="0" w:space="0" w:color="auto" w:frame="1"/>
              </w:rPr>
            </w:pPr>
            <w:r w:rsidRPr="002A7B50">
              <w:rPr>
                <w:rFonts w:asciiTheme="majorBidi" w:hAnsiTheme="majorBidi" w:cstheme="majorBidi"/>
                <w:bCs/>
                <w:bdr w:val="none" w:sz="0" w:space="0" w:color="auto" w:frame="1"/>
              </w:rPr>
              <w:t>1000</w:t>
            </w:r>
          </w:p>
        </w:tc>
      </w:tr>
      <w:tr w:rsidR="00A73914" w:rsidRPr="002A7B50" w14:paraId="28496023" w14:textId="77777777" w:rsidTr="00A73914">
        <w:trPr>
          <w:jc w:val="center"/>
        </w:trPr>
        <w:tc>
          <w:tcPr>
            <w:tcW w:w="0" w:type="auto"/>
          </w:tcPr>
          <w:p w14:paraId="6C9E3699" w14:textId="77777777" w:rsidR="00A73914" w:rsidRPr="002A7B50" w:rsidRDefault="00A73914" w:rsidP="006F5A62">
            <w:pPr>
              <w:jc w:val="center"/>
              <w:rPr>
                <w:rFonts w:asciiTheme="majorBidi" w:hAnsiTheme="majorBidi" w:cstheme="majorBidi"/>
                <w:bCs/>
                <w:bdr w:val="none" w:sz="0" w:space="0" w:color="auto" w:frame="1"/>
              </w:rPr>
            </w:pPr>
            <w:r w:rsidRPr="002A7B50">
              <w:rPr>
                <w:rFonts w:asciiTheme="majorBidi" w:hAnsiTheme="majorBidi" w:cstheme="majorBidi"/>
                <w:bCs/>
                <w:bdr w:val="none" w:sz="0" w:space="0" w:color="auto" w:frame="1"/>
              </w:rPr>
              <w:t>Early stopping patience</w:t>
            </w:r>
          </w:p>
        </w:tc>
        <w:tc>
          <w:tcPr>
            <w:tcW w:w="0" w:type="auto"/>
          </w:tcPr>
          <w:p w14:paraId="0CA16FC4" w14:textId="77777777" w:rsidR="00A73914" w:rsidRPr="002A7B50" w:rsidRDefault="00A73914" w:rsidP="006F5A62">
            <w:pPr>
              <w:jc w:val="center"/>
              <w:rPr>
                <w:rFonts w:asciiTheme="majorBidi" w:hAnsiTheme="majorBidi" w:cstheme="majorBidi"/>
                <w:bCs/>
                <w:bdr w:val="none" w:sz="0" w:space="0" w:color="auto" w:frame="1"/>
              </w:rPr>
            </w:pPr>
            <w:r w:rsidRPr="002A7B50">
              <w:rPr>
                <w:rFonts w:asciiTheme="majorBidi" w:hAnsiTheme="majorBidi" w:cstheme="majorBidi"/>
                <w:bCs/>
                <w:bdr w:val="none" w:sz="0" w:space="0" w:color="auto" w:frame="1"/>
              </w:rPr>
              <w:t>100</w:t>
            </w:r>
          </w:p>
        </w:tc>
      </w:tr>
      <w:tr w:rsidR="00A73914" w:rsidRPr="002A7B50" w14:paraId="7966F8FE" w14:textId="77777777" w:rsidTr="00A73914">
        <w:trPr>
          <w:jc w:val="center"/>
        </w:trPr>
        <w:tc>
          <w:tcPr>
            <w:tcW w:w="0" w:type="auto"/>
          </w:tcPr>
          <w:p w14:paraId="21F9DF74" w14:textId="77777777" w:rsidR="00A73914" w:rsidRPr="002A7B50" w:rsidRDefault="00A73914" w:rsidP="006F5A62">
            <w:pPr>
              <w:jc w:val="center"/>
              <w:rPr>
                <w:rFonts w:asciiTheme="majorBidi" w:hAnsiTheme="majorBidi" w:cstheme="majorBidi"/>
                <w:bCs/>
                <w:bdr w:val="none" w:sz="0" w:space="0" w:color="auto" w:frame="1"/>
              </w:rPr>
            </w:pPr>
            <w:r w:rsidRPr="002A7B50">
              <w:rPr>
                <w:rFonts w:asciiTheme="majorBidi" w:hAnsiTheme="majorBidi" w:cstheme="majorBidi"/>
                <w:bCs/>
                <w:bdr w:val="none" w:sz="0" w:space="0" w:color="auto" w:frame="1"/>
              </w:rPr>
              <w:t>Error function</w:t>
            </w:r>
          </w:p>
        </w:tc>
        <w:tc>
          <w:tcPr>
            <w:tcW w:w="0" w:type="auto"/>
          </w:tcPr>
          <w:p w14:paraId="09FE3C96" w14:textId="44B6612E" w:rsidR="00A73914" w:rsidRPr="002A7B50" w:rsidRDefault="00A73914" w:rsidP="006F5A62">
            <w:pPr>
              <w:jc w:val="center"/>
              <w:rPr>
                <w:rFonts w:asciiTheme="majorBidi" w:hAnsiTheme="majorBidi" w:cstheme="majorBidi"/>
                <w:bCs/>
                <w:bdr w:val="none" w:sz="0" w:space="0" w:color="auto" w:frame="1"/>
              </w:rPr>
            </w:pPr>
            <w:r w:rsidRPr="002A7B50">
              <w:rPr>
                <w:rFonts w:asciiTheme="majorBidi" w:hAnsiTheme="majorBidi" w:cstheme="majorBidi"/>
                <w:bCs/>
                <w:bdr w:val="none" w:sz="0" w:space="0" w:color="auto" w:frame="1"/>
              </w:rPr>
              <w:t>Mean absolute error (MAE)</w:t>
            </w:r>
          </w:p>
        </w:tc>
      </w:tr>
      <w:tr w:rsidR="00A73914" w:rsidRPr="002A7B50" w14:paraId="2504AAC1" w14:textId="77777777" w:rsidTr="00A73914">
        <w:trPr>
          <w:jc w:val="center"/>
        </w:trPr>
        <w:tc>
          <w:tcPr>
            <w:tcW w:w="0" w:type="auto"/>
          </w:tcPr>
          <w:p w14:paraId="7E6B1271" w14:textId="77777777" w:rsidR="00A73914" w:rsidRPr="002A7B50" w:rsidRDefault="00A73914" w:rsidP="006F5A62">
            <w:pPr>
              <w:jc w:val="center"/>
              <w:rPr>
                <w:rFonts w:asciiTheme="majorBidi" w:hAnsiTheme="majorBidi" w:cstheme="majorBidi"/>
                <w:bCs/>
                <w:bdr w:val="none" w:sz="0" w:space="0" w:color="auto" w:frame="1"/>
              </w:rPr>
            </w:pPr>
            <w:r w:rsidRPr="002A7B50">
              <w:rPr>
                <w:rFonts w:asciiTheme="majorBidi" w:hAnsiTheme="majorBidi" w:cstheme="majorBidi"/>
                <w:bCs/>
                <w:bdr w:val="none" w:sz="0" w:space="0" w:color="auto" w:frame="1"/>
              </w:rPr>
              <w:t>Optimiser</w:t>
            </w:r>
          </w:p>
        </w:tc>
        <w:tc>
          <w:tcPr>
            <w:tcW w:w="0" w:type="auto"/>
          </w:tcPr>
          <w:p w14:paraId="6CAF8816" w14:textId="77777777" w:rsidR="00A73914" w:rsidRPr="002A7B50" w:rsidRDefault="00A73914" w:rsidP="006F5A62">
            <w:pPr>
              <w:jc w:val="center"/>
              <w:rPr>
                <w:rFonts w:asciiTheme="majorBidi" w:hAnsiTheme="majorBidi" w:cstheme="majorBidi"/>
                <w:bCs/>
                <w:bdr w:val="none" w:sz="0" w:space="0" w:color="auto" w:frame="1"/>
              </w:rPr>
            </w:pPr>
            <w:r w:rsidRPr="002A7B50">
              <w:rPr>
                <w:rFonts w:asciiTheme="majorBidi" w:hAnsiTheme="majorBidi" w:cstheme="majorBidi"/>
                <w:bCs/>
                <w:bdr w:val="none" w:sz="0" w:space="0" w:color="auto" w:frame="1"/>
              </w:rPr>
              <w:t>Adam</w:t>
            </w:r>
          </w:p>
        </w:tc>
      </w:tr>
      <w:tr w:rsidR="00A73914" w:rsidRPr="002A7B50" w14:paraId="67F8C0EB" w14:textId="77777777" w:rsidTr="00A73914">
        <w:trPr>
          <w:jc w:val="center"/>
        </w:trPr>
        <w:tc>
          <w:tcPr>
            <w:tcW w:w="0" w:type="auto"/>
          </w:tcPr>
          <w:p w14:paraId="3F178435" w14:textId="77777777" w:rsidR="00A73914" w:rsidRPr="002A7B50" w:rsidRDefault="00A73914" w:rsidP="006F5A62">
            <w:pPr>
              <w:jc w:val="center"/>
              <w:rPr>
                <w:rFonts w:asciiTheme="majorBidi" w:hAnsiTheme="majorBidi" w:cstheme="majorBidi"/>
                <w:bCs/>
                <w:bdr w:val="none" w:sz="0" w:space="0" w:color="auto" w:frame="1"/>
              </w:rPr>
            </w:pPr>
            <w:r w:rsidRPr="002A7B50">
              <w:rPr>
                <w:rFonts w:asciiTheme="majorBidi" w:hAnsiTheme="majorBidi" w:cstheme="majorBidi"/>
                <w:bCs/>
                <w:bdr w:val="none" w:sz="0" w:space="0" w:color="auto" w:frame="1"/>
              </w:rPr>
              <w:t>Learning rate</w:t>
            </w:r>
          </w:p>
        </w:tc>
        <w:tc>
          <w:tcPr>
            <w:tcW w:w="0" w:type="auto"/>
          </w:tcPr>
          <w:p w14:paraId="0437B3C8" w14:textId="77777777" w:rsidR="00A73914" w:rsidRPr="002A7B50" w:rsidRDefault="00A73914" w:rsidP="006F5A62">
            <w:pPr>
              <w:jc w:val="center"/>
              <w:rPr>
                <w:rFonts w:asciiTheme="majorBidi" w:hAnsiTheme="majorBidi" w:cstheme="majorBidi"/>
                <w:bCs/>
                <w:bdr w:val="none" w:sz="0" w:space="0" w:color="auto" w:frame="1"/>
              </w:rPr>
            </w:pPr>
            <w:r w:rsidRPr="002A7B50">
              <w:rPr>
                <w:rFonts w:asciiTheme="majorBidi" w:hAnsiTheme="majorBidi" w:cstheme="majorBidi"/>
                <w:bCs/>
                <w:bdr w:val="none" w:sz="0" w:space="0" w:color="auto" w:frame="1"/>
              </w:rPr>
              <w:t>0.01</w:t>
            </w:r>
          </w:p>
        </w:tc>
      </w:tr>
      <w:tr w:rsidR="00A73914" w:rsidRPr="002A7B50" w14:paraId="45DAF093" w14:textId="77777777" w:rsidTr="00A73914">
        <w:trPr>
          <w:jc w:val="center"/>
        </w:trPr>
        <w:tc>
          <w:tcPr>
            <w:tcW w:w="0" w:type="auto"/>
          </w:tcPr>
          <w:p w14:paraId="4D0DD93A" w14:textId="77777777" w:rsidR="00A73914" w:rsidRPr="002A7B50" w:rsidRDefault="00A73914" w:rsidP="006F5A62">
            <w:pPr>
              <w:jc w:val="center"/>
              <w:rPr>
                <w:rFonts w:asciiTheme="majorBidi" w:hAnsiTheme="majorBidi" w:cstheme="majorBidi"/>
                <w:bCs/>
                <w:bdr w:val="none" w:sz="0" w:space="0" w:color="auto" w:frame="1"/>
              </w:rPr>
            </w:pPr>
            <w:r w:rsidRPr="002A7B50">
              <w:rPr>
                <w:rFonts w:asciiTheme="majorBidi" w:hAnsiTheme="majorBidi" w:cstheme="majorBidi"/>
                <w:bCs/>
                <w:bdr w:val="none" w:sz="0" w:space="0" w:color="auto" w:frame="1"/>
              </w:rPr>
              <w:t>Activation function</w:t>
            </w:r>
          </w:p>
        </w:tc>
        <w:tc>
          <w:tcPr>
            <w:tcW w:w="0" w:type="auto"/>
          </w:tcPr>
          <w:p w14:paraId="27536874" w14:textId="77777777" w:rsidR="00A73914" w:rsidRPr="002A7B50" w:rsidRDefault="00A73914" w:rsidP="006F5A62">
            <w:pPr>
              <w:jc w:val="center"/>
              <w:rPr>
                <w:rFonts w:asciiTheme="majorBidi" w:hAnsiTheme="majorBidi" w:cstheme="majorBidi"/>
                <w:bCs/>
                <w:bdr w:val="none" w:sz="0" w:space="0" w:color="auto" w:frame="1"/>
              </w:rPr>
            </w:pPr>
            <w:proofErr w:type="spellStart"/>
            <w:r w:rsidRPr="002A7B50">
              <w:rPr>
                <w:rFonts w:asciiTheme="majorBidi" w:hAnsiTheme="majorBidi" w:cstheme="majorBidi"/>
                <w:bCs/>
                <w:bdr w:val="none" w:sz="0" w:space="0" w:color="auto" w:frame="1"/>
              </w:rPr>
              <w:t>Relu</w:t>
            </w:r>
            <w:proofErr w:type="spellEnd"/>
          </w:p>
        </w:tc>
      </w:tr>
      <w:tr w:rsidR="00A73914" w:rsidRPr="002A7B50" w14:paraId="043C4324" w14:textId="77777777" w:rsidTr="00A73914">
        <w:trPr>
          <w:jc w:val="center"/>
        </w:trPr>
        <w:tc>
          <w:tcPr>
            <w:tcW w:w="0" w:type="auto"/>
          </w:tcPr>
          <w:p w14:paraId="7B4C0759" w14:textId="77777777" w:rsidR="00A73914" w:rsidRPr="002A7B50" w:rsidRDefault="00A73914" w:rsidP="006F5A62">
            <w:pPr>
              <w:jc w:val="center"/>
              <w:rPr>
                <w:rFonts w:asciiTheme="majorBidi" w:hAnsiTheme="majorBidi" w:cstheme="majorBidi"/>
                <w:bCs/>
                <w:bdr w:val="none" w:sz="0" w:space="0" w:color="auto" w:frame="1"/>
              </w:rPr>
            </w:pPr>
            <w:r w:rsidRPr="002A7B50">
              <w:rPr>
                <w:rFonts w:asciiTheme="majorBidi" w:hAnsiTheme="majorBidi" w:cstheme="majorBidi"/>
                <w:bCs/>
                <w:bdr w:val="none" w:sz="0" w:space="0" w:color="auto" w:frame="1"/>
              </w:rPr>
              <w:t>Dropout rate</w:t>
            </w:r>
          </w:p>
        </w:tc>
        <w:tc>
          <w:tcPr>
            <w:tcW w:w="0" w:type="auto"/>
          </w:tcPr>
          <w:p w14:paraId="2EC2DA45" w14:textId="77777777" w:rsidR="00A73914" w:rsidRPr="002A7B50" w:rsidRDefault="00A73914" w:rsidP="006F5A62">
            <w:pPr>
              <w:jc w:val="center"/>
              <w:rPr>
                <w:rFonts w:asciiTheme="majorBidi" w:hAnsiTheme="majorBidi" w:cstheme="majorBidi"/>
                <w:bCs/>
                <w:bdr w:val="none" w:sz="0" w:space="0" w:color="auto" w:frame="1"/>
              </w:rPr>
            </w:pPr>
            <w:r w:rsidRPr="002A7B50">
              <w:rPr>
                <w:rFonts w:asciiTheme="majorBidi" w:hAnsiTheme="majorBidi" w:cstheme="majorBidi"/>
                <w:bCs/>
                <w:bdr w:val="none" w:sz="0" w:space="0" w:color="auto" w:frame="1"/>
              </w:rPr>
              <w:t>0.2</w:t>
            </w:r>
          </w:p>
        </w:tc>
      </w:tr>
      <w:tr w:rsidR="00A73914" w:rsidRPr="002A7B50" w14:paraId="0773942A" w14:textId="77777777" w:rsidTr="00A73914">
        <w:trPr>
          <w:jc w:val="center"/>
        </w:trPr>
        <w:tc>
          <w:tcPr>
            <w:tcW w:w="0" w:type="auto"/>
          </w:tcPr>
          <w:p w14:paraId="16E866CA" w14:textId="77777777" w:rsidR="00A73914" w:rsidRPr="002A7B50" w:rsidRDefault="00A73914" w:rsidP="006F5A62">
            <w:pPr>
              <w:jc w:val="center"/>
              <w:rPr>
                <w:rFonts w:asciiTheme="majorBidi" w:hAnsiTheme="majorBidi" w:cstheme="majorBidi"/>
                <w:bCs/>
                <w:bdr w:val="none" w:sz="0" w:space="0" w:color="auto" w:frame="1"/>
              </w:rPr>
            </w:pPr>
            <w:r w:rsidRPr="002A7B50">
              <w:rPr>
                <w:rFonts w:asciiTheme="majorBidi" w:hAnsiTheme="majorBidi" w:cstheme="majorBidi"/>
                <w:bCs/>
                <w:bdr w:val="none" w:sz="0" w:space="0" w:color="auto" w:frame="1"/>
              </w:rPr>
              <w:t>Initialiser</w:t>
            </w:r>
          </w:p>
        </w:tc>
        <w:tc>
          <w:tcPr>
            <w:tcW w:w="0" w:type="auto"/>
          </w:tcPr>
          <w:p w14:paraId="6CBC1B63" w14:textId="77777777" w:rsidR="00A73914" w:rsidRPr="002A7B50" w:rsidRDefault="00A73914" w:rsidP="006F5A62">
            <w:pPr>
              <w:jc w:val="center"/>
              <w:rPr>
                <w:rFonts w:asciiTheme="majorBidi" w:hAnsiTheme="majorBidi" w:cstheme="majorBidi"/>
                <w:bCs/>
                <w:bdr w:val="none" w:sz="0" w:space="0" w:color="auto" w:frame="1"/>
              </w:rPr>
            </w:pPr>
            <w:r w:rsidRPr="002A7B50">
              <w:rPr>
                <w:rFonts w:asciiTheme="majorBidi" w:hAnsiTheme="majorBidi" w:cstheme="majorBidi"/>
                <w:bCs/>
                <w:bdr w:val="none" w:sz="0" w:space="0" w:color="auto" w:frame="1"/>
              </w:rPr>
              <w:t>Random</w:t>
            </w:r>
          </w:p>
        </w:tc>
      </w:tr>
    </w:tbl>
    <w:p w14:paraId="7807B1A6" w14:textId="77777777" w:rsidR="00A73914" w:rsidRPr="002A7B50" w:rsidRDefault="00A73914" w:rsidP="00A73914">
      <w:pPr>
        <w:autoSpaceDE w:val="0"/>
        <w:autoSpaceDN w:val="0"/>
        <w:adjustRightInd w:val="0"/>
        <w:spacing w:line="240" w:lineRule="auto"/>
        <w:rPr>
          <w:rFonts w:ascii="Times New Roman" w:hAnsi="Times New Roman" w:cs="Times New Roman"/>
        </w:rPr>
      </w:pPr>
    </w:p>
    <w:p w14:paraId="03273D55" w14:textId="5AC81516" w:rsidR="00C37202" w:rsidRPr="002A7B50" w:rsidRDefault="00254EEB" w:rsidP="009D2F48">
      <w:pPr>
        <w:rPr>
          <w:rFonts w:ascii="Segoe UI" w:eastAsia="Times New Roman" w:hAnsi="Segoe UI" w:cs="Segoe UI"/>
          <w:sz w:val="21"/>
          <w:szCs w:val="21"/>
          <w:lang w:eastAsia="zh-CN"/>
        </w:rPr>
      </w:pPr>
      <w:r w:rsidRPr="002A7B50">
        <w:rPr>
          <w:rFonts w:ascii="Times New Roman" w:hAnsi="Times New Roman" w:cs="Times New Roman"/>
        </w:rPr>
        <w:t>T</w:t>
      </w:r>
      <w:r w:rsidR="00264EB2" w:rsidRPr="002A7B50">
        <w:rPr>
          <w:rFonts w:ascii="Times New Roman" w:hAnsi="Times New Roman" w:cs="Times New Roman"/>
        </w:rPr>
        <w:t xml:space="preserve">o verify the performance of the </w:t>
      </w:r>
      <w:r w:rsidR="007449A3" w:rsidRPr="002A7B50">
        <w:rPr>
          <w:rFonts w:ascii="Times New Roman" w:hAnsi="Times New Roman" w:cs="Times New Roman"/>
        </w:rPr>
        <w:t>model</w:t>
      </w:r>
      <w:r w:rsidR="00264EB2" w:rsidRPr="002A7B50">
        <w:rPr>
          <w:rFonts w:ascii="Times New Roman" w:hAnsi="Times New Roman" w:cs="Times New Roman"/>
        </w:rPr>
        <w:t xml:space="preserve">, all data </w:t>
      </w:r>
      <w:r w:rsidR="00C101AD" w:rsidRPr="002A7B50">
        <w:rPr>
          <w:rFonts w:ascii="Times New Roman" w:hAnsi="Times New Roman" w:cs="Times New Roman"/>
        </w:rPr>
        <w:t xml:space="preserve">in </w:t>
      </w:r>
      <w:r w:rsidR="00264EB2" w:rsidRPr="002A7B50">
        <w:rPr>
          <w:rFonts w:ascii="Times New Roman" w:hAnsi="Times New Roman" w:cs="Times New Roman"/>
        </w:rPr>
        <w:t>the database</w:t>
      </w:r>
      <w:r w:rsidR="00C101AD" w:rsidRPr="002A7B50">
        <w:rPr>
          <w:rFonts w:ascii="Times New Roman" w:hAnsi="Times New Roman" w:cs="Times New Roman"/>
        </w:rPr>
        <w:t>s</w:t>
      </w:r>
      <w:r w:rsidR="00264EB2" w:rsidRPr="002A7B50">
        <w:rPr>
          <w:rFonts w:ascii="Times New Roman" w:hAnsi="Times New Roman" w:cs="Times New Roman"/>
        </w:rPr>
        <w:t xml:space="preserve"> were randomly split into</w:t>
      </w:r>
      <w:r w:rsidR="00C101AD" w:rsidRPr="002A7B50">
        <w:rPr>
          <w:rFonts w:ascii="Times New Roman" w:hAnsi="Times New Roman" w:cs="Times New Roman"/>
        </w:rPr>
        <w:t xml:space="preserve"> a</w:t>
      </w:r>
      <w:r w:rsidR="00264EB2" w:rsidRPr="002A7B50">
        <w:rPr>
          <w:rFonts w:ascii="Times New Roman" w:hAnsi="Times New Roman" w:cs="Times New Roman"/>
        </w:rPr>
        <w:t xml:space="preserve"> training data set (</w:t>
      </w:r>
      <w:r w:rsidR="00FB27A4" w:rsidRPr="002A7B50">
        <w:rPr>
          <w:rFonts w:ascii="Times New Roman" w:hAnsi="Times New Roman" w:cs="Times New Roman"/>
        </w:rPr>
        <w:t>7</w:t>
      </w:r>
      <w:r w:rsidR="00CD3FD6" w:rsidRPr="002A7B50">
        <w:rPr>
          <w:rFonts w:ascii="Times New Roman" w:hAnsi="Times New Roman" w:cs="Times New Roman"/>
        </w:rPr>
        <w:t>0</w:t>
      </w:r>
      <w:r w:rsidR="00264EB2" w:rsidRPr="002A7B50">
        <w:rPr>
          <w:rFonts w:ascii="Times New Roman" w:hAnsi="Times New Roman" w:cs="Times New Roman"/>
        </w:rPr>
        <w:t>%)</w:t>
      </w:r>
      <w:r w:rsidR="00FB27A4" w:rsidRPr="002A7B50">
        <w:rPr>
          <w:rFonts w:ascii="Times New Roman" w:hAnsi="Times New Roman" w:cs="Times New Roman"/>
        </w:rPr>
        <w:t xml:space="preserve">, </w:t>
      </w:r>
      <w:r w:rsidR="005B44A2" w:rsidRPr="002A7B50">
        <w:rPr>
          <w:rFonts w:ascii="Times New Roman" w:hAnsi="Times New Roman" w:cs="Times New Roman"/>
        </w:rPr>
        <w:t xml:space="preserve">a </w:t>
      </w:r>
      <w:r w:rsidR="00FB27A4" w:rsidRPr="002A7B50">
        <w:rPr>
          <w:rFonts w:ascii="Times New Roman" w:hAnsi="Times New Roman" w:cs="Times New Roman"/>
        </w:rPr>
        <w:t>validation data set (10%)</w:t>
      </w:r>
      <w:r w:rsidR="00264EB2" w:rsidRPr="002A7B50">
        <w:rPr>
          <w:rFonts w:ascii="Times New Roman" w:hAnsi="Times New Roman" w:cs="Times New Roman"/>
        </w:rPr>
        <w:t xml:space="preserve"> and </w:t>
      </w:r>
      <w:r w:rsidR="005B44A2" w:rsidRPr="002A7B50">
        <w:rPr>
          <w:rFonts w:ascii="Times New Roman" w:hAnsi="Times New Roman" w:cs="Times New Roman"/>
        </w:rPr>
        <w:t xml:space="preserve">a </w:t>
      </w:r>
      <w:r w:rsidR="00264EB2" w:rsidRPr="002A7B50">
        <w:rPr>
          <w:rFonts w:ascii="Times New Roman" w:hAnsi="Times New Roman" w:cs="Times New Roman"/>
        </w:rPr>
        <w:t xml:space="preserve">testing data set (20%). </w:t>
      </w:r>
      <w:r w:rsidR="00096916" w:rsidRPr="002A7B50">
        <w:rPr>
          <w:rFonts w:ascii="Times New Roman" w:hAnsi="Times New Roman" w:cs="Times New Roman"/>
        </w:rPr>
        <w:t xml:space="preserve">The validation data </w:t>
      </w:r>
      <w:r w:rsidR="005B44A2" w:rsidRPr="002A7B50">
        <w:rPr>
          <w:rFonts w:ascii="Times New Roman" w:hAnsi="Times New Roman" w:cs="Times New Roman"/>
        </w:rPr>
        <w:t>wa</w:t>
      </w:r>
      <w:r w:rsidR="00096916" w:rsidRPr="002A7B50">
        <w:rPr>
          <w:rFonts w:ascii="Times New Roman" w:hAnsi="Times New Roman" w:cs="Times New Roman"/>
        </w:rPr>
        <w:t xml:space="preserve">s used at the end of every epoch to determine the accuracy of the model. Early stopping was applied in the training process where if the loss </w:t>
      </w:r>
      <w:r w:rsidR="003E2280" w:rsidRPr="002A7B50">
        <w:rPr>
          <w:rFonts w:ascii="Times New Roman" w:hAnsi="Times New Roman" w:cs="Times New Roman"/>
        </w:rPr>
        <w:t>wa</w:t>
      </w:r>
      <w:r w:rsidR="00BA4390" w:rsidRPr="002A7B50">
        <w:rPr>
          <w:rFonts w:ascii="Times New Roman" w:hAnsi="Times New Roman" w:cs="Times New Roman"/>
        </w:rPr>
        <w:t>s stable</w:t>
      </w:r>
      <w:r w:rsidR="00096916" w:rsidRPr="002A7B50">
        <w:rPr>
          <w:rFonts w:ascii="Times New Roman" w:hAnsi="Times New Roman" w:cs="Times New Roman"/>
        </w:rPr>
        <w:t xml:space="preserve"> for 100 epochs, </w:t>
      </w:r>
      <w:r w:rsidR="003E2280" w:rsidRPr="002A7B50">
        <w:rPr>
          <w:rFonts w:ascii="Times New Roman" w:hAnsi="Times New Roman" w:cs="Times New Roman"/>
        </w:rPr>
        <w:t>it was</w:t>
      </w:r>
      <w:r w:rsidR="00096916" w:rsidRPr="002A7B50">
        <w:rPr>
          <w:rFonts w:ascii="Times New Roman" w:hAnsi="Times New Roman" w:cs="Times New Roman"/>
        </w:rPr>
        <w:t xml:space="preserve"> terminated. The testing data </w:t>
      </w:r>
      <w:r w:rsidR="006C63BD" w:rsidRPr="002A7B50">
        <w:rPr>
          <w:rFonts w:ascii="Times New Roman" w:hAnsi="Times New Roman" w:cs="Times New Roman"/>
        </w:rPr>
        <w:t>wa</w:t>
      </w:r>
      <w:r w:rsidR="00096916" w:rsidRPr="002A7B50">
        <w:rPr>
          <w:rFonts w:ascii="Times New Roman" w:hAnsi="Times New Roman" w:cs="Times New Roman"/>
        </w:rPr>
        <w:t xml:space="preserve">s </w:t>
      </w:r>
      <w:r w:rsidR="00C901F8" w:rsidRPr="002A7B50">
        <w:rPr>
          <w:rFonts w:ascii="Times New Roman" w:hAnsi="Times New Roman" w:cs="Times New Roman"/>
        </w:rPr>
        <w:t>used after</w:t>
      </w:r>
      <w:r w:rsidR="00096916" w:rsidRPr="002A7B50">
        <w:rPr>
          <w:rFonts w:ascii="Times New Roman" w:hAnsi="Times New Roman" w:cs="Times New Roman"/>
        </w:rPr>
        <w:t xml:space="preserve"> </w:t>
      </w:r>
      <w:r w:rsidR="006C63BD" w:rsidRPr="002A7B50">
        <w:rPr>
          <w:rFonts w:ascii="Times New Roman" w:hAnsi="Times New Roman" w:cs="Times New Roman"/>
        </w:rPr>
        <w:t xml:space="preserve">the </w:t>
      </w:r>
      <w:r w:rsidR="00096916" w:rsidRPr="002A7B50">
        <w:rPr>
          <w:rFonts w:ascii="Times New Roman" w:hAnsi="Times New Roman" w:cs="Times New Roman"/>
        </w:rPr>
        <w:t xml:space="preserve">training </w:t>
      </w:r>
      <w:r w:rsidR="006C63BD" w:rsidRPr="002A7B50">
        <w:rPr>
          <w:rFonts w:ascii="Times New Roman" w:hAnsi="Times New Roman" w:cs="Times New Roman"/>
        </w:rPr>
        <w:t>wa</w:t>
      </w:r>
      <w:r w:rsidR="00096916" w:rsidRPr="002A7B50">
        <w:rPr>
          <w:rFonts w:ascii="Times New Roman" w:hAnsi="Times New Roman" w:cs="Times New Roman"/>
        </w:rPr>
        <w:t>s complete to determine the accuracy of the model.</w:t>
      </w:r>
      <w:r w:rsidR="00096916" w:rsidRPr="002A7B50">
        <w:rPr>
          <w:rFonts w:ascii="Segoe UI" w:eastAsia="Times New Roman" w:hAnsi="Segoe UI" w:cs="Segoe UI"/>
          <w:sz w:val="21"/>
          <w:szCs w:val="21"/>
          <w:lang w:eastAsia="zh-CN"/>
        </w:rPr>
        <w:t xml:space="preserve"> </w:t>
      </w:r>
      <w:r w:rsidR="00264EB2" w:rsidRPr="002A7B50">
        <w:rPr>
          <w:rFonts w:ascii="Times New Roman" w:hAnsi="Times New Roman" w:cs="Times New Roman"/>
        </w:rPr>
        <w:t>Since the initial weights of the ANN were randomly generated</w:t>
      </w:r>
      <w:r w:rsidR="00C901F8" w:rsidRPr="002A7B50">
        <w:rPr>
          <w:rFonts w:ascii="Times New Roman" w:hAnsi="Times New Roman" w:cs="Times New Roman"/>
        </w:rPr>
        <w:t>,</w:t>
      </w:r>
      <w:r w:rsidR="00264EB2" w:rsidRPr="002A7B50">
        <w:rPr>
          <w:rFonts w:ascii="Times New Roman" w:hAnsi="Times New Roman" w:cs="Times New Roman"/>
        </w:rPr>
        <w:t xml:space="preserve"> and the data used for training were randomly selected, </w:t>
      </w:r>
      <w:r w:rsidR="00CD3FD6" w:rsidRPr="002A7B50">
        <w:rPr>
          <w:rFonts w:ascii="Times New Roman" w:hAnsi="Times New Roman" w:cs="Times New Roman"/>
        </w:rPr>
        <w:t xml:space="preserve">the </w:t>
      </w:r>
      <w:r w:rsidR="00FA4183" w:rsidRPr="002A7B50">
        <w:rPr>
          <w:rFonts w:ascii="Times New Roman" w:hAnsi="Times New Roman" w:cs="Times New Roman"/>
        </w:rPr>
        <w:t xml:space="preserve">model </w:t>
      </w:r>
      <w:r w:rsidR="004A44D0" w:rsidRPr="002A7B50">
        <w:rPr>
          <w:rFonts w:ascii="Times New Roman" w:hAnsi="Times New Roman" w:cs="Times New Roman"/>
        </w:rPr>
        <w:t xml:space="preserve">was </w:t>
      </w:r>
      <w:r w:rsidR="00264EB2" w:rsidRPr="002A7B50">
        <w:rPr>
          <w:rFonts w:ascii="Times New Roman" w:hAnsi="Times New Roman" w:cs="Times New Roman"/>
        </w:rPr>
        <w:t xml:space="preserve">independently trained </w:t>
      </w:r>
      <w:r w:rsidR="00E3398D" w:rsidRPr="002A7B50">
        <w:rPr>
          <w:rFonts w:ascii="Times New Roman" w:hAnsi="Times New Roman" w:cs="Times New Roman"/>
        </w:rPr>
        <w:t xml:space="preserve">for </w:t>
      </w:r>
      <w:r w:rsidR="00CE32A5" w:rsidRPr="002A7B50">
        <w:rPr>
          <w:rFonts w:ascii="Times New Roman" w:hAnsi="Times New Roman" w:cs="Times New Roman"/>
        </w:rPr>
        <w:t xml:space="preserve">30 </w:t>
      </w:r>
      <w:r w:rsidR="00264EB2" w:rsidRPr="002A7B50">
        <w:rPr>
          <w:rFonts w:ascii="Times New Roman" w:hAnsi="Times New Roman" w:cs="Times New Roman"/>
        </w:rPr>
        <w:t>times</w:t>
      </w:r>
      <w:r w:rsidR="004A44D0" w:rsidRPr="002A7B50">
        <w:rPr>
          <w:rFonts w:ascii="Times New Roman" w:hAnsi="Times New Roman" w:cs="Times New Roman"/>
        </w:rPr>
        <w:t xml:space="preserve"> </w:t>
      </w:r>
      <w:r w:rsidR="007F4908" w:rsidRPr="002A7B50">
        <w:rPr>
          <w:rFonts w:ascii="Times New Roman" w:hAnsi="Times New Roman" w:cs="Times New Roman"/>
        </w:rPr>
        <w:t>for robustness</w:t>
      </w:r>
      <w:r w:rsidR="004A44D0" w:rsidRPr="002A7B50">
        <w:rPr>
          <w:rFonts w:ascii="Times New Roman" w:hAnsi="Times New Roman" w:cs="Times New Roman"/>
        </w:rPr>
        <w:t>.</w:t>
      </w:r>
      <w:r w:rsidR="00CC3DF2" w:rsidRPr="002A7B50">
        <w:rPr>
          <w:rFonts w:ascii="Times New Roman" w:hAnsi="Times New Roman" w:cs="Times New Roman"/>
        </w:rPr>
        <w:t xml:space="preserve"> </w:t>
      </w:r>
      <w:r w:rsidR="00264EB2" w:rsidRPr="002A7B50">
        <w:rPr>
          <w:rFonts w:ascii="Times New Roman" w:hAnsi="Times New Roman" w:cs="Times New Roman"/>
        </w:rPr>
        <w:t xml:space="preserve">The prediction error </w:t>
      </w:r>
      <w:r w:rsidR="00315F2D" w:rsidRPr="002A7B50">
        <w:rPr>
          <w:rFonts w:ascii="Times New Roman" w:hAnsi="Times New Roman" w:cs="Times New Roman"/>
        </w:rPr>
        <w:t xml:space="preserve">and the proportion </w:t>
      </w:r>
      <w:r w:rsidR="00315F2D" w:rsidRPr="002A7B50">
        <w:rPr>
          <w:rFonts w:ascii="Times New Roman" w:hAnsi="Times New Roman" w:cs="Times New Roman"/>
        </w:rPr>
        <w:lastRenderedPageBreak/>
        <w:t xml:space="preserve">of </w:t>
      </w:r>
      <w:r w:rsidR="00B11667" w:rsidRPr="002A7B50">
        <w:rPr>
          <w:rFonts w:ascii="Times New Roman" w:hAnsi="Times New Roman" w:cs="Times New Roman"/>
        </w:rPr>
        <w:t xml:space="preserve">variance in </w:t>
      </w:r>
      <w:r w:rsidR="00315F2D" w:rsidRPr="002A7B50">
        <w:rPr>
          <w:rFonts w:ascii="Times New Roman" w:hAnsi="Times New Roman" w:cs="Times New Roman"/>
        </w:rPr>
        <w:t xml:space="preserve">the </w:t>
      </w:r>
      <w:r w:rsidR="00B11667" w:rsidRPr="002A7B50">
        <w:rPr>
          <w:rFonts w:ascii="Times New Roman" w:hAnsi="Times New Roman" w:cs="Times New Roman"/>
        </w:rPr>
        <w:t xml:space="preserve">predicted </w:t>
      </w:r>
      <w:r w:rsidR="000A0D5B" w:rsidRPr="002A7B50">
        <w:rPr>
          <w:rFonts w:ascii="Times New Roman" w:hAnsi="Times New Roman" w:cs="Times New Roman"/>
        </w:rPr>
        <w:t>corrosion rate were</w:t>
      </w:r>
      <w:r w:rsidR="00264EB2" w:rsidRPr="002A7B50">
        <w:rPr>
          <w:rFonts w:ascii="Times New Roman" w:hAnsi="Times New Roman" w:cs="Times New Roman"/>
        </w:rPr>
        <w:t xml:space="preserve"> evaluated using the mean absolute error</w:t>
      </w:r>
      <w:r w:rsidR="00315F2D" w:rsidRPr="002A7B50">
        <w:rPr>
          <w:rFonts w:ascii="Times New Roman" w:hAnsi="Times New Roman" w:cs="Times New Roman"/>
        </w:rPr>
        <w:t xml:space="preserve"> (</w:t>
      </w:r>
      <w:r w:rsidR="00264EB2" w:rsidRPr="002A7B50">
        <w:rPr>
          <w:rFonts w:ascii="Times New Roman" w:hAnsi="Times New Roman" w:cs="Times New Roman"/>
        </w:rPr>
        <w:t>MAE</w:t>
      </w:r>
      <w:r w:rsidR="00315F2D" w:rsidRPr="002A7B50">
        <w:rPr>
          <w:rFonts w:ascii="Times New Roman" w:hAnsi="Times New Roman" w:cs="Times New Roman"/>
        </w:rPr>
        <w:t>)</w:t>
      </w:r>
      <w:r w:rsidR="006F5A62" w:rsidRPr="002A7B50">
        <w:rPr>
          <w:rFonts w:ascii="Times New Roman" w:hAnsi="Times New Roman" w:cs="Times New Roman"/>
        </w:rPr>
        <w:t>, root mean squared error (RMSE)</w:t>
      </w:r>
      <w:r w:rsidR="00DD63EF" w:rsidRPr="002A7B50">
        <w:rPr>
          <w:rFonts w:ascii="Times New Roman" w:hAnsi="Times New Roman" w:cs="Times New Roman"/>
        </w:rPr>
        <w:t xml:space="preserve"> </w:t>
      </w:r>
      <w:r w:rsidR="00264EB2" w:rsidRPr="002A7B50">
        <w:rPr>
          <w:rFonts w:ascii="Times New Roman" w:hAnsi="Times New Roman" w:cs="Times New Roman"/>
        </w:rPr>
        <w:t>and the R</w:t>
      </w:r>
      <w:r w:rsidR="00264EB2" w:rsidRPr="002A7B50">
        <w:rPr>
          <w:rFonts w:ascii="Times New Roman" w:hAnsi="Times New Roman" w:cs="Times New Roman"/>
          <w:vertAlign w:val="superscript"/>
        </w:rPr>
        <w:t>2</w:t>
      </w:r>
      <w:r w:rsidR="00315F2D" w:rsidRPr="002A7B50">
        <w:rPr>
          <w:rFonts w:ascii="Times New Roman" w:hAnsi="Times New Roman" w:cs="Times New Roman"/>
        </w:rPr>
        <w:t>.</w:t>
      </w:r>
      <w:r w:rsidR="00264EB2" w:rsidRPr="002A7B50">
        <w:rPr>
          <w:rFonts w:ascii="Times New Roman" w:hAnsi="Times New Roman" w:cs="Times New Roman"/>
        </w:rPr>
        <w:t xml:space="preserve"> </w:t>
      </w:r>
      <w:r w:rsidR="0098258A" w:rsidRPr="002A7B50">
        <w:rPr>
          <w:rFonts w:ascii="Times New Roman" w:hAnsi="Times New Roman" w:cs="Times New Roman"/>
        </w:rPr>
        <w:t>In general, a</w:t>
      </w:r>
      <w:r w:rsidR="0098258A" w:rsidRPr="002A7B50">
        <w:rPr>
          <w:rFonts w:ascii="Times New Roman" w:eastAsiaTheme="minorEastAsia" w:hAnsi="Times New Roman" w:cs="Times New Roman"/>
        </w:rPr>
        <w:t xml:space="preserve"> low</w:t>
      </w:r>
      <w:r w:rsidR="00264EB2" w:rsidRPr="002A7B50">
        <w:rPr>
          <w:rFonts w:ascii="Times New Roman" w:hAnsi="Times New Roman" w:cs="Times New Roman"/>
        </w:rPr>
        <w:t xml:space="preserve"> MAE</w:t>
      </w:r>
      <w:r w:rsidR="006F5A62" w:rsidRPr="002A7B50">
        <w:rPr>
          <w:rFonts w:ascii="Times New Roman" w:hAnsi="Times New Roman" w:cs="Times New Roman"/>
        </w:rPr>
        <w:t xml:space="preserve"> and RMSE</w:t>
      </w:r>
      <w:r w:rsidR="0036365B" w:rsidRPr="002A7B50">
        <w:rPr>
          <w:rFonts w:ascii="Times New Roman" w:hAnsi="Times New Roman" w:cs="Times New Roman"/>
        </w:rPr>
        <w:t xml:space="preserve"> </w:t>
      </w:r>
      <w:r w:rsidR="006F5A62" w:rsidRPr="002A7B50">
        <w:rPr>
          <w:rFonts w:ascii="Times New Roman" w:hAnsi="Times New Roman" w:cs="Times New Roman"/>
        </w:rPr>
        <w:t xml:space="preserve">as well as </w:t>
      </w:r>
      <w:r w:rsidR="0098258A" w:rsidRPr="002A7B50">
        <w:rPr>
          <w:rFonts w:ascii="Times New Roman" w:hAnsi="Times New Roman" w:cs="Times New Roman"/>
        </w:rPr>
        <w:t>a high</w:t>
      </w:r>
      <w:r w:rsidR="00264EB2" w:rsidRPr="002A7B50">
        <w:rPr>
          <w:rFonts w:ascii="Times New Roman" w:hAnsi="Times New Roman" w:cs="Times New Roman"/>
        </w:rPr>
        <w:t xml:space="preserve"> R</w:t>
      </w:r>
      <w:r w:rsidR="00264EB2" w:rsidRPr="002A7B50">
        <w:rPr>
          <w:rFonts w:ascii="Times New Roman" w:hAnsi="Times New Roman" w:cs="Times New Roman"/>
          <w:vertAlign w:val="superscript"/>
        </w:rPr>
        <w:t xml:space="preserve">2 </w:t>
      </w:r>
      <w:r w:rsidR="00264EB2" w:rsidRPr="002A7B50">
        <w:rPr>
          <w:rFonts w:ascii="Times New Roman" w:hAnsi="Times New Roman" w:cs="Times New Roman"/>
        </w:rPr>
        <w:t>value</w:t>
      </w:r>
      <w:r w:rsidR="0098258A" w:rsidRPr="002A7B50">
        <w:rPr>
          <w:rFonts w:ascii="Times New Roman" w:hAnsi="Times New Roman" w:cs="Times New Roman"/>
        </w:rPr>
        <w:t xml:space="preserve"> indicate a</w:t>
      </w:r>
      <w:r w:rsidR="0002581E" w:rsidRPr="002A7B50">
        <w:rPr>
          <w:rFonts w:ascii="Times New Roman" w:hAnsi="Times New Roman" w:cs="Times New Roman"/>
        </w:rPr>
        <w:t xml:space="preserve">n accurate </w:t>
      </w:r>
      <w:r w:rsidR="00264EB2" w:rsidRPr="002A7B50">
        <w:rPr>
          <w:rFonts w:ascii="Times New Roman" w:hAnsi="Times New Roman" w:cs="Times New Roman"/>
        </w:rPr>
        <w:t>prediction.</w:t>
      </w:r>
      <w:r w:rsidR="007739B5" w:rsidRPr="002A7B50">
        <w:rPr>
          <w:rFonts w:ascii="Times New Roman" w:hAnsi="Times New Roman" w:cs="Times New Roman"/>
        </w:rPr>
        <w:t xml:space="preserve"> </w:t>
      </w:r>
    </w:p>
    <w:p w14:paraId="365D1F57" w14:textId="77777777" w:rsidR="005641FF" w:rsidRPr="002A7B50" w:rsidRDefault="005641FF" w:rsidP="005641FF">
      <w:pPr>
        <w:autoSpaceDE w:val="0"/>
        <w:autoSpaceDN w:val="0"/>
        <w:adjustRightInd w:val="0"/>
        <w:spacing w:line="240" w:lineRule="auto"/>
        <w:rPr>
          <w:rFonts w:ascii="Times New Roman" w:hAnsi="Times New Roman" w:cs="Times New Roman"/>
        </w:rPr>
      </w:pPr>
    </w:p>
    <w:p w14:paraId="0654D802" w14:textId="7C5014BD" w:rsidR="00264EB2" w:rsidRPr="002A7B50" w:rsidRDefault="00931BCA" w:rsidP="005641FF">
      <w:pPr>
        <w:pStyle w:val="Heading2"/>
      </w:pPr>
      <w:r w:rsidRPr="002A7B50">
        <w:t>2</w:t>
      </w:r>
      <w:r w:rsidR="00264EB2" w:rsidRPr="002A7B50">
        <w:t>.</w:t>
      </w:r>
      <w:r w:rsidR="00C37202" w:rsidRPr="002A7B50">
        <w:t xml:space="preserve">2 </w:t>
      </w:r>
      <w:r w:rsidRPr="002A7B50">
        <w:t xml:space="preserve">ANN </w:t>
      </w:r>
      <w:r w:rsidR="005F71E0" w:rsidRPr="002A7B50">
        <w:t xml:space="preserve">model for </w:t>
      </w:r>
      <w:r w:rsidR="009A6310" w:rsidRPr="002A7B50">
        <w:t xml:space="preserve">the </w:t>
      </w:r>
      <w:r w:rsidR="005F71E0" w:rsidRPr="002A7B50">
        <w:t>experimental data</w:t>
      </w:r>
      <w:r w:rsidR="00FF4162" w:rsidRPr="002A7B50">
        <w:t xml:space="preserve"> (ANN model 2)</w:t>
      </w:r>
    </w:p>
    <w:p w14:paraId="3DC67AD4" w14:textId="120F6BE8" w:rsidR="00C0098B" w:rsidRPr="002A7B50" w:rsidRDefault="00C0098B" w:rsidP="00C0098B">
      <w:pPr>
        <w:rPr>
          <w:rFonts w:ascii="Times New Roman" w:hAnsi="Times New Roman" w:cs="Times New Roman"/>
          <w:sz w:val="24"/>
        </w:rPr>
      </w:pPr>
      <w:r w:rsidRPr="002A7B50">
        <w:rPr>
          <w:rFonts w:ascii="Times New Roman" w:hAnsi="Times New Roman" w:cs="Times New Roman"/>
        </w:rPr>
        <w:t xml:space="preserve">The </w:t>
      </w:r>
      <w:r w:rsidR="00F23F55" w:rsidRPr="002A7B50">
        <w:rPr>
          <w:rFonts w:ascii="Times New Roman" w:hAnsi="Times New Roman" w:cs="Times New Roman"/>
        </w:rPr>
        <w:t xml:space="preserve">experimental </w:t>
      </w:r>
      <w:r w:rsidRPr="002A7B50">
        <w:rPr>
          <w:rFonts w:ascii="Times New Roman" w:hAnsi="Times New Roman" w:cs="Times New Roman"/>
        </w:rPr>
        <w:t xml:space="preserve">database was taken from various literature and contained 188 corrosion rate measurements </w:t>
      </w:r>
      <w:r w:rsidRPr="002A7B50">
        <w:rPr>
          <w:rFonts w:ascii="Times New Roman" w:hAnsi="Times New Roman" w:cs="Times New Roman"/>
          <w:lang w:eastAsia="zh-CN"/>
        </w:rPr>
        <w:t>of</w:t>
      </w:r>
      <w:r w:rsidR="0022790E" w:rsidRPr="002A7B50">
        <w:rPr>
          <w:rFonts w:ascii="Times New Roman" w:hAnsi="Times New Roman" w:cs="Times New Roman"/>
          <w:lang w:eastAsia="zh-CN"/>
        </w:rPr>
        <w:t xml:space="preserve"> mild and high strength carbon steels (H32 and H36)</w:t>
      </w:r>
      <w:r w:rsidRPr="002A7B50">
        <w:rPr>
          <w:rFonts w:ascii="Times New Roman" w:hAnsi="Times New Roman" w:cs="Times New Roman"/>
          <w:lang w:eastAsia="zh-CN"/>
        </w:rPr>
        <w:t xml:space="preserve"> </w:t>
      </w:r>
      <w:r w:rsidRPr="002A7B50">
        <w:rPr>
          <w:rFonts w:ascii="Times New Roman" w:hAnsi="Times New Roman" w:cs="Times New Roman"/>
        </w:rPr>
        <w:t xml:space="preserve">in </w:t>
      </w:r>
      <w:r w:rsidR="00FF7E1C" w:rsidRPr="002A7B50">
        <w:rPr>
          <w:rFonts w:ascii="Times New Roman" w:hAnsi="Times New Roman" w:cs="Times New Roman"/>
        </w:rPr>
        <w:t xml:space="preserve">fully </w:t>
      </w:r>
      <w:r w:rsidRPr="002A7B50">
        <w:rPr>
          <w:rFonts w:ascii="Times New Roman" w:hAnsi="Times New Roman" w:cs="Times New Roman"/>
        </w:rPr>
        <w:t xml:space="preserve">immersed seawater conditions </w:t>
      </w:r>
      <w:r w:rsidRPr="002A7B50">
        <w:rPr>
          <w:rFonts w:ascii="Times New Roman" w:hAnsi="Times New Roman" w:cs="Times New Roman"/>
        </w:rPr>
        <w:fldChar w:fldCharType="begin" w:fldLock="1"/>
      </w:r>
      <w:r w:rsidR="005304FB" w:rsidRPr="002A7B50">
        <w:rPr>
          <w:rFonts w:ascii="Times New Roman" w:hAnsi="Times New Roman" w:cs="Times New Roman"/>
        </w:rPr>
        <w:instrText>ADDIN CSL_CITATION {"citationItems":[{"id":"ITEM-1","itemData":{"ISSN":"10054537","abstract":"Seawater environmental factors are important to corrosion rate of metals, however, because of the complexity of relationship between environmental factors, it is difficult to describe the relationship by a certain definitive function. Artificial neural network (ANN) has great capability of simulating polynary nonlinear system, and it is suitable to deal with complex data. Corrosion rate of 3C steel in different seawater environmental factors was measured by electrochemical methods. A four-layer-BP-ANN was set up and dealt with above data. The relative error between results calculated and measured was small, which showed that ANN was suitable to apply in the field of marine corrosion.","author":[{"dropping-particle":"","family":"Liu","given":"Xueqing","non-dropping-particle":"","parse-names":false,"suffix":""},{"dropping-particle":"","family":"Tang","given":"Xiao","non-dropping-particle":"","parse-names":false,"suffix":""},{"dropping-particle":"","family":"Wang","given":"Jia","non-dropping-particle":"","parse-names":false,"suffix":""}],"container-title":"Journal of the Chinese Society of Corrosion and Protection","id":"ITEM-1","issue":"1","issued":{"date-parts":[["2005"]]},"page":"11-14","title":"Correlation between seawater environmental factors and marine corrosion rate using artificial neural network analysis","type":"article","volume":"25"},"uris":["http://www.mendeley.com/documents/?uuid=76e35029-7e97-41d3-915b-cf5150164d1b"]},{"id":"ITEM-2","itemData":{"DOI":"10.3233/AJW-170001","ISSN":"18758568","abstract":"The oxidation behaviour of copper alloy and mild steel were investigated in South China Seawater at temperatures around 50° C for a period of 10 h. A procedure was applied to measure the pH of the seawater at elevated temperature. The susceptibility to heavy internal oxidation increases with increasing time. A mechanism involving chloride and oxygen dissolution in the alloy matrix as well as internal oxidation, exhibits mass gains throughout the experiment. Immersed in South China Seawater, the alloy of incomplete recrytallisation showed thick, loose and porous films, of which the inner layer was metallic oxides/chlorides and the outer layer contained a great amount of seawater species, and of which the underlying substrate was found with severe inter-granular corrosion. Overall, the South China Seawater species have a deleterious effect on the surface of the alloy and rapid degradation is noted. The scale morphologies were determined by Optical and Scanning Electron Microscopic techniques.","author":[{"dropping-particle":"","family":"Siddiqi","given":"Z. M.","non-dropping-particle":"","parse-names":false,"suffix":""},{"dropping-particle":"","family":"Amin","given":"M. M.","non-dropping-particle":"","parse-names":false,"suffix":""}],"container-title":"Asian Journal of Water, Environment and Pollution","id":"ITEM-2","issue":"1","issued":{"date-parts":[["2017"]]},"page":"1-8","title":"Effect of South China Sea Water on Corrosion Behaviour of Copper Alloy and Mild Steel","type":"article-journal","volume":"14"},"uris":["http://www.mendeley.com/documents/?uuid=b9ba3c82-965a-4514-bae0-3d6b2358f28f"]},{"id":"ITEM-3","itemData":{"DOI":"10.1007/s11665-010-9686-1","ISSN":"10599495","abstract":"Mild steel and 304 stainless steel are the versatile materials of construction for various structures in ocean water, whose composition varies widely in the vast global marine environment. The major parameters influencing the rate are salinity, sulfate, bicarbonates, pH, and temperature and dissolved oxygen. Prediction of the rate of degradation is a challenging task for design and corrosion engineers for existing as well as new structures to be constructed. Endeavors have been made to model the corrosion rate of mild steel and 304 stainless steel as function of five parameters, namely chloride, sulfate, dissolved oxygen, pH, and temperature, based on laboratory experimental data. The number of experimentations and compositions of experimental artificial seawater were based on 2 k factorial design of experiment. The model was validated with additional generated experimental data as well as real field study from the literature. Threedimensional mappings of corrosion behavior of mild steel and stainless steel reveal that the effects of these parameters are interrelated and influenced by one another. © ASM International.","author":[{"dropping-particle":"","family":"Paul","given":"Subir","non-dropping-particle":"","parse-names":false,"suffix":""}],"container-title":"Journal of Materials Engineering and Performance","id":"ITEM-3","issue":"3","issued":{"date-parts":[["2011"]]},"page":"325-334","title":"Model to study the effect of composition of seawater on the corrosion rate of mild steel and stainless steel","type":"article-journal","volume":"20"},"uris":["http://www.mendeley.com/documents/?uuid=925db50e-ecd8-4f67-9d95-a9d92ea5c851"]},{"id":"ITEM-4","itemData":{"DOI":"10.1016/j.corsci.2012.11.014","ISSN":"0010938X","abstract":"Long-term corrosion trends are important for assessing the remaining life of critical infrastructure. Herein the available literature data for grey cast iron and cast steel exposed to marine and to some atmospheric environments are shown to be consistent with the bi-modal model previously developed for steels. However, the development of the second mode takes longer. This is proposed as resulting from the graphitized zone slowing the diffusion of species controlling the longer term corrosion processes. A practical simplified model and its parameters are proposed. © 2012 Elsevier Ltd.","author":[{"dropping-particle":"","family":"Melchers","given":"Robert E.","non-dropping-particle":"","parse-names":false,"suffix":""}],"container-title":"Corrosion Science","id":"ITEM-4","issued":{"date-parts":[["2013"]]},"page":"186-194","publisher":"Elsevier Ltd","title":"Long-term corrosion of cast irons and steel in marine and atmospheric environments","type":"article-journal","volume":"68"},"uris":["http://www.mendeley.com/documents/?uuid=54198512-0b61-4ae5-aaa6-dfc9be5279b8"]}],"mendeley":{"formattedCitation":"[44,46,49,50]","plainTextFormattedCitation":"[44,46,49,50]","previouslyFormattedCitation":"[44,46,49,50]"},"properties":{"noteIndex":0},"schema":"https://github.com/citation-style-language/schema/raw/master/csl-citation.json"}</w:instrText>
      </w:r>
      <w:r w:rsidRPr="002A7B50">
        <w:rPr>
          <w:rFonts w:ascii="Times New Roman" w:hAnsi="Times New Roman" w:cs="Times New Roman"/>
        </w:rPr>
        <w:fldChar w:fldCharType="separate"/>
      </w:r>
      <w:r w:rsidR="00336E7E" w:rsidRPr="002A7B50">
        <w:rPr>
          <w:rFonts w:ascii="Times New Roman" w:hAnsi="Times New Roman" w:cs="Times New Roman"/>
          <w:noProof/>
        </w:rPr>
        <w:t>[44,46,49,50]</w:t>
      </w:r>
      <w:r w:rsidRPr="002A7B50">
        <w:rPr>
          <w:rFonts w:ascii="Times New Roman" w:hAnsi="Times New Roman" w:cs="Times New Roman"/>
        </w:rPr>
        <w:fldChar w:fldCharType="end"/>
      </w:r>
      <w:r w:rsidRPr="002A7B50">
        <w:rPr>
          <w:rFonts w:ascii="Times New Roman" w:hAnsi="Times New Roman" w:cs="Times New Roman"/>
        </w:rPr>
        <w:t xml:space="preserve"> and 65 measurements </w:t>
      </w:r>
      <w:r w:rsidRPr="002A7B50">
        <w:rPr>
          <w:rFonts w:ascii="Times New Roman" w:hAnsi="Times New Roman" w:cs="Times New Roman"/>
          <w:lang w:eastAsia="zh-CN"/>
        </w:rPr>
        <w:t xml:space="preserve">of </w:t>
      </w:r>
      <w:r w:rsidR="0022790E" w:rsidRPr="002A7B50">
        <w:rPr>
          <w:rFonts w:ascii="Times New Roman" w:hAnsi="Times New Roman" w:cs="Times New Roman"/>
          <w:lang w:eastAsia="zh-CN"/>
        </w:rPr>
        <w:t>carbon steels</w:t>
      </w:r>
      <w:r w:rsidR="0022790E" w:rsidRPr="002A7B50" w:rsidDel="0022790E">
        <w:rPr>
          <w:rFonts w:ascii="Times New Roman" w:hAnsi="Times New Roman" w:cs="Times New Roman"/>
          <w:lang w:eastAsia="zh-CN"/>
        </w:rPr>
        <w:t xml:space="preserve"> </w:t>
      </w:r>
      <w:r w:rsidRPr="002A7B50">
        <w:rPr>
          <w:rFonts w:ascii="Times New Roman" w:hAnsi="Times New Roman" w:cs="Times New Roman"/>
        </w:rPr>
        <w:t xml:space="preserve">in marine atmospheric conditions </w:t>
      </w:r>
      <w:r w:rsidRPr="002A7B50">
        <w:rPr>
          <w:rFonts w:ascii="Times New Roman" w:hAnsi="Times New Roman" w:cs="Times New Roman"/>
        </w:rPr>
        <w:fldChar w:fldCharType="begin" w:fldLock="1"/>
      </w:r>
      <w:r w:rsidR="005304FB" w:rsidRPr="002A7B50">
        <w:rPr>
          <w:rFonts w:ascii="Times New Roman" w:hAnsi="Times New Roman" w:cs="Times New Roman"/>
        </w:rPr>
        <w:instrText>ADDIN CSL_CITATION {"citationItems":[{"id":"ITEM-1","itemData":{"DOI":"10.1002/maco.200905300","ISSN":"09475117","abstract":"Atmospheric corrosion tests, according to ASTM G50-76, have been carried out in Saudi Arabia, at eight marine sites representing different environmental conditions. Environmental factors such as average temperature, average relative humidity, and deposition rates of atmospheric pollutants (Cl- and SO2) was investigated. X-ray diffraction has been used to determine the composition of the corrosion products. Corrosion rates have been determined for each sample at each of the exposure sites via loss of weight. The obtained data were used for the classification of atmospheric aggressivity, according to ISO 9223. The results obeyed well with the empirical kinetics equation of the form C=Ktn, where K and C are the corrosion losses in mg/cm 2 after 1 and t years of the exposure respectively, and n is constant. Based on n values, the corrosion mechanism of carbon steel is predicted. The major constituent of the rust formed in marine environment is goethite (α-FeOOH). Samples also show the presence of a large proportion of lepidocrocite (γ-FeOOH) and small amounts of ferrihydrite and maghemite (α-Fe203). © 2010 WILEY-VCH Verlag GmbH &amp; Co. KGaA, Weinheim.","author":[{"dropping-particle":"","family":"Syed","given":"S.","non-dropping-particle":"","parse-names":false,"suffix":""}],"container-title":"Materials and Corrosion","id":"ITEM-1","issue":"3","issued":{"date-parts":[["2010"]]},"page":"238-244","title":"Atmospheric corrosion of carbon steel at marine sites in Saudi Arabia","type":"article-journal","volume":"61"},"uris":["http://www.mendeley.com/documents/?uuid=4a6adf59-d770-4997-baff-18195c757d21"]},{"id":"ITEM-2","itemData":{"DOI":"10.1002/1521-4176(200012)51:12&lt;865::AID-MACO865&gt;3.0.CO;2-S","ISSN":"09475117","abstract":"This paper summarizes the results obtained in the MICAT project for mild steel specimens exposed for 1 to 4 years in 47 marine atmospheres in the Ibero-American region. All these atmospheres were characterized for climatology, pollution and corrosion rates according to ISO standards. Complementary morphological and chemical characterization of the steel corrosion product layers (SCPLs) formed in these atmospheres was carried out. The overall analysis of results contributes to understanding, in a systematic way, how atmospheric corrosivity categories can be correlated with corrosion mechanisms. Special aspects of the atmospheres, from pure to mixed marine, were considered.","author":[{"dropping-particle":"","family":"Almeida","given":"E.","non-dropping-particle":"","parse-names":false,"suffix":""},{"dropping-particle":"","family":"Morcillo","given":"M.","non-dropping-particle":"","parse-names":false,"suffix":""},{"dropping-particle":"","family":"Rosales","given":"B.","non-dropping-particle":"","parse-names":false,"suffix":""}],"container-title":"Materials and Corrosion","id":"ITEM-2","issue":"12","issued":{"date-parts":[["2000"]]},"page":"865-874","title":"Atmospheric corrosion of mild steel Part II - Marine atmospheres","type":"article-journal","volume":"51"},"uris":["http://www.mendeley.com/documents/?uuid=5b903a80-e42a-43a1-9696-87e43ceecd27"]},{"id":"ITEM-3","itemData":{"DOI":"10.1016/j.corsci.2006.02.006","ISSN":"0010938X","abstract":"As a part of updating Corrosion Map of India project, atmospheric corrosion behaviour of commercially available engineering materials such as mild steel, galvanized iron, zinc and aluminium metals was studied in marine, industrial, urban, and rural environments by weight loss method at 10 exposure stations in India over a period of 5 years. The results of these studies demonstrated that galvanized iron, zinc and aluminium metals were several times more durable than mild steel. Compared to galvanized iron and zinc, aluminium provided superior protection in industrial and marine environment except at Mormugao Port Trust (MPT). It also offered much better resistance to corrosion in rural environments. At certain places, galvanized iron proved to be more durable than aluminium. The results obeyed well with the empirical kinetics equation of the form C = Ktn, where K and C are the corrosion losses in μm after 1 and 't' years of the exposure, respectively, and 'n' is a constant. Based on 'n' values, the corrosion mechanisms of these metals are predicted. The corrosion products formed on the metal samples in Chennai marine atmosphere were identified by X-ray diffraction analysis. © 2006 Elsevier Ltd. All rights reserved.","author":[{"dropping-particle":"","family":"Natesan","given":"M.","non-dropping-particle":"","parse-names":false,"suffix":""},{"dropping-particle":"","family":"Venkatachari","given":"G.","non-dropping-particle":"","parse-names":false,"suffix":""},{"dropping-particle":"","family":"Palaniswamy","given":"N.","non-dropping-particle":"","parse-names":false,"suffix":""}],"container-title":"Corrosion Science","id":"ITEM-3","issue":"11","issued":{"date-parts":[["2006"]]},"page":"3584-3608","title":"Kinetics of atmospheric corrosion of mild steel, zinc, galvanized iron and aluminium at 10 exposure stations in India","type":"article-journal","volume":"48"},"uris":["http://www.mendeley.com/documents/?uuid=2f001b7f-1431-4b9f-a0cb-44e53a6aead4"]},{"id":"ITEM-4","itemData":{"DOI":"10.1016/S0010-938X(02)00071-9","ISSN":"0010938X","abstract":"This investigation aims to analyse the effect of the exposure angle on the corrosion rate of mild steel. Test samples were exposed to a marine environment at 0°, 30°, 45° and 90° inclination. To determine the effects of contaminants on the protective characteristics of the rusts, Cl and SO2 contents in the atmosphere as well as SEM-EDX analyses and polarisation curves on the weathered samples were performed. Results demonstrated that the exposure angle influences the corrosion rate, as also the morphology of the rust, but with no effect on rust composition. © 2002 Elsevier Science Ltd. All rights reserved.","author":[{"dropping-particle":"","family":"Vera","given":"R.","non-dropping-particle":"","parse-names":false,"suffix":""},{"dropping-particle":"","family":"Rosales","given":"B. M.","non-dropping-particle":"","parse-names":false,"suffix":""},{"dropping-particle":"","family":"Tapia","given":"C.","non-dropping-particle":"","parse-names":false,"suffix":""}],"container-title":"Corrosion Science","id":"ITEM-4","issue":"2","issued":{"date-parts":[["2003"]]},"page":"321-337","title":"Effect of the exposure angle in the corrosion rate of plain carbon steel in a marine atmosphere","type":"article-journal","volume":"45"},"uris":["http://www.mendeley.com/documents/?uuid=f1cff6bc-af02-4d94-9c53-15325c6c08d3"]}],"mendeley":{"formattedCitation":"[29,32,36,37]","plainTextFormattedCitation":"[29,32,36,37]","previouslyFormattedCitation":"[29,32,36,37]"},"properties":{"noteIndex":0},"schema":"https://github.com/citation-style-language/schema/raw/master/csl-citation.json"}</w:instrText>
      </w:r>
      <w:r w:rsidRPr="002A7B50">
        <w:rPr>
          <w:rFonts w:ascii="Times New Roman" w:hAnsi="Times New Roman" w:cs="Times New Roman"/>
        </w:rPr>
        <w:fldChar w:fldCharType="separate"/>
      </w:r>
      <w:r w:rsidR="00336E7E" w:rsidRPr="002A7B50">
        <w:rPr>
          <w:rFonts w:ascii="Times New Roman" w:hAnsi="Times New Roman" w:cs="Times New Roman"/>
          <w:noProof/>
        </w:rPr>
        <w:t>[29,32,36,37]</w:t>
      </w:r>
      <w:r w:rsidRPr="002A7B50">
        <w:rPr>
          <w:rFonts w:ascii="Times New Roman" w:hAnsi="Times New Roman" w:cs="Times New Roman"/>
        </w:rPr>
        <w:fldChar w:fldCharType="end"/>
      </w:r>
      <w:r w:rsidRPr="002A7B50">
        <w:rPr>
          <w:rFonts w:ascii="Times New Roman" w:hAnsi="Times New Roman" w:cs="Times New Roman"/>
        </w:rPr>
        <w:t xml:space="preserve">. </w:t>
      </w:r>
      <w:r w:rsidR="00687573" w:rsidRPr="002A7B50">
        <w:rPr>
          <w:rFonts w:ascii="Times New Roman" w:hAnsi="Times New Roman" w:cs="Times New Roman"/>
        </w:rPr>
        <w:t>The experimental data were mostly obtained using the weight loss method following the ASTM G1-03 standard. The immersion corrosion experimental data were obtained after a 14 to 68 days</w:t>
      </w:r>
      <w:r w:rsidR="00173BE5" w:rsidRPr="002A7B50">
        <w:rPr>
          <w:rFonts w:ascii="Times New Roman" w:hAnsi="Times New Roman" w:cs="Times New Roman"/>
        </w:rPr>
        <w:t xml:space="preserve"> of</w:t>
      </w:r>
      <w:r w:rsidR="00687573" w:rsidRPr="002A7B50">
        <w:rPr>
          <w:rFonts w:ascii="Times New Roman" w:hAnsi="Times New Roman" w:cs="Times New Roman"/>
        </w:rPr>
        <w:t xml:space="preserve"> immersion. The marine atmospheric experimental data were obtained after an exposure of 1 to 5 years. </w:t>
      </w:r>
      <w:r w:rsidR="00232F26" w:rsidRPr="002A7B50">
        <w:rPr>
          <w:rFonts w:ascii="Times New Roman" w:hAnsi="Times New Roman" w:cs="Times New Roman"/>
        </w:rPr>
        <w:t xml:space="preserve">The experimental database of immersion corrosion was filtered to </w:t>
      </w:r>
      <w:r w:rsidR="00202B38" w:rsidRPr="002A7B50">
        <w:rPr>
          <w:rFonts w:ascii="Times New Roman" w:hAnsi="Times New Roman" w:cs="Times New Roman"/>
        </w:rPr>
        <w:t xml:space="preserve">the range of global seawater statistics, leaving </w:t>
      </w:r>
      <w:r w:rsidR="00232F26" w:rsidRPr="002A7B50">
        <w:rPr>
          <w:rFonts w:ascii="Times New Roman" w:hAnsi="Times New Roman" w:cs="Times New Roman"/>
        </w:rPr>
        <w:t>77 measurements</w:t>
      </w:r>
      <w:r w:rsidR="002C248D" w:rsidRPr="002A7B50">
        <w:rPr>
          <w:rFonts w:ascii="Times New Roman" w:hAnsi="Times New Roman" w:cs="Times New Roman"/>
        </w:rPr>
        <w:t>, as shown in Table 4</w:t>
      </w:r>
      <w:r w:rsidR="00232F26" w:rsidRPr="002A7B50">
        <w:rPr>
          <w:rFonts w:ascii="Times New Roman" w:hAnsi="Times New Roman" w:cs="Times New Roman"/>
        </w:rPr>
        <w:t>.</w:t>
      </w:r>
      <w:r w:rsidR="002E7C7E" w:rsidRPr="002A7B50">
        <w:rPr>
          <w:rFonts w:ascii="Times New Roman" w:hAnsi="Times New Roman" w:cs="Times New Roman"/>
        </w:rPr>
        <w:t xml:space="preserve"> All collected marine atmospheric corrosion experimental measurements were kept since they are all from field tests.</w:t>
      </w:r>
    </w:p>
    <w:p w14:paraId="0262E459" w14:textId="77777777" w:rsidR="00C0098B" w:rsidRPr="002A7B50" w:rsidRDefault="00C0098B" w:rsidP="00C0098B">
      <w:pPr>
        <w:rPr>
          <w:rFonts w:ascii="Times New Roman" w:hAnsi="Times New Roman" w:cs="Times New Roman"/>
        </w:rPr>
      </w:pPr>
    </w:p>
    <w:p w14:paraId="26DEC8D4" w14:textId="77777777" w:rsidR="00C0098B" w:rsidRPr="002A7B50" w:rsidRDefault="00C0098B" w:rsidP="00C0098B">
      <w:pPr>
        <w:jc w:val="center"/>
        <w:rPr>
          <w:rFonts w:ascii="Times New Roman" w:hAnsi="Times New Roman" w:cs="Times New Roman"/>
        </w:rPr>
      </w:pPr>
      <w:r w:rsidRPr="002A7B50">
        <w:rPr>
          <w:rFonts w:ascii="Times New Roman" w:hAnsi="Times New Roman" w:cs="Times New Roman"/>
          <w:b/>
          <w:bCs/>
        </w:rPr>
        <w:t>Table 4.</w:t>
      </w:r>
      <w:r w:rsidRPr="002A7B50">
        <w:rPr>
          <w:rFonts w:ascii="Times New Roman" w:hAnsi="Times New Roman" w:cs="Times New Roman"/>
        </w:rPr>
        <w:t xml:space="preserve"> The range of factors in the experimental database and the global seawater statistics</w:t>
      </w:r>
    </w:p>
    <w:tbl>
      <w:tblPr>
        <w:tblStyle w:val="TableGrid"/>
        <w:tblW w:w="0" w:type="auto"/>
        <w:tblLook w:val="04A0" w:firstRow="1" w:lastRow="0" w:firstColumn="1" w:lastColumn="0" w:noHBand="0" w:noVBand="1"/>
      </w:tblPr>
      <w:tblGrid>
        <w:gridCol w:w="1272"/>
        <w:gridCol w:w="3133"/>
        <w:gridCol w:w="2375"/>
        <w:gridCol w:w="2236"/>
      </w:tblGrid>
      <w:tr w:rsidR="00C0098B" w:rsidRPr="002A7B50" w14:paraId="1AF05217" w14:textId="77777777" w:rsidTr="00434FBA">
        <w:tc>
          <w:tcPr>
            <w:tcW w:w="1192" w:type="dxa"/>
          </w:tcPr>
          <w:p w14:paraId="4BCB4416" w14:textId="77777777" w:rsidR="00C0098B" w:rsidRPr="002A7B50" w:rsidRDefault="00C0098B" w:rsidP="00B62156">
            <w:pPr>
              <w:jc w:val="center"/>
              <w:rPr>
                <w:rFonts w:ascii="Times New Roman" w:hAnsi="Times New Roman" w:cs="Times New Roman"/>
                <w:b/>
                <w:bCs/>
                <w:sz w:val="20"/>
                <w:szCs w:val="20"/>
              </w:rPr>
            </w:pPr>
          </w:p>
        </w:tc>
        <w:tc>
          <w:tcPr>
            <w:tcW w:w="3170" w:type="dxa"/>
          </w:tcPr>
          <w:p w14:paraId="4FFFCD05" w14:textId="77777777" w:rsidR="00C0098B" w:rsidRPr="002A7B50" w:rsidRDefault="00C0098B" w:rsidP="00B62156">
            <w:pPr>
              <w:jc w:val="center"/>
              <w:rPr>
                <w:rFonts w:ascii="Times New Roman" w:hAnsi="Times New Roman" w:cs="Times New Roman"/>
                <w:b/>
                <w:bCs/>
                <w:sz w:val="20"/>
                <w:szCs w:val="20"/>
              </w:rPr>
            </w:pPr>
          </w:p>
        </w:tc>
        <w:tc>
          <w:tcPr>
            <w:tcW w:w="2394" w:type="dxa"/>
          </w:tcPr>
          <w:p w14:paraId="2369082B" w14:textId="77777777" w:rsidR="00C0098B" w:rsidRPr="002A7B50" w:rsidRDefault="00C0098B" w:rsidP="00B62156">
            <w:pPr>
              <w:jc w:val="center"/>
              <w:rPr>
                <w:rFonts w:ascii="Times New Roman" w:hAnsi="Times New Roman" w:cs="Times New Roman"/>
                <w:b/>
                <w:bCs/>
                <w:sz w:val="20"/>
                <w:szCs w:val="20"/>
              </w:rPr>
            </w:pPr>
            <w:r w:rsidRPr="002A7B50">
              <w:rPr>
                <w:rFonts w:ascii="Times New Roman" w:hAnsi="Times New Roman" w:cs="Times New Roman"/>
                <w:b/>
                <w:bCs/>
                <w:sz w:val="20"/>
                <w:szCs w:val="20"/>
              </w:rPr>
              <w:t>Experimental database</w:t>
            </w:r>
          </w:p>
        </w:tc>
        <w:tc>
          <w:tcPr>
            <w:tcW w:w="2260" w:type="dxa"/>
          </w:tcPr>
          <w:p w14:paraId="0F6B1AD0" w14:textId="759B89F2" w:rsidR="00C0098B" w:rsidRPr="002A7B50" w:rsidRDefault="00C0098B" w:rsidP="00B62156">
            <w:pPr>
              <w:jc w:val="center"/>
              <w:rPr>
                <w:rFonts w:ascii="Times New Roman" w:hAnsi="Times New Roman" w:cs="Times New Roman"/>
                <w:b/>
                <w:bCs/>
                <w:sz w:val="20"/>
                <w:szCs w:val="20"/>
              </w:rPr>
            </w:pPr>
            <w:r w:rsidRPr="002A7B50">
              <w:rPr>
                <w:rFonts w:ascii="Times New Roman" w:hAnsi="Times New Roman" w:cs="Times New Roman"/>
                <w:b/>
                <w:bCs/>
                <w:sz w:val="20"/>
                <w:szCs w:val="20"/>
              </w:rPr>
              <w:t xml:space="preserve">Global seawater </w:t>
            </w:r>
            <w:r w:rsidRPr="002A7B50">
              <w:rPr>
                <w:rFonts w:ascii="Times New Roman" w:hAnsi="Times New Roman" w:cs="Times New Roman"/>
                <w:b/>
                <w:bCs/>
                <w:sz w:val="20"/>
                <w:szCs w:val="20"/>
              </w:rPr>
              <w:fldChar w:fldCharType="begin" w:fldLock="1"/>
            </w:r>
            <w:r w:rsidR="005304FB" w:rsidRPr="002A7B50">
              <w:rPr>
                <w:rFonts w:ascii="Times New Roman" w:hAnsi="Times New Roman" w:cs="Times New Roman"/>
                <w:b/>
                <w:bCs/>
                <w:sz w:val="20"/>
                <w:szCs w:val="20"/>
              </w:rPr>
              <w:instrText>ADDIN CSL_CITATION {"citationItems":[{"id":"ITEM-1","itemData":{"DOI":"10.1179/147842209X12559428167841","ISSN":"1478422X","abstract":"This study considers different environmental factors affecting corrosion under marine immersion conditions and proposes a mathematical model incorporating their effects on corrosion degradation through the ship life. The study adopts a nonlinear function of time as the reference corrosion model calibrated with operational corrosion data at long term average conditions to represent the corrosion behaviour under standard environmental conditions. Based on previously obtained field data, a corrosion deterioration model is developed, in which a correction factor is proposed to account for the effect of each environmental factor. These multiplicative factors correct the standard prediction of corrosion degradation to obtain short term estimates under any specific environmental condition. Then, a long term estimate of corrosion degradation is determined by summing the short term corrosion contributions during the various discrete time periods in which the ship life can be decomposed. A numerical example of a representative application of the new empirical based corrosion model is presented, to demonstrate how to apply the model. © 2011 Institute of Materials, Minerals and Mining Published by Maney on behalf of the Institute.","author":[{"dropping-particle":"","family":"Guedes Soares","given":"C.","non-dropping-particle":"","parse-names":false,"suffix":""},{"dropping-particle":"","family":"Garbatov","given":"Y.","non-dropping-particle":"","parse-names":false,"suffix":""},{"dropping-particle":"","family":"Zayed","given":"A.","non-dropping-particle":"","parse-names":false,"suffix":""}],"container-title":"Corrosion Engineering Science and Technology","id":"ITEM-1","issue":"4","issued":{"date-parts":[["2011"]]},"page":"524-541","title":"Effect of environmental factors on steel plate corrosion under marine immersion conditions","type":"article-journal","volume":"46"},"uris":["http://www.mendeley.com/documents/?uuid=88bacedc-0133-47c7-8c90-a6b246b4e858"]}],"mendeley":{"formattedCitation":"[54]","plainTextFormattedCitation":"[54]","previouslyFormattedCitation":"[54]"},"properties":{"noteIndex":0},"schema":"https://github.com/citation-style-language/schema/raw/master/csl-citation.json"}</w:instrText>
            </w:r>
            <w:r w:rsidRPr="002A7B50">
              <w:rPr>
                <w:rFonts w:ascii="Times New Roman" w:hAnsi="Times New Roman" w:cs="Times New Roman"/>
                <w:b/>
                <w:bCs/>
                <w:sz w:val="20"/>
                <w:szCs w:val="20"/>
              </w:rPr>
              <w:fldChar w:fldCharType="separate"/>
            </w:r>
            <w:r w:rsidR="00336E7E" w:rsidRPr="002A7B50">
              <w:rPr>
                <w:rFonts w:ascii="Times New Roman" w:hAnsi="Times New Roman" w:cs="Times New Roman"/>
                <w:bCs/>
                <w:noProof/>
                <w:sz w:val="20"/>
                <w:szCs w:val="20"/>
              </w:rPr>
              <w:t>[54]</w:t>
            </w:r>
            <w:r w:rsidRPr="002A7B50">
              <w:rPr>
                <w:rFonts w:ascii="Times New Roman" w:hAnsi="Times New Roman" w:cs="Times New Roman"/>
                <w:b/>
                <w:bCs/>
                <w:sz w:val="20"/>
                <w:szCs w:val="20"/>
              </w:rPr>
              <w:fldChar w:fldCharType="end"/>
            </w:r>
          </w:p>
        </w:tc>
      </w:tr>
      <w:tr w:rsidR="00C0098B" w:rsidRPr="002A7B50" w14:paraId="5DBDFBF3" w14:textId="77777777" w:rsidTr="00434FBA">
        <w:tc>
          <w:tcPr>
            <w:tcW w:w="1192" w:type="dxa"/>
            <w:vMerge w:val="restart"/>
          </w:tcPr>
          <w:p w14:paraId="1089FC7F" w14:textId="77777777" w:rsidR="00C0098B" w:rsidRPr="002A7B50" w:rsidRDefault="00C0098B" w:rsidP="00B62156">
            <w:pPr>
              <w:jc w:val="center"/>
              <w:rPr>
                <w:rFonts w:ascii="Times New Roman" w:hAnsi="Times New Roman" w:cs="Times New Roman"/>
                <w:b/>
                <w:bCs/>
                <w:sz w:val="20"/>
                <w:szCs w:val="20"/>
              </w:rPr>
            </w:pPr>
            <w:r w:rsidRPr="002A7B50">
              <w:rPr>
                <w:rFonts w:ascii="Times New Roman" w:hAnsi="Times New Roman" w:cs="Times New Roman"/>
                <w:b/>
                <w:bCs/>
                <w:sz w:val="20"/>
                <w:szCs w:val="20"/>
              </w:rPr>
              <w:t>Immersion corrosion experiments</w:t>
            </w:r>
          </w:p>
        </w:tc>
        <w:tc>
          <w:tcPr>
            <w:tcW w:w="3170" w:type="dxa"/>
          </w:tcPr>
          <w:p w14:paraId="18A85A33" w14:textId="77777777" w:rsidR="00C0098B" w:rsidRPr="002A7B50" w:rsidRDefault="00C0098B" w:rsidP="00B62156">
            <w:pPr>
              <w:jc w:val="center"/>
              <w:rPr>
                <w:rFonts w:ascii="Times New Roman" w:hAnsi="Times New Roman" w:cs="Times New Roman"/>
                <w:sz w:val="20"/>
                <w:szCs w:val="20"/>
              </w:rPr>
            </w:pPr>
            <w:r w:rsidRPr="002A7B50">
              <w:rPr>
                <w:rFonts w:ascii="Times New Roman" w:hAnsi="Times New Roman" w:cs="Times New Roman"/>
                <w:sz w:val="20"/>
                <w:szCs w:val="20"/>
              </w:rPr>
              <w:t>Seawater temperature (ºC)</w:t>
            </w:r>
          </w:p>
        </w:tc>
        <w:tc>
          <w:tcPr>
            <w:tcW w:w="2394" w:type="dxa"/>
          </w:tcPr>
          <w:p w14:paraId="0D9903A3" w14:textId="749C03FF" w:rsidR="00C0098B" w:rsidRPr="002A7B50" w:rsidRDefault="00D26958" w:rsidP="00B62156">
            <w:pPr>
              <w:jc w:val="center"/>
              <w:rPr>
                <w:rFonts w:ascii="Times New Roman" w:hAnsi="Times New Roman" w:cs="Times New Roman"/>
                <w:sz w:val="20"/>
                <w:szCs w:val="20"/>
              </w:rPr>
            </w:pPr>
            <w:r w:rsidRPr="002A7B50">
              <w:rPr>
                <w:rFonts w:ascii="Times New Roman" w:hAnsi="Times New Roman" w:cs="Times New Roman"/>
                <w:sz w:val="20"/>
                <w:szCs w:val="20"/>
              </w:rPr>
              <w:t>0</w:t>
            </w:r>
            <w:r w:rsidR="00C0098B" w:rsidRPr="002A7B50">
              <w:rPr>
                <w:rFonts w:ascii="Times New Roman" w:hAnsi="Times New Roman" w:cs="Times New Roman"/>
                <w:sz w:val="20"/>
                <w:szCs w:val="20"/>
              </w:rPr>
              <w:t xml:space="preserve"> – </w:t>
            </w:r>
            <w:r w:rsidRPr="002A7B50">
              <w:rPr>
                <w:rFonts w:ascii="Times New Roman" w:hAnsi="Times New Roman" w:cs="Times New Roman"/>
                <w:sz w:val="20"/>
                <w:szCs w:val="20"/>
              </w:rPr>
              <w:t>35</w:t>
            </w:r>
            <w:r w:rsidR="002E7C7E" w:rsidRPr="002A7B50">
              <w:rPr>
                <w:rFonts w:ascii="Times New Roman" w:hAnsi="Times New Roman" w:cs="Times New Roman"/>
                <w:sz w:val="20"/>
                <w:szCs w:val="20"/>
              </w:rPr>
              <w:t xml:space="preserve"> (Mean 23.5)</w:t>
            </w:r>
          </w:p>
        </w:tc>
        <w:tc>
          <w:tcPr>
            <w:tcW w:w="2260" w:type="dxa"/>
          </w:tcPr>
          <w:p w14:paraId="422D4507" w14:textId="3D967313" w:rsidR="00C0098B" w:rsidRPr="002A7B50" w:rsidRDefault="00C0098B" w:rsidP="00B62156">
            <w:pPr>
              <w:jc w:val="center"/>
              <w:rPr>
                <w:rFonts w:ascii="Times New Roman" w:hAnsi="Times New Roman" w:cs="Times New Roman"/>
                <w:sz w:val="20"/>
                <w:szCs w:val="20"/>
              </w:rPr>
            </w:pPr>
            <w:r w:rsidRPr="002A7B50">
              <w:rPr>
                <w:rFonts w:ascii="Times New Roman" w:hAnsi="Times New Roman" w:cs="Times New Roman"/>
                <w:sz w:val="20"/>
                <w:szCs w:val="20"/>
              </w:rPr>
              <w:t>-2 – 35 (Mean 15.5)</w:t>
            </w:r>
          </w:p>
        </w:tc>
      </w:tr>
      <w:tr w:rsidR="00C0098B" w:rsidRPr="002A7B50" w14:paraId="6EE2C3E4" w14:textId="77777777" w:rsidTr="00434FBA">
        <w:tc>
          <w:tcPr>
            <w:tcW w:w="1192" w:type="dxa"/>
            <w:vMerge/>
          </w:tcPr>
          <w:p w14:paraId="5C779462" w14:textId="77777777" w:rsidR="00C0098B" w:rsidRPr="002A7B50" w:rsidRDefault="00C0098B" w:rsidP="00B62156">
            <w:pPr>
              <w:jc w:val="center"/>
              <w:rPr>
                <w:rFonts w:ascii="Times New Roman" w:hAnsi="Times New Roman" w:cs="Times New Roman"/>
                <w:b/>
                <w:bCs/>
                <w:sz w:val="20"/>
                <w:szCs w:val="20"/>
              </w:rPr>
            </w:pPr>
          </w:p>
        </w:tc>
        <w:tc>
          <w:tcPr>
            <w:tcW w:w="3170" w:type="dxa"/>
          </w:tcPr>
          <w:p w14:paraId="72845E26" w14:textId="77777777" w:rsidR="00C0098B" w:rsidRPr="002A7B50" w:rsidRDefault="00C0098B" w:rsidP="00B62156">
            <w:pPr>
              <w:jc w:val="center"/>
              <w:rPr>
                <w:rFonts w:ascii="Times New Roman" w:hAnsi="Times New Roman" w:cs="Times New Roman"/>
                <w:sz w:val="20"/>
                <w:szCs w:val="20"/>
              </w:rPr>
            </w:pPr>
            <w:r w:rsidRPr="002A7B50">
              <w:rPr>
                <w:rFonts w:ascii="Times New Roman" w:hAnsi="Times New Roman" w:cs="Times New Roman"/>
                <w:sz w:val="20"/>
                <w:szCs w:val="20"/>
              </w:rPr>
              <w:t>Dissolved oxygen (mg/L)</w:t>
            </w:r>
          </w:p>
        </w:tc>
        <w:tc>
          <w:tcPr>
            <w:tcW w:w="2394" w:type="dxa"/>
          </w:tcPr>
          <w:p w14:paraId="5B1CBCE2" w14:textId="4ABBDFD7" w:rsidR="00C0098B" w:rsidRPr="002A7B50" w:rsidRDefault="00D26958" w:rsidP="00B62156">
            <w:pPr>
              <w:jc w:val="center"/>
              <w:rPr>
                <w:rFonts w:ascii="Times New Roman" w:hAnsi="Times New Roman" w:cs="Times New Roman"/>
                <w:sz w:val="20"/>
                <w:szCs w:val="20"/>
              </w:rPr>
            </w:pPr>
            <w:r w:rsidRPr="002A7B50">
              <w:rPr>
                <w:rFonts w:ascii="Times New Roman" w:hAnsi="Times New Roman" w:cs="Times New Roman"/>
                <w:sz w:val="20"/>
                <w:szCs w:val="20"/>
              </w:rPr>
              <w:t xml:space="preserve">4 </w:t>
            </w:r>
            <w:r w:rsidR="00C0098B" w:rsidRPr="002A7B50">
              <w:rPr>
                <w:rFonts w:ascii="Times New Roman" w:hAnsi="Times New Roman" w:cs="Times New Roman"/>
                <w:sz w:val="20"/>
                <w:szCs w:val="20"/>
              </w:rPr>
              <w:t xml:space="preserve">– </w:t>
            </w:r>
            <w:r w:rsidRPr="002A7B50">
              <w:rPr>
                <w:rFonts w:ascii="Times New Roman" w:hAnsi="Times New Roman" w:cs="Times New Roman"/>
                <w:sz w:val="20"/>
                <w:szCs w:val="20"/>
              </w:rPr>
              <w:t>12</w:t>
            </w:r>
            <w:r w:rsidR="002E7C7E" w:rsidRPr="002A7B50">
              <w:rPr>
                <w:rFonts w:ascii="Times New Roman" w:hAnsi="Times New Roman" w:cs="Times New Roman"/>
                <w:sz w:val="20"/>
                <w:szCs w:val="20"/>
              </w:rPr>
              <w:t xml:space="preserve"> (Mean 6.8)</w:t>
            </w:r>
          </w:p>
        </w:tc>
        <w:tc>
          <w:tcPr>
            <w:tcW w:w="2260" w:type="dxa"/>
          </w:tcPr>
          <w:p w14:paraId="78870549" w14:textId="45A2F58B" w:rsidR="00C0098B" w:rsidRPr="002A7B50" w:rsidRDefault="00C0098B" w:rsidP="00B62156">
            <w:pPr>
              <w:jc w:val="center"/>
              <w:rPr>
                <w:rFonts w:ascii="Times New Roman" w:hAnsi="Times New Roman" w:cs="Times New Roman"/>
                <w:sz w:val="20"/>
                <w:szCs w:val="20"/>
              </w:rPr>
            </w:pPr>
            <w:r w:rsidRPr="002A7B50">
              <w:rPr>
                <w:rFonts w:ascii="Times New Roman" w:hAnsi="Times New Roman" w:cs="Times New Roman"/>
                <w:sz w:val="20"/>
                <w:szCs w:val="20"/>
              </w:rPr>
              <w:t xml:space="preserve">4 – </w:t>
            </w:r>
            <w:r w:rsidR="00946FA5" w:rsidRPr="002A7B50">
              <w:rPr>
                <w:rFonts w:ascii="Times New Roman" w:hAnsi="Times New Roman" w:cs="Times New Roman"/>
                <w:sz w:val="20"/>
                <w:szCs w:val="20"/>
              </w:rPr>
              <w:t xml:space="preserve">10.4 </w:t>
            </w:r>
            <w:r w:rsidRPr="002A7B50">
              <w:rPr>
                <w:rFonts w:ascii="Times New Roman" w:hAnsi="Times New Roman" w:cs="Times New Roman"/>
                <w:sz w:val="20"/>
                <w:szCs w:val="20"/>
              </w:rPr>
              <w:t>(Mean 5.9)</w:t>
            </w:r>
          </w:p>
        </w:tc>
      </w:tr>
      <w:tr w:rsidR="00C0098B" w:rsidRPr="002A7B50" w14:paraId="6732CD81" w14:textId="77777777" w:rsidTr="00434FBA">
        <w:tc>
          <w:tcPr>
            <w:tcW w:w="1192" w:type="dxa"/>
            <w:vMerge/>
          </w:tcPr>
          <w:p w14:paraId="0C820422" w14:textId="77777777" w:rsidR="00C0098B" w:rsidRPr="002A7B50" w:rsidRDefault="00C0098B" w:rsidP="00B62156">
            <w:pPr>
              <w:jc w:val="center"/>
              <w:rPr>
                <w:rFonts w:ascii="Times New Roman" w:hAnsi="Times New Roman" w:cs="Times New Roman"/>
                <w:b/>
                <w:bCs/>
                <w:sz w:val="20"/>
                <w:szCs w:val="20"/>
              </w:rPr>
            </w:pPr>
          </w:p>
        </w:tc>
        <w:tc>
          <w:tcPr>
            <w:tcW w:w="3170" w:type="dxa"/>
          </w:tcPr>
          <w:p w14:paraId="72E53B07" w14:textId="77777777" w:rsidR="00C0098B" w:rsidRPr="002A7B50" w:rsidRDefault="00C0098B" w:rsidP="00B62156">
            <w:pPr>
              <w:jc w:val="center"/>
              <w:rPr>
                <w:rFonts w:ascii="Times New Roman" w:hAnsi="Times New Roman" w:cs="Times New Roman"/>
                <w:sz w:val="20"/>
                <w:szCs w:val="20"/>
              </w:rPr>
            </w:pPr>
            <w:r w:rsidRPr="002A7B50">
              <w:rPr>
                <w:rFonts w:ascii="Times New Roman" w:hAnsi="Times New Roman" w:cs="Times New Roman"/>
                <w:sz w:val="20"/>
                <w:szCs w:val="20"/>
              </w:rPr>
              <w:t>Salinity (ppt)</w:t>
            </w:r>
          </w:p>
        </w:tc>
        <w:tc>
          <w:tcPr>
            <w:tcW w:w="2394" w:type="dxa"/>
          </w:tcPr>
          <w:p w14:paraId="5F1681F6" w14:textId="3725737E" w:rsidR="00C0098B" w:rsidRPr="002A7B50" w:rsidRDefault="00D26958" w:rsidP="00B62156">
            <w:pPr>
              <w:jc w:val="center"/>
              <w:rPr>
                <w:rFonts w:ascii="Times New Roman" w:hAnsi="Times New Roman" w:cs="Times New Roman"/>
                <w:sz w:val="20"/>
                <w:szCs w:val="20"/>
              </w:rPr>
            </w:pPr>
            <w:r w:rsidRPr="002A7B50">
              <w:rPr>
                <w:rFonts w:ascii="Times New Roman" w:hAnsi="Times New Roman" w:cs="Times New Roman"/>
                <w:sz w:val="20"/>
                <w:szCs w:val="20"/>
              </w:rPr>
              <w:t>24</w:t>
            </w:r>
            <w:r w:rsidR="00C0098B" w:rsidRPr="002A7B50">
              <w:rPr>
                <w:rFonts w:ascii="Times New Roman" w:hAnsi="Times New Roman" w:cs="Times New Roman"/>
                <w:sz w:val="20"/>
                <w:szCs w:val="20"/>
              </w:rPr>
              <w:t xml:space="preserve"> – 4</w:t>
            </w:r>
            <w:r w:rsidRPr="002A7B50">
              <w:rPr>
                <w:rFonts w:ascii="Times New Roman" w:hAnsi="Times New Roman" w:cs="Times New Roman"/>
                <w:sz w:val="20"/>
                <w:szCs w:val="20"/>
              </w:rPr>
              <w:t>3</w:t>
            </w:r>
            <w:r w:rsidR="002E7C7E" w:rsidRPr="002A7B50">
              <w:rPr>
                <w:rFonts w:ascii="Times New Roman" w:hAnsi="Times New Roman" w:cs="Times New Roman"/>
                <w:sz w:val="20"/>
                <w:szCs w:val="20"/>
              </w:rPr>
              <w:t xml:space="preserve"> (Mean 32.2)</w:t>
            </w:r>
          </w:p>
        </w:tc>
        <w:tc>
          <w:tcPr>
            <w:tcW w:w="2260" w:type="dxa"/>
          </w:tcPr>
          <w:p w14:paraId="7D84B579" w14:textId="0E93342E" w:rsidR="00C0098B" w:rsidRPr="002A7B50" w:rsidRDefault="00C346F0" w:rsidP="00B62156">
            <w:pPr>
              <w:jc w:val="center"/>
              <w:rPr>
                <w:rFonts w:ascii="Times New Roman" w:hAnsi="Times New Roman" w:cs="Times New Roman"/>
                <w:sz w:val="20"/>
                <w:szCs w:val="20"/>
              </w:rPr>
            </w:pPr>
            <w:r w:rsidRPr="002A7B50">
              <w:rPr>
                <w:rFonts w:ascii="Times New Roman" w:hAnsi="Times New Roman" w:cs="Times New Roman"/>
                <w:sz w:val="20"/>
                <w:szCs w:val="20"/>
              </w:rPr>
              <w:t xml:space="preserve">27 </w:t>
            </w:r>
            <w:r w:rsidR="00C0098B" w:rsidRPr="002A7B50">
              <w:rPr>
                <w:rFonts w:ascii="Times New Roman" w:hAnsi="Times New Roman" w:cs="Times New Roman"/>
                <w:sz w:val="20"/>
                <w:szCs w:val="20"/>
              </w:rPr>
              <w:t xml:space="preserve">– </w:t>
            </w:r>
            <w:r w:rsidRPr="002A7B50">
              <w:rPr>
                <w:rFonts w:ascii="Times New Roman" w:hAnsi="Times New Roman" w:cs="Times New Roman"/>
                <w:sz w:val="20"/>
                <w:szCs w:val="20"/>
              </w:rPr>
              <w:t xml:space="preserve">40 </w:t>
            </w:r>
            <w:r w:rsidR="00C0098B" w:rsidRPr="002A7B50">
              <w:rPr>
                <w:rFonts w:ascii="Times New Roman" w:hAnsi="Times New Roman" w:cs="Times New Roman"/>
                <w:sz w:val="20"/>
                <w:szCs w:val="20"/>
              </w:rPr>
              <w:t>(Mean 34.3)</w:t>
            </w:r>
          </w:p>
        </w:tc>
      </w:tr>
      <w:tr w:rsidR="00C0098B" w:rsidRPr="002A7B50" w14:paraId="66F884BC" w14:textId="77777777" w:rsidTr="00434FBA">
        <w:tc>
          <w:tcPr>
            <w:tcW w:w="1192" w:type="dxa"/>
            <w:vMerge/>
          </w:tcPr>
          <w:p w14:paraId="2302B318" w14:textId="77777777" w:rsidR="00C0098B" w:rsidRPr="002A7B50" w:rsidRDefault="00C0098B" w:rsidP="00B62156">
            <w:pPr>
              <w:jc w:val="center"/>
              <w:rPr>
                <w:rFonts w:ascii="Times New Roman" w:hAnsi="Times New Roman" w:cs="Times New Roman"/>
                <w:b/>
                <w:bCs/>
                <w:sz w:val="20"/>
                <w:szCs w:val="20"/>
              </w:rPr>
            </w:pPr>
          </w:p>
        </w:tc>
        <w:tc>
          <w:tcPr>
            <w:tcW w:w="3170" w:type="dxa"/>
          </w:tcPr>
          <w:p w14:paraId="399D6268" w14:textId="77777777" w:rsidR="00C0098B" w:rsidRPr="002A7B50" w:rsidRDefault="00C0098B" w:rsidP="00B62156">
            <w:pPr>
              <w:jc w:val="center"/>
              <w:rPr>
                <w:rFonts w:ascii="Times New Roman" w:hAnsi="Times New Roman" w:cs="Times New Roman"/>
                <w:sz w:val="20"/>
                <w:szCs w:val="20"/>
              </w:rPr>
            </w:pPr>
            <w:r w:rsidRPr="002A7B50">
              <w:rPr>
                <w:rFonts w:ascii="Times New Roman" w:hAnsi="Times New Roman" w:cs="Times New Roman"/>
                <w:sz w:val="20"/>
                <w:szCs w:val="20"/>
              </w:rPr>
              <w:t>pH value</w:t>
            </w:r>
          </w:p>
        </w:tc>
        <w:tc>
          <w:tcPr>
            <w:tcW w:w="2394" w:type="dxa"/>
          </w:tcPr>
          <w:p w14:paraId="65D4FC95" w14:textId="0764CAE9" w:rsidR="00C0098B" w:rsidRPr="002A7B50" w:rsidRDefault="00D26958" w:rsidP="00B62156">
            <w:pPr>
              <w:jc w:val="center"/>
              <w:rPr>
                <w:rFonts w:ascii="Times New Roman" w:hAnsi="Times New Roman" w:cs="Times New Roman"/>
                <w:sz w:val="20"/>
                <w:szCs w:val="20"/>
              </w:rPr>
            </w:pPr>
            <w:r w:rsidRPr="002A7B50">
              <w:rPr>
                <w:rFonts w:ascii="Times New Roman" w:hAnsi="Times New Roman" w:cs="Times New Roman"/>
                <w:sz w:val="20"/>
                <w:szCs w:val="20"/>
              </w:rPr>
              <w:t xml:space="preserve">6 </w:t>
            </w:r>
            <w:r w:rsidR="00C0098B" w:rsidRPr="002A7B50">
              <w:rPr>
                <w:rFonts w:ascii="Times New Roman" w:hAnsi="Times New Roman" w:cs="Times New Roman"/>
                <w:sz w:val="20"/>
                <w:szCs w:val="20"/>
              </w:rPr>
              <w:t>– 9</w:t>
            </w:r>
            <w:r w:rsidR="002E7C7E" w:rsidRPr="002A7B50">
              <w:rPr>
                <w:rFonts w:ascii="Times New Roman" w:hAnsi="Times New Roman" w:cs="Times New Roman"/>
                <w:sz w:val="20"/>
                <w:szCs w:val="20"/>
              </w:rPr>
              <w:t xml:space="preserve"> (Mean 7.7)</w:t>
            </w:r>
          </w:p>
        </w:tc>
        <w:tc>
          <w:tcPr>
            <w:tcW w:w="2260" w:type="dxa"/>
            <w:tcBorders>
              <w:bottom w:val="single" w:sz="4" w:space="0" w:color="auto"/>
            </w:tcBorders>
          </w:tcPr>
          <w:p w14:paraId="36EAC0F0" w14:textId="17B2ADB1" w:rsidR="00C0098B" w:rsidRPr="002A7B50" w:rsidRDefault="00C0098B" w:rsidP="00B62156">
            <w:pPr>
              <w:jc w:val="center"/>
              <w:rPr>
                <w:rFonts w:ascii="Times New Roman" w:hAnsi="Times New Roman" w:cs="Times New Roman"/>
                <w:sz w:val="20"/>
                <w:szCs w:val="20"/>
              </w:rPr>
            </w:pPr>
            <w:r w:rsidRPr="002A7B50">
              <w:rPr>
                <w:rFonts w:ascii="Times New Roman" w:hAnsi="Times New Roman" w:cs="Times New Roman"/>
                <w:sz w:val="20"/>
                <w:szCs w:val="20"/>
              </w:rPr>
              <w:t>7 – 8.</w:t>
            </w:r>
            <w:r w:rsidR="00946FA5" w:rsidRPr="002A7B50">
              <w:rPr>
                <w:rFonts w:ascii="Times New Roman" w:hAnsi="Times New Roman" w:cs="Times New Roman"/>
                <w:sz w:val="20"/>
                <w:szCs w:val="20"/>
              </w:rPr>
              <w:t xml:space="preserve">4 </w:t>
            </w:r>
            <w:r w:rsidRPr="002A7B50">
              <w:rPr>
                <w:rFonts w:ascii="Times New Roman" w:hAnsi="Times New Roman" w:cs="Times New Roman"/>
                <w:sz w:val="20"/>
                <w:szCs w:val="20"/>
              </w:rPr>
              <w:t>(Mean 8.2)</w:t>
            </w:r>
          </w:p>
        </w:tc>
      </w:tr>
      <w:tr w:rsidR="00C0098B" w:rsidRPr="002A7B50" w14:paraId="343A7FD4" w14:textId="77777777" w:rsidTr="00434FBA">
        <w:tc>
          <w:tcPr>
            <w:tcW w:w="1192" w:type="dxa"/>
            <w:vMerge w:val="restart"/>
          </w:tcPr>
          <w:p w14:paraId="6709206C" w14:textId="77777777" w:rsidR="00C0098B" w:rsidRPr="002A7B50" w:rsidRDefault="00C0098B" w:rsidP="00B62156">
            <w:pPr>
              <w:jc w:val="center"/>
              <w:rPr>
                <w:rFonts w:ascii="Times New Roman" w:hAnsi="Times New Roman" w:cs="Times New Roman"/>
                <w:b/>
                <w:bCs/>
                <w:sz w:val="20"/>
                <w:szCs w:val="20"/>
              </w:rPr>
            </w:pPr>
            <w:r w:rsidRPr="002A7B50">
              <w:rPr>
                <w:rFonts w:ascii="Times New Roman" w:hAnsi="Times New Roman" w:cs="Times New Roman"/>
                <w:b/>
                <w:bCs/>
                <w:sz w:val="20"/>
                <w:szCs w:val="20"/>
              </w:rPr>
              <w:t>Marine atmospheric corrosion experiments</w:t>
            </w:r>
          </w:p>
        </w:tc>
        <w:tc>
          <w:tcPr>
            <w:tcW w:w="3170" w:type="dxa"/>
          </w:tcPr>
          <w:p w14:paraId="642DC04D" w14:textId="77777777" w:rsidR="00C0098B" w:rsidRPr="002A7B50" w:rsidRDefault="00C0098B" w:rsidP="00B62156">
            <w:pPr>
              <w:jc w:val="center"/>
              <w:rPr>
                <w:rFonts w:ascii="Times New Roman" w:hAnsi="Times New Roman" w:cs="Times New Roman"/>
                <w:sz w:val="20"/>
                <w:szCs w:val="20"/>
              </w:rPr>
            </w:pPr>
            <w:r w:rsidRPr="002A7B50">
              <w:rPr>
                <w:rFonts w:ascii="Times New Roman" w:hAnsi="Times New Roman" w:cs="Times New Roman"/>
                <w:sz w:val="20"/>
                <w:szCs w:val="20"/>
              </w:rPr>
              <w:t>Annually average temperature (ºC)</w:t>
            </w:r>
          </w:p>
        </w:tc>
        <w:tc>
          <w:tcPr>
            <w:tcW w:w="2394" w:type="dxa"/>
          </w:tcPr>
          <w:p w14:paraId="4A37277C" w14:textId="066CBF24" w:rsidR="00C0098B" w:rsidRPr="002A7B50" w:rsidRDefault="00C0098B" w:rsidP="00B62156">
            <w:pPr>
              <w:jc w:val="center"/>
              <w:rPr>
                <w:rFonts w:ascii="Times New Roman" w:hAnsi="Times New Roman" w:cs="Times New Roman"/>
                <w:sz w:val="20"/>
                <w:szCs w:val="20"/>
              </w:rPr>
            </w:pPr>
            <w:r w:rsidRPr="002A7B50">
              <w:rPr>
                <w:rFonts w:ascii="Times New Roman" w:hAnsi="Times New Roman" w:cs="Times New Roman"/>
                <w:sz w:val="20"/>
                <w:szCs w:val="20"/>
              </w:rPr>
              <w:t xml:space="preserve">11.3 – 32 </w:t>
            </w:r>
            <w:r w:rsidR="002E7C7E" w:rsidRPr="002A7B50">
              <w:rPr>
                <w:rFonts w:ascii="Times New Roman" w:hAnsi="Times New Roman" w:cs="Times New Roman"/>
                <w:sz w:val="20"/>
                <w:szCs w:val="20"/>
              </w:rPr>
              <w:t>(Mean 23.1)</w:t>
            </w:r>
          </w:p>
        </w:tc>
        <w:tc>
          <w:tcPr>
            <w:tcW w:w="2260" w:type="dxa"/>
            <w:vMerge w:val="restart"/>
            <w:tcBorders>
              <w:tl2br w:val="single" w:sz="4" w:space="0" w:color="auto"/>
            </w:tcBorders>
          </w:tcPr>
          <w:p w14:paraId="40F28DE6" w14:textId="77777777" w:rsidR="00C0098B" w:rsidRPr="002A7B50" w:rsidRDefault="00C0098B" w:rsidP="00B62156">
            <w:pPr>
              <w:jc w:val="center"/>
              <w:rPr>
                <w:rFonts w:ascii="Times New Roman" w:hAnsi="Times New Roman" w:cs="Times New Roman"/>
                <w:sz w:val="20"/>
                <w:szCs w:val="20"/>
              </w:rPr>
            </w:pPr>
          </w:p>
        </w:tc>
      </w:tr>
      <w:tr w:rsidR="00C0098B" w:rsidRPr="002A7B50" w14:paraId="0A8366B4" w14:textId="77777777" w:rsidTr="00434FBA">
        <w:tc>
          <w:tcPr>
            <w:tcW w:w="1192" w:type="dxa"/>
            <w:vMerge/>
          </w:tcPr>
          <w:p w14:paraId="4346C899" w14:textId="77777777" w:rsidR="00C0098B" w:rsidRPr="002A7B50" w:rsidRDefault="00C0098B" w:rsidP="00B62156">
            <w:pPr>
              <w:jc w:val="center"/>
              <w:rPr>
                <w:rFonts w:ascii="Times New Roman" w:hAnsi="Times New Roman" w:cs="Times New Roman"/>
                <w:b/>
                <w:bCs/>
                <w:sz w:val="20"/>
                <w:szCs w:val="20"/>
              </w:rPr>
            </w:pPr>
          </w:p>
        </w:tc>
        <w:tc>
          <w:tcPr>
            <w:tcW w:w="3170" w:type="dxa"/>
          </w:tcPr>
          <w:p w14:paraId="0D8A7498" w14:textId="77777777" w:rsidR="00C0098B" w:rsidRPr="002A7B50" w:rsidRDefault="00C0098B" w:rsidP="00B62156">
            <w:pPr>
              <w:jc w:val="center"/>
              <w:rPr>
                <w:rFonts w:ascii="Times New Roman" w:hAnsi="Times New Roman" w:cs="Times New Roman"/>
                <w:sz w:val="20"/>
                <w:szCs w:val="20"/>
              </w:rPr>
            </w:pPr>
            <w:r w:rsidRPr="002A7B50">
              <w:rPr>
                <w:rFonts w:ascii="Times New Roman" w:hAnsi="Times New Roman" w:cs="Times New Roman"/>
                <w:sz w:val="20"/>
                <w:szCs w:val="20"/>
              </w:rPr>
              <w:t>Relative humidity (%)</w:t>
            </w:r>
          </w:p>
        </w:tc>
        <w:tc>
          <w:tcPr>
            <w:tcW w:w="2394" w:type="dxa"/>
          </w:tcPr>
          <w:p w14:paraId="13A7AAFC" w14:textId="61235EF7" w:rsidR="00C0098B" w:rsidRPr="002A7B50" w:rsidRDefault="00C0098B" w:rsidP="00B62156">
            <w:pPr>
              <w:jc w:val="center"/>
              <w:rPr>
                <w:rFonts w:ascii="Times New Roman" w:hAnsi="Times New Roman" w:cs="Times New Roman"/>
                <w:sz w:val="20"/>
                <w:szCs w:val="20"/>
              </w:rPr>
            </w:pPr>
            <w:r w:rsidRPr="002A7B50">
              <w:rPr>
                <w:rFonts w:ascii="Times New Roman" w:hAnsi="Times New Roman" w:cs="Times New Roman"/>
                <w:sz w:val="20"/>
                <w:szCs w:val="20"/>
              </w:rPr>
              <w:t xml:space="preserve">50 – 93 </w:t>
            </w:r>
            <w:r w:rsidR="002E7C7E" w:rsidRPr="002A7B50">
              <w:rPr>
                <w:rFonts w:ascii="Times New Roman" w:hAnsi="Times New Roman" w:cs="Times New Roman"/>
                <w:sz w:val="20"/>
                <w:szCs w:val="20"/>
              </w:rPr>
              <w:t>(Mean 70.1)</w:t>
            </w:r>
          </w:p>
        </w:tc>
        <w:tc>
          <w:tcPr>
            <w:tcW w:w="2260" w:type="dxa"/>
            <w:vMerge/>
            <w:tcBorders>
              <w:tl2br w:val="single" w:sz="4" w:space="0" w:color="auto"/>
            </w:tcBorders>
          </w:tcPr>
          <w:p w14:paraId="22574F21" w14:textId="77777777" w:rsidR="00C0098B" w:rsidRPr="002A7B50" w:rsidRDefault="00C0098B" w:rsidP="00B62156">
            <w:pPr>
              <w:jc w:val="center"/>
              <w:rPr>
                <w:rFonts w:ascii="Times New Roman" w:hAnsi="Times New Roman" w:cs="Times New Roman"/>
                <w:sz w:val="20"/>
                <w:szCs w:val="20"/>
              </w:rPr>
            </w:pPr>
          </w:p>
        </w:tc>
      </w:tr>
      <w:tr w:rsidR="00C0098B" w:rsidRPr="002A7B50" w14:paraId="0FFA514A" w14:textId="77777777" w:rsidTr="00434FBA">
        <w:tc>
          <w:tcPr>
            <w:tcW w:w="1192" w:type="dxa"/>
            <w:vMerge/>
          </w:tcPr>
          <w:p w14:paraId="6E07C654" w14:textId="77777777" w:rsidR="00C0098B" w:rsidRPr="002A7B50" w:rsidRDefault="00C0098B" w:rsidP="00B62156">
            <w:pPr>
              <w:jc w:val="center"/>
              <w:rPr>
                <w:rFonts w:ascii="Times New Roman" w:hAnsi="Times New Roman" w:cs="Times New Roman"/>
                <w:b/>
                <w:bCs/>
                <w:sz w:val="20"/>
                <w:szCs w:val="20"/>
              </w:rPr>
            </w:pPr>
          </w:p>
        </w:tc>
        <w:tc>
          <w:tcPr>
            <w:tcW w:w="3170" w:type="dxa"/>
          </w:tcPr>
          <w:p w14:paraId="3B507489" w14:textId="77777777" w:rsidR="00C0098B" w:rsidRPr="002A7B50" w:rsidRDefault="00C0098B" w:rsidP="00B62156">
            <w:pPr>
              <w:jc w:val="center"/>
              <w:rPr>
                <w:rFonts w:ascii="Times New Roman" w:hAnsi="Times New Roman" w:cs="Times New Roman"/>
                <w:sz w:val="20"/>
                <w:szCs w:val="20"/>
              </w:rPr>
            </w:pPr>
            <w:r w:rsidRPr="002A7B50">
              <w:rPr>
                <w:rFonts w:ascii="Times New Roman" w:hAnsi="Times New Roman" w:cs="Times New Roman"/>
                <w:sz w:val="20"/>
                <w:szCs w:val="20"/>
              </w:rPr>
              <w:t>Average annual rainfall (mm/year)</w:t>
            </w:r>
          </w:p>
        </w:tc>
        <w:tc>
          <w:tcPr>
            <w:tcW w:w="2394" w:type="dxa"/>
          </w:tcPr>
          <w:p w14:paraId="18937487" w14:textId="315E9471" w:rsidR="00C0098B" w:rsidRPr="002A7B50" w:rsidRDefault="00C0098B" w:rsidP="00B62156">
            <w:pPr>
              <w:jc w:val="center"/>
              <w:rPr>
                <w:rFonts w:ascii="Times New Roman" w:hAnsi="Times New Roman" w:cs="Times New Roman"/>
                <w:sz w:val="20"/>
                <w:szCs w:val="20"/>
              </w:rPr>
            </w:pPr>
            <w:r w:rsidRPr="002A7B50">
              <w:rPr>
                <w:rFonts w:ascii="Times New Roman" w:hAnsi="Times New Roman" w:cs="Times New Roman"/>
                <w:sz w:val="20"/>
                <w:szCs w:val="20"/>
              </w:rPr>
              <w:t>58.5 – 9908</w:t>
            </w:r>
            <w:r w:rsidR="002E7C7E" w:rsidRPr="002A7B50">
              <w:rPr>
                <w:rFonts w:ascii="Times New Roman" w:hAnsi="Times New Roman" w:cs="Times New Roman"/>
                <w:sz w:val="20"/>
                <w:szCs w:val="20"/>
              </w:rPr>
              <w:t xml:space="preserve"> (Mean 1259)</w:t>
            </w:r>
          </w:p>
        </w:tc>
        <w:tc>
          <w:tcPr>
            <w:tcW w:w="2260" w:type="dxa"/>
            <w:vMerge/>
            <w:tcBorders>
              <w:tl2br w:val="single" w:sz="4" w:space="0" w:color="auto"/>
            </w:tcBorders>
          </w:tcPr>
          <w:p w14:paraId="6BEA20D4" w14:textId="77777777" w:rsidR="00C0098B" w:rsidRPr="002A7B50" w:rsidRDefault="00C0098B" w:rsidP="00B62156">
            <w:pPr>
              <w:jc w:val="center"/>
              <w:rPr>
                <w:rFonts w:ascii="Times New Roman" w:hAnsi="Times New Roman" w:cs="Times New Roman"/>
                <w:sz w:val="20"/>
                <w:szCs w:val="20"/>
              </w:rPr>
            </w:pPr>
          </w:p>
        </w:tc>
      </w:tr>
      <w:tr w:rsidR="00C0098B" w:rsidRPr="002A7B50" w14:paraId="5AF01C1A" w14:textId="77777777" w:rsidTr="00434FBA">
        <w:tc>
          <w:tcPr>
            <w:tcW w:w="1192" w:type="dxa"/>
            <w:vMerge/>
          </w:tcPr>
          <w:p w14:paraId="110D497F" w14:textId="77777777" w:rsidR="00C0098B" w:rsidRPr="002A7B50" w:rsidRDefault="00C0098B" w:rsidP="00B62156">
            <w:pPr>
              <w:jc w:val="center"/>
              <w:rPr>
                <w:rFonts w:ascii="Times New Roman" w:hAnsi="Times New Roman" w:cs="Times New Roman"/>
                <w:b/>
                <w:bCs/>
                <w:sz w:val="20"/>
                <w:szCs w:val="20"/>
              </w:rPr>
            </w:pPr>
          </w:p>
        </w:tc>
        <w:tc>
          <w:tcPr>
            <w:tcW w:w="3170" w:type="dxa"/>
          </w:tcPr>
          <w:p w14:paraId="45C936CC" w14:textId="77777777" w:rsidR="00C0098B" w:rsidRPr="002A7B50" w:rsidRDefault="00C0098B" w:rsidP="00B62156">
            <w:pPr>
              <w:jc w:val="center"/>
              <w:rPr>
                <w:rFonts w:ascii="Times New Roman" w:hAnsi="Times New Roman" w:cs="Times New Roman"/>
                <w:sz w:val="20"/>
                <w:szCs w:val="20"/>
              </w:rPr>
            </w:pPr>
            <w:r w:rsidRPr="002A7B50">
              <w:rPr>
                <w:rFonts w:ascii="Times New Roman" w:hAnsi="Times New Roman" w:cs="Times New Roman"/>
                <w:sz w:val="20"/>
                <w:szCs w:val="20"/>
              </w:rPr>
              <w:t>Chloride deposition rate (mg/m</w:t>
            </w:r>
            <w:r w:rsidRPr="002A7B50">
              <w:rPr>
                <w:rFonts w:ascii="Times New Roman" w:hAnsi="Times New Roman" w:cs="Times New Roman"/>
                <w:sz w:val="20"/>
                <w:szCs w:val="20"/>
                <w:vertAlign w:val="superscript"/>
              </w:rPr>
              <w:t>2</w:t>
            </w:r>
            <w:r w:rsidRPr="002A7B50">
              <w:rPr>
                <w:rFonts w:ascii="Times New Roman" w:hAnsi="Times New Roman" w:cs="Times New Roman"/>
                <w:sz w:val="20"/>
                <w:szCs w:val="20"/>
              </w:rPr>
              <w:t>/day)</w:t>
            </w:r>
          </w:p>
        </w:tc>
        <w:tc>
          <w:tcPr>
            <w:tcW w:w="2394" w:type="dxa"/>
          </w:tcPr>
          <w:p w14:paraId="534809A6" w14:textId="4B8ED662" w:rsidR="00C0098B" w:rsidRPr="002A7B50" w:rsidRDefault="00C0098B" w:rsidP="00B62156">
            <w:pPr>
              <w:jc w:val="center"/>
              <w:rPr>
                <w:rFonts w:ascii="Times New Roman" w:hAnsi="Times New Roman" w:cs="Times New Roman"/>
                <w:sz w:val="20"/>
                <w:szCs w:val="20"/>
              </w:rPr>
            </w:pPr>
            <w:r w:rsidRPr="002A7B50">
              <w:rPr>
                <w:rFonts w:ascii="Times New Roman" w:hAnsi="Times New Roman" w:cs="Times New Roman"/>
                <w:sz w:val="20"/>
                <w:szCs w:val="20"/>
              </w:rPr>
              <w:t>3.8 – 968.3</w:t>
            </w:r>
            <w:r w:rsidR="002E7C7E" w:rsidRPr="002A7B50">
              <w:rPr>
                <w:rFonts w:ascii="Times New Roman" w:hAnsi="Times New Roman" w:cs="Times New Roman"/>
                <w:sz w:val="20"/>
                <w:szCs w:val="20"/>
              </w:rPr>
              <w:t xml:space="preserve"> (Mean 140.7)</w:t>
            </w:r>
          </w:p>
        </w:tc>
        <w:tc>
          <w:tcPr>
            <w:tcW w:w="2260" w:type="dxa"/>
            <w:vMerge/>
            <w:tcBorders>
              <w:tl2br w:val="single" w:sz="4" w:space="0" w:color="auto"/>
            </w:tcBorders>
          </w:tcPr>
          <w:p w14:paraId="0DA70178" w14:textId="77777777" w:rsidR="00C0098B" w:rsidRPr="002A7B50" w:rsidRDefault="00C0098B" w:rsidP="00B62156">
            <w:pPr>
              <w:jc w:val="center"/>
              <w:rPr>
                <w:rFonts w:ascii="Times New Roman" w:hAnsi="Times New Roman" w:cs="Times New Roman"/>
                <w:sz w:val="20"/>
                <w:szCs w:val="20"/>
              </w:rPr>
            </w:pPr>
          </w:p>
        </w:tc>
      </w:tr>
    </w:tbl>
    <w:p w14:paraId="097DE4FD" w14:textId="77777777" w:rsidR="00C0098B" w:rsidRPr="002A7B50" w:rsidRDefault="00C0098B" w:rsidP="00264EB2">
      <w:pPr>
        <w:rPr>
          <w:rFonts w:ascii="Times New Roman" w:hAnsi="Times New Roman" w:cs="Times New Roman"/>
        </w:rPr>
      </w:pPr>
    </w:p>
    <w:p w14:paraId="2AD1F66A" w14:textId="08088106" w:rsidR="009E09E1" w:rsidRPr="002A7B50" w:rsidRDefault="00CD128C" w:rsidP="00264EB2">
      <w:pPr>
        <w:rPr>
          <w:rFonts w:ascii="Times New Roman" w:hAnsi="Times New Roman" w:cs="Times New Roman"/>
          <w:sz w:val="24"/>
        </w:rPr>
      </w:pPr>
      <w:r w:rsidRPr="002A7B50">
        <w:rPr>
          <w:rFonts w:ascii="Times New Roman" w:hAnsi="Times New Roman" w:cs="Times New Roman"/>
        </w:rPr>
        <w:t xml:space="preserve">The ANN architecture to regress the experimental data had </w:t>
      </w:r>
      <w:r w:rsidR="003508BA" w:rsidRPr="002A7B50">
        <w:rPr>
          <w:rFonts w:ascii="Times New Roman" w:hAnsi="Times New Roman" w:cs="Times New Roman"/>
        </w:rPr>
        <w:t>two</w:t>
      </w:r>
      <w:r w:rsidRPr="002A7B50">
        <w:rPr>
          <w:rFonts w:ascii="Times New Roman" w:hAnsi="Times New Roman" w:cs="Times New Roman"/>
        </w:rPr>
        <w:t xml:space="preserve"> hidden layers and 32 neurons </w:t>
      </w:r>
      <w:r w:rsidR="0082171D" w:rsidRPr="002A7B50">
        <w:rPr>
          <w:rFonts w:ascii="Times New Roman" w:hAnsi="Times New Roman" w:cs="Times New Roman"/>
        </w:rPr>
        <w:t>i</w:t>
      </w:r>
      <w:r w:rsidRPr="002A7B50">
        <w:rPr>
          <w:rFonts w:ascii="Times New Roman" w:hAnsi="Times New Roman" w:cs="Times New Roman"/>
        </w:rPr>
        <w:t>n each layer, selected after performing a parametric study</w:t>
      </w:r>
      <w:r w:rsidR="006F5A62" w:rsidRPr="002A7B50">
        <w:rPr>
          <w:rFonts w:ascii="Times New Roman" w:hAnsi="Times New Roman" w:cs="Times New Roman"/>
        </w:rPr>
        <w:t xml:space="preserve"> (Figure A1)</w:t>
      </w:r>
      <w:r w:rsidRPr="002A7B50">
        <w:rPr>
          <w:rFonts w:ascii="Times New Roman" w:hAnsi="Times New Roman" w:cs="Times New Roman"/>
        </w:rPr>
        <w:t xml:space="preserve">. The </w:t>
      </w:r>
      <w:r w:rsidR="002E7C7E" w:rsidRPr="002A7B50">
        <w:rPr>
          <w:rFonts w:ascii="Times New Roman" w:hAnsi="Times New Roman" w:cs="Times New Roman"/>
        </w:rPr>
        <w:t>same</w:t>
      </w:r>
      <w:r w:rsidRPr="002A7B50">
        <w:rPr>
          <w:rFonts w:ascii="Times New Roman" w:hAnsi="Times New Roman" w:cs="Times New Roman"/>
        </w:rPr>
        <w:t xml:space="preserve"> activation function</w:t>
      </w:r>
      <w:r w:rsidR="002E7C7E" w:rsidRPr="002A7B50">
        <w:rPr>
          <w:rFonts w:ascii="Times New Roman" w:hAnsi="Times New Roman" w:cs="Times New Roman"/>
        </w:rPr>
        <w:t xml:space="preserve"> as for the </w:t>
      </w:r>
      <w:r w:rsidR="00DF7CAC" w:rsidRPr="002A7B50">
        <w:rPr>
          <w:rFonts w:ascii="Times New Roman" w:hAnsi="Times New Roman" w:cs="Times New Roman"/>
        </w:rPr>
        <w:t>ANN model 1</w:t>
      </w:r>
      <w:r w:rsidRPr="002A7B50">
        <w:rPr>
          <w:rFonts w:ascii="Times New Roman" w:hAnsi="Times New Roman" w:cs="Times New Roman"/>
        </w:rPr>
        <w:t xml:space="preserve"> was used in the hidden layers</w:t>
      </w:r>
      <w:r w:rsidR="00DF7CAC" w:rsidRPr="002A7B50">
        <w:rPr>
          <w:rFonts w:ascii="Times New Roman" w:hAnsi="Times New Roman" w:cs="Times New Roman"/>
        </w:rPr>
        <w:t xml:space="preserve"> and the output layer</w:t>
      </w:r>
      <w:r w:rsidRPr="002A7B50">
        <w:rPr>
          <w:rFonts w:ascii="Times New Roman" w:hAnsi="Times New Roman" w:cs="Times New Roman"/>
        </w:rPr>
        <w:t xml:space="preserve">. </w:t>
      </w:r>
      <w:r w:rsidR="00BA6743" w:rsidRPr="002A7B50">
        <w:rPr>
          <w:rFonts w:ascii="Times New Roman" w:hAnsi="Times New Roman" w:cs="Times New Roman"/>
        </w:rPr>
        <w:t>The model also used t</w:t>
      </w:r>
      <w:r w:rsidR="00DF7CAC" w:rsidRPr="002A7B50">
        <w:rPr>
          <w:rFonts w:ascii="Times New Roman" w:hAnsi="Times New Roman" w:cs="Times New Roman"/>
        </w:rPr>
        <w:t xml:space="preserve">he </w:t>
      </w:r>
      <w:r w:rsidR="00BA6743" w:rsidRPr="002A7B50">
        <w:rPr>
          <w:rFonts w:ascii="Times New Roman" w:hAnsi="Times New Roman" w:cs="Times New Roman"/>
        </w:rPr>
        <w:t xml:space="preserve">same </w:t>
      </w:r>
      <w:r w:rsidR="00DF7CAC" w:rsidRPr="002A7B50">
        <w:rPr>
          <w:rFonts w:ascii="Times New Roman" w:hAnsi="Times New Roman" w:cs="Times New Roman"/>
        </w:rPr>
        <w:t>dropout rate</w:t>
      </w:r>
      <w:r w:rsidR="00FF1398" w:rsidRPr="002A7B50">
        <w:rPr>
          <w:rFonts w:ascii="Times New Roman" w:hAnsi="Times New Roman" w:cs="Times New Roman"/>
        </w:rPr>
        <w:t xml:space="preserve">, </w:t>
      </w:r>
      <w:r w:rsidR="005522B2" w:rsidRPr="002A7B50">
        <w:rPr>
          <w:rFonts w:ascii="Times New Roman" w:hAnsi="Times New Roman" w:cs="Times New Roman"/>
        </w:rPr>
        <w:t>data set splitting method</w:t>
      </w:r>
      <w:r w:rsidR="00DF7CAC" w:rsidRPr="002A7B50">
        <w:rPr>
          <w:rFonts w:ascii="Times New Roman" w:hAnsi="Times New Roman" w:cs="Times New Roman"/>
        </w:rPr>
        <w:t xml:space="preserve"> and optimisation algorithm as for the ANN model 1.</w:t>
      </w:r>
      <w:r w:rsidRPr="002A7B50">
        <w:rPr>
          <w:rFonts w:ascii="Times New Roman" w:hAnsi="Times New Roman" w:cs="Times New Roman"/>
        </w:rPr>
        <w:t xml:space="preserve"> The batch size was set to 16, selected after a small parametric study, and the epoch number was set as 1000. Early stopping of 100 epochs was applied to the training process. The model was independently trained </w:t>
      </w:r>
      <w:r w:rsidR="009405A6" w:rsidRPr="002A7B50">
        <w:rPr>
          <w:rFonts w:ascii="Times New Roman" w:hAnsi="Times New Roman" w:cs="Times New Roman"/>
        </w:rPr>
        <w:t xml:space="preserve">for </w:t>
      </w:r>
      <w:r w:rsidRPr="002A7B50">
        <w:rPr>
          <w:rFonts w:ascii="Times New Roman" w:hAnsi="Times New Roman" w:cs="Times New Roman"/>
        </w:rPr>
        <w:t>30 times, using the same metrics as the previous study.</w:t>
      </w:r>
      <w:r w:rsidRPr="002A7B50">
        <w:rPr>
          <w:rFonts w:cs="Times New Roman"/>
        </w:rPr>
        <w:t xml:space="preserve"> </w:t>
      </w:r>
      <w:r w:rsidR="009E09E1" w:rsidRPr="002A7B50">
        <w:rPr>
          <w:rFonts w:ascii="Times New Roman" w:hAnsi="Times New Roman" w:cs="Times New Roman"/>
        </w:rPr>
        <w:t>After training on the experimental database</w:t>
      </w:r>
      <w:r w:rsidR="000014B3" w:rsidRPr="002A7B50">
        <w:rPr>
          <w:rFonts w:ascii="Times New Roman" w:hAnsi="Times New Roman" w:cs="Times New Roman"/>
        </w:rPr>
        <w:t>,</w:t>
      </w:r>
      <w:r w:rsidR="009E09E1" w:rsidRPr="002A7B50">
        <w:rPr>
          <w:rFonts w:ascii="Times New Roman" w:hAnsi="Times New Roman" w:cs="Times New Roman"/>
        </w:rPr>
        <w:t xml:space="preserve"> a sensitivity analysis was performed </w:t>
      </w:r>
      <w:r w:rsidR="000014B3" w:rsidRPr="002A7B50">
        <w:rPr>
          <w:rFonts w:ascii="Times New Roman" w:hAnsi="Times New Roman" w:cs="Times New Roman"/>
        </w:rPr>
        <w:t>to quantify</w:t>
      </w:r>
      <w:r w:rsidR="000455EA" w:rsidRPr="002A7B50">
        <w:rPr>
          <w:rFonts w:ascii="Times New Roman" w:hAnsi="Times New Roman" w:cs="Times New Roman"/>
        </w:rPr>
        <w:t xml:space="preserve"> the influence of each input variable on the corrosion rate by using </w:t>
      </w:r>
      <w:r w:rsidR="009E09E1" w:rsidRPr="002A7B50">
        <w:rPr>
          <w:rFonts w:ascii="Times New Roman" w:hAnsi="Times New Roman" w:cs="Times New Roman"/>
        </w:rPr>
        <w:t xml:space="preserve">the partial derivative </w:t>
      </w:r>
      <w:r w:rsidR="00B54BA6" w:rsidRPr="002A7B50">
        <w:rPr>
          <w:rFonts w:ascii="Times New Roman" w:hAnsi="Times New Roman" w:cs="Times New Roman"/>
        </w:rPr>
        <w:t xml:space="preserve">method </w:t>
      </w:r>
      <w:r w:rsidR="009E09E1" w:rsidRPr="002A7B50">
        <w:rPr>
          <w:rFonts w:ascii="Times New Roman" w:hAnsi="Times New Roman" w:cs="Times New Roman"/>
        </w:rPr>
        <w:fldChar w:fldCharType="begin" w:fldLock="1"/>
      </w:r>
      <w:r w:rsidR="005304FB" w:rsidRPr="002A7B50">
        <w:rPr>
          <w:rFonts w:ascii="Times New Roman" w:hAnsi="Times New Roman" w:cs="Times New Roman"/>
        </w:rPr>
        <w:instrText>ADDIN CSL_CITATION {"citationItems":[{"id":"ITEM-1","itemData":{"DOI":"10.1016/j.advengsoft.2011.12.014","ISSN":"09659978","abstract":"This study follows three aims; firstly to develop and examine three different Artificial Neural Networks (ANNs) viz.: Multi-Layer Perceptron (MLP), Radial Basis Neural Network (RBNN) and Elman network for estimating daily evaporation rate of Tabriz and Urmia cities using measured hydro-meteorological data; second to compare the results of ANN models with three physically-based models include, Energy balance, Aerodynamic, and Penman models and also black-box Multiple Linear Regression (MLR) model; and finally to perform a sensitivity analysis to investigate the effect of each input parameter on the output in terms of magnitude and direction. The used meteorological data set to develop the models for estimation of daily evaporation includes daily air temperature, evaporation, solar radiation, air pressure, relative humidity, and wind speed measured at synoptic stations of Tabriz and Urmia cities which have almost distinct climatologic conditions. The obtained results denote to the superiority of the ANN models on the classic models. Also based on the comparisons, the MLP network performs better than the RBNN and Elman network so that in the next step, sensitivity analysis is performed by the Partial Derivation (PaD) and Weights methods on the MLP outputs. Sensitivity analysis results show although air temperature, solar radiation and the amount of evaporation at previous time step are the effective parameters in estimation of daily evaporation at both regions, due to the climatologic condition wind speed and relative humidity are other predominant parameters in Tabriz and Urmia, respectively. © 2011 Elsevier Ltd. All rights reserved.","author":[{"dropping-particle":"","family":"Nourani","given":"Vahid","non-dropping-particle":"","parse-names":false,"suffix":""},{"dropping-particle":"","family":"Fard","given":"Mina Sayyah","non-dropping-particle":"","parse-names":false,"suffix":""}],"container-title":"Advances in Engineering Software","id":"ITEM-1","issue":"1","issued":{"date-parts":[["2012"]]},"page":"127-146","publisher":"Elsevier Ltd","title":"Sensitivity analysis of the artificial neural network outputs in simulation of the evaporation process at different climatologic regimes","type":"article-journal","volume":"47"},"uris":["http://www.mendeley.com/documents/?uuid=26cfea8a-837f-43c9-a931-1c9634a57344"]},{"id":"ITEM-2","itemData":{"DOI":"10.1080/14686996.2020.1746196","ISSN":"1468-6996","abstract":"ABSTRACTThe empirical modeling methods are widely used in corrosion behavior analysis. But due to the limited regression ability of conventional algorithms, modeling objects are often limited to in...","author":[{"dropping-particle":"","family":"Yan","given":"Luchun","non-dropping-particle":"","parse-names":false,"suffix":""},{"dropping-particle":"","family":"Diao","given":"Yupeng","non-dropping-particle":"","parse-names":false,"suffix":""},{"dropping-particle":"","family":"Lang","given":"Zhaoyang","non-dropping-particle":"","parse-names":false,"suffix":""},{"dropping-particle":"","family":"Gao","given":"Kewei","non-dropping-particle":"","parse-names":false,"suffix":""}],"container-title":"Science and Technology of Advanced Materials","id":"ITEM-2","issue":"0","issued":{"date-parts":[["2020"]]},"page":"1","publisher":"Taylor &amp; Francis","title":"Corrosion rate prediction and influencing factors evaluation of low-alloy steels in marine atmosphere using machine learning approach","type":"article-journal","volume":"0"},"uris":["http://www.mendeley.com/documents/?uuid=faf6a9dd-d97c-49a3-81d4-e1ee67fc7a03"]}],"mendeley":{"formattedCitation":"[88,89]","plainTextFormattedCitation":"[88,89]","previouslyFormattedCitation":"[88,89]"},"properties":{"noteIndex":0},"schema":"https://github.com/citation-style-language/schema/raw/master/csl-citation.json"}</w:instrText>
      </w:r>
      <w:r w:rsidR="009E09E1" w:rsidRPr="002A7B50">
        <w:rPr>
          <w:rFonts w:ascii="Times New Roman" w:hAnsi="Times New Roman" w:cs="Times New Roman"/>
        </w:rPr>
        <w:fldChar w:fldCharType="separate"/>
      </w:r>
      <w:r w:rsidR="00336E7E" w:rsidRPr="002A7B50">
        <w:rPr>
          <w:rFonts w:ascii="Times New Roman" w:hAnsi="Times New Roman" w:cs="Times New Roman"/>
          <w:noProof/>
        </w:rPr>
        <w:t>[88,89]</w:t>
      </w:r>
      <w:r w:rsidR="009E09E1" w:rsidRPr="002A7B50">
        <w:rPr>
          <w:rFonts w:ascii="Times New Roman" w:hAnsi="Times New Roman" w:cs="Times New Roman"/>
        </w:rPr>
        <w:fldChar w:fldCharType="end"/>
      </w:r>
      <w:r w:rsidR="00B54BA6" w:rsidRPr="002A7B50">
        <w:rPr>
          <w:rFonts w:ascii="Times New Roman" w:hAnsi="Times New Roman" w:cs="Times New Roman"/>
        </w:rPr>
        <w:t>.</w:t>
      </w:r>
      <w:r w:rsidR="009E09E1" w:rsidRPr="002A7B50">
        <w:rPr>
          <w:rFonts w:ascii="Times New Roman" w:hAnsi="Times New Roman" w:cs="Times New Roman"/>
        </w:rPr>
        <w:t xml:space="preserve"> </w:t>
      </w:r>
    </w:p>
    <w:p w14:paraId="69A7508B" w14:textId="77777777" w:rsidR="004D7436" w:rsidRPr="002A7B50" w:rsidRDefault="004D7436" w:rsidP="00264EB2">
      <w:pPr>
        <w:rPr>
          <w:rFonts w:ascii="Times New Roman" w:hAnsi="Times New Roman" w:cs="Times New Roman"/>
          <w:sz w:val="24"/>
        </w:rPr>
      </w:pPr>
    </w:p>
    <w:p w14:paraId="43FC4055" w14:textId="011C8A2D" w:rsidR="00EB482A" w:rsidRPr="002A7B50" w:rsidRDefault="00EB482A" w:rsidP="00EB482A">
      <w:pPr>
        <w:pStyle w:val="Heading2"/>
      </w:pPr>
      <w:r w:rsidRPr="002A7B50">
        <w:t xml:space="preserve">2.3 ANN with data fusion </w:t>
      </w:r>
      <w:r w:rsidR="00ED646F" w:rsidRPr="002A7B50">
        <w:t>of</w:t>
      </w:r>
      <w:r w:rsidRPr="002A7B50">
        <w:t xml:space="preserve"> ship survey </w:t>
      </w:r>
      <w:r w:rsidR="00A9602D" w:rsidRPr="002A7B50">
        <w:rPr>
          <w:rFonts w:cs="Times New Roman"/>
        </w:rPr>
        <w:t>TM</w:t>
      </w:r>
      <w:r w:rsidRPr="002A7B50">
        <w:t xml:space="preserve"> and </w:t>
      </w:r>
      <w:r w:rsidR="008D7F0A" w:rsidRPr="002A7B50">
        <w:t xml:space="preserve">the </w:t>
      </w:r>
      <w:r w:rsidRPr="002A7B50">
        <w:t>experimental dataset</w:t>
      </w:r>
      <w:r w:rsidR="00A9602D" w:rsidRPr="002A7B50">
        <w:t>s</w:t>
      </w:r>
    </w:p>
    <w:p w14:paraId="4BD7FBE0" w14:textId="2CC8BFB5" w:rsidR="007B4472" w:rsidRPr="002A7B50" w:rsidRDefault="00FD29FA" w:rsidP="00264EB2">
      <w:pPr>
        <w:rPr>
          <w:rFonts w:ascii="Times New Roman" w:hAnsi="Times New Roman" w:cs="Times New Roman"/>
        </w:rPr>
      </w:pPr>
      <w:r w:rsidRPr="002A7B50">
        <w:rPr>
          <w:rFonts w:ascii="Times New Roman" w:hAnsi="Times New Roman" w:cs="Times New Roman"/>
        </w:rPr>
        <w:t xml:space="preserve">The model representing the ship survey </w:t>
      </w:r>
      <w:r w:rsidR="00B83530" w:rsidRPr="002A7B50">
        <w:rPr>
          <w:rFonts w:ascii="Times New Roman" w:hAnsi="Times New Roman" w:cs="Times New Roman"/>
        </w:rPr>
        <w:t>TM</w:t>
      </w:r>
      <w:r w:rsidRPr="002A7B50">
        <w:rPr>
          <w:rFonts w:ascii="Times New Roman" w:hAnsi="Times New Roman" w:cs="Times New Roman"/>
        </w:rPr>
        <w:t xml:space="preserve"> dataset was fused with t</w:t>
      </w:r>
      <w:r w:rsidR="004D7436" w:rsidRPr="002A7B50">
        <w:rPr>
          <w:rFonts w:ascii="Times New Roman" w:hAnsi="Times New Roman" w:cs="Times New Roman"/>
        </w:rPr>
        <w:t>he model represent</w:t>
      </w:r>
      <w:r w:rsidR="000268DA" w:rsidRPr="002A7B50">
        <w:rPr>
          <w:rFonts w:ascii="Times New Roman" w:hAnsi="Times New Roman" w:cs="Times New Roman"/>
        </w:rPr>
        <w:t>ing</w:t>
      </w:r>
      <w:r w:rsidR="004D7436" w:rsidRPr="002A7B50">
        <w:rPr>
          <w:rFonts w:ascii="Times New Roman" w:hAnsi="Times New Roman" w:cs="Times New Roman"/>
        </w:rPr>
        <w:t xml:space="preserve"> </w:t>
      </w:r>
      <w:r w:rsidR="009A4BAB" w:rsidRPr="002A7B50">
        <w:rPr>
          <w:rFonts w:ascii="Times New Roman" w:hAnsi="Times New Roman" w:cs="Times New Roman"/>
        </w:rPr>
        <w:t>experimental data</w:t>
      </w:r>
      <w:r w:rsidR="004D7436" w:rsidRPr="002A7B50">
        <w:rPr>
          <w:rFonts w:ascii="Times New Roman" w:hAnsi="Times New Roman" w:cs="Times New Roman"/>
        </w:rPr>
        <w:t xml:space="preserve"> </w:t>
      </w:r>
      <w:r w:rsidR="00B371CB" w:rsidRPr="002A7B50">
        <w:rPr>
          <w:rFonts w:ascii="Times New Roman" w:hAnsi="Times New Roman" w:cs="Times New Roman"/>
        </w:rPr>
        <w:t>from the</w:t>
      </w:r>
      <w:r w:rsidR="004D7436" w:rsidRPr="002A7B50">
        <w:rPr>
          <w:rFonts w:ascii="Times New Roman" w:hAnsi="Times New Roman" w:cs="Times New Roman"/>
        </w:rPr>
        <w:t xml:space="preserve"> marine immersion or atmospheric corrosion condition</w:t>
      </w:r>
      <w:r w:rsidR="00B371CB" w:rsidRPr="002A7B50">
        <w:rPr>
          <w:rFonts w:ascii="Times New Roman" w:hAnsi="Times New Roman" w:cs="Times New Roman"/>
        </w:rPr>
        <w:t>s</w:t>
      </w:r>
      <w:r w:rsidR="004D7436" w:rsidRPr="002A7B50">
        <w:rPr>
          <w:rFonts w:ascii="Times New Roman" w:hAnsi="Times New Roman" w:cs="Times New Roman"/>
        </w:rPr>
        <w:t>.</w:t>
      </w:r>
      <w:r w:rsidR="000268DA" w:rsidRPr="002A7B50">
        <w:rPr>
          <w:rFonts w:ascii="Times New Roman" w:hAnsi="Times New Roman" w:cs="Times New Roman"/>
        </w:rPr>
        <w:t xml:space="preserve"> The network </w:t>
      </w:r>
      <w:r w:rsidR="00A05F73" w:rsidRPr="002A7B50">
        <w:rPr>
          <w:rFonts w:ascii="Times New Roman" w:hAnsi="Times New Roman" w:cs="Times New Roman"/>
        </w:rPr>
        <w:t xml:space="preserve">architecture </w:t>
      </w:r>
      <w:r w:rsidR="000268DA" w:rsidRPr="002A7B50">
        <w:rPr>
          <w:rFonts w:ascii="Times New Roman" w:hAnsi="Times New Roman" w:cs="Times New Roman"/>
        </w:rPr>
        <w:t xml:space="preserve">of </w:t>
      </w:r>
      <w:r w:rsidR="00B371CB" w:rsidRPr="002A7B50">
        <w:rPr>
          <w:rFonts w:ascii="Times New Roman" w:hAnsi="Times New Roman" w:cs="Times New Roman"/>
        </w:rPr>
        <w:t xml:space="preserve">the </w:t>
      </w:r>
      <w:r w:rsidR="000268DA" w:rsidRPr="002A7B50">
        <w:rPr>
          <w:rFonts w:ascii="Times New Roman" w:hAnsi="Times New Roman" w:cs="Times New Roman"/>
        </w:rPr>
        <w:t xml:space="preserve">ANN </w:t>
      </w:r>
      <w:r w:rsidR="00B371CB" w:rsidRPr="002A7B50">
        <w:rPr>
          <w:rFonts w:ascii="Times New Roman" w:hAnsi="Times New Roman" w:cs="Times New Roman"/>
        </w:rPr>
        <w:t>after</w:t>
      </w:r>
      <w:r w:rsidR="000268DA" w:rsidRPr="002A7B50">
        <w:rPr>
          <w:rFonts w:ascii="Times New Roman" w:hAnsi="Times New Roman" w:cs="Times New Roman"/>
        </w:rPr>
        <w:t xml:space="preserve"> data fusion is shown in Figure 4.</w:t>
      </w:r>
      <w:r w:rsidR="004D7436" w:rsidRPr="002A7B50">
        <w:rPr>
          <w:rFonts w:ascii="Times New Roman" w:hAnsi="Times New Roman" w:cs="Times New Roman"/>
        </w:rPr>
        <w:t xml:space="preserve"> As the experimental input variables </w:t>
      </w:r>
      <w:r w:rsidR="00F27842" w:rsidRPr="002A7B50">
        <w:rPr>
          <w:rFonts w:ascii="Times New Roman" w:hAnsi="Times New Roman" w:cs="Times New Roman"/>
        </w:rPr>
        <w:t xml:space="preserve">were </w:t>
      </w:r>
      <w:r w:rsidR="009F59E7" w:rsidRPr="002A7B50">
        <w:rPr>
          <w:rFonts w:ascii="Times New Roman" w:hAnsi="Times New Roman" w:cs="Times New Roman"/>
        </w:rPr>
        <w:t>different to</w:t>
      </w:r>
      <w:r w:rsidR="004D7436" w:rsidRPr="002A7B50">
        <w:rPr>
          <w:rFonts w:ascii="Times New Roman" w:hAnsi="Times New Roman" w:cs="Times New Roman"/>
        </w:rPr>
        <w:t xml:space="preserve"> the ship survey </w:t>
      </w:r>
      <w:r w:rsidR="00BC13DF" w:rsidRPr="002A7B50">
        <w:rPr>
          <w:rFonts w:ascii="Times New Roman" w:hAnsi="Times New Roman" w:cs="Times New Roman"/>
        </w:rPr>
        <w:t>thickness measurement</w:t>
      </w:r>
      <w:r w:rsidR="004D7436" w:rsidRPr="002A7B50">
        <w:rPr>
          <w:rFonts w:ascii="Times New Roman" w:hAnsi="Times New Roman" w:cs="Times New Roman"/>
        </w:rPr>
        <w:t xml:space="preserve"> dataset, the </w:t>
      </w:r>
      <w:r w:rsidR="001E755D" w:rsidRPr="002A7B50">
        <w:rPr>
          <w:rFonts w:ascii="Times New Roman" w:hAnsi="Times New Roman" w:cs="Times New Roman"/>
        </w:rPr>
        <w:t xml:space="preserve">fusion </w:t>
      </w:r>
      <w:r w:rsidR="004D7436" w:rsidRPr="002A7B50">
        <w:rPr>
          <w:rFonts w:ascii="Times New Roman" w:hAnsi="Times New Roman" w:cs="Times New Roman"/>
        </w:rPr>
        <w:t>layer combine</w:t>
      </w:r>
      <w:r w:rsidR="00F27842" w:rsidRPr="002A7B50">
        <w:rPr>
          <w:rFonts w:ascii="Times New Roman" w:hAnsi="Times New Roman" w:cs="Times New Roman"/>
        </w:rPr>
        <w:t>d</w:t>
      </w:r>
      <w:r w:rsidR="004D7436" w:rsidRPr="002A7B50">
        <w:rPr>
          <w:rFonts w:ascii="Times New Roman" w:hAnsi="Times New Roman" w:cs="Times New Roman"/>
        </w:rPr>
        <w:t xml:space="preserve"> the two through three ship survey input variables, namely the environment temperature, the structural location and the corrosion level</w:t>
      </w:r>
      <w:r w:rsidR="00E41CCB" w:rsidRPr="002A7B50">
        <w:rPr>
          <w:rFonts w:ascii="Times New Roman" w:hAnsi="Times New Roman" w:cs="Times New Roman"/>
        </w:rPr>
        <w:t xml:space="preserve">, as illustrated in </w:t>
      </w:r>
      <w:r w:rsidR="00140CF1" w:rsidRPr="002A7B50">
        <w:rPr>
          <w:rFonts w:ascii="Times New Roman" w:hAnsi="Times New Roman" w:cs="Times New Roman"/>
        </w:rPr>
        <w:t xml:space="preserve">Table </w:t>
      </w:r>
      <w:r w:rsidR="00E41CCB" w:rsidRPr="002A7B50">
        <w:rPr>
          <w:rFonts w:ascii="Times New Roman" w:hAnsi="Times New Roman" w:cs="Times New Roman"/>
        </w:rPr>
        <w:t>2</w:t>
      </w:r>
      <w:r w:rsidR="004D7436" w:rsidRPr="002A7B50">
        <w:rPr>
          <w:rFonts w:ascii="Times New Roman" w:hAnsi="Times New Roman" w:cs="Times New Roman"/>
        </w:rPr>
        <w:t>.</w:t>
      </w:r>
      <w:r w:rsidR="00F333C7" w:rsidRPr="002A7B50">
        <w:rPr>
          <w:rFonts w:ascii="Times New Roman" w:hAnsi="Times New Roman" w:cs="Times New Roman"/>
        </w:rPr>
        <w:t xml:space="preserve"> As the sailing route information was not available fr</w:t>
      </w:r>
      <w:r w:rsidR="00426A95" w:rsidRPr="002A7B50">
        <w:rPr>
          <w:rFonts w:ascii="Times New Roman" w:hAnsi="Times New Roman" w:cs="Times New Roman"/>
        </w:rPr>
        <w:t>om</w:t>
      </w:r>
      <w:r w:rsidR="00F333C7" w:rsidRPr="002A7B50">
        <w:rPr>
          <w:rFonts w:ascii="Times New Roman" w:hAnsi="Times New Roman" w:cs="Times New Roman"/>
        </w:rPr>
        <w:t xml:space="preserve"> the database, the environment</w:t>
      </w:r>
      <w:r w:rsidR="000969D5" w:rsidRPr="002A7B50">
        <w:rPr>
          <w:rFonts w:ascii="Times New Roman" w:hAnsi="Times New Roman" w:cs="Times New Roman"/>
        </w:rPr>
        <w:t>al</w:t>
      </w:r>
      <w:r w:rsidR="00F333C7" w:rsidRPr="002A7B50">
        <w:rPr>
          <w:rFonts w:ascii="Times New Roman" w:hAnsi="Times New Roman" w:cs="Times New Roman"/>
        </w:rPr>
        <w:t xml:space="preserve"> temperature was determined according to </w:t>
      </w:r>
      <w:r w:rsidR="00F333C7" w:rsidRPr="002A7B50">
        <w:rPr>
          <w:rFonts w:ascii="Times New Roman" w:hAnsi="Times New Roman" w:cs="Times New Roman"/>
          <w:bCs/>
        </w:rPr>
        <w:t>the temperature values provided by Guedes Soares et al.</w:t>
      </w:r>
      <w:r w:rsidR="00C06727" w:rsidRPr="002A7B50">
        <w:rPr>
          <w:rFonts w:ascii="Times New Roman" w:hAnsi="Times New Roman" w:cs="Times New Roman"/>
          <w:bCs/>
        </w:rPr>
        <w:t>’s</w:t>
      </w:r>
      <w:r w:rsidR="00F333C7" w:rsidRPr="002A7B50">
        <w:rPr>
          <w:rFonts w:ascii="Times New Roman" w:hAnsi="Times New Roman" w:cs="Times New Roman"/>
          <w:bCs/>
        </w:rPr>
        <w:t xml:space="preserve"> </w:t>
      </w:r>
      <w:r w:rsidR="00DE06F4" w:rsidRPr="002A7B50">
        <w:rPr>
          <w:rFonts w:ascii="Times New Roman" w:hAnsi="Times New Roman" w:cs="Times New Roman"/>
          <w:bCs/>
        </w:rPr>
        <w:t xml:space="preserve">temperature-corrosion rate </w:t>
      </w:r>
      <w:r w:rsidR="00F333C7" w:rsidRPr="002A7B50">
        <w:rPr>
          <w:rFonts w:ascii="Times New Roman" w:hAnsi="Times New Roman" w:cs="Times New Roman"/>
          <w:bCs/>
        </w:rPr>
        <w:t xml:space="preserve">empirical models </w:t>
      </w:r>
      <w:r w:rsidR="00F333C7" w:rsidRPr="002A7B50">
        <w:rPr>
          <w:rFonts w:ascii="Times New Roman" w:hAnsi="Times New Roman" w:cs="Times New Roman"/>
          <w:bCs/>
        </w:rPr>
        <w:fldChar w:fldCharType="begin" w:fldLock="1"/>
      </w:r>
      <w:r w:rsidR="005304FB" w:rsidRPr="002A7B50">
        <w:rPr>
          <w:rFonts w:ascii="Times New Roman" w:hAnsi="Times New Roman" w:cs="Times New Roman"/>
          <w:bCs/>
        </w:rPr>
        <w:instrText>ADDIN CSL_CITATION {"citationItems":[{"id":"ITEM-1","itemData":{"DOI":"10.1179/147842209X12559428167841","ISSN":"1478422X","abstract":"This study considers different environmental factors affecting corrosion under marine immersion conditions and proposes a mathematical model incorporating their effects on corrosion degradation through the ship life. The study adopts a nonlinear function of time as the reference corrosion model calibrated with operational corrosion data at long term average conditions to represent the corrosion behaviour under standard environmental conditions. Based on previously obtained field data, a corrosion deterioration model is developed, in which a correction factor is proposed to account for the effect of each environmental factor. These multiplicative factors correct the standard prediction of corrosion degradation to obtain short term estimates under any specific environmental condition. Then, a long term estimate of corrosion degradation is determined by summing the short term corrosion contributions during the various discrete time periods in which the ship life can be decomposed. A numerical example of a representative application of the new empirical based corrosion model is presented, to demonstrate how to apply the model. © 2011 Institute of Materials, Minerals and Mining Published by Maney on behalf of the Institute.","author":[{"dropping-particle":"","family":"Guedes Soares","given":"C.","non-dropping-particle":"","parse-names":false,"suffix":""},{"dropping-particle":"","family":"Garbatov","given":"Y.","non-dropping-particle":"","parse-names":false,"suffix":""},{"dropping-particle":"","family":"Zayed","given":"A.","non-dropping-particle":"","parse-names":false,"suffix":""}],"container-title":"Corrosion Engineering Science and Technology","id":"ITEM-1","issue":"4","issued":{"date-parts":[["2011"]]},"page":"524-541","title":"Effect of environmental factors on steel plate corrosion under marine immersion conditions","type":"article-journal","volume":"46"},"uris":["http://www.mendeley.com/documents/?uuid=88bacedc-0133-47c7-8c90-a6b246b4e858"]},{"id":"ITEM-2","itemData":{"DOI":"10.1016/j.corsci.2009.05.028","ISSN":"0010938X","abstract":"This paper deals with the modelling of the effects of relative humidity, chlorides, and temperature on the corrosion behaviour of ship steel structures subjected to marine atmospheres. A new corrosion wastage model is proposed based on a reference non-linear time-dependent corrosion model that is modified by the effect of different environmental factors contained in the marine atmosphere. The model assesses the corrosion degradation under stationary environmental conditions denoted as \"short-term\". The long-term corrosion degradation is predicted by considering the succession of the various environmental conditions that can be present in the marine atmosphere during a ship lifetime and adding the corrosion damage incurred during each of them. Corrosion records (depending only on time) are used to calibrate the reference model while the effect of environmental factors in increasing or decreasing the corrosion rate is based on data published by other authors. A numerical example of a representative application of the new corrosion model is presented, to demonstrate how to apply the model. © 2009 Elsevier Ltd. All rights reserved.","author":[{"dropping-particle":"","family":"Guedes Soares","given":"C.","non-dropping-particle":"","parse-names":false,"suffix":""},{"dropping-particle":"","family":"Garbatov","given":"Y.","non-dropping-particle":"","parse-names":false,"suffix":""},{"dropping-particle":"","family":"Zayed","given":"A.","non-dropping-particle":"","parse-names":false,"suffix":""},{"dropping-particle":"","family":"Wang","given":"G.","non-dropping-particle":"","parse-names":false,"suffix":""}],"container-title":"Corrosion Science","id":"ITEM-2","issue":"9","issued":{"date-parts":[["2009"]]},"page":"2014-2026","publisher":"Elsevier Ltd","title":"Influence of environmental factors on corrosion of ship structures in marine atmosphere","type":"article-journal","volume":"51"},"uris":["http://www.mendeley.com/documents/?uuid=31d35683-9c4e-4000-b302-5b5a66fb555c"]}],"mendeley":{"formattedCitation":"[54,55]","plainTextFormattedCitation":"[54,55]","previouslyFormattedCitation":"[54,55]"},"properties":{"noteIndex":0},"schema":"https://github.com/citation-style-language/schema/raw/master/csl-citation.json"}</w:instrText>
      </w:r>
      <w:r w:rsidR="00F333C7" w:rsidRPr="002A7B50">
        <w:rPr>
          <w:rFonts w:ascii="Times New Roman" w:hAnsi="Times New Roman" w:cs="Times New Roman"/>
          <w:bCs/>
        </w:rPr>
        <w:fldChar w:fldCharType="separate"/>
      </w:r>
      <w:r w:rsidR="00336E7E" w:rsidRPr="002A7B50">
        <w:rPr>
          <w:rFonts w:ascii="Times New Roman" w:hAnsi="Times New Roman" w:cs="Times New Roman"/>
          <w:bCs/>
          <w:noProof/>
        </w:rPr>
        <w:t>[54,55]</w:t>
      </w:r>
      <w:r w:rsidR="00F333C7" w:rsidRPr="002A7B50">
        <w:rPr>
          <w:rFonts w:ascii="Times New Roman" w:hAnsi="Times New Roman" w:cs="Times New Roman"/>
          <w:bCs/>
        </w:rPr>
        <w:fldChar w:fldCharType="end"/>
      </w:r>
      <w:r w:rsidR="00F333C7" w:rsidRPr="002A7B50">
        <w:rPr>
          <w:rFonts w:ascii="Times New Roman" w:hAnsi="Times New Roman" w:cs="Times New Roman"/>
          <w:bCs/>
        </w:rPr>
        <w:t xml:space="preserve">, as listed in </w:t>
      </w:r>
      <w:r w:rsidR="00F333C7" w:rsidRPr="002A7B50">
        <w:rPr>
          <w:rFonts w:ascii="Times New Roman" w:hAnsi="Times New Roman" w:cs="Times New Roman"/>
        </w:rPr>
        <w:t xml:space="preserve">Table </w:t>
      </w:r>
      <w:r w:rsidR="00232F26" w:rsidRPr="002A7B50">
        <w:rPr>
          <w:rFonts w:ascii="Times New Roman" w:hAnsi="Times New Roman" w:cs="Times New Roman"/>
        </w:rPr>
        <w:t>5</w:t>
      </w:r>
      <w:r w:rsidR="00F333C7" w:rsidRPr="002A7B50">
        <w:rPr>
          <w:rFonts w:ascii="Times New Roman" w:hAnsi="Times New Roman" w:cs="Times New Roman"/>
        </w:rPr>
        <w:t>.</w:t>
      </w:r>
      <w:r w:rsidR="00F333C7" w:rsidRPr="002A7B50">
        <w:rPr>
          <w:rFonts w:ascii="Times New Roman" w:hAnsi="Times New Roman" w:cs="Times New Roman"/>
          <w:bCs/>
        </w:rPr>
        <w:t xml:space="preserve"> </w:t>
      </w:r>
      <w:r w:rsidR="00F333C7" w:rsidRPr="002A7B50">
        <w:rPr>
          <w:rFonts w:ascii="Times New Roman" w:hAnsi="Times New Roman" w:cs="Times New Roman"/>
        </w:rPr>
        <w:t>Gaussian noise</w:t>
      </w:r>
      <w:r w:rsidR="000D4FEC" w:rsidRPr="002A7B50">
        <w:rPr>
          <w:rFonts w:ascii="Times New Roman" w:hAnsi="Times New Roman" w:cs="Times New Roman"/>
        </w:rPr>
        <w:t>s</w:t>
      </w:r>
      <w:r w:rsidR="00D10480" w:rsidRPr="002A7B50">
        <w:rPr>
          <w:rFonts w:ascii="Times New Roman" w:hAnsi="Times New Roman" w:cs="Times New Roman"/>
        </w:rPr>
        <w:t>,</w:t>
      </w:r>
      <w:r w:rsidR="00F333C7" w:rsidRPr="002A7B50">
        <w:rPr>
          <w:rFonts w:ascii="Times New Roman" w:hAnsi="Times New Roman" w:cs="Times New Roman"/>
        </w:rPr>
        <w:t xml:space="preserve"> with </w:t>
      </w:r>
      <w:r w:rsidR="00D10480" w:rsidRPr="002A7B50">
        <w:rPr>
          <w:rFonts w:ascii="Times New Roman" w:hAnsi="Times New Roman" w:cs="Times New Roman"/>
        </w:rPr>
        <w:t xml:space="preserve">a </w:t>
      </w:r>
      <w:r w:rsidR="00F333C7" w:rsidRPr="002A7B50">
        <w:rPr>
          <w:rFonts w:ascii="Times New Roman" w:hAnsi="Times New Roman" w:cs="Times New Roman"/>
        </w:rPr>
        <w:t xml:space="preserve">mean value of 0 </w:t>
      </w:r>
      <w:r w:rsidR="00F333C7" w:rsidRPr="002A7B50">
        <w:rPr>
          <w:rFonts w:ascii="Times New Roman" w:hAnsi="Times New Roman" w:cs="Times New Roman"/>
          <w:bCs/>
        </w:rPr>
        <w:t>°C</w:t>
      </w:r>
      <w:r w:rsidR="00F333C7" w:rsidRPr="002A7B50">
        <w:rPr>
          <w:rFonts w:ascii="Times New Roman" w:hAnsi="Times New Roman" w:cs="Times New Roman"/>
        </w:rPr>
        <w:t xml:space="preserve"> and </w:t>
      </w:r>
      <w:r w:rsidR="000D4FEC" w:rsidRPr="002A7B50">
        <w:rPr>
          <w:rFonts w:ascii="Times New Roman" w:hAnsi="Times New Roman" w:cs="Times New Roman"/>
        </w:rPr>
        <w:t xml:space="preserve">a </w:t>
      </w:r>
      <w:r w:rsidR="00F333C7" w:rsidRPr="002A7B50">
        <w:rPr>
          <w:rFonts w:ascii="Times New Roman" w:hAnsi="Times New Roman" w:cs="Times New Roman"/>
        </w:rPr>
        <w:t>standard deviation</w:t>
      </w:r>
      <w:r w:rsidR="000D4FEC" w:rsidRPr="002A7B50">
        <w:rPr>
          <w:rFonts w:ascii="Times New Roman" w:hAnsi="Times New Roman" w:cs="Times New Roman"/>
        </w:rPr>
        <w:t xml:space="preserve"> of 1 </w:t>
      </w:r>
      <w:r w:rsidR="000D4FEC" w:rsidRPr="002A7B50">
        <w:rPr>
          <w:rFonts w:ascii="Times New Roman" w:hAnsi="Times New Roman" w:cs="Times New Roman"/>
          <w:bCs/>
        </w:rPr>
        <w:t>°C</w:t>
      </w:r>
      <w:r w:rsidR="00D10480" w:rsidRPr="002A7B50">
        <w:rPr>
          <w:rFonts w:ascii="Times New Roman" w:hAnsi="Times New Roman" w:cs="Times New Roman"/>
        </w:rPr>
        <w:t>,</w:t>
      </w:r>
      <w:r w:rsidR="00F333C7" w:rsidRPr="002A7B50">
        <w:rPr>
          <w:rFonts w:ascii="Times New Roman" w:hAnsi="Times New Roman" w:cs="Times New Roman"/>
        </w:rPr>
        <w:t xml:space="preserve"> were added to each temperature value generated from</w:t>
      </w:r>
      <w:r w:rsidR="00D10480" w:rsidRPr="002A7B50">
        <w:rPr>
          <w:rFonts w:ascii="Times New Roman" w:hAnsi="Times New Roman" w:cs="Times New Roman"/>
        </w:rPr>
        <w:t xml:space="preserve"> the</w:t>
      </w:r>
      <w:r w:rsidR="00F333C7" w:rsidRPr="002A7B50">
        <w:rPr>
          <w:rFonts w:ascii="Times New Roman" w:hAnsi="Times New Roman" w:cs="Times New Roman"/>
        </w:rPr>
        <w:t xml:space="preserve"> </w:t>
      </w:r>
      <w:r w:rsidR="00F333C7" w:rsidRPr="002A7B50">
        <w:rPr>
          <w:rFonts w:ascii="Times New Roman" w:hAnsi="Times New Roman" w:cs="Times New Roman"/>
          <w:bCs/>
        </w:rPr>
        <w:t>empirical models.</w:t>
      </w:r>
      <w:r w:rsidR="007B4472" w:rsidRPr="002A7B50">
        <w:rPr>
          <w:rFonts w:ascii="Times New Roman" w:hAnsi="Times New Roman" w:cs="Times New Roman"/>
        </w:rPr>
        <w:t xml:space="preserve"> The ship survey TM data was matched to a corresponding corrosion experimental data point by finding the same or similar temperature, defined </w:t>
      </w:r>
      <w:r w:rsidR="0035171B" w:rsidRPr="002A7B50">
        <w:rPr>
          <w:rFonts w:ascii="Times New Roman" w:hAnsi="Times New Roman" w:cs="Times New Roman"/>
        </w:rPr>
        <w:t>based on</w:t>
      </w:r>
      <w:r w:rsidR="007B4472" w:rsidRPr="002A7B50">
        <w:rPr>
          <w:rFonts w:ascii="Times New Roman" w:hAnsi="Times New Roman" w:cs="Times New Roman"/>
        </w:rPr>
        <w:t xml:space="preserve"> a temperature difference </w:t>
      </w:r>
      <w:r w:rsidR="008D3A48" w:rsidRPr="002A7B50">
        <w:rPr>
          <w:rFonts w:ascii="Times New Roman" w:hAnsi="Times New Roman" w:cs="Times New Roman"/>
        </w:rPr>
        <w:t xml:space="preserve">of within ±0.5 °C </w:t>
      </w:r>
      <w:r w:rsidR="007B4472" w:rsidRPr="002A7B50">
        <w:rPr>
          <w:rFonts w:ascii="Times New Roman" w:hAnsi="Times New Roman" w:cs="Times New Roman"/>
        </w:rPr>
        <w:t xml:space="preserve">between the </w:t>
      </w:r>
      <w:r w:rsidR="008D3A48" w:rsidRPr="002A7B50">
        <w:rPr>
          <w:rFonts w:ascii="Times New Roman" w:hAnsi="Times New Roman" w:cs="Times New Roman"/>
        </w:rPr>
        <w:t>TM</w:t>
      </w:r>
      <w:r w:rsidR="007B4472" w:rsidRPr="002A7B50">
        <w:rPr>
          <w:rFonts w:ascii="Times New Roman" w:hAnsi="Times New Roman" w:cs="Times New Roman"/>
        </w:rPr>
        <w:t xml:space="preserve"> data and experimental </w:t>
      </w:r>
      <w:r w:rsidR="007B4472" w:rsidRPr="002A7B50">
        <w:rPr>
          <w:rFonts w:ascii="Times New Roman" w:hAnsi="Times New Roman" w:cs="Times New Roman"/>
        </w:rPr>
        <w:lastRenderedPageBreak/>
        <w:t>data.</w:t>
      </w:r>
      <w:r w:rsidR="007B4472" w:rsidRPr="002A7B50">
        <w:rPr>
          <w:rFonts w:cs="Times New Roman"/>
        </w:rPr>
        <w:t xml:space="preserve"> </w:t>
      </w:r>
      <w:r w:rsidR="004D7436" w:rsidRPr="002A7B50">
        <w:rPr>
          <w:rFonts w:ascii="Times New Roman" w:hAnsi="Times New Roman" w:cs="Times New Roman"/>
        </w:rPr>
        <w:t xml:space="preserve"> </w:t>
      </w:r>
      <w:r w:rsidR="001E755D" w:rsidRPr="002A7B50">
        <w:rPr>
          <w:rFonts w:ascii="Times New Roman" w:hAnsi="Times New Roman" w:cs="Times New Roman"/>
        </w:rPr>
        <w:t xml:space="preserve">The structural locations were used to </w:t>
      </w:r>
      <w:r w:rsidR="00867353" w:rsidRPr="002A7B50">
        <w:rPr>
          <w:rFonts w:ascii="Times New Roman" w:hAnsi="Times New Roman" w:cs="Times New Roman"/>
        </w:rPr>
        <w:t xml:space="preserve">determine </w:t>
      </w:r>
      <w:r w:rsidR="00CF3214" w:rsidRPr="002A7B50">
        <w:rPr>
          <w:rFonts w:ascii="Times New Roman" w:hAnsi="Times New Roman" w:cs="Times New Roman"/>
        </w:rPr>
        <w:t>the corrosion type, i.e.,</w:t>
      </w:r>
      <w:r w:rsidR="00867353" w:rsidRPr="002A7B50">
        <w:rPr>
          <w:rFonts w:ascii="Times New Roman" w:hAnsi="Times New Roman" w:cs="Times New Roman"/>
        </w:rPr>
        <w:t xml:space="preserve"> </w:t>
      </w:r>
      <w:r w:rsidR="001E755D" w:rsidRPr="002A7B50">
        <w:rPr>
          <w:rFonts w:ascii="Times New Roman" w:hAnsi="Times New Roman" w:cs="Times New Roman"/>
        </w:rPr>
        <w:t xml:space="preserve">marine atmospheric corrosion </w:t>
      </w:r>
      <w:r w:rsidR="00CF3214" w:rsidRPr="002A7B50">
        <w:rPr>
          <w:rFonts w:ascii="Times New Roman" w:hAnsi="Times New Roman" w:cs="Times New Roman"/>
        </w:rPr>
        <w:t xml:space="preserve">or </w:t>
      </w:r>
      <w:r w:rsidR="001E755D" w:rsidRPr="002A7B50">
        <w:rPr>
          <w:rFonts w:ascii="Times New Roman" w:hAnsi="Times New Roman" w:cs="Times New Roman"/>
        </w:rPr>
        <w:t xml:space="preserve">immersion corrosion. </w:t>
      </w:r>
      <w:r w:rsidR="004D7436" w:rsidRPr="002A7B50">
        <w:rPr>
          <w:rFonts w:ascii="Times New Roman" w:hAnsi="Times New Roman" w:cs="Times New Roman"/>
        </w:rPr>
        <w:t>Depending on the corrosion level</w:t>
      </w:r>
      <w:r w:rsidR="001E1ECC" w:rsidRPr="002A7B50">
        <w:rPr>
          <w:rFonts w:ascii="Times New Roman" w:hAnsi="Times New Roman" w:cs="Times New Roman"/>
        </w:rPr>
        <w:t xml:space="preserve">, </w:t>
      </w:r>
      <w:r w:rsidR="004D7436" w:rsidRPr="002A7B50">
        <w:rPr>
          <w:rFonts w:ascii="Times New Roman" w:hAnsi="Times New Roman" w:cs="Times New Roman"/>
        </w:rPr>
        <w:t xml:space="preserve">severe, moderate or low, the experimental input variables corresponding to the highest, median or the lowest corrosion rate were utilised. </w:t>
      </w:r>
    </w:p>
    <w:p w14:paraId="247D843E" w14:textId="77777777" w:rsidR="007B4472" w:rsidRPr="002A7B50" w:rsidRDefault="007B4472" w:rsidP="00264EB2">
      <w:pPr>
        <w:rPr>
          <w:rFonts w:ascii="Times New Roman" w:hAnsi="Times New Roman" w:cs="Times New Roman"/>
        </w:rPr>
      </w:pPr>
    </w:p>
    <w:p w14:paraId="4213AE18" w14:textId="146FAC9E" w:rsidR="00CE32A5" w:rsidRPr="002A7B50" w:rsidRDefault="00787329" w:rsidP="00264EB2">
      <w:pPr>
        <w:rPr>
          <w:rFonts w:ascii="Times New Roman" w:hAnsi="Times New Roman" w:cs="Times New Roman"/>
        </w:rPr>
      </w:pPr>
      <w:r w:rsidRPr="002A7B50">
        <w:rPr>
          <w:rFonts w:ascii="Times New Roman" w:hAnsi="Times New Roman" w:cs="Times New Roman"/>
        </w:rPr>
        <w:t>T</w:t>
      </w:r>
      <w:r w:rsidR="00CE32A5" w:rsidRPr="002A7B50">
        <w:rPr>
          <w:rFonts w:ascii="Times New Roman" w:hAnsi="Times New Roman" w:cs="Times New Roman"/>
        </w:rPr>
        <w:t xml:space="preserve">he proposed data fusion model </w:t>
      </w:r>
      <w:r w:rsidRPr="002A7B50">
        <w:rPr>
          <w:rFonts w:ascii="Times New Roman" w:hAnsi="Times New Roman" w:cs="Times New Roman"/>
        </w:rPr>
        <w:t>was compared</w:t>
      </w:r>
      <w:r w:rsidR="00CE32A5" w:rsidRPr="002A7B50">
        <w:rPr>
          <w:rFonts w:ascii="Times New Roman" w:hAnsi="Times New Roman" w:cs="Times New Roman"/>
        </w:rPr>
        <w:t xml:space="preserve"> to the model solely based on ship survey </w:t>
      </w:r>
      <w:r w:rsidR="00C3498B" w:rsidRPr="002A7B50">
        <w:rPr>
          <w:rFonts w:ascii="Times New Roman" w:hAnsi="Times New Roman" w:cs="Times New Roman"/>
        </w:rPr>
        <w:t>TM</w:t>
      </w:r>
      <w:r w:rsidR="00CE32A5" w:rsidRPr="002A7B50">
        <w:rPr>
          <w:rFonts w:ascii="Times New Roman" w:hAnsi="Times New Roman" w:cs="Times New Roman"/>
        </w:rPr>
        <w:t xml:space="preserve"> database (ANN model 1)</w:t>
      </w:r>
      <w:r w:rsidR="00C3498B" w:rsidRPr="002A7B50">
        <w:rPr>
          <w:rFonts w:ascii="Times New Roman" w:hAnsi="Times New Roman" w:cs="Times New Roman"/>
        </w:rPr>
        <w:t>.</w:t>
      </w:r>
      <w:r w:rsidR="00CE32A5" w:rsidRPr="002A7B50">
        <w:rPr>
          <w:rFonts w:ascii="Times New Roman" w:hAnsi="Times New Roman" w:cs="Times New Roman"/>
        </w:rPr>
        <w:t xml:space="preserve"> </w:t>
      </w:r>
      <w:r w:rsidR="00C3498B" w:rsidRPr="002A7B50">
        <w:rPr>
          <w:rFonts w:ascii="Times New Roman" w:hAnsi="Times New Roman" w:cs="Times New Roman"/>
        </w:rPr>
        <w:t>T</w:t>
      </w:r>
      <w:r w:rsidR="00CE32A5" w:rsidRPr="002A7B50">
        <w:rPr>
          <w:rFonts w:ascii="Times New Roman" w:hAnsi="Times New Roman" w:cs="Times New Roman"/>
        </w:rPr>
        <w:t xml:space="preserve">he same training process as </w:t>
      </w:r>
      <w:r w:rsidR="00380511" w:rsidRPr="002A7B50">
        <w:rPr>
          <w:rFonts w:ascii="Times New Roman" w:hAnsi="Times New Roman" w:cs="Times New Roman"/>
        </w:rPr>
        <w:t xml:space="preserve">used in </w:t>
      </w:r>
      <w:r w:rsidR="00CE32A5" w:rsidRPr="002A7B50">
        <w:rPr>
          <w:rFonts w:ascii="Times New Roman" w:hAnsi="Times New Roman" w:cs="Times New Roman"/>
        </w:rPr>
        <w:t>the ANN model 1</w:t>
      </w:r>
      <w:r w:rsidR="00232F26" w:rsidRPr="002A7B50">
        <w:rPr>
          <w:rFonts w:ascii="Times New Roman" w:hAnsi="Times New Roman" w:cs="Times New Roman"/>
        </w:rPr>
        <w:t xml:space="preserve"> was implemented</w:t>
      </w:r>
      <w:r w:rsidR="00CE32A5" w:rsidRPr="002A7B50">
        <w:rPr>
          <w:rFonts w:ascii="Times New Roman" w:hAnsi="Times New Roman" w:cs="Times New Roman"/>
        </w:rPr>
        <w:t xml:space="preserve">, using 70% of data as training data set, 10% of data as validation set and 20% of data as testing data set. The training was repeated </w:t>
      </w:r>
      <w:r w:rsidR="00380511" w:rsidRPr="002A7B50">
        <w:rPr>
          <w:rFonts w:ascii="Times New Roman" w:hAnsi="Times New Roman" w:cs="Times New Roman"/>
        </w:rPr>
        <w:t xml:space="preserve">for </w:t>
      </w:r>
      <w:r w:rsidR="00CE32A5" w:rsidRPr="002A7B50">
        <w:rPr>
          <w:rFonts w:ascii="Times New Roman" w:hAnsi="Times New Roman" w:cs="Times New Roman"/>
        </w:rPr>
        <w:t>30 times</w:t>
      </w:r>
      <w:r w:rsidR="001D2A43" w:rsidRPr="002A7B50">
        <w:rPr>
          <w:rFonts w:ascii="Times New Roman" w:hAnsi="Times New Roman" w:cs="Times New Roman"/>
        </w:rPr>
        <w:t>, using the same metrics as the ANN model 1.</w:t>
      </w:r>
      <w:r w:rsidR="001D2A43" w:rsidRPr="002A7B50">
        <w:rPr>
          <w:rFonts w:cs="Times New Roman"/>
        </w:rPr>
        <w:t xml:space="preserve"> </w:t>
      </w:r>
      <w:r w:rsidR="00CE32A5" w:rsidRPr="002A7B50">
        <w:rPr>
          <w:rFonts w:ascii="Times New Roman" w:hAnsi="Times New Roman" w:cs="Times New Roman"/>
        </w:rPr>
        <w:t xml:space="preserve">  </w:t>
      </w:r>
    </w:p>
    <w:p w14:paraId="5AC49E5D" w14:textId="736484B1" w:rsidR="00EB482A" w:rsidRPr="002A7B50" w:rsidRDefault="00EB482A" w:rsidP="00264EB2">
      <w:pPr>
        <w:rPr>
          <w:rFonts w:ascii="Times New Roman" w:hAnsi="Times New Roman" w:cs="Times New Roman"/>
          <w:sz w:val="24"/>
        </w:rPr>
      </w:pPr>
    </w:p>
    <w:p w14:paraId="228B8F81" w14:textId="2FAC4A25" w:rsidR="00F333C7" w:rsidRPr="002A7B50" w:rsidRDefault="00F333C7" w:rsidP="00F333C7">
      <w:pPr>
        <w:jc w:val="center"/>
        <w:rPr>
          <w:rFonts w:ascii="Times New Roman" w:hAnsi="Times New Roman" w:cs="Times New Roman"/>
        </w:rPr>
      </w:pPr>
      <w:r w:rsidRPr="002A7B50">
        <w:rPr>
          <w:rFonts w:ascii="Times New Roman" w:hAnsi="Times New Roman" w:cs="Times New Roman"/>
          <w:b/>
        </w:rPr>
        <w:t>Table 5</w:t>
      </w:r>
      <w:r w:rsidRPr="002A7B50">
        <w:rPr>
          <w:rFonts w:ascii="Times New Roman" w:hAnsi="Times New Roman" w:cs="Times New Roman"/>
        </w:rPr>
        <w:t>. Estimated temperatures for the dataset</w:t>
      </w:r>
    </w:p>
    <w:tbl>
      <w:tblPr>
        <w:tblStyle w:val="PlainTable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550"/>
        <w:gridCol w:w="2927"/>
      </w:tblGrid>
      <w:tr w:rsidR="00F333C7" w:rsidRPr="002A7B50" w14:paraId="5D63A7BA" w14:textId="77777777" w:rsidTr="0038051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Borders>
              <w:bottom w:val="none" w:sz="0" w:space="0" w:color="auto"/>
            </w:tcBorders>
          </w:tcPr>
          <w:p w14:paraId="5F0D1736" w14:textId="77777777" w:rsidR="00F333C7" w:rsidRPr="002A7B50" w:rsidRDefault="00F333C7" w:rsidP="003F6FFD">
            <w:pPr>
              <w:jc w:val="center"/>
              <w:rPr>
                <w:rFonts w:ascii="Times New Roman" w:hAnsi="Times New Roman" w:cs="Times New Roman"/>
                <w:sz w:val="20"/>
                <w:szCs w:val="20"/>
              </w:rPr>
            </w:pPr>
            <w:r w:rsidRPr="002A7B50">
              <w:rPr>
                <w:rFonts w:ascii="Times New Roman" w:hAnsi="Times New Roman" w:cs="Times New Roman"/>
                <w:sz w:val="20"/>
                <w:szCs w:val="20"/>
              </w:rPr>
              <w:t>Measured ship structural component</w:t>
            </w:r>
          </w:p>
        </w:tc>
        <w:tc>
          <w:tcPr>
            <w:tcW w:w="2550" w:type="dxa"/>
            <w:tcBorders>
              <w:bottom w:val="none" w:sz="0" w:space="0" w:color="auto"/>
            </w:tcBorders>
          </w:tcPr>
          <w:p w14:paraId="14405A2C" w14:textId="77777777" w:rsidR="00F333C7" w:rsidRPr="002A7B50" w:rsidRDefault="00F333C7" w:rsidP="003F6F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 xml:space="preserve">Mean temperature </w:t>
            </w:r>
          </w:p>
        </w:tc>
        <w:tc>
          <w:tcPr>
            <w:tcW w:w="2927" w:type="dxa"/>
            <w:tcBorders>
              <w:bottom w:val="none" w:sz="0" w:space="0" w:color="auto"/>
            </w:tcBorders>
          </w:tcPr>
          <w:p w14:paraId="03CFFE83" w14:textId="77777777" w:rsidR="00F333C7" w:rsidRPr="002A7B50" w:rsidRDefault="00F333C7" w:rsidP="003F6F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7B50">
              <w:rPr>
                <w:rFonts w:ascii="Times New Roman" w:hAnsi="Times New Roman" w:cs="Times New Roman"/>
                <w:sz w:val="20"/>
                <w:szCs w:val="20"/>
              </w:rPr>
              <w:t>Standard deviation</w:t>
            </w:r>
          </w:p>
        </w:tc>
      </w:tr>
      <w:tr w:rsidR="00F333C7" w:rsidRPr="002A7B50" w14:paraId="54D7EBF0" w14:textId="77777777" w:rsidTr="00380511">
        <w:trPr>
          <w:cnfStyle w:val="000000100000" w:firstRow="0" w:lastRow="0" w:firstColumn="0" w:lastColumn="0" w:oddVBand="0" w:evenVBand="0" w:oddHBand="1" w:evenHBand="0" w:firstRowFirstColumn="0" w:firstRowLastColumn="0" w:lastRowFirstColumn="0" w:lastRowLastColumn="0"/>
          <w:trHeight w:val="121"/>
          <w:jc w:val="center"/>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tcBorders>
          </w:tcPr>
          <w:p w14:paraId="532676FE" w14:textId="77777777" w:rsidR="00F333C7" w:rsidRPr="002A7B50" w:rsidRDefault="00F333C7" w:rsidP="003F6FFD">
            <w:pPr>
              <w:jc w:val="center"/>
              <w:rPr>
                <w:rFonts w:ascii="Times New Roman" w:hAnsi="Times New Roman" w:cs="Times New Roman"/>
                <w:bCs w:val="0"/>
                <w:sz w:val="20"/>
                <w:szCs w:val="20"/>
              </w:rPr>
            </w:pPr>
            <w:r w:rsidRPr="002A7B50">
              <w:rPr>
                <w:rFonts w:ascii="Times New Roman" w:hAnsi="Times New Roman" w:cs="Times New Roman"/>
                <w:sz w:val="20"/>
                <w:szCs w:val="20"/>
              </w:rPr>
              <w:t>Outer bottom plates</w:t>
            </w:r>
          </w:p>
        </w:tc>
        <w:tc>
          <w:tcPr>
            <w:tcW w:w="2550" w:type="dxa"/>
            <w:tcBorders>
              <w:top w:val="none" w:sz="0" w:space="0" w:color="auto"/>
              <w:bottom w:val="none" w:sz="0" w:space="0" w:color="auto"/>
            </w:tcBorders>
          </w:tcPr>
          <w:p w14:paraId="05AFC1BF" w14:textId="77777777" w:rsidR="00F333C7" w:rsidRPr="002A7B50" w:rsidRDefault="00F333C7" w:rsidP="003F6F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A7B50">
              <w:rPr>
                <w:rFonts w:ascii="Times New Roman" w:hAnsi="Times New Roman" w:cs="Times New Roman"/>
                <w:bCs/>
                <w:sz w:val="20"/>
                <w:szCs w:val="20"/>
              </w:rPr>
              <w:t>11°C</w:t>
            </w:r>
          </w:p>
        </w:tc>
        <w:tc>
          <w:tcPr>
            <w:tcW w:w="2927" w:type="dxa"/>
            <w:tcBorders>
              <w:top w:val="none" w:sz="0" w:space="0" w:color="auto"/>
              <w:bottom w:val="none" w:sz="0" w:space="0" w:color="auto"/>
            </w:tcBorders>
          </w:tcPr>
          <w:p w14:paraId="42A87D33" w14:textId="77777777" w:rsidR="00F333C7" w:rsidRPr="002A7B50" w:rsidRDefault="00F333C7" w:rsidP="003F6F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A7B50">
              <w:rPr>
                <w:rFonts w:ascii="Times New Roman" w:hAnsi="Times New Roman" w:cs="Times New Roman"/>
                <w:bCs/>
                <w:sz w:val="20"/>
                <w:szCs w:val="20"/>
              </w:rPr>
              <w:t>3.9°C</w:t>
            </w:r>
          </w:p>
        </w:tc>
      </w:tr>
      <w:tr w:rsidR="00F333C7" w:rsidRPr="002A7B50" w14:paraId="41C815B1" w14:textId="77777777" w:rsidTr="00380511">
        <w:trPr>
          <w:jc w:val="center"/>
        </w:trPr>
        <w:tc>
          <w:tcPr>
            <w:cnfStyle w:val="001000000000" w:firstRow="0" w:lastRow="0" w:firstColumn="1" w:lastColumn="0" w:oddVBand="0" w:evenVBand="0" w:oddHBand="0" w:evenHBand="0" w:firstRowFirstColumn="0" w:firstRowLastColumn="0" w:lastRowFirstColumn="0" w:lastRowLastColumn="0"/>
            <w:tcW w:w="3539" w:type="dxa"/>
          </w:tcPr>
          <w:p w14:paraId="7A832AEE" w14:textId="77777777" w:rsidR="00F333C7" w:rsidRPr="002A7B50" w:rsidRDefault="00F333C7" w:rsidP="003F6FFD">
            <w:pPr>
              <w:jc w:val="center"/>
              <w:rPr>
                <w:rFonts w:ascii="Times New Roman" w:hAnsi="Times New Roman" w:cs="Times New Roman"/>
                <w:bCs w:val="0"/>
                <w:sz w:val="20"/>
                <w:szCs w:val="20"/>
              </w:rPr>
            </w:pPr>
            <w:r w:rsidRPr="002A7B50">
              <w:rPr>
                <w:rFonts w:ascii="Times New Roman" w:hAnsi="Times New Roman" w:cs="Times New Roman"/>
                <w:sz w:val="20"/>
                <w:szCs w:val="20"/>
              </w:rPr>
              <w:t>Lower wing tank side shells</w:t>
            </w:r>
          </w:p>
        </w:tc>
        <w:tc>
          <w:tcPr>
            <w:tcW w:w="2550" w:type="dxa"/>
          </w:tcPr>
          <w:p w14:paraId="1512D703" w14:textId="77777777" w:rsidR="00F333C7" w:rsidRPr="002A7B50" w:rsidRDefault="00F333C7" w:rsidP="003F6F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A7B50">
              <w:rPr>
                <w:rFonts w:ascii="Times New Roman" w:hAnsi="Times New Roman" w:cs="Times New Roman"/>
                <w:bCs/>
                <w:sz w:val="20"/>
                <w:szCs w:val="20"/>
              </w:rPr>
              <w:t>13°C</w:t>
            </w:r>
          </w:p>
        </w:tc>
        <w:tc>
          <w:tcPr>
            <w:tcW w:w="2927" w:type="dxa"/>
          </w:tcPr>
          <w:p w14:paraId="0ECF4CF5" w14:textId="77777777" w:rsidR="00F333C7" w:rsidRPr="002A7B50" w:rsidRDefault="00F333C7" w:rsidP="003F6F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A7B50">
              <w:rPr>
                <w:rFonts w:ascii="Times New Roman" w:hAnsi="Times New Roman" w:cs="Times New Roman"/>
                <w:bCs/>
                <w:sz w:val="20"/>
                <w:szCs w:val="20"/>
              </w:rPr>
              <w:t>5.1°C</w:t>
            </w:r>
          </w:p>
        </w:tc>
      </w:tr>
      <w:tr w:rsidR="00F333C7" w:rsidRPr="002A7B50" w14:paraId="25A7DE06" w14:textId="77777777" w:rsidTr="003805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tcBorders>
          </w:tcPr>
          <w:p w14:paraId="33F4F41A" w14:textId="77777777" w:rsidR="00F333C7" w:rsidRPr="002A7B50" w:rsidRDefault="00F333C7" w:rsidP="003F6FFD">
            <w:pPr>
              <w:jc w:val="center"/>
              <w:rPr>
                <w:rFonts w:ascii="Times New Roman" w:hAnsi="Times New Roman" w:cs="Times New Roman"/>
                <w:bCs w:val="0"/>
                <w:sz w:val="20"/>
                <w:szCs w:val="20"/>
              </w:rPr>
            </w:pPr>
            <w:r w:rsidRPr="002A7B50">
              <w:rPr>
                <w:rFonts w:ascii="Times New Roman" w:hAnsi="Times New Roman" w:cs="Times New Roman"/>
                <w:sz w:val="20"/>
                <w:szCs w:val="20"/>
              </w:rPr>
              <w:t>Side shells</w:t>
            </w:r>
          </w:p>
        </w:tc>
        <w:tc>
          <w:tcPr>
            <w:tcW w:w="2550" w:type="dxa"/>
            <w:tcBorders>
              <w:top w:val="none" w:sz="0" w:space="0" w:color="auto"/>
              <w:bottom w:val="none" w:sz="0" w:space="0" w:color="auto"/>
            </w:tcBorders>
          </w:tcPr>
          <w:p w14:paraId="57456A40" w14:textId="77777777" w:rsidR="00F333C7" w:rsidRPr="002A7B50" w:rsidRDefault="00F333C7" w:rsidP="003F6F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A7B50">
              <w:rPr>
                <w:rFonts w:ascii="Times New Roman" w:hAnsi="Times New Roman" w:cs="Times New Roman"/>
                <w:bCs/>
                <w:sz w:val="20"/>
                <w:szCs w:val="20"/>
              </w:rPr>
              <w:t>20°C</w:t>
            </w:r>
          </w:p>
        </w:tc>
        <w:tc>
          <w:tcPr>
            <w:tcW w:w="2927" w:type="dxa"/>
            <w:tcBorders>
              <w:top w:val="none" w:sz="0" w:space="0" w:color="auto"/>
              <w:bottom w:val="none" w:sz="0" w:space="0" w:color="auto"/>
            </w:tcBorders>
          </w:tcPr>
          <w:p w14:paraId="1D0A0D2B" w14:textId="77777777" w:rsidR="00F333C7" w:rsidRPr="002A7B50" w:rsidRDefault="00F333C7" w:rsidP="003F6F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A7B50">
              <w:rPr>
                <w:rFonts w:ascii="Times New Roman" w:hAnsi="Times New Roman" w:cs="Times New Roman"/>
                <w:bCs/>
                <w:sz w:val="20"/>
                <w:szCs w:val="20"/>
              </w:rPr>
              <w:t>1.9°C</w:t>
            </w:r>
          </w:p>
        </w:tc>
      </w:tr>
      <w:tr w:rsidR="00F333C7" w:rsidRPr="002A7B50" w14:paraId="09BBD8BE" w14:textId="77777777" w:rsidTr="00380511">
        <w:trPr>
          <w:jc w:val="center"/>
        </w:trPr>
        <w:tc>
          <w:tcPr>
            <w:cnfStyle w:val="001000000000" w:firstRow="0" w:lastRow="0" w:firstColumn="1" w:lastColumn="0" w:oddVBand="0" w:evenVBand="0" w:oddHBand="0" w:evenHBand="0" w:firstRowFirstColumn="0" w:firstRowLastColumn="0" w:lastRowFirstColumn="0" w:lastRowLastColumn="0"/>
            <w:tcW w:w="3539" w:type="dxa"/>
          </w:tcPr>
          <w:p w14:paraId="33FD56E2" w14:textId="77777777" w:rsidR="00F333C7" w:rsidRPr="002A7B50" w:rsidRDefault="00F333C7" w:rsidP="003F6FFD">
            <w:pPr>
              <w:jc w:val="center"/>
              <w:rPr>
                <w:rFonts w:ascii="Times New Roman" w:hAnsi="Times New Roman" w:cs="Times New Roman"/>
                <w:bCs w:val="0"/>
                <w:sz w:val="20"/>
                <w:szCs w:val="20"/>
              </w:rPr>
            </w:pPr>
            <w:r w:rsidRPr="002A7B50">
              <w:rPr>
                <w:rFonts w:ascii="Times New Roman" w:hAnsi="Times New Roman" w:cs="Times New Roman"/>
                <w:sz w:val="20"/>
                <w:szCs w:val="20"/>
              </w:rPr>
              <w:t>Upper wing tank side shells</w:t>
            </w:r>
          </w:p>
        </w:tc>
        <w:tc>
          <w:tcPr>
            <w:tcW w:w="2550" w:type="dxa"/>
          </w:tcPr>
          <w:p w14:paraId="18FAF99D" w14:textId="77777777" w:rsidR="00F333C7" w:rsidRPr="002A7B50" w:rsidRDefault="00F333C7" w:rsidP="003F6F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A7B50">
              <w:rPr>
                <w:rFonts w:ascii="Times New Roman" w:hAnsi="Times New Roman" w:cs="Times New Roman"/>
                <w:bCs/>
                <w:sz w:val="20"/>
                <w:szCs w:val="20"/>
              </w:rPr>
              <w:t>19°C</w:t>
            </w:r>
          </w:p>
        </w:tc>
        <w:tc>
          <w:tcPr>
            <w:tcW w:w="2927" w:type="dxa"/>
          </w:tcPr>
          <w:p w14:paraId="6F46C9E2" w14:textId="77777777" w:rsidR="00F333C7" w:rsidRPr="002A7B50" w:rsidRDefault="00F333C7" w:rsidP="003F6F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A7B50">
              <w:rPr>
                <w:rFonts w:ascii="Times New Roman" w:hAnsi="Times New Roman" w:cs="Times New Roman"/>
                <w:bCs/>
                <w:sz w:val="20"/>
                <w:szCs w:val="20"/>
              </w:rPr>
              <w:t>1.0°C</w:t>
            </w:r>
          </w:p>
        </w:tc>
      </w:tr>
      <w:tr w:rsidR="00F333C7" w:rsidRPr="002A7B50" w14:paraId="6BEF44C1" w14:textId="77777777" w:rsidTr="003805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tcBorders>
          </w:tcPr>
          <w:p w14:paraId="0676AB65" w14:textId="77777777" w:rsidR="00F333C7" w:rsidRPr="002A7B50" w:rsidRDefault="00F333C7" w:rsidP="003F6FFD">
            <w:pPr>
              <w:jc w:val="center"/>
              <w:rPr>
                <w:rFonts w:ascii="Times New Roman" w:hAnsi="Times New Roman" w:cs="Times New Roman"/>
                <w:bCs w:val="0"/>
                <w:sz w:val="20"/>
                <w:szCs w:val="20"/>
              </w:rPr>
            </w:pPr>
            <w:r w:rsidRPr="002A7B50">
              <w:rPr>
                <w:rFonts w:ascii="Times New Roman" w:hAnsi="Times New Roman" w:cs="Times New Roman"/>
                <w:sz w:val="20"/>
                <w:szCs w:val="20"/>
              </w:rPr>
              <w:t>Upper sloping plates</w:t>
            </w:r>
          </w:p>
        </w:tc>
        <w:tc>
          <w:tcPr>
            <w:tcW w:w="2550" w:type="dxa"/>
            <w:tcBorders>
              <w:top w:val="none" w:sz="0" w:space="0" w:color="auto"/>
              <w:bottom w:val="none" w:sz="0" w:space="0" w:color="auto"/>
            </w:tcBorders>
          </w:tcPr>
          <w:p w14:paraId="119A0847" w14:textId="77777777" w:rsidR="00F333C7" w:rsidRPr="002A7B50" w:rsidRDefault="00F333C7" w:rsidP="003F6F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A7B50">
              <w:rPr>
                <w:rFonts w:ascii="Times New Roman" w:hAnsi="Times New Roman" w:cs="Times New Roman"/>
                <w:bCs/>
                <w:sz w:val="20"/>
                <w:szCs w:val="20"/>
              </w:rPr>
              <w:t>21°C</w:t>
            </w:r>
          </w:p>
        </w:tc>
        <w:tc>
          <w:tcPr>
            <w:tcW w:w="2927" w:type="dxa"/>
            <w:tcBorders>
              <w:top w:val="none" w:sz="0" w:space="0" w:color="auto"/>
              <w:bottom w:val="none" w:sz="0" w:space="0" w:color="auto"/>
            </w:tcBorders>
          </w:tcPr>
          <w:p w14:paraId="5D3C4350" w14:textId="77777777" w:rsidR="00F333C7" w:rsidRPr="002A7B50" w:rsidRDefault="00F333C7" w:rsidP="003F6F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A7B50">
              <w:rPr>
                <w:rFonts w:ascii="Times New Roman" w:hAnsi="Times New Roman" w:cs="Times New Roman"/>
                <w:bCs/>
                <w:sz w:val="20"/>
                <w:szCs w:val="20"/>
              </w:rPr>
              <w:t>1.1°C</w:t>
            </w:r>
          </w:p>
        </w:tc>
      </w:tr>
      <w:tr w:rsidR="00F333C7" w:rsidRPr="002A7B50" w14:paraId="2657BAB9" w14:textId="77777777" w:rsidTr="00380511">
        <w:trPr>
          <w:jc w:val="center"/>
        </w:trPr>
        <w:tc>
          <w:tcPr>
            <w:cnfStyle w:val="001000000000" w:firstRow="0" w:lastRow="0" w:firstColumn="1" w:lastColumn="0" w:oddVBand="0" w:evenVBand="0" w:oddHBand="0" w:evenHBand="0" w:firstRowFirstColumn="0" w:firstRowLastColumn="0" w:lastRowFirstColumn="0" w:lastRowLastColumn="0"/>
            <w:tcW w:w="3539" w:type="dxa"/>
          </w:tcPr>
          <w:p w14:paraId="552D8125" w14:textId="77777777" w:rsidR="00F333C7" w:rsidRPr="002A7B50" w:rsidRDefault="00F333C7" w:rsidP="003F6FFD">
            <w:pPr>
              <w:jc w:val="center"/>
              <w:rPr>
                <w:rFonts w:ascii="Times New Roman" w:hAnsi="Times New Roman" w:cs="Times New Roman"/>
                <w:bCs w:val="0"/>
                <w:sz w:val="20"/>
                <w:szCs w:val="20"/>
              </w:rPr>
            </w:pPr>
            <w:r w:rsidRPr="002A7B50">
              <w:rPr>
                <w:rFonts w:ascii="Times New Roman" w:hAnsi="Times New Roman" w:cs="Times New Roman"/>
                <w:sz w:val="20"/>
                <w:szCs w:val="20"/>
              </w:rPr>
              <w:t>Upper deck plates</w:t>
            </w:r>
          </w:p>
        </w:tc>
        <w:tc>
          <w:tcPr>
            <w:tcW w:w="2550" w:type="dxa"/>
          </w:tcPr>
          <w:p w14:paraId="4DC04AF9" w14:textId="77777777" w:rsidR="00F333C7" w:rsidRPr="002A7B50" w:rsidRDefault="00F333C7" w:rsidP="003F6F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A7B50">
              <w:rPr>
                <w:rFonts w:ascii="Times New Roman" w:hAnsi="Times New Roman" w:cs="Times New Roman"/>
                <w:bCs/>
                <w:sz w:val="20"/>
                <w:szCs w:val="20"/>
              </w:rPr>
              <w:t>20°C</w:t>
            </w:r>
          </w:p>
        </w:tc>
        <w:tc>
          <w:tcPr>
            <w:tcW w:w="2927" w:type="dxa"/>
          </w:tcPr>
          <w:p w14:paraId="650906D3" w14:textId="77777777" w:rsidR="00F333C7" w:rsidRPr="002A7B50" w:rsidRDefault="00F333C7" w:rsidP="003F6F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A7B50">
              <w:rPr>
                <w:rFonts w:ascii="Times New Roman" w:hAnsi="Times New Roman" w:cs="Times New Roman"/>
                <w:bCs/>
                <w:sz w:val="20"/>
                <w:szCs w:val="20"/>
              </w:rPr>
              <w:t>1.0°C</w:t>
            </w:r>
          </w:p>
        </w:tc>
      </w:tr>
    </w:tbl>
    <w:p w14:paraId="730BF0BE" w14:textId="77777777" w:rsidR="00974177" w:rsidRPr="002A7B50" w:rsidRDefault="00974177" w:rsidP="00264EB2">
      <w:pPr>
        <w:rPr>
          <w:rFonts w:ascii="Times New Roman" w:hAnsi="Times New Roman" w:cs="Times New Roman"/>
          <w:sz w:val="24"/>
          <w:lang w:eastAsia="zh-CN"/>
        </w:rPr>
      </w:pPr>
    </w:p>
    <w:p w14:paraId="14636117" w14:textId="4711499D" w:rsidR="000268DA" w:rsidRPr="002A7B50" w:rsidRDefault="000B5B86" w:rsidP="000268DA">
      <w:pPr>
        <w:jc w:val="center"/>
        <w:rPr>
          <w:rFonts w:ascii="Times New Roman" w:hAnsi="Times New Roman" w:cs="Times New Roman"/>
          <w:sz w:val="24"/>
        </w:rPr>
      </w:pPr>
      <w:r w:rsidRPr="002A7B50">
        <w:rPr>
          <w:rFonts w:ascii="Times New Roman" w:hAnsi="Times New Roman" w:cs="Times New Roman"/>
          <w:noProof/>
          <w:sz w:val="24"/>
        </w:rPr>
        <w:drawing>
          <wp:inline distT="0" distB="0" distL="0" distR="0" wp14:anchorId="04CBAC99" wp14:editId="42561B12">
            <wp:extent cx="5192807" cy="31680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5648" t="2366" r="5315" b="888"/>
                    <a:stretch/>
                  </pic:blipFill>
                  <pic:spPr bwMode="auto">
                    <a:xfrm>
                      <a:off x="0" y="0"/>
                      <a:ext cx="5192807" cy="3168000"/>
                    </a:xfrm>
                    <a:prstGeom prst="rect">
                      <a:avLst/>
                    </a:prstGeom>
                    <a:noFill/>
                    <a:ln>
                      <a:noFill/>
                    </a:ln>
                    <a:extLst>
                      <a:ext uri="{53640926-AAD7-44D8-BBD7-CCE9431645EC}">
                        <a14:shadowObscured xmlns:a14="http://schemas.microsoft.com/office/drawing/2010/main"/>
                      </a:ext>
                    </a:extLst>
                  </pic:spPr>
                </pic:pic>
              </a:graphicData>
            </a:graphic>
          </wp:inline>
        </w:drawing>
      </w:r>
    </w:p>
    <w:p w14:paraId="5C367240" w14:textId="5EEF3726" w:rsidR="000268DA" w:rsidRPr="002A7B50" w:rsidRDefault="000268DA" w:rsidP="000268DA">
      <w:pPr>
        <w:jc w:val="center"/>
        <w:rPr>
          <w:rFonts w:ascii="Times New Roman" w:hAnsi="Times New Roman" w:cs="Times New Roman"/>
          <w:szCs w:val="20"/>
        </w:rPr>
      </w:pPr>
      <w:r w:rsidRPr="002A7B50">
        <w:rPr>
          <w:rFonts w:ascii="Times New Roman" w:hAnsi="Times New Roman" w:cs="Times New Roman"/>
          <w:b/>
          <w:bCs/>
          <w:szCs w:val="20"/>
        </w:rPr>
        <w:t>Figure 4</w:t>
      </w:r>
      <w:r w:rsidRPr="002A7B50">
        <w:rPr>
          <w:rFonts w:ascii="Times New Roman" w:hAnsi="Times New Roman" w:cs="Times New Roman"/>
          <w:szCs w:val="20"/>
        </w:rPr>
        <w:t xml:space="preserve">. The </w:t>
      </w:r>
      <w:r w:rsidR="00F3206F" w:rsidRPr="002A7B50">
        <w:rPr>
          <w:rFonts w:ascii="Times New Roman" w:hAnsi="Times New Roman" w:cs="Times New Roman"/>
          <w:szCs w:val="20"/>
        </w:rPr>
        <w:t xml:space="preserve">ANN </w:t>
      </w:r>
      <w:r w:rsidRPr="002A7B50">
        <w:rPr>
          <w:rFonts w:ascii="Times New Roman" w:hAnsi="Times New Roman" w:cs="Times New Roman"/>
          <w:szCs w:val="20"/>
        </w:rPr>
        <w:t xml:space="preserve">network </w:t>
      </w:r>
      <w:r w:rsidR="00F3206F" w:rsidRPr="002A7B50">
        <w:rPr>
          <w:rFonts w:ascii="Times New Roman" w:hAnsi="Times New Roman" w:cs="Times New Roman"/>
          <w:szCs w:val="20"/>
        </w:rPr>
        <w:t>architecture for the</w:t>
      </w:r>
      <w:r w:rsidRPr="002A7B50">
        <w:rPr>
          <w:rFonts w:ascii="Times New Roman" w:hAnsi="Times New Roman" w:cs="Times New Roman"/>
          <w:szCs w:val="20"/>
        </w:rPr>
        <w:t xml:space="preserve"> data fusion model</w:t>
      </w:r>
      <w:r w:rsidR="00380511" w:rsidRPr="002A7B50">
        <w:rPr>
          <w:rFonts w:ascii="Times New Roman" w:hAnsi="Times New Roman" w:cs="Times New Roman"/>
          <w:szCs w:val="20"/>
        </w:rPr>
        <w:t>.</w:t>
      </w:r>
    </w:p>
    <w:p w14:paraId="6EBA8278" w14:textId="77777777" w:rsidR="00D418B7" w:rsidRPr="002A7B50" w:rsidRDefault="00D418B7" w:rsidP="000268DA">
      <w:pPr>
        <w:jc w:val="center"/>
        <w:rPr>
          <w:rFonts w:ascii="Times New Roman" w:hAnsi="Times New Roman" w:cs="Times New Roman"/>
          <w:szCs w:val="20"/>
        </w:rPr>
      </w:pPr>
    </w:p>
    <w:p w14:paraId="6D08DC0E" w14:textId="408743D7" w:rsidR="00670AE1" w:rsidRPr="002A7B50" w:rsidRDefault="009376D0" w:rsidP="00693079">
      <w:pPr>
        <w:pStyle w:val="Heading1"/>
        <w:numPr>
          <w:ilvl w:val="0"/>
          <w:numId w:val="8"/>
        </w:numPr>
        <w:ind w:left="426" w:hanging="426"/>
        <w:rPr>
          <w:b w:val="0"/>
        </w:rPr>
      </w:pPr>
      <w:r w:rsidRPr="002A7B50">
        <w:t>Results and discussion</w:t>
      </w:r>
    </w:p>
    <w:p w14:paraId="0C9D0CF3" w14:textId="7061B207" w:rsidR="00591D02" w:rsidRPr="002A7B50" w:rsidRDefault="00591D02" w:rsidP="00264EB2">
      <w:pPr>
        <w:pStyle w:val="ListParagraph"/>
        <w:numPr>
          <w:ilvl w:val="0"/>
          <w:numId w:val="2"/>
        </w:numPr>
        <w:rPr>
          <w:rFonts w:ascii="Times New Roman" w:hAnsi="Times New Roman" w:cs="Times New Roman"/>
          <w:b/>
          <w:bCs/>
          <w:vanish/>
        </w:rPr>
      </w:pPr>
    </w:p>
    <w:p w14:paraId="00066FA4" w14:textId="77777777" w:rsidR="00591D02" w:rsidRPr="002A7B50" w:rsidRDefault="00591D02" w:rsidP="00264EB2">
      <w:pPr>
        <w:pStyle w:val="ListParagraph"/>
        <w:numPr>
          <w:ilvl w:val="0"/>
          <w:numId w:val="2"/>
        </w:numPr>
        <w:rPr>
          <w:rFonts w:ascii="Times New Roman" w:hAnsi="Times New Roman" w:cs="Times New Roman"/>
          <w:b/>
          <w:bCs/>
          <w:vanish/>
        </w:rPr>
      </w:pPr>
    </w:p>
    <w:p w14:paraId="390ED41D" w14:textId="326515B0" w:rsidR="00023A77" w:rsidRPr="002A7B50" w:rsidRDefault="00591D02" w:rsidP="00023A77">
      <w:pPr>
        <w:pStyle w:val="Heading2"/>
        <w:rPr>
          <w:rFonts w:cs="Times New Roman"/>
        </w:rPr>
      </w:pPr>
      <w:r w:rsidRPr="002A7B50">
        <w:rPr>
          <w:rFonts w:cs="Times New Roman"/>
        </w:rPr>
        <w:t>3</w:t>
      </w:r>
      <w:r w:rsidR="00023A77" w:rsidRPr="002A7B50">
        <w:rPr>
          <w:rFonts w:cs="Times New Roman"/>
        </w:rPr>
        <w:t xml:space="preserve">.1 </w:t>
      </w:r>
      <w:r w:rsidR="003E0367" w:rsidRPr="002A7B50">
        <w:t>Predictions</w:t>
      </w:r>
      <w:r w:rsidR="00FC1038" w:rsidRPr="002A7B50">
        <w:t xml:space="preserve"> </w:t>
      </w:r>
      <w:r w:rsidR="00023A77" w:rsidRPr="002A7B50">
        <w:t xml:space="preserve">based on ship survey </w:t>
      </w:r>
      <w:r w:rsidR="00E80E49" w:rsidRPr="002A7B50">
        <w:rPr>
          <w:rFonts w:cs="Times New Roman"/>
        </w:rPr>
        <w:t>TM</w:t>
      </w:r>
      <w:r w:rsidR="00023A77" w:rsidRPr="002A7B50">
        <w:t xml:space="preserve"> data</w:t>
      </w:r>
    </w:p>
    <w:p w14:paraId="14CA8625" w14:textId="0937AD38" w:rsidR="00772210" w:rsidRPr="002A7B50" w:rsidRDefault="00343813" w:rsidP="00877FCA">
      <w:pPr>
        <w:rPr>
          <w:rFonts w:ascii="Times New Roman" w:hAnsi="Times New Roman" w:cs="Times New Roman"/>
        </w:rPr>
      </w:pPr>
      <w:r w:rsidRPr="002A7B50">
        <w:rPr>
          <w:rFonts w:ascii="Times New Roman" w:hAnsi="Times New Roman" w:cs="Times New Roman"/>
        </w:rPr>
        <w:t>The prediction results</w:t>
      </w:r>
      <w:r w:rsidR="004378C8" w:rsidRPr="002A7B50">
        <w:rPr>
          <w:rFonts w:ascii="Times New Roman" w:hAnsi="Times New Roman" w:cs="Times New Roman"/>
        </w:rPr>
        <w:t xml:space="preserve"> of </w:t>
      </w:r>
      <w:r w:rsidR="000763E8" w:rsidRPr="002A7B50">
        <w:rPr>
          <w:rFonts w:ascii="Times New Roman" w:hAnsi="Times New Roman" w:cs="Times New Roman"/>
        </w:rPr>
        <w:t>the</w:t>
      </w:r>
      <w:r w:rsidR="004165AB" w:rsidRPr="002A7B50">
        <w:rPr>
          <w:rFonts w:ascii="Times New Roman" w:hAnsi="Times New Roman" w:cs="Times New Roman"/>
        </w:rPr>
        <w:t xml:space="preserve"> testing dataset from the</w:t>
      </w:r>
      <w:r w:rsidR="000763E8" w:rsidRPr="002A7B50">
        <w:rPr>
          <w:rFonts w:ascii="Times New Roman" w:hAnsi="Times New Roman" w:cs="Times New Roman"/>
        </w:rPr>
        <w:t xml:space="preserve"> ANN model </w:t>
      </w:r>
      <w:r w:rsidR="00482D01" w:rsidRPr="002A7B50">
        <w:rPr>
          <w:rFonts w:ascii="Times New Roman" w:hAnsi="Times New Roman" w:cs="Times New Roman"/>
        </w:rPr>
        <w:t>1 (</w:t>
      </w:r>
      <w:r w:rsidR="000763E8" w:rsidRPr="002A7B50">
        <w:rPr>
          <w:rFonts w:ascii="Times New Roman" w:hAnsi="Times New Roman" w:cs="Times New Roman"/>
        </w:rPr>
        <w:t>based on the ship survey TM data</w:t>
      </w:r>
      <w:r w:rsidR="00482D01" w:rsidRPr="002A7B50">
        <w:rPr>
          <w:rFonts w:ascii="Times New Roman" w:hAnsi="Times New Roman" w:cs="Times New Roman"/>
        </w:rPr>
        <w:t>)</w:t>
      </w:r>
      <w:r w:rsidR="000763E8" w:rsidRPr="002A7B50">
        <w:rPr>
          <w:rFonts w:ascii="Times New Roman" w:hAnsi="Times New Roman" w:cs="Times New Roman"/>
        </w:rPr>
        <w:t xml:space="preserve"> are shown in Figure 5. These are from </w:t>
      </w:r>
      <w:r w:rsidR="00402EF5" w:rsidRPr="002A7B50">
        <w:rPr>
          <w:rFonts w:ascii="Times New Roman" w:hAnsi="Times New Roman" w:cs="Times New Roman"/>
        </w:rPr>
        <w:t xml:space="preserve">the </w:t>
      </w:r>
      <w:r w:rsidR="007C02B3" w:rsidRPr="002A7B50">
        <w:rPr>
          <w:rFonts w:ascii="Times New Roman" w:hAnsi="Times New Roman" w:cs="Times New Roman"/>
        </w:rPr>
        <w:t xml:space="preserve">best </w:t>
      </w:r>
      <w:r w:rsidR="00402EF5" w:rsidRPr="002A7B50">
        <w:rPr>
          <w:rFonts w:ascii="Times New Roman" w:hAnsi="Times New Roman" w:cs="Times New Roman"/>
        </w:rPr>
        <w:t>case with</w:t>
      </w:r>
      <w:r w:rsidR="00641006" w:rsidRPr="002A7B50">
        <w:rPr>
          <w:rFonts w:ascii="Times New Roman" w:hAnsi="Times New Roman" w:cs="Times New Roman"/>
        </w:rPr>
        <w:t xml:space="preserve"> the</w:t>
      </w:r>
      <w:r w:rsidR="00402EF5" w:rsidRPr="002A7B50">
        <w:rPr>
          <w:rFonts w:ascii="Times New Roman" w:hAnsi="Times New Roman" w:cs="Times New Roman"/>
        </w:rPr>
        <w:t xml:space="preserve"> lowest MAE from the 30 independent trainings</w:t>
      </w:r>
      <w:r w:rsidR="000763E8" w:rsidRPr="002A7B50">
        <w:rPr>
          <w:rFonts w:ascii="Times New Roman" w:hAnsi="Times New Roman" w:cs="Times New Roman"/>
        </w:rPr>
        <w:t xml:space="preserve">. </w:t>
      </w:r>
      <w:r w:rsidR="005F31AD" w:rsidRPr="002A7B50">
        <w:rPr>
          <w:rFonts w:ascii="Times New Roman" w:hAnsi="Times New Roman" w:cs="Times New Roman"/>
        </w:rPr>
        <w:t>It can be seen that</w:t>
      </w:r>
      <w:r w:rsidR="007C02B3" w:rsidRPr="002A7B50">
        <w:rPr>
          <w:rFonts w:ascii="Times New Roman" w:hAnsi="Times New Roman" w:cs="Times New Roman"/>
        </w:rPr>
        <w:t xml:space="preserve"> the predictions are skewed to the left in both environmental conditions</w:t>
      </w:r>
      <w:r w:rsidR="00F24E8E" w:rsidRPr="002A7B50">
        <w:rPr>
          <w:rFonts w:ascii="Times New Roman" w:hAnsi="Times New Roman" w:cs="Times New Roman"/>
        </w:rPr>
        <w:t>.</w:t>
      </w:r>
      <w:r w:rsidR="007C02B3" w:rsidRPr="002A7B50">
        <w:rPr>
          <w:rFonts w:ascii="Times New Roman" w:hAnsi="Times New Roman" w:cs="Times New Roman"/>
        </w:rPr>
        <w:t xml:space="preserve"> </w:t>
      </w:r>
      <w:r w:rsidR="00F24E8E" w:rsidRPr="002A7B50">
        <w:rPr>
          <w:rFonts w:ascii="Times New Roman" w:hAnsi="Times New Roman" w:cs="Times New Roman"/>
        </w:rPr>
        <w:t>This is because</w:t>
      </w:r>
      <w:r w:rsidR="007C02B3" w:rsidRPr="002A7B50">
        <w:rPr>
          <w:rFonts w:ascii="Times New Roman" w:hAnsi="Times New Roman" w:cs="Times New Roman"/>
        </w:rPr>
        <w:t xml:space="preserve"> the ANN tends to</w:t>
      </w:r>
      <w:r w:rsidR="001D7EDC" w:rsidRPr="002A7B50">
        <w:rPr>
          <w:rFonts w:ascii="Times New Roman" w:hAnsi="Times New Roman" w:cs="Times New Roman"/>
        </w:rPr>
        <w:t xml:space="preserve"> fit to the values with a high data density, with</w:t>
      </w:r>
      <w:r w:rsidR="007C02B3" w:rsidRPr="002A7B50">
        <w:rPr>
          <w:rFonts w:ascii="Times New Roman" w:hAnsi="Times New Roman" w:cs="Times New Roman"/>
        </w:rPr>
        <w:t xml:space="preserve"> corrosion </w:t>
      </w:r>
      <w:r w:rsidR="00F24E8E" w:rsidRPr="002A7B50">
        <w:rPr>
          <w:rFonts w:ascii="Times New Roman" w:hAnsi="Times New Roman" w:cs="Times New Roman"/>
        </w:rPr>
        <w:t>depth</w:t>
      </w:r>
      <w:r w:rsidR="005F31AD" w:rsidRPr="002A7B50">
        <w:rPr>
          <w:rFonts w:ascii="Times New Roman" w:hAnsi="Times New Roman" w:cs="Times New Roman"/>
        </w:rPr>
        <w:t>s</w:t>
      </w:r>
      <w:r w:rsidR="001D7EDC" w:rsidRPr="002A7B50">
        <w:rPr>
          <w:rFonts w:ascii="Times New Roman" w:hAnsi="Times New Roman" w:cs="Times New Roman"/>
        </w:rPr>
        <w:t xml:space="preserve"> lower than 0.5 mm. Hence, it underestimates the higher corrosion depths</w:t>
      </w:r>
      <w:r w:rsidR="007C02B3" w:rsidRPr="002A7B50">
        <w:rPr>
          <w:rFonts w:ascii="Times New Roman" w:hAnsi="Times New Roman" w:cs="Times New Roman"/>
        </w:rPr>
        <w:t>.</w:t>
      </w:r>
      <w:r w:rsidR="001D7EDC" w:rsidRPr="002A7B50">
        <w:rPr>
          <w:rFonts w:ascii="Times New Roman" w:hAnsi="Times New Roman" w:cs="Times New Roman"/>
        </w:rPr>
        <w:t xml:space="preserve"> The use of SVM to classify the corrosion levels and normalisation of the data, detailed in Section 2.1, reduce the skewness to some extent. However, it cannot fully resolve the imbalanced nature of the dataset</w:t>
      </w:r>
      <w:r w:rsidR="00D25FA5" w:rsidRPr="002A7B50">
        <w:rPr>
          <w:rFonts w:ascii="Times New Roman" w:hAnsi="Times New Roman" w:cs="Times New Roman"/>
        </w:rPr>
        <w:t>.</w:t>
      </w:r>
      <w:r w:rsidR="007C02B3" w:rsidRPr="002A7B50">
        <w:rPr>
          <w:rFonts w:ascii="Times New Roman" w:hAnsi="Times New Roman" w:cs="Times New Roman"/>
        </w:rPr>
        <w:t xml:space="preserve"> The 2σ values</w:t>
      </w:r>
      <w:r w:rsidR="00F24E8E" w:rsidRPr="002A7B50">
        <w:rPr>
          <w:rFonts w:ascii="Times New Roman" w:hAnsi="Times New Roman" w:cs="Times New Roman"/>
        </w:rPr>
        <w:t>, representing the two standard deviations</w:t>
      </w:r>
      <w:r w:rsidR="007C02B3" w:rsidRPr="002A7B50">
        <w:rPr>
          <w:rFonts w:ascii="Times New Roman" w:hAnsi="Times New Roman" w:cs="Times New Roman"/>
        </w:rPr>
        <w:t xml:space="preserve"> of all markers’ errors (error = actual value – predicted value)</w:t>
      </w:r>
      <w:r w:rsidR="00F24E8E" w:rsidRPr="002A7B50">
        <w:rPr>
          <w:rFonts w:ascii="Times New Roman" w:hAnsi="Times New Roman" w:cs="Times New Roman"/>
        </w:rPr>
        <w:t>,</w:t>
      </w:r>
      <w:r w:rsidR="007C02B3" w:rsidRPr="002A7B50">
        <w:rPr>
          <w:rFonts w:ascii="Times New Roman" w:hAnsi="Times New Roman" w:cs="Times New Roman"/>
        </w:rPr>
        <w:t xml:space="preserve"> are 0.75 mm for immersed structures and 1.00 mm for the structures above seawater. </w:t>
      </w:r>
      <w:r w:rsidR="007C02B3" w:rsidRPr="002A7B50">
        <w:rPr>
          <w:rFonts w:ascii="Times New Roman" w:hAnsi="Times New Roman" w:cs="Times New Roman"/>
        </w:rPr>
        <w:lastRenderedPageBreak/>
        <w:t>The number of outliers, which are the markers exceeding the 2σ boundaries</w:t>
      </w:r>
      <w:r w:rsidR="00F24E8E" w:rsidRPr="002A7B50">
        <w:rPr>
          <w:rFonts w:ascii="Times New Roman" w:hAnsi="Times New Roman" w:cs="Times New Roman"/>
        </w:rPr>
        <w:t xml:space="preserve"> for the two structural conditions</w:t>
      </w:r>
      <w:r w:rsidR="007C02B3" w:rsidRPr="002A7B50">
        <w:rPr>
          <w:rFonts w:ascii="Times New Roman" w:hAnsi="Times New Roman" w:cs="Times New Roman"/>
        </w:rPr>
        <w:t xml:space="preserve"> are 19 and 18,</w:t>
      </w:r>
      <w:r w:rsidR="00F24E8E" w:rsidRPr="002A7B50">
        <w:rPr>
          <w:rFonts w:ascii="Times New Roman" w:hAnsi="Times New Roman" w:cs="Times New Roman"/>
        </w:rPr>
        <w:t xml:space="preserve"> respectively.</w:t>
      </w:r>
      <w:r w:rsidR="007C02B3" w:rsidRPr="002A7B50">
        <w:rPr>
          <w:rFonts w:ascii="Times New Roman" w:hAnsi="Times New Roman" w:cs="Times New Roman"/>
        </w:rPr>
        <w:t xml:space="preserve"> </w:t>
      </w:r>
      <w:r w:rsidR="00F24E8E" w:rsidRPr="002A7B50">
        <w:rPr>
          <w:rFonts w:ascii="Times New Roman" w:hAnsi="Times New Roman" w:cs="Times New Roman"/>
        </w:rPr>
        <w:t>M</w:t>
      </w:r>
      <w:r w:rsidR="007C02B3" w:rsidRPr="002A7B50">
        <w:rPr>
          <w:rFonts w:ascii="Times New Roman" w:hAnsi="Times New Roman" w:cs="Times New Roman"/>
        </w:rPr>
        <w:t>ost of the</w:t>
      </w:r>
      <w:r w:rsidR="00F24E8E" w:rsidRPr="002A7B50">
        <w:rPr>
          <w:rFonts w:ascii="Times New Roman" w:hAnsi="Times New Roman" w:cs="Times New Roman"/>
        </w:rPr>
        <w:t>se data points</w:t>
      </w:r>
      <w:r w:rsidR="007C02B3" w:rsidRPr="002A7B50">
        <w:rPr>
          <w:rFonts w:ascii="Times New Roman" w:hAnsi="Times New Roman" w:cs="Times New Roman"/>
        </w:rPr>
        <w:t xml:space="preserve"> have actual corrosion </w:t>
      </w:r>
      <w:r w:rsidR="00F24E8E" w:rsidRPr="002A7B50">
        <w:rPr>
          <w:rFonts w:ascii="Times New Roman" w:hAnsi="Times New Roman" w:cs="Times New Roman"/>
        </w:rPr>
        <w:t>depth</w:t>
      </w:r>
      <w:r w:rsidR="007C02B3" w:rsidRPr="002A7B50">
        <w:rPr>
          <w:rFonts w:ascii="Times New Roman" w:hAnsi="Times New Roman" w:cs="Times New Roman"/>
        </w:rPr>
        <w:t xml:space="preserve"> higher than 0.5 mm. </w:t>
      </w:r>
      <w:r w:rsidR="005C3B70" w:rsidRPr="002A7B50">
        <w:rPr>
          <w:rFonts w:ascii="Times New Roman" w:hAnsi="Times New Roman" w:cs="Times New Roman"/>
        </w:rPr>
        <w:t xml:space="preserve">The </w:t>
      </w:r>
      <w:r w:rsidR="00D418B7" w:rsidRPr="002A7B50">
        <w:rPr>
          <w:rFonts w:ascii="Times New Roman" w:hAnsi="Times New Roman" w:cs="Times New Roman"/>
        </w:rPr>
        <w:t>mean values</w:t>
      </w:r>
      <w:r w:rsidR="005F2FFA" w:rsidRPr="002A7B50">
        <w:rPr>
          <w:rFonts w:ascii="Times New Roman" w:hAnsi="Times New Roman" w:cs="Times New Roman"/>
        </w:rPr>
        <w:t xml:space="preserve"> (and standard deviations)</w:t>
      </w:r>
      <w:r w:rsidR="00D418B7" w:rsidRPr="002A7B50">
        <w:rPr>
          <w:rFonts w:ascii="Times New Roman" w:hAnsi="Times New Roman" w:cs="Times New Roman"/>
        </w:rPr>
        <w:t xml:space="preserve"> of the MAEs from the 30 independent trainings </w:t>
      </w:r>
      <w:r w:rsidR="001F6C1C" w:rsidRPr="002A7B50">
        <w:rPr>
          <w:rFonts w:ascii="Times New Roman" w:hAnsi="Times New Roman" w:cs="Times New Roman"/>
        </w:rPr>
        <w:t>are 0.</w:t>
      </w:r>
      <w:r w:rsidR="0092251E" w:rsidRPr="002A7B50">
        <w:rPr>
          <w:rFonts w:ascii="Times New Roman" w:hAnsi="Times New Roman" w:cs="Times New Roman"/>
        </w:rPr>
        <w:t xml:space="preserve">27 </w:t>
      </w:r>
      <w:r w:rsidR="005C3B70" w:rsidRPr="002A7B50">
        <w:rPr>
          <w:rFonts w:ascii="Times New Roman" w:hAnsi="Times New Roman" w:cs="Times New Roman"/>
        </w:rPr>
        <w:t>mm</w:t>
      </w:r>
      <w:r w:rsidR="005F2FFA" w:rsidRPr="002A7B50">
        <w:rPr>
          <w:rFonts w:ascii="Times New Roman" w:hAnsi="Times New Roman" w:cs="Times New Roman"/>
        </w:rPr>
        <w:t xml:space="preserve"> (0.02 mm)</w:t>
      </w:r>
      <w:r w:rsidR="001F6C1C" w:rsidRPr="002A7B50">
        <w:rPr>
          <w:rFonts w:ascii="Times New Roman" w:hAnsi="Times New Roman" w:cs="Times New Roman"/>
        </w:rPr>
        <w:t xml:space="preserve"> for immersed structures and </w:t>
      </w:r>
      <w:r w:rsidR="003A4C38" w:rsidRPr="002A7B50">
        <w:rPr>
          <w:rFonts w:ascii="Times New Roman" w:hAnsi="Times New Roman" w:cs="Times New Roman"/>
        </w:rPr>
        <w:t>0.</w:t>
      </w:r>
      <w:r w:rsidR="0092251E" w:rsidRPr="002A7B50">
        <w:rPr>
          <w:rFonts w:ascii="Times New Roman" w:hAnsi="Times New Roman" w:cs="Times New Roman"/>
        </w:rPr>
        <w:t xml:space="preserve">28 </w:t>
      </w:r>
      <w:r w:rsidR="001F6C1C" w:rsidRPr="002A7B50">
        <w:rPr>
          <w:rFonts w:ascii="Times New Roman" w:hAnsi="Times New Roman" w:cs="Times New Roman"/>
        </w:rPr>
        <w:t>mm</w:t>
      </w:r>
      <w:r w:rsidR="005F2FFA" w:rsidRPr="002A7B50">
        <w:rPr>
          <w:rFonts w:ascii="Times New Roman" w:hAnsi="Times New Roman" w:cs="Times New Roman"/>
        </w:rPr>
        <w:t xml:space="preserve"> (0.02 mm)</w:t>
      </w:r>
      <w:r w:rsidR="001F6C1C" w:rsidRPr="002A7B50">
        <w:rPr>
          <w:rFonts w:ascii="Times New Roman" w:hAnsi="Times New Roman" w:cs="Times New Roman"/>
        </w:rPr>
        <w:t xml:space="preserve"> for the structures above seawater</w:t>
      </w:r>
      <w:r w:rsidR="005C3B70" w:rsidRPr="002A7B50">
        <w:rPr>
          <w:rFonts w:ascii="Times New Roman" w:hAnsi="Times New Roman" w:cs="Times New Roman"/>
        </w:rPr>
        <w:t>.</w:t>
      </w:r>
      <w:r w:rsidR="00974A46" w:rsidRPr="002A7B50">
        <w:rPr>
          <w:rFonts w:ascii="Times New Roman" w:hAnsi="Times New Roman" w:cs="Times New Roman"/>
        </w:rPr>
        <w:t xml:space="preserve"> For the RMSE, the mean values (and standard deviations) are 0.46 mm (0.04 mm) for the immersed structures and 0.47 mm (0.04 mm) for the structures above seawater.</w:t>
      </w:r>
      <w:r w:rsidR="005C3B70" w:rsidRPr="002A7B50">
        <w:rPr>
          <w:rFonts w:ascii="Times New Roman" w:hAnsi="Times New Roman" w:cs="Times New Roman"/>
        </w:rPr>
        <w:t xml:space="preserve"> </w:t>
      </w:r>
      <w:r w:rsidR="00772210" w:rsidRPr="002A7B50">
        <w:rPr>
          <w:rFonts w:ascii="Times New Roman" w:hAnsi="Times New Roman" w:cs="Times New Roman" w:hint="eastAsia"/>
          <w:lang w:eastAsia="zh-CN"/>
        </w:rPr>
        <w:t>The</w:t>
      </w:r>
      <w:r w:rsidR="00772210" w:rsidRPr="002A7B50">
        <w:rPr>
          <w:rFonts w:ascii="Times New Roman" w:hAnsi="Times New Roman" w:cs="Times New Roman"/>
        </w:rPr>
        <w:t xml:space="preserve"> mean</w:t>
      </w:r>
      <w:r w:rsidR="005F2FFA" w:rsidRPr="002A7B50">
        <w:rPr>
          <w:rFonts w:ascii="Times New Roman" w:hAnsi="Times New Roman" w:cs="Times New Roman"/>
        </w:rPr>
        <w:t xml:space="preserve"> (and standard deviations) of</w:t>
      </w:r>
      <w:r w:rsidR="00772210" w:rsidRPr="002A7B50">
        <w:rPr>
          <w:rFonts w:ascii="Times New Roman" w:hAnsi="Times New Roman" w:cs="Times New Roman"/>
        </w:rPr>
        <w:t xml:space="preserve"> R</w:t>
      </w:r>
      <w:r w:rsidR="00772210" w:rsidRPr="002A7B50">
        <w:rPr>
          <w:rFonts w:ascii="Times New Roman" w:hAnsi="Times New Roman" w:cs="Times New Roman"/>
          <w:vertAlign w:val="superscript"/>
        </w:rPr>
        <w:t xml:space="preserve">2 </w:t>
      </w:r>
      <w:r w:rsidR="00772210" w:rsidRPr="002A7B50">
        <w:rPr>
          <w:rFonts w:ascii="Times New Roman" w:hAnsi="Times New Roman" w:cs="Times New Roman"/>
        </w:rPr>
        <w:t>values are 0.55</w:t>
      </w:r>
      <w:r w:rsidR="005F2FFA" w:rsidRPr="002A7B50">
        <w:rPr>
          <w:rFonts w:ascii="Times New Roman" w:hAnsi="Times New Roman" w:cs="Times New Roman"/>
        </w:rPr>
        <w:t xml:space="preserve"> (</w:t>
      </w:r>
      <w:r w:rsidR="003B6F5E" w:rsidRPr="002A7B50">
        <w:rPr>
          <w:rFonts w:ascii="Times New Roman" w:hAnsi="Times New Roman" w:cs="Times New Roman"/>
        </w:rPr>
        <w:t>0.08)</w:t>
      </w:r>
      <w:r w:rsidR="00772210" w:rsidRPr="002A7B50">
        <w:rPr>
          <w:rFonts w:ascii="Times New Roman" w:hAnsi="Times New Roman" w:cs="Times New Roman"/>
        </w:rPr>
        <w:t xml:space="preserve"> and 0.48</w:t>
      </w:r>
      <w:r w:rsidR="003B6F5E" w:rsidRPr="002A7B50">
        <w:rPr>
          <w:rFonts w:ascii="Times New Roman" w:hAnsi="Times New Roman" w:cs="Times New Roman"/>
        </w:rPr>
        <w:t xml:space="preserve"> (0.1)</w:t>
      </w:r>
      <w:r w:rsidR="00772210" w:rsidRPr="002A7B50">
        <w:rPr>
          <w:rFonts w:ascii="Times New Roman" w:hAnsi="Times New Roman" w:cs="Times New Roman"/>
        </w:rPr>
        <w:t xml:space="preserve"> for each environmental condition. </w:t>
      </w:r>
    </w:p>
    <w:p w14:paraId="3DA03660" w14:textId="77777777" w:rsidR="000E20A9" w:rsidRPr="002A7B50" w:rsidRDefault="000E20A9" w:rsidP="00877FCA">
      <w:pPr>
        <w:rPr>
          <w:rFonts w:ascii="Times New Roman" w:hAnsi="Times New Roman" w:cs="Times New Roman"/>
        </w:rPr>
      </w:pPr>
    </w:p>
    <w:p w14:paraId="72751930" w14:textId="04058199" w:rsidR="005F14B3" w:rsidRPr="002A7B50" w:rsidRDefault="00FF1398" w:rsidP="00877FCA">
      <w:pPr>
        <w:rPr>
          <w:rFonts w:ascii="Times New Roman" w:hAnsi="Times New Roman" w:cs="Times New Roman"/>
          <w:lang w:eastAsia="zh-CN"/>
        </w:rPr>
      </w:pPr>
      <w:r w:rsidRPr="002A7B50">
        <w:rPr>
          <w:rFonts w:ascii="Times New Roman" w:hAnsi="Times New Roman" w:cs="Times New Roman"/>
          <w:noProof/>
          <w:lang w:eastAsia="zh-CN"/>
        </w:rPr>
        <w:drawing>
          <wp:inline distT="0" distB="0" distL="0" distR="0" wp14:anchorId="37E07E74" wp14:editId="45DA4BEF">
            <wp:extent cx="2802753" cy="2314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816" t="9783" r="11813" b="5653"/>
                    <a:stretch/>
                  </pic:blipFill>
                  <pic:spPr bwMode="auto">
                    <a:xfrm>
                      <a:off x="0" y="0"/>
                      <a:ext cx="2802753" cy="2314800"/>
                    </a:xfrm>
                    <a:prstGeom prst="rect">
                      <a:avLst/>
                    </a:prstGeom>
                    <a:noFill/>
                    <a:ln>
                      <a:noFill/>
                    </a:ln>
                    <a:extLst>
                      <a:ext uri="{53640926-AAD7-44D8-BBD7-CCE9431645EC}">
                        <a14:shadowObscured xmlns:a14="http://schemas.microsoft.com/office/drawing/2010/main"/>
                      </a:ext>
                    </a:extLst>
                  </pic:spPr>
                </pic:pic>
              </a:graphicData>
            </a:graphic>
          </wp:inline>
        </w:drawing>
      </w:r>
      <w:r w:rsidR="000E20A9" w:rsidRPr="002A7B50">
        <w:rPr>
          <w:rFonts w:cs="Times New Roman"/>
          <w:noProof/>
        </w:rPr>
        <w:drawing>
          <wp:inline distT="0" distB="0" distL="0" distR="0" wp14:anchorId="7C265E6D" wp14:editId="27F5C893">
            <wp:extent cx="2798618" cy="2315274"/>
            <wp:effectExtent l="0" t="0" r="190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984" t="9783" r="11980" b="5869"/>
                    <a:stretch/>
                  </pic:blipFill>
                  <pic:spPr bwMode="auto">
                    <a:xfrm>
                      <a:off x="0" y="0"/>
                      <a:ext cx="2799140" cy="2315706"/>
                    </a:xfrm>
                    <a:prstGeom prst="rect">
                      <a:avLst/>
                    </a:prstGeom>
                    <a:noFill/>
                    <a:ln>
                      <a:noFill/>
                    </a:ln>
                    <a:extLst>
                      <a:ext uri="{53640926-AAD7-44D8-BBD7-CCE9431645EC}">
                        <a14:shadowObscured xmlns:a14="http://schemas.microsoft.com/office/drawing/2010/main"/>
                      </a:ext>
                    </a:extLst>
                  </pic:spPr>
                </pic:pic>
              </a:graphicData>
            </a:graphic>
          </wp:inline>
        </w:drawing>
      </w:r>
    </w:p>
    <w:p w14:paraId="3722362D" w14:textId="170AF66F" w:rsidR="001D2FC1" w:rsidRPr="002A7B50" w:rsidRDefault="003F5F16" w:rsidP="0049439F">
      <w:pPr>
        <w:rPr>
          <w:rFonts w:ascii="Times New Roman" w:hAnsi="Times New Roman" w:cs="Times New Roman"/>
        </w:rPr>
      </w:pPr>
      <w:r w:rsidRPr="002A7B50">
        <w:rPr>
          <w:rFonts w:ascii="Times New Roman" w:hAnsi="Times New Roman" w:cs="Times New Roman"/>
        </w:rPr>
        <w:t xml:space="preserve">                                     (a)</w:t>
      </w:r>
      <w:r w:rsidR="00423DF4" w:rsidRPr="002A7B50">
        <w:rPr>
          <w:rFonts w:ascii="Times New Roman" w:hAnsi="Times New Roman" w:cs="Times New Roman"/>
        </w:rPr>
        <w:tab/>
      </w:r>
      <w:r w:rsidR="00423DF4" w:rsidRPr="002A7B50">
        <w:rPr>
          <w:rFonts w:ascii="Times New Roman" w:hAnsi="Times New Roman" w:cs="Times New Roman"/>
        </w:rPr>
        <w:tab/>
      </w:r>
      <w:r w:rsidR="00423DF4" w:rsidRPr="002A7B50">
        <w:rPr>
          <w:rFonts w:ascii="Times New Roman" w:hAnsi="Times New Roman" w:cs="Times New Roman"/>
        </w:rPr>
        <w:tab/>
      </w:r>
      <w:r w:rsidR="00423DF4" w:rsidRPr="002A7B50">
        <w:rPr>
          <w:rFonts w:ascii="Times New Roman" w:hAnsi="Times New Roman" w:cs="Times New Roman"/>
        </w:rPr>
        <w:tab/>
      </w:r>
      <w:r w:rsidR="00423DF4" w:rsidRPr="002A7B50">
        <w:rPr>
          <w:rFonts w:ascii="Times New Roman" w:hAnsi="Times New Roman" w:cs="Times New Roman"/>
        </w:rPr>
        <w:tab/>
      </w:r>
      <w:r w:rsidR="00423DF4" w:rsidRPr="002A7B50">
        <w:rPr>
          <w:rFonts w:ascii="Times New Roman" w:hAnsi="Times New Roman" w:cs="Times New Roman"/>
        </w:rPr>
        <w:tab/>
        <w:t>(b)</w:t>
      </w:r>
    </w:p>
    <w:p w14:paraId="297646DA" w14:textId="65141FAC" w:rsidR="00B93DB7" w:rsidRPr="002A7B50" w:rsidRDefault="00B93DB7" w:rsidP="00F1255A">
      <w:pPr>
        <w:jc w:val="center"/>
        <w:rPr>
          <w:rFonts w:ascii="Times New Roman" w:hAnsi="Times New Roman" w:cs="Times New Roman"/>
        </w:rPr>
      </w:pPr>
      <w:r w:rsidRPr="002A7B50">
        <w:rPr>
          <w:rFonts w:ascii="Times New Roman" w:hAnsi="Times New Roman" w:cs="Times New Roman"/>
          <w:b/>
          <w:bCs/>
        </w:rPr>
        <w:t>Figure 5</w:t>
      </w:r>
      <w:r w:rsidRPr="002A7B50">
        <w:rPr>
          <w:rFonts w:ascii="Times New Roman" w:hAnsi="Times New Roman" w:cs="Times New Roman"/>
        </w:rPr>
        <w:t xml:space="preserve">. </w:t>
      </w:r>
      <w:r w:rsidR="00F43165" w:rsidRPr="002A7B50">
        <w:rPr>
          <w:rFonts w:ascii="Times New Roman" w:hAnsi="Times New Roman" w:cs="Times New Roman"/>
        </w:rPr>
        <w:t>P</w:t>
      </w:r>
      <w:r w:rsidRPr="002A7B50">
        <w:rPr>
          <w:rFonts w:ascii="Times New Roman" w:hAnsi="Times New Roman" w:cs="Times New Roman"/>
        </w:rPr>
        <w:t xml:space="preserve">rediction results of the ANN model </w:t>
      </w:r>
      <w:r w:rsidR="00F43165" w:rsidRPr="002A7B50">
        <w:rPr>
          <w:rFonts w:ascii="Times New Roman" w:hAnsi="Times New Roman" w:cs="Times New Roman"/>
        </w:rPr>
        <w:t xml:space="preserve">1 </w:t>
      </w:r>
      <w:r w:rsidRPr="002A7B50">
        <w:rPr>
          <w:rFonts w:ascii="Times New Roman" w:hAnsi="Times New Roman" w:cs="Times New Roman"/>
        </w:rPr>
        <w:t xml:space="preserve">based on ship survey </w:t>
      </w:r>
      <w:r w:rsidR="00F1255A" w:rsidRPr="002A7B50">
        <w:rPr>
          <w:rFonts w:ascii="Times New Roman" w:hAnsi="Times New Roman" w:cs="Times New Roman"/>
        </w:rPr>
        <w:t>TM</w:t>
      </w:r>
      <w:r w:rsidRPr="002A7B50">
        <w:rPr>
          <w:rFonts w:ascii="Times New Roman" w:hAnsi="Times New Roman" w:cs="Times New Roman"/>
        </w:rPr>
        <w:t xml:space="preserve"> data</w:t>
      </w:r>
      <w:r w:rsidR="00F1255A" w:rsidRPr="002A7B50">
        <w:rPr>
          <w:rFonts w:ascii="Times New Roman" w:hAnsi="Times New Roman" w:cs="Times New Roman"/>
        </w:rPr>
        <w:t xml:space="preserve">: </w:t>
      </w:r>
      <w:r w:rsidRPr="002A7B50">
        <w:rPr>
          <w:rFonts w:ascii="Times New Roman" w:hAnsi="Times New Roman" w:cs="Times New Roman"/>
        </w:rPr>
        <w:t>(a) the immersed structures (b) the structures above seawater.</w:t>
      </w:r>
    </w:p>
    <w:p w14:paraId="56C7EEDF" w14:textId="77777777" w:rsidR="00B93DB7" w:rsidRPr="002A7B50" w:rsidRDefault="00B93DB7" w:rsidP="00877FCA">
      <w:pPr>
        <w:rPr>
          <w:rFonts w:ascii="Times New Roman" w:eastAsiaTheme="minorEastAsia" w:hAnsi="Times New Roman" w:cs="Times New Roman"/>
          <w:lang w:eastAsia="zh-CN"/>
        </w:rPr>
      </w:pPr>
    </w:p>
    <w:p w14:paraId="4E984CE1" w14:textId="126E9AC5" w:rsidR="00023A77" w:rsidRPr="002A7B50" w:rsidRDefault="00591D02" w:rsidP="00023A77">
      <w:pPr>
        <w:pStyle w:val="Heading2"/>
      </w:pPr>
      <w:r w:rsidRPr="002A7B50">
        <w:t>3</w:t>
      </w:r>
      <w:r w:rsidR="00023A77" w:rsidRPr="002A7B50">
        <w:t xml:space="preserve">.2 </w:t>
      </w:r>
      <w:r w:rsidR="00613C76" w:rsidRPr="002A7B50">
        <w:t>Predictions from</w:t>
      </w:r>
      <w:r w:rsidR="00023A77" w:rsidRPr="002A7B50">
        <w:t xml:space="preserve"> data fusion </w:t>
      </w:r>
      <w:r w:rsidR="00613C76" w:rsidRPr="002A7B50">
        <w:t>of</w:t>
      </w:r>
      <w:r w:rsidR="00023A77" w:rsidRPr="002A7B50">
        <w:t xml:space="preserve"> ship survey </w:t>
      </w:r>
      <w:r w:rsidR="00386F06" w:rsidRPr="002A7B50">
        <w:rPr>
          <w:rFonts w:cs="Times New Roman"/>
        </w:rPr>
        <w:t>TM</w:t>
      </w:r>
      <w:r w:rsidR="00023A77" w:rsidRPr="002A7B50">
        <w:t xml:space="preserve"> and experimental data sets</w:t>
      </w:r>
    </w:p>
    <w:p w14:paraId="3CC72C0D" w14:textId="200AFBA8" w:rsidR="00EF5B2A" w:rsidRPr="002A7B50" w:rsidRDefault="00343813" w:rsidP="00A77B2C">
      <w:pPr>
        <w:rPr>
          <w:rFonts w:ascii="Times New Roman" w:hAnsi="Times New Roman" w:cs="Times New Roman"/>
        </w:rPr>
      </w:pPr>
      <w:r w:rsidRPr="002A7B50">
        <w:rPr>
          <w:rFonts w:ascii="Times New Roman" w:hAnsi="Times New Roman" w:cs="Times New Roman"/>
        </w:rPr>
        <w:t>The prediction results</w:t>
      </w:r>
      <w:r w:rsidR="004165AB" w:rsidRPr="002A7B50">
        <w:rPr>
          <w:rFonts w:ascii="Times New Roman" w:hAnsi="Times New Roman" w:cs="Times New Roman"/>
        </w:rPr>
        <w:t xml:space="preserve"> of the testing dataset </w:t>
      </w:r>
      <w:r w:rsidR="006C02D1" w:rsidRPr="002A7B50">
        <w:rPr>
          <w:rFonts w:ascii="Times New Roman" w:hAnsi="Times New Roman" w:cs="Times New Roman"/>
        </w:rPr>
        <w:t xml:space="preserve">from the data fusion model are shown in Figure 6, representing the </w:t>
      </w:r>
      <w:r w:rsidR="00B15843" w:rsidRPr="002A7B50">
        <w:rPr>
          <w:rFonts w:ascii="Times New Roman" w:hAnsi="Times New Roman" w:cs="Times New Roman"/>
        </w:rPr>
        <w:t xml:space="preserve">best </w:t>
      </w:r>
      <w:r w:rsidR="006C02D1" w:rsidRPr="002A7B50">
        <w:rPr>
          <w:rFonts w:ascii="Times New Roman" w:hAnsi="Times New Roman" w:cs="Times New Roman"/>
        </w:rPr>
        <w:t xml:space="preserve">case </w:t>
      </w:r>
      <w:r w:rsidR="00D94F28" w:rsidRPr="002A7B50">
        <w:rPr>
          <w:rFonts w:ascii="Times New Roman" w:hAnsi="Times New Roman" w:cs="Times New Roman"/>
        </w:rPr>
        <w:t>with</w:t>
      </w:r>
      <w:r w:rsidR="006C02D1" w:rsidRPr="002A7B50">
        <w:rPr>
          <w:rFonts w:ascii="Times New Roman" w:hAnsi="Times New Roman" w:cs="Times New Roman"/>
        </w:rPr>
        <w:t xml:space="preserve"> the</w:t>
      </w:r>
      <w:r w:rsidR="00D94F28" w:rsidRPr="002A7B50">
        <w:rPr>
          <w:rFonts w:ascii="Times New Roman" w:hAnsi="Times New Roman" w:cs="Times New Roman"/>
        </w:rPr>
        <w:t xml:space="preserve"> lowest MAE from</w:t>
      </w:r>
      <w:r w:rsidRPr="002A7B50">
        <w:rPr>
          <w:rFonts w:ascii="Times New Roman" w:hAnsi="Times New Roman" w:cs="Times New Roman"/>
        </w:rPr>
        <w:t xml:space="preserve"> the</w:t>
      </w:r>
      <w:r w:rsidR="00D94F28" w:rsidRPr="002A7B50">
        <w:rPr>
          <w:rFonts w:ascii="Times New Roman" w:hAnsi="Times New Roman" w:cs="Times New Roman"/>
        </w:rPr>
        <w:t xml:space="preserve"> 30 independent trainings</w:t>
      </w:r>
      <w:r w:rsidR="00140972" w:rsidRPr="002A7B50">
        <w:rPr>
          <w:rFonts w:ascii="Times New Roman" w:hAnsi="Times New Roman" w:cs="Times New Roman"/>
        </w:rPr>
        <w:t xml:space="preserve">. </w:t>
      </w:r>
      <w:r w:rsidR="00EF5B2A" w:rsidRPr="002A7B50">
        <w:rPr>
          <w:rFonts w:ascii="Times New Roman" w:hAnsi="Times New Roman" w:cs="Times New Roman"/>
        </w:rPr>
        <w:t xml:space="preserve">It can be seen that </w:t>
      </w:r>
      <w:r w:rsidR="000D6BDA" w:rsidRPr="002A7B50">
        <w:rPr>
          <w:rFonts w:ascii="Times New Roman" w:hAnsi="Times New Roman" w:cs="Times New Roman"/>
        </w:rPr>
        <w:t xml:space="preserve">the markers are much closer to the diagonal line compared to Figure </w:t>
      </w:r>
      <w:r w:rsidR="00D5642A" w:rsidRPr="002A7B50">
        <w:rPr>
          <w:rFonts w:ascii="Times New Roman" w:hAnsi="Times New Roman" w:cs="Times New Roman"/>
        </w:rPr>
        <w:t>5</w:t>
      </w:r>
      <w:r w:rsidR="0037376D" w:rsidRPr="002A7B50">
        <w:rPr>
          <w:rFonts w:ascii="Times New Roman" w:hAnsi="Times New Roman" w:cs="Times New Roman"/>
        </w:rPr>
        <w:t xml:space="preserve">, with </w:t>
      </w:r>
      <w:r w:rsidR="00676351" w:rsidRPr="002A7B50">
        <w:rPr>
          <w:rFonts w:ascii="Times New Roman" w:hAnsi="Times New Roman" w:cs="Times New Roman"/>
        </w:rPr>
        <w:t>the 2σ values reduced by approximately 50%</w:t>
      </w:r>
      <w:r w:rsidR="00B15843" w:rsidRPr="002A7B50">
        <w:rPr>
          <w:rFonts w:ascii="Times New Roman" w:hAnsi="Times New Roman" w:cs="Times New Roman"/>
        </w:rPr>
        <w:t>.</w:t>
      </w:r>
      <w:r w:rsidR="00725B2A" w:rsidRPr="002A7B50">
        <w:rPr>
          <w:rFonts w:ascii="Times New Roman" w:hAnsi="Times New Roman" w:cs="Times New Roman"/>
        </w:rPr>
        <w:t xml:space="preserve"> </w:t>
      </w:r>
      <w:r w:rsidR="00E5242C" w:rsidRPr="002A7B50">
        <w:rPr>
          <w:rFonts w:ascii="Times New Roman" w:hAnsi="Times New Roman" w:cs="Times New Roman"/>
        </w:rPr>
        <w:t xml:space="preserve">The number of data points exceeding the 2σ boundaries are similar </w:t>
      </w:r>
      <w:r w:rsidR="001E626F" w:rsidRPr="002A7B50">
        <w:rPr>
          <w:rFonts w:ascii="Times New Roman" w:hAnsi="Times New Roman" w:cs="Times New Roman"/>
        </w:rPr>
        <w:t>in</w:t>
      </w:r>
      <w:r w:rsidR="00E5242C" w:rsidRPr="002A7B50">
        <w:rPr>
          <w:rFonts w:ascii="Times New Roman" w:hAnsi="Times New Roman" w:cs="Times New Roman"/>
        </w:rPr>
        <w:t xml:space="preserve"> Figure </w:t>
      </w:r>
      <w:r w:rsidR="001E626F" w:rsidRPr="002A7B50">
        <w:rPr>
          <w:rFonts w:ascii="Times New Roman" w:hAnsi="Times New Roman" w:cs="Times New Roman"/>
        </w:rPr>
        <w:t>5(a)</w:t>
      </w:r>
      <w:r w:rsidR="00E5242C" w:rsidRPr="002A7B50">
        <w:rPr>
          <w:rFonts w:ascii="Times New Roman" w:hAnsi="Times New Roman" w:cs="Times New Roman"/>
        </w:rPr>
        <w:t xml:space="preserve"> </w:t>
      </w:r>
      <w:r w:rsidR="001E626F" w:rsidRPr="002A7B50">
        <w:rPr>
          <w:rFonts w:ascii="Times New Roman" w:hAnsi="Times New Roman" w:cs="Times New Roman"/>
        </w:rPr>
        <w:t>and</w:t>
      </w:r>
      <w:r w:rsidR="00E5242C" w:rsidRPr="002A7B50">
        <w:rPr>
          <w:rFonts w:ascii="Times New Roman" w:hAnsi="Times New Roman" w:cs="Times New Roman"/>
        </w:rPr>
        <w:t xml:space="preserve"> Figure </w:t>
      </w:r>
      <w:r w:rsidR="00B15843" w:rsidRPr="002A7B50">
        <w:rPr>
          <w:rFonts w:ascii="Times New Roman" w:hAnsi="Times New Roman" w:cs="Times New Roman"/>
        </w:rPr>
        <w:t>6</w:t>
      </w:r>
      <w:r w:rsidR="001E626F" w:rsidRPr="002A7B50">
        <w:rPr>
          <w:rFonts w:ascii="Times New Roman" w:hAnsi="Times New Roman" w:cs="Times New Roman"/>
        </w:rPr>
        <w:t>(a)</w:t>
      </w:r>
      <w:r w:rsidR="00E5242C" w:rsidRPr="002A7B50">
        <w:rPr>
          <w:rFonts w:ascii="Times New Roman" w:hAnsi="Times New Roman" w:cs="Times New Roman"/>
        </w:rPr>
        <w:t xml:space="preserve">. However, </w:t>
      </w:r>
      <w:r w:rsidR="00C346F7" w:rsidRPr="002A7B50">
        <w:rPr>
          <w:rFonts w:ascii="Times New Roman" w:hAnsi="Times New Roman" w:cs="Times New Roman"/>
        </w:rPr>
        <w:t>this</w:t>
      </w:r>
      <w:r w:rsidR="00E5242C" w:rsidRPr="002A7B50">
        <w:rPr>
          <w:rFonts w:ascii="Times New Roman" w:hAnsi="Times New Roman" w:cs="Times New Roman"/>
        </w:rPr>
        <w:t xml:space="preserve"> number is reduced </w:t>
      </w:r>
      <w:r w:rsidR="00B15843" w:rsidRPr="002A7B50">
        <w:rPr>
          <w:rFonts w:ascii="Times New Roman" w:hAnsi="Times New Roman" w:cs="Times New Roman"/>
        </w:rPr>
        <w:t>from 18 to 4</w:t>
      </w:r>
      <w:r w:rsidR="00E5242C" w:rsidRPr="002A7B50">
        <w:rPr>
          <w:rFonts w:ascii="Times New Roman" w:hAnsi="Times New Roman" w:cs="Times New Roman"/>
        </w:rPr>
        <w:t xml:space="preserve"> </w:t>
      </w:r>
      <w:r w:rsidR="00C346F7" w:rsidRPr="002A7B50">
        <w:rPr>
          <w:rFonts w:ascii="Times New Roman" w:hAnsi="Times New Roman" w:cs="Times New Roman"/>
        </w:rPr>
        <w:t xml:space="preserve">by using the data fusion model </w:t>
      </w:r>
      <w:r w:rsidR="00E5242C" w:rsidRPr="002A7B50">
        <w:rPr>
          <w:rFonts w:ascii="Times New Roman" w:hAnsi="Times New Roman" w:cs="Times New Roman"/>
        </w:rPr>
        <w:t>for structures above seawater.</w:t>
      </w:r>
      <w:r w:rsidR="00B15843" w:rsidRPr="002A7B50">
        <w:rPr>
          <w:rFonts w:ascii="Times New Roman" w:hAnsi="Times New Roman" w:cs="Times New Roman"/>
        </w:rPr>
        <w:t xml:space="preserve"> The skewness is significantly reduced for the corrosion depth below 2 mm</w:t>
      </w:r>
      <w:r w:rsidR="00386F06" w:rsidRPr="002A7B50">
        <w:rPr>
          <w:rFonts w:ascii="Times New Roman" w:hAnsi="Times New Roman" w:cs="Times New Roman"/>
        </w:rPr>
        <w:t>, compared with the predictions from ANN model 1 (Figure 5).</w:t>
      </w:r>
      <w:r w:rsidR="00B15843" w:rsidRPr="002A7B50">
        <w:rPr>
          <w:rFonts w:ascii="Times New Roman" w:hAnsi="Times New Roman" w:cs="Times New Roman"/>
        </w:rPr>
        <w:t xml:space="preserve"> </w:t>
      </w:r>
      <w:r w:rsidR="00E95338" w:rsidRPr="002A7B50">
        <w:rPr>
          <w:rFonts w:ascii="Times New Roman" w:hAnsi="Times New Roman" w:cs="Times New Roman"/>
        </w:rPr>
        <w:t xml:space="preserve">The 30 independent trainings resulted in </w:t>
      </w:r>
      <w:r w:rsidR="00A545C4" w:rsidRPr="002A7B50">
        <w:rPr>
          <w:rFonts w:ascii="Times New Roman" w:hAnsi="Times New Roman" w:cs="Times New Roman"/>
        </w:rPr>
        <w:t>an average</w:t>
      </w:r>
      <w:r w:rsidR="00E95338" w:rsidRPr="002A7B50">
        <w:rPr>
          <w:rFonts w:ascii="Times New Roman" w:hAnsi="Times New Roman" w:cs="Times New Roman"/>
        </w:rPr>
        <w:t xml:space="preserve"> MAE</w:t>
      </w:r>
      <w:r w:rsidR="00725B2A" w:rsidRPr="002A7B50">
        <w:rPr>
          <w:rFonts w:ascii="Times New Roman" w:hAnsi="Times New Roman" w:cs="Times New Roman"/>
        </w:rPr>
        <w:t xml:space="preserve"> (and standard deviations)</w:t>
      </w:r>
      <w:r w:rsidR="00A545C4" w:rsidRPr="002A7B50">
        <w:rPr>
          <w:rFonts w:ascii="Times New Roman" w:hAnsi="Times New Roman" w:cs="Times New Roman"/>
        </w:rPr>
        <w:t xml:space="preserve"> of 0.15 mm</w:t>
      </w:r>
      <w:r w:rsidR="00725B2A" w:rsidRPr="002A7B50">
        <w:rPr>
          <w:rFonts w:ascii="Times New Roman" w:hAnsi="Times New Roman" w:cs="Times New Roman"/>
        </w:rPr>
        <w:t xml:space="preserve"> (0.02 mm)</w:t>
      </w:r>
      <w:r w:rsidR="00974A46" w:rsidRPr="002A7B50">
        <w:rPr>
          <w:rFonts w:ascii="Times New Roman" w:hAnsi="Times New Roman" w:cs="Times New Roman"/>
        </w:rPr>
        <w:t xml:space="preserve">, reduced by 44%, </w:t>
      </w:r>
      <w:r w:rsidR="00A545C4" w:rsidRPr="002A7B50">
        <w:rPr>
          <w:rFonts w:ascii="Times New Roman" w:hAnsi="Times New Roman" w:cs="Times New Roman"/>
        </w:rPr>
        <w:t>for the immersed structures and 0.13 mm</w:t>
      </w:r>
      <w:r w:rsidR="00725B2A" w:rsidRPr="002A7B50">
        <w:rPr>
          <w:rFonts w:ascii="Times New Roman" w:hAnsi="Times New Roman" w:cs="Times New Roman"/>
        </w:rPr>
        <w:t xml:space="preserve"> (0.01 mm)</w:t>
      </w:r>
      <w:r w:rsidR="00974A46" w:rsidRPr="002A7B50">
        <w:rPr>
          <w:rFonts w:ascii="Times New Roman" w:hAnsi="Times New Roman" w:cs="Times New Roman"/>
        </w:rPr>
        <w:t xml:space="preserve">, reduced by 54%, </w:t>
      </w:r>
      <w:r w:rsidR="00A545C4" w:rsidRPr="002A7B50">
        <w:rPr>
          <w:rFonts w:ascii="Times New Roman" w:hAnsi="Times New Roman" w:cs="Times New Roman"/>
        </w:rPr>
        <w:t>for structures above seawater.</w:t>
      </w:r>
      <w:r w:rsidR="00167F46" w:rsidRPr="002A7B50">
        <w:rPr>
          <w:rFonts w:ascii="Times New Roman" w:hAnsi="Times New Roman" w:cs="Times New Roman"/>
        </w:rPr>
        <w:t xml:space="preserve"> </w:t>
      </w:r>
      <w:r w:rsidR="00974A46" w:rsidRPr="002A7B50">
        <w:rPr>
          <w:rFonts w:ascii="Times New Roman" w:hAnsi="Times New Roman" w:cs="Times New Roman"/>
        </w:rPr>
        <w:t xml:space="preserve">The mean values (and standard deviations) of RMSE are 0.38 mm (0.04 mm), reduced by 17%, for the immersed structures and 0.24 mm (0.03 mm), reduced by 49%, for the structures above seawater. </w:t>
      </w:r>
      <w:r w:rsidR="00167F46" w:rsidRPr="002A7B50">
        <w:rPr>
          <w:rFonts w:ascii="Times New Roman" w:hAnsi="Times New Roman" w:cs="Times New Roman"/>
        </w:rPr>
        <w:t>The mean values (and standard deviations) of R</w:t>
      </w:r>
      <w:r w:rsidR="00167F46" w:rsidRPr="002A7B50">
        <w:rPr>
          <w:rFonts w:ascii="Times New Roman" w:hAnsi="Times New Roman" w:cs="Times New Roman"/>
          <w:vertAlign w:val="superscript"/>
        </w:rPr>
        <w:t xml:space="preserve">2 </w:t>
      </w:r>
      <w:r w:rsidR="00167F46" w:rsidRPr="002A7B50">
        <w:rPr>
          <w:rFonts w:ascii="Times New Roman" w:hAnsi="Times New Roman" w:cs="Times New Roman"/>
        </w:rPr>
        <w:t>are 0.69 (0.09), increased by 25%, for the immersed structures and 0.87 (0.04), increased by 81%, for the atmospheric condition.</w:t>
      </w:r>
      <w:r w:rsidR="00A545C4" w:rsidRPr="002A7B50">
        <w:rPr>
          <w:rFonts w:ascii="Times New Roman" w:hAnsi="Times New Roman" w:cs="Times New Roman"/>
        </w:rPr>
        <w:t xml:space="preserve"> Furthermore, the robustness of the proposed model</w:t>
      </w:r>
      <w:r w:rsidR="00725B2A" w:rsidRPr="002A7B50">
        <w:rPr>
          <w:rFonts w:ascii="Times New Roman" w:hAnsi="Times New Roman" w:cs="Times New Roman"/>
        </w:rPr>
        <w:t xml:space="preserve"> for the structures above seawater</w:t>
      </w:r>
      <w:r w:rsidR="00A545C4" w:rsidRPr="002A7B50">
        <w:rPr>
          <w:rFonts w:ascii="Times New Roman" w:hAnsi="Times New Roman" w:cs="Times New Roman"/>
        </w:rPr>
        <w:t xml:space="preserve"> is also improved with smaller </w:t>
      </w:r>
      <w:r w:rsidR="00725B2A" w:rsidRPr="002A7B50">
        <w:rPr>
          <w:rFonts w:ascii="Times New Roman" w:hAnsi="Times New Roman" w:cs="Times New Roman"/>
        </w:rPr>
        <w:t xml:space="preserve">standard deviations of </w:t>
      </w:r>
      <w:r w:rsidR="00393244" w:rsidRPr="002A7B50">
        <w:rPr>
          <w:rFonts w:ascii="Times New Roman" w:hAnsi="Times New Roman" w:cs="Times New Roman"/>
        </w:rPr>
        <w:t xml:space="preserve">the </w:t>
      </w:r>
      <w:r w:rsidR="00A545C4" w:rsidRPr="002A7B50">
        <w:rPr>
          <w:rFonts w:ascii="Times New Roman" w:hAnsi="Times New Roman" w:cs="Times New Roman"/>
        </w:rPr>
        <w:t>MAE</w:t>
      </w:r>
      <w:r w:rsidR="00974A46" w:rsidRPr="002A7B50">
        <w:rPr>
          <w:rFonts w:ascii="Times New Roman" w:hAnsi="Times New Roman" w:cs="Times New Roman"/>
        </w:rPr>
        <w:t>, RMSE</w:t>
      </w:r>
      <w:r w:rsidR="00A545C4" w:rsidRPr="002A7B50">
        <w:rPr>
          <w:rFonts w:ascii="Times New Roman" w:hAnsi="Times New Roman" w:cs="Times New Roman"/>
        </w:rPr>
        <w:t xml:space="preserve"> and R</w:t>
      </w:r>
      <w:r w:rsidR="00A545C4" w:rsidRPr="002A7B50">
        <w:rPr>
          <w:rFonts w:ascii="Times New Roman" w:hAnsi="Times New Roman" w:cs="Times New Roman"/>
          <w:vertAlign w:val="superscript"/>
        </w:rPr>
        <w:t>2</w:t>
      </w:r>
      <w:r w:rsidR="00393244" w:rsidRPr="002A7B50">
        <w:rPr>
          <w:rFonts w:ascii="Times New Roman" w:hAnsi="Times New Roman" w:cs="Times New Roman"/>
          <w:vertAlign w:val="subscript"/>
        </w:rPr>
        <w:t xml:space="preserve"> </w:t>
      </w:r>
      <w:r w:rsidR="00393244" w:rsidRPr="002A7B50">
        <w:rPr>
          <w:rFonts w:ascii="Times New Roman" w:hAnsi="Times New Roman" w:cs="Times New Roman"/>
        </w:rPr>
        <w:t>from all trainings</w:t>
      </w:r>
      <w:r w:rsidR="00A545C4" w:rsidRPr="002A7B50">
        <w:rPr>
          <w:rFonts w:ascii="Times New Roman" w:hAnsi="Times New Roman" w:cs="Times New Roman"/>
        </w:rPr>
        <w:t xml:space="preserve">. </w:t>
      </w:r>
    </w:p>
    <w:p w14:paraId="5D340658" w14:textId="77777777" w:rsidR="006753AA" w:rsidRPr="002A7B50" w:rsidRDefault="006753AA" w:rsidP="00343813">
      <w:pPr>
        <w:rPr>
          <w:rFonts w:ascii="Times New Roman" w:hAnsi="Times New Roman" w:cs="Times New Roman"/>
        </w:rPr>
      </w:pPr>
    </w:p>
    <w:p w14:paraId="4C399570" w14:textId="5826B8F6" w:rsidR="00B93DB7" w:rsidRPr="002A7B50" w:rsidRDefault="00B93DB7" w:rsidP="00343813">
      <w:pPr>
        <w:rPr>
          <w:rFonts w:ascii="Times New Roman" w:hAnsi="Times New Roman" w:cs="Times New Roman"/>
        </w:rPr>
      </w:pPr>
    </w:p>
    <w:p w14:paraId="609295F3" w14:textId="36B88FD3" w:rsidR="00B93DB7" w:rsidRPr="002A7B50" w:rsidRDefault="00B93DB7" w:rsidP="00343813">
      <w:pPr>
        <w:rPr>
          <w:rFonts w:ascii="Times New Roman" w:hAnsi="Times New Roman" w:cs="Times New Roman"/>
        </w:rPr>
      </w:pPr>
      <w:r w:rsidRPr="002A7B50">
        <w:rPr>
          <w:rFonts w:ascii="Times New Roman" w:hAnsi="Times New Roman" w:cs="Times New Roman"/>
          <w:noProof/>
        </w:rPr>
        <w:lastRenderedPageBreak/>
        <w:drawing>
          <wp:inline distT="0" distB="0" distL="0" distR="0" wp14:anchorId="502FF59E" wp14:editId="64B6BF8B">
            <wp:extent cx="2796863" cy="2304000"/>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651" t="9783" r="11980" b="5869"/>
                    <a:stretch/>
                  </pic:blipFill>
                  <pic:spPr bwMode="auto">
                    <a:xfrm>
                      <a:off x="0" y="0"/>
                      <a:ext cx="2796863" cy="2304000"/>
                    </a:xfrm>
                    <a:prstGeom prst="rect">
                      <a:avLst/>
                    </a:prstGeom>
                    <a:noFill/>
                    <a:ln>
                      <a:noFill/>
                    </a:ln>
                    <a:extLst>
                      <a:ext uri="{53640926-AAD7-44D8-BBD7-CCE9431645EC}">
                        <a14:shadowObscured xmlns:a14="http://schemas.microsoft.com/office/drawing/2010/main"/>
                      </a:ext>
                    </a:extLst>
                  </pic:spPr>
                </pic:pic>
              </a:graphicData>
            </a:graphic>
          </wp:inline>
        </w:drawing>
      </w:r>
      <w:r w:rsidR="00814B0D" w:rsidRPr="002A7B50">
        <w:rPr>
          <w:noProof/>
        </w:rPr>
        <w:drawing>
          <wp:inline distT="0" distB="0" distL="0" distR="0" wp14:anchorId="61726DE3" wp14:editId="2CEE9862">
            <wp:extent cx="2820393" cy="230400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817" t="9783" r="11980" b="5653"/>
                    <a:stretch/>
                  </pic:blipFill>
                  <pic:spPr bwMode="auto">
                    <a:xfrm>
                      <a:off x="0" y="0"/>
                      <a:ext cx="2820393" cy="2304000"/>
                    </a:xfrm>
                    <a:prstGeom prst="rect">
                      <a:avLst/>
                    </a:prstGeom>
                    <a:noFill/>
                    <a:ln>
                      <a:noFill/>
                    </a:ln>
                    <a:extLst>
                      <a:ext uri="{53640926-AAD7-44D8-BBD7-CCE9431645EC}">
                        <a14:shadowObscured xmlns:a14="http://schemas.microsoft.com/office/drawing/2010/main"/>
                      </a:ext>
                    </a:extLst>
                  </pic:spPr>
                </pic:pic>
              </a:graphicData>
            </a:graphic>
          </wp:inline>
        </w:drawing>
      </w:r>
    </w:p>
    <w:p w14:paraId="1CA91FD8" w14:textId="7CA7E5EE" w:rsidR="00B93DB7" w:rsidRPr="002A7B50" w:rsidRDefault="00AC2602" w:rsidP="00481BA0">
      <w:pPr>
        <w:jc w:val="center"/>
        <w:rPr>
          <w:rFonts w:ascii="Times New Roman" w:hAnsi="Times New Roman" w:cs="Times New Roman"/>
        </w:rPr>
      </w:pPr>
      <w:r w:rsidRPr="002A7B50">
        <w:rPr>
          <w:rFonts w:ascii="Times New Roman" w:hAnsi="Times New Roman" w:cs="Times New Roman"/>
        </w:rPr>
        <w:t>(a)</w:t>
      </w:r>
      <w:r w:rsidR="00423DF4" w:rsidRPr="002A7B50">
        <w:rPr>
          <w:rFonts w:ascii="Times New Roman" w:hAnsi="Times New Roman" w:cs="Times New Roman"/>
        </w:rPr>
        <w:tab/>
      </w:r>
      <w:r w:rsidR="00423DF4" w:rsidRPr="002A7B50">
        <w:rPr>
          <w:rFonts w:ascii="Times New Roman" w:hAnsi="Times New Roman" w:cs="Times New Roman"/>
        </w:rPr>
        <w:tab/>
      </w:r>
      <w:r w:rsidR="00423DF4" w:rsidRPr="002A7B50">
        <w:rPr>
          <w:rFonts w:ascii="Times New Roman" w:hAnsi="Times New Roman" w:cs="Times New Roman"/>
        </w:rPr>
        <w:tab/>
      </w:r>
      <w:r w:rsidR="00423DF4" w:rsidRPr="002A7B50">
        <w:rPr>
          <w:rFonts w:ascii="Times New Roman" w:hAnsi="Times New Roman" w:cs="Times New Roman"/>
        </w:rPr>
        <w:tab/>
      </w:r>
      <w:r w:rsidR="00423DF4" w:rsidRPr="002A7B50">
        <w:rPr>
          <w:rFonts w:ascii="Times New Roman" w:hAnsi="Times New Roman" w:cs="Times New Roman"/>
        </w:rPr>
        <w:tab/>
      </w:r>
      <w:r w:rsidR="00423DF4" w:rsidRPr="002A7B50">
        <w:rPr>
          <w:rFonts w:ascii="Times New Roman" w:hAnsi="Times New Roman" w:cs="Times New Roman"/>
        </w:rPr>
        <w:tab/>
        <w:t>(b)</w:t>
      </w:r>
    </w:p>
    <w:p w14:paraId="0E1007FB" w14:textId="0167EA14" w:rsidR="00B93DB7" w:rsidRPr="002A7B50" w:rsidRDefault="00B93DB7" w:rsidP="00B93DB7">
      <w:pPr>
        <w:jc w:val="center"/>
        <w:rPr>
          <w:rFonts w:ascii="Times New Roman" w:hAnsi="Times New Roman" w:cs="Times New Roman"/>
        </w:rPr>
      </w:pPr>
      <w:r w:rsidRPr="002A7B50">
        <w:rPr>
          <w:rFonts w:ascii="Times New Roman" w:hAnsi="Times New Roman" w:cs="Times New Roman"/>
          <w:b/>
          <w:bCs/>
        </w:rPr>
        <w:t>Figure 6</w:t>
      </w:r>
      <w:r w:rsidRPr="002A7B50">
        <w:rPr>
          <w:rFonts w:ascii="Times New Roman" w:hAnsi="Times New Roman" w:cs="Times New Roman"/>
        </w:rPr>
        <w:t xml:space="preserve">. </w:t>
      </w:r>
      <w:r w:rsidR="00842E4C" w:rsidRPr="002A7B50">
        <w:rPr>
          <w:rFonts w:ascii="Times New Roman" w:hAnsi="Times New Roman" w:cs="Times New Roman"/>
        </w:rPr>
        <w:t>P</w:t>
      </w:r>
      <w:r w:rsidRPr="002A7B50">
        <w:rPr>
          <w:rFonts w:ascii="Times New Roman" w:hAnsi="Times New Roman" w:cs="Times New Roman"/>
        </w:rPr>
        <w:t xml:space="preserve">rediction results from a fusion of experimental and </w:t>
      </w:r>
      <w:r w:rsidR="00842E4C" w:rsidRPr="002A7B50">
        <w:rPr>
          <w:rFonts w:ascii="Times New Roman" w:hAnsi="Times New Roman" w:cs="Times New Roman"/>
        </w:rPr>
        <w:t>TM</w:t>
      </w:r>
      <w:r w:rsidRPr="002A7B50">
        <w:rPr>
          <w:rFonts w:ascii="Times New Roman" w:hAnsi="Times New Roman" w:cs="Times New Roman"/>
        </w:rPr>
        <w:t xml:space="preserve"> data</w:t>
      </w:r>
      <w:r w:rsidR="00842E4C" w:rsidRPr="002A7B50">
        <w:rPr>
          <w:rFonts w:ascii="Times New Roman" w:hAnsi="Times New Roman" w:cs="Times New Roman"/>
        </w:rPr>
        <w:t>:</w:t>
      </w:r>
      <w:r w:rsidRPr="002A7B50">
        <w:rPr>
          <w:rFonts w:ascii="Times New Roman" w:hAnsi="Times New Roman" w:cs="Times New Roman"/>
        </w:rPr>
        <w:t xml:space="preserve"> </w:t>
      </w:r>
    </w:p>
    <w:p w14:paraId="1D116AD3" w14:textId="180ECF13" w:rsidR="00B93DB7" w:rsidRPr="002A7B50" w:rsidRDefault="00B93DB7" w:rsidP="00B93DB7">
      <w:pPr>
        <w:jc w:val="center"/>
        <w:rPr>
          <w:rFonts w:ascii="Times New Roman" w:hAnsi="Times New Roman" w:cs="Times New Roman"/>
        </w:rPr>
      </w:pPr>
      <w:r w:rsidRPr="002A7B50">
        <w:rPr>
          <w:rFonts w:ascii="Times New Roman" w:hAnsi="Times New Roman" w:cs="Times New Roman"/>
        </w:rPr>
        <w:t>(a) the immersed structures (b) the structures above seawater.</w:t>
      </w:r>
    </w:p>
    <w:p w14:paraId="0B160F41" w14:textId="754D1C9A" w:rsidR="00BB309A" w:rsidRPr="002A7B50" w:rsidRDefault="00BB309A" w:rsidP="003F5F16">
      <w:pPr>
        <w:rPr>
          <w:rFonts w:ascii="Times New Roman" w:hAnsi="Times New Roman" w:cs="Times New Roman"/>
        </w:rPr>
      </w:pPr>
    </w:p>
    <w:p w14:paraId="7B4D113B" w14:textId="67367947" w:rsidR="00B7581B" w:rsidRPr="002A7B50" w:rsidRDefault="005E1C17" w:rsidP="00877FCA">
      <w:pPr>
        <w:rPr>
          <w:rFonts w:ascii="Times New Roman" w:hAnsi="Times New Roman" w:cs="Times New Roman"/>
        </w:rPr>
      </w:pPr>
      <w:r w:rsidRPr="002A7B50">
        <w:rPr>
          <w:rFonts w:ascii="Times New Roman" w:hAnsi="Times New Roman" w:cs="Times New Roman"/>
        </w:rPr>
        <w:t>T</w:t>
      </w:r>
      <w:r w:rsidR="00B7581B" w:rsidRPr="002A7B50">
        <w:rPr>
          <w:rFonts w:ascii="Times New Roman" w:hAnsi="Times New Roman" w:cs="Times New Roman"/>
        </w:rPr>
        <w:t>he</w:t>
      </w:r>
      <w:r w:rsidR="00A03392" w:rsidRPr="002A7B50">
        <w:rPr>
          <w:rFonts w:ascii="Times New Roman" w:hAnsi="Times New Roman" w:cs="Times New Roman"/>
        </w:rPr>
        <w:t xml:space="preserve"> absolute errors </w:t>
      </w:r>
      <w:r w:rsidR="00B7581B" w:rsidRPr="002A7B50">
        <w:rPr>
          <w:rFonts w:ascii="Times New Roman" w:hAnsi="Times New Roman" w:cs="Times New Roman"/>
        </w:rPr>
        <w:t xml:space="preserve">between the predicted and actual corrosion depths </w:t>
      </w:r>
      <w:r w:rsidR="00364711" w:rsidRPr="002A7B50">
        <w:rPr>
          <w:rFonts w:ascii="Times New Roman" w:hAnsi="Times New Roman" w:cs="Times New Roman"/>
        </w:rPr>
        <w:t xml:space="preserve">for </w:t>
      </w:r>
      <w:r w:rsidR="00B7581B" w:rsidRPr="002A7B50">
        <w:rPr>
          <w:rFonts w:ascii="Times New Roman" w:hAnsi="Times New Roman" w:cs="Times New Roman"/>
        </w:rPr>
        <w:t xml:space="preserve">all </w:t>
      </w:r>
      <w:r w:rsidR="00364711" w:rsidRPr="002A7B50">
        <w:rPr>
          <w:rFonts w:ascii="Times New Roman" w:hAnsi="Times New Roman" w:cs="Times New Roman"/>
        </w:rPr>
        <w:t xml:space="preserve">of </w:t>
      </w:r>
      <w:r w:rsidR="00A03392" w:rsidRPr="002A7B50">
        <w:rPr>
          <w:rFonts w:ascii="Times New Roman" w:hAnsi="Times New Roman" w:cs="Times New Roman"/>
        </w:rPr>
        <w:t xml:space="preserve">the </w:t>
      </w:r>
      <w:r w:rsidR="00DE0BFB" w:rsidRPr="002A7B50">
        <w:rPr>
          <w:rFonts w:ascii="Times New Roman" w:hAnsi="Times New Roman" w:cs="Times New Roman"/>
        </w:rPr>
        <w:t xml:space="preserve">30 independent trainings </w:t>
      </w:r>
      <w:r w:rsidR="005619BC" w:rsidRPr="002A7B50">
        <w:rPr>
          <w:rFonts w:ascii="Times New Roman" w:hAnsi="Times New Roman" w:cs="Times New Roman"/>
        </w:rPr>
        <w:t>are shown</w:t>
      </w:r>
      <w:r w:rsidR="00B7581B" w:rsidRPr="002A7B50">
        <w:rPr>
          <w:rFonts w:ascii="Times New Roman" w:hAnsi="Times New Roman" w:cs="Times New Roman"/>
        </w:rPr>
        <w:t xml:space="preserve"> in Figure </w:t>
      </w:r>
      <w:r w:rsidR="00B93DB7" w:rsidRPr="002A7B50">
        <w:rPr>
          <w:rFonts w:ascii="Times New Roman" w:hAnsi="Times New Roman" w:cs="Times New Roman"/>
        </w:rPr>
        <w:t>7</w:t>
      </w:r>
      <w:r w:rsidR="00B7581B" w:rsidRPr="002A7B50">
        <w:rPr>
          <w:rFonts w:ascii="Times New Roman" w:hAnsi="Times New Roman" w:cs="Times New Roman"/>
        </w:rPr>
        <w:t xml:space="preserve">. The value at the </w:t>
      </w:r>
      <w:proofErr w:type="spellStart"/>
      <w:r w:rsidR="00B7581B" w:rsidRPr="002A7B50">
        <w:rPr>
          <w:rFonts w:ascii="Times New Roman" w:hAnsi="Times New Roman" w:cs="Times New Roman"/>
          <w:i/>
          <w:iCs/>
        </w:rPr>
        <w:t>i</w:t>
      </w:r>
      <w:r w:rsidR="00B7581B" w:rsidRPr="002A7B50">
        <w:rPr>
          <w:rFonts w:ascii="Times New Roman" w:hAnsi="Times New Roman" w:cs="Times New Roman"/>
        </w:rPr>
        <w:t>th</w:t>
      </w:r>
      <w:proofErr w:type="spellEnd"/>
      <w:r w:rsidR="00B7581B" w:rsidRPr="002A7B50">
        <w:rPr>
          <w:rFonts w:ascii="Times New Roman" w:hAnsi="Times New Roman" w:cs="Times New Roman"/>
        </w:rPr>
        <w:t xml:space="preserve"> percentile represents that </w:t>
      </w:r>
      <w:r w:rsidR="00B7581B" w:rsidRPr="002A7B50">
        <w:rPr>
          <w:rFonts w:ascii="Times New Roman" w:hAnsi="Times New Roman" w:cs="Times New Roman"/>
          <w:i/>
          <w:iCs/>
        </w:rPr>
        <w:t>i</w:t>
      </w:r>
      <w:r w:rsidR="00B7581B" w:rsidRPr="002A7B50">
        <w:rPr>
          <w:rFonts w:ascii="Times New Roman" w:hAnsi="Times New Roman" w:cs="Times New Roman"/>
        </w:rPr>
        <w:t xml:space="preserve">% of the values are lower than the </w:t>
      </w:r>
      <w:proofErr w:type="spellStart"/>
      <w:r w:rsidR="00B7581B" w:rsidRPr="002A7B50">
        <w:rPr>
          <w:rFonts w:ascii="Times New Roman" w:hAnsi="Times New Roman" w:cs="Times New Roman"/>
          <w:i/>
          <w:iCs/>
        </w:rPr>
        <w:t>i</w:t>
      </w:r>
      <w:r w:rsidR="00B7581B" w:rsidRPr="002A7B50">
        <w:rPr>
          <w:rFonts w:ascii="Times New Roman" w:hAnsi="Times New Roman" w:cs="Times New Roman"/>
        </w:rPr>
        <w:t>th</w:t>
      </w:r>
      <w:proofErr w:type="spellEnd"/>
      <w:r w:rsidR="00B7581B" w:rsidRPr="002A7B50">
        <w:rPr>
          <w:rFonts w:ascii="Times New Roman" w:hAnsi="Times New Roman" w:cs="Times New Roman"/>
        </w:rPr>
        <w:t xml:space="preserve"> percentile value.</w:t>
      </w:r>
      <w:r w:rsidR="00CC1791" w:rsidRPr="002A7B50">
        <w:rPr>
          <w:rFonts w:ascii="Times New Roman" w:hAnsi="Times New Roman" w:cs="Times New Roman"/>
        </w:rPr>
        <w:t xml:space="preserve"> </w:t>
      </w:r>
      <w:r w:rsidR="00283F02" w:rsidRPr="002A7B50">
        <w:rPr>
          <w:rFonts w:ascii="Times New Roman" w:hAnsi="Times New Roman" w:cs="Times New Roman"/>
        </w:rPr>
        <w:t>It can be seen</w:t>
      </w:r>
      <w:r w:rsidR="00A879A1" w:rsidRPr="002A7B50">
        <w:rPr>
          <w:rFonts w:ascii="Times New Roman" w:hAnsi="Times New Roman" w:cs="Times New Roman"/>
        </w:rPr>
        <w:t xml:space="preserve"> that the </w:t>
      </w:r>
      <w:r w:rsidR="003F5F16" w:rsidRPr="002A7B50">
        <w:rPr>
          <w:rFonts w:ascii="Times New Roman" w:hAnsi="Times New Roman" w:cs="Times New Roman" w:hint="eastAsia"/>
          <w:lang w:eastAsia="zh-CN"/>
        </w:rPr>
        <w:t>absolute</w:t>
      </w:r>
      <w:r w:rsidR="003F5F16" w:rsidRPr="002A7B50">
        <w:rPr>
          <w:rFonts w:ascii="Times New Roman" w:hAnsi="Times New Roman" w:cs="Times New Roman"/>
        </w:rPr>
        <w:t xml:space="preserve"> </w:t>
      </w:r>
      <w:r w:rsidR="00A879A1" w:rsidRPr="002A7B50">
        <w:rPr>
          <w:rFonts w:ascii="Times New Roman" w:hAnsi="Times New Roman" w:cs="Times New Roman"/>
        </w:rPr>
        <w:t xml:space="preserve">errors of the data fusion model are lower than the ANN model based on ship survey </w:t>
      </w:r>
      <w:r w:rsidR="00613E89" w:rsidRPr="002A7B50">
        <w:rPr>
          <w:rFonts w:ascii="Times New Roman" w:hAnsi="Times New Roman" w:cs="Times New Roman"/>
        </w:rPr>
        <w:t>TM</w:t>
      </w:r>
      <w:r w:rsidR="00A879A1" w:rsidRPr="002A7B50">
        <w:rPr>
          <w:rFonts w:ascii="Times New Roman" w:hAnsi="Times New Roman" w:cs="Times New Roman"/>
        </w:rPr>
        <w:t xml:space="preserve"> data at each percentile. For the data fusion model</w:t>
      </w:r>
      <w:r w:rsidR="004F5C2D" w:rsidRPr="002A7B50">
        <w:rPr>
          <w:rFonts w:ascii="Times New Roman" w:hAnsi="Times New Roman" w:cs="Times New Roman"/>
        </w:rPr>
        <w:t>,</w:t>
      </w:r>
      <w:r w:rsidR="00A879A1" w:rsidRPr="002A7B50">
        <w:rPr>
          <w:rFonts w:ascii="Times New Roman" w:hAnsi="Times New Roman" w:cs="Times New Roman"/>
        </w:rPr>
        <w:t xml:space="preserve"> 95% of the prediction errors are lower than 0.58 mm for the immersed structures and 0.53 mm for the structures above seawater.</w:t>
      </w:r>
    </w:p>
    <w:p w14:paraId="78B68038" w14:textId="0C61CE72" w:rsidR="00A879A1" w:rsidRPr="002A7B50" w:rsidRDefault="00A879A1" w:rsidP="00877FCA">
      <w:pPr>
        <w:rPr>
          <w:rFonts w:ascii="Times New Roman" w:hAnsi="Times New Roman" w:cs="Times New Roman"/>
        </w:rPr>
      </w:pPr>
    </w:p>
    <w:p w14:paraId="1F39A6AF" w14:textId="57F6AC37" w:rsidR="00A879A1" w:rsidRPr="002A7B50" w:rsidRDefault="00FF1398" w:rsidP="00A879A1">
      <w:pPr>
        <w:jc w:val="center"/>
        <w:rPr>
          <w:rFonts w:ascii="Times New Roman" w:hAnsi="Times New Roman" w:cs="Times New Roman"/>
        </w:rPr>
      </w:pPr>
      <w:r w:rsidRPr="002A7B50">
        <w:rPr>
          <w:rFonts w:ascii="Times New Roman" w:hAnsi="Times New Roman" w:cs="Times New Roman"/>
          <w:noProof/>
        </w:rPr>
        <w:drawing>
          <wp:inline distT="0" distB="0" distL="0" distR="0" wp14:anchorId="4375C2D9" wp14:editId="3F7F5B46">
            <wp:extent cx="2805635" cy="2314800"/>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651" t="10870" r="13312" b="6087"/>
                    <a:stretch/>
                  </pic:blipFill>
                  <pic:spPr bwMode="auto">
                    <a:xfrm>
                      <a:off x="0" y="0"/>
                      <a:ext cx="2805635" cy="2314800"/>
                    </a:xfrm>
                    <a:prstGeom prst="rect">
                      <a:avLst/>
                    </a:prstGeom>
                    <a:noFill/>
                    <a:ln>
                      <a:noFill/>
                    </a:ln>
                    <a:extLst>
                      <a:ext uri="{53640926-AAD7-44D8-BBD7-CCE9431645EC}">
                        <a14:shadowObscured xmlns:a14="http://schemas.microsoft.com/office/drawing/2010/main"/>
                      </a:ext>
                    </a:extLst>
                  </pic:spPr>
                </pic:pic>
              </a:graphicData>
            </a:graphic>
          </wp:inline>
        </w:drawing>
      </w:r>
      <w:r w:rsidRPr="002A7B50">
        <w:rPr>
          <w:rFonts w:ascii="Times New Roman" w:hAnsi="Times New Roman" w:cs="Times New Roman"/>
          <w:noProof/>
        </w:rPr>
        <w:drawing>
          <wp:inline distT="0" distB="0" distL="0" distR="0" wp14:anchorId="7713C2CE" wp14:editId="12E14E12">
            <wp:extent cx="2805635" cy="2314800"/>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817" t="10870" r="13145" b="6087"/>
                    <a:stretch/>
                  </pic:blipFill>
                  <pic:spPr bwMode="auto">
                    <a:xfrm>
                      <a:off x="0" y="0"/>
                      <a:ext cx="2805635" cy="2314800"/>
                    </a:xfrm>
                    <a:prstGeom prst="rect">
                      <a:avLst/>
                    </a:prstGeom>
                    <a:noFill/>
                    <a:ln>
                      <a:noFill/>
                    </a:ln>
                    <a:extLst>
                      <a:ext uri="{53640926-AAD7-44D8-BBD7-CCE9431645EC}">
                        <a14:shadowObscured xmlns:a14="http://schemas.microsoft.com/office/drawing/2010/main"/>
                      </a:ext>
                    </a:extLst>
                  </pic:spPr>
                </pic:pic>
              </a:graphicData>
            </a:graphic>
          </wp:inline>
        </w:drawing>
      </w:r>
    </w:p>
    <w:p w14:paraId="20BBB440" w14:textId="2EDDDFA8" w:rsidR="00423DF4" w:rsidRPr="002A7B50" w:rsidRDefault="00AC2602" w:rsidP="00065894">
      <w:pPr>
        <w:jc w:val="center"/>
        <w:rPr>
          <w:rFonts w:ascii="Times New Roman" w:hAnsi="Times New Roman" w:cs="Times New Roman"/>
        </w:rPr>
      </w:pPr>
      <w:r w:rsidRPr="002A7B50">
        <w:rPr>
          <w:rFonts w:ascii="Times New Roman" w:hAnsi="Times New Roman" w:cs="Times New Roman"/>
        </w:rPr>
        <w:t>(a)</w:t>
      </w:r>
      <w:r w:rsidR="00423DF4" w:rsidRPr="002A7B50">
        <w:rPr>
          <w:rFonts w:ascii="Times New Roman" w:hAnsi="Times New Roman" w:cs="Times New Roman"/>
        </w:rPr>
        <w:tab/>
      </w:r>
      <w:r w:rsidR="00423DF4" w:rsidRPr="002A7B50">
        <w:rPr>
          <w:rFonts w:ascii="Times New Roman" w:hAnsi="Times New Roman" w:cs="Times New Roman"/>
          <w:b/>
          <w:bCs/>
        </w:rPr>
        <w:tab/>
      </w:r>
      <w:r w:rsidR="00423DF4" w:rsidRPr="002A7B50">
        <w:rPr>
          <w:rFonts w:ascii="Times New Roman" w:hAnsi="Times New Roman" w:cs="Times New Roman"/>
          <w:b/>
          <w:bCs/>
        </w:rPr>
        <w:tab/>
      </w:r>
      <w:r w:rsidR="00423DF4" w:rsidRPr="002A7B50">
        <w:rPr>
          <w:rFonts w:ascii="Times New Roman" w:hAnsi="Times New Roman" w:cs="Times New Roman"/>
          <w:b/>
          <w:bCs/>
        </w:rPr>
        <w:tab/>
      </w:r>
      <w:r w:rsidR="00423DF4" w:rsidRPr="002A7B50">
        <w:rPr>
          <w:rFonts w:ascii="Times New Roman" w:hAnsi="Times New Roman" w:cs="Times New Roman"/>
          <w:b/>
          <w:bCs/>
        </w:rPr>
        <w:tab/>
      </w:r>
      <w:r w:rsidR="00423DF4" w:rsidRPr="002A7B50">
        <w:rPr>
          <w:rFonts w:ascii="Times New Roman" w:hAnsi="Times New Roman" w:cs="Times New Roman"/>
          <w:b/>
          <w:bCs/>
        </w:rPr>
        <w:tab/>
      </w:r>
      <w:r w:rsidR="00423DF4" w:rsidRPr="002A7B50">
        <w:rPr>
          <w:rFonts w:ascii="Times New Roman" w:hAnsi="Times New Roman" w:cs="Times New Roman"/>
        </w:rPr>
        <w:t>(b)</w:t>
      </w:r>
    </w:p>
    <w:p w14:paraId="3711FCF7" w14:textId="27C42EF0" w:rsidR="00E86668" w:rsidRPr="002A7B50" w:rsidRDefault="00A879A1" w:rsidP="004F5C2D">
      <w:pPr>
        <w:jc w:val="center"/>
        <w:rPr>
          <w:rFonts w:ascii="Times New Roman" w:hAnsi="Times New Roman" w:cs="Times New Roman"/>
        </w:rPr>
      </w:pPr>
      <w:r w:rsidRPr="002A7B50">
        <w:rPr>
          <w:rFonts w:ascii="Times New Roman" w:hAnsi="Times New Roman" w:cs="Times New Roman"/>
          <w:b/>
          <w:bCs/>
        </w:rPr>
        <w:t xml:space="preserve">Figure </w:t>
      </w:r>
      <w:r w:rsidR="00B93DB7" w:rsidRPr="002A7B50">
        <w:rPr>
          <w:rFonts w:ascii="Times New Roman" w:hAnsi="Times New Roman" w:cs="Times New Roman"/>
          <w:b/>
          <w:bCs/>
        </w:rPr>
        <w:t>7</w:t>
      </w:r>
      <w:r w:rsidRPr="002A7B50">
        <w:rPr>
          <w:rFonts w:ascii="Times New Roman" w:hAnsi="Times New Roman" w:cs="Times New Roman"/>
        </w:rPr>
        <w:t>. Percentiles of prediction absolute error from the two models: (a) the immersed structures (b) the structures above seawater.</w:t>
      </w:r>
    </w:p>
    <w:p w14:paraId="7B101586" w14:textId="7DEAE2F6" w:rsidR="00A879A1" w:rsidRPr="002A7B50" w:rsidRDefault="00A879A1" w:rsidP="003F5F16">
      <w:pPr>
        <w:rPr>
          <w:rFonts w:ascii="Times New Roman" w:hAnsi="Times New Roman" w:cs="Times New Roman"/>
        </w:rPr>
      </w:pPr>
    </w:p>
    <w:p w14:paraId="712CAF51" w14:textId="168A92CE" w:rsidR="00682254" w:rsidRPr="002A7B50" w:rsidRDefault="00591D02" w:rsidP="00F159D3">
      <w:pPr>
        <w:pStyle w:val="Heading2"/>
      </w:pPr>
      <w:r w:rsidRPr="002A7B50">
        <w:t>3</w:t>
      </w:r>
      <w:r w:rsidR="00F159D3" w:rsidRPr="002A7B50">
        <w:t xml:space="preserve">.3 </w:t>
      </w:r>
      <w:r w:rsidR="00682254" w:rsidRPr="002A7B50">
        <w:t>Sensitivity analysis</w:t>
      </w:r>
    </w:p>
    <w:p w14:paraId="7C5BCFEA" w14:textId="08319FC9" w:rsidR="00682254" w:rsidRPr="002A7B50" w:rsidRDefault="00C0105A" w:rsidP="00877FCA">
      <w:pPr>
        <w:rPr>
          <w:rFonts w:ascii="Times New Roman" w:hAnsi="Times New Roman" w:cs="Times New Roman"/>
        </w:rPr>
      </w:pPr>
      <w:r w:rsidRPr="002A7B50">
        <w:rPr>
          <w:rFonts w:ascii="Times New Roman" w:hAnsi="Times New Roman" w:cs="Times New Roman"/>
        </w:rPr>
        <w:t xml:space="preserve">The sensitivity analysis of </w:t>
      </w:r>
      <w:r w:rsidR="004D13C1" w:rsidRPr="002A7B50">
        <w:rPr>
          <w:rFonts w:ascii="Times New Roman" w:hAnsi="Times New Roman" w:cs="Times New Roman"/>
        </w:rPr>
        <w:t xml:space="preserve">the </w:t>
      </w:r>
      <w:r w:rsidRPr="002A7B50">
        <w:rPr>
          <w:rFonts w:ascii="Times New Roman" w:hAnsi="Times New Roman" w:cs="Times New Roman"/>
        </w:rPr>
        <w:t xml:space="preserve">experimental </w:t>
      </w:r>
      <w:r w:rsidR="004D13C1" w:rsidRPr="002A7B50">
        <w:rPr>
          <w:rFonts w:ascii="Times New Roman" w:hAnsi="Times New Roman" w:cs="Times New Roman"/>
        </w:rPr>
        <w:t>data is</w:t>
      </w:r>
      <w:r w:rsidRPr="002A7B50">
        <w:rPr>
          <w:rFonts w:ascii="Times New Roman" w:hAnsi="Times New Roman" w:cs="Times New Roman"/>
        </w:rPr>
        <w:t xml:space="preserve"> shown in </w:t>
      </w:r>
      <w:r w:rsidR="00302126" w:rsidRPr="002A7B50">
        <w:rPr>
          <w:rFonts w:ascii="Times New Roman" w:hAnsi="Times New Roman" w:cs="Times New Roman"/>
        </w:rPr>
        <w:t xml:space="preserve">Figure </w:t>
      </w:r>
      <w:r w:rsidR="00B93DB7" w:rsidRPr="002A7B50">
        <w:rPr>
          <w:rFonts w:ascii="Times New Roman" w:hAnsi="Times New Roman" w:cs="Times New Roman"/>
        </w:rPr>
        <w:t>8</w:t>
      </w:r>
      <w:r w:rsidR="00E30B69" w:rsidRPr="002A7B50">
        <w:rPr>
          <w:rFonts w:ascii="Times New Roman" w:hAnsi="Times New Roman" w:cs="Times New Roman"/>
        </w:rPr>
        <w:t xml:space="preserve">. All </w:t>
      </w:r>
      <w:r w:rsidR="00830087" w:rsidRPr="002A7B50">
        <w:rPr>
          <w:rFonts w:ascii="Times New Roman" w:hAnsi="Times New Roman" w:cs="Times New Roman"/>
        </w:rPr>
        <w:t xml:space="preserve">the </w:t>
      </w:r>
      <w:r w:rsidR="00E30B69" w:rsidRPr="002A7B50">
        <w:rPr>
          <w:rFonts w:ascii="Times New Roman" w:hAnsi="Times New Roman" w:cs="Times New Roman"/>
        </w:rPr>
        <w:t>data</w:t>
      </w:r>
      <w:r w:rsidR="004D6B09" w:rsidRPr="002A7B50">
        <w:rPr>
          <w:rFonts w:ascii="Times New Roman" w:hAnsi="Times New Roman" w:cs="Times New Roman"/>
        </w:rPr>
        <w:t xml:space="preserve">, including </w:t>
      </w:r>
      <w:r w:rsidR="004165AB" w:rsidRPr="002A7B50">
        <w:rPr>
          <w:rFonts w:ascii="Times New Roman" w:hAnsi="Times New Roman" w:cs="Times New Roman"/>
        </w:rPr>
        <w:t>both</w:t>
      </w:r>
      <w:r w:rsidR="004D6B09" w:rsidRPr="002A7B50">
        <w:rPr>
          <w:rFonts w:ascii="Times New Roman" w:hAnsi="Times New Roman" w:cs="Times New Roman"/>
        </w:rPr>
        <w:t xml:space="preserve"> training and testing dataset,</w:t>
      </w:r>
      <w:r w:rsidR="00506021" w:rsidRPr="002A7B50">
        <w:rPr>
          <w:rFonts w:ascii="Times New Roman" w:hAnsi="Times New Roman" w:cs="Times New Roman"/>
        </w:rPr>
        <w:t xml:space="preserve"> </w:t>
      </w:r>
      <w:r w:rsidR="00E30B69" w:rsidRPr="002A7B50">
        <w:rPr>
          <w:rFonts w:ascii="Times New Roman" w:hAnsi="Times New Roman" w:cs="Times New Roman"/>
        </w:rPr>
        <w:t xml:space="preserve">from the experimental database </w:t>
      </w:r>
      <w:r w:rsidR="00A77B2C" w:rsidRPr="002A7B50">
        <w:rPr>
          <w:rFonts w:ascii="Times New Roman" w:hAnsi="Times New Roman" w:cs="Times New Roman"/>
        </w:rPr>
        <w:t xml:space="preserve">were </w:t>
      </w:r>
      <w:r w:rsidR="00E30B69" w:rsidRPr="002A7B50">
        <w:rPr>
          <w:rFonts w:ascii="Times New Roman" w:hAnsi="Times New Roman" w:cs="Times New Roman"/>
        </w:rPr>
        <w:t>used to calculate the partial derivatives</w:t>
      </w:r>
      <w:r w:rsidR="009B5214" w:rsidRPr="002A7B50">
        <w:rPr>
          <w:rFonts w:ascii="Times New Roman" w:hAnsi="Times New Roman" w:cs="Times New Roman"/>
        </w:rPr>
        <w:t>,</w:t>
      </w:r>
      <w:r w:rsidR="00340144" w:rsidRPr="002A7B50">
        <w:rPr>
          <w:rFonts w:ascii="Times New Roman" w:hAnsi="Times New Roman" w:cs="Times New Roman"/>
        </w:rPr>
        <w:t xml:space="preserve"> which</w:t>
      </w:r>
      <w:r w:rsidR="004221CB" w:rsidRPr="002A7B50">
        <w:rPr>
          <w:rFonts w:ascii="Times New Roman" w:hAnsi="Times New Roman" w:cs="Times New Roman"/>
        </w:rPr>
        <w:t xml:space="preserve"> </w:t>
      </w:r>
      <w:r w:rsidR="005658D3" w:rsidRPr="002A7B50">
        <w:rPr>
          <w:rFonts w:ascii="Times New Roman" w:hAnsi="Times New Roman" w:cs="Times New Roman"/>
        </w:rPr>
        <w:t>indicates how the corrosion rate changes with an increase of each input variable</w:t>
      </w:r>
      <w:r w:rsidR="009B5214" w:rsidRPr="002A7B50">
        <w:rPr>
          <w:rFonts w:ascii="Times New Roman" w:hAnsi="Times New Roman" w:cs="Times New Roman"/>
        </w:rPr>
        <w:t>. T</w:t>
      </w:r>
      <w:r w:rsidR="005658D3" w:rsidRPr="002A7B50">
        <w:rPr>
          <w:rFonts w:ascii="Times New Roman" w:hAnsi="Times New Roman" w:cs="Times New Roman"/>
        </w:rPr>
        <w:t>hese values are</w:t>
      </w:r>
      <w:r w:rsidR="004221CB" w:rsidRPr="002A7B50">
        <w:rPr>
          <w:rFonts w:ascii="Times New Roman" w:hAnsi="Times New Roman" w:cs="Times New Roman"/>
        </w:rPr>
        <w:t xml:space="preserve"> taken </w:t>
      </w:r>
      <w:r w:rsidR="00A43A9F" w:rsidRPr="002A7B50">
        <w:rPr>
          <w:rFonts w:ascii="Times New Roman" w:hAnsi="Times New Roman" w:cs="Times New Roman"/>
        </w:rPr>
        <w:t xml:space="preserve">from </w:t>
      </w:r>
      <w:r w:rsidR="0078183E" w:rsidRPr="002A7B50">
        <w:rPr>
          <w:rFonts w:ascii="Times New Roman" w:hAnsi="Times New Roman" w:cs="Times New Roman"/>
        </w:rPr>
        <w:t>the 10</w:t>
      </w:r>
      <w:r w:rsidR="0078183E" w:rsidRPr="002A7B50">
        <w:rPr>
          <w:rFonts w:ascii="Times New Roman" w:hAnsi="Times New Roman" w:cs="Times New Roman"/>
          <w:vertAlign w:val="superscript"/>
        </w:rPr>
        <w:t>th</w:t>
      </w:r>
      <w:r w:rsidR="0078183E" w:rsidRPr="002A7B50">
        <w:rPr>
          <w:rFonts w:ascii="Times New Roman" w:hAnsi="Times New Roman" w:cs="Times New Roman"/>
        </w:rPr>
        <w:t xml:space="preserve"> </w:t>
      </w:r>
      <w:r w:rsidR="00E30B69" w:rsidRPr="002A7B50">
        <w:rPr>
          <w:rFonts w:ascii="Times New Roman" w:hAnsi="Times New Roman" w:cs="Times New Roman"/>
        </w:rPr>
        <w:t>percentile</w:t>
      </w:r>
      <w:r w:rsidR="0078183E" w:rsidRPr="002A7B50">
        <w:rPr>
          <w:rFonts w:ascii="Times New Roman" w:hAnsi="Times New Roman" w:cs="Times New Roman"/>
        </w:rPr>
        <w:t xml:space="preserve"> to the 90</w:t>
      </w:r>
      <w:r w:rsidR="0078183E" w:rsidRPr="002A7B50">
        <w:rPr>
          <w:rFonts w:ascii="Times New Roman" w:hAnsi="Times New Roman" w:cs="Times New Roman"/>
          <w:vertAlign w:val="superscript"/>
        </w:rPr>
        <w:t>th</w:t>
      </w:r>
      <w:r w:rsidR="0078183E" w:rsidRPr="002A7B50">
        <w:rPr>
          <w:rFonts w:ascii="Times New Roman" w:hAnsi="Times New Roman" w:cs="Times New Roman"/>
        </w:rPr>
        <w:t xml:space="preserve"> percentile</w:t>
      </w:r>
      <w:r w:rsidR="005658D3" w:rsidRPr="002A7B50">
        <w:rPr>
          <w:rFonts w:ascii="Times New Roman" w:hAnsi="Times New Roman" w:cs="Times New Roman"/>
        </w:rPr>
        <w:t xml:space="preserve"> to understand how the sensitivity changes </w:t>
      </w:r>
      <w:r w:rsidR="001D477E" w:rsidRPr="002A7B50">
        <w:rPr>
          <w:rFonts w:ascii="Times New Roman" w:hAnsi="Times New Roman" w:cs="Times New Roman"/>
        </w:rPr>
        <w:t>within</w:t>
      </w:r>
      <w:r w:rsidR="005658D3" w:rsidRPr="002A7B50">
        <w:rPr>
          <w:rFonts w:ascii="Times New Roman" w:hAnsi="Times New Roman" w:cs="Times New Roman"/>
        </w:rPr>
        <w:t xml:space="preserve"> the database</w:t>
      </w:r>
      <w:r w:rsidR="00E30B69" w:rsidRPr="002A7B50">
        <w:rPr>
          <w:rFonts w:ascii="Times New Roman" w:hAnsi="Times New Roman" w:cs="Times New Roman"/>
        </w:rPr>
        <w:t xml:space="preserve">. The distribution of percentile </w:t>
      </w:r>
      <w:r w:rsidR="00AA73C6" w:rsidRPr="002A7B50">
        <w:rPr>
          <w:rFonts w:ascii="Times New Roman" w:hAnsi="Times New Roman" w:cs="Times New Roman"/>
        </w:rPr>
        <w:t>marker</w:t>
      </w:r>
      <w:r w:rsidR="00E30B69" w:rsidRPr="002A7B50">
        <w:rPr>
          <w:rFonts w:ascii="Times New Roman" w:hAnsi="Times New Roman" w:cs="Times New Roman"/>
        </w:rPr>
        <w:t xml:space="preserve">s indicates the importance of the </w:t>
      </w:r>
      <w:r w:rsidR="00994C15" w:rsidRPr="002A7B50">
        <w:rPr>
          <w:rFonts w:ascii="Times New Roman" w:hAnsi="Times New Roman" w:cs="Times New Roman"/>
        </w:rPr>
        <w:t xml:space="preserve">input </w:t>
      </w:r>
      <w:r w:rsidR="00E30B69" w:rsidRPr="002A7B50">
        <w:rPr>
          <w:rFonts w:ascii="Times New Roman" w:hAnsi="Times New Roman" w:cs="Times New Roman"/>
        </w:rPr>
        <w:t xml:space="preserve">variable, where the closer the percentile </w:t>
      </w:r>
      <w:r w:rsidR="00AA73C6" w:rsidRPr="002A7B50">
        <w:rPr>
          <w:rFonts w:ascii="Times New Roman" w:hAnsi="Times New Roman" w:cs="Times New Roman"/>
        </w:rPr>
        <w:t>marker</w:t>
      </w:r>
      <w:r w:rsidR="00E30B69" w:rsidRPr="002A7B50">
        <w:rPr>
          <w:rFonts w:ascii="Times New Roman" w:hAnsi="Times New Roman" w:cs="Times New Roman"/>
        </w:rPr>
        <w:t>s</w:t>
      </w:r>
      <w:r w:rsidR="009343E7" w:rsidRPr="002A7B50">
        <w:rPr>
          <w:rFonts w:ascii="Times New Roman" w:hAnsi="Times New Roman" w:cs="Times New Roman"/>
        </w:rPr>
        <w:t xml:space="preserve"> are</w:t>
      </w:r>
      <w:r w:rsidR="00E30B69" w:rsidRPr="002A7B50">
        <w:rPr>
          <w:rFonts w:ascii="Times New Roman" w:hAnsi="Times New Roman" w:cs="Times New Roman"/>
        </w:rPr>
        <w:t xml:space="preserve"> to the zero line the less </w:t>
      </w:r>
      <w:r w:rsidR="00994C15" w:rsidRPr="002A7B50">
        <w:rPr>
          <w:rFonts w:ascii="Times New Roman" w:hAnsi="Times New Roman" w:cs="Times New Roman"/>
        </w:rPr>
        <w:t>influential</w:t>
      </w:r>
      <w:r w:rsidR="00E30B69" w:rsidRPr="002A7B50">
        <w:rPr>
          <w:rFonts w:ascii="Times New Roman" w:hAnsi="Times New Roman" w:cs="Times New Roman"/>
        </w:rPr>
        <w:t xml:space="preserve"> the variable</w:t>
      </w:r>
      <w:r w:rsidR="00994C15" w:rsidRPr="002A7B50">
        <w:rPr>
          <w:rFonts w:ascii="Times New Roman" w:hAnsi="Times New Roman" w:cs="Times New Roman"/>
        </w:rPr>
        <w:t xml:space="preserve"> is</w:t>
      </w:r>
      <w:r w:rsidR="00E30B69" w:rsidRPr="002A7B50">
        <w:rPr>
          <w:rFonts w:ascii="Times New Roman" w:hAnsi="Times New Roman" w:cs="Times New Roman"/>
        </w:rPr>
        <w:t>.</w:t>
      </w:r>
    </w:p>
    <w:p w14:paraId="3A9D2B90" w14:textId="77777777" w:rsidR="004863B0" w:rsidRPr="002A7B50" w:rsidRDefault="004863B0" w:rsidP="00877FCA">
      <w:pPr>
        <w:rPr>
          <w:rFonts w:ascii="Times New Roman" w:hAnsi="Times New Roman" w:cs="Times New Roman"/>
        </w:rPr>
      </w:pPr>
    </w:p>
    <w:p w14:paraId="0B14A368" w14:textId="77777777" w:rsidR="005A6EBD" w:rsidRPr="002A7B50" w:rsidRDefault="005A6EBD" w:rsidP="005A6EBD">
      <w:pPr>
        <w:jc w:val="center"/>
        <w:rPr>
          <w:rFonts w:ascii="Times New Roman" w:hAnsi="Times New Roman" w:cs="Times New Roman"/>
        </w:rPr>
      </w:pPr>
      <w:r w:rsidRPr="002A7B50">
        <w:rPr>
          <w:noProof/>
        </w:rPr>
        <w:drawing>
          <wp:inline distT="0" distB="0" distL="0" distR="0" wp14:anchorId="7530824E" wp14:editId="6103E717">
            <wp:extent cx="3310296" cy="25200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6246"/>
                    <a:stretch/>
                  </pic:blipFill>
                  <pic:spPr bwMode="auto">
                    <a:xfrm>
                      <a:off x="0" y="0"/>
                      <a:ext cx="3310296"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31CD7086" w14:textId="77777777" w:rsidR="005A6EBD" w:rsidRPr="002A7B50" w:rsidRDefault="005A6EBD" w:rsidP="005A6EBD">
      <w:pPr>
        <w:jc w:val="center"/>
        <w:rPr>
          <w:rFonts w:ascii="Times New Roman" w:hAnsi="Times New Roman" w:cs="Times New Roman"/>
        </w:rPr>
      </w:pPr>
      <w:r w:rsidRPr="002A7B50">
        <w:rPr>
          <w:rFonts w:ascii="Times New Roman" w:hAnsi="Times New Roman" w:cs="Times New Roman"/>
        </w:rPr>
        <w:t>(a)</w:t>
      </w:r>
    </w:p>
    <w:p w14:paraId="316290CF" w14:textId="77777777" w:rsidR="005A6EBD" w:rsidRPr="002A7B50" w:rsidRDefault="005A6EBD" w:rsidP="005A6EBD">
      <w:pPr>
        <w:jc w:val="center"/>
        <w:rPr>
          <w:rFonts w:ascii="Times New Roman" w:hAnsi="Times New Roman" w:cs="Times New Roman"/>
        </w:rPr>
      </w:pPr>
      <w:r w:rsidRPr="002A7B50">
        <w:rPr>
          <w:noProof/>
        </w:rPr>
        <w:drawing>
          <wp:inline distT="0" distB="0" distL="0" distR="0" wp14:anchorId="6DC547D3" wp14:editId="44616E20">
            <wp:extent cx="3325207" cy="25200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25914"/>
                    <a:stretch/>
                  </pic:blipFill>
                  <pic:spPr bwMode="auto">
                    <a:xfrm>
                      <a:off x="0" y="0"/>
                      <a:ext cx="3325207"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032B0DC6" w14:textId="06464070" w:rsidR="00F159D3" w:rsidRPr="002A7B50" w:rsidRDefault="005A6EBD" w:rsidP="005A6EBD">
      <w:pPr>
        <w:jc w:val="center"/>
        <w:rPr>
          <w:rFonts w:ascii="Times New Roman" w:hAnsi="Times New Roman" w:cs="Times New Roman"/>
        </w:rPr>
      </w:pPr>
      <w:r w:rsidRPr="002A7B50">
        <w:rPr>
          <w:rFonts w:ascii="Times New Roman" w:hAnsi="Times New Roman" w:cs="Times New Roman"/>
        </w:rPr>
        <w:t>(b)</w:t>
      </w:r>
    </w:p>
    <w:p w14:paraId="2D0978FA" w14:textId="21B9420D" w:rsidR="00302126" w:rsidRPr="002A7B50" w:rsidRDefault="00302126" w:rsidP="00EF7146">
      <w:pPr>
        <w:jc w:val="center"/>
        <w:rPr>
          <w:rFonts w:ascii="Times New Roman" w:hAnsi="Times New Roman" w:cs="Times New Roman"/>
        </w:rPr>
      </w:pPr>
      <w:r w:rsidRPr="002A7B50">
        <w:rPr>
          <w:rFonts w:ascii="Times New Roman" w:hAnsi="Times New Roman" w:cs="Times New Roman"/>
          <w:b/>
        </w:rPr>
        <w:t xml:space="preserve">Figure </w:t>
      </w:r>
      <w:r w:rsidR="00B93DB7" w:rsidRPr="002A7B50">
        <w:rPr>
          <w:rFonts w:ascii="Times New Roman" w:hAnsi="Times New Roman" w:cs="Times New Roman"/>
          <w:b/>
        </w:rPr>
        <w:t>8</w:t>
      </w:r>
      <w:r w:rsidRPr="002A7B50">
        <w:rPr>
          <w:rFonts w:ascii="Times New Roman" w:hAnsi="Times New Roman" w:cs="Times New Roman"/>
        </w:rPr>
        <w:t>. Sensitivity of each input variable on the</w:t>
      </w:r>
      <w:r w:rsidR="00006D01" w:rsidRPr="002A7B50">
        <w:rPr>
          <w:rFonts w:ascii="Times New Roman" w:hAnsi="Times New Roman" w:cs="Times New Roman"/>
        </w:rPr>
        <w:t xml:space="preserve"> (a)</w:t>
      </w:r>
      <w:r w:rsidRPr="002A7B50">
        <w:rPr>
          <w:rFonts w:ascii="Times New Roman" w:hAnsi="Times New Roman" w:cs="Times New Roman"/>
        </w:rPr>
        <w:t xml:space="preserve"> immersion and </w:t>
      </w:r>
      <w:r w:rsidR="00006D01" w:rsidRPr="002A7B50">
        <w:rPr>
          <w:rFonts w:ascii="Times New Roman" w:hAnsi="Times New Roman" w:cs="Times New Roman"/>
        </w:rPr>
        <w:t xml:space="preserve">(b) </w:t>
      </w:r>
      <w:r w:rsidRPr="002A7B50">
        <w:rPr>
          <w:rFonts w:ascii="Times New Roman" w:hAnsi="Times New Roman" w:cs="Times New Roman"/>
        </w:rPr>
        <w:t xml:space="preserve">atmospheric </w:t>
      </w:r>
      <w:r w:rsidR="00107A35" w:rsidRPr="002A7B50">
        <w:rPr>
          <w:rFonts w:ascii="Times New Roman" w:hAnsi="Times New Roman" w:cs="Times New Roman"/>
        </w:rPr>
        <w:t xml:space="preserve">marine </w:t>
      </w:r>
      <w:r w:rsidRPr="002A7B50">
        <w:rPr>
          <w:rFonts w:ascii="Times New Roman" w:hAnsi="Times New Roman" w:cs="Times New Roman"/>
        </w:rPr>
        <w:t>corrosion rates</w:t>
      </w:r>
      <w:r w:rsidR="00006D01" w:rsidRPr="002A7B50">
        <w:rPr>
          <w:rFonts w:ascii="Times New Roman" w:hAnsi="Times New Roman" w:cs="Times New Roman"/>
        </w:rPr>
        <w:t xml:space="preserve"> of carbon steels.</w:t>
      </w:r>
    </w:p>
    <w:p w14:paraId="4247ABD0" w14:textId="77777777" w:rsidR="00F37ABA" w:rsidRPr="002A7B50" w:rsidRDefault="00F37ABA" w:rsidP="00F37ABA">
      <w:pPr>
        <w:rPr>
          <w:rFonts w:ascii="Times New Roman" w:hAnsi="Times New Roman" w:cs="Times New Roman"/>
        </w:rPr>
      </w:pPr>
    </w:p>
    <w:p w14:paraId="5428DC4C" w14:textId="6E2DA4C2" w:rsidR="00D27F6A" w:rsidRPr="002A7B50" w:rsidRDefault="00F37ABA" w:rsidP="00210D9C">
      <w:pPr>
        <w:rPr>
          <w:rFonts w:ascii="Times New Roman" w:hAnsi="Times New Roman" w:cs="Times New Roman"/>
        </w:rPr>
      </w:pPr>
      <w:r w:rsidRPr="002A7B50">
        <w:rPr>
          <w:rFonts w:ascii="Times New Roman" w:hAnsi="Times New Roman" w:cs="Times New Roman"/>
        </w:rPr>
        <w:t xml:space="preserve">The general influence of each input variable for </w:t>
      </w:r>
      <w:r w:rsidR="00277ABE" w:rsidRPr="002A7B50">
        <w:rPr>
          <w:rFonts w:ascii="Times New Roman" w:hAnsi="Times New Roman" w:cs="Times New Roman"/>
        </w:rPr>
        <w:t xml:space="preserve">the </w:t>
      </w:r>
      <w:r w:rsidRPr="002A7B50">
        <w:rPr>
          <w:rFonts w:ascii="Times New Roman" w:hAnsi="Times New Roman" w:cs="Times New Roman"/>
        </w:rPr>
        <w:t xml:space="preserve">immersion corrosion experiments matches well with the results from Paul </w:t>
      </w:r>
      <w:r w:rsidRPr="002A7B50">
        <w:rPr>
          <w:rFonts w:ascii="Times New Roman" w:hAnsi="Times New Roman" w:cs="Times New Roman"/>
        </w:rPr>
        <w:fldChar w:fldCharType="begin" w:fldLock="1"/>
      </w:r>
      <w:r w:rsidR="005304FB" w:rsidRPr="002A7B50">
        <w:rPr>
          <w:rFonts w:ascii="Times New Roman" w:hAnsi="Times New Roman" w:cs="Times New Roman"/>
        </w:rPr>
        <w:instrText>ADDIN CSL_CITATION {"citationItems":[{"id":"ITEM-1","itemData":{"DOI":"10.1007/s11665-010-9686-1","ISSN":"10599495","abstract":"Mild steel and 304 stainless steel are the versatile materials of construction for various structures in ocean water, whose composition varies widely in the vast global marine environment. The major parameters influencing the rate are salinity, sulfate, bicarbonates, pH, and temperature and dissolved oxygen. Prediction of the rate of degradation is a challenging task for design and corrosion engineers for existing as well as new structures to be constructed. Endeavors have been made to model the corrosion rate of mild steel and 304 stainless steel as function of five parameters, namely chloride, sulfate, dissolved oxygen, pH, and temperature, based on laboratory experimental data. The number of experimentations and compositions of experimental artificial seawater were based on 2 k factorial design of experiment. The model was validated with additional generated experimental data as well as real field study from the literature. Threedimensional mappings of corrosion behavior of mild steel and stainless steel reveal that the effects of these parameters are interrelated and influenced by one another. © ASM International.","author":[{"dropping-particle":"","family":"Paul","given":"Subir","non-dropping-particle":"","parse-names":false,"suffix":""}],"container-title":"Journal of Materials Engineering and Performance","id":"ITEM-1","issue":"3","issued":{"date-parts":[["2011"]]},"page":"325-334","title":"Model to study the effect of composition of seawater on the corrosion rate of mild steel and stainless steel","type":"article-journal","volume":"20"},"uris":["http://www.mendeley.com/documents/?uuid=925db50e-ecd8-4f67-9d95-a9d92ea5c851"]}],"mendeley":{"formattedCitation":"[49]","plainTextFormattedCitation":"[49]","previouslyFormattedCitation":"[49]"},"properties":{"noteIndex":0},"schema":"https://github.com/citation-style-language/schema/raw/master/csl-citation.json"}</w:instrText>
      </w:r>
      <w:r w:rsidRPr="002A7B50">
        <w:rPr>
          <w:rFonts w:ascii="Times New Roman" w:hAnsi="Times New Roman" w:cs="Times New Roman"/>
        </w:rPr>
        <w:fldChar w:fldCharType="separate"/>
      </w:r>
      <w:r w:rsidR="00336E7E" w:rsidRPr="002A7B50">
        <w:rPr>
          <w:rFonts w:ascii="Times New Roman" w:hAnsi="Times New Roman" w:cs="Times New Roman"/>
          <w:noProof/>
        </w:rPr>
        <w:t>[49]</w:t>
      </w:r>
      <w:r w:rsidRPr="002A7B50">
        <w:rPr>
          <w:rFonts w:ascii="Times New Roman" w:hAnsi="Times New Roman" w:cs="Times New Roman"/>
        </w:rPr>
        <w:fldChar w:fldCharType="end"/>
      </w:r>
      <w:r w:rsidRPr="002A7B50">
        <w:rPr>
          <w:rFonts w:ascii="Times New Roman" w:hAnsi="Times New Roman" w:cs="Times New Roman"/>
        </w:rPr>
        <w:t xml:space="preserve">. </w:t>
      </w:r>
      <w:r w:rsidR="00475811" w:rsidRPr="002A7B50">
        <w:rPr>
          <w:rFonts w:ascii="Times New Roman" w:hAnsi="Times New Roman" w:cs="Times New Roman"/>
        </w:rPr>
        <w:t xml:space="preserve">Paul stated that </w:t>
      </w:r>
      <w:r w:rsidR="00CB6A04" w:rsidRPr="002A7B50">
        <w:rPr>
          <w:rFonts w:ascii="Times New Roman" w:hAnsi="Times New Roman" w:cs="Times New Roman"/>
        </w:rPr>
        <w:t xml:space="preserve">the corrosion rate is increased </w:t>
      </w:r>
      <w:r w:rsidR="00475811" w:rsidRPr="002A7B50">
        <w:rPr>
          <w:rFonts w:ascii="Times New Roman" w:hAnsi="Times New Roman" w:cs="Times New Roman"/>
        </w:rPr>
        <w:t xml:space="preserve">with </w:t>
      </w:r>
      <w:r w:rsidRPr="002A7B50">
        <w:rPr>
          <w:rFonts w:ascii="Times New Roman" w:hAnsi="Times New Roman" w:cs="Times New Roman"/>
        </w:rPr>
        <w:t>increased temperature, dissolved oxygen or salinity, whereas increasing pH values from 4 to 8 reduces the corrosion rate.</w:t>
      </w:r>
      <w:r w:rsidR="000F2EA8" w:rsidRPr="002A7B50">
        <w:rPr>
          <w:rFonts w:ascii="Times New Roman" w:hAnsi="Times New Roman" w:cs="Times New Roman"/>
        </w:rPr>
        <w:t xml:space="preserve"> The sensitivity analysis demonstrates the same phenomenon </w:t>
      </w:r>
      <w:r w:rsidR="00BC383F" w:rsidRPr="002A7B50">
        <w:rPr>
          <w:rFonts w:ascii="Times New Roman" w:hAnsi="Times New Roman" w:cs="Times New Roman" w:hint="eastAsia"/>
          <w:lang w:eastAsia="zh-CN"/>
        </w:rPr>
        <w:t>for</w:t>
      </w:r>
      <w:r w:rsidR="00BC383F" w:rsidRPr="002A7B50">
        <w:rPr>
          <w:rFonts w:ascii="Times New Roman" w:hAnsi="Times New Roman" w:cs="Times New Roman"/>
        </w:rPr>
        <w:t xml:space="preserve"> </w:t>
      </w:r>
      <w:r w:rsidR="000F2EA8" w:rsidRPr="002A7B50">
        <w:rPr>
          <w:rFonts w:ascii="Times New Roman" w:hAnsi="Times New Roman" w:cs="Times New Roman"/>
        </w:rPr>
        <w:t>value</w:t>
      </w:r>
      <w:r w:rsidR="00BC383F" w:rsidRPr="002A7B50">
        <w:rPr>
          <w:rFonts w:ascii="Times New Roman" w:hAnsi="Times New Roman" w:cs="Times New Roman"/>
        </w:rPr>
        <w:t>s under 75</w:t>
      </w:r>
      <w:r w:rsidR="00BC383F" w:rsidRPr="002A7B50">
        <w:rPr>
          <w:rFonts w:ascii="Times New Roman" w:hAnsi="Times New Roman" w:cs="Times New Roman"/>
          <w:vertAlign w:val="superscript"/>
        </w:rPr>
        <w:t>th</w:t>
      </w:r>
      <w:r w:rsidR="00BC383F" w:rsidRPr="002A7B50">
        <w:rPr>
          <w:rFonts w:ascii="Times New Roman" w:hAnsi="Times New Roman" w:cs="Times New Roman"/>
        </w:rPr>
        <w:t xml:space="preserve"> percentile (pH </w:t>
      </w:r>
      <w:r w:rsidR="008248D0" w:rsidRPr="002A7B50">
        <w:rPr>
          <w:rFonts w:ascii="Times New Roman" w:hAnsi="Times New Roman" w:cs="Times New Roman"/>
        </w:rPr>
        <w:t>from</w:t>
      </w:r>
      <w:r w:rsidR="00BC383F" w:rsidRPr="002A7B50">
        <w:rPr>
          <w:rFonts w:ascii="Times New Roman" w:hAnsi="Times New Roman" w:cs="Times New Roman"/>
        </w:rPr>
        <w:t xml:space="preserve"> 6 </w:t>
      </w:r>
      <w:r w:rsidR="008248D0" w:rsidRPr="002A7B50">
        <w:rPr>
          <w:rFonts w:ascii="Times New Roman" w:hAnsi="Times New Roman" w:cs="Times New Roman"/>
        </w:rPr>
        <w:t>to</w:t>
      </w:r>
      <w:r w:rsidR="00BC383F" w:rsidRPr="002A7B50">
        <w:rPr>
          <w:rFonts w:ascii="Times New Roman" w:hAnsi="Times New Roman" w:cs="Times New Roman"/>
        </w:rPr>
        <w:t xml:space="preserve"> 8),</w:t>
      </w:r>
      <w:r w:rsidR="00CF6B6A" w:rsidRPr="002A7B50">
        <w:rPr>
          <w:rFonts w:ascii="Times New Roman" w:hAnsi="Times New Roman" w:cs="Times New Roman"/>
        </w:rPr>
        <w:t xml:space="preserve"> showing that</w:t>
      </w:r>
      <w:r w:rsidR="000F2EA8" w:rsidRPr="002A7B50">
        <w:rPr>
          <w:rFonts w:ascii="Times New Roman" w:hAnsi="Times New Roman" w:cs="Times New Roman"/>
        </w:rPr>
        <w:t xml:space="preserve"> </w:t>
      </w:r>
      <w:r w:rsidR="00BC383F" w:rsidRPr="002A7B50">
        <w:rPr>
          <w:rFonts w:ascii="Times New Roman" w:hAnsi="Times New Roman" w:cs="Times New Roman"/>
        </w:rPr>
        <w:t>increased pH leads to a reduced corrosion rate</w:t>
      </w:r>
      <w:r w:rsidR="000F2EA8" w:rsidRPr="002A7B50">
        <w:rPr>
          <w:rFonts w:ascii="Times New Roman" w:hAnsi="Times New Roman" w:cs="Times New Roman"/>
        </w:rPr>
        <w:t>.</w:t>
      </w:r>
      <w:r w:rsidRPr="002A7B50">
        <w:rPr>
          <w:rFonts w:ascii="Times New Roman" w:hAnsi="Times New Roman" w:cs="Times New Roman"/>
        </w:rPr>
        <w:t xml:space="preserve"> </w:t>
      </w:r>
      <w:r w:rsidR="00BC383F" w:rsidRPr="002A7B50">
        <w:rPr>
          <w:rFonts w:ascii="Times New Roman" w:hAnsi="Times New Roman" w:cs="Times New Roman"/>
        </w:rPr>
        <w:t xml:space="preserve">This is due to the enhanced formation of calcareous scales on steels in seawater, which provides a level of protection for the metal substrate </w:t>
      </w:r>
      <w:r w:rsidR="00BC383F" w:rsidRPr="002A7B50">
        <w:rPr>
          <w:rFonts w:ascii="Times New Roman" w:hAnsi="Times New Roman" w:cs="Times New Roman"/>
        </w:rPr>
        <w:fldChar w:fldCharType="begin" w:fldLock="1"/>
      </w:r>
      <w:r w:rsidR="005304FB" w:rsidRPr="002A7B50">
        <w:rPr>
          <w:rFonts w:ascii="Times New Roman" w:hAnsi="Times New Roman" w:cs="Times New Roman"/>
        </w:rPr>
        <w:instrText>ADDIN CSL_CITATION {"citationItems":[{"id":"ITEM-1","itemData":{"DOI":"10.1016/j.corsci.2004.09.027","ISSN":"0010938X","abstract":"Corrosion in marine environments is affected by how and to what extent seawater interacts with materials, by the choice of material, and by design of components, systems, and structures. Seawater is a complex, naturally buffered fluid that covers much of the Earth's surface. The chloride content and the dissolved oxygen content in seawater promote competing processes of passivation and the breakdown of passivity. Seawater is a living medium where microbiological organisms thrive and attach to virtually all materials leading to biofilm formation and micro- and macrofouling. Microbiological activity may accelerate corrosion processes or act as a passive barrier. Biofilms have been shown to ennoble materials in seawater after an induction period. The behavior of materials, particularly metals and alloys, in marine environments generally depend on the chemical composition, the stability of the oxide film, metallurgical and processing parameters, and the effectiveness of any applied protection and mitigation measures. Materials selection and appropriate design can avoid, delay, or minimize the occurrence of several forms of corrosion. The proper choices require an complete understanding of materials, design factors, the type of marine environment, and the relevant corrosion control methodologies in order to promote increasing service life to marine structures. This paper will discuss some of the parameters that affect materials performance and some effective measures by which alloys can be protected in selected marine environments. Published by Elsevier Ltd.","author":[{"dropping-particle":"","family":"Shifler","given":"David A.","non-dropping-particle":"","parse-names":false,"suffix":""}],"container-title":"Corrosion Science","id":"ITEM-1","issue":"10","issued":{"date-parts":[["2005"]]},"page":"2335-2352","title":"Understanding material interactions in marine environments to promote extended structural life","type":"article-journal","volume":"47"},"uris":["http://www.mendeley.com/documents/?uuid=a183c247-6495-4d3b-ab5d-76c219be1433"]},{"id":"ITEM-2","itemData":{"DOI":"10.1016/j.matdes.2020.109326","ISSN":"02641275","author":[{"dropping-particle":"","family":"Diao","given":"Yupeng","non-dropping-particle":"","parse-names":false,"suffix":""},{"dropping-particle":"","family":"Yan","given":"Luchun","non-dropping-particle":"","parse-names":false,"suffix":""},{"dropping-particle":"","family":"Gao","given":"Kewei","non-dropping-particle":"","parse-names":false,"suffix":""}],"container-title":"Materials &amp; Design","id":"ITEM-2","issued":{"date-parts":[["2021"]]},"page":"109326","publisher":"The Authors","title":"Improvement of the machine learning-based corrosion rate prediction model through the optimization of input features","type":"article-journal","volume":"198"},"uris":["http://www.mendeley.com/documents/?uuid=0c8096dc-2f73-49b8-93a0-35fad0e941de"]}],"mendeley":{"formattedCitation":"[61,90]","plainTextFormattedCitation":"[61,90]","previouslyFormattedCitation":"[61,90]"},"properties":{"noteIndex":0},"schema":"https://github.com/citation-style-language/schema/raw/master/csl-citation.json"}</w:instrText>
      </w:r>
      <w:r w:rsidR="00BC383F" w:rsidRPr="002A7B50">
        <w:rPr>
          <w:rFonts w:ascii="Times New Roman" w:hAnsi="Times New Roman" w:cs="Times New Roman"/>
        </w:rPr>
        <w:fldChar w:fldCharType="separate"/>
      </w:r>
      <w:r w:rsidR="00336E7E" w:rsidRPr="002A7B50">
        <w:rPr>
          <w:rFonts w:ascii="Times New Roman" w:hAnsi="Times New Roman" w:cs="Times New Roman"/>
          <w:noProof/>
        </w:rPr>
        <w:t>[61,90]</w:t>
      </w:r>
      <w:r w:rsidR="00BC383F" w:rsidRPr="002A7B50">
        <w:rPr>
          <w:rFonts w:ascii="Times New Roman" w:hAnsi="Times New Roman" w:cs="Times New Roman"/>
        </w:rPr>
        <w:fldChar w:fldCharType="end"/>
      </w:r>
      <w:r w:rsidR="00BC383F" w:rsidRPr="002A7B50">
        <w:rPr>
          <w:rFonts w:ascii="Times New Roman" w:hAnsi="Times New Roman" w:cs="Times New Roman"/>
        </w:rPr>
        <w:t xml:space="preserve">. </w:t>
      </w:r>
      <w:r w:rsidR="00957C59" w:rsidRPr="002A7B50">
        <w:rPr>
          <w:rFonts w:ascii="Times New Roman" w:hAnsi="Times New Roman" w:cs="Times New Roman"/>
        </w:rPr>
        <w:t xml:space="preserve">As the pH increases from 6 to 8, the tendency of the immersion corrosion rate </w:t>
      </w:r>
      <w:r w:rsidR="00957C59" w:rsidRPr="002A7B50">
        <w:rPr>
          <w:rFonts w:ascii="Times New Roman" w:hAnsi="Times New Roman" w:cs="Times New Roman" w:hint="eastAsia"/>
        </w:rPr>
        <w:t>reduction</w:t>
      </w:r>
      <w:r w:rsidR="00957C59" w:rsidRPr="002A7B50">
        <w:rPr>
          <w:rFonts w:ascii="Times New Roman" w:hAnsi="Times New Roman" w:cs="Times New Roman"/>
        </w:rPr>
        <w:t xml:space="preserve"> is</w:t>
      </w:r>
      <w:r w:rsidR="005E63BF" w:rsidRPr="002A7B50">
        <w:rPr>
          <w:rFonts w:ascii="Times New Roman" w:hAnsi="Times New Roman" w:cs="Times New Roman"/>
        </w:rPr>
        <w:t xml:space="preserve"> also</w:t>
      </w:r>
      <w:r w:rsidR="00957C59" w:rsidRPr="002A7B50">
        <w:rPr>
          <w:rFonts w:ascii="Times New Roman" w:hAnsi="Times New Roman" w:cs="Times New Roman"/>
        </w:rPr>
        <w:t xml:space="preserve"> decreased. </w:t>
      </w:r>
      <w:r w:rsidRPr="002A7B50">
        <w:rPr>
          <w:rFonts w:ascii="Times New Roman" w:hAnsi="Times New Roman" w:cs="Times New Roman"/>
        </w:rPr>
        <w:t xml:space="preserve">The quantified contribution of each input variable was compared with the feature importance analysis conducted by </w:t>
      </w:r>
      <w:proofErr w:type="spellStart"/>
      <w:r w:rsidRPr="002A7B50">
        <w:rPr>
          <w:rFonts w:ascii="Times New Roman" w:hAnsi="Times New Roman" w:cs="Times New Roman"/>
        </w:rPr>
        <w:t>Diao</w:t>
      </w:r>
      <w:proofErr w:type="spellEnd"/>
      <w:r w:rsidRPr="002A7B50">
        <w:rPr>
          <w:rFonts w:ascii="Times New Roman" w:hAnsi="Times New Roman" w:cs="Times New Roman"/>
        </w:rPr>
        <w:t xml:space="preserve"> et al. </w:t>
      </w:r>
      <w:r w:rsidRPr="002A7B50">
        <w:rPr>
          <w:rFonts w:ascii="Times New Roman" w:hAnsi="Times New Roman" w:cs="Times New Roman"/>
        </w:rPr>
        <w:fldChar w:fldCharType="begin" w:fldLock="1"/>
      </w:r>
      <w:r w:rsidR="005304FB" w:rsidRPr="002A7B50">
        <w:rPr>
          <w:rFonts w:ascii="Times New Roman" w:hAnsi="Times New Roman" w:cs="Times New Roman"/>
        </w:rPr>
        <w:instrText>ADDIN CSL_CITATION {"citationItems":[{"id":"ITEM-1","itemData":{"DOI":"10.1016/j.matdes.2020.109326","ISSN":"02641275","author":[{"dropping-particle":"","family":"Diao","given":"Yupeng","non-dropping-particle":"","parse-names":false,"suffix":""},{"dropping-particle":"","family":"Yan","given":"Luchun","non-dropping-particle":"","parse-names":false,"suffix":""},{"dropping-particle":"","family":"Gao","given":"Kewei","non-dropping-particle":"","parse-names":false,"suffix":""}],"container-title":"Materials &amp; Design","id":"ITEM-1","issued":{"date-parts":[["2021"]]},"page":"109326","publisher":"The Authors","title":"Improvement of the machine learning-based corrosion rate prediction model through the optimization of input features","type":"article-journal","volume":"198"},"uris":["http://www.mendeley.com/documents/?uuid=0c8096dc-2f73-49b8-93a0-35fad0e941de"]}],"mendeley":{"formattedCitation":"[61]","plainTextFormattedCitation":"[61]","previouslyFormattedCitation":"[61]"},"properties":{"noteIndex":0},"schema":"https://github.com/citation-style-language/schema/raw/master/csl-citation.json"}</w:instrText>
      </w:r>
      <w:r w:rsidRPr="002A7B50">
        <w:rPr>
          <w:rFonts w:ascii="Times New Roman" w:hAnsi="Times New Roman" w:cs="Times New Roman"/>
        </w:rPr>
        <w:fldChar w:fldCharType="separate"/>
      </w:r>
      <w:r w:rsidR="00336E7E" w:rsidRPr="002A7B50">
        <w:rPr>
          <w:rFonts w:ascii="Times New Roman" w:hAnsi="Times New Roman" w:cs="Times New Roman"/>
          <w:noProof/>
        </w:rPr>
        <w:t>[61]</w:t>
      </w:r>
      <w:r w:rsidRPr="002A7B50">
        <w:rPr>
          <w:rFonts w:ascii="Times New Roman" w:hAnsi="Times New Roman" w:cs="Times New Roman"/>
        </w:rPr>
        <w:fldChar w:fldCharType="end"/>
      </w:r>
      <w:r w:rsidRPr="002A7B50">
        <w:rPr>
          <w:rFonts w:ascii="Times New Roman" w:hAnsi="Times New Roman" w:cs="Times New Roman"/>
        </w:rPr>
        <w:t xml:space="preserve"> based on 105 coupon tests. They found the salinity and pH values are the most important environmental factors affecting the immersion corrosion rate. Furthermore, the dissolved oxygen had a slightly higher effect on the corrosion rate compared to temperature. These findings are confirmed through the current sensitivity analysis, Figure </w:t>
      </w:r>
      <w:r w:rsidR="00B93DB7" w:rsidRPr="002A7B50">
        <w:rPr>
          <w:rFonts w:ascii="Times New Roman" w:hAnsi="Times New Roman" w:cs="Times New Roman"/>
        </w:rPr>
        <w:t>8</w:t>
      </w:r>
      <w:r w:rsidR="000761B9" w:rsidRPr="002A7B50">
        <w:rPr>
          <w:rFonts w:ascii="Times New Roman" w:hAnsi="Times New Roman" w:cs="Times New Roman"/>
        </w:rPr>
        <w:t>(</w:t>
      </w:r>
      <w:r w:rsidRPr="002A7B50">
        <w:rPr>
          <w:rFonts w:ascii="Times New Roman" w:hAnsi="Times New Roman" w:cs="Times New Roman"/>
        </w:rPr>
        <w:t>a</w:t>
      </w:r>
      <w:r w:rsidR="000761B9" w:rsidRPr="002A7B50">
        <w:rPr>
          <w:rFonts w:ascii="Times New Roman" w:hAnsi="Times New Roman" w:cs="Times New Roman"/>
        </w:rPr>
        <w:t>)</w:t>
      </w:r>
      <w:r w:rsidRPr="002A7B50">
        <w:rPr>
          <w:rFonts w:ascii="Times New Roman" w:hAnsi="Times New Roman" w:cs="Times New Roman"/>
        </w:rPr>
        <w:t>. The rate of carbon steel corrosion in seawater is controlled by the rate of dissolved oxygen supply to the metal surface.</w:t>
      </w:r>
      <w:r w:rsidR="000F2EA8" w:rsidRPr="002A7B50">
        <w:rPr>
          <w:rFonts w:ascii="Times New Roman" w:hAnsi="Times New Roman" w:cs="Times New Roman"/>
        </w:rPr>
        <w:t xml:space="preserve"> </w:t>
      </w:r>
      <w:r w:rsidR="000F2EA8" w:rsidRPr="002A7B50">
        <w:rPr>
          <w:rFonts w:ascii="Times New Roman" w:hAnsi="Times New Roman" w:cs="Times New Roman"/>
          <w:lang w:eastAsia="zh-CN"/>
        </w:rPr>
        <w:t>For the most range of dissolved oxygen, the increased dissolved oxygen results in increased corrosion rate.</w:t>
      </w:r>
      <w:r w:rsidRPr="002A7B50">
        <w:rPr>
          <w:rFonts w:ascii="Times New Roman" w:hAnsi="Times New Roman" w:cs="Times New Roman"/>
        </w:rPr>
        <w:t xml:space="preserve"> This, in turn, is determined by the </w:t>
      </w:r>
      <w:r w:rsidRPr="002A7B50">
        <w:rPr>
          <w:rFonts w:ascii="Times New Roman" w:hAnsi="Times New Roman" w:cs="Times New Roman"/>
        </w:rPr>
        <w:lastRenderedPageBreak/>
        <w:t xml:space="preserve">dissolved oxygen concentration in the bulk solution, salinity, temperature and the state of surface filming. Increased temperature will lead to enhanced metal surface activity and the diffusion coefficient of oxygen </w:t>
      </w:r>
      <w:r w:rsidRPr="002A7B50">
        <w:rPr>
          <w:rFonts w:ascii="Times New Roman" w:hAnsi="Times New Roman" w:cs="Times New Roman"/>
        </w:rPr>
        <w:fldChar w:fldCharType="begin" w:fldLock="1"/>
      </w:r>
      <w:r w:rsidR="005304FB" w:rsidRPr="002A7B50">
        <w:rPr>
          <w:rFonts w:ascii="Times New Roman" w:hAnsi="Times New Roman" w:cs="Times New Roman"/>
        </w:rPr>
        <w:instrText>ADDIN CSL_CITATION {"citationItems":[{"id":"ITEM-1","itemData":{"DOI":"10.1016/j.corsci.2004.09.027","ISSN":"0010938X","abstract":"Corrosion in marine environments is affected by how and to what extent seawater interacts with materials, by the choice of material, and by design of components, systems, and structures. Seawater is a complex, naturally buffered fluid that covers much of the Earth's surface. The chloride content and the dissolved oxygen content in seawater promote competing processes of passivation and the breakdown of passivity. Seawater is a living medium where microbiological organisms thrive and attach to virtually all materials leading to biofilm formation and micro- and macrofouling. Microbiological activity may accelerate corrosion processes or act as a passive barrier. Biofilms have been shown to ennoble materials in seawater after an induction period. The behavior of materials, particularly metals and alloys, in marine environments generally depend on the chemical composition, the stability of the oxide film, metallurgical and processing parameters, and the effectiveness of any applied protection and mitigation measures. Materials selection and appropriate design can avoid, delay, or minimize the occurrence of several forms of corrosion. The proper choices require an complete understanding of materials, design factors, the type of marine environment, and the relevant corrosion control methodologies in order to promote increasing service life to marine structures. This paper will discuss some of the parameters that affect materials performance and some effective measures by which alloys can be protected in selected marine environments. Published by Elsevier Ltd.","author":[{"dropping-particle":"","family":"Shifler","given":"David A.","non-dropping-particle":"","parse-names":false,"suffix":""}],"container-title":"Corrosion Science","id":"ITEM-1","issue":"10","issued":{"date-parts":[["2005"]]},"page":"2335-2352","title":"Understanding material interactions in marine environments to promote extended structural life","type":"article-journal","volume":"47"},"uris":["http://www.mendeley.com/documents/?uuid=a183c247-6495-4d3b-ab5d-76c219be1433"]}],"mendeley":{"formattedCitation":"[90]","plainTextFormattedCitation":"[90]","previouslyFormattedCitation":"[90]"},"properties":{"noteIndex":0},"schema":"https://github.com/citation-style-language/schema/raw/master/csl-citation.json"}</w:instrText>
      </w:r>
      <w:r w:rsidRPr="002A7B50">
        <w:rPr>
          <w:rFonts w:ascii="Times New Roman" w:hAnsi="Times New Roman" w:cs="Times New Roman"/>
        </w:rPr>
        <w:fldChar w:fldCharType="separate"/>
      </w:r>
      <w:r w:rsidR="00336E7E" w:rsidRPr="002A7B50">
        <w:rPr>
          <w:rFonts w:ascii="Times New Roman" w:hAnsi="Times New Roman" w:cs="Times New Roman"/>
          <w:noProof/>
        </w:rPr>
        <w:t>[90]</w:t>
      </w:r>
      <w:r w:rsidRPr="002A7B50">
        <w:rPr>
          <w:rFonts w:ascii="Times New Roman" w:hAnsi="Times New Roman" w:cs="Times New Roman"/>
        </w:rPr>
        <w:fldChar w:fldCharType="end"/>
      </w:r>
      <w:r w:rsidRPr="002A7B50">
        <w:rPr>
          <w:rFonts w:ascii="Times New Roman" w:hAnsi="Times New Roman" w:cs="Times New Roman"/>
        </w:rPr>
        <w:t xml:space="preserve"> but higher salinity will result in lower oxygen solubility.</w:t>
      </w:r>
      <w:r w:rsidR="000F2EA8" w:rsidRPr="002A7B50">
        <w:rPr>
          <w:rFonts w:ascii="Times New Roman" w:hAnsi="Times New Roman" w:cs="Times New Roman"/>
        </w:rPr>
        <w:t xml:space="preserve"> </w:t>
      </w:r>
      <w:r w:rsidRPr="002A7B50">
        <w:rPr>
          <w:rFonts w:ascii="Times New Roman" w:hAnsi="Times New Roman" w:cs="Times New Roman"/>
        </w:rPr>
        <w:t xml:space="preserve">From Figure </w:t>
      </w:r>
      <w:r w:rsidR="00B93DB7" w:rsidRPr="002A7B50">
        <w:rPr>
          <w:rFonts w:ascii="Times New Roman" w:hAnsi="Times New Roman" w:cs="Times New Roman"/>
        </w:rPr>
        <w:t>8</w:t>
      </w:r>
      <w:r w:rsidR="00F05978" w:rsidRPr="002A7B50">
        <w:rPr>
          <w:rFonts w:ascii="Times New Roman" w:hAnsi="Times New Roman" w:cs="Times New Roman"/>
        </w:rPr>
        <w:t>(</w:t>
      </w:r>
      <w:r w:rsidRPr="002A7B50">
        <w:rPr>
          <w:rFonts w:ascii="Times New Roman" w:hAnsi="Times New Roman" w:cs="Times New Roman"/>
        </w:rPr>
        <w:t>a</w:t>
      </w:r>
      <w:r w:rsidR="00F05978" w:rsidRPr="002A7B50">
        <w:rPr>
          <w:rFonts w:ascii="Times New Roman" w:hAnsi="Times New Roman" w:cs="Times New Roman"/>
        </w:rPr>
        <w:t>)</w:t>
      </w:r>
      <w:r w:rsidRPr="002A7B50">
        <w:rPr>
          <w:rFonts w:ascii="Times New Roman" w:hAnsi="Times New Roman" w:cs="Times New Roman"/>
        </w:rPr>
        <w:t xml:space="preserve"> it reveals that the role of salinity is more important and is also more uncertain, or complex, than that of temperature. There are possibilities that salinity </w:t>
      </w:r>
      <w:r w:rsidR="0096387B" w:rsidRPr="002A7B50">
        <w:rPr>
          <w:rFonts w:ascii="Times New Roman" w:hAnsi="Times New Roman" w:cs="Times New Roman"/>
        </w:rPr>
        <w:t xml:space="preserve">can </w:t>
      </w:r>
      <w:r w:rsidRPr="002A7B50">
        <w:rPr>
          <w:rFonts w:ascii="Times New Roman" w:hAnsi="Times New Roman" w:cs="Times New Roman"/>
        </w:rPr>
        <w:t xml:space="preserve">have either </w:t>
      </w:r>
      <w:r w:rsidR="0096387B" w:rsidRPr="002A7B50">
        <w:rPr>
          <w:rFonts w:ascii="Times New Roman" w:hAnsi="Times New Roman" w:cs="Times New Roman"/>
        </w:rPr>
        <w:t xml:space="preserve">a </w:t>
      </w:r>
      <w:r w:rsidRPr="002A7B50">
        <w:rPr>
          <w:rFonts w:ascii="Times New Roman" w:hAnsi="Times New Roman" w:cs="Times New Roman"/>
        </w:rPr>
        <w:t xml:space="preserve">positive or </w:t>
      </w:r>
      <w:r w:rsidR="0096387B" w:rsidRPr="002A7B50">
        <w:rPr>
          <w:rFonts w:ascii="Times New Roman" w:hAnsi="Times New Roman" w:cs="Times New Roman"/>
        </w:rPr>
        <w:t xml:space="preserve">a </w:t>
      </w:r>
      <w:r w:rsidRPr="002A7B50">
        <w:rPr>
          <w:rFonts w:ascii="Times New Roman" w:hAnsi="Times New Roman" w:cs="Times New Roman"/>
        </w:rPr>
        <w:t>negative effect on the corrosion rate change.</w:t>
      </w:r>
      <w:r w:rsidR="000F2EA8" w:rsidRPr="002A7B50">
        <w:rPr>
          <w:rFonts w:ascii="Times New Roman" w:hAnsi="Times New Roman" w:cs="Times New Roman"/>
        </w:rPr>
        <w:t xml:space="preserve"> The sensitivity analysis demonstrates that the corrosion rate is increased when the temperature is higher than 22 ̊C</w:t>
      </w:r>
      <w:r w:rsidR="00175A91" w:rsidRPr="002A7B50">
        <w:rPr>
          <w:rFonts w:ascii="Times New Roman" w:hAnsi="Times New Roman" w:cs="Times New Roman"/>
        </w:rPr>
        <w:t xml:space="preserve"> and</w:t>
      </w:r>
      <w:r w:rsidR="000F2EA8" w:rsidRPr="002A7B50">
        <w:rPr>
          <w:rFonts w:ascii="Times New Roman" w:hAnsi="Times New Roman" w:cs="Times New Roman"/>
        </w:rPr>
        <w:t xml:space="preserve"> salinity </w:t>
      </w:r>
      <w:r w:rsidR="00A21058" w:rsidRPr="002A7B50">
        <w:rPr>
          <w:rFonts w:ascii="Times New Roman" w:hAnsi="Times New Roman" w:cs="Times New Roman"/>
        </w:rPr>
        <w:t>changing</w:t>
      </w:r>
      <w:r w:rsidR="000F2EA8" w:rsidRPr="002A7B50">
        <w:rPr>
          <w:rFonts w:ascii="Times New Roman" w:hAnsi="Times New Roman" w:cs="Times New Roman"/>
        </w:rPr>
        <w:t xml:space="preserve"> from 24 ppt to 32 ppt.</w:t>
      </w:r>
      <w:r w:rsidRPr="002A7B50">
        <w:rPr>
          <w:rFonts w:ascii="Times New Roman" w:hAnsi="Times New Roman" w:cs="Times New Roman"/>
        </w:rPr>
        <w:t xml:space="preserve"> The increased dissolved oxygen concentration enhances the cathodic reaction rate </w:t>
      </w:r>
      <w:r w:rsidRPr="002A7B50">
        <w:rPr>
          <w:rFonts w:ascii="Times New Roman" w:hAnsi="Times New Roman" w:cs="Times New Roman"/>
        </w:rPr>
        <w:fldChar w:fldCharType="begin" w:fldLock="1"/>
      </w:r>
      <w:r w:rsidR="005304FB" w:rsidRPr="002A7B50">
        <w:rPr>
          <w:rFonts w:ascii="Times New Roman" w:hAnsi="Times New Roman" w:cs="Times New Roman"/>
        </w:rPr>
        <w:instrText>ADDIN CSL_CITATION {"citationItems":[{"id":"ITEM-1","itemData":{"DOI":"10.1007/s11665-010-9686-1","ISSN":"10599495","abstract":"Mild steel and 304 stainless steel are the versatile materials of construction for various structures in ocean water, whose composition varies widely in the vast global marine environment. The major parameters influencing the rate are salinity, sulfate, bicarbonates, pH, and temperature and dissolved oxygen. Prediction of the rate of degradation is a challenging task for design and corrosion engineers for existing as well as new structures to be constructed. Endeavors have been made to model the corrosion rate of mild steel and 304 stainless steel as function of five parameters, namely chloride, sulfate, dissolved oxygen, pH, and temperature, based on laboratory experimental data. The number of experimentations and compositions of experimental artificial seawater were based on 2 k factorial design of experiment. The model was validated with additional generated experimental data as well as real field study from the literature. Threedimensional mappings of corrosion behavior of mild steel and stainless steel reveal that the effects of these parameters are interrelated and influenced by one another. © ASM International.","author":[{"dropping-particle":"","family":"Paul","given":"Subir","non-dropping-particle":"","parse-names":false,"suffix":""}],"container-title":"Journal of Materials Engineering and Performance","id":"ITEM-1","issue":"3","issued":{"date-parts":[["2011"]]},"page":"325-334","title":"Model to study the effect of composition of seawater on the corrosion rate of mild steel and stainless steel","type":"article-journal","volume":"20"},"uris":["http://www.mendeley.com/documents/?uuid=925db50e-ecd8-4f67-9d95-a9d92ea5c851"]}],"mendeley":{"formattedCitation":"[49]","plainTextFormattedCitation":"[49]","previouslyFormattedCitation":"[49]"},"properties":{"noteIndex":0},"schema":"https://github.com/citation-style-language/schema/raw/master/csl-citation.json"}</w:instrText>
      </w:r>
      <w:r w:rsidRPr="002A7B50">
        <w:rPr>
          <w:rFonts w:ascii="Times New Roman" w:hAnsi="Times New Roman" w:cs="Times New Roman"/>
        </w:rPr>
        <w:fldChar w:fldCharType="separate"/>
      </w:r>
      <w:r w:rsidR="00336E7E" w:rsidRPr="002A7B50">
        <w:rPr>
          <w:rFonts w:ascii="Times New Roman" w:hAnsi="Times New Roman" w:cs="Times New Roman"/>
          <w:noProof/>
        </w:rPr>
        <w:t>[49]</w:t>
      </w:r>
      <w:r w:rsidRPr="002A7B50">
        <w:rPr>
          <w:rFonts w:ascii="Times New Roman" w:hAnsi="Times New Roman" w:cs="Times New Roman"/>
        </w:rPr>
        <w:fldChar w:fldCharType="end"/>
      </w:r>
      <w:r w:rsidRPr="002A7B50">
        <w:rPr>
          <w:rFonts w:ascii="Times New Roman" w:hAnsi="Times New Roman" w:cs="Times New Roman"/>
        </w:rPr>
        <w:t xml:space="preserve"> and facilitates the formation of the oxide layer on low-alloy steels </w:t>
      </w:r>
      <w:r w:rsidRPr="002A7B50">
        <w:rPr>
          <w:rFonts w:ascii="Times New Roman" w:hAnsi="Times New Roman" w:cs="Times New Roman"/>
        </w:rPr>
        <w:fldChar w:fldCharType="begin" w:fldLock="1"/>
      </w:r>
      <w:r w:rsidR="005304FB" w:rsidRPr="002A7B50">
        <w:rPr>
          <w:rFonts w:ascii="Times New Roman" w:hAnsi="Times New Roman" w:cs="Times New Roman"/>
        </w:rPr>
        <w:instrText>ADDIN CSL_CITATION {"citationItems":[{"id":"ITEM-1","itemData":{"DOI":"10.1016/j.matdes.2020.109326","ISSN":"02641275","author":[{"dropping-particle":"","family":"Diao","given":"Yupeng","non-dropping-particle":"","parse-names":false,"suffix":""},{"dropping-particle":"","family":"Yan","given":"Luchun","non-dropping-particle":"","parse-names":false,"suffix":""},{"dropping-particle":"","family":"Gao","given":"Kewei","non-dropping-particle":"","parse-names":false,"suffix":""}],"container-title":"Materials &amp; Design","id":"ITEM-1","issued":{"date-parts":[["2021"]]},"page":"109326","publisher":"The Authors","title":"Improvement of the machine learning-based corrosion rate prediction model through the optimization of input features","type":"article-journal","volume":"198"},"uris":["http://www.mendeley.com/documents/?uuid=0c8096dc-2f73-49b8-93a0-35fad0e941de"]}],"mendeley":{"formattedCitation":"[61]","plainTextFormattedCitation":"[61]","previouslyFormattedCitation":"[61]"},"properties":{"noteIndex":0},"schema":"https://github.com/citation-style-language/schema/raw/master/csl-citation.json"}</w:instrText>
      </w:r>
      <w:r w:rsidRPr="002A7B50">
        <w:rPr>
          <w:rFonts w:ascii="Times New Roman" w:hAnsi="Times New Roman" w:cs="Times New Roman"/>
        </w:rPr>
        <w:fldChar w:fldCharType="separate"/>
      </w:r>
      <w:r w:rsidR="00336E7E" w:rsidRPr="002A7B50">
        <w:rPr>
          <w:rFonts w:ascii="Times New Roman" w:hAnsi="Times New Roman" w:cs="Times New Roman"/>
          <w:noProof/>
        </w:rPr>
        <w:t>[61]</w:t>
      </w:r>
      <w:r w:rsidRPr="002A7B50">
        <w:rPr>
          <w:rFonts w:ascii="Times New Roman" w:hAnsi="Times New Roman" w:cs="Times New Roman"/>
        </w:rPr>
        <w:fldChar w:fldCharType="end"/>
      </w:r>
      <w:r w:rsidRPr="002A7B50">
        <w:rPr>
          <w:rFonts w:ascii="Times New Roman" w:hAnsi="Times New Roman" w:cs="Times New Roman"/>
        </w:rPr>
        <w:t>, which hinders the corrosion process.</w:t>
      </w:r>
      <w:r w:rsidR="000B7FE0" w:rsidRPr="002A7B50">
        <w:rPr>
          <w:rFonts w:ascii="Times New Roman" w:hAnsi="Times New Roman" w:cs="Times New Roman"/>
        </w:rPr>
        <w:t xml:space="preserve"> However, certain combinations of temperature, salinity and dissolved oxygen may also lead to decreased corrosion rate, which is also reported by Paul </w:t>
      </w:r>
      <w:r w:rsidR="000B7FE0" w:rsidRPr="002A7B50">
        <w:rPr>
          <w:rFonts w:ascii="Times New Roman" w:hAnsi="Times New Roman" w:cs="Times New Roman"/>
        </w:rPr>
        <w:fldChar w:fldCharType="begin" w:fldLock="1"/>
      </w:r>
      <w:r w:rsidR="005304FB" w:rsidRPr="002A7B50">
        <w:rPr>
          <w:rFonts w:ascii="Times New Roman" w:hAnsi="Times New Roman" w:cs="Times New Roman"/>
        </w:rPr>
        <w:instrText>ADDIN CSL_CITATION {"citationItems":[{"id":"ITEM-1","itemData":{"DOI":"10.1007/s11665-010-9686-1","ISSN":"10599495","abstract":"Mild steel and 304 stainless steel are the versatile materials of construction for various structures in ocean water, whose composition varies widely in the vast global marine environment. The major parameters influencing the rate are salinity, sulfate, bicarbonates, pH, and temperature and dissolved oxygen. Prediction of the rate of degradation is a challenging task for design and corrosion engineers for existing as well as new structures to be constructed. Endeavors have been made to model the corrosion rate of mild steel and 304 stainless steel as function of five parameters, namely chloride, sulfate, dissolved oxygen, pH, and temperature, based on laboratory experimental data. The number of experimentations and compositions of experimental artificial seawater were based on 2 k factorial design of experiment. The model was validated with additional generated experimental data as well as real field study from the literature. Threedimensional mappings of corrosion behavior of mild steel and stainless steel reveal that the effects of these parameters are interrelated and influenced by one another. © ASM International.","author":[{"dropping-particle":"","family":"Paul","given":"Subir","non-dropping-particle":"","parse-names":false,"suffix":""}],"container-title":"Journal of Materials Engineering and Performance","id":"ITEM-1","issue":"3","issued":{"date-parts":[["2011"]]},"page":"325-334","title":"Model to study the effect of composition of seawater on the corrosion rate of mild steel and stainless steel","type":"article-journal","volume":"20"},"uris":["http://www.mendeley.com/documents/?uuid=925db50e-ecd8-4f67-9d95-a9d92ea5c851"]}],"mendeley":{"formattedCitation":"[49]","plainTextFormattedCitation":"[49]","previouslyFormattedCitation":"[49]"},"properties":{"noteIndex":0},"schema":"https://github.com/citation-style-language/schema/raw/master/csl-citation.json"}</w:instrText>
      </w:r>
      <w:r w:rsidR="000B7FE0" w:rsidRPr="002A7B50">
        <w:rPr>
          <w:rFonts w:ascii="Times New Roman" w:hAnsi="Times New Roman" w:cs="Times New Roman"/>
        </w:rPr>
        <w:fldChar w:fldCharType="separate"/>
      </w:r>
      <w:r w:rsidR="00336E7E" w:rsidRPr="002A7B50">
        <w:rPr>
          <w:rFonts w:ascii="Times New Roman" w:hAnsi="Times New Roman" w:cs="Times New Roman"/>
          <w:noProof/>
        </w:rPr>
        <w:t>[49]</w:t>
      </w:r>
      <w:r w:rsidR="000B7FE0" w:rsidRPr="002A7B50">
        <w:rPr>
          <w:rFonts w:ascii="Times New Roman" w:hAnsi="Times New Roman" w:cs="Times New Roman"/>
        </w:rPr>
        <w:fldChar w:fldCharType="end"/>
      </w:r>
      <w:r w:rsidR="000B7FE0" w:rsidRPr="002A7B50">
        <w:rPr>
          <w:rFonts w:ascii="Times New Roman" w:hAnsi="Times New Roman" w:cs="Times New Roman"/>
        </w:rPr>
        <w:t xml:space="preserve">. </w:t>
      </w:r>
      <w:r w:rsidRPr="002A7B50">
        <w:rPr>
          <w:rFonts w:ascii="Times New Roman" w:hAnsi="Times New Roman" w:cs="Times New Roman"/>
        </w:rPr>
        <w:t xml:space="preserve">In comparison, the pH value has a more definitive effect. </w:t>
      </w:r>
    </w:p>
    <w:p w14:paraId="723DE71F" w14:textId="77777777" w:rsidR="00D27F6A" w:rsidRPr="002A7B50" w:rsidRDefault="00D27F6A" w:rsidP="00210D9C">
      <w:pPr>
        <w:rPr>
          <w:rFonts w:ascii="Times New Roman" w:hAnsi="Times New Roman" w:cs="Times New Roman"/>
        </w:rPr>
      </w:pPr>
    </w:p>
    <w:p w14:paraId="71CB658E" w14:textId="63610011" w:rsidR="00F37ABA" w:rsidRPr="002A7B50" w:rsidRDefault="00F37ABA" w:rsidP="00210D9C">
      <w:pPr>
        <w:rPr>
          <w:rFonts w:ascii="Times New Roman" w:hAnsi="Times New Roman" w:cs="Times New Roman"/>
        </w:rPr>
      </w:pPr>
      <w:r w:rsidRPr="002A7B50">
        <w:rPr>
          <w:rFonts w:ascii="Times New Roman" w:hAnsi="Times New Roman" w:cs="Times New Roman"/>
        </w:rPr>
        <w:t xml:space="preserve">For the marine atmospheric corrosion, the influences of each input variable shown in Figure </w:t>
      </w:r>
      <w:r w:rsidR="00B93DB7" w:rsidRPr="002A7B50">
        <w:rPr>
          <w:rFonts w:ascii="Times New Roman" w:hAnsi="Times New Roman" w:cs="Times New Roman"/>
        </w:rPr>
        <w:t>8</w:t>
      </w:r>
      <w:r w:rsidR="00D27F6A" w:rsidRPr="002A7B50">
        <w:rPr>
          <w:rFonts w:ascii="Times New Roman" w:hAnsi="Times New Roman" w:cs="Times New Roman"/>
        </w:rPr>
        <w:t>(</w:t>
      </w:r>
      <w:r w:rsidRPr="002A7B50">
        <w:rPr>
          <w:rFonts w:ascii="Times New Roman" w:hAnsi="Times New Roman" w:cs="Times New Roman"/>
        </w:rPr>
        <w:t>b</w:t>
      </w:r>
      <w:r w:rsidR="00D27F6A" w:rsidRPr="002A7B50">
        <w:rPr>
          <w:rFonts w:ascii="Times New Roman" w:hAnsi="Times New Roman" w:cs="Times New Roman"/>
        </w:rPr>
        <w:t>)</w:t>
      </w:r>
      <w:r w:rsidRPr="002A7B50">
        <w:rPr>
          <w:rFonts w:ascii="Times New Roman" w:hAnsi="Times New Roman" w:cs="Times New Roman"/>
        </w:rPr>
        <w:t xml:space="preserve"> are in good agreement with the results reported by </w:t>
      </w:r>
      <w:proofErr w:type="spellStart"/>
      <w:r w:rsidRPr="002A7B50">
        <w:rPr>
          <w:rFonts w:ascii="Times New Roman" w:hAnsi="Times New Roman" w:cs="Times New Roman"/>
        </w:rPr>
        <w:t>Zhi</w:t>
      </w:r>
      <w:proofErr w:type="spellEnd"/>
      <w:r w:rsidRPr="002A7B50">
        <w:rPr>
          <w:rFonts w:ascii="Times New Roman" w:hAnsi="Times New Roman" w:cs="Times New Roman"/>
        </w:rPr>
        <w:t xml:space="preserve"> et al. </w:t>
      </w:r>
      <w:r w:rsidRPr="002A7B50">
        <w:rPr>
          <w:rFonts w:ascii="Times New Roman" w:hAnsi="Times New Roman" w:cs="Times New Roman"/>
        </w:rPr>
        <w:fldChar w:fldCharType="begin" w:fldLock="1"/>
      </w:r>
      <w:r w:rsidR="005304FB" w:rsidRPr="002A7B50">
        <w:rPr>
          <w:rFonts w:ascii="Times New Roman" w:hAnsi="Times New Roman" w:cs="Times New Roman"/>
        </w:rPr>
        <w:instrText>ADDIN CSL_CITATION {"citationItems":[{"id":"ITEM-1","itemData":{"DOI":"10.3390/met9030383","ISSN":"20754701","abstract":"The objective of this paper is to develop an approach to forecast the outdoor atmospheric corrosion rate of low alloy steels and do corrosion-knowledge mining by using a Random Forests algorithm as a mining tool. We collected the corrosion data of 17 low alloy steels under 6 atmospheric corrosion test stations in China over 16 years as the experimental datasets. Based on the datasets, a Random Forests model is established to implement the purpose of the corrosion rate prediction and data-mining. The results showed that the random forests can achieve the best generalization results compared to the commonly used machine learning methods such as the artificial neural network, support vector regression, and logistic regression. In addition, the results also showed that regarding the effect to the corrosion rate, environmental factors contributed more than chemical compositions in the low alloy steels, but as exposure time increases, the effect of the environmental factors will gradually become less. Furthermore, we give the effect changes of six environmental factors (Cl?? concentration, SO 2 concentration, relative humidity, temperature, rainfall, and pH) on corrosion with exposure time increasing, and the results illustrated that pH had a significant contribution to the corrosion of the entire process. The paper also dealt with the problem of the corrosion rate forecast, especially for changing environmental factors situations, and obtained the qualitative and quantitative results of influences of each environmental factor on corrosion.","author":[{"dropping-particle":"","family":"Zhi","given":"Yuanjie","non-dropping-particle":"","parse-names":false,"suffix":""},{"dropping-particle":"","family":"Fu","given":"Dongmei","non-dropping-particle":"","parse-names":false,"suffix":""},{"dropping-particle":"","family":"Zhang","given":"Dawei","non-dropping-particle":"","parse-names":false,"suffix":""},{"dropping-particle":"","family":"Yang","given":"Tao","non-dropping-particle":"","parse-names":false,"suffix":""},{"dropping-particle":"","family":"Li","given":"Xiaogang","non-dropping-particle":"","parse-names":false,"suffix":""}],"container-title":"Metals","id":"ITEM-1","issue":"3","issued":{"date-parts":[["2019"]]},"title":"Prediction and knowledge mining of outdoor atmospheric corrosion rates of low alloy steels based on the random forests approach","type":"article-journal","volume":"9"},"uris":["http://www.mendeley.com/documents/?uuid=d7adba64-0cc2-4d61-bbf9-8286f0a146cb"]},{"id":"ITEM-2","itemData":{"DOI":"10.1016/j.jmst.2020.01.044","ISSN":"10050302","abstract":"The paper proposes a new deep structure model, called Densely Connected Cascade Forest-Weighted K Nearest Neighbors (DCCF-WKNNs), to implement the corrosion data modelling and corrosion knowledge-mining. Firstly, we collect 409 outdoor atmospheric corrosion samples of low-alloy steels as experiment datasets. Then, we give the proposed methods process, including random forests-K nearest neighbors (RF-WKNNs) and DCCF-WKNNs. Finally, we use the collected datasets to verify the performance of the proposed method. The results show that compared with commonly used and advanced machine-learning algorithms such as artificial neural network (ANN), support vector regression (SVR), random forests (RF), and cascade forests (cForest), the proposed method can obtain the best prediction results. In addition, the method can predict the corrosion rates with variations of any one single environmental variable, like pH, temperature, relative humidity, SO2, rainfall or Cl−. By this way, the threshold of each variable, upon which the corrosion rate may have a large change, can be further obtained.","author":[{"dropping-particle":"","family":"Zhi","given":"Yuanjie","non-dropping-particle":"","parse-names":false,"suffix":""},{"dropping-particle":"","family":"Yang","given":"Tao","non-dropping-particle":"","parse-names":false,"suffix":""},{"dropping-particle":"","family":"Fu","given":"Dongmei","non-dropping-particle":"","parse-names":false,"suffix":""}],"container-title":"Journal of Materials Science and Technology","id":"ITEM-2","issued":{"date-parts":[["2020"]]},"page":"202-210","publisher":"The editorial office of Journal of Materials Science &amp; Technology","title":"An improved deep forest model for forecast the outdoor atmospheric corrosion rate of low-alloy steels","type":"article-journal","volume":"49"},"uris":["http://www.mendeley.com/documents/?uuid=ed8d0b09-cb81-4fe9-b213-653d91ebc4a8"]}],"mendeley":{"formattedCitation":"[63,66]","plainTextFormattedCitation":"[63,66]","previouslyFormattedCitation":"[63,66]"},"properties":{"noteIndex":0},"schema":"https://github.com/citation-style-language/schema/raw/master/csl-citation.json"}</w:instrText>
      </w:r>
      <w:r w:rsidRPr="002A7B50">
        <w:rPr>
          <w:rFonts w:ascii="Times New Roman" w:hAnsi="Times New Roman" w:cs="Times New Roman"/>
        </w:rPr>
        <w:fldChar w:fldCharType="separate"/>
      </w:r>
      <w:r w:rsidR="00336E7E" w:rsidRPr="002A7B50">
        <w:rPr>
          <w:rFonts w:ascii="Times New Roman" w:hAnsi="Times New Roman" w:cs="Times New Roman"/>
          <w:noProof/>
        </w:rPr>
        <w:t>[63,66]</w:t>
      </w:r>
      <w:r w:rsidRPr="002A7B50">
        <w:rPr>
          <w:rFonts w:ascii="Times New Roman" w:hAnsi="Times New Roman" w:cs="Times New Roman"/>
        </w:rPr>
        <w:fldChar w:fldCharType="end"/>
      </w:r>
      <w:r w:rsidRPr="002A7B50">
        <w:rPr>
          <w:rFonts w:ascii="Times New Roman" w:hAnsi="Times New Roman" w:cs="Times New Roman"/>
        </w:rPr>
        <w:t xml:space="preserve"> and Yan et al. </w:t>
      </w:r>
      <w:r w:rsidRPr="002A7B50">
        <w:rPr>
          <w:rFonts w:ascii="Times New Roman" w:hAnsi="Times New Roman" w:cs="Times New Roman"/>
        </w:rPr>
        <w:fldChar w:fldCharType="begin" w:fldLock="1"/>
      </w:r>
      <w:r w:rsidR="005304FB" w:rsidRPr="002A7B50">
        <w:rPr>
          <w:rFonts w:ascii="Times New Roman" w:hAnsi="Times New Roman" w:cs="Times New Roman"/>
        </w:rPr>
        <w:instrText>ADDIN CSL_CITATION {"citationItems":[{"id":"ITEM-1","itemData":{"DOI":"10.1080/14686996.2020.1746196","ISSN":"1468-6996","abstract":"ABSTRACTThe empirical modeling methods are widely used in corrosion behavior analysis. But due to the limited regression ability of conventional algorithms, modeling objects are often limited to in...","author":[{"dropping-particle":"","family":"Yan","given":"Luchun","non-dropping-particle":"","parse-names":false,"suffix":""},{"dropping-particle":"","family":"Diao","given":"Yupeng","non-dropping-particle":"","parse-names":false,"suffix":""},{"dropping-particle":"","family":"Lang","given":"Zhaoyang","non-dropping-particle":"","parse-names":false,"suffix":""},{"dropping-particle":"","family":"Gao","given":"Kewei","non-dropping-particle":"","parse-names":false,"suffix":""}],"container-title":"Science and Technology of Advanced Materials","id":"ITEM-1","issue":"0","issued":{"date-parts":[["2020"]]},"page":"1","publisher":"Taylor &amp; Francis","title":"Corrosion rate prediction and influencing factors evaluation of low-alloy steels in marine atmosphere using machine learning approach","type":"article-journal","volume":"0"},"uris":["http://www.mendeley.com/documents/?uuid=faf6a9dd-d97c-49a3-81d4-e1ee67fc7a03"]}],"mendeley":{"formattedCitation":"[89]","plainTextFormattedCitation":"[89]","previouslyFormattedCitation":"[89]"},"properties":{"noteIndex":0},"schema":"https://github.com/citation-style-language/schema/raw/master/csl-citation.json"}</w:instrText>
      </w:r>
      <w:r w:rsidRPr="002A7B50">
        <w:rPr>
          <w:rFonts w:ascii="Times New Roman" w:hAnsi="Times New Roman" w:cs="Times New Roman"/>
        </w:rPr>
        <w:fldChar w:fldCharType="separate"/>
      </w:r>
      <w:r w:rsidR="00336E7E" w:rsidRPr="002A7B50">
        <w:rPr>
          <w:rFonts w:ascii="Times New Roman" w:hAnsi="Times New Roman" w:cs="Times New Roman"/>
          <w:noProof/>
        </w:rPr>
        <w:t>[89]</w:t>
      </w:r>
      <w:r w:rsidRPr="002A7B50">
        <w:rPr>
          <w:rFonts w:ascii="Times New Roman" w:hAnsi="Times New Roman" w:cs="Times New Roman"/>
        </w:rPr>
        <w:fldChar w:fldCharType="end"/>
      </w:r>
      <w:r w:rsidRPr="002A7B50">
        <w:rPr>
          <w:rFonts w:ascii="Times New Roman" w:hAnsi="Times New Roman" w:cs="Times New Roman"/>
        </w:rPr>
        <w:t>. Specifically, the temperature, chloride deposition rate and relative humidity play the most significant roles in the determination of corrosion rate whereas the SO</w:t>
      </w:r>
      <w:r w:rsidRPr="002A7B50">
        <w:rPr>
          <w:rFonts w:ascii="Times New Roman" w:hAnsi="Times New Roman" w:cs="Times New Roman"/>
          <w:vertAlign w:val="subscript"/>
        </w:rPr>
        <w:t>2</w:t>
      </w:r>
      <w:r w:rsidRPr="002A7B50">
        <w:rPr>
          <w:rFonts w:ascii="Times New Roman" w:hAnsi="Times New Roman" w:cs="Times New Roman"/>
        </w:rPr>
        <w:t xml:space="preserve"> deposition rate and annual rainfall have the </w:t>
      </w:r>
      <w:r w:rsidRPr="002A7B50">
        <w:rPr>
          <w:rFonts w:ascii="Times New Roman" w:hAnsi="Times New Roman" w:cs="Times New Roman"/>
          <w:lang w:eastAsia="zh-CN"/>
        </w:rPr>
        <w:t>least effects</w:t>
      </w:r>
      <w:r w:rsidRPr="002A7B50">
        <w:rPr>
          <w:rFonts w:ascii="Times New Roman" w:hAnsi="Times New Roman" w:cs="Times New Roman"/>
        </w:rPr>
        <w:t xml:space="preserve">. </w:t>
      </w:r>
      <w:r w:rsidR="002D5F28" w:rsidRPr="002A7B50">
        <w:rPr>
          <w:rFonts w:ascii="Times New Roman" w:hAnsi="Times New Roman" w:cs="Times New Roman"/>
        </w:rPr>
        <w:t>W</w:t>
      </w:r>
      <w:r w:rsidRPr="002A7B50">
        <w:rPr>
          <w:rFonts w:ascii="Times New Roman" w:hAnsi="Times New Roman" w:cs="Times New Roman"/>
        </w:rPr>
        <w:t>hen the temperature is higher than</w:t>
      </w:r>
      <w:r w:rsidR="00F83F16" w:rsidRPr="002A7B50">
        <w:rPr>
          <w:rFonts w:ascii="Times New Roman" w:hAnsi="Times New Roman" w:cs="Times New Roman"/>
        </w:rPr>
        <w:t xml:space="preserve"> </w:t>
      </w:r>
      <w:r w:rsidR="00BC383F" w:rsidRPr="002A7B50">
        <w:rPr>
          <w:rFonts w:ascii="Times New Roman" w:hAnsi="Times New Roman" w:cs="Times New Roman"/>
        </w:rPr>
        <w:t>21 ̊</w:t>
      </w:r>
      <w:r w:rsidRPr="002A7B50">
        <w:rPr>
          <w:rFonts w:ascii="Times New Roman" w:hAnsi="Times New Roman" w:cs="Times New Roman"/>
        </w:rPr>
        <w:t>C, an increased temperature reduces the atmospheric corrosion rate</w:t>
      </w:r>
      <w:r w:rsidR="00BC383F" w:rsidRPr="002A7B50">
        <w:rPr>
          <w:rFonts w:ascii="Times New Roman" w:hAnsi="Times New Roman" w:cs="Times New Roman"/>
        </w:rPr>
        <w:t>, which is also reported by</w:t>
      </w:r>
      <w:r w:rsidR="00422782" w:rsidRPr="002A7B50">
        <w:rPr>
          <w:rFonts w:ascii="Times New Roman" w:hAnsi="Times New Roman" w:cs="Times New Roman"/>
        </w:rPr>
        <w:t xml:space="preserve"> Refs.</w:t>
      </w:r>
      <w:r w:rsidRPr="002A7B50">
        <w:rPr>
          <w:rFonts w:ascii="Times New Roman" w:hAnsi="Times New Roman" w:cs="Times New Roman"/>
        </w:rPr>
        <w:t xml:space="preserve"> </w:t>
      </w:r>
      <w:r w:rsidRPr="002A7B50">
        <w:rPr>
          <w:rFonts w:ascii="Times New Roman" w:hAnsi="Times New Roman" w:cs="Times New Roman"/>
        </w:rPr>
        <w:fldChar w:fldCharType="begin" w:fldLock="1"/>
      </w:r>
      <w:r w:rsidR="005304FB" w:rsidRPr="002A7B50">
        <w:rPr>
          <w:rFonts w:ascii="Times New Roman" w:hAnsi="Times New Roman" w:cs="Times New Roman"/>
        </w:rPr>
        <w:instrText>ADDIN CSL_CITATION {"citationItems":[{"id":"ITEM-1","itemData":{"DOI":"10.3390/met9030383","ISSN":"20754701","abstract":"The objective of this paper is to develop an approach to forecast the outdoor atmospheric corrosion rate of low alloy steels and do corrosion-knowledge mining by using a Random Forests algorithm as a mining tool. We collected the corrosion data of 17 low alloy steels under 6 atmospheric corrosion test stations in China over 16 years as the experimental datasets. Based on the datasets, a Random Forests model is established to implement the purpose of the corrosion rate prediction and data-mining. The results showed that the random forests can achieve the best generalization results compared to the commonly used machine learning methods such as the artificial neural network, support vector regression, and logistic regression. In addition, the results also showed that regarding the effect to the corrosion rate, environmental factors contributed more than chemical compositions in the low alloy steels, but as exposure time increases, the effect of the environmental factors will gradually become less. Furthermore, we give the effect changes of six environmental factors (Cl?? concentration, SO 2 concentration, relative humidity, temperature, rainfall, and pH) on corrosion with exposure time increasing, and the results illustrated that pH had a significant contribution to the corrosion of the entire process. The paper also dealt with the problem of the corrosion rate forecast, especially for changing environmental factors situations, and obtained the qualitative and quantitative results of influences of each environmental factor on corrosion.","author":[{"dropping-particle":"","family":"Zhi","given":"Yuanjie","non-dropping-particle":"","parse-names":false,"suffix":""},{"dropping-particle":"","family":"Fu","given":"Dongmei","non-dropping-particle":"","parse-names":false,"suffix":""},{"dropping-particle":"","family":"Zhang","given":"Dawei","non-dropping-particle":"","parse-names":false,"suffix":""},{"dropping-particle":"","family":"Yang","given":"Tao","non-dropping-particle":"","parse-names":false,"suffix":""},{"dropping-particle":"","family":"Li","given":"Xiaogang","non-dropping-particle":"","parse-names":false,"suffix":""}],"container-title":"Metals","id":"ITEM-1","issue":"3","issued":{"date-parts":[["2019"]]},"title":"Prediction and knowledge mining of outdoor atmospheric corrosion rates of low alloy steels based on the random forests approach","type":"article-journal","volume":"9"},"uris":["http://www.mendeley.com/documents/?uuid=d7adba64-0cc2-4d61-bbf9-8286f0a146cb"]},{"id":"ITEM-2","itemData":{"DOI":"10.1016/j.jmst.2020.01.044","ISSN":"10050302","abstract":"The paper proposes a new deep structure model, called Densely Connected Cascade Forest-Weighted K Nearest Neighbors (DCCF-WKNNs), to implement the corrosion data modelling and corrosion knowledge-mining. Firstly, we collect 409 outdoor atmospheric corrosion samples of low-alloy steels as experiment datasets. Then, we give the proposed methods process, including random forests-K nearest neighbors (RF-WKNNs) and DCCF-WKNNs. Finally, we use the collected datasets to verify the performance of the proposed method. The results show that compared with commonly used and advanced machine-learning algorithms such as artificial neural network (ANN), support vector regression (SVR), random forests (RF), and cascade forests (cForest), the proposed method can obtain the best prediction results. In addition, the method can predict the corrosion rates with variations of any one single environmental variable, like pH, temperature, relative humidity, SO2, rainfall or Cl−. By this way, the threshold of each variable, upon which the corrosion rate may have a large change, can be further obtained.","author":[{"dropping-particle":"","family":"Zhi","given":"Yuanjie","non-dropping-particle":"","parse-names":false,"suffix":""},{"dropping-particle":"","family":"Yang","given":"Tao","non-dropping-particle":"","parse-names":false,"suffix":""},{"dropping-particle":"","family":"Fu","given":"Dongmei","non-dropping-particle":"","parse-names":false,"suffix":""}],"container-title":"Journal of Materials Science and Technology","id":"ITEM-2","issued":{"date-parts":[["2020"]]},"page":"202-210","publisher":"The editorial office of Journal of Materials Science &amp; Technology","title":"An improved deep forest model for forecast the outdoor atmospheric corrosion rate of low-alloy steels","type":"article-journal","volume":"49"},"uris":["http://www.mendeley.com/documents/?uuid=ed8d0b09-cb81-4fe9-b213-653d91ebc4a8"]},{"id":"ITEM-3","itemData":{"DOI":"10.1080/14686996.2020.1746196","ISSN":"1468-6996","abstract":"ABSTRACTThe empirical modeling methods are widely used in corrosion behavior analysis. But due to the limited regression ability of conventional algorithms, modeling objects are often limited to in...","author":[{"dropping-particle":"","family":"Yan","given":"Luchun","non-dropping-particle":"","parse-names":false,"suffix":""},{"dropping-particle":"","family":"Diao","given":"Yupeng","non-dropping-particle":"","parse-names":false,"suffix":""},{"dropping-particle":"","family":"Lang","given":"Zhaoyang","non-dropping-particle":"","parse-names":false,"suffix":""},{"dropping-particle":"","family":"Gao","given":"Kewei","non-dropping-particle":"","parse-names":false,"suffix":""}],"container-title":"Science and Technology of Advanced Materials","id":"ITEM-3","issue":"0","issued":{"date-parts":[["2020"]]},"page":"1","publisher":"Taylor &amp; Francis","title":"Corrosion rate prediction and influencing factors evaluation of low-alloy steels in marine atmosphere using machine learning approach","type":"article-journal","volume":"0"},"uris":["http://www.mendeley.com/documents/?uuid=faf6a9dd-d97c-49a3-81d4-e1ee67fc7a03"]}],"mendeley":{"formattedCitation":"[63,66,89]","plainTextFormattedCitation":"[63,66,89]","previouslyFormattedCitation":"[63,66,89]"},"properties":{"noteIndex":0},"schema":"https://github.com/citation-style-language/schema/raw/master/csl-citation.json"}</w:instrText>
      </w:r>
      <w:r w:rsidRPr="002A7B50">
        <w:rPr>
          <w:rFonts w:ascii="Times New Roman" w:hAnsi="Times New Roman" w:cs="Times New Roman"/>
        </w:rPr>
        <w:fldChar w:fldCharType="separate"/>
      </w:r>
      <w:r w:rsidR="00336E7E" w:rsidRPr="002A7B50">
        <w:rPr>
          <w:rFonts w:ascii="Times New Roman" w:hAnsi="Times New Roman" w:cs="Times New Roman"/>
          <w:noProof/>
        </w:rPr>
        <w:t>[63,66,89]</w:t>
      </w:r>
      <w:r w:rsidRPr="002A7B50">
        <w:rPr>
          <w:rFonts w:ascii="Times New Roman" w:hAnsi="Times New Roman" w:cs="Times New Roman"/>
        </w:rPr>
        <w:fldChar w:fldCharType="end"/>
      </w:r>
      <w:r w:rsidRPr="002A7B50">
        <w:rPr>
          <w:rFonts w:ascii="Times New Roman" w:hAnsi="Times New Roman" w:cs="Times New Roman"/>
        </w:rPr>
        <w:t xml:space="preserve">. This is because the increased temperature accelerates the evaporation of </w:t>
      </w:r>
      <w:r w:rsidR="00887D68" w:rsidRPr="002A7B50">
        <w:rPr>
          <w:rFonts w:ascii="Times New Roman" w:hAnsi="Times New Roman" w:cs="Times New Roman"/>
        </w:rPr>
        <w:t xml:space="preserve">the </w:t>
      </w:r>
      <w:r w:rsidRPr="002A7B50">
        <w:rPr>
          <w:rFonts w:ascii="Times New Roman" w:hAnsi="Times New Roman" w:cs="Times New Roman"/>
        </w:rPr>
        <w:t xml:space="preserve">electrolyte film on the steel surface </w:t>
      </w:r>
      <w:r w:rsidRPr="002A7B50">
        <w:rPr>
          <w:rFonts w:ascii="Times New Roman" w:hAnsi="Times New Roman" w:cs="Times New Roman"/>
        </w:rPr>
        <w:fldChar w:fldCharType="begin" w:fldLock="1"/>
      </w:r>
      <w:r w:rsidR="005304FB" w:rsidRPr="002A7B50">
        <w:rPr>
          <w:rFonts w:ascii="Times New Roman" w:hAnsi="Times New Roman" w:cs="Times New Roman"/>
        </w:rPr>
        <w:instrText>ADDIN CSL_CITATION {"citationItems":[{"id":"ITEM-1","itemData":{"DOI":"10.1016/j.jmst.2020.01.044","ISSN":"10050302","abstract":"The paper proposes a new deep structure model, called Densely Connected Cascade Forest-Weighted K Nearest Neighbors (DCCF-WKNNs), to implement the corrosion data modelling and corrosion knowledge-mining. Firstly, we collect 409 outdoor atmospheric corrosion samples of low-alloy steels as experiment datasets. Then, we give the proposed methods process, including random forests-K nearest neighbors (RF-WKNNs) and DCCF-WKNNs. Finally, we use the collected datasets to verify the performance of the proposed method. The results show that compared with commonly used and advanced machine-learning algorithms such as artificial neural networ</w:instrText>
      </w:r>
      <w:r w:rsidR="005304FB" w:rsidRPr="002A7B50">
        <w:rPr>
          <w:rFonts w:ascii="Times New Roman" w:hAnsi="Times New Roman" w:cs="Times New Roman"/>
          <w:lang w:val="it-IT"/>
        </w:rPr>
        <w:instrText>k (ANN), support vector regression (SVR), random forests (RF), and cascade forests (cForest), the proposed method can obtain the best prediction results. In addition, the method can predict the corrosion rates with variations of any one single environmental variable, like pH, temperature, relative humidity, SO2, rainfall or Cl−. By this way, the threshold of each variable, upon which the corrosion rate may have a large change, can be further obtained.","author":[{"dropping-particle":"","family":"Zhi","given":"Yuanjie","non-dropping-particle":"","parse-names":false,"suffix":""},{"dropping-particle":"","family":"Yang","given":"Tao","non-dropping-particle":"","parse-names":false,"suffix":""},{"dropping-particle":"","family":"Fu","given":"Dongmei","non-dropping-particle":"","parse-names":false,"suffix":""}],"container-title":"Journal of Materials Science and Technology","id":"ITEM-1","issued":{"date-parts":[["2020"]]},"page":"202-210","publisher":"The editorial office of Journal of Materials Science &amp; Technology","title":"An improved deep forest model for forecast the outdoor atmospheric corrosion rate of low-alloy steels","type":"article-journal","volume":"49"},"uris":["http://www.mendeley.com/documents/?uuid=ed8d0b09-cb81-4fe9-b213-653d91ebc4a8"]}],"mendeley":{"formattedCitation":"[63]","plainTextFormattedCitation":"[63]","previouslyFormattedCitation":"[63]"},"properties":{"noteIndex":0},"schema":"https://github.com/citation-style-language/schema/raw/master/csl-citation.json"}</w:instrText>
      </w:r>
      <w:r w:rsidRPr="002A7B50">
        <w:rPr>
          <w:rFonts w:ascii="Times New Roman" w:hAnsi="Times New Roman" w:cs="Times New Roman"/>
        </w:rPr>
        <w:fldChar w:fldCharType="separate"/>
      </w:r>
      <w:r w:rsidR="00336E7E" w:rsidRPr="002A7B50">
        <w:rPr>
          <w:rFonts w:ascii="Times New Roman" w:hAnsi="Times New Roman" w:cs="Times New Roman"/>
          <w:noProof/>
          <w:lang w:val="it-IT"/>
        </w:rPr>
        <w:t>[63]</w:t>
      </w:r>
      <w:r w:rsidRPr="002A7B50">
        <w:rPr>
          <w:rFonts w:ascii="Times New Roman" w:hAnsi="Times New Roman" w:cs="Times New Roman"/>
        </w:rPr>
        <w:fldChar w:fldCharType="end"/>
      </w:r>
      <w:r w:rsidRPr="002A7B50">
        <w:rPr>
          <w:rFonts w:ascii="Times New Roman" w:hAnsi="Times New Roman" w:cs="Times New Roman"/>
          <w:lang w:val="it-IT"/>
        </w:rPr>
        <w:t xml:space="preserve">. Furthermore, Castaneda et al. </w:t>
      </w:r>
      <w:r w:rsidRPr="002A7B50">
        <w:rPr>
          <w:rFonts w:ascii="Times New Roman" w:hAnsi="Times New Roman" w:cs="Times New Roman"/>
        </w:rPr>
        <w:fldChar w:fldCharType="begin" w:fldLock="1"/>
      </w:r>
      <w:r w:rsidR="005304FB" w:rsidRPr="002A7B50">
        <w:rPr>
          <w:rFonts w:ascii="Times New Roman" w:hAnsi="Times New Roman" w:cs="Times New Roman"/>
          <w:lang w:val="it-IT"/>
        </w:rPr>
        <w:instrText>ADDIN CSL_CITATION {"citationItems":[{"id":"ITEM-1","itemData":{"DOI":"10.4186/ej.2017.21.2.43","ISSN":"01258281","abstract":"Atmospheric corrosion is important to consider for energy production and transmission. Important and valuable information have been accumulated in this subject; however, the application of new knowledge obtained is not completed. In order to contribute to a decrease in economic losses caused by atmospheric corrosion in wind farms, studies toward application of this knowledge should be carried out. One of the most common reasons for the failure of coastal structures and infrastructures is deterioration failure which is the result of structure deterioration and lack of project maintenance. Atmospheric corrosion was evaluated at outdoor and indoor exposure sites located at different distances from the sea in a wind farm region. Carbon and galvanized steel, copper and aluminum specimens were exposed. Main pollutants and atmospheric parameters were measured. Significant differences between outdoor corrosivity determined by dose response functions established on ISO standard respecting direct weight loss evaluation were found. Estimation carried out using dose response functions overestimate corrosivity (excepting copper). Main factors causing outdoor corrosion are different to indoor. Very high outdoor and indoor corrosivity classifications were determined.","author":[{"dropping-particle":"","family":"Castañeda","given":"Abel","non-dropping-particle":"","parse-names":false,"suffix":""},{"dropping-particle":"","family":"Corvo","given":"Francisco","non-dropping-particle":"","parse-names":false,"suffix":""},{"dropping-particle":"","family":"Fernández","given":"Dainerys","non-dropping-particle":"","parse-names":false,"suffix":""},{"dropping-particle":"","family":"Valdés","given":"Cecilia","non-dropping-particle":"","parse-names":false,"suffix":""}],"container-title":"Engineering Journal","id":"ITEM-1","issue":"2","issued":{"date-parts":[["2017"]]},"page":"43-62","title":"Outdoor-indoor atmospheric corrosion in a coastal wind farm located in a tropical Island","type":"article-journal","volume":"21"},"uris":["http://www.mendeley.com/documents/?uuid=acc391cf-6589-4d27-bfd5-d31b8c014e44"]}],"mendeley":{"formattedCitation":"[91]","plainTextFormattedCitation":"[91]","previouslyFormattedCitation":"[91]"},"properties":{"noteIndex":0},"schema":"https://github.com/citation-style-language/schema/raw/master/csl-citation.json"}</w:instrText>
      </w:r>
      <w:r w:rsidRPr="002A7B50">
        <w:rPr>
          <w:rFonts w:ascii="Times New Roman" w:hAnsi="Times New Roman" w:cs="Times New Roman"/>
        </w:rPr>
        <w:fldChar w:fldCharType="separate"/>
      </w:r>
      <w:r w:rsidR="00336E7E" w:rsidRPr="002A7B50">
        <w:rPr>
          <w:rFonts w:ascii="Times New Roman" w:hAnsi="Times New Roman" w:cs="Times New Roman"/>
          <w:noProof/>
          <w:lang w:val="it-IT"/>
        </w:rPr>
        <w:t>[91]</w:t>
      </w:r>
      <w:r w:rsidRPr="002A7B50">
        <w:rPr>
          <w:rFonts w:ascii="Times New Roman" w:hAnsi="Times New Roman" w:cs="Times New Roman"/>
        </w:rPr>
        <w:fldChar w:fldCharType="end"/>
      </w:r>
      <w:r w:rsidRPr="002A7B50">
        <w:rPr>
          <w:rFonts w:ascii="Times New Roman" w:hAnsi="Times New Roman" w:cs="Times New Roman"/>
          <w:lang w:val="it-IT"/>
        </w:rPr>
        <w:t xml:space="preserve"> observed that the increased temperature significantly reduces the chloride deposition rate and hence slows down the corrosion rate. </w:t>
      </w:r>
      <w:r w:rsidRPr="002A7B50">
        <w:rPr>
          <w:rFonts w:ascii="Times New Roman" w:hAnsi="Times New Roman" w:cs="Times New Roman"/>
        </w:rPr>
        <w:t xml:space="preserve">However, a positive correlation between temperature and the corrosion rate is reflected in Figure </w:t>
      </w:r>
      <w:r w:rsidR="00B93DB7" w:rsidRPr="002A7B50">
        <w:rPr>
          <w:rFonts w:ascii="Times New Roman" w:hAnsi="Times New Roman" w:cs="Times New Roman"/>
        </w:rPr>
        <w:t>8</w:t>
      </w:r>
      <w:r w:rsidR="00010F98" w:rsidRPr="002A7B50">
        <w:rPr>
          <w:rFonts w:ascii="Times New Roman" w:hAnsi="Times New Roman" w:cs="Times New Roman"/>
        </w:rPr>
        <w:t>(</w:t>
      </w:r>
      <w:r w:rsidRPr="002A7B50">
        <w:rPr>
          <w:rFonts w:ascii="Times New Roman" w:hAnsi="Times New Roman" w:cs="Times New Roman"/>
        </w:rPr>
        <w:t>b</w:t>
      </w:r>
      <w:r w:rsidR="00010F98" w:rsidRPr="002A7B50">
        <w:rPr>
          <w:rFonts w:ascii="Times New Roman" w:hAnsi="Times New Roman" w:cs="Times New Roman"/>
        </w:rPr>
        <w:t>)</w:t>
      </w:r>
      <w:r w:rsidRPr="002A7B50">
        <w:rPr>
          <w:rFonts w:ascii="Times New Roman" w:hAnsi="Times New Roman" w:cs="Times New Roman"/>
        </w:rPr>
        <w:t xml:space="preserve"> at lower </w:t>
      </w:r>
      <w:r w:rsidR="00946FA5" w:rsidRPr="002A7B50">
        <w:rPr>
          <w:rFonts w:ascii="Times New Roman" w:hAnsi="Times New Roman" w:cs="Times New Roman"/>
        </w:rPr>
        <w:t>temperature</w:t>
      </w:r>
      <w:r w:rsidR="00010F98" w:rsidRPr="002A7B50">
        <w:rPr>
          <w:rFonts w:ascii="Times New Roman" w:hAnsi="Times New Roman" w:cs="Times New Roman"/>
        </w:rPr>
        <w:t xml:space="preserve"> values</w:t>
      </w:r>
      <w:r w:rsidRPr="002A7B50">
        <w:rPr>
          <w:rFonts w:ascii="Times New Roman" w:hAnsi="Times New Roman" w:cs="Times New Roman"/>
        </w:rPr>
        <w:t xml:space="preserve">. </w:t>
      </w:r>
      <w:r w:rsidR="00BC383F" w:rsidRPr="002A7B50">
        <w:rPr>
          <w:rFonts w:ascii="Times New Roman" w:hAnsi="Times New Roman" w:cs="Times New Roman"/>
        </w:rPr>
        <w:t>Furthermore, the sensitivity analysis demonstrates that when annual rainfall is higher than 1457 mm/year, the increased annual rainfall decreases the corrosion rate.</w:t>
      </w:r>
      <w:r w:rsidRPr="002A7B50">
        <w:rPr>
          <w:rFonts w:ascii="Times New Roman" w:hAnsi="Times New Roman" w:cs="Times New Roman"/>
        </w:rPr>
        <w:t xml:space="preserve"> </w:t>
      </w:r>
      <w:r w:rsidR="00EF38C2" w:rsidRPr="002A7B50">
        <w:rPr>
          <w:rFonts w:ascii="Times New Roman" w:hAnsi="Times New Roman" w:cs="Times New Roman"/>
        </w:rPr>
        <w:t xml:space="preserve">This phenomenon was also reported by </w:t>
      </w:r>
      <w:proofErr w:type="spellStart"/>
      <w:r w:rsidR="00EF38C2" w:rsidRPr="002A7B50">
        <w:rPr>
          <w:rFonts w:ascii="Times New Roman" w:hAnsi="Times New Roman" w:cs="Times New Roman"/>
        </w:rPr>
        <w:t>Zhi</w:t>
      </w:r>
      <w:proofErr w:type="spellEnd"/>
      <w:r w:rsidR="00EF38C2" w:rsidRPr="002A7B50">
        <w:rPr>
          <w:rFonts w:ascii="Times New Roman" w:hAnsi="Times New Roman" w:cs="Times New Roman"/>
        </w:rPr>
        <w:t xml:space="preserve"> et al. </w:t>
      </w:r>
      <w:r w:rsidR="00EF38C2" w:rsidRPr="002A7B50">
        <w:rPr>
          <w:rFonts w:ascii="Times New Roman" w:hAnsi="Times New Roman" w:cs="Times New Roman"/>
        </w:rPr>
        <w:fldChar w:fldCharType="begin" w:fldLock="1"/>
      </w:r>
      <w:r w:rsidR="005304FB" w:rsidRPr="002A7B50">
        <w:rPr>
          <w:rFonts w:ascii="Times New Roman" w:hAnsi="Times New Roman" w:cs="Times New Roman"/>
        </w:rPr>
        <w:instrText>ADDIN CSL_CITATION {"citationItems":[{"id":"ITEM-1","itemData":{"DOI":"10.3390/met9030383","ISSN":"20754701","abstract":"The objective of this paper is to develop an approach to forecast the outdoor atmospheric corrosion rate of low alloy steels and do corrosion-knowledge mining by using a Random Forests algorithm as a mining tool. We collected the corrosion data of 17 low alloy steels under 6 atmospheric corrosion test stations in China over 16 years as the experimental datasets. Based on the datasets, a Random Forests model is established to implement the purpose of the corrosion rate prediction and data-mining. The results showed that the random forests can achieve the best generalization results compared to the commonly used machine learning methods such as the artificial neural network, support vector regression, and logistic regression. In addition, the results also showed that regarding the effect to the corrosion rate, environmental factors contributed more than chemical compositions in the low alloy steels, but as exposure time increases, the effect of the environmental factors will gradually become less. Furthermore, we give the effect changes of six environmental factors (Cl?? concentration, SO 2 concentration, relative humidity, temperature, rainfall, and pH) on corrosion with exposure time increasing, and the results illustrated that pH had a significant contribution to the corrosion of the entire process. The paper also dealt with the problem of the corrosion rate forecast, especially for changing environmental factors situations, and obtained the qualitative and quantitative results of influences of each environmental factor on corrosion.","author":[{"dropping-particle":"","family":"Zhi","given":"Yuanjie","non-dropping-particle":"","parse-names":false,"suffix":""},{"dropping-particle":"","family":"Fu","given":"Dongmei","non-dropping-particle":"","parse-names":false,"suffix":""},{"dropping-particle":"","family":"Zhang","given":"Dawei","non-dropping-particle":"","parse-names":false,"suffix":""},{"dropping-particle":"","family":"Yang","given":"Tao","non-dropping-particle":"","parse-names":false,"suffix":""},{"dropping-particle":"","family":"Li","given":"Xiaogang","non-dropping-particle":"","parse-names":false,"suffix":""}],"container-title":"Metals","id":"ITEM-1","issue":"3","issued":{"date-parts":[["2019"]]},"title":"Prediction and knowledge mining of outdoor atmospheric corrosion rates of low alloy steels based on the random forests approach","type":"article-journal","volume":"9"},"uris":["http://www.mendeley.com/documents/?uuid=d7adba64-0cc2-4d61-bbf9-8286f0a146cb"]}],"mendeley":{"formattedCitation":"[66]","plainTextFormattedCitation":"[66]","previouslyFormattedCitation":"[66]"},"properties":{"noteIndex":0},"schema":"https://github.com/citation-style-language/schema/raw/master/csl-citation.json"}</w:instrText>
      </w:r>
      <w:r w:rsidR="00EF38C2" w:rsidRPr="002A7B50">
        <w:rPr>
          <w:rFonts w:ascii="Times New Roman" w:hAnsi="Times New Roman" w:cs="Times New Roman"/>
        </w:rPr>
        <w:fldChar w:fldCharType="separate"/>
      </w:r>
      <w:r w:rsidR="00336E7E" w:rsidRPr="002A7B50">
        <w:rPr>
          <w:rFonts w:ascii="Times New Roman" w:hAnsi="Times New Roman" w:cs="Times New Roman"/>
          <w:noProof/>
        </w:rPr>
        <w:t>[66]</w:t>
      </w:r>
      <w:r w:rsidR="00EF38C2" w:rsidRPr="002A7B50">
        <w:rPr>
          <w:rFonts w:ascii="Times New Roman" w:hAnsi="Times New Roman" w:cs="Times New Roman"/>
        </w:rPr>
        <w:fldChar w:fldCharType="end"/>
      </w:r>
      <w:r w:rsidR="00EF38C2" w:rsidRPr="002A7B50">
        <w:rPr>
          <w:rFonts w:ascii="Times New Roman" w:hAnsi="Times New Roman" w:cs="Times New Roman"/>
        </w:rPr>
        <w:t>, where they found the corrosion rate starts to decrease when the rainfall is over 147 mm/month (annual rainfall = 1764 mm/year).</w:t>
      </w:r>
    </w:p>
    <w:p w14:paraId="5E4AAC93" w14:textId="174BD354" w:rsidR="00F37ABA" w:rsidRPr="002A7B50" w:rsidRDefault="00F37ABA" w:rsidP="00877FCA">
      <w:pPr>
        <w:rPr>
          <w:rFonts w:ascii="Times New Roman" w:hAnsi="Times New Roman" w:cs="Times New Roman"/>
          <w:lang w:eastAsia="zh-CN"/>
        </w:rPr>
      </w:pPr>
    </w:p>
    <w:p w14:paraId="1CC20973" w14:textId="693BB9E4" w:rsidR="002F2A32" w:rsidRPr="002A7B50" w:rsidRDefault="00D67EAE" w:rsidP="00877FCA">
      <w:pPr>
        <w:rPr>
          <w:rFonts w:ascii="Times New Roman" w:hAnsi="Times New Roman" w:cs="Times New Roman"/>
        </w:rPr>
      </w:pPr>
      <w:r w:rsidRPr="002A7B50">
        <w:rPr>
          <w:rFonts w:ascii="Times New Roman" w:hAnsi="Times New Roman" w:cs="Times New Roman"/>
        </w:rPr>
        <w:t>T</w:t>
      </w:r>
      <w:r w:rsidR="00DE3566" w:rsidRPr="002A7B50">
        <w:rPr>
          <w:rFonts w:ascii="Times New Roman" w:hAnsi="Times New Roman" w:cs="Times New Roman"/>
        </w:rPr>
        <w:t xml:space="preserve">he influence of ship </w:t>
      </w:r>
      <w:r w:rsidRPr="002A7B50">
        <w:rPr>
          <w:rFonts w:ascii="Times New Roman" w:hAnsi="Times New Roman" w:cs="Times New Roman"/>
        </w:rPr>
        <w:t>age</w:t>
      </w:r>
      <w:r w:rsidR="00DE3566" w:rsidRPr="002A7B50">
        <w:rPr>
          <w:rFonts w:ascii="Times New Roman" w:hAnsi="Times New Roman" w:cs="Times New Roman"/>
        </w:rPr>
        <w:t xml:space="preserve"> on the corrosion rate </w:t>
      </w:r>
      <w:r w:rsidRPr="002A7B50">
        <w:rPr>
          <w:rFonts w:ascii="Times New Roman" w:hAnsi="Times New Roman" w:cs="Times New Roman"/>
        </w:rPr>
        <w:t xml:space="preserve">is </w:t>
      </w:r>
      <w:r w:rsidR="006E2BAF" w:rsidRPr="002A7B50">
        <w:rPr>
          <w:rFonts w:ascii="Times New Roman" w:hAnsi="Times New Roman" w:cs="Times New Roman"/>
        </w:rPr>
        <w:t xml:space="preserve">also </w:t>
      </w:r>
      <w:r w:rsidRPr="002A7B50">
        <w:rPr>
          <w:rFonts w:ascii="Times New Roman" w:hAnsi="Times New Roman" w:cs="Times New Roman"/>
        </w:rPr>
        <w:t>examined</w:t>
      </w:r>
      <w:r w:rsidR="002E72AD" w:rsidRPr="002A7B50">
        <w:rPr>
          <w:rFonts w:ascii="Times New Roman" w:hAnsi="Times New Roman" w:cs="Times New Roman"/>
        </w:rPr>
        <w:t>,</w:t>
      </w:r>
      <w:r w:rsidRPr="002A7B50">
        <w:rPr>
          <w:rFonts w:ascii="Times New Roman" w:hAnsi="Times New Roman" w:cs="Times New Roman"/>
        </w:rPr>
        <w:t xml:space="preserve"> </w:t>
      </w:r>
      <w:r w:rsidR="002E72AD" w:rsidRPr="002A7B50">
        <w:rPr>
          <w:rFonts w:ascii="Times New Roman" w:hAnsi="Times New Roman" w:cs="Times New Roman"/>
          <w:lang w:eastAsia="zh-CN"/>
        </w:rPr>
        <w:t xml:space="preserve">where </w:t>
      </w:r>
      <w:r w:rsidR="002E72AD" w:rsidRPr="002A7B50">
        <w:rPr>
          <w:rFonts w:ascii="Times New Roman" w:hAnsi="Times New Roman" w:cs="Times New Roman"/>
        </w:rPr>
        <w:t xml:space="preserve">the </w:t>
      </w:r>
      <w:r w:rsidR="006C45D3" w:rsidRPr="002A7B50">
        <w:rPr>
          <w:rFonts w:ascii="Times New Roman" w:hAnsi="Times New Roman" w:cs="Times New Roman"/>
        </w:rPr>
        <w:t>structures are assumed to be without renewal and under the moderate corrosion level.</w:t>
      </w:r>
      <w:r w:rsidR="00E7050A" w:rsidRPr="002A7B50">
        <w:rPr>
          <w:rFonts w:ascii="Times New Roman" w:hAnsi="Times New Roman" w:cs="Times New Roman"/>
        </w:rPr>
        <w:t xml:space="preserve"> </w:t>
      </w:r>
      <w:r w:rsidR="00C82A1F" w:rsidRPr="002A7B50">
        <w:rPr>
          <w:rFonts w:ascii="Times New Roman" w:hAnsi="Times New Roman" w:cs="Times New Roman"/>
        </w:rPr>
        <w:t xml:space="preserve">The parametric study results are compared with field/experimental data collected from </w:t>
      </w:r>
      <w:r w:rsidR="001914B2" w:rsidRPr="002A7B50">
        <w:rPr>
          <w:rFonts w:ascii="Times New Roman" w:hAnsi="Times New Roman" w:cs="Times New Roman"/>
        </w:rPr>
        <w:t xml:space="preserve">the </w:t>
      </w:r>
      <w:r w:rsidR="00C82A1F" w:rsidRPr="002A7B50">
        <w:rPr>
          <w:rFonts w:ascii="Times New Roman" w:hAnsi="Times New Roman" w:cs="Times New Roman"/>
        </w:rPr>
        <w:t>literature</w:t>
      </w:r>
      <w:r w:rsidR="00483F80" w:rsidRPr="002A7B50">
        <w:rPr>
          <w:rFonts w:ascii="Times New Roman" w:hAnsi="Times New Roman" w:cs="Times New Roman"/>
        </w:rPr>
        <w:t xml:space="preserve"> </w:t>
      </w:r>
      <w:r w:rsidR="001B3CB1" w:rsidRPr="002A7B50">
        <w:rPr>
          <w:rFonts w:ascii="Times New Roman" w:hAnsi="Times New Roman" w:cs="Times New Roman"/>
        </w:rPr>
        <w:t>Specifically, t</w:t>
      </w:r>
      <w:r w:rsidR="00FB44F1" w:rsidRPr="002A7B50">
        <w:rPr>
          <w:rFonts w:ascii="Times New Roman" w:hAnsi="Times New Roman" w:cs="Times New Roman"/>
        </w:rPr>
        <w:t>he experimental data</w:t>
      </w:r>
      <w:r w:rsidR="00483F80" w:rsidRPr="002A7B50">
        <w:rPr>
          <w:rFonts w:ascii="Times New Roman" w:hAnsi="Times New Roman" w:cs="Times New Roman"/>
        </w:rPr>
        <w:t xml:space="preserve"> collected by Matsushima</w:t>
      </w:r>
      <w:r w:rsidR="00FB44F1" w:rsidRPr="002A7B50">
        <w:rPr>
          <w:rFonts w:ascii="Times New Roman" w:hAnsi="Times New Roman" w:cs="Times New Roman"/>
        </w:rPr>
        <w:t xml:space="preserve"> were measured at many locations throughout the world and </w:t>
      </w:r>
      <w:r w:rsidR="003C0046" w:rsidRPr="002A7B50">
        <w:rPr>
          <w:rFonts w:ascii="Times New Roman" w:hAnsi="Times New Roman" w:cs="Times New Roman"/>
        </w:rPr>
        <w:t xml:space="preserve">the </w:t>
      </w:r>
      <w:r w:rsidR="00FB44F1" w:rsidRPr="002A7B50">
        <w:rPr>
          <w:rFonts w:ascii="Times New Roman" w:hAnsi="Times New Roman" w:cs="Times New Roman"/>
        </w:rPr>
        <w:t>coupon specimens were immersed for periods from less than 1 year to 40 years</w:t>
      </w:r>
      <w:r w:rsidR="00F01922" w:rsidRPr="002A7B50">
        <w:rPr>
          <w:rFonts w:ascii="Times New Roman" w:hAnsi="Times New Roman" w:cs="Times New Roman"/>
        </w:rPr>
        <w:t xml:space="preserve"> </w:t>
      </w:r>
      <w:r w:rsidR="00F01922" w:rsidRPr="002A7B50">
        <w:rPr>
          <w:rFonts w:ascii="Times New Roman" w:hAnsi="Times New Roman" w:cs="Times New Roman"/>
        </w:rPr>
        <w:fldChar w:fldCharType="begin" w:fldLock="1"/>
      </w:r>
      <w:r w:rsidR="005304FB" w:rsidRPr="002A7B50">
        <w:rPr>
          <w:rFonts w:ascii="Times New Roman" w:hAnsi="Times New Roman" w:cs="Times New Roman"/>
        </w:rPr>
        <w:instrText>ADDIN CSL_CITATION {"citationItems":[{"id":"ITEM-1","itemData":{"DOI":"10.1002/9780470872864.ch45","ISBN":"9780470080320","author":[{"dropping-particle":"","family":"Matsushima","given":"I.","non-dropping-particle":"","parse-names":false,"suffix":""}],"container-title":"Uhlig's Corrosion Handbook: Third Edition","id":"ITEM-1","issued":{"date-parts":[["2011"]]},"page":"601-607","title":"Carbon Steel-Corrosion by Seawater","type":"chapter"},"uris":["http://www.mendeley.com/documents/?uuid=75a423a2-cb48-4b00-ae46-10288b232c0d"]}],"mendeley":{"formattedCitation":"[92]","plainTextFormattedCitation":"[92]","previouslyFormattedCitation":"[92]"},"properties":{"noteIndex":0},"schema":"https://github.com/citation-style-language/schema/raw/master/csl-citation.json"}</w:instrText>
      </w:r>
      <w:r w:rsidR="00F01922" w:rsidRPr="002A7B50">
        <w:rPr>
          <w:rFonts w:ascii="Times New Roman" w:hAnsi="Times New Roman" w:cs="Times New Roman"/>
        </w:rPr>
        <w:fldChar w:fldCharType="separate"/>
      </w:r>
      <w:r w:rsidR="00336E7E" w:rsidRPr="002A7B50">
        <w:rPr>
          <w:rFonts w:ascii="Times New Roman" w:hAnsi="Times New Roman" w:cs="Times New Roman"/>
          <w:noProof/>
        </w:rPr>
        <w:t>[92]</w:t>
      </w:r>
      <w:r w:rsidR="00F01922" w:rsidRPr="002A7B50">
        <w:rPr>
          <w:rFonts w:ascii="Times New Roman" w:hAnsi="Times New Roman" w:cs="Times New Roman"/>
        </w:rPr>
        <w:fldChar w:fldCharType="end"/>
      </w:r>
      <w:r w:rsidR="00FB44F1" w:rsidRPr="002A7B50">
        <w:rPr>
          <w:rFonts w:ascii="Times New Roman" w:hAnsi="Times New Roman" w:cs="Times New Roman"/>
        </w:rPr>
        <w:t xml:space="preserve">. </w:t>
      </w:r>
      <w:r w:rsidR="001B3CB1" w:rsidRPr="002A7B50">
        <w:rPr>
          <w:rFonts w:ascii="Times New Roman" w:hAnsi="Times New Roman" w:cs="Times New Roman"/>
        </w:rPr>
        <w:t xml:space="preserve">de la Fuente et al. reported the corrosion rate of mild steels with 1 to 14 years of exposure at marine atmospheric test sites in Alicante and Barcelona </w:t>
      </w:r>
      <w:r w:rsidR="001B3CB1" w:rsidRPr="002A7B50">
        <w:rPr>
          <w:rFonts w:ascii="Times New Roman" w:hAnsi="Times New Roman" w:cs="Times New Roman"/>
        </w:rPr>
        <w:fldChar w:fldCharType="begin" w:fldLock="1"/>
      </w:r>
      <w:r w:rsidR="005304FB" w:rsidRPr="002A7B50">
        <w:rPr>
          <w:rFonts w:ascii="Times New Roman" w:hAnsi="Times New Roman" w:cs="Times New Roman"/>
        </w:rPr>
        <w:instrText>ADDIN CSL_CITATION {"citationItems":[{"id":"ITEM-1","itemData":{"DOI":"10.1016/j.corsci.2010.10.007","ISSN":"0010938X","abstract":"A great deal of information is available on the atmospheric corrosion of mild steel in the short, mid and even long term, but studies of the structure and morphology of corrosion layers are less abundant and generally deal with those formed in just a few years. The present study assesses the structure and morphology of corrosion product layers formed on mild steel after 13. years of exposure in five Spanish atmospheres of different types: rural, urban, industrial and marine (mild and severe). The corrosion layers have been characterised by X-ray diffraction (XRD) and scanning electron microscopy/energy dispersive X-ray spectroscopy (SEM/EDS). Long-term corrosion is seen to be more severe in the industrial and marine atmospheres, and less so in the rural and urban atmospheres. In all cases the corrosion rate is seen to decrease with exposure time, stabilising after the first 4-6. years of exposure. The most relevant aspects to be noted are (a) the great compaction of the rust layers formed in the rural and urban atmospheres, (b) the formation of hematite and ferrihydrite phases (not commonly found) in the industrial and marine atmospheres, respectively and (c) identification of the typical morphological structures of lepidocrocite (sandy crystals and flowery plates), goethite (cotton balls structures) and akaganeite (cotton balls structures and cigar-shaped crystals). © 2010 Elsevier Ltd.","author":[{"dropping-particle":"","family":"la Fuente","given":"D.","non-dropping-particle":"de","parse-names":false,"suffix":""},{"dropping-particle":"","family":"Díaz","given":"I.","non-dropping-particle":"","parse-names":false,"suffix":""},{"dropping-particle":"","family":"Simancas","given":"J.","non-dropping-particle":"","parse-names":false,"suffix":""},{"dropping-particle":"","family":"Chico","given":"B.","non-dropping-particle":"","parse-names":false,"suffix":""},{"dropping-particle":"","family":"Morcillo","given":"M.","non-dropping-particle":"","parse-names":false,"suffix":""}],"container-title":"Corrosion Science","id":"ITEM-1","issue":"2","issued":{"date-parts":[["2011"]]},"page":"604-617","publisher":"Elsevier Ltd","title":"Long-term atmospheric corrosion of mild steel","type":"article-journal","volume":"53"},"uris":["http://www.mendeley.com/documents/?uuid=d2f77bbb-c803-4c0a-8478-fd4b4b3b2967"]}],"mendeley":{"formattedCitation":"[41]","plainTextFormattedCitation":"[41]","previouslyFormattedCitation":"[41]"},"properties":{"noteIndex":0},"schema":"https://github.com/citation-style-language/schema/raw/master/csl-citation.json"}</w:instrText>
      </w:r>
      <w:r w:rsidR="001B3CB1" w:rsidRPr="002A7B50">
        <w:rPr>
          <w:rFonts w:ascii="Times New Roman" w:hAnsi="Times New Roman" w:cs="Times New Roman"/>
        </w:rPr>
        <w:fldChar w:fldCharType="separate"/>
      </w:r>
      <w:r w:rsidR="00336E7E" w:rsidRPr="002A7B50">
        <w:rPr>
          <w:rFonts w:ascii="Times New Roman" w:hAnsi="Times New Roman" w:cs="Times New Roman"/>
          <w:noProof/>
        </w:rPr>
        <w:t>[41]</w:t>
      </w:r>
      <w:r w:rsidR="001B3CB1" w:rsidRPr="002A7B50">
        <w:rPr>
          <w:rFonts w:ascii="Times New Roman" w:hAnsi="Times New Roman" w:cs="Times New Roman"/>
        </w:rPr>
        <w:fldChar w:fldCharType="end"/>
      </w:r>
      <w:r w:rsidR="001B3CB1" w:rsidRPr="002A7B50">
        <w:rPr>
          <w:rFonts w:ascii="Times New Roman" w:hAnsi="Times New Roman" w:cs="Times New Roman"/>
        </w:rPr>
        <w:t xml:space="preserve">. </w:t>
      </w:r>
      <w:r w:rsidR="00D43FF9" w:rsidRPr="002A7B50">
        <w:rPr>
          <w:rFonts w:ascii="Times New Roman" w:hAnsi="Times New Roman" w:cs="Times New Roman"/>
        </w:rPr>
        <w:t>As shown in Figure 9</w:t>
      </w:r>
      <w:r w:rsidR="00D30484" w:rsidRPr="002A7B50">
        <w:rPr>
          <w:rFonts w:ascii="Times New Roman" w:hAnsi="Times New Roman" w:cs="Times New Roman"/>
        </w:rPr>
        <w:t xml:space="preserve"> (a)</w:t>
      </w:r>
      <w:r w:rsidR="00D43FF9" w:rsidRPr="002A7B50">
        <w:rPr>
          <w:rFonts w:ascii="Times New Roman" w:hAnsi="Times New Roman" w:cs="Times New Roman"/>
        </w:rPr>
        <w:t>, f</w:t>
      </w:r>
      <w:r w:rsidR="00FA6BCD" w:rsidRPr="002A7B50">
        <w:rPr>
          <w:rFonts w:ascii="Times New Roman" w:hAnsi="Times New Roman" w:cs="Times New Roman"/>
        </w:rPr>
        <w:t>or the three immersed structural locations, t</w:t>
      </w:r>
      <w:r w:rsidR="00195D01" w:rsidRPr="002A7B50">
        <w:rPr>
          <w:rFonts w:ascii="Times New Roman" w:hAnsi="Times New Roman" w:cs="Times New Roman"/>
        </w:rPr>
        <w:t>he predicted corrosion rate lies within Matsushima’s data for the time period of 10 to 25 years and does not change significantly with time</w:t>
      </w:r>
      <w:r w:rsidR="00A655BA" w:rsidRPr="002A7B50">
        <w:rPr>
          <w:rFonts w:ascii="Times New Roman" w:hAnsi="Times New Roman" w:cs="Times New Roman"/>
        </w:rPr>
        <w:t xml:space="preserve">. </w:t>
      </w:r>
      <w:r w:rsidR="006F4DD7" w:rsidRPr="002A7B50">
        <w:rPr>
          <w:rFonts w:ascii="Times New Roman" w:hAnsi="Times New Roman" w:cs="Times New Roman"/>
        </w:rPr>
        <w:t>T</w:t>
      </w:r>
      <w:r w:rsidR="00EA680A" w:rsidRPr="002A7B50">
        <w:rPr>
          <w:rFonts w:ascii="Times New Roman" w:hAnsi="Times New Roman" w:cs="Times New Roman"/>
        </w:rPr>
        <w:t xml:space="preserve">he parametric study results </w:t>
      </w:r>
      <w:r w:rsidR="00483F80" w:rsidRPr="002A7B50">
        <w:rPr>
          <w:rFonts w:ascii="Times New Roman" w:hAnsi="Times New Roman" w:cs="Times New Roman"/>
        </w:rPr>
        <w:t xml:space="preserve">of the three structures above seawater </w:t>
      </w:r>
      <w:r w:rsidR="00EA680A" w:rsidRPr="002A7B50">
        <w:rPr>
          <w:rFonts w:ascii="Times New Roman" w:hAnsi="Times New Roman" w:cs="Times New Roman"/>
        </w:rPr>
        <w:t xml:space="preserve">are comparable with </w:t>
      </w:r>
      <w:r w:rsidR="000B05DA" w:rsidRPr="002A7B50">
        <w:rPr>
          <w:rFonts w:ascii="Times New Roman" w:hAnsi="Times New Roman" w:cs="Times New Roman"/>
        </w:rPr>
        <w:t xml:space="preserve">the field measurements, </w:t>
      </w:r>
      <w:r w:rsidR="00E06696" w:rsidRPr="002A7B50">
        <w:rPr>
          <w:rFonts w:ascii="Times New Roman" w:hAnsi="Times New Roman" w:cs="Times New Roman"/>
        </w:rPr>
        <w:t>with a slight</w:t>
      </w:r>
      <w:r w:rsidR="000B05DA" w:rsidRPr="002A7B50">
        <w:rPr>
          <w:rFonts w:ascii="Times New Roman" w:hAnsi="Times New Roman" w:cs="Times New Roman"/>
        </w:rPr>
        <w:t xml:space="preserve"> decrease </w:t>
      </w:r>
      <w:r w:rsidR="00E06696" w:rsidRPr="002A7B50">
        <w:rPr>
          <w:rFonts w:ascii="Times New Roman" w:hAnsi="Times New Roman" w:cs="Times New Roman"/>
        </w:rPr>
        <w:t xml:space="preserve">in corrosion rate </w:t>
      </w:r>
      <w:r w:rsidR="000B05DA" w:rsidRPr="002A7B50">
        <w:rPr>
          <w:rFonts w:ascii="Times New Roman" w:hAnsi="Times New Roman" w:cs="Times New Roman"/>
        </w:rPr>
        <w:t xml:space="preserve">with </w:t>
      </w:r>
      <w:r w:rsidR="006F4DD7" w:rsidRPr="002A7B50">
        <w:rPr>
          <w:rFonts w:ascii="Times New Roman" w:hAnsi="Times New Roman" w:cs="Times New Roman"/>
        </w:rPr>
        <w:t>increasing</w:t>
      </w:r>
      <w:r w:rsidR="000B05DA" w:rsidRPr="002A7B50">
        <w:rPr>
          <w:rFonts w:ascii="Times New Roman" w:hAnsi="Times New Roman" w:cs="Times New Roman"/>
        </w:rPr>
        <w:t xml:space="preserve"> exposure time. </w:t>
      </w:r>
      <w:r w:rsidR="004A00E1" w:rsidRPr="002A7B50">
        <w:rPr>
          <w:rFonts w:ascii="Times New Roman" w:hAnsi="Times New Roman" w:cs="Times New Roman"/>
        </w:rPr>
        <w:t xml:space="preserve">The same trend can be observed from </w:t>
      </w:r>
      <w:r w:rsidR="008E5905" w:rsidRPr="002A7B50">
        <w:rPr>
          <w:rFonts w:ascii="Times New Roman" w:hAnsi="Times New Roman" w:cs="Times New Roman"/>
        </w:rPr>
        <w:t xml:space="preserve">all </w:t>
      </w:r>
      <w:r w:rsidR="005B6612" w:rsidRPr="002A7B50">
        <w:rPr>
          <w:rFonts w:ascii="Times New Roman" w:hAnsi="Times New Roman" w:cs="Times New Roman"/>
        </w:rPr>
        <w:t xml:space="preserve">of </w:t>
      </w:r>
      <w:r w:rsidR="004A00E1" w:rsidRPr="002A7B50">
        <w:rPr>
          <w:rFonts w:ascii="Times New Roman" w:hAnsi="Times New Roman" w:cs="Times New Roman"/>
        </w:rPr>
        <w:t>the</w:t>
      </w:r>
      <w:r w:rsidR="008E5905" w:rsidRPr="002A7B50">
        <w:rPr>
          <w:rFonts w:ascii="Times New Roman" w:hAnsi="Times New Roman" w:cs="Times New Roman"/>
        </w:rPr>
        <w:t xml:space="preserve"> three structures</w:t>
      </w:r>
      <w:r w:rsidR="004A00E1" w:rsidRPr="002A7B50">
        <w:rPr>
          <w:rFonts w:ascii="Times New Roman" w:hAnsi="Times New Roman" w:cs="Times New Roman"/>
        </w:rPr>
        <w:t>.</w:t>
      </w:r>
      <w:r w:rsidR="00C4038E" w:rsidRPr="002A7B50">
        <w:rPr>
          <w:rFonts w:ascii="Times New Roman" w:hAnsi="Times New Roman" w:cs="Times New Roman"/>
        </w:rPr>
        <w:t xml:space="preserve"> </w:t>
      </w:r>
      <w:r w:rsidR="00D30484" w:rsidRPr="002A7B50">
        <w:rPr>
          <w:rFonts w:ascii="Times New Roman" w:hAnsi="Times New Roman" w:cs="Times New Roman"/>
        </w:rPr>
        <w:t>In Figure 9 (b), t</w:t>
      </w:r>
      <w:r w:rsidR="00C4038E" w:rsidRPr="002A7B50">
        <w:rPr>
          <w:rFonts w:ascii="Times New Roman" w:hAnsi="Times New Roman" w:cs="Times New Roman"/>
        </w:rPr>
        <w:t>he deck plate has</w:t>
      </w:r>
      <w:r w:rsidR="005B6612" w:rsidRPr="002A7B50">
        <w:rPr>
          <w:rFonts w:ascii="Times New Roman" w:hAnsi="Times New Roman" w:cs="Times New Roman"/>
        </w:rPr>
        <w:t xml:space="preserve"> </w:t>
      </w:r>
      <w:r w:rsidR="004D6B09" w:rsidRPr="002A7B50">
        <w:rPr>
          <w:rFonts w:ascii="Times New Roman" w:hAnsi="Times New Roman" w:cs="Times New Roman"/>
        </w:rPr>
        <w:t xml:space="preserve">higher </w:t>
      </w:r>
      <w:r w:rsidR="008E5905" w:rsidRPr="002A7B50">
        <w:rPr>
          <w:rFonts w:ascii="Times New Roman" w:hAnsi="Times New Roman" w:cs="Times New Roman"/>
        </w:rPr>
        <w:t xml:space="preserve">corrosion rate </w:t>
      </w:r>
      <w:r w:rsidR="004D6B09" w:rsidRPr="002A7B50">
        <w:rPr>
          <w:rFonts w:ascii="Times New Roman" w:hAnsi="Times New Roman" w:cs="Times New Roman"/>
        </w:rPr>
        <w:t xml:space="preserve">for the ship age between 20 and 25 year-old </w:t>
      </w:r>
      <w:r w:rsidR="008E5905" w:rsidRPr="002A7B50">
        <w:rPr>
          <w:rFonts w:ascii="Times New Roman" w:hAnsi="Times New Roman" w:cs="Times New Roman"/>
        </w:rPr>
        <w:t xml:space="preserve">when compared to </w:t>
      </w:r>
      <w:r w:rsidR="005B6612" w:rsidRPr="002A7B50">
        <w:rPr>
          <w:rFonts w:ascii="Times New Roman" w:hAnsi="Times New Roman" w:cs="Times New Roman"/>
        </w:rPr>
        <w:t xml:space="preserve">the </w:t>
      </w:r>
      <w:r w:rsidR="008E5905" w:rsidRPr="002A7B50">
        <w:rPr>
          <w:rFonts w:ascii="Times New Roman" w:hAnsi="Times New Roman" w:cs="Times New Roman"/>
        </w:rPr>
        <w:t xml:space="preserve">upper wing tank side shells and </w:t>
      </w:r>
      <w:r w:rsidR="00A05A35" w:rsidRPr="002A7B50">
        <w:rPr>
          <w:rFonts w:ascii="Times New Roman" w:hAnsi="Times New Roman" w:cs="Times New Roman"/>
        </w:rPr>
        <w:t xml:space="preserve">the </w:t>
      </w:r>
      <w:r w:rsidR="008E5905" w:rsidRPr="002A7B50">
        <w:rPr>
          <w:rFonts w:ascii="Times New Roman" w:hAnsi="Times New Roman" w:cs="Times New Roman"/>
        </w:rPr>
        <w:t>upper sloping plates</w:t>
      </w:r>
      <w:r w:rsidR="00C4038E" w:rsidRPr="002A7B50">
        <w:rPr>
          <w:rFonts w:ascii="Times New Roman" w:hAnsi="Times New Roman" w:cs="Times New Roman"/>
        </w:rPr>
        <w:t xml:space="preserve">. This </w:t>
      </w:r>
      <w:r w:rsidR="00307932" w:rsidRPr="002A7B50">
        <w:rPr>
          <w:rFonts w:ascii="Times New Roman" w:hAnsi="Times New Roman" w:cs="Times New Roman"/>
        </w:rPr>
        <w:t>indicates that</w:t>
      </w:r>
      <w:r w:rsidR="00C4038E" w:rsidRPr="002A7B50">
        <w:rPr>
          <w:rFonts w:ascii="Times New Roman" w:hAnsi="Times New Roman" w:cs="Times New Roman"/>
        </w:rPr>
        <w:t xml:space="preserve"> the </w:t>
      </w:r>
      <w:r w:rsidR="000343D3" w:rsidRPr="002A7B50">
        <w:rPr>
          <w:rFonts w:ascii="Times New Roman" w:hAnsi="Times New Roman" w:cs="Times New Roman"/>
        </w:rPr>
        <w:t xml:space="preserve">environmental condition of </w:t>
      </w:r>
      <w:r w:rsidR="009E7F92" w:rsidRPr="002A7B50">
        <w:rPr>
          <w:rFonts w:ascii="Times New Roman" w:hAnsi="Times New Roman" w:cs="Times New Roman"/>
        </w:rPr>
        <w:t xml:space="preserve">the </w:t>
      </w:r>
      <w:r w:rsidR="00C4038E" w:rsidRPr="002A7B50">
        <w:rPr>
          <w:rFonts w:ascii="Times New Roman" w:hAnsi="Times New Roman" w:cs="Times New Roman"/>
        </w:rPr>
        <w:t xml:space="preserve">deck plates </w:t>
      </w:r>
      <w:r w:rsidR="000343D3" w:rsidRPr="002A7B50">
        <w:rPr>
          <w:rFonts w:ascii="Times New Roman" w:hAnsi="Times New Roman" w:cs="Times New Roman"/>
        </w:rPr>
        <w:t xml:space="preserve">is more complicated, </w:t>
      </w:r>
      <w:r w:rsidR="00307932" w:rsidRPr="002A7B50">
        <w:rPr>
          <w:rFonts w:ascii="Times New Roman" w:hAnsi="Times New Roman" w:cs="Times New Roman"/>
        </w:rPr>
        <w:t xml:space="preserve">with additional influences from </w:t>
      </w:r>
      <w:r w:rsidR="00F25F2C" w:rsidRPr="002A7B50">
        <w:rPr>
          <w:rFonts w:ascii="Times New Roman" w:hAnsi="Times New Roman" w:cs="Times New Roman"/>
        </w:rPr>
        <w:t xml:space="preserve">greater temperature fluctuations, </w:t>
      </w:r>
      <w:r w:rsidR="000343D3" w:rsidRPr="002A7B50">
        <w:rPr>
          <w:rFonts w:ascii="Times New Roman" w:hAnsi="Times New Roman" w:cs="Times New Roman"/>
        </w:rPr>
        <w:t>splash seawater</w:t>
      </w:r>
      <w:r w:rsidR="00F25F2C" w:rsidRPr="002A7B50">
        <w:rPr>
          <w:rFonts w:ascii="Times New Roman" w:hAnsi="Times New Roman" w:cs="Times New Roman"/>
        </w:rPr>
        <w:t xml:space="preserve"> and possible mechanical damage</w:t>
      </w:r>
      <w:r w:rsidR="000343D3" w:rsidRPr="002A7B50">
        <w:rPr>
          <w:rFonts w:ascii="Times New Roman" w:hAnsi="Times New Roman" w:cs="Times New Roman"/>
        </w:rPr>
        <w:t>.</w:t>
      </w:r>
      <w:r w:rsidR="004A00E1" w:rsidRPr="002A7B50">
        <w:rPr>
          <w:rFonts w:ascii="Times New Roman" w:hAnsi="Times New Roman" w:cs="Times New Roman"/>
        </w:rPr>
        <w:t xml:space="preserve"> </w:t>
      </w:r>
      <w:r w:rsidR="006F76ED" w:rsidRPr="002A7B50">
        <w:rPr>
          <w:rFonts w:ascii="Times New Roman" w:hAnsi="Times New Roman" w:cs="Times New Roman"/>
        </w:rPr>
        <w:t xml:space="preserve">The corrosion rate </w:t>
      </w:r>
      <w:r w:rsidR="00AC2826" w:rsidRPr="002A7B50">
        <w:rPr>
          <w:rFonts w:ascii="Times New Roman" w:hAnsi="Times New Roman" w:cs="Times New Roman"/>
        </w:rPr>
        <w:t>plateaus in long term services, h</w:t>
      </w:r>
      <w:r w:rsidR="00C84C9D" w:rsidRPr="002A7B50">
        <w:rPr>
          <w:rFonts w:ascii="Times New Roman" w:hAnsi="Times New Roman" w:cs="Times New Roman"/>
        </w:rPr>
        <w:t xml:space="preserve">owever, the </w:t>
      </w:r>
      <w:r w:rsidR="00C60A1D" w:rsidRPr="002A7B50">
        <w:rPr>
          <w:rFonts w:ascii="Times New Roman" w:hAnsi="Times New Roman" w:cs="Times New Roman"/>
        </w:rPr>
        <w:t xml:space="preserve">corrosion evolution over time cannot be traced for individual structural component </w:t>
      </w:r>
      <w:r w:rsidR="00B5146A" w:rsidRPr="002A7B50">
        <w:rPr>
          <w:rFonts w:ascii="Times New Roman" w:hAnsi="Times New Roman" w:cs="Times New Roman"/>
        </w:rPr>
        <w:t xml:space="preserve">due to the lack of information in the survey TM dataset. </w:t>
      </w:r>
    </w:p>
    <w:p w14:paraId="5979E690" w14:textId="348F15B4" w:rsidR="00D05497" w:rsidRPr="002A7B50" w:rsidRDefault="00D05497" w:rsidP="00877FCA">
      <w:pPr>
        <w:rPr>
          <w:rFonts w:ascii="Times New Roman" w:hAnsi="Times New Roman" w:cs="Times New Roman"/>
        </w:rPr>
      </w:pPr>
    </w:p>
    <w:p w14:paraId="704069BD" w14:textId="073922A3" w:rsidR="00D05497" w:rsidRPr="002A7B50" w:rsidRDefault="007722A5" w:rsidP="009A63FD">
      <w:pPr>
        <w:jc w:val="center"/>
        <w:rPr>
          <w:rFonts w:ascii="Times New Roman" w:hAnsi="Times New Roman" w:cs="Times New Roman"/>
        </w:rPr>
      </w:pPr>
      <w:r w:rsidRPr="002A7B50">
        <w:rPr>
          <w:rFonts w:ascii="Times New Roman" w:hAnsi="Times New Roman" w:cs="Times New Roman"/>
          <w:noProof/>
        </w:rPr>
        <w:lastRenderedPageBreak/>
        <w:drawing>
          <wp:inline distT="0" distB="0" distL="0" distR="0" wp14:anchorId="38064A0A" wp14:editId="197979E2">
            <wp:extent cx="2825243" cy="2314800"/>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486" t="9565" r="12313" b="5653"/>
                    <a:stretch/>
                  </pic:blipFill>
                  <pic:spPr bwMode="auto">
                    <a:xfrm>
                      <a:off x="0" y="0"/>
                      <a:ext cx="2825243" cy="2314800"/>
                    </a:xfrm>
                    <a:prstGeom prst="rect">
                      <a:avLst/>
                    </a:prstGeom>
                    <a:noFill/>
                    <a:ln>
                      <a:noFill/>
                    </a:ln>
                    <a:extLst>
                      <a:ext uri="{53640926-AAD7-44D8-BBD7-CCE9431645EC}">
                        <a14:shadowObscured xmlns:a14="http://schemas.microsoft.com/office/drawing/2010/main"/>
                      </a:ext>
                    </a:extLst>
                  </pic:spPr>
                </pic:pic>
              </a:graphicData>
            </a:graphic>
          </wp:inline>
        </w:drawing>
      </w:r>
      <w:r w:rsidRPr="002A7B50">
        <w:rPr>
          <w:rFonts w:ascii="Times New Roman" w:hAnsi="Times New Roman" w:cs="Times New Roman"/>
          <w:noProof/>
        </w:rPr>
        <w:drawing>
          <wp:inline distT="0" distB="0" distL="0" distR="0" wp14:anchorId="672B164B" wp14:editId="3FBDC2A1">
            <wp:extent cx="2789631" cy="2314800"/>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485" t="9348" r="13312" b="5870"/>
                    <a:stretch/>
                  </pic:blipFill>
                  <pic:spPr bwMode="auto">
                    <a:xfrm>
                      <a:off x="0" y="0"/>
                      <a:ext cx="2789631" cy="2314800"/>
                    </a:xfrm>
                    <a:prstGeom prst="rect">
                      <a:avLst/>
                    </a:prstGeom>
                    <a:noFill/>
                    <a:ln>
                      <a:noFill/>
                    </a:ln>
                    <a:extLst>
                      <a:ext uri="{53640926-AAD7-44D8-BBD7-CCE9431645EC}">
                        <a14:shadowObscured xmlns:a14="http://schemas.microsoft.com/office/drawing/2010/main"/>
                      </a:ext>
                    </a:extLst>
                  </pic:spPr>
                </pic:pic>
              </a:graphicData>
            </a:graphic>
          </wp:inline>
        </w:drawing>
      </w:r>
    </w:p>
    <w:p w14:paraId="5FDB0C53" w14:textId="40D840E6" w:rsidR="009A63FD" w:rsidRPr="002A7B50" w:rsidRDefault="004D6B09" w:rsidP="00065894">
      <w:pPr>
        <w:jc w:val="center"/>
        <w:rPr>
          <w:rFonts w:ascii="Times New Roman" w:hAnsi="Times New Roman" w:cs="Times New Roman"/>
        </w:rPr>
      </w:pPr>
      <w:r w:rsidRPr="002A7B50">
        <w:rPr>
          <w:rFonts w:ascii="Times New Roman" w:hAnsi="Times New Roman" w:cs="Times New Roman"/>
        </w:rPr>
        <w:t>(a)</w:t>
      </w:r>
      <w:r w:rsidR="00423DF4" w:rsidRPr="002A7B50">
        <w:rPr>
          <w:rFonts w:ascii="Times New Roman" w:hAnsi="Times New Roman" w:cs="Times New Roman"/>
        </w:rPr>
        <w:tab/>
      </w:r>
      <w:r w:rsidR="00423DF4" w:rsidRPr="002A7B50">
        <w:rPr>
          <w:rFonts w:ascii="Times New Roman" w:hAnsi="Times New Roman" w:cs="Times New Roman"/>
        </w:rPr>
        <w:tab/>
      </w:r>
      <w:r w:rsidR="00423DF4" w:rsidRPr="002A7B50">
        <w:rPr>
          <w:rFonts w:ascii="Times New Roman" w:hAnsi="Times New Roman" w:cs="Times New Roman"/>
        </w:rPr>
        <w:tab/>
      </w:r>
      <w:r w:rsidR="00423DF4" w:rsidRPr="002A7B50">
        <w:rPr>
          <w:rFonts w:ascii="Times New Roman" w:hAnsi="Times New Roman" w:cs="Times New Roman"/>
        </w:rPr>
        <w:tab/>
      </w:r>
      <w:r w:rsidR="00423DF4" w:rsidRPr="002A7B50">
        <w:rPr>
          <w:rFonts w:ascii="Times New Roman" w:hAnsi="Times New Roman" w:cs="Times New Roman"/>
        </w:rPr>
        <w:tab/>
      </w:r>
      <w:r w:rsidR="00423DF4" w:rsidRPr="002A7B50">
        <w:rPr>
          <w:rFonts w:ascii="Times New Roman" w:hAnsi="Times New Roman" w:cs="Times New Roman"/>
        </w:rPr>
        <w:tab/>
      </w:r>
      <w:r w:rsidR="009A63FD" w:rsidRPr="002A7B50">
        <w:rPr>
          <w:rFonts w:ascii="Times New Roman" w:hAnsi="Times New Roman" w:cs="Times New Roman"/>
        </w:rPr>
        <w:t>(b)</w:t>
      </w:r>
    </w:p>
    <w:p w14:paraId="12B97E50" w14:textId="674CB261" w:rsidR="009A63FD" w:rsidRPr="002A7B50" w:rsidRDefault="009A63FD" w:rsidP="009A63FD">
      <w:pPr>
        <w:jc w:val="center"/>
        <w:rPr>
          <w:rFonts w:ascii="Times New Roman" w:hAnsi="Times New Roman" w:cs="Times New Roman"/>
        </w:rPr>
      </w:pPr>
      <w:r w:rsidRPr="002A7B50">
        <w:rPr>
          <w:rFonts w:ascii="Times New Roman" w:hAnsi="Times New Roman" w:cs="Times New Roman"/>
          <w:b/>
        </w:rPr>
        <w:t xml:space="preserve">Figure </w:t>
      </w:r>
      <w:r w:rsidR="00B93DB7" w:rsidRPr="002A7B50">
        <w:rPr>
          <w:rFonts w:ascii="Times New Roman" w:hAnsi="Times New Roman" w:cs="Times New Roman"/>
          <w:b/>
        </w:rPr>
        <w:t>9</w:t>
      </w:r>
      <w:r w:rsidRPr="002A7B50">
        <w:rPr>
          <w:rFonts w:ascii="Times New Roman" w:hAnsi="Times New Roman" w:cs="Times New Roman"/>
        </w:rPr>
        <w:t xml:space="preserve">. </w:t>
      </w:r>
      <w:r w:rsidR="001A6B1F" w:rsidRPr="002A7B50">
        <w:rPr>
          <w:rFonts w:ascii="Times New Roman" w:hAnsi="Times New Roman" w:cs="Times New Roman"/>
        </w:rPr>
        <w:t>Influence</w:t>
      </w:r>
      <w:r w:rsidR="00D65561" w:rsidRPr="002A7B50">
        <w:rPr>
          <w:rFonts w:ascii="Times New Roman" w:hAnsi="Times New Roman" w:cs="Times New Roman"/>
        </w:rPr>
        <w:t xml:space="preserve"> of </w:t>
      </w:r>
      <w:r w:rsidR="00540260" w:rsidRPr="002A7B50">
        <w:rPr>
          <w:rFonts w:ascii="Times New Roman" w:hAnsi="Times New Roman" w:cs="Times New Roman"/>
        </w:rPr>
        <w:t xml:space="preserve">the </w:t>
      </w:r>
      <w:r w:rsidR="00D65561" w:rsidRPr="002A7B50">
        <w:rPr>
          <w:rFonts w:ascii="Times New Roman" w:hAnsi="Times New Roman" w:cs="Times New Roman"/>
        </w:rPr>
        <w:t>ship age</w:t>
      </w:r>
      <w:r w:rsidR="00540260" w:rsidRPr="002A7B50">
        <w:rPr>
          <w:rFonts w:ascii="Times New Roman" w:hAnsi="Times New Roman" w:cs="Times New Roman"/>
        </w:rPr>
        <w:t xml:space="preserve"> on corrosion rate</w:t>
      </w:r>
      <w:r w:rsidRPr="002A7B50">
        <w:rPr>
          <w:rFonts w:ascii="Times New Roman" w:hAnsi="Times New Roman" w:cs="Times New Roman"/>
        </w:rPr>
        <w:t xml:space="preserve"> </w:t>
      </w:r>
      <w:r w:rsidR="00D65561" w:rsidRPr="002A7B50">
        <w:rPr>
          <w:rFonts w:ascii="Times New Roman" w:hAnsi="Times New Roman" w:cs="Times New Roman"/>
        </w:rPr>
        <w:t>using</w:t>
      </w:r>
      <w:r w:rsidRPr="002A7B50">
        <w:rPr>
          <w:rFonts w:ascii="Times New Roman" w:hAnsi="Times New Roman" w:cs="Times New Roman"/>
        </w:rPr>
        <w:t xml:space="preserve"> the proposed model</w:t>
      </w:r>
      <w:r w:rsidR="00894FC7" w:rsidRPr="002A7B50">
        <w:rPr>
          <w:rFonts w:ascii="Times New Roman" w:hAnsi="Times New Roman" w:cs="Times New Roman"/>
        </w:rPr>
        <w:t xml:space="preserve">: (a) Immersed structures </w:t>
      </w:r>
      <w:r w:rsidR="00A60DE6" w:rsidRPr="002A7B50">
        <w:rPr>
          <w:rFonts w:ascii="Times New Roman" w:hAnsi="Times New Roman" w:cs="Times New Roman"/>
        </w:rPr>
        <w:t xml:space="preserve">compared with data from Matsushima </w:t>
      </w:r>
      <w:r w:rsidR="00A60DE6" w:rsidRPr="002A7B50">
        <w:rPr>
          <w:rFonts w:ascii="Times New Roman" w:hAnsi="Times New Roman" w:cs="Times New Roman"/>
          <w:noProof/>
        </w:rPr>
        <w:fldChar w:fldCharType="begin" w:fldLock="1"/>
      </w:r>
      <w:r w:rsidR="005304FB" w:rsidRPr="002A7B50">
        <w:rPr>
          <w:rFonts w:ascii="Times New Roman" w:hAnsi="Times New Roman" w:cs="Times New Roman"/>
          <w:noProof/>
        </w:rPr>
        <w:instrText>ADDIN CSL_CITATION {"citationItems":[{"id":"ITEM-1","itemData":{"DOI":"10.1002/9780470872864.ch45","ISBN":"9780470080320","author":[{"dropping-particle":"","family":"Matsushima","given":"I.","non-dropping-particle":"","parse-names":false,"suffix":""}],"container-title":"Uhlig's Corrosion Handbook: Third Edition","id":"ITEM-1","issued":{"date-parts":[["2011"]]},"page":"601-607","title":"Carbon Steel-Corrosion by Seawater","type":"chapter"},"uris":["http://www.mendeley.com/documents/?uuid=75a423a2-cb48-4b00-ae46-10288b232c0d"]}],"mendeley":{"formattedCitation":"[92]","plainTextFormattedCitation":"[92]","previouslyFormattedCitation":"[92]"},"properties":{"noteIndex":0},"schema":"https://github.com/citation-style-language/schema/raw/master/csl-citation.json"}</w:instrText>
      </w:r>
      <w:r w:rsidR="00A60DE6" w:rsidRPr="002A7B50">
        <w:rPr>
          <w:rFonts w:ascii="Times New Roman" w:hAnsi="Times New Roman" w:cs="Times New Roman"/>
          <w:noProof/>
        </w:rPr>
        <w:fldChar w:fldCharType="separate"/>
      </w:r>
      <w:r w:rsidR="00336E7E" w:rsidRPr="002A7B50">
        <w:rPr>
          <w:rFonts w:ascii="Times New Roman" w:hAnsi="Times New Roman" w:cs="Times New Roman"/>
          <w:noProof/>
        </w:rPr>
        <w:t>[92]</w:t>
      </w:r>
      <w:r w:rsidR="00A60DE6" w:rsidRPr="002A7B50">
        <w:rPr>
          <w:rFonts w:ascii="Times New Roman" w:hAnsi="Times New Roman" w:cs="Times New Roman"/>
          <w:noProof/>
        </w:rPr>
        <w:fldChar w:fldCharType="end"/>
      </w:r>
      <w:r w:rsidR="00A60DE6" w:rsidRPr="002A7B50">
        <w:rPr>
          <w:rFonts w:ascii="Times New Roman" w:hAnsi="Times New Roman" w:cs="Times New Roman"/>
        </w:rPr>
        <w:t xml:space="preserve">; (b) Structures above seawater compared with data from de la Fuente et al. </w:t>
      </w:r>
      <w:r w:rsidR="00A60DE6" w:rsidRPr="002A7B50">
        <w:rPr>
          <w:rFonts w:ascii="Times New Roman" w:hAnsi="Times New Roman" w:cs="Times New Roman"/>
          <w:noProof/>
        </w:rPr>
        <w:fldChar w:fldCharType="begin" w:fldLock="1"/>
      </w:r>
      <w:r w:rsidR="005304FB" w:rsidRPr="002A7B50">
        <w:rPr>
          <w:rFonts w:ascii="Times New Roman" w:hAnsi="Times New Roman" w:cs="Times New Roman"/>
          <w:noProof/>
        </w:rPr>
        <w:instrText>ADDIN CSL_CITATION {"citationItems":[{"id":"ITEM-1","itemData":{"DOI":"10.1016/j.corsci.2010.10.007","ISSN":"0010938X","abstract":"A great deal of information is available on the atmospheric corrosion of mild steel in the short, mid and even long term, but studies of the structure and morphology of corrosion layers are less abundant and generally deal with those formed in just a few years. The present study assesses the structure and morphology of corrosion product layers formed on mild steel after 13. years of exposure in five Spanish atmospheres of different types: rural, urban, industrial and marine (mild and severe). The corrosion layers have been characterised by X-ray diffraction (XRD) and scanning electron microscopy/energy dispersive X-ray spectroscopy (SEM/EDS). Long-term corrosion is seen to be more severe in the industrial and marine atmospheres, and less so in the rural and urban atmospheres. In all cases the corrosion rate is seen to decrease with exposure time, stabilising after the first 4-6. years of exposure. The most relevant aspects to be noted are (a) the great compaction of the rust layers formed in the rural and urban atmospheres, (b) the formation of hematite and ferrihydrite phases (not commonly found) in the industrial and marine atmospheres, respectively and (c) identification of the typical morphological structures of lepidocrocite (sandy crystals and flowery plates), goethite (cotton balls structures) and akaganeite (cotton balls structures and cigar-shaped crystals). © 2010 Elsevier Ltd.","author":[{"dropping-particle":"","family":"la Fuente","given":"D.","non-dropping-particle":"de","parse-names":false,"suffix":""},{"dropping-particle":"","family":"Díaz","given":"I.","non-dropping-particle":"","parse-names":false,"suffix":""},{"dropping-particle":"","family":"Simancas","given":"J.","non-dropping-particle":"","parse-names":false,"suffix":""},{"dropping-particle":"","family":"Chico","given":"B.","non-dropping-particle":"","parse-names":false,"suffix":""},{"dropping-particle":"","family":"Morcillo","given":"M.","non-dropping-particle":"","parse-names":false,"suffix":""}],"container-title":"Corrosion Science","id":"ITEM-1","issue":"2","issued":{"date-parts":[["2011"]]},"page":"604-617","publisher":"Elsevier Ltd","title":"Long-term atmospheric corrosion of mild steel","type":"article-journal","volume":"53"},"uris":["http://www.mendeley.com/documents/?uuid=d2f77bbb-c803-4c0a-8478-fd4b4b3b2967"]}],"mendeley":{"formattedCitation":"[41]","plainTextFormattedCitation":"[41]","previouslyFormattedCitation":"[41]"},"properties":{"noteIndex":0},"schema":"https://github.com/citation-style-language/schema/raw/master/csl-citation.json"}</w:instrText>
      </w:r>
      <w:r w:rsidR="00A60DE6" w:rsidRPr="002A7B50">
        <w:rPr>
          <w:rFonts w:ascii="Times New Roman" w:hAnsi="Times New Roman" w:cs="Times New Roman"/>
          <w:noProof/>
        </w:rPr>
        <w:fldChar w:fldCharType="separate"/>
      </w:r>
      <w:r w:rsidR="00336E7E" w:rsidRPr="002A7B50">
        <w:rPr>
          <w:rFonts w:ascii="Times New Roman" w:hAnsi="Times New Roman" w:cs="Times New Roman"/>
          <w:noProof/>
        </w:rPr>
        <w:t>[41]</w:t>
      </w:r>
      <w:r w:rsidR="00A60DE6" w:rsidRPr="002A7B50">
        <w:rPr>
          <w:rFonts w:ascii="Times New Roman" w:hAnsi="Times New Roman" w:cs="Times New Roman"/>
          <w:noProof/>
        </w:rPr>
        <w:fldChar w:fldCharType="end"/>
      </w:r>
      <w:r w:rsidR="00A60DE6" w:rsidRPr="002A7B50">
        <w:rPr>
          <w:rFonts w:ascii="Times New Roman" w:hAnsi="Times New Roman" w:cs="Times New Roman"/>
        </w:rPr>
        <w:t>.</w:t>
      </w:r>
    </w:p>
    <w:p w14:paraId="62E50078" w14:textId="6BC4D499" w:rsidR="00706F18" w:rsidRPr="002A7B50" w:rsidRDefault="00706F18" w:rsidP="00212D6D">
      <w:pPr>
        <w:rPr>
          <w:rFonts w:ascii="Times New Roman" w:hAnsi="Times New Roman" w:cs="Times New Roman"/>
        </w:rPr>
      </w:pPr>
    </w:p>
    <w:p w14:paraId="791CD6CF" w14:textId="08C68443" w:rsidR="00B175CF" w:rsidRPr="002A7B50" w:rsidRDefault="00B175CF" w:rsidP="004B59E0">
      <w:pPr>
        <w:pStyle w:val="Heading2"/>
      </w:pPr>
      <w:r w:rsidRPr="002A7B50">
        <w:t xml:space="preserve">3.4 </w:t>
      </w:r>
      <w:r w:rsidR="001A27B3" w:rsidRPr="002A7B50">
        <w:t xml:space="preserve">Comparison </w:t>
      </w:r>
      <w:r w:rsidR="00444805" w:rsidRPr="002A7B50">
        <w:t xml:space="preserve">with </w:t>
      </w:r>
      <w:r w:rsidR="001A27B3" w:rsidRPr="002A7B50">
        <w:t>empirical approaches</w:t>
      </w:r>
      <w:r w:rsidR="00444805" w:rsidRPr="002A7B50">
        <w:t xml:space="preserve"> and design requirement</w:t>
      </w:r>
    </w:p>
    <w:p w14:paraId="2D30A4D2" w14:textId="5FC3807D" w:rsidR="00706F18" w:rsidRPr="002A7B50" w:rsidRDefault="00540260" w:rsidP="00706F18">
      <w:pPr>
        <w:rPr>
          <w:rFonts w:ascii="Times New Roman" w:hAnsi="Times New Roman" w:cs="Times New Roman"/>
        </w:rPr>
      </w:pPr>
      <w:r w:rsidRPr="002A7B50">
        <w:rPr>
          <w:rFonts w:ascii="Times New Roman" w:hAnsi="Times New Roman" w:cs="Times New Roman"/>
        </w:rPr>
        <w:t xml:space="preserve">The newly proposed ANN model with data fusion </w:t>
      </w:r>
      <w:r w:rsidR="00942036" w:rsidRPr="002A7B50">
        <w:rPr>
          <w:rFonts w:ascii="Times New Roman" w:hAnsi="Times New Roman" w:cs="Times New Roman"/>
        </w:rPr>
        <w:t>was compared with t</w:t>
      </w:r>
      <w:r w:rsidR="006B3982" w:rsidRPr="002A7B50">
        <w:rPr>
          <w:rFonts w:ascii="Times New Roman" w:hAnsi="Times New Roman" w:cs="Times New Roman"/>
        </w:rPr>
        <w:t xml:space="preserve">he state-of-the-art </w:t>
      </w:r>
      <w:r w:rsidR="0094112D" w:rsidRPr="002A7B50">
        <w:rPr>
          <w:rFonts w:ascii="Times New Roman" w:hAnsi="Times New Roman" w:cs="Times New Roman"/>
        </w:rPr>
        <w:t>c</w:t>
      </w:r>
      <w:r w:rsidR="00706F18" w:rsidRPr="002A7B50">
        <w:rPr>
          <w:rFonts w:ascii="Times New Roman" w:hAnsi="Times New Roman" w:cs="Times New Roman"/>
        </w:rPr>
        <w:t xml:space="preserve">orrosion models proposed by Guedes Soares and </w:t>
      </w:r>
      <w:proofErr w:type="spellStart"/>
      <w:r w:rsidR="00706F18" w:rsidRPr="002A7B50">
        <w:rPr>
          <w:rFonts w:ascii="Times New Roman" w:hAnsi="Times New Roman" w:cs="Times New Roman"/>
        </w:rPr>
        <w:t>Garbatov</w:t>
      </w:r>
      <w:proofErr w:type="spellEnd"/>
      <w:r w:rsidR="00706F18" w:rsidRPr="002A7B50">
        <w:rPr>
          <w:rFonts w:ascii="Times New Roman" w:hAnsi="Times New Roman" w:cs="Times New Roman"/>
        </w:rPr>
        <w:t xml:space="preserve"> </w:t>
      </w:r>
      <w:r w:rsidR="00706F18" w:rsidRPr="002A7B50">
        <w:rPr>
          <w:rFonts w:ascii="Times New Roman" w:hAnsi="Times New Roman" w:cs="Times New Roman"/>
        </w:rPr>
        <w:fldChar w:fldCharType="begin" w:fldLock="1"/>
      </w:r>
      <w:r w:rsidR="005304FB" w:rsidRPr="002A7B50">
        <w:rPr>
          <w:rFonts w:ascii="Times New Roman" w:hAnsi="Times New Roman" w:cs="Times New Roman"/>
        </w:rPr>
        <w:instrText>ADDIN CSL_CITATION {"citationItems":[{"id":"ITEM-1","itemData":{"ISBN":"0035118474","ISSN":"00224502","abstract":"A formulation is presented for the assessment of the reliability of a ship hull with respect to failure of the longitudinal members as a result of fatigue and corrosion. The model allows for the existence of multiple cracks and it accounts for the crack growth process. The midship section modulus is described by a stochastic process. A new model is presented for the effect of corrosion, which is a time-dependent process with two stages. In the first one, there is no corrosion due to the existence of coating protection. Upon failure of the protection system, general corrosion decreases plate thickness and affects the midship section modulus. The inspection is modeled as a random process. One repair policy is considered in the example, which consists of plate replacement when its thickness reaches 75% of the original thickness. The time-dependent degrading effect of corrosion and crack growth are modeled as a random process also. The reliability is predicted by a time variant formulation and the effects of maintenance actions in increasing the reliability are shown. The sensitivity of the reliability estimates with respect to several parameters is also studied. The formulation has been applied to a tanker.","author":[{"dropping-particle":"","family":"Guedes Soares","given":"C.","non-dropping-particle":"","parse-names":false,"suffix":""},{"dropping-particle":"","family":"Garbatov","given":"Y.","non-dropping-particle":"","parse-names":false,"suffix":""}],"container-title":"Journal of Ship Research","id":"ITEM-1","issue":"2","issued":{"date-parts":[["1999"]]},"page":"65-78","title":"Reliability of corrosion protected and maintained ship hulls subjected to corrosion and fatigue","type":"article-journal","volume":"43"},"uris":["http://www.mendeley.com/documents/?uuid=c9a37d57-ac62-4384-b673-7985bd50c6c5"]}],"mendeley":{"formattedCitation":"[57]","plainTextFormattedCitation":"[57]","previouslyFormattedCitation":"[57]"},"properties":{"noteIndex":0},"schema":"https://github.com/citation-style-language/schema/raw/master/csl-citation.json"}</w:instrText>
      </w:r>
      <w:r w:rsidR="00706F18" w:rsidRPr="002A7B50">
        <w:rPr>
          <w:rFonts w:ascii="Times New Roman" w:hAnsi="Times New Roman" w:cs="Times New Roman"/>
        </w:rPr>
        <w:fldChar w:fldCharType="separate"/>
      </w:r>
      <w:r w:rsidR="00336E7E" w:rsidRPr="002A7B50">
        <w:rPr>
          <w:rFonts w:ascii="Times New Roman" w:hAnsi="Times New Roman" w:cs="Times New Roman"/>
          <w:noProof/>
        </w:rPr>
        <w:t>[57]</w:t>
      </w:r>
      <w:r w:rsidR="00706F18" w:rsidRPr="002A7B50">
        <w:rPr>
          <w:rFonts w:ascii="Times New Roman" w:hAnsi="Times New Roman" w:cs="Times New Roman"/>
        </w:rPr>
        <w:fldChar w:fldCharType="end"/>
      </w:r>
      <w:r w:rsidR="00706F18" w:rsidRPr="002A7B50">
        <w:rPr>
          <w:rFonts w:ascii="Times New Roman" w:hAnsi="Times New Roman" w:cs="Times New Roman"/>
        </w:rPr>
        <w:t xml:space="preserve"> and Paik and Kim </w:t>
      </w:r>
      <w:r w:rsidR="00706F18" w:rsidRPr="002A7B50">
        <w:rPr>
          <w:rFonts w:ascii="Times New Roman" w:hAnsi="Times New Roman" w:cs="Times New Roman"/>
        </w:rPr>
        <w:fldChar w:fldCharType="begin" w:fldLock="1"/>
      </w:r>
      <w:r w:rsidR="005304FB" w:rsidRPr="002A7B50">
        <w:rPr>
          <w:rFonts w:ascii="Times New Roman" w:hAnsi="Times New Roman" w:cs="Times New Roman"/>
        </w:rPr>
        <w:instrText>ADDIN CSL_CITATION {"citationItems":[{"id":"ITEM-1","itemData":{"DOI":"10.1016/j.corsci.2012.05.015","ISSN":"0010938X","abstract":"In this paper, an advanced method for the development of an empirical model to predict time-dependent corrosion wastage is proposed. It is well recognised that the statistical scatter of corrosion wastage at any exposure time is generally very wide, and the reliability of a corrosion model thus relies on how accurately such scatter is measured. In the proposed method, the statistical scatter of corrosion wastage at any exposure time is analysed in a refined manner and formulated using the Weibull function. Both the shape and scale parameters of the Weibull function are determined as a function of time through the curve fitting of a corrosion measurement database. An application of the proposed method's use in the development of an empirical model for the seawater ballast tank structures of aged ships is presented. Its ability to generate an empirical corrosion model is confirmed, thus making it possible to predict time-dependent corrosion wastage more accurately. © 2012 Elsevier Ltd.","author":[{"dropping-particle":"","family":"Paik","given":"Jeom Kee","non-dropping-particle":"","parse-names":false,"suffix":""},{"dropping-particle":"","family":"Kim","given":"Do Kyun","non-dropping-particle":"","parse-names":false,"suffix":""}],"container-title":"Corrosion Science","id":"ITEM-1","issued":{"date-parts":[["2012"]]},"page":"51-58","publisher":"Elsevier Ltd","title":"Advanced method for the development of an empirical model to predict time-dependent corrosion wastage","type":"article-journal","volume":"63"},"uris":["http://www.mendeley.com/documents/?uuid=248babe1-a448-42d7-baab-8c1ba623b854"]}],"mendeley":{"formattedCitation":"[53]","plainTextFormattedCitation":"[53]","previouslyFormattedCitation":"[53]"},"properties":{"noteIndex":0},"schema":"https://github.com/citation-style-language/schema/raw/master/csl-citation.json"}</w:instrText>
      </w:r>
      <w:r w:rsidR="00706F18" w:rsidRPr="002A7B50">
        <w:rPr>
          <w:rFonts w:ascii="Times New Roman" w:hAnsi="Times New Roman" w:cs="Times New Roman"/>
        </w:rPr>
        <w:fldChar w:fldCharType="separate"/>
      </w:r>
      <w:r w:rsidR="00336E7E" w:rsidRPr="002A7B50">
        <w:rPr>
          <w:rFonts w:ascii="Times New Roman" w:hAnsi="Times New Roman" w:cs="Times New Roman"/>
          <w:noProof/>
        </w:rPr>
        <w:t>[53]</w:t>
      </w:r>
      <w:r w:rsidR="00706F18" w:rsidRPr="002A7B50">
        <w:rPr>
          <w:rFonts w:ascii="Times New Roman" w:hAnsi="Times New Roman" w:cs="Times New Roman"/>
        </w:rPr>
        <w:fldChar w:fldCharType="end"/>
      </w:r>
      <w:r w:rsidR="00942036" w:rsidRPr="002A7B50">
        <w:rPr>
          <w:rFonts w:ascii="Times New Roman" w:hAnsi="Times New Roman" w:cs="Times New Roman"/>
        </w:rPr>
        <w:t xml:space="preserve">.  </w:t>
      </w:r>
      <w:r w:rsidR="00706F18" w:rsidRPr="002A7B50">
        <w:rPr>
          <w:rFonts w:ascii="Times New Roman" w:hAnsi="Times New Roman" w:cs="Times New Roman"/>
        </w:rPr>
        <w:t xml:space="preserve">Guedes Soares and </w:t>
      </w:r>
      <w:proofErr w:type="spellStart"/>
      <w:r w:rsidR="00706F18" w:rsidRPr="002A7B50">
        <w:rPr>
          <w:rFonts w:ascii="Times New Roman" w:hAnsi="Times New Roman" w:cs="Times New Roman"/>
        </w:rPr>
        <w:t>Garbatov’s</w:t>
      </w:r>
      <w:proofErr w:type="spellEnd"/>
      <w:r w:rsidR="00706F18" w:rsidRPr="002A7B50">
        <w:rPr>
          <w:rFonts w:ascii="Times New Roman" w:hAnsi="Times New Roman" w:cs="Times New Roman"/>
        </w:rPr>
        <w:t xml:space="preserve"> model </w:t>
      </w:r>
      <w:r w:rsidR="002052C4" w:rsidRPr="002A7B50">
        <w:rPr>
          <w:rFonts w:ascii="Times New Roman" w:hAnsi="Times New Roman" w:cs="Times New Roman"/>
        </w:rPr>
        <w:fldChar w:fldCharType="begin" w:fldLock="1"/>
      </w:r>
      <w:r w:rsidR="005304FB" w:rsidRPr="002A7B50">
        <w:rPr>
          <w:rFonts w:ascii="Times New Roman" w:hAnsi="Times New Roman" w:cs="Times New Roman"/>
        </w:rPr>
        <w:instrText>ADDIN CSL_CITATION {"citationItems":[{"id":"ITEM-1","itemData":{"ISBN":"0035118474","ISSN":"00224502","abstract":"A formulation is presented for the assessment of the reliability of a ship hull with respect to failure of the longitudinal members as a result of fatigue and corrosion. The model allows for the existence of multiple cracks and it accounts for the crack growth process. The midship section modulus is described by a stochastic process. A new model is presented for the effect of corrosion, which is a time-dependent process with two stages. In the first one, there is no corrosion due to the existence of coating protection. Upon failure of the protection system, general corrosion decreases plate thickness and affects the midship section modulus. The inspection is modeled as a random process. One repair policy is considered in the example, which consists of plate replacement when its thickness reaches 75% of the original thickness. The time-dependent degrading effect of corrosion and crack growth are modeled as a random process also. The reliability is predicted by a time variant formulation and the effects of maintenance actions in increasing the reliability are shown. The sensitivity of the reliability estimates with respect to several parameters is also studied. The formulation has been applied to a tanker.","author":[{"dropping-particle":"","family":"Guedes Soares","given":"C.","non-dropping-particle":"","parse-names":false,"suffix":""},{"dropping-particle":"","family":"Garbatov","given":"Y.","non-dropping-particle":"","parse-names":false,"suffix":""}],"container-title":"Journal of Ship Research","id":"ITEM-1","issue":"2","issued":{"date-parts":[["1999"]]},"page":"65-78","title":"Reliability of corrosion protected and maintained ship hulls subjected to corrosion and fatigue","type":"article-journal","volume":"43"},"uris":["http://www.mendeley.com/documents/?uuid=c9a37d57-ac62-4384-b673-7985bd50c6c5"]}],"mendeley":{"formattedCitation":"[57]","plainTextFormattedCitation":"[57]","previouslyFormattedCitation":"[57]"},"properties":{"noteIndex":0},"schema":"https://github.com/citation-style-language/schema/raw/master/csl-citation.json"}</w:instrText>
      </w:r>
      <w:r w:rsidR="002052C4" w:rsidRPr="002A7B50">
        <w:rPr>
          <w:rFonts w:ascii="Times New Roman" w:hAnsi="Times New Roman" w:cs="Times New Roman"/>
        </w:rPr>
        <w:fldChar w:fldCharType="separate"/>
      </w:r>
      <w:r w:rsidR="00336E7E" w:rsidRPr="002A7B50">
        <w:rPr>
          <w:rFonts w:ascii="Times New Roman" w:hAnsi="Times New Roman" w:cs="Times New Roman"/>
          <w:noProof/>
        </w:rPr>
        <w:t>[57]</w:t>
      </w:r>
      <w:r w:rsidR="002052C4" w:rsidRPr="002A7B50">
        <w:rPr>
          <w:rFonts w:ascii="Times New Roman" w:hAnsi="Times New Roman" w:cs="Times New Roman"/>
        </w:rPr>
        <w:fldChar w:fldCharType="end"/>
      </w:r>
      <w:r w:rsidR="002052C4" w:rsidRPr="002A7B50">
        <w:rPr>
          <w:rFonts w:ascii="Times New Roman" w:hAnsi="Times New Roman" w:cs="Times New Roman"/>
        </w:rPr>
        <w:t xml:space="preserve"> </w:t>
      </w:r>
      <w:r w:rsidR="00706F18" w:rsidRPr="002A7B50">
        <w:rPr>
          <w:rFonts w:ascii="Times New Roman" w:hAnsi="Times New Roman" w:cs="Times New Roman"/>
        </w:rPr>
        <w:t>requires the long-term corrosion wastage, the transition time between coating durability and corrosion initiation and the coating life for</w:t>
      </w:r>
      <w:r w:rsidR="00C06E38" w:rsidRPr="002A7B50">
        <w:rPr>
          <w:rFonts w:ascii="Times New Roman" w:hAnsi="Times New Roman" w:cs="Times New Roman"/>
        </w:rPr>
        <w:t xml:space="preserve"> the</w:t>
      </w:r>
      <w:r w:rsidR="00706F18" w:rsidRPr="002A7B50">
        <w:rPr>
          <w:rFonts w:ascii="Times New Roman" w:hAnsi="Times New Roman" w:cs="Times New Roman"/>
        </w:rPr>
        <w:t xml:space="preserve"> individual structural locations on ships. </w:t>
      </w:r>
      <w:r w:rsidR="00942036" w:rsidRPr="002A7B50">
        <w:rPr>
          <w:rFonts w:ascii="Times New Roman" w:hAnsi="Times New Roman" w:cs="Times New Roman"/>
        </w:rPr>
        <w:t xml:space="preserve">Paik and Kim </w:t>
      </w:r>
      <w:r w:rsidR="00942036" w:rsidRPr="002A7B50">
        <w:rPr>
          <w:rFonts w:ascii="Times New Roman" w:hAnsi="Times New Roman" w:cs="Times New Roman"/>
        </w:rPr>
        <w:fldChar w:fldCharType="begin" w:fldLock="1"/>
      </w:r>
      <w:r w:rsidR="005304FB" w:rsidRPr="002A7B50">
        <w:rPr>
          <w:rFonts w:ascii="Times New Roman" w:hAnsi="Times New Roman" w:cs="Times New Roman"/>
        </w:rPr>
        <w:instrText>ADDIN CSL_CITATION {"citationItems":[{"id":"ITEM-1","itemData":{"DOI":"10.1016/j.corsci.2012.05.015","ISSN":"0010938X","abstract":"In this paper, an advanced method for the development of an empirical model to predict time-dependent corrosion wastage is proposed. It is well recognised that the statistical scatter of corrosion wastage at any exposure time is generally very wide, and the reliability of a corrosion model thus relies on how accurately such scatter is measured. In the proposed method, the statistical scatter of corrosion wastage at any exposure time is analysed in a refined manner and formulated using the Weibull function. Both the shape and scale parameters of the Weibull function are determined as a function of time through the curve fitting of a corrosion measurement database. An application of the proposed method's use in the development of an empirical model for the seawater ballast tank structures of aged ships is presented. Its ability to generate an empirical corrosion model is confirmed, thus making it possible to predict time-dependent corrosion wastage more accurately. © 2012 Elsevier Ltd.","author":[{"dropping-particle":"","family":"Paik","given":"Jeom Kee","non-dropping-particle":"","parse-names":false,"suffix":""},{"dropping-particle":"","family":"Kim","given":"Do Kyun","non-dropping-particle":"","parse-names":false,"suffix":""}],"container-title":"Corrosion Science","id":"ITEM-1","issued":{"date-parts":[["2012"]]},"page":"51-58","publisher":"Elsevier Ltd","title":"Advanced method for the development of an empirical model to predict time-dependent corrosion wastage","type":"article-journal","volume":"63"},"uris":["http://www.mendeley.com/documents/?uuid=248babe1-a448-42d7-baab-8c1ba623b854"]}],"mendeley":{"formattedCitation":"[53]","plainTextFormattedCitation":"[53]","previouslyFormattedCitation":"[53]"},"properties":{"noteIndex":0},"schema":"https://github.com/citation-style-language/schema/raw/master/csl-citation.json"}</w:instrText>
      </w:r>
      <w:r w:rsidR="00942036" w:rsidRPr="002A7B50">
        <w:rPr>
          <w:rFonts w:ascii="Times New Roman" w:hAnsi="Times New Roman" w:cs="Times New Roman"/>
        </w:rPr>
        <w:fldChar w:fldCharType="separate"/>
      </w:r>
      <w:r w:rsidR="00336E7E" w:rsidRPr="002A7B50">
        <w:rPr>
          <w:rFonts w:ascii="Times New Roman" w:hAnsi="Times New Roman" w:cs="Times New Roman"/>
          <w:noProof/>
        </w:rPr>
        <w:t>[53]</w:t>
      </w:r>
      <w:r w:rsidR="00942036" w:rsidRPr="002A7B50">
        <w:rPr>
          <w:rFonts w:ascii="Times New Roman" w:hAnsi="Times New Roman" w:cs="Times New Roman"/>
        </w:rPr>
        <w:fldChar w:fldCharType="end"/>
      </w:r>
      <w:r w:rsidR="00942036" w:rsidRPr="002A7B50">
        <w:rPr>
          <w:rFonts w:ascii="Times New Roman" w:hAnsi="Times New Roman" w:cs="Times New Roman"/>
        </w:rPr>
        <w:t xml:space="preserve"> provide shape and scale parameters specifically for modelling bulk carriers [</w:t>
      </w:r>
      <w:r w:rsidR="00942036" w:rsidRPr="002A7B50">
        <w:rPr>
          <w:rFonts w:ascii="Times New Roman" w:hAnsi="Times New Roman" w:cs="Times New Roman"/>
          <w:noProof/>
        </w:rPr>
        <w:t>53]</w:t>
      </w:r>
      <w:r w:rsidR="00942036" w:rsidRPr="002A7B50">
        <w:rPr>
          <w:rFonts w:ascii="Times New Roman" w:hAnsi="Times New Roman" w:cs="Times New Roman"/>
        </w:rPr>
        <w:t xml:space="preserve">. </w:t>
      </w:r>
      <w:r w:rsidR="004C0D42" w:rsidRPr="002A7B50">
        <w:rPr>
          <w:rFonts w:ascii="Times New Roman" w:hAnsi="Times New Roman" w:cs="Times New Roman"/>
        </w:rPr>
        <w:t>These</w:t>
      </w:r>
      <w:r w:rsidR="00706F18" w:rsidRPr="002A7B50">
        <w:rPr>
          <w:rFonts w:ascii="Times New Roman" w:hAnsi="Times New Roman" w:cs="Times New Roman"/>
        </w:rPr>
        <w:t xml:space="preserve"> parameters </w:t>
      </w:r>
      <w:r w:rsidR="004C0D42" w:rsidRPr="002A7B50">
        <w:rPr>
          <w:rFonts w:ascii="Times New Roman" w:hAnsi="Times New Roman" w:cs="Times New Roman"/>
        </w:rPr>
        <w:t>are</w:t>
      </w:r>
      <w:r w:rsidR="00706F18" w:rsidRPr="002A7B50">
        <w:rPr>
          <w:rFonts w:ascii="Times New Roman" w:hAnsi="Times New Roman" w:cs="Times New Roman"/>
          <w:noProof/>
          <w:szCs w:val="24"/>
        </w:rPr>
        <w:t xml:space="preserve"> listed in </w:t>
      </w:r>
      <w:r w:rsidR="00E27420" w:rsidRPr="002A7B50">
        <w:rPr>
          <w:rFonts w:ascii="Times New Roman" w:hAnsi="Times New Roman" w:cs="Times New Roman"/>
          <w:noProof/>
          <w:szCs w:val="24"/>
        </w:rPr>
        <w:t xml:space="preserve">the caption of </w:t>
      </w:r>
      <w:r w:rsidR="00D35C7C" w:rsidRPr="002A7B50">
        <w:rPr>
          <w:rFonts w:ascii="Times New Roman" w:hAnsi="Times New Roman" w:cs="Times New Roman"/>
        </w:rPr>
        <w:t xml:space="preserve">Figure </w:t>
      </w:r>
      <w:r w:rsidR="00B93DB7" w:rsidRPr="002A7B50">
        <w:rPr>
          <w:rFonts w:ascii="Times New Roman" w:hAnsi="Times New Roman" w:cs="Times New Roman"/>
        </w:rPr>
        <w:t>10</w:t>
      </w:r>
      <w:r w:rsidR="008C52BD" w:rsidRPr="002A7B50">
        <w:rPr>
          <w:rFonts w:ascii="Times New Roman" w:hAnsi="Times New Roman" w:cs="Times New Roman"/>
        </w:rPr>
        <w:t xml:space="preserve"> </w:t>
      </w:r>
      <w:r w:rsidR="00785CEB" w:rsidRPr="002A7B50">
        <w:rPr>
          <w:rFonts w:ascii="Times New Roman" w:hAnsi="Times New Roman" w:cs="Times New Roman"/>
        </w:rPr>
        <w:t xml:space="preserve">and </w:t>
      </w:r>
      <w:r w:rsidR="00706F18" w:rsidRPr="002A7B50">
        <w:rPr>
          <w:rFonts w:ascii="Times New Roman" w:hAnsi="Times New Roman" w:cs="Times New Roman"/>
          <w:noProof/>
          <w:szCs w:val="24"/>
        </w:rPr>
        <w:t>Table A1 in the Appendix.</w:t>
      </w:r>
      <w:r w:rsidR="00706F18" w:rsidRPr="002A7B50">
        <w:rPr>
          <w:rFonts w:ascii="Times New Roman" w:hAnsi="Times New Roman" w:cs="Times New Roman"/>
        </w:rPr>
        <w:t xml:space="preserve"> The comparison of the deck plates and the lower wing tank side shells are shown in </w:t>
      </w:r>
      <w:r w:rsidR="00D35C7C" w:rsidRPr="002A7B50">
        <w:rPr>
          <w:rFonts w:ascii="Times New Roman" w:hAnsi="Times New Roman" w:cs="Times New Roman"/>
        </w:rPr>
        <w:t xml:space="preserve">Figure </w:t>
      </w:r>
      <w:r w:rsidR="00B93DB7" w:rsidRPr="002A7B50">
        <w:rPr>
          <w:rFonts w:ascii="Times New Roman" w:hAnsi="Times New Roman" w:cs="Times New Roman"/>
        </w:rPr>
        <w:t>10</w:t>
      </w:r>
      <w:r w:rsidR="00DE57F4" w:rsidRPr="002A7B50">
        <w:rPr>
          <w:rFonts w:ascii="Times New Roman" w:hAnsi="Times New Roman" w:cs="Times New Roman"/>
        </w:rPr>
        <w:t>. T</w:t>
      </w:r>
      <w:r w:rsidR="00706F18" w:rsidRPr="002A7B50">
        <w:rPr>
          <w:rFonts w:ascii="Times New Roman" w:hAnsi="Times New Roman" w:cs="Times New Roman"/>
        </w:rPr>
        <w:t xml:space="preserve">he prediction results of the other structures </w:t>
      </w:r>
      <w:r w:rsidR="00995136" w:rsidRPr="002A7B50">
        <w:rPr>
          <w:rFonts w:ascii="Times New Roman" w:hAnsi="Times New Roman" w:cs="Times New Roman"/>
        </w:rPr>
        <w:t xml:space="preserve">are </w:t>
      </w:r>
      <w:r w:rsidR="00706F18" w:rsidRPr="002A7B50">
        <w:rPr>
          <w:rFonts w:ascii="Times New Roman" w:hAnsi="Times New Roman" w:cs="Times New Roman"/>
        </w:rPr>
        <w:t>listed in Table A</w:t>
      </w:r>
      <w:r w:rsidR="00785CEB" w:rsidRPr="002A7B50">
        <w:rPr>
          <w:rFonts w:ascii="Times New Roman" w:hAnsi="Times New Roman" w:cs="Times New Roman"/>
        </w:rPr>
        <w:t>1</w:t>
      </w:r>
      <w:r w:rsidR="00706F18" w:rsidRPr="002A7B50">
        <w:rPr>
          <w:rFonts w:ascii="Times New Roman" w:hAnsi="Times New Roman" w:cs="Times New Roman"/>
        </w:rPr>
        <w:t xml:space="preserve"> </w:t>
      </w:r>
      <w:r w:rsidR="00B865DB" w:rsidRPr="002A7B50">
        <w:rPr>
          <w:rFonts w:ascii="Times New Roman" w:hAnsi="Times New Roman" w:cs="Times New Roman"/>
        </w:rPr>
        <w:t xml:space="preserve">in the </w:t>
      </w:r>
      <w:r w:rsidR="00706F18" w:rsidRPr="002A7B50">
        <w:rPr>
          <w:rFonts w:ascii="Times New Roman" w:hAnsi="Times New Roman" w:cs="Times New Roman"/>
        </w:rPr>
        <w:t>Appendix. The actual corrosion depth</w:t>
      </w:r>
      <w:r w:rsidR="00D66BFC" w:rsidRPr="002A7B50">
        <w:rPr>
          <w:rFonts w:ascii="Times New Roman" w:hAnsi="Times New Roman" w:cs="Times New Roman"/>
        </w:rPr>
        <w:t xml:space="preserve"> from the </w:t>
      </w:r>
      <w:r w:rsidR="00B865DB" w:rsidRPr="002A7B50">
        <w:rPr>
          <w:rFonts w:ascii="Times New Roman" w:hAnsi="Times New Roman" w:cs="Times New Roman"/>
        </w:rPr>
        <w:t>TM</w:t>
      </w:r>
      <w:r w:rsidR="00706F18" w:rsidRPr="002A7B50">
        <w:rPr>
          <w:rFonts w:ascii="Times New Roman" w:hAnsi="Times New Roman" w:cs="Times New Roman"/>
        </w:rPr>
        <w:t xml:space="preserve"> data and the CSR-H </w:t>
      </w:r>
      <w:r w:rsidR="00B865DB" w:rsidRPr="002A7B50">
        <w:rPr>
          <w:rFonts w:ascii="Times New Roman" w:hAnsi="Times New Roman" w:cs="Times New Roman"/>
        </w:rPr>
        <w:t xml:space="preserve">design </w:t>
      </w:r>
      <w:r w:rsidR="00706F18" w:rsidRPr="002A7B50">
        <w:rPr>
          <w:rFonts w:ascii="Times New Roman" w:hAnsi="Times New Roman" w:cs="Times New Roman"/>
        </w:rPr>
        <w:t>corrosion allowance are also included in the figures</w:t>
      </w:r>
      <w:r w:rsidR="00C40F6A" w:rsidRPr="002A7B50">
        <w:rPr>
          <w:rFonts w:ascii="Times New Roman" w:hAnsi="Times New Roman" w:cs="Times New Roman"/>
        </w:rPr>
        <w:t xml:space="preserve">. It needs to be noted that the TM dataset is collected from </w:t>
      </w:r>
      <w:r w:rsidR="00723438" w:rsidRPr="002A7B50">
        <w:rPr>
          <w:rFonts w:ascii="Times New Roman" w:hAnsi="Times New Roman" w:cs="Times New Roman"/>
        </w:rPr>
        <w:t>pre-CSR</w:t>
      </w:r>
      <w:r w:rsidR="00D63D19" w:rsidRPr="002A7B50">
        <w:rPr>
          <w:rFonts w:ascii="Times New Roman" w:hAnsi="Times New Roman" w:cs="Times New Roman"/>
        </w:rPr>
        <w:t>-H</w:t>
      </w:r>
      <w:r w:rsidR="00723438" w:rsidRPr="002A7B50">
        <w:rPr>
          <w:rFonts w:ascii="Times New Roman" w:hAnsi="Times New Roman" w:cs="Times New Roman"/>
        </w:rPr>
        <w:t xml:space="preserve"> </w:t>
      </w:r>
      <w:r w:rsidR="00C40F6A" w:rsidRPr="002A7B50">
        <w:rPr>
          <w:rFonts w:ascii="Times New Roman" w:hAnsi="Times New Roman" w:cs="Times New Roman"/>
        </w:rPr>
        <w:t>ships</w:t>
      </w:r>
      <w:r w:rsidR="00E77AC2" w:rsidRPr="002A7B50">
        <w:rPr>
          <w:rFonts w:ascii="Times New Roman" w:hAnsi="Times New Roman" w:cs="Times New Roman"/>
        </w:rPr>
        <w:t xml:space="preserve"> which may have different </w:t>
      </w:r>
      <w:r w:rsidR="00D63D19" w:rsidRPr="002A7B50">
        <w:rPr>
          <w:rFonts w:ascii="Times New Roman" w:hAnsi="Times New Roman" w:cs="Times New Roman"/>
        </w:rPr>
        <w:t xml:space="preserve">designed </w:t>
      </w:r>
      <w:r w:rsidR="00E77AC2" w:rsidRPr="002A7B50">
        <w:rPr>
          <w:rFonts w:ascii="Times New Roman" w:hAnsi="Times New Roman" w:cs="Times New Roman"/>
        </w:rPr>
        <w:t>corrosion allowances</w:t>
      </w:r>
      <w:r w:rsidR="0055432F" w:rsidRPr="002A7B50">
        <w:rPr>
          <w:rFonts w:ascii="Times New Roman" w:hAnsi="Times New Roman" w:cs="Times New Roman"/>
        </w:rPr>
        <w:t xml:space="preserve">. </w:t>
      </w:r>
      <w:r w:rsidR="00E27420" w:rsidRPr="002A7B50">
        <w:rPr>
          <w:rFonts w:ascii="Times New Roman" w:hAnsi="Times New Roman" w:cs="Times New Roman"/>
        </w:rPr>
        <w:t>However,</w:t>
      </w:r>
      <w:r w:rsidR="00E77AC2" w:rsidRPr="002A7B50">
        <w:rPr>
          <w:rFonts w:ascii="Times New Roman" w:hAnsi="Times New Roman" w:cs="Times New Roman"/>
        </w:rPr>
        <w:t xml:space="preserve"> the develop</w:t>
      </w:r>
      <w:r w:rsidR="00D63D19" w:rsidRPr="002A7B50">
        <w:rPr>
          <w:rFonts w:ascii="Times New Roman" w:hAnsi="Times New Roman" w:cs="Times New Roman"/>
        </w:rPr>
        <w:t>ment of CSR-H was based on data</w:t>
      </w:r>
      <w:r w:rsidR="0095494A" w:rsidRPr="002A7B50">
        <w:rPr>
          <w:rFonts w:ascii="Times New Roman" w:hAnsi="Times New Roman" w:cs="Times New Roman"/>
        </w:rPr>
        <w:t xml:space="preserve"> </w:t>
      </w:r>
      <w:r w:rsidR="00CC0CBC" w:rsidRPr="002A7B50">
        <w:rPr>
          <w:rFonts w:ascii="Times New Roman" w:hAnsi="Times New Roman" w:cs="Times New Roman"/>
        </w:rPr>
        <w:t xml:space="preserve">collected </w:t>
      </w:r>
      <w:r w:rsidR="0095494A" w:rsidRPr="002A7B50">
        <w:rPr>
          <w:rFonts w:ascii="Times New Roman" w:hAnsi="Times New Roman" w:cs="Times New Roman"/>
        </w:rPr>
        <w:t>from old</w:t>
      </w:r>
      <w:r w:rsidR="00CC0CBC" w:rsidRPr="002A7B50">
        <w:rPr>
          <w:rFonts w:ascii="Times New Roman" w:hAnsi="Times New Roman" w:cs="Times New Roman"/>
        </w:rPr>
        <w:t>er</w:t>
      </w:r>
      <w:r w:rsidR="0095494A" w:rsidRPr="002A7B50">
        <w:rPr>
          <w:rFonts w:ascii="Times New Roman" w:hAnsi="Times New Roman" w:cs="Times New Roman"/>
        </w:rPr>
        <w:t xml:space="preserve"> ships</w:t>
      </w:r>
      <w:r w:rsidR="00CC0CBC" w:rsidRPr="002A7B50">
        <w:rPr>
          <w:rFonts w:ascii="Times New Roman" w:hAnsi="Times New Roman" w:cs="Times New Roman"/>
        </w:rPr>
        <w:t xml:space="preserve"> and </w:t>
      </w:r>
      <w:r w:rsidR="00D60871" w:rsidRPr="002A7B50">
        <w:rPr>
          <w:rFonts w:ascii="Times New Roman" w:hAnsi="Times New Roman" w:cs="Times New Roman"/>
        </w:rPr>
        <w:t>Figure 10</w:t>
      </w:r>
      <w:r w:rsidR="0055704E" w:rsidRPr="002A7B50">
        <w:rPr>
          <w:rFonts w:ascii="Times New Roman" w:hAnsi="Times New Roman" w:cs="Times New Roman"/>
        </w:rPr>
        <w:t xml:space="preserve"> is </w:t>
      </w:r>
      <w:r w:rsidR="00D60871" w:rsidRPr="002A7B50">
        <w:rPr>
          <w:rFonts w:ascii="Times New Roman" w:hAnsi="Times New Roman" w:cs="Times New Roman"/>
        </w:rPr>
        <w:t xml:space="preserve">to </w:t>
      </w:r>
      <w:r w:rsidR="00B824D2" w:rsidRPr="002A7B50">
        <w:rPr>
          <w:rFonts w:ascii="Times New Roman" w:hAnsi="Times New Roman" w:cs="Times New Roman"/>
        </w:rPr>
        <w:t xml:space="preserve">provide some generic understanding of the </w:t>
      </w:r>
      <w:r w:rsidR="00D66BFC" w:rsidRPr="002A7B50">
        <w:rPr>
          <w:rFonts w:ascii="Times New Roman" w:hAnsi="Times New Roman" w:cs="Times New Roman"/>
        </w:rPr>
        <w:t xml:space="preserve">difference </w:t>
      </w:r>
      <w:r w:rsidR="00B824D2" w:rsidRPr="002A7B50">
        <w:rPr>
          <w:rFonts w:ascii="Times New Roman" w:hAnsi="Times New Roman" w:cs="Times New Roman"/>
        </w:rPr>
        <w:t>between rule requirements and the actual corrosion damage</w:t>
      </w:r>
      <w:r w:rsidR="00706F18" w:rsidRPr="002A7B50">
        <w:rPr>
          <w:rFonts w:ascii="Times New Roman" w:hAnsi="Times New Roman" w:cs="Times New Roman"/>
        </w:rPr>
        <w:t>.</w:t>
      </w:r>
    </w:p>
    <w:p w14:paraId="66D877FC" w14:textId="77777777" w:rsidR="00982668" w:rsidRPr="002A7B50" w:rsidRDefault="00982668" w:rsidP="00706F18">
      <w:pPr>
        <w:rPr>
          <w:rFonts w:ascii="Times New Roman" w:hAnsi="Times New Roman" w:cs="Times New Roman"/>
        </w:rPr>
      </w:pPr>
    </w:p>
    <w:p w14:paraId="4B3124D7" w14:textId="276ADC67" w:rsidR="00D35C7C" w:rsidRPr="002A7B50" w:rsidRDefault="008C52BD" w:rsidP="00EE0F98">
      <w:pPr>
        <w:jc w:val="center"/>
        <w:rPr>
          <w:rFonts w:ascii="Times New Roman" w:hAnsi="Times New Roman" w:cs="Times New Roman"/>
          <w:lang w:val="da-DK"/>
        </w:rPr>
      </w:pPr>
      <w:r w:rsidRPr="002A7B50">
        <w:rPr>
          <w:rFonts w:ascii="Times New Roman" w:hAnsi="Times New Roman" w:cs="Times New Roman"/>
          <w:noProof/>
          <w:lang w:val="da-DK"/>
        </w:rPr>
        <w:drawing>
          <wp:inline distT="0" distB="0" distL="0" distR="0" wp14:anchorId="53870B2C" wp14:editId="21179372">
            <wp:extent cx="2903103" cy="241200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983" t="9783" r="12313" b="5869"/>
                    <a:stretch/>
                  </pic:blipFill>
                  <pic:spPr bwMode="auto">
                    <a:xfrm>
                      <a:off x="0" y="0"/>
                      <a:ext cx="2903103" cy="2412000"/>
                    </a:xfrm>
                    <a:prstGeom prst="rect">
                      <a:avLst/>
                    </a:prstGeom>
                    <a:noFill/>
                    <a:ln>
                      <a:noFill/>
                    </a:ln>
                    <a:extLst>
                      <a:ext uri="{53640926-AAD7-44D8-BBD7-CCE9431645EC}">
                        <a14:shadowObscured xmlns:a14="http://schemas.microsoft.com/office/drawing/2010/main"/>
                      </a:ext>
                    </a:extLst>
                  </pic:spPr>
                </pic:pic>
              </a:graphicData>
            </a:graphic>
          </wp:inline>
        </w:drawing>
      </w:r>
    </w:p>
    <w:p w14:paraId="329FB478" w14:textId="77777777" w:rsidR="00D35C7C" w:rsidRPr="002A7B50" w:rsidRDefault="00D35C7C" w:rsidP="00EE0F98">
      <w:pPr>
        <w:jc w:val="center"/>
        <w:rPr>
          <w:rFonts w:ascii="Times New Roman" w:hAnsi="Times New Roman" w:cs="Times New Roman"/>
          <w:lang w:val="da-DK"/>
        </w:rPr>
      </w:pPr>
      <w:r w:rsidRPr="002A7B50">
        <w:rPr>
          <w:rFonts w:ascii="Times New Roman" w:hAnsi="Times New Roman" w:cs="Times New Roman"/>
          <w:lang w:val="da-DK"/>
        </w:rPr>
        <w:t>(a)</w:t>
      </w:r>
    </w:p>
    <w:p w14:paraId="15543A57" w14:textId="60499D71" w:rsidR="0048792E" w:rsidRPr="002A7B50" w:rsidRDefault="00A56806" w:rsidP="00EE0F98">
      <w:pPr>
        <w:jc w:val="center"/>
        <w:rPr>
          <w:rFonts w:ascii="Times New Roman" w:hAnsi="Times New Roman" w:cs="Times New Roman"/>
          <w:lang w:val="da-DK"/>
        </w:rPr>
      </w:pPr>
      <w:r w:rsidRPr="002A7B50">
        <w:rPr>
          <w:rFonts w:ascii="Times New Roman" w:hAnsi="Times New Roman" w:cs="Times New Roman"/>
          <w:noProof/>
          <w:lang w:val="da-DK"/>
        </w:rPr>
        <w:lastRenderedPageBreak/>
        <w:drawing>
          <wp:inline distT="0" distB="0" distL="0" distR="0" wp14:anchorId="41CEE1B2" wp14:editId="4091F510">
            <wp:extent cx="2901841" cy="241200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651" t="9783" r="12479" b="5653"/>
                    <a:stretch/>
                  </pic:blipFill>
                  <pic:spPr bwMode="auto">
                    <a:xfrm>
                      <a:off x="0" y="0"/>
                      <a:ext cx="2901841" cy="2412000"/>
                    </a:xfrm>
                    <a:prstGeom prst="rect">
                      <a:avLst/>
                    </a:prstGeom>
                    <a:noFill/>
                    <a:ln>
                      <a:noFill/>
                    </a:ln>
                    <a:extLst>
                      <a:ext uri="{53640926-AAD7-44D8-BBD7-CCE9431645EC}">
                        <a14:shadowObscured xmlns:a14="http://schemas.microsoft.com/office/drawing/2010/main"/>
                      </a:ext>
                    </a:extLst>
                  </pic:spPr>
                </pic:pic>
              </a:graphicData>
            </a:graphic>
          </wp:inline>
        </w:drawing>
      </w:r>
    </w:p>
    <w:p w14:paraId="09D63997" w14:textId="01C72407" w:rsidR="00D35C7C" w:rsidRPr="002A7B50" w:rsidRDefault="00D35C7C" w:rsidP="00EE0F98">
      <w:pPr>
        <w:jc w:val="center"/>
        <w:rPr>
          <w:rFonts w:ascii="Times New Roman" w:hAnsi="Times New Roman" w:cs="Times New Roman"/>
        </w:rPr>
      </w:pPr>
      <w:r w:rsidRPr="002A7B50">
        <w:rPr>
          <w:rFonts w:ascii="Times New Roman" w:hAnsi="Times New Roman" w:cs="Times New Roman"/>
        </w:rPr>
        <w:t>(b)</w:t>
      </w:r>
    </w:p>
    <w:p w14:paraId="7DA119CD" w14:textId="29437BB3" w:rsidR="0048792E" w:rsidRPr="002A7B50" w:rsidRDefault="00D35C7C" w:rsidP="004F2151">
      <w:pPr>
        <w:jc w:val="center"/>
        <w:rPr>
          <w:rFonts w:ascii="Times New Roman" w:hAnsi="Times New Roman" w:cs="Times New Roman"/>
        </w:rPr>
      </w:pPr>
      <w:r w:rsidRPr="002A7B50">
        <w:rPr>
          <w:rFonts w:ascii="Times New Roman" w:hAnsi="Times New Roman" w:cs="Times New Roman"/>
          <w:b/>
          <w:bCs/>
        </w:rPr>
        <w:t xml:space="preserve">Figure </w:t>
      </w:r>
      <w:r w:rsidR="00B93DB7" w:rsidRPr="002A7B50">
        <w:rPr>
          <w:rFonts w:ascii="Times New Roman" w:hAnsi="Times New Roman" w:cs="Times New Roman"/>
          <w:b/>
          <w:bCs/>
        </w:rPr>
        <w:t>10</w:t>
      </w:r>
      <w:r w:rsidR="0048792E" w:rsidRPr="002A7B50">
        <w:rPr>
          <w:rFonts w:ascii="Times New Roman" w:hAnsi="Times New Roman" w:cs="Times New Roman"/>
        </w:rPr>
        <w:t>. Comparisons between the actual corrosion depths, the CSR-H allowance</w:t>
      </w:r>
      <w:r w:rsidR="006D5D1C" w:rsidRPr="002A7B50">
        <w:rPr>
          <w:rFonts w:ascii="Times New Roman" w:hAnsi="Times New Roman" w:cs="Times New Roman"/>
        </w:rPr>
        <w:t xml:space="preserve">, </w:t>
      </w:r>
      <w:r w:rsidR="0048792E" w:rsidRPr="002A7B50">
        <w:rPr>
          <w:rFonts w:ascii="Times New Roman" w:hAnsi="Times New Roman" w:cs="Times New Roman"/>
        </w:rPr>
        <w:t>predictions from the proposed model and two representative empirical models</w:t>
      </w:r>
      <w:r w:rsidRPr="002A7B50">
        <w:rPr>
          <w:rFonts w:ascii="Times New Roman" w:hAnsi="Times New Roman" w:cs="Times New Roman"/>
        </w:rPr>
        <w:t xml:space="preserve"> for (a) deck plates (</w:t>
      </w:r>
      <w:r w:rsidRPr="002A7B50">
        <w:rPr>
          <w:rFonts w:ascii="Times New Roman" w:hAnsi="Times New Roman" w:cs="Times New Roman"/>
          <w:lang w:eastAsia="zh-CN"/>
        </w:rPr>
        <w:t xml:space="preserve">Guedes Soares &amp; </w:t>
      </w:r>
      <w:proofErr w:type="spellStart"/>
      <w:r w:rsidRPr="002A7B50">
        <w:rPr>
          <w:rFonts w:ascii="Times New Roman" w:hAnsi="Times New Roman" w:cs="Times New Roman"/>
          <w:lang w:eastAsia="zh-CN"/>
        </w:rPr>
        <w:t>Garbatov’s</w:t>
      </w:r>
      <w:proofErr w:type="spellEnd"/>
      <w:r w:rsidRPr="002A7B50">
        <w:rPr>
          <w:rFonts w:ascii="Times New Roman" w:hAnsi="Times New Roman" w:cs="Times New Roman"/>
          <w:lang w:eastAsia="zh-CN"/>
        </w:rPr>
        <w:t xml:space="preserve"> model: 1.45 mm for the long-term corrosion depth and 4.8 years for the transition time under average condition </w:t>
      </w:r>
      <w:r w:rsidRPr="002A7B50">
        <w:rPr>
          <w:rFonts w:ascii="Times New Roman" w:hAnsi="Times New Roman" w:cs="Times New Roman"/>
          <w:lang w:eastAsia="zh-CN"/>
        </w:rPr>
        <w:fldChar w:fldCharType="begin" w:fldLock="1"/>
      </w:r>
      <w:r w:rsidR="005304FB" w:rsidRPr="002A7B50">
        <w:rPr>
          <w:rFonts w:ascii="Times New Roman" w:hAnsi="Times New Roman" w:cs="Times New Roman"/>
          <w:lang w:eastAsia="zh-CN"/>
        </w:rPr>
        <w:instrText>ADDIN CSL_CITATION {"citationItems":[{"id":"ITEM-1","itemData":{"DOI":"10.1016/j.corsci.2014.04.043","ISBN":"0010-938X","ISSN":"0010938X","abstract":"The state-of-the-art in modelling the influence of corrosion damage on the ultimate strength of aged steel-plated maritime platforms is reviewed. This critical review outlines the corrosion mechanisms and fundamentals of steel-plated structures in the marine environment. Recent developments in mathematical modelling strategies, in association with in situ thickness measurements, have significantly enhanced the qualitative understanding of the corrosion processes at various locations within marine structures. Based on the corrosion prediction, both experimental and numerical methods have been adopted to realistically assess the ultimate strength of such corroded steel ship structures, in order to ultimately improve the survey and repair strategies. © 2014 Elsevier Ltd.","author":[{"dropping-particle":"","family":"Wang","given":"Yikun","non-dropping-particle":"","parse-names":false,"suffix":""},{"dropping-particle":"","family":"Wharton","given":"Julian A.","non-dropping-particle":"","parse-names":false,"suffix":""},{"dropping-particle":"","family":"Shenoi","given":"R. Ajit","non-dropping-particle":"","parse-names":false,"suffix":""}],"container-title":"Corrosion Science","id":"ITEM-1","issued":{"date-parts":[["2014"]]},"page":"42-60","publisher":"Elsevier Ltd","title":"Ultimate strength analysis of aged steel-plated structures exposed to marine corrosion damage: A review","type":"article-journal","volume":"86"},"uris":["http://www.mendeley.com/documents/?uuid=980d7704-6d83-4e86-8c5e-937b51c905ee"]}],"mendeley":{"formattedCitation":"[2]","plainTextFormattedCitation":"[2]","previouslyFormattedCitation":"[2]"},"properties":{"noteIndex":0},"schema":"https://github.com/citation-style-language/schema/raw/master/csl-citation.json"}</w:instrText>
      </w:r>
      <w:r w:rsidRPr="002A7B50">
        <w:rPr>
          <w:rFonts w:ascii="Times New Roman" w:hAnsi="Times New Roman" w:cs="Times New Roman"/>
          <w:lang w:eastAsia="zh-CN"/>
        </w:rPr>
        <w:fldChar w:fldCharType="separate"/>
      </w:r>
      <w:r w:rsidR="00336E7E" w:rsidRPr="002A7B50">
        <w:rPr>
          <w:rFonts w:ascii="Times New Roman" w:hAnsi="Times New Roman" w:cs="Times New Roman"/>
          <w:noProof/>
          <w:lang w:eastAsia="zh-CN"/>
        </w:rPr>
        <w:t>[2]</w:t>
      </w:r>
      <w:r w:rsidRPr="002A7B50">
        <w:rPr>
          <w:rFonts w:ascii="Times New Roman" w:hAnsi="Times New Roman" w:cs="Times New Roman"/>
          <w:lang w:eastAsia="zh-CN"/>
        </w:rPr>
        <w:fldChar w:fldCharType="end"/>
      </w:r>
      <w:r w:rsidRPr="002A7B50">
        <w:rPr>
          <w:rFonts w:ascii="Times New Roman" w:hAnsi="Times New Roman" w:cs="Times New Roman"/>
          <w:lang w:eastAsia="zh-CN"/>
        </w:rPr>
        <w:t>)</w:t>
      </w:r>
      <w:r w:rsidRPr="002A7B50">
        <w:rPr>
          <w:rFonts w:ascii="Times New Roman" w:hAnsi="Times New Roman" w:cs="Times New Roman"/>
        </w:rPr>
        <w:t xml:space="preserve"> and (b) lower wing tank side shells (</w:t>
      </w:r>
      <w:r w:rsidRPr="002A7B50">
        <w:rPr>
          <w:rFonts w:ascii="Times New Roman" w:hAnsi="Times New Roman" w:cs="Times New Roman"/>
          <w:lang w:eastAsia="zh-CN"/>
        </w:rPr>
        <w:t xml:space="preserve">Guedes Soares &amp; </w:t>
      </w:r>
      <w:proofErr w:type="spellStart"/>
      <w:r w:rsidRPr="002A7B50">
        <w:rPr>
          <w:rFonts w:ascii="Times New Roman" w:hAnsi="Times New Roman" w:cs="Times New Roman"/>
          <w:lang w:eastAsia="zh-CN"/>
        </w:rPr>
        <w:t>Garbatov’s</w:t>
      </w:r>
      <w:proofErr w:type="spellEnd"/>
      <w:r w:rsidRPr="002A7B50">
        <w:rPr>
          <w:rFonts w:ascii="Times New Roman" w:hAnsi="Times New Roman" w:cs="Times New Roman"/>
          <w:lang w:eastAsia="zh-CN"/>
        </w:rPr>
        <w:t xml:space="preserve"> model: 1.07 mm and 1.64 years </w:t>
      </w:r>
      <w:r w:rsidRPr="002A7B50">
        <w:rPr>
          <w:rFonts w:ascii="Times New Roman" w:hAnsi="Times New Roman" w:cs="Times New Roman"/>
          <w:lang w:eastAsia="zh-CN"/>
        </w:rPr>
        <w:fldChar w:fldCharType="begin" w:fldLock="1"/>
      </w:r>
      <w:r w:rsidR="005304FB" w:rsidRPr="002A7B50">
        <w:rPr>
          <w:rFonts w:ascii="Times New Roman" w:hAnsi="Times New Roman" w:cs="Times New Roman"/>
          <w:lang w:eastAsia="zh-CN"/>
        </w:rPr>
        <w:instrText>ADDIN CSL_CITATION {"citationItems":[{"id":"ITEM-1","itemData":{"DOI":"10.1007/s00773-012-0197-7","ISSN":"09484280","abstract":"This paper presents the results of a parametric study of probabilistic modelling of the ultimate strength of ship plates with non-uniform corrosion represented by random fields. The load-shortening behaviour of the plates with non-uniform reduction of thickness due to corrosion under longitudinal compression is obtained using a general-purpose nonlinear finite element analysis program. A nonlinear time-dependent corrosion model is used to define the probabilistic characteristics of the random fields based on corrosion data measured in plate elements at different locations of bulk carriers. Based on the probabilistic models derived by Monte Carlo simulation, equations to predict the mean and the 5 % characteristic value of the ultimate strength of plates with non-uniform corrosion are developed. Finally a regression equation is proposed to take into account the effect of non-uniform corrosion patterns in the predictions of the ultimate strength of plates with uniform corrosion. © 2012 JASNAOE.","author":[{"dropping-particle":"","family":"Teixeira","given":"A. P.","non-dropping-particle":"","parse-names":false,"suffix":""},{"dropping-particle":"","family":"Guedes Soares","given":"C.","non-dropping-particle":"","parse-names":false,"suffix":""},{"dropping-particle":"","family":"Wang","given":"G.","non-dropping-particle":"","parse-names":false,"suffix":""}],"container-title":"Journal of Marine Science and Technology (Japan)","id":"ITEM-1","issue":"1","issued":{"date-parts":[["2013"]]},"page":"115-132","title":"Probabilistic modelling of the ultimate strength of ship plates with non-uniform corrosion","type":"article-journal","volume":"18"},"uris":["http://www.mendeley.com/documents/?uuid=37bac10f-7447-4108-8e7e-c2e7f2bb663a"]}],"mendeley":{"formattedCitation":"[93]","plainTextFormattedCitation":"[93]","previouslyFormattedCitation":"[93]"},"properties":{"noteIndex":0},"schema":"https://github.com/citation-style-language/schema/raw/master/csl-citation.json"}</w:instrText>
      </w:r>
      <w:r w:rsidRPr="002A7B50">
        <w:rPr>
          <w:rFonts w:ascii="Times New Roman" w:hAnsi="Times New Roman" w:cs="Times New Roman"/>
          <w:lang w:eastAsia="zh-CN"/>
        </w:rPr>
        <w:fldChar w:fldCharType="separate"/>
      </w:r>
      <w:r w:rsidR="00336E7E" w:rsidRPr="002A7B50">
        <w:rPr>
          <w:rFonts w:ascii="Times New Roman" w:hAnsi="Times New Roman" w:cs="Times New Roman"/>
          <w:noProof/>
          <w:lang w:eastAsia="zh-CN"/>
        </w:rPr>
        <w:t>[93]</w:t>
      </w:r>
      <w:r w:rsidRPr="002A7B50">
        <w:rPr>
          <w:rFonts w:ascii="Times New Roman" w:hAnsi="Times New Roman" w:cs="Times New Roman"/>
          <w:lang w:eastAsia="zh-CN"/>
        </w:rPr>
        <w:fldChar w:fldCharType="end"/>
      </w:r>
      <w:r w:rsidRPr="002A7B50">
        <w:rPr>
          <w:rFonts w:ascii="Times New Roman" w:hAnsi="Times New Roman" w:cs="Times New Roman"/>
          <w:lang w:eastAsia="zh-CN"/>
        </w:rPr>
        <w:t>)</w:t>
      </w:r>
    </w:p>
    <w:p w14:paraId="382C7B9C" w14:textId="77777777" w:rsidR="00D35C7C" w:rsidRPr="002A7B50" w:rsidRDefault="00D35C7C" w:rsidP="004F2151">
      <w:pPr>
        <w:jc w:val="center"/>
        <w:rPr>
          <w:rFonts w:ascii="Times New Roman" w:hAnsi="Times New Roman" w:cs="Times New Roman"/>
        </w:rPr>
      </w:pPr>
    </w:p>
    <w:p w14:paraId="36D468E7" w14:textId="1E47661D" w:rsidR="00864349" w:rsidRPr="002A7B50" w:rsidRDefault="00BB51E6">
      <w:pPr>
        <w:rPr>
          <w:rFonts w:ascii="Times New Roman" w:hAnsi="Times New Roman" w:cs="Times New Roman"/>
          <w:lang w:eastAsia="zh-CN"/>
        </w:rPr>
      </w:pPr>
      <w:r w:rsidRPr="002A7B50">
        <w:rPr>
          <w:rFonts w:ascii="Times New Roman" w:hAnsi="Times New Roman" w:cs="Times New Roman"/>
          <w:lang w:eastAsia="zh-CN"/>
        </w:rPr>
        <w:t>T</w:t>
      </w:r>
      <w:r w:rsidR="00706F18" w:rsidRPr="002A7B50">
        <w:rPr>
          <w:rFonts w:ascii="Times New Roman" w:hAnsi="Times New Roman" w:cs="Times New Roman"/>
          <w:lang w:eastAsia="zh-CN"/>
        </w:rPr>
        <w:t xml:space="preserve">he predictions from Guedes Soares and </w:t>
      </w:r>
      <w:proofErr w:type="spellStart"/>
      <w:r w:rsidR="00706F18" w:rsidRPr="002A7B50">
        <w:rPr>
          <w:rFonts w:ascii="Times New Roman" w:hAnsi="Times New Roman" w:cs="Times New Roman"/>
          <w:lang w:eastAsia="zh-CN"/>
        </w:rPr>
        <w:t>Garbatov’s</w:t>
      </w:r>
      <w:proofErr w:type="spellEnd"/>
      <w:r w:rsidR="00706F18" w:rsidRPr="002A7B50">
        <w:rPr>
          <w:rFonts w:ascii="Times New Roman" w:hAnsi="Times New Roman" w:cs="Times New Roman"/>
          <w:lang w:eastAsia="zh-CN"/>
        </w:rPr>
        <w:t xml:space="preserve"> nonlinear model are within the range between 1 mm and 1.5 mm for both </w:t>
      </w:r>
      <w:r w:rsidR="00750C5C" w:rsidRPr="002A7B50">
        <w:rPr>
          <w:rFonts w:ascii="Times New Roman" w:hAnsi="Times New Roman" w:cs="Times New Roman"/>
          <w:lang w:eastAsia="zh-CN"/>
        </w:rPr>
        <w:t xml:space="preserve">the </w:t>
      </w:r>
      <w:r w:rsidR="00706F18" w:rsidRPr="002A7B50">
        <w:rPr>
          <w:rFonts w:ascii="Times New Roman" w:hAnsi="Times New Roman" w:cs="Times New Roman"/>
          <w:lang w:eastAsia="zh-CN"/>
        </w:rPr>
        <w:t xml:space="preserve">immersed structures and structures above seawater. Predictions from Paik and Kim’s model are between 0.4 mm and 0.8 mm and are independent of structural locations. </w:t>
      </w:r>
      <w:r w:rsidR="00AE14E0" w:rsidRPr="002A7B50">
        <w:rPr>
          <w:rFonts w:ascii="Times New Roman" w:hAnsi="Times New Roman" w:cs="Times New Roman"/>
          <w:lang w:eastAsia="zh-CN"/>
        </w:rPr>
        <w:t>When compar</w:t>
      </w:r>
      <w:r w:rsidR="00F21B5D" w:rsidRPr="002A7B50">
        <w:rPr>
          <w:rFonts w:ascii="Times New Roman" w:hAnsi="Times New Roman" w:cs="Times New Roman"/>
          <w:lang w:eastAsia="zh-CN"/>
        </w:rPr>
        <w:t>ing</w:t>
      </w:r>
      <w:r w:rsidR="00AE14E0" w:rsidRPr="002A7B50">
        <w:rPr>
          <w:rFonts w:ascii="Times New Roman" w:hAnsi="Times New Roman" w:cs="Times New Roman"/>
          <w:lang w:eastAsia="zh-CN"/>
        </w:rPr>
        <w:t xml:space="preserve"> the data fusion model to </w:t>
      </w:r>
      <w:r w:rsidR="00F94C67" w:rsidRPr="002A7B50">
        <w:rPr>
          <w:rFonts w:ascii="Times New Roman" w:hAnsi="Times New Roman" w:cs="Times New Roman"/>
          <w:lang w:eastAsia="zh-CN"/>
        </w:rPr>
        <w:t xml:space="preserve">the </w:t>
      </w:r>
      <w:r w:rsidR="00AE14E0" w:rsidRPr="002A7B50">
        <w:rPr>
          <w:rFonts w:ascii="Times New Roman" w:hAnsi="Times New Roman" w:cs="Times New Roman"/>
          <w:lang w:eastAsia="zh-CN"/>
        </w:rPr>
        <w:t xml:space="preserve">Guedes Soares and </w:t>
      </w:r>
      <w:proofErr w:type="spellStart"/>
      <w:r w:rsidR="00AE14E0" w:rsidRPr="002A7B50">
        <w:rPr>
          <w:rFonts w:ascii="Times New Roman" w:hAnsi="Times New Roman" w:cs="Times New Roman"/>
          <w:lang w:eastAsia="zh-CN"/>
        </w:rPr>
        <w:t>Garbatov’s</w:t>
      </w:r>
      <w:proofErr w:type="spellEnd"/>
      <w:r w:rsidR="00AE14E0" w:rsidRPr="002A7B50">
        <w:rPr>
          <w:rFonts w:ascii="Times New Roman" w:hAnsi="Times New Roman" w:cs="Times New Roman"/>
          <w:lang w:eastAsia="zh-CN"/>
        </w:rPr>
        <w:t xml:space="preserve"> nonlinear model, the mean value</w:t>
      </w:r>
      <w:r w:rsidR="00982668" w:rsidRPr="002A7B50">
        <w:rPr>
          <w:rFonts w:ascii="Times New Roman" w:hAnsi="Times New Roman" w:cs="Times New Roman"/>
          <w:lang w:eastAsia="zh-CN"/>
        </w:rPr>
        <w:t>s</w:t>
      </w:r>
      <w:r w:rsidR="00AE14E0" w:rsidRPr="002A7B50">
        <w:rPr>
          <w:rFonts w:ascii="Times New Roman" w:hAnsi="Times New Roman" w:cs="Times New Roman"/>
          <w:lang w:eastAsia="zh-CN"/>
        </w:rPr>
        <w:t xml:space="preserve"> of MAEs</w:t>
      </w:r>
      <w:r w:rsidR="00706F18" w:rsidRPr="002A7B50">
        <w:rPr>
          <w:rFonts w:ascii="Times New Roman" w:hAnsi="Times New Roman" w:cs="Times New Roman"/>
          <w:lang w:eastAsia="zh-CN"/>
        </w:rPr>
        <w:t xml:space="preserve"> </w:t>
      </w:r>
      <w:r w:rsidR="00AE14E0" w:rsidRPr="002A7B50">
        <w:rPr>
          <w:rFonts w:ascii="Times New Roman" w:hAnsi="Times New Roman" w:cs="Times New Roman"/>
        </w:rPr>
        <w:t xml:space="preserve">from the 30 independent trainings </w:t>
      </w:r>
      <w:r w:rsidR="00982668" w:rsidRPr="002A7B50">
        <w:rPr>
          <w:rFonts w:ascii="Times New Roman" w:hAnsi="Times New Roman" w:cs="Times New Roman"/>
        </w:rPr>
        <w:t xml:space="preserve">are </w:t>
      </w:r>
      <w:r w:rsidR="00AE14E0" w:rsidRPr="002A7B50">
        <w:rPr>
          <w:rFonts w:ascii="Times New Roman" w:hAnsi="Times New Roman" w:cs="Times New Roman"/>
        </w:rPr>
        <w:t xml:space="preserve">reduced by 82% for immersed structures and by 84% for the structures above seawater. </w:t>
      </w:r>
      <w:r w:rsidR="005848CC" w:rsidRPr="002A7B50">
        <w:rPr>
          <w:rFonts w:ascii="Times New Roman" w:hAnsi="Times New Roman" w:cs="Times New Roman"/>
          <w:lang w:eastAsia="zh-CN"/>
        </w:rPr>
        <w:t>T</w:t>
      </w:r>
      <w:r w:rsidR="006A059E" w:rsidRPr="002A7B50">
        <w:rPr>
          <w:rFonts w:ascii="Times New Roman" w:hAnsi="Times New Roman" w:cs="Times New Roman"/>
          <w:lang w:eastAsia="zh-CN"/>
        </w:rPr>
        <w:t xml:space="preserve">he </w:t>
      </w:r>
      <w:r w:rsidR="006871B0" w:rsidRPr="002A7B50">
        <w:rPr>
          <w:rFonts w:ascii="Times New Roman" w:hAnsi="Times New Roman" w:cs="Times New Roman"/>
          <w:lang w:eastAsia="zh-CN"/>
        </w:rPr>
        <w:t xml:space="preserve">CSR-H </w:t>
      </w:r>
      <w:r w:rsidR="006A059E" w:rsidRPr="002A7B50">
        <w:rPr>
          <w:rFonts w:ascii="Times New Roman" w:hAnsi="Times New Roman" w:cs="Times New Roman"/>
          <w:lang w:eastAsia="zh-CN"/>
        </w:rPr>
        <w:t xml:space="preserve">corrosion allowances in the design requirement are </w:t>
      </w:r>
      <w:r w:rsidR="005848CC" w:rsidRPr="002A7B50">
        <w:rPr>
          <w:rFonts w:ascii="Times New Roman" w:hAnsi="Times New Roman" w:cs="Times New Roman"/>
          <w:lang w:eastAsia="zh-CN"/>
        </w:rPr>
        <w:t>always</w:t>
      </w:r>
      <w:r w:rsidR="006A1787" w:rsidRPr="002A7B50">
        <w:rPr>
          <w:rFonts w:ascii="Times New Roman" w:hAnsi="Times New Roman" w:cs="Times New Roman"/>
          <w:lang w:eastAsia="zh-CN"/>
        </w:rPr>
        <w:t xml:space="preserve"> </w:t>
      </w:r>
      <w:r w:rsidR="006A059E" w:rsidRPr="002A7B50">
        <w:rPr>
          <w:rFonts w:ascii="Times New Roman" w:hAnsi="Times New Roman" w:cs="Times New Roman"/>
          <w:lang w:eastAsia="zh-CN"/>
        </w:rPr>
        <w:t>conservative</w:t>
      </w:r>
      <w:r w:rsidR="006A1787" w:rsidRPr="002A7B50">
        <w:rPr>
          <w:rFonts w:ascii="Times New Roman" w:hAnsi="Times New Roman" w:cs="Times New Roman"/>
          <w:lang w:eastAsia="zh-CN"/>
        </w:rPr>
        <w:t xml:space="preserve">, which could lead to </w:t>
      </w:r>
      <w:r w:rsidR="006A1787" w:rsidRPr="002A7B50">
        <w:rPr>
          <w:rFonts w:ascii="Times New Roman" w:hAnsi="Times New Roman" w:cs="Times New Roman"/>
        </w:rPr>
        <w:t>overdesigned scantlings and increased lightweight tonnage.</w:t>
      </w:r>
      <w:r w:rsidR="00706F18" w:rsidRPr="002A7B50">
        <w:rPr>
          <w:rFonts w:ascii="Times New Roman" w:hAnsi="Times New Roman" w:cs="Times New Roman"/>
          <w:lang w:eastAsia="zh-CN"/>
        </w:rPr>
        <w:t xml:space="preserve"> </w:t>
      </w:r>
      <w:r w:rsidR="00026745" w:rsidRPr="002A7B50">
        <w:rPr>
          <w:rFonts w:ascii="Times New Roman" w:hAnsi="Times New Roman" w:cs="Times New Roman"/>
          <w:lang w:eastAsia="zh-CN"/>
        </w:rPr>
        <w:t>Even after 25 years of service the CSR</w:t>
      </w:r>
      <w:r w:rsidR="002E72AD" w:rsidRPr="002A7B50">
        <w:rPr>
          <w:rFonts w:ascii="Times New Roman" w:hAnsi="Times New Roman" w:cs="Times New Roman"/>
          <w:lang w:eastAsia="zh-CN"/>
        </w:rPr>
        <w:t>-H</w:t>
      </w:r>
      <w:r w:rsidR="00026745" w:rsidRPr="002A7B50">
        <w:rPr>
          <w:rFonts w:ascii="Times New Roman" w:hAnsi="Times New Roman" w:cs="Times New Roman"/>
          <w:lang w:eastAsia="zh-CN"/>
        </w:rPr>
        <w:t xml:space="preserve"> retains a safety factor of </w:t>
      </w:r>
      <w:r w:rsidR="009277A0" w:rsidRPr="002A7B50">
        <w:rPr>
          <w:rFonts w:ascii="Times New Roman" w:hAnsi="Times New Roman" w:cs="Times New Roman"/>
          <w:lang w:eastAsia="zh-CN"/>
        </w:rPr>
        <w:t>1.85</w:t>
      </w:r>
      <w:r w:rsidR="00026745" w:rsidRPr="002A7B50">
        <w:rPr>
          <w:rFonts w:ascii="Times New Roman" w:hAnsi="Times New Roman" w:cs="Times New Roman"/>
          <w:lang w:eastAsia="zh-CN"/>
        </w:rPr>
        <w:t xml:space="preserve"> in</w:t>
      </w:r>
      <w:r w:rsidR="00377C7D" w:rsidRPr="002A7B50">
        <w:rPr>
          <w:rFonts w:ascii="Times New Roman" w:hAnsi="Times New Roman" w:cs="Times New Roman"/>
          <w:lang w:eastAsia="zh-CN"/>
        </w:rPr>
        <w:t xml:space="preserve"> the</w:t>
      </w:r>
      <w:r w:rsidR="00026745" w:rsidRPr="002A7B50">
        <w:rPr>
          <w:rFonts w:ascii="Times New Roman" w:hAnsi="Times New Roman" w:cs="Times New Roman"/>
          <w:lang w:eastAsia="zh-CN"/>
        </w:rPr>
        <w:t xml:space="preserve"> </w:t>
      </w:r>
      <w:r w:rsidR="009277A0" w:rsidRPr="002A7B50">
        <w:rPr>
          <w:rFonts w:ascii="Times New Roman" w:hAnsi="Times New Roman" w:cs="Times New Roman"/>
          <w:lang w:eastAsia="zh-CN"/>
        </w:rPr>
        <w:t>upper sloping plates</w:t>
      </w:r>
      <w:r w:rsidR="00E27420" w:rsidRPr="002A7B50">
        <w:rPr>
          <w:rFonts w:ascii="Times New Roman" w:hAnsi="Times New Roman" w:cs="Times New Roman"/>
          <w:lang w:eastAsia="zh-CN"/>
        </w:rPr>
        <w:t xml:space="preserve"> as the best case scenario </w:t>
      </w:r>
      <w:r w:rsidR="0004023F" w:rsidRPr="002A7B50">
        <w:rPr>
          <w:rFonts w:ascii="Times New Roman" w:hAnsi="Times New Roman" w:cs="Times New Roman"/>
          <w:lang w:eastAsia="zh-CN"/>
        </w:rPr>
        <w:t xml:space="preserve"> </w:t>
      </w:r>
      <w:r w:rsidR="00377C7D" w:rsidRPr="002A7B50">
        <w:rPr>
          <w:rFonts w:ascii="Times New Roman" w:hAnsi="Times New Roman" w:cs="Times New Roman"/>
          <w:lang w:eastAsia="zh-CN"/>
        </w:rPr>
        <w:t xml:space="preserve">although this is only </w:t>
      </w:r>
      <w:r w:rsidR="009277A0" w:rsidRPr="002A7B50">
        <w:rPr>
          <w:rFonts w:ascii="Times New Roman" w:hAnsi="Times New Roman" w:cs="Times New Roman"/>
          <w:lang w:eastAsia="zh-CN"/>
        </w:rPr>
        <w:t>1.</w:t>
      </w:r>
      <w:r w:rsidR="008E5905" w:rsidRPr="002A7B50">
        <w:rPr>
          <w:rFonts w:ascii="Times New Roman" w:hAnsi="Times New Roman" w:cs="Times New Roman"/>
          <w:lang w:eastAsia="zh-CN"/>
        </w:rPr>
        <w:t xml:space="preserve">05 </w:t>
      </w:r>
      <w:r w:rsidR="0004023F" w:rsidRPr="002A7B50">
        <w:rPr>
          <w:rFonts w:ascii="Times New Roman" w:hAnsi="Times New Roman" w:cs="Times New Roman"/>
          <w:lang w:eastAsia="zh-CN"/>
        </w:rPr>
        <w:t xml:space="preserve">in the </w:t>
      </w:r>
      <w:r w:rsidR="008E5905" w:rsidRPr="002A7B50">
        <w:rPr>
          <w:rFonts w:ascii="Times New Roman" w:hAnsi="Times New Roman" w:cs="Times New Roman"/>
          <w:lang w:eastAsia="zh-CN"/>
        </w:rPr>
        <w:t>side shells</w:t>
      </w:r>
      <w:r w:rsidR="00E27420" w:rsidRPr="002A7B50">
        <w:rPr>
          <w:rFonts w:ascii="Times New Roman" w:hAnsi="Times New Roman" w:cs="Times New Roman"/>
          <w:lang w:eastAsia="zh-CN"/>
        </w:rPr>
        <w:t xml:space="preserve"> as the worst case scenario</w:t>
      </w:r>
      <w:r w:rsidR="00026745" w:rsidRPr="002A7B50">
        <w:rPr>
          <w:rFonts w:ascii="Times New Roman" w:hAnsi="Times New Roman" w:cs="Times New Roman"/>
        </w:rPr>
        <w:t xml:space="preserve">. </w:t>
      </w:r>
      <w:r w:rsidR="00706F18" w:rsidRPr="002A7B50">
        <w:rPr>
          <w:rFonts w:ascii="Times New Roman" w:hAnsi="Times New Roman" w:cs="Times New Roman"/>
          <w:lang w:eastAsia="zh-CN"/>
        </w:rPr>
        <w:t xml:space="preserve">In comparison, the proposed machine learning method is able </w:t>
      </w:r>
      <w:r w:rsidR="006871B0" w:rsidRPr="002A7B50">
        <w:rPr>
          <w:rFonts w:ascii="Times New Roman" w:hAnsi="Times New Roman" w:cs="Times New Roman"/>
          <w:lang w:eastAsia="zh-CN"/>
        </w:rPr>
        <w:t xml:space="preserve">to </w:t>
      </w:r>
      <w:r w:rsidR="00706F18" w:rsidRPr="002A7B50">
        <w:rPr>
          <w:rFonts w:ascii="Times New Roman" w:hAnsi="Times New Roman" w:cs="Times New Roman"/>
          <w:lang w:eastAsia="zh-CN"/>
        </w:rPr>
        <w:t xml:space="preserve">provide tailored predictions taking into account additional influencing parameters and the fundamental understanding/measurements of the corrosion processes. </w:t>
      </w:r>
    </w:p>
    <w:p w14:paraId="2B13A0F1" w14:textId="77777777" w:rsidR="00864349" w:rsidRPr="002A7B50" w:rsidRDefault="00864349">
      <w:pPr>
        <w:rPr>
          <w:rFonts w:ascii="Times New Roman" w:hAnsi="Times New Roman" w:cs="Times New Roman"/>
          <w:lang w:eastAsia="zh-CN"/>
        </w:rPr>
      </w:pPr>
    </w:p>
    <w:p w14:paraId="68DF2A87" w14:textId="205A526C" w:rsidR="00706F18" w:rsidRPr="002A7B50" w:rsidRDefault="00864349">
      <w:pPr>
        <w:rPr>
          <w:rFonts w:ascii="Times New Roman" w:hAnsi="Times New Roman" w:cs="Times New Roman"/>
          <w:lang w:eastAsia="zh-CN"/>
        </w:rPr>
      </w:pPr>
      <w:r w:rsidRPr="002A7B50">
        <w:rPr>
          <w:rFonts w:ascii="Times New Roman" w:hAnsi="Times New Roman" w:cs="Times New Roman"/>
          <w:lang w:eastAsia="zh-CN"/>
        </w:rPr>
        <w:t xml:space="preserve">However, </w:t>
      </w:r>
      <w:r w:rsidR="00667B1C" w:rsidRPr="002A7B50">
        <w:rPr>
          <w:rFonts w:ascii="Times New Roman" w:hAnsi="Times New Roman" w:cs="Times New Roman"/>
          <w:lang w:eastAsia="zh-CN"/>
        </w:rPr>
        <w:t xml:space="preserve">some </w:t>
      </w:r>
      <w:r w:rsidRPr="002A7B50">
        <w:rPr>
          <w:rFonts w:ascii="Times New Roman" w:hAnsi="Times New Roman" w:cs="Times New Roman"/>
          <w:lang w:eastAsia="zh-CN"/>
        </w:rPr>
        <w:t xml:space="preserve">of the </w:t>
      </w:r>
      <w:r w:rsidR="00667B1C" w:rsidRPr="002A7B50">
        <w:rPr>
          <w:rFonts w:ascii="Times New Roman" w:hAnsi="Times New Roman" w:cs="Times New Roman"/>
          <w:lang w:eastAsia="zh-CN"/>
        </w:rPr>
        <w:t>extreme high corrosion depth</w:t>
      </w:r>
      <w:r w:rsidRPr="002A7B50">
        <w:rPr>
          <w:rFonts w:ascii="Times New Roman" w:hAnsi="Times New Roman" w:cs="Times New Roman"/>
          <w:lang w:eastAsia="zh-CN"/>
        </w:rPr>
        <w:t>s</w:t>
      </w:r>
      <w:r w:rsidR="00667B1C" w:rsidRPr="002A7B50">
        <w:rPr>
          <w:rFonts w:ascii="Times New Roman" w:hAnsi="Times New Roman" w:cs="Times New Roman"/>
          <w:lang w:eastAsia="zh-CN"/>
        </w:rPr>
        <w:t xml:space="preserve"> </w:t>
      </w:r>
      <w:r w:rsidR="00FF1936" w:rsidRPr="002A7B50">
        <w:rPr>
          <w:rFonts w:ascii="Times New Roman" w:hAnsi="Times New Roman" w:cs="Times New Roman"/>
          <w:lang w:eastAsia="zh-CN"/>
        </w:rPr>
        <w:t>cannot</w:t>
      </w:r>
      <w:r w:rsidR="00A12B5D" w:rsidRPr="002A7B50">
        <w:rPr>
          <w:rFonts w:ascii="Times New Roman" w:hAnsi="Times New Roman" w:cs="Times New Roman"/>
          <w:lang w:eastAsia="zh-CN"/>
        </w:rPr>
        <w:t xml:space="preserve"> be predicted with the current data fusion model </w:t>
      </w:r>
      <w:r w:rsidR="00667B1C" w:rsidRPr="002A7B50">
        <w:rPr>
          <w:rFonts w:ascii="Times New Roman" w:hAnsi="Times New Roman" w:cs="Times New Roman"/>
          <w:lang w:eastAsia="zh-CN"/>
        </w:rPr>
        <w:t xml:space="preserve">due to </w:t>
      </w:r>
      <w:r w:rsidR="00AE14E0" w:rsidRPr="002A7B50">
        <w:rPr>
          <w:rFonts w:ascii="Times New Roman" w:hAnsi="Times New Roman" w:cs="Times New Roman"/>
          <w:lang w:eastAsia="zh-CN"/>
        </w:rPr>
        <w:t xml:space="preserve">the </w:t>
      </w:r>
      <w:r w:rsidR="00667B1C" w:rsidRPr="002A7B50">
        <w:rPr>
          <w:rFonts w:ascii="Times New Roman" w:hAnsi="Times New Roman" w:cs="Times New Roman"/>
          <w:lang w:eastAsia="zh-CN"/>
        </w:rPr>
        <w:t>lack of data within</w:t>
      </w:r>
      <w:r w:rsidR="00A12B5D" w:rsidRPr="002A7B50">
        <w:rPr>
          <w:rFonts w:ascii="Times New Roman" w:hAnsi="Times New Roman" w:cs="Times New Roman"/>
          <w:lang w:eastAsia="zh-CN"/>
        </w:rPr>
        <w:t xml:space="preserve"> the</w:t>
      </w:r>
      <w:r w:rsidR="00667B1C" w:rsidRPr="002A7B50">
        <w:rPr>
          <w:rFonts w:ascii="Times New Roman" w:hAnsi="Times New Roman" w:cs="Times New Roman"/>
          <w:lang w:eastAsia="zh-CN"/>
        </w:rPr>
        <w:t xml:space="preserve"> </w:t>
      </w:r>
      <w:r w:rsidR="00982668" w:rsidRPr="002A7B50">
        <w:rPr>
          <w:rFonts w:ascii="Times New Roman" w:hAnsi="Times New Roman" w:cs="Times New Roman"/>
          <w:lang w:eastAsia="zh-CN"/>
        </w:rPr>
        <w:t xml:space="preserve">high corrosion depth </w:t>
      </w:r>
      <w:r w:rsidR="00667B1C" w:rsidRPr="002A7B50">
        <w:rPr>
          <w:rFonts w:ascii="Times New Roman" w:hAnsi="Times New Roman" w:cs="Times New Roman"/>
          <w:lang w:eastAsia="zh-CN"/>
        </w:rPr>
        <w:t>region</w:t>
      </w:r>
      <w:r w:rsidR="001F47D1" w:rsidRPr="002A7B50">
        <w:rPr>
          <w:rFonts w:ascii="Times New Roman" w:hAnsi="Times New Roman" w:cs="Times New Roman"/>
          <w:lang w:eastAsia="zh-CN"/>
        </w:rPr>
        <w:t xml:space="preserve"> (</w:t>
      </w:r>
      <w:r w:rsidR="00A12B5D" w:rsidRPr="002A7B50">
        <w:rPr>
          <w:rFonts w:ascii="Times New Roman" w:hAnsi="Times New Roman" w:cs="Times New Roman"/>
          <w:lang w:eastAsia="zh-CN"/>
        </w:rPr>
        <w:t>l</w:t>
      </w:r>
      <w:r w:rsidR="00982668" w:rsidRPr="002A7B50">
        <w:rPr>
          <w:rFonts w:ascii="Times New Roman" w:hAnsi="Times New Roman" w:cs="Times New Roman"/>
          <w:lang w:eastAsia="zh-CN"/>
        </w:rPr>
        <w:t xml:space="preserve">ess than 7% of </w:t>
      </w:r>
      <w:r w:rsidR="00A12B5D" w:rsidRPr="002A7B50">
        <w:rPr>
          <w:rFonts w:ascii="Times New Roman" w:hAnsi="Times New Roman" w:cs="Times New Roman"/>
          <w:lang w:eastAsia="zh-CN"/>
        </w:rPr>
        <w:t xml:space="preserve">the </w:t>
      </w:r>
      <w:r w:rsidR="00982668" w:rsidRPr="002A7B50">
        <w:rPr>
          <w:rFonts w:ascii="Times New Roman" w:hAnsi="Times New Roman" w:cs="Times New Roman"/>
          <w:lang w:eastAsia="zh-CN"/>
        </w:rPr>
        <w:t>total 2203 data</w:t>
      </w:r>
      <w:r w:rsidR="006012EF" w:rsidRPr="002A7B50">
        <w:rPr>
          <w:rFonts w:ascii="Times New Roman" w:hAnsi="Times New Roman" w:cs="Times New Roman"/>
          <w:lang w:eastAsia="zh-CN"/>
        </w:rPr>
        <w:t xml:space="preserve"> points</w:t>
      </w:r>
      <w:r w:rsidR="00982668" w:rsidRPr="002A7B50">
        <w:rPr>
          <w:rFonts w:ascii="Times New Roman" w:hAnsi="Times New Roman" w:cs="Times New Roman"/>
          <w:lang w:eastAsia="zh-CN"/>
        </w:rPr>
        <w:t xml:space="preserve"> are over 2 mm</w:t>
      </w:r>
      <w:r w:rsidR="001F47D1" w:rsidRPr="002A7B50">
        <w:rPr>
          <w:rFonts w:ascii="Times New Roman" w:hAnsi="Times New Roman" w:cs="Times New Roman"/>
          <w:lang w:eastAsia="zh-CN"/>
        </w:rPr>
        <w:t>)</w:t>
      </w:r>
      <w:r w:rsidR="00B65141" w:rsidRPr="002A7B50">
        <w:rPr>
          <w:rFonts w:ascii="Times New Roman" w:hAnsi="Times New Roman" w:cs="Times New Roman"/>
          <w:lang w:eastAsia="zh-CN"/>
        </w:rPr>
        <w:t>.</w:t>
      </w:r>
      <w:r w:rsidR="00667B1C" w:rsidRPr="002A7B50">
        <w:rPr>
          <w:rFonts w:ascii="Times New Roman" w:hAnsi="Times New Roman" w:cs="Times New Roman"/>
          <w:lang w:eastAsia="zh-CN"/>
        </w:rPr>
        <w:t xml:space="preserve"> </w:t>
      </w:r>
      <w:r w:rsidR="00B65141" w:rsidRPr="002A7B50">
        <w:rPr>
          <w:rFonts w:ascii="Times New Roman" w:hAnsi="Times New Roman" w:cs="Times New Roman"/>
          <w:lang w:eastAsia="zh-CN"/>
        </w:rPr>
        <w:t>A</w:t>
      </w:r>
      <w:r w:rsidR="00CC6B6A" w:rsidRPr="002A7B50">
        <w:rPr>
          <w:rFonts w:ascii="Times New Roman" w:hAnsi="Times New Roman" w:cs="Times New Roman"/>
          <w:lang w:eastAsia="zh-CN"/>
        </w:rPr>
        <w:t xml:space="preserve"> majority of the factors effecting corrosion are not </w:t>
      </w:r>
      <w:r w:rsidR="0012174F" w:rsidRPr="002A7B50">
        <w:rPr>
          <w:rFonts w:ascii="Times New Roman" w:hAnsi="Times New Roman" w:cs="Times New Roman"/>
          <w:lang w:eastAsia="zh-CN"/>
        </w:rPr>
        <w:t xml:space="preserve">documented </w:t>
      </w:r>
      <w:r w:rsidR="00CC6B6A" w:rsidRPr="002A7B50">
        <w:rPr>
          <w:rFonts w:ascii="Times New Roman" w:hAnsi="Times New Roman" w:cs="Times New Roman"/>
          <w:lang w:eastAsia="zh-CN"/>
        </w:rPr>
        <w:t>and</w:t>
      </w:r>
      <w:r w:rsidR="00B73BED" w:rsidRPr="002A7B50">
        <w:rPr>
          <w:rFonts w:ascii="Times New Roman" w:hAnsi="Times New Roman" w:cs="Times New Roman"/>
          <w:lang w:eastAsia="zh-CN"/>
        </w:rPr>
        <w:t xml:space="preserve"> the</w:t>
      </w:r>
      <w:r w:rsidR="00667B1C" w:rsidRPr="002A7B50">
        <w:rPr>
          <w:rFonts w:ascii="Times New Roman" w:hAnsi="Times New Roman" w:cs="Times New Roman"/>
          <w:lang w:eastAsia="zh-CN"/>
        </w:rPr>
        <w:t xml:space="preserve"> corrosion rate </w:t>
      </w:r>
      <w:r w:rsidR="0012174F" w:rsidRPr="002A7B50">
        <w:rPr>
          <w:rFonts w:ascii="Times New Roman" w:hAnsi="Times New Roman" w:cs="Times New Roman"/>
          <w:lang w:eastAsia="zh-CN"/>
        </w:rPr>
        <w:t xml:space="preserve">exceeds </w:t>
      </w:r>
      <w:r w:rsidR="00667B1C" w:rsidRPr="002A7B50">
        <w:rPr>
          <w:rFonts w:ascii="Times New Roman" w:hAnsi="Times New Roman" w:cs="Times New Roman"/>
          <w:lang w:eastAsia="zh-CN"/>
        </w:rPr>
        <w:t>the corresponding experimental data</w:t>
      </w:r>
      <w:r w:rsidR="0012174F" w:rsidRPr="002A7B50">
        <w:rPr>
          <w:rFonts w:ascii="Times New Roman" w:hAnsi="Times New Roman" w:cs="Times New Roman"/>
          <w:lang w:eastAsia="zh-CN"/>
        </w:rPr>
        <w:t>. However, a</w:t>
      </w:r>
      <w:r w:rsidR="00667B1C" w:rsidRPr="002A7B50">
        <w:rPr>
          <w:rFonts w:ascii="Times New Roman" w:hAnsi="Times New Roman" w:cs="Times New Roman"/>
          <w:lang w:eastAsia="zh-CN"/>
        </w:rPr>
        <w:t xml:space="preserve"> margin of 0.6 mm can be added to the predicted value from the data fusion model to gain a 95% confidence</w:t>
      </w:r>
      <w:r w:rsidR="005F60DB" w:rsidRPr="002A7B50">
        <w:rPr>
          <w:rFonts w:ascii="Times New Roman" w:hAnsi="Times New Roman" w:cs="Times New Roman"/>
          <w:lang w:eastAsia="zh-CN"/>
        </w:rPr>
        <w:t xml:space="preserve">. </w:t>
      </w:r>
      <w:r w:rsidR="00312A70" w:rsidRPr="002A7B50">
        <w:rPr>
          <w:rFonts w:ascii="Times New Roman" w:hAnsi="Times New Roman" w:cs="Times New Roman"/>
          <w:lang w:eastAsia="zh-CN"/>
        </w:rPr>
        <w:t xml:space="preserve">This </w:t>
      </w:r>
      <w:r w:rsidR="00706F18" w:rsidRPr="002A7B50">
        <w:rPr>
          <w:rFonts w:ascii="Times New Roman" w:hAnsi="Times New Roman" w:cs="Times New Roman"/>
          <w:lang w:eastAsia="zh-CN"/>
        </w:rPr>
        <w:t xml:space="preserve">will enable </w:t>
      </w:r>
      <w:r w:rsidR="00D66AF5" w:rsidRPr="002A7B50">
        <w:rPr>
          <w:rFonts w:ascii="Times New Roman" w:hAnsi="Times New Roman" w:cs="Times New Roman"/>
          <w:lang w:eastAsia="zh-CN"/>
        </w:rPr>
        <w:t xml:space="preserve">tailored </w:t>
      </w:r>
      <w:r w:rsidR="00706F18" w:rsidRPr="002A7B50">
        <w:rPr>
          <w:rFonts w:ascii="Times New Roman" w:hAnsi="Times New Roman" w:cs="Times New Roman"/>
          <w:lang w:eastAsia="zh-CN"/>
        </w:rPr>
        <w:t>maintenance strateg</w:t>
      </w:r>
      <w:r w:rsidR="00D66AF5" w:rsidRPr="002A7B50">
        <w:rPr>
          <w:rFonts w:ascii="Times New Roman" w:hAnsi="Times New Roman" w:cs="Times New Roman"/>
          <w:lang w:eastAsia="zh-CN"/>
        </w:rPr>
        <w:t>ies</w:t>
      </w:r>
      <w:r w:rsidR="00706F18" w:rsidRPr="002A7B50">
        <w:rPr>
          <w:rFonts w:ascii="Times New Roman" w:hAnsi="Times New Roman" w:cs="Times New Roman"/>
          <w:lang w:eastAsia="zh-CN"/>
        </w:rPr>
        <w:t xml:space="preserve"> and potential service life extension</w:t>
      </w:r>
      <w:r w:rsidR="00D66AF5" w:rsidRPr="002A7B50">
        <w:rPr>
          <w:rFonts w:ascii="Times New Roman" w:hAnsi="Times New Roman" w:cs="Times New Roman"/>
          <w:lang w:eastAsia="zh-CN"/>
        </w:rPr>
        <w:t>s</w:t>
      </w:r>
      <w:r w:rsidR="00706F18" w:rsidRPr="002A7B50">
        <w:rPr>
          <w:rFonts w:ascii="Times New Roman" w:hAnsi="Times New Roman" w:cs="Times New Roman"/>
          <w:lang w:eastAsia="zh-CN"/>
        </w:rPr>
        <w:t xml:space="preserve">. </w:t>
      </w:r>
      <w:r w:rsidR="005F60DB" w:rsidRPr="002A7B50">
        <w:rPr>
          <w:rFonts w:ascii="Times New Roman" w:hAnsi="Times New Roman" w:cs="Times New Roman"/>
          <w:lang w:eastAsia="zh-CN"/>
        </w:rPr>
        <w:t xml:space="preserve">It may also help to </w:t>
      </w:r>
      <w:r w:rsidR="00B73BED" w:rsidRPr="002A7B50">
        <w:rPr>
          <w:rFonts w:ascii="Times New Roman" w:hAnsi="Times New Roman" w:cs="Times New Roman"/>
          <w:lang w:eastAsia="zh-CN"/>
        </w:rPr>
        <w:t xml:space="preserve">find a balance point </w:t>
      </w:r>
      <w:r w:rsidR="00AE14E0" w:rsidRPr="002A7B50">
        <w:rPr>
          <w:rFonts w:ascii="Times New Roman" w:hAnsi="Times New Roman" w:cs="Times New Roman"/>
          <w:lang w:eastAsia="zh-CN"/>
        </w:rPr>
        <w:t xml:space="preserve">between </w:t>
      </w:r>
      <w:r w:rsidR="00B73BED" w:rsidRPr="002A7B50">
        <w:rPr>
          <w:rFonts w:ascii="Times New Roman" w:hAnsi="Times New Roman" w:cs="Times New Roman"/>
          <w:lang w:eastAsia="zh-CN"/>
        </w:rPr>
        <w:t xml:space="preserve">a reduced design scantling and a more </w:t>
      </w:r>
      <w:r w:rsidR="00254A8B" w:rsidRPr="002A7B50">
        <w:rPr>
          <w:rFonts w:ascii="Times New Roman" w:hAnsi="Times New Roman" w:cs="Times New Roman" w:hint="eastAsia"/>
          <w:lang w:eastAsia="zh-CN"/>
        </w:rPr>
        <w:t>targeted</w:t>
      </w:r>
      <w:r w:rsidR="00B73BED" w:rsidRPr="002A7B50">
        <w:rPr>
          <w:rFonts w:ascii="Times New Roman" w:hAnsi="Times New Roman" w:cs="Times New Roman"/>
          <w:lang w:eastAsia="zh-CN"/>
        </w:rPr>
        <w:t xml:space="preserve"> </w:t>
      </w:r>
      <w:r w:rsidR="00AE14E0" w:rsidRPr="002A7B50">
        <w:rPr>
          <w:rFonts w:ascii="Times New Roman" w:hAnsi="Times New Roman" w:cs="Times New Roman"/>
          <w:lang w:eastAsia="zh-CN"/>
        </w:rPr>
        <w:t>survey</w:t>
      </w:r>
      <w:r w:rsidR="00343930" w:rsidRPr="002A7B50">
        <w:rPr>
          <w:rFonts w:ascii="Times New Roman" w:hAnsi="Times New Roman" w:cs="Times New Roman"/>
          <w:lang w:eastAsia="zh-CN"/>
        </w:rPr>
        <w:t xml:space="preserve">, with the current concerns around climate change </w:t>
      </w:r>
      <w:r w:rsidR="00B73BED" w:rsidRPr="002A7B50">
        <w:rPr>
          <w:rFonts w:ascii="Times New Roman" w:hAnsi="Times New Roman" w:cs="Times New Roman"/>
        </w:rPr>
        <w:t>a</w:t>
      </w:r>
      <w:r w:rsidR="00667B1C" w:rsidRPr="002A7B50">
        <w:rPr>
          <w:rFonts w:ascii="Times New Roman" w:hAnsi="Times New Roman" w:cs="Times New Roman"/>
        </w:rPr>
        <w:t xml:space="preserve"> 20% reduction in steel </w:t>
      </w:r>
      <w:r w:rsidR="00343930" w:rsidRPr="002A7B50">
        <w:rPr>
          <w:rFonts w:ascii="Times New Roman" w:hAnsi="Times New Roman" w:cs="Times New Roman"/>
        </w:rPr>
        <w:t>c</w:t>
      </w:r>
      <w:r w:rsidR="00667B1C" w:rsidRPr="002A7B50">
        <w:rPr>
          <w:rFonts w:ascii="Times New Roman" w:hAnsi="Times New Roman" w:cs="Times New Roman"/>
        </w:rPr>
        <w:t>ould lead to a 9% reduction in power and emission</w:t>
      </w:r>
      <w:r w:rsidR="00343930" w:rsidRPr="002A7B50">
        <w:rPr>
          <w:rFonts w:ascii="Times New Roman" w:hAnsi="Times New Roman" w:cs="Times New Roman"/>
        </w:rPr>
        <w:t>s</w:t>
      </w:r>
      <w:r w:rsidR="00667B1C" w:rsidRPr="002A7B50">
        <w:rPr>
          <w:rFonts w:ascii="Times New Roman" w:hAnsi="Times New Roman" w:cs="Times New Roman"/>
        </w:rPr>
        <w:t xml:space="preserve"> </w:t>
      </w:r>
      <w:r w:rsidR="00667B1C" w:rsidRPr="002A7B50">
        <w:rPr>
          <w:rFonts w:ascii="Times New Roman" w:hAnsi="Times New Roman" w:cs="Times New Roman"/>
        </w:rPr>
        <w:fldChar w:fldCharType="begin" w:fldLock="1"/>
      </w:r>
      <w:r w:rsidR="005304FB" w:rsidRPr="002A7B50">
        <w:rPr>
          <w:rFonts w:ascii="Times New Roman" w:hAnsi="Times New Roman" w:cs="Times New Roman"/>
        </w:rPr>
        <w:instrText>ADDIN CSL_CITATION {"citationItems":[{"id":"ITEM-1","itemData":{"author":[{"dropping-particle":"","family":"Wartsila","given":"","non-dropping-particle":"","parse-names":false,"suffix":""}],"container-title":"Energy Efficiency Catalogue/Ship Power R&amp;D","id":"ITEM-1","issued":{"date-parts":[["2009"]]},"publisher":"Wartsila","title":"Boosting energy efficiency: energy efficency catalogue","type":"paper-conference"},"uris":["http://www.mendeley.com/documents/?uuid=69d7be3a-c6e4-424b-8e0e-7cf17d9d17d9"]}],"mendeley":{"formattedCitation":"[94]","plainTextFormattedCitation":"[94]","previouslyFormattedCitation":"[94]"},"properties":{"noteIndex":0},"schema":"https://github.com/citation-style-language/schema/raw/master/csl-citation.json"}</w:instrText>
      </w:r>
      <w:r w:rsidR="00667B1C" w:rsidRPr="002A7B50">
        <w:rPr>
          <w:rFonts w:ascii="Times New Roman" w:hAnsi="Times New Roman" w:cs="Times New Roman"/>
        </w:rPr>
        <w:fldChar w:fldCharType="separate"/>
      </w:r>
      <w:r w:rsidR="00336E7E" w:rsidRPr="002A7B50">
        <w:rPr>
          <w:rFonts w:ascii="Times New Roman" w:hAnsi="Times New Roman" w:cs="Times New Roman"/>
          <w:noProof/>
        </w:rPr>
        <w:t>[94]</w:t>
      </w:r>
      <w:r w:rsidR="00667B1C" w:rsidRPr="002A7B50">
        <w:rPr>
          <w:rFonts w:ascii="Times New Roman" w:hAnsi="Times New Roman" w:cs="Times New Roman"/>
        </w:rPr>
        <w:fldChar w:fldCharType="end"/>
      </w:r>
      <w:r w:rsidR="00667B1C" w:rsidRPr="002A7B50">
        <w:rPr>
          <w:rFonts w:ascii="Times New Roman" w:hAnsi="Times New Roman" w:cs="Times New Roman"/>
        </w:rPr>
        <w:t>.</w:t>
      </w:r>
      <w:r w:rsidR="00B73BED" w:rsidRPr="002A7B50">
        <w:rPr>
          <w:rFonts w:ascii="Times New Roman" w:hAnsi="Times New Roman" w:cs="Times New Roman"/>
        </w:rPr>
        <w:t xml:space="preserve"> </w:t>
      </w:r>
    </w:p>
    <w:p w14:paraId="1653E376" w14:textId="77777777" w:rsidR="00735005" w:rsidRPr="002A7B50" w:rsidRDefault="00735005" w:rsidP="00AE1246">
      <w:pPr>
        <w:rPr>
          <w:rFonts w:ascii="Times New Roman" w:hAnsi="Times New Roman" w:cs="Times New Roman"/>
          <w:b/>
          <w:bCs/>
        </w:rPr>
      </w:pPr>
    </w:p>
    <w:p w14:paraId="0B6947CE" w14:textId="6C48D1B0" w:rsidR="00670AE1" w:rsidRPr="002A7B50" w:rsidRDefault="00670AE1" w:rsidP="00F159D3">
      <w:pPr>
        <w:pStyle w:val="Heading1"/>
        <w:numPr>
          <w:ilvl w:val="0"/>
          <w:numId w:val="8"/>
        </w:numPr>
        <w:ind w:left="426" w:hanging="426"/>
      </w:pPr>
      <w:r w:rsidRPr="002A7B50">
        <w:t>Conclusion</w:t>
      </w:r>
      <w:r w:rsidR="007330B9" w:rsidRPr="002A7B50">
        <w:t>s</w:t>
      </w:r>
    </w:p>
    <w:p w14:paraId="0F3B7645" w14:textId="04E64589" w:rsidR="009826E3" w:rsidRPr="002A7B50" w:rsidRDefault="00F47410" w:rsidP="006C3055">
      <w:pPr>
        <w:rPr>
          <w:rFonts w:ascii="Times New Roman" w:hAnsi="Times New Roman" w:cs="Times New Roman"/>
        </w:rPr>
      </w:pPr>
      <w:r w:rsidRPr="002A7B50">
        <w:rPr>
          <w:rFonts w:ascii="Times New Roman" w:hAnsi="Times New Roman" w:cs="Times New Roman"/>
        </w:rPr>
        <w:t xml:space="preserve">Corrosion </w:t>
      </w:r>
      <w:r w:rsidR="004D7D5F" w:rsidRPr="002A7B50">
        <w:rPr>
          <w:rFonts w:ascii="Times New Roman" w:hAnsi="Times New Roman" w:cs="Times New Roman"/>
        </w:rPr>
        <w:t>costs the marine industry $80 billion a year</w:t>
      </w:r>
      <w:r w:rsidR="00244AB0" w:rsidRPr="002A7B50">
        <w:rPr>
          <w:rFonts w:ascii="Times New Roman" w:hAnsi="Times New Roman" w:cs="Times New Roman"/>
        </w:rPr>
        <w:t xml:space="preserve"> </w:t>
      </w:r>
      <w:r w:rsidR="00244AB0" w:rsidRPr="002A7B50">
        <w:rPr>
          <w:rFonts w:ascii="Times New Roman" w:hAnsi="Times New Roman" w:cs="Times New Roman"/>
        </w:rPr>
        <w:fldChar w:fldCharType="begin" w:fldLock="1"/>
      </w:r>
      <w:r w:rsidR="005304FB" w:rsidRPr="002A7B50">
        <w:rPr>
          <w:rFonts w:ascii="Times New Roman" w:hAnsi="Times New Roman" w:cs="Times New Roman"/>
        </w:rPr>
        <w:instrText>ADDIN CSL_CITATION {"citationItems":[{"id":"ITEM-1","itemData":{"URL":"https://splash247.com/corrosion-costing-shipping-up-to-80bn-a-year/","accessed":{"date-parts":[["2021","3","15"]]},"author":[{"dropping-particle":"","family":"Chambers","given":"Sam","non-dropping-particle":"","parse-names":false,"suffix":""}],"id":"ITEM-1","issued":{"date-parts":[["2021"]]},"title":"Corrosion costing shipping up to $80bn a year","type":"webpage"},"uris":["http://www.mendeley.com/documents/?uuid=fba4aa30-248b-4dc2-915d-62df41183dac"]}],"mendeley":{"formattedCitation":"[95]","plainTextFormattedCitation":"[95]","previouslyFormattedCitation":"[95]"},"properties":{"noteIndex":0},"schema":"https://github.com/citation-style-language/schema/raw/master/csl-citation.json"}</w:instrText>
      </w:r>
      <w:r w:rsidR="00244AB0" w:rsidRPr="002A7B50">
        <w:rPr>
          <w:rFonts w:ascii="Times New Roman" w:hAnsi="Times New Roman" w:cs="Times New Roman"/>
        </w:rPr>
        <w:fldChar w:fldCharType="separate"/>
      </w:r>
      <w:r w:rsidR="00336E7E" w:rsidRPr="002A7B50">
        <w:rPr>
          <w:rFonts w:ascii="Times New Roman" w:hAnsi="Times New Roman" w:cs="Times New Roman"/>
          <w:noProof/>
        </w:rPr>
        <w:t>[95]</w:t>
      </w:r>
      <w:r w:rsidR="00244AB0" w:rsidRPr="002A7B50">
        <w:rPr>
          <w:rFonts w:ascii="Times New Roman" w:hAnsi="Times New Roman" w:cs="Times New Roman"/>
        </w:rPr>
        <w:fldChar w:fldCharType="end"/>
      </w:r>
      <w:r w:rsidR="004D7D5F" w:rsidRPr="002A7B50">
        <w:rPr>
          <w:rFonts w:ascii="Times New Roman" w:hAnsi="Times New Roman" w:cs="Times New Roman"/>
        </w:rPr>
        <w:t xml:space="preserve">. However, it is </w:t>
      </w:r>
      <w:r w:rsidR="001011F6" w:rsidRPr="002A7B50">
        <w:rPr>
          <w:rFonts w:ascii="Times New Roman" w:hAnsi="Times New Roman" w:cs="Times New Roman"/>
        </w:rPr>
        <w:t>challenging</w:t>
      </w:r>
      <w:r w:rsidR="004D7D5F" w:rsidRPr="002A7B50">
        <w:rPr>
          <w:rFonts w:ascii="Times New Roman" w:hAnsi="Times New Roman" w:cs="Times New Roman"/>
        </w:rPr>
        <w:t xml:space="preserve"> to predict d</w:t>
      </w:r>
      <w:r w:rsidR="00464DC8" w:rsidRPr="002A7B50">
        <w:rPr>
          <w:rFonts w:ascii="Times New Roman" w:hAnsi="Times New Roman" w:cs="Times New Roman"/>
        </w:rPr>
        <w:t>ue to the complex operational environments</w:t>
      </w:r>
      <w:r w:rsidR="001011F6" w:rsidRPr="002A7B50">
        <w:rPr>
          <w:rFonts w:ascii="Times New Roman" w:hAnsi="Times New Roman" w:cs="Times New Roman"/>
        </w:rPr>
        <w:t xml:space="preserve"> and </w:t>
      </w:r>
      <w:r w:rsidR="0079550A" w:rsidRPr="002A7B50">
        <w:rPr>
          <w:rFonts w:ascii="Times New Roman" w:hAnsi="Times New Roman" w:cs="Times New Roman"/>
        </w:rPr>
        <w:t>the</w:t>
      </w:r>
      <w:r w:rsidR="00464DC8" w:rsidRPr="002A7B50">
        <w:rPr>
          <w:rFonts w:ascii="Times New Roman" w:hAnsi="Times New Roman" w:cs="Times New Roman"/>
        </w:rPr>
        <w:t xml:space="preserve"> multiple </w:t>
      </w:r>
      <w:r w:rsidR="00A96D21" w:rsidRPr="002A7B50">
        <w:rPr>
          <w:rFonts w:ascii="Times New Roman" w:hAnsi="Times New Roman" w:cs="Times New Roman"/>
        </w:rPr>
        <w:t>processes/mechanisms</w:t>
      </w:r>
      <w:r w:rsidR="0079550A" w:rsidRPr="002A7B50">
        <w:rPr>
          <w:rFonts w:ascii="Times New Roman" w:hAnsi="Times New Roman" w:cs="Times New Roman"/>
        </w:rPr>
        <w:t xml:space="preserve"> that can change the corrosion rate</w:t>
      </w:r>
      <w:r w:rsidR="00A96D21" w:rsidRPr="002A7B50">
        <w:rPr>
          <w:rFonts w:ascii="Times New Roman" w:hAnsi="Times New Roman" w:cs="Times New Roman"/>
        </w:rPr>
        <w:t xml:space="preserve">. </w:t>
      </w:r>
      <w:r w:rsidR="00D45FDE" w:rsidRPr="002A7B50">
        <w:rPr>
          <w:rFonts w:ascii="Times New Roman" w:hAnsi="Times New Roman" w:cs="Times New Roman"/>
        </w:rPr>
        <w:t xml:space="preserve">To accommodate the sparse </w:t>
      </w:r>
      <w:r w:rsidR="0079550A" w:rsidRPr="002A7B50">
        <w:rPr>
          <w:rFonts w:ascii="Times New Roman" w:hAnsi="Times New Roman" w:cs="Times New Roman"/>
        </w:rPr>
        <w:t>documentation about the operating conditions and t</w:t>
      </w:r>
      <w:r w:rsidR="006C3055" w:rsidRPr="002A7B50">
        <w:rPr>
          <w:rFonts w:ascii="Times New Roman" w:hAnsi="Times New Roman" w:cs="Times New Roman"/>
        </w:rPr>
        <w:t xml:space="preserve">o account for </w:t>
      </w:r>
      <w:r w:rsidR="0079550A" w:rsidRPr="002A7B50">
        <w:rPr>
          <w:rFonts w:ascii="Times New Roman" w:hAnsi="Times New Roman" w:cs="Times New Roman"/>
        </w:rPr>
        <w:t xml:space="preserve">the </w:t>
      </w:r>
      <w:r w:rsidR="001D5DCE" w:rsidRPr="002A7B50">
        <w:rPr>
          <w:rFonts w:ascii="Times New Roman" w:hAnsi="Times New Roman" w:cs="Times New Roman"/>
        </w:rPr>
        <w:t xml:space="preserve">large </w:t>
      </w:r>
      <w:r w:rsidR="006C3055" w:rsidRPr="002A7B50">
        <w:rPr>
          <w:rFonts w:ascii="Times New Roman" w:hAnsi="Times New Roman" w:cs="Times New Roman"/>
        </w:rPr>
        <w:t xml:space="preserve">range of </w:t>
      </w:r>
      <w:r w:rsidR="001D5DCE" w:rsidRPr="002A7B50">
        <w:rPr>
          <w:rFonts w:ascii="Times New Roman" w:hAnsi="Times New Roman" w:cs="Times New Roman"/>
        </w:rPr>
        <w:t xml:space="preserve">influencing </w:t>
      </w:r>
      <w:r w:rsidR="006C3055" w:rsidRPr="002A7B50">
        <w:rPr>
          <w:rFonts w:ascii="Times New Roman" w:hAnsi="Times New Roman" w:cs="Times New Roman"/>
        </w:rPr>
        <w:t xml:space="preserve">factors </w:t>
      </w:r>
      <w:r w:rsidR="001D5DCE" w:rsidRPr="002A7B50">
        <w:rPr>
          <w:rFonts w:ascii="Times New Roman" w:hAnsi="Times New Roman" w:cs="Times New Roman"/>
        </w:rPr>
        <w:t xml:space="preserve">an ANN based data fusion model </w:t>
      </w:r>
      <w:r w:rsidR="006F45B3" w:rsidRPr="002A7B50">
        <w:rPr>
          <w:rFonts w:ascii="Times New Roman" w:hAnsi="Times New Roman" w:cs="Times New Roman"/>
        </w:rPr>
        <w:t xml:space="preserve">is </w:t>
      </w:r>
      <w:r w:rsidR="001D5DCE" w:rsidRPr="002A7B50">
        <w:rPr>
          <w:rFonts w:ascii="Times New Roman" w:hAnsi="Times New Roman" w:cs="Times New Roman"/>
        </w:rPr>
        <w:t>developed</w:t>
      </w:r>
      <w:r w:rsidR="003754AA" w:rsidRPr="002A7B50">
        <w:rPr>
          <w:rFonts w:ascii="Times New Roman" w:hAnsi="Times New Roman" w:cs="Times New Roman"/>
        </w:rPr>
        <w:t xml:space="preserve"> to </w:t>
      </w:r>
      <w:bookmarkStart w:id="17" w:name="_Hlk67643440"/>
      <w:r w:rsidR="003754AA" w:rsidRPr="002A7B50">
        <w:rPr>
          <w:rFonts w:ascii="Times New Roman" w:hAnsi="Times New Roman" w:cs="Times New Roman"/>
        </w:rPr>
        <w:lastRenderedPageBreak/>
        <w:t xml:space="preserve">better </w:t>
      </w:r>
      <w:r w:rsidR="00D45FDE" w:rsidRPr="002A7B50">
        <w:rPr>
          <w:rFonts w:ascii="Times New Roman" w:hAnsi="Times New Roman" w:cs="Times New Roman"/>
        </w:rPr>
        <w:t>predict</w:t>
      </w:r>
      <w:r w:rsidR="003754AA" w:rsidRPr="002A7B50">
        <w:rPr>
          <w:rFonts w:ascii="Times New Roman" w:hAnsi="Times New Roman" w:cs="Times New Roman"/>
        </w:rPr>
        <w:t xml:space="preserve"> the corrosion phenomenon in ballast tanks of bulk carriers</w:t>
      </w:r>
      <w:bookmarkEnd w:id="17"/>
      <w:r w:rsidR="003754AA" w:rsidRPr="002A7B50">
        <w:rPr>
          <w:rFonts w:ascii="Times New Roman" w:hAnsi="Times New Roman" w:cs="Times New Roman"/>
        </w:rPr>
        <w:t>.</w:t>
      </w:r>
      <w:r w:rsidR="000454FC" w:rsidRPr="002A7B50">
        <w:rPr>
          <w:rFonts w:ascii="Times New Roman" w:hAnsi="Times New Roman" w:cs="Times New Roman"/>
        </w:rPr>
        <w:t xml:space="preserve"> </w:t>
      </w:r>
      <w:r w:rsidR="006F45B3" w:rsidRPr="002A7B50">
        <w:rPr>
          <w:rFonts w:ascii="Times New Roman" w:hAnsi="Times New Roman" w:cs="Times New Roman"/>
        </w:rPr>
        <w:t>The m</w:t>
      </w:r>
      <w:r w:rsidR="009826E3" w:rsidRPr="002A7B50">
        <w:rPr>
          <w:rFonts w:ascii="Times New Roman" w:hAnsi="Times New Roman" w:cs="Times New Roman"/>
        </w:rPr>
        <w:t xml:space="preserve">ain </w:t>
      </w:r>
      <w:r w:rsidR="003754AA" w:rsidRPr="002A7B50">
        <w:rPr>
          <w:rFonts w:ascii="Times New Roman" w:hAnsi="Times New Roman" w:cs="Times New Roman"/>
        </w:rPr>
        <w:t>findings</w:t>
      </w:r>
      <w:r w:rsidR="009826E3" w:rsidRPr="002A7B50">
        <w:rPr>
          <w:rFonts w:ascii="Times New Roman" w:hAnsi="Times New Roman" w:cs="Times New Roman"/>
        </w:rPr>
        <w:t xml:space="preserve"> are summarised as follows: </w:t>
      </w:r>
    </w:p>
    <w:p w14:paraId="32080358" w14:textId="03A8E4DA" w:rsidR="00267D1D" w:rsidRPr="002A7B50" w:rsidRDefault="008E2ABB" w:rsidP="003D1B00">
      <w:pPr>
        <w:pStyle w:val="ListParagraph"/>
        <w:numPr>
          <w:ilvl w:val="0"/>
          <w:numId w:val="12"/>
        </w:numPr>
        <w:rPr>
          <w:rFonts w:ascii="Times New Roman" w:hAnsi="Times New Roman" w:cs="Times New Roman"/>
        </w:rPr>
      </w:pPr>
      <w:r w:rsidRPr="002A7B50">
        <w:rPr>
          <w:rFonts w:ascii="Times New Roman" w:hAnsi="Times New Roman" w:cs="Times New Roman"/>
        </w:rPr>
        <w:t xml:space="preserve">A </w:t>
      </w:r>
      <w:r w:rsidR="00001FBB" w:rsidRPr="002A7B50">
        <w:rPr>
          <w:rFonts w:ascii="Times New Roman" w:hAnsi="Times New Roman" w:cs="Times New Roman"/>
        </w:rPr>
        <w:t>f</w:t>
      </w:r>
      <w:r w:rsidRPr="002A7B50">
        <w:rPr>
          <w:rFonts w:ascii="Times New Roman" w:hAnsi="Times New Roman" w:cs="Times New Roman"/>
        </w:rPr>
        <w:t>usion of data is needed for accurate predictions of the corrosion</w:t>
      </w:r>
      <w:r w:rsidR="00C357CD" w:rsidRPr="002A7B50">
        <w:rPr>
          <w:rFonts w:ascii="Times New Roman" w:hAnsi="Times New Roman" w:cs="Times New Roman"/>
        </w:rPr>
        <w:t xml:space="preserve"> in ships.</w:t>
      </w:r>
      <w:r w:rsidRPr="002A7B50">
        <w:rPr>
          <w:rFonts w:ascii="Times New Roman" w:hAnsi="Times New Roman" w:cs="Times New Roman"/>
        </w:rPr>
        <w:t xml:space="preserve"> </w:t>
      </w:r>
      <w:r w:rsidR="009B201D" w:rsidRPr="002A7B50">
        <w:rPr>
          <w:rFonts w:ascii="Times New Roman" w:hAnsi="Times New Roman" w:cs="Times New Roman"/>
        </w:rPr>
        <w:t>Using ship survey TM</w:t>
      </w:r>
      <w:r w:rsidRPr="002A7B50">
        <w:rPr>
          <w:rFonts w:ascii="Times New Roman" w:hAnsi="Times New Roman" w:cs="Times New Roman"/>
        </w:rPr>
        <w:t xml:space="preserve"> data alone provides a </w:t>
      </w:r>
      <w:r w:rsidR="00A5594D" w:rsidRPr="002A7B50">
        <w:rPr>
          <w:rFonts w:ascii="Times New Roman" w:hAnsi="Times New Roman" w:cs="Times New Roman"/>
        </w:rPr>
        <w:t xml:space="preserve">biased prediction </w:t>
      </w:r>
      <w:r w:rsidR="00A32012" w:rsidRPr="002A7B50">
        <w:rPr>
          <w:rFonts w:ascii="Times New Roman" w:hAnsi="Times New Roman" w:cs="Times New Roman"/>
        </w:rPr>
        <w:t>towards low corrosion depths</w:t>
      </w:r>
      <w:r w:rsidR="00A5594D" w:rsidRPr="002A7B50">
        <w:rPr>
          <w:rFonts w:ascii="Times New Roman" w:hAnsi="Times New Roman" w:cs="Times New Roman"/>
        </w:rPr>
        <w:t xml:space="preserve">. </w:t>
      </w:r>
      <w:bookmarkStart w:id="18" w:name="_Hlk67643463"/>
      <w:r w:rsidR="00A32012" w:rsidRPr="002A7B50">
        <w:rPr>
          <w:rFonts w:ascii="Times New Roman" w:hAnsi="Times New Roman" w:cs="Times New Roman"/>
        </w:rPr>
        <w:t xml:space="preserve">In comparison, </w:t>
      </w:r>
      <w:r w:rsidR="001B47DE" w:rsidRPr="002A7B50">
        <w:rPr>
          <w:rFonts w:ascii="Times New Roman" w:hAnsi="Times New Roman" w:cs="Times New Roman"/>
        </w:rPr>
        <w:t xml:space="preserve">the </w:t>
      </w:r>
      <w:r w:rsidR="00B824D2" w:rsidRPr="002A7B50">
        <w:rPr>
          <w:rFonts w:ascii="Times New Roman" w:hAnsi="Times New Roman" w:cs="Times New Roman"/>
        </w:rPr>
        <w:t xml:space="preserve">mean value of the </w:t>
      </w:r>
      <w:r w:rsidR="00394F8F" w:rsidRPr="002A7B50">
        <w:rPr>
          <w:rFonts w:ascii="Times New Roman" w:hAnsi="Times New Roman" w:cs="Times New Roman"/>
        </w:rPr>
        <w:t xml:space="preserve">Mean Absolute Error </w:t>
      </w:r>
      <w:r w:rsidR="00B824D2" w:rsidRPr="002A7B50">
        <w:rPr>
          <w:rFonts w:ascii="Times New Roman" w:hAnsi="Times New Roman" w:cs="Times New Roman"/>
        </w:rPr>
        <w:t xml:space="preserve">from the 30 independent trainings </w:t>
      </w:r>
      <w:r w:rsidR="001B47DE" w:rsidRPr="002A7B50">
        <w:rPr>
          <w:rFonts w:ascii="Times New Roman" w:hAnsi="Times New Roman" w:cs="Times New Roman"/>
        </w:rPr>
        <w:t xml:space="preserve">from the proposed method </w:t>
      </w:r>
      <w:r w:rsidR="00853BEB" w:rsidRPr="002A7B50">
        <w:rPr>
          <w:rFonts w:ascii="Times New Roman" w:hAnsi="Times New Roman" w:cs="Times New Roman"/>
        </w:rPr>
        <w:t>is</w:t>
      </w:r>
      <w:r w:rsidR="001B47DE" w:rsidRPr="002A7B50">
        <w:rPr>
          <w:rFonts w:ascii="Times New Roman" w:hAnsi="Times New Roman" w:cs="Times New Roman"/>
        </w:rPr>
        <w:t xml:space="preserve"> reduced by </w:t>
      </w:r>
      <w:r w:rsidR="00AE7428" w:rsidRPr="002A7B50">
        <w:rPr>
          <w:rFonts w:ascii="Times New Roman" w:hAnsi="Times New Roman" w:cs="Times New Roman"/>
        </w:rPr>
        <w:t>at least</w:t>
      </w:r>
      <w:r w:rsidR="001B47DE" w:rsidRPr="002A7B50">
        <w:rPr>
          <w:rFonts w:ascii="Times New Roman" w:hAnsi="Times New Roman" w:cs="Times New Roman"/>
        </w:rPr>
        <w:t xml:space="preserve"> </w:t>
      </w:r>
      <w:r w:rsidR="00AE14E0" w:rsidRPr="002A7B50">
        <w:rPr>
          <w:rFonts w:ascii="Times New Roman" w:hAnsi="Times New Roman" w:cs="Times New Roman"/>
        </w:rPr>
        <w:t>40</w:t>
      </w:r>
      <w:r w:rsidR="001B47DE" w:rsidRPr="002A7B50">
        <w:rPr>
          <w:rFonts w:ascii="Times New Roman" w:hAnsi="Times New Roman" w:cs="Times New Roman"/>
        </w:rPr>
        <w:t>%</w:t>
      </w:r>
      <w:r w:rsidR="00267D1D" w:rsidRPr="002A7B50">
        <w:rPr>
          <w:rFonts w:ascii="Times New Roman" w:hAnsi="Times New Roman" w:cs="Times New Roman"/>
        </w:rPr>
        <w:t>.</w:t>
      </w:r>
    </w:p>
    <w:p w14:paraId="62E7F85F" w14:textId="5B18574D" w:rsidR="00001FBB" w:rsidRPr="002A7B50" w:rsidRDefault="00267D1D" w:rsidP="003D1B00">
      <w:pPr>
        <w:pStyle w:val="ListParagraph"/>
        <w:numPr>
          <w:ilvl w:val="0"/>
          <w:numId w:val="12"/>
        </w:numPr>
        <w:rPr>
          <w:rFonts w:ascii="Times New Roman" w:hAnsi="Times New Roman" w:cs="Times New Roman"/>
        </w:rPr>
      </w:pPr>
      <w:r w:rsidRPr="002A7B50">
        <w:rPr>
          <w:rFonts w:ascii="Times New Roman" w:hAnsi="Times New Roman" w:cs="Times New Roman"/>
        </w:rPr>
        <w:t xml:space="preserve">This improvement in prediction performance also provides </w:t>
      </w:r>
      <w:r w:rsidR="00394F8F" w:rsidRPr="002A7B50">
        <w:rPr>
          <w:rFonts w:ascii="Times New Roman" w:hAnsi="Times New Roman" w:cs="Times New Roman"/>
        </w:rPr>
        <w:t xml:space="preserve">an improvement over the current empirical approaches with the Mean Absolute Error reduced by a </w:t>
      </w:r>
      <w:r w:rsidR="00946FA5" w:rsidRPr="002A7B50">
        <w:rPr>
          <w:rFonts w:ascii="Times New Roman" w:hAnsi="Times New Roman" w:cs="Times New Roman"/>
        </w:rPr>
        <w:t xml:space="preserve">minimum </w:t>
      </w:r>
      <w:r w:rsidR="00394F8F" w:rsidRPr="002A7B50">
        <w:rPr>
          <w:rFonts w:ascii="Times New Roman" w:hAnsi="Times New Roman" w:cs="Times New Roman"/>
        </w:rPr>
        <w:t xml:space="preserve">of </w:t>
      </w:r>
      <w:r w:rsidR="00946FA5" w:rsidRPr="002A7B50">
        <w:rPr>
          <w:rFonts w:ascii="Times New Roman" w:hAnsi="Times New Roman" w:cs="Times New Roman"/>
        </w:rPr>
        <w:t>82%</w:t>
      </w:r>
      <w:r w:rsidR="00394F8F" w:rsidRPr="002A7B50">
        <w:rPr>
          <w:rFonts w:ascii="Times New Roman" w:hAnsi="Times New Roman" w:cs="Times New Roman"/>
        </w:rPr>
        <w:t>.</w:t>
      </w:r>
      <w:bookmarkEnd w:id="18"/>
    </w:p>
    <w:p w14:paraId="45063DAF" w14:textId="71377DEC" w:rsidR="003D1B00" w:rsidRPr="002A7B50" w:rsidRDefault="003D1B00" w:rsidP="003D1B00">
      <w:pPr>
        <w:pStyle w:val="ListParagraph"/>
        <w:numPr>
          <w:ilvl w:val="0"/>
          <w:numId w:val="12"/>
        </w:numPr>
        <w:rPr>
          <w:rFonts w:ascii="Times New Roman" w:hAnsi="Times New Roman" w:cs="Times New Roman"/>
        </w:rPr>
      </w:pPr>
      <w:r w:rsidRPr="002A7B50">
        <w:rPr>
          <w:rFonts w:ascii="Times New Roman" w:hAnsi="Times New Roman" w:cs="Times New Roman"/>
        </w:rPr>
        <w:t>The new ANN model provide</w:t>
      </w:r>
      <w:r w:rsidR="008F33A4" w:rsidRPr="002A7B50">
        <w:rPr>
          <w:rFonts w:ascii="Times New Roman" w:hAnsi="Times New Roman" w:cs="Times New Roman"/>
        </w:rPr>
        <w:t>s</w:t>
      </w:r>
      <w:r w:rsidRPr="002A7B50">
        <w:rPr>
          <w:rFonts w:ascii="Times New Roman" w:hAnsi="Times New Roman" w:cs="Times New Roman"/>
        </w:rPr>
        <w:t xml:space="preserve"> corrosion </w:t>
      </w:r>
      <w:r w:rsidR="00D83012" w:rsidRPr="002A7B50">
        <w:rPr>
          <w:rFonts w:ascii="Times New Roman" w:hAnsi="Times New Roman" w:cs="Times New Roman"/>
        </w:rPr>
        <w:t xml:space="preserve">depth </w:t>
      </w:r>
      <w:r w:rsidRPr="002A7B50">
        <w:rPr>
          <w:rFonts w:ascii="Times New Roman" w:hAnsi="Times New Roman" w:cs="Times New Roman"/>
        </w:rPr>
        <w:t xml:space="preserve">predictions </w:t>
      </w:r>
      <w:bookmarkStart w:id="19" w:name="_Hlk67643478"/>
      <w:r w:rsidR="008F33A4" w:rsidRPr="002A7B50">
        <w:rPr>
          <w:rFonts w:ascii="Times New Roman" w:hAnsi="Times New Roman" w:cs="Times New Roman"/>
        </w:rPr>
        <w:t xml:space="preserve">with </w:t>
      </w:r>
      <w:r w:rsidR="00244AB0" w:rsidRPr="002A7B50">
        <w:rPr>
          <w:rFonts w:ascii="Times New Roman" w:hAnsi="Times New Roman" w:cs="Times New Roman"/>
        </w:rPr>
        <w:t>a</w:t>
      </w:r>
      <w:r w:rsidR="00D906D9" w:rsidRPr="002A7B50">
        <w:rPr>
          <w:rFonts w:ascii="Times New Roman" w:hAnsi="Times New Roman" w:cs="Times New Roman"/>
        </w:rPr>
        <w:t xml:space="preserve"> </w:t>
      </w:r>
      <w:r w:rsidRPr="002A7B50">
        <w:rPr>
          <w:rFonts w:ascii="Times New Roman" w:hAnsi="Times New Roman" w:cs="Times New Roman"/>
        </w:rPr>
        <w:t>M</w:t>
      </w:r>
      <w:r w:rsidR="008F33A4" w:rsidRPr="002A7B50">
        <w:rPr>
          <w:rFonts w:ascii="Times New Roman" w:hAnsi="Times New Roman" w:cs="Times New Roman"/>
        </w:rPr>
        <w:t xml:space="preserve">ean </w:t>
      </w:r>
      <w:r w:rsidRPr="002A7B50">
        <w:rPr>
          <w:rFonts w:ascii="Times New Roman" w:hAnsi="Times New Roman" w:cs="Times New Roman"/>
        </w:rPr>
        <w:t>A</w:t>
      </w:r>
      <w:r w:rsidR="008F33A4" w:rsidRPr="002A7B50">
        <w:rPr>
          <w:rFonts w:ascii="Times New Roman" w:hAnsi="Times New Roman" w:cs="Times New Roman"/>
        </w:rPr>
        <w:t xml:space="preserve">bsolute </w:t>
      </w:r>
      <w:r w:rsidRPr="002A7B50">
        <w:rPr>
          <w:rFonts w:ascii="Times New Roman" w:hAnsi="Times New Roman" w:cs="Times New Roman"/>
        </w:rPr>
        <w:t>E</w:t>
      </w:r>
      <w:r w:rsidR="008F33A4" w:rsidRPr="002A7B50">
        <w:rPr>
          <w:rFonts w:ascii="Times New Roman" w:hAnsi="Times New Roman" w:cs="Times New Roman"/>
        </w:rPr>
        <w:t>rror</w:t>
      </w:r>
      <w:r w:rsidR="00D906D9" w:rsidRPr="002A7B50">
        <w:rPr>
          <w:rFonts w:ascii="Times New Roman" w:hAnsi="Times New Roman" w:cs="Times New Roman"/>
        </w:rPr>
        <w:t xml:space="preserve"> </w:t>
      </w:r>
      <w:r w:rsidR="00244AB0" w:rsidRPr="002A7B50">
        <w:rPr>
          <w:rFonts w:ascii="Times New Roman" w:hAnsi="Times New Roman" w:cs="Times New Roman"/>
        </w:rPr>
        <w:t>of</w:t>
      </w:r>
      <w:r w:rsidR="008F33A4" w:rsidRPr="002A7B50">
        <w:rPr>
          <w:rFonts w:ascii="Times New Roman" w:hAnsi="Times New Roman" w:cs="Times New Roman"/>
        </w:rPr>
        <w:t xml:space="preserve"> </w:t>
      </w:r>
      <w:r w:rsidRPr="002A7B50">
        <w:rPr>
          <w:rFonts w:ascii="Times New Roman" w:hAnsi="Times New Roman" w:cs="Times New Roman"/>
        </w:rPr>
        <w:t>0.</w:t>
      </w:r>
      <w:r w:rsidR="00244AB0" w:rsidRPr="002A7B50">
        <w:rPr>
          <w:rFonts w:ascii="Times New Roman" w:hAnsi="Times New Roman" w:cs="Times New Roman"/>
        </w:rPr>
        <w:t xml:space="preserve">10 </w:t>
      </w:r>
      <w:r w:rsidRPr="002A7B50">
        <w:rPr>
          <w:rFonts w:ascii="Times New Roman" w:hAnsi="Times New Roman" w:cs="Times New Roman"/>
        </w:rPr>
        <w:t>mm</w:t>
      </w:r>
      <w:r w:rsidR="00D83012" w:rsidRPr="002A7B50">
        <w:rPr>
          <w:rFonts w:ascii="Times New Roman" w:hAnsi="Times New Roman" w:cs="Times New Roman"/>
        </w:rPr>
        <w:t xml:space="preserve"> in the best cases for both structural conditions</w:t>
      </w:r>
      <w:r w:rsidRPr="002A7B50">
        <w:rPr>
          <w:rFonts w:ascii="Times New Roman" w:hAnsi="Times New Roman" w:cs="Times New Roman"/>
        </w:rPr>
        <w:t xml:space="preserve">. </w:t>
      </w:r>
      <w:bookmarkEnd w:id="19"/>
    </w:p>
    <w:p w14:paraId="18362D98" w14:textId="77732DB0" w:rsidR="00AB20D0" w:rsidRPr="002A7B50" w:rsidRDefault="00F93BB9" w:rsidP="001B47DE">
      <w:pPr>
        <w:pStyle w:val="ListParagraph"/>
        <w:numPr>
          <w:ilvl w:val="0"/>
          <w:numId w:val="12"/>
        </w:numPr>
        <w:rPr>
          <w:rFonts w:ascii="Times New Roman" w:hAnsi="Times New Roman" w:cs="Times New Roman"/>
        </w:rPr>
      </w:pPr>
      <w:r w:rsidRPr="002A7B50">
        <w:rPr>
          <w:rFonts w:ascii="Times New Roman" w:hAnsi="Times New Roman" w:cs="Times New Roman"/>
          <w:lang w:eastAsia="zh-CN"/>
        </w:rPr>
        <w:t xml:space="preserve">The sensitivity analysis quantifies the </w:t>
      </w:r>
      <w:r w:rsidR="00D83012" w:rsidRPr="002A7B50">
        <w:rPr>
          <w:rFonts w:ascii="Times New Roman" w:hAnsi="Times New Roman" w:cs="Times New Roman"/>
          <w:lang w:eastAsia="zh-CN"/>
        </w:rPr>
        <w:t xml:space="preserve">importance </w:t>
      </w:r>
      <w:r w:rsidRPr="002A7B50">
        <w:rPr>
          <w:rFonts w:ascii="Times New Roman" w:hAnsi="Times New Roman" w:cs="Times New Roman"/>
          <w:lang w:eastAsia="zh-CN"/>
        </w:rPr>
        <w:t xml:space="preserve">of influencing factors for </w:t>
      </w:r>
      <w:r w:rsidR="00D83012" w:rsidRPr="002A7B50">
        <w:rPr>
          <w:rFonts w:ascii="Times New Roman" w:hAnsi="Times New Roman" w:cs="Times New Roman"/>
          <w:lang w:eastAsia="zh-CN"/>
        </w:rPr>
        <w:t xml:space="preserve">carbon steel </w:t>
      </w:r>
      <w:r w:rsidRPr="002A7B50">
        <w:rPr>
          <w:rFonts w:ascii="Times New Roman" w:hAnsi="Times New Roman" w:cs="Times New Roman"/>
          <w:lang w:eastAsia="zh-CN"/>
        </w:rPr>
        <w:t>immersion corrosion as: pH &gt; salinity &gt; dissolved oxygen &gt; temperature</w:t>
      </w:r>
      <w:r w:rsidR="00D83012" w:rsidRPr="002A7B50">
        <w:rPr>
          <w:rFonts w:ascii="Times New Roman" w:hAnsi="Times New Roman" w:cs="Times New Roman"/>
          <w:lang w:eastAsia="zh-CN"/>
        </w:rPr>
        <w:t>.</w:t>
      </w:r>
      <w:r w:rsidRPr="002A7B50">
        <w:rPr>
          <w:rFonts w:ascii="Times New Roman" w:hAnsi="Times New Roman" w:cs="Times New Roman"/>
          <w:lang w:eastAsia="zh-CN"/>
        </w:rPr>
        <w:t xml:space="preserve"> </w:t>
      </w:r>
      <w:r w:rsidR="00D83012" w:rsidRPr="002A7B50">
        <w:rPr>
          <w:rFonts w:ascii="Times New Roman" w:hAnsi="Times New Roman" w:cs="Times New Roman"/>
          <w:lang w:eastAsia="zh-CN"/>
        </w:rPr>
        <w:t xml:space="preserve">The ranking </w:t>
      </w:r>
      <w:r w:rsidRPr="002A7B50">
        <w:rPr>
          <w:rFonts w:ascii="Times New Roman" w:hAnsi="Times New Roman" w:cs="Times New Roman"/>
          <w:lang w:eastAsia="zh-CN"/>
        </w:rPr>
        <w:t xml:space="preserve">for </w:t>
      </w:r>
      <w:r w:rsidR="00D83012" w:rsidRPr="002A7B50">
        <w:rPr>
          <w:rFonts w:ascii="Times New Roman" w:hAnsi="Times New Roman" w:cs="Times New Roman"/>
          <w:lang w:eastAsia="zh-CN"/>
        </w:rPr>
        <w:t xml:space="preserve">carbon steel </w:t>
      </w:r>
      <w:r w:rsidRPr="002A7B50">
        <w:rPr>
          <w:rFonts w:ascii="Times New Roman" w:hAnsi="Times New Roman" w:cs="Times New Roman"/>
          <w:lang w:eastAsia="zh-CN"/>
        </w:rPr>
        <w:t xml:space="preserve">marine atmospheric corrosion </w:t>
      </w:r>
      <w:r w:rsidR="00D83012" w:rsidRPr="002A7B50">
        <w:rPr>
          <w:rFonts w:ascii="Times New Roman" w:hAnsi="Times New Roman" w:cs="Times New Roman"/>
          <w:lang w:eastAsia="zh-CN"/>
        </w:rPr>
        <w:t>is</w:t>
      </w:r>
      <w:r w:rsidRPr="002A7B50">
        <w:rPr>
          <w:rFonts w:ascii="Times New Roman" w:hAnsi="Times New Roman" w:cs="Times New Roman"/>
          <w:lang w:eastAsia="zh-CN"/>
        </w:rPr>
        <w:t>: temperature &gt; chloride deposition rate &gt; relative humidity &gt; SO</w:t>
      </w:r>
      <w:r w:rsidRPr="002A7B50">
        <w:rPr>
          <w:rFonts w:ascii="Times New Roman" w:hAnsi="Times New Roman" w:cs="Times New Roman"/>
          <w:vertAlign w:val="subscript"/>
          <w:lang w:eastAsia="zh-CN"/>
        </w:rPr>
        <w:t>2</w:t>
      </w:r>
      <w:r w:rsidRPr="002A7B50">
        <w:rPr>
          <w:rFonts w:ascii="Times New Roman" w:hAnsi="Times New Roman" w:cs="Times New Roman"/>
          <w:lang w:eastAsia="zh-CN"/>
        </w:rPr>
        <w:t xml:space="preserve"> deposition rate &gt; annual rainfall.</w:t>
      </w:r>
    </w:p>
    <w:p w14:paraId="6C36EE61" w14:textId="31CE3EDE" w:rsidR="00D04D14" w:rsidRPr="002A7B50" w:rsidRDefault="00D04D14" w:rsidP="00D04D14">
      <w:pPr>
        <w:pStyle w:val="ListParagraph"/>
        <w:numPr>
          <w:ilvl w:val="0"/>
          <w:numId w:val="12"/>
        </w:numPr>
        <w:rPr>
          <w:rFonts w:ascii="Times New Roman" w:hAnsi="Times New Roman" w:cs="Times New Roman"/>
        </w:rPr>
      </w:pPr>
      <w:r w:rsidRPr="002A7B50">
        <w:rPr>
          <w:rFonts w:ascii="Times New Roman" w:hAnsi="Times New Roman" w:cs="Times New Roman"/>
        </w:rPr>
        <w:t xml:space="preserve">Compared with </w:t>
      </w:r>
      <w:r w:rsidR="00317A29" w:rsidRPr="002A7B50">
        <w:rPr>
          <w:rFonts w:ascii="Times New Roman" w:hAnsi="Times New Roman" w:cs="Times New Roman"/>
        </w:rPr>
        <w:t>the current design rule requirement</w:t>
      </w:r>
      <w:r w:rsidRPr="002A7B50">
        <w:rPr>
          <w:rFonts w:ascii="Times New Roman" w:hAnsi="Times New Roman" w:cs="Times New Roman"/>
        </w:rPr>
        <w:t xml:space="preserve">, the data fusion machine learning approach </w:t>
      </w:r>
      <w:r w:rsidR="004B6EA9" w:rsidRPr="002A7B50">
        <w:rPr>
          <w:rFonts w:ascii="Times New Roman" w:hAnsi="Times New Roman" w:cs="Times New Roman"/>
        </w:rPr>
        <w:t>could</w:t>
      </w:r>
      <w:r w:rsidRPr="002A7B50">
        <w:rPr>
          <w:rFonts w:ascii="Times New Roman" w:hAnsi="Times New Roman" w:cs="Times New Roman"/>
        </w:rPr>
        <w:t xml:space="preserve"> </w:t>
      </w:r>
      <w:r w:rsidR="00B51016" w:rsidRPr="002A7B50">
        <w:rPr>
          <w:rFonts w:ascii="Times New Roman" w:hAnsi="Times New Roman" w:cs="Times New Roman"/>
        </w:rPr>
        <w:t xml:space="preserve">lead to a more optimised </w:t>
      </w:r>
      <w:r w:rsidR="00877AE8" w:rsidRPr="002A7B50">
        <w:rPr>
          <w:rFonts w:ascii="Times New Roman" w:hAnsi="Times New Roman" w:cs="Times New Roman"/>
        </w:rPr>
        <w:t xml:space="preserve">ship </w:t>
      </w:r>
      <w:r w:rsidR="00B51016" w:rsidRPr="002A7B50">
        <w:rPr>
          <w:rFonts w:ascii="Times New Roman" w:hAnsi="Times New Roman" w:cs="Times New Roman"/>
        </w:rPr>
        <w:t>design with lighter scantlings and more targeted surveys</w:t>
      </w:r>
      <w:r w:rsidRPr="002A7B50">
        <w:rPr>
          <w:rFonts w:ascii="Times New Roman" w:hAnsi="Times New Roman" w:cs="Times New Roman"/>
          <w:lang w:eastAsia="zh-CN"/>
        </w:rPr>
        <w:t>.</w:t>
      </w:r>
    </w:p>
    <w:p w14:paraId="2753E8DE" w14:textId="77777777" w:rsidR="00D04D14" w:rsidRPr="002A7B50" w:rsidRDefault="00D04D14" w:rsidP="00E27420">
      <w:pPr>
        <w:pStyle w:val="ListParagraph"/>
        <w:rPr>
          <w:rFonts w:ascii="Times New Roman" w:hAnsi="Times New Roman" w:cs="Times New Roman"/>
        </w:rPr>
      </w:pPr>
    </w:p>
    <w:p w14:paraId="1663D80D" w14:textId="77777777" w:rsidR="00255846" w:rsidRPr="002A7B50" w:rsidRDefault="00255846" w:rsidP="006C3055">
      <w:pPr>
        <w:rPr>
          <w:rFonts w:ascii="Times New Roman" w:hAnsi="Times New Roman" w:cs="Times New Roman"/>
        </w:rPr>
      </w:pPr>
    </w:p>
    <w:p w14:paraId="4FF68BC0" w14:textId="6B6556FD" w:rsidR="00960D55" w:rsidRPr="002A7B50" w:rsidRDefault="00960D55" w:rsidP="00E503CD">
      <w:pPr>
        <w:pStyle w:val="Heading1"/>
      </w:pPr>
      <w:r w:rsidRPr="002A7B50">
        <w:t>Acknowledgements</w:t>
      </w:r>
    </w:p>
    <w:p w14:paraId="11804AF8" w14:textId="6BEC3DC9" w:rsidR="00960D55" w:rsidRPr="002A7B50" w:rsidRDefault="00BD02F5" w:rsidP="004133C6">
      <w:pPr>
        <w:autoSpaceDE w:val="0"/>
        <w:autoSpaceDN w:val="0"/>
        <w:adjustRightInd w:val="0"/>
        <w:spacing w:line="240" w:lineRule="auto"/>
        <w:rPr>
          <w:rFonts w:ascii="Times New Roman" w:hAnsi="Times New Roman" w:cs="Times New Roman"/>
        </w:rPr>
      </w:pPr>
      <w:r w:rsidRPr="002A7B50">
        <w:rPr>
          <w:rFonts w:ascii="Times New Roman" w:hAnsi="Times New Roman" w:cs="Times New Roman"/>
        </w:rPr>
        <w:t xml:space="preserve">The authors would like to thank Mr Joseph Morelos and Mr Leonidas Koukos from Lloyd’s Register for their </w:t>
      </w:r>
      <w:r w:rsidR="004133C6" w:rsidRPr="002A7B50">
        <w:rPr>
          <w:rFonts w:ascii="Times New Roman" w:hAnsi="Times New Roman" w:cs="Times New Roman"/>
        </w:rPr>
        <w:t>technical guidance and support</w:t>
      </w:r>
      <w:r w:rsidRPr="002A7B50">
        <w:rPr>
          <w:rFonts w:ascii="Times New Roman" w:hAnsi="Times New Roman" w:cs="Times New Roman"/>
        </w:rPr>
        <w:t xml:space="preserve">. The authors </w:t>
      </w:r>
      <w:r w:rsidR="004133C6" w:rsidRPr="002A7B50">
        <w:rPr>
          <w:rFonts w:ascii="Times New Roman" w:hAnsi="Times New Roman" w:cs="Times New Roman"/>
        </w:rPr>
        <w:t xml:space="preserve">also </w:t>
      </w:r>
      <w:r w:rsidRPr="002A7B50">
        <w:rPr>
          <w:rFonts w:ascii="Times New Roman" w:hAnsi="Times New Roman" w:cs="Times New Roman"/>
        </w:rPr>
        <w:t>acknowledge the IRIDIS High Performance Computing Facility and associated support services at the University of Southampton, in the completion of this work.</w:t>
      </w:r>
      <w:r w:rsidR="004133C6" w:rsidRPr="002A7B50">
        <w:rPr>
          <w:rFonts w:ascii="Times New Roman" w:hAnsi="Times New Roman" w:cs="Times New Roman"/>
        </w:rPr>
        <w:t xml:space="preserve"> </w:t>
      </w:r>
      <w:r w:rsidR="00347AF0" w:rsidRPr="002A7B50">
        <w:rPr>
          <w:rFonts w:ascii="Times New Roman" w:hAnsi="Times New Roman" w:cs="Times New Roman"/>
        </w:rPr>
        <w:t xml:space="preserve">The authors </w:t>
      </w:r>
      <w:r w:rsidR="008B009A" w:rsidRPr="002A7B50">
        <w:rPr>
          <w:rFonts w:ascii="Times New Roman" w:hAnsi="Times New Roman" w:cs="Times New Roman"/>
        </w:rPr>
        <w:t xml:space="preserve">acknowledge the funding from </w:t>
      </w:r>
      <w:r w:rsidR="00347AF0" w:rsidRPr="002A7B50">
        <w:rPr>
          <w:rFonts w:ascii="Times New Roman" w:hAnsi="Times New Roman" w:cs="Times New Roman"/>
        </w:rPr>
        <w:t>EPSRC Impact Acceleration Account</w:t>
      </w:r>
      <w:r w:rsidR="00A62F1F" w:rsidRPr="002A7B50">
        <w:rPr>
          <w:rFonts w:ascii="Times New Roman" w:hAnsi="Times New Roman" w:cs="Times New Roman"/>
        </w:rPr>
        <w:t xml:space="preserve">, </w:t>
      </w:r>
      <w:r w:rsidR="004133C6" w:rsidRPr="002A7B50">
        <w:rPr>
          <w:rFonts w:ascii="Times New Roman" w:hAnsi="Times New Roman" w:cs="Times New Roman"/>
        </w:rPr>
        <w:t xml:space="preserve">Lloyd’s Register Group and </w:t>
      </w:r>
      <w:r w:rsidR="00A62F1F" w:rsidRPr="002A7B50">
        <w:rPr>
          <w:rFonts w:ascii="Times New Roman" w:hAnsi="Times New Roman" w:cs="Times New Roman"/>
        </w:rPr>
        <w:t>the Lloyd’s Register Foundation</w:t>
      </w:r>
      <w:r w:rsidR="00347AF0" w:rsidRPr="002A7B50">
        <w:rPr>
          <w:rFonts w:ascii="Times New Roman" w:hAnsi="Times New Roman" w:cs="Times New Roman"/>
        </w:rPr>
        <w:t xml:space="preserve">. </w:t>
      </w:r>
    </w:p>
    <w:p w14:paraId="212AA436" w14:textId="77777777" w:rsidR="004133C6" w:rsidRPr="002A7B50" w:rsidRDefault="004133C6" w:rsidP="004133C6">
      <w:pPr>
        <w:autoSpaceDE w:val="0"/>
        <w:autoSpaceDN w:val="0"/>
        <w:adjustRightInd w:val="0"/>
        <w:spacing w:line="240" w:lineRule="auto"/>
        <w:rPr>
          <w:rFonts w:ascii="Times New Roman" w:hAnsi="Times New Roman" w:cs="Times New Roman"/>
        </w:rPr>
      </w:pPr>
    </w:p>
    <w:p w14:paraId="0A3AA079" w14:textId="3B5E9BA0" w:rsidR="00C434CA" w:rsidRPr="002A7B50" w:rsidRDefault="00C434CA" w:rsidP="00C434CA">
      <w:pPr>
        <w:pStyle w:val="Heading1"/>
      </w:pPr>
      <w:r w:rsidRPr="002A7B50">
        <w:t xml:space="preserve">Data availability </w:t>
      </w:r>
    </w:p>
    <w:p w14:paraId="378524EA" w14:textId="4CE9D72B" w:rsidR="00C434CA" w:rsidRPr="002A7B50" w:rsidRDefault="00121E94" w:rsidP="00C434CA">
      <w:pPr>
        <w:rPr>
          <w:rFonts w:ascii="Times New Roman" w:hAnsi="Times New Roman" w:cs="Times New Roman"/>
        </w:rPr>
      </w:pPr>
      <w:r w:rsidRPr="002A7B50">
        <w:rPr>
          <w:rFonts w:ascii="Times New Roman" w:hAnsi="Times New Roman" w:cs="Times New Roman"/>
        </w:rPr>
        <w:t xml:space="preserve">All data associated with this work is available upon request. </w:t>
      </w:r>
    </w:p>
    <w:p w14:paraId="3CE7231B" w14:textId="77777777" w:rsidR="00C434CA" w:rsidRPr="002A7B50" w:rsidRDefault="00C434CA" w:rsidP="00347AF0">
      <w:pPr>
        <w:rPr>
          <w:rFonts w:ascii="Times New Roman" w:hAnsi="Times New Roman" w:cs="Times New Roman"/>
        </w:rPr>
      </w:pPr>
    </w:p>
    <w:p w14:paraId="4FB9EF51" w14:textId="40735483" w:rsidR="000A0A1E" w:rsidRPr="002A7B50" w:rsidRDefault="000A0A1E" w:rsidP="00E503CD">
      <w:pPr>
        <w:pStyle w:val="Heading1"/>
      </w:pPr>
      <w:r w:rsidRPr="002A7B50">
        <w:t>References</w:t>
      </w:r>
    </w:p>
    <w:p w14:paraId="65CCB23D" w14:textId="36AA8829" w:rsidR="001A6F2E" w:rsidRPr="002A7B50" w:rsidRDefault="00F97566"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rPr>
        <w:fldChar w:fldCharType="begin" w:fldLock="1"/>
      </w:r>
      <w:r w:rsidRPr="002A7B50">
        <w:rPr>
          <w:rFonts w:ascii="Times New Roman" w:hAnsi="Times New Roman" w:cs="Times New Roman"/>
        </w:rPr>
        <w:instrText xml:space="preserve">ADDIN Mendeley Bibliography CSL_BIBLIOGRAPHY </w:instrText>
      </w:r>
      <w:r w:rsidRPr="002A7B50">
        <w:rPr>
          <w:rFonts w:ascii="Times New Roman" w:hAnsi="Times New Roman" w:cs="Times New Roman"/>
        </w:rPr>
        <w:fldChar w:fldCharType="separate"/>
      </w:r>
      <w:r w:rsidR="001A6F2E" w:rsidRPr="002A7B50">
        <w:rPr>
          <w:rFonts w:ascii="Times New Roman" w:hAnsi="Times New Roman" w:cs="Times New Roman"/>
          <w:noProof/>
          <w:szCs w:val="24"/>
        </w:rPr>
        <w:t>[1]</w:t>
      </w:r>
      <w:r w:rsidR="001A6F2E" w:rsidRPr="002A7B50">
        <w:rPr>
          <w:rFonts w:ascii="Times New Roman" w:hAnsi="Times New Roman" w:cs="Times New Roman"/>
          <w:noProof/>
          <w:szCs w:val="24"/>
        </w:rPr>
        <w:tab/>
        <w:t>H. Ma, X.Q. Chen, R. Li, S. Wang, J. Dong, W. Ke, First-principles modeling of anisotropic anodic dissolution of metals and alloys in corrosive environments, Acta Mater. 130 (2017) 137–146. https://doi.org/10.1016/j.actamat.2017.03.027.</w:t>
      </w:r>
    </w:p>
    <w:p w14:paraId="78DEA8E5"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[2]</w:t>
      </w:r>
      <w:r w:rsidRPr="002A7B50">
        <w:rPr>
          <w:rFonts w:ascii="Times New Roman" w:hAnsi="Times New Roman" w:cs="Times New Roman"/>
          <w:noProof/>
          <w:szCs w:val="24"/>
        </w:rPr>
        <w:tab/>
        <w:t>Y. Wang, J.A. Wharton, R.A. Shenoi, Ultimate strength analysis of aged steel-plated structures exposed to marine corrosion damage: A review, Corros. Sci. 86 (2014) 42–60. https://doi.org/10.1016/j.corsci.2014.04.043.</w:t>
      </w:r>
    </w:p>
    <w:p w14:paraId="11025820"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[3]</w:t>
      </w:r>
      <w:r w:rsidRPr="002A7B50">
        <w:rPr>
          <w:rFonts w:ascii="Times New Roman" w:hAnsi="Times New Roman" w:cs="Times New Roman"/>
          <w:noProof/>
          <w:szCs w:val="24"/>
        </w:rPr>
        <w:tab/>
        <w:t>R.E. Melchers, R. Jeffrey, Early corrosion of mild steel in seawater, Corros. Sci. 47 (2005) 1678–1693. https://doi.org/10.1016/j.corsci.2004.08.006.</w:t>
      </w:r>
    </w:p>
    <w:p w14:paraId="21FB6BB7"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[4]</w:t>
      </w:r>
      <w:r w:rsidRPr="002A7B50">
        <w:rPr>
          <w:rFonts w:ascii="Times New Roman" w:hAnsi="Times New Roman" w:cs="Times New Roman"/>
          <w:noProof/>
          <w:szCs w:val="24"/>
        </w:rPr>
        <w:tab/>
        <w:t>J.C. Lin, S.L. Chang, S.L. Lee, Corrosion inhibition of steel by thiourea and cations under incomplete cathodic protection in a 3.5% NaCl solution and seawater, J. Appl. Electrochem. 29 (1999) 911–918. https://doi.org/10.1023/A:1003533800038.</w:t>
      </w:r>
    </w:p>
    <w:p w14:paraId="456005C6"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[5]</w:t>
      </w:r>
      <w:r w:rsidRPr="002A7B50">
        <w:rPr>
          <w:rFonts w:ascii="Times New Roman" w:hAnsi="Times New Roman" w:cs="Times New Roman"/>
          <w:noProof/>
          <w:szCs w:val="24"/>
        </w:rPr>
        <w:tab/>
        <w:t>Y. Zou, J. Wang, Y. Zheng, Electrochemical techniques for determining corrosion rate of rusted steel in seawater, Corros. Sci. 53 (2011) 208–216. https://doi.org/10.1016/j.corsci.2010.09.011.</w:t>
      </w:r>
    </w:p>
    <w:p w14:paraId="0FCA62E9"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[6]</w:t>
      </w:r>
      <w:r w:rsidRPr="002A7B50">
        <w:rPr>
          <w:rFonts w:ascii="Times New Roman" w:hAnsi="Times New Roman" w:cs="Times New Roman"/>
          <w:noProof/>
          <w:szCs w:val="24"/>
        </w:rPr>
        <w:tab/>
        <w:t>P. Refait, A.M. Grolleau, M. Jeannin, C. Rémazeilles, R. Sabot, Corrosion of Carbon Steel in Marine Environments: Role of the Corrosion Product Layer, Corros. Mater. Degrad. 1 (2020) 198–218. https://doi.org/10.3390/cmd1010010.</w:t>
      </w:r>
    </w:p>
    <w:p w14:paraId="62414049"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[7]</w:t>
      </w:r>
      <w:r w:rsidRPr="002A7B50">
        <w:rPr>
          <w:rFonts w:ascii="Times New Roman" w:hAnsi="Times New Roman" w:cs="Times New Roman"/>
          <w:noProof/>
          <w:szCs w:val="24"/>
        </w:rPr>
        <w:tab/>
        <w:t>J.S. Lee, R.I. Ray, E.J. Lemieux, A.U. Falster, B.J. Little, An evaluation of carbon steel corrosion under stagnant seawater conditions, Biofouling. 20 (2004) 237–247. https://doi.org/10.1080/08927010400013274.</w:t>
      </w:r>
    </w:p>
    <w:p w14:paraId="7C4C20D5"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lastRenderedPageBreak/>
        <w:t>[8]</w:t>
      </w:r>
      <w:r w:rsidRPr="002A7B50">
        <w:rPr>
          <w:rFonts w:ascii="Times New Roman" w:hAnsi="Times New Roman" w:cs="Times New Roman"/>
          <w:noProof/>
          <w:szCs w:val="24"/>
        </w:rPr>
        <w:tab/>
        <w:t>J. Liao, K. Kishimoto, M. Yao, Y. Mori, M. Ikai, Effect of ozone on corrosion behavior of mild steel in seawater, Corros. Sci. 55 (2012) 205–212. https://doi.org/10.1016/j.corsci.2011.10.020.</w:t>
      </w:r>
    </w:p>
    <w:p w14:paraId="0F94964D"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[9]</w:t>
      </w:r>
      <w:r w:rsidRPr="002A7B50">
        <w:rPr>
          <w:rFonts w:ascii="Times New Roman" w:hAnsi="Times New Roman" w:cs="Times New Roman"/>
          <w:noProof/>
          <w:szCs w:val="24"/>
        </w:rPr>
        <w:tab/>
        <w:t>P. Refait, M. Jeannin, R. Sabot, H. Antony, S. Pineau, Electrochemical formation and transformation of corrosion products on carbon steel under cathodic protection in seawater, Corros. Sci. 71 (2013) 32–36. https://doi.org/10.1016/j.corsci.2013.01.042.</w:t>
      </w:r>
    </w:p>
    <w:p w14:paraId="5256B275"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[10]</w:t>
      </w:r>
      <w:r w:rsidRPr="002A7B50">
        <w:rPr>
          <w:rFonts w:ascii="Times New Roman" w:hAnsi="Times New Roman" w:cs="Times New Roman"/>
          <w:noProof/>
          <w:szCs w:val="24"/>
        </w:rPr>
        <w:tab/>
        <w:t>Y. Song, K. Dang, H. Chi, D. Guan, Corrosion of marine carbon steel by electrochemically treated ballast water, J. Mar. Eng. Technol. 4177 (2009) 49–55. https://doi.org/10.1080/20464177.2009.11020218.</w:t>
      </w:r>
    </w:p>
    <w:p w14:paraId="63090BF7"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[11]</w:t>
      </w:r>
      <w:r w:rsidRPr="002A7B50">
        <w:rPr>
          <w:rFonts w:ascii="Times New Roman" w:hAnsi="Times New Roman" w:cs="Times New Roman"/>
          <w:noProof/>
          <w:szCs w:val="24"/>
        </w:rPr>
        <w:tab/>
        <w:t>S. Muralidharan, D.K. Kim, T.H. Ha, J.H. Bae, Y.C. Ha, H.G. Lee, J.D. Scantlebury, Influence of alternating, direct and superimposed alternating and direct current on the corrosion of mild steel in marine environments, Desalination. 216 (2007) 103–115. https://doi.org/10.1016/j.desal.2006.11.021.</w:t>
      </w:r>
    </w:p>
    <w:p w14:paraId="6D1CFE49"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[12]</w:t>
      </w:r>
      <w:r w:rsidRPr="002A7B50">
        <w:rPr>
          <w:rFonts w:ascii="Times New Roman" w:hAnsi="Times New Roman" w:cs="Times New Roman"/>
          <w:noProof/>
          <w:szCs w:val="24"/>
        </w:rPr>
        <w:tab/>
        <w:t>D.K. Kim, S. Muralidharan, T.H. Ha, J.H. Bae, Y.C. Ha, H.G. Lee, J.D. Scantlebury, Electrochemical studies on the alternating current corrosion of mild steel under cathodic protection condition in marine environments, Electrochim. Acta. 51 (2006) 5259–5267. https://doi.org/10.1016/j.electacta.2006.01.054.</w:t>
      </w:r>
    </w:p>
    <w:p w14:paraId="0C542485"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[13]</w:t>
      </w:r>
      <w:r w:rsidRPr="002A7B50">
        <w:rPr>
          <w:rFonts w:ascii="Times New Roman" w:hAnsi="Times New Roman" w:cs="Times New Roman"/>
          <w:noProof/>
          <w:szCs w:val="24"/>
        </w:rPr>
        <w:tab/>
        <w:t>R. Rihan, R. Shawabkeh, N. Al-Bakr, The effect of two amine-based corrosion inhibitors in improving the corrosion resistance of carbon steel in sea water, J. Mater. Eng. Perform. 23 (2014) 693–699. https://doi.org/10.1007/s11665-013-0790-x.</w:t>
      </w:r>
    </w:p>
    <w:p w14:paraId="1309A84F"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[14]</w:t>
      </w:r>
      <w:r w:rsidRPr="002A7B50">
        <w:rPr>
          <w:rFonts w:ascii="Times New Roman" w:hAnsi="Times New Roman" w:cs="Times New Roman"/>
          <w:noProof/>
          <w:szCs w:val="24"/>
        </w:rPr>
        <w:tab/>
        <w:t>B. Qian, B. Hou, M. Zheng, The inhibition effect of tannic acid on mild steel corrosion in seawater wet/dry cyclic conditions, Corros. Sci. 72 (2013) 1–9. https://doi.org/10.1016/j.corsci.2013.01.040.</w:t>
      </w:r>
    </w:p>
    <w:p w14:paraId="748A95B2"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[15]</w:t>
      </w:r>
      <w:r w:rsidRPr="002A7B50">
        <w:rPr>
          <w:rFonts w:ascii="Times New Roman" w:hAnsi="Times New Roman" w:cs="Times New Roman"/>
          <w:noProof/>
          <w:szCs w:val="24"/>
        </w:rPr>
        <w:tab/>
        <w:t>J. Wu, D. Zhang, P. Wang, Y. Cheng, S. Sun, Y. Sun, S. Chen, The influence of Desulfovibrio sp. and Pseudoalteromonas sp. on the corrosion of Q235 carbon steel in natural seawater, Corros. Sci. 112 (2016) 552–562. https://doi.org/10.1016/j.corsci.2016.04.047.</w:t>
      </w:r>
    </w:p>
    <w:p w14:paraId="039DB3F2"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[16]</w:t>
      </w:r>
      <w:r w:rsidRPr="002A7B50">
        <w:rPr>
          <w:rFonts w:ascii="Times New Roman" w:hAnsi="Times New Roman" w:cs="Times New Roman"/>
          <w:noProof/>
          <w:szCs w:val="24"/>
        </w:rPr>
        <w:tab/>
        <w:t>K.S. Bokati, C. Dehghanian, S. Yari, Corrosion inhibition of copper, mild steel and galvanically coupled copper-mild steel in artificial sea water in presence of 1H-benzotriazole, sodium molybdate and sodium phosphate, Corros. Sci. 126 (2017) 272–285. https://doi.org/10.1016/j.corsci.2017.07.009.</w:t>
      </w:r>
    </w:p>
    <w:p w14:paraId="540CFC24"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[17]</w:t>
      </w:r>
      <w:r w:rsidRPr="002A7B50">
        <w:rPr>
          <w:rFonts w:ascii="Times New Roman" w:hAnsi="Times New Roman" w:cs="Times New Roman"/>
          <w:noProof/>
          <w:szCs w:val="24"/>
        </w:rPr>
        <w:tab/>
        <w:t>M. Dehdab, Z. Yavari, M. Darijani, A. Bargahi, The inhibition of carbon-steel corrosion in seawater by streptomycin and tetracycline antibiotics: An experimental and theoretical study, Desalination. 400 (2016) 7–17. https://doi.org/10.1016/j.desal.2016.09.007.</w:t>
      </w:r>
    </w:p>
    <w:p w14:paraId="1131D7E2"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[18]</w:t>
      </w:r>
      <w:r w:rsidRPr="002A7B50">
        <w:rPr>
          <w:rFonts w:ascii="Times New Roman" w:hAnsi="Times New Roman" w:cs="Times New Roman"/>
          <w:noProof/>
          <w:szCs w:val="24"/>
        </w:rPr>
        <w:tab/>
        <w:t>K.S. Bokati, C. Dehghanian, Adsorption behavior of 1H-benzotriazole corrosion inhibitor on aluminum alloy 1050, mild steel and copper in artificial seawater, J. Environ. Chem. Eng. 6 (2018) 1613–1624. https://doi.org/10.1016/j.jece.2018.02.015.</w:t>
      </w:r>
    </w:p>
    <w:p w14:paraId="4033B4AB"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[19]</w:t>
      </w:r>
      <w:r w:rsidRPr="002A7B50">
        <w:rPr>
          <w:rFonts w:ascii="Times New Roman" w:hAnsi="Times New Roman" w:cs="Times New Roman"/>
          <w:noProof/>
          <w:szCs w:val="24"/>
        </w:rPr>
        <w:tab/>
        <w:t>B.Y. Liu, Z. Liu, G.C. Han, Y.H. Li, Corrosion inhibition and adsorption behavior of 2-((dehydroabietylamine) methyl)-6-methoxyphenol on mild steel surface in seawater, Thin Solid Films. 519 (2011) 7836–7844. https://doi.org/10.1016/j.tsf.2011.06.002.</w:t>
      </w:r>
    </w:p>
    <w:p w14:paraId="1AA6ED79"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[20]</w:t>
      </w:r>
      <w:r w:rsidRPr="002A7B50">
        <w:rPr>
          <w:rFonts w:ascii="Times New Roman" w:hAnsi="Times New Roman" w:cs="Times New Roman"/>
          <w:noProof/>
          <w:szCs w:val="24"/>
        </w:rPr>
        <w:tab/>
        <w:t>X. Luo, X. Pan, S. Yuan, S. Du, C. Zhang, Y. Liu, Corrosion inhibition of mild steel in simulated seawater solution by a green eco-friendly mixture of glucomannan (GL) and bisquaternary ammonium salt (BQAS), Corros. Sci. 125 (2017) 139–151. https://doi.org/10.1016/j.corsci.2017.06.013.</w:t>
      </w:r>
    </w:p>
    <w:p w14:paraId="10F0FD46"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[21]</w:t>
      </w:r>
      <w:r w:rsidRPr="002A7B50">
        <w:rPr>
          <w:rFonts w:ascii="Times New Roman" w:hAnsi="Times New Roman" w:cs="Times New Roman"/>
          <w:noProof/>
          <w:szCs w:val="24"/>
        </w:rPr>
        <w:tab/>
        <w:t>S. Palraj, M. Selvaraj, K. Maruthan, M. Natesan, Kinetics of atmospheric corrosion of mild steel in marine and rural environments, J. Mar. Sci. Appl. 14 (2015) 105–112. https://doi.org/10.1007/s11804-015-1286-x.</w:t>
      </w:r>
    </w:p>
    <w:p w14:paraId="08311065"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[22]</w:t>
      </w:r>
      <w:r w:rsidRPr="002A7B50">
        <w:rPr>
          <w:rFonts w:ascii="Times New Roman" w:hAnsi="Times New Roman" w:cs="Times New Roman"/>
          <w:noProof/>
          <w:szCs w:val="24"/>
        </w:rPr>
        <w:tab/>
        <w:t>M. Morcillo, J.M. González-Calbet, J.A. Jiménez, I. Díaz, J. Alcántara, B. Chico, A. Mazarío-Fernández, A. Gómez-Herrero, I. Llorente, D. de La Fuente, Environmental conditions for akaganeite formation in marine atmosphere mild steel corrosion products and its characterization, Corrosion. 71 (2015) 872–886. https://doi.org/10.5006/1672.</w:t>
      </w:r>
    </w:p>
    <w:p w14:paraId="5D4E9B60"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[23]</w:t>
      </w:r>
      <w:r w:rsidRPr="002A7B50">
        <w:rPr>
          <w:rFonts w:ascii="Times New Roman" w:hAnsi="Times New Roman" w:cs="Times New Roman"/>
          <w:noProof/>
          <w:szCs w:val="24"/>
        </w:rPr>
        <w:tab/>
        <w:t>J. Alcántara, B. Chico, I. Díaz, D. de la Fuente, M. Morcillo, Airborne chloride deposit and its effect on marine atmospheric corrosion of mild steel, Corros. Sci. 97 (2015) 74–88. https://doi.org/10.1016/j.corsci.2015.04.015.</w:t>
      </w:r>
    </w:p>
    <w:p w14:paraId="2BABA3EB"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[24]</w:t>
      </w:r>
      <w:r w:rsidRPr="002A7B50">
        <w:rPr>
          <w:rFonts w:ascii="Times New Roman" w:hAnsi="Times New Roman" w:cs="Times New Roman"/>
          <w:noProof/>
          <w:szCs w:val="24"/>
        </w:rPr>
        <w:tab/>
        <w:t xml:space="preserve">R. Venkatesan, M.A. Venkatasamy, T.A. Bhaskaran, E.S. Dwarakadasa, M. Ravindran, Corrosion of ferrous alloys in deep sea environments, Br. Corros. J. 37 (2002) 257–266. </w:t>
      </w:r>
      <w:r w:rsidRPr="002A7B50">
        <w:rPr>
          <w:rFonts w:ascii="Times New Roman" w:hAnsi="Times New Roman" w:cs="Times New Roman"/>
          <w:noProof/>
          <w:szCs w:val="24"/>
        </w:rPr>
        <w:lastRenderedPageBreak/>
        <w:t>https://doi.org/10.1179/000705902225006633.</w:t>
      </w:r>
    </w:p>
    <w:p w14:paraId="72BC3361"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[25]</w:t>
      </w:r>
      <w:r w:rsidRPr="002A7B50">
        <w:rPr>
          <w:rFonts w:ascii="Times New Roman" w:hAnsi="Times New Roman" w:cs="Times New Roman"/>
          <w:noProof/>
          <w:szCs w:val="24"/>
        </w:rPr>
        <w:tab/>
        <w:t>R. Jeffrey, R.E. Melchers, Corrosion of vertical mild steel strips in seawater, Corros. Sci. 51 (2009) 2291–2297. https://doi.org/10.1016/j.corsci.2009.06.020.</w:t>
      </w:r>
    </w:p>
    <w:p w14:paraId="390BF53E"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[26]</w:t>
      </w:r>
      <w:r w:rsidRPr="002A7B50">
        <w:rPr>
          <w:rFonts w:ascii="Times New Roman" w:hAnsi="Times New Roman" w:cs="Times New Roman"/>
          <w:noProof/>
          <w:szCs w:val="24"/>
        </w:rPr>
        <w:tab/>
        <w:t>X.R. Zhu, G.Q. Huang, L.Y. Lin, D.Y. Liu, Long term corrosion characteristics of metallic materials in marine environments, Corros. Eng. Sci. Technol. 43 (2008) 328–334. https://doi.org/10.1179/147842208X338938.</w:t>
      </w:r>
    </w:p>
    <w:p w14:paraId="1ACC1FAC"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[27]</w:t>
      </w:r>
      <w:r w:rsidRPr="002A7B50">
        <w:rPr>
          <w:rFonts w:ascii="Times New Roman" w:hAnsi="Times New Roman" w:cs="Times New Roman"/>
          <w:noProof/>
          <w:szCs w:val="24"/>
        </w:rPr>
        <w:tab/>
        <w:t>S.J. Oh, D.C. Cook, H.E. Townsend, Atmospheric corrosion of different steels in marine, rural and industrial environments, Corros. Sci. 41 (1999) 1687–1702. https://doi.org/10.1016/S0010-938X(99)00005-0.</w:t>
      </w:r>
    </w:p>
    <w:p w14:paraId="23E7BC4A"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[28]</w:t>
      </w:r>
      <w:r w:rsidRPr="002A7B50">
        <w:rPr>
          <w:rFonts w:ascii="Times New Roman" w:hAnsi="Times New Roman" w:cs="Times New Roman"/>
          <w:noProof/>
          <w:szCs w:val="24"/>
        </w:rPr>
        <w:tab/>
        <w:t>Q.C. Zhang, J.S. Wu, J.J. Wang, W.L. Zheng, J.G. Chen, A.B. Li, Corrosion behavior of weathering steel in marine atmosphere, Mater. Chem. Phys. 77 (2003) 603–608. https://doi.org/10.1016/S0254-0584(02)00110-4.</w:t>
      </w:r>
    </w:p>
    <w:p w14:paraId="0C2F1C35"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[29]</w:t>
      </w:r>
      <w:r w:rsidRPr="002A7B50">
        <w:rPr>
          <w:rFonts w:ascii="Times New Roman" w:hAnsi="Times New Roman" w:cs="Times New Roman"/>
          <w:noProof/>
          <w:szCs w:val="24"/>
        </w:rPr>
        <w:tab/>
        <w:t>E. Almeida, M. Morcillo, B. Rosales, Atmospheric corrosion of mild steel Part II - Marine atmospheres, Mater. Corros. 51 (2000) 865–874. https://doi.org/10.1002/1521-4176(200012)51:12&lt;865::AID-MACO865&gt;3.0.CO;2-S.</w:t>
      </w:r>
    </w:p>
    <w:p w14:paraId="0659CF03"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[30]</w:t>
      </w:r>
      <w:r w:rsidRPr="002A7B50">
        <w:rPr>
          <w:rFonts w:ascii="Times New Roman" w:hAnsi="Times New Roman" w:cs="Times New Roman"/>
          <w:noProof/>
          <w:szCs w:val="24"/>
        </w:rPr>
        <w:tab/>
        <w:t>M. Natesan, S. Selvaraj, T. Manickam, G. Venkatachari, Corrosion behavior of metals and alloys in marine-industrial environment, Sci. Technol. Adv. Mater. 9 (2008). https://doi.org/10.1088/1468-6996/9/4/045002.</w:t>
      </w:r>
    </w:p>
    <w:p w14:paraId="3E674A95"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[31]</w:t>
      </w:r>
      <w:r w:rsidRPr="002A7B50">
        <w:rPr>
          <w:rFonts w:ascii="Times New Roman" w:hAnsi="Times New Roman" w:cs="Times New Roman"/>
          <w:noProof/>
          <w:szCs w:val="24"/>
        </w:rPr>
        <w:tab/>
        <w:t>C.F. Dong, H. Luo, K. Xiao, Y. Ding, P.H. Li, X.G. Li, Electrochemical Behavior of 304 Stainless Steel in Marine Atmosphere and Its Simulated Solution, Anal. Lett. 46 (2012) 142–155. https://doi.org/10.1080/00032719.2012.706847.</w:t>
      </w:r>
    </w:p>
    <w:p w14:paraId="1BA4FB37"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[32]</w:t>
      </w:r>
      <w:r w:rsidRPr="002A7B50">
        <w:rPr>
          <w:rFonts w:ascii="Times New Roman" w:hAnsi="Times New Roman" w:cs="Times New Roman"/>
          <w:noProof/>
          <w:szCs w:val="24"/>
        </w:rPr>
        <w:tab/>
        <w:t>S. Syed, Atmospheric corrosion of carbon steel at marine sites in Saudi Arabia, Mater. Corros. 61 (2010) 238–244. https://doi.org/10.1002/maco.200905300.</w:t>
      </w:r>
    </w:p>
    <w:p w14:paraId="23463297"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[33]</w:t>
      </w:r>
      <w:r w:rsidRPr="002A7B50">
        <w:rPr>
          <w:rFonts w:ascii="Times New Roman" w:hAnsi="Times New Roman" w:cs="Times New Roman"/>
          <w:noProof/>
          <w:szCs w:val="24"/>
        </w:rPr>
        <w:tab/>
        <w:t>R. Jeffrey, R.E. Melchers, Five year observations of corrosion losses for steels at a severe marine atmospheric site, in: Proc Corros. Prev., 2008: pp. 1–12.</w:t>
      </w:r>
    </w:p>
    <w:p w14:paraId="570F9AE1"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[34]</w:t>
      </w:r>
      <w:r w:rsidRPr="002A7B50">
        <w:rPr>
          <w:rFonts w:ascii="Times New Roman" w:hAnsi="Times New Roman" w:cs="Times New Roman"/>
          <w:noProof/>
          <w:szCs w:val="24"/>
        </w:rPr>
        <w:tab/>
        <w:t>Y. Ma, Y. Li, F. Wang, Corrosion of low carbon steel in atmospheric environments of different chloride content, Corros. Sci. 51 (2009) 997–1006. https://doi.org/10.1016/j.corsci.2009.02.009.</w:t>
      </w:r>
    </w:p>
    <w:p w14:paraId="0CB58348"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[35]</w:t>
      </w:r>
      <w:r w:rsidRPr="002A7B50">
        <w:rPr>
          <w:rFonts w:ascii="Times New Roman" w:hAnsi="Times New Roman" w:cs="Times New Roman"/>
          <w:noProof/>
          <w:szCs w:val="24"/>
        </w:rPr>
        <w:tab/>
        <w:t>A. Nishikata, F. Suzuki, T. Tsuru, Corrosion monitoring of nickel-containing steels in marine atmospheric environment, Corros. Sci. 47 (2005) 2578–2588. https://doi.org/10.1016/j.corsci.2004.10.009.</w:t>
      </w:r>
    </w:p>
    <w:p w14:paraId="2A7A16F5"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[36]</w:t>
      </w:r>
      <w:r w:rsidRPr="002A7B50">
        <w:rPr>
          <w:rFonts w:ascii="Times New Roman" w:hAnsi="Times New Roman" w:cs="Times New Roman"/>
          <w:noProof/>
          <w:szCs w:val="24"/>
        </w:rPr>
        <w:tab/>
        <w:t>M. Natesan, G. Venkatachari, N. Palaniswamy, Kinetics of atmospheric corrosion of mild steel, zinc, galvanized iron and aluminium at 10 exposure stations in India, Corros. Sci. 48 (2006) 3584–3608. https://doi.org/10.1016/j.corsci.2006.02.006.</w:t>
      </w:r>
    </w:p>
    <w:p w14:paraId="28CF7884"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[37]</w:t>
      </w:r>
      <w:r w:rsidRPr="002A7B50">
        <w:rPr>
          <w:rFonts w:ascii="Times New Roman" w:hAnsi="Times New Roman" w:cs="Times New Roman"/>
          <w:noProof/>
          <w:szCs w:val="24"/>
        </w:rPr>
        <w:tab/>
        <w:t>R. Vera, B.M. Rosales, C. Tapia, Effect of the exposure angle in the corrosion rate of plain carbon steel in a marine atmosphere, Corros. Sci. 45 (2003) 321–337. https://doi.org/10.1016/S0010-938X(02)00071-9.</w:t>
      </w:r>
    </w:p>
    <w:p w14:paraId="3A4F2CAE"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[38]</w:t>
      </w:r>
      <w:r w:rsidRPr="002A7B50">
        <w:rPr>
          <w:rFonts w:ascii="Times New Roman" w:hAnsi="Times New Roman" w:cs="Times New Roman"/>
          <w:noProof/>
          <w:szCs w:val="24"/>
        </w:rPr>
        <w:tab/>
        <w:t>J.J.S. Rodríguez, F.J.S. Hernández, J.E.G. González, The effect of environmental and meteorological variables on atmospheric corrosion of carbon steel, copper, zinc and aluminium in a limited geographic zone with different types of environment, Corros. Sci. 45 (2003) 799–815. https://doi.org/10.1016/S0010-938X(02)00081-1.</w:t>
      </w:r>
    </w:p>
    <w:p w14:paraId="0A71E90E"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[39]</w:t>
      </w:r>
      <w:r w:rsidRPr="002A7B50">
        <w:rPr>
          <w:rFonts w:ascii="Times New Roman" w:hAnsi="Times New Roman" w:cs="Times New Roman"/>
          <w:noProof/>
          <w:szCs w:val="24"/>
        </w:rPr>
        <w:tab/>
        <w:t>J.G. Castaño, C.A. Botero, A.H. Restrepo, E.A. Agudelo, E. Correa, F. Echeverría, Atmospheric corrosion of carbon steel in Colombia, Corros. Sci. 52 (2010) 216–223. https://doi.org/10.1016/j.corsci.2009.09.006.</w:t>
      </w:r>
    </w:p>
    <w:p w14:paraId="4F066965"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[40]</w:t>
      </w:r>
      <w:r w:rsidRPr="002A7B50">
        <w:rPr>
          <w:rFonts w:ascii="Times New Roman" w:hAnsi="Times New Roman" w:cs="Times New Roman"/>
          <w:noProof/>
          <w:szCs w:val="24"/>
        </w:rPr>
        <w:tab/>
        <w:t>Y. Ma, Y. Li, F. Wang, The atmospheric corrosion kinetics of low carbon steel in a tropical marine environment, Corros. Sci. 52 (2010) 1796–1800. https://doi.org/10.1016/j.corsci.2010.01.022.</w:t>
      </w:r>
    </w:p>
    <w:p w14:paraId="44062115"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[41]</w:t>
      </w:r>
      <w:r w:rsidRPr="002A7B50">
        <w:rPr>
          <w:rFonts w:ascii="Times New Roman" w:hAnsi="Times New Roman" w:cs="Times New Roman"/>
          <w:noProof/>
          <w:szCs w:val="24"/>
        </w:rPr>
        <w:tab/>
        <w:t>D. de la Fuente, I. Díaz, J. Simancas, B. Chico, M. Morcillo, Long-term atmospheric corrosion of mild steel, Corros. Sci. 53 (2011) 604–617. https://doi.org/10.1016/j.corsci.2010.10.007.</w:t>
      </w:r>
    </w:p>
    <w:p w14:paraId="3A2FF0DB"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[42]</w:t>
      </w:r>
      <w:r w:rsidRPr="002A7B50">
        <w:rPr>
          <w:rFonts w:ascii="Times New Roman" w:hAnsi="Times New Roman" w:cs="Times New Roman"/>
          <w:noProof/>
          <w:szCs w:val="24"/>
        </w:rPr>
        <w:tab/>
        <w:t>Z. Wang, J. Liu, L. Wu, R. Han, Y. Sun, Study of the corrosion behavior of weathering steels in atmospheric environments, Corros. Sci. 67 (2013) 1–10. https://doi.org/10.1016/j.corsci.2012.09.020.</w:t>
      </w:r>
    </w:p>
    <w:p w14:paraId="5C37CD4F"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[43]</w:t>
      </w:r>
      <w:r w:rsidRPr="002A7B50">
        <w:rPr>
          <w:rFonts w:ascii="Times New Roman" w:hAnsi="Times New Roman" w:cs="Times New Roman"/>
          <w:noProof/>
          <w:szCs w:val="24"/>
        </w:rPr>
        <w:tab/>
        <w:t>A. Rajput, J.H. Park, S. Hwan Noh, J. Kee Paik, Fresh and sea water immersion corrosion testing on marine structural steel at low temperature, Ships Offshore Struct. 15 (2020) 661–669. https://doi.org/10.1080/17445302.2019.1664128.</w:t>
      </w:r>
    </w:p>
    <w:p w14:paraId="63CC420A"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lastRenderedPageBreak/>
        <w:t>[44]</w:t>
      </w:r>
      <w:r w:rsidRPr="002A7B50">
        <w:rPr>
          <w:rFonts w:ascii="Times New Roman" w:hAnsi="Times New Roman" w:cs="Times New Roman"/>
          <w:noProof/>
          <w:szCs w:val="24"/>
        </w:rPr>
        <w:tab/>
        <w:t>R.E. Melchers, Long-term corrosion of cast irons and steel in marine and atmospheric environments, Corros. Sci. 68 (2013) 186–194. https://doi.org/10.1016/j.corsci.2012.11.014.</w:t>
      </w:r>
    </w:p>
    <w:p w14:paraId="2E0E5A84"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[45]</w:t>
      </w:r>
      <w:r w:rsidRPr="002A7B50">
        <w:rPr>
          <w:rFonts w:ascii="Times New Roman" w:hAnsi="Times New Roman" w:cs="Times New Roman"/>
          <w:noProof/>
          <w:szCs w:val="24"/>
        </w:rPr>
        <w:tab/>
        <w:t>S.A. Al-Fozan, A.U. Malik, Effect of seawater level on corrosion behavior of different alloys, Desalination. 228 (2008) 61–67. https://doi.org/10.1016/j.desal.2007.08.007.</w:t>
      </w:r>
    </w:p>
    <w:p w14:paraId="77B34E78"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[46]</w:t>
      </w:r>
      <w:r w:rsidRPr="002A7B50">
        <w:rPr>
          <w:rFonts w:ascii="Times New Roman" w:hAnsi="Times New Roman" w:cs="Times New Roman"/>
          <w:noProof/>
          <w:szCs w:val="24"/>
        </w:rPr>
        <w:tab/>
        <w:t>Z.M. Siddiqi, M.M. Amin, Effect of South China Sea Water on Corrosion Behaviour of Copper Alloy and Mild Steel, Asian J. Water, Environ. Pollut. 14 (2017) 1–8. https://doi.org/10.3233/AJW-170001.</w:t>
      </w:r>
    </w:p>
    <w:p w14:paraId="34D64D9A"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[47]</w:t>
      </w:r>
      <w:r w:rsidRPr="002A7B50">
        <w:rPr>
          <w:rFonts w:ascii="Times New Roman" w:hAnsi="Times New Roman" w:cs="Times New Roman"/>
          <w:noProof/>
          <w:szCs w:val="24"/>
        </w:rPr>
        <w:tab/>
        <w:t>S. Ahmad, A. Malik, Corrosion behaviour of some stainless steels in chloride Gulf seawater, J. Appl. Electrochem. 31 (2001) 1009–1016.</w:t>
      </w:r>
    </w:p>
    <w:p w14:paraId="1C6BD81A"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[48]</w:t>
      </w:r>
      <w:r w:rsidRPr="002A7B50">
        <w:rPr>
          <w:rFonts w:ascii="Times New Roman" w:hAnsi="Times New Roman" w:cs="Times New Roman"/>
          <w:noProof/>
          <w:szCs w:val="24"/>
        </w:rPr>
        <w:tab/>
        <w:t>Y. Xu, Q. Zhou, L. Liu, Q. Zhang, S. Song, Y. Huang, Exploring the corrosion performances of carbon steel in flowing natural sea water and synthetic sea waters, Corros. Eng. Sci. Technol. 0 (2020) 1–10. https://doi.org/10.1080/1478422X.2020.1765476.</w:t>
      </w:r>
    </w:p>
    <w:p w14:paraId="704E1809"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[49]</w:t>
      </w:r>
      <w:r w:rsidRPr="002A7B50">
        <w:rPr>
          <w:rFonts w:ascii="Times New Roman" w:hAnsi="Times New Roman" w:cs="Times New Roman"/>
          <w:noProof/>
          <w:szCs w:val="24"/>
        </w:rPr>
        <w:tab/>
        <w:t>S. Paul, Model to study the effect of composition of seawater on the corrosion rate of mild steel and stainless steel, J. Mater. Eng. Perform. 20 (2011) 325–334. https://doi.org/10.1007/s11665-010-9686-1.</w:t>
      </w:r>
    </w:p>
    <w:p w14:paraId="7EFD131E"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[50]</w:t>
      </w:r>
      <w:r w:rsidRPr="002A7B50">
        <w:rPr>
          <w:rFonts w:ascii="Times New Roman" w:hAnsi="Times New Roman" w:cs="Times New Roman"/>
          <w:noProof/>
          <w:szCs w:val="24"/>
        </w:rPr>
        <w:tab/>
        <w:t>X. Liu, X. Tang, J. Wang, Correlation between seawater environmental factors and marine corrosion rate using artificial neural network analysis, J. Chinese Soc. Corros. Prot. 25 (2005) 11–14.</w:t>
      </w:r>
    </w:p>
    <w:p w14:paraId="4DD35DDC"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[51]</w:t>
      </w:r>
      <w:r w:rsidRPr="002A7B50">
        <w:rPr>
          <w:rFonts w:ascii="Times New Roman" w:hAnsi="Times New Roman" w:cs="Times New Roman"/>
          <w:noProof/>
          <w:szCs w:val="24"/>
        </w:rPr>
        <w:tab/>
        <w:t>W.B.W. Nik, F. Zulkifli, M.M. Rahman, R. Rosliza, Corrosion Behavior of Mild Steel in Seawater from Two Different Sites of Kuala Terengganu Coastal Area, Int. J. Basic Appl. Sci. 11 (2011) 75–80.</w:t>
      </w:r>
    </w:p>
    <w:p w14:paraId="40C4936B"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[52]</w:t>
      </w:r>
      <w:r w:rsidRPr="002A7B50">
        <w:rPr>
          <w:rFonts w:ascii="Times New Roman" w:hAnsi="Times New Roman" w:cs="Times New Roman"/>
          <w:noProof/>
          <w:szCs w:val="24"/>
        </w:rPr>
        <w:tab/>
        <w:t>H. Möller, E.T. Boshoff, H. Froneman, The corrosion behaviour of a low carbon steel in natural and synthetic seawaters, J. South. African Inst. Min. Metall. 106 (2006) 585–592.</w:t>
      </w:r>
    </w:p>
    <w:p w14:paraId="5058492F"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[53]</w:t>
      </w:r>
      <w:r w:rsidRPr="002A7B50">
        <w:rPr>
          <w:rFonts w:ascii="Times New Roman" w:hAnsi="Times New Roman" w:cs="Times New Roman"/>
          <w:noProof/>
          <w:szCs w:val="24"/>
        </w:rPr>
        <w:tab/>
        <w:t>J.K. Paik, D.K. Kim, Advanced method for the development of an empirical model to predict time-dependent corrosion wastage, Corros. Sci. 63 (2012) 51–58. https://doi.org/10.1016/j.corsci.2012.05.015.</w:t>
      </w:r>
    </w:p>
    <w:p w14:paraId="65FC7DB1"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[54]</w:t>
      </w:r>
      <w:r w:rsidRPr="002A7B50">
        <w:rPr>
          <w:rFonts w:ascii="Times New Roman" w:hAnsi="Times New Roman" w:cs="Times New Roman"/>
          <w:noProof/>
          <w:szCs w:val="24"/>
        </w:rPr>
        <w:tab/>
        <w:t>C. Guedes Soares, Y. Garbatov, A. Zayed, Effect of environmental factors on steel plate corrosion under marine immersion conditions, Corros. Eng. Sci. Technol. 46 (2011) 524–541. https://doi.org/10.1179/147842209X12559428167841.</w:t>
      </w:r>
    </w:p>
    <w:p w14:paraId="226EE58A"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[55]</w:t>
      </w:r>
      <w:r w:rsidRPr="002A7B50">
        <w:rPr>
          <w:rFonts w:ascii="Times New Roman" w:hAnsi="Times New Roman" w:cs="Times New Roman"/>
          <w:noProof/>
          <w:szCs w:val="24"/>
        </w:rPr>
        <w:tab/>
        <w:t>C. Guedes Soares, Y. Garbatov, A. Zayed, G. Wang, Influence of environmental factors on corrosion of ship structures in marine atmosphere, Corros. Sci. 51 (2009) 2014–2026. https://doi.org/10.1016/j.corsci.2009.05.028.</w:t>
      </w:r>
    </w:p>
    <w:p w14:paraId="1368AABD"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[56]</w:t>
      </w:r>
      <w:r w:rsidRPr="002A7B50">
        <w:rPr>
          <w:rFonts w:ascii="Times New Roman" w:hAnsi="Times New Roman" w:cs="Times New Roman"/>
          <w:noProof/>
          <w:szCs w:val="24"/>
        </w:rPr>
        <w:tab/>
        <w:t>A. Zayed, Y. Garbatov, C. Guedes Soares, Corrosion degradation of ship hull steel plates accounting for local environmental conditions, Ocean Eng. 163 (2018) 299–306. https://doi.org/10.1016/j.oceaneng.2018.05.047.</w:t>
      </w:r>
    </w:p>
    <w:p w14:paraId="316AD2B4"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[57]</w:t>
      </w:r>
      <w:r w:rsidRPr="002A7B50">
        <w:rPr>
          <w:rFonts w:ascii="Times New Roman" w:hAnsi="Times New Roman" w:cs="Times New Roman"/>
          <w:noProof/>
          <w:szCs w:val="24"/>
        </w:rPr>
        <w:tab/>
        <w:t>C. Guedes Soares, Y. Garbatov, Reliability of corrosion protected and maintained ship hulls subjected to corrosion and fatigue, J. Sh. Res. 43 (1999) 65–78.</w:t>
      </w:r>
    </w:p>
    <w:p w14:paraId="6A220626"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[58]</w:t>
      </w:r>
      <w:r w:rsidRPr="002A7B50">
        <w:rPr>
          <w:rFonts w:ascii="Times New Roman" w:hAnsi="Times New Roman" w:cs="Times New Roman"/>
          <w:noProof/>
          <w:szCs w:val="24"/>
        </w:rPr>
        <w:tab/>
        <w:t>Z. Pei, D. Zhang, Y. Zhi, T. Yang, L. Jin, D. Fu, X. Cheng, H.A. Terryn, J.M.C. Mol, X. Li, Towards understanding and prediction of atmospheric corrosion of an Fe/Cu corrosion sensor via machine learning, Corros. Sci. 170 (2020) 108697. https://doi.org/10.1016/j.corsci.2020.108697.</w:t>
      </w:r>
    </w:p>
    <w:p w14:paraId="3652D9F0"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[59]</w:t>
      </w:r>
      <w:r w:rsidRPr="002A7B50">
        <w:rPr>
          <w:rFonts w:ascii="Times New Roman" w:hAnsi="Times New Roman" w:cs="Times New Roman"/>
          <w:noProof/>
          <w:szCs w:val="24"/>
        </w:rPr>
        <w:tab/>
        <w:t>B.A. Salami, S.M. Rahman, T.A. Oyehan, M. Maslehuddin, S.U. Al Dulaijan, Ensemble machine learning model for corrosion initiation time estimation of embedded steel reinforced self-compacting concrete, Measurement. 165 (2020) 108141. https://doi.org/10.1016/j.measurement.2020.108141.</w:t>
      </w:r>
    </w:p>
    <w:p w14:paraId="237FA8E0"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[60]</w:t>
      </w:r>
      <w:r w:rsidRPr="002A7B50">
        <w:rPr>
          <w:rFonts w:ascii="Times New Roman" w:hAnsi="Times New Roman" w:cs="Times New Roman"/>
          <w:noProof/>
          <w:szCs w:val="24"/>
        </w:rPr>
        <w:tab/>
        <w:t>A.Z. Shirazi, Z. Mohammadi, A hybrid intelligent model combining ANN and imperialist competitive algorithm for prediction of corrosion rate in 3C steel under seawater environment, Neural Comput. Appl. 28 (2017) 3455–3464. https://doi.org/10.1007/s00521-016-2251-6.</w:t>
      </w:r>
    </w:p>
    <w:p w14:paraId="737E674C"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[61]</w:t>
      </w:r>
      <w:r w:rsidRPr="002A7B50">
        <w:rPr>
          <w:rFonts w:ascii="Times New Roman" w:hAnsi="Times New Roman" w:cs="Times New Roman"/>
          <w:noProof/>
          <w:szCs w:val="24"/>
        </w:rPr>
        <w:tab/>
        <w:t>Y. Diao, L. Yan, K. Gao, Improvement of the machine learning-based corrosion rate prediction model through the optimization of input features, Mater. Des. 198 (2021) 109326. https://doi.org/10.1016/j.matdes.2020.109326.</w:t>
      </w:r>
    </w:p>
    <w:p w14:paraId="534DCB37"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[62]</w:t>
      </w:r>
      <w:r w:rsidRPr="002A7B50">
        <w:rPr>
          <w:rFonts w:ascii="Times New Roman" w:hAnsi="Times New Roman" w:cs="Times New Roman"/>
          <w:noProof/>
          <w:szCs w:val="24"/>
        </w:rPr>
        <w:tab/>
        <w:t>Y. Lv, J. Wang, J. Wang, C. Xiong, L. Zou, L. Li, D. Li, Steel corrosion prediction based on support vector machines, Chaos, Solitons and Fractals. 136 (2020). https://doi.org/10.1016/j.chaos.2020.109807.</w:t>
      </w:r>
    </w:p>
    <w:p w14:paraId="6A79D984"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[63]</w:t>
      </w:r>
      <w:r w:rsidRPr="002A7B50">
        <w:rPr>
          <w:rFonts w:ascii="Times New Roman" w:hAnsi="Times New Roman" w:cs="Times New Roman"/>
          <w:noProof/>
          <w:szCs w:val="24"/>
        </w:rPr>
        <w:tab/>
        <w:t xml:space="preserve">Y. Zhi, T. Yang, D. Fu, An improved deep forest model for forecast the outdoor atmospheric </w:t>
      </w:r>
      <w:r w:rsidRPr="002A7B50">
        <w:rPr>
          <w:rFonts w:ascii="Times New Roman" w:hAnsi="Times New Roman" w:cs="Times New Roman"/>
          <w:noProof/>
          <w:szCs w:val="24"/>
        </w:rPr>
        <w:lastRenderedPageBreak/>
        <w:t>corrosion rate of low-alloy steels, J. Mater. Sci. Technol. 49 (2020) 202–210. https://doi.org/10.1016/j.jmst.2020.01.044.</w:t>
      </w:r>
    </w:p>
    <w:p w14:paraId="5F9A834E"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[64]</w:t>
      </w:r>
      <w:r w:rsidRPr="002A7B50">
        <w:rPr>
          <w:rFonts w:ascii="Times New Roman" w:hAnsi="Times New Roman" w:cs="Times New Roman"/>
          <w:noProof/>
          <w:szCs w:val="24"/>
        </w:rPr>
        <w:tab/>
        <w:t>C.I. Rocabruno-Valdés, J.G. González-Rodriguez, Y. Díaz-Blanco, A.U. Juantorena, J.A. Muñoz-Ledo, Y. El-Hamzaoui, J.A. Hernández, Corrosion rate prediction for metals in biodiesel using artificial neural networks, Renew. Energy. 140 (2019) 592–601. https://doi.org/10.1016/j.renene.2019.03.065.</w:t>
      </w:r>
    </w:p>
    <w:p w14:paraId="45AC25D2"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[65]</w:t>
      </w:r>
      <w:r w:rsidRPr="002A7B50">
        <w:rPr>
          <w:rFonts w:ascii="Times New Roman" w:hAnsi="Times New Roman" w:cs="Times New Roman"/>
          <w:noProof/>
          <w:szCs w:val="24"/>
        </w:rPr>
        <w:tab/>
        <w:t>C. Wang, W. Li, G. Xin, Y. Wang, S. Xu, Prediction Model of Corrosion Current Density Induced by Stray Current Based on QPSO-Driven Neural Network, Complexity. (2019). https://doi.org/10.1155/2019/3429816.</w:t>
      </w:r>
    </w:p>
    <w:p w14:paraId="7833C500"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[66]</w:t>
      </w:r>
      <w:r w:rsidRPr="002A7B50">
        <w:rPr>
          <w:rFonts w:ascii="Times New Roman" w:hAnsi="Times New Roman" w:cs="Times New Roman"/>
          <w:noProof/>
          <w:szCs w:val="24"/>
        </w:rPr>
        <w:tab/>
        <w:t>Y. Zhi, D. Fu, D. Zhang, T. Yang, X. Li, Prediction and knowledge mining of outdoor atmospheric corrosion rates of low alloy steels based on the random forests approach, Metals (Basel). 9 (2019). https://doi.org/10.3390/met9030383.</w:t>
      </w:r>
    </w:p>
    <w:p w14:paraId="7519776D"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[67]</w:t>
      </w:r>
      <w:r w:rsidRPr="002A7B50">
        <w:rPr>
          <w:rFonts w:ascii="Times New Roman" w:hAnsi="Times New Roman" w:cs="Times New Roman"/>
          <w:noProof/>
          <w:szCs w:val="24"/>
        </w:rPr>
        <w:tab/>
        <w:t>P. Wang, Q. Quan, Prediction of Corrosion Rate in Submarine Multiphase Flow Pipeline Based on PSO-SVM Model, in: IOP Conf. Ser. Mater. Sci. Eng., 2019: p. 044015. https://doi.org/10.1088/1757-899X/688/4/044015.</w:t>
      </w:r>
    </w:p>
    <w:p w14:paraId="6D077620"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[68]</w:t>
      </w:r>
      <w:r w:rsidRPr="002A7B50">
        <w:rPr>
          <w:rFonts w:ascii="Times New Roman" w:hAnsi="Times New Roman" w:cs="Times New Roman"/>
          <w:noProof/>
          <w:szCs w:val="24"/>
        </w:rPr>
        <w:tab/>
        <w:t>C.L.C. Roxas, B.A. Lejano, An artificial neural network model for the corrosion current density of steel in mortar mixed with seawater, Int. J. GEOMATE. 16 (2019) 79–84. https://doi.org/10.21660/2019.56.4585.</w:t>
      </w:r>
    </w:p>
    <w:p w14:paraId="524B8842"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[69]</w:t>
      </w:r>
      <w:r w:rsidRPr="002A7B50">
        <w:rPr>
          <w:rFonts w:ascii="Times New Roman" w:hAnsi="Times New Roman" w:cs="Times New Roman"/>
          <w:noProof/>
          <w:szCs w:val="24"/>
        </w:rPr>
        <w:tab/>
        <w:t>J.S. Chou, N.T. Ngo, W.K. Chong, The use of artificial intelligence combiners for modeling steel pitting risk and corrosion rate, Eng. Appl. Artif. Intell. 65 (2017) 471–483. https://doi.org/10.1016/j.engappai.2016.09.008.</w:t>
      </w:r>
    </w:p>
    <w:p w14:paraId="36B735B4"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[70]</w:t>
      </w:r>
      <w:r w:rsidRPr="002A7B50">
        <w:rPr>
          <w:rFonts w:ascii="Times New Roman" w:hAnsi="Times New Roman" w:cs="Times New Roman"/>
          <w:noProof/>
          <w:szCs w:val="24"/>
        </w:rPr>
        <w:tab/>
        <w:t>M.E.A. Ben Seghier, B. Keshtegar, K.F. Tee, T. Zayed, R. Abbassi, N.T. Trung, Prediction of maximum pitting corrosion depth in oil and gas pipelines, Eng. Fail. Anal. 112 (2020) 104505. https://doi.org/10.1016/j.engfailanal.2020.104505.</w:t>
      </w:r>
    </w:p>
    <w:p w14:paraId="2D93F92F"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[71]</w:t>
      </w:r>
      <w:r w:rsidRPr="002A7B50">
        <w:rPr>
          <w:rFonts w:ascii="Times New Roman" w:hAnsi="Times New Roman" w:cs="Times New Roman"/>
          <w:noProof/>
          <w:szCs w:val="24"/>
        </w:rPr>
        <w:tab/>
        <w:t>M.J. Jiménez-Come, I.J. Turias, J.J. Ruiz-Aguilar, A two-stage model based on artificial neural networks to determine pitting corrosion status of 316L stainless steel, Corros. Rev. 34 (2016) 113–125. https://doi.org/10.1515/corrrev-2015-0048.</w:t>
      </w:r>
    </w:p>
    <w:p w14:paraId="20CB3BCB"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[72]</w:t>
      </w:r>
      <w:r w:rsidRPr="002A7B50">
        <w:rPr>
          <w:rFonts w:ascii="Times New Roman" w:hAnsi="Times New Roman" w:cs="Times New Roman"/>
          <w:noProof/>
          <w:szCs w:val="24"/>
        </w:rPr>
        <w:tab/>
        <w:t>C. Völker, S. Kruschwitz, G. Ebell, A Machine Learning-Based Data Fusion Approach for Improved Corrosion Testing, Surv. Geophys. 41 (2020) 531–548. https://doi.org/10.1007/s10712-019-09558-4.</w:t>
      </w:r>
    </w:p>
    <w:p w14:paraId="2FC1ABAC"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[73]</w:t>
      </w:r>
      <w:r w:rsidRPr="002A7B50">
        <w:rPr>
          <w:rFonts w:ascii="Times New Roman" w:hAnsi="Times New Roman" w:cs="Times New Roman"/>
          <w:noProof/>
          <w:szCs w:val="24"/>
        </w:rPr>
        <w:tab/>
        <w:t>X. Gong, C. Dong, J. Xu, L. Wang, X. Li, Machine learning assistance for electrochemical curve simulation of corrosion and its application, Mater. Corros. 71 (2020) 474–484. https://doi.org/10.1002/maco.201911224.</w:t>
      </w:r>
    </w:p>
    <w:p w14:paraId="33E39F8E"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[74]</w:t>
      </w:r>
      <w:r w:rsidRPr="002A7B50">
        <w:rPr>
          <w:rFonts w:ascii="Times New Roman" w:hAnsi="Times New Roman" w:cs="Times New Roman"/>
          <w:noProof/>
          <w:szCs w:val="24"/>
        </w:rPr>
        <w:tab/>
        <w:t>Y. Hou, C. Aldrich, K. Lepkova, L.L. Machuca, B. Kinsella, Analysis of electrochemical noise data by use of recurrence quantification analysis and machine learning methods, Electrochim. Acta. 256 (2017) 337–347. https://doi.org/10.1016/j.electacta.2017.09.169.</w:t>
      </w:r>
    </w:p>
    <w:p w14:paraId="3E6CDBA9"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[75]</w:t>
      </w:r>
      <w:r w:rsidRPr="002A7B50">
        <w:rPr>
          <w:rFonts w:ascii="Times New Roman" w:hAnsi="Times New Roman" w:cs="Times New Roman"/>
          <w:noProof/>
          <w:szCs w:val="24"/>
        </w:rPr>
        <w:tab/>
        <w:t>A. Karpatne, W. Watkins, J. Read, V. Kumar, Physics-guided Neural Networks (PGNN): An Application in Lake Temperature Modeling, (2017). http://arxiv.org/abs/1710.11431.</w:t>
      </w:r>
    </w:p>
    <w:p w14:paraId="7133AA66"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[76]</w:t>
      </w:r>
      <w:r w:rsidRPr="002A7B50">
        <w:rPr>
          <w:rFonts w:ascii="Times New Roman" w:hAnsi="Times New Roman" w:cs="Times New Roman"/>
          <w:noProof/>
          <w:szCs w:val="24"/>
        </w:rPr>
        <w:tab/>
        <w:t>X. Hu, H. Hu, S. Verma, Z.L. Zhang, Physics-Guided Deep Neural Networks for Power Flow Analysis, IEEE Trans. Power Syst. (2020) 1–8. http://arxiv.org/abs/2002.00097.</w:t>
      </w:r>
    </w:p>
    <w:p w14:paraId="661CFA3F"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[77]</w:t>
      </w:r>
      <w:r w:rsidRPr="002A7B50">
        <w:rPr>
          <w:rFonts w:ascii="Times New Roman" w:hAnsi="Times New Roman" w:cs="Times New Roman"/>
          <w:noProof/>
          <w:szCs w:val="24"/>
        </w:rPr>
        <w:tab/>
        <w:t>X. Jia, J. Willard, A. Karpatne, J. Read, J. Zwart, M. Steinbach, V. Kumar, Physics guided RNNs for modeling dynamical systems: A case study in simulating lake temperature profiles, in: Proc. 2019 SIAM Int. Conf. Data Min., 2019: pp. 558–566. https://doi.org/10.1137/1.9781611975673.63.</w:t>
      </w:r>
    </w:p>
    <w:p w14:paraId="00B93202"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[78]</w:t>
      </w:r>
      <w:r w:rsidRPr="002A7B50">
        <w:rPr>
          <w:rFonts w:ascii="Times New Roman" w:hAnsi="Times New Roman" w:cs="Times New Roman"/>
          <w:noProof/>
          <w:szCs w:val="24"/>
        </w:rPr>
        <w:tab/>
        <w:t>A.D. Dourado, F. Viana, Physics-Informed Neural Networks for Bias Compensation in Corrosion-Fatigue, in: AIAA Scitech 2020 Forum, 2020. https://doi.org/10.2514/6.2020-1149.</w:t>
      </w:r>
    </w:p>
    <w:p w14:paraId="5BC03883"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[79]</w:t>
      </w:r>
      <w:r w:rsidRPr="002A7B50">
        <w:rPr>
          <w:rFonts w:ascii="Times New Roman" w:hAnsi="Times New Roman" w:cs="Times New Roman"/>
          <w:noProof/>
          <w:szCs w:val="24"/>
        </w:rPr>
        <w:tab/>
        <w:t>R. Ghiasi, P. Torkzadeh, M. Noori, A machine-learning approach for structural damage detection using least square support vector machine based on a new combinational kernel function, Struct. Heal. Monit. 15 (2016) 302–316. https://doi.org/10.1177/1475921716639587.</w:t>
      </w:r>
    </w:p>
    <w:p w14:paraId="7844E5DC"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[80]</w:t>
      </w:r>
      <w:r w:rsidRPr="002A7B50">
        <w:rPr>
          <w:rFonts w:ascii="Times New Roman" w:hAnsi="Times New Roman" w:cs="Times New Roman"/>
          <w:noProof/>
          <w:szCs w:val="24"/>
        </w:rPr>
        <w:tab/>
        <w:t>W. Mu, M. Rahaman, F.L. Rios, J. Odqvist, P. Hedström, Predicting strain-induced martensite in austenitic steels by combining physical modelling and machine learning, Mater. Des. 197 (2021). https://doi.org/10.1016/j.matdes.2020.109199.</w:t>
      </w:r>
    </w:p>
    <w:p w14:paraId="06332049"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[81]</w:t>
      </w:r>
      <w:r w:rsidRPr="002A7B50">
        <w:rPr>
          <w:rFonts w:ascii="Times New Roman" w:hAnsi="Times New Roman" w:cs="Times New Roman"/>
          <w:noProof/>
          <w:szCs w:val="24"/>
        </w:rPr>
        <w:tab/>
        <w:t>J.K. Paik, S.K. Kim, S.K. Lee, Probabilistic corrosion rate estimation model for longitudinal strength members of bulk carriers, Ocean Eng. 25 (1998) 837–860.</w:t>
      </w:r>
    </w:p>
    <w:p w14:paraId="726A51A1"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[82]</w:t>
      </w:r>
      <w:r w:rsidRPr="002A7B50">
        <w:rPr>
          <w:rFonts w:ascii="Times New Roman" w:hAnsi="Times New Roman" w:cs="Times New Roman"/>
          <w:noProof/>
          <w:szCs w:val="24"/>
        </w:rPr>
        <w:tab/>
        <w:t xml:space="preserve">J.K. Paik, A.K. Thayamballi, Y.I. Park, J.S. Hwang, A time-dependent corrosion wastage </w:t>
      </w:r>
      <w:r w:rsidRPr="002A7B50">
        <w:rPr>
          <w:rFonts w:ascii="Times New Roman" w:hAnsi="Times New Roman" w:cs="Times New Roman"/>
          <w:noProof/>
          <w:szCs w:val="24"/>
        </w:rPr>
        <w:lastRenderedPageBreak/>
        <w:t>model for seawater ballast tank structures of ships, Corros. Sci. 46 (2004) 471–486. https://doi.org/10.1016/S0010-938X(03)00145-8.</w:t>
      </w:r>
    </w:p>
    <w:p w14:paraId="73CA87C5"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[83]</w:t>
      </w:r>
      <w:r w:rsidRPr="002A7B50">
        <w:rPr>
          <w:rFonts w:ascii="Times New Roman" w:hAnsi="Times New Roman" w:cs="Times New Roman"/>
          <w:noProof/>
          <w:szCs w:val="24"/>
        </w:rPr>
        <w:tab/>
        <w:t>G. Wang, J. Spencer, H. Sun, Assessment of corrosion risks to aging ships using an experience database, J. Offshore Mech. Arct. Eng. 127 (2005) 167–174. https://doi.org/10.1115/1.1894404.</w:t>
      </w:r>
    </w:p>
    <w:p w14:paraId="3BC77B31"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[84]</w:t>
      </w:r>
      <w:r w:rsidRPr="002A7B50">
        <w:rPr>
          <w:rFonts w:ascii="Times New Roman" w:hAnsi="Times New Roman" w:cs="Times New Roman"/>
          <w:noProof/>
          <w:szCs w:val="24"/>
        </w:rPr>
        <w:tab/>
        <w:t>Technical Background on Corrosion Addition, 2005.</w:t>
      </w:r>
    </w:p>
    <w:p w14:paraId="6ECDCC8E"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[85]</w:t>
      </w:r>
      <w:r w:rsidRPr="002A7B50">
        <w:rPr>
          <w:rFonts w:ascii="Times New Roman" w:hAnsi="Times New Roman" w:cs="Times New Roman"/>
          <w:noProof/>
          <w:szCs w:val="24"/>
        </w:rPr>
        <w:tab/>
        <w:t>G. Koekemoer, J.W.H. Swanepoel, A semi-parametric method for transforming data to normality, Stat. Comput. 18 (2008) 241–257. https://doi.org/10.1007/s11222-008-9053-3.</w:t>
      </w:r>
    </w:p>
    <w:p w14:paraId="682D67E8"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[86]</w:t>
      </w:r>
      <w:r w:rsidRPr="002A7B50">
        <w:rPr>
          <w:rFonts w:ascii="Times New Roman" w:hAnsi="Times New Roman" w:cs="Times New Roman"/>
          <w:noProof/>
          <w:szCs w:val="24"/>
        </w:rPr>
        <w:tab/>
        <w:t>T. Wu, C. Lin, R. Weng, Probability estimates for multi-class classification by pairwise coupling, J. Mach. Learn. Res. 5 (2004) 975–1005.</w:t>
      </w:r>
    </w:p>
    <w:p w14:paraId="30F82718"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[87]</w:t>
      </w:r>
      <w:r w:rsidRPr="002A7B50">
        <w:rPr>
          <w:rFonts w:ascii="Times New Roman" w:hAnsi="Times New Roman" w:cs="Times New Roman"/>
          <w:noProof/>
          <w:szCs w:val="24"/>
        </w:rPr>
        <w:tab/>
        <w:t>X. Glorot, Y. Bengio, Understanding the difficulty of training deep feedforward neural networks, J. Mach. Learn. Res. 9 (2010) 249–256.</w:t>
      </w:r>
    </w:p>
    <w:p w14:paraId="3B008834"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[88]</w:t>
      </w:r>
      <w:r w:rsidRPr="002A7B50">
        <w:rPr>
          <w:rFonts w:ascii="Times New Roman" w:hAnsi="Times New Roman" w:cs="Times New Roman"/>
          <w:noProof/>
          <w:szCs w:val="24"/>
        </w:rPr>
        <w:tab/>
        <w:t>V. Nourani, M.S. Fard, Sensitivity analysis of the artificial neural network outputs in simulation of the evaporation process at different climatologic regimes, Adv. Eng. Softw. 47 (2012) 127–146. https://doi.org/10.1016/j.advengsoft.2011.12.014.</w:t>
      </w:r>
    </w:p>
    <w:p w14:paraId="1E760D7B"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[89]</w:t>
      </w:r>
      <w:r w:rsidRPr="002A7B50">
        <w:rPr>
          <w:rFonts w:ascii="Times New Roman" w:hAnsi="Times New Roman" w:cs="Times New Roman"/>
          <w:noProof/>
          <w:szCs w:val="24"/>
        </w:rPr>
        <w:tab/>
        <w:t>L. Yan, Y. Diao, Z. Lang, K. Gao, Corrosion rate prediction and influencing factors evaluation of low-alloy steels in marine atmosphere using machine learning approach, Sci. Technol. Adv. Mater. 0 (2020) 1. https://doi.org/10.1080/14686996.2020.1746196.</w:t>
      </w:r>
    </w:p>
    <w:p w14:paraId="31EFF250"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[90]</w:t>
      </w:r>
      <w:r w:rsidRPr="002A7B50">
        <w:rPr>
          <w:rFonts w:ascii="Times New Roman" w:hAnsi="Times New Roman" w:cs="Times New Roman"/>
          <w:noProof/>
          <w:szCs w:val="24"/>
        </w:rPr>
        <w:tab/>
        <w:t>D.A. Shifler, Understanding material interactions in marine environments to promote extended structural life, Corros. Sci. 47 (2005) 2335–2352. https://doi.org/10.1016/j.corsci.2004.09.027.</w:t>
      </w:r>
    </w:p>
    <w:p w14:paraId="5D2FBD9A"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[91]</w:t>
      </w:r>
      <w:r w:rsidRPr="002A7B50">
        <w:rPr>
          <w:rFonts w:ascii="Times New Roman" w:hAnsi="Times New Roman" w:cs="Times New Roman"/>
          <w:noProof/>
          <w:szCs w:val="24"/>
        </w:rPr>
        <w:tab/>
        <w:t>A. Castañeda, F. Corvo, D. Fernández, C. Valdés, Outdoor-indoor atmospheric corrosion in a coastal wind farm located in a tropical Island, Eng. J. 21 (2017) 43–62. https://doi.org/10.4186/ej.2017.21.2.43.</w:t>
      </w:r>
    </w:p>
    <w:p w14:paraId="0B89B549"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[92]</w:t>
      </w:r>
      <w:r w:rsidRPr="002A7B50">
        <w:rPr>
          <w:rFonts w:ascii="Times New Roman" w:hAnsi="Times New Roman" w:cs="Times New Roman"/>
          <w:noProof/>
          <w:szCs w:val="24"/>
        </w:rPr>
        <w:tab/>
        <w:t>I. Matsushima, Carbon Steel-Corrosion by Seawater, in: Uhlig’s Corros. Handb. Third Ed., 2011: pp. 601–607. https://doi.org/10.1002/9780470872864.ch45.</w:t>
      </w:r>
    </w:p>
    <w:p w14:paraId="3CFC5A0E"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[93]</w:t>
      </w:r>
      <w:r w:rsidRPr="002A7B50">
        <w:rPr>
          <w:rFonts w:ascii="Times New Roman" w:hAnsi="Times New Roman" w:cs="Times New Roman"/>
          <w:noProof/>
          <w:szCs w:val="24"/>
        </w:rPr>
        <w:tab/>
        <w:t>A.P. Teixeira, C. Guedes Soares, G. Wang, Probabilistic modelling of the ultimate strength of ship plates with non-uniform corrosion, J. Mar. Sci. Technol. 18 (2013) 115–132. https://doi.org/10.1007/s00773-012-0197-7.</w:t>
      </w:r>
    </w:p>
    <w:p w14:paraId="3817AF31"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szCs w:val="24"/>
        </w:rPr>
      </w:pPr>
      <w:r w:rsidRPr="002A7B50">
        <w:rPr>
          <w:rFonts w:ascii="Times New Roman" w:hAnsi="Times New Roman" w:cs="Times New Roman"/>
          <w:noProof/>
          <w:szCs w:val="24"/>
        </w:rPr>
        <w:t>[94]</w:t>
      </w:r>
      <w:r w:rsidRPr="002A7B50">
        <w:rPr>
          <w:rFonts w:ascii="Times New Roman" w:hAnsi="Times New Roman" w:cs="Times New Roman"/>
          <w:noProof/>
          <w:szCs w:val="24"/>
        </w:rPr>
        <w:tab/>
        <w:t>Wartsila, Boosting energy efficiency: energy efficency catalogue, in: Energy Effic. Cat. Power R&amp;D, Wartsila, 2009.</w:t>
      </w:r>
    </w:p>
    <w:p w14:paraId="7FA8B80C" w14:textId="77777777" w:rsidR="001A6F2E" w:rsidRPr="002A7B50" w:rsidRDefault="001A6F2E" w:rsidP="001A6F2E">
      <w:pPr>
        <w:widowControl w:val="0"/>
        <w:autoSpaceDE w:val="0"/>
        <w:autoSpaceDN w:val="0"/>
        <w:adjustRightInd w:val="0"/>
        <w:spacing w:line="240" w:lineRule="auto"/>
        <w:ind w:left="640" w:hanging="640"/>
        <w:rPr>
          <w:rFonts w:ascii="Times New Roman" w:hAnsi="Times New Roman" w:cs="Times New Roman"/>
          <w:noProof/>
        </w:rPr>
      </w:pPr>
      <w:r w:rsidRPr="002A7B50">
        <w:rPr>
          <w:rFonts w:ascii="Times New Roman" w:hAnsi="Times New Roman" w:cs="Times New Roman"/>
          <w:noProof/>
          <w:szCs w:val="24"/>
        </w:rPr>
        <w:t>[95]</w:t>
      </w:r>
      <w:r w:rsidRPr="002A7B50">
        <w:rPr>
          <w:rFonts w:ascii="Times New Roman" w:hAnsi="Times New Roman" w:cs="Times New Roman"/>
          <w:noProof/>
          <w:szCs w:val="24"/>
        </w:rPr>
        <w:tab/>
        <w:t>S. Chambers, Corrosion costing shipping up to $80bn a year, (2021). https://splash247.com/corrosion-costing-shipping-up-to-80bn-a-year/ (accessed March 15, 2021).</w:t>
      </w:r>
    </w:p>
    <w:p w14:paraId="0EC8C297" w14:textId="48E09260" w:rsidR="000A0A1E" w:rsidRPr="002A7B50" w:rsidRDefault="00F97566" w:rsidP="00347AF0">
      <w:pPr>
        <w:rPr>
          <w:rFonts w:ascii="Times New Roman" w:hAnsi="Times New Roman" w:cs="Times New Roman"/>
        </w:rPr>
      </w:pPr>
      <w:r w:rsidRPr="002A7B50">
        <w:rPr>
          <w:rFonts w:ascii="Times New Roman" w:hAnsi="Times New Roman" w:cs="Times New Roman"/>
        </w:rPr>
        <w:fldChar w:fldCharType="end"/>
      </w:r>
    </w:p>
    <w:p w14:paraId="6A5C4FB4" w14:textId="77777777" w:rsidR="004531DB" w:rsidRPr="002A7B50" w:rsidRDefault="004531DB" w:rsidP="00347AF0">
      <w:pPr>
        <w:rPr>
          <w:rFonts w:ascii="Times New Roman" w:hAnsi="Times New Roman" w:cs="Times New Roman"/>
        </w:rPr>
      </w:pPr>
    </w:p>
    <w:p w14:paraId="64BE0AC6" w14:textId="77777777" w:rsidR="006D586F" w:rsidRPr="002A7B50" w:rsidRDefault="006D586F">
      <w:pPr>
        <w:spacing w:after="160"/>
        <w:rPr>
          <w:rFonts w:ascii="Times New Roman" w:eastAsiaTheme="majorEastAsia" w:hAnsi="Times New Roman" w:cstheme="majorBidi"/>
          <w:b/>
          <w:szCs w:val="32"/>
          <w:lang w:val="en-US"/>
        </w:rPr>
      </w:pPr>
      <w:r w:rsidRPr="002A7B50">
        <w:br w:type="page"/>
      </w:r>
    </w:p>
    <w:p w14:paraId="3FEE1446" w14:textId="4F44C878" w:rsidR="003629E4" w:rsidRPr="002A7B50" w:rsidRDefault="003629E4" w:rsidP="009E7E72">
      <w:pPr>
        <w:pStyle w:val="Heading1"/>
      </w:pPr>
      <w:r w:rsidRPr="002A7B50">
        <w:lastRenderedPageBreak/>
        <w:t xml:space="preserve">Appendix </w:t>
      </w:r>
    </w:p>
    <w:p w14:paraId="1CCB90C4" w14:textId="77777777" w:rsidR="00AD061E" w:rsidRPr="002A7B50" w:rsidRDefault="00AD061E" w:rsidP="00AD061E">
      <w:pPr>
        <w:rPr>
          <w:lang w:val="en-US"/>
        </w:rPr>
      </w:pPr>
    </w:p>
    <w:p w14:paraId="5E0B96CF" w14:textId="77777777" w:rsidR="00AD061E" w:rsidRPr="002A7B50" w:rsidRDefault="00AD061E" w:rsidP="00AD061E">
      <w:pPr>
        <w:jc w:val="center"/>
        <w:rPr>
          <w:rFonts w:ascii="Times New Roman" w:hAnsi="Times New Roman" w:cs="Times New Roman"/>
          <w:i/>
          <w:iCs/>
        </w:rPr>
      </w:pPr>
      <w:r w:rsidRPr="002A7B50">
        <w:rPr>
          <w:rFonts w:ascii="Times New Roman" w:hAnsi="Times New Roman" w:cs="Times New Roman"/>
          <w:i/>
          <w:iCs/>
          <w:noProof/>
        </w:rPr>
        <w:drawing>
          <wp:inline distT="0" distB="0" distL="0" distR="0" wp14:anchorId="7C8C83AE" wp14:editId="35A4A2FF">
            <wp:extent cx="2808000" cy="21933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992" t="9348" r="12146" b="6087"/>
                    <a:stretch/>
                  </pic:blipFill>
                  <pic:spPr bwMode="auto">
                    <a:xfrm>
                      <a:off x="0" y="0"/>
                      <a:ext cx="2808000" cy="2193393"/>
                    </a:xfrm>
                    <a:prstGeom prst="rect">
                      <a:avLst/>
                    </a:prstGeom>
                    <a:noFill/>
                    <a:ln>
                      <a:noFill/>
                    </a:ln>
                    <a:extLst>
                      <a:ext uri="{53640926-AAD7-44D8-BBD7-CCE9431645EC}">
                        <a14:shadowObscured xmlns:a14="http://schemas.microsoft.com/office/drawing/2010/main"/>
                      </a:ext>
                    </a:extLst>
                  </pic:spPr>
                </pic:pic>
              </a:graphicData>
            </a:graphic>
          </wp:inline>
        </w:drawing>
      </w:r>
      <w:r w:rsidRPr="002A7B50">
        <w:rPr>
          <w:rFonts w:ascii="Times New Roman" w:hAnsi="Times New Roman" w:cs="Times New Roman"/>
          <w:i/>
          <w:iCs/>
          <w:noProof/>
        </w:rPr>
        <w:drawing>
          <wp:inline distT="0" distB="0" distL="0" distR="0" wp14:anchorId="080DE2FD" wp14:editId="17C9A8ED">
            <wp:extent cx="2744444" cy="2163137"/>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824" t="10000" r="12479" b="5869"/>
                    <a:stretch/>
                  </pic:blipFill>
                  <pic:spPr bwMode="auto">
                    <a:xfrm>
                      <a:off x="0" y="0"/>
                      <a:ext cx="2750120" cy="2167611"/>
                    </a:xfrm>
                    <a:prstGeom prst="rect">
                      <a:avLst/>
                    </a:prstGeom>
                    <a:noFill/>
                    <a:ln>
                      <a:noFill/>
                    </a:ln>
                    <a:extLst>
                      <a:ext uri="{53640926-AAD7-44D8-BBD7-CCE9431645EC}">
                        <a14:shadowObscured xmlns:a14="http://schemas.microsoft.com/office/drawing/2010/main"/>
                      </a:ext>
                    </a:extLst>
                  </pic:spPr>
                </pic:pic>
              </a:graphicData>
            </a:graphic>
          </wp:inline>
        </w:drawing>
      </w:r>
    </w:p>
    <w:p w14:paraId="7DA56EDE" w14:textId="77777777" w:rsidR="00AD061E" w:rsidRPr="002A7B50" w:rsidRDefault="00AD061E" w:rsidP="00AD061E">
      <w:pPr>
        <w:rPr>
          <w:rFonts w:ascii="Times New Roman" w:hAnsi="Times New Roman" w:cs="Times New Roman"/>
        </w:rPr>
      </w:pPr>
      <w:r w:rsidRPr="002A7B50">
        <w:rPr>
          <w:rFonts w:ascii="Times New Roman" w:hAnsi="Times New Roman" w:cs="Times New Roman"/>
        </w:rPr>
        <w:t xml:space="preserve">                                             (a)                                                                           (b)</w:t>
      </w:r>
    </w:p>
    <w:p w14:paraId="4E9B3B86" w14:textId="77777777" w:rsidR="00AD061E" w:rsidRPr="002A7B50" w:rsidRDefault="00AD061E" w:rsidP="00AD061E">
      <w:pPr>
        <w:jc w:val="center"/>
        <w:rPr>
          <w:rFonts w:ascii="Times New Roman" w:hAnsi="Times New Roman" w:cs="Times New Roman"/>
          <w:i/>
          <w:iCs/>
        </w:rPr>
      </w:pPr>
      <w:r w:rsidRPr="002A7B50">
        <w:rPr>
          <w:rFonts w:ascii="Times New Roman" w:hAnsi="Times New Roman" w:cs="Times New Roman"/>
          <w:i/>
          <w:iCs/>
          <w:noProof/>
        </w:rPr>
        <w:drawing>
          <wp:inline distT="0" distB="0" distL="0" distR="0" wp14:anchorId="2E625B99" wp14:editId="0E60CBB6">
            <wp:extent cx="2761603" cy="2208141"/>
            <wp:effectExtent l="0" t="0" r="127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321" t="9783" r="12147" b="6087"/>
                    <a:stretch/>
                  </pic:blipFill>
                  <pic:spPr bwMode="auto">
                    <a:xfrm>
                      <a:off x="0" y="0"/>
                      <a:ext cx="2765414" cy="2211188"/>
                    </a:xfrm>
                    <a:prstGeom prst="rect">
                      <a:avLst/>
                    </a:prstGeom>
                    <a:noFill/>
                    <a:ln>
                      <a:noFill/>
                    </a:ln>
                    <a:extLst>
                      <a:ext uri="{53640926-AAD7-44D8-BBD7-CCE9431645EC}">
                        <a14:shadowObscured xmlns:a14="http://schemas.microsoft.com/office/drawing/2010/main"/>
                      </a:ext>
                    </a:extLst>
                  </pic:spPr>
                </pic:pic>
              </a:graphicData>
            </a:graphic>
          </wp:inline>
        </w:drawing>
      </w:r>
      <w:r w:rsidRPr="002A7B50">
        <w:rPr>
          <w:rFonts w:ascii="Times New Roman" w:hAnsi="Times New Roman" w:cs="Times New Roman"/>
          <w:i/>
          <w:iCs/>
          <w:noProof/>
        </w:rPr>
        <w:drawing>
          <wp:inline distT="0" distB="0" distL="0" distR="0" wp14:anchorId="3273B167" wp14:editId="1B697D4F">
            <wp:extent cx="2733387" cy="2186709"/>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652" t="10870" r="12313" b="6522"/>
                    <a:stretch/>
                  </pic:blipFill>
                  <pic:spPr bwMode="auto">
                    <a:xfrm>
                      <a:off x="0" y="0"/>
                      <a:ext cx="2738775" cy="2191020"/>
                    </a:xfrm>
                    <a:prstGeom prst="rect">
                      <a:avLst/>
                    </a:prstGeom>
                    <a:noFill/>
                    <a:ln>
                      <a:noFill/>
                    </a:ln>
                    <a:extLst>
                      <a:ext uri="{53640926-AAD7-44D8-BBD7-CCE9431645EC}">
                        <a14:shadowObscured xmlns:a14="http://schemas.microsoft.com/office/drawing/2010/main"/>
                      </a:ext>
                    </a:extLst>
                  </pic:spPr>
                </pic:pic>
              </a:graphicData>
            </a:graphic>
          </wp:inline>
        </w:drawing>
      </w:r>
    </w:p>
    <w:p w14:paraId="34476DB4" w14:textId="77777777" w:rsidR="00AD061E" w:rsidRPr="002A7B50" w:rsidRDefault="00AD061E" w:rsidP="00AD061E">
      <w:pPr>
        <w:rPr>
          <w:rFonts w:ascii="Times New Roman" w:hAnsi="Times New Roman" w:cs="Times New Roman"/>
        </w:rPr>
      </w:pPr>
      <w:r w:rsidRPr="002A7B50">
        <w:rPr>
          <w:rFonts w:ascii="Times New Roman" w:hAnsi="Times New Roman" w:cs="Times New Roman"/>
        </w:rPr>
        <w:t xml:space="preserve">                                          (c)                                                                           (d)</w:t>
      </w:r>
    </w:p>
    <w:p w14:paraId="33486D0E" w14:textId="77777777" w:rsidR="00AD061E" w:rsidRPr="002A7B50" w:rsidRDefault="00AD061E" w:rsidP="00AD061E">
      <w:pPr>
        <w:jc w:val="center"/>
        <w:rPr>
          <w:rFonts w:ascii="Times New Roman" w:hAnsi="Times New Roman" w:cs="Times New Roman"/>
        </w:rPr>
      </w:pPr>
      <w:r w:rsidRPr="002A7B50">
        <w:rPr>
          <w:rFonts w:ascii="Times New Roman" w:hAnsi="Times New Roman" w:cs="Times New Roman"/>
          <w:b/>
          <w:bCs/>
        </w:rPr>
        <w:t>Figure A1</w:t>
      </w:r>
      <w:r w:rsidRPr="002A7B50">
        <w:rPr>
          <w:rFonts w:ascii="Times New Roman" w:hAnsi="Times New Roman" w:cs="Times New Roman"/>
        </w:rPr>
        <w:t>. Convergence of the mean values of MAE and R</w:t>
      </w:r>
      <w:r w:rsidRPr="002A7B50">
        <w:rPr>
          <w:rFonts w:ascii="Times New Roman" w:hAnsi="Times New Roman" w:cs="Times New Roman"/>
          <w:vertAlign w:val="superscript"/>
        </w:rPr>
        <w:t>2</w:t>
      </w:r>
      <w:r w:rsidRPr="002A7B50">
        <w:rPr>
          <w:rFonts w:ascii="Times New Roman" w:hAnsi="Times New Roman" w:cs="Times New Roman"/>
        </w:rPr>
        <w:t xml:space="preserve"> among 30 independent trainings with increased number of neurons: (a) &amp; (b) from ANN model 1; (c) &amp; (d) from ANN model 2.</w:t>
      </w:r>
    </w:p>
    <w:p w14:paraId="0A49CD1C" w14:textId="5610E739" w:rsidR="00AD061E" w:rsidRPr="002A7B50" w:rsidRDefault="00AD061E" w:rsidP="00AD061E"/>
    <w:p w14:paraId="055EA1BC" w14:textId="77777777" w:rsidR="00AD061E" w:rsidRPr="002A7B50" w:rsidRDefault="00AD061E" w:rsidP="00AD061E">
      <w:pPr>
        <w:rPr>
          <w:rFonts w:ascii="Times New Roman" w:hAnsi="Times New Roman" w:cs="Times New Roman"/>
          <w:b/>
          <w:bCs/>
        </w:rPr>
      </w:pPr>
      <w:r w:rsidRPr="002A7B50">
        <w:rPr>
          <w:rFonts w:ascii="Times New Roman" w:hAnsi="Times New Roman" w:cs="Times New Roman"/>
          <w:b/>
          <w:bCs/>
        </w:rPr>
        <w:t>The equations of MAE, RMSE and R</w:t>
      </w:r>
      <w:r w:rsidRPr="002A7B50">
        <w:rPr>
          <w:rFonts w:ascii="Times New Roman" w:hAnsi="Times New Roman" w:cs="Times New Roman"/>
          <w:b/>
          <w:bCs/>
          <w:vertAlign w:val="superscript"/>
        </w:rPr>
        <w:t>2</w:t>
      </w:r>
      <w:r w:rsidRPr="002A7B50">
        <w:rPr>
          <w:rFonts w:ascii="Times New Roman" w:hAnsi="Times New Roman" w:cs="Times New Roman"/>
          <w:b/>
          <w:bCs/>
        </w:rPr>
        <w:t>:</w:t>
      </w:r>
    </w:p>
    <w:p w14:paraId="1A6F55A8" w14:textId="3F730185" w:rsidR="00AD061E" w:rsidRPr="002A7B50" w:rsidRDefault="00AD061E" w:rsidP="00AD061E">
      <w:pPr>
        <w:rPr>
          <w:rFonts w:ascii="Times New Roman" w:hAnsi="Times New Roman" w:cs="Times New Roman"/>
          <w:lang w:val="pt-PT"/>
        </w:rPr>
      </w:pPr>
      <w:r w:rsidRPr="002A7B50">
        <w:rPr>
          <w:rFonts w:ascii="Times New Roman" w:hAnsi="Times New Roman" w:cs="Times New Roman"/>
        </w:rPr>
        <w:t>The equations of MAE, RMSE and R</w:t>
      </w:r>
      <w:r w:rsidRPr="002A7B50">
        <w:rPr>
          <w:rFonts w:ascii="Times New Roman" w:hAnsi="Times New Roman" w:cs="Times New Roman"/>
          <w:vertAlign w:val="superscript"/>
        </w:rPr>
        <w:t>2</w:t>
      </w:r>
      <w:r w:rsidRPr="002A7B50">
        <w:rPr>
          <w:rFonts w:ascii="Times New Roman" w:hAnsi="Times New Roman" w:cs="Times New Roman"/>
        </w:rPr>
        <w:t xml:space="preserve"> are given in </w:t>
      </w:r>
      <w:proofErr w:type="spellStart"/>
      <w:r w:rsidRPr="002A7B50">
        <w:rPr>
          <w:rFonts w:ascii="Times New Roman" w:hAnsi="Times New Roman" w:cs="Times New Roman"/>
        </w:rPr>
        <w:t>Eqs</w:t>
      </w:r>
      <w:proofErr w:type="spellEnd"/>
      <w:r w:rsidRPr="002A7B50">
        <w:rPr>
          <w:rFonts w:ascii="Times New Roman" w:hAnsi="Times New Roman" w:cs="Times New Roman"/>
        </w:rPr>
        <w:t xml:space="preserve">. </w:t>
      </w:r>
      <w:r w:rsidRPr="002A7B50">
        <w:rPr>
          <w:rFonts w:ascii="Times New Roman" w:hAnsi="Times New Roman" w:cs="Times New Roman"/>
          <w:lang w:val="pt-PT"/>
        </w:rPr>
        <w:t>(a1)-(a3) as,</w:t>
      </w:r>
    </w:p>
    <w:p w14:paraId="45211C66" w14:textId="77777777" w:rsidR="00AD061E" w:rsidRPr="002A7B50" w:rsidRDefault="00AD061E" w:rsidP="00AD061E">
      <w:pPr>
        <w:rPr>
          <w:rFonts w:ascii="Times New Roman" w:hAnsi="Times New Roman" w:cs="Times New Roman"/>
          <w:lang w:val="pt-PT"/>
        </w:rPr>
      </w:pPr>
    </w:p>
    <w:p w14:paraId="3C35D5E3" w14:textId="77777777" w:rsidR="00AD061E" w:rsidRPr="002A7B50" w:rsidRDefault="00AD061E" w:rsidP="00AD061E">
      <w:pPr>
        <w:jc w:val="right"/>
        <w:rPr>
          <w:rFonts w:ascii="Times New Roman" w:hAnsi="Times New Roman" w:cs="Times New Roman"/>
          <w:lang w:val="pt-PT"/>
        </w:rPr>
      </w:pPr>
      <m:oMath>
        <m:r>
          <w:rPr>
            <w:rFonts w:ascii="Cambria Math" w:hAnsi="Cambria Math" w:cs="Times New Roman"/>
          </w:rPr>
          <m:t>MAE</m:t>
        </m:r>
        <m:r>
          <w:rPr>
            <w:rFonts w:ascii="Cambria Math" w:hAnsi="Cambria Math" w:cs="Times New Roman"/>
            <w:lang w:val="pt-PT"/>
          </w:rPr>
          <m:t xml:space="preserve">= </m:t>
        </m:r>
        <m:f>
          <m:fPr>
            <m:ctrlPr>
              <w:rPr>
                <w:rFonts w:ascii="Cambria Math" w:hAnsi="Cambria Math" w:cs="Times New Roman"/>
                <w:i/>
              </w:rPr>
            </m:ctrlPr>
          </m:fPr>
          <m:num>
            <m:nary>
              <m:naryPr>
                <m:chr m:val="∑"/>
                <m:limLoc m:val="subSup"/>
                <m:ctrlPr>
                  <w:rPr>
                    <w:rFonts w:ascii="Cambria Math" w:hAnsi="Cambria Math" w:cs="Times New Roman"/>
                    <w:i/>
                  </w:rPr>
                </m:ctrlPr>
              </m:naryPr>
              <m:sub>
                <m:r>
                  <w:rPr>
                    <w:rFonts w:ascii="Cambria Math" w:hAnsi="Cambria Math" w:cs="Times New Roman"/>
                  </w:rPr>
                  <m:t>i</m:t>
                </m:r>
                <m:r>
                  <w:rPr>
                    <w:rFonts w:ascii="Cambria Math" w:hAnsi="Cambria Math" w:cs="Times New Roman"/>
                    <w:lang w:val="pt-PT"/>
                  </w:rPr>
                  <m:t>=1</m:t>
                </m:r>
              </m:sub>
              <m:sup>
                <m:r>
                  <w:rPr>
                    <w:rFonts w:ascii="Cambria Math" w:hAnsi="Cambria Math" w:cs="Times New Roman"/>
                  </w:rPr>
                  <m:t>n</m:t>
                </m:r>
              </m:sup>
              <m:e>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lang w:val="pt-PT"/>
                      </w:rPr>
                      <m:t>-</m:t>
                    </m:r>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i</m:t>
                        </m:r>
                      </m:sub>
                    </m:sSub>
                  </m:e>
                </m:d>
              </m:e>
            </m:nary>
          </m:num>
          <m:den>
            <m:r>
              <w:rPr>
                <w:rFonts w:ascii="Cambria Math" w:hAnsi="Cambria Math" w:cs="Times New Roman"/>
              </w:rPr>
              <m:t>n</m:t>
            </m:r>
          </m:den>
        </m:f>
      </m:oMath>
      <w:r w:rsidRPr="002A7B50">
        <w:rPr>
          <w:rFonts w:ascii="Times New Roman" w:hAnsi="Times New Roman" w:cs="Times New Roman"/>
          <w:lang w:val="pt-PT"/>
        </w:rPr>
        <w:t>,                                                                 (a1)</w:t>
      </w:r>
    </w:p>
    <w:p w14:paraId="785B46B8" w14:textId="77777777" w:rsidR="00AD061E" w:rsidRPr="002A7B50" w:rsidRDefault="00AD061E" w:rsidP="00AD061E">
      <w:pPr>
        <w:jc w:val="right"/>
        <w:rPr>
          <w:rFonts w:ascii="Times New Roman" w:hAnsi="Times New Roman" w:cs="Times New Roman"/>
          <w:lang w:val="pt-PT"/>
        </w:rPr>
      </w:pPr>
      <m:oMath>
        <m:r>
          <w:rPr>
            <w:rFonts w:ascii="Cambria Math" w:hAnsi="Cambria Math" w:cs="Times New Roman"/>
          </w:rPr>
          <m:t>RMSE</m:t>
        </m:r>
        <m:r>
          <w:rPr>
            <w:rFonts w:ascii="Cambria Math" w:hAnsi="Cambria Math" w:cs="Times New Roman"/>
            <w:lang w:val="pt-PT"/>
          </w:rPr>
          <m:t xml:space="preserve">= </m:t>
        </m:r>
        <m:rad>
          <m:radPr>
            <m:degHide m:val="1"/>
            <m:ctrlPr>
              <w:rPr>
                <w:rFonts w:ascii="Cambria Math" w:hAnsi="Cambria Math" w:cs="Times New Roman"/>
                <w:i/>
              </w:rPr>
            </m:ctrlPr>
          </m:radPr>
          <m:deg/>
          <m:e>
            <m:f>
              <m:fPr>
                <m:ctrlPr>
                  <w:rPr>
                    <w:rFonts w:ascii="Cambria Math" w:hAnsi="Cambria Math" w:cs="Times New Roman"/>
                    <w:i/>
                  </w:rPr>
                </m:ctrlPr>
              </m:fPr>
              <m:num>
                <m:nary>
                  <m:naryPr>
                    <m:chr m:val="∑"/>
                    <m:limLoc m:val="subSup"/>
                    <m:ctrlPr>
                      <w:rPr>
                        <w:rFonts w:ascii="Cambria Math" w:hAnsi="Cambria Math" w:cs="Times New Roman"/>
                        <w:i/>
                      </w:rPr>
                    </m:ctrlPr>
                  </m:naryPr>
                  <m:sub>
                    <m:r>
                      <w:rPr>
                        <w:rFonts w:ascii="Cambria Math" w:hAnsi="Cambria Math" w:cs="Times New Roman"/>
                      </w:rPr>
                      <m:t>i</m:t>
                    </m:r>
                    <m:r>
                      <w:rPr>
                        <w:rFonts w:ascii="Cambria Math" w:hAnsi="Cambria Math" w:cs="Times New Roman"/>
                        <w:lang w:val="pt-PT"/>
                      </w:rPr>
                      <m:t>=1</m:t>
                    </m:r>
                  </m:sub>
                  <m:sup>
                    <m:r>
                      <w:rPr>
                        <w:rFonts w:ascii="Cambria Math" w:hAnsi="Cambria Math" w:cs="Times New Roman"/>
                      </w:rPr>
                      <m:t>n</m:t>
                    </m:r>
                  </m:sup>
                  <m:e>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lang w:val="pt-PT"/>
                              </w:rPr>
                              <m:t>-</m:t>
                            </m:r>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i</m:t>
                                </m:r>
                              </m:sub>
                            </m:sSub>
                          </m:e>
                        </m:d>
                      </m:e>
                      <m:sup>
                        <m:r>
                          <w:rPr>
                            <w:rFonts w:ascii="Cambria Math" w:hAnsi="Cambria Math" w:cs="Times New Roman"/>
                            <w:lang w:val="pt-PT"/>
                          </w:rPr>
                          <m:t>2</m:t>
                        </m:r>
                      </m:sup>
                    </m:sSup>
                  </m:e>
                </m:nary>
              </m:num>
              <m:den>
                <m:r>
                  <w:rPr>
                    <w:rFonts w:ascii="Cambria Math" w:hAnsi="Cambria Math" w:cs="Times New Roman"/>
                  </w:rPr>
                  <m:t>n</m:t>
                </m:r>
              </m:den>
            </m:f>
          </m:e>
        </m:rad>
        <m:r>
          <w:rPr>
            <w:rFonts w:ascii="Cambria Math" w:hAnsi="Cambria Math" w:cs="Times New Roman"/>
            <w:lang w:val="pt-PT"/>
          </w:rPr>
          <m:t>,</m:t>
        </m:r>
      </m:oMath>
      <w:r w:rsidRPr="002A7B50">
        <w:rPr>
          <w:rFonts w:ascii="Times New Roman" w:hAnsi="Times New Roman" w:cs="Times New Roman"/>
          <w:lang w:val="pt-PT"/>
        </w:rPr>
        <w:t xml:space="preserve">                                                          (a2)</w:t>
      </w:r>
    </w:p>
    <w:p w14:paraId="60B4F834" w14:textId="77777777" w:rsidR="00AD061E" w:rsidRPr="002A7B50" w:rsidRDefault="009B3BE1" w:rsidP="00AD061E">
      <w:pPr>
        <w:jc w:val="right"/>
        <w:rPr>
          <w:rFonts w:ascii="Times New Roman" w:hAnsi="Times New Roman" w:cs="Times New Roman"/>
          <w:lang w:val="pt-PT"/>
        </w:rPr>
      </w:pPr>
      <m:oMath>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lang w:val="pt-PT"/>
              </w:rPr>
              <m:t>2</m:t>
            </m:r>
          </m:sup>
        </m:sSup>
        <m:r>
          <w:rPr>
            <w:rFonts w:ascii="Cambria Math" w:hAnsi="Cambria Math" w:cs="Times New Roman"/>
            <w:lang w:val="pt-PT"/>
          </w:rPr>
          <m:t>=1-</m:t>
        </m:r>
        <m:f>
          <m:fPr>
            <m:ctrlPr>
              <w:rPr>
                <w:rFonts w:ascii="Cambria Math" w:hAnsi="Cambria Math" w:cs="Times New Roman"/>
                <w:i/>
              </w:rPr>
            </m:ctrlPr>
          </m:fPr>
          <m:num>
            <m:nary>
              <m:naryPr>
                <m:chr m:val="∑"/>
                <m:limLoc m:val="subSup"/>
                <m:ctrlPr>
                  <w:rPr>
                    <w:rFonts w:ascii="Cambria Math" w:hAnsi="Cambria Math" w:cs="Times New Roman"/>
                    <w:i/>
                  </w:rPr>
                </m:ctrlPr>
              </m:naryPr>
              <m:sub>
                <m:r>
                  <w:rPr>
                    <w:rFonts w:ascii="Cambria Math" w:hAnsi="Cambria Math" w:cs="Times New Roman"/>
                  </w:rPr>
                  <m:t>i</m:t>
                </m:r>
                <m:r>
                  <w:rPr>
                    <w:rFonts w:ascii="Cambria Math" w:hAnsi="Cambria Math" w:cs="Times New Roman"/>
                    <w:lang w:val="pt-PT"/>
                  </w:rPr>
                  <m:t>=1</m:t>
                </m:r>
              </m:sub>
              <m:sup>
                <m:r>
                  <w:rPr>
                    <w:rFonts w:ascii="Cambria Math" w:hAnsi="Cambria Math" w:cs="Times New Roman"/>
                  </w:rPr>
                  <m:t>n</m:t>
                </m:r>
              </m:sup>
              <m:e>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lang w:val="pt-PT"/>
                          </w:rPr>
                          <m:t>-</m:t>
                        </m:r>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i</m:t>
                            </m:r>
                          </m:sub>
                        </m:sSub>
                      </m:e>
                    </m:d>
                  </m:e>
                  <m:sup>
                    <m:r>
                      <w:rPr>
                        <w:rFonts w:ascii="Cambria Math" w:hAnsi="Cambria Math" w:cs="Times New Roman"/>
                        <w:lang w:val="pt-PT"/>
                      </w:rPr>
                      <m:t>2</m:t>
                    </m:r>
                  </m:sup>
                </m:sSup>
              </m:e>
            </m:nary>
          </m:num>
          <m:den>
            <m:nary>
              <m:naryPr>
                <m:chr m:val="∑"/>
                <m:limLoc m:val="subSup"/>
                <m:ctrlPr>
                  <w:rPr>
                    <w:rFonts w:ascii="Cambria Math" w:hAnsi="Cambria Math" w:cs="Times New Roman"/>
                    <w:i/>
                  </w:rPr>
                </m:ctrlPr>
              </m:naryPr>
              <m:sub>
                <m:r>
                  <w:rPr>
                    <w:rFonts w:ascii="Cambria Math" w:hAnsi="Cambria Math" w:cs="Times New Roman"/>
                  </w:rPr>
                  <m:t>i</m:t>
                </m:r>
                <m:r>
                  <w:rPr>
                    <w:rFonts w:ascii="Cambria Math" w:hAnsi="Cambria Math" w:cs="Times New Roman"/>
                    <w:lang w:val="pt-PT"/>
                  </w:rPr>
                  <m:t>=1</m:t>
                </m:r>
              </m:sub>
              <m:sup>
                <m:r>
                  <w:rPr>
                    <w:rFonts w:ascii="Cambria Math" w:hAnsi="Cambria Math" w:cs="Times New Roman"/>
                  </w:rPr>
                  <m:t>n</m:t>
                </m:r>
              </m:sup>
              <m:e>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lang w:val="pt-PT"/>
                          </w:rPr>
                          <m:t>-</m:t>
                        </m:r>
                        <m:acc>
                          <m:accPr>
                            <m:chr m:val="̅"/>
                            <m:ctrlPr>
                              <w:rPr>
                                <w:rFonts w:ascii="Cambria Math" w:hAnsi="Cambria Math" w:cs="Times New Roman"/>
                                <w:i/>
                              </w:rPr>
                            </m:ctrlPr>
                          </m:accPr>
                          <m:e>
                            <m:r>
                              <w:rPr>
                                <w:rFonts w:ascii="Cambria Math" w:hAnsi="Cambria Math" w:cs="Times New Roman"/>
                              </w:rPr>
                              <m:t>y</m:t>
                            </m:r>
                          </m:e>
                        </m:acc>
                      </m:e>
                    </m:d>
                  </m:e>
                  <m:sup>
                    <m:r>
                      <w:rPr>
                        <w:rFonts w:ascii="Cambria Math" w:hAnsi="Cambria Math" w:cs="Times New Roman"/>
                        <w:lang w:val="pt-PT"/>
                      </w:rPr>
                      <m:t>2</m:t>
                    </m:r>
                  </m:sup>
                </m:sSup>
              </m:e>
            </m:nary>
          </m:den>
        </m:f>
        <m:r>
          <w:rPr>
            <w:rFonts w:ascii="Cambria Math" w:hAnsi="Cambria Math" w:cs="Times New Roman"/>
            <w:lang w:val="pt-PT"/>
          </w:rPr>
          <m:t>,</m:t>
        </m:r>
      </m:oMath>
      <w:r w:rsidR="00AD061E" w:rsidRPr="002A7B50">
        <w:rPr>
          <w:rFonts w:ascii="Times New Roman" w:hAnsi="Times New Roman" w:cs="Times New Roman"/>
          <w:lang w:val="pt-PT"/>
        </w:rPr>
        <w:t xml:space="preserve">                                                             (a3)</w:t>
      </w:r>
    </w:p>
    <w:p w14:paraId="0E729664" w14:textId="77777777" w:rsidR="00AD061E" w:rsidRPr="002A7B50" w:rsidRDefault="00AD061E" w:rsidP="00AD061E">
      <w:pPr>
        <w:rPr>
          <w:rFonts w:ascii="Times New Roman" w:hAnsi="Times New Roman" w:cs="Times New Roman"/>
          <w:lang w:val="pt-PT"/>
        </w:rPr>
      </w:pPr>
    </w:p>
    <w:p w14:paraId="19A2CA5F" w14:textId="3C426BE0" w:rsidR="00AD061E" w:rsidRPr="002A7B50" w:rsidRDefault="00AD061E" w:rsidP="00AD061E">
      <w:pPr>
        <w:rPr>
          <w:rFonts w:ascii="Times New Roman" w:hAnsi="Times New Roman" w:cs="Times New Roman"/>
        </w:rPr>
      </w:pPr>
      <w:r w:rsidRPr="002A7B50">
        <w:rPr>
          <w:rFonts w:ascii="Times New Roman" w:hAnsi="Times New Roman" w:cs="Times New Roman"/>
        </w:rPr>
        <w:t xml:space="preserve">where </w:t>
      </w: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oMath>
      <w:r w:rsidRPr="002A7B50">
        <w:rPr>
          <w:rFonts w:ascii="Times New Roman" w:hAnsi="Times New Roman" w:cs="Times New Roman"/>
        </w:rPr>
        <w:t xml:space="preserve"> is the actual value; </w:t>
      </w:r>
      <m:oMath>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i</m:t>
            </m:r>
          </m:sub>
        </m:sSub>
      </m:oMath>
      <w:r w:rsidRPr="002A7B50">
        <w:rPr>
          <w:rFonts w:ascii="Times New Roman" w:hAnsi="Times New Roman" w:cs="Times New Roman"/>
        </w:rPr>
        <w:t xml:space="preserve"> is the predicted value; </w:t>
      </w:r>
      <w:r w:rsidRPr="002A7B50">
        <w:rPr>
          <w:rFonts w:ascii="Times New Roman" w:hAnsi="Times New Roman" w:cs="Times New Roman"/>
          <w:i/>
          <w:iCs/>
        </w:rPr>
        <w:t>n</w:t>
      </w:r>
      <w:r w:rsidRPr="002A7B50">
        <w:rPr>
          <w:rFonts w:ascii="Times New Roman" w:hAnsi="Times New Roman" w:cs="Times New Roman"/>
        </w:rPr>
        <w:t xml:space="preserve"> is the number of data points and </w:t>
      </w:r>
      <m:oMath>
        <m:acc>
          <m:accPr>
            <m:chr m:val="̅"/>
            <m:ctrlPr>
              <w:rPr>
                <w:rFonts w:ascii="Cambria Math" w:hAnsi="Cambria Math" w:cs="Times New Roman"/>
                <w:i/>
              </w:rPr>
            </m:ctrlPr>
          </m:accPr>
          <m:e>
            <m:r>
              <w:rPr>
                <w:rFonts w:ascii="Cambria Math" w:hAnsi="Cambria Math" w:cs="Times New Roman"/>
              </w:rPr>
              <m:t>y</m:t>
            </m:r>
          </m:e>
        </m:acc>
      </m:oMath>
      <w:r w:rsidRPr="002A7B50">
        <w:rPr>
          <w:rFonts w:ascii="Times New Roman" w:hAnsi="Times New Roman" w:cs="Times New Roman"/>
        </w:rPr>
        <w:t xml:space="preserve"> is the mean of the actual values of all data points.</w:t>
      </w:r>
    </w:p>
    <w:p w14:paraId="153A4C12" w14:textId="77777777" w:rsidR="00AD061E" w:rsidRPr="002A7B50" w:rsidRDefault="00AD061E" w:rsidP="00AD061E">
      <w:pPr>
        <w:rPr>
          <w:rFonts w:ascii="Times New Roman" w:hAnsi="Times New Roman" w:cs="Times New Roman"/>
          <w:b/>
          <w:bCs/>
        </w:rPr>
      </w:pPr>
    </w:p>
    <w:p w14:paraId="232F4E66" w14:textId="52137676" w:rsidR="003629E4" w:rsidRPr="002A7B50" w:rsidRDefault="003629E4" w:rsidP="003629E4">
      <w:pPr>
        <w:jc w:val="center"/>
        <w:rPr>
          <w:rFonts w:ascii="Times New Roman" w:hAnsi="Times New Roman" w:cs="Times New Roman"/>
        </w:rPr>
      </w:pPr>
      <w:r w:rsidRPr="002A7B50">
        <w:rPr>
          <w:rFonts w:ascii="Times New Roman" w:hAnsi="Times New Roman" w:cs="Times New Roman"/>
          <w:b/>
          <w:bCs/>
        </w:rPr>
        <w:t xml:space="preserve">Table </w:t>
      </w:r>
      <w:r w:rsidR="00F37ABA" w:rsidRPr="002A7B50">
        <w:rPr>
          <w:rFonts w:ascii="Times New Roman" w:hAnsi="Times New Roman" w:cs="Times New Roman"/>
          <w:b/>
          <w:bCs/>
        </w:rPr>
        <w:t>A1</w:t>
      </w:r>
      <w:r w:rsidRPr="002A7B50">
        <w:rPr>
          <w:rFonts w:ascii="Times New Roman" w:hAnsi="Times New Roman" w:cs="Times New Roman"/>
          <w:b/>
          <w:bCs/>
        </w:rPr>
        <w:t>.</w:t>
      </w:r>
      <w:r w:rsidRPr="002A7B50">
        <w:rPr>
          <w:rFonts w:ascii="Times New Roman" w:hAnsi="Times New Roman" w:cs="Times New Roman"/>
        </w:rPr>
        <w:t xml:space="preserve"> Comparison between the actual corrosion depths, the predictions from the proposed model and two representative empirical models and the CSR-H allowance</w:t>
      </w:r>
    </w:p>
    <w:tbl>
      <w:tblPr>
        <w:tblStyle w:val="TableGrid"/>
        <w:tblW w:w="0" w:type="auto"/>
        <w:jc w:val="center"/>
        <w:tblLook w:val="04A0" w:firstRow="1" w:lastRow="0" w:firstColumn="1" w:lastColumn="0" w:noHBand="0" w:noVBand="1"/>
      </w:tblPr>
      <w:tblGrid>
        <w:gridCol w:w="2830"/>
        <w:gridCol w:w="6186"/>
      </w:tblGrid>
      <w:tr w:rsidR="0083446D" w:rsidRPr="002A7B50" w14:paraId="56213851" w14:textId="77777777" w:rsidTr="001F21D2">
        <w:trPr>
          <w:jc w:val="center"/>
        </w:trPr>
        <w:tc>
          <w:tcPr>
            <w:tcW w:w="2830" w:type="dxa"/>
            <w:vAlign w:val="center"/>
          </w:tcPr>
          <w:p w14:paraId="68DF5BAB" w14:textId="77777777" w:rsidR="003629E4" w:rsidRPr="002A7B50" w:rsidRDefault="003629E4" w:rsidP="001F21D2">
            <w:pPr>
              <w:rPr>
                <w:rFonts w:ascii="Times New Roman" w:hAnsi="Times New Roman" w:cs="Times New Roman"/>
                <w:sz w:val="20"/>
                <w:szCs w:val="20"/>
              </w:rPr>
            </w:pPr>
            <w:r w:rsidRPr="002A7B50">
              <w:rPr>
                <w:rFonts w:ascii="Times New Roman" w:hAnsi="Times New Roman" w:cs="Times New Roman"/>
                <w:sz w:val="20"/>
                <w:szCs w:val="20"/>
              </w:rPr>
              <w:t>Structural location</w:t>
            </w:r>
          </w:p>
        </w:tc>
        <w:tc>
          <w:tcPr>
            <w:tcW w:w="6186" w:type="dxa"/>
            <w:vAlign w:val="center"/>
          </w:tcPr>
          <w:p w14:paraId="5BCCAD4D" w14:textId="77777777" w:rsidR="003629E4" w:rsidRPr="002A7B50" w:rsidRDefault="003629E4" w:rsidP="001F21D2">
            <w:pPr>
              <w:rPr>
                <w:rFonts w:ascii="Times New Roman" w:hAnsi="Times New Roman" w:cs="Times New Roman"/>
                <w:sz w:val="20"/>
                <w:szCs w:val="20"/>
              </w:rPr>
            </w:pPr>
            <w:r w:rsidRPr="002A7B50">
              <w:rPr>
                <w:rFonts w:ascii="Times New Roman" w:hAnsi="Times New Roman" w:cs="Times New Roman"/>
                <w:sz w:val="20"/>
                <w:szCs w:val="20"/>
              </w:rPr>
              <w:t>Comparison results</w:t>
            </w:r>
          </w:p>
        </w:tc>
      </w:tr>
      <w:tr w:rsidR="0083446D" w:rsidRPr="002A7B50" w14:paraId="15E31F80" w14:textId="77777777" w:rsidTr="001F21D2">
        <w:trPr>
          <w:jc w:val="center"/>
        </w:trPr>
        <w:tc>
          <w:tcPr>
            <w:tcW w:w="2830" w:type="dxa"/>
            <w:vAlign w:val="center"/>
          </w:tcPr>
          <w:p w14:paraId="7372115C" w14:textId="77777777" w:rsidR="003629E4" w:rsidRPr="002A7B50" w:rsidRDefault="003629E4" w:rsidP="001F21D2">
            <w:pPr>
              <w:rPr>
                <w:rFonts w:ascii="Times New Roman" w:hAnsi="Times New Roman" w:cs="Times New Roman"/>
                <w:sz w:val="20"/>
                <w:szCs w:val="20"/>
              </w:rPr>
            </w:pPr>
            <w:r w:rsidRPr="002A7B50">
              <w:rPr>
                <w:rFonts w:ascii="Times New Roman" w:hAnsi="Times New Roman" w:cs="Times New Roman"/>
                <w:sz w:val="20"/>
                <w:szCs w:val="20"/>
              </w:rPr>
              <w:lastRenderedPageBreak/>
              <w:t>Outer bottom plates</w:t>
            </w:r>
          </w:p>
          <w:p w14:paraId="537A50FE" w14:textId="6DB52797" w:rsidR="00885192" w:rsidRPr="002A7B50" w:rsidRDefault="00885192" w:rsidP="001F21D2">
            <w:pPr>
              <w:rPr>
                <w:rFonts w:ascii="Times New Roman" w:hAnsi="Times New Roman" w:cs="Times New Roman"/>
                <w:sz w:val="20"/>
                <w:szCs w:val="20"/>
              </w:rPr>
            </w:pPr>
            <w:r w:rsidRPr="002A7B50">
              <w:rPr>
                <w:rFonts w:ascii="Times New Roman" w:hAnsi="Times New Roman" w:cs="Times New Roman"/>
                <w:sz w:val="20"/>
                <w:szCs w:val="20"/>
                <w:lang w:eastAsia="zh-CN"/>
              </w:rPr>
              <w:t xml:space="preserve">(Guedes Soares &amp; </w:t>
            </w:r>
            <w:proofErr w:type="spellStart"/>
            <w:r w:rsidRPr="002A7B50">
              <w:rPr>
                <w:rFonts w:ascii="Times New Roman" w:hAnsi="Times New Roman" w:cs="Times New Roman"/>
                <w:sz w:val="20"/>
                <w:szCs w:val="20"/>
                <w:lang w:eastAsia="zh-CN"/>
              </w:rPr>
              <w:t>Garbatove’s</w:t>
            </w:r>
            <w:proofErr w:type="spellEnd"/>
            <w:r w:rsidRPr="002A7B50">
              <w:rPr>
                <w:rFonts w:ascii="Times New Roman" w:hAnsi="Times New Roman" w:cs="Times New Roman"/>
                <w:sz w:val="20"/>
                <w:szCs w:val="20"/>
                <w:lang w:eastAsia="zh-CN"/>
              </w:rPr>
              <w:t xml:space="preserve"> model: 1.07 mm for the long-term corrosion depth and 1.64 years for the transition time under average condition)</w:t>
            </w:r>
          </w:p>
        </w:tc>
        <w:tc>
          <w:tcPr>
            <w:tcW w:w="6186" w:type="dxa"/>
            <w:vAlign w:val="center"/>
          </w:tcPr>
          <w:p w14:paraId="16820AC0" w14:textId="4FB48101" w:rsidR="003629E4" w:rsidRPr="002A7B50" w:rsidRDefault="00A56806" w:rsidP="001F21D2">
            <w:pPr>
              <w:jc w:val="center"/>
              <w:rPr>
                <w:rFonts w:ascii="Times New Roman" w:hAnsi="Times New Roman" w:cs="Times New Roman"/>
                <w:sz w:val="20"/>
                <w:szCs w:val="20"/>
              </w:rPr>
            </w:pPr>
            <w:r w:rsidRPr="002A7B50">
              <w:rPr>
                <w:rFonts w:ascii="Times New Roman" w:hAnsi="Times New Roman" w:cs="Times New Roman"/>
                <w:noProof/>
                <w:sz w:val="20"/>
                <w:szCs w:val="20"/>
              </w:rPr>
              <w:drawing>
                <wp:inline distT="0" distB="0" distL="0" distR="0" wp14:anchorId="7D53AA22" wp14:editId="1A32F4C2">
                  <wp:extent cx="3463385" cy="288000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9984" t="9565" r="11980" b="5653"/>
                          <a:stretch/>
                        </pic:blipFill>
                        <pic:spPr bwMode="auto">
                          <a:xfrm>
                            <a:off x="0" y="0"/>
                            <a:ext cx="3463385" cy="28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3446D" w:rsidRPr="002A7B50" w14:paraId="19E099B7" w14:textId="77777777" w:rsidTr="001F21D2">
        <w:trPr>
          <w:jc w:val="center"/>
        </w:trPr>
        <w:tc>
          <w:tcPr>
            <w:tcW w:w="2830" w:type="dxa"/>
            <w:vAlign w:val="center"/>
          </w:tcPr>
          <w:p w14:paraId="6A580243" w14:textId="77777777" w:rsidR="003629E4" w:rsidRPr="002A7B50" w:rsidRDefault="003629E4" w:rsidP="001F21D2">
            <w:pPr>
              <w:rPr>
                <w:rFonts w:ascii="Times New Roman" w:hAnsi="Times New Roman" w:cs="Times New Roman"/>
                <w:sz w:val="20"/>
                <w:szCs w:val="20"/>
              </w:rPr>
            </w:pPr>
            <w:r w:rsidRPr="002A7B50">
              <w:rPr>
                <w:rFonts w:ascii="Times New Roman" w:hAnsi="Times New Roman" w:cs="Times New Roman"/>
                <w:sz w:val="20"/>
                <w:szCs w:val="20"/>
              </w:rPr>
              <w:t>Side shells</w:t>
            </w:r>
          </w:p>
          <w:p w14:paraId="4CC1D315" w14:textId="2C8FA39F" w:rsidR="00885192" w:rsidRPr="002A7B50" w:rsidRDefault="00885192" w:rsidP="001F21D2">
            <w:pPr>
              <w:rPr>
                <w:rFonts w:ascii="Times New Roman" w:hAnsi="Times New Roman" w:cs="Times New Roman"/>
                <w:sz w:val="20"/>
                <w:szCs w:val="20"/>
              </w:rPr>
            </w:pPr>
            <w:r w:rsidRPr="002A7B50">
              <w:rPr>
                <w:rFonts w:ascii="Times New Roman" w:hAnsi="Times New Roman" w:cs="Times New Roman"/>
                <w:sz w:val="20"/>
                <w:szCs w:val="20"/>
                <w:lang w:eastAsia="zh-CN"/>
              </w:rPr>
              <w:t xml:space="preserve">(Guedes Soares &amp; </w:t>
            </w:r>
            <w:proofErr w:type="spellStart"/>
            <w:r w:rsidRPr="002A7B50">
              <w:rPr>
                <w:rFonts w:ascii="Times New Roman" w:hAnsi="Times New Roman" w:cs="Times New Roman"/>
                <w:sz w:val="20"/>
                <w:szCs w:val="20"/>
                <w:lang w:eastAsia="zh-CN"/>
              </w:rPr>
              <w:t>Garbatove’s</w:t>
            </w:r>
            <w:proofErr w:type="spellEnd"/>
            <w:r w:rsidRPr="002A7B50">
              <w:rPr>
                <w:rFonts w:ascii="Times New Roman" w:hAnsi="Times New Roman" w:cs="Times New Roman"/>
                <w:sz w:val="20"/>
                <w:szCs w:val="20"/>
                <w:lang w:eastAsia="zh-CN"/>
              </w:rPr>
              <w:t xml:space="preserve"> model: 1 mm and 3.6 years)</w:t>
            </w:r>
          </w:p>
        </w:tc>
        <w:tc>
          <w:tcPr>
            <w:tcW w:w="6186" w:type="dxa"/>
            <w:vAlign w:val="center"/>
          </w:tcPr>
          <w:p w14:paraId="42CBA75E" w14:textId="56614EDD" w:rsidR="003629E4" w:rsidRPr="002A7B50" w:rsidRDefault="00A56806" w:rsidP="001F21D2">
            <w:pPr>
              <w:tabs>
                <w:tab w:val="left" w:pos="933"/>
              </w:tabs>
              <w:jc w:val="center"/>
              <w:rPr>
                <w:rFonts w:ascii="Times New Roman" w:hAnsi="Times New Roman" w:cs="Times New Roman"/>
                <w:sz w:val="20"/>
                <w:szCs w:val="20"/>
              </w:rPr>
            </w:pPr>
            <w:r w:rsidRPr="002A7B50">
              <w:rPr>
                <w:rFonts w:ascii="Times New Roman" w:hAnsi="Times New Roman" w:cs="Times New Roman"/>
                <w:noProof/>
                <w:sz w:val="20"/>
                <w:szCs w:val="20"/>
              </w:rPr>
              <w:drawing>
                <wp:inline distT="0" distB="0" distL="0" distR="0" wp14:anchorId="0439F8C2" wp14:editId="76738F4B">
                  <wp:extent cx="3463385" cy="288000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651" t="9348" r="12313" b="5870"/>
                          <a:stretch/>
                        </pic:blipFill>
                        <pic:spPr bwMode="auto">
                          <a:xfrm>
                            <a:off x="0" y="0"/>
                            <a:ext cx="3463385" cy="28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3446D" w:rsidRPr="002A7B50" w14:paraId="331B9718" w14:textId="77777777" w:rsidTr="001F21D2">
        <w:trPr>
          <w:jc w:val="center"/>
        </w:trPr>
        <w:tc>
          <w:tcPr>
            <w:tcW w:w="2830" w:type="dxa"/>
            <w:vAlign w:val="center"/>
          </w:tcPr>
          <w:p w14:paraId="0876A630" w14:textId="77777777" w:rsidR="003629E4" w:rsidRPr="002A7B50" w:rsidRDefault="003629E4" w:rsidP="001F21D2">
            <w:pPr>
              <w:rPr>
                <w:rFonts w:ascii="Times New Roman" w:hAnsi="Times New Roman" w:cs="Times New Roman"/>
                <w:sz w:val="20"/>
                <w:szCs w:val="20"/>
              </w:rPr>
            </w:pPr>
            <w:r w:rsidRPr="002A7B50">
              <w:rPr>
                <w:rFonts w:ascii="Times New Roman" w:hAnsi="Times New Roman" w:cs="Times New Roman"/>
                <w:sz w:val="20"/>
                <w:szCs w:val="20"/>
              </w:rPr>
              <w:t>Upper wing tank side shells</w:t>
            </w:r>
          </w:p>
          <w:p w14:paraId="5875CFC8" w14:textId="4AD23277" w:rsidR="00885192" w:rsidRPr="002A7B50" w:rsidRDefault="00885192" w:rsidP="001F21D2">
            <w:pPr>
              <w:rPr>
                <w:rFonts w:ascii="Times New Roman" w:hAnsi="Times New Roman" w:cs="Times New Roman"/>
                <w:sz w:val="20"/>
                <w:szCs w:val="20"/>
              </w:rPr>
            </w:pPr>
            <w:r w:rsidRPr="002A7B50">
              <w:rPr>
                <w:rFonts w:ascii="Times New Roman" w:hAnsi="Times New Roman" w:cs="Times New Roman"/>
                <w:sz w:val="20"/>
                <w:szCs w:val="20"/>
                <w:lang w:eastAsia="zh-CN"/>
              </w:rPr>
              <w:t xml:space="preserve">(Guedes Soares &amp; </w:t>
            </w:r>
            <w:proofErr w:type="spellStart"/>
            <w:r w:rsidRPr="002A7B50">
              <w:rPr>
                <w:rFonts w:ascii="Times New Roman" w:hAnsi="Times New Roman" w:cs="Times New Roman"/>
                <w:sz w:val="20"/>
                <w:szCs w:val="20"/>
                <w:lang w:eastAsia="zh-CN"/>
              </w:rPr>
              <w:t>Garbatove’s</w:t>
            </w:r>
            <w:proofErr w:type="spellEnd"/>
            <w:r w:rsidRPr="002A7B50">
              <w:rPr>
                <w:rFonts w:ascii="Times New Roman" w:hAnsi="Times New Roman" w:cs="Times New Roman"/>
                <w:sz w:val="20"/>
                <w:szCs w:val="20"/>
                <w:lang w:eastAsia="zh-CN"/>
              </w:rPr>
              <w:t xml:space="preserve"> model: 1 mm and 3.6 years)</w:t>
            </w:r>
          </w:p>
        </w:tc>
        <w:tc>
          <w:tcPr>
            <w:tcW w:w="6186" w:type="dxa"/>
            <w:vAlign w:val="center"/>
          </w:tcPr>
          <w:p w14:paraId="3AB0FE61" w14:textId="19650D16" w:rsidR="003629E4" w:rsidRPr="002A7B50" w:rsidRDefault="00A56806" w:rsidP="001F21D2">
            <w:pPr>
              <w:jc w:val="center"/>
              <w:rPr>
                <w:rFonts w:ascii="Times New Roman" w:hAnsi="Times New Roman" w:cs="Times New Roman"/>
                <w:sz w:val="20"/>
                <w:szCs w:val="20"/>
              </w:rPr>
            </w:pPr>
            <w:r w:rsidRPr="002A7B50">
              <w:rPr>
                <w:rFonts w:ascii="Times New Roman" w:hAnsi="Times New Roman" w:cs="Times New Roman"/>
                <w:noProof/>
                <w:sz w:val="20"/>
                <w:szCs w:val="20"/>
              </w:rPr>
              <w:drawing>
                <wp:inline distT="0" distB="0" distL="0" distR="0" wp14:anchorId="2349E415" wp14:editId="1876FD78">
                  <wp:extent cx="3464884" cy="288000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9817" t="9565" r="12313" b="5870"/>
                          <a:stretch/>
                        </pic:blipFill>
                        <pic:spPr bwMode="auto">
                          <a:xfrm>
                            <a:off x="0" y="0"/>
                            <a:ext cx="3464884" cy="28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3446D" w:rsidRPr="00CF0F53" w14:paraId="25BFF854" w14:textId="77777777" w:rsidTr="001F21D2">
        <w:trPr>
          <w:jc w:val="center"/>
        </w:trPr>
        <w:tc>
          <w:tcPr>
            <w:tcW w:w="2830" w:type="dxa"/>
            <w:vAlign w:val="center"/>
          </w:tcPr>
          <w:p w14:paraId="3D64CD42" w14:textId="77777777" w:rsidR="003629E4" w:rsidRPr="002A7B50" w:rsidRDefault="003629E4" w:rsidP="001F21D2">
            <w:pPr>
              <w:rPr>
                <w:rFonts w:ascii="Times New Roman" w:hAnsi="Times New Roman" w:cs="Times New Roman"/>
                <w:sz w:val="20"/>
                <w:szCs w:val="20"/>
              </w:rPr>
            </w:pPr>
            <w:r w:rsidRPr="002A7B50">
              <w:rPr>
                <w:rFonts w:ascii="Times New Roman" w:hAnsi="Times New Roman" w:cs="Times New Roman"/>
                <w:sz w:val="20"/>
                <w:szCs w:val="20"/>
              </w:rPr>
              <w:lastRenderedPageBreak/>
              <w:t>Upper sloping plates</w:t>
            </w:r>
          </w:p>
          <w:p w14:paraId="448054FA" w14:textId="54546B10" w:rsidR="00885192" w:rsidRPr="002A7B50" w:rsidRDefault="00885192" w:rsidP="001F21D2">
            <w:pPr>
              <w:rPr>
                <w:rFonts w:ascii="Times New Roman" w:hAnsi="Times New Roman" w:cs="Times New Roman"/>
                <w:sz w:val="20"/>
                <w:szCs w:val="20"/>
              </w:rPr>
            </w:pPr>
            <w:r w:rsidRPr="002A7B50">
              <w:rPr>
                <w:rFonts w:ascii="Times New Roman" w:hAnsi="Times New Roman" w:cs="Times New Roman"/>
                <w:sz w:val="20"/>
                <w:szCs w:val="20"/>
                <w:lang w:eastAsia="zh-CN"/>
              </w:rPr>
              <w:t xml:space="preserve">(Guedes Soares &amp; </w:t>
            </w:r>
            <w:proofErr w:type="spellStart"/>
            <w:r w:rsidRPr="002A7B50">
              <w:rPr>
                <w:rFonts w:ascii="Times New Roman" w:hAnsi="Times New Roman" w:cs="Times New Roman"/>
                <w:sz w:val="20"/>
                <w:szCs w:val="20"/>
                <w:lang w:eastAsia="zh-CN"/>
              </w:rPr>
              <w:t>Garbatove’s</w:t>
            </w:r>
            <w:proofErr w:type="spellEnd"/>
            <w:r w:rsidRPr="002A7B50">
              <w:rPr>
                <w:rFonts w:ascii="Times New Roman" w:hAnsi="Times New Roman" w:cs="Times New Roman"/>
                <w:sz w:val="20"/>
                <w:szCs w:val="20"/>
                <w:lang w:eastAsia="zh-CN"/>
              </w:rPr>
              <w:t xml:space="preserve"> model: 1.07 mm and 1.64 years)</w:t>
            </w:r>
          </w:p>
        </w:tc>
        <w:tc>
          <w:tcPr>
            <w:tcW w:w="6186" w:type="dxa"/>
            <w:vAlign w:val="center"/>
          </w:tcPr>
          <w:p w14:paraId="0A48CBD2" w14:textId="75B5E4CA" w:rsidR="003629E4" w:rsidRPr="00CB39A1" w:rsidRDefault="00A56806" w:rsidP="001F21D2">
            <w:pPr>
              <w:jc w:val="center"/>
              <w:rPr>
                <w:rFonts w:ascii="Times New Roman" w:hAnsi="Times New Roman" w:cs="Times New Roman"/>
                <w:sz w:val="20"/>
                <w:szCs w:val="20"/>
              </w:rPr>
            </w:pPr>
            <w:r w:rsidRPr="002A7B50">
              <w:rPr>
                <w:rFonts w:ascii="Times New Roman" w:hAnsi="Times New Roman" w:cs="Times New Roman"/>
                <w:noProof/>
                <w:sz w:val="20"/>
                <w:szCs w:val="20"/>
              </w:rPr>
              <w:drawing>
                <wp:inline distT="0" distB="0" distL="0" distR="0" wp14:anchorId="23A43AF5" wp14:editId="5505DC94">
                  <wp:extent cx="3456000" cy="2880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9817" t="9566" r="12313" b="5652"/>
                          <a:stretch/>
                        </pic:blipFill>
                        <pic:spPr bwMode="auto">
                          <a:xfrm>
                            <a:off x="0" y="0"/>
                            <a:ext cx="3456000" cy="288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75925FF" w14:textId="77777777" w:rsidR="00F37ABA" w:rsidRPr="003629E4" w:rsidRDefault="00F37ABA" w:rsidP="00347AF0">
      <w:pPr>
        <w:rPr>
          <w:rFonts w:ascii="Times New Roman" w:hAnsi="Times New Roman" w:cs="Times New Roman"/>
        </w:rPr>
      </w:pPr>
    </w:p>
    <w:sectPr w:rsidR="00F37ABA" w:rsidRPr="003629E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FFE907" w14:textId="77777777" w:rsidR="009B3BE1" w:rsidRDefault="009B3BE1" w:rsidP="004B7C94">
      <w:pPr>
        <w:spacing w:line="240" w:lineRule="auto"/>
      </w:pPr>
      <w:r>
        <w:separator/>
      </w:r>
    </w:p>
  </w:endnote>
  <w:endnote w:type="continuationSeparator" w:id="0">
    <w:p w14:paraId="1655D3BB" w14:textId="77777777" w:rsidR="009B3BE1" w:rsidRDefault="009B3BE1" w:rsidP="004B7C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0E00DC" w14:textId="77777777" w:rsidR="009B3BE1" w:rsidRDefault="009B3BE1" w:rsidP="004B7C94">
      <w:pPr>
        <w:spacing w:line="240" w:lineRule="auto"/>
      </w:pPr>
      <w:r>
        <w:separator/>
      </w:r>
    </w:p>
  </w:footnote>
  <w:footnote w:type="continuationSeparator" w:id="0">
    <w:p w14:paraId="6667C2D2" w14:textId="77777777" w:rsidR="009B3BE1" w:rsidRDefault="009B3BE1" w:rsidP="004B7C9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F52977"/>
    <w:multiLevelType w:val="hybridMultilevel"/>
    <w:tmpl w:val="C834F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96232E"/>
    <w:multiLevelType w:val="hybridMultilevel"/>
    <w:tmpl w:val="8D240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992437"/>
    <w:multiLevelType w:val="multilevel"/>
    <w:tmpl w:val="8CE0CDD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ADA498A"/>
    <w:multiLevelType w:val="hybridMultilevel"/>
    <w:tmpl w:val="CA769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A12E4A"/>
    <w:multiLevelType w:val="hybridMultilevel"/>
    <w:tmpl w:val="C02CD872"/>
    <w:lvl w:ilvl="0" w:tplc="A870724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F401106"/>
    <w:multiLevelType w:val="hybridMultilevel"/>
    <w:tmpl w:val="E4DC7A98"/>
    <w:lvl w:ilvl="0" w:tplc="B3A0B27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C9082C"/>
    <w:multiLevelType w:val="hybridMultilevel"/>
    <w:tmpl w:val="41525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3C684B"/>
    <w:multiLevelType w:val="hybridMultilevel"/>
    <w:tmpl w:val="B5C60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8362F3"/>
    <w:multiLevelType w:val="hybridMultilevel"/>
    <w:tmpl w:val="51ACC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0223B7"/>
    <w:multiLevelType w:val="multilevel"/>
    <w:tmpl w:val="F81E52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0C7726A"/>
    <w:multiLevelType w:val="hybridMultilevel"/>
    <w:tmpl w:val="50B0C8CC"/>
    <w:lvl w:ilvl="0" w:tplc="380CA20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E154D9"/>
    <w:multiLevelType w:val="hybridMultilevel"/>
    <w:tmpl w:val="A3E29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FE351A"/>
    <w:multiLevelType w:val="hybridMultilevel"/>
    <w:tmpl w:val="3600EE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7F1831"/>
    <w:multiLevelType w:val="hybridMultilevel"/>
    <w:tmpl w:val="B0902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32525E"/>
    <w:multiLevelType w:val="hybridMultilevel"/>
    <w:tmpl w:val="3D5A2FE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86C08CC"/>
    <w:multiLevelType w:val="hybridMultilevel"/>
    <w:tmpl w:val="A140A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5546DC"/>
    <w:multiLevelType w:val="hybridMultilevel"/>
    <w:tmpl w:val="94A036A0"/>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6620844"/>
    <w:multiLevelType w:val="hybridMultilevel"/>
    <w:tmpl w:val="0E486430"/>
    <w:lvl w:ilvl="0" w:tplc="E8EC6A4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8F12879"/>
    <w:multiLevelType w:val="hybridMultilevel"/>
    <w:tmpl w:val="336AC7A2"/>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D0767CB"/>
    <w:multiLevelType w:val="hybridMultilevel"/>
    <w:tmpl w:val="5E24F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A351AF"/>
    <w:multiLevelType w:val="hybridMultilevel"/>
    <w:tmpl w:val="612A1494"/>
    <w:lvl w:ilvl="0" w:tplc="8328037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33C16"/>
    <w:multiLevelType w:val="hybridMultilevel"/>
    <w:tmpl w:val="406A8B72"/>
    <w:lvl w:ilvl="0" w:tplc="B77C9554">
      <w:start w:val="1"/>
      <w:numFmt w:val="lowerLetter"/>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A607F42"/>
    <w:multiLevelType w:val="hybridMultilevel"/>
    <w:tmpl w:val="B2061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6"/>
  </w:num>
  <w:num w:numId="4">
    <w:abstractNumId w:val="18"/>
  </w:num>
  <w:num w:numId="5">
    <w:abstractNumId w:val="15"/>
  </w:num>
  <w:num w:numId="6">
    <w:abstractNumId w:val="12"/>
  </w:num>
  <w:num w:numId="7">
    <w:abstractNumId w:val="14"/>
  </w:num>
  <w:num w:numId="8">
    <w:abstractNumId w:val="2"/>
  </w:num>
  <w:num w:numId="9">
    <w:abstractNumId w:val="3"/>
  </w:num>
  <w:num w:numId="10">
    <w:abstractNumId w:val="22"/>
  </w:num>
  <w:num w:numId="11">
    <w:abstractNumId w:val="11"/>
  </w:num>
  <w:num w:numId="12">
    <w:abstractNumId w:val="13"/>
  </w:num>
  <w:num w:numId="13">
    <w:abstractNumId w:val="7"/>
  </w:num>
  <w:num w:numId="14">
    <w:abstractNumId w:val="1"/>
  </w:num>
  <w:num w:numId="15">
    <w:abstractNumId w:val="8"/>
  </w:num>
  <w:num w:numId="16">
    <w:abstractNumId w:val="19"/>
  </w:num>
  <w:num w:numId="17">
    <w:abstractNumId w:val="0"/>
  </w:num>
  <w:num w:numId="18">
    <w:abstractNumId w:val="4"/>
  </w:num>
  <w:num w:numId="19">
    <w:abstractNumId w:val="17"/>
  </w:num>
  <w:num w:numId="20">
    <w:abstractNumId w:val="10"/>
  </w:num>
  <w:num w:numId="21">
    <w:abstractNumId w:val="5"/>
  </w:num>
  <w:num w:numId="22">
    <w:abstractNumId w:val="20"/>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AE1"/>
    <w:rsid w:val="000014B3"/>
    <w:rsid w:val="00001BA2"/>
    <w:rsid w:val="00001FBB"/>
    <w:rsid w:val="00002FEA"/>
    <w:rsid w:val="00004DAB"/>
    <w:rsid w:val="00006BFE"/>
    <w:rsid w:val="00006D01"/>
    <w:rsid w:val="00006FF5"/>
    <w:rsid w:val="0000753D"/>
    <w:rsid w:val="00007C83"/>
    <w:rsid w:val="00010795"/>
    <w:rsid w:val="00010F92"/>
    <w:rsid w:val="00010F98"/>
    <w:rsid w:val="00015296"/>
    <w:rsid w:val="000152D9"/>
    <w:rsid w:val="00015D33"/>
    <w:rsid w:val="00017196"/>
    <w:rsid w:val="000174A9"/>
    <w:rsid w:val="00017AA9"/>
    <w:rsid w:val="00020435"/>
    <w:rsid w:val="00021385"/>
    <w:rsid w:val="00021C1A"/>
    <w:rsid w:val="0002245C"/>
    <w:rsid w:val="00023523"/>
    <w:rsid w:val="00023A77"/>
    <w:rsid w:val="000251D4"/>
    <w:rsid w:val="0002581E"/>
    <w:rsid w:val="00025D6D"/>
    <w:rsid w:val="00025F82"/>
    <w:rsid w:val="00026745"/>
    <w:rsid w:val="000268DA"/>
    <w:rsid w:val="00026F70"/>
    <w:rsid w:val="00030B52"/>
    <w:rsid w:val="00031EC6"/>
    <w:rsid w:val="00032B81"/>
    <w:rsid w:val="00032D21"/>
    <w:rsid w:val="0003404E"/>
    <w:rsid w:val="000343D3"/>
    <w:rsid w:val="00034BA2"/>
    <w:rsid w:val="00035704"/>
    <w:rsid w:val="00036D0F"/>
    <w:rsid w:val="00037191"/>
    <w:rsid w:val="00037CA2"/>
    <w:rsid w:val="0004023F"/>
    <w:rsid w:val="000416D5"/>
    <w:rsid w:val="00042C91"/>
    <w:rsid w:val="00043BF4"/>
    <w:rsid w:val="00044770"/>
    <w:rsid w:val="000454FC"/>
    <w:rsid w:val="000455EA"/>
    <w:rsid w:val="00045D15"/>
    <w:rsid w:val="000464A3"/>
    <w:rsid w:val="00046835"/>
    <w:rsid w:val="0005055D"/>
    <w:rsid w:val="000506D6"/>
    <w:rsid w:val="00051270"/>
    <w:rsid w:val="00051728"/>
    <w:rsid w:val="0005208F"/>
    <w:rsid w:val="00053223"/>
    <w:rsid w:val="00053B82"/>
    <w:rsid w:val="00054972"/>
    <w:rsid w:val="00056CB2"/>
    <w:rsid w:val="00060FF1"/>
    <w:rsid w:val="00062E27"/>
    <w:rsid w:val="00063AD8"/>
    <w:rsid w:val="00064085"/>
    <w:rsid w:val="000643A3"/>
    <w:rsid w:val="00064495"/>
    <w:rsid w:val="0006462F"/>
    <w:rsid w:val="00065894"/>
    <w:rsid w:val="000674E8"/>
    <w:rsid w:val="00067818"/>
    <w:rsid w:val="00067AD0"/>
    <w:rsid w:val="000709B8"/>
    <w:rsid w:val="00070AA3"/>
    <w:rsid w:val="00071530"/>
    <w:rsid w:val="00071561"/>
    <w:rsid w:val="00072B24"/>
    <w:rsid w:val="00073007"/>
    <w:rsid w:val="00073A14"/>
    <w:rsid w:val="000753D2"/>
    <w:rsid w:val="00076043"/>
    <w:rsid w:val="000761B9"/>
    <w:rsid w:val="000763E8"/>
    <w:rsid w:val="00076924"/>
    <w:rsid w:val="00077A27"/>
    <w:rsid w:val="00077C12"/>
    <w:rsid w:val="00081B92"/>
    <w:rsid w:val="0008284E"/>
    <w:rsid w:val="00083588"/>
    <w:rsid w:val="000835A0"/>
    <w:rsid w:val="00084C7C"/>
    <w:rsid w:val="00084CB1"/>
    <w:rsid w:val="000858FD"/>
    <w:rsid w:val="00086EB4"/>
    <w:rsid w:val="000875FF"/>
    <w:rsid w:val="000907A4"/>
    <w:rsid w:val="0009093C"/>
    <w:rsid w:val="000942E4"/>
    <w:rsid w:val="000943B0"/>
    <w:rsid w:val="00094CD9"/>
    <w:rsid w:val="00095D83"/>
    <w:rsid w:val="000966B9"/>
    <w:rsid w:val="00096916"/>
    <w:rsid w:val="000969D5"/>
    <w:rsid w:val="00096C52"/>
    <w:rsid w:val="00097AED"/>
    <w:rsid w:val="000A0292"/>
    <w:rsid w:val="000A03A9"/>
    <w:rsid w:val="000A0837"/>
    <w:rsid w:val="000A0A1E"/>
    <w:rsid w:val="000A0D5B"/>
    <w:rsid w:val="000A282A"/>
    <w:rsid w:val="000A2E50"/>
    <w:rsid w:val="000A356B"/>
    <w:rsid w:val="000A379F"/>
    <w:rsid w:val="000A4F57"/>
    <w:rsid w:val="000A632D"/>
    <w:rsid w:val="000B05DA"/>
    <w:rsid w:val="000B0DDB"/>
    <w:rsid w:val="000B5B86"/>
    <w:rsid w:val="000B7EA8"/>
    <w:rsid w:val="000B7FE0"/>
    <w:rsid w:val="000C00BD"/>
    <w:rsid w:val="000C093E"/>
    <w:rsid w:val="000C0CFC"/>
    <w:rsid w:val="000C1B16"/>
    <w:rsid w:val="000C1C73"/>
    <w:rsid w:val="000C2220"/>
    <w:rsid w:val="000C277B"/>
    <w:rsid w:val="000C32D5"/>
    <w:rsid w:val="000C3736"/>
    <w:rsid w:val="000C54CD"/>
    <w:rsid w:val="000C5876"/>
    <w:rsid w:val="000C5D0E"/>
    <w:rsid w:val="000C72B6"/>
    <w:rsid w:val="000C73A0"/>
    <w:rsid w:val="000C751A"/>
    <w:rsid w:val="000C7BE7"/>
    <w:rsid w:val="000C7DE2"/>
    <w:rsid w:val="000D0310"/>
    <w:rsid w:val="000D0504"/>
    <w:rsid w:val="000D1254"/>
    <w:rsid w:val="000D2186"/>
    <w:rsid w:val="000D4FEC"/>
    <w:rsid w:val="000D540E"/>
    <w:rsid w:val="000D5800"/>
    <w:rsid w:val="000D5955"/>
    <w:rsid w:val="000D5A86"/>
    <w:rsid w:val="000D6BDA"/>
    <w:rsid w:val="000D7F96"/>
    <w:rsid w:val="000E09BE"/>
    <w:rsid w:val="000E20A9"/>
    <w:rsid w:val="000E2756"/>
    <w:rsid w:val="000E2A11"/>
    <w:rsid w:val="000E35A7"/>
    <w:rsid w:val="000F1A07"/>
    <w:rsid w:val="000F2EA8"/>
    <w:rsid w:val="000F3016"/>
    <w:rsid w:val="000F361C"/>
    <w:rsid w:val="000F36C2"/>
    <w:rsid w:val="000F3861"/>
    <w:rsid w:val="000F43C9"/>
    <w:rsid w:val="000F4A99"/>
    <w:rsid w:val="000F5AC4"/>
    <w:rsid w:val="000F6096"/>
    <w:rsid w:val="000F777C"/>
    <w:rsid w:val="000F7907"/>
    <w:rsid w:val="00100902"/>
    <w:rsid w:val="001009D2"/>
    <w:rsid w:val="001011F6"/>
    <w:rsid w:val="00101716"/>
    <w:rsid w:val="00102CC9"/>
    <w:rsid w:val="00103D1D"/>
    <w:rsid w:val="00104432"/>
    <w:rsid w:val="0010585C"/>
    <w:rsid w:val="00105A54"/>
    <w:rsid w:val="00105E92"/>
    <w:rsid w:val="00106B5C"/>
    <w:rsid w:val="00106CB8"/>
    <w:rsid w:val="00107A35"/>
    <w:rsid w:val="00107D13"/>
    <w:rsid w:val="001108A5"/>
    <w:rsid w:val="00110938"/>
    <w:rsid w:val="001116DE"/>
    <w:rsid w:val="00111A06"/>
    <w:rsid w:val="00113616"/>
    <w:rsid w:val="001170EE"/>
    <w:rsid w:val="00117C41"/>
    <w:rsid w:val="0012174F"/>
    <w:rsid w:val="00121762"/>
    <w:rsid w:val="00121E94"/>
    <w:rsid w:val="0012397D"/>
    <w:rsid w:val="00123F4C"/>
    <w:rsid w:val="0012450E"/>
    <w:rsid w:val="00125618"/>
    <w:rsid w:val="001262F5"/>
    <w:rsid w:val="00130F84"/>
    <w:rsid w:val="001320DC"/>
    <w:rsid w:val="001325A4"/>
    <w:rsid w:val="001327BC"/>
    <w:rsid w:val="00134089"/>
    <w:rsid w:val="001347B2"/>
    <w:rsid w:val="001349EE"/>
    <w:rsid w:val="00135973"/>
    <w:rsid w:val="00136314"/>
    <w:rsid w:val="001364E9"/>
    <w:rsid w:val="00137162"/>
    <w:rsid w:val="00137BAA"/>
    <w:rsid w:val="00140972"/>
    <w:rsid w:val="00140CF1"/>
    <w:rsid w:val="0014159D"/>
    <w:rsid w:val="001415E2"/>
    <w:rsid w:val="0014239A"/>
    <w:rsid w:val="00144F40"/>
    <w:rsid w:val="001473CD"/>
    <w:rsid w:val="00150C6D"/>
    <w:rsid w:val="00152883"/>
    <w:rsid w:val="00152DD3"/>
    <w:rsid w:val="00153DD6"/>
    <w:rsid w:val="00154905"/>
    <w:rsid w:val="00157F57"/>
    <w:rsid w:val="001607DE"/>
    <w:rsid w:val="00160DCB"/>
    <w:rsid w:val="001618BF"/>
    <w:rsid w:val="00162838"/>
    <w:rsid w:val="00163ADB"/>
    <w:rsid w:val="00163C57"/>
    <w:rsid w:val="0016472B"/>
    <w:rsid w:val="00167544"/>
    <w:rsid w:val="00167F46"/>
    <w:rsid w:val="00167FED"/>
    <w:rsid w:val="00170895"/>
    <w:rsid w:val="00173757"/>
    <w:rsid w:val="00173BE5"/>
    <w:rsid w:val="00174737"/>
    <w:rsid w:val="00174EBB"/>
    <w:rsid w:val="00175A91"/>
    <w:rsid w:val="0017669C"/>
    <w:rsid w:val="00177C43"/>
    <w:rsid w:val="00177C54"/>
    <w:rsid w:val="0018053E"/>
    <w:rsid w:val="00181FC3"/>
    <w:rsid w:val="00182119"/>
    <w:rsid w:val="0018269E"/>
    <w:rsid w:val="00182E7A"/>
    <w:rsid w:val="00183735"/>
    <w:rsid w:val="001914B2"/>
    <w:rsid w:val="00192F4D"/>
    <w:rsid w:val="001937C3"/>
    <w:rsid w:val="00195D01"/>
    <w:rsid w:val="00196272"/>
    <w:rsid w:val="00196B9D"/>
    <w:rsid w:val="001A02C5"/>
    <w:rsid w:val="001A0B17"/>
    <w:rsid w:val="001A1EFE"/>
    <w:rsid w:val="001A27B3"/>
    <w:rsid w:val="001A2FAD"/>
    <w:rsid w:val="001A31BB"/>
    <w:rsid w:val="001A4DD0"/>
    <w:rsid w:val="001A6865"/>
    <w:rsid w:val="001A6B1F"/>
    <w:rsid w:val="001A6F2E"/>
    <w:rsid w:val="001B0C67"/>
    <w:rsid w:val="001B1F83"/>
    <w:rsid w:val="001B32D3"/>
    <w:rsid w:val="001B3CB1"/>
    <w:rsid w:val="001B45B8"/>
    <w:rsid w:val="001B47DE"/>
    <w:rsid w:val="001B4A97"/>
    <w:rsid w:val="001B4DB5"/>
    <w:rsid w:val="001B5780"/>
    <w:rsid w:val="001B5A79"/>
    <w:rsid w:val="001B5DD8"/>
    <w:rsid w:val="001B6C85"/>
    <w:rsid w:val="001C034B"/>
    <w:rsid w:val="001C26FC"/>
    <w:rsid w:val="001C271A"/>
    <w:rsid w:val="001C2750"/>
    <w:rsid w:val="001C327B"/>
    <w:rsid w:val="001C46F0"/>
    <w:rsid w:val="001C5163"/>
    <w:rsid w:val="001C63EC"/>
    <w:rsid w:val="001C655D"/>
    <w:rsid w:val="001C755A"/>
    <w:rsid w:val="001D0C93"/>
    <w:rsid w:val="001D2A43"/>
    <w:rsid w:val="001D2F50"/>
    <w:rsid w:val="001D2FC1"/>
    <w:rsid w:val="001D3098"/>
    <w:rsid w:val="001D477E"/>
    <w:rsid w:val="001D5D16"/>
    <w:rsid w:val="001D5DCE"/>
    <w:rsid w:val="001D7E5E"/>
    <w:rsid w:val="001D7EDC"/>
    <w:rsid w:val="001E03C7"/>
    <w:rsid w:val="001E0CA9"/>
    <w:rsid w:val="001E1CAC"/>
    <w:rsid w:val="001E1ECC"/>
    <w:rsid w:val="001E22A6"/>
    <w:rsid w:val="001E379B"/>
    <w:rsid w:val="001E42EA"/>
    <w:rsid w:val="001E4C32"/>
    <w:rsid w:val="001E61B8"/>
    <w:rsid w:val="001E626F"/>
    <w:rsid w:val="001E6787"/>
    <w:rsid w:val="001E6AC1"/>
    <w:rsid w:val="001E755D"/>
    <w:rsid w:val="001F0104"/>
    <w:rsid w:val="001F07C9"/>
    <w:rsid w:val="001F128A"/>
    <w:rsid w:val="001F1B92"/>
    <w:rsid w:val="001F21D2"/>
    <w:rsid w:val="001F2BAA"/>
    <w:rsid w:val="001F392E"/>
    <w:rsid w:val="001F47D1"/>
    <w:rsid w:val="001F574F"/>
    <w:rsid w:val="001F61A1"/>
    <w:rsid w:val="001F6C1C"/>
    <w:rsid w:val="001F70EE"/>
    <w:rsid w:val="0020031B"/>
    <w:rsid w:val="00200B31"/>
    <w:rsid w:val="002017C8"/>
    <w:rsid w:val="002021EB"/>
    <w:rsid w:val="00202704"/>
    <w:rsid w:val="00202B38"/>
    <w:rsid w:val="0020496F"/>
    <w:rsid w:val="002052C4"/>
    <w:rsid w:val="0020579E"/>
    <w:rsid w:val="00205BBC"/>
    <w:rsid w:val="00210D9C"/>
    <w:rsid w:val="00210FB8"/>
    <w:rsid w:val="00212D6D"/>
    <w:rsid w:val="0021443A"/>
    <w:rsid w:val="002150EE"/>
    <w:rsid w:val="00216528"/>
    <w:rsid w:val="00216960"/>
    <w:rsid w:val="00216A33"/>
    <w:rsid w:val="00216D57"/>
    <w:rsid w:val="0021747E"/>
    <w:rsid w:val="0021766C"/>
    <w:rsid w:val="00220007"/>
    <w:rsid w:val="00220CDA"/>
    <w:rsid w:val="002215E9"/>
    <w:rsid w:val="002219EA"/>
    <w:rsid w:val="00221EF6"/>
    <w:rsid w:val="0022257E"/>
    <w:rsid w:val="002242AD"/>
    <w:rsid w:val="00226105"/>
    <w:rsid w:val="0022652C"/>
    <w:rsid w:val="0022790E"/>
    <w:rsid w:val="0023127E"/>
    <w:rsid w:val="002320D0"/>
    <w:rsid w:val="00232643"/>
    <w:rsid w:val="00232F26"/>
    <w:rsid w:val="00236207"/>
    <w:rsid w:val="00241125"/>
    <w:rsid w:val="00241B74"/>
    <w:rsid w:val="00241F7A"/>
    <w:rsid w:val="00242DE6"/>
    <w:rsid w:val="00244AB0"/>
    <w:rsid w:val="00245365"/>
    <w:rsid w:val="00246E8D"/>
    <w:rsid w:val="002543AB"/>
    <w:rsid w:val="00254A8B"/>
    <w:rsid w:val="00254EEB"/>
    <w:rsid w:val="002552D3"/>
    <w:rsid w:val="00255846"/>
    <w:rsid w:val="0026329D"/>
    <w:rsid w:val="00264573"/>
    <w:rsid w:val="00264769"/>
    <w:rsid w:val="00264EB2"/>
    <w:rsid w:val="00265AA6"/>
    <w:rsid w:val="00267D1C"/>
    <w:rsid w:val="00267D1D"/>
    <w:rsid w:val="0027002F"/>
    <w:rsid w:val="002704C5"/>
    <w:rsid w:val="00270EE5"/>
    <w:rsid w:val="0027347A"/>
    <w:rsid w:val="002778D4"/>
    <w:rsid w:val="00277ABE"/>
    <w:rsid w:val="002818D5"/>
    <w:rsid w:val="002833AB"/>
    <w:rsid w:val="00283F02"/>
    <w:rsid w:val="00285AD2"/>
    <w:rsid w:val="0028625F"/>
    <w:rsid w:val="00286C64"/>
    <w:rsid w:val="00286DE2"/>
    <w:rsid w:val="00287828"/>
    <w:rsid w:val="00287A57"/>
    <w:rsid w:val="00290807"/>
    <w:rsid w:val="002909F3"/>
    <w:rsid w:val="00290EFD"/>
    <w:rsid w:val="002925AD"/>
    <w:rsid w:val="00292830"/>
    <w:rsid w:val="00292AE8"/>
    <w:rsid w:val="00293714"/>
    <w:rsid w:val="00293BA1"/>
    <w:rsid w:val="00293CA8"/>
    <w:rsid w:val="00294240"/>
    <w:rsid w:val="0029560D"/>
    <w:rsid w:val="00295886"/>
    <w:rsid w:val="00295B56"/>
    <w:rsid w:val="00295CDF"/>
    <w:rsid w:val="0029607F"/>
    <w:rsid w:val="002966DD"/>
    <w:rsid w:val="0029708B"/>
    <w:rsid w:val="00297210"/>
    <w:rsid w:val="002A14D9"/>
    <w:rsid w:val="002A374B"/>
    <w:rsid w:val="002A4B49"/>
    <w:rsid w:val="002A56DA"/>
    <w:rsid w:val="002A618E"/>
    <w:rsid w:val="002A75F5"/>
    <w:rsid w:val="002A7B50"/>
    <w:rsid w:val="002B2298"/>
    <w:rsid w:val="002B3DCB"/>
    <w:rsid w:val="002B45A7"/>
    <w:rsid w:val="002B5214"/>
    <w:rsid w:val="002B5F0E"/>
    <w:rsid w:val="002B641F"/>
    <w:rsid w:val="002B6555"/>
    <w:rsid w:val="002B7DB1"/>
    <w:rsid w:val="002C01C0"/>
    <w:rsid w:val="002C0B92"/>
    <w:rsid w:val="002C1A9A"/>
    <w:rsid w:val="002C1F9F"/>
    <w:rsid w:val="002C248D"/>
    <w:rsid w:val="002C425A"/>
    <w:rsid w:val="002C42B8"/>
    <w:rsid w:val="002C4353"/>
    <w:rsid w:val="002C5436"/>
    <w:rsid w:val="002C689E"/>
    <w:rsid w:val="002C6F1B"/>
    <w:rsid w:val="002C7020"/>
    <w:rsid w:val="002D0886"/>
    <w:rsid w:val="002D0A1E"/>
    <w:rsid w:val="002D1AA1"/>
    <w:rsid w:val="002D371E"/>
    <w:rsid w:val="002D48E0"/>
    <w:rsid w:val="002D4CE4"/>
    <w:rsid w:val="002D50F7"/>
    <w:rsid w:val="002D5F28"/>
    <w:rsid w:val="002D79CF"/>
    <w:rsid w:val="002D7F06"/>
    <w:rsid w:val="002E03C9"/>
    <w:rsid w:val="002E091D"/>
    <w:rsid w:val="002E0F37"/>
    <w:rsid w:val="002E17B1"/>
    <w:rsid w:val="002E3340"/>
    <w:rsid w:val="002E3A51"/>
    <w:rsid w:val="002E56B0"/>
    <w:rsid w:val="002E64DD"/>
    <w:rsid w:val="002E6AB2"/>
    <w:rsid w:val="002E6D32"/>
    <w:rsid w:val="002E6FA0"/>
    <w:rsid w:val="002E71FE"/>
    <w:rsid w:val="002E72AD"/>
    <w:rsid w:val="002E7C7E"/>
    <w:rsid w:val="002F089B"/>
    <w:rsid w:val="002F0E75"/>
    <w:rsid w:val="002F2A32"/>
    <w:rsid w:val="002F507C"/>
    <w:rsid w:val="002F5764"/>
    <w:rsid w:val="002F61AA"/>
    <w:rsid w:val="002F7446"/>
    <w:rsid w:val="002F7B13"/>
    <w:rsid w:val="003018B0"/>
    <w:rsid w:val="00302126"/>
    <w:rsid w:val="0030249B"/>
    <w:rsid w:val="00302954"/>
    <w:rsid w:val="00302A9B"/>
    <w:rsid w:val="003030CB"/>
    <w:rsid w:val="003032DD"/>
    <w:rsid w:val="00304E87"/>
    <w:rsid w:val="00304FD3"/>
    <w:rsid w:val="00305182"/>
    <w:rsid w:val="00305A4A"/>
    <w:rsid w:val="00305DFA"/>
    <w:rsid w:val="003064CF"/>
    <w:rsid w:val="00307932"/>
    <w:rsid w:val="00310F69"/>
    <w:rsid w:val="00311E50"/>
    <w:rsid w:val="00312A70"/>
    <w:rsid w:val="00313ACB"/>
    <w:rsid w:val="003140F7"/>
    <w:rsid w:val="0031447A"/>
    <w:rsid w:val="003144C4"/>
    <w:rsid w:val="00315429"/>
    <w:rsid w:val="003158FD"/>
    <w:rsid w:val="00315966"/>
    <w:rsid w:val="00315F2D"/>
    <w:rsid w:val="00317A29"/>
    <w:rsid w:val="00321214"/>
    <w:rsid w:val="00322B84"/>
    <w:rsid w:val="0032360B"/>
    <w:rsid w:val="00323D1E"/>
    <w:rsid w:val="00323F7D"/>
    <w:rsid w:val="003248C0"/>
    <w:rsid w:val="00324AD7"/>
    <w:rsid w:val="0032588C"/>
    <w:rsid w:val="003272FE"/>
    <w:rsid w:val="00327522"/>
    <w:rsid w:val="00327B2D"/>
    <w:rsid w:val="00327B6B"/>
    <w:rsid w:val="00331085"/>
    <w:rsid w:val="003316EE"/>
    <w:rsid w:val="00331A5D"/>
    <w:rsid w:val="00331BE2"/>
    <w:rsid w:val="00331C2B"/>
    <w:rsid w:val="003332E4"/>
    <w:rsid w:val="003339D7"/>
    <w:rsid w:val="00333EFC"/>
    <w:rsid w:val="00336E7E"/>
    <w:rsid w:val="00340144"/>
    <w:rsid w:val="0034067F"/>
    <w:rsid w:val="003419AA"/>
    <w:rsid w:val="00341CC0"/>
    <w:rsid w:val="003434D4"/>
    <w:rsid w:val="00343813"/>
    <w:rsid w:val="00343930"/>
    <w:rsid w:val="00343BF1"/>
    <w:rsid w:val="00343C2C"/>
    <w:rsid w:val="00343CA4"/>
    <w:rsid w:val="00344F2F"/>
    <w:rsid w:val="0034549E"/>
    <w:rsid w:val="0034699E"/>
    <w:rsid w:val="003471DE"/>
    <w:rsid w:val="00347AF0"/>
    <w:rsid w:val="00347EF7"/>
    <w:rsid w:val="00347F65"/>
    <w:rsid w:val="00350417"/>
    <w:rsid w:val="003508BA"/>
    <w:rsid w:val="00350928"/>
    <w:rsid w:val="0035171B"/>
    <w:rsid w:val="00352743"/>
    <w:rsid w:val="003541B2"/>
    <w:rsid w:val="003546A3"/>
    <w:rsid w:val="00355048"/>
    <w:rsid w:val="003562EE"/>
    <w:rsid w:val="00356534"/>
    <w:rsid w:val="00356D38"/>
    <w:rsid w:val="00357D7F"/>
    <w:rsid w:val="00357E77"/>
    <w:rsid w:val="0036073B"/>
    <w:rsid w:val="00361D53"/>
    <w:rsid w:val="003629E4"/>
    <w:rsid w:val="00363168"/>
    <w:rsid w:val="00363285"/>
    <w:rsid w:val="0036365B"/>
    <w:rsid w:val="00363855"/>
    <w:rsid w:val="00364711"/>
    <w:rsid w:val="003659E3"/>
    <w:rsid w:val="00366E49"/>
    <w:rsid w:val="00367AA3"/>
    <w:rsid w:val="00367AD7"/>
    <w:rsid w:val="00367F53"/>
    <w:rsid w:val="00370813"/>
    <w:rsid w:val="00370FBC"/>
    <w:rsid w:val="003724EF"/>
    <w:rsid w:val="0037272C"/>
    <w:rsid w:val="00372951"/>
    <w:rsid w:val="0037376D"/>
    <w:rsid w:val="00373812"/>
    <w:rsid w:val="003742D8"/>
    <w:rsid w:val="00374ECA"/>
    <w:rsid w:val="003754AA"/>
    <w:rsid w:val="0037641D"/>
    <w:rsid w:val="00376BFA"/>
    <w:rsid w:val="00377B40"/>
    <w:rsid w:val="00377C7D"/>
    <w:rsid w:val="00380511"/>
    <w:rsid w:val="00382B4B"/>
    <w:rsid w:val="00382C54"/>
    <w:rsid w:val="003832BE"/>
    <w:rsid w:val="0038519C"/>
    <w:rsid w:val="003853A8"/>
    <w:rsid w:val="00386F06"/>
    <w:rsid w:val="0039294A"/>
    <w:rsid w:val="00393244"/>
    <w:rsid w:val="00393682"/>
    <w:rsid w:val="00394F8F"/>
    <w:rsid w:val="00395495"/>
    <w:rsid w:val="00395654"/>
    <w:rsid w:val="003A087E"/>
    <w:rsid w:val="003A102A"/>
    <w:rsid w:val="003A35FE"/>
    <w:rsid w:val="003A3DBD"/>
    <w:rsid w:val="003A4C38"/>
    <w:rsid w:val="003A4CAF"/>
    <w:rsid w:val="003A7BCA"/>
    <w:rsid w:val="003B15F6"/>
    <w:rsid w:val="003B1A67"/>
    <w:rsid w:val="003B237E"/>
    <w:rsid w:val="003B3060"/>
    <w:rsid w:val="003B495D"/>
    <w:rsid w:val="003B6E51"/>
    <w:rsid w:val="003B6F5E"/>
    <w:rsid w:val="003B7C06"/>
    <w:rsid w:val="003C0046"/>
    <w:rsid w:val="003C11B5"/>
    <w:rsid w:val="003C287B"/>
    <w:rsid w:val="003C4541"/>
    <w:rsid w:val="003C56EF"/>
    <w:rsid w:val="003C5721"/>
    <w:rsid w:val="003C6DC1"/>
    <w:rsid w:val="003D000F"/>
    <w:rsid w:val="003D0F6C"/>
    <w:rsid w:val="003D19F9"/>
    <w:rsid w:val="003D1B00"/>
    <w:rsid w:val="003D3C49"/>
    <w:rsid w:val="003D3CB9"/>
    <w:rsid w:val="003D5736"/>
    <w:rsid w:val="003D5E4A"/>
    <w:rsid w:val="003D613B"/>
    <w:rsid w:val="003D67D1"/>
    <w:rsid w:val="003D7576"/>
    <w:rsid w:val="003E0367"/>
    <w:rsid w:val="003E0A1B"/>
    <w:rsid w:val="003E2280"/>
    <w:rsid w:val="003E3E4F"/>
    <w:rsid w:val="003E570D"/>
    <w:rsid w:val="003E6952"/>
    <w:rsid w:val="003F00EF"/>
    <w:rsid w:val="003F04AA"/>
    <w:rsid w:val="003F0CC5"/>
    <w:rsid w:val="003F0EE1"/>
    <w:rsid w:val="003F1D22"/>
    <w:rsid w:val="003F354E"/>
    <w:rsid w:val="003F5902"/>
    <w:rsid w:val="003F5A9A"/>
    <w:rsid w:val="003F5F16"/>
    <w:rsid w:val="003F6FFD"/>
    <w:rsid w:val="004024F5"/>
    <w:rsid w:val="0040290D"/>
    <w:rsid w:val="00402EF5"/>
    <w:rsid w:val="00403793"/>
    <w:rsid w:val="0040380E"/>
    <w:rsid w:val="00405A3E"/>
    <w:rsid w:val="00406856"/>
    <w:rsid w:val="00406F87"/>
    <w:rsid w:val="00411CD3"/>
    <w:rsid w:val="004133C6"/>
    <w:rsid w:val="00413E19"/>
    <w:rsid w:val="004155FF"/>
    <w:rsid w:val="00415E2C"/>
    <w:rsid w:val="00415EC6"/>
    <w:rsid w:val="004165AB"/>
    <w:rsid w:val="004166B1"/>
    <w:rsid w:val="00416F43"/>
    <w:rsid w:val="0041701B"/>
    <w:rsid w:val="00417031"/>
    <w:rsid w:val="00420D64"/>
    <w:rsid w:val="00421B0E"/>
    <w:rsid w:val="00421FCA"/>
    <w:rsid w:val="004221CB"/>
    <w:rsid w:val="00422782"/>
    <w:rsid w:val="00423DF4"/>
    <w:rsid w:val="00425846"/>
    <w:rsid w:val="0042630B"/>
    <w:rsid w:val="00426A95"/>
    <w:rsid w:val="00426A96"/>
    <w:rsid w:val="00427158"/>
    <w:rsid w:val="0042728D"/>
    <w:rsid w:val="004277F7"/>
    <w:rsid w:val="00427CFB"/>
    <w:rsid w:val="00432862"/>
    <w:rsid w:val="00432C22"/>
    <w:rsid w:val="00433ACA"/>
    <w:rsid w:val="00434FBA"/>
    <w:rsid w:val="004378C8"/>
    <w:rsid w:val="00440136"/>
    <w:rsid w:val="00440AFC"/>
    <w:rsid w:val="00441038"/>
    <w:rsid w:val="004411C5"/>
    <w:rsid w:val="0044174F"/>
    <w:rsid w:val="00442356"/>
    <w:rsid w:val="00442551"/>
    <w:rsid w:val="00442FD1"/>
    <w:rsid w:val="004446EB"/>
    <w:rsid w:val="00444805"/>
    <w:rsid w:val="00444A2F"/>
    <w:rsid w:val="0045073C"/>
    <w:rsid w:val="00450790"/>
    <w:rsid w:val="00450B4C"/>
    <w:rsid w:val="00451D01"/>
    <w:rsid w:val="004531DB"/>
    <w:rsid w:val="00453381"/>
    <w:rsid w:val="00453635"/>
    <w:rsid w:val="00453E64"/>
    <w:rsid w:val="00454165"/>
    <w:rsid w:val="0045417A"/>
    <w:rsid w:val="004551AD"/>
    <w:rsid w:val="00456D64"/>
    <w:rsid w:val="0045771C"/>
    <w:rsid w:val="00457895"/>
    <w:rsid w:val="0046040C"/>
    <w:rsid w:val="00461793"/>
    <w:rsid w:val="00461853"/>
    <w:rsid w:val="00461895"/>
    <w:rsid w:val="004623BD"/>
    <w:rsid w:val="00464DC8"/>
    <w:rsid w:val="00467D54"/>
    <w:rsid w:val="00467DC8"/>
    <w:rsid w:val="00470A4F"/>
    <w:rsid w:val="00471320"/>
    <w:rsid w:val="00471ECE"/>
    <w:rsid w:val="00472BFB"/>
    <w:rsid w:val="00473098"/>
    <w:rsid w:val="00473C63"/>
    <w:rsid w:val="00474612"/>
    <w:rsid w:val="0047515B"/>
    <w:rsid w:val="00475424"/>
    <w:rsid w:val="00475811"/>
    <w:rsid w:val="00475D2E"/>
    <w:rsid w:val="00475D5C"/>
    <w:rsid w:val="00477B0B"/>
    <w:rsid w:val="00480534"/>
    <w:rsid w:val="004808CB"/>
    <w:rsid w:val="00480E12"/>
    <w:rsid w:val="004812B2"/>
    <w:rsid w:val="00481939"/>
    <w:rsid w:val="00481BA0"/>
    <w:rsid w:val="00482D01"/>
    <w:rsid w:val="00483F16"/>
    <w:rsid w:val="00483F80"/>
    <w:rsid w:val="004841E2"/>
    <w:rsid w:val="00484CF6"/>
    <w:rsid w:val="004863B0"/>
    <w:rsid w:val="0048792E"/>
    <w:rsid w:val="00492F93"/>
    <w:rsid w:val="004941B8"/>
    <w:rsid w:val="00494318"/>
    <w:rsid w:val="0049439F"/>
    <w:rsid w:val="00494834"/>
    <w:rsid w:val="004949B7"/>
    <w:rsid w:val="004A00E1"/>
    <w:rsid w:val="004A0961"/>
    <w:rsid w:val="004A1BA5"/>
    <w:rsid w:val="004A253D"/>
    <w:rsid w:val="004A28F4"/>
    <w:rsid w:val="004A44D0"/>
    <w:rsid w:val="004A52D9"/>
    <w:rsid w:val="004A6AF3"/>
    <w:rsid w:val="004B1BC6"/>
    <w:rsid w:val="004B38FE"/>
    <w:rsid w:val="004B3E92"/>
    <w:rsid w:val="004B4411"/>
    <w:rsid w:val="004B59E0"/>
    <w:rsid w:val="004B66C9"/>
    <w:rsid w:val="004B6B9F"/>
    <w:rsid w:val="004B6EA9"/>
    <w:rsid w:val="004B7C94"/>
    <w:rsid w:val="004B7EEB"/>
    <w:rsid w:val="004C028D"/>
    <w:rsid w:val="004C0AFF"/>
    <w:rsid w:val="004C0D42"/>
    <w:rsid w:val="004C11B1"/>
    <w:rsid w:val="004C1347"/>
    <w:rsid w:val="004C2004"/>
    <w:rsid w:val="004C2FC7"/>
    <w:rsid w:val="004C6EDF"/>
    <w:rsid w:val="004D0DC3"/>
    <w:rsid w:val="004D13C1"/>
    <w:rsid w:val="004D18F7"/>
    <w:rsid w:val="004D1F23"/>
    <w:rsid w:val="004D2019"/>
    <w:rsid w:val="004D211F"/>
    <w:rsid w:val="004D2E11"/>
    <w:rsid w:val="004D3707"/>
    <w:rsid w:val="004D38DA"/>
    <w:rsid w:val="004D472E"/>
    <w:rsid w:val="004D4D2D"/>
    <w:rsid w:val="004D69D0"/>
    <w:rsid w:val="004D6B09"/>
    <w:rsid w:val="004D7436"/>
    <w:rsid w:val="004D7D5F"/>
    <w:rsid w:val="004E23E4"/>
    <w:rsid w:val="004E2CB0"/>
    <w:rsid w:val="004E5783"/>
    <w:rsid w:val="004E58F2"/>
    <w:rsid w:val="004E5952"/>
    <w:rsid w:val="004E6310"/>
    <w:rsid w:val="004E6901"/>
    <w:rsid w:val="004E7251"/>
    <w:rsid w:val="004F2151"/>
    <w:rsid w:val="004F3049"/>
    <w:rsid w:val="004F3E97"/>
    <w:rsid w:val="004F4035"/>
    <w:rsid w:val="004F4545"/>
    <w:rsid w:val="004F473A"/>
    <w:rsid w:val="004F5C2D"/>
    <w:rsid w:val="004F5D37"/>
    <w:rsid w:val="004F7312"/>
    <w:rsid w:val="004F7415"/>
    <w:rsid w:val="00500F85"/>
    <w:rsid w:val="00503867"/>
    <w:rsid w:val="00506021"/>
    <w:rsid w:val="00510611"/>
    <w:rsid w:val="005111D0"/>
    <w:rsid w:val="00511551"/>
    <w:rsid w:val="00511CCB"/>
    <w:rsid w:val="00512632"/>
    <w:rsid w:val="00514783"/>
    <w:rsid w:val="00514E0B"/>
    <w:rsid w:val="00514F67"/>
    <w:rsid w:val="00515573"/>
    <w:rsid w:val="005156DB"/>
    <w:rsid w:val="005156F0"/>
    <w:rsid w:val="0051763E"/>
    <w:rsid w:val="00517923"/>
    <w:rsid w:val="0052095E"/>
    <w:rsid w:val="00520CCB"/>
    <w:rsid w:val="00522B65"/>
    <w:rsid w:val="00526C5B"/>
    <w:rsid w:val="00527641"/>
    <w:rsid w:val="005304FB"/>
    <w:rsid w:val="005307B0"/>
    <w:rsid w:val="00530E4E"/>
    <w:rsid w:val="00531A15"/>
    <w:rsid w:val="00531E79"/>
    <w:rsid w:val="00532851"/>
    <w:rsid w:val="00532BD5"/>
    <w:rsid w:val="00532C5F"/>
    <w:rsid w:val="00532CB1"/>
    <w:rsid w:val="005356F0"/>
    <w:rsid w:val="00535B86"/>
    <w:rsid w:val="00536759"/>
    <w:rsid w:val="00536C29"/>
    <w:rsid w:val="00537C37"/>
    <w:rsid w:val="00540260"/>
    <w:rsid w:val="00542405"/>
    <w:rsid w:val="005424A2"/>
    <w:rsid w:val="005435BF"/>
    <w:rsid w:val="00544942"/>
    <w:rsid w:val="00545647"/>
    <w:rsid w:val="005468F9"/>
    <w:rsid w:val="00547AAE"/>
    <w:rsid w:val="00550D18"/>
    <w:rsid w:val="00551993"/>
    <w:rsid w:val="005522B2"/>
    <w:rsid w:val="00552EC7"/>
    <w:rsid w:val="0055407A"/>
    <w:rsid w:val="0055432F"/>
    <w:rsid w:val="00554B18"/>
    <w:rsid w:val="00555DB1"/>
    <w:rsid w:val="00555FE0"/>
    <w:rsid w:val="00556448"/>
    <w:rsid w:val="0055653F"/>
    <w:rsid w:val="00556796"/>
    <w:rsid w:val="00556801"/>
    <w:rsid w:val="0055704E"/>
    <w:rsid w:val="0055723E"/>
    <w:rsid w:val="0055729C"/>
    <w:rsid w:val="005619BC"/>
    <w:rsid w:val="0056249A"/>
    <w:rsid w:val="00563900"/>
    <w:rsid w:val="005641FF"/>
    <w:rsid w:val="00564CBE"/>
    <w:rsid w:val="00565633"/>
    <w:rsid w:val="005658D3"/>
    <w:rsid w:val="005678D6"/>
    <w:rsid w:val="00570217"/>
    <w:rsid w:val="00572619"/>
    <w:rsid w:val="00572B5C"/>
    <w:rsid w:val="00574A1F"/>
    <w:rsid w:val="00575725"/>
    <w:rsid w:val="005777F7"/>
    <w:rsid w:val="00577A8F"/>
    <w:rsid w:val="00577BF9"/>
    <w:rsid w:val="00577EF1"/>
    <w:rsid w:val="00580211"/>
    <w:rsid w:val="005804A6"/>
    <w:rsid w:val="00580781"/>
    <w:rsid w:val="00582649"/>
    <w:rsid w:val="00582DB5"/>
    <w:rsid w:val="0058391C"/>
    <w:rsid w:val="00583B68"/>
    <w:rsid w:val="00584280"/>
    <w:rsid w:val="005848CC"/>
    <w:rsid w:val="005853CD"/>
    <w:rsid w:val="005858C1"/>
    <w:rsid w:val="00587D1B"/>
    <w:rsid w:val="00587E6F"/>
    <w:rsid w:val="00590D9B"/>
    <w:rsid w:val="0059141F"/>
    <w:rsid w:val="0059190A"/>
    <w:rsid w:val="00591D02"/>
    <w:rsid w:val="00592A3B"/>
    <w:rsid w:val="00592BAD"/>
    <w:rsid w:val="00593291"/>
    <w:rsid w:val="00593774"/>
    <w:rsid w:val="005944E8"/>
    <w:rsid w:val="00594AA0"/>
    <w:rsid w:val="00594D2D"/>
    <w:rsid w:val="00595B66"/>
    <w:rsid w:val="00597FE8"/>
    <w:rsid w:val="005A1121"/>
    <w:rsid w:val="005A114E"/>
    <w:rsid w:val="005A336D"/>
    <w:rsid w:val="005A3E0F"/>
    <w:rsid w:val="005A44B0"/>
    <w:rsid w:val="005A5774"/>
    <w:rsid w:val="005A5E21"/>
    <w:rsid w:val="005A6DFA"/>
    <w:rsid w:val="005A6EBD"/>
    <w:rsid w:val="005A6F3A"/>
    <w:rsid w:val="005A7302"/>
    <w:rsid w:val="005B0A40"/>
    <w:rsid w:val="005B2D8D"/>
    <w:rsid w:val="005B44A2"/>
    <w:rsid w:val="005B6612"/>
    <w:rsid w:val="005B7655"/>
    <w:rsid w:val="005C000F"/>
    <w:rsid w:val="005C04DA"/>
    <w:rsid w:val="005C17E9"/>
    <w:rsid w:val="005C2FCB"/>
    <w:rsid w:val="005C3B70"/>
    <w:rsid w:val="005C571F"/>
    <w:rsid w:val="005C73AB"/>
    <w:rsid w:val="005C741C"/>
    <w:rsid w:val="005D1728"/>
    <w:rsid w:val="005D28E2"/>
    <w:rsid w:val="005D34B8"/>
    <w:rsid w:val="005D3AD8"/>
    <w:rsid w:val="005D3B22"/>
    <w:rsid w:val="005D6802"/>
    <w:rsid w:val="005D6C34"/>
    <w:rsid w:val="005E0645"/>
    <w:rsid w:val="005E1C17"/>
    <w:rsid w:val="005E23B4"/>
    <w:rsid w:val="005E2FFD"/>
    <w:rsid w:val="005E30A9"/>
    <w:rsid w:val="005E4663"/>
    <w:rsid w:val="005E63BF"/>
    <w:rsid w:val="005E76F4"/>
    <w:rsid w:val="005F082C"/>
    <w:rsid w:val="005F1254"/>
    <w:rsid w:val="005F14B3"/>
    <w:rsid w:val="005F2B91"/>
    <w:rsid w:val="005F2C22"/>
    <w:rsid w:val="005F2CCD"/>
    <w:rsid w:val="005F2FFA"/>
    <w:rsid w:val="005F31AD"/>
    <w:rsid w:val="005F451A"/>
    <w:rsid w:val="005F45C0"/>
    <w:rsid w:val="005F471C"/>
    <w:rsid w:val="005F4D6F"/>
    <w:rsid w:val="005F5328"/>
    <w:rsid w:val="005F55A9"/>
    <w:rsid w:val="005F60DB"/>
    <w:rsid w:val="005F6420"/>
    <w:rsid w:val="005F71E0"/>
    <w:rsid w:val="005F7440"/>
    <w:rsid w:val="006005D2"/>
    <w:rsid w:val="00600923"/>
    <w:rsid w:val="006012EF"/>
    <w:rsid w:val="00601AB4"/>
    <w:rsid w:val="00601AF6"/>
    <w:rsid w:val="006030AA"/>
    <w:rsid w:val="006047A6"/>
    <w:rsid w:val="00606F58"/>
    <w:rsid w:val="006104C8"/>
    <w:rsid w:val="00610AC5"/>
    <w:rsid w:val="00611582"/>
    <w:rsid w:val="00611AA2"/>
    <w:rsid w:val="00613C76"/>
    <w:rsid w:val="00613E89"/>
    <w:rsid w:val="006144EC"/>
    <w:rsid w:val="00614500"/>
    <w:rsid w:val="00615BB2"/>
    <w:rsid w:val="00616B5E"/>
    <w:rsid w:val="00620201"/>
    <w:rsid w:val="006221F7"/>
    <w:rsid w:val="0062362C"/>
    <w:rsid w:val="006244CA"/>
    <w:rsid w:val="00625FA2"/>
    <w:rsid w:val="00631BB7"/>
    <w:rsid w:val="00631C46"/>
    <w:rsid w:val="00631F7C"/>
    <w:rsid w:val="006321C6"/>
    <w:rsid w:val="00632225"/>
    <w:rsid w:val="006324ED"/>
    <w:rsid w:val="0063254E"/>
    <w:rsid w:val="00633CC2"/>
    <w:rsid w:val="0063486E"/>
    <w:rsid w:val="006357F9"/>
    <w:rsid w:val="00636B9B"/>
    <w:rsid w:val="00640C1A"/>
    <w:rsid w:val="00641006"/>
    <w:rsid w:val="00642040"/>
    <w:rsid w:val="00643832"/>
    <w:rsid w:val="00645B9D"/>
    <w:rsid w:val="00645E3E"/>
    <w:rsid w:val="00646064"/>
    <w:rsid w:val="0064665D"/>
    <w:rsid w:val="0064791D"/>
    <w:rsid w:val="00647D0A"/>
    <w:rsid w:val="006506A0"/>
    <w:rsid w:val="00651116"/>
    <w:rsid w:val="006523DB"/>
    <w:rsid w:val="00655BEF"/>
    <w:rsid w:val="00655E3E"/>
    <w:rsid w:val="00657AE5"/>
    <w:rsid w:val="00660682"/>
    <w:rsid w:val="006615CB"/>
    <w:rsid w:val="00661FB0"/>
    <w:rsid w:val="0066237E"/>
    <w:rsid w:val="00662693"/>
    <w:rsid w:val="00663169"/>
    <w:rsid w:val="00664A18"/>
    <w:rsid w:val="006653EC"/>
    <w:rsid w:val="006663F1"/>
    <w:rsid w:val="00667B1C"/>
    <w:rsid w:val="00670A04"/>
    <w:rsid w:val="00670AE1"/>
    <w:rsid w:val="0067166B"/>
    <w:rsid w:val="00672916"/>
    <w:rsid w:val="00674536"/>
    <w:rsid w:val="006753AA"/>
    <w:rsid w:val="0067553C"/>
    <w:rsid w:val="00675F6B"/>
    <w:rsid w:val="00676274"/>
    <w:rsid w:val="00676351"/>
    <w:rsid w:val="00676360"/>
    <w:rsid w:val="00676ACC"/>
    <w:rsid w:val="00677417"/>
    <w:rsid w:val="00681DAD"/>
    <w:rsid w:val="0068207F"/>
    <w:rsid w:val="00682254"/>
    <w:rsid w:val="00682446"/>
    <w:rsid w:val="00682BAC"/>
    <w:rsid w:val="00683308"/>
    <w:rsid w:val="006840C6"/>
    <w:rsid w:val="00684E1E"/>
    <w:rsid w:val="006871B0"/>
    <w:rsid w:val="00687573"/>
    <w:rsid w:val="00687760"/>
    <w:rsid w:val="00690461"/>
    <w:rsid w:val="00691189"/>
    <w:rsid w:val="006917D2"/>
    <w:rsid w:val="00693079"/>
    <w:rsid w:val="006948FC"/>
    <w:rsid w:val="00695DD5"/>
    <w:rsid w:val="006A059E"/>
    <w:rsid w:val="006A1787"/>
    <w:rsid w:val="006A3C6A"/>
    <w:rsid w:val="006A4730"/>
    <w:rsid w:val="006A5CDE"/>
    <w:rsid w:val="006A6052"/>
    <w:rsid w:val="006A67EC"/>
    <w:rsid w:val="006A6C3A"/>
    <w:rsid w:val="006B2BDF"/>
    <w:rsid w:val="006B3982"/>
    <w:rsid w:val="006B4253"/>
    <w:rsid w:val="006B52E4"/>
    <w:rsid w:val="006B7867"/>
    <w:rsid w:val="006C0097"/>
    <w:rsid w:val="006C02D1"/>
    <w:rsid w:val="006C16CE"/>
    <w:rsid w:val="006C1724"/>
    <w:rsid w:val="006C183E"/>
    <w:rsid w:val="006C3055"/>
    <w:rsid w:val="006C413E"/>
    <w:rsid w:val="006C45D3"/>
    <w:rsid w:val="006C5B25"/>
    <w:rsid w:val="006C63BD"/>
    <w:rsid w:val="006D0DE2"/>
    <w:rsid w:val="006D1E81"/>
    <w:rsid w:val="006D2B43"/>
    <w:rsid w:val="006D437E"/>
    <w:rsid w:val="006D4507"/>
    <w:rsid w:val="006D586F"/>
    <w:rsid w:val="006D5D1C"/>
    <w:rsid w:val="006D6A6B"/>
    <w:rsid w:val="006D7C2C"/>
    <w:rsid w:val="006E1E11"/>
    <w:rsid w:val="006E2BAF"/>
    <w:rsid w:val="006E4397"/>
    <w:rsid w:val="006F13CC"/>
    <w:rsid w:val="006F29EB"/>
    <w:rsid w:val="006F35F9"/>
    <w:rsid w:val="006F415F"/>
    <w:rsid w:val="006F4194"/>
    <w:rsid w:val="006F45B3"/>
    <w:rsid w:val="006F4DD7"/>
    <w:rsid w:val="006F5A62"/>
    <w:rsid w:val="006F5EF0"/>
    <w:rsid w:val="006F76ED"/>
    <w:rsid w:val="0070008C"/>
    <w:rsid w:val="00703E90"/>
    <w:rsid w:val="00703FC7"/>
    <w:rsid w:val="007056D9"/>
    <w:rsid w:val="00705F45"/>
    <w:rsid w:val="0070681D"/>
    <w:rsid w:val="00706F18"/>
    <w:rsid w:val="00707412"/>
    <w:rsid w:val="0070796A"/>
    <w:rsid w:val="00710429"/>
    <w:rsid w:val="00711570"/>
    <w:rsid w:val="007132A5"/>
    <w:rsid w:val="007151CB"/>
    <w:rsid w:val="00716EAC"/>
    <w:rsid w:val="00717622"/>
    <w:rsid w:val="00717DA2"/>
    <w:rsid w:val="00722EE1"/>
    <w:rsid w:val="00723218"/>
    <w:rsid w:val="00723438"/>
    <w:rsid w:val="00723B80"/>
    <w:rsid w:val="00724E69"/>
    <w:rsid w:val="0072500D"/>
    <w:rsid w:val="00725B2A"/>
    <w:rsid w:val="007260A6"/>
    <w:rsid w:val="007265C9"/>
    <w:rsid w:val="00726FE0"/>
    <w:rsid w:val="007303B5"/>
    <w:rsid w:val="007303D0"/>
    <w:rsid w:val="00730989"/>
    <w:rsid w:val="00730A24"/>
    <w:rsid w:val="00731667"/>
    <w:rsid w:val="007330B9"/>
    <w:rsid w:val="00733D89"/>
    <w:rsid w:val="00735005"/>
    <w:rsid w:val="00736A78"/>
    <w:rsid w:val="0073750C"/>
    <w:rsid w:val="007377D5"/>
    <w:rsid w:val="00740B98"/>
    <w:rsid w:val="00742989"/>
    <w:rsid w:val="00742F65"/>
    <w:rsid w:val="00743796"/>
    <w:rsid w:val="00743F92"/>
    <w:rsid w:val="007449A3"/>
    <w:rsid w:val="00744B5B"/>
    <w:rsid w:val="007455F6"/>
    <w:rsid w:val="00745757"/>
    <w:rsid w:val="007461D7"/>
    <w:rsid w:val="00746BD0"/>
    <w:rsid w:val="007503E4"/>
    <w:rsid w:val="0075081C"/>
    <w:rsid w:val="00750C5C"/>
    <w:rsid w:val="007523B7"/>
    <w:rsid w:val="00754A8C"/>
    <w:rsid w:val="0075612D"/>
    <w:rsid w:val="007575E6"/>
    <w:rsid w:val="00757A0C"/>
    <w:rsid w:val="00760189"/>
    <w:rsid w:val="00761307"/>
    <w:rsid w:val="0076132C"/>
    <w:rsid w:val="00761508"/>
    <w:rsid w:val="00761B98"/>
    <w:rsid w:val="007620A3"/>
    <w:rsid w:val="00763401"/>
    <w:rsid w:val="0076474B"/>
    <w:rsid w:val="00764A98"/>
    <w:rsid w:val="007654E8"/>
    <w:rsid w:val="0076574B"/>
    <w:rsid w:val="00766922"/>
    <w:rsid w:val="00767552"/>
    <w:rsid w:val="00771190"/>
    <w:rsid w:val="00771518"/>
    <w:rsid w:val="00771A78"/>
    <w:rsid w:val="00772210"/>
    <w:rsid w:val="007722A5"/>
    <w:rsid w:val="00773805"/>
    <w:rsid w:val="007739B5"/>
    <w:rsid w:val="0077449D"/>
    <w:rsid w:val="0077559D"/>
    <w:rsid w:val="00777616"/>
    <w:rsid w:val="00777944"/>
    <w:rsid w:val="00780FCE"/>
    <w:rsid w:val="0078183E"/>
    <w:rsid w:val="00783259"/>
    <w:rsid w:val="007832BB"/>
    <w:rsid w:val="00783DF9"/>
    <w:rsid w:val="00785CEB"/>
    <w:rsid w:val="00786388"/>
    <w:rsid w:val="00787329"/>
    <w:rsid w:val="00787708"/>
    <w:rsid w:val="00790235"/>
    <w:rsid w:val="007908D9"/>
    <w:rsid w:val="00791612"/>
    <w:rsid w:val="00791622"/>
    <w:rsid w:val="007924EE"/>
    <w:rsid w:val="007927FF"/>
    <w:rsid w:val="00792C0F"/>
    <w:rsid w:val="00793BAA"/>
    <w:rsid w:val="00793BFD"/>
    <w:rsid w:val="0079405E"/>
    <w:rsid w:val="00794527"/>
    <w:rsid w:val="0079550A"/>
    <w:rsid w:val="007A008C"/>
    <w:rsid w:val="007A3229"/>
    <w:rsid w:val="007A475A"/>
    <w:rsid w:val="007A5015"/>
    <w:rsid w:val="007A554E"/>
    <w:rsid w:val="007A6019"/>
    <w:rsid w:val="007A67D9"/>
    <w:rsid w:val="007A72EA"/>
    <w:rsid w:val="007B142D"/>
    <w:rsid w:val="007B1CBF"/>
    <w:rsid w:val="007B41FA"/>
    <w:rsid w:val="007B4472"/>
    <w:rsid w:val="007B4769"/>
    <w:rsid w:val="007B49B3"/>
    <w:rsid w:val="007B565B"/>
    <w:rsid w:val="007B5DAA"/>
    <w:rsid w:val="007B6063"/>
    <w:rsid w:val="007C02B3"/>
    <w:rsid w:val="007C1467"/>
    <w:rsid w:val="007C1589"/>
    <w:rsid w:val="007C29D7"/>
    <w:rsid w:val="007C2E41"/>
    <w:rsid w:val="007C3200"/>
    <w:rsid w:val="007C4D4C"/>
    <w:rsid w:val="007C5A28"/>
    <w:rsid w:val="007C6512"/>
    <w:rsid w:val="007D03EC"/>
    <w:rsid w:val="007D1411"/>
    <w:rsid w:val="007D2AC1"/>
    <w:rsid w:val="007D345B"/>
    <w:rsid w:val="007D3AD7"/>
    <w:rsid w:val="007D515D"/>
    <w:rsid w:val="007D55E0"/>
    <w:rsid w:val="007D5CA2"/>
    <w:rsid w:val="007D6513"/>
    <w:rsid w:val="007E1437"/>
    <w:rsid w:val="007E1473"/>
    <w:rsid w:val="007E1740"/>
    <w:rsid w:val="007E355F"/>
    <w:rsid w:val="007E448C"/>
    <w:rsid w:val="007E531A"/>
    <w:rsid w:val="007E6367"/>
    <w:rsid w:val="007E71AB"/>
    <w:rsid w:val="007E7317"/>
    <w:rsid w:val="007F0024"/>
    <w:rsid w:val="007F0325"/>
    <w:rsid w:val="007F0D34"/>
    <w:rsid w:val="007F12A6"/>
    <w:rsid w:val="007F12F8"/>
    <w:rsid w:val="007F262F"/>
    <w:rsid w:val="007F3861"/>
    <w:rsid w:val="007F4908"/>
    <w:rsid w:val="007F5262"/>
    <w:rsid w:val="007F55BC"/>
    <w:rsid w:val="00801DD3"/>
    <w:rsid w:val="00802CDD"/>
    <w:rsid w:val="00802DD0"/>
    <w:rsid w:val="008042C4"/>
    <w:rsid w:val="008059AC"/>
    <w:rsid w:val="00805B93"/>
    <w:rsid w:val="008068FF"/>
    <w:rsid w:val="00806DFD"/>
    <w:rsid w:val="00806FE4"/>
    <w:rsid w:val="0080731C"/>
    <w:rsid w:val="00807439"/>
    <w:rsid w:val="00807440"/>
    <w:rsid w:val="008079B9"/>
    <w:rsid w:val="00810156"/>
    <w:rsid w:val="00810A1B"/>
    <w:rsid w:val="00810C3E"/>
    <w:rsid w:val="00813035"/>
    <w:rsid w:val="00814687"/>
    <w:rsid w:val="00814B0D"/>
    <w:rsid w:val="0081549B"/>
    <w:rsid w:val="008158C4"/>
    <w:rsid w:val="008169C2"/>
    <w:rsid w:val="00816A9D"/>
    <w:rsid w:val="008178F3"/>
    <w:rsid w:val="00820E21"/>
    <w:rsid w:val="00820F4E"/>
    <w:rsid w:val="0082171D"/>
    <w:rsid w:val="008239DE"/>
    <w:rsid w:val="008248D0"/>
    <w:rsid w:val="00826DF5"/>
    <w:rsid w:val="008270FB"/>
    <w:rsid w:val="00827657"/>
    <w:rsid w:val="00827E86"/>
    <w:rsid w:val="00830087"/>
    <w:rsid w:val="00830F8F"/>
    <w:rsid w:val="00833EA4"/>
    <w:rsid w:val="0083446D"/>
    <w:rsid w:val="008353A8"/>
    <w:rsid w:val="00835DF0"/>
    <w:rsid w:val="008366D7"/>
    <w:rsid w:val="00840647"/>
    <w:rsid w:val="00840CE6"/>
    <w:rsid w:val="00841CAD"/>
    <w:rsid w:val="00842437"/>
    <w:rsid w:val="00842D12"/>
    <w:rsid w:val="00842E4C"/>
    <w:rsid w:val="00843AE1"/>
    <w:rsid w:val="0084437B"/>
    <w:rsid w:val="00845C84"/>
    <w:rsid w:val="008464DA"/>
    <w:rsid w:val="00846F42"/>
    <w:rsid w:val="00847BDC"/>
    <w:rsid w:val="00852679"/>
    <w:rsid w:val="0085272A"/>
    <w:rsid w:val="00852DA6"/>
    <w:rsid w:val="00853BEB"/>
    <w:rsid w:val="00853DFE"/>
    <w:rsid w:val="008549EB"/>
    <w:rsid w:val="00855339"/>
    <w:rsid w:val="0085786E"/>
    <w:rsid w:val="0085789E"/>
    <w:rsid w:val="00861F7C"/>
    <w:rsid w:val="00863CEC"/>
    <w:rsid w:val="00863DFF"/>
    <w:rsid w:val="00864349"/>
    <w:rsid w:val="008647C5"/>
    <w:rsid w:val="008651AA"/>
    <w:rsid w:val="0086583D"/>
    <w:rsid w:val="00865DAE"/>
    <w:rsid w:val="00867353"/>
    <w:rsid w:val="00867CE5"/>
    <w:rsid w:val="00870FD0"/>
    <w:rsid w:val="00871AF7"/>
    <w:rsid w:val="00871C0E"/>
    <w:rsid w:val="00872A77"/>
    <w:rsid w:val="008730BC"/>
    <w:rsid w:val="00873BFD"/>
    <w:rsid w:val="008741DC"/>
    <w:rsid w:val="00876593"/>
    <w:rsid w:val="00876C08"/>
    <w:rsid w:val="00876C1C"/>
    <w:rsid w:val="00877A2B"/>
    <w:rsid w:val="00877AE8"/>
    <w:rsid w:val="00877E6A"/>
    <w:rsid w:val="00877FCA"/>
    <w:rsid w:val="00880FEE"/>
    <w:rsid w:val="00881555"/>
    <w:rsid w:val="00881ADD"/>
    <w:rsid w:val="0088384C"/>
    <w:rsid w:val="0088418C"/>
    <w:rsid w:val="0088450B"/>
    <w:rsid w:val="00885192"/>
    <w:rsid w:val="0088583A"/>
    <w:rsid w:val="0088587A"/>
    <w:rsid w:val="00886A3F"/>
    <w:rsid w:val="00887D68"/>
    <w:rsid w:val="008900E4"/>
    <w:rsid w:val="0089092E"/>
    <w:rsid w:val="00893635"/>
    <w:rsid w:val="00894FC7"/>
    <w:rsid w:val="0089520A"/>
    <w:rsid w:val="008974DF"/>
    <w:rsid w:val="008A28C1"/>
    <w:rsid w:val="008A2EE7"/>
    <w:rsid w:val="008A411E"/>
    <w:rsid w:val="008A48A7"/>
    <w:rsid w:val="008A4AB5"/>
    <w:rsid w:val="008A5873"/>
    <w:rsid w:val="008A5EC6"/>
    <w:rsid w:val="008A64A6"/>
    <w:rsid w:val="008A7358"/>
    <w:rsid w:val="008B009A"/>
    <w:rsid w:val="008B0582"/>
    <w:rsid w:val="008B0DBF"/>
    <w:rsid w:val="008B2517"/>
    <w:rsid w:val="008B2FDA"/>
    <w:rsid w:val="008B3959"/>
    <w:rsid w:val="008C0724"/>
    <w:rsid w:val="008C081B"/>
    <w:rsid w:val="008C16FE"/>
    <w:rsid w:val="008C2436"/>
    <w:rsid w:val="008C2B40"/>
    <w:rsid w:val="008C2CA9"/>
    <w:rsid w:val="008C31B1"/>
    <w:rsid w:val="008C3997"/>
    <w:rsid w:val="008C3AD3"/>
    <w:rsid w:val="008C3F08"/>
    <w:rsid w:val="008C41D8"/>
    <w:rsid w:val="008C52BD"/>
    <w:rsid w:val="008D0910"/>
    <w:rsid w:val="008D167A"/>
    <w:rsid w:val="008D1B3F"/>
    <w:rsid w:val="008D3A48"/>
    <w:rsid w:val="008D50FE"/>
    <w:rsid w:val="008D650E"/>
    <w:rsid w:val="008D6B06"/>
    <w:rsid w:val="008D6E17"/>
    <w:rsid w:val="008D6E37"/>
    <w:rsid w:val="008D77D2"/>
    <w:rsid w:val="008D7F0A"/>
    <w:rsid w:val="008E05E4"/>
    <w:rsid w:val="008E1837"/>
    <w:rsid w:val="008E2821"/>
    <w:rsid w:val="008E2ABB"/>
    <w:rsid w:val="008E3A60"/>
    <w:rsid w:val="008E43AF"/>
    <w:rsid w:val="008E4A8D"/>
    <w:rsid w:val="008E55A3"/>
    <w:rsid w:val="008E5905"/>
    <w:rsid w:val="008E6AE5"/>
    <w:rsid w:val="008F1CD9"/>
    <w:rsid w:val="008F217E"/>
    <w:rsid w:val="008F2482"/>
    <w:rsid w:val="008F25D9"/>
    <w:rsid w:val="008F33A4"/>
    <w:rsid w:val="008F3B0E"/>
    <w:rsid w:val="008F48A9"/>
    <w:rsid w:val="008F4BFE"/>
    <w:rsid w:val="008F587F"/>
    <w:rsid w:val="008F5A94"/>
    <w:rsid w:val="009000E0"/>
    <w:rsid w:val="00902249"/>
    <w:rsid w:val="00902368"/>
    <w:rsid w:val="0090263A"/>
    <w:rsid w:val="00902979"/>
    <w:rsid w:val="00902F09"/>
    <w:rsid w:val="00903CFD"/>
    <w:rsid w:val="009049C9"/>
    <w:rsid w:val="009063C4"/>
    <w:rsid w:val="0090704F"/>
    <w:rsid w:val="009104EB"/>
    <w:rsid w:val="00910522"/>
    <w:rsid w:val="0091264D"/>
    <w:rsid w:val="00913047"/>
    <w:rsid w:val="009133E0"/>
    <w:rsid w:val="00913D7F"/>
    <w:rsid w:val="00915AEA"/>
    <w:rsid w:val="00916EC5"/>
    <w:rsid w:val="00917B18"/>
    <w:rsid w:val="009222AD"/>
    <w:rsid w:val="0092251E"/>
    <w:rsid w:val="00922CAB"/>
    <w:rsid w:val="00922D40"/>
    <w:rsid w:val="0092345B"/>
    <w:rsid w:val="00924371"/>
    <w:rsid w:val="00925E21"/>
    <w:rsid w:val="00926614"/>
    <w:rsid w:val="00926A1B"/>
    <w:rsid w:val="009277A0"/>
    <w:rsid w:val="00930C7E"/>
    <w:rsid w:val="00930D95"/>
    <w:rsid w:val="00931BCA"/>
    <w:rsid w:val="009321EC"/>
    <w:rsid w:val="0093231C"/>
    <w:rsid w:val="00932538"/>
    <w:rsid w:val="009343E7"/>
    <w:rsid w:val="0093513C"/>
    <w:rsid w:val="009366CF"/>
    <w:rsid w:val="00936B9C"/>
    <w:rsid w:val="00936EFD"/>
    <w:rsid w:val="009376D0"/>
    <w:rsid w:val="00937826"/>
    <w:rsid w:val="00937CA6"/>
    <w:rsid w:val="0094028D"/>
    <w:rsid w:val="009405A6"/>
    <w:rsid w:val="00940B62"/>
    <w:rsid w:val="00941115"/>
    <w:rsid w:val="0094112D"/>
    <w:rsid w:val="0094150E"/>
    <w:rsid w:val="00942036"/>
    <w:rsid w:val="00942AE9"/>
    <w:rsid w:val="00943721"/>
    <w:rsid w:val="00943C8E"/>
    <w:rsid w:val="0094484C"/>
    <w:rsid w:val="009459DE"/>
    <w:rsid w:val="0094645C"/>
    <w:rsid w:val="00946AE5"/>
    <w:rsid w:val="00946FA5"/>
    <w:rsid w:val="00951284"/>
    <w:rsid w:val="009513EF"/>
    <w:rsid w:val="0095290A"/>
    <w:rsid w:val="00952E67"/>
    <w:rsid w:val="00953E20"/>
    <w:rsid w:val="0095460A"/>
    <w:rsid w:val="0095494A"/>
    <w:rsid w:val="009560B4"/>
    <w:rsid w:val="009565CB"/>
    <w:rsid w:val="00957C59"/>
    <w:rsid w:val="009600C9"/>
    <w:rsid w:val="00960D55"/>
    <w:rsid w:val="009611BD"/>
    <w:rsid w:val="00961558"/>
    <w:rsid w:val="0096223A"/>
    <w:rsid w:val="0096320E"/>
    <w:rsid w:val="00963398"/>
    <w:rsid w:val="0096387B"/>
    <w:rsid w:val="0096493F"/>
    <w:rsid w:val="009653C4"/>
    <w:rsid w:val="00965A8A"/>
    <w:rsid w:val="0096602C"/>
    <w:rsid w:val="00966F77"/>
    <w:rsid w:val="009671F4"/>
    <w:rsid w:val="009704AD"/>
    <w:rsid w:val="00970F02"/>
    <w:rsid w:val="00971DE3"/>
    <w:rsid w:val="009726A8"/>
    <w:rsid w:val="00973166"/>
    <w:rsid w:val="00974177"/>
    <w:rsid w:val="00974A46"/>
    <w:rsid w:val="009751E0"/>
    <w:rsid w:val="00976BD1"/>
    <w:rsid w:val="00976C8E"/>
    <w:rsid w:val="00977736"/>
    <w:rsid w:val="0098023E"/>
    <w:rsid w:val="00980772"/>
    <w:rsid w:val="00980D85"/>
    <w:rsid w:val="0098258A"/>
    <w:rsid w:val="00982668"/>
    <w:rsid w:val="009826E3"/>
    <w:rsid w:val="00982B9D"/>
    <w:rsid w:val="0098497E"/>
    <w:rsid w:val="009850F2"/>
    <w:rsid w:val="0098592B"/>
    <w:rsid w:val="0098599C"/>
    <w:rsid w:val="00986A53"/>
    <w:rsid w:val="00987A96"/>
    <w:rsid w:val="00992940"/>
    <w:rsid w:val="00992AEB"/>
    <w:rsid w:val="00993311"/>
    <w:rsid w:val="0099373B"/>
    <w:rsid w:val="009946D1"/>
    <w:rsid w:val="00994C15"/>
    <w:rsid w:val="00995136"/>
    <w:rsid w:val="009964C4"/>
    <w:rsid w:val="0099653A"/>
    <w:rsid w:val="009977EC"/>
    <w:rsid w:val="009A0ADD"/>
    <w:rsid w:val="009A185C"/>
    <w:rsid w:val="009A2046"/>
    <w:rsid w:val="009A42E5"/>
    <w:rsid w:val="009A4B09"/>
    <w:rsid w:val="009A4BAB"/>
    <w:rsid w:val="009A6310"/>
    <w:rsid w:val="009A63FD"/>
    <w:rsid w:val="009A763C"/>
    <w:rsid w:val="009A7813"/>
    <w:rsid w:val="009A7B65"/>
    <w:rsid w:val="009A7C77"/>
    <w:rsid w:val="009B0024"/>
    <w:rsid w:val="009B201D"/>
    <w:rsid w:val="009B38DA"/>
    <w:rsid w:val="009B3BE1"/>
    <w:rsid w:val="009B4CFE"/>
    <w:rsid w:val="009B5214"/>
    <w:rsid w:val="009B5902"/>
    <w:rsid w:val="009B6E75"/>
    <w:rsid w:val="009B703E"/>
    <w:rsid w:val="009C00FD"/>
    <w:rsid w:val="009C023A"/>
    <w:rsid w:val="009C1A57"/>
    <w:rsid w:val="009C2B73"/>
    <w:rsid w:val="009C42FA"/>
    <w:rsid w:val="009C4AA8"/>
    <w:rsid w:val="009C5B28"/>
    <w:rsid w:val="009C7825"/>
    <w:rsid w:val="009C7F99"/>
    <w:rsid w:val="009D0DE3"/>
    <w:rsid w:val="009D1FA9"/>
    <w:rsid w:val="009D2F48"/>
    <w:rsid w:val="009D33BE"/>
    <w:rsid w:val="009D40FA"/>
    <w:rsid w:val="009D4D75"/>
    <w:rsid w:val="009D602B"/>
    <w:rsid w:val="009E0661"/>
    <w:rsid w:val="009E074C"/>
    <w:rsid w:val="009E09E1"/>
    <w:rsid w:val="009E242B"/>
    <w:rsid w:val="009E310E"/>
    <w:rsid w:val="009E4DE9"/>
    <w:rsid w:val="009E5640"/>
    <w:rsid w:val="009E5D3C"/>
    <w:rsid w:val="009E7DE6"/>
    <w:rsid w:val="009E7E41"/>
    <w:rsid w:val="009E7E72"/>
    <w:rsid w:val="009E7F92"/>
    <w:rsid w:val="009F12D5"/>
    <w:rsid w:val="009F35A9"/>
    <w:rsid w:val="009F3B0B"/>
    <w:rsid w:val="009F4AB5"/>
    <w:rsid w:val="009F531C"/>
    <w:rsid w:val="009F59E7"/>
    <w:rsid w:val="009F5C02"/>
    <w:rsid w:val="009F6A08"/>
    <w:rsid w:val="009F6D84"/>
    <w:rsid w:val="009F7CF3"/>
    <w:rsid w:val="009F7E62"/>
    <w:rsid w:val="00A01426"/>
    <w:rsid w:val="00A03308"/>
    <w:rsid w:val="00A03392"/>
    <w:rsid w:val="00A03B5D"/>
    <w:rsid w:val="00A03EB1"/>
    <w:rsid w:val="00A05595"/>
    <w:rsid w:val="00A05A35"/>
    <w:rsid w:val="00A05F73"/>
    <w:rsid w:val="00A0662D"/>
    <w:rsid w:val="00A07360"/>
    <w:rsid w:val="00A10720"/>
    <w:rsid w:val="00A11A3E"/>
    <w:rsid w:val="00A11A89"/>
    <w:rsid w:val="00A129BE"/>
    <w:rsid w:val="00A12B53"/>
    <w:rsid w:val="00A12B5D"/>
    <w:rsid w:val="00A132CE"/>
    <w:rsid w:val="00A1373E"/>
    <w:rsid w:val="00A13872"/>
    <w:rsid w:val="00A159DB"/>
    <w:rsid w:val="00A20AC8"/>
    <w:rsid w:val="00A21058"/>
    <w:rsid w:val="00A2555F"/>
    <w:rsid w:val="00A26035"/>
    <w:rsid w:val="00A26C7F"/>
    <w:rsid w:val="00A26EA9"/>
    <w:rsid w:val="00A26EDE"/>
    <w:rsid w:val="00A27DF4"/>
    <w:rsid w:val="00A3116A"/>
    <w:rsid w:val="00A31648"/>
    <w:rsid w:val="00A32012"/>
    <w:rsid w:val="00A32F97"/>
    <w:rsid w:val="00A34647"/>
    <w:rsid w:val="00A34FCA"/>
    <w:rsid w:val="00A36136"/>
    <w:rsid w:val="00A37313"/>
    <w:rsid w:val="00A37803"/>
    <w:rsid w:val="00A42BA1"/>
    <w:rsid w:val="00A436AC"/>
    <w:rsid w:val="00A43A9F"/>
    <w:rsid w:val="00A4561E"/>
    <w:rsid w:val="00A459E6"/>
    <w:rsid w:val="00A45D26"/>
    <w:rsid w:val="00A46417"/>
    <w:rsid w:val="00A46EA5"/>
    <w:rsid w:val="00A47240"/>
    <w:rsid w:val="00A5078A"/>
    <w:rsid w:val="00A50D31"/>
    <w:rsid w:val="00A545C4"/>
    <w:rsid w:val="00A5594D"/>
    <w:rsid w:val="00A55A67"/>
    <w:rsid w:val="00A56806"/>
    <w:rsid w:val="00A57511"/>
    <w:rsid w:val="00A60DE6"/>
    <w:rsid w:val="00A628FD"/>
    <w:rsid w:val="00A62F1F"/>
    <w:rsid w:val="00A650ED"/>
    <w:rsid w:val="00A655BA"/>
    <w:rsid w:val="00A665A6"/>
    <w:rsid w:val="00A66E97"/>
    <w:rsid w:val="00A6742C"/>
    <w:rsid w:val="00A718A3"/>
    <w:rsid w:val="00A72AF3"/>
    <w:rsid w:val="00A73914"/>
    <w:rsid w:val="00A73BC9"/>
    <w:rsid w:val="00A73EFF"/>
    <w:rsid w:val="00A74114"/>
    <w:rsid w:val="00A74DD9"/>
    <w:rsid w:val="00A75905"/>
    <w:rsid w:val="00A768F1"/>
    <w:rsid w:val="00A76B03"/>
    <w:rsid w:val="00A76B63"/>
    <w:rsid w:val="00A7795F"/>
    <w:rsid w:val="00A77B2C"/>
    <w:rsid w:val="00A81252"/>
    <w:rsid w:val="00A82B0B"/>
    <w:rsid w:val="00A83A0E"/>
    <w:rsid w:val="00A83A63"/>
    <w:rsid w:val="00A83A9C"/>
    <w:rsid w:val="00A84A08"/>
    <w:rsid w:val="00A87765"/>
    <w:rsid w:val="00A879A1"/>
    <w:rsid w:val="00A87DBF"/>
    <w:rsid w:val="00A909D3"/>
    <w:rsid w:val="00A93901"/>
    <w:rsid w:val="00A9415D"/>
    <w:rsid w:val="00A9602D"/>
    <w:rsid w:val="00A96D21"/>
    <w:rsid w:val="00AA0E4B"/>
    <w:rsid w:val="00AA213A"/>
    <w:rsid w:val="00AA3393"/>
    <w:rsid w:val="00AA53C9"/>
    <w:rsid w:val="00AA5C0F"/>
    <w:rsid w:val="00AA7204"/>
    <w:rsid w:val="00AA73C6"/>
    <w:rsid w:val="00AA766A"/>
    <w:rsid w:val="00AB1DC2"/>
    <w:rsid w:val="00AB20D0"/>
    <w:rsid w:val="00AB41AC"/>
    <w:rsid w:val="00AB41E2"/>
    <w:rsid w:val="00AB6560"/>
    <w:rsid w:val="00AB68F1"/>
    <w:rsid w:val="00AC02FF"/>
    <w:rsid w:val="00AC0AF6"/>
    <w:rsid w:val="00AC2602"/>
    <w:rsid w:val="00AC2826"/>
    <w:rsid w:val="00AC2F19"/>
    <w:rsid w:val="00AC3D87"/>
    <w:rsid w:val="00AC4559"/>
    <w:rsid w:val="00AC5438"/>
    <w:rsid w:val="00AC547D"/>
    <w:rsid w:val="00AD061E"/>
    <w:rsid w:val="00AD32AA"/>
    <w:rsid w:val="00AD5691"/>
    <w:rsid w:val="00AD5DA0"/>
    <w:rsid w:val="00AD64FA"/>
    <w:rsid w:val="00AD6E25"/>
    <w:rsid w:val="00AD71C3"/>
    <w:rsid w:val="00AD7FED"/>
    <w:rsid w:val="00AE1246"/>
    <w:rsid w:val="00AE14E0"/>
    <w:rsid w:val="00AE280D"/>
    <w:rsid w:val="00AE7428"/>
    <w:rsid w:val="00AE7DF0"/>
    <w:rsid w:val="00AF0CCE"/>
    <w:rsid w:val="00AF2A4C"/>
    <w:rsid w:val="00AF5B00"/>
    <w:rsid w:val="00B02D41"/>
    <w:rsid w:val="00B042A5"/>
    <w:rsid w:val="00B04327"/>
    <w:rsid w:val="00B04C5C"/>
    <w:rsid w:val="00B0762B"/>
    <w:rsid w:val="00B07B06"/>
    <w:rsid w:val="00B10A09"/>
    <w:rsid w:val="00B10CD5"/>
    <w:rsid w:val="00B112A2"/>
    <w:rsid w:val="00B11667"/>
    <w:rsid w:val="00B12122"/>
    <w:rsid w:val="00B1243A"/>
    <w:rsid w:val="00B1381A"/>
    <w:rsid w:val="00B14938"/>
    <w:rsid w:val="00B15843"/>
    <w:rsid w:val="00B16527"/>
    <w:rsid w:val="00B175CF"/>
    <w:rsid w:val="00B17A87"/>
    <w:rsid w:val="00B2151C"/>
    <w:rsid w:val="00B2278A"/>
    <w:rsid w:val="00B22D42"/>
    <w:rsid w:val="00B2448C"/>
    <w:rsid w:val="00B2752C"/>
    <w:rsid w:val="00B27F00"/>
    <w:rsid w:val="00B31745"/>
    <w:rsid w:val="00B31D50"/>
    <w:rsid w:val="00B3308A"/>
    <w:rsid w:val="00B33770"/>
    <w:rsid w:val="00B34374"/>
    <w:rsid w:val="00B350E5"/>
    <w:rsid w:val="00B354A1"/>
    <w:rsid w:val="00B36F38"/>
    <w:rsid w:val="00B37101"/>
    <w:rsid w:val="00B371CB"/>
    <w:rsid w:val="00B4013C"/>
    <w:rsid w:val="00B40383"/>
    <w:rsid w:val="00B40E0A"/>
    <w:rsid w:val="00B4162C"/>
    <w:rsid w:val="00B41ABB"/>
    <w:rsid w:val="00B4323F"/>
    <w:rsid w:val="00B43A13"/>
    <w:rsid w:val="00B441C9"/>
    <w:rsid w:val="00B44F5B"/>
    <w:rsid w:val="00B450F3"/>
    <w:rsid w:val="00B4592E"/>
    <w:rsid w:val="00B460D8"/>
    <w:rsid w:val="00B465B2"/>
    <w:rsid w:val="00B51016"/>
    <w:rsid w:val="00B5146A"/>
    <w:rsid w:val="00B533EA"/>
    <w:rsid w:val="00B54BA6"/>
    <w:rsid w:val="00B5516A"/>
    <w:rsid w:val="00B608C0"/>
    <w:rsid w:val="00B60B06"/>
    <w:rsid w:val="00B61699"/>
    <w:rsid w:val="00B62156"/>
    <w:rsid w:val="00B6291E"/>
    <w:rsid w:val="00B63846"/>
    <w:rsid w:val="00B63DDB"/>
    <w:rsid w:val="00B64846"/>
    <w:rsid w:val="00B65141"/>
    <w:rsid w:val="00B651ED"/>
    <w:rsid w:val="00B65A54"/>
    <w:rsid w:val="00B65EA1"/>
    <w:rsid w:val="00B667AA"/>
    <w:rsid w:val="00B67214"/>
    <w:rsid w:val="00B701F5"/>
    <w:rsid w:val="00B70981"/>
    <w:rsid w:val="00B72203"/>
    <w:rsid w:val="00B72CE3"/>
    <w:rsid w:val="00B72D58"/>
    <w:rsid w:val="00B73373"/>
    <w:rsid w:val="00B733F0"/>
    <w:rsid w:val="00B73BED"/>
    <w:rsid w:val="00B7445B"/>
    <w:rsid w:val="00B7477D"/>
    <w:rsid w:val="00B74E61"/>
    <w:rsid w:val="00B74EB1"/>
    <w:rsid w:val="00B7581B"/>
    <w:rsid w:val="00B76C0F"/>
    <w:rsid w:val="00B7710E"/>
    <w:rsid w:val="00B81A9C"/>
    <w:rsid w:val="00B824D2"/>
    <w:rsid w:val="00B82AAF"/>
    <w:rsid w:val="00B83530"/>
    <w:rsid w:val="00B83A54"/>
    <w:rsid w:val="00B83EE1"/>
    <w:rsid w:val="00B846E0"/>
    <w:rsid w:val="00B85816"/>
    <w:rsid w:val="00B85FF6"/>
    <w:rsid w:val="00B865DB"/>
    <w:rsid w:val="00B87BC1"/>
    <w:rsid w:val="00B87CBC"/>
    <w:rsid w:val="00B87EBE"/>
    <w:rsid w:val="00B93DB7"/>
    <w:rsid w:val="00B96532"/>
    <w:rsid w:val="00B96EEC"/>
    <w:rsid w:val="00BA2949"/>
    <w:rsid w:val="00BA2A45"/>
    <w:rsid w:val="00BA3AE7"/>
    <w:rsid w:val="00BA3E27"/>
    <w:rsid w:val="00BA4390"/>
    <w:rsid w:val="00BA459F"/>
    <w:rsid w:val="00BA5272"/>
    <w:rsid w:val="00BA537F"/>
    <w:rsid w:val="00BA5445"/>
    <w:rsid w:val="00BA636B"/>
    <w:rsid w:val="00BA6743"/>
    <w:rsid w:val="00BA6A5E"/>
    <w:rsid w:val="00BB1669"/>
    <w:rsid w:val="00BB16FD"/>
    <w:rsid w:val="00BB1E90"/>
    <w:rsid w:val="00BB2E66"/>
    <w:rsid w:val="00BB309A"/>
    <w:rsid w:val="00BB51E6"/>
    <w:rsid w:val="00BB67B9"/>
    <w:rsid w:val="00BB6BC7"/>
    <w:rsid w:val="00BB7054"/>
    <w:rsid w:val="00BC13DF"/>
    <w:rsid w:val="00BC383F"/>
    <w:rsid w:val="00BC4228"/>
    <w:rsid w:val="00BC5821"/>
    <w:rsid w:val="00BC5A1B"/>
    <w:rsid w:val="00BC63B3"/>
    <w:rsid w:val="00BC6523"/>
    <w:rsid w:val="00BC6C01"/>
    <w:rsid w:val="00BC6DEC"/>
    <w:rsid w:val="00BC7A62"/>
    <w:rsid w:val="00BC7BD8"/>
    <w:rsid w:val="00BD02F5"/>
    <w:rsid w:val="00BD074C"/>
    <w:rsid w:val="00BD42EB"/>
    <w:rsid w:val="00BD6194"/>
    <w:rsid w:val="00BD6898"/>
    <w:rsid w:val="00BD6D52"/>
    <w:rsid w:val="00BD72A0"/>
    <w:rsid w:val="00BD750C"/>
    <w:rsid w:val="00BD7ABC"/>
    <w:rsid w:val="00BE004A"/>
    <w:rsid w:val="00BE0218"/>
    <w:rsid w:val="00BE0973"/>
    <w:rsid w:val="00BE0BD4"/>
    <w:rsid w:val="00BE3281"/>
    <w:rsid w:val="00BE3FB9"/>
    <w:rsid w:val="00BE4A5A"/>
    <w:rsid w:val="00BF0527"/>
    <w:rsid w:val="00BF1235"/>
    <w:rsid w:val="00BF1D7A"/>
    <w:rsid w:val="00BF2484"/>
    <w:rsid w:val="00BF56AB"/>
    <w:rsid w:val="00C0098B"/>
    <w:rsid w:val="00C0105A"/>
    <w:rsid w:val="00C03684"/>
    <w:rsid w:val="00C04989"/>
    <w:rsid w:val="00C0576E"/>
    <w:rsid w:val="00C05BE3"/>
    <w:rsid w:val="00C06727"/>
    <w:rsid w:val="00C06945"/>
    <w:rsid w:val="00C06E38"/>
    <w:rsid w:val="00C101AD"/>
    <w:rsid w:val="00C10843"/>
    <w:rsid w:val="00C12CD9"/>
    <w:rsid w:val="00C13859"/>
    <w:rsid w:val="00C13997"/>
    <w:rsid w:val="00C152CC"/>
    <w:rsid w:val="00C158BB"/>
    <w:rsid w:val="00C16551"/>
    <w:rsid w:val="00C16568"/>
    <w:rsid w:val="00C16BB5"/>
    <w:rsid w:val="00C16F95"/>
    <w:rsid w:val="00C21643"/>
    <w:rsid w:val="00C22285"/>
    <w:rsid w:val="00C24187"/>
    <w:rsid w:val="00C242D3"/>
    <w:rsid w:val="00C2453A"/>
    <w:rsid w:val="00C25CC3"/>
    <w:rsid w:val="00C26DCA"/>
    <w:rsid w:val="00C27BC2"/>
    <w:rsid w:val="00C30644"/>
    <w:rsid w:val="00C3253F"/>
    <w:rsid w:val="00C32660"/>
    <w:rsid w:val="00C32C81"/>
    <w:rsid w:val="00C346F0"/>
    <w:rsid w:val="00C346F7"/>
    <w:rsid w:val="00C3498B"/>
    <w:rsid w:val="00C357CD"/>
    <w:rsid w:val="00C35CDE"/>
    <w:rsid w:val="00C35CEB"/>
    <w:rsid w:val="00C35FA9"/>
    <w:rsid w:val="00C36CA6"/>
    <w:rsid w:val="00C37202"/>
    <w:rsid w:val="00C40235"/>
    <w:rsid w:val="00C4038E"/>
    <w:rsid w:val="00C40F6A"/>
    <w:rsid w:val="00C42142"/>
    <w:rsid w:val="00C43364"/>
    <w:rsid w:val="00C434CA"/>
    <w:rsid w:val="00C437FE"/>
    <w:rsid w:val="00C43AD5"/>
    <w:rsid w:val="00C44B9E"/>
    <w:rsid w:val="00C46AEA"/>
    <w:rsid w:val="00C46B4E"/>
    <w:rsid w:val="00C503A9"/>
    <w:rsid w:val="00C511C7"/>
    <w:rsid w:val="00C55621"/>
    <w:rsid w:val="00C55A85"/>
    <w:rsid w:val="00C6079C"/>
    <w:rsid w:val="00C60A1D"/>
    <w:rsid w:val="00C62CCE"/>
    <w:rsid w:val="00C63A97"/>
    <w:rsid w:val="00C65B03"/>
    <w:rsid w:val="00C65CD0"/>
    <w:rsid w:val="00C65EC2"/>
    <w:rsid w:val="00C66637"/>
    <w:rsid w:val="00C708B2"/>
    <w:rsid w:val="00C73914"/>
    <w:rsid w:val="00C740F7"/>
    <w:rsid w:val="00C7508E"/>
    <w:rsid w:val="00C75194"/>
    <w:rsid w:val="00C7638C"/>
    <w:rsid w:val="00C763BE"/>
    <w:rsid w:val="00C76834"/>
    <w:rsid w:val="00C80460"/>
    <w:rsid w:val="00C80DB0"/>
    <w:rsid w:val="00C81803"/>
    <w:rsid w:val="00C82820"/>
    <w:rsid w:val="00C82A1F"/>
    <w:rsid w:val="00C83E4B"/>
    <w:rsid w:val="00C84C9D"/>
    <w:rsid w:val="00C84F60"/>
    <w:rsid w:val="00C873B2"/>
    <w:rsid w:val="00C901F8"/>
    <w:rsid w:val="00C90B85"/>
    <w:rsid w:val="00C91A73"/>
    <w:rsid w:val="00C92F8C"/>
    <w:rsid w:val="00C93CBB"/>
    <w:rsid w:val="00C93F16"/>
    <w:rsid w:val="00C96C17"/>
    <w:rsid w:val="00C976FE"/>
    <w:rsid w:val="00C979F8"/>
    <w:rsid w:val="00CA1B17"/>
    <w:rsid w:val="00CA1F46"/>
    <w:rsid w:val="00CA2EAD"/>
    <w:rsid w:val="00CA3B58"/>
    <w:rsid w:val="00CA506C"/>
    <w:rsid w:val="00CA5237"/>
    <w:rsid w:val="00CA5732"/>
    <w:rsid w:val="00CA6B2D"/>
    <w:rsid w:val="00CA7DEF"/>
    <w:rsid w:val="00CB249E"/>
    <w:rsid w:val="00CB2C5A"/>
    <w:rsid w:val="00CB3578"/>
    <w:rsid w:val="00CB4030"/>
    <w:rsid w:val="00CB48F7"/>
    <w:rsid w:val="00CB6A04"/>
    <w:rsid w:val="00CB715D"/>
    <w:rsid w:val="00CB744C"/>
    <w:rsid w:val="00CC0CBC"/>
    <w:rsid w:val="00CC1323"/>
    <w:rsid w:val="00CC1791"/>
    <w:rsid w:val="00CC1B95"/>
    <w:rsid w:val="00CC3C73"/>
    <w:rsid w:val="00CC3DF2"/>
    <w:rsid w:val="00CC40D8"/>
    <w:rsid w:val="00CC41C9"/>
    <w:rsid w:val="00CC5442"/>
    <w:rsid w:val="00CC6595"/>
    <w:rsid w:val="00CC6B6A"/>
    <w:rsid w:val="00CC6FFC"/>
    <w:rsid w:val="00CC71AA"/>
    <w:rsid w:val="00CC7705"/>
    <w:rsid w:val="00CD0D11"/>
    <w:rsid w:val="00CD0E36"/>
    <w:rsid w:val="00CD10FB"/>
    <w:rsid w:val="00CD128C"/>
    <w:rsid w:val="00CD3FD6"/>
    <w:rsid w:val="00CD45D0"/>
    <w:rsid w:val="00CD51D7"/>
    <w:rsid w:val="00CD582E"/>
    <w:rsid w:val="00CD6A90"/>
    <w:rsid w:val="00CD7EDE"/>
    <w:rsid w:val="00CE02F4"/>
    <w:rsid w:val="00CE124B"/>
    <w:rsid w:val="00CE32A5"/>
    <w:rsid w:val="00CE4E0A"/>
    <w:rsid w:val="00CE619C"/>
    <w:rsid w:val="00CF0F53"/>
    <w:rsid w:val="00CF3214"/>
    <w:rsid w:val="00CF399F"/>
    <w:rsid w:val="00CF3D5C"/>
    <w:rsid w:val="00CF3E6D"/>
    <w:rsid w:val="00CF5368"/>
    <w:rsid w:val="00CF5672"/>
    <w:rsid w:val="00CF611B"/>
    <w:rsid w:val="00CF6B6A"/>
    <w:rsid w:val="00CF7140"/>
    <w:rsid w:val="00D033E7"/>
    <w:rsid w:val="00D04D14"/>
    <w:rsid w:val="00D050D5"/>
    <w:rsid w:val="00D05497"/>
    <w:rsid w:val="00D056CA"/>
    <w:rsid w:val="00D10480"/>
    <w:rsid w:val="00D10AB6"/>
    <w:rsid w:val="00D11707"/>
    <w:rsid w:val="00D11F4E"/>
    <w:rsid w:val="00D12192"/>
    <w:rsid w:val="00D12480"/>
    <w:rsid w:val="00D142C8"/>
    <w:rsid w:val="00D1783F"/>
    <w:rsid w:val="00D21592"/>
    <w:rsid w:val="00D21954"/>
    <w:rsid w:val="00D21C07"/>
    <w:rsid w:val="00D22960"/>
    <w:rsid w:val="00D2336B"/>
    <w:rsid w:val="00D246B4"/>
    <w:rsid w:val="00D25FA5"/>
    <w:rsid w:val="00D26480"/>
    <w:rsid w:val="00D26958"/>
    <w:rsid w:val="00D275B3"/>
    <w:rsid w:val="00D27F6A"/>
    <w:rsid w:val="00D30484"/>
    <w:rsid w:val="00D307EE"/>
    <w:rsid w:val="00D31406"/>
    <w:rsid w:val="00D327C1"/>
    <w:rsid w:val="00D35C7C"/>
    <w:rsid w:val="00D362AA"/>
    <w:rsid w:val="00D3642A"/>
    <w:rsid w:val="00D36B79"/>
    <w:rsid w:val="00D36FF1"/>
    <w:rsid w:val="00D37B8D"/>
    <w:rsid w:val="00D37C26"/>
    <w:rsid w:val="00D418B7"/>
    <w:rsid w:val="00D4194F"/>
    <w:rsid w:val="00D423FB"/>
    <w:rsid w:val="00D43FF9"/>
    <w:rsid w:val="00D442A9"/>
    <w:rsid w:val="00D45817"/>
    <w:rsid w:val="00D45FDE"/>
    <w:rsid w:val="00D47017"/>
    <w:rsid w:val="00D504F2"/>
    <w:rsid w:val="00D504FC"/>
    <w:rsid w:val="00D50B04"/>
    <w:rsid w:val="00D5260E"/>
    <w:rsid w:val="00D52716"/>
    <w:rsid w:val="00D538BD"/>
    <w:rsid w:val="00D53B35"/>
    <w:rsid w:val="00D54B7D"/>
    <w:rsid w:val="00D55A1D"/>
    <w:rsid w:val="00D5642A"/>
    <w:rsid w:val="00D579EF"/>
    <w:rsid w:val="00D60871"/>
    <w:rsid w:val="00D6156D"/>
    <w:rsid w:val="00D6186B"/>
    <w:rsid w:val="00D63BDD"/>
    <w:rsid w:val="00D63D19"/>
    <w:rsid w:val="00D64586"/>
    <w:rsid w:val="00D64E2E"/>
    <w:rsid w:val="00D65561"/>
    <w:rsid w:val="00D66AF5"/>
    <w:rsid w:val="00D66BFC"/>
    <w:rsid w:val="00D67EAE"/>
    <w:rsid w:val="00D7083F"/>
    <w:rsid w:val="00D7130A"/>
    <w:rsid w:val="00D71F36"/>
    <w:rsid w:val="00D72735"/>
    <w:rsid w:val="00D736AB"/>
    <w:rsid w:val="00D73D5A"/>
    <w:rsid w:val="00D74401"/>
    <w:rsid w:val="00D752A7"/>
    <w:rsid w:val="00D76655"/>
    <w:rsid w:val="00D80556"/>
    <w:rsid w:val="00D80835"/>
    <w:rsid w:val="00D80841"/>
    <w:rsid w:val="00D814AF"/>
    <w:rsid w:val="00D82F85"/>
    <w:rsid w:val="00D83012"/>
    <w:rsid w:val="00D85027"/>
    <w:rsid w:val="00D856FF"/>
    <w:rsid w:val="00D86963"/>
    <w:rsid w:val="00D86ECA"/>
    <w:rsid w:val="00D86F27"/>
    <w:rsid w:val="00D9059A"/>
    <w:rsid w:val="00D906D9"/>
    <w:rsid w:val="00D91815"/>
    <w:rsid w:val="00D92D4A"/>
    <w:rsid w:val="00D92EFD"/>
    <w:rsid w:val="00D94533"/>
    <w:rsid w:val="00D94F28"/>
    <w:rsid w:val="00D97E13"/>
    <w:rsid w:val="00DA04AD"/>
    <w:rsid w:val="00DA138F"/>
    <w:rsid w:val="00DA4BC8"/>
    <w:rsid w:val="00DA60A7"/>
    <w:rsid w:val="00DA7807"/>
    <w:rsid w:val="00DA7ABB"/>
    <w:rsid w:val="00DB0F6C"/>
    <w:rsid w:val="00DB1E09"/>
    <w:rsid w:val="00DB1FDB"/>
    <w:rsid w:val="00DB2867"/>
    <w:rsid w:val="00DB2C88"/>
    <w:rsid w:val="00DB31A9"/>
    <w:rsid w:val="00DB4B98"/>
    <w:rsid w:val="00DB537E"/>
    <w:rsid w:val="00DB58A2"/>
    <w:rsid w:val="00DB756E"/>
    <w:rsid w:val="00DC1E8D"/>
    <w:rsid w:val="00DC2FA3"/>
    <w:rsid w:val="00DC3962"/>
    <w:rsid w:val="00DC55AA"/>
    <w:rsid w:val="00DC5818"/>
    <w:rsid w:val="00DC6396"/>
    <w:rsid w:val="00DC6553"/>
    <w:rsid w:val="00DC6FC7"/>
    <w:rsid w:val="00DC7EF2"/>
    <w:rsid w:val="00DD03E1"/>
    <w:rsid w:val="00DD262B"/>
    <w:rsid w:val="00DD2E94"/>
    <w:rsid w:val="00DD35AA"/>
    <w:rsid w:val="00DD41BB"/>
    <w:rsid w:val="00DD4502"/>
    <w:rsid w:val="00DD63EF"/>
    <w:rsid w:val="00DD68BB"/>
    <w:rsid w:val="00DE06F4"/>
    <w:rsid w:val="00DE0BFB"/>
    <w:rsid w:val="00DE11A5"/>
    <w:rsid w:val="00DE14A5"/>
    <w:rsid w:val="00DE1865"/>
    <w:rsid w:val="00DE1DD3"/>
    <w:rsid w:val="00DE2AA9"/>
    <w:rsid w:val="00DE2EE5"/>
    <w:rsid w:val="00DE30FC"/>
    <w:rsid w:val="00DE3566"/>
    <w:rsid w:val="00DE3763"/>
    <w:rsid w:val="00DE3A29"/>
    <w:rsid w:val="00DE57F4"/>
    <w:rsid w:val="00DF0805"/>
    <w:rsid w:val="00DF0CD0"/>
    <w:rsid w:val="00DF1E1F"/>
    <w:rsid w:val="00DF3484"/>
    <w:rsid w:val="00DF7CAC"/>
    <w:rsid w:val="00DF7D5F"/>
    <w:rsid w:val="00E00E1B"/>
    <w:rsid w:val="00E0103C"/>
    <w:rsid w:val="00E0137E"/>
    <w:rsid w:val="00E0178C"/>
    <w:rsid w:val="00E0277C"/>
    <w:rsid w:val="00E036B8"/>
    <w:rsid w:val="00E048E3"/>
    <w:rsid w:val="00E04C49"/>
    <w:rsid w:val="00E05BB7"/>
    <w:rsid w:val="00E06696"/>
    <w:rsid w:val="00E10D22"/>
    <w:rsid w:val="00E11594"/>
    <w:rsid w:val="00E12109"/>
    <w:rsid w:val="00E1294A"/>
    <w:rsid w:val="00E139CB"/>
    <w:rsid w:val="00E139E8"/>
    <w:rsid w:val="00E150C1"/>
    <w:rsid w:val="00E1574E"/>
    <w:rsid w:val="00E159A1"/>
    <w:rsid w:val="00E16749"/>
    <w:rsid w:val="00E16C7B"/>
    <w:rsid w:val="00E16F4B"/>
    <w:rsid w:val="00E22B0E"/>
    <w:rsid w:val="00E22CCA"/>
    <w:rsid w:val="00E24F3F"/>
    <w:rsid w:val="00E25B84"/>
    <w:rsid w:val="00E268AB"/>
    <w:rsid w:val="00E27420"/>
    <w:rsid w:val="00E30B69"/>
    <w:rsid w:val="00E30FE3"/>
    <w:rsid w:val="00E32A90"/>
    <w:rsid w:val="00E33601"/>
    <w:rsid w:val="00E3398D"/>
    <w:rsid w:val="00E341B7"/>
    <w:rsid w:val="00E35A10"/>
    <w:rsid w:val="00E360BD"/>
    <w:rsid w:val="00E41CCB"/>
    <w:rsid w:val="00E43218"/>
    <w:rsid w:val="00E437DE"/>
    <w:rsid w:val="00E43B71"/>
    <w:rsid w:val="00E44806"/>
    <w:rsid w:val="00E44ED4"/>
    <w:rsid w:val="00E47ED1"/>
    <w:rsid w:val="00E503CD"/>
    <w:rsid w:val="00E5126D"/>
    <w:rsid w:val="00E5242C"/>
    <w:rsid w:val="00E53BA0"/>
    <w:rsid w:val="00E541A8"/>
    <w:rsid w:val="00E5739D"/>
    <w:rsid w:val="00E57D2C"/>
    <w:rsid w:val="00E605E2"/>
    <w:rsid w:val="00E6383D"/>
    <w:rsid w:val="00E64805"/>
    <w:rsid w:val="00E65266"/>
    <w:rsid w:val="00E67E8E"/>
    <w:rsid w:val="00E7050A"/>
    <w:rsid w:val="00E73514"/>
    <w:rsid w:val="00E74CDF"/>
    <w:rsid w:val="00E74D27"/>
    <w:rsid w:val="00E75948"/>
    <w:rsid w:val="00E75DF2"/>
    <w:rsid w:val="00E76650"/>
    <w:rsid w:val="00E76CA7"/>
    <w:rsid w:val="00E77539"/>
    <w:rsid w:val="00E77AC2"/>
    <w:rsid w:val="00E80531"/>
    <w:rsid w:val="00E80E49"/>
    <w:rsid w:val="00E81D28"/>
    <w:rsid w:val="00E81E57"/>
    <w:rsid w:val="00E82064"/>
    <w:rsid w:val="00E8290A"/>
    <w:rsid w:val="00E82B64"/>
    <w:rsid w:val="00E82EF5"/>
    <w:rsid w:val="00E838C6"/>
    <w:rsid w:val="00E83C36"/>
    <w:rsid w:val="00E84B7F"/>
    <w:rsid w:val="00E8543A"/>
    <w:rsid w:val="00E85A3D"/>
    <w:rsid w:val="00E86668"/>
    <w:rsid w:val="00E86DB5"/>
    <w:rsid w:val="00E87032"/>
    <w:rsid w:val="00E87315"/>
    <w:rsid w:val="00E87365"/>
    <w:rsid w:val="00E90F24"/>
    <w:rsid w:val="00E9162F"/>
    <w:rsid w:val="00E917EA"/>
    <w:rsid w:val="00E93BB4"/>
    <w:rsid w:val="00E9423C"/>
    <w:rsid w:val="00E95142"/>
    <w:rsid w:val="00E95338"/>
    <w:rsid w:val="00E96581"/>
    <w:rsid w:val="00E96A3E"/>
    <w:rsid w:val="00EA172E"/>
    <w:rsid w:val="00EA1C5D"/>
    <w:rsid w:val="00EA2E5E"/>
    <w:rsid w:val="00EA358B"/>
    <w:rsid w:val="00EA4C10"/>
    <w:rsid w:val="00EA53CF"/>
    <w:rsid w:val="00EA5AF8"/>
    <w:rsid w:val="00EA5C3A"/>
    <w:rsid w:val="00EA680A"/>
    <w:rsid w:val="00EA7668"/>
    <w:rsid w:val="00EA77EA"/>
    <w:rsid w:val="00EB0DDF"/>
    <w:rsid w:val="00EB2180"/>
    <w:rsid w:val="00EB2D8E"/>
    <w:rsid w:val="00EB313F"/>
    <w:rsid w:val="00EB3A34"/>
    <w:rsid w:val="00EB40E2"/>
    <w:rsid w:val="00EB482A"/>
    <w:rsid w:val="00EB4DAD"/>
    <w:rsid w:val="00EB6046"/>
    <w:rsid w:val="00EB77AB"/>
    <w:rsid w:val="00EC09F0"/>
    <w:rsid w:val="00EC300D"/>
    <w:rsid w:val="00EC3ACA"/>
    <w:rsid w:val="00EC5776"/>
    <w:rsid w:val="00EC7E5B"/>
    <w:rsid w:val="00ED12F7"/>
    <w:rsid w:val="00ED4512"/>
    <w:rsid w:val="00ED490C"/>
    <w:rsid w:val="00ED4A21"/>
    <w:rsid w:val="00ED646F"/>
    <w:rsid w:val="00EE0F98"/>
    <w:rsid w:val="00EE10FB"/>
    <w:rsid w:val="00EE1F81"/>
    <w:rsid w:val="00EE270E"/>
    <w:rsid w:val="00EE360A"/>
    <w:rsid w:val="00EE42A6"/>
    <w:rsid w:val="00EE60E2"/>
    <w:rsid w:val="00EE614C"/>
    <w:rsid w:val="00EE7321"/>
    <w:rsid w:val="00EF1639"/>
    <w:rsid w:val="00EF1994"/>
    <w:rsid w:val="00EF1A51"/>
    <w:rsid w:val="00EF1EA8"/>
    <w:rsid w:val="00EF212E"/>
    <w:rsid w:val="00EF36C5"/>
    <w:rsid w:val="00EF38C2"/>
    <w:rsid w:val="00EF543D"/>
    <w:rsid w:val="00EF571A"/>
    <w:rsid w:val="00EF5B2A"/>
    <w:rsid w:val="00EF7146"/>
    <w:rsid w:val="00EF7D73"/>
    <w:rsid w:val="00F01922"/>
    <w:rsid w:val="00F01C4B"/>
    <w:rsid w:val="00F02E5F"/>
    <w:rsid w:val="00F03932"/>
    <w:rsid w:val="00F049AE"/>
    <w:rsid w:val="00F05978"/>
    <w:rsid w:val="00F06200"/>
    <w:rsid w:val="00F07721"/>
    <w:rsid w:val="00F1255A"/>
    <w:rsid w:val="00F12EF6"/>
    <w:rsid w:val="00F13A4E"/>
    <w:rsid w:val="00F13B5E"/>
    <w:rsid w:val="00F14C65"/>
    <w:rsid w:val="00F1599F"/>
    <w:rsid w:val="00F159D3"/>
    <w:rsid w:val="00F15D42"/>
    <w:rsid w:val="00F21B5D"/>
    <w:rsid w:val="00F23B87"/>
    <w:rsid w:val="00F23F55"/>
    <w:rsid w:val="00F24C4B"/>
    <w:rsid w:val="00F24E8E"/>
    <w:rsid w:val="00F25F2C"/>
    <w:rsid w:val="00F2758C"/>
    <w:rsid w:val="00F27842"/>
    <w:rsid w:val="00F30319"/>
    <w:rsid w:val="00F30522"/>
    <w:rsid w:val="00F309C7"/>
    <w:rsid w:val="00F31517"/>
    <w:rsid w:val="00F3206F"/>
    <w:rsid w:val="00F3335F"/>
    <w:rsid w:val="00F333C7"/>
    <w:rsid w:val="00F33BD7"/>
    <w:rsid w:val="00F34D3D"/>
    <w:rsid w:val="00F36DBB"/>
    <w:rsid w:val="00F37ABA"/>
    <w:rsid w:val="00F40F9F"/>
    <w:rsid w:val="00F4197C"/>
    <w:rsid w:val="00F43165"/>
    <w:rsid w:val="00F43553"/>
    <w:rsid w:val="00F44470"/>
    <w:rsid w:val="00F4541F"/>
    <w:rsid w:val="00F46E90"/>
    <w:rsid w:val="00F47410"/>
    <w:rsid w:val="00F47897"/>
    <w:rsid w:val="00F50BF7"/>
    <w:rsid w:val="00F50D10"/>
    <w:rsid w:val="00F51742"/>
    <w:rsid w:val="00F52F1B"/>
    <w:rsid w:val="00F534AE"/>
    <w:rsid w:val="00F54079"/>
    <w:rsid w:val="00F5709F"/>
    <w:rsid w:val="00F60139"/>
    <w:rsid w:val="00F60C03"/>
    <w:rsid w:val="00F64057"/>
    <w:rsid w:val="00F6409B"/>
    <w:rsid w:val="00F64C29"/>
    <w:rsid w:val="00F64EC3"/>
    <w:rsid w:val="00F67457"/>
    <w:rsid w:val="00F70724"/>
    <w:rsid w:val="00F7147C"/>
    <w:rsid w:val="00F723F2"/>
    <w:rsid w:val="00F73CE9"/>
    <w:rsid w:val="00F74BDF"/>
    <w:rsid w:val="00F75916"/>
    <w:rsid w:val="00F77979"/>
    <w:rsid w:val="00F83CE0"/>
    <w:rsid w:val="00F83F16"/>
    <w:rsid w:val="00F856C8"/>
    <w:rsid w:val="00F86DDA"/>
    <w:rsid w:val="00F907E1"/>
    <w:rsid w:val="00F9106D"/>
    <w:rsid w:val="00F92DF6"/>
    <w:rsid w:val="00F93A47"/>
    <w:rsid w:val="00F93BB9"/>
    <w:rsid w:val="00F940F9"/>
    <w:rsid w:val="00F94C67"/>
    <w:rsid w:val="00F94F4E"/>
    <w:rsid w:val="00F96D73"/>
    <w:rsid w:val="00F97566"/>
    <w:rsid w:val="00FA0E6C"/>
    <w:rsid w:val="00FA1E53"/>
    <w:rsid w:val="00FA2584"/>
    <w:rsid w:val="00FA4142"/>
    <w:rsid w:val="00FA4183"/>
    <w:rsid w:val="00FA48E3"/>
    <w:rsid w:val="00FA5C4F"/>
    <w:rsid w:val="00FA5F48"/>
    <w:rsid w:val="00FA5F82"/>
    <w:rsid w:val="00FA6BCD"/>
    <w:rsid w:val="00FB2152"/>
    <w:rsid w:val="00FB27A4"/>
    <w:rsid w:val="00FB2C92"/>
    <w:rsid w:val="00FB2D4D"/>
    <w:rsid w:val="00FB2F33"/>
    <w:rsid w:val="00FB316A"/>
    <w:rsid w:val="00FB3A20"/>
    <w:rsid w:val="00FB44F1"/>
    <w:rsid w:val="00FB5E37"/>
    <w:rsid w:val="00FB651D"/>
    <w:rsid w:val="00FB67C1"/>
    <w:rsid w:val="00FB74FF"/>
    <w:rsid w:val="00FC0998"/>
    <w:rsid w:val="00FC1038"/>
    <w:rsid w:val="00FC1BF9"/>
    <w:rsid w:val="00FC32C4"/>
    <w:rsid w:val="00FC3929"/>
    <w:rsid w:val="00FC43E7"/>
    <w:rsid w:val="00FC60E2"/>
    <w:rsid w:val="00FC72F8"/>
    <w:rsid w:val="00FC72F9"/>
    <w:rsid w:val="00FC7E55"/>
    <w:rsid w:val="00FD0980"/>
    <w:rsid w:val="00FD1604"/>
    <w:rsid w:val="00FD2654"/>
    <w:rsid w:val="00FD29FA"/>
    <w:rsid w:val="00FD3330"/>
    <w:rsid w:val="00FD3482"/>
    <w:rsid w:val="00FD6DCC"/>
    <w:rsid w:val="00FD6E6D"/>
    <w:rsid w:val="00FE022D"/>
    <w:rsid w:val="00FE17EB"/>
    <w:rsid w:val="00FE21C1"/>
    <w:rsid w:val="00FE2EF3"/>
    <w:rsid w:val="00FE4A9A"/>
    <w:rsid w:val="00FE4AD5"/>
    <w:rsid w:val="00FE4F93"/>
    <w:rsid w:val="00FE53EA"/>
    <w:rsid w:val="00FE693A"/>
    <w:rsid w:val="00FF01F2"/>
    <w:rsid w:val="00FF06AE"/>
    <w:rsid w:val="00FF1398"/>
    <w:rsid w:val="00FF1936"/>
    <w:rsid w:val="00FF2230"/>
    <w:rsid w:val="00FF3122"/>
    <w:rsid w:val="00FF3BB2"/>
    <w:rsid w:val="00FF4162"/>
    <w:rsid w:val="00FF5D29"/>
    <w:rsid w:val="00FF7967"/>
    <w:rsid w:val="00FF7E1C"/>
    <w:rsid w:val="00FF7E7E"/>
    <w:rsid w:val="00FF7F9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3CFBB3"/>
  <w15:chartTrackingRefBased/>
  <w15:docId w15:val="{9D45987A-4AB3-43B9-9B76-53E5D9BBB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7BDC"/>
    <w:pPr>
      <w:spacing w:after="0"/>
    </w:pPr>
  </w:style>
  <w:style w:type="paragraph" w:styleId="Heading1">
    <w:name w:val="heading 1"/>
    <w:basedOn w:val="Normal"/>
    <w:next w:val="Normal"/>
    <w:link w:val="Heading1Char"/>
    <w:uiPriority w:val="9"/>
    <w:qFormat/>
    <w:rsid w:val="00D21C07"/>
    <w:pPr>
      <w:keepNext/>
      <w:keepLines/>
      <w:spacing w:before="120" w:after="120"/>
      <w:outlineLvl w:val="0"/>
    </w:pPr>
    <w:rPr>
      <w:rFonts w:ascii="Times New Roman" w:eastAsiaTheme="majorEastAsia" w:hAnsi="Times New Roman" w:cstheme="majorBidi"/>
      <w:b/>
      <w:szCs w:val="32"/>
      <w:lang w:val="en-US"/>
    </w:rPr>
  </w:style>
  <w:style w:type="paragraph" w:styleId="Heading2">
    <w:name w:val="heading 2"/>
    <w:basedOn w:val="Normal"/>
    <w:next w:val="Normal"/>
    <w:link w:val="Heading2Char"/>
    <w:uiPriority w:val="9"/>
    <w:unhideWhenUsed/>
    <w:qFormat/>
    <w:rsid w:val="002966DD"/>
    <w:pPr>
      <w:keepNext/>
      <w:keepLines/>
      <w:spacing w:before="120" w:after="120"/>
      <w:outlineLvl w:val="1"/>
    </w:pPr>
    <w:rPr>
      <w:rFonts w:ascii="Times New Roman" w:eastAsiaTheme="majorEastAsia" w:hAnsi="Times New Roman"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70AE1"/>
    <w:pPr>
      <w:ind w:left="720"/>
      <w:contextualSpacing/>
    </w:pPr>
  </w:style>
  <w:style w:type="character" w:styleId="CommentReference">
    <w:name w:val="annotation reference"/>
    <w:basedOn w:val="DefaultParagraphFont"/>
    <w:uiPriority w:val="99"/>
    <w:semiHidden/>
    <w:unhideWhenUsed/>
    <w:rsid w:val="001F128A"/>
    <w:rPr>
      <w:sz w:val="16"/>
      <w:szCs w:val="16"/>
    </w:rPr>
  </w:style>
  <w:style w:type="paragraph" w:styleId="CommentText">
    <w:name w:val="annotation text"/>
    <w:basedOn w:val="Normal"/>
    <w:link w:val="CommentTextChar"/>
    <w:uiPriority w:val="99"/>
    <w:unhideWhenUsed/>
    <w:rsid w:val="001F128A"/>
    <w:pPr>
      <w:widowControl w:val="0"/>
      <w:spacing w:line="240" w:lineRule="auto"/>
      <w:jc w:val="both"/>
    </w:pPr>
    <w:rPr>
      <w:rFonts w:ascii="Calibri" w:hAnsi="Calibri" w:cs="Times New Roman"/>
      <w:kern w:val="2"/>
      <w:sz w:val="20"/>
      <w:szCs w:val="20"/>
      <w:lang w:eastAsia="zh-CN"/>
    </w:rPr>
  </w:style>
  <w:style w:type="character" w:customStyle="1" w:styleId="CommentTextChar">
    <w:name w:val="Comment Text Char"/>
    <w:basedOn w:val="DefaultParagraphFont"/>
    <w:link w:val="CommentText"/>
    <w:uiPriority w:val="99"/>
    <w:rsid w:val="001F128A"/>
    <w:rPr>
      <w:rFonts w:ascii="Calibri" w:eastAsia="SimSun" w:hAnsi="Calibri" w:cs="Times New Roman"/>
      <w:kern w:val="2"/>
      <w:sz w:val="20"/>
      <w:szCs w:val="20"/>
      <w:lang w:eastAsia="zh-CN"/>
    </w:rPr>
  </w:style>
  <w:style w:type="paragraph" w:styleId="BalloonText">
    <w:name w:val="Balloon Text"/>
    <w:basedOn w:val="Normal"/>
    <w:link w:val="BalloonTextChar"/>
    <w:uiPriority w:val="99"/>
    <w:semiHidden/>
    <w:unhideWhenUsed/>
    <w:rsid w:val="001F128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128A"/>
    <w:rPr>
      <w:rFonts w:ascii="Segoe UI" w:hAnsi="Segoe UI" w:cs="Segoe UI"/>
      <w:sz w:val="18"/>
      <w:szCs w:val="18"/>
    </w:rPr>
  </w:style>
  <w:style w:type="table" w:styleId="PlainTable2">
    <w:name w:val="Plain Table 2"/>
    <w:basedOn w:val="TableNormal"/>
    <w:uiPriority w:val="42"/>
    <w:rsid w:val="00321214"/>
    <w:pPr>
      <w:spacing w:after="0" w:line="240" w:lineRule="auto"/>
    </w:pPr>
    <w:rPr>
      <w:rFonts w:eastAsiaTheme="minorEastAsia"/>
      <w:lan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ParagraphChar">
    <w:name w:val="List Paragraph Char"/>
    <w:link w:val="ListParagraph"/>
    <w:uiPriority w:val="34"/>
    <w:locked/>
    <w:rsid w:val="00CF611B"/>
  </w:style>
  <w:style w:type="character" w:customStyle="1" w:styleId="Heading1Char">
    <w:name w:val="Heading 1 Char"/>
    <w:basedOn w:val="DefaultParagraphFont"/>
    <w:link w:val="Heading1"/>
    <w:uiPriority w:val="9"/>
    <w:rsid w:val="00D21C07"/>
    <w:rPr>
      <w:rFonts w:ascii="Times New Roman" w:eastAsiaTheme="majorEastAsia" w:hAnsi="Times New Roman" w:cstheme="majorBidi"/>
      <w:b/>
      <w:szCs w:val="32"/>
      <w:lang w:val="en-US"/>
    </w:rPr>
  </w:style>
  <w:style w:type="paragraph" w:styleId="CommentSubject">
    <w:name w:val="annotation subject"/>
    <w:basedOn w:val="CommentText"/>
    <w:next w:val="CommentText"/>
    <w:link w:val="CommentSubjectChar"/>
    <w:uiPriority w:val="99"/>
    <w:semiHidden/>
    <w:unhideWhenUsed/>
    <w:rsid w:val="009A7C77"/>
    <w:pPr>
      <w:widowControl/>
      <w:spacing w:after="160"/>
      <w:jc w:val="left"/>
    </w:pPr>
    <w:rPr>
      <w:rFonts w:asciiTheme="minorHAnsi" w:eastAsiaTheme="minorHAnsi" w:hAnsiTheme="minorHAnsi" w:cstheme="minorBidi"/>
      <w:b/>
      <w:bCs/>
      <w:kern w:val="0"/>
      <w:lang w:eastAsia="en-US"/>
    </w:rPr>
  </w:style>
  <w:style w:type="character" w:customStyle="1" w:styleId="CommentSubjectChar">
    <w:name w:val="Comment Subject Char"/>
    <w:basedOn w:val="CommentTextChar"/>
    <w:link w:val="CommentSubject"/>
    <w:uiPriority w:val="99"/>
    <w:semiHidden/>
    <w:rsid w:val="009A7C77"/>
    <w:rPr>
      <w:rFonts w:ascii="Calibri" w:eastAsia="SimSun" w:hAnsi="Calibri" w:cs="Times New Roman"/>
      <w:b/>
      <w:bCs/>
      <w:kern w:val="2"/>
      <w:sz w:val="20"/>
      <w:szCs w:val="20"/>
      <w:lang w:eastAsia="zh-CN"/>
    </w:rPr>
  </w:style>
  <w:style w:type="character" w:styleId="PlaceholderText">
    <w:name w:val="Placeholder Text"/>
    <w:basedOn w:val="DefaultParagraphFont"/>
    <w:uiPriority w:val="99"/>
    <w:semiHidden/>
    <w:rsid w:val="004D472E"/>
    <w:rPr>
      <w:color w:val="808080"/>
    </w:rPr>
  </w:style>
  <w:style w:type="table" w:styleId="TableGrid">
    <w:name w:val="Table Grid"/>
    <w:basedOn w:val="TableNormal"/>
    <w:uiPriority w:val="39"/>
    <w:rsid w:val="002144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C6523"/>
    <w:pPr>
      <w:spacing w:after="0" w:line="240" w:lineRule="auto"/>
    </w:pPr>
  </w:style>
  <w:style w:type="paragraph" w:styleId="Header">
    <w:name w:val="header"/>
    <w:basedOn w:val="Normal"/>
    <w:link w:val="HeaderChar"/>
    <w:uiPriority w:val="99"/>
    <w:unhideWhenUsed/>
    <w:rsid w:val="004B7C94"/>
    <w:pPr>
      <w:tabs>
        <w:tab w:val="center" w:pos="4513"/>
        <w:tab w:val="right" w:pos="9026"/>
      </w:tabs>
      <w:spacing w:line="240" w:lineRule="auto"/>
    </w:pPr>
  </w:style>
  <w:style w:type="character" w:customStyle="1" w:styleId="HeaderChar">
    <w:name w:val="Header Char"/>
    <w:basedOn w:val="DefaultParagraphFont"/>
    <w:link w:val="Header"/>
    <w:uiPriority w:val="99"/>
    <w:rsid w:val="004B7C94"/>
  </w:style>
  <w:style w:type="paragraph" w:styleId="Footer">
    <w:name w:val="footer"/>
    <w:basedOn w:val="Normal"/>
    <w:link w:val="FooterChar"/>
    <w:uiPriority w:val="99"/>
    <w:unhideWhenUsed/>
    <w:rsid w:val="004B7C94"/>
    <w:pPr>
      <w:tabs>
        <w:tab w:val="center" w:pos="4513"/>
        <w:tab w:val="right" w:pos="9026"/>
      </w:tabs>
      <w:spacing w:line="240" w:lineRule="auto"/>
    </w:pPr>
  </w:style>
  <w:style w:type="character" w:customStyle="1" w:styleId="FooterChar">
    <w:name w:val="Footer Char"/>
    <w:basedOn w:val="DefaultParagraphFont"/>
    <w:link w:val="Footer"/>
    <w:uiPriority w:val="99"/>
    <w:rsid w:val="004B7C94"/>
  </w:style>
  <w:style w:type="character" w:customStyle="1" w:styleId="Heading2Char">
    <w:name w:val="Heading 2 Char"/>
    <w:basedOn w:val="DefaultParagraphFont"/>
    <w:link w:val="Heading2"/>
    <w:uiPriority w:val="9"/>
    <w:rsid w:val="002966DD"/>
    <w:rPr>
      <w:rFonts w:ascii="Times New Roman" w:eastAsiaTheme="majorEastAsia" w:hAnsi="Times New Roman" w:cstheme="majorBidi"/>
      <w:b/>
      <w:szCs w:val="26"/>
    </w:rPr>
  </w:style>
  <w:style w:type="paragraph" w:customStyle="1" w:styleId="Default">
    <w:name w:val="Default"/>
    <w:rsid w:val="00B72203"/>
    <w:pPr>
      <w:autoSpaceDE w:val="0"/>
      <w:autoSpaceDN w:val="0"/>
      <w:adjustRightInd w:val="0"/>
      <w:spacing w:after="0" w:line="240" w:lineRule="auto"/>
    </w:pPr>
    <w:rPr>
      <w:rFonts w:ascii="Times New Roman" w:eastAsiaTheme="minorEastAsia" w:hAnsi="Times New Roman" w:cs="Times New Roman"/>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10514">
      <w:bodyDiv w:val="1"/>
      <w:marLeft w:val="0"/>
      <w:marRight w:val="0"/>
      <w:marTop w:val="0"/>
      <w:marBottom w:val="0"/>
      <w:divBdr>
        <w:top w:val="none" w:sz="0" w:space="0" w:color="auto"/>
        <w:left w:val="none" w:sz="0" w:space="0" w:color="auto"/>
        <w:bottom w:val="none" w:sz="0" w:space="0" w:color="auto"/>
        <w:right w:val="none" w:sz="0" w:space="0" w:color="auto"/>
      </w:divBdr>
      <w:divsChild>
        <w:div w:id="654724088">
          <w:marLeft w:val="0"/>
          <w:marRight w:val="0"/>
          <w:marTop w:val="0"/>
          <w:marBottom w:val="0"/>
          <w:divBdr>
            <w:top w:val="none" w:sz="0" w:space="0" w:color="auto"/>
            <w:left w:val="none" w:sz="0" w:space="0" w:color="auto"/>
            <w:bottom w:val="none" w:sz="0" w:space="0" w:color="auto"/>
            <w:right w:val="none" w:sz="0" w:space="0" w:color="auto"/>
          </w:divBdr>
        </w:div>
      </w:divsChild>
    </w:div>
    <w:div w:id="378017608">
      <w:bodyDiv w:val="1"/>
      <w:marLeft w:val="0"/>
      <w:marRight w:val="0"/>
      <w:marTop w:val="0"/>
      <w:marBottom w:val="0"/>
      <w:divBdr>
        <w:top w:val="none" w:sz="0" w:space="0" w:color="auto"/>
        <w:left w:val="none" w:sz="0" w:space="0" w:color="auto"/>
        <w:bottom w:val="none" w:sz="0" w:space="0" w:color="auto"/>
        <w:right w:val="none" w:sz="0" w:space="0" w:color="auto"/>
      </w:divBdr>
      <w:divsChild>
        <w:div w:id="1496610952">
          <w:marLeft w:val="0"/>
          <w:marRight w:val="0"/>
          <w:marTop w:val="0"/>
          <w:marBottom w:val="0"/>
          <w:divBdr>
            <w:top w:val="none" w:sz="0" w:space="0" w:color="auto"/>
            <w:left w:val="none" w:sz="0" w:space="0" w:color="auto"/>
            <w:bottom w:val="none" w:sz="0" w:space="0" w:color="auto"/>
            <w:right w:val="none" w:sz="0" w:space="0" w:color="auto"/>
          </w:divBdr>
        </w:div>
      </w:divsChild>
    </w:div>
    <w:div w:id="385689685">
      <w:bodyDiv w:val="1"/>
      <w:marLeft w:val="0"/>
      <w:marRight w:val="0"/>
      <w:marTop w:val="0"/>
      <w:marBottom w:val="0"/>
      <w:divBdr>
        <w:top w:val="none" w:sz="0" w:space="0" w:color="auto"/>
        <w:left w:val="none" w:sz="0" w:space="0" w:color="auto"/>
        <w:bottom w:val="none" w:sz="0" w:space="0" w:color="auto"/>
        <w:right w:val="none" w:sz="0" w:space="0" w:color="auto"/>
      </w:divBdr>
      <w:divsChild>
        <w:div w:id="912853390">
          <w:marLeft w:val="0"/>
          <w:marRight w:val="0"/>
          <w:marTop w:val="0"/>
          <w:marBottom w:val="0"/>
          <w:divBdr>
            <w:top w:val="none" w:sz="0" w:space="0" w:color="auto"/>
            <w:left w:val="none" w:sz="0" w:space="0" w:color="auto"/>
            <w:bottom w:val="none" w:sz="0" w:space="0" w:color="auto"/>
            <w:right w:val="none" w:sz="0" w:space="0" w:color="auto"/>
          </w:divBdr>
        </w:div>
      </w:divsChild>
    </w:div>
    <w:div w:id="582615374">
      <w:bodyDiv w:val="1"/>
      <w:marLeft w:val="0"/>
      <w:marRight w:val="0"/>
      <w:marTop w:val="0"/>
      <w:marBottom w:val="0"/>
      <w:divBdr>
        <w:top w:val="none" w:sz="0" w:space="0" w:color="auto"/>
        <w:left w:val="none" w:sz="0" w:space="0" w:color="auto"/>
        <w:bottom w:val="none" w:sz="0" w:space="0" w:color="auto"/>
        <w:right w:val="none" w:sz="0" w:space="0" w:color="auto"/>
      </w:divBdr>
      <w:divsChild>
        <w:div w:id="386144192">
          <w:marLeft w:val="0"/>
          <w:marRight w:val="0"/>
          <w:marTop w:val="0"/>
          <w:marBottom w:val="0"/>
          <w:divBdr>
            <w:top w:val="none" w:sz="0" w:space="0" w:color="auto"/>
            <w:left w:val="none" w:sz="0" w:space="0" w:color="auto"/>
            <w:bottom w:val="none" w:sz="0" w:space="0" w:color="auto"/>
            <w:right w:val="none" w:sz="0" w:space="0" w:color="auto"/>
          </w:divBdr>
        </w:div>
      </w:divsChild>
    </w:div>
    <w:div w:id="1227037413">
      <w:bodyDiv w:val="1"/>
      <w:marLeft w:val="0"/>
      <w:marRight w:val="0"/>
      <w:marTop w:val="0"/>
      <w:marBottom w:val="0"/>
      <w:divBdr>
        <w:top w:val="none" w:sz="0" w:space="0" w:color="auto"/>
        <w:left w:val="none" w:sz="0" w:space="0" w:color="auto"/>
        <w:bottom w:val="none" w:sz="0" w:space="0" w:color="auto"/>
        <w:right w:val="none" w:sz="0" w:space="0" w:color="auto"/>
      </w:divBdr>
      <w:divsChild>
        <w:div w:id="1701855875">
          <w:marLeft w:val="0"/>
          <w:marRight w:val="0"/>
          <w:marTop w:val="0"/>
          <w:marBottom w:val="0"/>
          <w:divBdr>
            <w:top w:val="none" w:sz="0" w:space="0" w:color="auto"/>
            <w:left w:val="none" w:sz="0" w:space="0" w:color="auto"/>
            <w:bottom w:val="none" w:sz="0" w:space="0" w:color="auto"/>
            <w:right w:val="none" w:sz="0" w:space="0" w:color="auto"/>
          </w:divBdr>
        </w:div>
      </w:divsChild>
    </w:div>
    <w:div w:id="1414618935">
      <w:bodyDiv w:val="1"/>
      <w:marLeft w:val="0"/>
      <w:marRight w:val="0"/>
      <w:marTop w:val="0"/>
      <w:marBottom w:val="0"/>
      <w:divBdr>
        <w:top w:val="none" w:sz="0" w:space="0" w:color="auto"/>
        <w:left w:val="none" w:sz="0" w:space="0" w:color="auto"/>
        <w:bottom w:val="none" w:sz="0" w:space="0" w:color="auto"/>
        <w:right w:val="none" w:sz="0" w:space="0" w:color="auto"/>
      </w:divBdr>
      <w:divsChild>
        <w:div w:id="19031730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9D7C7E-2A89-4D5F-91C4-55B1F2AB4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57961</Words>
  <Characters>330384</Characters>
  <Application>Microsoft Office Word</Application>
  <DocSecurity>0</DocSecurity>
  <Lines>2753</Lines>
  <Paragraphs>775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Sobey A.J.</dc:creator>
  <cp:keywords/>
  <dc:description/>
  <cp:lastModifiedBy>Yikun Wang</cp:lastModifiedBy>
  <cp:revision>3</cp:revision>
  <dcterms:created xsi:type="dcterms:W3CDTF">2021-06-18T08:17:00Z</dcterms:created>
  <dcterms:modified xsi:type="dcterms:W3CDTF">2021-06-18T08:18:00Z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 6th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http://www.zotero.org/styles/composite-structures</vt:lpwstr>
  </property>
  <property fmtid="{D5CDD505-2E9C-101B-9397-08002B2CF9AE}" pid="9" name="Mendeley Recent Style Name 3_1">
    <vt:lpwstr>Composite Structures</vt:lpwstr>
  </property>
  <property fmtid="{D5CDD505-2E9C-101B-9397-08002B2CF9AE}" pid="10" name="Mendeley Recent Style Id 4_1">
    <vt:lpwstr>http://www.zotero.org/styles/corrosion-science</vt:lpwstr>
  </property>
  <property fmtid="{D5CDD505-2E9C-101B-9397-08002B2CF9AE}" pid="11" name="Mendeley Recent Style Name 4_1">
    <vt:lpwstr>Corrosion Science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http://www.zotero.org/styles/springer-vancouver</vt:lpwstr>
  </property>
  <property fmtid="{D5CDD505-2E9C-101B-9397-08002B2CF9AE}" pid="19" name="Mendeley Recent Style Name 8_1">
    <vt:lpwstr>Springer - Vancouver</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http://www.zotero.org/styles/corrosion-science</vt:lpwstr>
  </property>
  <property fmtid="{D5CDD505-2E9C-101B-9397-08002B2CF9AE}" pid="24" name="Mendeley Unique User Id_1">
    <vt:lpwstr>021e54ed-d3c6-3b24-b865-c86c4624b0f2</vt:lpwstr>
  </property>
</Properties>
</file>